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930" w:rsidRPr="00CD0F8D" w:rsidRDefault="007848E5" w:rsidP="007848E5">
      <w:pPr>
        <w:spacing w:line="24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4F6F6"/>
        </w:rPr>
      </w:pPr>
      <w:r w:rsidRPr="00CD0F8D">
        <w:rPr>
          <w:rFonts w:ascii="Arial" w:hAnsi="Arial" w:cs="Arial"/>
          <w:b/>
          <w:sz w:val="24"/>
          <w:szCs w:val="24"/>
        </w:rPr>
        <w:t xml:space="preserve">ARTÍCULO </w:t>
      </w:r>
      <w:r w:rsidR="00C02982" w:rsidRPr="00CD0F8D">
        <w:rPr>
          <w:rFonts w:ascii="Arial" w:hAnsi="Arial" w:cs="Arial"/>
          <w:b/>
          <w:sz w:val="24"/>
          <w:szCs w:val="24"/>
        </w:rPr>
        <w:t>63</w:t>
      </w:r>
      <w:r w:rsidRPr="00CD0F8D">
        <w:rPr>
          <w:rFonts w:ascii="Arial" w:hAnsi="Arial" w:cs="Arial"/>
          <w:b/>
          <w:sz w:val="24"/>
          <w:szCs w:val="24"/>
        </w:rPr>
        <w:t xml:space="preserve"> FRACCIÓN </w:t>
      </w:r>
      <w:r w:rsidR="00C02982" w:rsidRPr="00CD0F8D">
        <w:rPr>
          <w:rFonts w:ascii="Arial" w:hAnsi="Arial" w:cs="Arial"/>
          <w:b/>
          <w:bCs/>
          <w:sz w:val="24"/>
          <w:szCs w:val="24"/>
        </w:rPr>
        <w:t>XLVII,</w:t>
      </w:r>
      <w:r w:rsidRPr="00CD0F8D">
        <w:rPr>
          <w:rFonts w:ascii="Arial" w:hAnsi="Arial" w:cs="Arial"/>
          <w:b/>
          <w:sz w:val="24"/>
          <w:szCs w:val="24"/>
        </w:rPr>
        <w:t xml:space="preserve"> DE LA LEY DE </w:t>
      </w:r>
      <w:r w:rsidR="00C02982" w:rsidRPr="00CD0F8D">
        <w:rPr>
          <w:rFonts w:ascii="Arial" w:hAnsi="Arial" w:cs="Arial"/>
          <w:b/>
          <w:sz w:val="24"/>
          <w:szCs w:val="24"/>
        </w:rPr>
        <w:t xml:space="preserve">TRANSPARENCIA Y </w:t>
      </w:r>
      <w:r w:rsidRPr="00CD0F8D">
        <w:rPr>
          <w:rFonts w:ascii="Arial" w:hAnsi="Arial" w:cs="Arial"/>
          <w:b/>
          <w:sz w:val="24"/>
          <w:szCs w:val="24"/>
        </w:rPr>
        <w:t>A</w:t>
      </w:r>
      <w:r w:rsidR="00471930" w:rsidRPr="00CD0F8D">
        <w:rPr>
          <w:rFonts w:ascii="Arial" w:hAnsi="Arial" w:cs="Arial"/>
          <w:b/>
          <w:sz w:val="24"/>
          <w:szCs w:val="24"/>
        </w:rPr>
        <w:t>CCESO A LA INFORMACIÓN PÚBLICA D</w:t>
      </w:r>
      <w:r w:rsidRPr="00CD0F8D">
        <w:rPr>
          <w:rFonts w:ascii="Arial" w:hAnsi="Arial" w:cs="Arial"/>
          <w:b/>
          <w:sz w:val="24"/>
          <w:szCs w:val="24"/>
        </w:rPr>
        <w:t>EL ESTADO DE TLAXCALA</w:t>
      </w:r>
      <w:r w:rsidR="00471930" w:rsidRPr="00CD0F8D">
        <w:rPr>
          <w:rFonts w:ascii="Arial" w:hAnsi="Arial" w:cs="Arial"/>
          <w:b/>
          <w:sz w:val="24"/>
          <w:szCs w:val="24"/>
        </w:rPr>
        <w:t xml:space="preserve">. </w:t>
      </w:r>
      <w:r w:rsidR="00471930" w:rsidRPr="00CD0F8D">
        <w:rPr>
          <w:rFonts w:ascii="Arial" w:hAnsi="Arial" w:cs="Arial"/>
          <w:sz w:val="24"/>
          <w:szCs w:val="24"/>
        </w:rPr>
        <w:t>(Cualquier otra información que sea de utilidad o se considere relevante, además de la que, con base en la información estadística, responda a las preguntas hechas con más frecuencia por el público).</w:t>
      </w:r>
    </w:p>
    <w:p w:rsidR="007848E5" w:rsidRPr="00685A65" w:rsidRDefault="00471930" w:rsidP="00685A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7848E5" w:rsidRPr="00D83271">
        <w:rPr>
          <w:rFonts w:ascii="Arial" w:hAnsi="Arial" w:cs="Arial"/>
          <w:b/>
          <w:sz w:val="24"/>
          <w:szCs w:val="24"/>
        </w:rPr>
        <w:t>CURSOS</w:t>
      </w:r>
      <w:r w:rsidR="007848E5">
        <w:rPr>
          <w:rFonts w:ascii="Arial" w:hAnsi="Arial" w:cs="Arial"/>
          <w:b/>
          <w:sz w:val="24"/>
          <w:szCs w:val="24"/>
        </w:rPr>
        <w:t xml:space="preserve"> </w:t>
      </w:r>
      <w:r w:rsidR="007848E5" w:rsidRPr="00B840DE">
        <w:rPr>
          <w:rFonts w:ascii="Arial" w:hAnsi="Arial" w:cs="Arial"/>
          <w:sz w:val="24"/>
          <w:szCs w:val="24"/>
        </w:rPr>
        <w:t>(</w:t>
      </w:r>
      <w:r w:rsidR="00486C0A">
        <w:rPr>
          <w:rFonts w:ascii="Arial" w:hAnsi="Arial" w:cs="Arial"/>
          <w:sz w:val="24"/>
          <w:szCs w:val="24"/>
        </w:rPr>
        <w:t>Abril</w:t>
      </w:r>
      <w:r w:rsidR="007848E5" w:rsidRPr="00B840DE">
        <w:rPr>
          <w:rFonts w:ascii="Arial" w:hAnsi="Arial" w:cs="Arial"/>
          <w:sz w:val="24"/>
          <w:szCs w:val="24"/>
        </w:rPr>
        <w:t>–</w:t>
      </w:r>
      <w:r w:rsidR="00486C0A">
        <w:rPr>
          <w:rFonts w:ascii="Arial" w:hAnsi="Arial" w:cs="Arial"/>
          <w:sz w:val="24"/>
          <w:szCs w:val="24"/>
        </w:rPr>
        <w:t>Juni</w:t>
      </w:r>
      <w:r w:rsidR="00E640FE">
        <w:rPr>
          <w:rFonts w:ascii="Arial" w:hAnsi="Arial" w:cs="Arial"/>
          <w:sz w:val="24"/>
          <w:szCs w:val="24"/>
        </w:rPr>
        <w:t>o</w:t>
      </w:r>
      <w:r w:rsidR="00685A65">
        <w:rPr>
          <w:rFonts w:ascii="Arial" w:hAnsi="Arial" w:cs="Arial"/>
          <w:sz w:val="24"/>
          <w:szCs w:val="24"/>
        </w:rPr>
        <w:t xml:space="preserve"> 201</w:t>
      </w:r>
      <w:r w:rsidR="00E640FE">
        <w:rPr>
          <w:rFonts w:ascii="Arial" w:hAnsi="Arial" w:cs="Arial"/>
          <w:sz w:val="24"/>
          <w:szCs w:val="24"/>
        </w:rPr>
        <w:t>8</w:t>
      </w:r>
      <w:r w:rsidR="007848E5" w:rsidRPr="00B840DE">
        <w:rPr>
          <w:rFonts w:ascii="Arial" w:hAnsi="Arial" w:cs="Arial"/>
          <w:sz w:val="24"/>
          <w:szCs w:val="24"/>
        </w:rPr>
        <w:t>)</w:t>
      </w:r>
    </w:p>
    <w:tbl>
      <w:tblPr>
        <w:tblW w:w="13750" w:type="dxa"/>
        <w:tblCellSpacing w:w="20" w:type="dxa"/>
        <w:tblInd w:w="-40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2268"/>
        <w:gridCol w:w="2551"/>
        <w:gridCol w:w="3969"/>
        <w:gridCol w:w="993"/>
        <w:gridCol w:w="1417"/>
      </w:tblGrid>
      <w:tr w:rsidR="007848E5" w:rsidRPr="00A74F26" w:rsidTr="00E01DF7">
        <w:trPr>
          <w:tblCellSpacing w:w="20" w:type="dxa"/>
        </w:trPr>
        <w:tc>
          <w:tcPr>
            <w:tcW w:w="1074" w:type="dxa"/>
            <w:shd w:val="clear" w:color="auto" w:fill="C00000"/>
            <w:vAlign w:val="center"/>
          </w:tcPr>
          <w:p w:rsidR="007848E5" w:rsidRPr="00A74F26" w:rsidRDefault="007848E5" w:rsidP="000D18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Ejercicio</w:t>
            </w:r>
          </w:p>
        </w:tc>
        <w:tc>
          <w:tcPr>
            <w:tcW w:w="1378" w:type="dxa"/>
            <w:shd w:val="clear" w:color="auto" w:fill="C00000"/>
            <w:vAlign w:val="center"/>
          </w:tcPr>
          <w:p w:rsidR="007848E5" w:rsidRPr="00A74F26" w:rsidRDefault="007848E5" w:rsidP="000D18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Período que se reporta</w:t>
            </w:r>
          </w:p>
        </w:tc>
        <w:tc>
          <w:tcPr>
            <w:tcW w:w="2228" w:type="dxa"/>
            <w:shd w:val="clear" w:color="auto" w:fill="C00000"/>
            <w:vAlign w:val="center"/>
          </w:tcPr>
          <w:p w:rsidR="007848E5" w:rsidRPr="00A74F26" w:rsidRDefault="007848E5" w:rsidP="000D18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Nombre del curso</w:t>
            </w:r>
          </w:p>
        </w:tc>
        <w:tc>
          <w:tcPr>
            <w:tcW w:w="2511" w:type="dxa"/>
            <w:shd w:val="clear" w:color="auto" w:fill="C00000"/>
            <w:vAlign w:val="center"/>
          </w:tcPr>
          <w:p w:rsidR="007848E5" w:rsidRPr="00A74F26" w:rsidRDefault="007848E5" w:rsidP="000D18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Impartido por</w:t>
            </w:r>
          </w:p>
        </w:tc>
        <w:tc>
          <w:tcPr>
            <w:tcW w:w="3929" w:type="dxa"/>
            <w:shd w:val="clear" w:color="auto" w:fill="C00000"/>
            <w:vAlign w:val="center"/>
          </w:tcPr>
          <w:p w:rsidR="007848E5" w:rsidRPr="00A74F26" w:rsidRDefault="007848E5" w:rsidP="000D18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Objetivo del curso</w:t>
            </w:r>
          </w:p>
        </w:tc>
        <w:tc>
          <w:tcPr>
            <w:tcW w:w="953" w:type="dxa"/>
            <w:shd w:val="clear" w:color="auto" w:fill="C00000"/>
            <w:vAlign w:val="center"/>
          </w:tcPr>
          <w:p w:rsidR="007848E5" w:rsidRPr="00A74F26" w:rsidRDefault="007848E5" w:rsidP="000D18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Horas de duración</w:t>
            </w:r>
          </w:p>
        </w:tc>
        <w:tc>
          <w:tcPr>
            <w:tcW w:w="1357" w:type="dxa"/>
            <w:shd w:val="clear" w:color="auto" w:fill="C00000"/>
            <w:vAlign w:val="center"/>
          </w:tcPr>
          <w:p w:rsidR="007848E5" w:rsidRPr="00A74F26" w:rsidRDefault="007848E5" w:rsidP="000D18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Período de impartición</w:t>
            </w:r>
          </w:p>
        </w:tc>
      </w:tr>
      <w:tr w:rsidR="00C8008B" w:rsidRPr="00A74F26" w:rsidTr="00CD0F8D">
        <w:trPr>
          <w:tblCellSpacing w:w="20" w:type="dxa"/>
        </w:trPr>
        <w:tc>
          <w:tcPr>
            <w:tcW w:w="1074" w:type="dxa"/>
            <w:vAlign w:val="center"/>
          </w:tcPr>
          <w:p w:rsidR="00C8008B" w:rsidRPr="00A74F26" w:rsidRDefault="00C8008B" w:rsidP="00C80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378" w:type="dxa"/>
            <w:vAlign w:val="center"/>
          </w:tcPr>
          <w:p w:rsidR="00C8008B" w:rsidRDefault="00C8008B" w:rsidP="00C80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Abril-Junio</w:t>
            </w:r>
          </w:p>
        </w:tc>
        <w:tc>
          <w:tcPr>
            <w:tcW w:w="2228" w:type="dxa"/>
            <w:vAlign w:val="center"/>
          </w:tcPr>
          <w:p w:rsidR="00C8008B" w:rsidRDefault="00C8008B" w:rsidP="00C800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Seminario “Derechos Humanos y Responsabilidades Administrativas en la Función Judicial”.</w:t>
            </w:r>
          </w:p>
        </w:tc>
        <w:tc>
          <w:tcPr>
            <w:tcW w:w="2511" w:type="dxa"/>
            <w:vAlign w:val="center"/>
          </w:tcPr>
          <w:p w:rsidR="00C8008B" w:rsidRDefault="00C8008B" w:rsidP="00C8008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Mtra. Alma Carina Cuevas Fernández.</w:t>
            </w:r>
          </w:p>
          <w:p w:rsidR="00C8008B" w:rsidRDefault="00C8008B" w:rsidP="00C8008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Mtro. Francisco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Mixcoatl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Antonio.</w:t>
            </w:r>
          </w:p>
          <w:p w:rsidR="00C8008B" w:rsidRDefault="00C8008B" w:rsidP="00C8008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Lic. </w:t>
            </w:r>
            <w:proofErr w:type="spellStart"/>
            <w:r w:rsidRPr="00116ADC">
              <w:rPr>
                <w:rFonts w:ascii="Arial" w:hAnsi="Arial" w:cs="Arial"/>
                <w:sz w:val="16"/>
                <w:szCs w:val="16"/>
              </w:rPr>
              <w:t>Jakqueline</w:t>
            </w:r>
            <w:proofErr w:type="spellEnd"/>
            <w:r w:rsidRPr="00116ADC">
              <w:rPr>
                <w:rFonts w:ascii="Arial" w:hAnsi="Arial" w:cs="Arial"/>
                <w:sz w:val="16"/>
                <w:szCs w:val="16"/>
              </w:rPr>
              <w:t xml:space="preserve"> Ordoñez </w:t>
            </w:r>
            <w:proofErr w:type="spellStart"/>
            <w:r w:rsidRPr="00116ADC">
              <w:rPr>
                <w:rFonts w:ascii="Arial" w:hAnsi="Arial" w:cs="Arial"/>
                <w:sz w:val="16"/>
                <w:szCs w:val="16"/>
              </w:rPr>
              <w:t>Brasdefer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8008B" w:rsidRDefault="00C8008B" w:rsidP="00C8008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Dra. Liliana Cárdenas Morales</w:t>
            </w:r>
          </w:p>
          <w:p w:rsidR="00C8008B" w:rsidRDefault="00C8008B" w:rsidP="00C8008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Dr. Edmundo Ramsés Castañón Amaro. </w:t>
            </w:r>
          </w:p>
        </w:tc>
        <w:tc>
          <w:tcPr>
            <w:tcW w:w="3929" w:type="dxa"/>
          </w:tcPr>
          <w:p w:rsidR="00C8008B" w:rsidRDefault="00C8008B" w:rsidP="00C8008B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 w:rsidRPr="00722793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Los participantes comprenderán al finalizar el Seminario, los fundamentos teóricos y prácticos sobre los derechos humanos, así como los principios garantistas en los procedimientos de responsabilidades administrativas conforme a los más altos estándares que impone el derecho convencional e interno</w:t>
            </w: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.</w:t>
            </w:r>
          </w:p>
        </w:tc>
        <w:tc>
          <w:tcPr>
            <w:tcW w:w="953" w:type="dxa"/>
            <w:vAlign w:val="center"/>
          </w:tcPr>
          <w:p w:rsidR="00C8008B" w:rsidRDefault="00C8008B" w:rsidP="00C80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meses</w:t>
            </w:r>
          </w:p>
        </w:tc>
        <w:tc>
          <w:tcPr>
            <w:tcW w:w="1357" w:type="dxa"/>
            <w:vAlign w:val="center"/>
          </w:tcPr>
          <w:p w:rsidR="00C8008B" w:rsidRDefault="00EC5608" w:rsidP="00EC5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Mayo </w:t>
            </w:r>
            <w:r w:rsidR="00C8008B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</w:tr>
      <w:tr w:rsidR="00C8008B" w:rsidRPr="00A74F26" w:rsidTr="00CD0F8D">
        <w:trPr>
          <w:tblCellSpacing w:w="20" w:type="dxa"/>
        </w:trPr>
        <w:tc>
          <w:tcPr>
            <w:tcW w:w="1074" w:type="dxa"/>
            <w:vAlign w:val="center"/>
          </w:tcPr>
          <w:p w:rsidR="00C8008B" w:rsidRPr="00A74F26" w:rsidRDefault="00C8008B" w:rsidP="00C80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F26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78" w:type="dxa"/>
            <w:vAlign w:val="center"/>
          </w:tcPr>
          <w:p w:rsidR="00C8008B" w:rsidRPr="00A74F26" w:rsidRDefault="00C8008B" w:rsidP="00C80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Abril-Junio</w:t>
            </w:r>
          </w:p>
        </w:tc>
        <w:tc>
          <w:tcPr>
            <w:tcW w:w="2228" w:type="dxa"/>
            <w:vAlign w:val="center"/>
          </w:tcPr>
          <w:p w:rsidR="00C8008B" w:rsidRPr="00A74F26" w:rsidRDefault="00C8008B" w:rsidP="00C800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Curso “Registro Único de Garantías Mobiliarias”</w:t>
            </w:r>
          </w:p>
        </w:tc>
        <w:tc>
          <w:tcPr>
            <w:tcW w:w="2511" w:type="dxa"/>
            <w:vAlign w:val="center"/>
          </w:tcPr>
          <w:p w:rsidR="00C8008B" w:rsidRPr="00A74F26" w:rsidRDefault="00C8008B" w:rsidP="00C8008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Lic. Diana Muñoz Flor, Directora de Coordinación del Registro Público de Comercio. Dirección General de Normatividad Mercantil.</w:t>
            </w:r>
          </w:p>
        </w:tc>
        <w:tc>
          <w:tcPr>
            <w:tcW w:w="3929" w:type="dxa"/>
          </w:tcPr>
          <w:p w:rsidR="00C8008B" w:rsidRPr="00A74F26" w:rsidRDefault="00C8008B" w:rsidP="007E6B29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 w:rsidRPr="001A1769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Dar seguimiento a la implementación de la inscripción de garantías mobiliarias.</w:t>
            </w:r>
          </w:p>
        </w:tc>
        <w:tc>
          <w:tcPr>
            <w:tcW w:w="953" w:type="dxa"/>
            <w:vAlign w:val="center"/>
          </w:tcPr>
          <w:p w:rsidR="00C8008B" w:rsidRPr="00A74F26" w:rsidRDefault="00C8008B" w:rsidP="00C80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57" w:type="dxa"/>
            <w:vAlign w:val="center"/>
          </w:tcPr>
          <w:p w:rsidR="00C8008B" w:rsidRPr="00A74F26" w:rsidRDefault="00C8008B" w:rsidP="00C80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Junio 2018</w:t>
            </w:r>
          </w:p>
        </w:tc>
      </w:tr>
    </w:tbl>
    <w:p w:rsidR="00CD0F8D" w:rsidRDefault="00CD0F8D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65DDD" w:rsidRDefault="00565DDD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D2B47" w:rsidRPr="00780EF4" w:rsidRDefault="003D2B47" w:rsidP="003D2B4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 xml:space="preserve">Fecha de Actualización: </w:t>
      </w:r>
      <w:r w:rsidR="00C8008B">
        <w:rPr>
          <w:rFonts w:ascii="Arial" w:hAnsi="Arial" w:cs="Arial"/>
          <w:b/>
          <w:sz w:val="16"/>
          <w:szCs w:val="16"/>
        </w:rPr>
        <w:t>0</w:t>
      </w:r>
      <w:r w:rsidR="00987230">
        <w:rPr>
          <w:rFonts w:ascii="Arial" w:hAnsi="Arial" w:cs="Arial"/>
          <w:b/>
          <w:sz w:val="16"/>
          <w:szCs w:val="16"/>
        </w:rPr>
        <w:t>6</w:t>
      </w:r>
      <w:r w:rsidR="00F8580D">
        <w:rPr>
          <w:rFonts w:ascii="Arial" w:hAnsi="Arial" w:cs="Arial"/>
          <w:b/>
          <w:sz w:val="16"/>
          <w:szCs w:val="16"/>
        </w:rPr>
        <w:t>/</w:t>
      </w:r>
      <w:r w:rsidR="00E36F3C">
        <w:rPr>
          <w:rFonts w:ascii="Arial" w:hAnsi="Arial" w:cs="Arial"/>
          <w:b/>
          <w:sz w:val="16"/>
          <w:szCs w:val="16"/>
        </w:rPr>
        <w:t>0</w:t>
      </w:r>
      <w:r w:rsidR="00C8008B">
        <w:rPr>
          <w:rFonts w:ascii="Arial" w:hAnsi="Arial" w:cs="Arial"/>
          <w:b/>
          <w:sz w:val="16"/>
          <w:szCs w:val="16"/>
        </w:rPr>
        <w:t>7</w:t>
      </w:r>
      <w:r w:rsidR="00621684">
        <w:rPr>
          <w:rFonts w:ascii="Arial" w:hAnsi="Arial" w:cs="Arial"/>
          <w:b/>
          <w:sz w:val="16"/>
          <w:szCs w:val="16"/>
        </w:rPr>
        <w:t>/</w:t>
      </w:r>
      <w:r w:rsidR="00E36F3C">
        <w:rPr>
          <w:rFonts w:ascii="Arial" w:hAnsi="Arial" w:cs="Arial"/>
          <w:b/>
          <w:sz w:val="16"/>
          <w:szCs w:val="16"/>
        </w:rPr>
        <w:t>2018</w:t>
      </w:r>
    </w:p>
    <w:p w:rsidR="003D2B47" w:rsidRPr="00966672" w:rsidRDefault="003D2B47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>Fecha de Validación:</w:t>
      </w:r>
      <w:r w:rsidRPr="00BD7152">
        <w:rPr>
          <w:rFonts w:ascii="Arial" w:hAnsi="Arial" w:cs="Arial"/>
          <w:b/>
          <w:sz w:val="16"/>
          <w:szCs w:val="16"/>
        </w:rPr>
        <w:t xml:space="preserve"> </w:t>
      </w:r>
      <w:r w:rsidR="00987230">
        <w:rPr>
          <w:rFonts w:ascii="Arial" w:hAnsi="Arial" w:cs="Arial"/>
          <w:b/>
          <w:sz w:val="16"/>
          <w:szCs w:val="16"/>
        </w:rPr>
        <w:t>06</w:t>
      </w:r>
      <w:r w:rsidR="00F8580D">
        <w:rPr>
          <w:rFonts w:ascii="Arial" w:hAnsi="Arial" w:cs="Arial"/>
          <w:b/>
          <w:sz w:val="16"/>
          <w:szCs w:val="16"/>
        </w:rPr>
        <w:t>/</w:t>
      </w:r>
      <w:r w:rsidR="00E36F3C">
        <w:rPr>
          <w:rFonts w:ascii="Arial" w:hAnsi="Arial" w:cs="Arial"/>
          <w:b/>
          <w:sz w:val="16"/>
          <w:szCs w:val="16"/>
        </w:rPr>
        <w:t>0</w:t>
      </w:r>
      <w:r w:rsidR="00C8008B">
        <w:rPr>
          <w:rFonts w:ascii="Arial" w:hAnsi="Arial" w:cs="Arial"/>
          <w:b/>
          <w:sz w:val="16"/>
          <w:szCs w:val="16"/>
        </w:rPr>
        <w:t>7</w:t>
      </w:r>
      <w:r w:rsidR="00760F3E">
        <w:rPr>
          <w:rFonts w:ascii="Arial" w:hAnsi="Arial" w:cs="Arial"/>
          <w:b/>
          <w:sz w:val="16"/>
          <w:szCs w:val="16"/>
        </w:rPr>
        <w:t>/</w:t>
      </w:r>
      <w:r w:rsidR="00E36F3C">
        <w:rPr>
          <w:rFonts w:ascii="Arial" w:hAnsi="Arial" w:cs="Arial"/>
          <w:b/>
          <w:sz w:val="16"/>
          <w:szCs w:val="16"/>
        </w:rPr>
        <w:t>2018</w:t>
      </w:r>
    </w:p>
    <w:p w:rsidR="007848E5" w:rsidRDefault="003D2B47" w:rsidP="003D2B47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 xml:space="preserve">Área (s) o Unidad (es) Administrativa(s) responsable (s) de la información: </w:t>
      </w:r>
      <w:r w:rsidRPr="00780EF4">
        <w:rPr>
          <w:rFonts w:ascii="Arial" w:hAnsi="Arial" w:cs="Arial"/>
          <w:b/>
          <w:sz w:val="16"/>
          <w:szCs w:val="16"/>
        </w:rPr>
        <w:t>Instituto de Especialización Judicial.</w:t>
      </w:r>
    </w:p>
    <w:p w:rsidR="007E6B29" w:rsidRDefault="007E6B29" w:rsidP="0094229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4229E" w:rsidRDefault="0094229E" w:rsidP="0094229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3EE7">
        <w:rPr>
          <w:rFonts w:ascii="Arial" w:hAnsi="Arial" w:cs="Arial"/>
          <w:b/>
          <w:sz w:val="24"/>
          <w:szCs w:val="24"/>
        </w:rPr>
        <w:lastRenderedPageBreak/>
        <w:t>CONFERENCIAS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840DE">
        <w:rPr>
          <w:rFonts w:ascii="Arial" w:hAnsi="Arial" w:cs="Arial"/>
          <w:sz w:val="24"/>
          <w:szCs w:val="24"/>
        </w:rPr>
        <w:t>(</w:t>
      </w:r>
      <w:proofErr w:type="gramStart"/>
      <w:r w:rsidR="00486C0A">
        <w:rPr>
          <w:rFonts w:ascii="Arial" w:hAnsi="Arial" w:cs="Arial"/>
          <w:sz w:val="24"/>
          <w:szCs w:val="24"/>
        </w:rPr>
        <w:t>Abril</w:t>
      </w:r>
      <w:proofErr w:type="gramEnd"/>
      <w:r>
        <w:rPr>
          <w:rFonts w:ascii="Arial" w:hAnsi="Arial" w:cs="Arial"/>
          <w:sz w:val="24"/>
          <w:szCs w:val="24"/>
        </w:rPr>
        <w:t xml:space="preserve"> – </w:t>
      </w:r>
      <w:r w:rsidR="00486C0A">
        <w:rPr>
          <w:rFonts w:ascii="Arial" w:hAnsi="Arial" w:cs="Arial"/>
          <w:sz w:val="24"/>
          <w:szCs w:val="24"/>
        </w:rPr>
        <w:t>Juni</w:t>
      </w:r>
      <w:r w:rsidR="00E640F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201</w:t>
      </w:r>
      <w:r w:rsidR="00E640FE">
        <w:rPr>
          <w:rFonts w:ascii="Arial" w:hAnsi="Arial" w:cs="Arial"/>
          <w:sz w:val="24"/>
          <w:szCs w:val="24"/>
        </w:rPr>
        <w:t>8</w:t>
      </w:r>
      <w:r w:rsidRPr="00B840DE">
        <w:rPr>
          <w:rFonts w:ascii="Arial" w:hAnsi="Arial" w:cs="Arial"/>
          <w:sz w:val="24"/>
          <w:szCs w:val="24"/>
        </w:rPr>
        <w:t>)</w:t>
      </w:r>
    </w:p>
    <w:p w:rsidR="0094229E" w:rsidRDefault="0094229E" w:rsidP="0094229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329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305"/>
        <w:gridCol w:w="4453"/>
        <w:gridCol w:w="2407"/>
        <w:gridCol w:w="1732"/>
      </w:tblGrid>
      <w:tr w:rsidR="0094229E" w:rsidRPr="00902171" w:rsidTr="00E01DF7">
        <w:trPr>
          <w:trHeight w:val="521"/>
          <w:tblCellSpacing w:w="20" w:type="dxa"/>
        </w:trPr>
        <w:tc>
          <w:tcPr>
            <w:tcW w:w="2334" w:type="dxa"/>
            <w:shd w:val="clear" w:color="auto" w:fill="C00000"/>
            <w:vAlign w:val="center"/>
          </w:tcPr>
          <w:p w:rsidR="0094229E" w:rsidRPr="00902171" w:rsidRDefault="0094229E" w:rsidP="002A1B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2171">
              <w:rPr>
                <w:rFonts w:ascii="Arial" w:hAnsi="Arial" w:cs="Arial"/>
                <w:b/>
                <w:sz w:val="16"/>
                <w:szCs w:val="16"/>
              </w:rPr>
              <w:t>Ejercicio</w:t>
            </w:r>
          </w:p>
        </w:tc>
        <w:tc>
          <w:tcPr>
            <w:tcW w:w="2265" w:type="dxa"/>
            <w:shd w:val="clear" w:color="auto" w:fill="C00000"/>
            <w:vAlign w:val="center"/>
          </w:tcPr>
          <w:p w:rsidR="0094229E" w:rsidRPr="00902171" w:rsidRDefault="0094229E" w:rsidP="002A1B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2171">
              <w:rPr>
                <w:rFonts w:ascii="Arial" w:hAnsi="Arial" w:cs="Arial"/>
                <w:b/>
                <w:sz w:val="16"/>
                <w:szCs w:val="16"/>
              </w:rPr>
              <w:t>Período que se reporta</w:t>
            </w:r>
          </w:p>
        </w:tc>
        <w:tc>
          <w:tcPr>
            <w:tcW w:w="4413" w:type="dxa"/>
            <w:shd w:val="clear" w:color="auto" w:fill="C00000"/>
            <w:vAlign w:val="center"/>
          </w:tcPr>
          <w:p w:rsidR="0094229E" w:rsidRPr="00902171" w:rsidRDefault="0094229E" w:rsidP="002A1B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2171">
              <w:rPr>
                <w:rFonts w:ascii="Arial" w:hAnsi="Arial" w:cs="Arial"/>
                <w:b/>
                <w:sz w:val="16"/>
                <w:szCs w:val="16"/>
              </w:rPr>
              <w:t>Nombre de la conferencia</w:t>
            </w:r>
          </w:p>
        </w:tc>
        <w:tc>
          <w:tcPr>
            <w:tcW w:w="2367" w:type="dxa"/>
            <w:shd w:val="clear" w:color="auto" w:fill="C00000"/>
            <w:vAlign w:val="center"/>
          </w:tcPr>
          <w:p w:rsidR="0094229E" w:rsidRPr="00902171" w:rsidRDefault="0094229E" w:rsidP="002A1B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2171">
              <w:rPr>
                <w:rFonts w:ascii="Arial" w:hAnsi="Arial" w:cs="Arial"/>
                <w:b/>
                <w:sz w:val="16"/>
                <w:szCs w:val="16"/>
              </w:rPr>
              <w:t>Impartido por</w:t>
            </w:r>
          </w:p>
        </w:tc>
        <w:tc>
          <w:tcPr>
            <w:tcW w:w="1672" w:type="dxa"/>
            <w:shd w:val="clear" w:color="auto" w:fill="C00000"/>
            <w:vAlign w:val="center"/>
          </w:tcPr>
          <w:p w:rsidR="0094229E" w:rsidRPr="00902171" w:rsidRDefault="0094229E" w:rsidP="002A1B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2171">
              <w:rPr>
                <w:rFonts w:ascii="Arial" w:hAnsi="Arial" w:cs="Arial"/>
                <w:b/>
                <w:sz w:val="16"/>
                <w:szCs w:val="16"/>
              </w:rPr>
              <w:t>Período de impartición</w:t>
            </w:r>
          </w:p>
        </w:tc>
      </w:tr>
      <w:tr w:rsidR="0094229E" w:rsidRPr="00902171" w:rsidTr="0094229E">
        <w:trPr>
          <w:trHeight w:val="382"/>
          <w:tblCellSpacing w:w="20" w:type="dxa"/>
        </w:trPr>
        <w:tc>
          <w:tcPr>
            <w:tcW w:w="2334" w:type="dxa"/>
            <w:vAlign w:val="center"/>
          </w:tcPr>
          <w:p w:rsidR="0094229E" w:rsidRDefault="0094229E" w:rsidP="00685A6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E640F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65" w:type="dxa"/>
            <w:vAlign w:val="center"/>
          </w:tcPr>
          <w:p w:rsidR="0094229E" w:rsidRPr="0094229E" w:rsidRDefault="00486C0A" w:rsidP="00486C0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</w:t>
            </w:r>
            <w:r w:rsidR="00685A65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Juni</w:t>
            </w:r>
            <w:r w:rsidR="00685A65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4413" w:type="dxa"/>
            <w:vAlign w:val="center"/>
          </w:tcPr>
          <w:p w:rsidR="0094229E" w:rsidRPr="00724390" w:rsidRDefault="00486C0A" w:rsidP="0035149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“Reflexión Histórica Jurídica del Constituyente en Tlaxcala”</w:t>
            </w:r>
            <w:r w:rsidR="00E9376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367" w:type="dxa"/>
          </w:tcPr>
          <w:p w:rsidR="0094229E" w:rsidRPr="00B96667" w:rsidRDefault="00486C0A" w:rsidP="0035149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Juan Pablo Salazar Andreu</w:t>
            </w:r>
            <w:r w:rsidR="008A4E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72" w:type="dxa"/>
            <w:vAlign w:val="center"/>
          </w:tcPr>
          <w:p w:rsidR="0094229E" w:rsidRDefault="00696584" w:rsidP="0069658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Junio 2018</w:t>
            </w:r>
          </w:p>
        </w:tc>
      </w:tr>
    </w:tbl>
    <w:p w:rsidR="0094229E" w:rsidRDefault="0094229E" w:rsidP="0094229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4229E" w:rsidRDefault="0094229E" w:rsidP="0094229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26679" w:rsidRDefault="00326679" w:rsidP="0094229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91A0B" w:rsidRDefault="00891A0B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891A0B" w:rsidRDefault="00891A0B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D2B47" w:rsidRDefault="003D2B47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D2B47" w:rsidRPr="00CD0F8D" w:rsidRDefault="003D2B47" w:rsidP="003D2B4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 xml:space="preserve">Fecha de Actualización: </w:t>
      </w:r>
      <w:r w:rsidR="00C8008B">
        <w:rPr>
          <w:rFonts w:ascii="Arial" w:hAnsi="Arial" w:cs="Arial"/>
          <w:b/>
          <w:sz w:val="16"/>
          <w:szCs w:val="16"/>
        </w:rPr>
        <w:t>0</w:t>
      </w:r>
      <w:r w:rsidR="00987230">
        <w:rPr>
          <w:rFonts w:ascii="Arial" w:hAnsi="Arial" w:cs="Arial"/>
          <w:b/>
          <w:sz w:val="16"/>
          <w:szCs w:val="16"/>
        </w:rPr>
        <w:t>6</w:t>
      </w:r>
      <w:r w:rsidR="00CD0F8D">
        <w:rPr>
          <w:rFonts w:ascii="Arial" w:hAnsi="Arial" w:cs="Arial"/>
          <w:b/>
          <w:sz w:val="16"/>
          <w:szCs w:val="16"/>
        </w:rPr>
        <w:t>/</w:t>
      </w:r>
      <w:r w:rsidR="00351493">
        <w:rPr>
          <w:rFonts w:ascii="Arial" w:hAnsi="Arial" w:cs="Arial"/>
          <w:b/>
          <w:sz w:val="16"/>
          <w:szCs w:val="16"/>
        </w:rPr>
        <w:t>0</w:t>
      </w:r>
      <w:r w:rsidR="00C8008B">
        <w:rPr>
          <w:rFonts w:ascii="Arial" w:hAnsi="Arial" w:cs="Arial"/>
          <w:b/>
          <w:sz w:val="16"/>
          <w:szCs w:val="16"/>
        </w:rPr>
        <w:t>7</w:t>
      </w:r>
      <w:r w:rsidR="00351493">
        <w:rPr>
          <w:rFonts w:ascii="Arial" w:hAnsi="Arial" w:cs="Arial"/>
          <w:b/>
          <w:sz w:val="16"/>
          <w:szCs w:val="16"/>
        </w:rPr>
        <w:t>/2018</w:t>
      </w:r>
    </w:p>
    <w:p w:rsidR="003D2B47" w:rsidRPr="00966672" w:rsidRDefault="003D2B47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>Fecha de Validación:</w:t>
      </w:r>
      <w:r w:rsidRPr="00BD7152">
        <w:rPr>
          <w:rFonts w:ascii="Arial" w:hAnsi="Arial" w:cs="Arial"/>
          <w:b/>
          <w:sz w:val="16"/>
          <w:szCs w:val="16"/>
        </w:rPr>
        <w:t xml:space="preserve"> </w:t>
      </w:r>
      <w:r w:rsidR="00987230">
        <w:rPr>
          <w:rFonts w:ascii="Arial" w:hAnsi="Arial" w:cs="Arial"/>
          <w:b/>
          <w:sz w:val="16"/>
          <w:szCs w:val="16"/>
        </w:rPr>
        <w:t>06</w:t>
      </w:r>
      <w:r w:rsidR="00760F3E">
        <w:rPr>
          <w:rFonts w:ascii="Arial" w:hAnsi="Arial" w:cs="Arial"/>
          <w:b/>
          <w:sz w:val="16"/>
          <w:szCs w:val="16"/>
        </w:rPr>
        <w:t>/</w:t>
      </w:r>
      <w:r w:rsidR="00351493">
        <w:rPr>
          <w:rFonts w:ascii="Arial" w:hAnsi="Arial" w:cs="Arial"/>
          <w:b/>
          <w:sz w:val="16"/>
          <w:szCs w:val="16"/>
        </w:rPr>
        <w:t>0</w:t>
      </w:r>
      <w:r w:rsidR="00C8008B">
        <w:rPr>
          <w:rFonts w:ascii="Arial" w:hAnsi="Arial" w:cs="Arial"/>
          <w:b/>
          <w:sz w:val="16"/>
          <w:szCs w:val="16"/>
        </w:rPr>
        <w:t>7</w:t>
      </w:r>
      <w:r w:rsidR="00351493">
        <w:rPr>
          <w:rFonts w:ascii="Arial" w:hAnsi="Arial" w:cs="Arial"/>
          <w:b/>
          <w:sz w:val="16"/>
          <w:szCs w:val="16"/>
        </w:rPr>
        <w:t>/2018</w:t>
      </w:r>
    </w:p>
    <w:p w:rsidR="003D2B47" w:rsidRDefault="003D2B47" w:rsidP="003D2B4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 xml:space="preserve">Área (s) o Unidad (es) Administrativa(s) responsable (s) de la información: </w:t>
      </w:r>
      <w:r w:rsidRPr="00780EF4">
        <w:rPr>
          <w:rFonts w:ascii="Arial" w:hAnsi="Arial" w:cs="Arial"/>
          <w:b/>
          <w:sz w:val="16"/>
          <w:szCs w:val="16"/>
        </w:rPr>
        <w:t>Instituto de Especialización Judicial.</w:t>
      </w:r>
    </w:p>
    <w:p w:rsidR="00C8008B" w:rsidRDefault="00C8008B" w:rsidP="003D2B4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C8008B" w:rsidRDefault="00C8008B" w:rsidP="003D2B4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C8008B" w:rsidRDefault="00C8008B" w:rsidP="00C800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ACTIVIDADES DE CAPACITACIÓN </w:t>
      </w:r>
      <w:r w:rsidRPr="00DC5C31">
        <w:rPr>
          <w:rFonts w:ascii="Arial" w:hAnsi="Arial" w:cs="Arial"/>
          <w:b/>
          <w:sz w:val="24"/>
          <w:szCs w:val="24"/>
        </w:rPr>
        <w:t>EN COORDINACIÓN CON OTRAS ÁREAS.</w:t>
      </w:r>
    </w:p>
    <w:p w:rsidR="00C8008B" w:rsidRPr="00DC5C31" w:rsidRDefault="00C8008B" w:rsidP="00C800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008B" w:rsidRDefault="00C8008B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DC5C31">
        <w:rPr>
          <w:rFonts w:ascii="Arial" w:hAnsi="Arial" w:cs="Arial"/>
          <w:b/>
          <w:sz w:val="24"/>
          <w:szCs w:val="24"/>
        </w:rPr>
        <w:t>CURSOS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840D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Abril</w:t>
      </w:r>
      <w:r w:rsidRPr="00B840D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Junio 2018</w:t>
      </w:r>
      <w:r w:rsidRPr="00B840DE">
        <w:rPr>
          <w:rFonts w:ascii="Arial" w:hAnsi="Arial" w:cs="Arial"/>
          <w:sz w:val="24"/>
          <w:szCs w:val="24"/>
        </w:rPr>
        <w:t>)</w:t>
      </w:r>
    </w:p>
    <w:tbl>
      <w:tblPr>
        <w:tblpPr w:leftFromText="141" w:rightFromText="141" w:vertAnchor="text" w:horzAnchor="margin" w:tblpY="188"/>
        <w:tblW w:w="1361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1432"/>
        <w:gridCol w:w="2252"/>
        <w:gridCol w:w="2570"/>
        <w:gridCol w:w="4043"/>
        <w:gridCol w:w="1012"/>
        <w:gridCol w:w="1308"/>
      </w:tblGrid>
      <w:tr w:rsidR="00C8008B" w:rsidRPr="00A74F26" w:rsidTr="00E01DF7">
        <w:trPr>
          <w:tblCellSpacing w:w="20" w:type="dxa"/>
        </w:trPr>
        <w:tc>
          <w:tcPr>
            <w:tcW w:w="939" w:type="dxa"/>
            <w:shd w:val="clear" w:color="auto" w:fill="C00000"/>
            <w:vAlign w:val="center"/>
          </w:tcPr>
          <w:p w:rsidR="00C8008B" w:rsidRPr="00A74F26" w:rsidRDefault="00C8008B" w:rsidP="000517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Ejercicio</w:t>
            </w:r>
          </w:p>
        </w:tc>
        <w:tc>
          <w:tcPr>
            <w:tcW w:w="1392" w:type="dxa"/>
            <w:shd w:val="clear" w:color="auto" w:fill="C00000"/>
            <w:vAlign w:val="center"/>
          </w:tcPr>
          <w:p w:rsidR="00C8008B" w:rsidRPr="00A74F26" w:rsidRDefault="00C8008B" w:rsidP="000517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Período que se reporta</w:t>
            </w:r>
          </w:p>
        </w:tc>
        <w:tc>
          <w:tcPr>
            <w:tcW w:w="2212" w:type="dxa"/>
            <w:shd w:val="clear" w:color="auto" w:fill="C00000"/>
            <w:vAlign w:val="center"/>
          </w:tcPr>
          <w:p w:rsidR="00C8008B" w:rsidRPr="00A74F26" w:rsidRDefault="00C8008B" w:rsidP="000517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Nombre del curso</w:t>
            </w:r>
          </w:p>
        </w:tc>
        <w:tc>
          <w:tcPr>
            <w:tcW w:w="2530" w:type="dxa"/>
            <w:shd w:val="clear" w:color="auto" w:fill="C00000"/>
            <w:vAlign w:val="center"/>
          </w:tcPr>
          <w:p w:rsidR="00C8008B" w:rsidRPr="00A74F26" w:rsidRDefault="00C8008B" w:rsidP="000517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Impartido por</w:t>
            </w:r>
          </w:p>
        </w:tc>
        <w:tc>
          <w:tcPr>
            <w:tcW w:w="4003" w:type="dxa"/>
            <w:shd w:val="clear" w:color="auto" w:fill="C00000"/>
            <w:vAlign w:val="center"/>
          </w:tcPr>
          <w:p w:rsidR="00C8008B" w:rsidRPr="00A74F26" w:rsidRDefault="00C8008B" w:rsidP="000517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Objetivo del curso</w:t>
            </w:r>
          </w:p>
        </w:tc>
        <w:tc>
          <w:tcPr>
            <w:tcW w:w="972" w:type="dxa"/>
            <w:shd w:val="clear" w:color="auto" w:fill="C00000"/>
            <w:vAlign w:val="center"/>
          </w:tcPr>
          <w:p w:rsidR="00C8008B" w:rsidRPr="00A74F26" w:rsidRDefault="00C8008B" w:rsidP="000517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Horas de duración</w:t>
            </w:r>
          </w:p>
        </w:tc>
        <w:tc>
          <w:tcPr>
            <w:tcW w:w="1248" w:type="dxa"/>
            <w:shd w:val="clear" w:color="auto" w:fill="C00000"/>
            <w:vAlign w:val="center"/>
          </w:tcPr>
          <w:p w:rsidR="00C8008B" w:rsidRPr="00A74F26" w:rsidRDefault="00C8008B" w:rsidP="000517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Período de impartición</w:t>
            </w:r>
          </w:p>
        </w:tc>
      </w:tr>
      <w:tr w:rsidR="00C8008B" w:rsidRPr="00A74F26" w:rsidTr="0005171E">
        <w:trPr>
          <w:tblCellSpacing w:w="20" w:type="dxa"/>
        </w:trPr>
        <w:tc>
          <w:tcPr>
            <w:tcW w:w="939" w:type="dxa"/>
            <w:vAlign w:val="center"/>
          </w:tcPr>
          <w:p w:rsidR="00C8008B" w:rsidRPr="00A74F26" w:rsidRDefault="00C8008B" w:rsidP="00051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392" w:type="dxa"/>
            <w:vAlign w:val="center"/>
          </w:tcPr>
          <w:p w:rsidR="00C8008B" w:rsidRDefault="00C8008B" w:rsidP="00051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Abril-Junio</w:t>
            </w:r>
          </w:p>
        </w:tc>
        <w:tc>
          <w:tcPr>
            <w:tcW w:w="2212" w:type="dxa"/>
            <w:vAlign w:val="center"/>
          </w:tcPr>
          <w:p w:rsidR="00C8008B" w:rsidRDefault="00C8008B" w:rsidP="00C800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“Estadística D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escriptiva”</w:t>
            </w:r>
          </w:p>
        </w:tc>
        <w:tc>
          <w:tcPr>
            <w:tcW w:w="2530" w:type="dxa"/>
            <w:vAlign w:val="center"/>
          </w:tcPr>
          <w:p w:rsidR="00C8008B" w:rsidRDefault="00A74866" w:rsidP="0005171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Mtro. Erik Fernando Limón Hernández.</w:t>
            </w:r>
          </w:p>
        </w:tc>
        <w:tc>
          <w:tcPr>
            <w:tcW w:w="4003" w:type="dxa"/>
            <w:vAlign w:val="center"/>
          </w:tcPr>
          <w:p w:rsidR="00C8008B" w:rsidRDefault="001A1769" w:rsidP="001A1769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Generar información estadística y geográfica sobre la gestión y desempeño de los Órganos que integran al Poder Judicial de la Federación (PJF) y a los poderes judiciales de las entidades federativas (PJE), específicamente en las funciones de gobierno, impartición de justicia, justicia para adolescentes y justicia alternativa; ello con la finalidad que dicha información se vincule con el quehacer gubernamental dentro del proceso de diseño, implementación, monitoreo y evaluación de las políticas públicas de alcance nacional en los referidos temas.</w:t>
            </w:r>
          </w:p>
        </w:tc>
        <w:tc>
          <w:tcPr>
            <w:tcW w:w="972" w:type="dxa"/>
            <w:vAlign w:val="center"/>
          </w:tcPr>
          <w:p w:rsidR="00C8008B" w:rsidRDefault="00C8008B" w:rsidP="00051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8" w:type="dxa"/>
            <w:vAlign w:val="center"/>
          </w:tcPr>
          <w:p w:rsidR="00C8008B" w:rsidRDefault="00C8008B" w:rsidP="00051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Mayo 2018</w:t>
            </w:r>
          </w:p>
        </w:tc>
      </w:tr>
      <w:tr w:rsidR="00C8008B" w:rsidRPr="00A74F26" w:rsidTr="0005171E">
        <w:trPr>
          <w:tblCellSpacing w:w="20" w:type="dxa"/>
        </w:trPr>
        <w:tc>
          <w:tcPr>
            <w:tcW w:w="939" w:type="dxa"/>
            <w:vAlign w:val="center"/>
          </w:tcPr>
          <w:p w:rsidR="00C8008B" w:rsidRDefault="00C8008B" w:rsidP="00051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392" w:type="dxa"/>
            <w:vAlign w:val="center"/>
          </w:tcPr>
          <w:p w:rsidR="00C8008B" w:rsidRDefault="00C8008B" w:rsidP="00051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Abril-Junio</w:t>
            </w:r>
          </w:p>
        </w:tc>
        <w:tc>
          <w:tcPr>
            <w:tcW w:w="2212" w:type="dxa"/>
            <w:vAlign w:val="center"/>
          </w:tcPr>
          <w:p w:rsidR="00C8008B" w:rsidRDefault="00C8008B" w:rsidP="00C800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“Herramientas Pedagógicas para la Formación de Multiplicadores”</w:t>
            </w:r>
          </w:p>
        </w:tc>
        <w:tc>
          <w:tcPr>
            <w:tcW w:w="2530" w:type="dxa"/>
            <w:vAlign w:val="center"/>
          </w:tcPr>
          <w:p w:rsidR="00C8008B" w:rsidRDefault="00A74866" w:rsidP="0005171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Mtra. Leticia García Solano</w:t>
            </w:r>
          </w:p>
        </w:tc>
        <w:tc>
          <w:tcPr>
            <w:tcW w:w="4003" w:type="dxa"/>
            <w:vAlign w:val="center"/>
          </w:tcPr>
          <w:p w:rsidR="00C8008B" w:rsidRDefault="00C8008B" w:rsidP="0005171E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972" w:type="dxa"/>
            <w:vAlign w:val="center"/>
          </w:tcPr>
          <w:p w:rsidR="00C8008B" w:rsidRDefault="00C8008B" w:rsidP="00051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48" w:type="dxa"/>
            <w:vAlign w:val="center"/>
          </w:tcPr>
          <w:p w:rsidR="00C8008B" w:rsidRDefault="00C8008B" w:rsidP="00051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Mayo 2018</w:t>
            </w:r>
          </w:p>
        </w:tc>
      </w:tr>
      <w:tr w:rsidR="00A74866" w:rsidRPr="00A74F26" w:rsidTr="0005171E">
        <w:trPr>
          <w:tblCellSpacing w:w="20" w:type="dxa"/>
        </w:trPr>
        <w:tc>
          <w:tcPr>
            <w:tcW w:w="939" w:type="dxa"/>
            <w:vAlign w:val="center"/>
          </w:tcPr>
          <w:p w:rsidR="00A74866" w:rsidRDefault="00A74866" w:rsidP="00A74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392" w:type="dxa"/>
            <w:vAlign w:val="center"/>
          </w:tcPr>
          <w:p w:rsidR="00A74866" w:rsidRDefault="00A74866" w:rsidP="00A74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Abril-Junio</w:t>
            </w:r>
          </w:p>
        </w:tc>
        <w:tc>
          <w:tcPr>
            <w:tcW w:w="2212" w:type="dxa"/>
            <w:vAlign w:val="center"/>
          </w:tcPr>
          <w:p w:rsidR="00A74866" w:rsidRDefault="00A74866" w:rsidP="00A748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“Primeros Conversatorios entre Operadores del Sistema Penal Acusatorio”</w:t>
            </w:r>
          </w:p>
        </w:tc>
        <w:tc>
          <w:tcPr>
            <w:tcW w:w="2530" w:type="dxa"/>
            <w:vAlign w:val="center"/>
          </w:tcPr>
          <w:p w:rsidR="00A74866" w:rsidRDefault="00AA0752" w:rsidP="00A7486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Operadores del Sistema de Justicia Penal Acusatorio y Oral</w:t>
            </w:r>
          </w:p>
        </w:tc>
        <w:tc>
          <w:tcPr>
            <w:tcW w:w="4003" w:type="dxa"/>
            <w:vAlign w:val="center"/>
          </w:tcPr>
          <w:p w:rsidR="00A74866" w:rsidRPr="001A1769" w:rsidRDefault="00AA0752" w:rsidP="00EC5608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 w:rsidRPr="001A1769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I</w:t>
            </w:r>
            <w:r w:rsidR="00A74866" w:rsidRPr="001A1769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ntercambiar puntos de vista referentes a determinadas actuaciones de los operadores de justicia dentro del Sistema de Justicia Penal Acusatorio.</w:t>
            </w:r>
          </w:p>
        </w:tc>
        <w:tc>
          <w:tcPr>
            <w:tcW w:w="972" w:type="dxa"/>
            <w:vAlign w:val="center"/>
          </w:tcPr>
          <w:p w:rsidR="00A74866" w:rsidRDefault="00A74866" w:rsidP="00A74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8" w:type="dxa"/>
            <w:vAlign w:val="center"/>
          </w:tcPr>
          <w:p w:rsidR="00A74866" w:rsidRDefault="00A74866" w:rsidP="00A74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Junio 2018</w:t>
            </w:r>
          </w:p>
        </w:tc>
      </w:tr>
      <w:tr w:rsidR="00A74866" w:rsidRPr="00A74F26" w:rsidTr="0005171E">
        <w:trPr>
          <w:tblCellSpacing w:w="20" w:type="dxa"/>
        </w:trPr>
        <w:tc>
          <w:tcPr>
            <w:tcW w:w="939" w:type="dxa"/>
            <w:vAlign w:val="center"/>
          </w:tcPr>
          <w:p w:rsidR="00A74866" w:rsidRDefault="00A74866" w:rsidP="00A74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392" w:type="dxa"/>
            <w:vAlign w:val="center"/>
          </w:tcPr>
          <w:p w:rsidR="00A74866" w:rsidRDefault="00A74866" w:rsidP="00A74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Abril-Junio</w:t>
            </w:r>
          </w:p>
        </w:tc>
        <w:tc>
          <w:tcPr>
            <w:tcW w:w="2212" w:type="dxa"/>
            <w:vAlign w:val="center"/>
          </w:tcPr>
          <w:p w:rsidR="00A74866" w:rsidRDefault="00A74866" w:rsidP="00A748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“Gobierno Abierto y Tribunales Abiertos”.</w:t>
            </w:r>
          </w:p>
        </w:tc>
        <w:tc>
          <w:tcPr>
            <w:tcW w:w="2530" w:type="dxa"/>
            <w:vAlign w:val="center"/>
          </w:tcPr>
          <w:p w:rsidR="00A74866" w:rsidRDefault="00AA0752" w:rsidP="00A7486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L.E. y C.P. Ricardo Alexis Valencia Lara</w:t>
            </w:r>
          </w:p>
        </w:tc>
        <w:tc>
          <w:tcPr>
            <w:tcW w:w="4003" w:type="dxa"/>
            <w:vAlign w:val="center"/>
          </w:tcPr>
          <w:p w:rsidR="00A74866" w:rsidRDefault="00A74866" w:rsidP="00A74866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Dotar de los elementos cognitivos necesarios a los servidores públicos que integran los Tribunales del Estado, para que implementen acciones de justicia abierta, generando beneficios y valor público para la sociedad.</w:t>
            </w:r>
          </w:p>
        </w:tc>
        <w:tc>
          <w:tcPr>
            <w:tcW w:w="972" w:type="dxa"/>
            <w:vAlign w:val="center"/>
          </w:tcPr>
          <w:p w:rsidR="00A74866" w:rsidRDefault="00A74866" w:rsidP="00A74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48" w:type="dxa"/>
            <w:vAlign w:val="center"/>
          </w:tcPr>
          <w:p w:rsidR="00A74866" w:rsidRDefault="00A74866" w:rsidP="00A74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Junio 2018</w:t>
            </w:r>
          </w:p>
        </w:tc>
      </w:tr>
    </w:tbl>
    <w:p w:rsidR="00C8008B" w:rsidRDefault="00C8008B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C8008B" w:rsidRDefault="00C8008B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C8008B" w:rsidRDefault="00C8008B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C8008B" w:rsidRDefault="00C8008B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C8008B" w:rsidRDefault="00C8008B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C8008B" w:rsidRDefault="00C8008B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C8008B" w:rsidRDefault="00C8008B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C8008B" w:rsidRDefault="00C8008B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C8008B" w:rsidRPr="00780EF4" w:rsidRDefault="00C8008B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 xml:space="preserve">Fecha de Actualización: </w:t>
      </w:r>
      <w:r>
        <w:rPr>
          <w:rFonts w:ascii="Arial" w:hAnsi="Arial" w:cs="Arial"/>
          <w:b/>
          <w:sz w:val="16"/>
          <w:szCs w:val="16"/>
        </w:rPr>
        <w:t>0</w:t>
      </w:r>
      <w:r w:rsidR="00987230">
        <w:rPr>
          <w:rFonts w:ascii="Arial" w:hAnsi="Arial" w:cs="Arial"/>
          <w:b/>
          <w:sz w:val="16"/>
          <w:szCs w:val="16"/>
        </w:rPr>
        <w:t>6</w:t>
      </w:r>
      <w:r>
        <w:rPr>
          <w:rFonts w:ascii="Arial" w:hAnsi="Arial" w:cs="Arial"/>
          <w:b/>
          <w:sz w:val="16"/>
          <w:szCs w:val="16"/>
        </w:rPr>
        <w:t>/07/2018</w:t>
      </w:r>
    </w:p>
    <w:p w:rsidR="00C8008B" w:rsidRPr="00966672" w:rsidRDefault="00C8008B" w:rsidP="00C800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>Fecha de Validación:</w:t>
      </w:r>
      <w:r w:rsidRPr="00BD7152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0</w:t>
      </w:r>
      <w:r w:rsidR="00987230">
        <w:rPr>
          <w:rFonts w:ascii="Arial" w:hAnsi="Arial" w:cs="Arial"/>
          <w:b/>
          <w:sz w:val="16"/>
          <w:szCs w:val="16"/>
        </w:rPr>
        <w:t>6</w:t>
      </w:r>
      <w:r>
        <w:rPr>
          <w:rFonts w:ascii="Arial" w:hAnsi="Arial" w:cs="Arial"/>
          <w:b/>
          <w:sz w:val="16"/>
          <w:szCs w:val="16"/>
        </w:rPr>
        <w:t>/07/2018</w:t>
      </w:r>
    </w:p>
    <w:p w:rsidR="00C8008B" w:rsidRDefault="00C8008B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 xml:space="preserve">Área (s) o Unidad (es) Administrativa(s) responsable (s) de la información: </w:t>
      </w:r>
      <w:r w:rsidRPr="00780EF4">
        <w:rPr>
          <w:rFonts w:ascii="Arial" w:hAnsi="Arial" w:cs="Arial"/>
          <w:b/>
          <w:sz w:val="16"/>
          <w:szCs w:val="16"/>
        </w:rPr>
        <w:t>Instituto de Especialización Judicial.</w:t>
      </w:r>
    </w:p>
    <w:sectPr w:rsidR="00C8008B" w:rsidSect="00F1666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2FE3"/>
    <w:multiLevelType w:val="hybridMultilevel"/>
    <w:tmpl w:val="9CBA17E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4A149C"/>
    <w:multiLevelType w:val="hybridMultilevel"/>
    <w:tmpl w:val="CF6616C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6F"/>
    <w:rsid w:val="00027B39"/>
    <w:rsid w:val="000552F0"/>
    <w:rsid w:val="000A02C4"/>
    <w:rsid w:val="000A6747"/>
    <w:rsid w:val="000B3873"/>
    <w:rsid w:val="000D1816"/>
    <w:rsid w:val="00106178"/>
    <w:rsid w:val="00116ADC"/>
    <w:rsid w:val="0013717D"/>
    <w:rsid w:val="00155233"/>
    <w:rsid w:val="001646BB"/>
    <w:rsid w:val="001906D3"/>
    <w:rsid w:val="001A1769"/>
    <w:rsid w:val="001D53A2"/>
    <w:rsid w:val="001E7D71"/>
    <w:rsid w:val="0020700B"/>
    <w:rsid w:val="002417D6"/>
    <w:rsid w:val="00265106"/>
    <w:rsid w:val="00285912"/>
    <w:rsid w:val="002A1B00"/>
    <w:rsid w:val="002A4E70"/>
    <w:rsid w:val="002C4D07"/>
    <w:rsid w:val="00326679"/>
    <w:rsid w:val="003338D6"/>
    <w:rsid w:val="00341516"/>
    <w:rsid w:val="00351493"/>
    <w:rsid w:val="00383044"/>
    <w:rsid w:val="003A4BED"/>
    <w:rsid w:val="003D2B47"/>
    <w:rsid w:val="003E3D64"/>
    <w:rsid w:val="003F4AF2"/>
    <w:rsid w:val="00401559"/>
    <w:rsid w:val="00414D69"/>
    <w:rsid w:val="00422107"/>
    <w:rsid w:val="00471930"/>
    <w:rsid w:val="00486C0A"/>
    <w:rsid w:val="005105F3"/>
    <w:rsid w:val="00565DDD"/>
    <w:rsid w:val="00621684"/>
    <w:rsid w:val="00631FFE"/>
    <w:rsid w:val="0066390C"/>
    <w:rsid w:val="006670DE"/>
    <w:rsid w:val="00685A65"/>
    <w:rsid w:val="00696584"/>
    <w:rsid w:val="006D618E"/>
    <w:rsid w:val="006E074D"/>
    <w:rsid w:val="00722793"/>
    <w:rsid w:val="00760F3E"/>
    <w:rsid w:val="00766073"/>
    <w:rsid w:val="00780AD0"/>
    <w:rsid w:val="007848E5"/>
    <w:rsid w:val="007E6B29"/>
    <w:rsid w:val="00843765"/>
    <w:rsid w:val="00884F58"/>
    <w:rsid w:val="00891A0B"/>
    <w:rsid w:val="008A4E01"/>
    <w:rsid w:val="00913CE7"/>
    <w:rsid w:val="009248EA"/>
    <w:rsid w:val="0094229E"/>
    <w:rsid w:val="009843EC"/>
    <w:rsid w:val="00987230"/>
    <w:rsid w:val="00996AC9"/>
    <w:rsid w:val="009B2FE6"/>
    <w:rsid w:val="009E3C6A"/>
    <w:rsid w:val="00A10607"/>
    <w:rsid w:val="00A1770D"/>
    <w:rsid w:val="00A2743F"/>
    <w:rsid w:val="00A74866"/>
    <w:rsid w:val="00A74F26"/>
    <w:rsid w:val="00AA0752"/>
    <w:rsid w:val="00AC49B9"/>
    <w:rsid w:val="00B2147E"/>
    <w:rsid w:val="00B24464"/>
    <w:rsid w:val="00B67240"/>
    <w:rsid w:val="00B92193"/>
    <w:rsid w:val="00BC0E63"/>
    <w:rsid w:val="00C02982"/>
    <w:rsid w:val="00C0684E"/>
    <w:rsid w:val="00C12B7D"/>
    <w:rsid w:val="00C22B7F"/>
    <w:rsid w:val="00C26556"/>
    <w:rsid w:val="00C70B6A"/>
    <w:rsid w:val="00C8008B"/>
    <w:rsid w:val="00C933D6"/>
    <w:rsid w:val="00CD0F8D"/>
    <w:rsid w:val="00DB7A31"/>
    <w:rsid w:val="00DC3C34"/>
    <w:rsid w:val="00DC5C31"/>
    <w:rsid w:val="00DD2805"/>
    <w:rsid w:val="00DD7AC1"/>
    <w:rsid w:val="00E01DF7"/>
    <w:rsid w:val="00E36F3C"/>
    <w:rsid w:val="00E640FE"/>
    <w:rsid w:val="00E93762"/>
    <w:rsid w:val="00EC5608"/>
    <w:rsid w:val="00ED3924"/>
    <w:rsid w:val="00F1666F"/>
    <w:rsid w:val="00F35970"/>
    <w:rsid w:val="00F51E8F"/>
    <w:rsid w:val="00F702AE"/>
    <w:rsid w:val="00F8580D"/>
    <w:rsid w:val="00FC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B83CD1-9A53-48CD-89A3-868C09DB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uiPriority w:val="10"/>
    <w:qFormat/>
    <w:rsid w:val="00F1666F"/>
    <w:pPr>
      <w:spacing w:before="400" w:after="200" w:line="276" w:lineRule="auto"/>
    </w:pPr>
    <w:rPr>
      <w:rFonts w:ascii="Cambria" w:eastAsia="Times New Roman" w:hAnsi="Cambria" w:cs="Times New Roman"/>
      <w:color w:val="365F91"/>
      <w:sz w:val="56"/>
      <w:szCs w:val="56"/>
      <w:lang w:val="es-ES"/>
    </w:rPr>
  </w:style>
  <w:style w:type="character" w:customStyle="1" w:styleId="PuestoCar">
    <w:name w:val="Puesto Car"/>
    <w:basedOn w:val="Fuentedeprrafopredeter"/>
    <w:link w:val="Puesto"/>
    <w:uiPriority w:val="10"/>
    <w:rsid w:val="00F1666F"/>
    <w:rPr>
      <w:rFonts w:ascii="Cambria" w:eastAsia="Times New Roman" w:hAnsi="Cambria" w:cs="Times New Roman"/>
      <w:color w:val="365F91"/>
      <w:sz w:val="56"/>
      <w:szCs w:val="56"/>
      <w:lang w:val="es-ES"/>
    </w:rPr>
  </w:style>
  <w:style w:type="character" w:styleId="Textoennegrita">
    <w:name w:val="Strong"/>
    <w:uiPriority w:val="22"/>
    <w:qFormat/>
    <w:rsid w:val="00F1666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AD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471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pm</cp:lastModifiedBy>
  <cp:revision>2</cp:revision>
  <cp:lastPrinted>2018-07-06T20:30:00Z</cp:lastPrinted>
  <dcterms:created xsi:type="dcterms:W3CDTF">2018-07-11T17:35:00Z</dcterms:created>
  <dcterms:modified xsi:type="dcterms:W3CDTF">2018-07-11T17:35:00Z</dcterms:modified>
</cp:coreProperties>
</file>