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FF" w:rsidRPr="00A768D7" w:rsidRDefault="004A76FF" w:rsidP="004A76FF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0"/>
          <w:szCs w:val="20"/>
          <w:lang w:eastAsia="es-MX"/>
        </w:rPr>
      </w:pPr>
    </w:p>
    <w:p w:rsidR="004A76FF" w:rsidRDefault="004A76FF" w:rsidP="004A76FF">
      <w:pPr>
        <w:spacing w:before="100" w:beforeAutospacing="1" w:after="100" w:afterAutospacing="1" w:line="240" w:lineRule="auto"/>
        <w:jc w:val="right"/>
        <w:rPr>
          <w:rFonts w:eastAsia="Times New Roman" w:cs="Arial"/>
          <w:color w:val="000000"/>
          <w:lang w:eastAsia="es-MX"/>
        </w:rPr>
      </w:pPr>
      <w:r>
        <w:rPr>
          <w:noProof/>
          <w:lang w:eastAsia="es-MX"/>
        </w:rPr>
        <w:drawing>
          <wp:inline distT="0" distB="0" distL="0" distR="0" wp14:anchorId="62871757" wp14:editId="739753DF">
            <wp:extent cx="5913911" cy="1198712"/>
            <wp:effectExtent l="0" t="0" r="0" b="190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6FF" w:rsidRPr="006305DA" w:rsidRDefault="004A76FF" w:rsidP="004A76FF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4A76FF" w:rsidRPr="006305DA" w:rsidRDefault="004A76FF" w:rsidP="004A76FF">
      <w:pPr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Arial"/>
          <w:b/>
          <w:color w:val="833C0B" w:themeColor="accent2" w:themeShade="80"/>
          <w:sz w:val="24"/>
          <w:szCs w:val="24"/>
          <w:lang w:eastAsia="es-MX"/>
        </w:rPr>
      </w:pPr>
      <w:r w:rsidRPr="006305DA">
        <w:rPr>
          <w:rFonts w:ascii="Arial Rounded MT Bold" w:eastAsia="Times New Roman" w:hAnsi="Arial Rounded MT Bold" w:cs="Arial"/>
          <w:b/>
          <w:color w:val="833C0B" w:themeColor="accent2" w:themeShade="80"/>
          <w:sz w:val="24"/>
          <w:szCs w:val="24"/>
          <w:lang w:eastAsia="es-MX"/>
        </w:rPr>
        <w:t xml:space="preserve">Formato público de </w:t>
      </w:r>
      <w:proofErr w:type="spellStart"/>
      <w:r>
        <w:rPr>
          <w:rFonts w:ascii="Arial Rounded MT Bold" w:eastAsia="Times New Roman" w:hAnsi="Arial Rounded MT Bold" w:cs="Arial"/>
          <w:b/>
          <w:color w:val="833C0B" w:themeColor="accent2" w:themeShade="80"/>
          <w:sz w:val="24"/>
          <w:szCs w:val="24"/>
          <w:lang w:eastAsia="es-MX"/>
        </w:rPr>
        <w:t>c</w:t>
      </w:r>
      <w:r w:rsidRPr="006305DA">
        <w:rPr>
          <w:rFonts w:ascii="Arial Rounded MT Bold" w:eastAsia="Times New Roman" w:hAnsi="Arial Rounded MT Bold" w:cs="Arial"/>
          <w:b/>
          <w:color w:val="833C0B" w:themeColor="accent2" w:themeShade="80"/>
          <w:sz w:val="24"/>
          <w:szCs w:val="24"/>
          <w:lang w:eastAsia="es-MX"/>
        </w:rPr>
        <w:t>urriculum</w:t>
      </w:r>
      <w:proofErr w:type="spellEnd"/>
      <w:r>
        <w:rPr>
          <w:rFonts w:ascii="Arial Rounded MT Bold" w:eastAsia="Times New Roman" w:hAnsi="Arial Rounded MT Bold" w:cs="Arial"/>
          <w:b/>
          <w:color w:val="833C0B" w:themeColor="accent2" w:themeShade="80"/>
          <w:sz w:val="24"/>
          <w:szCs w:val="24"/>
          <w:lang w:eastAsia="es-MX"/>
        </w:rPr>
        <w:t xml:space="preserve"> v</w:t>
      </w:r>
      <w:r w:rsidRPr="006305DA">
        <w:rPr>
          <w:rFonts w:ascii="Arial Rounded MT Bold" w:eastAsia="Times New Roman" w:hAnsi="Arial Rounded MT Bold" w:cs="Arial"/>
          <w:b/>
          <w:color w:val="833C0B" w:themeColor="accent2" w:themeShade="80"/>
          <w:sz w:val="24"/>
          <w:szCs w:val="24"/>
          <w:lang w:eastAsia="es-MX"/>
        </w:rPr>
        <w:t>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4A76FF" w:rsidRPr="00C66F28" w:rsidTr="005C3F4C">
        <w:trPr>
          <w:trHeight w:val="360"/>
        </w:trPr>
        <w:tc>
          <w:tcPr>
            <w:tcW w:w="9249" w:type="dxa"/>
            <w:gridSpan w:val="2"/>
            <w:shd w:val="clear" w:color="auto" w:fill="833C0B" w:themeFill="accent2" w:themeFillShade="80"/>
          </w:tcPr>
          <w:p w:rsidR="004A76FF" w:rsidRPr="00C66F28" w:rsidRDefault="004A76FF" w:rsidP="005C3F4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I.- DATOS GENERALES: </w:t>
            </w:r>
          </w:p>
        </w:tc>
      </w:tr>
      <w:tr w:rsidR="004A76FF" w:rsidRPr="00C66F28" w:rsidTr="005C3F4C">
        <w:trPr>
          <w:trHeight w:val="375"/>
        </w:trPr>
        <w:tc>
          <w:tcPr>
            <w:tcW w:w="3461" w:type="dxa"/>
          </w:tcPr>
          <w:p w:rsidR="004A76FF" w:rsidRPr="00C66F28" w:rsidRDefault="004A76FF" w:rsidP="005C3F4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4A76FF" w:rsidRPr="00C66F28" w:rsidRDefault="004A76FF" w:rsidP="005C3F4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Aracely Hernández Flores.</w:t>
            </w:r>
          </w:p>
        </w:tc>
      </w:tr>
      <w:tr w:rsidR="004A76FF" w:rsidRPr="00C66F28" w:rsidTr="005C3F4C">
        <w:trPr>
          <w:trHeight w:val="315"/>
        </w:trPr>
        <w:tc>
          <w:tcPr>
            <w:tcW w:w="3461" w:type="dxa"/>
          </w:tcPr>
          <w:p w:rsidR="004A76FF" w:rsidRPr="00C66F28" w:rsidRDefault="004A76FF" w:rsidP="005C3F4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4A76FF" w:rsidRPr="00C66F28" w:rsidRDefault="004A76FF" w:rsidP="005C3F4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 Interina</w:t>
            </w:r>
          </w:p>
        </w:tc>
      </w:tr>
      <w:tr w:rsidR="004A76FF" w:rsidRPr="00C66F28" w:rsidTr="005C3F4C">
        <w:trPr>
          <w:trHeight w:val="390"/>
        </w:trPr>
        <w:tc>
          <w:tcPr>
            <w:tcW w:w="3461" w:type="dxa"/>
          </w:tcPr>
          <w:p w:rsidR="004A76FF" w:rsidRPr="00C66F28" w:rsidRDefault="004A76FF" w:rsidP="005C3F4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Área de a</w:t>
            </w: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dscripción: </w:t>
            </w:r>
          </w:p>
        </w:tc>
        <w:tc>
          <w:tcPr>
            <w:tcW w:w="5788" w:type="dxa"/>
          </w:tcPr>
          <w:p w:rsidR="004A76FF" w:rsidRPr="00C66F28" w:rsidRDefault="004A76FF" w:rsidP="005C3F4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Tercero Familiar Distrito Judicial Cuauhtémoc</w:t>
            </w:r>
          </w:p>
        </w:tc>
      </w:tr>
      <w:tr w:rsidR="004A76FF" w:rsidRPr="00C66F28" w:rsidTr="005C3F4C">
        <w:trPr>
          <w:trHeight w:val="390"/>
        </w:trPr>
        <w:tc>
          <w:tcPr>
            <w:tcW w:w="3461" w:type="dxa"/>
          </w:tcPr>
          <w:p w:rsidR="004A76FF" w:rsidRPr="00C66F28" w:rsidRDefault="004A76FF" w:rsidP="005C3F4C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</w:t>
            </w: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acimiento:</w:t>
            </w:r>
          </w:p>
          <w:p w:rsidR="004A76FF" w:rsidRPr="00C66F28" w:rsidRDefault="004A76FF" w:rsidP="005C3F4C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4A76FF" w:rsidRPr="00C66F28" w:rsidRDefault="004A76FF" w:rsidP="005C3F4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 Noviembre</w:t>
            </w:r>
          </w:p>
        </w:tc>
      </w:tr>
    </w:tbl>
    <w:p w:rsidR="004A76FF" w:rsidRDefault="004A76FF" w:rsidP="004A76FF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4A76FF" w:rsidRPr="00C66F28" w:rsidTr="005C3F4C">
        <w:trPr>
          <w:trHeight w:val="360"/>
        </w:trPr>
        <w:tc>
          <w:tcPr>
            <w:tcW w:w="9249" w:type="dxa"/>
            <w:gridSpan w:val="2"/>
            <w:shd w:val="clear" w:color="auto" w:fill="833C0B" w:themeFill="accent2" w:themeFillShade="80"/>
          </w:tcPr>
          <w:p w:rsidR="004A76FF" w:rsidRPr="00C66F28" w:rsidRDefault="004A76FF" w:rsidP="005C3F4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4A76FF" w:rsidRPr="00C66F28" w:rsidTr="005C3F4C">
        <w:trPr>
          <w:trHeight w:val="375"/>
        </w:trPr>
        <w:tc>
          <w:tcPr>
            <w:tcW w:w="3461" w:type="dxa"/>
          </w:tcPr>
          <w:p w:rsidR="004A76FF" w:rsidRPr="00C66F28" w:rsidRDefault="004A76FF" w:rsidP="005C3F4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4A76FF" w:rsidRPr="00C66F28" w:rsidRDefault="004A76FF" w:rsidP="005C3F4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4A76FF" w:rsidRPr="00C66F28" w:rsidTr="005C3F4C">
        <w:trPr>
          <w:trHeight w:val="315"/>
        </w:trPr>
        <w:tc>
          <w:tcPr>
            <w:tcW w:w="3461" w:type="dxa"/>
          </w:tcPr>
          <w:p w:rsidR="004A76FF" w:rsidRPr="00C66F28" w:rsidRDefault="004A76FF" w:rsidP="005C3F4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4A76FF" w:rsidRPr="00C66F28" w:rsidRDefault="004A76FF" w:rsidP="005C3F4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4A76FF" w:rsidRPr="00C66F28" w:rsidTr="005C3F4C">
        <w:trPr>
          <w:trHeight w:val="390"/>
        </w:trPr>
        <w:tc>
          <w:tcPr>
            <w:tcW w:w="3461" w:type="dxa"/>
          </w:tcPr>
          <w:p w:rsidR="004A76FF" w:rsidRPr="00C66F28" w:rsidRDefault="004A76FF" w:rsidP="005C3F4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4A76FF" w:rsidRPr="00C66F28" w:rsidRDefault="004A76FF" w:rsidP="005C3F4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1997-2002</w:t>
            </w:r>
          </w:p>
        </w:tc>
      </w:tr>
      <w:tr w:rsidR="004A76FF" w:rsidRPr="00C66F28" w:rsidTr="005C3F4C">
        <w:trPr>
          <w:trHeight w:val="390"/>
        </w:trPr>
        <w:tc>
          <w:tcPr>
            <w:tcW w:w="3461" w:type="dxa"/>
          </w:tcPr>
          <w:p w:rsidR="004A76FF" w:rsidRPr="00C66F28" w:rsidRDefault="004A76FF" w:rsidP="005C3F4C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 </w:t>
            </w:r>
          </w:p>
        </w:tc>
        <w:tc>
          <w:tcPr>
            <w:tcW w:w="5788" w:type="dxa"/>
          </w:tcPr>
          <w:p w:rsidR="004A76FF" w:rsidRPr="00C66F28" w:rsidRDefault="004A76FF" w:rsidP="005C3F4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Examen profesional</w:t>
            </w:r>
          </w:p>
        </w:tc>
      </w:tr>
      <w:tr w:rsidR="004A76FF" w:rsidRPr="00C66F28" w:rsidTr="005C3F4C">
        <w:trPr>
          <w:trHeight w:val="390"/>
        </w:trPr>
        <w:tc>
          <w:tcPr>
            <w:tcW w:w="3461" w:type="dxa"/>
          </w:tcPr>
          <w:p w:rsidR="004A76FF" w:rsidRPr="00C66F28" w:rsidRDefault="004A76FF" w:rsidP="005C3F4C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</w:t>
            </w: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rofesional: </w:t>
            </w:r>
          </w:p>
        </w:tc>
        <w:tc>
          <w:tcPr>
            <w:tcW w:w="5788" w:type="dxa"/>
          </w:tcPr>
          <w:p w:rsidR="004A76FF" w:rsidRPr="00C66F28" w:rsidRDefault="004A76FF" w:rsidP="005C3F4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9683</w:t>
            </w:r>
          </w:p>
        </w:tc>
      </w:tr>
      <w:tr w:rsidR="004A76FF" w:rsidRPr="00C66F28" w:rsidTr="005C3F4C">
        <w:trPr>
          <w:trHeight w:val="390"/>
        </w:trPr>
        <w:tc>
          <w:tcPr>
            <w:tcW w:w="3461" w:type="dxa"/>
          </w:tcPr>
          <w:p w:rsidR="004A76FF" w:rsidRPr="00C66F28" w:rsidRDefault="004A76FF" w:rsidP="005C3F4C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4A76FF" w:rsidRPr="00C66F28" w:rsidRDefault="004A76FF" w:rsidP="005C3F4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4755325</w:t>
            </w:r>
          </w:p>
        </w:tc>
      </w:tr>
      <w:tr w:rsidR="004A76FF" w:rsidRPr="00C66F28" w:rsidTr="005C3F4C">
        <w:trPr>
          <w:trHeight w:val="390"/>
        </w:trPr>
        <w:tc>
          <w:tcPr>
            <w:tcW w:w="3461" w:type="dxa"/>
          </w:tcPr>
          <w:p w:rsidR="004A76FF" w:rsidRPr="00C66F28" w:rsidRDefault="004A76FF" w:rsidP="005C3F4C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Otros estudios p</w:t>
            </w: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rofesionales:</w:t>
            </w:r>
          </w:p>
        </w:tc>
        <w:tc>
          <w:tcPr>
            <w:tcW w:w="5788" w:type="dxa"/>
          </w:tcPr>
          <w:p w:rsidR="004A76FF" w:rsidRPr="00C66F28" w:rsidRDefault="004A76FF" w:rsidP="005C3F4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A76FF" w:rsidRPr="00C66F28" w:rsidTr="005C3F4C">
        <w:trPr>
          <w:trHeight w:val="390"/>
        </w:trPr>
        <w:tc>
          <w:tcPr>
            <w:tcW w:w="3461" w:type="dxa"/>
          </w:tcPr>
          <w:p w:rsidR="004A76FF" w:rsidRPr="00C66F28" w:rsidRDefault="004A76FF" w:rsidP="005C3F4C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4A76FF" w:rsidRPr="00C66F28" w:rsidRDefault="004A76FF" w:rsidP="005C3F4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A76FF" w:rsidRPr="00C66F28" w:rsidTr="005C3F4C">
        <w:trPr>
          <w:trHeight w:val="390"/>
        </w:trPr>
        <w:tc>
          <w:tcPr>
            <w:tcW w:w="3461" w:type="dxa"/>
          </w:tcPr>
          <w:p w:rsidR="004A76FF" w:rsidRPr="00C66F28" w:rsidRDefault="004A76FF" w:rsidP="005C3F4C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4A76FF" w:rsidRPr="00C66F28" w:rsidRDefault="004A76FF" w:rsidP="005C3F4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A76FF" w:rsidRPr="00C66F28" w:rsidTr="005C3F4C">
        <w:trPr>
          <w:trHeight w:val="390"/>
        </w:trPr>
        <w:tc>
          <w:tcPr>
            <w:tcW w:w="3461" w:type="dxa"/>
          </w:tcPr>
          <w:p w:rsidR="004A76FF" w:rsidRPr="00C66F28" w:rsidRDefault="004A76FF" w:rsidP="005C3F4C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4A76FF" w:rsidRPr="00C66F28" w:rsidRDefault="004A76FF" w:rsidP="005C3F4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A76FF" w:rsidRPr="00C66F28" w:rsidTr="005C3F4C">
        <w:trPr>
          <w:trHeight w:val="390"/>
        </w:trPr>
        <w:tc>
          <w:tcPr>
            <w:tcW w:w="3461" w:type="dxa"/>
          </w:tcPr>
          <w:p w:rsidR="004A76FF" w:rsidRPr="00C66F28" w:rsidRDefault="004A76FF" w:rsidP="005C3F4C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4A76FF" w:rsidRPr="00C66F28" w:rsidRDefault="004A76FF" w:rsidP="005C3F4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4A76FF" w:rsidRDefault="004A76FF" w:rsidP="004A76FF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133"/>
      </w:tblGrid>
      <w:tr w:rsidR="004A76FF" w:rsidRPr="00C66F28" w:rsidTr="005C3F4C">
        <w:trPr>
          <w:trHeight w:val="360"/>
        </w:trPr>
        <w:tc>
          <w:tcPr>
            <w:tcW w:w="9214" w:type="dxa"/>
            <w:gridSpan w:val="3"/>
            <w:shd w:val="clear" w:color="auto" w:fill="833C0B" w:themeFill="accent2" w:themeFillShade="80"/>
            <w:vAlign w:val="center"/>
          </w:tcPr>
          <w:p w:rsidR="004A76FF" w:rsidRPr="00C66F28" w:rsidRDefault="004A76FF" w:rsidP="005C3F4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 últimos empleos</w:t>
            </w:r>
          </w:p>
        </w:tc>
      </w:tr>
      <w:tr w:rsidR="004A76FF" w:rsidRPr="00C66F28" w:rsidTr="005C3F4C">
        <w:trPr>
          <w:trHeight w:val="375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4A76FF" w:rsidRPr="00C66F28" w:rsidRDefault="004A76FF" w:rsidP="005C3F4C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3514" w:type="dxa"/>
            <w:shd w:val="clear" w:color="auto" w:fill="FBE4D5" w:themeFill="accent2" w:themeFillTint="33"/>
            <w:vAlign w:val="center"/>
          </w:tcPr>
          <w:p w:rsidR="004A76FF" w:rsidRPr="00C66F28" w:rsidRDefault="004A76FF" w:rsidP="005C3F4C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BE4D5" w:themeFill="accent2" w:themeFillTint="33"/>
            <w:vAlign w:val="center"/>
          </w:tcPr>
          <w:p w:rsidR="004A76FF" w:rsidRPr="00C66F28" w:rsidRDefault="004A76FF" w:rsidP="005C3F4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A76FF" w:rsidRPr="00C66F28" w:rsidTr="005C3F4C">
        <w:trPr>
          <w:trHeight w:val="315"/>
        </w:trPr>
        <w:tc>
          <w:tcPr>
            <w:tcW w:w="4081" w:type="dxa"/>
            <w:gridSpan w:val="2"/>
            <w:vAlign w:val="center"/>
          </w:tcPr>
          <w:p w:rsidR="004A76FF" w:rsidRPr="00C66F28" w:rsidRDefault="004A76FF" w:rsidP="005C3F4C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4A76FF" w:rsidRPr="00C66F28" w:rsidRDefault="004A76FF" w:rsidP="005C3F4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A76FF" w:rsidRPr="00C66F28" w:rsidTr="005C3F4C">
        <w:trPr>
          <w:trHeight w:val="390"/>
        </w:trPr>
        <w:tc>
          <w:tcPr>
            <w:tcW w:w="4081" w:type="dxa"/>
            <w:gridSpan w:val="2"/>
            <w:vAlign w:val="center"/>
          </w:tcPr>
          <w:p w:rsidR="004A76FF" w:rsidRPr="00C66F28" w:rsidRDefault="004A76FF" w:rsidP="005C3F4C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4A76FF" w:rsidRPr="00C66F28" w:rsidRDefault="004A76FF" w:rsidP="005C3F4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A76FF" w:rsidRPr="00C66F28" w:rsidTr="005C3F4C">
        <w:trPr>
          <w:trHeight w:val="390"/>
        </w:trPr>
        <w:tc>
          <w:tcPr>
            <w:tcW w:w="4081" w:type="dxa"/>
            <w:gridSpan w:val="2"/>
            <w:vAlign w:val="center"/>
          </w:tcPr>
          <w:p w:rsidR="004A76FF" w:rsidRPr="00C66F28" w:rsidRDefault="004A76FF" w:rsidP="005C3F4C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4A76FF" w:rsidRPr="00C66F28" w:rsidRDefault="004A76FF" w:rsidP="005C3F4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A76FF" w:rsidRPr="00C66F28" w:rsidTr="005C3F4C">
        <w:trPr>
          <w:trHeight w:val="375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4A76FF" w:rsidRPr="00C66F28" w:rsidRDefault="004A76FF" w:rsidP="005C3F4C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BE4D5" w:themeFill="accent2" w:themeFillTint="33"/>
            <w:vAlign w:val="center"/>
          </w:tcPr>
          <w:p w:rsidR="004A76FF" w:rsidRPr="00C66F28" w:rsidRDefault="004A76FF" w:rsidP="005C3F4C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BE4D5" w:themeFill="accent2" w:themeFillTint="33"/>
            <w:vAlign w:val="center"/>
          </w:tcPr>
          <w:p w:rsidR="004A76FF" w:rsidRPr="00C66F28" w:rsidRDefault="004A76FF" w:rsidP="005C3F4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A76FF" w:rsidRPr="00C66F28" w:rsidTr="005C3F4C">
        <w:trPr>
          <w:trHeight w:val="315"/>
        </w:trPr>
        <w:tc>
          <w:tcPr>
            <w:tcW w:w="4081" w:type="dxa"/>
            <w:gridSpan w:val="2"/>
            <w:vAlign w:val="center"/>
          </w:tcPr>
          <w:p w:rsidR="004A76FF" w:rsidRPr="00C66F28" w:rsidRDefault="004A76FF" w:rsidP="005C3F4C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4A76FF" w:rsidRPr="00C66F28" w:rsidRDefault="004A76FF" w:rsidP="005C3F4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A76FF" w:rsidRPr="00C66F28" w:rsidTr="005C3F4C">
        <w:trPr>
          <w:trHeight w:val="390"/>
        </w:trPr>
        <w:tc>
          <w:tcPr>
            <w:tcW w:w="4081" w:type="dxa"/>
            <w:gridSpan w:val="2"/>
            <w:vAlign w:val="center"/>
          </w:tcPr>
          <w:p w:rsidR="004A76FF" w:rsidRPr="00C66F28" w:rsidRDefault="004A76FF" w:rsidP="005C3F4C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4A76FF" w:rsidRPr="00C66F28" w:rsidRDefault="004A76FF" w:rsidP="005C3F4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A76FF" w:rsidRPr="00C66F28" w:rsidTr="005C3F4C">
        <w:trPr>
          <w:trHeight w:val="390"/>
        </w:trPr>
        <w:tc>
          <w:tcPr>
            <w:tcW w:w="4081" w:type="dxa"/>
            <w:gridSpan w:val="2"/>
            <w:vAlign w:val="center"/>
          </w:tcPr>
          <w:p w:rsidR="004A76FF" w:rsidRPr="00C66F28" w:rsidRDefault="004A76FF" w:rsidP="005C3F4C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4A76FF" w:rsidRPr="00C66F28" w:rsidRDefault="004A76FF" w:rsidP="005C3F4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A76FF" w:rsidRPr="00C66F28" w:rsidTr="005C3F4C">
        <w:trPr>
          <w:trHeight w:val="375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:rsidR="004A76FF" w:rsidRPr="00C66F28" w:rsidRDefault="004A76FF" w:rsidP="005C3F4C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BE4D5" w:themeFill="accent2" w:themeFillTint="33"/>
            <w:vAlign w:val="center"/>
          </w:tcPr>
          <w:p w:rsidR="004A76FF" w:rsidRPr="00C66F28" w:rsidRDefault="004A76FF" w:rsidP="005C3F4C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BE4D5" w:themeFill="accent2" w:themeFillTint="33"/>
            <w:vAlign w:val="center"/>
          </w:tcPr>
          <w:p w:rsidR="004A76FF" w:rsidRPr="00C66F28" w:rsidRDefault="004A76FF" w:rsidP="005C3F4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A76FF" w:rsidRPr="00C66F28" w:rsidTr="005C3F4C">
        <w:trPr>
          <w:trHeight w:val="315"/>
        </w:trPr>
        <w:tc>
          <w:tcPr>
            <w:tcW w:w="4081" w:type="dxa"/>
            <w:gridSpan w:val="2"/>
            <w:vAlign w:val="center"/>
          </w:tcPr>
          <w:p w:rsidR="004A76FF" w:rsidRPr="00C66F28" w:rsidRDefault="004A76FF" w:rsidP="005C3F4C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4A76FF" w:rsidRPr="00C66F28" w:rsidRDefault="004A76FF" w:rsidP="005C3F4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A76FF" w:rsidRPr="00C66F28" w:rsidTr="005C3F4C">
        <w:trPr>
          <w:trHeight w:val="390"/>
        </w:trPr>
        <w:tc>
          <w:tcPr>
            <w:tcW w:w="4081" w:type="dxa"/>
            <w:gridSpan w:val="2"/>
            <w:vAlign w:val="center"/>
          </w:tcPr>
          <w:p w:rsidR="004A76FF" w:rsidRPr="00C66F28" w:rsidRDefault="004A76FF" w:rsidP="005C3F4C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4A76FF" w:rsidRPr="00C66F28" w:rsidRDefault="004A76FF" w:rsidP="005C3F4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4A76FF" w:rsidRPr="00C66F28" w:rsidTr="005C3F4C">
        <w:trPr>
          <w:trHeight w:val="390"/>
        </w:trPr>
        <w:tc>
          <w:tcPr>
            <w:tcW w:w="4081" w:type="dxa"/>
            <w:gridSpan w:val="2"/>
            <w:vAlign w:val="center"/>
          </w:tcPr>
          <w:p w:rsidR="004A76FF" w:rsidRPr="00C66F28" w:rsidRDefault="004A76FF" w:rsidP="005C3F4C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4A76FF" w:rsidRPr="00C66F28" w:rsidRDefault="004A76FF" w:rsidP="005C3F4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4A76FF" w:rsidRDefault="004A76FF" w:rsidP="004A76FF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835"/>
      </w:tblGrid>
      <w:tr w:rsidR="004A76FF" w:rsidRPr="00C66F28" w:rsidTr="005C3F4C">
        <w:trPr>
          <w:trHeight w:val="360"/>
        </w:trPr>
        <w:tc>
          <w:tcPr>
            <w:tcW w:w="9214" w:type="dxa"/>
            <w:gridSpan w:val="3"/>
            <w:shd w:val="clear" w:color="auto" w:fill="833C0B" w:themeFill="accent2" w:themeFillShade="80"/>
          </w:tcPr>
          <w:p w:rsidR="004A76FF" w:rsidRPr="00C66F28" w:rsidRDefault="004A76FF" w:rsidP="005C3F4C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cargos en el Poder Judicial</w:t>
            </w:r>
            <w:r>
              <w:rPr>
                <w:rFonts w:eastAsia="Times New Roman" w:cs="Arial"/>
                <w:b/>
                <w:color w:val="FFFFFF" w:themeColor="background1"/>
                <w:lang w:eastAsia="es-MX"/>
              </w:rPr>
              <w:t>:</w:t>
            </w:r>
          </w:p>
        </w:tc>
      </w:tr>
      <w:tr w:rsidR="004A76FF" w:rsidRPr="00C66F28" w:rsidTr="005C3F4C">
        <w:trPr>
          <w:trHeight w:val="360"/>
        </w:trPr>
        <w:tc>
          <w:tcPr>
            <w:tcW w:w="993" w:type="dxa"/>
            <w:shd w:val="clear" w:color="auto" w:fill="833C0B" w:themeFill="accent2" w:themeFillShade="80"/>
          </w:tcPr>
          <w:p w:rsidR="004A76FF" w:rsidRPr="00C66F28" w:rsidRDefault="004A76FF" w:rsidP="005C3F4C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5386" w:type="dxa"/>
            <w:shd w:val="clear" w:color="auto" w:fill="833C0B" w:themeFill="accent2" w:themeFillShade="80"/>
          </w:tcPr>
          <w:p w:rsidR="004A76FF" w:rsidRPr="00C66F28" w:rsidRDefault="004A76FF" w:rsidP="005C3F4C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Área de adscripción</w:t>
            </w:r>
          </w:p>
        </w:tc>
        <w:tc>
          <w:tcPr>
            <w:tcW w:w="2835" w:type="dxa"/>
            <w:shd w:val="clear" w:color="auto" w:fill="833C0B" w:themeFill="accent2" w:themeFillShade="80"/>
          </w:tcPr>
          <w:p w:rsidR="004A76FF" w:rsidRPr="00C66F28" w:rsidRDefault="004A76FF" w:rsidP="005C3F4C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Periodo </w:t>
            </w:r>
          </w:p>
        </w:tc>
      </w:tr>
      <w:tr w:rsidR="004A76FF" w:rsidTr="005C3F4C">
        <w:trPr>
          <w:trHeight w:val="375"/>
        </w:trPr>
        <w:tc>
          <w:tcPr>
            <w:tcW w:w="993" w:type="dxa"/>
          </w:tcPr>
          <w:p w:rsidR="004A76FF" w:rsidRDefault="004A76FF" w:rsidP="005C3F4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:rsidR="004A76FF" w:rsidRDefault="004A76FF" w:rsidP="005C3F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Juzgado Familiar Distrito Judicial Zaragoza</w:t>
            </w:r>
          </w:p>
        </w:tc>
        <w:tc>
          <w:tcPr>
            <w:tcW w:w="2835" w:type="dxa"/>
          </w:tcPr>
          <w:p w:rsidR="004A76FF" w:rsidRDefault="004A76FF" w:rsidP="005C3F4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Mayo 2013 – mayo 2015</w:t>
            </w:r>
          </w:p>
        </w:tc>
      </w:tr>
      <w:tr w:rsidR="004A76FF" w:rsidTr="005C3F4C">
        <w:trPr>
          <w:trHeight w:val="315"/>
        </w:trPr>
        <w:tc>
          <w:tcPr>
            <w:tcW w:w="993" w:type="dxa"/>
          </w:tcPr>
          <w:p w:rsidR="004A76FF" w:rsidRDefault="004A76FF" w:rsidP="005C3F4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:rsidR="004A76FF" w:rsidRDefault="004A76FF" w:rsidP="005C3F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Juzgado Civil Juzgado Segundo Lardizábal y Uribe</w:t>
            </w:r>
          </w:p>
        </w:tc>
        <w:tc>
          <w:tcPr>
            <w:tcW w:w="2835" w:type="dxa"/>
          </w:tcPr>
          <w:p w:rsidR="004A76FF" w:rsidRDefault="004A76FF" w:rsidP="005C3F4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      Mayo 2015 –Enero 2016</w:t>
            </w:r>
          </w:p>
        </w:tc>
      </w:tr>
      <w:tr w:rsidR="004A76FF" w:rsidTr="005C3F4C">
        <w:trPr>
          <w:trHeight w:val="390"/>
        </w:trPr>
        <w:tc>
          <w:tcPr>
            <w:tcW w:w="993" w:type="dxa"/>
          </w:tcPr>
          <w:p w:rsidR="004A76FF" w:rsidRDefault="004A76FF" w:rsidP="005C3F4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</w:tcPr>
          <w:p w:rsidR="004A76FF" w:rsidRDefault="004A76FF" w:rsidP="005C3F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Juzgado Familiar Lardizábal y Uribe</w:t>
            </w:r>
          </w:p>
        </w:tc>
        <w:tc>
          <w:tcPr>
            <w:tcW w:w="2835" w:type="dxa"/>
          </w:tcPr>
          <w:p w:rsidR="004A76FF" w:rsidRDefault="004A76FF" w:rsidP="005C3F4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Enero 2016 – Abril 2017</w:t>
            </w:r>
          </w:p>
        </w:tc>
      </w:tr>
      <w:tr w:rsidR="004A76FF" w:rsidTr="005C3F4C">
        <w:trPr>
          <w:trHeight w:val="390"/>
        </w:trPr>
        <w:tc>
          <w:tcPr>
            <w:tcW w:w="993" w:type="dxa"/>
          </w:tcPr>
          <w:p w:rsidR="004A76FF" w:rsidRDefault="004A76FF" w:rsidP="005C3F4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5386" w:type="dxa"/>
          </w:tcPr>
          <w:p w:rsidR="004A76FF" w:rsidRDefault="004A76FF" w:rsidP="005C3F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Juzgado Familiar del Distrito Judicial de Juárez</w:t>
            </w:r>
          </w:p>
        </w:tc>
        <w:tc>
          <w:tcPr>
            <w:tcW w:w="2835" w:type="dxa"/>
          </w:tcPr>
          <w:p w:rsidR="004A76FF" w:rsidRDefault="004A76FF" w:rsidP="005C3F4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Abril 2017- 02 marzo 2018</w:t>
            </w:r>
          </w:p>
        </w:tc>
      </w:tr>
    </w:tbl>
    <w:p w:rsidR="004A76FF" w:rsidRDefault="004A76FF" w:rsidP="004A76FF">
      <w:pPr>
        <w:spacing w:before="100" w:beforeAutospacing="1" w:after="100" w:afterAutospacing="1" w:line="240" w:lineRule="auto"/>
        <w:rPr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559"/>
      </w:tblGrid>
      <w:tr w:rsidR="004A76FF" w:rsidRPr="00C66F28" w:rsidTr="005C3F4C">
        <w:trPr>
          <w:trHeight w:val="705"/>
        </w:trPr>
        <w:tc>
          <w:tcPr>
            <w:tcW w:w="9214" w:type="dxa"/>
            <w:gridSpan w:val="4"/>
            <w:shd w:val="clear" w:color="auto" w:fill="833C0B" w:themeFill="accent2" w:themeFillShade="80"/>
          </w:tcPr>
          <w:p w:rsidR="004A76FF" w:rsidRDefault="004A76FF" w:rsidP="005C3F4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lang w:eastAsia="es-MX"/>
              </w:rPr>
              <w:t>IV.- INFORMACION COMPLEMENTARIA:</w:t>
            </w:r>
          </w:p>
          <w:p w:rsidR="004A76FF" w:rsidRPr="00C66F28" w:rsidRDefault="004A76FF" w:rsidP="005C3F4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cursos y/o conferencias y/o capacit</w:t>
            </w:r>
            <w:r>
              <w:rPr>
                <w:rFonts w:eastAsia="Times New Roman" w:cs="Arial"/>
                <w:b/>
                <w:color w:val="FFFFFF" w:themeColor="background1"/>
                <w:lang w:eastAsia="es-MX"/>
              </w:rPr>
              <w:t>aciones y/o diplomados, etc. (dé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 al menos cinco cursos)</w:t>
            </w:r>
          </w:p>
        </w:tc>
      </w:tr>
      <w:tr w:rsidR="004A76FF" w:rsidRPr="00C66F28" w:rsidTr="005C3F4C">
        <w:trPr>
          <w:trHeight w:val="705"/>
        </w:trPr>
        <w:tc>
          <w:tcPr>
            <w:tcW w:w="993" w:type="dxa"/>
            <w:shd w:val="clear" w:color="auto" w:fill="833C0B" w:themeFill="accent2" w:themeFillShade="80"/>
          </w:tcPr>
          <w:p w:rsidR="004A76FF" w:rsidRPr="00C66F28" w:rsidRDefault="004A76FF" w:rsidP="005C3F4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4394" w:type="dxa"/>
            <w:shd w:val="clear" w:color="auto" w:fill="833C0B" w:themeFill="accent2" w:themeFillShade="80"/>
          </w:tcPr>
          <w:p w:rsidR="004A76FF" w:rsidRPr="00C66F28" w:rsidRDefault="004A76FF" w:rsidP="005C3F4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833C0B" w:themeFill="accent2" w:themeFillShade="80"/>
          </w:tcPr>
          <w:p w:rsidR="004A76FF" w:rsidRPr="00C66F28" w:rsidRDefault="004A76FF" w:rsidP="005C3F4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Institución que impartió</w:t>
            </w:r>
          </w:p>
        </w:tc>
        <w:tc>
          <w:tcPr>
            <w:tcW w:w="1559" w:type="dxa"/>
            <w:shd w:val="clear" w:color="auto" w:fill="833C0B" w:themeFill="accent2" w:themeFillShade="80"/>
          </w:tcPr>
          <w:p w:rsidR="004A76FF" w:rsidRPr="00C66F28" w:rsidRDefault="004A76FF" w:rsidP="005C3F4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Fecha o periodo</w:t>
            </w:r>
          </w:p>
        </w:tc>
      </w:tr>
      <w:tr w:rsidR="004A76FF" w:rsidTr="005C3F4C">
        <w:trPr>
          <w:trHeight w:val="409"/>
        </w:trPr>
        <w:tc>
          <w:tcPr>
            <w:tcW w:w="993" w:type="dxa"/>
          </w:tcPr>
          <w:p w:rsidR="004A76FF" w:rsidRDefault="004A76FF" w:rsidP="005C3F4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:rsidR="004A76FF" w:rsidRDefault="004A76FF" w:rsidP="005C3F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Curso Taller “Actualización para Servidoras y Servidores Públicos en Prevención y Atención a la Violencia Familiar. </w:t>
            </w:r>
          </w:p>
        </w:tc>
        <w:tc>
          <w:tcPr>
            <w:tcW w:w="2268" w:type="dxa"/>
          </w:tcPr>
          <w:p w:rsidR="004A76FF" w:rsidRDefault="004A76FF" w:rsidP="005C3F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El Consejo de la Judicatura del Estado de Tlaxcala</w:t>
            </w:r>
          </w:p>
        </w:tc>
        <w:tc>
          <w:tcPr>
            <w:tcW w:w="1559" w:type="dxa"/>
          </w:tcPr>
          <w:p w:rsidR="004A76FF" w:rsidRDefault="004A76FF" w:rsidP="005C3F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Duración 10 horas. 30 y 31 Agosto 2016.</w:t>
            </w:r>
          </w:p>
        </w:tc>
      </w:tr>
      <w:tr w:rsidR="004A76FF" w:rsidTr="005C3F4C">
        <w:trPr>
          <w:trHeight w:val="409"/>
        </w:trPr>
        <w:tc>
          <w:tcPr>
            <w:tcW w:w="993" w:type="dxa"/>
          </w:tcPr>
          <w:p w:rsidR="004A76FF" w:rsidRDefault="004A76FF" w:rsidP="005C3F4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394" w:type="dxa"/>
          </w:tcPr>
          <w:p w:rsidR="004A76FF" w:rsidRDefault="004A76FF" w:rsidP="005C3F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“Institucionalización y transversalización de la perspectiva de Género </w:t>
            </w:r>
          </w:p>
        </w:tc>
        <w:tc>
          <w:tcPr>
            <w:tcW w:w="2268" w:type="dxa"/>
          </w:tcPr>
          <w:p w:rsidR="004A76FF" w:rsidRDefault="004A76FF" w:rsidP="005C3F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1559" w:type="dxa"/>
          </w:tcPr>
          <w:p w:rsidR="004A76FF" w:rsidRDefault="004A76FF" w:rsidP="005C3F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06 de Diciembre 2016</w:t>
            </w:r>
          </w:p>
        </w:tc>
      </w:tr>
      <w:tr w:rsidR="004A76FF" w:rsidTr="005C3F4C">
        <w:trPr>
          <w:trHeight w:val="255"/>
        </w:trPr>
        <w:tc>
          <w:tcPr>
            <w:tcW w:w="993" w:type="dxa"/>
          </w:tcPr>
          <w:p w:rsidR="004A76FF" w:rsidRDefault="004A76FF" w:rsidP="005C3F4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394" w:type="dxa"/>
          </w:tcPr>
          <w:p w:rsidR="004A76FF" w:rsidRDefault="004A76FF" w:rsidP="005C3F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taller “Alienación Parental”</w:t>
            </w:r>
          </w:p>
        </w:tc>
        <w:tc>
          <w:tcPr>
            <w:tcW w:w="2268" w:type="dxa"/>
          </w:tcPr>
          <w:p w:rsidR="004A76FF" w:rsidRDefault="004A76FF" w:rsidP="005C3F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Justicia y Consejo de la Judicatura Tlaxcala</w:t>
            </w:r>
          </w:p>
        </w:tc>
        <w:tc>
          <w:tcPr>
            <w:tcW w:w="1559" w:type="dxa"/>
          </w:tcPr>
          <w:p w:rsidR="004A76FF" w:rsidRDefault="004A76FF" w:rsidP="005C3F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22, 23 y 24 Febrero 2017</w:t>
            </w:r>
          </w:p>
        </w:tc>
      </w:tr>
      <w:tr w:rsidR="004A76FF" w:rsidTr="005C3F4C">
        <w:trPr>
          <w:trHeight w:val="372"/>
        </w:trPr>
        <w:tc>
          <w:tcPr>
            <w:tcW w:w="993" w:type="dxa"/>
          </w:tcPr>
          <w:p w:rsidR="004A76FF" w:rsidRDefault="004A76FF" w:rsidP="005C3F4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4</w:t>
            </w:r>
          </w:p>
        </w:tc>
        <w:tc>
          <w:tcPr>
            <w:tcW w:w="4394" w:type="dxa"/>
          </w:tcPr>
          <w:p w:rsidR="004A76FF" w:rsidRDefault="004A76FF" w:rsidP="005C3F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Curso “Igualdad y no Discriminación”  </w:t>
            </w:r>
          </w:p>
        </w:tc>
        <w:tc>
          <w:tcPr>
            <w:tcW w:w="2268" w:type="dxa"/>
          </w:tcPr>
          <w:p w:rsidR="004A76FF" w:rsidRDefault="004A76FF" w:rsidP="005C3F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Justicia y Consejo de la Judicatura Tlaxcala y La Comisión Nacional de los Derechos Humanos</w:t>
            </w:r>
          </w:p>
        </w:tc>
        <w:tc>
          <w:tcPr>
            <w:tcW w:w="1559" w:type="dxa"/>
          </w:tcPr>
          <w:p w:rsidR="004A76FF" w:rsidRDefault="004A76FF" w:rsidP="005C3F4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:rsidR="004A76FF" w:rsidRDefault="004A76FF" w:rsidP="005C3F4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17 Marzo 2017.</w:t>
            </w:r>
          </w:p>
          <w:p w:rsidR="004A76FF" w:rsidRDefault="004A76FF" w:rsidP="005C3F4C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4A76FF" w:rsidTr="005C3F4C">
        <w:trPr>
          <w:trHeight w:val="372"/>
        </w:trPr>
        <w:tc>
          <w:tcPr>
            <w:tcW w:w="993" w:type="dxa"/>
          </w:tcPr>
          <w:p w:rsidR="004A76FF" w:rsidRDefault="004A76FF" w:rsidP="005C3F4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</w:tcPr>
          <w:p w:rsidR="004A76FF" w:rsidRDefault="004A76FF" w:rsidP="005C3F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Curso “Administración de Justicia y derechos” </w:t>
            </w:r>
          </w:p>
        </w:tc>
        <w:tc>
          <w:tcPr>
            <w:tcW w:w="2268" w:type="dxa"/>
          </w:tcPr>
          <w:p w:rsidR="004A76FF" w:rsidRDefault="004A76FF" w:rsidP="005C3F4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Justicia y Consejo de la Judicatura Tlaxcala y La Comisión Nacional de los Derechos Humanos</w:t>
            </w:r>
          </w:p>
        </w:tc>
        <w:tc>
          <w:tcPr>
            <w:tcW w:w="1559" w:type="dxa"/>
          </w:tcPr>
          <w:p w:rsidR="004A76FF" w:rsidRDefault="004A76FF" w:rsidP="005C3F4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:rsidR="004A76FF" w:rsidRDefault="004A76FF" w:rsidP="005C3F4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7 de Abril 2017.</w:t>
            </w:r>
          </w:p>
          <w:p w:rsidR="004A76FF" w:rsidRDefault="004A76FF" w:rsidP="005C3F4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:rsidR="004A76FF" w:rsidRDefault="004A76FF" w:rsidP="005C3F4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</w:tbl>
    <w:p w:rsidR="00344CD5" w:rsidRPr="00B1537B" w:rsidRDefault="00344CD5" w:rsidP="00344C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8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3469"/>
      </w:tblGrid>
      <w:tr w:rsidR="00344CD5" w:rsidRPr="00B1537B" w:rsidTr="0010349C">
        <w:trPr>
          <w:trHeight w:val="360"/>
        </w:trPr>
        <w:tc>
          <w:tcPr>
            <w:tcW w:w="9848" w:type="dxa"/>
            <w:gridSpan w:val="4"/>
            <w:shd w:val="clear" w:color="auto" w:fill="833C0B" w:themeFill="accent2" w:themeFillShade="80"/>
          </w:tcPr>
          <w:p w:rsidR="00344CD5" w:rsidRPr="00B1537B" w:rsidRDefault="00344CD5" w:rsidP="000900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VI.- Sanciones Administrativas Definitivas (dos ejercicios anteriores a la fecha):</w:t>
            </w:r>
          </w:p>
        </w:tc>
      </w:tr>
      <w:tr w:rsidR="00344CD5" w:rsidRPr="00B1537B" w:rsidTr="0010349C">
        <w:trPr>
          <w:trHeight w:val="360"/>
        </w:trPr>
        <w:tc>
          <w:tcPr>
            <w:tcW w:w="993" w:type="dxa"/>
            <w:shd w:val="clear" w:color="auto" w:fill="833C0B" w:themeFill="accent2" w:themeFillShade="80"/>
          </w:tcPr>
          <w:p w:rsidR="00344CD5" w:rsidRPr="00B1537B" w:rsidRDefault="00344CD5" w:rsidP="000900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344CD5" w:rsidRPr="00B1537B" w:rsidRDefault="00344CD5" w:rsidP="000900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833C0B" w:themeFill="accent2" w:themeFillShade="80"/>
          </w:tcPr>
          <w:p w:rsidR="00344CD5" w:rsidRPr="00B1537B" w:rsidRDefault="00344CD5" w:rsidP="000900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344CD5" w:rsidRPr="00B1537B" w:rsidRDefault="00344CD5" w:rsidP="000900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833C0B" w:themeFill="accent2" w:themeFillShade="80"/>
          </w:tcPr>
          <w:p w:rsidR="00344CD5" w:rsidRPr="00B1537B" w:rsidRDefault="00344CD5" w:rsidP="000900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344CD5" w:rsidRPr="00B1537B" w:rsidRDefault="00344CD5" w:rsidP="000900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3469" w:type="dxa"/>
            <w:shd w:val="clear" w:color="auto" w:fill="833C0B" w:themeFill="accent2" w:themeFillShade="80"/>
          </w:tcPr>
          <w:p w:rsidR="00344CD5" w:rsidRPr="00B1537B" w:rsidRDefault="00344CD5" w:rsidP="0009007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 se encuentran especificadas en la fracción  XVIII del artículo 63 de la Ley de Transparencia y Acceso a la Información Pública del Estado, publicadas en el sitio web oficial del Poder Judicial, en la sección de Transparencia.</w:t>
            </w:r>
          </w:p>
        </w:tc>
        <w:bookmarkStart w:id="0" w:name="_GoBack"/>
        <w:bookmarkEnd w:id="0"/>
      </w:tr>
      <w:tr w:rsidR="00344CD5" w:rsidRPr="00B1537B" w:rsidTr="0010349C">
        <w:trPr>
          <w:trHeight w:val="375"/>
        </w:trPr>
        <w:tc>
          <w:tcPr>
            <w:tcW w:w="993" w:type="dxa"/>
          </w:tcPr>
          <w:p w:rsidR="00344CD5" w:rsidRPr="00B1537B" w:rsidRDefault="00344CD5" w:rsidP="000900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344CD5" w:rsidRPr="00B1537B" w:rsidRDefault="00344CD5" w:rsidP="000900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4296B7" wp14:editId="1A9CBA48">
                      <wp:simplePos x="0" y="0"/>
                      <wp:positionH relativeFrom="column">
                        <wp:posOffset>733083</wp:posOffset>
                      </wp:positionH>
                      <wp:positionV relativeFrom="paragraph">
                        <wp:posOffset>46648</wp:posOffset>
                      </wp:positionV>
                      <wp:extent cx="236855" cy="149225"/>
                      <wp:effectExtent l="57150" t="38100" r="67945" b="79375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855" cy="149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D70DF3"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pt,3.65pt" to="76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YN4twEAALcDAAAOAAAAZHJzL2Uyb0RvYy54bWysU02P0zAQvSPxHyzfadIsXS1R0z10BRcE&#10;FSw/wOuMGwt/aWya9N8zdtosArQHxMWO7ffezJuZbO8na9gJMGrvOr5e1ZyBk77X7tjxb4/v39xx&#10;FpNwvTDeQcfPEPn97vWr7RhaaPzgTQ/ISMTFdgwdH1IKbVVFOYAVceUDOHpUHq1IdMRj1aMYSd2a&#10;qqnr22r02Af0EmKk24f5ke+KvlIg02elIiRmOk65pbJiWZ/yWu22oj2iCIOWlzTEP2RhhXYUdJF6&#10;EEmwH6j/kLJaoo9epZX0tvJKaQnFA7lZ17+5+TqIAMULFSeGpUzx/8nKT6cDMt13vOHMCUstatie&#10;WiWTR4Z5yzUaQ2wJuncHvJxiOGA2PCm0eScrbCp1PS91hSkxSZfNze3dZsOZpKf123dNs8ma1TM5&#10;YEwfwFuWPzputMu2RStOH2OaoVcI8XIyc/jylc4GMti4L6DICgW8KewyRLA3yE6C2t9/X1/CFmSm&#10;KG3MQqpfJl2wmQZlsBZi8zJxQZeI3qWFaLXz+Ddymq6pqhl/dT17zbaffH8uzSjloOkoBb1Mch6/&#10;X8+F/vy/7X4CAAD//wMAUEsDBBQABgAIAAAAIQA8usHR3gAAAAgBAAAPAAAAZHJzL2Rvd25yZXYu&#10;eG1sTI9PS8NAFMTvgt9heYIXsZv+WVNiNkUEDxEs2Irn1+xrEs2+DdltGr+925MehxlmfpNvJtuJ&#10;kQbfOtYwnyUgiCtnWq41fOxf7tcgfEA22DkmDT/kYVNcX+WYGXfmdxp3oRaxhH2GGpoQ+kxKXzVk&#10;0c9cTxy9oxsshiiHWpoBz7HcdnKRJA/SYstxocGenhuqvncnq+Gr/CxrdZe2x+1KveJ+VG88llrf&#10;3kxPjyACTeEvDBf8iA5FZDq4ExsvuqjnahWjGtIliIuvFimIg4ZlsgZZ5PL/geIXAAD//wMAUEsB&#10;Ai0AFAAGAAgAAAAhALaDOJL+AAAA4QEAABMAAAAAAAAAAAAAAAAAAAAAAFtDb250ZW50X1R5cGVz&#10;XS54bWxQSwECLQAUAAYACAAAACEAOP0h/9YAAACUAQAACwAAAAAAAAAAAAAAAAAvAQAAX3JlbHMv&#10;LnJlbHNQSwECLQAUAAYACAAAACEA0+WDeLcBAAC3AwAADgAAAAAAAAAAAAAAAAAuAgAAZHJzL2Uy&#10;b0RvYy54bWxQSwECLQAUAAYACAAAACEAPLrB0d4AAAAIAQAADwAAAAAAAAAAAAAAAAARBAAAZHJz&#10;L2Rvd25yZXYueG1sUEsFBgAAAAAEAAQA8wAAABw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A320CB" wp14:editId="522DCDE8">
                      <wp:simplePos x="0" y="0"/>
                      <wp:positionH relativeFrom="column">
                        <wp:posOffset>733083</wp:posOffset>
                      </wp:positionH>
                      <wp:positionV relativeFrom="paragraph">
                        <wp:posOffset>46648</wp:posOffset>
                      </wp:positionV>
                      <wp:extent cx="237392" cy="149469"/>
                      <wp:effectExtent l="57150" t="38100" r="48895" b="79375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7392" cy="1494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FCFDAD" id="1 Conector recto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pt,3.65pt" to="76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mwwAEAAMEDAAAOAAAAZHJzL2Uyb0RvYy54bWysU8tu2zAQvBfoPxC8x3o4SGvBcg4O2h6K&#10;1mjSD2Ao0iLKF5asJf99l5SsBG2QQ9ALxcfM7M7uans7Gk1OAoJytqXVqqREWO46ZY8t/fnw6eoj&#10;JSEy2zHtrGjpWQR6u3v/bjv4RtSud7oTQFDEhmbwLe1j9E1RBN4Lw8LKeWHxUTowLOIRjkUHbEB1&#10;o4u6LG+KwUHnwXERAt7eTY90l/WlFDx+lzKISHRLMbeYV8jrY1qL3ZY1R2C+V3xOg70hC8OUxaCL&#10;1B2LjPwG9Y+UURxccDKuuDOFk1JxkT2gm6r8y819z7zIXrA4wS9lCv9Pln87HYCoDntHiWUGW1SR&#10;PbaKRwcE0ifVaPChQejeHmA+BX+AZHiUYIjUyn9JEukGTZExV/i8VFiMkXC8rNcf1puaEo5P1fXm&#10;+maT1ItJJpE9hPhZOEPSpqVa2VQA1rDT1xAn6AWCvJTWlEjexbMWCaztDyHRFAZcZ3YeJ7HXQE4M&#10;B6H7Vc1hMzJRpNJ6IZWvk2Zsook8Yguxfp24oHNEZ+NCNMo6eIkcx0uqcsJfXE9ek+1H151zW3I5&#10;cE5yQeeZToP4/JzpT3/e7g8AAAD//wMAUEsDBBQABgAIAAAAIQDLsvoM3AAAAAgBAAAPAAAAZHJz&#10;L2Rvd25yZXYueG1sTI/BTsMwEETvSPyDtUjcqNO0hSrEqSoo4lIOBD7AjZc4aryObLdJ/57tCY6j&#10;Gc28KTeT68UZQ+w8KZjPMhBIjTcdtQq+v94e1iBi0mR07wkVXDDCprq9KXVh/EifeK5TK7iEYqEV&#10;2JSGQsrYWHQ6zvyAxN6PD04nlqGVJuiRy10v8yx7lE53xAtWD/hisTnWJ6fgPV/uc7sNH3V8vUxj&#10;2u/8jo5K3d9N22cQCaf0F4YrPqNDxUwHfyITRc96vlpyVMHTAsTVX+V85aBgka1BVqX8f6D6BQAA&#10;//8DAFBLAQItABQABgAIAAAAIQC2gziS/gAAAOEBAAATAAAAAAAAAAAAAAAAAAAAAABbQ29udGVu&#10;dF9UeXBlc10ueG1sUEsBAi0AFAAGAAgAAAAhADj9If/WAAAAlAEAAAsAAAAAAAAAAAAAAAAALwEA&#10;AF9yZWxzLy5yZWxzUEsBAi0AFAAGAAgAAAAhAF7bmbDAAQAAwQMAAA4AAAAAAAAAAAAAAAAALgIA&#10;AGRycy9lMm9Eb2MueG1sUEsBAi0AFAAGAAgAAAAhAMuy+gzcAAAACAEAAA8AAAAAAAAAAAAAAAAA&#10;Gg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93" w:type="dxa"/>
          </w:tcPr>
          <w:p w:rsidR="00344CD5" w:rsidRPr="00B1537B" w:rsidRDefault="00344CD5" w:rsidP="000900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3469" w:type="dxa"/>
          </w:tcPr>
          <w:p w:rsidR="00344CD5" w:rsidRPr="00B1537B" w:rsidRDefault="00344CD5" w:rsidP="000900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344CD5" w:rsidRPr="00B1537B" w:rsidRDefault="00344CD5" w:rsidP="00344CD5">
      <w:pPr>
        <w:spacing w:after="0" w:line="240" w:lineRule="auto"/>
        <w:rPr>
          <w:rFonts w:ascii="Arial" w:eastAsia="Times New Roman" w:hAnsi="Arial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8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855"/>
      </w:tblGrid>
      <w:tr w:rsidR="00344CD5" w:rsidRPr="00B1537B" w:rsidTr="0010349C">
        <w:trPr>
          <w:trHeight w:val="360"/>
        </w:trPr>
        <w:tc>
          <w:tcPr>
            <w:tcW w:w="9848" w:type="dxa"/>
            <w:gridSpan w:val="2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:rsidR="00344CD5" w:rsidRPr="00B1537B" w:rsidRDefault="00344CD5" w:rsidP="000900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s-MX"/>
              </w:rPr>
              <w:t>VII.- Fecha de actualización de la información proporcionada:</w:t>
            </w:r>
          </w:p>
        </w:tc>
      </w:tr>
      <w:tr w:rsidR="00344CD5" w:rsidRPr="00B1537B" w:rsidTr="0010349C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:rsidR="00344CD5" w:rsidRPr="00B1537B" w:rsidRDefault="00344CD5" w:rsidP="000900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855" w:type="dxa"/>
            <w:vMerge w:val="restart"/>
            <w:tcBorders>
              <w:left w:val="nil"/>
            </w:tcBorders>
          </w:tcPr>
          <w:p w:rsidR="00344CD5" w:rsidRPr="00B1537B" w:rsidRDefault="00344CD5" w:rsidP="000900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es-MX"/>
              </w:rPr>
            </w:pPr>
            <w:r w:rsidRPr="00B1537B">
              <w:rPr>
                <w:rFonts w:ascii="Arial" w:eastAsia="Times New Roman" w:hAnsi="Arial" w:cs="Arial"/>
                <w:b/>
                <w:szCs w:val="24"/>
                <w:lang w:eastAsia="es-MX"/>
              </w:rPr>
              <w:t xml:space="preserve">Santa Anita </w:t>
            </w:r>
            <w:proofErr w:type="spellStart"/>
            <w:r w:rsidRPr="00B1537B">
              <w:rPr>
                <w:rFonts w:ascii="Arial" w:eastAsia="Times New Roman" w:hAnsi="Arial" w:cs="Arial"/>
                <w:b/>
                <w:szCs w:val="24"/>
                <w:lang w:eastAsia="es-MX"/>
              </w:rPr>
              <w:t>Huiloac</w:t>
            </w:r>
            <w:proofErr w:type="spellEnd"/>
            <w:r w:rsidRPr="00B1537B">
              <w:rPr>
                <w:rFonts w:ascii="Arial" w:eastAsia="Times New Roman" w:hAnsi="Arial" w:cs="Arial"/>
                <w:b/>
                <w:szCs w:val="24"/>
                <w:lang w:eastAsia="es-MX"/>
              </w:rPr>
              <w:t>, Apizaco</w:t>
            </w:r>
            <w:r>
              <w:rPr>
                <w:rFonts w:ascii="Arial" w:eastAsia="Times New Roman" w:hAnsi="Arial" w:cs="Arial"/>
                <w:b/>
                <w:szCs w:val="24"/>
                <w:lang w:eastAsia="es-MX"/>
              </w:rPr>
              <w:t>, T</w:t>
            </w:r>
            <w:r>
              <w:rPr>
                <w:rFonts w:ascii="Arial" w:eastAsia="Times New Roman" w:hAnsi="Arial" w:cs="Arial"/>
                <w:b/>
                <w:szCs w:val="24"/>
                <w:lang w:eastAsia="es-MX"/>
              </w:rPr>
              <w:t xml:space="preserve">laxcala, a cuatro </w:t>
            </w:r>
            <w:r w:rsidRPr="00B1537B">
              <w:rPr>
                <w:rFonts w:ascii="Arial" w:eastAsia="Times New Roman" w:hAnsi="Arial" w:cs="Arial"/>
                <w:b/>
                <w:szCs w:val="24"/>
                <w:lang w:eastAsia="es-MX"/>
              </w:rPr>
              <w:t xml:space="preserve">de </w:t>
            </w:r>
            <w:r>
              <w:rPr>
                <w:rFonts w:ascii="Arial" w:eastAsia="Times New Roman" w:hAnsi="Arial" w:cs="Arial"/>
                <w:b/>
                <w:szCs w:val="24"/>
                <w:lang w:eastAsia="es-MX"/>
              </w:rPr>
              <w:t>julio</w:t>
            </w:r>
            <w:r w:rsidRPr="00B1537B">
              <w:rPr>
                <w:rFonts w:ascii="Arial" w:eastAsia="Times New Roman" w:hAnsi="Arial" w:cs="Arial"/>
                <w:b/>
                <w:szCs w:val="24"/>
                <w:lang w:eastAsia="es-MX"/>
              </w:rPr>
              <w:t xml:space="preserve"> de  2018.</w:t>
            </w:r>
          </w:p>
        </w:tc>
      </w:tr>
      <w:tr w:rsidR="00344CD5" w:rsidRPr="00B1537B" w:rsidTr="0010349C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:rsidR="00344CD5" w:rsidRPr="00B1537B" w:rsidRDefault="00344CD5" w:rsidP="000900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855" w:type="dxa"/>
            <w:vMerge/>
            <w:tcBorders>
              <w:left w:val="nil"/>
            </w:tcBorders>
          </w:tcPr>
          <w:p w:rsidR="00344CD5" w:rsidRPr="00B1537B" w:rsidRDefault="00344CD5" w:rsidP="000900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344CD5" w:rsidRPr="00B1537B" w:rsidRDefault="00344CD5" w:rsidP="00344C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4A76FF" w:rsidRDefault="004A76FF" w:rsidP="004A76FF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p w:rsidR="004A76FF" w:rsidRDefault="004A76FF" w:rsidP="004A76FF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p w:rsidR="007C020F" w:rsidRDefault="007C020F"/>
    <w:sectPr w:rsidR="007C02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FF"/>
    <w:rsid w:val="0010349C"/>
    <w:rsid w:val="001A2692"/>
    <w:rsid w:val="00245D87"/>
    <w:rsid w:val="00344CD5"/>
    <w:rsid w:val="003D6BDC"/>
    <w:rsid w:val="004A76FF"/>
    <w:rsid w:val="007C020F"/>
    <w:rsid w:val="00AB4FD3"/>
    <w:rsid w:val="00CC41E4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D0B0A-9C64-42A3-91FD-91ED6EE5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6F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76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CJ-TLAX-PC-112-01</dc:creator>
  <cp:keywords/>
  <dc:description/>
  <cp:lastModifiedBy>pc_yuri</cp:lastModifiedBy>
  <cp:revision>2</cp:revision>
  <dcterms:created xsi:type="dcterms:W3CDTF">2018-07-04T19:27:00Z</dcterms:created>
  <dcterms:modified xsi:type="dcterms:W3CDTF">2018-07-04T19:27:00Z</dcterms:modified>
</cp:coreProperties>
</file>