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F5526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F5526A">
        <w:trPr>
          <w:trHeight w:val="375"/>
        </w:trPr>
        <w:tc>
          <w:tcPr>
            <w:tcW w:w="3461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GERMÁN LIMA GRACIA</w:t>
            </w:r>
          </w:p>
        </w:tc>
      </w:tr>
      <w:tr w:rsidR="00C66F28" w:rsidRPr="00C66F28" w:rsidTr="00F5526A">
        <w:trPr>
          <w:trHeight w:val="315"/>
        </w:trPr>
        <w:tc>
          <w:tcPr>
            <w:tcW w:w="3461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881C85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NON DEL JUZGADO PRIMERO PENAL DEL DISTRITO JUDICIAL DE SÁNCHEZ PIEDRAS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MAYO DE 1960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F5526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F5526A">
        <w:trPr>
          <w:trHeight w:val="375"/>
        </w:trPr>
        <w:tc>
          <w:tcPr>
            <w:tcW w:w="3461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66F28" w:rsidRPr="00C66F28" w:rsidTr="00F5526A">
        <w:trPr>
          <w:trHeight w:val="315"/>
        </w:trPr>
        <w:tc>
          <w:tcPr>
            <w:tcW w:w="3461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1C3B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1980-1986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F5526A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A23E0D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3753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A23E0D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2399366</w:t>
            </w: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5526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A23E0D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AGOSTO 1987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A45DF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DIRECCION JURIDICA DEL </w:t>
            </w:r>
            <w:r w:rsidR="00A23E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A23E0D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 DE OFICIO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A23E0D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A45DF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OCTUBRE 1990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A45DF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DIRECCION JURIDICA DEL GOBIERNO DEL ESTADO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FA45DF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FA45DF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FA45DF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 CIVIL Y PENAL</w:t>
            </w:r>
          </w:p>
        </w:tc>
        <w:tc>
          <w:tcPr>
            <w:tcW w:w="2835" w:type="dxa"/>
          </w:tcPr>
          <w:p w:rsidR="006B6721" w:rsidRDefault="00FA45DF" w:rsidP="00FA45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SEPTIEMBRE DE 2000 A LA FECHA</w:t>
            </w:r>
          </w:p>
        </w:tc>
      </w:tr>
      <w:tr w:rsidR="00FA45DF" w:rsidTr="00F9309A">
        <w:trPr>
          <w:trHeight w:val="315"/>
        </w:trPr>
        <w:tc>
          <w:tcPr>
            <w:tcW w:w="993" w:type="dxa"/>
          </w:tcPr>
          <w:p w:rsidR="00FA45DF" w:rsidRDefault="00FA45D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FA45DF" w:rsidRDefault="00FA45DF" w:rsidP="00FA45D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 JUZGADO</w:t>
            </w:r>
          </w:p>
        </w:tc>
        <w:tc>
          <w:tcPr>
            <w:tcW w:w="2835" w:type="dxa"/>
          </w:tcPr>
          <w:p w:rsidR="00FA45DF" w:rsidRDefault="00FA45DF" w:rsidP="00FA45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DE 2000 A 15 DE SEPTIEMBRE 2000</w:t>
            </w:r>
          </w:p>
        </w:tc>
      </w:tr>
      <w:tr w:rsidR="00FA45DF" w:rsidTr="00F9309A">
        <w:trPr>
          <w:trHeight w:val="390"/>
        </w:trPr>
        <w:tc>
          <w:tcPr>
            <w:tcW w:w="993" w:type="dxa"/>
          </w:tcPr>
          <w:p w:rsidR="00FA45DF" w:rsidRDefault="00FA45DF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FA45DF" w:rsidRDefault="00FA45DF" w:rsidP="00F5526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JUEZ DE PRIMERA INSTANCIA DE LO CIVIL DEL DISTRITO JUDICIAL DE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CUAUHTÉMOC</w:t>
            </w:r>
          </w:p>
        </w:tc>
        <w:tc>
          <w:tcPr>
            <w:tcW w:w="2835" w:type="dxa"/>
          </w:tcPr>
          <w:p w:rsidR="00FA45DF" w:rsidRDefault="00FA45DF" w:rsidP="001C3BF4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AGOSTO DE 1998 A 3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0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FEBRERO DE 2000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410803" w:rsidP="00FA45D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HUMANOS,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ARGUMENTACIÓN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JURÍDICA Y FORMAS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ANTICIPADAS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TERMINACIÓN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DEL PROCESO EN EL SISTEMA PENAL ACUSATORIO</w:t>
            </w:r>
          </w:p>
        </w:tc>
        <w:tc>
          <w:tcPr>
            <w:tcW w:w="2268" w:type="dxa"/>
          </w:tcPr>
          <w:p w:rsidR="0006605B" w:rsidRDefault="00FA45DF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CIENCIAS PENALES</w:t>
            </w:r>
          </w:p>
        </w:tc>
        <w:tc>
          <w:tcPr>
            <w:tcW w:w="1559" w:type="dxa"/>
          </w:tcPr>
          <w:p w:rsidR="0006605B" w:rsidRDefault="00FA45DF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JULIO AL 31 DE AGOSTO 2012</w:t>
            </w:r>
            <w:r w:rsidR="00410803"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DURACIÓN</w:t>
            </w:r>
            <w:r w:rsidR="00410803">
              <w:rPr>
                <w:rFonts w:eastAsia="Times New Roman" w:cs="Arial"/>
                <w:b/>
                <w:color w:val="000000"/>
                <w:lang w:eastAsia="es-MX"/>
              </w:rPr>
              <w:t xml:space="preserve"> DE 85 HORAS</w:t>
            </w:r>
          </w:p>
        </w:tc>
      </w:tr>
      <w:tr w:rsidR="0006605B" w:rsidTr="00F9309A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06605B" w:rsidRDefault="001C3BF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</w:t>
            </w:r>
            <w:r w:rsidR="00410803">
              <w:rPr>
                <w:rFonts w:eastAsia="Times New Roman" w:cs="Arial"/>
                <w:b/>
                <w:color w:val="000000"/>
                <w:lang w:eastAsia="es-MX"/>
              </w:rPr>
              <w:t xml:space="preserve"> DIRIGIDA A JUECES Y MAGISTRADOS PARA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COMISIÓN</w:t>
            </w:r>
            <w:r w:rsidR="00410803">
              <w:rPr>
                <w:rFonts w:eastAsia="Times New Roman" w:cs="Arial"/>
                <w:b/>
                <w:color w:val="000000"/>
                <w:lang w:eastAsia="es-MX"/>
              </w:rPr>
              <w:t xml:space="preserve"> PARA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IMPLEMENTACIÓN</w:t>
            </w:r>
            <w:r w:rsidR="00410803">
              <w:rPr>
                <w:rFonts w:eastAsia="Times New Roman" w:cs="Arial"/>
                <w:b/>
                <w:color w:val="000000"/>
                <w:lang w:eastAsia="es-MX"/>
              </w:rPr>
              <w:t xml:space="preserve"> DE LA REFORMA EN MATERIA DE SEGURIDAD Y JUSTICIA EN EL ESTADO DE TLAXCALA</w:t>
            </w:r>
          </w:p>
        </w:tc>
        <w:tc>
          <w:tcPr>
            <w:tcW w:w="2268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GOBIERNO DEL ESTADO A TRAVÉS DE LA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COMISIÓN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PARA LA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IMPLEMENTACIÓN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LA REFORMA EN MATERIA DE SEGURIDAD Y DE JUSTICIA EN EL ESTADO DE TLAXCALA</w:t>
            </w:r>
          </w:p>
        </w:tc>
        <w:tc>
          <w:tcPr>
            <w:tcW w:w="1559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22 DE OCTUBRE DE 2014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DURACIÓN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100 HORAS</w:t>
            </w:r>
          </w:p>
        </w:tc>
      </w:tr>
      <w:tr w:rsidR="0006605B" w:rsidTr="00F9309A">
        <w:trPr>
          <w:trHeight w:val="450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FEMINICIDIO: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TEORÍA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LEGISLACIÓN Y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ATENCIÓN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CON PERSPECTIVA DE GENERO</w:t>
            </w:r>
          </w:p>
        </w:tc>
        <w:tc>
          <w:tcPr>
            <w:tcW w:w="2268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 DE TLAXCALA EN COORDINACIÓN CON EL COLEGIO DE TLAXCALA A. C.</w:t>
            </w:r>
          </w:p>
        </w:tc>
        <w:tc>
          <w:tcPr>
            <w:tcW w:w="1559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DEL 24 DE AGOSTO AL 09 DE OCTUBRE 2015.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DURACIÓN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120 HORAS</w:t>
            </w:r>
          </w:p>
        </w:tc>
      </w:tr>
      <w:tr w:rsidR="0006605B" w:rsidTr="00F9309A">
        <w:trPr>
          <w:trHeight w:val="35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CONFERENCIAS DEL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CÓDIGO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NACIONAL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DE PROCEDIMIENTOS PENALES</w:t>
            </w:r>
          </w:p>
        </w:tc>
        <w:tc>
          <w:tcPr>
            <w:tcW w:w="2268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559" w:type="dxa"/>
          </w:tcPr>
          <w:p w:rsidR="0006605B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SEPTIEMBRE DE 2014</w:t>
            </w:r>
          </w:p>
        </w:tc>
      </w:tr>
      <w:tr w:rsidR="00410803" w:rsidTr="00F9309A">
        <w:trPr>
          <w:trHeight w:val="372"/>
        </w:trPr>
        <w:tc>
          <w:tcPr>
            <w:tcW w:w="993" w:type="dxa"/>
          </w:tcPr>
          <w:p w:rsidR="00410803" w:rsidRDefault="00410803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410803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DEL LITIGIO ORAL</w:t>
            </w:r>
          </w:p>
        </w:tc>
        <w:tc>
          <w:tcPr>
            <w:tcW w:w="2268" w:type="dxa"/>
          </w:tcPr>
          <w:p w:rsidR="00410803" w:rsidRDefault="00410803" w:rsidP="00CE175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GOBIERNO DEL ESTADO A TRAVÉS DE LA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COMISIÓN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PARA LA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IMPLEMENTACIÓN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LA REFORMA EN MATERIA DE SEGURIDAD Y DE JUSTICIA EN EL ESTADO DE TLAXCALA</w:t>
            </w:r>
          </w:p>
        </w:tc>
        <w:tc>
          <w:tcPr>
            <w:tcW w:w="1559" w:type="dxa"/>
          </w:tcPr>
          <w:p w:rsidR="008A0711" w:rsidRDefault="00410803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DICIEMBRE 2011,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DURACIÓN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60 HORAS</w:t>
            </w:r>
          </w:p>
          <w:p w:rsidR="00410803" w:rsidRPr="008A0711" w:rsidRDefault="008A0711" w:rsidP="008A0711">
            <w:pPr>
              <w:tabs>
                <w:tab w:val="left" w:pos="1185"/>
              </w:tabs>
              <w:rPr>
                <w:rFonts w:eastAsia="Times New Roman" w:cs="Arial"/>
                <w:lang w:eastAsia="es-MX"/>
              </w:rPr>
            </w:pPr>
            <w:r>
              <w:rPr>
                <w:rFonts w:eastAsia="Times New Roman" w:cs="Arial"/>
                <w:lang w:eastAsia="es-MX"/>
              </w:rPr>
              <w:tab/>
            </w:r>
          </w:p>
        </w:tc>
      </w:tr>
      <w:tr w:rsidR="008A0711" w:rsidTr="00F9309A">
        <w:trPr>
          <w:trHeight w:val="372"/>
        </w:trPr>
        <w:tc>
          <w:tcPr>
            <w:tcW w:w="993" w:type="dxa"/>
          </w:tcPr>
          <w:p w:rsidR="008A0711" w:rsidRDefault="008A071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8A0711" w:rsidRDefault="008A0711" w:rsidP="008A071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 IGUALDAD Y NO </w:t>
            </w:r>
            <w:r w:rsidR="001C3BF4">
              <w:rPr>
                <w:rFonts w:eastAsia="Times New Roman" w:cs="Arial"/>
                <w:b/>
                <w:color w:val="000000"/>
                <w:lang w:eastAsia="es-MX"/>
              </w:rPr>
              <w:t>DISCRIMINACIÓN</w:t>
            </w:r>
          </w:p>
        </w:tc>
        <w:tc>
          <w:tcPr>
            <w:tcW w:w="2268" w:type="dxa"/>
          </w:tcPr>
          <w:p w:rsidR="008A0711" w:rsidRDefault="001C3BF4" w:rsidP="00CE175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</w:t>
            </w:r>
            <w:r w:rsidR="008A0711">
              <w:rPr>
                <w:rFonts w:eastAsia="Times New Roman" w:cs="Arial"/>
                <w:b/>
                <w:color w:val="000000"/>
                <w:lang w:eastAsia="es-MX"/>
              </w:rPr>
              <w:t xml:space="preserve"> NACIONAL DE DERECHOS  HUMANOS</w:t>
            </w:r>
          </w:p>
        </w:tc>
        <w:tc>
          <w:tcPr>
            <w:tcW w:w="1559" w:type="dxa"/>
          </w:tcPr>
          <w:p w:rsidR="008A0711" w:rsidRDefault="008A071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SEIS HORAS</w:t>
            </w:r>
          </w:p>
          <w:p w:rsidR="008A0711" w:rsidRDefault="008A0711" w:rsidP="008A07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8A0711" w:rsidTr="00F9309A">
        <w:trPr>
          <w:trHeight w:val="372"/>
        </w:trPr>
        <w:tc>
          <w:tcPr>
            <w:tcW w:w="993" w:type="dxa"/>
          </w:tcPr>
          <w:p w:rsidR="008A0711" w:rsidRDefault="008A071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:rsidR="008A0711" w:rsidRDefault="001C3BF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DECLARACIÓN</w:t>
            </w:r>
            <w:r w:rsidR="008A0711">
              <w:rPr>
                <w:rFonts w:eastAsia="Times New Roman" w:cs="Arial"/>
                <w:b/>
                <w:color w:val="000000"/>
                <w:lang w:eastAsia="es-MX"/>
              </w:rPr>
              <w:t xml:space="preserve"> SOBRE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PROTECCIÓN</w:t>
            </w:r>
            <w:r w:rsidR="008A0711">
              <w:rPr>
                <w:rFonts w:eastAsia="Times New Roman" w:cs="Arial"/>
                <w:b/>
                <w:color w:val="000000"/>
                <w:lang w:eastAsia="es-MX"/>
              </w:rPr>
              <w:t xml:space="preserve"> DE TODAS LAS PERSONAS  CONTRA LA TORTURA  Y OTROS TRATOS CRUELES INHUMANOS Y DEGRADANTES  </w:t>
            </w:r>
          </w:p>
        </w:tc>
        <w:tc>
          <w:tcPr>
            <w:tcW w:w="2268" w:type="dxa"/>
          </w:tcPr>
          <w:p w:rsidR="008A0711" w:rsidRDefault="001C3BF4" w:rsidP="00CE175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</w:t>
            </w:r>
            <w:r w:rsidR="008A0711">
              <w:rPr>
                <w:rFonts w:eastAsia="Times New Roman" w:cs="Arial"/>
                <w:b/>
                <w:color w:val="000000"/>
                <w:lang w:eastAsia="es-MX"/>
              </w:rPr>
              <w:t xml:space="preserve"> NACIONAL DE LOS DERECHOS HUMANOS</w:t>
            </w:r>
          </w:p>
        </w:tc>
        <w:tc>
          <w:tcPr>
            <w:tcW w:w="1559" w:type="dxa"/>
          </w:tcPr>
          <w:p w:rsidR="008A0711" w:rsidRDefault="008A0711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TRES HORAS</w:t>
            </w:r>
          </w:p>
        </w:tc>
      </w:tr>
      <w:tr w:rsidR="008A0711" w:rsidTr="00F9309A">
        <w:trPr>
          <w:trHeight w:val="372"/>
        </w:trPr>
        <w:tc>
          <w:tcPr>
            <w:tcW w:w="993" w:type="dxa"/>
          </w:tcPr>
          <w:p w:rsidR="008A0711" w:rsidRDefault="008A071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8.- </w:t>
            </w:r>
          </w:p>
        </w:tc>
        <w:tc>
          <w:tcPr>
            <w:tcW w:w="4394" w:type="dxa"/>
          </w:tcPr>
          <w:p w:rsidR="008A0711" w:rsidRDefault="001C3BF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FORTALECIMIENTO</w:t>
            </w:r>
            <w:r w:rsidR="00CE4724">
              <w:rPr>
                <w:rFonts w:eastAsia="Times New Roman" w:cs="Arial"/>
                <w:b/>
                <w:color w:val="000000"/>
                <w:lang w:eastAsia="es-MX"/>
              </w:rPr>
              <w:t xml:space="preserve"> DE LAS CAPACIDADES DEL PODER JUDICIAL EN MATERIA DE TRATA DE PERSONAS DESDE UNA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VISIÓN</w:t>
            </w:r>
            <w:r w:rsidR="00CE4724">
              <w:rPr>
                <w:rFonts w:eastAsia="Times New Roman" w:cs="Arial"/>
                <w:b/>
                <w:color w:val="000000"/>
                <w:lang w:eastAsia="es-MX"/>
              </w:rPr>
              <w:t xml:space="preserve"> INTEGRAL DE LOS DERECHOS HUMANOS Y LA PERSPECTIVA DE GENERO </w:t>
            </w:r>
          </w:p>
        </w:tc>
        <w:tc>
          <w:tcPr>
            <w:tcW w:w="2268" w:type="dxa"/>
          </w:tcPr>
          <w:p w:rsidR="008A0711" w:rsidRDefault="001C3BF4" w:rsidP="00CE4724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ESPECIALISTAS</w:t>
            </w:r>
            <w:r w:rsidR="00CE4724">
              <w:rPr>
                <w:rFonts w:eastAsia="Times New Roman" w:cs="Arial"/>
                <w:b/>
                <w:color w:val="000000"/>
                <w:lang w:eastAsia="es-MX"/>
              </w:rPr>
              <w:t xml:space="preserve"> DE LA ORGANIZACIÓN PARA LAS MIGRACIONES (OIM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MISIÓN</w:t>
            </w:r>
            <w:r w:rsidR="00CE4724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MÉXICO</w:t>
            </w:r>
            <w:r w:rsidR="00CE4724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1559" w:type="dxa"/>
          </w:tcPr>
          <w:p w:rsidR="008A0711" w:rsidRDefault="00CE472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HORAS</w:t>
            </w:r>
          </w:p>
        </w:tc>
      </w:tr>
      <w:tr w:rsidR="00CE4724" w:rsidTr="00F9309A">
        <w:trPr>
          <w:trHeight w:val="372"/>
        </w:trPr>
        <w:tc>
          <w:tcPr>
            <w:tcW w:w="993" w:type="dxa"/>
          </w:tcPr>
          <w:p w:rsidR="00CE4724" w:rsidRDefault="00CE4724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9.-   </w:t>
            </w:r>
          </w:p>
        </w:tc>
        <w:tc>
          <w:tcPr>
            <w:tcW w:w="4394" w:type="dxa"/>
          </w:tcPr>
          <w:p w:rsidR="00CE4724" w:rsidRDefault="00CE472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TRATA DE </w:t>
            </w:r>
            <w:r w:rsidR="00DF79A1">
              <w:rPr>
                <w:rFonts w:eastAsia="Times New Roman" w:cs="Arial"/>
                <w:b/>
                <w:color w:val="000000"/>
                <w:lang w:eastAsia="es-MX"/>
              </w:rPr>
              <w:t>PERSONAS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:rsidR="00CE4724" w:rsidRDefault="00CE4724" w:rsidP="00CE175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DERECHOS HUMANOS</w:t>
            </w:r>
          </w:p>
        </w:tc>
        <w:tc>
          <w:tcPr>
            <w:tcW w:w="1559" w:type="dxa"/>
          </w:tcPr>
          <w:p w:rsidR="00CE4724" w:rsidRDefault="00CE4724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4 HORAS </w:t>
            </w: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  <w:bookmarkStart w:id="0" w:name="_GoBack"/>
      <w:bookmarkEnd w:id="0"/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48" w:rsidRDefault="009A0448" w:rsidP="00803A08">
      <w:pPr>
        <w:spacing w:after="0" w:line="240" w:lineRule="auto"/>
      </w:pPr>
      <w:r>
        <w:separator/>
      </w:r>
    </w:p>
  </w:endnote>
  <w:endnote w:type="continuationSeparator" w:id="0">
    <w:p w:rsidR="009A0448" w:rsidRDefault="009A044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48" w:rsidRDefault="009A0448" w:rsidP="00803A08">
      <w:pPr>
        <w:spacing w:after="0" w:line="240" w:lineRule="auto"/>
      </w:pPr>
      <w:r>
        <w:separator/>
      </w:r>
    </w:p>
  </w:footnote>
  <w:footnote w:type="continuationSeparator" w:id="0">
    <w:p w:rsidR="009A0448" w:rsidRDefault="009A044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C3BF4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10803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029B"/>
    <w:rsid w:val="00891C82"/>
    <w:rsid w:val="008A0711"/>
    <w:rsid w:val="008E19E1"/>
    <w:rsid w:val="008E5D01"/>
    <w:rsid w:val="008E7D86"/>
    <w:rsid w:val="00952057"/>
    <w:rsid w:val="00982836"/>
    <w:rsid w:val="00985919"/>
    <w:rsid w:val="009A0448"/>
    <w:rsid w:val="009B59BF"/>
    <w:rsid w:val="009D337C"/>
    <w:rsid w:val="009F04A2"/>
    <w:rsid w:val="009F5BDB"/>
    <w:rsid w:val="00A05084"/>
    <w:rsid w:val="00A13F32"/>
    <w:rsid w:val="00A16652"/>
    <w:rsid w:val="00A23E0D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346C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CE4724"/>
    <w:rsid w:val="00D0436F"/>
    <w:rsid w:val="00D358E8"/>
    <w:rsid w:val="00D40998"/>
    <w:rsid w:val="00D54FBA"/>
    <w:rsid w:val="00DB2E02"/>
    <w:rsid w:val="00DB5685"/>
    <w:rsid w:val="00DD5FF5"/>
    <w:rsid w:val="00DD6426"/>
    <w:rsid w:val="00DF79A1"/>
    <w:rsid w:val="00E266A7"/>
    <w:rsid w:val="00E60F2A"/>
    <w:rsid w:val="00E750AD"/>
    <w:rsid w:val="00EC3CEA"/>
    <w:rsid w:val="00F049F0"/>
    <w:rsid w:val="00F061C3"/>
    <w:rsid w:val="00F5526A"/>
    <w:rsid w:val="00F55D61"/>
    <w:rsid w:val="00F63A47"/>
    <w:rsid w:val="00F85371"/>
    <w:rsid w:val="00F9309A"/>
    <w:rsid w:val="00FA45DF"/>
    <w:rsid w:val="00FB28C4"/>
    <w:rsid w:val="00FB78C8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67CBC-D4DE-450C-A799-4D31894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2018-09-10T15:19:00Z</dcterms:created>
  <dcterms:modified xsi:type="dcterms:W3CDTF">2018-09-10T15:19:00Z</dcterms:modified>
</cp:coreProperties>
</file>