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8034" w14:textId="77777777" w:rsidR="00F021EC" w:rsidRDefault="00F021E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7C309AE" w14:textId="43F2FC30" w:rsidR="00F021EC" w:rsidRPr="00A51CBC" w:rsidRDefault="00A51CBC" w:rsidP="00F021E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31336D" w:rsidRPr="00A51CBC" w14:paraId="7DB108AB" w14:textId="77777777" w:rsidTr="00F021EC">
        <w:trPr>
          <w:trHeight w:val="413"/>
        </w:trPr>
        <w:tc>
          <w:tcPr>
            <w:tcW w:w="3461" w:type="dxa"/>
          </w:tcPr>
          <w:p w14:paraId="4138CE51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8E69372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Aída Baez H</w:t>
            </w: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uerta</w:t>
            </w:r>
          </w:p>
        </w:tc>
      </w:tr>
      <w:tr w:rsidR="0031336D" w:rsidRPr="00A51CBC" w14:paraId="50F76DC9" w14:textId="77777777" w:rsidTr="00F021EC">
        <w:trPr>
          <w:trHeight w:val="404"/>
        </w:trPr>
        <w:tc>
          <w:tcPr>
            <w:tcW w:w="3461" w:type="dxa"/>
          </w:tcPr>
          <w:p w14:paraId="0BA687BA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0B34EF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del Juzgado </w:t>
            </w:r>
          </w:p>
        </w:tc>
      </w:tr>
      <w:tr w:rsidR="0031336D" w:rsidRPr="00A51CBC" w14:paraId="717DDDF6" w14:textId="77777777" w:rsidTr="00F021EC">
        <w:trPr>
          <w:trHeight w:val="694"/>
        </w:trPr>
        <w:tc>
          <w:tcPr>
            <w:tcW w:w="3461" w:type="dxa"/>
          </w:tcPr>
          <w:p w14:paraId="3F3BA57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25E6F46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Juzgado </w:t>
            </w:r>
            <w:r w:rsid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Control y de Juicio Oral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del D</w:t>
            </w: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istrito Judicial de </w:t>
            </w:r>
            <w:r w:rsid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Guridi y Alcocer</w:t>
            </w:r>
          </w:p>
        </w:tc>
      </w:tr>
      <w:tr w:rsidR="0031336D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370DD723" w14:textId="77777777" w:rsid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29033C2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0222385" w14:textId="77777777" w:rsidR="0031336D" w:rsidRPr="000F6AF6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</w:p>
          <w:p w14:paraId="2D1950ED" w14:textId="58B95AB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02 de febrero de 1977</w:t>
            </w:r>
          </w:p>
        </w:tc>
      </w:tr>
    </w:tbl>
    <w:p w14:paraId="71CE29E0" w14:textId="77777777" w:rsidR="00A51CBC" w:rsidRPr="00A51CBC" w:rsidRDefault="00A51CBC" w:rsidP="00F021EC">
      <w:pPr>
        <w:spacing w:before="100" w:beforeAutospacing="1" w:after="100" w:afterAutospacing="1" w:line="48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31336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10B869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Maestría</w:t>
            </w:r>
          </w:p>
        </w:tc>
      </w:tr>
      <w:tr w:rsidR="0031336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237CAB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31336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167AEB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31336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1A7323F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Constancia de conclusión de estudios</w:t>
            </w:r>
          </w:p>
        </w:tc>
      </w:tr>
      <w:tr w:rsidR="0031336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63F6D7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31336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A5701CA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31336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6EC658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31336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5FF6F9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31336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367D5C1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31336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180436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31336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0A77F2B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3374083</w:t>
            </w:r>
          </w:p>
        </w:tc>
      </w:tr>
    </w:tbl>
    <w:p w14:paraId="50573A4B" w14:textId="77777777" w:rsidR="00F021EC" w:rsidRPr="00A51CBC" w:rsidRDefault="00F021E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03FC4BD" w:rsidR="00A51CBC" w:rsidRPr="00A51CBC" w:rsidRDefault="003133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22/05/2000 a 05/03/2001</w:t>
            </w:r>
          </w:p>
        </w:tc>
      </w:tr>
      <w:tr w:rsidR="0031336D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FA1E1FA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31336D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4067160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Auxiliar Administrativo</w:t>
            </w:r>
          </w:p>
        </w:tc>
      </w:tr>
      <w:tr w:rsidR="0031336D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DC5CF9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Administrativa</w:t>
            </w:r>
          </w:p>
        </w:tc>
      </w:tr>
      <w:tr w:rsidR="0031336D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E1AB9B6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06/03/2001 a 29/11/2015</w:t>
            </w:r>
          </w:p>
        </w:tc>
      </w:tr>
      <w:tr w:rsidR="0031336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56ED9B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31336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8A2349E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31336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1C958A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Jurisdiccional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y Administrativa</w:t>
            </w:r>
          </w:p>
        </w:tc>
      </w:tr>
      <w:tr w:rsidR="0031336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D20C938" w:rsidR="0031336D" w:rsidRPr="00A51CBC" w:rsidRDefault="00F66DAE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30/11/2015</w:t>
            </w:r>
            <w:r w:rsidR="003133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actualidad</w:t>
            </w:r>
          </w:p>
        </w:tc>
      </w:tr>
      <w:tr w:rsidR="0031336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BC75D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31336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3019AE3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</w:t>
            </w:r>
          </w:p>
        </w:tc>
      </w:tr>
      <w:tr w:rsidR="0031336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F9FD1E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Administrativa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y Jurisdiccional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31336D" w:rsidRPr="00A51CBC" w14:paraId="1DC0CCB3" w14:textId="77777777" w:rsidTr="00F021EC">
        <w:trPr>
          <w:trHeight w:val="795"/>
        </w:trPr>
        <w:tc>
          <w:tcPr>
            <w:tcW w:w="993" w:type="dxa"/>
          </w:tcPr>
          <w:p w14:paraId="344E0C2D" w14:textId="79472F20" w:rsidR="0031336D" w:rsidRPr="00F021E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BDFB8F5" w:rsidR="0031336D" w:rsidRP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Auxiliar Administrativo, en la </w:t>
            </w:r>
            <w:r w:rsidR="0031336D"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Presidencia del Tribunal Superior de Justicia</w:t>
            </w:r>
          </w:p>
        </w:tc>
        <w:tc>
          <w:tcPr>
            <w:tcW w:w="2977" w:type="dxa"/>
          </w:tcPr>
          <w:p w14:paraId="7CA69576" w14:textId="6A4E345A" w:rsidR="0031336D" w:rsidRP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2000-2001</w:t>
            </w:r>
          </w:p>
        </w:tc>
      </w:tr>
      <w:tr w:rsidR="0031336D" w:rsidRPr="00A51CBC" w14:paraId="16083032" w14:textId="77777777" w:rsidTr="00F021EC">
        <w:trPr>
          <w:trHeight w:val="706"/>
        </w:trPr>
        <w:tc>
          <w:tcPr>
            <w:tcW w:w="993" w:type="dxa"/>
          </w:tcPr>
          <w:p w14:paraId="0879BA2F" w14:textId="5FF8E0A2" w:rsidR="0031336D" w:rsidRPr="00F021E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0C75165" w:rsidR="0031336D" w:rsidRP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Secretaria Proyectista de la </w:t>
            </w:r>
            <w:r w:rsidR="0031336D"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Sala Penal, Ponencia 1, del Tribunal Superior de Justicia</w:t>
            </w:r>
          </w:p>
        </w:tc>
        <w:tc>
          <w:tcPr>
            <w:tcW w:w="2977" w:type="dxa"/>
          </w:tcPr>
          <w:p w14:paraId="2C78169C" w14:textId="34A71B65" w:rsidR="0031336D" w:rsidRP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2001-2015</w:t>
            </w:r>
          </w:p>
        </w:tc>
      </w:tr>
      <w:tr w:rsidR="0031336D" w:rsidRPr="00A51CBC" w14:paraId="25E9C4B1" w14:textId="77777777" w:rsidTr="00F021EC">
        <w:trPr>
          <w:trHeight w:val="1127"/>
        </w:trPr>
        <w:tc>
          <w:tcPr>
            <w:tcW w:w="993" w:type="dxa"/>
          </w:tcPr>
          <w:p w14:paraId="532DB99E" w14:textId="728443DE" w:rsidR="0031336D" w:rsidRPr="00F021E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98A409F" w:rsidR="0031336D" w:rsidRP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del </w:t>
            </w:r>
            <w:r w:rsidR="0031336D"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del Sistema Penal de Corte Adversarial Acusatorio y Oral del distrito Judicial de Sánchez Piedras</w:t>
            </w:r>
          </w:p>
        </w:tc>
        <w:tc>
          <w:tcPr>
            <w:tcW w:w="2977" w:type="dxa"/>
          </w:tcPr>
          <w:p w14:paraId="7A5EE7A6" w14:textId="61A0D731" w:rsidR="0031336D" w:rsidRP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31336D" w:rsidRPr="00A51CBC" w14:paraId="1E72D9C6" w14:textId="77777777" w:rsidTr="00F021EC">
        <w:trPr>
          <w:trHeight w:val="1399"/>
        </w:trPr>
        <w:tc>
          <w:tcPr>
            <w:tcW w:w="993" w:type="dxa"/>
          </w:tcPr>
          <w:p w14:paraId="5E79A809" w14:textId="37194D82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5386" w:type="dxa"/>
          </w:tcPr>
          <w:p w14:paraId="7C3056AE" w14:textId="57DDDEB0" w:rsidR="0031336D" w:rsidRPr="000F6AF6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del </w:t>
            </w:r>
            <w:r w:rsidR="0031336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de Control y de Juicio Oral del Distrito Judicial de Sánchez Piedras y Especializado en Justicia para Adolescentes del Estado de Tlaxcala</w:t>
            </w:r>
          </w:p>
        </w:tc>
        <w:tc>
          <w:tcPr>
            <w:tcW w:w="2977" w:type="dxa"/>
          </w:tcPr>
          <w:p w14:paraId="657A4340" w14:textId="43785569" w:rsidR="0031336D" w:rsidRPr="000F6AF6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2017</w:t>
            </w:r>
            <w:r w:rsidR="00F021EC">
              <w:rPr>
                <w:rFonts w:eastAsia="Times New Roman" w:cs="Arial"/>
                <w:color w:val="000000"/>
                <w:lang w:eastAsia="es-MX"/>
              </w:rPr>
              <w:t>-2018</w:t>
            </w:r>
          </w:p>
        </w:tc>
      </w:tr>
      <w:tr w:rsidR="00F021EC" w:rsidRPr="00A51CBC" w14:paraId="131927BC" w14:textId="77777777" w:rsidTr="00F021EC">
        <w:trPr>
          <w:trHeight w:val="838"/>
        </w:trPr>
        <w:tc>
          <w:tcPr>
            <w:tcW w:w="993" w:type="dxa"/>
          </w:tcPr>
          <w:p w14:paraId="705A94BC" w14:textId="4716109E" w:rsidR="00F021EC" w:rsidRDefault="00F021E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386" w:type="dxa"/>
          </w:tcPr>
          <w:p w14:paraId="5E08D61F" w14:textId="586A6347" w:rsid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Administradora del Juzgado de Control y de Juicio Oral del Distrito Judicial de Guridi y Alcocer</w:t>
            </w:r>
          </w:p>
        </w:tc>
        <w:tc>
          <w:tcPr>
            <w:tcW w:w="2977" w:type="dxa"/>
          </w:tcPr>
          <w:p w14:paraId="140B5DC6" w14:textId="046F78C2" w:rsid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1336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4D27ED71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FCCF34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1775F00" w14:textId="449D9B7F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7B845472" w14:textId="6D63338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8-10 octubre 2001</w:t>
            </w:r>
          </w:p>
        </w:tc>
      </w:tr>
      <w:tr w:rsidR="0031336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05BEA373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D91276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D4D35AD" w14:textId="44A07B5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761126EE" w14:textId="5BA8C75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18, 19, 25 y 26 noviembre 2002</w:t>
            </w:r>
          </w:p>
        </w:tc>
      </w:tr>
      <w:tr w:rsidR="0031336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5C8BB930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4C570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6698A025" w14:textId="46B48E26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Universidad Autónoma de Tlaxcala (CIJUREP)</w:t>
            </w:r>
          </w:p>
        </w:tc>
        <w:tc>
          <w:tcPr>
            <w:tcW w:w="1701" w:type="dxa"/>
          </w:tcPr>
          <w:p w14:paraId="08449F22" w14:textId="17BE2E89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25 y 26 de julio de 2003</w:t>
            </w:r>
          </w:p>
        </w:tc>
      </w:tr>
      <w:tr w:rsidR="0031336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435DED9E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571AEC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Dr. José de Jesús López Monroy</w:t>
            </w:r>
          </w:p>
        </w:tc>
        <w:tc>
          <w:tcPr>
            <w:tcW w:w="2268" w:type="dxa"/>
          </w:tcPr>
          <w:p w14:paraId="6DA754C8" w14:textId="754ABCB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476C6362" w14:textId="4F37A48E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04 de junio al 07 de agosto de 2004</w:t>
            </w:r>
          </w:p>
        </w:tc>
      </w:tr>
      <w:tr w:rsidR="0031336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2D96C0F5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B753739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1336D">
              <w:rPr>
                <w:rFonts w:eastAsia="Times New Roman" w:cs="Arial"/>
                <w:color w:val="000000"/>
                <w:lang w:val="en-US" w:eastAsia="es-MX"/>
              </w:rPr>
              <w:t xml:space="preserve">Prof. h.c. Dr. Dr. Jur. 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Enrique Díaz Aranda</w:t>
            </w:r>
          </w:p>
        </w:tc>
        <w:tc>
          <w:tcPr>
            <w:tcW w:w="2268" w:type="dxa"/>
          </w:tcPr>
          <w:p w14:paraId="7551090D" w14:textId="2AD42C5F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40D52352" w14:textId="28B707D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05-27 Agosto 2005</w:t>
            </w:r>
          </w:p>
        </w:tc>
      </w:tr>
      <w:tr w:rsidR="0031336D" w:rsidRPr="00A51CBC" w14:paraId="3D91E810" w14:textId="77777777" w:rsidTr="007B55C4">
        <w:trPr>
          <w:trHeight w:val="372"/>
        </w:trPr>
        <w:tc>
          <w:tcPr>
            <w:tcW w:w="993" w:type="dxa"/>
          </w:tcPr>
          <w:p w14:paraId="3B91736D" w14:textId="2180930B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5605DD69" w14:textId="5C95CFAE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Dr. Carlos González Blanco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                      Director del Instituto de Especialización Judicial del H. Tribunal Superior de Justicia del Estado de Tlaxcala</w:t>
            </w:r>
          </w:p>
        </w:tc>
        <w:tc>
          <w:tcPr>
            <w:tcW w:w="2268" w:type="dxa"/>
          </w:tcPr>
          <w:p w14:paraId="3A0BE38E" w14:textId="7A4D395F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75259354" w14:textId="7F9EF8AE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11- 30 de Agosto 2006</w:t>
            </w:r>
          </w:p>
        </w:tc>
      </w:tr>
      <w:tr w:rsidR="0031336D" w:rsidRPr="00A51CBC" w14:paraId="0FCC064A" w14:textId="77777777" w:rsidTr="0031336D">
        <w:trPr>
          <w:trHeight w:val="1409"/>
        </w:trPr>
        <w:tc>
          <w:tcPr>
            <w:tcW w:w="993" w:type="dxa"/>
          </w:tcPr>
          <w:p w14:paraId="4ED8BDED" w14:textId="211A0F70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14:paraId="7FCF0B42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BFB0FDA" w14:textId="44EFDF6F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199C0779" w14:textId="415B73E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Poder Judicial del Estado de Tlaxcala y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         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Colegio de Magistrados de Circuito y Jueces de Distrito</w:t>
            </w:r>
          </w:p>
        </w:tc>
        <w:tc>
          <w:tcPr>
            <w:tcW w:w="1701" w:type="dxa"/>
          </w:tcPr>
          <w:p w14:paraId="11D76861" w14:textId="6C7B1353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17 de agosto al 15 de septiembre de 2007</w:t>
            </w:r>
          </w:p>
        </w:tc>
      </w:tr>
      <w:tr w:rsidR="0031336D" w:rsidRPr="00A51CBC" w14:paraId="6F955CE0" w14:textId="77777777" w:rsidTr="0031336D">
        <w:trPr>
          <w:trHeight w:val="692"/>
        </w:trPr>
        <w:tc>
          <w:tcPr>
            <w:tcW w:w="993" w:type="dxa"/>
          </w:tcPr>
          <w:p w14:paraId="53100C1F" w14:textId="5018F2F0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14:paraId="29ADEA8A" w14:textId="682CBAE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31336D">
              <w:rPr>
                <w:rFonts w:eastAsia="Times New Roman" w:cs="Arial"/>
                <w:color w:val="000000"/>
                <w:lang w:val="en-US" w:eastAsia="es-MX"/>
              </w:rPr>
              <w:t xml:space="preserve">Prof. h.c. Dr. Dr. Jur. 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Enrique Díaz Aranda</w:t>
            </w:r>
          </w:p>
        </w:tc>
        <w:tc>
          <w:tcPr>
            <w:tcW w:w="2268" w:type="dxa"/>
          </w:tcPr>
          <w:p w14:paraId="100B6B7B" w14:textId="170A0D7A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2126FBC4" w14:textId="77B3BC96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17 septiembre al 08 octubre 2008</w:t>
            </w:r>
          </w:p>
        </w:tc>
      </w:tr>
      <w:tr w:rsidR="0031336D" w:rsidRPr="00A51CBC" w14:paraId="4C08DED0" w14:textId="77777777" w:rsidTr="0031336D">
        <w:trPr>
          <w:trHeight w:val="1553"/>
        </w:trPr>
        <w:tc>
          <w:tcPr>
            <w:tcW w:w="993" w:type="dxa"/>
          </w:tcPr>
          <w:p w14:paraId="0B58B78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464BF49D" w14:textId="65860B2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14:paraId="62662E08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AF40ED6" w14:textId="0500CD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FEA25D9" w14:textId="0AD6F892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la Coordinación de Compilación y Sistematización de Tesis</w:t>
            </w:r>
          </w:p>
        </w:tc>
        <w:tc>
          <w:tcPr>
            <w:tcW w:w="1701" w:type="dxa"/>
          </w:tcPr>
          <w:p w14:paraId="740A9E33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</w:p>
          <w:p w14:paraId="44BAC448" w14:textId="56640E53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Agosto de  2009</w:t>
            </w:r>
          </w:p>
        </w:tc>
      </w:tr>
      <w:tr w:rsidR="0031336D" w:rsidRPr="00A51CBC" w14:paraId="3A32D69A" w14:textId="77777777" w:rsidTr="0031336D">
        <w:trPr>
          <w:trHeight w:val="1277"/>
        </w:trPr>
        <w:tc>
          <w:tcPr>
            <w:tcW w:w="993" w:type="dxa"/>
          </w:tcPr>
          <w:p w14:paraId="4B5FAF4E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FC29B01" w14:textId="30D5299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</w:tcPr>
          <w:p w14:paraId="7CAA438C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57C14ED4" w14:textId="2AEE580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DF9F036" w14:textId="14B4F737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Casas de la Cultura Jurídica y Estudios Históricos</w:t>
            </w:r>
          </w:p>
        </w:tc>
        <w:tc>
          <w:tcPr>
            <w:tcW w:w="1701" w:type="dxa"/>
          </w:tcPr>
          <w:p w14:paraId="68810F3F" w14:textId="7D7CC28E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18 septiembre al 06 noviembre 2009</w:t>
            </w:r>
          </w:p>
        </w:tc>
      </w:tr>
      <w:tr w:rsidR="0031336D" w:rsidRPr="00A51CBC" w14:paraId="53C9B8DD" w14:textId="77777777" w:rsidTr="0031336D">
        <w:trPr>
          <w:trHeight w:val="970"/>
        </w:trPr>
        <w:tc>
          <w:tcPr>
            <w:tcW w:w="993" w:type="dxa"/>
          </w:tcPr>
          <w:p w14:paraId="7CC5DCA2" w14:textId="77777777" w:rsidR="0031336D" w:rsidRPr="00EF4C4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</w:p>
          <w:p w14:paraId="7616F2EC" w14:textId="4DAE37B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</w:tcPr>
          <w:p w14:paraId="6972349A" w14:textId="2F9BA9D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D58F54D" w14:textId="01CE7DF6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CEPOLCRIM-Tribunal Superior de Justicia del Estado </w:t>
            </w:r>
          </w:p>
        </w:tc>
        <w:tc>
          <w:tcPr>
            <w:tcW w:w="1701" w:type="dxa"/>
          </w:tcPr>
          <w:p w14:paraId="38C76064" w14:textId="69C30155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13 noviembre al 4 diciembre 2009</w:t>
            </w:r>
          </w:p>
        </w:tc>
      </w:tr>
      <w:tr w:rsidR="0031336D" w:rsidRPr="00A51CBC" w14:paraId="529AD214" w14:textId="77777777" w:rsidTr="007B55C4">
        <w:trPr>
          <w:trHeight w:val="372"/>
        </w:trPr>
        <w:tc>
          <w:tcPr>
            <w:tcW w:w="993" w:type="dxa"/>
          </w:tcPr>
          <w:p w14:paraId="5B9E32DE" w14:textId="187A24FB" w:rsidR="0031336D" w:rsidRPr="00EF4C4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</w:tcPr>
          <w:p w14:paraId="5F124411" w14:textId="20E97140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ACA1CB6" w14:textId="36AA6357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CEPOLCRIM-Tribunal Superior de Justicia del Estado </w:t>
            </w:r>
          </w:p>
        </w:tc>
        <w:tc>
          <w:tcPr>
            <w:tcW w:w="1701" w:type="dxa"/>
          </w:tcPr>
          <w:p w14:paraId="16BC5879" w14:textId="41B1D832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14 noviembre al 5 diciembre 2009</w:t>
            </w:r>
          </w:p>
        </w:tc>
      </w:tr>
      <w:tr w:rsidR="0031336D" w:rsidRPr="00A51CBC" w14:paraId="7A18CA31" w14:textId="77777777" w:rsidTr="0031336D">
        <w:trPr>
          <w:trHeight w:val="726"/>
        </w:trPr>
        <w:tc>
          <w:tcPr>
            <w:tcW w:w="993" w:type="dxa"/>
          </w:tcPr>
          <w:p w14:paraId="3AEF1CDA" w14:textId="2411B60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4394" w:type="dxa"/>
          </w:tcPr>
          <w:p w14:paraId="0232B4DC" w14:textId="5681310A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6E511158" w14:textId="35432832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Instituto Nacional de Ciencias Penales</w:t>
            </w:r>
          </w:p>
        </w:tc>
        <w:tc>
          <w:tcPr>
            <w:tcW w:w="1701" w:type="dxa"/>
          </w:tcPr>
          <w:p w14:paraId="37134A5E" w14:textId="6C69DEA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19 al 22 de abril 2010</w:t>
            </w:r>
          </w:p>
        </w:tc>
      </w:tr>
      <w:tr w:rsidR="0031336D" w:rsidRPr="00A51CBC" w14:paraId="4F27EC9B" w14:textId="77777777" w:rsidTr="007B55C4">
        <w:trPr>
          <w:trHeight w:val="372"/>
        </w:trPr>
        <w:tc>
          <w:tcPr>
            <w:tcW w:w="993" w:type="dxa"/>
          </w:tcPr>
          <w:p w14:paraId="665E5D9D" w14:textId="49ACDC2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14</w:t>
            </w:r>
          </w:p>
        </w:tc>
        <w:tc>
          <w:tcPr>
            <w:tcW w:w="4394" w:type="dxa"/>
          </w:tcPr>
          <w:p w14:paraId="4D3A3590" w14:textId="0785FECA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4D25B3DF" w14:textId="3A8C3737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Comisión Nacional de Tribunales Superiores de Justicia de los Estados Unidos Mexicanos (CONATRIB)</w:t>
            </w:r>
          </w:p>
        </w:tc>
        <w:tc>
          <w:tcPr>
            <w:tcW w:w="1701" w:type="dxa"/>
          </w:tcPr>
          <w:p w14:paraId="302F1CC9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</w:p>
          <w:p w14:paraId="1A7022C3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29 enero al 05 junio de 2010</w:t>
            </w:r>
          </w:p>
          <w:p w14:paraId="3A7254B1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1336D" w:rsidRPr="00A51CBC" w14:paraId="772C96C8" w14:textId="77777777" w:rsidTr="0031336D">
        <w:trPr>
          <w:trHeight w:val="693"/>
        </w:trPr>
        <w:tc>
          <w:tcPr>
            <w:tcW w:w="993" w:type="dxa"/>
          </w:tcPr>
          <w:p w14:paraId="3098534C" w14:textId="04A1810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15</w:t>
            </w:r>
          </w:p>
        </w:tc>
        <w:tc>
          <w:tcPr>
            <w:tcW w:w="4394" w:type="dxa"/>
          </w:tcPr>
          <w:p w14:paraId="5EC05D67" w14:textId="42E09615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14CC2D9C" w14:textId="3CEA6C9C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Universidad Autónoma de Tlaxcala (CIJUREP)</w:t>
            </w:r>
          </w:p>
        </w:tc>
        <w:tc>
          <w:tcPr>
            <w:tcW w:w="1701" w:type="dxa"/>
          </w:tcPr>
          <w:p w14:paraId="77FE7071" w14:textId="0855735E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Agosto-Octubre 2010</w:t>
            </w:r>
          </w:p>
        </w:tc>
      </w:tr>
      <w:tr w:rsidR="0031336D" w:rsidRPr="00A51CBC" w14:paraId="41086EAC" w14:textId="77777777" w:rsidTr="0031336D">
        <w:trPr>
          <w:trHeight w:val="973"/>
        </w:trPr>
        <w:tc>
          <w:tcPr>
            <w:tcW w:w="993" w:type="dxa"/>
          </w:tcPr>
          <w:p w14:paraId="46C5E636" w14:textId="7B8AA54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</w:tcPr>
          <w:p w14:paraId="311D848D" w14:textId="10F4A5F6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472F461" w14:textId="148F9554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Universidad Autónoma de Tlaxcala (CIJUREP) y CORESEJUTLAX</w:t>
            </w:r>
          </w:p>
        </w:tc>
        <w:tc>
          <w:tcPr>
            <w:tcW w:w="1701" w:type="dxa"/>
          </w:tcPr>
          <w:p w14:paraId="5916214D" w14:textId="63606B84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 01 al 09 diciembre 2010</w:t>
            </w:r>
          </w:p>
        </w:tc>
      </w:tr>
      <w:tr w:rsidR="0031336D" w:rsidRPr="00A51CBC" w14:paraId="5425FA2D" w14:textId="77777777" w:rsidTr="0031336D">
        <w:trPr>
          <w:trHeight w:val="701"/>
        </w:trPr>
        <w:tc>
          <w:tcPr>
            <w:tcW w:w="993" w:type="dxa"/>
          </w:tcPr>
          <w:p w14:paraId="5DA15E7F" w14:textId="4FFB75C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</w:tcPr>
          <w:p w14:paraId="12B31C22" w14:textId="7CE3110F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7C4B10B3" w14:textId="2E12799E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66CCA6C0" w14:textId="15D05DF8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15 agosto al 12 diciembre 2011</w:t>
            </w:r>
          </w:p>
        </w:tc>
      </w:tr>
      <w:tr w:rsidR="0031336D" w:rsidRPr="00A51CBC" w14:paraId="1C44468D" w14:textId="77777777" w:rsidTr="0031336D">
        <w:trPr>
          <w:trHeight w:val="1832"/>
        </w:trPr>
        <w:tc>
          <w:tcPr>
            <w:tcW w:w="993" w:type="dxa"/>
          </w:tcPr>
          <w:p w14:paraId="45F6992A" w14:textId="02535D6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18</w:t>
            </w:r>
          </w:p>
        </w:tc>
        <w:tc>
          <w:tcPr>
            <w:tcW w:w="4394" w:type="dxa"/>
          </w:tcPr>
          <w:p w14:paraId="205ECC02" w14:textId="5331F0A9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6FC523D8" w14:textId="3DEA537F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61920048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Septiembre-Noviembre 2011</w:t>
            </w:r>
          </w:p>
          <w:p w14:paraId="78FCFB5E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1336D" w:rsidRPr="00A51CBC" w14:paraId="170A36D7" w14:textId="77777777" w:rsidTr="0031336D">
        <w:trPr>
          <w:trHeight w:val="1546"/>
        </w:trPr>
        <w:tc>
          <w:tcPr>
            <w:tcW w:w="993" w:type="dxa"/>
          </w:tcPr>
          <w:p w14:paraId="35BB8B61" w14:textId="7DE69F7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19</w:t>
            </w:r>
          </w:p>
        </w:tc>
        <w:tc>
          <w:tcPr>
            <w:tcW w:w="4394" w:type="dxa"/>
          </w:tcPr>
          <w:p w14:paraId="76DED69C" w14:textId="1380450A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Mtro. Francisco Mixcoatl Antonio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   Presidente de la Comisión Estatal de Derechos Humanos</w:t>
            </w:r>
          </w:p>
        </w:tc>
        <w:tc>
          <w:tcPr>
            <w:tcW w:w="2268" w:type="dxa"/>
          </w:tcPr>
          <w:p w14:paraId="5DDC1EB9" w14:textId="3AE55C16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 y Comisiòn Estatal de Derechos Humanos</w:t>
            </w:r>
          </w:p>
        </w:tc>
        <w:tc>
          <w:tcPr>
            <w:tcW w:w="1701" w:type="dxa"/>
          </w:tcPr>
          <w:p w14:paraId="60938961" w14:textId="0C0A8E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20 y 21 de junio de 2012</w:t>
            </w:r>
          </w:p>
        </w:tc>
      </w:tr>
      <w:tr w:rsidR="0031336D" w:rsidRPr="00A51CBC" w14:paraId="2663BF07" w14:textId="77777777" w:rsidTr="0031336D">
        <w:trPr>
          <w:trHeight w:val="2405"/>
        </w:trPr>
        <w:tc>
          <w:tcPr>
            <w:tcW w:w="993" w:type="dxa"/>
          </w:tcPr>
          <w:p w14:paraId="4009A08E" w14:textId="5BA42ABC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</w:t>
            </w:r>
          </w:p>
        </w:tc>
        <w:tc>
          <w:tcPr>
            <w:tcW w:w="4394" w:type="dxa"/>
          </w:tcPr>
          <w:p w14:paraId="4C614ED6" w14:textId="44085B2B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4C1A4D1F" w14:textId="0F9E578B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 y el Instituto de Investigaciones Jurisprudenciales y de Promoción y Difusión de la Ética Judicial</w:t>
            </w:r>
          </w:p>
        </w:tc>
        <w:tc>
          <w:tcPr>
            <w:tcW w:w="1701" w:type="dxa"/>
          </w:tcPr>
          <w:p w14:paraId="280D6EE3" w14:textId="48911795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15, 19 y 20 de marzo 2013</w:t>
            </w:r>
          </w:p>
        </w:tc>
      </w:tr>
      <w:tr w:rsidR="0031336D" w:rsidRPr="00A51CBC" w14:paraId="39361797" w14:textId="77777777" w:rsidTr="0031336D">
        <w:trPr>
          <w:trHeight w:val="1560"/>
        </w:trPr>
        <w:tc>
          <w:tcPr>
            <w:tcW w:w="993" w:type="dxa"/>
          </w:tcPr>
          <w:p w14:paraId="24A923D5" w14:textId="6B33BCD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21</w:t>
            </w:r>
          </w:p>
        </w:tc>
        <w:tc>
          <w:tcPr>
            <w:tcW w:w="4394" w:type="dxa"/>
          </w:tcPr>
          <w:p w14:paraId="07D05E40" w14:textId="3ADF8A46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Mtro. Francisco Mixcoatl Antonio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   Presidente de la Comisión Estatal de Derechos Humanos</w:t>
            </w:r>
          </w:p>
        </w:tc>
        <w:tc>
          <w:tcPr>
            <w:tcW w:w="2268" w:type="dxa"/>
          </w:tcPr>
          <w:p w14:paraId="5FBC75BF" w14:textId="2CC86C15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 y Comisiòn Estatal de Derechos Humanos</w:t>
            </w:r>
          </w:p>
        </w:tc>
        <w:tc>
          <w:tcPr>
            <w:tcW w:w="1701" w:type="dxa"/>
          </w:tcPr>
          <w:p w14:paraId="5BFDF893" w14:textId="1FE73480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29 y 30 de abril de 2013</w:t>
            </w:r>
          </w:p>
        </w:tc>
      </w:tr>
      <w:tr w:rsidR="0031336D" w:rsidRPr="00A51CBC" w14:paraId="66A735ED" w14:textId="77777777" w:rsidTr="0031336D">
        <w:trPr>
          <w:trHeight w:val="973"/>
        </w:trPr>
        <w:tc>
          <w:tcPr>
            <w:tcW w:w="993" w:type="dxa"/>
          </w:tcPr>
          <w:p w14:paraId="4C83D4CD" w14:textId="37CCC27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22</w:t>
            </w:r>
          </w:p>
        </w:tc>
        <w:tc>
          <w:tcPr>
            <w:tcW w:w="4394" w:type="dxa"/>
          </w:tcPr>
          <w:p w14:paraId="78878899" w14:textId="454CB18F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02904468" w14:textId="2A44977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739CEFC4" w14:textId="2474566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25, 26, 27, 28 y 29 de noviembre de 2013</w:t>
            </w:r>
          </w:p>
        </w:tc>
      </w:tr>
      <w:tr w:rsidR="0031336D" w:rsidRPr="00A51CBC" w14:paraId="1074E431" w14:textId="77777777" w:rsidTr="007B55C4">
        <w:trPr>
          <w:trHeight w:val="372"/>
        </w:trPr>
        <w:tc>
          <w:tcPr>
            <w:tcW w:w="993" w:type="dxa"/>
          </w:tcPr>
          <w:p w14:paraId="1946B589" w14:textId="6F62D94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23</w:t>
            </w:r>
          </w:p>
        </w:tc>
        <w:tc>
          <w:tcPr>
            <w:tcW w:w="4394" w:type="dxa"/>
          </w:tcPr>
          <w:p w14:paraId="48AF0948" w14:textId="3E3682D0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7E03F80D" w14:textId="4C452F84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153CBF83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9501650" w14:textId="568BAEEC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Septiembre- Diciembre 2013</w:t>
            </w:r>
          </w:p>
        </w:tc>
      </w:tr>
      <w:tr w:rsidR="0031336D" w:rsidRPr="00A51CBC" w14:paraId="0D5CDAFB" w14:textId="77777777" w:rsidTr="0031336D">
        <w:trPr>
          <w:trHeight w:val="977"/>
        </w:trPr>
        <w:tc>
          <w:tcPr>
            <w:tcW w:w="993" w:type="dxa"/>
          </w:tcPr>
          <w:p w14:paraId="03B3F629" w14:textId="3E49820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24</w:t>
            </w:r>
          </w:p>
        </w:tc>
        <w:tc>
          <w:tcPr>
            <w:tcW w:w="4394" w:type="dxa"/>
          </w:tcPr>
          <w:p w14:paraId="29F73F10" w14:textId="250F601A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0D3B1D2F" w14:textId="59E69970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2FDB5BC8" w14:textId="7E994F46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julio 2014</w:t>
            </w:r>
          </w:p>
        </w:tc>
      </w:tr>
      <w:tr w:rsidR="0031336D" w:rsidRPr="00A51CBC" w14:paraId="51FBFF09" w14:textId="77777777" w:rsidTr="0031336D">
        <w:trPr>
          <w:trHeight w:val="4393"/>
        </w:trPr>
        <w:tc>
          <w:tcPr>
            <w:tcW w:w="993" w:type="dxa"/>
          </w:tcPr>
          <w:p w14:paraId="4B73D343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57C86C2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25</w:t>
            </w:r>
          </w:p>
          <w:p w14:paraId="44B06A45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054A9D04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EE9C08B" w14:textId="1A766272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88C686B" w14:textId="4AAB6789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United States Agency (USAID), Secretaría Técnica del Consejo de Coordinación para la Implementación del Sistema de Justicia Penal (SETEC), Secretaria de Gobernación (SEGOB) y 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2CAFCE7C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D8E9522" w14:textId="6F912B1C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19 de mayo al 13 de junio de 2014</w:t>
            </w:r>
          </w:p>
        </w:tc>
      </w:tr>
      <w:tr w:rsidR="0031336D" w:rsidRPr="00A51CBC" w14:paraId="04A67D65" w14:textId="77777777" w:rsidTr="0031336D">
        <w:trPr>
          <w:trHeight w:val="1110"/>
        </w:trPr>
        <w:tc>
          <w:tcPr>
            <w:tcW w:w="993" w:type="dxa"/>
          </w:tcPr>
          <w:p w14:paraId="07E827D3" w14:textId="022550B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26</w:t>
            </w:r>
          </w:p>
        </w:tc>
        <w:tc>
          <w:tcPr>
            <w:tcW w:w="4394" w:type="dxa"/>
          </w:tcPr>
          <w:p w14:paraId="704C8BF6" w14:textId="6C95C80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43A2530E" w14:textId="4927AF0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45590F23" w14:textId="127375E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22 de agosto de 2014</w:t>
            </w:r>
          </w:p>
        </w:tc>
      </w:tr>
      <w:tr w:rsidR="0031336D" w:rsidRPr="00A51CBC" w14:paraId="09B886BA" w14:textId="77777777" w:rsidTr="0031336D">
        <w:trPr>
          <w:trHeight w:val="714"/>
        </w:trPr>
        <w:tc>
          <w:tcPr>
            <w:tcW w:w="993" w:type="dxa"/>
          </w:tcPr>
          <w:p w14:paraId="658C5932" w14:textId="071535D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27</w:t>
            </w:r>
          </w:p>
        </w:tc>
        <w:tc>
          <w:tcPr>
            <w:tcW w:w="4394" w:type="dxa"/>
          </w:tcPr>
          <w:p w14:paraId="5446C56E" w14:textId="53BE0E6E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Consultor José Andrés Romano             (USAID-MSI)</w:t>
            </w:r>
          </w:p>
        </w:tc>
        <w:tc>
          <w:tcPr>
            <w:tcW w:w="2268" w:type="dxa"/>
          </w:tcPr>
          <w:p w14:paraId="3A10E6E0" w14:textId="3D3C6FB2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United States Agency (USAID)</w:t>
            </w:r>
          </w:p>
        </w:tc>
        <w:tc>
          <w:tcPr>
            <w:tcW w:w="1701" w:type="dxa"/>
          </w:tcPr>
          <w:p w14:paraId="3575F804" w14:textId="5295E26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 al 24 de octubre 2014</w:t>
            </w:r>
          </w:p>
        </w:tc>
      </w:tr>
      <w:tr w:rsidR="0031336D" w:rsidRPr="00A51CBC" w14:paraId="5B317D70" w14:textId="77777777" w:rsidTr="0031336D">
        <w:trPr>
          <w:trHeight w:val="1817"/>
        </w:trPr>
        <w:tc>
          <w:tcPr>
            <w:tcW w:w="993" w:type="dxa"/>
          </w:tcPr>
          <w:p w14:paraId="14A62AD9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45C695A8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28</w:t>
            </w:r>
          </w:p>
          <w:p w14:paraId="1C08274D" w14:textId="6E682B2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29</w:t>
            </w:r>
          </w:p>
        </w:tc>
        <w:tc>
          <w:tcPr>
            <w:tcW w:w="4394" w:type="dxa"/>
          </w:tcPr>
          <w:p w14:paraId="2D4CE1F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FD8684C" w14:textId="7986B14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C2615B6" w14:textId="3F4CC39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7EF96CE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4C1BA263" w14:textId="41D4827C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18 septiembre al 15 octubre del 2014</w:t>
            </w:r>
          </w:p>
        </w:tc>
      </w:tr>
      <w:tr w:rsidR="0031336D" w:rsidRPr="00A51CBC" w14:paraId="68A0C9A7" w14:textId="77777777" w:rsidTr="0031336D">
        <w:trPr>
          <w:trHeight w:val="1700"/>
        </w:trPr>
        <w:tc>
          <w:tcPr>
            <w:tcW w:w="993" w:type="dxa"/>
          </w:tcPr>
          <w:p w14:paraId="7B65044D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9949938" w14:textId="6D62E8B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30</w:t>
            </w:r>
          </w:p>
        </w:tc>
        <w:tc>
          <w:tcPr>
            <w:tcW w:w="4394" w:type="dxa"/>
          </w:tcPr>
          <w:p w14:paraId="0687BB16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4C6A627" w14:textId="2020EA6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Plataforma Educativa SETEC </w:t>
            </w:r>
          </w:p>
        </w:tc>
        <w:tc>
          <w:tcPr>
            <w:tcW w:w="2268" w:type="dxa"/>
          </w:tcPr>
          <w:p w14:paraId="73E0F178" w14:textId="29CE0A40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Secretaría Técnica del Consejo de Coordinación para la Implementación del Sistema de Justicia Penal (SETEC)</w:t>
            </w:r>
          </w:p>
        </w:tc>
        <w:tc>
          <w:tcPr>
            <w:tcW w:w="1701" w:type="dxa"/>
          </w:tcPr>
          <w:p w14:paraId="606C0AF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179C777E" w14:textId="2BEEB8F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Enero-Febrero 2015</w:t>
            </w:r>
          </w:p>
        </w:tc>
      </w:tr>
      <w:tr w:rsidR="0031336D" w:rsidRPr="00A51CBC" w14:paraId="78553AC2" w14:textId="77777777" w:rsidTr="0031336D">
        <w:trPr>
          <w:trHeight w:val="1257"/>
        </w:trPr>
        <w:tc>
          <w:tcPr>
            <w:tcW w:w="993" w:type="dxa"/>
          </w:tcPr>
          <w:p w14:paraId="3A3CB408" w14:textId="78BC0AC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31</w:t>
            </w:r>
          </w:p>
        </w:tc>
        <w:tc>
          <w:tcPr>
            <w:tcW w:w="4394" w:type="dxa"/>
          </w:tcPr>
          <w:p w14:paraId="45D36C1A" w14:textId="60F565B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Magistrado Juan José Olvera López          Titular de la Unidad para la Implementación de la Reforma Penal en el Poder Judicial de la Federación</w:t>
            </w:r>
          </w:p>
        </w:tc>
        <w:tc>
          <w:tcPr>
            <w:tcW w:w="2268" w:type="dxa"/>
          </w:tcPr>
          <w:p w14:paraId="5AE6E913" w14:textId="414B9144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Lorena Cuellar Carmona, Senadora de la República por el Estado de Tlaxcala</w:t>
            </w:r>
          </w:p>
        </w:tc>
        <w:tc>
          <w:tcPr>
            <w:tcW w:w="1701" w:type="dxa"/>
          </w:tcPr>
          <w:p w14:paraId="6788709E" w14:textId="0B10C69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17 abril 2015</w:t>
            </w:r>
          </w:p>
        </w:tc>
      </w:tr>
      <w:tr w:rsidR="0031336D" w:rsidRPr="00A51CBC" w14:paraId="280F071B" w14:textId="77777777" w:rsidTr="007B55C4">
        <w:trPr>
          <w:trHeight w:val="372"/>
        </w:trPr>
        <w:tc>
          <w:tcPr>
            <w:tcW w:w="993" w:type="dxa"/>
          </w:tcPr>
          <w:p w14:paraId="46647CE2" w14:textId="6390661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32</w:t>
            </w:r>
          </w:p>
        </w:tc>
        <w:tc>
          <w:tcPr>
            <w:tcW w:w="4394" w:type="dxa"/>
          </w:tcPr>
          <w:p w14:paraId="1817C3DE" w14:textId="35A9143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Miguel Carbonell</w:t>
            </w:r>
          </w:p>
        </w:tc>
        <w:tc>
          <w:tcPr>
            <w:tcW w:w="2268" w:type="dxa"/>
          </w:tcPr>
          <w:p w14:paraId="62C1E65A" w14:textId="32793AA1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Centro de Capacitación Contínua</w:t>
            </w:r>
          </w:p>
        </w:tc>
        <w:tc>
          <w:tcPr>
            <w:tcW w:w="1701" w:type="dxa"/>
          </w:tcPr>
          <w:p w14:paraId="43AEE835" w14:textId="6FCAF24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30 abril 2015 </w:t>
            </w:r>
          </w:p>
        </w:tc>
      </w:tr>
      <w:tr w:rsidR="0031336D" w:rsidRPr="00A51CBC" w14:paraId="36533AE9" w14:textId="77777777" w:rsidTr="0031336D">
        <w:trPr>
          <w:trHeight w:val="1544"/>
        </w:trPr>
        <w:tc>
          <w:tcPr>
            <w:tcW w:w="993" w:type="dxa"/>
          </w:tcPr>
          <w:p w14:paraId="4A177B7A" w14:textId="3207DB5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33</w:t>
            </w:r>
          </w:p>
        </w:tc>
        <w:tc>
          <w:tcPr>
            <w:tcW w:w="4394" w:type="dxa"/>
          </w:tcPr>
          <w:p w14:paraId="01E8C939" w14:textId="7276FC4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Ministerio Público Federal</w:t>
            </w:r>
          </w:p>
        </w:tc>
        <w:tc>
          <w:tcPr>
            <w:tcW w:w="2268" w:type="dxa"/>
          </w:tcPr>
          <w:p w14:paraId="5A7C3146" w14:textId="59BA6320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Procuraduría General de la República, Delegación Tlaxcala</w:t>
            </w:r>
          </w:p>
        </w:tc>
        <w:tc>
          <w:tcPr>
            <w:tcW w:w="1701" w:type="dxa"/>
          </w:tcPr>
          <w:p w14:paraId="5E79A95A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97B32A8" w14:textId="7C62BCA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mayo 2015</w:t>
            </w:r>
          </w:p>
        </w:tc>
      </w:tr>
      <w:tr w:rsidR="0031336D" w:rsidRPr="00A51CBC" w14:paraId="570253BA" w14:textId="77777777" w:rsidTr="0031336D">
        <w:trPr>
          <w:trHeight w:val="1268"/>
        </w:trPr>
        <w:tc>
          <w:tcPr>
            <w:tcW w:w="993" w:type="dxa"/>
          </w:tcPr>
          <w:p w14:paraId="762DB465" w14:textId="0F52DB0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34</w:t>
            </w:r>
          </w:p>
        </w:tc>
        <w:tc>
          <w:tcPr>
            <w:tcW w:w="4394" w:type="dxa"/>
          </w:tcPr>
          <w:p w14:paraId="526E7C67" w14:textId="78A8F72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Manuel González Oropeza                         Magistrado de la Sala Superior del Tribunal Electoral del Poder Judicial de la Federación</w:t>
            </w:r>
          </w:p>
        </w:tc>
        <w:tc>
          <w:tcPr>
            <w:tcW w:w="2268" w:type="dxa"/>
          </w:tcPr>
          <w:p w14:paraId="73A7630A" w14:textId="051D7C31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57321720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78F7ED9" w14:textId="37AE10B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14 mayo 2015</w:t>
            </w:r>
          </w:p>
        </w:tc>
      </w:tr>
      <w:tr w:rsidR="0031336D" w:rsidRPr="00A51CBC" w14:paraId="710889F1" w14:textId="77777777" w:rsidTr="0031336D">
        <w:trPr>
          <w:trHeight w:val="2972"/>
        </w:trPr>
        <w:tc>
          <w:tcPr>
            <w:tcW w:w="993" w:type="dxa"/>
          </w:tcPr>
          <w:p w14:paraId="185A7DDF" w14:textId="6FA0E30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35</w:t>
            </w:r>
          </w:p>
        </w:tc>
        <w:tc>
          <w:tcPr>
            <w:tcW w:w="4394" w:type="dxa"/>
          </w:tcPr>
          <w:p w14:paraId="0A335759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29BA562" w14:textId="6EAA9AE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Plataforma educativa en línea</w:t>
            </w:r>
          </w:p>
        </w:tc>
        <w:tc>
          <w:tcPr>
            <w:tcW w:w="2268" w:type="dxa"/>
          </w:tcPr>
          <w:p w14:paraId="0824847C" w14:textId="2205FBF2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Consejo de la Judicatura Federal, la Entidad de las Naciones Unidas para la Igualdad de Género y Empoderamiento de las Mujeres ONU Mujeres y el Instituto Nacional de las Mujeres</w:t>
            </w:r>
          </w:p>
        </w:tc>
        <w:tc>
          <w:tcPr>
            <w:tcW w:w="1701" w:type="dxa"/>
          </w:tcPr>
          <w:p w14:paraId="5A9F2CF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BFB4164" w14:textId="278D909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27 abril al 28 junio 2015</w:t>
            </w:r>
          </w:p>
        </w:tc>
      </w:tr>
      <w:tr w:rsidR="0031336D" w:rsidRPr="00A51CBC" w14:paraId="18D28AD4" w14:textId="77777777" w:rsidTr="0031336D">
        <w:trPr>
          <w:trHeight w:val="1257"/>
        </w:trPr>
        <w:tc>
          <w:tcPr>
            <w:tcW w:w="993" w:type="dxa"/>
          </w:tcPr>
          <w:p w14:paraId="45A5159A" w14:textId="6024ADF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36</w:t>
            </w:r>
          </w:p>
        </w:tc>
        <w:tc>
          <w:tcPr>
            <w:tcW w:w="4394" w:type="dxa"/>
          </w:tcPr>
          <w:p w14:paraId="693AA0D8" w14:textId="7A3303D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Sergio García Ramírez                       Profesor Titular de la Facultad de Derecho de la UNAM e Investigador Nacional Emérito del Sistema Nacional de Investigadores</w:t>
            </w:r>
          </w:p>
        </w:tc>
        <w:tc>
          <w:tcPr>
            <w:tcW w:w="2268" w:type="dxa"/>
          </w:tcPr>
          <w:p w14:paraId="09395E88" w14:textId="12266B61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66F224DA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8EC35A2" w14:textId="727CBD5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05 agosto 2015</w:t>
            </w:r>
          </w:p>
        </w:tc>
      </w:tr>
      <w:tr w:rsidR="0031336D" w:rsidRPr="00A51CBC" w14:paraId="363BFB62" w14:textId="77777777" w:rsidTr="0031336D">
        <w:trPr>
          <w:trHeight w:val="1842"/>
        </w:trPr>
        <w:tc>
          <w:tcPr>
            <w:tcW w:w="993" w:type="dxa"/>
          </w:tcPr>
          <w:p w14:paraId="3627A09D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55450FE7" w14:textId="294981D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37</w:t>
            </w:r>
          </w:p>
        </w:tc>
        <w:tc>
          <w:tcPr>
            <w:tcW w:w="4394" w:type="dxa"/>
          </w:tcPr>
          <w:p w14:paraId="0407415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5580002F" w14:textId="25637D5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A94012A" w14:textId="74CBD29C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4A5B955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AFD65ED" w14:textId="367E2A2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Octubre-Noviembre 2015</w:t>
            </w:r>
          </w:p>
        </w:tc>
      </w:tr>
      <w:tr w:rsidR="0031336D" w:rsidRPr="00A51CBC" w14:paraId="01DE37F4" w14:textId="77777777" w:rsidTr="0031336D">
        <w:trPr>
          <w:trHeight w:val="1260"/>
        </w:trPr>
        <w:tc>
          <w:tcPr>
            <w:tcW w:w="993" w:type="dxa"/>
          </w:tcPr>
          <w:p w14:paraId="33B94BCB" w14:textId="45153BA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38</w:t>
            </w:r>
          </w:p>
        </w:tc>
        <w:tc>
          <w:tcPr>
            <w:tcW w:w="4394" w:type="dxa"/>
          </w:tcPr>
          <w:p w14:paraId="669D74D9" w14:textId="5A9EF98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Magistrada María de la Luz Quiroz Carbajal, su Secretaria Proyectista y el Administrador de los Juzgados de Control y de Juicio Oral de Toluca, Estado de México</w:t>
            </w:r>
          </w:p>
        </w:tc>
        <w:tc>
          <w:tcPr>
            <w:tcW w:w="2268" w:type="dxa"/>
          </w:tcPr>
          <w:p w14:paraId="41989B53" w14:textId="1FD75177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Poder Judicial del    Estado de Mëxico</w:t>
            </w:r>
          </w:p>
        </w:tc>
        <w:tc>
          <w:tcPr>
            <w:tcW w:w="1701" w:type="dxa"/>
          </w:tcPr>
          <w:p w14:paraId="168B879C" w14:textId="225CF62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03 y 04 de diciembre de 2015</w:t>
            </w:r>
          </w:p>
        </w:tc>
      </w:tr>
      <w:tr w:rsidR="0031336D" w:rsidRPr="00A51CBC" w14:paraId="221390FC" w14:textId="77777777" w:rsidTr="0031336D">
        <w:trPr>
          <w:trHeight w:val="1972"/>
        </w:trPr>
        <w:tc>
          <w:tcPr>
            <w:tcW w:w="993" w:type="dxa"/>
          </w:tcPr>
          <w:p w14:paraId="1A47EB03" w14:textId="63ADD6F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39</w:t>
            </w:r>
          </w:p>
        </w:tc>
        <w:tc>
          <w:tcPr>
            <w:tcW w:w="4394" w:type="dxa"/>
          </w:tcPr>
          <w:p w14:paraId="540F97D9" w14:textId="1F1D474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Mtra. Karla Micheel Salas Ramirez      Presidente de la Asociación Nacional de Abogados Democráticos A.C.</w:t>
            </w:r>
          </w:p>
        </w:tc>
        <w:tc>
          <w:tcPr>
            <w:tcW w:w="2268" w:type="dxa"/>
          </w:tcPr>
          <w:p w14:paraId="75413DCA" w14:textId="4145594C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Fiscalía Especial para los delitos de Violencia contra las Mujeres y Trata de Personas (FEVIMTRA) Tribunal Superior de Justicia del Estado de Tlaxcala</w:t>
            </w:r>
          </w:p>
        </w:tc>
        <w:tc>
          <w:tcPr>
            <w:tcW w:w="1701" w:type="dxa"/>
          </w:tcPr>
          <w:p w14:paraId="62EC660B" w14:textId="1C7F89E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09 de diciembre de 2015</w:t>
            </w:r>
          </w:p>
        </w:tc>
      </w:tr>
      <w:tr w:rsidR="0031336D" w:rsidRPr="00A51CBC" w14:paraId="09F37A87" w14:textId="77777777" w:rsidTr="0031336D">
        <w:trPr>
          <w:trHeight w:val="977"/>
        </w:trPr>
        <w:tc>
          <w:tcPr>
            <w:tcW w:w="993" w:type="dxa"/>
          </w:tcPr>
          <w:p w14:paraId="6EA33222" w14:textId="5CB0329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40</w:t>
            </w:r>
          </w:p>
        </w:tc>
        <w:tc>
          <w:tcPr>
            <w:tcW w:w="4394" w:type="dxa"/>
          </w:tcPr>
          <w:p w14:paraId="05C733DF" w14:textId="6E91580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Baldomero Mendoza López</w:t>
            </w:r>
          </w:p>
        </w:tc>
        <w:tc>
          <w:tcPr>
            <w:tcW w:w="2268" w:type="dxa"/>
          </w:tcPr>
          <w:p w14:paraId="461DACAE" w14:textId="58EB76A3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de Acceso a la Información Pública del Estado de Tlaxcala</w:t>
            </w:r>
          </w:p>
        </w:tc>
        <w:tc>
          <w:tcPr>
            <w:tcW w:w="1701" w:type="dxa"/>
          </w:tcPr>
          <w:p w14:paraId="7B7671AA" w14:textId="5C33208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29 febrero 2016</w:t>
            </w:r>
          </w:p>
        </w:tc>
      </w:tr>
      <w:tr w:rsidR="0031336D" w:rsidRPr="00A51CBC" w14:paraId="29ADCFFD" w14:textId="77777777" w:rsidTr="0031336D">
        <w:trPr>
          <w:trHeight w:val="991"/>
        </w:trPr>
        <w:tc>
          <w:tcPr>
            <w:tcW w:w="993" w:type="dxa"/>
          </w:tcPr>
          <w:p w14:paraId="0D77DC95" w14:textId="0C10EB5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41</w:t>
            </w:r>
          </w:p>
        </w:tc>
        <w:tc>
          <w:tcPr>
            <w:tcW w:w="4394" w:type="dxa"/>
          </w:tcPr>
          <w:p w14:paraId="4A55FD58" w14:textId="0022091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FE5022B" w14:textId="34C32A3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Centro de Estudios de la Justicia de las Américas (CEJA)</w:t>
            </w:r>
          </w:p>
        </w:tc>
        <w:tc>
          <w:tcPr>
            <w:tcW w:w="1701" w:type="dxa"/>
          </w:tcPr>
          <w:p w14:paraId="6F91065B" w14:textId="3E386E8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Noviembre 2015- Mayo 2016</w:t>
            </w:r>
          </w:p>
        </w:tc>
      </w:tr>
      <w:tr w:rsidR="0031336D" w:rsidRPr="00A51CBC" w14:paraId="467AEB3C" w14:textId="77777777" w:rsidTr="0031336D">
        <w:trPr>
          <w:trHeight w:val="1827"/>
        </w:trPr>
        <w:tc>
          <w:tcPr>
            <w:tcW w:w="993" w:type="dxa"/>
          </w:tcPr>
          <w:p w14:paraId="5F23E8B2" w14:textId="749F3BE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42</w:t>
            </w:r>
          </w:p>
        </w:tc>
        <w:tc>
          <w:tcPr>
            <w:tcW w:w="4394" w:type="dxa"/>
          </w:tcPr>
          <w:p w14:paraId="1BC913D6" w14:textId="77777777" w:rsidR="0031336D" w:rsidRPr="00A20A4F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</w:p>
          <w:p w14:paraId="7FA2DFF5" w14:textId="0C0ABE34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Juez Rosalva Elena Zarate Herrera (Poder Judicial del Estado de Puebla) “Taller de Medios de Impugnación”</w:t>
            </w:r>
          </w:p>
        </w:tc>
        <w:tc>
          <w:tcPr>
            <w:tcW w:w="2268" w:type="dxa"/>
          </w:tcPr>
          <w:p w14:paraId="2676BE67" w14:textId="132F92FB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2326629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4734DC2" w14:textId="12A1895C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2-11 Mayo 2016</w:t>
            </w:r>
          </w:p>
        </w:tc>
      </w:tr>
      <w:tr w:rsidR="0031336D" w:rsidRPr="00A51CBC" w14:paraId="126C35EF" w14:textId="77777777" w:rsidTr="0031336D">
        <w:trPr>
          <w:trHeight w:val="974"/>
        </w:trPr>
        <w:tc>
          <w:tcPr>
            <w:tcW w:w="993" w:type="dxa"/>
          </w:tcPr>
          <w:p w14:paraId="00A2A2FF" w14:textId="5C5DBFA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43</w:t>
            </w:r>
          </w:p>
        </w:tc>
        <w:tc>
          <w:tcPr>
            <w:tcW w:w="4394" w:type="dxa"/>
          </w:tcPr>
          <w:p w14:paraId="7A53D382" w14:textId="138F5659" w:rsidR="0031336D" w:rsidRPr="00A20A4F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7CE613A1" w14:textId="7CF04987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Universidad Judicial de</w:t>
            </w:r>
            <w:r>
              <w:rPr>
                <w:rFonts w:eastAsia="Times New Roman" w:cs="Arial"/>
                <w:color w:val="000000"/>
                <w:lang w:eastAsia="es-MX"/>
              </w:rPr>
              <w:t>l Poder Judicial del Estado de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 Durango</w:t>
            </w:r>
          </w:p>
        </w:tc>
        <w:tc>
          <w:tcPr>
            <w:tcW w:w="1701" w:type="dxa"/>
          </w:tcPr>
          <w:p w14:paraId="218BFCC1" w14:textId="2941BEE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Mayo 2016</w:t>
            </w:r>
          </w:p>
        </w:tc>
      </w:tr>
      <w:tr w:rsidR="0031336D" w:rsidRPr="00A51CBC" w14:paraId="693C20D3" w14:textId="77777777" w:rsidTr="006E44FC">
        <w:trPr>
          <w:trHeight w:val="704"/>
        </w:trPr>
        <w:tc>
          <w:tcPr>
            <w:tcW w:w="993" w:type="dxa"/>
          </w:tcPr>
          <w:p w14:paraId="71AB5661" w14:textId="42C43BC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44</w:t>
            </w:r>
          </w:p>
        </w:tc>
        <w:tc>
          <w:tcPr>
            <w:tcW w:w="4394" w:type="dxa"/>
          </w:tcPr>
          <w:p w14:paraId="551DBE86" w14:textId="7D364E88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Lic. Jesús Sansón </w:t>
            </w:r>
          </w:p>
        </w:tc>
        <w:tc>
          <w:tcPr>
            <w:tcW w:w="2268" w:type="dxa"/>
          </w:tcPr>
          <w:p w14:paraId="7122FB1C" w14:textId="276FA04F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6608589B" w14:textId="0065B591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24, 25 y 26 Agosto 2016</w:t>
            </w:r>
          </w:p>
        </w:tc>
      </w:tr>
      <w:tr w:rsidR="0031336D" w:rsidRPr="00A51CBC" w14:paraId="4D8DAA91" w14:textId="77777777" w:rsidTr="006E44FC">
        <w:trPr>
          <w:trHeight w:val="726"/>
        </w:trPr>
        <w:tc>
          <w:tcPr>
            <w:tcW w:w="993" w:type="dxa"/>
          </w:tcPr>
          <w:p w14:paraId="2D90B174" w14:textId="4ED5587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45</w:t>
            </w:r>
          </w:p>
        </w:tc>
        <w:tc>
          <w:tcPr>
            <w:tcW w:w="4394" w:type="dxa"/>
          </w:tcPr>
          <w:p w14:paraId="22F4750D" w14:textId="69AF944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Lic. Jesús Sansón</w:t>
            </w:r>
          </w:p>
        </w:tc>
        <w:tc>
          <w:tcPr>
            <w:tcW w:w="2268" w:type="dxa"/>
          </w:tcPr>
          <w:p w14:paraId="173B3942" w14:textId="0FD7AFA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56106208" w14:textId="607B317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y 14 Septiembre 2016</w:t>
            </w:r>
          </w:p>
        </w:tc>
      </w:tr>
      <w:tr w:rsidR="0031336D" w:rsidRPr="00A51CBC" w14:paraId="1E1C9431" w14:textId="77777777" w:rsidTr="006E44FC">
        <w:trPr>
          <w:trHeight w:val="541"/>
        </w:trPr>
        <w:tc>
          <w:tcPr>
            <w:tcW w:w="993" w:type="dxa"/>
          </w:tcPr>
          <w:p w14:paraId="0C88E430" w14:textId="496DD99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46</w:t>
            </w:r>
          </w:p>
        </w:tc>
        <w:tc>
          <w:tcPr>
            <w:tcW w:w="4394" w:type="dxa"/>
          </w:tcPr>
          <w:p w14:paraId="7AA6B77D" w14:textId="1642569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Raymundo Parra Hernández </w:t>
            </w:r>
          </w:p>
        </w:tc>
        <w:tc>
          <w:tcPr>
            <w:tcW w:w="2268" w:type="dxa"/>
          </w:tcPr>
          <w:p w14:paraId="68DA1D22" w14:textId="0A01CB89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129CA2C1" w14:textId="01E9FBF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14 octubre 2016</w:t>
            </w:r>
          </w:p>
        </w:tc>
      </w:tr>
      <w:tr w:rsidR="0031336D" w:rsidRPr="00A51CBC" w14:paraId="19CD507F" w14:textId="77777777" w:rsidTr="006E44FC">
        <w:trPr>
          <w:trHeight w:val="924"/>
        </w:trPr>
        <w:tc>
          <w:tcPr>
            <w:tcW w:w="993" w:type="dxa"/>
          </w:tcPr>
          <w:p w14:paraId="3E6DC32A" w14:textId="7495DCF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47</w:t>
            </w:r>
          </w:p>
        </w:tc>
        <w:tc>
          <w:tcPr>
            <w:tcW w:w="4394" w:type="dxa"/>
          </w:tcPr>
          <w:p w14:paraId="13E4FC40" w14:textId="344BF9B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Mtro. Roberto Montoya González</w:t>
            </w:r>
          </w:p>
        </w:tc>
        <w:tc>
          <w:tcPr>
            <w:tcW w:w="2268" w:type="dxa"/>
          </w:tcPr>
          <w:p w14:paraId="52ADDC7F" w14:textId="61B74AE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72F0C548" w14:textId="4FC24C73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3, 4 y 5 de abril de 2017</w:t>
            </w:r>
          </w:p>
        </w:tc>
      </w:tr>
      <w:tr w:rsidR="0031336D" w:rsidRPr="00A51CBC" w14:paraId="7DA07041" w14:textId="77777777" w:rsidTr="006E44FC">
        <w:trPr>
          <w:trHeight w:val="2306"/>
        </w:trPr>
        <w:tc>
          <w:tcPr>
            <w:tcW w:w="993" w:type="dxa"/>
          </w:tcPr>
          <w:p w14:paraId="0EFF644E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AFB0B91" w14:textId="76B7AD0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48</w:t>
            </w:r>
          </w:p>
        </w:tc>
        <w:tc>
          <w:tcPr>
            <w:tcW w:w="4394" w:type="dxa"/>
          </w:tcPr>
          <w:p w14:paraId="7F758AD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BF7A07B" w14:textId="5B5CDF1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Othón Pérez Fernández del Castillo</w:t>
            </w:r>
          </w:p>
        </w:tc>
        <w:tc>
          <w:tcPr>
            <w:tcW w:w="2268" w:type="dxa"/>
          </w:tcPr>
          <w:p w14:paraId="35D44A41" w14:textId="14E6F549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Sala Penal y Especializada en Administración de Justicia para Adolescentes, en coordinación con el Instituto de Especialización Judicial</w:t>
            </w:r>
          </w:p>
        </w:tc>
        <w:tc>
          <w:tcPr>
            <w:tcW w:w="1701" w:type="dxa"/>
          </w:tcPr>
          <w:p w14:paraId="7B5C9E06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C31629A" w14:textId="2B27485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 abr 2017</w:t>
            </w:r>
          </w:p>
        </w:tc>
      </w:tr>
      <w:tr w:rsidR="0031336D" w:rsidRPr="00A51CBC" w14:paraId="015E94A8" w14:textId="77777777" w:rsidTr="006E44FC">
        <w:trPr>
          <w:trHeight w:val="654"/>
        </w:trPr>
        <w:tc>
          <w:tcPr>
            <w:tcW w:w="993" w:type="dxa"/>
          </w:tcPr>
          <w:p w14:paraId="3A805E27" w14:textId="2479AB2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49</w:t>
            </w:r>
          </w:p>
        </w:tc>
        <w:tc>
          <w:tcPr>
            <w:tcW w:w="4394" w:type="dxa"/>
          </w:tcPr>
          <w:p w14:paraId="69A8D861" w14:textId="6AA8B56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0D81F5C1" w14:textId="65438CB6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DBDB1E6" w14:textId="6B7A204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 al 27 de mayo 2017</w:t>
            </w:r>
          </w:p>
        </w:tc>
      </w:tr>
      <w:tr w:rsidR="0031336D" w:rsidRPr="00A51CBC" w14:paraId="39D5689E" w14:textId="77777777" w:rsidTr="006E44FC">
        <w:trPr>
          <w:trHeight w:val="959"/>
        </w:trPr>
        <w:tc>
          <w:tcPr>
            <w:tcW w:w="993" w:type="dxa"/>
          </w:tcPr>
          <w:p w14:paraId="14E6F464" w14:textId="4B1B376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50</w:t>
            </w:r>
          </w:p>
        </w:tc>
        <w:tc>
          <w:tcPr>
            <w:tcW w:w="4394" w:type="dxa"/>
          </w:tcPr>
          <w:p w14:paraId="7B3A693B" w14:textId="6E2991F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Seminario  “Sistema de Justicia para Adolescentes”</w:t>
            </w:r>
          </w:p>
        </w:tc>
        <w:tc>
          <w:tcPr>
            <w:tcW w:w="2268" w:type="dxa"/>
          </w:tcPr>
          <w:p w14:paraId="0AE3F286" w14:textId="4BD14389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Casas de la Cultura Jurídica</w:t>
            </w:r>
          </w:p>
        </w:tc>
        <w:tc>
          <w:tcPr>
            <w:tcW w:w="1701" w:type="dxa"/>
          </w:tcPr>
          <w:p w14:paraId="65DBBC58" w14:textId="3618CF6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Agosto 2017</w:t>
            </w:r>
          </w:p>
        </w:tc>
      </w:tr>
      <w:tr w:rsidR="0031336D" w:rsidRPr="00A51CBC" w14:paraId="759B8965" w14:textId="77777777" w:rsidTr="006E44FC">
        <w:trPr>
          <w:trHeight w:val="844"/>
        </w:trPr>
        <w:tc>
          <w:tcPr>
            <w:tcW w:w="993" w:type="dxa"/>
          </w:tcPr>
          <w:p w14:paraId="178F4AE1" w14:textId="6AF2DF8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51</w:t>
            </w:r>
          </w:p>
        </w:tc>
        <w:tc>
          <w:tcPr>
            <w:tcW w:w="4394" w:type="dxa"/>
          </w:tcPr>
          <w:p w14:paraId="6F384EA3" w14:textId="02751C6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Semana Nacional de Transparencia en las Entidades Federativas (ciclo de conferencias)</w:t>
            </w:r>
          </w:p>
        </w:tc>
        <w:tc>
          <w:tcPr>
            <w:tcW w:w="2268" w:type="dxa"/>
          </w:tcPr>
          <w:p w14:paraId="5E2DA632" w14:textId="61D03CD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Casas de la Cultura Jurídica</w:t>
            </w:r>
          </w:p>
        </w:tc>
        <w:tc>
          <w:tcPr>
            <w:tcW w:w="1701" w:type="dxa"/>
          </w:tcPr>
          <w:p w14:paraId="184DA40F" w14:textId="0CBBDE2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Octubre 2017</w:t>
            </w:r>
          </w:p>
        </w:tc>
      </w:tr>
      <w:tr w:rsidR="0031336D" w:rsidRPr="00A51CBC" w14:paraId="59F5D533" w14:textId="77777777" w:rsidTr="007B55C4">
        <w:trPr>
          <w:trHeight w:val="372"/>
        </w:trPr>
        <w:tc>
          <w:tcPr>
            <w:tcW w:w="993" w:type="dxa"/>
          </w:tcPr>
          <w:p w14:paraId="0E76FD73" w14:textId="4700F70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52</w:t>
            </w:r>
          </w:p>
        </w:tc>
        <w:tc>
          <w:tcPr>
            <w:tcW w:w="4394" w:type="dxa"/>
          </w:tcPr>
          <w:p w14:paraId="05E5E140" w14:textId="0B1241F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Análisis Jurídico Criminológico de la Ley Nacional del Sistema Integral de Justicia para Adolescentes</w:t>
            </w:r>
          </w:p>
        </w:tc>
        <w:tc>
          <w:tcPr>
            <w:tcW w:w="2268" w:type="dxa"/>
          </w:tcPr>
          <w:p w14:paraId="5EFEF7C4" w14:textId="56790921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7673F7C9" w14:textId="7C600882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04 noviembre 2017</w:t>
            </w:r>
          </w:p>
        </w:tc>
      </w:tr>
      <w:tr w:rsidR="00F021EC" w:rsidRPr="00A51CBC" w14:paraId="22BD23E1" w14:textId="77777777" w:rsidTr="007B55C4">
        <w:trPr>
          <w:trHeight w:val="372"/>
        </w:trPr>
        <w:tc>
          <w:tcPr>
            <w:tcW w:w="993" w:type="dxa"/>
          </w:tcPr>
          <w:p w14:paraId="61A52670" w14:textId="2FA3A08C" w:rsidR="00F021EC" w:rsidRDefault="00F021E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53</w:t>
            </w:r>
          </w:p>
        </w:tc>
        <w:tc>
          <w:tcPr>
            <w:tcW w:w="4394" w:type="dxa"/>
          </w:tcPr>
          <w:p w14:paraId="17C0874F" w14:textId="56FA5A46" w:rsidR="00F021EC" w:rsidRPr="00F021EC" w:rsidRDefault="00F021EC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Diplomado en Derecho a la Información Pública, Protección de Datos Personales, Archivos y Gobierno Abierto</w:t>
            </w:r>
          </w:p>
        </w:tc>
        <w:tc>
          <w:tcPr>
            <w:tcW w:w="2268" w:type="dxa"/>
          </w:tcPr>
          <w:p w14:paraId="50139566" w14:textId="7ABA49CB" w:rsidR="00F021EC" w:rsidRDefault="00F021EC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</w:rPr>
              <w:t>Escuela Online por la Transparencia (IAIP-TLAXCALA)</w:t>
            </w:r>
          </w:p>
        </w:tc>
        <w:tc>
          <w:tcPr>
            <w:tcW w:w="1701" w:type="dxa"/>
          </w:tcPr>
          <w:p w14:paraId="1A5750A2" w14:textId="3ED07FD7" w:rsidR="00F021EC" w:rsidRDefault="00F021E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</w:rPr>
              <w:t xml:space="preserve">Mayo a Octubre de 2018    </w:t>
            </w:r>
            <w:r w:rsidR="00584822">
              <w:rPr>
                <w:rFonts w:cs="Arial"/>
                <w:color w:val="000000"/>
              </w:rPr>
              <w:t xml:space="preserve">   </w:t>
            </w:r>
            <w:r>
              <w:rPr>
                <w:rFonts w:cs="Arial"/>
                <w:color w:val="000000"/>
              </w:rPr>
              <w:t xml:space="preserve">     (en curso)</w:t>
            </w:r>
          </w:p>
        </w:tc>
      </w:tr>
      <w:tr w:rsidR="00584822" w:rsidRPr="00A51CBC" w14:paraId="07871296" w14:textId="77777777" w:rsidTr="007B55C4">
        <w:trPr>
          <w:trHeight w:val="372"/>
        </w:trPr>
        <w:tc>
          <w:tcPr>
            <w:tcW w:w="993" w:type="dxa"/>
          </w:tcPr>
          <w:p w14:paraId="260C2B18" w14:textId="740347D7" w:rsidR="00584822" w:rsidRDefault="00584822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54</w:t>
            </w:r>
          </w:p>
        </w:tc>
        <w:tc>
          <w:tcPr>
            <w:tcW w:w="4394" w:type="dxa"/>
          </w:tcPr>
          <w:p w14:paraId="3BDDF0BD" w14:textId="3CE7FE10" w:rsidR="00584822" w:rsidRDefault="00584822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Gobierno Abierto y Tribunales Abiertos </w:t>
            </w:r>
          </w:p>
        </w:tc>
        <w:tc>
          <w:tcPr>
            <w:tcW w:w="2268" w:type="dxa"/>
          </w:tcPr>
          <w:p w14:paraId="4C696544" w14:textId="2B0A8880" w:rsidR="00584822" w:rsidRDefault="00584822" w:rsidP="00F021EC">
            <w:pPr>
              <w:spacing w:before="100" w:beforeAutospacing="1" w:after="100" w:afterAutospacing="1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IAIP, TSJE,TET,TCAET</w:t>
            </w:r>
          </w:p>
        </w:tc>
        <w:tc>
          <w:tcPr>
            <w:tcW w:w="1701" w:type="dxa"/>
          </w:tcPr>
          <w:p w14:paraId="025EBD0B" w14:textId="4E23646D" w:rsidR="00584822" w:rsidRDefault="00584822" w:rsidP="00F021E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 jun 2018</w:t>
            </w:r>
          </w:p>
        </w:tc>
      </w:tr>
      <w:tr w:rsidR="00F021EC" w:rsidRPr="00A51CBC" w14:paraId="0CAB15AA" w14:textId="77777777" w:rsidTr="007B55C4">
        <w:trPr>
          <w:trHeight w:val="372"/>
        </w:trPr>
        <w:tc>
          <w:tcPr>
            <w:tcW w:w="993" w:type="dxa"/>
          </w:tcPr>
          <w:p w14:paraId="17852A1D" w14:textId="3E12D85D" w:rsidR="00F021EC" w:rsidRDefault="00F021E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5</w:t>
            </w:r>
            <w:r w:rsidR="00584822">
              <w:rPr>
                <w:rFonts w:eastAsia="Times New Roman" w:cs="Arial"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6AAD5E45" w14:textId="5D6610E9" w:rsidR="00F021EC" w:rsidRPr="00F021EC" w:rsidRDefault="00F021EC" w:rsidP="00F021EC">
            <w:pPr>
              <w:jc w:val="center"/>
            </w:pPr>
            <w:r>
              <w:rPr>
                <w:rFonts w:cs="Arial"/>
                <w:color w:val="000000"/>
              </w:rPr>
              <w:t>Diplomado de Verano Especializado en el Sistema Acusatorio Adversarial</w:t>
            </w:r>
          </w:p>
        </w:tc>
        <w:tc>
          <w:tcPr>
            <w:tcW w:w="2268" w:type="dxa"/>
          </w:tcPr>
          <w:p w14:paraId="18065EB3" w14:textId="75D5829E" w:rsidR="00F021EC" w:rsidRDefault="00F021EC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476BC681" w14:textId="0248A405" w:rsidR="00F021EC" w:rsidRDefault="00F021E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</w:rPr>
              <w:t xml:space="preserve">22 junio al 04 agosto 2018   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055D708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</w:t>
            </w:r>
          </w:p>
        </w:tc>
        <w:tc>
          <w:tcPr>
            <w:tcW w:w="2693" w:type="dxa"/>
          </w:tcPr>
          <w:p w14:paraId="789F9CC4" w14:textId="5B686E21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5E2AE3BB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 _ _ _</w:t>
            </w:r>
          </w:p>
        </w:tc>
        <w:tc>
          <w:tcPr>
            <w:tcW w:w="2977" w:type="dxa"/>
          </w:tcPr>
          <w:p w14:paraId="057E412F" w14:textId="23CBB642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 _ _ _</w:t>
            </w: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602BE3B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31336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04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88678E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001D5" w14:textId="77777777" w:rsidR="009266D7" w:rsidRDefault="009266D7" w:rsidP="00803A08">
      <w:pPr>
        <w:spacing w:after="0" w:line="240" w:lineRule="auto"/>
      </w:pPr>
      <w:r>
        <w:separator/>
      </w:r>
    </w:p>
  </w:endnote>
  <w:endnote w:type="continuationSeparator" w:id="0">
    <w:p w14:paraId="5711CF6D" w14:textId="77777777" w:rsidR="009266D7" w:rsidRDefault="009266D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D5918" w14:textId="77777777" w:rsidR="009266D7" w:rsidRDefault="009266D7" w:rsidP="00803A08">
      <w:pPr>
        <w:spacing w:after="0" w:line="240" w:lineRule="auto"/>
      </w:pPr>
      <w:r>
        <w:separator/>
      </w:r>
    </w:p>
  </w:footnote>
  <w:footnote w:type="continuationSeparator" w:id="0">
    <w:p w14:paraId="758796EC" w14:textId="77777777" w:rsidR="009266D7" w:rsidRDefault="009266D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04BA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221A"/>
    <w:rsid w:val="002D76FB"/>
    <w:rsid w:val="002D7B76"/>
    <w:rsid w:val="003109DC"/>
    <w:rsid w:val="0031336D"/>
    <w:rsid w:val="00343CB3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21FE1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4822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44FC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1047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7ACE"/>
    <w:rsid w:val="00853631"/>
    <w:rsid w:val="008605E1"/>
    <w:rsid w:val="008704F1"/>
    <w:rsid w:val="00876FC0"/>
    <w:rsid w:val="00881F92"/>
    <w:rsid w:val="0088678E"/>
    <w:rsid w:val="00891C82"/>
    <w:rsid w:val="008E19E1"/>
    <w:rsid w:val="008E5D01"/>
    <w:rsid w:val="008E7D86"/>
    <w:rsid w:val="008F1903"/>
    <w:rsid w:val="00923DDD"/>
    <w:rsid w:val="009266D7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05DE2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E2ECE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299A"/>
    <w:rsid w:val="00E67FDA"/>
    <w:rsid w:val="00E750AD"/>
    <w:rsid w:val="00E87279"/>
    <w:rsid w:val="00EE2E8E"/>
    <w:rsid w:val="00EF1E95"/>
    <w:rsid w:val="00F021EC"/>
    <w:rsid w:val="00F049F0"/>
    <w:rsid w:val="00F061C3"/>
    <w:rsid w:val="00F302DC"/>
    <w:rsid w:val="00F3401F"/>
    <w:rsid w:val="00F63A47"/>
    <w:rsid w:val="00F6580B"/>
    <w:rsid w:val="00F66DAE"/>
    <w:rsid w:val="00F67485"/>
    <w:rsid w:val="00F76AD3"/>
    <w:rsid w:val="00F8032D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9CBE-49D4-44F1-97C2-A8FC5D76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2018-10-05T13:32:00Z</dcterms:created>
  <dcterms:modified xsi:type="dcterms:W3CDTF">2018-10-05T13:32:00Z</dcterms:modified>
</cp:coreProperties>
</file>