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3E5440">
      <w:pPr>
        <w:pStyle w:val="Ttulo1"/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59FA1DB" w:rsidR="00A51CBC" w:rsidRPr="00280C3A" w:rsidRDefault="00545C6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80C3A">
              <w:rPr>
                <w:rFonts w:ascii="Arial" w:hAnsi="Arial" w:cs="Arial"/>
                <w:b/>
                <w:lang w:val="es-ES"/>
              </w:rPr>
              <w:t>María</w:t>
            </w:r>
            <w:r w:rsidR="00280C3A" w:rsidRPr="00280C3A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280C3A">
              <w:rPr>
                <w:rFonts w:ascii="Arial" w:hAnsi="Arial" w:cs="Arial"/>
                <w:b/>
                <w:lang w:val="es-ES"/>
              </w:rPr>
              <w:t>Angélica</w:t>
            </w:r>
            <w:r w:rsidR="00280C3A" w:rsidRPr="00280C3A">
              <w:rPr>
                <w:rFonts w:ascii="Arial" w:hAnsi="Arial" w:cs="Arial"/>
                <w:b/>
                <w:lang w:val="es-ES"/>
              </w:rPr>
              <w:t xml:space="preserve"> Temoltzi Durante 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41796796" w:rsidR="00A51CBC" w:rsidRPr="00A51CBC" w:rsidRDefault="00545C6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Jefa de la Unidad de  Igualdad de Género </w:t>
            </w:r>
            <w:r w:rsidR="00280C3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39A24424" w:rsidR="00A51CBC" w:rsidRPr="00A51CBC" w:rsidRDefault="00545C6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Unidad de Igualdad de Género 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CD462C6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de diciembre de 1963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7ADE3ABD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Licenciatura en Derecho 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60169B53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Autónoma de Tlaxcala 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32FB0804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1983-1988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C640E90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1B113A5B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69B19371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1789965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423C1349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Especialista en Derechos Humanos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4785CF05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Universidad de Castilla La Mancha, España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EF3C856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2014 – 2015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41B81F96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Título de Especialista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5CD9E2B0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1 de octubre de 2016 al 15 de junio de 2017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2B8D5069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Comisión Estatal de Derechos Humanos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675289CF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Presidenta Interina 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47DB6D8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Derechos Humanos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4652BACE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1 de mayo de 2007 al 30 de septiembre de 2016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67B31FBA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Comisión Estatal de Derechos Humanos de Tlaxcala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414F24E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Visitadora General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62A086C1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Derechos Humanos 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1B5DC4A9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1992 a 1994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67C459ED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Presidencia Municipal de Yauhquemehcan, Tlaxcala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18B812A1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Tesorero Municipal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1788AAC4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6B78BFCE" w:rsidR="00A51CBC" w:rsidRPr="00A51CBC" w:rsidRDefault="00545C6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</w:p>
        </w:tc>
        <w:tc>
          <w:tcPr>
            <w:tcW w:w="2977" w:type="dxa"/>
          </w:tcPr>
          <w:p w14:paraId="3C1B4C9D" w14:textId="77777777" w:rsidR="00A51CBC" w:rsidRDefault="00545C6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mayo de 2018</w:t>
            </w:r>
          </w:p>
          <w:p w14:paraId="7CA69576" w14:textId="6A161035" w:rsidR="00545C64" w:rsidRPr="00A51CBC" w:rsidRDefault="00545C6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 de septiembre de 2018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E56FC32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348F309F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4491355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2633A06" w14:textId="77777777" w:rsidR="00545C64" w:rsidRDefault="00545C64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3B5B926" w14:textId="77777777" w:rsidR="00545C64" w:rsidRDefault="00545C64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D8C866C" w14:textId="77777777" w:rsidR="00545C64" w:rsidRDefault="00545C64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30DD019" w14:textId="77777777" w:rsidR="00545C64" w:rsidRDefault="00545C64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3F53A75" w14:textId="77777777" w:rsidR="00545C64" w:rsidRPr="00A51CBC" w:rsidRDefault="00545C64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74AE50EF" w:rsidR="00A51CBC" w:rsidRPr="00280C3A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80C3A">
              <w:rPr>
                <w:rFonts w:ascii="Arial" w:hAnsi="Arial" w:cs="Arial"/>
                <w:b/>
                <w:lang w:val="es-ES"/>
              </w:rPr>
              <w:t xml:space="preserve">Diversos Ponentes </w:t>
            </w:r>
          </w:p>
        </w:tc>
        <w:tc>
          <w:tcPr>
            <w:tcW w:w="2268" w:type="dxa"/>
          </w:tcPr>
          <w:p w14:paraId="21775F00" w14:textId="4CFF703A" w:rsidR="00A51CBC" w:rsidRPr="00A51CBC" w:rsidRDefault="00280C3A" w:rsidP="00280C3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Corte Interamericana  de Derechos Humanos  y Comisión Nacional de Derechos Humanos</w:t>
            </w:r>
          </w:p>
        </w:tc>
        <w:tc>
          <w:tcPr>
            <w:tcW w:w="1701" w:type="dxa"/>
          </w:tcPr>
          <w:p w14:paraId="7B845472" w14:textId="3D0BE0F5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6,7,8 Marzo de 2017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3052B986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Varios ponentes </w:t>
            </w:r>
          </w:p>
        </w:tc>
        <w:tc>
          <w:tcPr>
            <w:tcW w:w="2268" w:type="dxa"/>
          </w:tcPr>
          <w:p w14:paraId="5D4D35AD" w14:textId="16179DE5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Comisión de Derechos Humanos de Veracruz y Agencia de Cooperación Alemana GIZ de Derecho de la Universidad Veracruzana </w:t>
            </w:r>
          </w:p>
        </w:tc>
        <w:tc>
          <w:tcPr>
            <w:tcW w:w="1701" w:type="dxa"/>
          </w:tcPr>
          <w:p w14:paraId="761126EE" w14:textId="65751CE6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 de enero de 2017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58E28602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Doctor Rodrigo Rivera Morales </w:t>
            </w:r>
          </w:p>
        </w:tc>
        <w:tc>
          <w:tcPr>
            <w:tcW w:w="2268" w:type="dxa"/>
          </w:tcPr>
          <w:p w14:paraId="6698A02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08449F22" w14:textId="053BEE7F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 de agosto de 2016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23111097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Varios Ponentes </w:t>
            </w:r>
          </w:p>
        </w:tc>
        <w:tc>
          <w:tcPr>
            <w:tcW w:w="2268" w:type="dxa"/>
          </w:tcPr>
          <w:p w14:paraId="6DA754C8" w14:textId="60B645BF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Observatorio ciudadano de justicia </w:t>
            </w:r>
          </w:p>
        </w:tc>
        <w:tc>
          <w:tcPr>
            <w:tcW w:w="1701" w:type="dxa"/>
          </w:tcPr>
          <w:p w14:paraId="476C6362" w14:textId="4B9EA8DF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 de agosto de 2017</w:t>
            </w:r>
          </w:p>
        </w:tc>
      </w:tr>
      <w:tr w:rsidR="00A51CBC" w:rsidRPr="00280C3A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280C3A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80C3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119893F9" w:rsidR="00A51CBC" w:rsidRPr="00280C3A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80C3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Varios ponentes </w:t>
            </w:r>
          </w:p>
        </w:tc>
        <w:tc>
          <w:tcPr>
            <w:tcW w:w="2268" w:type="dxa"/>
          </w:tcPr>
          <w:p w14:paraId="7551090D" w14:textId="4DA4AFB6" w:rsidR="00A51CBC" w:rsidRPr="00280C3A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80C3A">
              <w:rPr>
                <w:rFonts w:ascii="Arial" w:hAnsi="Arial" w:cs="Arial"/>
                <w:b/>
                <w:lang w:val="es-ES"/>
              </w:rPr>
              <w:t>Universidad Autónoma de Chapingo, en Texcoco, Estado de México</w:t>
            </w:r>
          </w:p>
        </w:tc>
        <w:tc>
          <w:tcPr>
            <w:tcW w:w="1701" w:type="dxa"/>
          </w:tcPr>
          <w:p w14:paraId="40D52352" w14:textId="07583E24" w:rsidR="00A51CBC" w:rsidRPr="00280C3A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80C3A">
              <w:rPr>
                <w:rFonts w:ascii="Arial" w:hAnsi="Arial" w:cs="Arial"/>
                <w:b/>
                <w:lang w:val="es-ES"/>
              </w:rPr>
              <w:t>24 y 25 de julio de 2014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295D7197" w:rsidR="00715A9C" w:rsidRPr="00715A9C" w:rsidRDefault="00280C3A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00DB7CFC" w:rsidR="00715A9C" w:rsidRPr="00715A9C" w:rsidRDefault="00280C3A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F567BD3" w:rsidR="00715A9C" w:rsidRPr="00715A9C" w:rsidRDefault="00280C3A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4C4DE337" w:rsidR="002B5F61" w:rsidRPr="00715A9C" w:rsidRDefault="00715A9C" w:rsidP="00B470E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B470E5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30 de septiembre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280C3A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31A5E" w14:textId="77777777" w:rsidR="00C7083F" w:rsidRDefault="00C7083F" w:rsidP="00803A08">
      <w:pPr>
        <w:spacing w:after="0" w:line="240" w:lineRule="auto"/>
      </w:pPr>
      <w:r>
        <w:separator/>
      </w:r>
    </w:p>
  </w:endnote>
  <w:endnote w:type="continuationSeparator" w:id="0">
    <w:p w14:paraId="5CEB3EEF" w14:textId="77777777" w:rsidR="00C7083F" w:rsidRDefault="00C7083F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1434E" w14:textId="77777777" w:rsidR="00C7083F" w:rsidRDefault="00C7083F" w:rsidP="00803A08">
      <w:pPr>
        <w:spacing w:after="0" w:line="240" w:lineRule="auto"/>
      </w:pPr>
      <w:r>
        <w:separator/>
      </w:r>
    </w:p>
  </w:footnote>
  <w:footnote w:type="continuationSeparator" w:id="0">
    <w:p w14:paraId="35E713E4" w14:textId="77777777" w:rsidR="00C7083F" w:rsidRDefault="00C7083F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80C3A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E5440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2699B"/>
    <w:rsid w:val="00530F4F"/>
    <w:rsid w:val="00545C64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6F14EC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D0FFE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21DDE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470E5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7083F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DF642B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411F8753-1938-4321-8602-DF918B5D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20A9D-A217-4C51-A977-267E29D8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2018-10-05T13:31:00Z</dcterms:created>
  <dcterms:modified xsi:type="dcterms:W3CDTF">2018-10-05T13:31:00Z</dcterms:modified>
</cp:coreProperties>
</file>