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54361A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idory Castro Bañuelos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11DB44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B24AAE8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E334B8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abril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B69C5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9B062CB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B69C5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135279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4350D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CB69C5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0DB97F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CB69C5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AA3C43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E71410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615DA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B69C5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E3C7C3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D109AF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CB69C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0477F6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B69C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C8E697A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B69C5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4DCFBD4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59D3159" w14:textId="77777777" w:rsidR="00CB69C5" w:rsidRPr="00334363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Proyectista interina adscrita al Juzgado</w:t>
            </w:r>
          </w:p>
          <w:p w14:paraId="3135EBDF" w14:textId="6E5D8A50" w:rsidR="00CB69C5" w:rsidRPr="00CB69C5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Familiar del Distrito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Judicial de Hidalgo</w:t>
            </w:r>
          </w:p>
        </w:tc>
        <w:tc>
          <w:tcPr>
            <w:tcW w:w="2977" w:type="dxa"/>
          </w:tcPr>
          <w:p w14:paraId="7CA69576" w14:textId="6F9459C2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Del 06 de febrero al 27 de abril de 2013</w:t>
            </w:r>
          </w:p>
        </w:tc>
      </w:tr>
      <w:tr w:rsidR="00CB69C5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294454B9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D7310C1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 adscrita al Juzgado Tercero de lo Penal del Distrito Judicial de Guridi y Alcocer</w:t>
            </w:r>
          </w:p>
        </w:tc>
        <w:tc>
          <w:tcPr>
            <w:tcW w:w="2977" w:type="dxa"/>
          </w:tcPr>
          <w:p w14:paraId="2C78169C" w14:textId="025683E6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28 de abril al 31 de mayo de 2013</w:t>
            </w:r>
          </w:p>
        </w:tc>
      </w:tr>
      <w:tr w:rsidR="00CB69C5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C0EC27B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D47BDC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adscrita a la Segunda Ponencia de la Sala Civil-Familiar</w:t>
            </w:r>
          </w:p>
        </w:tc>
        <w:tc>
          <w:tcPr>
            <w:tcW w:w="2977" w:type="dxa"/>
          </w:tcPr>
          <w:p w14:paraId="7A5EE7A6" w14:textId="74495F8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01 de junio de 2013 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918"/>
        <w:gridCol w:w="488"/>
        <w:gridCol w:w="3872"/>
        <w:gridCol w:w="491"/>
        <w:gridCol w:w="1774"/>
        <w:gridCol w:w="488"/>
        <w:gridCol w:w="1184"/>
        <w:gridCol w:w="75"/>
      </w:tblGrid>
      <w:tr w:rsidR="00A51CBC" w:rsidRPr="00A51CBC" w14:paraId="2B283341" w14:textId="77777777" w:rsidTr="00CB69C5">
        <w:trPr>
          <w:trHeight w:val="705"/>
        </w:trPr>
        <w:tc>
          <w:tcPr>
            <w:tcW w:w="9356" w:type="dxa"/>
            <w:gridSpan w:val="9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E23CC2">
        <w:trPr>
          <w:trHeight w:val="705"/>
        </w:trPr>
        <w:tc>
          <w:tcPr>
            <w:tcW w:w="984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60" w:type="dxa"/>
            <w:gridSpan w:val="2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5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47" w:type="dxa"/>
            <w:gridSpan w:val="3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B69C5" w14:paraId="7B32E5FE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4B43570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0072EAF3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63" w:type="dxa"/>
            <w:gridSpan w:val="2"/>
          </w:tcPr>
          <w:p w14:paraId="53AC16E9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0BF7D00D" w14:textId="6D4ECB8E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 “Argumentación Jurídica con Perspectiva de Género”</w:t>
            </w:r>
          </w:p>
        </w:tc>
        <w:tc>
          <w:tcPr>
            <w:tcW w:w="2262" w:type="dxa"/>
            <w:gridSpan w:val="2"/>
          </w:tcPr>
          <w:p w14:paraId="3CF534C6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Estado, Consejo de la Judicatura del Estado</w:t>
            </w:r>
          </w:p>
        </w:tc>
        <w:tc>
          <w:tcPr>
            <w:tcW w:w="1184" w:type="dxa"/>
          </w:tcPr>
          <w:p w14:paraId="25F676A9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08 de diciembre de 2017 al 09 marzo de 2018 </w:t>
            </w:r>
          </w:p>
        </w:tc>
      </w:tr>
      <w:tr w:rsidR="00CB69C5" w14:paraId="7E94E93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AAE2EBE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37441766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63" w:type="dxa"/>
            <w:gridSpan w:val="2"/>
          </w:tcPr>
          <w:p w14:paraId="4A427EDE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2262" w:type="dxa"/>
            <w:gridSpan w:val="2"/>
          </w:tcPr>
          <w:p w14:paraId="7409EA2E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Senado de la República, Tribunal Superior de Justicia del Estado y Colegio de Abogados del Altiplano, Tlaxcalteca, A.C</w:t>
            </w:r>
          </w:p>
        </w:tc>
        <w:tc>
          <w:tcPr>
            <w:tcW w:w="1184" w:type="dxa"/>
          </w:tcPr>
          <w:p w14:paraId="3B69D741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6673ABDB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13 de diciembre de 2017 </w:t>
            </w:r>
          </w:p>
        </w:tc>
      </w:tr>
      <w:tr w:rsidR="00CB69C5" w14:paraId="088BF843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1C2E793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63" w:type="dxa"/>
            <w:gridSpan w:val="2"/>
          </w:tcPr>
          <w:p w14:paraId="1D3AC61A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Foro “Por el Derecho de las Familias a Vivir sin Violencia” </w:t>
            </w:r>
          </w:p>
        </w:tc>
        <w:tc>
          <w:tcPr>
            <w:tcW w:w="2262" w:type="dxa"/>
            <w:gridSpan w:val="2"/>
          </w:tcPr>
          <w:p w14:paraId="72CE82CC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Humanos, Tribunal Superior de Justicia e Instituto Estatal de la Mujer</w:t>
            </w:r>
          </w:p>
        </w:tc>
        <w:tc>
          <w:tcPr>
            <w:tcW w:w="1184" w:type="dxa"/>
          </w:tcPr>
          <w:p w14:paraId="777CC48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CB69C5" w14:paraId="4DB9DA0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CBFE300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63" w:type="dxa"/>
            <w:gridSpan w:val="2"/>
          </w:tcPr>
          <w:p w14:paraId="68746DD6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denominado Acreditación y Certificación de Espacios Libres de Humo de Tabaco</w:t>
            </w:r>
          </w:p>
        </w:tc>
        <w:tc>
          <w:tcPr>
            <w:tcW w:w="2262" w:type="dxa"/>
            <w:gridSpan w:val="2"/>
          </w:tcPr>
          <w:p w14:paraId="55A687E1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CET, SESA y COEPRIS</w:t>
            </w:r>
          </w:p>
        </w:tc>
        <w:tc>
          <w:tcPr>
            <w:tcW w:w="1184" w:type="dxa"/>
          </w:tcPr>
          <w:p w14:paraId="70B7941C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CB69C5" w14:paraId="5855989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DEF0381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63" w:type="dxa"/>
            <w:gridSpan w:val="2"/>
          </w:tcPr>
          <w:p w14:paraId="0566637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“Los Principios Constitucionales de Derechos Humanos para una nueva Cultura Jurídica”</w:t>
            </w:r>
          </w:p>
        </w:tc>
        <w:tc>
          <w:tcPr>
            <w:tcW w:w="2262" w:type="dxa"/>
            <w:gridSpan w:val="2"/>
          </w:tcPr>
          <w:p w14:paraId="440208B8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1D1561CC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CB69C5" w14:paraId="6DD0D85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6CCA024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63" w:type="dxa"/>
            <w:gridSpan w:val="2"/>
          </w:tcPr>
          <w:p w14:paraId="53286E80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“Declaración sobre la protección de todas las personas contra la tortura y otros tratos crueles inhumanos y degradantes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2" w:type="dxa"/>
            <w:gridSpan w:val="2"/>
          </w:tcPr>
          <w:p w14:paraId="5124142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70259BA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septiembre 2017</w:t>
            </w:r>
          </w:p>
        </w:tc>
      </w:tr>
      <w:tr w:rsidR="00CB69C5" w14:paraId="100A9952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09564F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63" w:type="dxa"/>
            <w:gridSpan w:val="2"/>
          </w:tcPr>
          <w:p w14:paraId="0140C52F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en línea “Derechos Humanos y Violencia”</w:t>
            </w:r>
          </w:p>
        </w:tc>
        <w:tc>
          <w:tcPr>
            <w:tcW w:w="2262" w:type="dxa"/>
            <w:gridSpan w:val="2"/>
          </w:tcPr>
          <w:p w14:paraId="2CD93D32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250D733C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CB69C5" w14:paraId="26D5C3D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1A88E13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63" w:type="dxa"/>
            <w:gridSpan w:val="2"/>
          </w:tcPr>
          <w:p w14:paraId="3A5F139E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“Detención y Trato a Menores: Respeto y Protección de sus Derechos para Garantizar la Seguridad y Procuración de Justicia”</w:t>
            </w:r>
          </w:p>
        </w:tc>
        <w:tc>
          <w:tcPr>
            <w:tcW w:w="2262" w:type="dxa"/>
            <w:gridSpan w:val="2"/>
          </w:tcPr>
          <w:p w14:paraId="6C806E63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1617B70A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CB69C5" w14:paraId="2233C9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C6D456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63" w:type="dxa"/>
            <w:gridSpan w:val="2"/>
          </w:tcPr>
          <w:p w14:paraId="73CCE126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“Código de Conducta para los Funcionarios Encargados de hacer cumplir la ley”</w:t>
            </w:r>
          </w:p>
        </w:tc>
        <w:tc>
          <w:tcPr>
            <w:tcW w:w="2262" w:type="dxa"/>
            <w:gridSpan w:val="2"/>
          </w:tcPr>
          <w:p w14:paraId="15E65D07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418B9083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CB69C5" w14:paraId="317B895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C82FDE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63" w:type="dxa"/>
            <w:gridSpan w:val="2"/>
          </w:tcPr>
          <w:p w14:paraId="15E124FA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Justicia Cotidiana en México”</w:t>
            </w:r>
          </w:p>
        </w:tc>
        <w:tc>
          <w:tcPr>
            <w:tcW w:w="2262" w:type="dxa"/>
            <w:gridSpan w:val="2"/>
          </w:tcPr>
          <w:p w14:paraId="79544FAD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Francisco Mixcoatl Antonio</w:t>
            </w:r>
          </w:p>
        </w:tc>
        <w:tc>
          <w:tcPr>
            <w:tcW w:w="1184" w:type="dxa"/>
          </w:tcPr>
          <w:p w14:paraId="32819D47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julio de 2017</w:t>
            </w:r>
          </w:p>
        </w:tc>
      </w:tr>
      <w:tr w:rsidR="00CB69C5" w14:paraId="4788A89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B5041DE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63" w:type="dxa"/>
            <w:gridSpan w:val="2"/>
          </w:tcPr>
          <w:p w14:paraId="00FBC023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506B423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“El Derecho Humano a la Administración de Justicia Pública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  <w:p w14:paraId="7D39901C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45A6EF8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Vladimir Juárez Aldama, Secretario Técnico para la Implementación del Sistema Anticorrupción de la Ciudad de México</w:t>
            </w:r>
          </w:p>
        </w:tc>
        <w:tc>
          <w:tcPr>
            <w:tcW w:w="1184" w:type="dxa"/>
          </w:tcPr>
          <w:p w14:paraId="3C5FF00B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CB69C5" w14:paraId="62BF6C1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0B7A2F5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63" w:type="dxa"/>
            <w:gridSpan w:val="2"/>
          </w:tcPr>
          <w:p w14:paraId="7FF37A80" w14:textId="77777777" w:rsidR="00CB69C5" w:rsidRPr="00E5415B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2" w:type="dxa"/>
            <w:gridSpan w:val="2"/>
          </w:tcPr>
          <w:p w14:paraId="3AAF771D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78795BB0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28,29 y 30 de junio de 2017</w:t>
            </w:r>
          </w:p>
        </w:tc>
      </w:tr>
      <w:tr w:rsidR="00CB69C5" w14:paraId="018D40E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4A1AF33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63" w:type="dxa"/>
            <w:gridSpan w:val="2"/>
          </w:tcPr>
          <w:p w14:paraId="29CB2E5E" w14:textId="77777777" w:rsidR="00CB69C5" w:rsidRPr="00E5415B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extorción en México”.</w:t>
            </w:r>
          </w:p>
        </w:tc>
        <w:tc>
          <w:tcPr>
            <w:tcW w:w="2262" w:type="dxa"/>
            <w:gridSpan w:val="2"/>
          </w:tcPr>
          <w:p w14:paraId="72BE82C5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Personal de la Secretaria de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Seguridad Pública Federal</w:t>
            </w:r>
          </w:p>
        </w:tc>
        <w:tc>
          <w:tcPr>
            <w:tcW w:w="1184" w:type="dxa"/>
          </w:tcPr>
          <w:p w14:paraId="11ABA95E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24 de marzo de 2017</w:t>
            </w:r>
          </w:p>
        </w:tc>
      </w:tr>
      <w:tr w:rsidR="00CB69C5" w14:paraId="6CBC729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2FFE23E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4363" w:type="dxa"/>
            <w:gridSpan w:val="2"/>
          </w:tcPr>
          <w:p w14:paraId="4D9735D2" w14:textId="77777777" w:rsidR="00CB69C5" w:rsidRPr="00E5415B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>“Juzgar con Perspectiva de Género”,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Dra. Leticia Bonifaz Alfonzo, Directora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CF8A1B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9604178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CB69C5" w14:paraId="7319EF94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4849DBE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4363" w:type="dxa"/>
            <w:gridSpan w:val="2"/>
          </w:tcPr>
          <w:p w14:paraId="3EA42CCF" w14:textId="77777777" w:rsidR="00CB69C5" w:rsidRPr="00E5415B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>Taller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“Juzgar para la Igualdad”,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personal de la Dirección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B57D02D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2DA130F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CB69C5" w14:paraId="7328A50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4508E565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63" w:type="dxa"/>
            <w:gridSpan w:val="2"/>
          </w:tcPr>
          <w:p w14:paraId="01552B70" w14:textId="77777777" w:rsidR="00CB69C5" w:rsidRPr="00E5415B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13731">
              <w:rPr>
                <w:rFonts w:eastAsia="Times New Roman" w:cs="Arial"/>
                <w:b/>
                <w:i/>
                <w:color w:val="000000"/>
                <w:lang w:eastAsia="es-MX"/>
              </w:rPr>
              <w:t>“Curso Igualdad y no Discriminación”,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capacitadora de la Comisión Nacional de los Derechos Humanos.</w:t>
            </w:r>
          </w:p>
        </w:tc>
        <w:tc>
          <w:tcPr>
            <w:tcW w:w="2262" w:type="dxa"/>
            <w:gridSpan w:val="2"/>
          </w:tcPr>
          <w:p w14:paraId="3B700FB3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55171FB7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maro de 2017</w:t>
            </w:r>
          </w:p>
        </w:tc>
      </w:tr>
      <w:tr w:rsidR="00CB69C5" w14:paraId="788A6B3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50709B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63" w:type="dxa"/>
            <w:gridSpan w:val="2"/>
          </w:tcPr>
          <w:p w14:paraId="1DFCF3CE" w14:textId="77777777" w:rsidR="00CB69C5" w:rsidRPr="007627B2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 “Alienación parental”,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Licenciada Lucía Rodríguez Quintero, Subdirectora del Programa sobre Asuntos de la Niñez y la Familia de la Comisión Nacional de los Derechos Humanos.</w:t>
            </w:r>
          </w:p>
        </w:tc>
        <w:tc>
          <w:tcPr>
            <w:tcW w:w="2262" w:type="dxa"/>
            <w:gridSpan w:val="2"/>
          </w:tcPr>
          <w:p w14:paraId="0C21E54E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0B668F0C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días 22, 23 y 24 de febrero de 2017</w:t>
            </w:r>
          </w:p>
        </w:tc>
      </w:tr>
      <w:tr w:rsidR="00CB69C5" w14:paraId="1AD92E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3F1A9A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63" w:type="dxa"/>
            <w:gridSpan w:val="2"/>
          </w:tcPr>
          <w:p w14:paraId="1CEC840D" w14:textId="77777777" w:rsidR="00CB69C5" w:rsidRPr="007627B2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Taller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“Nuevo Sistema de Justicia Penal”,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Doctor Miguel Carbonell.</w:t>
            </w:r>
          </w:p>
        </w:tc>
        <w:tc>
          <w:tcPr>
            <w:tcW w:w="2262" w:type="dxa"/>
            <w:gridSpan w:val="2"/>
          </w:tcPr>
          <w:p w14:paraId="3892B52C" w14:textId="77777777" w:rsidR="00CB69C5" w:rsidRPr="007627B2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627B2"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184" w:type="dxa"/>
          </w:tcPr>
          <w:p w14:paraId="6F3D39A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CB69C5" w14:paraId="081D30A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8DBDFAB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63" w:type="dxa"/>
            <w:gridSpan w:val="2"/>
          </w:tcPr>
          <w:p w14:paraId="4620740B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en Mate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ria de Igualdad Sustantiva, no Discriminación y C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onductas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M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isóginas”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Oscar Montiel Torres y la Mtra. Ixchel Yglesias González Báez.</w:t>
            </w:r>
          </w:p>
          <w:p w14:paraId="6610AA6D" w14:textId="77777777" w:rsidR="00CB69C5" w:rsidRPr="00E5415B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8670F09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14B89447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8 de junio al 12 de agosto de 2016</w:t>
            </w:r>
          </w:p>
        </w:tc>
      </w:tr>
      <w:tr w:rsidR="00CB69C5" w14:paraId="49C5AE0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2DF32E1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63" w:type="dxa"/>
            <w:gridSpan w:val="2"/>
          </w:tcPr>
          <w:p w14:paraId="27AFC9E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55E19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“Curso Taller Juzgar con Perspectiva de Género”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Magistrada Elsa Cordero Martínez</w:t>
            </w:r>
          </w:p>
          <w:p w14:paraId="1DE0F5BD" w14:textId="77777777" w:rsidR="00CB69C5" w:rsidRPr="00755E19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5A401931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8135C38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CB69C5" w14:paraId="5DF41EC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FB13827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63" w:type="dxa"/>
            <w:gridSpan w:val="2"/>
          </w:tcPr>
          <w:p w14:paraId="0CC3F734" w14:textId="77777777" w:rsidR="00CB69C5" w:rsidRPr="009501F7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Fortalecimiento de las capacidades del poder judicial en materia de t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rata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de p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ersonas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desde una visión integral de los derechos humanos y la perspectiva de género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Mtra. Mónica Salazar</w:t>
            </w:r>
          </w:p>
          <w:p w14:paraId="54EF40DC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9980FE2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contra la trata, género y niñez migrante de la Organización Internacional para las Migraciones y el Poder Judicial del Estado de Tlaxcala</w:t>
            </w:r>
          </w:p>
        </w:tc>
        <w:tc>
          <w:tcPr>
            <w:tcW w:w="1184" w:type="dxa"/>
          </w:tcPr>
          <w:p w14:paraId="59A65ABE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CB69C5" w14:paraId="3F89991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4DF735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63" w:type="dxa"/>
            <w:gridSpan w:val="2"/>
          </w:tcPr>
          <w:p w14:paraId="3F11A590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en línea 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“Fortalecimiento de la Impartición de Justicia con Perspectiva de Género e Interculturalidad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”.</w:t>
            </w:r>
          </w:p>
        </w:tc>
        <w:tc>
          <w:tcPr>
            <w:tcW w:w="2262" w:type="dxa"/>
            <w:gridSpan w:val="2"/>
          </w:tcPr>
          <w:p w14:paraId="23096227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Consejo de la Judicatura Federal, la Entidad de las Naciones Unidas para la Igualdad de Género y el Empoderamiento de las Mujeres ONU y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el Instituto Nacional de las Mujeres</w:t>
            </w:r>
          </w:p>
        </w:tc>
        <w:tc>
          <w:tcPr>
            <w:tcW w:w="1184" w:type="dxa"/>
          </w:tcPr>
          <w:p w14:paraId="3A0727AB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Del 27 de abril al 28 de junio de 2015</w:t>
            </w:r>
          </w:p>
        </w:tc>
      </w:tr>
      <w:tr w:rsidR="00CB69C5" w14:paraId="7B4B6BD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CC4177A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23</w:t>
            </w:r>
          </w:p>
        </w:tc>
        <w:tc>
          <w:tcPr>
            <w:tcW w:w="4363" w:type="dxa"/>
            <w:gridSpan w:val="2"/>
          </w:tcPr>
          <w:p w14:paraId="29C5554D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“Taller Oralidad en Materia Mercantil”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1266245F" w14:textId="77777777" w:rsidR="00CB69C5" w:rsidRPr="004216F1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38E093B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B050988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CB69C5" w14:paraId="38337D2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775E5BD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63" w:type="dxa"/>
            <w:gridSpan w:val="2"/>
          </w:tcPr>
          <w:p w14:paraId="20FB3F3B" w14:textId="77777777" w:rsidR="00CB69C5" w:rsidRPr="00850A4F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50A4F">
              <w:rPr>
                <w:rFonts w:eastAsia="Times New Roman" w:cs="Arial"/>
                <w:b/>
                <w:i/>
                <w:color w:val="000000"/>
                <w:lang w:eastAsia="es-MX"/>
              </w:rPr>
              <w:t>“La Oralidad en el Proceso Civil”</w:t>
            </w:r>
          </w:p>
        </w:tc>
        <w:tc>
          <w:tcPr>
            <w:tcW w:w="2262" w:type="dxa"/>
            <w:gridSpan w:val="2"/>
          </w:tcPr>
          <w:p w14:paraId="61B57D6B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A995A8D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 2015</w:t>
            </w:r>
          </w:p>
        </w:tc>
      </w:tr>
      <w:tr w:rsidR="00CB69C5" w14:paraId="51E9EB9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A564320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4363" w:type="dxa"/>
            <w:gridSpan w:val="2"/>
          </w:tcPr>
          <w:p w14:paraId="4A59EE4D" w14:textId="77777777" w:rsidR="00CB69C5" w:rsidRPr="007E33A4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“El Papel de la Jurisprudencia Interamericana en el Orden Jurídico Interno”,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</w:t>
            </w:r>
          </w:p>
        </w:tc>
        <w:tc>
          <w:tcPr>
            <w:tcW w:w="2262" w:type="dxa"/>
            <w:gridSpan w:val="2"/>
          </w:tcPr>
          <w:p w14:paraId="7717EB58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BAC73F8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CB69C5" w14:paraId="561122D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6004C30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63" w:type="dxa"/>
            <w:gridSpan w:val="2"/>
          </w:tcPr>
          <w:p w14:paraId="24778DBA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“Control de Convencionalidad y Jueces Constitucionales”, 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>impartido por el Dr. Manuel González Oropeza</w:t>
            </w:r>
          </w:p>
        </w:tc>
        <w:tc>
          <w:tcPr>
            <w:tcW w:w="2262" w:type="dxa"/>
            <w:gridSpan w:val="2"/>
          </w:tcPr>
          <w:p w14:paraId="1984EC91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B7441E8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CB69C5" w14:paraId="1F5FC71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A728FD5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63" w:type="dxa"/>
            <w:gridSpan w:val="2"/>
          </w:tcPr>
          <w:p w14:paraId="4804D6A3" w14:textId="77777777" w:rsidR="00CB69C5" w:rsidRPr="00530EE1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sobre la Impartición de Justicia con Perspectiva de Género, dirigido al personal del Tribunal Superior de Justicia”,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Mtra. Bárbara Yllan Rondero.</w:t>
            </w:r>
          </w:p>
        </w:tc>
        <w:tc>
          <w:tcPr>
            <w:tcW w:w="2262" w:type="dxa"/>
            <w:gridSpan w:val="2"/>
          </w:tcPr>
          <w:p w14:paraId="7CAB1982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4AFE787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septiembre al 01 de noviembre de 2014</w:t>
            </w:r>
          </w:p>
        </w:tc>
      </w:tr>
      <w:tr w:rsidR="00CB69C5" w14:paraId="73A4947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865AC1A" w14:textId="77777777" w:rsidR="00CB69C5" w:rsidRPr="00DC1ED0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63" w:type="dxa"/>
            <w:gridSpan w:val="2"/>
          </w:tcPr>
          <w:p w14:paraId="2F8826C1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Causales de Divorcio”</w:t>
            </w:r>
          </w:p>
        </w:tc>
        <w:tc>
          <w:tcPr>
            <w:tcW w:w="2262" w:type="dxa"/>
            <w:gridSpan w:val="2"/>
          </w:tcPr>
          <w:p w14:paraId="154394A1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5CA9A826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 de julio de 2014</w:t>
            </w:r>
          </w:p>
        </w:tc>
      </w:tr>
      <w:tr w:rsidR="00CB69C5" w14:paraId="27FD00E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BE09132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63" w:type="dxa"/>
            <w:gridSpan w:val="2"/>
          </w:tcPr>
          <w:p w14:paraId="412ED74C" w14:textId="77777777" w:rsidR="00CB69C5" w:rsidRPr="00DC1ED0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Taller para la Emisión de Sentencias”</w:t>
            </w:r>
          </w:p>
        </w:tc>
        <w:tc>
          <w:tcPr>
            <w:tcW w:w="2262" w:type="dxa"/>
            <w:gridSpan w:val="2"/>
          </w:tcPr>
          <w:p w14:paraId="3D0657ED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767E65B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agosto de 2014</w:t>
            </w:r>
          </w:p>
        </w:tc>
      </w:tr>
      <w:tr w:rsidR="00CB69C5" w14:paraId="67D3316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0199C6E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63" w:type="dxa"/>
            <w:gridSpan w:val="2"/>
          </w:tcPr>
          <w:p w14:paraId="6192E600" w14:textId="77777777" w:rsidR="00CB69C5" w:rsidRPr="00DC1ED0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Patria Potestad”</w:t>
            </w:r>
          </w:p>
        </w:tc>
        <w:tc>
          <w:tcPr>
            <w:tcW w:w="2262" w:type="dxa"/>
            <w:gridSpan w:val="2"/>
          </w:tcPr>
          <w:p w14:paraId="5B8E771F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37CDA66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junio de 2014</w:t>
            </w:r>
          </w:p>
        </w:tc>
      </w:tr>
      <w:tr w:rsidR="00CB69C5" w14:paraId="79A7EE5B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C1A242A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63" w:type="dxa"/>
            <w:gridSpan w:val="2"/>
          </w:tcPr>
          <w:p w14:paraId="01EA3581" w14:textId="77777777" w:rsidR="00CB69C5" w:rsidRPr="00DC1ED0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Alimentos”</w:t>
            </w:r>
          </w:p>
        </w:tc>
        <w:tc>
          <w:tcPr>
            <w:tcW w:w="2262" w:type="dxa"/>
            <w:gridSpan w:val="2"/>
          </w:tcPr>
          <w:p w14:paraId="11134BF7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2C55FBC1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junio de 2014</w:t>
            </w:r>
          </w:p>
        </w:tc>
      </w:tr>
      <w:tr w:rsidR="00CB69C5" w14:paraId="6B0C4B46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A7011B2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63" w:type="dxa"/>
            <w:gridSpan w:val="2"/>
          </w:tcPr>
          <w:p w14:paraId="78639E38" w14:textId="77777777" w:rsidR="00CB69C5" w:rsidRPr="00DC1ED0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de Actualización en Materia de Derecho Civil y Familiar”</w:t>
            </w:r>
          </w:p>
        </w:tc>
        <w:tc>
          <w:tcPr>
            <w:tcW w:w="2262" w:type="dxa"/>
            <w:gridSpan w:val="2"/>
          </w:tcPr>
          <w:p w14:paraId="20B9D244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3C4415D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07 de junio al 28 de agosto de 2014</w:t>
            </w:r>
          </w:p>
        </w:tc>
      </w:tr>
      <w:tr w:rsidR="00CB69C5" w14:paraId="3D736E1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51B0A900" w14:textId="77777777" w:rsidR="00CB69C5" w:rsidRDefault="00CB69C5" w:rsidP="009E4A3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63" w:type="dxa"/>
            <w:gridSpan w:val="2"/>
          </w:tcPr>
          <w:p w14:paraId="0150467C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Servicio Social: Obligación Moral de los Abogados”</w:t>
            </w:r>
          </w:p>
        </w:tc>
        <w:tc>
          <w:tcPr>
            <w:tcW w:w="2262" w:type="dxa"/>
            <w:gridSpan w:val="2"/>
          </w:tcPr>
          <w:p w14:paraId="7FACC295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184" w:type="dxa"/>
          </w:tcPr>
          <w:p w14:paraId="21B1CF89" w14:textId="77777777" w:rsidR="00CB69C5" w:rsidRDefault="00CB69C5" w:rsidP="009E4A3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</w:tbl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2D9709BC" w:rsidR="00C045F4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165D4AC4" w14:textId="77777777" w:rsidR="00E23CC2" w:rsidRPr="00801536" w:rsidRDefault="00E23CC2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FE09A79" w:rsidR="00715A9C" w:rsidRPr="00CB69C5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BB7697F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CB69C5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F638A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CB69C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7778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C655" w14:textId="77777777" w:rsidR="00A83002" w:rsidRDefault="00A83002" w:rsidP="00803A08">
      <w:pPr>
        <w:spacing w:after="0" w:line="240" w:lineRule="auto"/>
      </w:pPr>
      <w:r>
        <w:separator/>
      </w:r>
    </w:p>
  </w:endnote>
  <w:endnote w:type="continuationSeparator" w:id="0">
    <w:p w14:paraId="04940DDC" w14:textId="77777777" w:rsidR="00A83002" w:rsidRDefault="00A8300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2492F" w14:textId="77777777" w:rsidR="00A83002" w:rsidRDefault="00A83002" w:rsidP="00803A08">
      <w:pPr>
        <w:spacing w:after="0" w:line="240" w:lineRule="auto"/>
      </w:pPr>
      <w:r>
        <w:separator/>
      </w:r>
    </w:p>
  </w:footnote>
  <w:footnote w:type="continuationSeparator" w:id="0">
    <w:p w14:paraId="5C3A7DAE" w14:textId="77777777" w:rsidR="00A83002" w:rsidRDefault="00A8300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F05"/>
    <w:rsid w:val="001B7661"/>
    <w:rsid w:val="001D2C62"/>
    <w:rsid w:val="001D6FFE"/>
    <w:rsid w:val="001E1B0B"/>
    <w:rsid w:val="001F0FD7"/>
    <w:rsid w:val="00200B73"/>
    <w:rsid w:val="002017C2"/>
    <w:rsid w:val="0020366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664D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613E"/>
    <w:rsid w:val="00430361"/>
    <w:rsid w:val="00431589"/>
    <w:rsid w:val="00442970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638A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DDF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83002"/>
    <w:rsid w:val="00A92897"/>
    <w:rsid w:val="00A94118"/>
    <w:rsid w:val="00A97756"/>
    <w:rsid w:val="00AB5FF0"/>
    <w:rsid w:val="00AC3D75"/>
    <w:rsid w:val="00AE135E"/>
    <w:rsid w:val="00AE1C66"/>
    <w:rsid w:val="00AF264E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EF8"/>
    <w:rsid w:val="00C24639"/>
    <w:rsid w:val="00C2617D"/>
    <w:rsid w:val="00C3104D"/>
    <w:rsid w:val="00C36FD1"/>
    <w:rsid w:val="00C45956"/>
    <w:rsid w:val="00C50B4B"/>
    <w:rsid w:val="00C52CC4"/>
    <w:rsid w:val="00C53697"/>
    <w:rsid w:val="00C66F28"/>
    <w:rsid w:val="00C77782"/>
    <w:rsid w:val="00C84837"/>
    <w:rsid w:val="00CB69C5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43ABD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3CC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DFA3-4BC2-4790-A1B5-77153E00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2018-07-05T17:52:00Z</dcterms:created>
  <dcterms:modified xsi:type="dcterms:W3CDTF">2018-07-05T17:52:00Z</dcterms:modified>
</cp:coreProperties>
</file>