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A51CBC">
        <w:rPr>
          <w:rFonts w:eastAsia="Times New Roman" w:cs="Arial"/>
          <w:noProof/>
          <w:color w:val="000000"/>
          <w:sz w:val="24"/>
          <w:szCs w:val="24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51CBC">
        <w:rPr>
          <w:rFonts w:eastAsia="Times New Roman" w:cs="Arial"/>
          <w:b/>
          <w:color w:val="000000"/>
          <w:sz w:val="24"/>
          <w:szCs w:val="24"/>
        </w:rPr>
        <w:t>Formato público de Curriculum</w:t>
      </w:r>
      <w:r w:rsidR="006235D6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552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Julio Raúl </w:t>
            </w:r>
            <w:r w:rsidR="00873ABC">
              <w:rPr>
                <w:rFonts w:eastAsia="Times New Roman" w:cs="Arial"/>
                <w:b/>
                <w:color w:val="000000"/>
                <w:sz w:val="24"/>
                <w:szCs w:val="24"/>
              </w:rPr>
              <w:t>García Ruíz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Secretario de Acuerdos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>misión de Disciplina del Co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nsejo de la Judicatura</w:t>
            </w:r>
            <w:r w:rsidR="000A28B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 de Marzo de 1979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Maestría en Derecho Constitucional y Procesal Const.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 - CIJUREP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2015-2017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Diploma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Tramite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Tramite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1996-2001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Si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21/08/17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Cbtis 3.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Docente.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Docencia.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13/03/17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Sepuede-Icatlax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Jefe Departamento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Gubernamental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A28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01/02/13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Contraloría del Ejecutivo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Jefe Departamento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A28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Gubernamental</w:t>
            </w: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III.- EXPERIENCIA LABORAL: b)Últimos cargos en el Poder Judicial: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Secretario Ténico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Consejo de la Judicatura</w:t>
            </w:r>
          </w:p>
        </w:tc>
        <w:tc>
          <w:tcPr>
            <w:tcW w:w="2977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Enero 2018- Diciembre 2018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IV.- INFORMACION COMPLEMENTARIA: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Fecha o periodo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Delito de Cohecho Internacional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6235D6" w:rsidRPr="00A51CBC" w:rsidTr="007B55C4">
        <w:trPr>
          <w:trHeight w:val="409"/>
        </w:trPr>
        <w:tc>
          <w:tcPr>
            <w:tcW w:w="993" w:type="dxa"/>
          </w:tcPr>
          <w:p w:rsidR="006235D6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Responsabilidades de los Servidores Públicos en el Sistema Nacional Anticorrupción</w:t>
            </w:r>
          </w:p>
        </w:tc>
        <w:tc>
          <w:tcPr>
            <w:tcW w:w="2268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6235D6" w:rsidRDefault="006235D6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6235D6" w:rsidRPr="00A51CBC" w:rsidTr="007B55C4">
        <w:trPr>
          <w:trHeight w:val="409"/>
        </w:trPr>
        <w:tc>
          <w:tcPr>
            <w:tcW w:w="993" w:type="dxa"/>
          </w:tcPr>
          <w:p w:rsidR="006235D6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Justicia Administrativa en los ámbitos Federal y Estatal</w:t>
            </w:r>
          </w:p>
        </w:tc>
        <w:tc>
          <w:tcPr>
            <w:tcW w:w="2268" w:type="dxa"/>
          </w:tcPr>
          <w:p w:rsidR="006235D6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6235D6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El Nuevo Régimen de Responsabilidades Administrativas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Juicio Orales Mercantiles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Teoría del Proceso y Sistema Acusatorio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A51CBC" w:rsidRPr="00A51CBC" w:rsidTr="007B55C4">
        <w:trPr>
          <w:trHeight w:val="409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Derechos Humanos y Responsabilidades Administrativas en la función judicial.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Judicial.</w:t>
            </w:r>
          </w:p>
        </w:tc>
        <w:tc>
          <w:tcPr>
            <w:tcW w:w="1701" w:type="dxa"/>
          </w:tcPr>
          <w:p w:rsidR="00A51CBC" w:rsidRPr="00A51CBC" w:rsidRDefault="00D8127C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</w:t>
            </w:r>
            <w:r w:rsidR="00252DEA">
              <w:rPr>
                <w:rFonts w:eastAsia="Times New Roman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51CBC" w:rsidRPr="00A51CBC" w:rsidTr="007B55C4">
        <w:trPr>
          <w:trHeight w:val="255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Maestría Derecho Constitucional.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Tlaxcala.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A51CBC" w:rsidRPr="00A51CBC" w:rsidTr="007B55C4">
        <w:trPr>
          <w:trHeight w:val="450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Interpretación del principio de máxima publicidad.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IAIPTLAX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A51CBC" w:rsidRPr="00A51CBC" w:rsidTr="007B55C4">
        <w:trPr>
          <w:trHeight w:val="359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Medios alternos de solución de controversias.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Suprema Corte de Justicia de la Nación.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A51CBC" w:rsidRPr="00A51CBC" w:rsidTr="007B55C4">
        <w:trPr>
          <w:trHeight w:val="372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Sistema de Justicia Penal Acusatorio y Oral.</w:t>
            </w:r>
          </w:p>
        </w:tc>
        <w:tc>
          <w:tcPr>
            <w:tcW w:w="2268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CORESEJUTLAX</w:t>
            </w:r>
          </w:p>
        </w:tc>
        <w:tc>
          <w:tcPr>
            <w:tcW w:w="1701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32657" w:rsidRPr="00A51CBC" w:rsidTr="00A51166">
        <w:trPr>
          <w:trHeight w:val="360"/>
        </w:trPr>
        <w:tc>
          <w:tcPr>
            <w:tcW w:w="9356" w:type="dxa"/>
            <w:shd w:val="clear" w:color="auto" w:fill="632423" w:themeFill="accent2" w:themeFillShade="80"/>
          </w:tcPr>
          <w:p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FECHA DE ACTUALIZACIÓN:</w:t>
            </w:r>
          </w:p>
        </w:tc>
      </w:tr>
      <w:tr w:rsidR="00932657" w:rsidRPr="00A51CBC" w:rsidTr="00316AD6">
        <w:trPr>
          <w:trHeight w:val="375"/>
        </w:trPr>
        <w:tc>
          <w:tcPr>
            <w:tcW w:w="9356" w:type="dxa"/>
          </w:tcPr>
          <w:p w:rsidR="00932657" w:rsidRPr="00A51CBC" w:rsidRDefault="007E59C6" w:rsidP="007E59C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Tlaxcala, Tlax.; a</w:t>
            </w:r>
            <w:r w:rsidR="0093265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E7326E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 </w:t>
            </w:r>
            <w:r w:rsidR="00E7326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Abril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 </w:t>
            </w:r>
            <w:bookmarkStart w:id="0" w:name="_GoBack"/>
            <w:bookmarkEnd w:id="0"/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>2019</w:t>
            </w:r>
            <w:r w:rsidR="00932657">
              <w:rPr>
                <w:rFonts w:eastAsia="Times New Roman" w:cs="Arial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236092" w:rsidRDefault="00236092" w:rsidP="00E7326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27" w:rsidRDefault="00466A27" w:rsidP="00803A08">
      <w:pPr>
        <w:spacing w:after="0" w:line="240" w:lineRule="auto"/>
      </w:pPr>
      <w:r>
        <w:separator/>
      </w:r>
    </w:p>
  </w:endnote>
  <w:endnote w:type="continuationSeparator" w:id="0">
    <w:p w:rsidR="00466A27" w:rsidRDefault="00466A2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27" w:rsidRDefault="00466A27" w:rsidP="00803A08">
      <w:pPr>
        <w:spacing w:after="0" w:line="240" w:lineRule="auto"/>
      </w:pPr>
      <w:r>
        <w:separator/>
      </w:r>
    </w:p>
  </w:footnote>
  <w:footnote w:type="continuationSeparator" w:id="0">
    <w:p w:rsidR="00466A27" w:rsidRDefault="00466A2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28B5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1E4461"/>
    <w:rsid w:val="001F494D"/>
    <w:rsid w:val="002017C2"/>
    <w:rsid w:val="002162AA"/>
    <w:rsid w:val="00234B51"/>
    <w:rsid w:val="00236092"/>
    <w:rsid w:val="0025099F"/>
    <w:rsid w:val="00252DEA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30361"/>
    <w:rsid w:val="00431589"/>
    <w:rsid w:val="00450D9E"/>
    <w:rsid w:val="00455298"/>
    <w:rsid w:val="00466A27"/>
    <w:rsid w:val="00467471"/>
    <w:rsid w:val="00492345"/>
    <w:rsid w:val="004959EE"/>
    <w:rsid w:val="004C7BF1"/>
    <w:rsid w:val="004D3CB5"/>
    <w:rsid w:val="004E2402"/>
    <w:rsid w:val="004E37DA"/>
    <w:rsid w:val="004F256F"/>
    <w:rsid w:val="004F715E"/>
    <w:rsid w:val="00511C55"/>
    <w:rsid w:val="0052516F"/>
    <w:rsid w:val="00530F4F"/>
    <w:rsid w:val="00546171"/>
    <w:rsid w:val="005470BF"/>
    <w:rsid w:val="00557481"/>
    <w:rsid w:val="00580316"/>
    <w:rsid w:val="005914B5"/>
    <w:rsid w:val="0059388E"/>
    <w:rsid w:val="005A5837"/>
    <w:rsid w:val="005F0F75"/>
    <w:rsid w:val="00601A97"/>
    <w:rsid w:val="006235D6"/>
    <w:rsid w:val="00623605"/>
    <w:rsid w:val="006305DA"/>
    <w:rsid w:val="00632A99"/>
    <w:rsid w:val="00633263"/>
    <w:rsid w:val="00643525"/>
    <w:rsid w:val="00662B24"/>
    <w:rsid w:val="006633B9"/>
    <w:rsid w:val="006858DF"/>
    <w:rsid w:val="00697776"/>
    <w:rsid w:val="006A732B"/>
    <w:rsid w:val="006B4AEF"/>
    <w:rsid w:val="006B6721"/>
    <w:rsid w:val="006D5F24"/>
    <w:rsid w:val="006D5F54"/>
    <w:rsid w:val="007203D1"/>
    <w:rsid w:val="00732D47"/>
    <w:rsid w:val="00737D33"/>
    <w:rsid w:val="00751777"/>
    <w:rsid w:val="00754CC9"/>
    <w:rsid w:val="00766BD4"/>
    <w:rsid w:val="00780288"/>
    <w:rsid w:val="00786DBB"/>
    <w:rsid w:val="007B14FD"/>
    <w:rsid w:val="007B55C4"/>
    <w:rsid w:val="007B5C32"/>
    <w:rsid w:val="007C5327"/>
    <w:rsid w:val="007C659E"/>
    <w:rsid w:val="007C6F57"/>
    <w:rsid w:val="007E59C6"/>
    <w:rsid w:val="00802F4A"/>
    <w:rsid w:val="00803A08"/>
    <w:rsid w:val="00810CCB"/>
    <w:rsid w:val="008201B6"/>
    <w:rsid w:val="00853631"/>
    <w:rsid w:val="008605E1"/>
    <w:rsid w:val="008704F1"/>
    <w:rsid w:val="00873ABC"/>
    <w:rsid w:val="00876FC0"/>
    <w:rsid w:val="00881F92"/>
    <w:rsid w:val="00891C82"/>
    <w:rsid w:val="008E19E1"/>
    <w:rsid w:val="008E5D01"/>
    <w:rsid w:val="008E7D86"/>
    <w:rsid w:val="008F1903"/>
    <w:rsid w:val="009303A4"/>
    <w:rsid w:val="00932657"/>
    <w:rsid w:val="009514BD"/>
    <w:rsid w:val="009515F4"/>
    <w:rsid w:val="00952057"/>
    <w:rsid w:val="00982836"/>
    <w:rsid w:val="00985919"/>
    <w:rsid w:val="009A643C"/>
    <w:rsid w:val="009B0A3B"/>
    <w:rsid w:val="009B4D82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6C3D"/>
    <w:rsid w:val="00CC3D2E"/>
    <w:rsid w:val="00CE24A4"/>
    <w:rsid w:val="00CE2B1A"/>
    <w:rsid w:val="00CF4791"/>
    <w:rsid w:val="00D0436F"/>
    <w:rsid w:val="00D21824"/>
    <w:rsid w:val="00D358E8"/>
    <w:rsid w:val="00D40998"/>
    <w:rsid w:val="00D660ED"/>
    <w:rsid w:val="00D753E2"/>
    <w:rsid w:val="00D8127C"/>
    <w:rsid w:val="00DB2E02"/>
    <w:rsid w:val="00DB5685"/>
    <w:rsid w:val="00DD5FF5"/>
    <w:rsid w:val="00DD6426"/>
    <w:rsid w:val="00E01762"/>
    <w:rsid w:val="00E266A7"/>
    <w:rsid w:val="00E60F2A"/>
    <w:rsid w:val="00E67FDA"/>
    <w:rsid w:val="00E7326E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76AD3"/>
    <w:rsid w:val="00F805B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0725B-DEDD-488F-BDD0-20283302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70D0-4A7F-4F58-A443-CE4DCC3E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3</cp:revision>
  <cp:lastPrinted>2018-01-04T14:36:00Z</cp:lastPrinted>
  <dcterms:created xsi:type="dcterms:W3CDTF">2019-01-08T20:02:00Z</dcterms:created>
  <dcterms:modified xsi:type="dcterms:W3CDTF">2019-04-10T20:59:00Z</dcterms:modified>
</cp:coreProperties>
</file>