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86145A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2BF0E99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Liz Aurora Sánchez Fuentes.</w:t>
            </w:r>
          </w:p>
        </w:tc>
      </w:tr>
      <w:tr w:rsidR="0086145A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69FC598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Asistente de Audiencias.</w:t>
            </w:r>
          </w:p>
        </w:tc>
      </w:tr>
      <w:tr w:rsidR="0086145A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A6C3309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Penal de Corte Adversarial, Acusatorio y Oral del Distrito Judicial de Guridi y Alcocer.</w:t>
            </w:r>
          </w:p>
        </w:tc>
      </w:tr>
      <w:tr w:rsidR="0086145A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3EE9971" w:rsidR="0086145A" w:rsidRPr="00A51CBC" w:rsidRDefault="0086145A" w:rsidP="0086145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20/10/1983.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EA38A8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63ECB131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Licenciatura.</w:t>
            </w:r>
          </w:p>
        </w:tc>
      </w:tr>
      <w:tr w:rsidR="00EA38A8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0A56974B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Valle de Tlaxcala.</w:t>
            </w:r>
          </w:p>
        </w:tc>
      </w:tr>
      <w:tr w:rsidR="00EA38A8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6F6E0B4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2001-2006.</w:t>
            </w:r>
          </w:p>
        </w:tc>
      </w:tr>
      <w:tr w:rsidR="00EA38A8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81725AB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profesional.</w:t>
            </w:r>
          </w:p>
        </w:tc>
      </w:tr>
      <w:tr w:rsidR="00EA38A8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B0CE783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421.</w:t>
            </w:r>
          </w:p>
        </w:tc>
      </w:tr>
      <w:tr w:rsidR="00EA38A8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91A76FC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5006814.</w:t>
            </w:r>
          </w:p>
        </w:tc>
      </w:tr>
      <w:tr w:rsidR="00EA38A8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37539F0D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Maestría.</w:t>
            </w:r>
          </w:p>
        </w:tc>
      </w:tr>
      <w:tr w:rsidR="00EA38A8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1E099914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Benemérita Universidad Autónoma de Puebla. </w:t>
            </w:r>
          </w:p>
        </w:tc>
      </w:tr>
      <w:tr w:rsidR="00EA38A8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142688F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2007-2009.</w:t>
            </w:r>
          </w:p>
        </w:tc>
      </w:tr>
      <w:tr w:rsidR="00EA38A8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BB21D0E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profesional.</w:t>
            </w:r>
          </w:p>
        </w:tc>
      </w:tr>
      <w:tr w:rsidR="00EA38A8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1B11532B" w:rsidR="00EA38A8" w:rsidRPr="00A51CBC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6761439.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2DB019E4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 a junio de 2013.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57DE030A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Escuela Superior de Derecho de Tlaxcala.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B276DD9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Docente.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32AE0828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Docencia.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FDBD40F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de Juicio Oral del Distrito Judicial de Guridi y Alcocer. (Asistente de Sala)</w:t>
            </w:r>
          </w:p>
        </w:tc>
        <w:tc>
          <w:tcPr>
            <w:tcW w:w="2977" w:type="dxa"/>
          </w:tcPr>
          <w:p w14:paraId="7CA69576" w14:textId="255CE59B" w:rsidR="00A51CBC" w:rsidRPr="00EA38A8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A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02 de enero de 2018 y hasta la presente fecha 21 de septiembre de 2018. 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15478BF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A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de Juicio Oral del Distrito Judicial de Guridi y Alcocer.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(Asistente de Audiencias)</w:t>
            </w:r>
          </w:p>
        </w:tc>
        <w:tc>
          <w:tcPr>
            <w:tcW w:w="2977" w:type="dxa"/>
          </w:tcPr>
          <w:p w14:paraId="2C78169C" w14:textId="12D215DC" w:rsidR="00A51CBC" w:rsidRPr="00EA38A8" w:rsidRDefault="00EA38A8" w:rsidP="00EA38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A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de noviembre de 2015 al 01 de enero de 2018.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5C546DAA" w:rsidR="00A51CBC" w:rsidRPr="00A51CBC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A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Unitaria de Administración de Justicia para Adolescentes (Diligenciaria).</w:t>
            </w:r>
          </w:p>
        </w:tc>
        <w:tc>
          <w:tcPr>
            <w:tcW w:w="2977" w:type="dxa"/>
          </w:tcPr>
          <w:p w14:paraId="7A5EE7A6" w14:textId="4C280DB9" w:rsidR="00A51CBC" w:rsidRPr="00EA38A8" w:rsidRDefault="00EA38A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A38A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 de junio de 2010 al 26 de noviembre de 2015.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36701B35" w:rsidR="00A51CBC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bCs/>
                <w:sz w:val="24"/>
                <w:szCs w:val="24"/>
                <w:shd w:val="clear" w:color="auto" w:fill="FFFFFF"/>
              </w:rPr>
              <w:t>Curso los Derechos Humanos y la Administración de Justicia.</w:t>
            </w:r>
          </w:p>
        </w:tc>
        <w:tc>
          <w:tcPr>
            <w:tcW w:w="2268" w:type="dxa"/>
          </w:tcPr>
          <w:p w14:paraId="21775F00" w14:textId="1530B169" w:rsidR="00A51CBC" w:rsidRPr="000B491B" w:rsidRDefault="000B49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del Estado.</w:t>
            </w:r>
          </w:p>
        </w:tc>
        <w:tc>
          <w:tcPr>
            <w:tcW w:w="1701" w:type="dxa"/>
          </w:tcPr>
          <w:p w14:paraId="7B845472" w14:textId="0812CD7C" w:rsidR="00A51CBC" w:rsidRPr="000B491B" w:rsidRDefault="000B49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12 de febrero de 2019</w:t>
            </w:r>
          </w:p>
        </w:tc>
      </w:tr>
      <w:tr w:rsidR="000B491B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0B491B" w:rsidRPr="00A51CBC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0457DAED" w:rsidR="000B491B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 Taller de Actualización en Mecanismos Alternos de Solución de Controversias en Materia Civil y Penal</w:t>
            </w:r>
          </w:p>
        </w:tc>
        <w:tc>
          <w:tcPr>
            <w:tcW w:w="2268" w:type="dxa"/>
          </w:tcPr>
          <w:p w14:paraId="5D4D35AD" w14:textId="39766DB2" w:rsidR="000B491B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  <w:tc>
          <w:tcPr>
            <w:tcW w:w="1701" w:type="dxa"/>
          </w:tcPr>
          <w:p w14:paraId="761126EE" w14:textId="0F5B16F7" w:rsidR="000B491B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25 de agosto de 2018.</w:t>
            </w:r>
          </w:p>
        </w:tc>
      </w:tr>
      <w:tr w:rsidR="000B491B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0B491B" w:rsidRPr="00A51CBC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348CB847" w:rsidR="000B491B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Diplomado de Verano Especializado en el Sistema Penal Acusatorio Adversarial</w:t>
            </w:r>
          </w:p>
        </w:tc>
        <w:tc>
          <w:tcPr>
            <w:tcW w:w="2268" w:type="dxa"/>
          </w:tcPr>
          <w:p w14:paraId="6698A025" w14:textId="15865EA0" w:rsidR="000B491B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  <w:tc>
          <w:tcPr>
            <w:tcW w:w="1701" w:type="dxa"/>
          </w:tcPr>
          <w:p w14:paraId="08449F22" w14:textId="5EE8EA01" w:rsidR="000B491B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22 de junio al 4 de agosto de 2018.</w:t>
            </w:r>
          </w:p>
        </w:tc>
      </w:tr>
      <w:tr w:rsidR="000B491B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0B491B" w:rsidRPr="00A51CBC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286605F3" w:rsidR="000B491B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Conferencia denominada “Conflicto y Mediación”</w:t>
            </w:r>
          </w:p>
        </w:tc>
        <w:tc>
          <w:tcPr>
            <w:tcW w:w="2268" w:type="dxa"/>
          </w:tcPr>
          <w:p w14:paraId="6DA754C8" w14:textId="6CFF1018" w:rsidR="000B491B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del Estado.</w:t>
            </w:r>
          </w:p>
        </w:tc>
        <w:tc>
          <w:tcPr>
            <w:tcW w:w="1701" w:type="dxa"/>
          </w:tcPr>
          <w:p w14:paraId="476C6362" w14:textId="10195A3D" w:rsidR="000B491B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20 de abril de 2017.</w:t>
            </w:r>
          </w:p>
        </w:tc>
      </w:tr>
      <w:tr w:rsidR="000B491B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0B491B" w:rsidRPr="00A51CBC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37A790D4" w:rsidR="000B491B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Curso Básico de Derechos Humanos.</w:t>
            </w:r>
          </w:p>
        </w:tc>
        <w:tc>
          <w:tcPr>
            <w:tcW w:w="2268" w:type="dxa"/>
          </w:tcPr>
          <w:p w14:paraId="7551090D" w14:textId="326BF779" w:rsidR="000B491B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Comisión Nacional de Derechos Humanos.</w:t>
            </w:r>
          </w:p>
        </w:tc>
        <w:tc>
          <w:tcPr>
            <w:tcW w:w="1701" w:type="dxa"/>
          </w:tcPr>
          <w:p w14:paraId="40D52352" w14:textId="7301AA5B" w:rsidR="000B491B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9 de mayo al 9 de junio de 2016.</w:t>
            </w:r>
          </w:p>
        </w:tc>
      </w:tr>
      <w:tr w:rsidR="000B491B" w:rsidRPr="00A51CBC" w14:paraId="50C36BA1" w14:textId="77777777" w:rsidTr="007B55C4">
        <w:trPr>
          <w:trHeight w:val="372"/>
        </w:trPr>
        <w:tc>
          <w:tcPr>
            <w:tcW w:w="993" w:type="dxa"/>
          </w:tcPr>
          <w:p w14:paraId="5B20D922" w14:textId="77777777" w:rsidR="000B491B" w:rsidRPr="00A51CBC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1636CE9D" w14:textId="21F15740" w:rsidR="000B491B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El Feminicidio y sus expectativas frente al Sistema Penal Acusatorio.</w:t>
            </w:r>
          </w:p>
        </w:tc>
        <w:tc>
          <w:tcPr>
            <w:tcW w:w="2268" w:type="dxa"/>
          </w:tcPr>
          <w:p w14:paraId="4FA107AB" w14:textId="42AD0532" w:rsidR="000B491B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Fiscalía Especial para los Delitos de Violencia contra las Mujeres y Trata de Personas.</w:t>
            </w:r>
          </w:p>
        </w:tc>
        <w:tc>
          <w:tcPr>
            <w:tcW w:w="1701" w:type="dxa"/>
          </w:tcPr>
          <w:p w14:paraId="6FB01285" w14:textId="02AD2BEE" w:rsidR="000B491B" w:rsidRPr="000B491B" w:rsidRDefault="000B491B" w:rsidP="000B4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0B491B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9 de diciembre de 2016.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7DA0FF3E" w:rsidR="00B04B31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3854909E" w:rsidR="00715A9C" w:rsidRPr="00715A9C" w:rsidRDefault="00B04B31" w:rsidP="00B04B3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67A383F" w:rsidR="002B5F61" w:rsidRPr="00715A9C" w:rsidRDefault="00715A9C" w:rsidP="00B071B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B071B7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03</w:t>
            </w:r>
            <w:r w:rsidR="00B04B3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B071B7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B04B3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B071B7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B04B3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3DD6F" w14:textId="77777777" w:rsidR="004D26D0" w:rsidRDefault="004D26D0" w:rsidP="00803A08">
      <w:pPr>
        <w:spacing w:after="0" w:line="240" w:lineRule="auto"/>
      </w:pPr>
      <w:r>
        <w:separator/>
      </w:r>
    </w:p>
  </w:endnote>
  <w:endnote w:type="continuationSeparator" w:id="0">
    <w:p w14:paraId="3C0B9E69" w14:textId="77777777" w:rsidR="004D26D0" w:rsidRDefault="004D26D0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247DA" w14:textId="77777777" w:rsidR="004D26D0" w:rsidRDefault="004D26D0" w:rsidP="00803A08">
      <w:pPr>
        <w:spacing w:after="0" w:line="240" w:lineRule="auto"/>
      </w:pPr>
      <w:r>
        <w:separator/>
      </w:r>
    </w:p>
  </w:footnote>
  <w:footnote w:type="continuationSeparator" w:id="0">
    <w:p w14:paraId="0D67DD9B" w14:textId="77777777" w:rsidR="004D26D0" w:rsidRDefault="004D26D0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B491B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26D0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558A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6145A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C5468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04B31"/>
    <w:rsid w:val="00B071B7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A38A8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7225-1A4F-4DC0-93E5-F79F3E31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2019-04-09T17:08:00Z</dcterms:created>
  <dcterms:modified xsi:type="dcterms:W3CDTF">2019-04-09T17:08:00Z</dcterms:modified>
</cp:coreProperties>
</file>