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6F54953E" wp14:editId="1AEE5DB7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89C" w:rsidRPr="00A51CBC" w:rsidRDefault="00C8689C" w:rsidP="00C8689C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8689C" w:rsidRPr="00A51CBC" w:rsidTr="00DA2D0C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C8689C" w:rsidRPr="00A51CBC" w:rsidTr="00DA2D0C">
        <w:trPr>
          <w:trHeight w:val="375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Rita Torres Pérez</w:t>
            </w:r>
          </w:p>
        </w:tc>
      </w:tr>
      <w:tr w:rsidR="00C8689C" w:rsidRPr="00A51CBC" w:rsidTr="00DA2D0C">
        <w:trPr>
          <w:trHeight w:val="315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Secretara Proyectista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Tercera Ponencia de la Sala Civil-Familiar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8689C" w:rsidRPr="00A51CBC" w:rsidTr="00DA2D0C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C8689C" w:rsidRPr="00A51CBC" w:rsidTr="00DA2D0C">
        <w:trPr>
          <w:trHeight w:val="375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C8689C" w:rsidRPr="00A51CBC" w:rsidTr="00DA2D0C">
        <w:trPr>
          <w:trHeight w:val="315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1993-1998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</w:t>
            </w:r>
            <w:r w:rsidRPr="00571BA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en Derecho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(8 de octubre de 1998)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2788484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Derecho Constitucional y Amparo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Centro de Investigaciones Jurídico- Políticas (UAT)  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2000-2002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Constancia 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C8689C" w:rsidRPr="00A51CBC" w:rsidTr="00DA2D0C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:rsidR="00C8689C" w:rsidRPr="00DA5D7E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C8689C" w:rsidRPr="00A51CBC" w:rsidTr="00DA2D0C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15/septiembre/1999</w:t>
            </w:r>
          </w:p>
        </w:tc>
      </w:tr>
      <w:tr w:rsidR="00C8689C" w:rsidRPr="00A51CBC" w:rsidTr="00DA2D0C">
        <w:trPr>
          <w:trHeight w:val="315"/>
        </w:trPr>
        <w:tc>
          <w:tcPr>
            <w:tcW w:w="4081" w:type="dxa"/>
            <w:gridSpan w:val="2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Juris</w:t>
            </w:r>
            <w:proofErr w:type="spell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Dr. Hugo Morales </w:t>
            </w: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Alanis</w:t>
            </w:r>
            <w:proofErr w:type="spell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, en su carácter de Asesor Jurídico del Gobernador del Estado</w:t>
            </w:r>
          </w:p>
        </w:tc>
      </w:tr>
      <w:tr w:rsidR="00C8689C" w:rsidRPr="00A51CBC" w:rsidTr="00DA2D0C">
        <w:trPr>
          <w:trHeight w:val="390"/>
        </w:trPr>
        <w:tc>
          <w:tcPr>
            <w:tcW w:w="4081" w:type="dxa"/>
            <w:gridSpan w:val="2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Auxiliar Jurídico</w:t>
            </w:r>
          </w:p>
        </w:tc>
      </w:tr>
      <w:tr w:rsidR="00C8689C" w:rsidRPr="00A51CBC" w:rsidTr="00DA2D0C">
        <w:trPr>
          <w:trHeight w:val="390"/>
        </w:trPr>
        <w:tc>
          <w:tcPr>
            <w:tcW w:w="4081" w:type="dxa"/>
            <w:gridSpan w:val="2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Administrativo y  legislativo</w:t>
            </w:r>
          </w:p>
        </w:tc>
      </w:tr>
      <w:tr w:rsidR="00C8689C" w:rsidRPr="00A51CBC" w:rsidTr="00DA2D0C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8689C" w:rsidRPr="00A51CBC" w:rsidTr="00DA2D0C">
        <w:trPr>
          <w:trHeight w:val="315"/>
        </w:trPr>
        <w:tc>
          <w:tcPr>
            <w:tcW w:w="4081" w:type="dxa"/>
            <w:gridSpan w:val="2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8689C" w:rsidRPr="00A51CBC" w:rsidTr="00DA2D0C">
        <w:trPr>
          <w:trHeight w:val="390"/>
        </w:trPr>
        <w:tc>
          <w:tcPr>
            <w:tcW w:w="4081" w:type="dxa"/>
            <w:gridSpan w:val="2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8689C" w:rsidRPr="00A51CBC" w:rsidTr="00DA2D0C">
        <w:trPr>
          <w:trHeight w:val="390"/>
        </w:trPr>
        <w:tc>
          <w:tcPr>
            <w:tcW w:w="4081" w:type="dxa"/>
            <w:gridSpan w:val="2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8689C" w:rsidRPr="00A51CBC" w:rsidTr="00DA2D0C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8689C" w:rsidRPr="00A51CBC" w:rsidTr="00DA2D0C">
        <w:trPr>
          <w:trHeight w:val="315"/>
        </w:trPr>
        <w:tc>
          <w:tcPr>
            <w:tcW w:w="4081" w:type="dxa"/>
            <w:gridSpan w:val="2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8689C" w:rsidRPr="00A51CBC" w:rsidTr="00DA2D0C">
        <w:trPr>
          <w:trHeight w:val="390"/>
        </w:trPr>
        <w:tc>
          <w:tcPr>
            <w:tcW w:w="4081" w:type="dxa"/>
            <w:gridSpan w:val="2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8689C" w:rsidRPr="00A51CBC" w:rsidTr="00DA2D0C">
        <w:trPr>
          <w:trHeight w:val="390"/>
        </w:trPr>
        <w:tc>
          <w:tcPr>
            <w:tcW w:w="4081" w:type="dxa"/>
            <w:gridSpan w:val="2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C8689C" w:rsidRPr="00A51CBC" w:rsidTr="00DA2D0C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:rsidR="00C8689C" w:rsidRPr="00DA5D7E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C8689C" w:rsidRPr="00A51CBC" w:rsidTr="00DA2D0C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:rsidR="00C8689C" w:rsidRPr="00DA5D7E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:rsidR="00C8689C" w:rsidRPr="00DA5D7E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C8689C" w:rsidRPr="00A51CBC" w:rsidTr="00DA2D0C">
        <w:trPr>
          <w:trHeight w:val="375"/>
        </w:trPr>
        <w:tc>
          <w:tcPr>
            <w:tcW w:w="993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:rsidR="00C868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Proyectista de Juzgado </w:t>
            </w:r>
          </w:p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C868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2006-2009</w:t>
            </w:r>
          </w:p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8689C" w:rsidRPr="00A51CBC" w:rsidTr="00DA2D0C">
        <w:trPr>
          <w:trHeight w:val="315"/>
        </w:trPr>
        <w:tc>
          <w:tcPr>
            <w:tcW w:w="993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Jefa de Departamento ( Dirección Jurídica)   </w:t>
            </w:r>
          </w:p>
        </w:tc>
        <w:tc>
          <w:tcPr>
            <w:tcW w:w="2977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2009-2018</w:t>
            </w:r>
          </w:p>
        </w:tc>
      </w:tr>
      <w:tr w:rsidR="00C8689C" w:rsidRPr="00A51CBC" w:rsidTr="00DA2D0C">
        <w:trPr>
          <w:trHeight w:val="390"/>
        </w:trPr>
        <w:tc>
          <w:tcPr>
            <w:tcW w:w="993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Secretaria Proyectista  (Tercera Ponencia de la Sala Civil-Familiar)</w:t>
            </w:r>
          </w:p>
        </w:tc>
        <w:tc>
          <w:tcPr>
            <w:tcW w:w="2977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2018 </w:t>
            </w:r>
          </w:p>
        </w:tc>
      </w:tr>
    </w:tbl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C8689C" w:rsidRPr="00A51CBC" w:rsidTr="00DA2D0C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:rsidR="00C8689C" w:rsidRPr="00DC0CE8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:rsidR="00C8689C" w:rsidRPr="00DC0CE8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C8689C" w:rsidRPr="00A51CBC" w:rsidTr="00DA2D0C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:rsidR="00C8689C" w:rsidRPr="00DC0CE8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:rsidR="00C8689C" w:rsidRPr="00DC0CE8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:rsidR="00C8689C" w:rsidRPr="00DC0CE8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:rsidR="00C8689C" w:rsidRPr="00DC0CE8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C8689C" w:rsidRPr="00A51CBC" w:rsidTr="00DA2D0C">
        <w:trPr>
          <w:trHeight w:val="409"/>
        </w:trPr>
        <w:tc>
          <w:tcPr>
            <w:tcW w:w="993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:rsidR="00C8689C" w:rsidRPr="00A51CBC" w:rsidRDefault="004D7040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Reunión sobre la Ley de Adopciones para el Estado de Tlaxcala</w:t>
            </w:r>
          </w:p>
        </w:tc>
        <w:tc>
          <w:tcPr>
            <w:tcW w:w="2268" w:type="dxa"/>
          </w:tcPr>
          <w:p w:rsidR="00C8689C" w:rsidRPr="00A51CBC" w:rsidRDefault="004D7040" w:rsidP="004D704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Gobierno del Estado y Sistema Estatal DIF</w:t>
            </w:r>
            <w:r w:rsidR="00C8689C">
              <w:rPr>
                <w:rFonts w:eastAsia="Times New Roman" w:cs="Arial"/>
                <w:b/>
                <w:color w:val="000000"/>
                <w:lang w:eastAsia="es-MX"/>
              </w:rPr>
              <w:t xml:space="preserve"> Tlaxcala</w:t>
            </w:r>
          </w:p>
        </w:tc>
        <w:tc>
          <w:tcPr>
            <w:tcW w:w="1701" w:type="dxa"/>
          </w:tcPr>
          <w:p w:rsidR="00C8689C" w:rsidRDefault="004D7040" w:rsidP="00DA2D0C">
            <w:pPr>
              <w:pStyle w:val="Sinespaciado"/>
              <w:rPr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24 de septiembre de </w:t>
            </w:r>
            <w:r w:rsidR="00C8689C">
              <w:rPr>
                <w:rFonts w:eastAsia="Times New Roman" w:cs="Arial"/>
                <w:b/>
                <w:color w:val="000000"/>
                <w:lang w:eastAsia="es-MX"/>
              </w:rPr>
              <w:t>201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8</w:t>
            </w:r>
          </w:p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8689C" w:rsidRPr="00A51CBC" w:rsidTr="00DA2D0C">
        <w:trPr>
          <w:trHeight w:val="255"/>
        </w:trPr>
        <w:tc>
          <w:tcPr>
            <w:tcW w:w="993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:rsidR="00C8689C" w:rsidRPr="00A51CBC" w:rsidRDefault="004D7040" w:rsidP="004D704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taller “Control de Convencionalidad”</w:t>
            </w:r>
          </w:p>
        </w:tc>
        <w:tc>
          <w:tcPr>
            <w:tcW w:w="2268" w:type="dxa"/>
          </w:tcPr>
          <w:p w:rsidR="00C8689C" w:rsidRPr="00A51CBC" w:rsidRDefault="004D7040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:rsidR="00C8689C" w:rsidRPr="00A51CBC" w:rsidRDefault="00F412C2" w:rsidP="00F412C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  <w:r w:rsidR="00C8689C">
              <w:rPr>
                <w:rFonts w:eastAsia="Times New Roman" w:cs="Arial"/>
                <w:b/>
                <w:color w:val="000000"/>
                <w:lang w:eastAsia="es-MX"/>
              </w:rPr>
              <w:t>7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, 2</w:t>
            </w:r>
            <w:r w:rsidR="00C8689C">
              <w:rPr>
                <w:rFonts w:eastAsia="Times New Roman" w:cs="Arial"/>
                <w:b/>
                <w:color w:val="000000"/>
                <w:lang w:eastAsia="es-MX"/>
              </w:rPr>
              <w:t>8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y 29 de agosto</w:t>
            </w:r>
            <w:r w:rsidR="00C8689C">
              <w:rPr>
                <w:rFonts w:eastAsia="Times New Roman" w:cs="Arial"/>
                <w:b/>
                <w:color w:val="000000"/>
                <w:lang w:eastAsia="es-MX"/>
              </w:rPr>
              <w:t xml:space="preserve"> de 201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8</w:t>
            </w:r>
          </w:p>
        </w:tc>
      </w:tr>
      <w:tr w:rsidR="00C8689C" w:rsidRPr="00A51CBC" w:rsidTr="00DA2D0C">
        <w:trPr>
          <w:trHeight w:val="450"/>
        </w:trPr>
        <w:tc>
          <w:tcPr>
            <w:tcW w:w="993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:rsidR="00C8689C" w:rsidRPr="00A51CBC" w:rsidRDefault="00F412C2" w:rsidP="00F412C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412C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Conversatorio de Derechos 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F412C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Humanos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niñas, niño</w:t>
            </w:r>
            <w:r w:rsidRPr="00F412C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 y adolescentes</w:t>
            </w:r>
            <w:r w:rsidR="00C8689C" w:rsidRPr="00F412C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268" w:type="dxa"/>
          </w:tcPr>
          <w:p w:rsidR="00C8689C" w:rsidRPr="00A51CBC" w:rsidRDefault="00F412C2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:rsidR="00C8689C" w:rsidRPr="00A51CBC" w:rsidRDefault="00C8689C" w:rsidP="00F412C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  <w:r w:rsidR="00F412C2"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de agosto de 201</w:t>
            </w:r>
            <w:r w:rsidR="00F412C2">
              <w:rPr>
                <w:rFonts w:eastAsia="Times New Roman" w:cs="Arial"/>
                <w:b/>
                <w:color w:val="000000"/>
                <w:lang w:eastAsia="es-MX"/>
              </w:rPr>
              <w:t>8</w:t>
            </w:r>
          </w:p>
        </w:tc>
      </w:tr>
      <w:tr w:rsidR="00C8689C" w:rsidRPr="00A51CBC" w:rsidTr="00DA2D0C">
        <w:trPr>
          <w:trHeight w:val="359"/>
        </w:trPr>
        <w:tc>
          <w:tcPr>
            <w:tcW w:w="993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:rsidR="00F412C2" w:rsidRDefault="00F412C2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“Derechos Humanos de niñas, niños y adolescentes”</w:t>
            </w:r>
          </w:p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:rsidR="00C8689C" w:rsidRPr="00A51CBC" w:rsidRDefault="00F412C2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Tribunal Superior de Justicia del Estado de Tlaxcala </w:t>
            </w:r>
          </w:p>
        </w:tc>
        <w:tc>
          <w:tcPr>
            <w:tcW w:w="1701" w:type="dxa"/>
          </w:tcPr>
          <w:p w:rsidR="00C8689C" w:rsidRPr="00A51CBC" w:rsidRDefault="00F412C2" w:rsidP="00F412C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15</w:t>
            </w:r>
            <w:r w:rsidR="00C8689C">
              <w:rPr>
                <w:rFonts w:eastAsia="Times New Roman" w:cs="Arial"/>
                <w:b/>
                <w:color w:val="000000"/>
                <w:lang w:eastAsia="es-MX"/>
              </w:rPr>
              <w:t xml:space="preserve"> de agosto de 201</w:t>
            </w:r>
            <w:r w:rsidR="00150B9F">
              <w:rPr>
                <w:rFonts w:eastAsia="Times New Roman" w:cs="Arial"/>
                <w:b/>
                <w:color w:val="000000"/>
                <w:lang w:eastAsia="es-MX"/>
              </w:rPr>
              <w:t>8</w:t>
            </w:r>
          </w:p>
        </w:tc>
      </w:tr>
      <w:tr w:rsidR="00FF698F" w:rsidRPr="00A51CBC" w:rsidTr="00DA2D0C">
        <w:trPr>
          <w:trHeight w:val="372"/>
        </w:trPr>
        <w:tc>
          <w:tcPr>
            <w:tcW w:w="993" w:type="dxa"/>
          </w:tcPr>
          <w:p w:rsidR="00FF698F" w:rsidRDefault="00150B9F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:rsidR="00FF698F" w:rsidRDefault="00FF698F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</w:t>
            </w:r>
            <w:r w:rsidR="00A21AA5">
              <w:rPr>
                <w:rFonts w:eastAsia="Times New Roman" w:cs="Arial"/>
                <w:b/>
                <w:color w:val="000000"/>
                <w:lang w:eastAsia="es-MX"/>
              </w:rPr>
              <w:t xml:space="preserve">nferencia: Gobierno Abierto y Tribunales Abiertos </w:t>
            </w:r>
          </w:p>
        </w:tc>
        <w:tc>
          <w:tcPr>
            <w:tcW w:w="2268" w:type="dxa"/>
          </w:tcPr>
          <w:p w:rsidR="00FF698F" w:rsidRDefault="00A21AA5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:rsidR="00FF698F" w:rsidRDefault="00A21AA5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28 de junio de 2018</w:t>
            </w:r>
          </w:p>
        </w:tc>
      </w:tr>
    </w:tbl>
    <w:p w:rsidR="00C8689C" w:rsidRDefault="00C8689C" w:rsidP="00C8689C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Default="00C8689C" w:rsidP="00C8689C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Default="00C8689C" w:rsidP="00C8689C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Default="00C8689C" w:rsidP="00C8689C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Pr="00801536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C8689C" w:rsidRPr="00801536" w:rsidTr="00DA2D0C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:rsidR="00C8689C" w:rsidRPr="00801536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C8689C" w:rsidRPr="00801536" w:rsidTr="00DA2D0C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C8689C" w:rsidRDefault="00C8689C" w:rsidP="00DA2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C8689C" w:rsidRPr="00801536" w:rsidRDefault="00C8689C" w:rsidP="00DA2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:rsidR="00C8689C" w:rsidRDefault="00C8689C" w:rsidP="00DA2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C8689C" w:rsidRDefault="00C8689C" w:rsidP="00DA2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:rsidR="00C8689C" w:rsidRDefault="00C8689C" w:rsidP="00DA2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C8689C" w:rsidRPr="00801536" w:rsidRDefault="00C8689C" w:rsidP="00DA2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:rsidR="00C8689C" w:rsidRPr="00A80741" w:rsidRDefault="00C8689C" w:rsidP="00DA2D0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C8689C" w:rsidRPr="00801536" w:rsidTr="00DA2D0C">
        <w:trPr>
          <w:trHeight w:val="375"/>
        </w:trPr>
        <w:tc>
          <w:tcPr>
            <w:tcW w:w="993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C8689C" w:rsidRPr="00801536" w:rsidTr="00DA2D0C">
        <w:trPr>
          <w:trHeight w:val="315"/>
        </w:trPr>
        <w:tc>
          <w:tcPr>
            <w:tcW w:w="993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C8689C" w:rsidRPr="00715A9C" w:rsidRDefault="004D7040" w:rsidP="004D704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C8689C" w:rsidRPr="00801536" w:rsidTr="00DA2D0C">
        <w:trPr>
          <w:trHeight w:val="390"/>
        </w:trPr>
        <w:tc>
          <w:tcPr>
            <w:tcW w:w="993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C8689C" w:rsidRPr="00801536" w:rsidRDefault="00C8689C" w:rsidP="00C8689C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:rsidR="00C8689C" w:rsidRPr="00801536" w:rsidRDefault="00C8689C" w:rsidP="00C8689C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C8689C" w:rsidRPr="00801536" w:rsidTr="00DA2D0C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:rsidR="00C8689C" w:rsidRPr="00801536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C8689C" w:rsidRPr="00715A9C" w:rsidTr="00DA2D0C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:rsidR="00C8689C" w:rsidRPr="00715A9C" w:rsidRDefault="00C8689C" w:rsidP="00F569A5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Santa Anita </w:t>
            </w:r>
            <w:proofErr w:type="spellStart"/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Huiloac</w:t>
            </w:r>
            <w:proofErr w:type="spellEnd"/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, Apizaco, Tlaxcala, a </w:t>
            </w:r>
            <w:r w:rsidR="00F569A5">
              <w:rPr>
                <w:rFonts w:eastAsia="Times New Roman" w:cs="Arial"/>
                <w:b/>
                <w:sz w:val="24"/>
                <w:szCs w:val="24"/>
                <w:lang w:eastAsia="es-MX"/>
              </w:rPr>
              <w:t>3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F569A5">
              <w:rPr>
                <w:rFonts w:eastAsia="Times New Roman" w:cs="Arial"/>
                <w:b/>
                <w:sz w:val="24"/>
                <w:szCs w:val="24"/>
                <w:lang w:eastAsia="es-MX"/>
              </w:rPr>
              <w:t>enero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201</w:t>
            </w:r>
            <w:r w:rsidR="00F569A5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C8689C" w:rsidRPr="00715A9C" w:rsidTr="00DA2D0C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C8689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C8689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341A45" w:rsidRDefault="00341A45"/>
    <w:sectPr w:rsidR="00341A45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9C"/>
    <w:rsid w:val="00150B9F"/>
    <w:rsid w:val="002A0736"/>
    <w:rsid w:val="00341A45"/>
    <w:rsid w:val="004D7040"/>
    <w:rsid w:val="00A21AA5"/>
    <w:rsid w:val="00C8689C"/>
    <w:rsid w:val="00DC2449"/>
    <w:rsid w:val="00F412C2"/>
    <w:rsid w:val="00F569A5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661618-8AFD-4A69-BE96-5F5BA735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8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689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pc_yuri</cp:lastModifiedBy>
  <cp:revision>2</cp:revision>
  <dcterms:created xsi:type="dcterms:W3CDTF">2019-01-08T18:16:00Z</dcterms:created>
  <dcterms:modified xsi:type="dcterms:W3CDTF">2019-01-08T18:16:00Z</dcterms:modified>
</cp:coreProperties>
</file>