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5F565F3" w:rsidR="00A51CBC" w:rsidRPr="00A51CBC" w:rsidRDefault="00BE27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</w:t>
            </w:r>
            <w:r w:rsidR="001072D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los Ángeles Mendoza Arteaga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288DA4E" w:rsidR="00A51CBC" w:rsidRPr="00A51CBC" w:rsidRDefault="001072D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la Unidad de Igualdad de Género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01392C9" w:rsidR="00A51CBC" w:rsidRPr="00A51CBC" w:rsidRDefault="001072D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24C206F" w:rsidR="00A51CBC" w:rsidRPr="00A51CBC" w:rsidRDefault="00DC40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Agosto 1968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990F97A" w:rsidR="00A51CBC" w:rsidRPr="00A51CBC" w:rsidRDefault="00DC40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Psicología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7345ABE" w:rsidR="00A51CBC" w:rsidRPr="00A51CBC" w:rsidRDefault="00DC40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Escuela Libre de </w:t>
            </w:r>
            <w:r w:rsidR="00154A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Puebla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1D221D3" w:rsidR="00A51CBC" w:rsidRPr="00A51CBC" w:rsidRDefault="00154A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1998 - 2003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E20A72C" w:rsidR="00A51CBC" w:rsidRPr="00A51CBC" w:rsidRDefault="00154A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6E1E907" w:rsidR="00A51CBC" w:rsidRPr="00A51CBC" w:rsidRDefault="00154A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014B4E87" w14:textId="77777777" w:rsidR="00154A8D" w:rsidRDefault="00F42D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2) Diplomado: Gobernabilidad y Políticas Publicas</w:t>
            </w:r>
          </w:p>
          <w:p w14:paraId="68281EBA" w14:textId="18306723" w:rsidR="00F42D3B" w:rsidRPr="00A51CBC" w:rsidRDefault="00F42D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3) Diplomado:  Atención a la Violencia de Género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017E7A21" w14:textId="77777777" w:rsidR="00F42D3B" w:rsidRDefault="00F42D3B" w:rsidP="00F42D3B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color w:val="000000"/>
                <w:lang w:eastAsia="es-MX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es-MX"/>
              </w:rPr>
              <w:t xml:space="preserve">Universidad </w:t>
            </w:r>
            <w:r w:rsidR="004A6439">
              <w:rPr>
                <w:rFonts w:asciiTheme="minorHAnsi" w:hAnsiTheme="minorHAnsi" w:cs="Arial"/>
                <w:b/>
                <w:color w:val="000000"/>
                <w:lang w:eastAsia="es-MX"/>
              </w:rPr>
              <w:t>Autónoma</w:t>
            </w:r>
            <w:r>
              <w:rPr>
                <w:rFonts w:asciiTheme="minorHAnsi" w:hAnsiTheme="minorHAnsi" w:cs="Arial"/>
                <w:b/>
                <w:color w:val="000000"/>
                <w:lang w:eastAsia="es-MX"/>
              </w:rPr>
              <w:t xml:space="preserve"> de </w:t>
            </w:r>
            <w:r w:rsidR="004A6439">
              <w:rPr>
                <w:rFonts w:asciiTheme="minorHAnsi" w:hAnsiTheme="minorHAnsi" w:cs="Arial"/>
                <w:b/>
                <w:color w:val="000000"/>
                <w:lang w:eastAsia="es-MX"/>
              </w:rPr>
              <w:t>México</w:t>
            </w:r>
            <w:r>
              <w:rPr>
                <w:rFonts w:asciiTheme="minorHAnsi" w:hAnsiTheme="minorHAnsi" w:cs="Arial"/>
                <w:b/>
                <w:color w:val="000000"/>
                <w:lang w:eastAsia="es-MX"/>
              </w:rPr>
              <w:t xml:space="preserve"> y la George Whashigton University</w:t>
            </w:r>
          </w:p>
          <w:p w14:paraId="519B62DA" w14:textId="3B492E35" w:rsidR="00E83A8C" w:rsidRPr="00F42D3B" w:rsidRDefault="00E83A8C" w:rsidP="00F42D3B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color w:val="000000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1CEF2E6" w14:textId="77777777" w:rsidR="00F42D3B" w:rsidRDefault="00F42D3B" w:rsidP="00F42D3B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2007</w:t>
            </w:r>
          </w:p>
          <w:p w14:paraId="306B708C" w14:textId="10E79474" w:rsidR="00E83A8C" w:rsidRPr="00F42D3B" w:rsidRDefault="00E83A8C" w:rsidP="00F42D3B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06AF621" w:rsidR="00A51CBC" w:rsidRPr="00F42D3B" w:rsidRDefault="00F42D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 y Certificado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F42D3B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4B386B2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2011 a abril al mes de mayo del 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534E49B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B78C9F0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del Consejo Estatal de Población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F66EDC0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Llevar a cabo indicadores de población de los diferentes sectores, estadísticas estatales por grupos de población, elaboración de diagnósticos situacionales, así como capacitación en los 60 municipios, trabajos interinstitucionales y realización de eventos nacionales en coordinación con CONAPO. 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8C37A8D" w:rsidR="00A51CBC" w:rsidRPr="00A51CBC" w:rsidRDefault="00E27215" w:rsidP="00E2721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272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Julio 2016 al mes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Pr="00E272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2018. 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97C31AD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272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241B9D9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272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 Planeación de la CEDH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973258E" w:rsidR="00A51CBC" w:rsidRPr="00A51CBC" w:rsidRDefault="00E272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272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Realizar el análisis de la viabilidad de las actividades de las diferentes áreas de la institución y sus necesidades, programar, organizar y sugerir modificaciones, implementaciones a las acciones de difusión, promoción, capacitación, recomendaciones y eventos especiales en materia de derechos humanos.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4FCCAC8" w:rsidR="00A51CBC" w:rsidRPr="00A51CBC" w:rsidRDefault="00C33C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2018 al mes de Febrero 2019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F1714E6" w:rsidR="00A51CBC" w:rsidRPr="00A51CBC" w:rsidRDefault="00C33C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Economía de Puebla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4185061" w:rsidR="00A51CBC" w:rsidRPr="00A51CBC" w:rsidRDefault="00C33C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Asesora de Análisis de Mercados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C49441" w:rsidR="00A51CBC" w:rsidRPr="00A51CBC" w:rsidRDefault="00C33C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Identificar proyectos sustentables para comercios y negocios, realizar estudios de </w:t>
            </w:r>
            <w:r w:rsidR="00F64BE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mercado para productos artesanales, coordinación de eventos de negocios y actividades interinstitucionales</w:t>
            </w:r>
            <w:r w:rsidR="00DF684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F64BE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62CB829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Diplomado: Violencia de Genero y Políticas Publicas. </w:t>
            </w:r>
          </w:p>
        </w:tc>
        <w:tc>
          <w:tcPr>
            <w:tcW w:w="2268" w:type="dxa"/>
          </w:tcPr>
          <w:p w14:paraId="21775F00" w14:textId="115BA2C0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Escuela de Derecho y Ciencias Políticas de Puebla, A.C. </w:t>
            </w:r>
          </w:p>
        </w:tc>
        <w:tc>
          <w:tcPr>
            <w:tcW w:w="1701" w:type="dxa"/>
          </w:tcPr>
          <w:p w14:paraId="7B845472" w14:textId="57ABD8D9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192F0DB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Diplomado: Gobernabilidad y Gerencia Política</w:t>
            </w:r>
          </w:p>
        </w:tc>
        <w:tc>
          <w:tcPr>
            <w:tcW w:w="2268" w:type="dxa"/>
          </w:tcPr>
          <w:p w14:paraId="5D4D35AD" w14:textId="20E66C9B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UNAM y George Whashington University</w:t>
            </w:r>
          </w:p>
        </w:tc>
        <w:tc>
          <w:tcPr>
            <w:tcW w:w="1701" w:type="dxa"/>
          </w:tcPr>
          <w:p w14:paraId="761126EE" w14:textId="4018390B" w:rsidR="00A51CBC" w:rsidRPr="00A51CBC" w:rsidRDefault="00903B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</w:t>
            </w:r>
          </w:p>
        </w:tc>
      </w:tr>
      <w:tr w:rsidR="00903B3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903B3D" w:rsidRPr="00A51CBC" w:rsidRDefault="00903B3D" w:rsidP="00903B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0FFCC86" w:rsidR="00903B3D" w:rsidRPr="00903B3D" w:rsidRDefault="00903B3D" w:rsidP="00903B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3B3D">
              <w:rPr>
                <w:b/>
                <w:bCs/>
                <w:sz w:val="24"/>
                <w:szCs w:val="24"/>
              </w:rPr>
              <w:t>Diplomado: Derechos Humanos y no discriminación</w:t>
            </w:r>
          </w:p>
        </w:tc>
        <w:tc>
          <w:tcPr>
            <w:tcW w:w="2268" w:type="dxa"/>
          </w:tcPr>
          <w:p w14:paraId="6698A025" w14:textId="20563694" w:rsidR="00903B3D" w:rsidRPr="00903B3D" w:rsidRDefault="00903B3D" w:rsidP="00903B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3B3D">
              <w:rPr>
                <w:b/>
                <w:bCs/>
                <w:sz w:val="24"/>
                <w:szCs w:val="24"/>
              </w:rPr>
              <w:t xml:space="preserve">Comisión Estatal de Derechos Humanos </w:t>
            </w:r>
          </w:p>
        </w:tc>
        <w:tc>
          <w:tcPr>
            <w:tcW w:w="1701" w:type="dxa"/>
          </w:tcPr>
          <w:p w14:paraId="08449F22" w14:textId="66A3E071" w:rsidR="00903B3D" w:rsidRPr="00903B3D" w:rsidRDefault="00903B3D" w:rsidP="00903B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3B3D">
              <w:rPr>
                <w:b/>
                <w:bCs/>
                <w:sz w:val="24"/>
                <w:szCs w:val="24"/>
              </w:rPr>
              <w:t>201</w:t>
            </w:r>
            <w:r w:rsidR="0061033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8BCBA69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Curso:  Inteligencia Emocional en el ámbito laboral </w:t>
            </w:r>
          </w:p>
        </w:tc>
        <w:tc>
          <w:tcPr>
            <w:tcW w:w="2268" w:type="dxa"/>
          </w:tcPr>
          <w:p w14:paraId="6DA754C8" w14:textId="60CCFEBC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Psicosociales de México, A.C. </w:t>
            </w:r>
          </w:p>
        </w:tc>
        <w:tc>
          <w:tcPr>
            <w:tcW w:w="1701" w:type="dxa"/>
          </w:tcPr>
          <w:p w14:paraId="476C6362" w14:textId="5DC067E1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5B6B1BF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Curso: Toma de decisiones y empoderamiento con perspectiva de género. </w:t>
            </w:r>
          </w:p>
        </w:tc>
        <w:tc>
          <w:tcPr>
            <w:tcW w:w="2268" w:type="dxa"/>
          </w:tcPr>
          <w:p w14:paraId="7551090D" w14:textId="4709AA81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Nacional de Mujeres Empresarias y Profesionistas, A.C.</w:t>
            </w:r>
          </w:p>
        </w:tc>
        <w:tc>
          <w:tcPr>
            <w:tcW w:w="1701" w:type="dxa"/>
          </w:tcPr>
          <w:p w14:paraId="40D52352" w14:textId="79716F92" w:rsidR="00A51CBC" w:rsidRPr="00A51CBC" w:rsidRDefault="006103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2CCDE4F3" w:rsidR="00C045F4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71D4FBB7" w14:textId="12C99996" w:rsidR="0061033D" w:rsidRDefault="0061033D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5B15DDF1" w14:textId="70F04735" w:rsidR="0061033D" w:rsidRDefault="0061033D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4CE8A23B" w14:textId="13A49385" w:rsidR="0061033D" w:rsidRDefault="0061033D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BBBFFE1" w14:textId="665414CE" w:rsidR="0061033D" w:rsidRDefault="0061033D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42AF1A46" w14:textId="77777777" w:rsidR="0061033D" w:rsidRPr="00801536" w:rsidRDefault="0061033D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08EF8C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61033D">
              <w:rPr>
                <w:rFonts w:eastAsia="Times New Roman" w:cs="Arial"/>
                <w:b/>
                <w:sz w:val="24"/>
                <w:szCs w:val="24"/>
                <w:lang w:eastAsia="es-MX"/>
              </w:rPr>
              <w:t>30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1033D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61033D">
              <w:rPr>
                <w:rFonts w:eastAsia="Times New Roman" w:cs="Arial"/>
                <w:b/>
                <w:sz w:val="24"/>
                <w:szCs w:val="24"/>
                <w:lang w:eastAsia="es-MX"/>
              </w:rPr>
              <w:t>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61033D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8D9C" w14:textId="77777777" w:rsidR="007871A3" w:rsidRDefault="007871A3" w:rsidP="00803A08">
      <w:pPr>
        <w:spacing w:after="0" w:line="240" w:lineRule="auto"/>
      </w:pPr>
      <w:r>
        <w:separator/>
      </w:r>
    </w:p>
  </w:endnote>
  <w:endnote w:type="continuationSeparator" w:id="0">
    <w:p w14:paraId="28208F1A" w14:textId="77777777" w:rsidR="007871A3" w:rsidRDefault="007871A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3668" w14:textId="77777777" w:rsidR="007871A3" w:rsidRDefault="007871A3" w:rsidP="00803A08">
      <w:pPr>
        <w:spacing w:after="0" w:line="240" w:lineRule="auto"/>
      </w:pPr>
      <w:r>
        <w:separator/>
      </w:r>
    </w:p>
  </w:footnote>
  <w:footnote w:type="continuationSeparator" w:id="0">
    <w:p w14:paraId="5BFED077" w14:textId="77777777" w:rsidR="007871A3" w:rsidRDefault="007871A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436"/>
    <w:multiLevelType w:val="hybridMultilevel"/>
    <w:tmpl w:val="65C6E5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17D"/>
    <w:multiLevelType w:val="hybridMultilevel"/>
    <w:tmpl w:val="E39C57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72DF"/>
    <w:rsid w:val="001126AC"/>
    <w:rsid w:val="0012123E"/>
    <w:rsid w:val="00132EE2"/>
    <w:rsid w:val="001464D0"/>
    <w:rsid w:val="00154A8D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2CB6"/>
    <w:rsid w:val="00467471"/>
    <w:rsid w:val="00492345"/>
    <w:rsid w:val="004959EE"/>
    <w:rsid w:val="004A6439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033D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1A3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3B3D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2713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3C2F"/>
    <w:rsid w:val="00C36FD1"/>
    <w:rsid w:val="00C45956"/>
    <w:rsid w:val="00C52CC4"/>
    <w:rsid w:val="00C53697"/>
    <w:rsid w:val="00C66F28"/>
    <w:rsid w:val="00C84837"/>
    <w:rsid w:val="00CB6C3D"/>
    <w:rsid w:val="00CC3D2E"/>
    <w:rsid w:val="00CD2E62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C4041"/>
    <w:rsid w:val="00DD5FF5"/>
    <w:rsid w:val="00DD6426"/>
    <w:rsid w:val="00DF6849"/>
    <w:rsid w:val="00E01762"/>
    <w:rsid w:val="00E266A7"/>
    <w:rsid w:val="00E27215"/>
    <w:rsid w:val="00E60F2A"/>
    <w:rsid w:val="00E67FDA"/>
    <w:rsid w:val="00E750AD"/>
    <w:rsid w:val="00E83A8C"/>
    <w:rsid w:val="00E87279"/>
    <w:rsid w:val="00EE2E8E"/>
    <w:rsid w:val="00EF1E95"/>
    <w:rsid w:val="00F049F0"/>
    <w:rsid w:val="00F061C3"/>
    <w:rsid w:val="00F302DC"/>
    <w:rsid w:val="00F3401F"/>
    <w:rsid w:val="00F42D3B"/>
    <w:rsid w:val="00F63A47"/>
    <w:rsid w:val="00F64BEA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91D8-D54D-4D99-BFC7-3A1319C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2019-10-02T18:48:00Z</dcterms:created>
  <dcterms:modified xsi:type="dcterms:W3CDTF">2019-10-02T18:48:00Z</dcterms:modified>
</cp:coreProperties>
</file>