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5D335B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D0E34D2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9686D">
              <w:t xml:space="preserve">Miguel Ángel Sánchez Hernández </w:t>
            </w:r>
          </w:p>
        </w:tc>
      </w:tr>
      <w:tr w:rsidR="005D335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DF3DC4E" w:rsidR="005D335B" w:rsidRPr="0072536C" w:rsidRDefault="0072536C" w:rsidP="0072536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72536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Facilitador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Pú</w:t>
            </w:r>
            <w:r w:rsidRPr="0072536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blico </w:t>
            </w:r>
          </w:p>
        </w:tc>
      </w:tr>
      <w:tr w:rsidR="005D335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91E9AD2" w:rsidR="005D335B" w:rsidRPr="00A51CBC" w:rsidRDefault="0072536C" w:rsidP="007253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 xml:space="preserve">Centro Estatal de Justicia Alternativa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05BB38F1" w:rsidR="00A51CBC" w:rsidRPr="00A51CBC" w:rsidRDefault="00A51CBC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Fecha de Nacimiento: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D335B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968399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Licenciatura </w:t>
            </w:r>
          </w:p>
        </w:tc>
      </w:tr>
      <w:tr w:rsidR="005D335B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436AEF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Universidad del Valle de Apizaco </w:t>
            </w:r>
          </w:p>
        </w:tc>
      </w:tr>
      <w:tr w:rsidR="005D335B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46A314F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>1997-2002</w:t>
            </w:r>
          </w:p>
        </w:tc>
      </w:tr>
      <w:tr w:rsidR="005D335B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F27F6A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Titulo </w:t>
            </w:r>
          </w:p>
        </w:tc>
      </w:tr>
      <w:tr w:rsidR="005D335B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7001EDB" w:rsidR="005D335B" w:rsidRPr="005D335B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Otorgado </w:t>
            </w:r>
          </w:p>
        </w:tc>
      </w:tr>
      <w:tr w:rsidR="005D335B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A0EC592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>5745345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55202AF9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E1D62DB" w14:textId="58664193" w:rsidR="005D335B" w:rsidRDefault="005D335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5EE9252" w14:textId="77777777" w:rsidR="005D335B" w:rsidRPr="00A51CBC" w:rsidRDefault="005D335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604"/>
        <w:gridCol w:w="2693"/>
        <w:gridCol w:w="1432"/>
        <w:gridCol w:w="269"/>
        <w:gridCol w:w="992"/>
        <w:gridCol w:w="1276"/>
        <w:gridCol w:w="1701"/>
        <w:gridCol w:w="67"/>
      </w:tblGrid>
      <w:tr w:rsidR="00A51CBC" w:rsidRPr="00A51CBC" w14:paraId="54D671AF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63B194A1" w14:textId="5550CD86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16/10/2013 al 12/01/2018</w:t>
            </w:r>
          </w:p>
        </w:tc>
      </w:tr>
      <w:tr w:rsidR="002462AA" w:rsidRPr="00A51CBC" w14:paraId="53354A5B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429D1F72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0CC285D" w14:textId="41BF7A9A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Secretaría de Desarrollo Social </w:t>
            </w:r>
          </w:p>
        </w:tc>
      </w:tr>
      <w:tr w:rsidR="002462AA" w:rsidRPr="00A51CBC" w14:paraId="24F2700F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3E726558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45A6A41B" w14:textId="69CF36CA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Jefe Departamento de Programas Sociales </w:t>
            </w:r>
          </w:p>
        </w:tc>
      </w:tr>
      <w:tr w:rsidR="002462AA" w:rsidRPr="00A51CBC" w14:paraId="639D31E3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03C1B78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238" w:type="dxa"/>
            <w:gridSpan w:val="4"/>
          </w:tcPr>
          <w:p w14:paraId="39AAAC35" w14:textId="4D75E336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Ciencias Sociales </w:t>
            </w:r>
          </w:p>
        </w:tc>
      </w:tr>
      <w:tr w:rsidR="00A51CBC" w:rsidRPr="00A51CBC" w14:paraId="1687EBDE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3B35B5B0" w14:textId="12D1B30C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01/02/2011 al 31/12/2012</w:t>
            </w:r>
          </w:p>
        </w:tc>
      </w:tr>
      <w:tr w:rsidR="002462AA" w:rsidRPr="00A51CBC" w14:paraId="78734148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77706FB3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F7A0DE1" w14:textId="2281FB81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Honorable Congreso del Estado de Tlaxcala</w:t>
            </w:r>
          </w:p>
        </w:tc>
      </w:tr>
      <w:tr w:rsidR="002462AA" w:rsidRPr="00A51CBC" w14:paraId="11BC372B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789C717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24BA14C9" w14:textId="6F9A54E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Secretario Técnico de la Comisión de Turismo</w:t>
            </w:r>
          </w:p>
        </w:tc>
      </w:tr>
      <w:tr w:rsidR="002462AA" w:rsidRPr="00A51CBC" w14:paraId="3D127C90" w14:textId="77777777" w:rsidTr="002462AA">
        <w:trPr>
          <w:trHeight w:val="390"/>
        </w:trPr>
        <w:tc>
          <w:tcPr>
            <w:tcW w:w="5118" w:type="dxa"/>
            <w:gridSpan w:val="4"/>
            <w:vAlign w:val="center"/>
          </w:tcPr>
          <w:p w14:paraId="7C9D1F6B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305" w:type="dxa"/>
            <w:gridSpan w:val="5"/>
          </w:tcPr>
          <w:p w14:paraId="32CB51EB" w14:textId="0EB94332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ciencias jurídicas y derecho</w:t>
            </w:r>
          </w:p>
        </w:tc>
      </w:tr>
      <w:tr w:rsidR="00A51CBC" w:rsidRPr="00A51CBC" w14:paraId="4D2290AA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4016FE32" w14:textId="292E7E8F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01/07/2006 al 15/04/2009</w:t>
            </w:r>
          </w:p>
        </w:tc>
      </w:tr>
      <w:tr w:rsidR="002462AA" w:rsidRPr="00A51CBC" w14:paraId="5F0E5587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4214B50E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F72B81F" w14:textId="7AD23B24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>Instituto de Seguridad y Servicios Sociales de los Trabajadores del Estado</w:t>
            </w:r>
          </w:p>
        </w:tc>
      </w:tr>
      <w:tr w:rsidR="002462AA" w:rsidRPr="00A51CBC" w14:paraId="22ACAADA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43F3F4D5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01047297" w14:textId="6E33E0F1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 xml:space="preserve">Apoderado legal del ISSSTE </w:t>
            </w:r>
          </w:p>
        </w:tc>
      </w:tr>
      <w:tr w:rsidR="002462AA" w:rsidRPr="00A51CBC" w14:paraId="7C8622B9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5523362D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238" w:type="dxa"/>
            <w:gridSpan w:val="4"/>
          </w:tcPr>
          <w:p w14:paraId="42E23E8B" w14:textId="574969F9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>ciencias jurídicas y derecho</w:t>
            </w:r>
          </w:p>
        </w:tc>
      </w:tr>
      <w:tr w:rsidR="00A51CBC" w:rsidRPr="00A51CBC" w14:paraId="4186B180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2462AA">
        <w:trPr>
          <w:gridAfter w:val="1"/>
          <w:wAfter w:w="67" w:type="dxa"/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gridSpan w:val="4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2462AA">
        <w:trPr>
          <w:gridAfter w:val="1"/>
          <w:wAfter w:w="67" w:type="dxa"/>
          <w:trHeight w:val="375"/>
        </w:trPr>
        <w:tc>
          <w:tcPr>
            <w:tcW w:w="993" w:type="dxa"/>
            <w:gridSpan w:val="2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gridSpan w:val="4"/>
          </w:tcPr>
          <w:p w14:paraId="3135EBDF" w14:textId="7ED5531C" w:rsidR="00A51CBC" w:rsidRPr="00A51CBC" w:rsidRDefault="00CB5048" w:rsidP="00CB50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de Control de Bienes Muebles e Inmuebles </w:t>
            </w:r>
          </w:p>
        </w:tc>
        <w:tc>
          <w:tcPr>
            <w:tcW w:w="2977" w:type="dxa"/>
            <w:gridSpan w:val="2"/>
          </w:tcPr>
          <w:p w14:paraId="7CA69576" w14:textId="58E25999" w:rsidR="00A51CBC" w:rsidRPr="00A51CBC" w:rsidRDefault="00CB50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2018 al 09 de abril del 2018</w:t>
            </w:r>
          </w:p>
        </w:tc>
      </w:tr>
      <w:tr w:rsidR="00A51CBC" w:rsidRPr="00A51CBC" w14:paraId="16083032" w14:textId="77777777" w:rsidTr="002462AA">
        <w:trPr>
          <w:gridAfter w:val="1"/>
          <w:wAfter w:w="67" w:type="dxa"/>
          <w:trHeight w:val="315"/>
        </w:trPr>
        <w:tc>
          <w:tcPr>
            <w:tcW w:w="993" w:type="dxa"/>
            <w:gridSpan w:val="2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gridSpan w:val="4"/>
          </w:tcPr>
          <w:p w14:paraId="40E857AB" w14:textId="00628997" w:rsidR="00A51CBC" w:rsidRPr="00A51CBC" w:rsidRDefault="00DA6C01" w:rsidP="00DA6C0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  <w:gridSpan w:val="2"/>
          </w:tcPr>
          <w:p w14:paraId="2C78169C" w14:textId="327491B0" w:rsidR="00A51CBC" w:rsidRPr="00A51CBC" w:rsidRDefault="00DA6C01" w:rsidP="008657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febrero de 2019</w:t>
            </w:r>
            <w:r w:rsidR="0072536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al </w:t>
            </w:r>
            <w:r w:rsidR="00472E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</w:t>
            </w:r>
            <w:r w:rsidR="0072536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472E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86570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octubre </w:t>
            </w:r>
            <w:r w:rsidR="0072536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2019</w:t>
            </w:r>
          </w:p>
        </w:tc>
      </w:tr>
      <w:tr w:rsidR="00A51CBC" w:rsidRPr="00A51CBC" w14:paraId="25E9C4B1" w14:textId="77777777" w:rsidTr="002462AA">
        <w:trPr>
          <w:gridAfter w:val="1"/>
          <w:wAfter w:w="67" w:type="dxa"/>
          <w:trHeight w:val="390"/>
        </w:trPr>
        <w:tc>
          <w:tcPr>
            <w:tcW w:w="993" w:type="dxa"/>
            <w:gridSpan w:val="2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gridSpan w:val="4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B283341" w14:textId="77777777" w:rsidTr="002462AA">
        <w:trPr>
          <w:gridAfter w:val="1"/>
          <w:wAfter w:w="67" w:type="dxa"/>
          <w:trHeight w:val="705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2462AA">
        <w:trPr>
          <w:gridAfter w:val="1"/>
          <w:wAfter w:w="67" w:type="dxa"/>
          <w:trHeight w:val="705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3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462AA" w:rsidRPr="00A51CBC" w14:paraId="1EA88444" w14:textId="77777777" w:rsidTr="002462AA">
        <w:trPr>
          <w:gridAfter w:val="1"/>
          <w:wAfter w:w="67" w:type="dxa"/>
          <w:trHeight w:val="409"/>
        </w:trPr>
        <w:tc>
          <w:tcPr>
            <w:tcW w:w="993" w:type="dxa"/>
            <w:gridSpan w:val="2"/>
          </w:tcPr>
          <w:p w14:paraId="29A393FC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gridSpan w:val="3"/>
          </w:tcPr>
          <w:p w14:paraId="03710271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1775F00" w14:textId="62F5CB15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Instituto de Transparencia, Acceso a la Información y Protección de Datos Personales</w:t>
            </w:r>
          </w:p>
        </w:tc>
        <w:tc>
          <w:tcPr>
            <w:tcW w:w="1701" w:type="dxa"/>
          </w:tcPr>
          <w:p w14:paraId="7B845472" w14:textId="3B7A75A3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19 de abril de 2016.</w:t>
            </w:r>
          </w:p>
        </w:tc>
      </w:tr>
      <w:tr w:rsidR="002462AA" w:rsidRPr="00A51CBC" w14:paraId="0B0F66AF" w14:textId="77777777" w:rsidTr="002462AA">
        <w:trPr>
          <w:gridAfter w:val="1"/>
          <w:wAfter w:w="67" w:type="dxa"/>
          <w:trHeight w:val="255"/>
        </w:trPr>
        <w:tc>
          <w:tcPr>
            <w:tcW w:w="993" w:type="dxa"/>
            <w:gridSpan w:val="2"/>
          </w:tcPr>
          <w:p w14:paraId="41E6D914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gridSpan w:val="3"/>
          </w:tcPr>
          <w:p w14:paraId="5022ACD5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5D4D35AD" w14:textId="63FFB612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Universidad Nacional Autónoma de México y la Secretaría de Hacienda y Crédito Público</w:t>
            </w:r>
          </w:p>
        </w:tc>
        <w:tc>
          <w:tcPr>
            <w:tcW w:w="1701" w:type="dxa"/>
          </w:tcPr>
          <w:p w14:paraId="761126EE" w14:textId="63F8B1CB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2017</w:t>
            </w:r>
          </w:p>
        </w:tc>
      </w:tr>
      <w:tr w:rsidR="002462AA" w:rsidRPr="00A51CBC" w14:paraId="4B99A036" w14:textId="77777777" w:rsidTr="002462AA">
        <w:trPr>
          <w:gridAfter w:val="1"/>
          <w:wAfter w:w="67" w:type="dxa"/>
          <w:trHeight w:val="450"/>
        </w:trPr>
        <w:tc>
          <w:tcPr>
            <w:tcW w:w="993" w:type="dxa"/>
            <w:gridSpan w:val="2"/>
          </w:tcPr>
          <w:p w14:paraId="68E3028A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gridSpan w:val="3"/>
          </w:tcPr>
          <w:p w14:paraId="67E5667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698A025" w14:textId="1FCA5C0B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D6A59">
              <w:t>Consejo Nacional para la Discriminación</w:t>
            </w:r>
          </w:p>
        </w:tc>
        <w:tc>
          <w:tcPr>
            <w:tcW w:w="1701" w:type="dxa"/>
          </w:tcPr>
          <w:p w14:paraId="08449F22" w14:textId="3139DE20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D6A59">
              <w:t>2016</w:t>
            </w:r>
          </w:p>
        </w:tc>
      </w:tr>
      <w:tr w:rsidR="002462AA" w:rsidRPr="00A51CBC" w14:paraId="242D81A4" w14:textId="77777777" w:rsidTr="002462AA">
        <w:trPr>
          <w:gridAfter w:val="1"/>
          <w:wAfter w:w="67" w:type="dxa"/>
          <w:trHeight w:val="359"/>
        </w:trPr>
        <w:tc>
          <w:tcPr>
            <w:tcW w:w="993" w:type="dxa"/>
            <w:gridSpan w:val="2"/>
          </w:tcPr>
          <w:p w14:paraId="5FA40EAF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  <w:gridSpan w:val="3"/>
          </w:tcPr>
          <w:p w14:paraId="33D42BF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DA754C8" w14:textId="6D2F8A2C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7DBD">
              <w:t>Tesorería de la Federación (SHCP)</w:t>
            </w:r>
          </w:p>
        </w:tc>
        <w:tc>
          <w:tcPr>
            <w:tcW w:w="1701" w:type="dxa"/>
          </w:tcPr>
          <w:p w14:paraId="476C6362" w14:textId="53D4A07C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7DBD">
              <w:t>2016</w:t>
            </w:r>
          </w:p>
        </w:tc>
      </w:tr>
      <w:tr w:rsidR="002462AA" w:rsidRPr="00A51CBC" w14:paraId="4BB8D455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00D33EA8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gridSpan w:val="3"/>
          </w:tcPr>
          <w:p w14:paraId="431770D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7551090D" w14:textId="0192A6C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7AD1">
              <w:t>Secretaria Técnica del Consejo de Coordinación para la Implementación del Sistema de Justicia Penal (SETEC).</w:t>
            </w:r>
          </w:p>
        </w:tc>
        <w:tc>
          <w:tcPr>
            <w:tcW w:w="1701" w:type="dxa"/>
          </w:tcPr>
          <w:p w14:paraId="40D52352" w14:textId="72161668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7AD1">
              <w:t>2015</w:t>
            </w:r>
          </w:p>
        </w:tc>
      </w:tr>
      <w:tr w:rsidR="002462AA" w:rsidRPr="00A51CBC" w14:paraId="470A5AE7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7F0850BD" w14:textId="42938F4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gridSpan w:val="3"/>
          </w:tcPr>
          <w:p w14:paraId="7D0E6E6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DAE361E" w14:textId="60CC43B7" w:rsidR="002462AA" w:rsidRPr="003B7AD1" w:rsidRDefault="002462AA" w:rsidP="002462AA">
            <w:pPr>
              <w:spacing w:before="100" w:beforeAutospacing="1" w:after="100" w:afterAutospacing="1" w:line="240" w:lineRule="auto"/>
            </w:pPr>
            <w:r w:rsidRPr="003371F9">
              <w:t>Universidad Nacional Autónoma de México y la Secretaría de Hacienda y Crédito Público</w:t>
            </w:r>
          </w:p>
        </w:tc>
        <w:tc>
          <w:tcPr>
            <w:tcW w:w="1701" w:type="dxa"/>
          </w:tcPr>
          <w:p w14:paraId="0F5EE881" w14:textId="174EBC1E" w:rsidR="002462AA" w:rsidRPr="003B7AD1" w:rsidRDefault="002462AA" w:rsidP="002462AA">
            <w:pPr>
              <w:spacing w:before="100" w:beforeAutospacing="1" w:after="100" w:afterAutospacing="1" w:line="240" w:lineRule="auto"/>
            </w:pPr>
            <w:r w:rsidRPr="003371F9">
              <w:t>2015</w:t>
            </w:r>
          </w:p>
        </w:tc>
      </w:tr>
      <w:tr w:rsidR="0072536C" w:rsidRPr="00A51CBC" w14:paraId="3FF4D245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4B738268" w14:textId="2E3368C6" w:rsidR="0072536C" w:rsidRDefault="0072536C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gridSpan w:val="3"/>
          </w:tcPr>
          <w:p w14:paraId="295EA32E" w14:textId="77777777" w:rsidR="0072536C" w:rsidRPr="00A51CBC" w:rsidRDefault="0072536C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EA6D58F" w14:textId="4DBEBA13" w:rsidR="0072536C" w:rsidRPr="003371F9" w:rsidRDefault="0072536C" w:rsidP="0072536C">
            <w:pPr>
              <w:spacing w:before="100" w:beforeAutospacing="1" w:after="100" w:afterAutospacing="1" w:line="240" w:lineRule="auto"/>
            </w:pPr>
            <w:r>
              <w:t>Diplomado en medios Alternativos de Solución de conflictos</w:t>
            </w:r>
          </w:p>
        </w:tc>
        <w:tc>
          <w:tcPr>
            <w:tcW w:w="1701" w:type="dxa"/>
          </w:tcPr>
          <w:p w14:paraId="515B8B1E" w14:textId="6A8CBB95" w:rsidR="0072536C" w:rsidRPr="003371F9" w:rsidRDefault="0072536C" w:rsidP="0072536C">
            <w:pPr>
              <w:spacing w:before="100" w:beforeAutospacing="1" w:after="100" w:afterAutospacing="1" w:line="240" w:lineRule="auto"/>
            </w:pPr>
            <w:r>
              <w:t>2018</w:t>
            </w:r>
          </w:p>
        </w:tc>
      </w:tr>
      <w:tr w:rsidR="0072536C" w:rsidRPr="00A51CBC" w14:paraId="195E2F89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2B64209B" w14:textId="4D524E3F" w:rsidR="0072536C" w:rsidRDefault="0072536C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  <w:gridSpan w:val="3"/>
          </w:tcPr>
          <w:p w14:paraId="3B43B3D9" w14:textId="77777777" w:rsidR="0072536C" w:rsidRPr="00A51CBC" w:rsidRDefault="0072536C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F5767FF" w14:textId="32F3A387" w:rsidR="0072536C" w:rsidRDefault="0072536C" w:rsidP="0072536C">
            <w:pPr>
              <w:spacing w:before="100" w:beforeAutospacing="1" w:after="100" w:afterAutospacing="1" w:line="240" w:lineRule="auto"/>
            </w:pPr>
            <w:r>
              <w:t>Proceso de capacitación para Certificación de facilitadores públicos y privados</w:t>
            </w:r>
          </w:p>
        </w:tc>
        <w:tc>
          <w:tcPr>
            <w:tcW w:w="1701" w:type="dxa"/>
          </w:tcPr>
          <w:p w14:paraId="473D6526" w14:textId="6CBE4F66" w:rsidR="0072536C" w:rsidRDefault="0072536C" w:rsidP="0072536C">
            <w:pPr>
              <w:spacing w:before="100" w:beforeAutospacing="1" w:after="100" w:afterAutospacing="1" w:line="240" w:lineRule="auto"/>
            </w:pPr>
            <w:r>
              <w:t>2018</w:t>
            </w:r>
          </w:p>
        </w:tc>
      </w:tr>
      <w:tr w:rsidR="00472E34" w:rsidRPr="00A51CBC" w14:paraId="2026EC54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6CDC00C2" w14:textId="10451C8C" w:rsidR="00472E34" w:rsidRDefault="00472E34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  <w:gridSpan w:val="3"/>
          </w:tcPr>
          <w:p w14:paraId="4F15F89A" w14:textId="77777777" w:rsidR="00472E34" w:rsidRPr="00A51CBC" w:rsidRDefault="00472E34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18EF1BF7" w14:textId="3ADDDC0D" w:rsidR="00472E34" w:rsidRDefault="00472E34" w:rsidP="00472E34">
            <w:pPr>
              <w:spacing w:before="100" w:beforeAutospacing="1" w:after="100" w:afterAutospacing="1" w:line="240" w:lineRule="auto"/>
            </w:pPr>
            <w:r>
              <w:t xml:space="preserve">Seminario de Mecanismos de Solución de Controversias </w:t>
            </w:r>
          </w:p>
        </w:tc>
        <w:tc>
          <w:tcPr>
            <w:tcW w:w="1701" w:type="dxa"/>
          </w:tcPr>
          <w:p w14:paraId="28109B6A" w14:textId="0891B761" w:rsidR="00472E34" w:rsidRDefault="00472E34" w:rsidP="0072536C">
            <w:pPr>
              <w:spacing w:before="100" w:beforeAutospacing="1" w:after="100" w:afterAutospacing="1" w:line="240" w:lineRule="auto"/>
            </w:pPr>
            <w:r>
              <w:t>2019</w:t>
            </w:r>
          </w:p>
        </w:tc>
      </w:tr>
      <w:tr w:rsidR="00801536" w:rsidRPr="00801536" w14:paraId="07799F6D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2462AA">
        <w:trPr>
          <w:gridAfter w:val="1"/>
          <w:wAfter w:w="67" w:type="dxa"/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gridSpan w:val="3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2462AA">
        <w:trPr>
          <w:gridAfter w:val="1"/>
          <w:wAfter w:w="67" w:type="dxa"/>
          <w:trHeight w:val="375"/>
        </w:trPr>
        <w:tc>
          <w:tcPr>
            <w:tcW w:w="993" w:type="dxa"/>
            <w:gridSpan w:val="2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7F26803" w:rsidR="00715A9C" w:rsidRPr="002462AA" w:rsidRDefault="002462AA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sz w:val="28"/>
                <w:szCs w:val="24"/>
                <w:lang w:eastAsia="es-MX"/>
              </w:rPr>
              <w:t>X</w:t>
            </w:r>
          </w:p>
        </w:tc>
        <w:tc>
          <w:tcPr>
            <w:tcW w:w="2693" w:type="dxa"/>
            <w:gridSpan w:val="3"/>
          </w:tcPr>
          <w:p w14:paraId="0F031D0D" w14:textId="5501F67F" w:rsidR="00715A9C" w:rsidRPr="00715A9C" w:rsidRDefault="002462AA" w:rsidP="001079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1079B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977" w:type="dxa"/>
            <w:gridSpan w:val="2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462AA">
        <w:trPr>
          <w:gridAfter w:val="1"/>
          <w:wAfter w:w="67" w:type="dxa"/>
          <w:trHeight w:val="315"/>
        </w:trPr>
        <w:tc>
          <w:tcPr>
            <w:tcW w:w="993" w:type="dxa"/>
            <w:gridSpan w:val="2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9F079D0" w:rsidR="00715A9C" w:rsidRPr="002462AA" w:rsidRDefault="002462AA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es-MX"/>
              </w:rPr>
              <w:t>X</w:t>
            </w:r>
          </w:p>
        </w:tc>
        <w:tc>
          <w:tcPr>
            <w:tcW w:w="2693" w:type="dxa"/>
            <w:gridSpan w:val="3"/>
          </w:tcPr>
          <w:p w14:paraId="69183042" w14:textId="6BC27FB3" w:rsidR="00715A9C" w:rsidRPr="00715A9C" w:rsidRDefault="002462AA" w:rsidP="001079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1079B0">
              <w:rPr>
                <w:rFonts w:eastAsia="Times New Roman" w:cs="Arial"/>
                <w:b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977" w:type="dxa"/>
            <w:gridSpan w:val="2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2462AA">
        <w:trPr>
          <w:gridAfter w:val="1"/>
          <w:wAfter w:w="67" w:type="dxa"/>
          <w:trHeight w:val="390"/>
        </w:trPr>
        <w:tc>
          <w:tcPr>
            <w:tcW w:w="993" w:type="dxa"/>
            <w:gridSpan w:val="2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2462AA" w:rsidRDefault="00715A9C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</w:p>
        </w:tc>
        <w:tc>
          <w:tcPr>
            <w:tcW w:w="2693" w:type="dxa"/>
            <w:gridSpan w:val="3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86B34B4" w:rsidR="002B5F61" w:rsidRPr="00715A9C" w:rsidRDefault="00715A9C" w:rsidP="0086570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DA6C0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472E34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2462A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86570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octubre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DA6C01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3495" w14:textId="77777777" w:rsidR="005D59C8" w:rsidRDefault="005D59C8" w:rsidP="00803A08">
      <w:pPr>
        <w:spacing w:after="0" w:line="240" w:lineRule="auto"/>
      </w:pPr>
      <w:r>
        <w:separator/>
      </w:r>
    </w:p>
  </w:endnote>
  <w:endnote w:type="continuationSeparator" w:id="0">
    <w:p w14:paraId="26504E03" w14:textId="77777777" w:rsidR="005D59C8" w:rsidRDefault="005D59C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541C" w14:textId="77777777" w:rsidR="005D59C8" w:rsidRDefault="005D59C8" w:rsidP="00803A08">
      <w:pPr>
        <w:spacing w:after="0" w:line="240" w:lineRule="auto"/>
      </w:pPr>
      <w:r>
        <w:separator/>
      </w:r>
    </w:p>
  </w:footnote>
  <w:footnote w:type="continuationSeparator" w:id="0">
    <w:p w14:paraId="4BF78733" w14:textId="77777777" w:rsidR="005D59C8" w:rsidRDefault="005D59C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536C8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079B0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2AA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2E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72E34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D335B"/>
    <w:rsid w:val="005D59C8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2536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65702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5048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A6C01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3995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BCBC-DD89-4348-8FA5-0130B5C0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2019-07-01T17:34:00Z</cp:lastPrinted>
  <dcterms:created xsi:type="dcterms:W3CDTF">2019-10-07T17:25:00Z</dcterms:created>
  <dcterms:modified xsi:type="dcterms:W3CDTF">2019-10-07T17:25:00Z</dcterms:modified>
</cp:coreProperties>
</file>