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61DEC8B9" w:rsidR="00A51CBC" w:rsidRPr="00A51CBC" w:rsidRDefault="00B17170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633F5D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Carlos Hernández López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7470EB0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7F945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F938A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6FB6763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enero de 1972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567DE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F938A3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38CE6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F938A3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20EB42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F938A3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B0EE5F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F938A3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BD08F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en Derecho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12 de junio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F938A3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9F8A65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2211389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 de diciembre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)  </w:t>
            </w:r>
          </w:p>
        </w:tc>
      </w:tr>
      <w:tr w:rsidR="00F938A3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22D0C0A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C0E6C6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1/enero/2015 a 15/enero/2017</w:t>
            </w:r>
          </w:p>
        </w:tc>
      </w:tr>
      <w:tr w:rsidR="00F938A3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D1BC1C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 de Tlaxcala</w:t>
            </w:r>
          </w:p>
        </w:tc>
      </w:tr>
      <w:tr w:rsidR="00F938A3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A00EDF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de Normatividad Administrativa</w:t>
            </w:r>
          </w:p>
        </w:tc>
      </w:tr>
      <w:tr w:rsidR="00F938A3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C9F7A11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</w:p>
        </w:tc>
      </w:tr>
      <w:tr w:rsidR="00F938A3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F2540A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1/mayo/ 2012 a 31/ diciembre/2014 </w:t>
            </w:r>
          </w:p>
        </w:tc>
      </w:tr>
      <w:tr w:rsidR="00F938A3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3D1A1F2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Seguridad Pública del Estado de Tlaxcala.</w:t>
            </w:r>
          </w:p>
        </w:tc>
      </w:tr>
      <w:tr w:rsidR="00F938A3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DBA17B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FDD2BF6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2EC4905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1/febrero/2003 a 31/abril/2012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5BA387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Independiente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4156F5E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postulante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55E5B3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Litigio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3D1043E0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A5F9827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1220D30F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25-enero-2017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01F0D" w:rsidRPr="008129BA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801F0D" w:rsidRPr="00A51CBC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B2D737A" w:rsidR="00801F0D" w:rsidRPr="008129BA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Curso Taller de Oralidad Mercantil</w:t>
            </w:r>
          </w:p>
        </w:tc>
        <w:tc>
          <w:tcPr>
            <w:tcW w:w="2268" w:type="dxa"/>
          </w:tcPr>
          <w:p w14:paraId="21775F00" w14:textId="4CDE1271" w:rsidR="00801F0D" w:rsidRPr="008129BA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TSJE.</w:t>
            </w:r>
          </w:p>
        </w:tc>
        <w:tc>
          <w:tcPr>
            <w:tcW w:w="1701" w:type="dxa"/>
          </w:tcPr>
          <w:p w14:paraId="7B845472" w14:textId="1EE372DA" w:rsidR="00801F0D" w:rsidRPr="008129BA" w:rsidRDefault="000B5B40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4 al 26 de junio de 2019</w:t>
            </w:r>
          </w:p>
        </w:tc>
      </w:tr>
      <w:tr w:rsidR="00801F0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801F0D" w:rsidRPr="00A51CBC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4FE5D1C1" w:rsidR="00801F0D" w:rsidRPr="00A51CBC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1EBD">
              <w:rPr>
                <w:rFonts w:eastAsia="Times New Roman" w:cs="Arial"/>
                <w:b/>
                <w:color w:val="000000"/>
                <w:lang w:eastAsia="es-MX"/>
              </w:rPr>
              <w:t>Taller “Aplicación eficaz de las órdenes de protección, a la luz de los instrumentos internacionales en materia de Derechos Humanos de las Mujeres, la Ley General de Acceso de las Mujeres a una vida libre de violencia y la Ley que Garantiza el Acceso de las Mujeres a una vida libre de violencia en el Estado de Tlaxcala”.</w:t>
            </w:r>
          </w:p>
        </w:tc>
        <w:tc>
          <w:tcPr>
            <w:tcW w:w="2268" w:type="dxa"/>
          </w:tcPr>
          <w:p w14:paraId="5D4D35AD" w14:textId="7AF4EB61" w:rsidR="00801F0D" w:rsidRPr="008129BA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Personal del Instituto Nacional de las Mujeres (INMUJERES)</w:t>
            </w:r>
          </w:p>
        </w:tc>
        <w:tc>
          <w:tcPr>
            <w:tcW w:w="1701" w:type="dxa"/>
          </w:tcPr>
          <w:p w14:paraId="761126EE" w14:textId="2AB65F27" w:rsidR="00801F0D" w:rsidRPr="008129BA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18 de junio de 2019</w:t>
            </w:r>
          </w:p>
        </w:tc>
      </w:tr>
      <w:tr w:rsidR="00801F0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801F0D" w:rsidRPr="00A51CBC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FA62769" w:rsidR="00801F0D" w:rsidRPr="008129BA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Foro sobre la Ley de Adopciones para el Estado de Tlaxcala.</w:t>
            </w:r>
          </w:p>
        </w:tc>
        <w:tc>
          <w:tcPr>
            <w:tcW w:w="2268" w:type="dxa"/>
          </w:tcPr>
          <w:p w14:paraId="6698A025" w14:textId="3A459738" w:rsidR="00801F0D" w:rsidRPr="008129BA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Red Latinoamericana de Acogimiento Familiar (RELAF).</w:t>
            </w:r>
          </w:p>
        </w:tc>
        <w:tc>
          <w:tcPr>
            <w:tcW w:w="1701" w:type="dxa"/>
          </w:tcPr>
          <w:p w14:paraId="08449F22" w14:textId="1F7C0367" w:rsidR="00801F0D" w:rsidRPr="008129BA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30 de mayo de 2019.</w:t>
            </w:r>
          </w:p>
        </w:tc>
      </w:tr>
      <w:tr w:rsidR="00801F0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801F0D" w:rsidRPr="00A51CBC" w:rsidRDefault="00801F0D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4E636D27" w:rsidR="00801F0D" w:rsidRPr="00A51CBC" w:rsidRDefault="000B5B40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445AD">
              <w:rPr>
                <w:rFonts w:eastAsia="Times New Roman" w:cs="Arial"/>
                <w:b/>
                <w:color w:val="000000"/>
                <w:lang w:eastAsia="es-MX"/>
              </w:rPr>
              <w:t>Conferencia Magistral “Transversalidad de los Enfoques de Género, Derechos Humanos e Interculturalidad para la Protección Integral y la Defensa de los Derechos Humanos de los Pueblos Indígenas”</w:t>
            </w:r>
          </w:p>
        </w:tc>
        <w:tc>
          <w:tcPr>
            <w:tcW w:w="2268" w:type="dxa"/>
          </w:tcPr>
          <w:p w14:paraId="6DA754C8" w14:textId="54979657" w:rsidR="00801F0D" w:rsidRPr="008129BA" w:rsidRDefault="000B5B40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Secretaría de Gobierno</w:t>
            </w:r>
          </w:p>
        </w:tc>
        <w:tc>
          <w:tcPr>
            <w:tcW w:w="1701" w:type="dxa"/>
          </w:tcPr>
          <w:p w14:paraId="476C6362" w14:textId="7A49C935" w:rsidR="00801F0D" w:rsidRPr="008129BA" w:rsidRDefault="000B5B40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25 de abril de 2019</w:t>
            </w:r>
            <w:r w:rsidR="00801F0D" w:rsidRPr="008129BA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8129BA" w:rsidRPr="00A51CBC" w14:paraId="398DA3F3" w14:textId="77777777" w:rsidTr="007B55C4">
        <w:trPr>
          <w:trHeight w:val="359"/>
        </w:trPr>
        <w:tc>
          <w:tcPr>
            <w:tcW w:w="993" w:type="dxa"/>
          </w:tcPr>
          <w:p w14:paraId="53C3347D" w14:textId="5AD19488" w:rsidR="008129BA" w:rsidRPr="00A51CBC" w:rsidRDefault="008129BA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02C18C23" w14:textId="30F0F333" w:rsidR="008129BA" w:rsidRPr="008129BA" w:rsidRDefault="008129BA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Curso “Análisis de sentencias de la Corte Interamericana de los Derechos Humanos” impartido por la Lic. Deborah Romero Vázquez.</w:t>
            </w:r>
          </w:p>
        </w:tc>
        <w:tc>
          <w:tcPr>
            <w:tcW w:w="2268" w:type="dxa"/>
          </w:tcPr>
          <w:p w14:paraId="5629BD55" w14:textId="1A342C86" w:rsidR="008129BA" w:rsidRPr="008129BA" w:rsidRDefault="008129BA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Comisión Estatal de Derechos Humanos.</w:t>
            </w:r>
          </w:p>
        </w:tc>
        <w:tc>
          <w:tcPr>
            <w:tcW w:w="1701" w:type="dxa"/>
          </w:tcPr>
          <w:p w14:paraId="1A513C93" w14:textId="29130C74" w:rsidR="008129BA" w:rsidRPr="008129BA" w:rsidRDefault="008129BA" w:rsidP="00801F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129BA">
              <w:rPr>
                <w:rFonts w:eastAsia="Times New Roman" w:cs="Arial"/>
                <w:b/>
                <w:color w:val="000000"/>
                <w:lang w:eastAsia="es-MX"/>
              </w:rPr>
              <w:t>25 de marzo de 2019</w:t>
            </w:r>
          </w:p>
        </w:tc>
      </w:tr>
    </w:tbl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B80629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8129BA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801F0D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C952B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7921A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4AA9" w14:textId="77777777" w:rsidR="006753CE" w:rsidRDefault="006753CE" w:rsidP="00803A08">
      <w:pPr>
        <w:spacing w:after="0" w:line="240" w:lineRule="auto"/>
      </w:pPr>
      <w:r>
        <w:separator/>
      </w:r>
    </w:p>
  </w:endnote>
  <w:endnote w:type="continuationSeparator" w:id="0">
    <w:p w14:paraId="0D27FADC" w14:textId="77777777" w:rsidR="006753CE" w:rsidRDefault="006753C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EFC8" w14:textId="77777777" w:rsidR="006753CE" w:rsidRDefault="006753CE" w:rsidP="00803A08">
      <w:pPr>
        <w:spacing w:after="0" w:line="240" w:lineRule="auto"/>
      </w:pPr>
      <w:r>
        <w:separator/>
      </w:r>
    </w:p>
  </w:footnote>
  <w:footnote w:type="continuationSeparator" w:id="0">
    <w:p w14:paraId="3E24B938" w14:textId="77777777" w:rsidR="006753CE" w:rsidRDefault="006753C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BD64E7"/>
    <w:multiLevelType w:val="hybridMultilevel"/>
    <w:tmpl w:val="C3425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875C0"/>
    <w:rsid w:val="00091149"/>
    <w:rsid w:val="00092514"/>
    <w:rsid w:val="000929A4"/>
    <w:rsid w:val="000A0DCD"/>
    <w:rsid w:val="000A6BFE"/>
    <w:rsid w:val="000B5B40"/>
    <w:rsid w:val="000C1203"/>
    <w:rsid w:val="000C71D0"/>
    <w:rsid w:val="000D5C9C"/>
    <w:rsid w:val="000E10F6"/>
    <w:rsid w:val="0010185B"/>
    <w:rsid w:val="0010248C"/>
    <w:rsid w:val="001126AC"/>
    <w:rsid w:val="0012123E"/>
    <w:rsid w:val="0012605B"/>
    <w:rsid w:val="00126D1C"/>
    <w:rsid w:val="00132EE2"/>
    <w:rsid w:val="001464D0"/>
    <w:rsid w:val="001705E7"/>
    <w:rsid w:val="00171AD2"/>
    <w:rsid w:val="00172039"/>
    <w:rsid w:val="00182234"/>
    <w:rsid w:val="00185A6E"/>
    <w:rsid w:val="00195FA4"/>
    <w:rsid w:val="001B2DC7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31AB"/>
    <w:rsid w:val="003F43C7"/>
    <w:rsid w:val="00406067"/>
    <w:rsid w:val="00420930"/>
    <w:rsid w:val="00430361"/>
    <w:rsid w:val="00431589"/>
    <w:rsid w:val="00467471"/>
    <w:rsid w:val="00491EDC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3CE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1C37"/>
    <w:rsid w:val="007921A4"/>
    <w:rsid w:val="007B55C4"/>
    <w:rsid w:val="007B5C32"/>
    <w:rsid w:val="007C5327"/>
    <w:rsid w:val="007C659E"/>
    <w:rsid w:val="007C6F57"/>
    <w:rsid w:val="00801536"/>
    <w:rsid w:val="00801F0D"/>
    <w:rsid w:val="00802F4A"/>
    <w:rsid w:val="00803A08"/>
    <w:rsid w:val="00806211"/>
    <w:rsid w:val="00810CCB"/>
    <w:rsid w:val="008129BA"/>
    <w:rsid w:val="008201B6"/>
    <w:rsid w:val="00843C97"/>
    <w:rsid w:val="00853631"/>
    <w:rsid w:val="008605E1"/>
    <w:rsid w:val="008663BB"/>
    <w:rsid w:val="008704F1"/>
    <w:rsid w:val="00876FC0"/>
    <w:rsid w:val="00881F92"/>
    <w:rsid w:val="00891C82"/>
    <w:rsid w:val="008A45CA"/>
    <w:rsid w:val="008E19E1"/>
    <w:rsid w:val="008E5D01"/>
    <w:rsid w:val="008E7D86"/>
    <w:rsid w:val="008F1903"/>
    <w:rsid w:val="00923DDD"/>
    <w:rsid w:val="00946730"/>
    <w:rsid w:val="009514BD"/>
    <w:rsid w:val="009515F4"/>
    <w:rsid w:val="00952057"/>
    <w:rsid w:val="00955DB1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010A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17170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0791"/>
    <w:rsid w:val="00C3104D"/>
    <w:rsid w:val="00C36FD1"/>
    <w:rsid w:val="00C45956"/>
    <w:rsid w:val="00C52CC4"/>
    <w:rsid w:val="00C53697"/>
    <w:rsid w:val="00C64E71"/>
    <w:rsid w:val="00C66F28"/>
    <w:rsid w:val="00C84837"/>
    <w:rsid w:val="00C94A8A"/>
    <w:rsid w:val="00C952B0"/>
    <w:rsid w:val="00CB1026"/>
    <w:rsid w:val="00CB6C3D"/>
    <w:rsid w:val="00CC3D2E"/>
    <w:rsid w:val="00CC7539"/>
    <w:rsid w:val="00CD23FA"/>
    <w:rsid w:val="00CE2B1A"/>
    <w:rsid w:val="00CF4791"/>
    <w:rsid w:val="00D0090E"/>
    <w:rsid w:val="00D0436F"/>
    <w:rsid w:val="00D2074D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465D7"/>
    <w:rsid w:val="00F63A47"/>
    <w:rsid w:val="00F6580B"/>
    <w:rsid w:val="00F67485"/>
    <w:rsid w:val="00F76AD3"/>
    <w:rsid w:val="00F83729"/>
    <w:rsid w:val="00F85371"/>
    <w:rsid w:val="00F901E1"/>
    <w:rsid w:val="00F907CE"/>
    <w:rsid w:val="00F938A3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3F517FB-6DE4-4A29-A4DB-DA43CE5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74E1-2F89-4257-BF76-93692980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2019-04-03T15:44:00Z</cp:lastPrinted>
  <dcterms:created xsi:type="dcterms:W3CDTF">2019-07-04T15:32:00Z</dcterms:created>
  <dcterms:modified xsi:type="dcterms:W3CDTF">2019-07-04T15:32:00Z</dcterms:modified>
</cp:coreProperties>
</file>