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bookmarkStart w:id="0" w:name="_GoBack"/>
      <w:bookmarkEnd w:id="0"/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7654361A" w:rsidR="00A51CBC" w:rsidRPr="00A51CBC" w:rsidRDefault="0042613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</w:t>
            </w:r>
            <w:r w:rsidR="0044297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idory Castro Bañuelos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311DB44C" w:rsidR="00A51CBC" w:rsidRPr="00A51CBC" w:rsidRDefault="0042613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</w:t>
            </w:r>
            <w:r w:rsidR="0044297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ecretaria Proyectista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4B24AAE8" w:rsidR="00A51CBC" w:rsidRPr="00A51CBC" w:rsidRDefault="0042613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</w:t>
            </w:r>
            <w:r w:rsidR="0044297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ala Civil-Familiar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5E334B8C" w:rsidR="00A51CBC" w:rsidRPr="00A51CBC" w:rsidRDefault="0042613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</w:t>
            </w:r>
            <w:r w:rsidR="0044297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abril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1980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CB69C5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39B062CB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Derecho Constitucional y Amparo</w:t>
            </w:r>
          </w:p>
        </w:tc>
      </w:tr>
      <w:tr w:rsidR="00CB69C5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21352795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CB69C5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4F4350DC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2002-2004</w:t>
            </w:r>
          </w:p>
        </w:tc>
      </w:tr>
      <w:tr w:rsidR="00CB69C5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20DB97FC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 de Terminación y Acreditación</w:t>
            </w:r>
          </w:p>
        </w:tc>
      </w:tr>
      <w:tr w:rsidR="00CB69C5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7AA3C430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B69C5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1E714105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B69C5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42615DAD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CB69C5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19E3C7C3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CB69C5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1D109AFD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1997-2002</w:t>
            </w:r>
          </w:p>
        </w:tc>
      </w:tr>
      <w:tr w:rsidR="00CB69C5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10477F60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CB69C5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1C8E697A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4097570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CB69C5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4DCFBD47" w:rsidR="00CB69C5" w:rsidRPr="00A51CBC" w:rsidRDefault="00CB69C5" w:rsidP="00E841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</w:tcPr>
          <w:p w14:paraId="359D3159" w14:textId="77777777" w:rsidR="00CB69C5" w:rsidRPr="00334363" w:rsidRDefault="00CB69C5" w:rsidP="00CB69C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334363">
              <w:rPr>
                <w:rFonts w:eastAsia="Times New Roman" w:cs="Arial"/>
                <w:b/>
                <w:color w:val="000000"/>
                <w:lang w:eastAsia="es-MX"/>
              </w:rPr>
              <w:t>Proyectista interina adscrita al Juzgado</w:t>
            </w:r>
          </w:p>
          <w:p w14:paraId="3135EBDF" w14:textId="6E5D8A50" w:rsidR="00CB69C5" w:rsidRPr="00CB69C5" w:rsidRDefault="00CB69C5" w:rsidP="00CB69C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334363">
              <w:rPr>
                <w:rFonts w:eastAsia="Times New Roman" w:cs="Arial"/>
                <w:b/>
                <w:color w:val="000000"/>
                <w:lang w:eastAsia="es-MX"/>
              </w:rPr>
              <w:t>Familiar del Distrito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Judicial de Hidalgo</w:t>
            </w:r>
          </w:p>
        </w:tc>
        <w:tc>
          <w:tcPr>
            <w:tcW w:w="2977" w:type="dxa"/>
          </w:tcPr>
          <w:p w14:paraId="7CA69576" w14:textId="6F9459C2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34363">
              <w:rPr>
                <w:rFonts w:eastAsia="Times New Roman" w:cs="Arial"/>
                <w:b/>
                <w:color w:val="000000"/>
                <w:lang w:eastAsia="es-MX"/>
              </w:rPr>
              <w:t>Del 06 de febrero al 27 de abril de 2013</w:t>
            </w:r>
          </w:p>
        </w:tc>
      </w:tr>
      <w:tr w:rsidR="00CB69C5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294454B9" w:rsidR="00CB69C5" w:rsidRPr="00A51CBC" w:rsidRDefault="00CB69C5" w:rsidP="00E841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3D7310C1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Oficial de Partes adscrita al Juzgado Tercero de lo Penal del Distrito Judicial de Guridi y Alcocer</w:t>
            </w:r>
          </w:p>
        </w:tc>
        <w:tc>
          <w:tcPr>
            <w:tcW w:w="2977" w:type="dxa"/>
          </w:tcPr>
          <w:p w14:paraId="2C78169C" w14:textId="025683E6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28 de abril al 31 de mayo de 2013</w:t>
            </w:r>
          </w:p>
        </w:tc>
      </w:tr>
      <w:tr w:rsidR="00CB69C5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4C0EC27B" w:rsidR="00CB69C5" w:rsidRPr="00A51CBC" w:rsidRDefault="00CB69C5" w:rsidP="00E841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6D47BDCD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Proyectista adscrita a la Segunda Ponencia de la Sala Civil-Familiar</w:t>
            </w:r>
          </w:p>
        </w:tc>
        <w:tc>
          <w:tcPr>
            <w:tcW w:w="2977" w:type="dxa"/>
          </w:tcPr>
          <w:p w14:paraId="7A5EE7A6" w14:textId="74495F80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01 de junio de 2013 a la fecha.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"/>
        <w:gridCol w:w="918"/>
        <w:gridCol w:w="488"/>
        <w:gridCol w:w="3872"/>
        <w:gridCol w:w="491"/>
        <w:gridCol w:w="1774"/>
        <w:gridCol w:w="488"/>
        <w:gridCol w:w="1184"/>
        <w:gridCol w:w="75"/>
      </w:tblGrid>
      <w:tr w:rsidR="00A51CBC" w:rsidRPr="00A51CBC" w14:paraId="2B283341" w14:textId="77777777" w:rsidTr="00CB69C5">
        <w:trPr>
          <w:trHeight w:val="705"/>
        </w:trPr>
        <w:tc>
          <w:tcPr>
            <w:tcW w:w="9356" w:type="dxa"/>
            <w:gridSpan w:val="9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E23CC2">
        <w:trPr>
          <w:trHeight w:val="705"/>
        </w:trPr>
        <w:tc>
          <w:tcPr>
            <w:tcW w:w="984" w:type="dxa"/>
            <w:gridSpan w:val="2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60" w:type="dxa"/>
            <w:gridSpan w:val="2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5" w:type="dxa"/>
            <w:gridSpan w:val="2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47" w:type="dxa"/>
            <w:gridSpan w:val="3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E841C0" w14:paraId="7B32E5FE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0072EAF3" w14:textId="73C9781C" w:rsidR="00E841C0" w:rsidRDefault="00E841C0" w:rsidP="00E841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4363" w:type="dxa"/>
            <w:gridSpan w:val="2"/>
          </w:tcPr>
          <w:p w14:paraId="0BF7D00D" w14:textId="4F4DB945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2" w:type="dxa"/>
            <w:gridSpan w:val="2"/>
          </w:tcPr>
          <w:p w14:paraId="3CF534C6" w14:textId="665112DE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1184" w:type="dxa"/>
          </w:tcPr>
          <w:p w14:paraId="25F676A9" w14:textId="6C11149F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E837A1" w14:paraId="35E6CAE9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6F361EF3" w14:textId="298FE12D" w:rsidR="00E837A1" w:rsidRDefault="00E837A1" w:rsidP="00E837A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363" w:type="dxa"/>
            <w:gridSpan w:val="2"/>
          </w:tcPr>
          <w:p w14:paraId="0A4E4505" w14:textId="7BB2E6E2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 en Derecho Familiar</w:t>
            </w:r>
          </w:p>
        </w:tc>
        <w:tc>
          <w:tcPr>
            <w:tcW w:w="2262" w:type="dxa"/>
            <w:gridSpan w:val="2"/>
          </w:tcPr>
          <w:p w14:paraId="77BA844A" w14:textId="174E4600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  <w:r w:rsidR="00011ECB">
              <w:rPr>
                <w:rFonts w:eastAsia="Times New Roman" w:cs="Arial"/>
                <w:b/>
                <w:color w:val="000000"/>
                <w:lang w:eastAsia="es-MX"/>
              </w:rPr>
              <w:t xml:space="preserve"> de Tlaxcala y Tribunal Superior de Justicia del Estado de Puebla</w:t>
            </w:r>
          </w:p>
        </w:tc>
        <w:tc>
          <w:tcPr>
            <w:tcW w:w="1184" w:type="dxa"/>
          </w:tcPr>
          <w:p w14:paraId="497202EB" w14:textId="461FE865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</w:t>
            </w:r>
            <w:r w:rsidR="003E2540">
              <w:rPr>
                <w:rFonts w:eastAsia="Times New Roman" w:cs="Arial"/>
                <w:b/>
                <w:color w:val="000000"/>
                <w:lang w:eastAsia="es-MX"/>
              </w:rPr>
              <w:t>l 5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febrero a</w:t>
            </w:r>
            <w:r w:rsidR="003E2540">
              <w:rPr>
                <w:rFonts w:eastAsia="Times New Roman" w:cs="Arial"/>
                <w:b/>
                <w:color w:val="000000"/>
                <w:lang w:eastAsia="es-MX"/>
              </w:rPr>
              <w:t>l 4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Mayo de 2019</w:t>
            </w:r>
          </w:p>
        </w:tc>
      </w:tr>
      <w:tr w:rsidR="00E837A1" w14:paraId="1C6D6C5E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29DCAEC6" w14:textId="0FBE50FE" w:rsidR="00E837A1" w:rsidRDefault="00E837A1" w:rsidP="00E837A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2</w:t>
            </w:r>
          </w:p>
        </w:tc>
        <w:tc>
          <w:tcPr>
            <w:tcW w:w="4363" w:type="dxa"/>
            <w:gridSpan w:val="2"/>
          </w:tcPr>
          <w:p w14:paraId="1229A944" w14:textId="0406EE3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“Análisis de Sentencias de la Corte Interamericana de los Derechos Humanos”.</w:t>
            </w:r>
          </w:p>
        </w:tc>
        <w:tc>
          <w:tcPr>
            <w:tcW w:w="2262" w:type="dxa"/>
            <w:gridSpan w:val="2"/>
          </w:tcPr>
          <w:p w14:paraId="634F462E" w14:textId="18ED72D9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y Comisión Estatal de Derechos Humanos</w:t>
            </w:r>
          </w:p>
        </w:tc>
        <w:tc>
          <w:tcPr>
            <w:tcW w:w="1184" w:type="dxa"/>
          </w:tcPr>
          <w:p w14:paraId="7344408E" w14:textId="685BB184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27 de marzo de 2019</w:t>
            </w:r>
          </w:p>
        </w:tc>
      </w:tr>
      <w:tr w:rsidR="00E837A1" w14:paraId="34878471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2933D263" w14:textId="1335EB5B" w:rsidR="00E837A1" w:rsidRDefault="00E837A1" w:rsidP="00E837A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4363" w:type="dxa"/>
            <w:gridSpan w:val="2"/>
          </w:tcPr>
          <w:p w14:paraId="441ADF21" w14:textId="7732E98F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La Teoría de las Obligaciones y los Deberes del Estado</w:t>
            </w:r>
          </w:p>
        </w:tc>
        <w:tc>
          <w:tcPr>
            <w:tcW w:w="2262" w:type="dxa"/>
            <w:gridSpan w:val="2"/>
          </w:tcPr>
          <w:p w14:paraId="55EED38C" w14:textId="7736FD92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y Comisión Estatal de Derechos Humanos</w:t>
            </w:r>
          </w:p>
        </w:tc>
        <w:tc>
          <w:tcPr>
            <w:tcW w:w="1184" w:type="dxa"/>
          </w:tcPr>
          <w:p w14:paraId="4636848A" w14:textId="13AAB62A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 de febrero de 2019</w:t>
            </w:r>
          </w:p>
        </w:tc>
      </w:tr>
      <w:tr w:rsidR="00E837A1" w14:paraId="79C37D8B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1692B5B0" w14:textId="77777777" w:rsidR="00E837A1" w:rsidRDefault="00E837A1" w:rsidP="00E837A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14:paraId="3D915E31" w14:textId="1550DA30" w:rsidR="00E837A1" w:rsidRDefault="00E837A1" w:rsidP="00E837A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4363" w:type="dxa"/>
            <w:gridSpan w:val="2"/>
          </w:tcPr>
          <w:p w14:paraId="0CD75612" w14:textId="1A470F05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Cuso Taller “Violencia Familiar y Basada en Género”</w:t>
            </w:r>
          </w:p>
        </w:tc>
        <w:tc>
          <w:tcPr>
            <w:tcW w:w="2262" w:type="dxa"/>
            <w:gridSpan w:val="2"/>
          </w:tcPr>
          <w:p w14:paraId="3C0DA2F7" w14:textId="5F97D465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7231C0EF" w14:textId="184B209E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6 y 7 de diciembre de 2018</w:t>
            </w:r>
          </w:p>
        </w:tc>
      </w:tr>
      <w:tr w:rsidR="00E837A1" w14:paraId="4F170B94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11BD9076" w14:textId="59CF0E38" w:rsidR="00E837A1" w:rsidRDefault="00E837A1" w:rsidP="00E837A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4363" w:type="dxa"/>
            <w:gridSpan w:val="2"/>
          </w:tcPr>
          <w:p w14:paraId="305BB3EB" w14:textId="6F2ECFD8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Primer Conversatorio sobre Oralidad Civil y Familiar </w:t>
            </w:r>
          </w:p>
        </w:tc>
        <w:tc>
          <w:tcPr>
            <w:tcW w:w="2262" w:type="dxa"/>
            <w:gridSpan w:val="2"/>
          </w:tcPr>
          <w:p w14:paraId="491208ED" w14:textId="7234AF98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Congreso del Estado de Tlaxcala</w:t>
            </w:r>
          </w:p>
        </w:tc>
        <w:tc>
          <w:tcPr>
            <w:tcW w:w="1184" w:type="dxa"/>
          </w:tcPr>
          <w:p w14:paraId="53ED3BAC" w14:textId="64E9C0D1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26 y 27 de octubre de 2018</w:t>
            </w:r>
          </w:p>
        </w:tc>
      </w:tr>
      <w:tr w:rsidR="00E837A1" w14:paraId="5AAA4B31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42DD9A87" w14:textId="77616FAE" w:rsidR="00E837A1" w:rsidRDefault="00E837A1" w:rsidP="00E837A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6</w:t>
            </w:r>
          </w:p>
        </w:tc>
        <w:tc>
          <w:tcPr>
            <w:tcW w:w="4363" w:type="dxa"/>
            <w:gridSpan w:val="2"/>
          </w:tcPr>
          <w:p w14:paraId="4A7E0BC1" w14:textId="4BF85F0A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Taller “Control de Convencionalidad”</w:t>
            </w:r>
          </w:p>
        </w:tc>
        <w:tc>
          <w:tcPr>
            <w:tcW w:w="2262" w:type="dxa"/>
            <w:gridSpan w:val="2"/>
          </w:tcPr>
          <w:p w14:paraId="6095B55E" w14:textId="1275F28D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51E6CC8F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27, 28 y 29 </w:t>
            </w:r>
          </w:p>
          <w:p w14:paraId="6A5BB136" w14:textId="1E4272C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 agosto de 2018</w:t>
            </w:r>
          </w:p>
        </w:tc>
      </w:tr>
      <w:tr w:rsidR="00E837A1" w14:paraId="619CED3F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7503EEC5" w14:textId="70065148" w:rsidR="00E837A1" w:rsidRDefault="00E837A1" w:rsidP="00E837A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7</w:t>
            </w:r>
          </w:p>
        </w:tc>
        <w:tc>
          <w:tcPr>
            <w:tcW w:w="4363" w:type="dxa"/>
            <w:gridSpan w:val="2"/>
          </w:tcPr>
          <w:p w14:paraId="32EC013D" w14:textId="3FE797BE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“Conversatorio en Derechos Humanos de Niñas, Niños y Adolescentes”</w:t>
            </w:r>
          </w:p>
        </w:tc>
        <w:tc>
          <w:tcPr>
            <w:tcW w:w="2262" w:type="dxa"/>
            <w:gridSpan w:val="2"/>
          </w:tcPr>
          <w:p w14:paraId="22F85CCD" w14:textId="7FFE9FC1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2D0CDD92" w14:textId="26605062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15 de agosto de 2018</w:t>
            </w:r>
          </w:p>
        </w:tc>
      </w:tr>
      <w:tr w:rsidR="00E837A1" w14:paraId="5FF26339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6C852AF6" w14:textId="3D6926BA" w:rsidR="00E837A1" w:rsidRDefault="00E837A1" w:rsidP="00E837A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8</w:t>
            </w:r>
          </w:p>
        </w:tc>
        <w:tc>
          <w:tcPr>
            <w:tcW w:w="4363" w:type="dxa"/>
            <w:gridSpan w:val="2"/>
          </w:tcPr>
          <w:p w14:paraId="4BCE0438" w14:textId="1809A70E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“Reflexión Histórica Jurídica del Constituyente en Tlaxcala”</w:t>
            </w:r>
          </w:p>
        </w:tc>
        <w:tc>
          <w:tcPr>
            <w:tcW w:w="2262" w:type="dxa"/>
            <w:gridSpan w:val="2"/>
          </w:tcPr>
          <w:p w14:paraId="3984C511" w14:textId="20DFE59D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3588E628" w14:textId="4F37583A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07 de junio de 2018</w:t>
            </w:r>
          </w:p>
        </w:tc>
      </w:tr>
      <w:tr w:rsidR="00E837A1" w14:paraId="67B7AA45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1CDC84E0" w14:textId="05FF72E2" w:rsidR="00E837A1" w:rsidRDefault="00E837A1" w:rsidP="00E837A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9</w:t>
            </w:r>
          </w:p>
        </w:tc>
        <w:tc>
          <w:tcPr>
            <w:tcW w:w="4363" w:type="dxa"/>
            <w:gridSpan w:val="2"/>
          </w:tcPr>
          <w:p w14:paraId="2B2CA156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14:paraId="52E233D4" w14:textId="6A36361C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  “Argumentación Jurídica con Perspectiva de Género”</w:t>
            </w:r>
          </w:p>
        </w:tc>
        <w:tc>
          <w:tcPr>
            <w:tcW w:w="2262" w:type="dxa"/>
            <w:gridSpan w:val="2"/>
          </w:tcPr>
          <w:p w14:paraId="4AEB3D88" w14:textId="3CC6B028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Estado, Consejo de la Judicatura del Estado</w:t>
            </w:r>
          </w:p>
        </w:tc>
        <w:tc>
          <w:tcPr>
            <w:tcW w:w="1184" w:type="dxa"/>
          </w:tcPr>
          <w:p w14:paraId="3DA46B5D" w14:textId="2D60BC29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08 de diciembre de 2017 al 09 marzo de 2018 </w:t>
            </w:r>
          </w:p>
        </w:tc>
      </w:tr>
      <w:tr w:rsidR="00E837A1" w14:paraId="7E94E931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37441766" w14:textId="33E6FC41" w:rsidR="00E837A1" w:rsidRDefault="00E837A1" w:rsidP="00E837A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10</w:t>
            </w:r>
          </w:p>
        </w:tc>
        <w:tc>
          <w:tcPr>
            <w:tcW w:w="4363" w:type="dxa"/>
            <w:gridSpan w:val="2"/>
          </w:tcPr>
          <w:p w14:paraId="4A427EDE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Reformas Constitucionales en materia de Justicia Cotidiana: Aspectos Civiles y Familiares</w:t>
            </w:r>
          </w:p>
        </w:tc>
        <w:tc>
          <w:tcPr>
            <w:tcW w:w="2262" w:type="dxa"/>
            <w:gridSpan w:val="2"/>
          </w:tcPr>
          <w:p w14:paraId="7409EA2E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Senado de la República, Tribunal Superior de Justicia del Estado y Colegio de Abogados del Altiplano, Tlaxcalteca, A.C</w:t>
            </w:r>
          </w:p>
        </w:tc>
        <w:tc>
          <w:tcPr>
            <w:tcW w:w="1184" w:type="dxa"/>
          </w:tcPr>
          <w:p w14:paraId="3B69D741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14:paraId="6673ABDB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13 de diciembre de 2017 </w:t>
            </w:r>
          </w:p>
        </w:tc>
      </w:tr>
      <w:tr w:rsidR="00E837A1" w14:paraId="088BF843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31C2E793" w14:textId="3F680D46" w:rsidR="00E837A1" w:rsidRDefault="00E837A1" w:rsidP="00E837A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</w:t>
            </w:r>
          </w:p>
        </w:tc>
        <w:tc>
          <w:tcPr>
            <w:tcW w:w="4363" w:type="dxa"/>
            <w:gridSpan w:val="2"/>
          </w:tcPr>
          <w:p w14:paraId="1D3AC61A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Foro “Por el Derecho de las Familias a Vivir sin Violencia” </w:t>
            </w:r>
          </w:p>
        </w:tc>
        <w:tc>
          <w:tcPr>
            <w:tcW w:w="2262" w:type="dxa"/>
            <w:gridSpan w:val="2"/>
          </w:tcPr>
          <w:p w14:paraId="72CE82CC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Comisión Nacional de los Derechos Humanos, Tribunal Superior de Justicia e Instituto Estatal de la Mujer</w:t>
            </w:r>
          </w:p>
        </w:tc>
        <w:tc>
          <w:tcPr>
            <w:tcW w:w="1184" w:type="dxa"/>
          </w:tcPr>
          <w:p w14:paraId="777CC484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16 de noviembre de 2017</w:t>
            </w:r>
          </w:p>
        </w:tc>
      </w:tr>
      <w:tr w:rsidR="00E837A1" w14:paraId="4DB9DA0D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7CBFE300" w14:textId="15D21119" w:rsidR="00E837A1" w:rsidRDefault="00E837A1" w:rsidP="00E837A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12</w:t>
            </w:r>
          </w:p>
        </w:tc>
        <w:tc>
          <w:tcPr>
            <w:tcW w:w="4363" w:type="dxa"/>
            <w:gridSpan w:val="2"/>
          </w:tcPr>
          <w:p w14:paraId="68746DD6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denominado Acreditación y Certificación de Espacios Libres de Humo de Tabaco</w:t>
            </w:r>
          </w:p>
        </w:tc>
        <w:tc>
          <w:tcPr>
            <w:tcW w:w="2262" w:type="dxa"/>
            <w:gridSpan w:val="2"/>
          </w:tcPr>
          <w:p w14:paraId="55A687E1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Justicia, CET, SESA y COEPRIS</w:t>
            </w:r>
          </w:p>
        </w:tc>
        <w:tc>
          <w:tcPr>
            <w:tcW w:w="1184" w:type="dxa"/>
          </w:tcPr>
          <w:p w14:paraId="70B7941C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9 de octubre de 2017</w:t>
            </w:r>
          </w:p>
        </w:tc>
      </w:tr>
      <w:tr w:rsidR="00E837A1" w14:paraId="5855989D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6DEF0381" w14:textId="36E69751" w:rsidR="00E837A1" w:rsidRDefault="00E837A1" w:rsidP="00E837A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13</w:t>
            </w:r>
          </w:p>
        </w:tc>
        <w:tc>
          <w:tcPr>
            <w:tcW w:w="4363" w:type="dxa"/>
            <w:gridSpan w:val="2"/>
          </w:tcPr>
          <w:p w14:paraId="05666374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Curso-Taller “Los Principios Constitucionales de Derechos Humanos para una nueva Cultura Jurídica”</w:t>
            </w:r>
          </w:p>
        </w:tc>
        <w:tc>
          <w:tcPr>
            <w:tcW w:w="2262" w:type="dxa"/>
            <w:gridSpan w:val="2"/>
          </w:tcPr>
          <w:p w14:paraId="440208B8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Casa de la Cultura Jurídica en el Estado de Tlaxcala</w:t>
            </w:r>
          </w:p>
        </w:tc>
        <w:tc>
          <w:tcPr>
            <w:tcW w:w="1184" w:type="dxa"/>
          </w:tcPr>
          <w:p w14:paraId="1D1561CC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9 de octubre de 2017</w:t>
            </w:r>
          </w:p>
        </w:tc>
      </w:tr>
      <w:tr w:rsidR="00E837A1" w14:paraId="6DD0D85D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66CCA024" w14:textId="4747D0D9" w:rsidR="00E837A1" w:rsidRDefault="00E837A1" w:rsidP="00E837A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14</w:t>
            </w:r>
          </w:p>
        </w:tc>
        <w:tc>
          <w:tcPr>
            <w:tcW w:w="4363" w:type="dxa"/>
            <w:gridSpan w:val="2"/>
          </w:tcPr>
          <w:p w14:paraId="53286E80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Conferencia </w:t>
            </w:r>
            <w:r w:rsidRPr="00DC1ED0">
              <w:rPr>
                <w:rFonts w:eastAsia="Times New Roman" w:cs="Arial"/>
                <w:b/>
                <w:i/>
                <w:color w:val="000000"/>
                <w:lang w:eastAsia="es-MX"/>
              </w:rPr>
              <w:t>“Declaración sobre la protección de todas las personas contra la tortura y otros tratos crueles inhumanos y degradantes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”</w:t>
            </w:r>
          </w:p>
        </w:tc>
        <w:tc>
          <w:tcPr>
            <w:tcW w:w="2262" w:type="dxa"/>
            <w:gridSpan w:val="2"/>
          </w:tcPr>
          <w:p w14:paraId="51241424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Comisión Nacional de Derechos Humanos</w:t>
            </w:r>
          </w:p>
        </w:tc>
        <w:tc>
          <w:tcPr>
            <w:tcW w:w="1184" w:type="dxa"/>
          </w:tcPr>
          <w:p w14:paraId="70259BA4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8 de septiembre 2017</w:t>
            </w:r>
          </w:p>
        </w:tc>
      </w:tr>
      <w:tr w:rsidR="00E837A1" w14:paraId="100A9952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0009564F" w14:textId="2923E72E" w:rsidR="00E837A1" w:rsidRDefault="00E837A1" w:rsidP="00E837A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15</w:t>
            </w:r>
          </w:p>
        </w:tc>
        <w:tc>
          <w:tcPr>
            <w:tcW w:w="4363" w:type="dxa"/>
            <w:gridSpan w:val="2"/>
          </w:tcPr>
          <w:p w14:paraId="0140C52F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en línea “Derechos Humanos y Violencia”</w:t>
            </w:r>
          </w:p>
        </w:tc>
        <w:tc>
          <w:tcPr>
            <w:tcW w:w="2262" w:type="dxa"/>
            <w:gridSpan w:val="2"/>
          </w:tcPr>
          <w:p w14:paraId="2CD93D32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Comisión Nacional de Derechos Humanos</w:t>
            </w:r>
          </w:p>
        </w:tc>
        <w:tc>
          <w:tcPr>
            <w:tcW w:w="1184" w:type="dxa"/>
          </w:tcPr>
          <w:p w14:paraId="250D733C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7 al 31 de agosto de 2017</w:t>
            </w:r>
          </w:p>
        </w:tc>
      </w:tr>
      <w:tr w:rsidR="00E837A1" w14:paraId="26D5C3D7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01A88E13" w14:textId="61689B16" w:rsidR="00E837A1" w:rsidRDefault="00E837A1" w:rsidP="00E837A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16</w:t>
            </w:r>
          </w:p>
        </w:tc>
        <w:tc>
          <w:tcPr>
            <w:tcW w:w="4363" w:type="dxa"/>
            <w:gridSpan w:val="2"/>
          </w:tcPr>
          <w:p w14:paraId="3A5F139E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Conferencia </w:t>
            </w:r>
            <w:r w:rsidRPr="00DC1ED0">
              <w:rPr>
                <w:rFonts w:eastAsia="Times New Roman" w:cs="Arial"/>
                <w:b/>
                <w:i/>
                <w:color w:val="000000"/>
                <w:lang w:eastAsia="es-MX"/>
              </w:rPr>
              <w:t>“Detención y Trato a Menores: Respeto y Protección de sus Derechos para Garantizar la Seguridad y Procuración de Justicia”</w:t>
            </w:r>
          </w:p>
        </w:tc>
        <w:tc>
          <w:tcPr>
            <w:tcW w:w="2262" w:type="dxa"/>
            <w:gridSpan w:val="2"/>
          </w:tcPr>
          <w:p w14:paraId="6C806E63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Comisión Nacional de los Derechos Humanos</w:t>
            </w:r>
          </w:p>
        </w:tc>
        <w:tc>
          <w:tcPr>
            <w:tcW w:w="1184" w:type="dxa"/>
          </w:tcPr>
          <w:p w14:paraId="1617B70A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18 de agosto de 2017</w:t>
            </w:r>
          </w:p>
        </w:tc>
      </w:tr>
      <w:tr w:rsidR="00E837A1" w14:paraId="2233C98F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71C6D456" w14:textId="051290DC" w:rsidR="00E837A1" w:rsidRDefault="00E837A1" w:rsidP="00E837A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17</w:t>
            </w:r>
          </w:p>
        </w:tc>
        <w:tc>
          <w:tcPr>
            <w:tcW w:w="4363" w:type="dxa"/>
            <w:gridSpan w:val="2"/>
          </w:tcPr>
          <w:p w14:paraId="73CCE126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Conferencia </w:t>
            </w:r>
            <w:r w:rsidRPr="00DC1ED0">
              <w:rPr>
                <w:rFonts w:eastAsia="Times New Roman" w:cs="Arial"/>
                <w:b/>
                <w:i/>
                <w:color w:val="000000"/>
                <w:lang w:eastAsia="es-MX"/>
              </w:rPr>
              <w:t>“Código de Conducta para los Funcionarios Encargados de hacer cumplir la ley”</w:t>
            </w:r>
          </w:p>
        </w:tc>
        <w:tc>
          <w:tcPr>
            <w:tcW w:w="2262" w:type="dxa"/>
            <w:gridSpan w:val="2"/>
          </w:tcPr>
          <w:p w14:paraId="15E65D07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Comisión Nacional de los Derechos Humanos</w:t>
            </w:r>
          </w:p>
        </w:tc>
        <w:tc>
          <w:tcPr>
            <w:tcW w:w="1184" w:type="dxa"/>
          </w:tcPr>
          <w:p w14:paraId="418B9083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 de agosto de 2017</w:t>
            </w:r>
          </w:p>
        </w:tc>
      </w:tr>
      <w:tr w:rsidR="00E837A1" w14:paraId="317B8955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37C82FDE" w14:textId="344BF0AF" w:rsidR="00E837A1" w:rsidRDefault="00E837A1" w:rsidP="00E837A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18</w:t>
            </w:r>
          </w:p>
        </w:tc>
        <w:tc>
          <w:tcPr>
            <w:tcW w:w="4363" w:type="dxa"/>
            <w:gridSpan w:val="2"/>
          </w:tcPr>
          <w:p w14:paraId="15E124FA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“</w:t>
            </w:r>
            <w:r w:rsidRPr="00DC1ED0">
              <w:rPr>
                <w:rFonts w:eastAsia="Times New Roman" w:cs="Arial"/>
                <w:b/>
                <w:i/>
                <w:color w:val="000000"/>
                <w:lang w:eastAsia="es-MX"/>
              </w:rPr>
              <w:t>La Justicia Cotidiana en México”</w:t>
            </w:r>
          </w:p>
        </w:tc>
        <w:tc>
          <w:tcPr>
            <w:tcW w:w="2262" w:type="dxa"/>
            <w:gridSpan w:val="2"/>
          </w:tcPr>
          <w:p w14:paraId="79544FAD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Mtro. Francisco Mixcoatl Antonio</w:t>
            </w:r>
          </w:p>
        </w:tc>
        <w:tc>
          <w:tcPr>
            <w:tcW w:w="1184" w:type="dxa"/>
          </w:tcPr>
          <w:p w14:paraId="32819D47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13 de julio de 2017</w:t>
            </w:r>
          </w:p>
        </w:tc>
      </w:tr>
      <w:tr w:rsidR="00E837A1" w14:paraId="4788A891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6B5041DE" w14:textId="605D3C38" w:rsidR="00E837A1" w:rsidRDefault="00E837A1" w:rsidP="00E837A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</w:t>
            </w:r>
          </w:p>
        </w:tc>
        <w:tc>
          <w:tcPr>
            <w:tcW w:w="4363" w:type="dxa"/>
            <w:gridSpan w:val="2"/>
          </w:tcPr>
          <w:p w14:paraId="00FBC023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14:paraId="5506B423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Conferencia </w:t>
            </w:r>
            <w:r w:rsidRPr="00DC1ED0">
              <w:rPr>
                <w:rFonts w:eastAsia="Times New Roman" w:cs="Arial"/>
                <w:b/>
                <w:i/>
                <w:color w:val="000000"/>
                <w:lang w:eastAsia="es-MX"/>
              </w:rPr>
              <w:t>“El Derecho Humano a la Administración de Justicia Pública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”</w:t>
            </w:r>
          </w:p>
          <w:p w14:paraId="7D39901C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2" w:type="dxa"/>
            <w:gridSpan w:val="2"/>
          </w:tcPr>
          <w:p w14:paraId="245A6EF8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Mtro. Vladimir Juárez Aldama, Secretario Técnico para la Implementación del Sistema Anticorrupción de la Ciudad de México</w:t>
            </w:r>
          </w:p>
        </w:tc>
        <w:tc>
          <w:tcPr>
            <w:tcW w:w="1184" w:type="dxa"/>
          </w:tcPr>
          <w:p w14:paraId="3C5FF00B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10 de julio de 2017</w:t>
            </w:r>
          </w:p>
        </w:tc>
      </w:tr>
      <w:tr w:rsidR="00E837A1" w14:paraId="62BF6C11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60B7A2F5" w14:textId="73DC1798" w:rsidR="00E837A1" w:rsidRDefault="00E837A1" w:rsidP="00E837A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</w:t>
            </w:r>
          </w:p>
        </w:tc>
        <w:tc>
          <w:tcPr>
            <w:tcW w:w="4363" w:type="dxa"/>
            <w:gridSpan w:val="2"/>
          </w:tcPr>
          <w:p w14:paraId="7FF37A80" w14:textId="77777777" w:rsidR="00E837A1" w:rsidRPr="00E5415B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Administración de Justicia y Derechos Humanos</w:t>
            </w:r>
          </w:p>
        </w:tc>
        <w:tc>
          <w:tcPr>
            <w:tcW w:w="2262" w:type="dxa"/>
            <w:gridSpan w:val="2"/>
          </w:tcPr>
          <w:p w14:paraId="3AAF771D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Comisión Nacional de los Derechos Humanos</w:t>
            </w:r>
          </w:p>
        </w:tc>
        <w:tc>
          <w:tcPr>
            <w:tcW w:w="1184" w:type="dxa"/>
          </w:tcPr>
          <w:p w14:paraId="78795BB0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28,29 y 30 de junio de 2017</w:t>
            </w:r>
          </w:p>
        </w:tc>
      </w:tr>
      <w:tr w:rsidR="00E837A1" w14:paraId="018D40E9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64A1AF33" w14:textId="5D820798" w:rsidR="00E837A1" w:rsidRDefault="00E837A1" w:rsidP="00E837A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21</w:t>
            </w:r>
          </w:p>
        </w:tc>
        <w:tc>
          <w:tcPr>
            <w:tcW w:w="4363" w:type="dxa"/>
            <w:gridSpan w:val="2"/>
          </w:tcPr>
          <w:p w14:paraId="29CB2E5E" w14:textId="77777777" w:rsidR="00E837A1" w:rsidRPr="00E5415B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“</w:t>
            </w:r>
            <w:r w:rsidRPr="00DC1ED0">
              <w:rPr>
                <w:rFonts w:eastAsia="Times New Roman" w:cs="Arial"/>
                <w:b/>
                <w:i/>
                <w:color w:val="000000"/>
                <w:lang w:eastAsia="es-MX"/>
              </w:rPr>
              <w:t>La extorción en México”.</w:t>
            </w:r>
          </w:p>
        </w:tc>
        <w:tc>
          <w:tcPr>
            <w:tcW w:w="2262" w:type="dxa"/>
            <w:gridSpan w:val="2"/>
          </w:tcPr>
          <w:p w14:paraId="72BE82C5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Personal de la Secretaria de Seguridad Pública Federal</w:t>
            </w:r>
          </w:p>
        </w:tc>
        <w:tc>
          <w:tcPr>
            <w:tcW w:w="1184" w:type="dxa"/>
          </w:tcPr>
          <w:p w14:paraId="11ABA95E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24 de marzo de 2017</w:t>
            </w:r>
          </w:p>
        </w:tc>
      </w:tr>
      <w:tr w:rsidR="00E837A1" w14:paraId="6CBC7295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22FFE23E" w14:textId="606A4947" w:rsidR="00E837A1" w:rsidRDefault="00E837A1" w:rsidP="00E837A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</w:t>
            </w:r>
          </w:p>
        </w:tc>
        <w:tc>
          <w:tcPr>
            <w:tcW w:w="4363" w:type="dxa"/>
            <w:gridSpan w:val="2"/>
          </w:tcPr>
          <w:p w14:paraId="4D9735D2" w14:textId="77777777" w:rsidR="00E837A1" w:rsidRPr="00E5415B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C01694">
              <w:rPr>
                <w:rFonts w:eastAsia="Times New Roman" w:cs="Arial"/>
                <w:b/>
                <w:color w:val="000000"/>
                <w:lang w:eastAsia="es-MX"/>
              </w:rPr>
              <w:t xml:space="preserve">Conferencia </w:t>
            </w:r>
            <w:r w:rsidRPr="00EC5CFB">
              <w:rPr>
                <w:rFonts w:eastAsia="Times New Roman" w:cs="Arial"/>
                <w:b/>
                <w:i/>
                <w:color w:val="000000"/>
                <w:lang w:eastAsia="es-MX"/>
              </w:rPr>
              <w:t>“Juzgar con Perspectiva de Género”,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impartido por la Dra. Leticia Bonifaz Alfonzo, Directora de Estudios, Promoción y Desarrollo de los Derechos Humanos de la Suprema Corte de Justicia de la Nación.</w:t>
            </w:r>
          </w:p>
        </w:tc>
        <w:tc>
          <w:tcPr>
            <w:tcW w:w="2262" w:type="dxa"/>
            <w:gridSpan w:val="2"/>
          </w:tcPr>
          <w:p w14:paraId="3CF8A1B4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29604178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 de marzo de 2017</w:t>
            </w:r>
          </w:p>
        </w:tc>
      </w:tr>
      <w:tr w:rsidR="00E837A1" w14:paraId="7319EF94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14849DBE" w14:textId="688A1AAF" w:rsidR="00E837A1" w:rsidRDefault="00E837A1" w:rsidP="00E837A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23</w:t>
            </w:r>
          </w:p>
        </w:tc>
        <w:tc>
          <w:tcPr>
            <w:tcW w:w="4363" w:type="dxa"/>
            <w:gridSpan w:val="2"/>
          </w:tcPr>
          <w:p w14:paraId="3EA42CCF" w14:textId="77777777" w:rsidR="00E837A1" w:rsidRPr="00E5415B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C01694">
              <w:rPr>
                <w:rFonts w:eastAsia="Times New Roman" w:cs="Arial"/>
                <w:b/>
                <w:color w:val="000000"/>
                <w:lang w:eastAsia="es-MX"/>
              </w:rPr>
              <w:t>Taller</w:t>
            </w:r>
            <w:r w:rsidRPr="00EC5CFB"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 “Juzgar para la Igualdad”,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impartido por personal de la Dirección de Estudios, Promoción y Desarrollo de los Derechos Humanos de la Suprema Corte de Justicia de la Nación.</w:t>
            </w:r>
          </w:p>
        </w:tc>
        <w:tc>
          <w:tcPr>
            <w:tcW w:w="2262" w:type="dxa"/>
            <w:gridSpan w:val="2"/>
          </w:tcPr>
          <w:p w14:paraId="3B57D02D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32DA130F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 de marzo de 2017</w:t>
            </w:r>
          </w:p>
        </w:tc>
      </w:tr>
      <w:tr w:rsidR="00E837A1" w14:paraId="7328A50A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4508E565" w14:textId="152E8903" w:rsidR="00E837A1" w:rsidRDefault="00E837A1" w:rsidP="00E837A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24</w:t>
            </w:r>
          </w:p>
        </w:tc>
        <w:tc>
          <w:tcPr>
            <w:tcW w:w="4363" w:type="dxa"/>
            <w:gridSpan w:val="2"/>
          </w:tcPr>
          <w:p w14:paraId="01552B70" w14:textId="77777777" w:rsidR="00E837A1" w:rsidRPr="00E5415B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13731">
              <w:rPr>
                <w:rFonts w:eastAsia="Times New Roman" w:cs="Arial"/>
                <w:b/>
                <w:i/>
                <w:color w:val="000000"/>
                <w:lang w:eastAsia="es-MX"/>
              </w:rPr>
              <w:t>“Curso Igualdad y no Discriminación”,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impartido por capacitadora de la Comisión Nacional de los Derechos Humanos.</w:t>
            </w:r>
          </w:p>
        </w:tc>
        <w:tc>
          <w:tcPr>
            <w:tcW w:w="2262" w:type="dxa"/>
            <w:gridSpan w:val="2"/>
          </w:tcPr>
          <w:p w14:paraId="3B700FB3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55171FB7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17 de maro de 2017</w:t>
            </w:r>
          </w:p>
        </w:tc>
      </w:tr>
      <w:tr w:rsidR="00E837A1" w14:paraId="788A6B30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7950709B" w14:textId="354AFEF9" w:rsidR="00E837A1" w:rsidRDefault="00E837A1" w:rsidP="00E837A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25</w:t>
            </w:r>
          </w:p>
        </w:tc>
        <w:tc>
          <w:tcPr>
            <w:tcW w:w="4363" w:type="dxa"/>
            <w:gridSpan w:val="2"/>
          </w:tcPr>
          <w:p w14:paraId="1DFCF3CE" w14:textId="77777777" w:rsidR="00E837A1" w:rsidRPr="007627B2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C1ED0">
              <w:rPr>
                <w:rFonts w:eastAsia="Times New Roman" w:cs="Arial"/>
                <w:b/>
                <w:color w:val="000000"/>
                <w:lang w:eastAsia="es-MX"/>
              </w:rPr>
              <w:t>Curso Talle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r “Alienación parental”,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impartido por la Licenciada Lucía Rodríguez Quintero, Subdirectora del Programa sobre Asuntos de la Niñez y la Familia de la Comisión Nacional de los Derechos Humanos.</w:t>
            </w:r>
          </w:p>
        </w:tc>
        <w:tc>
          <w:tcPr>
            <w:tcW w:w="2262" w:type="dxa"/>
            <w:gridSpan w:val="2"/>
          </w:tcPr>
          <w:p w14:paraId="0C21E54E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0B668F0C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Los días 22, 23 y 24 de febrero de 2017</w:t>
            </w:r>
          </w:p>
        </w:tc>
      </w:tr>
      <w:tr w:rsidR="00E837A1" w14:paraId="1AD92E8F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713F1A9A" w14:textId="192469DB" w:rsidR="00E837A1" w:rsidRDefault="00E837A1" w:rsidP="00E837A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26</w:t>
            </w:r>
          </w:p>
        </w:tc>
        <w:tc>
          <w:tcPr>
            <w:tcW w:w="4363" w:type="dxa"/>
            <w:gridSpan w:val="2"/>
          </w:tcPr>
          <w:p w14:paraId="1CEC840D" w14:textId="77777777" w:rsidR="00E837A1" w:rsidRPr="007627B2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C1ED0">
              <w:rPr>
                <w:rFonts w:eastAsia="Times New Roman" w:cs="Arial"/>
                <w:b/>
                <w:color w:val="000000"/>
                <w:lang w:eastAsia="es-MX"/>
              </w:rPr>
              <w:t>Curso Taller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 “Nuevo Sistema de Justicia Penal”,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impartido por el Doctor Miguel Carbonell.</w:t>
            </w:r>
          </w:p>
        </w:tc>
        <w:tc>
          <w:tcPr>
            <w:tcW w:w="2262" w:type="dxa"/>
            <w:gridSpan w:val="2"/>
          </w:tcPr>
          <w:p w14:paraId="3892B52C" w14:textId="77777777" w:rsidR="00E837A1" w:rsidRPr="007627B2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627B2">
              <w:rPr>
                <w:rFonts w:eastAsia="Times New Roman" w:cs="Arial"/>
                <w:b/>
                <w:color w:val="000000"/>
                <w:lang w:eastAsia="es-MX"/>
              </w:rPr>
              <w:t>Centro de Capacitación Continua</w:t>
            </w:r>
          </w:p>
        </w:tc>
        <w:tc>
          <w:tcPr>
            <w:tcW w:w="1184" w:type="dxa"/>
          </w:tcPr>
          <w:p w14:paraId="6F3D39A4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 de enero de 2017</w:t>
            </w:r>
          </w:p>
        </w:tc>
      </w:tr>
      <w:tr w:rsidR="00E837A1" w14:paraId="081D30A1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18DBDFAB" w14:textId="24FDB068" w:rsidR="00E837A1" w:rsidRDefault="00E837A1" w:rsidP="00E837A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27</w:t>
            </w:r>
          </w:p>
        </w:tc>
        <w:tc>
          <w:tcPr>
            <w:tcW w:w="4363" w:type="dxa"/>
            <w:gridSpan w:val="2"/>
          </w:tcPr>
          <w:p w14:paraId="4620740B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4216F1">
              <w:rPr>
                <w:rFonts w:eastAsia="Times New Roman" w:cs="Arial"/>
                <w:b/>
                <w:i/>
                <w:color w:val="000000"/>
                <w:lang w:eastAsia="es-MX"/>
              </w:rPr>
              <w:t>“Diplomado en Mate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>ria de Igualdad Sustantiva, no Discriminación y C</w:t>
            </w:r>
            <w:r w:rsidRPr="004216F1"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onductas 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>M</w:t>
            </w:r>
            <w:r w:rsidRPr="004216F1">
              <w:rPr>
                <w:rFonts w:eastAsia="Times New Roman" w:cs="Arial"/>
                <w:b/>
                <w:i/>
                <w:color w:val="000000"/>
                <w:lang w:eastAsia="es-MX"/>
              </w:rPr>
              <w:t>isóginas”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,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impartido por el Dr. Oscar Montiel Torres y la Mtra. Ixchel Yglesias González Báez.</w:t>
            </w:r>
          </w:p>
          <w:p w14:paraId="6610AA6D" w14:textId="77777777" w:rsidR="00E837A1" w:rsidRPr="00E5415B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2" w:type="dxa"/>
            <w:gridSpan w:val="2"/>
          </w:tcPr>
          <w:p w14:paraId="28670F09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Estatal de la Mujer</w:t>
            </w:r>
          </w:p>
        </w:tc>
        <w:tc>
          <w:tcPr>
            <w:tcW w:w="1184" w:type="dxa"/>
          </w:tcPr>
          <w:p w14:paraId="14B89447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8 de junio al 12 de agosto de 2016</w:t>
            </w:r>
          </w:p>
        </w:tc>
      </w:tr>
      <w:tr w:rsidR="00E837A1" w14:paraId="49C5AE01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62DF32E1" w14:textId="336541F3" w:rsidR="00E837A1" w:rsidRDefault="00E837A1" w:rsidP="00E837A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28</w:t>
            </w:r>
          </w:p>
        </w:tc>
        <w:tc>
          <w:tcPr>
            <w:tcW w:w="4363" w:type="dxa"/>
            <w:gridSpan w:val="2"/>
          </w:tcPr>
          <w:p w14:paraId="27AFC9E4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55E19"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 “Curso Taller Juzgar con Perspectiva de Género”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,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impartido por la Magistrada Elsa Cordero Martínez</w:t>
            </w:r>
          </w:p>
          <w:p w14:paraId="1DE0F5BD" w14:textId="77777777" w:rsidR="00E837A1" w:rsidRPr="00755E19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</w:p>
        </w:tc>
        <w:tc>
          <w:tcPr>
            <w:tcW w:w="2262" w:type="dxa"/>
            <w:gridSpan w:val="2"/>
          </w:tcPr>
          <w:p w14:paraId="5A401931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68135C38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30 de mayo al 03 de junio de 2016</w:t>
            </w:r>
          </w:p>
        </w:tc>
      </w:tr>
      <w:tr w:rsidR="00E837A1" w14:paraId="5DF41EC9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3FB13827" w14:textId="4E9FDBA5" w:rsidR="00E837A1" w:rsidRDefault="00E837A1" w:rsidP="00E837A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29</w:t>
            </w:r>
          </w:p>
        </w:tc>
        <w:tc>
          <w:tcPr>
            <w:tcW w:w="4363" w:type="dxa"/>
            <w:gridSpan w:val="2"/>
          </w:tcPr>
          <w:p w14:paraId="0CC3F734" w14:textId="77777777" w:rsidR="00E837A1" w:rsidRPr="009501F7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  <w:r w:rsidRPr="009501F7"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 “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>Fortalecimiento de las capacidades del poder judicial en materia de t</w:t>
            </w:r>
            <w:r w:rsidRPr="009501F7"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rata 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>de p</w:t>
            </w:r>
            <w:r w:rsidRPr="009501F7">
              <w:rPr>
                <w:rFonts w:eastAsia="Times New Roman" w:cs="Arial"/>
                <w:b/>
                <w:i/>
                <w:color w:val="000000"/>
                <w:lang w:eastAsia="es-MX"/>
              </w:rPr>
              <w:t>ersonas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 desde una visión integral de los derechos humanos y la perspectiva de género</w:t>
            </w:r>
            <w:r w:rsidRPr="009501F7">
              <w:rPr>
                <w:rFonts w:eastAsia="Times New Roman" w:cs="Arial"/>
                <w:b/>
                <w:i/>
                <w:color w:val="000000"/>
                <w:lang w:eastAsia="es-MX"/>
              </w:rPr>
              <w:t>”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,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impartido por la Mtra. Mónica Salazar</w:t>
            </w:r>
          </w:p>
          <w:p w14:paraId="54EF40DC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2" w:type="dxa"/>
            <w:gridSpan w:val="2"/>
          </w:tcPr>
          <w:p w14:paraId="79980FE2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Unidad contra la trata, género y niñez migrante de la Organización Internacional para las Migraciones y el Poder Judicial del Estado de Tlaxcala</w:t>
            </w:r>
          </w:p>
        </w:tc>
        <w:tc>
          <w:tcPr>
            <w:tcW w:w="1184" w:type="dxa"/>
          </w:tcPr>
          <w:p w14:paraId="59A65ABE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25 de abril de 2016</w:t>
            </w:r>
          </w:p>
        </w:tc>
      </w:tr>
      <w:tr w:rsidR="00E837A1" w14:paraId="3F89991F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794DF735" w14:textId="65BA3702" w:rsidR="00E837A1" w:rsidRDefault="00E837A1" w:rsidP="00E837A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</w:t>
            </w:r>
          </w:p>
        </w:tc>
        <w:tc>
          <w:tcPr>
            <w:tcW w:w="4363" w:type="dxa"/>
            <w:gridSpan w:val="2"/>
          </w:tcPr>
          <w:p w14:paraId="3F11A590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Curso en línea </w:t>
            </w:r>
            <w:r w:rsidRPr="009501F7">
              <w:rPr>
                <w:rFonts w:eastAsia="Times New Roman" w:cs="Arial"/>
                <w:b/>
                <w:i/>
                <w:color w:val="000000"/>
                <w:lang w:eastAsia="es-MX"/>
              </w:rPr>
              <w:t>“Fortalecimiento de la Impartición de Justicia con Perspectiva de Género e Interculturalidad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>”.</w:t>
            </w:r>
          </w:p>
        </w:tc>
        <w:tc>
          <w:tcPr>
            <w:tcW w:w="2262" w:type="dxa"/>
            <w:gridSpan w:val="2"/>
          </w:tcPr>
          <w:p w14:paraId="23096227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Consejo de la Judicatura Federal, la Entidad de las Naciones Unidas para la Igualdad de Género y el Empoderamiento de las Mujeres ONU y el Instituto Nacional de las Mujeres</w:t>
            </w:r>
          </w:p>
        </w:tc>
        <w:tc>
          <w:tcPr>
            <w:tcW w:w="1184" w:type="dxa"/>
          </w:tcPr>
          <w:p w14:paraId="3A0727AB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27 de abril al 28 de junio de 2015</w:t>
            </w:r>
          </w:p>
        </w:tc>
      </w:tr>
      <w:tr w:rsidR="00E837A1" w14:paraId="7B4B6BDD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1CC4177A" w14:textId="33DD4169" w:rsidR="00E837A1" w:rsidRDefault="00E837A1" w:rsidP="00E837A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31</w:t>
            </w:r>
          </w:p>
        </w:tc>
        <w:tc>
          <w:tcPr>
            <w:tcW w:w="4363" w:type="dxa"/>
            <w:gridSpan w:val="2"/>
          </w:tcPr>
          <w:p w14:paraId="29C5554D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4216F1"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 “Taller Oralidad en Materia Mercantil”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,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impartido por Lic. Hiram Arturo Cervantes García, Juez Décimo Tercero Civil de Proceso Oral del Tribunal Superior de Justicia del Distrito Federal.</w:t>
            </w:r>
          </w:p>
          <w:p w14:paraId="1266245F" w14:textId="77777777" w:rsidR="00E837A1" w:rsidRPr="004216F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</w:p>
        </w:tc>
        <w:tc>
          <w:tcPr>
            <w:tcW w:w="2262" w:type="dxa"/>
            <w:gridSpan w:val="2"/>
          </w:tcPr>
          <w:p w14:paraId="738E093B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2B050988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19 al 27 de junio de 2015</w:t>
            </w:r>
          </w:p>
        </w:tc>
      </w:tr>
      <w:tr w:rsidR="00E837A1" w14:paraId="38337D2F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1775E5BD" w14:textId="4A233262" w:rsidR="00E837A1" w:rsidRDefault="00E837A1" w:rsidP="00E837A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32</w:t>
            </w:r>
          </w:p>
        </w:tc>
        <w:tc>
          <w:tcPr>
            <w:tcW w:w="4363" w:type="dxa"/>
            <w:gridSpan w:val="2"/>
          </w:tcPr>
          <w:p w14:paraId="20FB3F3B" w14:textId="77777777" w:rsidR="00E837A1" w:rsidRPr="00850A4F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  <w:r w:rsidRPr="00850A4F">
              <w:rPr>
                <w:rFonts w:eastAsia="Times New Roman" w:cs="Arial"/>
                <w:b/>
                <w:i/>
                <w:color w:val="000000"/>
                <w:lang w:eastAsia="es-MX"/>
              </w:rPr>
              <w:t>“La Oralidad en el Proceso Civil”</w:t>
            </w:r>
          </w:p>
        </w:tc>
        <w:tc>
          <w:tcPr>
            <w:tcW w:w="2262" w:type="dxa"/>
            <w:gridSpan w:val="2"/>
          </w:tcPr>
          <w:p w14:paraId="61B57D6B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Casa de la Cultura Jurídica en el Estado de Tlaxcala</w:t>
            </w:r>
          </w:p>
        </w:tc>
        <w:tc>
          <w:tcPr>
            <w:tcW w:w="1184" w:type="dxa"/>
          </w:tcPr>
          <w:p w14:paraId="0A995A8D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 de septiembre de 2015</w:t>
            </w:r>
          </w:p>
        </w:tc>
      </w:tr>
      <w:tr w:rsidR="00E837A1" w14:paraId="51E9EB9A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2A564320" w14:textId="4350C041" w:rsidR="00E837A1" w:rsidRDefault="00E837A1" w:rsidP="00E837A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33</w:t>
            </w:r>
          </w:p>
        </w:tc>
        <w:tc>
          <w:tcPr>
            <w:tcW w:w="4363" w:type="dxa"/>
            <w:gridSpan w:val="2"/>
          </w:tcPr>
          <w:p w14:paraId="4A59EE4D" w14:textId="77777777" w:rsidR="00E837A1" w:rsidRPr="007E33A4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“El Papel de la Jurisprudencia Interamericana en el Orden Jurídico Interno”,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impartido por el Dr. Sergio García Ramírez</w:t>
            </w:r>
          </w:p>
        </w:tc>
        <w:tc>
          <w:tcPr>
            <w:tcW w:w="2262" w:type="dxa"/>
            <w:gridSpan w:val="2"/>
          </w:tcPr>
          <w:p w14:paraId="7717EB58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6BAC73F8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 de agosto de 2015</w:t>
            </w:r>
          </w:p>
        </w:tc>
      </w:tr>
      <w:tr w:rsidR="00E837A1" w14:paraId="561122D8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16004C30" w14:textId="0BEC519D" w:rsidR="00E837A1" w:rsidRDefault="00E837A1" w:rsidP="00E837A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34</w:t>
            </w:r>
          </w:p>
        </w:tc>
        <w:tc>
          <w:tcPr>
            <w:tcW w:w="4363" w:type="dxa"/>
            <w:gridSpan w:val="2"/>
          </w:tcPr>
          <w:p w14:paraId="24778DBA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“Control de Convencionalidad y Jueces Constitucionales”, </w:t>
            </w:r>
            <w:r w:rsidRPr="008A7406">
              <w:rPr>
                <w:rFonts w:eastAsia="Times New Roman" w:cs="Arial"/>
                <w:b/>
                <w:color w:val="000000"/>
                <w:lang w:eastAsia="es-MX"/>
              </w:rPr>
              <w:t>impartido por el Dr. Manuel González Oropeza</w:t>
            </w:r>
          </w:p>
        </w:tc>
        <w:tc>
          <w:tcPr>
            <w:tcW w:w="2262" w:type="dxa"/>
            <w:gridSpan w:val="2"/>
          </w:tcPr>
          <w:p w14:paraId="1984EC91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1B7441E8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14 de mayo de 2015</w:t>
            </w:r>
          </w:p>
        </w:tc>
      </w:tr>
      <w:tr w:rsidR="00E837A1" w14:paraId="1F5FC718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6A728FD5" w14:textId="262B3B37" w:rsidR="00E837A1" w:rsidRDefault="00E837A1" w:rsidP="00E837A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4363" w:type="dxa"/>
            <w:gridSpan w:val="2"/>
          </w:tcPr>
          <w:p w14:paraId="4804D6A3" w14:textId="77777777" w:rsidR="00E837A1" w:rsidRPr="00530EE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>“Diplomado sobre la Impartición de Justicia con Perspectiva de Género, dirigido al personal del Tribunal Superior de Justicia”,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impartido por la Mtra. Bárbara Yllan Rondero.</w:t>
            </w:r>
          </w:p>
        </w:tc>
        <w:tc>
          <w:tcPr>
            <w:tcW w:w="2262" w:type="dxa"/>
            <w:gridSpan w:val="2"/>
          </w:tcPr>
          <w:p w14:paraId="7CAB1982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Estatal de la Mujer</w:t>
            </w:r>
          </w:p>
        </w:tc>
        <w:tc>
          <w:tcPr>
            <w:tcW w:w="1184" w:type="dxa"/>
          </w:tcPr>
          <w:p w14:paraId="4AFE7874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 septiembre al 01 de noviembre de 2014</w:t>
            </w:r>
          </w:p>
        </w:tc>
      </w:tr>
      <w:tr w:rsidR="00E837A1" w14:paraId="73A49477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3865AC1A" w14:textId="07B39804" w:rsidR="00E837A1" w:rsidRPr="00DC1ED0" w:rsidRDefault="00E837A1" w:rsidP="00E837A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35</w:t>
            </w:r>
          </w:p>
        </w:tc>
        <w:tc>
          <w:tcPr>
            <w:tcW w:w="4363" w:type="dxa"/>
            <w:gridSpan w:val="2"/>
          </w:tcPr>
          <w:p w14:paraId="2F8826C1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>“Conferencia Causales de Divorcio”</w:t>
            </w:r>
          </w:p>
        </w:tc>
        <w:tc>
          <w:tcPr>
            <w:tcW w:w="2262" w:type="dxa"/>
            <w:gridSpan w:val="2"/>
          </w:tcPr>
          <w:p w14:paraId="154394A1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Casa de la Cultura Jurídica en el Estado de Tlaxcala</w:t>
            </w:r>
          </w:p>
        </w:tc>
        <w:tc>
          <w:tcPr>
            <w:tcW w:w="1184" w:type="dxa"/>
          </w:tcPr>
          <w:p w14:paraId="5CA9A826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09 de julio de 2014</w:t>
            </w:r>
          </w:p>
        </w:tc>
      </w:tr>
      <w:tr w:rsidR="00E837A1" w14:paraId="27FD00EF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0BE09132" w14:textId="0FDB780B" w:rsidR="00E837A1" w:rsidRDefault="00E837A1" w:rsidP="00E837A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36</w:t>
            </w:r>
          </w:p>
        </w:tc>
        <w:tc>
          <w:tcPr>
            <w:tcW w:w="4363" w:type="dxa"/>
            <w:gridSpan w:val="2"/>
          </w:tcPr>
          <w:p w14:paraId="412ED74C" w14:textId="77777777" w:rsidR="00E837A1" w:rsidRPr="00DC1ED0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  <w:r w:rsidRPr="00DC1ED0">
              <w:rPr>
                <w:rFonts w:eastAsia="Times New Roman" w:cs="Arial"/>
                <w:b/>
                <w:i/>
                <w:color w:val="000000"/>
                <w:lang w:eastAsia="es-MX"/>
              </w:rPr>
              <w:t>“Curso Taller para la Emisión de Sentencias”</w:t>
            </w:r>
          </w:p>
        </w:tc>
        <w:tc>
          <w:tcPr>
            <w:tcW w:w="2262" w:type="dxa"/>
            <w:gridSpan w:val="2"/>
          </w:tcPr>
          <w:p w14:paraId="3D0657ED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3767E65B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29 y 30 de agosto de 2014</w:t>
            </w:r>
          </w:p>
        </w:tc>
      </w:tr>
      <w:tr w:rsidR="00E837A1" w14:paraId="67D33160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30199C6E" w14:textId="71990660" w:rsidR="00E837A1" w:rsidRDefault="00E837A1" w:rsidP="00E837A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37</w:t>
            </w:r>
          </w:p>
        </w:tc>
        <w:tc>
          <w:tcPr>
            <w:tcW w:w="4363" w:type="dxa"/>
            <w:gridSpan w:val="2"/>
          </w:tcPr>
          <w:p w14:paraId="6192E600" w14:textId="77777777" w:rsidR="00E837A1" w:rsidRPr="00DC1ED0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  <w:r w:rsidRPr="00DC1ED0">
              <w:rPr>
                <w:rFonts w:eastAsia="Times New Roman" w:cs="Arial"/>
                <w:b/>
                <w:i/>
                <w:color w:val="000000"/>
                <w:lang w:eastAsia="es-MX"/>
              </w:rPr>
              <w:t>“Conferencia Patria Potestad”</w:t>
            </w:r>
          </w:p>
        </w:tc>
        <w:tc>
          <w:tcPr>
            <w:tcW w:w="2262" w:type="dxa"/>
            <w:gridSpan w:val="2"/>
          </w:tcPr>
          <w:p w14:paraId="5B8E771F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Casa de la Cultura Jurídica en el Estado de Tlaxcala</w:t>
            </w:r>
          </w:p>
        </w:tc>
        <w:tc>
          <w:tcPr>
            <w:tcW w:w="1184" w:type="dxa"/>
          </w:tcPr>
          <w:p w14:paraId="037CDA66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18 de junio de 2014</w:t>
            </w:r>
          </w:p>
        </w:tc>
      </w:tr>
      <w:tr w:rsidR="00E837A1" w14:paraId="79A7EE5B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2C1A242A" w14:textId="16967C8D" w:rsidR="00E837A1" w:rsidRDefault="00E837A1" w:rsidP="00E837A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38</w:t>
            </w:r>
          </w:p>
        </w:tc>
        <w:tc>
          <w:tcPr>
            <w:tcW w:w="4363" w:type="dxa"/>
            <w:gridSpan w:val="2"/>
          </w:tcPr>
          <w:p w14:paraId="01EA3581" w14:textId="77777777" w:rsidR="00E837A1" w:rsidRPr="00DC1ED0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  <w:r w:rsidRPr="00DC1ED0">
              <w:rPr>
                <w:rFonts w:eastAsia="Times New Roman" w:cs="Arial"/>
                <w:b/>
                <w:i/>
                <w:color w:val="000000"/>
                <w:lang w:eastAsia="es-MX"/>
              </w:rPr>
              <w:t>“Conferencia Alimentos”</w:t>
            </w:r>
          </w:p>
        </w:tc>
        <w:tc>
          <w:tcPr>
            <w:tcW w:w="2262" w:type="dxa"/>
            <w:gridSpan w:val="2"/>
          </w:tcPr>
          <w:p w14:paraId="11134BF7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Casa de la Cultura Jurídica en el Estado de Tlaxcala</w:t>
            </w:r>
          </w:p>
        </w:tc>
        <w:tc>
          <w:tcPr>
            <w:tcW w:w="1184" w:type="dxa"/>
          </w:tcPr>
          <w:p w14:paraId="2C55FBC1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 de junio de 2014</w:t>
            </w:r>
          </w:p>
        </w:tc>
      </w:tr>
      <w:tr w:rsidR="00E837A1" w14:paraId="6B0C4B46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3A7011B2" w14:textId="56C33A12" w:rsidR="00E837A1" w:rsidRDefault="00E837A1" w:rsidP="00E837A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39</w:t>
            </w:r>
          </w:p>
        </w:tc>
        <w:tc>
          <w:tcPr>
            <w:tcW w:w="4363" w:type="dxa"/>
            <w:gridSpan w:val="2"/>
          </w:tcPr>
          <w:p w14:paraId="78639E38" w14:textId="77777777" w:rsidR="00E837A1" w:rsidRPr="00DC1ED0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  <w:r w:rsidRPr="00DC1ED0">
              <w:rPr>
                <w:rFonts w:eastAsia="Times New Roman" w:cs="Arial"/>
                <w:b/>
                <w:i/>
                <w:color w:val="000000"/>
                <w:lang w:eastAsia="es-MX"/>
              </w:rPr>
              <w:t>“Curso de Actualización en Materia de Derecho Civil y Familiar”</w:t>
            </w:r>
          </w:p>
        </w:tc>
        <w:tc>
          <w:tcPr>
            <w:tcW w:w="2262" w:type="dxa"/>
            <w:gridSpan w:val="2"/>
          </w:tcPr>
          <w:p w14:paraId="20B9D244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13C4415D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07 de junio al 28 de agosto de 2014</w:t>
            </w:r>
          </w:p>
        </w:tc>
      </w:tr>
      <w:tr w:rsidR="00E837A1" w14:paraId="3D736E19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51B0A900" w14:textId="47FF65C0" w:rsidR="00E837A1" w:rsidRDefault="00E837A1" w:rsidP="00E837A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40</w:t>
            </w:r>
          </w:p>
        </w:tc>
        <w:tc>
          <w:tcPr>
            <w:tcW w:w="4363" w:type="dxa"/>
            <w:gridSpan w:val="2"/>
          </w:tcPr>
          <w:p w14:paraId="0150467C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>“Conferencia Servicio Social: Obligación Moral de los Abogados”</w:t>
            </w:r>
          </w:p>
        </w:tc>
        <w:tc>
          <w:tcPr>
            <w:tcW w:w="2262" w:type="dxa"/>
            <w:gridSpan w:val="2"/>
          </w:tcPr>
          <w:p w14:paraId="7FACC295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Consejo de la Judicatura del Estado de Tlaxcala</w:t>
            </w:r>
          </w:p>
        </w:tc>
        <w:tc>
          <w:tcPr>
            <w:tcW w:w="1184" w:type="dxa"/>
          </w:tcPr>
          <w:p w14:paraId="21B1CF89" w14:textId="77777777" w:rsidR="00E837A1" w:rsidRDefault="00E837A1" w:rsidP="00E837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8 de julio de 2014</w:t>
            </w:r>
          </w:p>
        </w:tc>
      </w:tr>
    </w:tbl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3FE09A79" w:rsidR="00715A9C" w:rsidRPr="00CB69C5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sz w:val="24"/>
                <w:szCs w:val="24"/>
                <w:lang w:eastAsia="es-MX"/>
              </w:rPr>
              <w:t>Ninguna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1852F4AE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</w:t>
            </w:r>
            <w:r w:rsidR="002604F2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4D2BA4">
              <w:rPr>
                <w:rFonts w:eastAsia="Times New Roman" w:cs="Arial"/>
                <w:b/>
                <w:sz w:val="24"/>
                <w:szCs w:val="24"/>
                <w:lang w:eastAsia="es-MX"/>
              </w:rPr>
              <w:t>3</w:t>
            </w:r>
            <w:r w:rsidR="002604F2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011ECB">
              <w:rPr>
                <w:rFonts w:eastAsia="Times New Roman" w:cs="Arial"/>
                <w:b/>
                <w:sz w:val="24"/>
                <w:szCs w:val="24"/>
                <w:lang w:eastAsia="es-MX"/>
              </w:rPr>
              <w:t>julio</w:t>
            </w:r>
            <w:r w:rsidR="002604F2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</w:t>
            </w:r>
            <w:r w:rsidR="001C0A1A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sectPr w:rsidR="00A51CBC" w:rsidRPr="00A51CBC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4394A" w14:textId="77777777" w:rsidR="00A13C6D" w:rsidRDefault="00A13C6D" w:rsidP="00803A08">
      <w:pPr>
        <w:spacing w:after="0" w:line="240" w:lineRule="auto"/>
      </w:pPr>
      <w:r>
        <w:separator/>
      </w:r>
    </w:p>
  </w:endnote>
  <w:endnote w:type="continuationSeparator" w:id="0">
    <w:p w14:paraId="55258F7B" w14:textId="77777777" w:rsidR="00A13C6D" w:rsidRDefault="00A13C6D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E4AF7" w14:textId="77777777" w:rsidR="00A13C6D" w:rsidRDefault="00A13C6D" w:rsidP="00803A08">
      <w:pPr>
        <w:spacing w:after="0" w:line="240" w:lineRule="auto"/>
      </w:pPr>
      <w:r>
        <w:separator/>
      </w:r>
    </w:p>
  </w:footnote>
  <w:footnote w:type="continuationSeparator" w:id="0">
    <w:p w14:paraId="221B6169" w14:textId="77777777" w:rsidR="00A13C6D" w:rsidRDefault="00A13C6D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11ECB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61D4"/>
    <w:rsid w:val="000C71D0"/>
    <w:rsid w:val="000D5C9C"/>
    <w:rsid w:val="000E10F6"/>
    <w:rsid w:val="000E4B0A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B1F05"/>
    <w:rsid w:val="001B7661"/>
    <w:rsid w:val="001C0A1A"/>
    <w:rsid w:val="001D2C62"/>
    <w:rsid w:val="001D6FFE"/>
    <w:rsid w:val="001E1B0B"/>
    <w:rsid w:val="001F0FD7"/>
    <w:rsid w:val="00200B73"/>
    <w:rsid w:val="002017C2"/>
    <w:rsid w:val="00203662"/>
    <w:rsid w:val="002162AA"/>
    <w:rsid w:val="00234B51"/>
    <w:rsid w:val="00236092"/>
    <w:rsid w:val="00246397"/>
    <w:rsid w:val="0025099F"/>
    <w:rsid w:val="002604F2"/>
    <w:rsid w:val="00262596"/>
    <w:rsid w:val="002676A4"/>
    <w:rsid w:val="002A5EAD"/>
    <w:rsid w:val="002B5F61"/>
    <w:rsid w:val="002D76FB"/>
    <w:rsid w:val="002D7B76"/>
    <w:rsid w:val="002E664D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E2540"/>
    <w:rsid w:val="003F43C7"/>
    <w:rsid w:val="00406067"/>
    <w:rsid w:val="00420930"/>
    <w:rsid w:val="0042613E"/>
    <w:rsid w:val="00430361"/>
    <w:rsid w:val="00431589"/>
    <w:rsid w:val="00442970"/>
    <w:rsid w:val="00467471"/>
    <w:rsid w:val="00467DF1"/>
    <w:rsid w:val="00492345"/>
    <w:rsid w:val="004959EE"/>
    <w:rsid w:val="004C0A88"/>
    <w:rsid w:val="004C6D1E"/>
    <w:rsid w:val="004C7BF1"/>
    <w:rsid w:val="004D2BA4"/>
    <w:rsid w:val="004D3CB5"/>
    <w:rsid w:val="004E2402"/>
    <w:rsid w:val="004E37DA"/>
    <w:rsid w:val="004F256F"/>
    <w:rsid w:val="004F715E"/>
    <w:rsid w:val="005027E8"/>
    <w:rsid w:val="00511C55"/>
    <w:rsid w:val="00524639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5F638A"/>
    <w:rsid w:val="00601A97"/>
    <w:rsid w:val="0060358F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19F1"/>
    <w:rsid w:val="00715A04"/>
    <w:rsid w:val="00715A9C"/>
    <w:rsid w:val="00727BB0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CD2"/>
    <w:rsid w:val="00876FC0"/>
    <w:rsid w:val="00881F92"/>
    <w:rsid w:val="00891C82"/>
    <w:rsid w:val="008E19E1"/>
    <w:rsid w:val="008E5D01"/>
    <w:rsid w:val="008E7D86"/>
    <w:rsid w:val="008F1903"/>
    <w:rsid w:val="00913757"/>
    <w:rsid w:val="00923645"/>
    <w:rsid w:val="00923DDD"/>
    <w:rsid w:val="009514BD"/>
    <w:rsid w:val="009515F4"/>
    <w:rsid w:val="00952057"/>
    <w:rsid w:val="00982836"/>
    <w:rsid w:val="0098349B"/>
    <w:rsid w:val="00985919"/>
    <w:rsid w:val="009A643C"/>
    <w:rsid w:val="009B3B7E"/>
    <w:rsid w:val="009B59BF"/>
    <w:rsid w:val="009D337C"/>
    <w:rsid w:val="009F04A2"/>
    <w:rsid w:val="009F4272"/>
    <w:rsid w:val="009F5BDB"/>
    <w:rsid w:val="009F6229"/>
    <w:rsid w:val="00A13509"/>
    <w:rsid w:val="00A13C6D"/>
    <w:rsid w:val="00A13F32"/>
    <w:rsid w:val="00A16652"/>
    <w:rsid w:val="00A51CBC"/>
    <w:rsid w:val="00A54DAA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AF264E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2EF8"/>
    <w:rsid w:val="00C24639"/>
    <w:rsid w:val="00C2617D"/>
    <w:rsid w:val="00C3104D"/>
    <w:rsid w:val="00C31929"/>
    <w:rsid w:val="00C36FD1"/>
    <w:rsid w:val="00C45956"/>
    <w:rsid w:val="00C50B4B"/>
    <w:rsid w:val="00C52CC4"/>
    <w:rsid w:val="00C53697"/>
    <w:rsid w:val="00C66F28"/>
    <w:rsid w:val="00C77782"/>
    <w:rsid w:val="00C84837"/>
    <w:rsid w:val="00CB69C5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43ABD"/>
    <w:rsid w:val="00D660ED"/>
    <w:rsid w:val="00D74BCB"/>
    <w:rsid w:val="00D753E2"/>
    <w:rsid w:val="00DA5D7E"/>
    <w:rsid w:val="00DB2E02"/>
    <w:rsid w:val="00DB5685"/>
    <w:rsid w:val="00DC0CE8"/>
    <w:rsid w:val="00DD5FF5"/>
    <w:rsid w:val="00DD6426"/>
    <w:rsid w:val="00E01762"/>
    <w:rsid w:val="00E23CC2"/>
    <w:rsid w:val="00E266A7"/>
    <w:rsid w:val="00E27CF1"/>
    <w:rsid w:val="00E60F2A"/>
    <w:rsid w:val="00E67FDA"/>
    <w:rsid w:val="00E750AD"/>
    <w:rsid w:val="00E837A1"/>
    <w:rsid w:val="00E841C0"/>
    <w:rsid w:val="00E87279"/>
    <w:rsid w:val="00ED00B8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3AA21-5C94-4837-84C5-3AD415C6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1476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SE-IRMA</dc:creator>
  <cp:lastModifiedBy>PJTLX-130-01</cp:lastModifiedBy>
  <cp:revision>2</cp:revision>
  <cp:lastPrinted>2019-07-05T14:44:00Z</cp:lastPrinted>
  <dcterms:created xsi:type="dcterms:W3CDTF">2019-07-05T21:38:00Z</dcterms:created>
  <dcterms:modified xsi:type="dcterms:W3CDTF">2019-07-05T21:38:00Z</dcterms:modified>
</cp:coreProperties>
</file>