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A2" w:rsidRDefault="00F402A2" w:rsidP="001058CC">
      <w:pPr>
        <w:ind w:left="426" w:right="-518"/>
        <w:jc w:val="both"/>
        <w:rPr>
          <w:rFonts w:ascii="Century Gothic" w:hAnsi="Century Gothic"/>
          <w:b/>
          <w:sz w:val="24"/>
          <w:szCs w:val="24"/>
        </w:rPr>
      </w:pPr>
    </w:p>
    <w:p w:rsidR="00F402A2" w:rsidRDefault="00F402A2" w:rsidP="001058CC">
      <w:pPr>
        <w:ind w:left="426" w:right="-518"/>
        <w:jc w:val="both"/>
        <w:rPr>
          <w:rFonts w:ascii="Century Gothic" w:hAnsi="Century Gothic"/>
          <w:b/>
          <w:sz w:val="24"/>
          <w:szCs w:val="24"/>
        </w:rPr>
      </w:pPr>
    </w:p>
    <w:p w:rsidR="00616303" w:rsidRDefault="0085319D" w:rsidP="001058CC">
      <w:pPr>
        <w:ind w:left="426" w:right="-518"/>
        <w:jc w:val="both"/>
        <w:rPr>
          <w:rFonts w:ascii="Century Gothic" w:hAnsi="Century Gothic"/>
          <w:b/>
          <w:sz w:val="24"/>
          <w:szCs w:val="24"/>
        </w:rPr>
      </w:pPr>
      <w:r w:rsidRPr="0085319D">
        <w:rPr>
          <w:rFonts w:ascii="Century Gothic" w:hAnsi="Century Gothic"/>
          <w:b/>
          <w:sz w:val="24"/>
          <w:szCs w:val="24"/>
        </w:rPr>
        <w:t>ACUERDO GENERAL NÚMERO 01/2018, DEL CONSEJO DE LA JUDICATURA DEL ESTADO DE TLAXCALA, RELATIVO AL CAMBIO DE DENOMINACIÓN DE “MERITORIOS” A “PRACTICANTES JUDICIALES”</w:t>
      </w:r>
      <w:r>
        <w:rPr>
          <w:rFonts w:ascii="Century Gothic" w:hAnsi="Century Gothic"/>
          <w:b/>
          <w:sz w:val="24"/>
          <w:szCs w:val="24"/>
        </w:rPr>
        <w:t>.</w:t>
      </w:r>
    </w:p>
    <w:p w:rsidR="0085319D" w:rsidRDefault="0085319D" w:rsidP="001058CC">
      <w:pPr>
        <w:ind w:left="426" w:right="-518"/>
        <w:jc w:val="both"/>
        <w:rPr>
          <w:rFonts w:ascii="Century Gothic" w:hAnsi="Century Gothic"/>
          <w:b/>
          <w:sz w:val="24"/>
          <w:szCs w:val="24"/>
        </w:rPr>
      </w:pPr>
    </w:p>
    <w:p w:rsidR="00616303" w:rsidRPr="00DF6880" w:rsidRDefault="009B5BCB" w:rsidP="001058CC">
      <w:pPr>
        <w:ind w:left="426" w:right="-518"/>
        <w:jc w:val="center"/>
        <w:rPr>
          <w:rFonts w:ascii="Century Gothic" w:hAnsi="Century Gothic"/>
          <w:b/>
          <w:sz w:val="24"/>
          <w:szCs w:val="24"/>
        </w:rPr>
      </w:pPr>
      <w:r w:rsidRPr="00DF6880">
        <w:rPr>
          <w:rFonts w:ascii="Century Gothic" w:hAnsi="Century Gothic"/>
          <w:b/>
          <w:sz w:val="24"/>
          <w:szCs w:val="24"/>
        </w:rPr>
        <w:t>CONSIDERANDO</w:t>
      </w:r>
    </w:p>
    <w:p w:rsidR="0085319D" w:rsidRPr="00DF6880" w:rsidRDefault="0085319D" w:rsidP="001058CC">
      <w:pPr>
        <w:ind w:left="426" w:right="-518"/>
        <w:jc w:val="center"/>
        <w:rPr>
          <w:rFonts w:ascii="Century Gothic" w:hAnsi="Century Gothic"/>
          <w:b/>
          <w:sz w:val="24"/>
          <w:szCs w:val="24"/>
        </w:rPr>
      </w:pPr>
    </w:p>
    <w:p w:rsidR="00616303" w:rsidRPr="00DF6880" w:rsidRDefault="00616303" w:rsidP="001058CC">
      <w:pPr>
        <w:ind w:left="426" w:right="-518"/>
        <w:jc w:val="both"/>
        <w:rPr>
          <w:rFonts w:ascii="Century Gothic" w:hAnsi="Century Gothic"/>
          <w:sz w:val="24"/>
          <w:szCs w:val="24"/>
        </w:rPr>
      </w:pPr>
      <w:r w:rsidRPr="00DF6880">
        <w:rPr>
          <w:rFonts w:ascii="Century Gothic" w:hAnsi="Century Gothic"/>
          <w:b/>
          <w:sz w:val="24"/>
          <w:szCs w:val="24"/>
        </w:rPr>
        <w:t>PRIMERO</w:t>
      </w:r>
      <w:r w:rsidRPr="00DF6880">
        <w:rPr>
          <w:rFonts w:ascii="Century Gothic" w:hAnsi="Century Gothic"/>
          <w:sz w:val="24"/>
          <w:szCs w:val="24"/>
        </w:rPr>
        <w:t xml:space="preserve">: </w:t>
      </w:r>
      <w:r w:rsidR="00C51B0B" w:rsidRPr="00DF6880">
        <w:rPr>
          <w:rFonts w:ascii="Century Gothic" w:hAnsi="Century Gothic"/>
          <w:sz w:val="24"/>
          <w:szCs w:val="24"/>
        </w:rPr>
        <w:t>De</w:t>
      </w:r>
      <w:r w:rsidR="006E4C79" w:rsidRPr="00DF6880">
        <w:rPr>
          <w:rFonts w:ascii="Century Gothic" w:hAnsi="Century Gothic"/>
          <w:sz w:val="24"/>
          <w:szCs w:val="24"/>
        </w:rPr>
        <w:t xml:space="preserve"> conformidad con </w:t>
      </w:r>
      <w:r w:rsidR="00016234" w:rsidRPr="00DF6880">
        <w:rPr>
          <w:rFonts w:ascii="Century Gothic" w:hAnsi="Century Gothic"/>
          <w:sz w:val="24"/>
          <w:szCs w:val="24"/>
        </w:rPr>
        <w:t>el artículo</w:t>
      </w:r>
      <w:r w:rsidR="00872BF8" w:rsidRPr="00DF6880">
        <w:rPr>
          <w:rFonts w:ascii="Century Gothic" w:hAnsi="Century Gothic"/>
          <w:sz w:val="24"/>
          <w:szCs w:val="24"/>
        </w:rPr>
        <w:t xml:space="preserve"> </w:t>
      </w:r>
      <w:r w:rsidR="006E4C79" w:rsidRPr="00DF6880">
        <w:rPr>
          <w:rFonts w:ascii="Century Gothic" w:hAnsi="Century Gothic"/>
          <w:sz w:val="24"/>
          <w:szCs w:val="24"/>
        </w:rPr>
        <w:t>85</w:t>
      </w:r>
      <w:r w:rsidR="00872BF8" w:rsidRPr="00DF6880">
        <w:rPr>
          <w:rFonts w:ascii="Century Gothic" w:hAnsi="Century Gothic"/>
          <w:sz w:val="24"/>
          <w:szCs w:val="24"/>
        </w:rPr>
        <w:t xml:space="preserve"> de la Co</w:t>
      </w:r>
      <w:bookmarkStart w:id="0" w:name="_GoBack"/>
      <w:bookmarkEnd w:id="0"/>
      <w:r w:rsidR="00872BF8" w:rsidRPr="00DF6880">
        <w:rPr>
          <w:rFonts w:ascii="Century Gothic" w:hAnsi="Century Gothic"/>
          <w:sz w:val="24"/>
          <w:szCs w:val="24"/>
        </w:rPr>
        <w:t>nstitución Política del Estado Libre y Soberano de Tlaxcala; artículo</w:t>
      </w:r>
      <w:r w:rsidR="006E4C79" w:rsidRPr="00DF6880">
        <w:rPr>
          <w:rFonts w:ascii="Century Gothic" w:hAnsi="Century Gothic"/>
          <w:sz w:val="24"/>
          <w:szCs w:val="24"/>
        </w:rPr>
        <w:t>s</w:t>
      </w:r>
      <w:r w:rsidR="009A0FFD" w:rsidRPr="00DF6880">
        <w:rPr>
          <w:rFonts w:ascii="Century Gothic" w:hAnsi="Century Gothic"/>
          <w:sz w:val="24"/>
          <w:szCs w:val="24"/>
        </w:rPr>
        <w:t xml:space="preserve"> 67 y 68 fracción </w:t>
      </w:r>
      <w:r w:rsidR="00DC2BBC" w:rsidRPr="00DF6880">
        <w:rPr>
          <w:rFonts w:ascii="Century Gothic" w:hAnsi="Century Gothic"/>
          <w:sz w:val="24"/>
          <w:szCs w:val="24"/>
        </w:rPr>
        <w:t>III</w:t>
      </w:r>
      <w:r w:rsidR="00872BF8" w:rsidRPr="00DF6880">
        <w:rPr>
          <w:rFonts w:ascii="Century Gothic" w:hAnsi="Century Gothic"/>
          <w:sz w:val="24"/>
          <w:szCs w:val="24"/>
        </w:rPr>
        <w:t xml:space="preserve"> de la Ley Orgánic</w:t>
      </w:r>
      <w:r w:rsidR="006E4C79" w:rsidRPr="00DF6880">
        <w:rPr>
          <w:rFonts w:ascii="Century Gothic" w:hAnsi="Century Gothic"/>
          <w:sz w:val="24"/>
          <w:szCs w:val="24"/>
        </w:rPr>
        <w:t>a del Poder Judicial del Estado</w:t>
      </w:r>
      <w:r w:rsidR="009A0FFD" w:rsidRPr="00DF6880">
        <w:rPr>
          <w:rFonts w:ascii="Century Gothic" w:hAnsi="Century Gothic"/>
          <w:sz w:val="24"/>
          <w:szCs w:val="24"/>
        </w:rPr>
        <w:t xml:space="preserve"> de Tlaxcala</w:t>
      </w:r>
      <w:r w:rsidR="006E4C79" w:rsidRPr="00DF6880">
        <w:rPr>
          <w:rFonts w:ascii="Century Gothic" w:hAnsi="Century Gothic"/>
          <w:sz w:val="24"/>
          <w:szCs w:val="24"/>
        </w:rPr>
        <w:t>;</w:t>
      </w:r>
      <w:r w:rsidR="00872BF8" w:rsidRPr="00DF6880">
        <w:rPr>
          <w:rFonts w:ascii="Century Gothic" w:hAnsi="Century Gothic"/>
          <w:sz w:val="24"/>
          <w:szCs w:val="24"/>
        </w:rPr>
        <w:t xml:space="preserve"> </w:t>
      </w:r>
      <w:r w:rsidR="009A0FFD" w:rsidRPr="00DF6880">
        <w:rPr>
          <w:rFonts w:ascii="Century Gothic" w:hAnsi="Century Gothic"/>
          <w:sz w:val="24"/>
          <w:szCs w:val="24"/>
        </w:rPr>
        <w:t>artículo 9 fracción II</w:t>
      </w:r>
      <w:r w:rsidR="00016234" w:rsidRPr="00DF6880">
        <w:rPr>
          <w:rFonts w:ascii="Century Gothic" w:hAnsi="Century Gothic"/>
          <w:sz w:val="24"/>
          <w:szCs w:val="24"/>
        </w:rPr>
        <w:t>I</w:t>
      </w:r>
      <w:r w:rsidR="009A0FFD" w:rsidRPr="00DF6880">
        <w:rPr>
          <w:rFonts w:ascii="Century Gothic" w:hAnsi="Century Gothic"/>
          <w:sz w:val="24"/>
          <w:szCs w:val="24"/>
        </w:rPr>
        <w:t xml:space="preserve"> del Reglamento del Consejo de la Judicatura del Estado de Tlaxcala, </w:t>
      </w:r>
      <w:r w:rsidR="00872BF8" w:rsidRPr="00DF6880">
        <w:rPr>
          <w:rFonts w:ascii="Century Gothic" w:hAnsi="Century Gothic"/>
          <w:sz w:val="24"/>
          <w:szCs w:val="24"/>
        </w:rPr>
        <w:t xml:space="preserve">El </w:t>
      </w:r>
      <w:r w:rsidR="00016234" w:rsidRPr="00DF6880">
        <w:rPr>
          <w:rFonts w:ascii="Century Gothic" w:hAnsi="Century Gothic"/>
          <w:sz w:val="24"/>
          <w:szCs w:val="24"/>
        </w:rPr>
        <w:t>P</w:t>
      </w:r>
      <w:r w:rsidR="00872BF8" w:rsidRPr="00DF6880">
        <w:rPr>
          <w:rFonts w:ascii="Century Gothic" w:hAnsi="Century Gothic"/>
          <w:sz w:val="24"/>
          <w:szCs w:val="24"/>
        </w:rPr>
        <w:t>leno del</w:t>
      </w:r>
      <w:r w:rsidR="00BD4FA8" w:rsidRPr="00DF6880">
        <w:rPr>
          <w:rFonts w:ascii="Century Gothic" w:hAnsi="Century Gothic"/>
          <w:sz w:val="24"/>
          <w:szCs w:val="24"/>
        </w:rPr>
        <w:t xml:space="preserve"> Consejo </w:t>
      </w:r>
      <w:r w:rsidR="00016234" w:rsidRPr="00DF6880">
        <w:rPr>
          <w:rFonts w:ascii="Century Gothic" w:hAnsi="Century Gothic"/>
          <w:sz w:val="24"/>
          <w:szCs w:val="24"/>
        </w:rPr>
        <w:t>está facultado</w:t>
      </w:r>
      <w:r w:rsidR="00872BF8" w:rsidRPr="00DF6880">
        <w:rPr>
          <w:rFonts w:ascii="Century Gothic" w:hAnsi="Century Gothic"/>
          <w:sz w:val="24"/>
          <w:szCs w:val="24"/>
        </w:rPr>
        <w:t xml:space="preserve"> para expedir acuerdos generales</w:t>
      </w:r>
      <w:r w:rsidR="008A60D3" w:rsidRPr="00DF6880">
        <w:rPr>
          <w:rFonts w:ascii="Century Gothic" w:hAnsi="Century Gothic"/>
          <w:sz w:val="24"/>
          <w:szCs w:val="24"/>
        </w:rPr>
        <w:t>, para el ejercicio de sus funciones administrativas</w:t>
      </w:r>
      <w:r w:rsidR="00727F06" w:rsidRPr="00DF6880">
        <w:rPr>
          <w:rFonts w:ascii="Century Gothic" w:hAnsi="Century Gothic"/>
          <w:sz w:val="24"/>
          <w:szCs w:val="24"/>
        </w:rPr>
        <w:t>.</w:t>
      </w:r>
    </w:p>
    <w:p w:rsidR="006267E0" w:rsidRPr="00DF6880" w:rsidRDefault="00C41EF7" w:rsidP="001058CC">
      <w:pPr>
        <w:shd w:val="clear" w:color="auto" w:fill="FFFFFF" w:themeFill="background1"/>
        <w:ind w:left="426" w:right="-518"/>
        <w:jc w:val="both"/>
        <w:rPr>
          <w:rFonts w:ascii="Century Gothic" w:hAnsi="Century Gothic"/>
          <w:sz w:val="24"/>
          <w:szCs w:val="24"/>
        </w:rPr>
      </w:pPr>
      <w:r w:rsidRPr="00DF6880">
        <w:rPr>
          <w:rFonts w:ascii="Century Gothic" w:hAnsi="Century Gothic"/>
          <w:b/>
          <w:sz w:val="24"/>
          <w:szCs w:val="24"/>
        </w:rPr>
        <w:t>SEGUNDO:</w:t>
      </w:r>
      <w:r w:rsidR="002E3A0C" w:rsidRPr="00DF6880">
        <w:rPr>
          <w:rFonts w:ascii="Century Gothic" w:hAnsi="Century Gothic"/>
          <w:sz w:val="24"/>
          <w:szCs w:val="24"/>
        </w:rPr>
        <w:t xml:space="preserve"> </w:t>
      </w:r>
      <w:r w:rsidR="00DC2BBC" w:rsidRPr="00DF6880">
        <w:rPr>
          <w:rFonts w:ascii="Century Gothic" w:hAnsi="Century Gothic"/>
          <w:sz w:val="24"/>
          <w:szCs w:val="24"/>
        </w:rPr>
        <w:t>En términos del artículo</w:t>
      </w:r>
      <w:r w:rsidR="006267E0" w:rsidRPr="00DF6880">
        <w:rPr>
          <w:rFonts w:ascii="Century Gothic" w:hAnsi="Century Gothic"/>
          <w:sz w:val="24"/>
          <w:szCs w:val="24"/>
        </w:rPr>
        <w:t xml:space="preserve"> 8 del Reglamento del Consejo de la </w:t>
      </w:r>
      <w:r w:rsidR="008C7BD3" w:rsidRPr="00DF6880">
        <w:rPr>
          <w:rFonts w:ascii="Century Gothic" w:hAnsi="Century Gothic"/>
          <w:sz w:val="24"/>
          <w:szCs w:val="24"/>
        </w:rPr>
        <w:t>J</w:t>
      </w:r>
      <w:r w:rsidR="006267E0" w:rsidRPr="00DF6880">
        <w:rPr>
          <w:rFonts w:ascii="Century Gothic" w:hAnsi="Century Gothic"/>
          <w:sz w:val="24"/>
          <w:szCs w:val="24"/>
        </w:rPr>
        <w:t>udicatura del Estado de Tlaxcala, son facultades del Consejo vigilar y administrar los recursos d</w:t>
      </w:r>
      <w:r w:rsidR="00745007" w:rsidRPr="00DF6880">
        <w:rPr>
          <w:rFonts w:ascii="Century Gothic" w:hAnsi="Century Gothic"/>
          <w:sz w:val="24"/>
          <w:szCs w:val="24"/>
        </w:rPr>
        <w:t>e</w:t>
      </w:r>
      <w:r w:rsidR="006267E0" w:rsidRPr="00DF6880">
        <w:rPr>
          <w:rFonts w:ascii="Century Gothic" w:hAnsi="Century Gothic"/>
          <w:sz w:val="24"/>
          <w:szCs w:val="24"/>
        </w:rPr>
        <w:t xml:space="preserve">l </w:t>
      </w:r>
      <w:r w:rsidR="00613102" w:rsidRPr="00DF6880">
        <w:rPr>
          <w:rFonts w:ascii="Century Gothic" w:hAnsi="Century Gothic"/>
          <w:sz w:val="24"/>
          <w:szCs w:val="24"/>
        </w:rPr>
        <w:t>P</w:t>
      </w:r>
      <w:r w:rsidR="006267E0" w:rsidRPr="00DF6880">
        <w:rPr>
          <w:rFonts w:ascii="Century Gothic" w:hAnsi="Century Gothic"/>
          <w:sz w:val="24"/>
          <w:szCs w:val="24"/>
        </w:rPr>
        <w:t>oder Judicial</w:t>
      </w:r>
      <w:r w:rsidR="00F35813" w:rsidRPr="00DF6880">
        <w:rPr>
          <w:rFonts w:ascii="Century Gothic" w:hAnsi="Century Gothic"/>
          <w:sz w:val="24"/>
          <w:szCs w:val="24"/>
        </w:rPr>
        <w:t xml:space="preserve">, </w:t>
      </w:r>
      <w:r w:rsidR="006267E0" w:rsidRPr="00DF6880">
        <w:rPr>
          <w:rFonts w:ascii="Century Gothic" w:hAnsi="Century Gothic"/>
          <w:sz w:val="24"/>
          <w:szCs w:val="24"/>
        </w:rPr>
        <w:t xml:space="preserve">la disciplina, vigilancia y la </w:t>
      </w:r>
      <w:r w:rsidR="00F24895" w:rsidRPr="00DF6880">
        <w:rPr>
          <w:rFonts w:ascii="Century Gothic" w:hAnsi="Century Gothic"/>
          <w:sz w:val="24"/>
          <w:szCs w:val="24"/>
        </w:rPr>
        <w:t>implementación</w:t>
      </w:r>
      <w:r w:rsidR="006267E0" w:rsidRPr="00DF6880">
        <w:rPr>
          <w:rFonts w:ascii="Century Gothic" w:hAnsi="Century Gothic"/>
          <w:sz w:val="24"/>
          <w:szCs w:val="24"/>
        </w:rPr>
        <w:t xml:space="preserve"> de la carrera judicial</w:t>
      </w:r>
      <w:r w:rsidR="00C51B0B" w:rsidRPr="00DF6880">
        <w:rPr>
          <w:rFonts w:ascii="Century Gothic" w:hAnsi="Century Gothic"/>
          <w:sz w:val="24"/>
          <w:szCs w:val="24"/>
        </w:rPr>
        <w:t>.</w:t>
      </w:r>
    </w:p>
    <w:p w:rsidR="00FC4245" w:rsidRPr="00DF6880" w:rsidRDefault="006267E0" w:rsidP="001058CC">
      <w:pPr>
        <w:shd w:val="clear" w:color="auto" w:fill="FFFFFF" w:themeFill="background1"/>
        <w:ind w:left="426" w:right="-518"/>
        <w:jc w:val="both"/>
        <w:rPr>
          <w:rFonts w:ascii="Century Gothic" w:hAnsi="Century Gothic"/>
          <w:sz w:val="24"/>
          <w:szCs w:val="24"/>
        </w:rPr>
      </w:pPr>
      <w:r w:rsidRPr="00DF6880">
        <w:rPr>
          <w:rFonts w:ascii="Century Gothic" w:hAnsi="Century Gothic"/>
          <w:b/>
          <w:sz w:val="24"/>
          <w:szCs w:val="24"/>
        </w:rPr>
        <w:t>TERCERO</w:t>
      </w:r>
      <w:r w:rsidRPr="00DF6880">
        <w:rPr>
          <w:rFonts w:ascii="Century Gothic" w:hAnsi="Century Gothic"/>
          <w:sz w:val="24"/>
          <w:szCs w:val="24"/>
        </w:rPr>
        <w:t>:</w:t>
      </w:r>
      <w:r w:rsidR="005313F8" w:rsidRPr="00DF6880">
        <w:rPr>
          <w:rFonts w:ascii="Century Gothic" w:hAnsi="Century Gothic"/>
          <w:sz w:val="24"/>
          <w:szCs w:val="24"/>
        </w:rPr>
        <w:t xml:space="preserve"> </w:t>
      </w:r>
      <w:r w:rsidR="00FC4245" w:rsidRPr="00DF6880">
        <w:rPr>
          <w:rFonts w:ascii="Century Gothic" w:hAnsi="Century Gothic"/>
          <w:sz w:val="24"/>
          <w:szCs w:val="24"/>
        </w:rPr>
        <w:t>Con el propósito de reorganizar la actividad de estudiantes y pasantes de educación superior de las carreras en ciencias sociales y humanidades, que  realizan  en el Poder Judicial del Estado de Tlaxcala, con carácter temporal, como</w:t>
      </w:r>
      <w:r w:rsidR="00795914">
        <w:rPr>
          <w:rFonts w:ascii="Century Gothic" w:hAnsi="Century Gothic"/>
          <w:sz w:val="24"/>
          <w:szCs w:val="24"/>
        </w:rPr>
        <w:t xml:space="preserve"> parte de su profesionalización</w:t>
      </w:r>
      <w:r w:rsidR="00FC4245" w:rsidRPr="00DF6880">
        <w:rPr>
          <w:rFonts w:ascii="Century Gothic" w:hAnsi="Century Gothic"/>
          <w:sz w:val="24"/>
          <w:szCs w:val="24"/>
        </w:rPr>
        <w:t xml:space="preserve"> a fin de obtener conocimientos teóricos, prácticos y crecimiento personal para el desempeño de su profesión, a quienes generalmente se les conoce como “meritorio” cuya actividad ayuda en el  dinamismo de  las funciones administrativas, se considera necesario que dichas actividades sean reguladas mediante acuerdo que emita el Consejo de la Judicatura, en razón  que no existe disposición legal al respecto.</w:t>
      </w:r>
    </w:p>
    <w:p w:rsidR="005313F8" w:rsidRPr="00DF6880" w:rsidRDefault="005313F8" w:rsidP="001058CC">
      <w:pPr>
        <w:shd w:val="clear" w:color="auto" w:fill="FFFFFF" w:themeFill="background1"/>
        <w:ind w:left="426" w:right="-518"/>
        <w:jc w:val="both"/>
        <w:rPr>
          <w:rFonts w:ascii="Century Gothic" w:hAnsi="Century Gothic"/>
          <w:sz w:val="24"/>
          <w:szCs w:val="24"/>
        </w:rPr>
      </w:pPr>
      <w:r w:rsidRPr="00DF6880">
        <w:rPr>
          <w:rFonts w:ascii="Century Gothic" w:hAnsi="Century Gothic"/>
          <w:b/>
          <w:sz w:val="24"/>
          <w:szCs w:val="24"/>
        </w:rPr>
        <w:t>CUARTO:</w:t>
      </w:r>
      <w:r w:rsidRPr="00DF6880">
        <w:rPr>
          <w:rFonts w:ascii="Century Gothic" w:hAnsi="Century Gothic"/>
          <w:sz w:val="24"/>
          <w:szCs w:val="24"/>
        </w:rPr>
        <w:t xml:space="preserve"> Es importante destacar el </w:t>
      </w:r>
      <w:r w:rsidR="00C51B0B" w:rsidRPr="00DF6880">
        <w:rPr>
          <w:rFonts w:ascii="Century Gothic" w:hAnsi="Century Gothic"/>
          <w:sz w:val="24"/>
          <w:szCs w:val="24"/>
        </w:rPr>
        <w:t>A</w:t>
      </w:r>
      <w:r w:rsidR="00E41691" w:rsidRPr="00DF6880">
        <w:rPr>
          <w:rFonts w:ascii="Century Gothic" w:hAnsi="Century Gothic"/>
          <w:sz w:val="24"/>
          <w:szCs w:val="24"/>
        </w:rPr>
        <w:t xml:space="preserve">cuerdo </w:t>
      </w:r>
      <w:r w:rsidR="00C51B0B" w:rsidRPr="00DF6880">
        <w:rPr>
          <w:rFonts w:ascii="Century Gothic" w:hAnsi="Century Gothic"/>
          <w:sz w:val="24"/>
          <w:szCs w:val="24"/>
        </w:rPr>
        <w:t>G</w:t>
      </w:r>
      <w:r w:rsidR="00E41691" w:rsidRPr="00DF6880">
        <w:rPr>
          <w:rFonts w:ascii="Century Gothic" w:hAnsi="Century Gothic"/>
          <w:sz w:val="24"/>
          <w:szCs w:val="24"/>
        </w:rPr>
        <w:t>eneral</w:t>
      </w:r>
      <w:r w:rsidR="00FC4245" w:rsidRPr="00DF6880">
        <w:rPr>
          <w:rFonts w:ascii="Century Gothic" w:hAnsi="Century Gothic"/>
          <w:sz w:val="24"/>
          <w:szCs w:val="24"/>
        </w:rPr>
        <w:t xml:space="preserve"> número 21</w:t>
      </w:r>
      <w:r w:rsidR="003C7A31" w:rsidRPr="00DF6880">
        <w:rPr>
          <w:rFonts w:ascii="Century Gothic" w:hAnsi="Century Gothic"/>
          <w:sz w:val="24"/>
          <w:szCs w:val="24"/>
        </w:rPr>
        <w:t xml:space="preserve">/2012 </w:t>
      </w:r>
      <w:r w:rsidRPr="00DF6880">
        <w:rPr>
          <w:rFonts w:ascii="Century Gothic" w:hAnsi="Century Gothic"/>
          <w:sz w:val="24"/>
          <w:szCs w:val="24"/>
        </w:rPr>
        <w:t>emitido por el Con</w:t>
      </w:r>
      <w:r w:rsidR="00D446D6" w:rsidRPr="00DF6880">
        <w:rPr>
          <w:rFonts w:ascii="Century Gothic" w:hAnsi="Century Gothic"/>
          <w:sz w:val="24"/>
          <w:szCs w:val="24"/>
        </w:rPr>
        <w:t>s</w:t>
      </w:r>
      <w:r w:rsidRPr="00DF6880">
        <w:rPr>
          <w:rFonts w:ascii="Century Gothic" w:hAnsi="Century Gothic"/>
          <w:sz w:val="24"/>
          <w:szCs w:val="24"/>
        </w:rPr>
        <w:t xml:space="preserve">ejo de la Judicatura </w:t>
      </w:r>
      <w:r w:rsidR="00E41691" w:rsidRPr="00DF6880">
        <w:rPr>
          <w:rFonts w:ascii="Century Gothic" w:hAnsi="Century Gothic"/>
          <w:sz w:val="24"/>
          <w:szCs w:val="24"/>
        </w:rPr>
        <w:t xml:space="preserve">Federal, </w:t>
      </w:r>
      <w:r w:rsidRPr="00DF6880">
        <w:rPr>
          <w:rFonts w:ascii="Century Gothic" w:hAnsi="Century Gothic"/>
          <w:sz w:val="24"/>
          <w:szCs w:val="24"/>
        </w:rPr>
        <w:t>publicado en el Diario Oficial de la Federación con fecha</w:t>
      </w:r>
      <w:r w:rsidR="00FC4245" w:rsidRPr="00DF6880">
        <w:rPr>
          <w:rFonts w:ascii="Century Gothic" w:hAnsi="Century Gothic"/>
          <w:sz w:val="24"/>
          <w:szCs w:val="24"/>
        </w:rPr>
        <w:t xml:space="preserve"> </w:t>
      </w:r>
      <w:r w:rsidR="00E41691" w:rsidRPr="00DF6880">
        <w:rPr>
          <w:rFonts w:ascii="Century Gothic" w:hAnsi="Century Gothic"/>
          <w:sz w:val="24"/>
          <w:szCs w:val="24"/>
        </w:rPr>
        <w:t xml:space="preserve">tres de julio del año dos mil </w:t>
      </w:r>
      <w:r w:rsidR="003C7A31" w:rsidRPr="00DF6880">
        <w:rPr>
          <w:rFonts w:ascii="Century Gothic" w:hAnsi="Century Gothic"/>
          <w:sz w:val="24"/>
          <w:szCs w:val="24"/>
        </w:rPr>
        <w:t xml:space="preserve">trece, que tuvo como </w:t>
      </w:r>
      <w:r w:rsidR="008A60D3" w:rsidRPr="00DF6880">
        <w:rPr>
          <w:rFonts w:ascii="Century Gothic" w:hAnsi="Century Gothic"/>
          <w:sz w:val="24"/>
          <w:szCs w:val="24"/>
        </w:rPr>
        <w:t>última reforma la</w:t>
      </w:r>
      <w:r w:rsidR="003C7A31" w:rsidRPr="00DF6880">
        <w:rPr>
          <w:rFonts w:ascii="Century Gothic" w:hAnsi="Century Gothic"/>
          <w:sz w:val="24"/>
          <w:szCs w:val="24"/>
        </w:rPr>
        <w:t xml:space="preserve"> de </w:t>
      </w:r>
      <w:r w:rsidR="00DF6880" w:rsidRPr="00DF6880">
        <w:rPr>
          <w:rFonts w:ascii="Century Gothic" w:hAnsi="Century Gothic"/>
          <w:sz w:val="24"/>
          <w:szCs w:val="24"/>
        </w:rPr>
        <w:t>fecha veintiséis</w:t>
      </w:r>
      <w:r w:rsidR="00E41691" w:rsidRPr="00DF6880">
        <w:rPr>
          <w:rFonts w:ascii="Century Gothic" w:hAnsi="Century Gothic"/>
          <w:sz w:val="24"/>
          <w:szCs w:val="24"/>
        </w:rPr>
        <w:t xml:space="preserve"> de enero del dos mil dieciocho</w:t>
      </w:r>
      <w:r w:rsidR="00FC4245" w:rsidRPr="00DF6880">
        <w:rPr>
          <w:rFonts w:ascii="Century Gothic" w:hAnsi="Century Gothic"/>
          <w:sz w:val="24"/>
          <w:szCs w:val="24"/>
        </w:rPr>
        <w:t>,</w:t>
      </w:r>
      <w:r w:rsidR="00E41691" w:rsidRPr="00DF6880">
        <w:rPr>
          <w:rFonts w:ascii="Century Gothic" w:hAnsi="Century Gothic"/>
          <w:sz w:val="24"/>
          <w:szCs w:val="24"/>
        </w:rPr>
        <w:t xml:space="preserve"> publicado en el Diario Oficial de la Federación el seis de febrero del mismo año, en </w:t>
      </w:r>
      <w:r w:rsidR="003C7A31" w:rsidRPr="00DF6880">
        <w:rPr>
          <w:rFonts w:ascii="Century Gothic" w:hAnsi="Century Gothic"/>
          <w:sz w:val="24"/>
          <w:szCs w:val="24"/>
        </w:rPr>
        <w:t>cuyo punto</w:t>
      </w:r>
      <w:r w:rsidR="00E41691" w:rsidRPr="00DF6880">
        <w:rPr>
          <w:rFonts w:ascii="Century Gothic" w:hAnsi="Century Gothic"/>
          <w:sz w:val="24"/>
          <w:szCs w:val="24"/>
        </w:rPr>
        <w:t xml:space="preserve"> tercero establece:</w:t>
      </w:r>
    </w:p>
    <w:p w:rsidR="00506EA3" w:rsidRPr="00DF6880" w:rsidRDefault="00E41691" w:rsidP="001058CC">
      <w:pPr>
        <w:shd w:val="clear" w:color="auto" w:fill="FFFFFF"/>
        <w:spacing w:after="101" w:line="240" w:lineRule="auto"/>
        <w:ind w:left="426" w:right="-518"/>
        <w:jc w:val="both"/>
        <w:rPr>
          <w:rFonts w:ascii="Century Gothic" w:eastAsia="Times New Roman" w:hAnsi="Century Gothic" w:cs="Arial"/>
          <w:i/>
          <w:color w:val="000000"/>
          <w:sz w:val="24"/>
          <w:szCs w:val="24"/>
          <w:lang w:eastAsia="es-MX"/>
        </w:rPr>
      </w:pPr>
      <w:r w:rsidRPr="00DF6880">
        <w:rPr>
          <w:rFonts w:ascii="Century Gothic" w:eastAsia="Times New Roman" w:hAnsi="Century Gothic" w:cs="Arial"/>
          <w:color w:val="2F2F2F"/>
          <w:sz w:val="24"/>
          <w:szCs w:val="24"/>
          <w:lang w:eastAsia="es-MX"/>
        </w:rPr>
        <w:t xml:space="preserve"> </w:t>
      </w:r>
      <w:r w:rsidR="00D32F53" w:rsidRPr="00DF6880">
        <w:rPr>
          <w:rFonts w:ascii="Century Gothic" w:eastAsia="Times New Roman" w:hAnsi="Century Gothic" w:cs="Arial"/>
          <w:color w:val="2F2F2F"/>
          <w:sz w:val="24"/>
          <w:szCs w:val="24"/>
          <w:lang w:eastAsia="es-MX"/>
        </w:rPr>
        <w:t>“</w:t>
      </w:r>
      <w:r w:rsidR="00D32F53" w:rsidRPr="00DF6880">
        <w:rPr>
          <w:rFonts w:ascii="Century Gothic" w:eastAsia="Times New Roman" w:hAnsi="Century Gothic" w:cs="Arial"/>
          <w:i/>
          <w:color w:val="2F2F2F"/>
          <w:sz w:val="24"/>
          <w:szCs w:val="24"/>
          <w:lang w:eastAsia="es-MX"/>
        </w:rPr>
        <w:t>Con el propósito de dignificar l</w:t>
      </w:r>
      <w:r w:rsidR="008A1D9C" w:rsidRPr="00DF6880">
        <w:rPr>
          <w:rFonts w:ascii="Century Gothic" w:eastAsia="Times New Roman" w:hAnsi="Century Gothic" w:cs="Arial"/>
          <w:i/>
          <w:color w:val="2F2F2F"/>
          <w:sz w:val="24"/>
          <w:szCs w:val="24"/>
          <w:lang w:eastAsia="es-MX"/>
        </w:rPr>
        <w:t>a labor de aquéllos que quieran” “</w:t>
      </w:r>
      <w:r w:rsidR="00D32F53" w:rsidRPr="00DF6880">
        <w:rPr>
          <w:rFonts w:ascii="Century Gothic" w:eastAsia="Times New Roman" w:hAnsi="Century Gothic" w:cs="Arial"/>
          <w:i/>
          <w:color w:val="2F2F2F"/>
          <w:sz w:val="24"/>
          <w:szCs w:val="24"/>
          <w:lang w:eastAsia="es-MX"/>
        </w:rPr>
        <w:t>incorporarse a la función judicial, se propone</w:t>
      </w:r>
      <w:r w:rsidR="008A1D9C" w:rsidRPr="00DF6880">
        <w:rPr>
          <w:rFonts w:ascii="Century Gothic" w:eastAsia="Times New Roman" w:hAnsi="Century Gothic" w:cs="Arial"/>
          <w:i/>
          <w:color w:val="2F2F2F"/>
          <w:sz w:val="24"/>
          <w:szCs w:val="24"/>
          <w:lang w:eastAsia="es-MX"/>
        </w:rPr>
        <w:t xml:space="preserve"> </w:t>
      </w:r>
      <w:r w:rsidR="00D32F53" w:rsidRPr="00DF6880">
        <w:rPr>
          <w:rFonts w:ascii="Century Gothic" w:eastAsia="Times New Roman" w:hAnsi="Century Gothic" w:cs="Arial"/>
          <w:i/>
          <w:color w:val="2F2F2F"/>
          <w:sz w:val="24"/>
          <w:szCs w:val="24"/>
          <w:lang w:eastAsia="es-MX"/>
        </w:rPr>
        <w:t>eliminar y prohibir la figura</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lastRenderedPageBreak/>
        <w:t xml:space="preserve">“del "meritorio </w:t>
      </w:r>
      <w:r w:rsidR="00D32F53" w:rsidRPr="00DF6880">
        <w:rPr>
          <w:rFonts w:ascii="Century Gothic" w:eastAsia="Times New Roman" w:hAnsi="Century Gothic" w:cs="Arial"/>
          <w:i/>
          <w:color w:val="2F2F2F"/>
          <w:sz w:val="24"/>
          <w:szCs w:val="24"/>
          <w:lang w:eastAsia="es-MX"/>
        </w:rPr>
        <w:t>que, real o aparentemente está sometido a un servicio de</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aprendizaje</w:t>
      </w:r>
      <w:r w:rsidR="008A1D9C" w:rsidRPr="00DF6880">
        <w:rPr>
          <w:rFonts w:ascii="Century Gothic" w:eastAsia="Times New Roman" w:hAnsi="Century Gothic" w:cs="Arial"/>
          <w:i/>
          <w:color w:val="2F2F2F"/>
          <w:sz w:val="24"/>
          <w:szCs w:val="24"/>
          <w:lang w:eastAsia="es-MX"/>
        </w:rPr>
        <w:t xml:space="preserve"> </w:t>
      </w:r>
      <w:r w:rsidR="00D32F53" w:rsidRPr="00DF6880">
        <w:rPr>
          <w:rFonts w:ascii="Century Gothic" w:eastAsia="Times New Roman" w:hAnsi="Century Gothic" w:cs="Arial"/>
          <w:i/>
          <w:color w:val="2F2F2F"/>
          <w:sz w:val="24"/>
          <w:szCs w:val="24"/>
          <w:lang w:eastAsia="es-MX"/>
        </w:rPr>
        <w:t>al realizar actividades propias del servicio judicial sin recibir</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remuneración alguna ni prestaciones que la ley</w:t>
      </w:r>
      <w:r w:rsidR="008A1D9C" w:rsidRPr="00DF6880">
        <w:rPr>
          <w:rFonts w:ascii="Century Gothic" w:eastAsia="Times New Roman" w:hAnsi="Century Gothic" w:cs="Arial"/>
          <w:i/>
          <w:color w:val="2F2F2F"/>
          <w:sz w:val="24"/>
          <w:szCs w:val="24"/>
          <w:lang w:eastAsia="es-MX"/>
        </w:rPr>
        <w:t xml:space="preserve"> </w:t>
      </w:r>
      <w:r w:rsidR="00D32F53" w:rsidRPr="00DF6880">
        <w:rPr>
          <w:rFonts w:ascii="Century Gothic" w:eastAsia="Times New Roman" w:hAnsi="Century Gothic" w:cs="Arial"/>
          <w:i/>
          <w:color w:val="2F2F2F"/>
          <w:sz w:val="24"/>
          <w:szCs w:val="24"/>
          <w:lang w:eastAsia="es-MX"/>
        </w:rPr>
        <w:t>concede, lo cual vulnera</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los derechos laborales otorgados en el Estado constitucional de derecho</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que debe</w:t>
      </w:r>
      <w:r w:rsidR="008A1D9C" w:rsidRPr="00DF6880">
        <w:rPr>
          <w:rFonts w:ascii="Century Gothic" w:eastAsia="Times New Roman" w:hAnsi="Century Gothic" w:cs="Arial"/>
          <w:i/>
          <w:color w:val="2F2F2F"/>
          <w:sz w:val="24"/>
          <w:szCs w:val="24"/>
          <w:lang w:eastAsia="es-MX"/>
        </w:rPr>
        <w:t xml:space="preserve"> </w:t>
      </w:r>
      <w:r w:rsidR="00D32F53" w:rsidRPr="00DF6880">
        <w:rPr>
          <w:rFonts w:ascii="Century Gothic" w:eastAsia="Times New Roman" w:hAnsi="Century Gothic" w:cs="Arial"/>
          <w:i/>
          <w:color w:val="2F2F2F"/>
          <w:sz w:val="24"/>
          <w:szCs w:val="24"/>
          <w:lang w:eastAsia="es-MX"/>
        </w:rPr>
        <w:t>prevalecer en el régimen jurídico, político y social en nuestro</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 </w:t>
      </w:r>
      <w:r w:rsidR="008A1D9C" w:rsidRPr="00DF6880">
        <w:rPr>
          <w:rFonts w:ascii="Century Gothic" w:eastAsia="Times New Roman" w:hAnsi="Century Gothic" w:cs="Arial"/>
          <w:i/>
          <w:color w:val="2F2F2F"/>
          <w:sz w:val="24"/>
          <w:szCs w:val="24"/>
          <w:lang w:eastAsia="es-MX"/>
        </w:rPr>
        <w:t>“</w:t>
      </w:r>
      <w:r w:rsidR="00D32F53" w:rsidRPr="00DF6880">
        <w:rPr>
          <w:rFonts w:ascii="Century Gothic" w:eastAsia="Times New Roman" w:hAnsi="Century Gothic" w:cs="Arial"/>
          <w:i/>
          <w:color w:val="2F2F2F"/>
          <w:sz w:val="24"/>
          <w:szCs w:val="24"/>
          <w:lang w:eastAsia="es-MX"/>
        </w:rPr>
        <w:t xml:space="preserve">país. </w:t>
      </w:r>
      <w:r w:rsidR="00D32F53" w:rsidRPr="00DF6880">
        <w:rPr>
          <w:rFonts w:ascii="Century Gothic" w:eastAsia="Times New Roman" w:hAnsi="Century Gothic" w:cs="Arial"/>
          <w:i/>
          <w:color w:val="000000"/>
          <w:sz w:val="24"/>
          <w:szCs w:val="24"/>
          <w:lang w:eastAsia="es-MX"/>
        </w:rPr>
        <w:t>A mayor abundamiento, la figura del</w:t>
      </w:r>
      <w:r w:rsidR="008A1D9C" w:rsidRPr="00DF6880">
        <w:rPr>
          <w:rFonts w:ascii="Century Gothic" w:eastAsia="Times New Roman" w:hAnsi="Century Gothic" w:cs="Arial"/>
          <w:i/>
          <w:color w:val="000000"/>
          <w:sz w:val="24"/>
          <w:szCs w:val="24"/>
          <w:lang w:eastAsia="es-MX"/>
        </w:rPr>
        <w:t xml:space="preserve"> </w:t>
      </w:r>
      <w:r w:rsidR="00D32F53" w:rsidRPr="00DF6880">
        <w:rPr>
          <w:rFonts w:ascii="Century Gothic" w:eastAsia="Times New Roman" w:hAnsi="Century Gothic" w:cs="Arial"/>
          <w:i/>
          <w:color w:val="000000"/>
          <w:sz w:val="24"/>
          <w:szCs w:val="24"/>
          <w:lang w:eastAsia="es-MX"/>
        </w:rPr>
        <w:t>meritorio genera inseguridad</w:t>
      </w:r>
      <w:r w:rsidR="008A1D9C" w:rsidRPr="00DF6880">
        <w:rPr>
          <w:rFonts w:ascii="Century Gothic" w:eastAsia="Times New Roman" w:hAnsi="Century Gothic" w:cs="Arial"/>
          <w:i/>
          <w:color w:val="000000"/>
          <w:sz w:val="24"/>
          <w:szCs w:val="24"/>
          <w:lang w:eastAsia="es-MX"/>
        </w:rPr>
        <w:t xml:space="preserve">  “</w:t>
      </w:r>
      <w:r w:rsidR="00D32F53" w:rsidRPr="00DF6880">
        <w:rPr>
          <w:rFonts w:ascii="Century Gothic" w:eastAsia="Times New Roman" w:hAnsi="Century Gothic" w:cs="Arial"/>
          <w:i/>
          <w:color w:val="000000"/>
          <w:sz w:val="24"/>
          <w:szCs w:val="24"/>
          <w:lang w:eastAsia="es-MX"/>
        </w:rPr>
        <w:t xml:space="preserve"> </w:t>
      </w:r>
      <w:r w:rsidR="008A1D9C" w:rsidRPr="00DF6880">
        <w:rPr>
          <w:rFonts w:ascii="Century Gothic" w:eastAsia="Times New Roman" w:hAnsi="Century Gothic" w:cs="Arial"/>
          <w:i/>
          <w:color w:val="000000"/>
          <w:sz w:val="24"/>
          <w:szCs w:val="24"/>
          <w:lang w:eastAsia="es-MX"/>
        </w:rPr>
        <w:t>“</w:t>
      </w:r>
      <w:r w:rsidR="00D32F53" w:rsidRPr="00DF6880">
        <w:rPr>
          <w:rFonts w:ascii="Century Gothic" w:eastAsia="Times New Roman" w:hAnsi="Century Gothic" w:cs="Arial"/>
          <w:i/>
          <w:color w:val="000000"/>
          <w:sz w:val="24"/>
          <w:szCs w:val="24"/>
          <w:lang w:eastAsia="es-MX"/>
        </w:rPr>
        <w:t>y responsabilidad laboral, al crear falsas expectativas; falta de control y” “seguimiento, ya que no están sujetos a una supervisión; e incluso” “puede propiciar la corrupción. Con el fin de legitimar esa fuerza de trabajo</w:t>
      </w:r>
      <w:r w:rsidR="008A1D9C" w:rsidRPr="00DF6880">
        <w:rPr>
          <w:rFonts w:ascii="Century Gothic" w:eastAsia="Times New Roman" w:hAnsi="Century Gothic" w:cs="Arial"/>
          <w:i/>
          <w:color w:val="000000"/>
          <w:sz w:val="24"/>
          <w:szCs w:val="24"/>
          <w:lang w:eastAsia="es-MX"/>
        </w:rPr>
        <w:t>”</w:t>
      </w:r>
      <w:r w:rsidR="00D32F53" w:rsidRPr="00DF6880">
        <w:rPr>
          <w:rFonts w:ascii="Century Gothic" w:eastAsia="Times New Roman" w:hAnsi="Century Gothic" w:cs="Arial"/>
          <w:i/>
          <w:color w:val="000000"/>
          <w:sz w:val="24"/>
          <w:szCs w:val="24"/>
          <w:lang w:eastAsia="es-MX"/>
        </w:rPr>
        <w:t xml:space="preserve"> </w:t>
      </w:r>
      <w:r w:rsidR="008A1D9C" w:rsidRPr="00DF6880">
        <w:rPr>
          <w:rFonts w:ascii="Century Gothic" w:eastAsia="Times New Roman" w:hAnsi="Century Gothic" w:cs="Arial"/>
          <w:i/>
          <w:color w:val="000000"/>
          <w:sz w:val="24"/>
          <w:szCs w:val="24"/>
          <w:lang w:eastAsia="es-MX"/>
        </w:rPr>
        <w:t>“</w:t>
      </w:r>
      <w:r w:rsidR="00D32F53" w:rsidRPr="00DF6880">
        <w:rPr>
          <w:rFonts w:ascii="Century Gothic" w:eastAsia="Times New Roman" w:hAnsi="Century Gothic" w:cs="Arial"/>
          <w:i/>
          <w:color w:val="000000"/>
          <w:sz w:val="24"/>
          <w:szCs w:val="24"/>
          <w:lang w:eastAsia="es-MX"/>
        </w:rPr>
        <w:t>no remunerado, se prohíbe la figura del meritorio en los órganos” “jurisdiccionales a cargo del Consejo de la Judicatura Federal, para</w:t>
      </w:r>
      <w:r w:rsidR="008A1D9C" w:rsidRPr="00DF6880">
        <w:rPr>
          <w:rFonts w:ascii="Century Gothic" w:eastAsia="Times New Roman" w:hAnsi="Century Gothic" w:cs="Arial"/>
          <w:i/>
          <w:color w:val="000000"/>
          <w:sz w:val="24"/>
          <w:szCs w:val="24"/>
          <w:lang w:eastAsia="es-MX"/>
        </w:rPr>
        <w:t>”</w:t>
      </w:r>
      <w:r w:rsidR="00D32F53" w:rsidRPr="00DF6880">
        <w:rPr>
          <w:rFonts w:ascii="Century Gothic" w:eastAsia="Times New Roman" w:hAnsi="Century Gothic" w:cs="Arial"/>
          <w:i/>
          <w:color w:val="000000"/>
          <w:sz w:val="24"/>
          <w:szCs w:val="24"/>
          <w:lang w:eastAsia="es-MX"/>
        </w:rPr>
        <w:t xml:space="preserve"> </w:t>
      </w:r>
      <w:r w:rsidR="008A1D9C" w:rsidRPr="00DF6880">
        <w:rPr>
          <w:rFonts w:ascii="Century Gothic" w:eastAsia="Times New Roman" w:hAnsi="Century Gothic" w:cs="Arial"/>
          <w:i/>
          <w:color w:val="000000"/>
          <w:sz w:val="24"/>
          <w:szCs w:val="24"/>
          <w:lang w:eastAsia="es-MX"/>
        </w:rPr>
        <w:t>“establecer en su lugar, al </w:t>
      </w:r>
      <w:r w:rsidR="00D32F53" w:rsidRPr="00DF6880">
        <w:rPr>
          <w:rFonts w:ascii="Century Gothic" w:eastAsia="Times New Roman" w:hAnsi="Century Gothic" w:cs="Arial"/>
          <w:i/>
          <w:color w:val="000000"/>
          <w:sz w:val="24"/>
          <w:szCs w:val="24"/>
          <w:lang w:eastAsia="es-MX"/>
        </w:rPr>
        <w:t>participante del</w:t>
      </w:r>
      <w:r w:rsidR="008A1D9C" w:rsidRPr="00DF6880">
        <w:rPr>
          <w:rFonts w:ascii="Century Gothic" w:eastAsia="Times New Roman" w:hAnsi="Century Gothic" w:cs="Arial"/>
          <w:i/>
          <w:color w:val="000000"/>
          <w:sz w:val="24"/>
          <w:szCs w:val="24"/>
          <w:lang w:eastAsia="es-MX"/>
        </w:rPr>
        <w:t xml:space="preserve"> </w:t>
      </w:r>
      <w:r w:rsidR="00D32F53" w:rsidRPr="00DF6880">
        <w:rPr>
          <w:rFonts w:ascii="Century Gothic" w:eastAsia="Times New Roman" w:hAnsi="Century Gothic" w:cs="Arial"/>
          <w:i/>
          <w:color w:val="000000"/>
          <w:sz w:val="24"/>
          <w:szCs w:val="24"/>
          <w:lang w:eastAsia="es-MX"/>
        </w:rPr>
        <w:t>P</w:t>
      </w:r>
      <w:r w:rsidR="008A1D9C" w:rsidRPr="00DF6880">
        <w:rPr>
          <w:rFonts w:ascii="Century Gothic" w:eastAsia="Times New Roman" w:hAnsi="Century Gothic" w:cs="Arial"/>
          <w:i/>
          <w:color w:val="000000"/>
          <w:sz w:val="24"/>
          <w:szCs w:val="24"/>
          <w:lang w:eastAsia="es-MX"/>
        </w:rPr>
        <w:t>rograma de Prácticas” “Judiciales</w:t>
      </w:r>
      <w:r w:rsidR="00D32F53" w:rsidRPr="00DF6880">
        <w:rPr>
          <w:rFonts w:ascii="Century Gothic" w:eastAsia="Times New Roman" w:hAnsi="Century Gothic" w:cs="Arial"/>
          <w:i/>
          <w:color w:val="000000"/>
          <w:sz w:val="24"/>
          <w:szCs w:val="24"/>
          <w:lang w:eastAsia="es-MX"/>
        </w:rPr>
        <w:t> con el propósito de aprender el procedimiento, trámite</w:t>
      </w:r>
      <w:r w:rsidR="008A1D9C" w:rsidRPr="00DF6880">
        <w:rPr>
          <w:rFonts w:ascii="Century Gothic" w:eastAsia="Times New Roman" w:hAnsi="Century Gothic" w:cs="Arial"/>
          <w:i/>
          <w:color w:val="000000"/>
          <w:sz w:val="24"/>
          <w:szCs w:val="24"/>
          <w:lang w:eastAsia="es-MX"/>
        </w:rPr>
        <w:t>”</w:t>
      </w:r>
      <w:r w:rsidR="00D32F53" w:rsidRPr="00DF6880">
        <w:rPr>
          <w:rFonts w:ascii="Century Gothic" w:eastAsia="Times New Roman" w:hAnsi="Century Gothic" w:cs="Arial"/>
          <w:i/>
          <w:color w:val="000000"/>
          <w:sz w:val="24"/>
          <w:szCs w:val="24"/>
          <w:lang w:eastAsia="es-MX"/>
        </w:rPr>
        <w:t xml:space="preserve"> </w:t>
      </w:r>
      <w:r w:rsidR="00795914">
        <w:rPr>
          <w:rFonts w:ascii="Century Gothic" w:eastAsia="Times New Roman" w:hAnsi="Century Gothic" w:cs="Arial"/>
          <w:i/>
          <w:color w:val="000000"/>
          <w:sz w:val="24"/>
          <w:szCs w:val="24"/>
          <w:lang w:eastAsia="es-MX"/>
        </w:rPr>
        <w:t xml:space="preserve">“y destreza en el </w:t>
      </w:r>
      <w:r w:rsidR="008A1D9C" w:rsidRPr="00DF6880">
        <w:rPr>
          <w:rFonts w:ascii="Century Gothic" w:eastAsia="Times New Roman" w:hAnsi="Century Gothic" w:cs="Arial"/>
          <w:i/>
          <w:color w:val="000000"/>
          <w:sz w:val="24"/>
          <w:szCs w:val="24"/>
          <w:lang w:eastAsia="es-MX"/>
        </w:rPr>
        <w:t>trabajo jurisdiccional”.</w:t>
      </w:r>
    </w:p>
    <w:p w:rsidR="00EB642E" w:rsidRPr="00DF6880" w:rsidRDefault="00EB642E" w:rsidP="001058CC">
      <w:pPr>
        <w:shd w:val="clear" w:color="auto" w:fill="FFFFFF"/>
        <w:spacing w:after="101" w:line="240" w:lineRule="auto"/>
        <w:ind w:left="426" w:right="-518"/>
        <w:jc w:val="both"/>
        <w:rPr>
          <w:rFonts w:ascii="Century Gothic" w:eastAsia="Times New Roman" w:hAnsi="Century Gothic" w:cs="Arial"/>
          <w:color w:val="000000"/>
          <w:sz w:val="24"/>
          <w:szCs w:val="24"/>
          <w:lang w:eastAsia="es-MX"/>
        </w:rPr>
      </w:pPr>
    </w:p>
    <w:p w:rsidR="002E3A0C" w:rsidRPr="00DF6880" w:rsidRDefault="00E41691" w:rsidP="001058CC">
      <w:pPr>
        <w:shd w:val="clear" w:color="auto" w:fill="FFFFFF" w:themeFill="background1"/>
        <w:ind w:left="426" w:right="-518"/>
        <w:jc w:val="both"/>
        <w:rPr>
          <w:rFonts w:ascii="Century Gothic" w:hAnsi="Century Gothic"/>
          <w:b/>
          <w:color w:val="333333"/>
          <w:sz w:val="24"/>
          <w:szCs w:val="24"/>
          <w:shd w:val="clear" w:color="auto" w:fill="FFFFFF"/>
        </w:rPr>
      </w:pPr>
      <w:r w:rsidRPr="00DF6880">
        <w:rPr>
          <w:rFonts w:ascii="Century Gothic" w:hAnsi="Century Gothic"/>
          <w:b/>
          <w:color w:val="333333"/>
          <w:sz w:val="24"/>
          <w:szCs w:val="24"/>
          <w:shd w:val="clear" w:color="auto" w:fill="FFFFFF"/>
        </w:rPr>
        <w:t>QUINTO</w:t>
      </w:r>
      <w:r w:rsidR="00D50CB7" w:rsidRPr="00DF6880">
        <w:rPr>
          <w:rFonts w:ascii="Century Gothic" w:hAnsi="Century Gothic"/>
          <w:b/>
          <w:color w:val="333333"/>
          <w:sz w:val="24"/>
          <w:szCs w:val="24"/>
          <w:shd w:val="clear" w:color="auto" w:fill="FFFFFF"/>
        </w:rPr>
        <w:t>:</w:t>
      </w:r>
      <w:r w:rsidR="002E3A0C" w:rsidRPr="00DF6880">
        <w:rPr>
          <w:rFonts w:ascii="Century Gothic" w:hAnsi="Century Gothic"/>
          <w:b/>
          <w:color w:val="333333"/>
          <w:sz w:val="24"/>
          <w:szCs w:val="24"/>
          <w:shd w:val="clear" w:color="auto" w:fill="FFFFFF"/>
        </w:rPr>
        <w:t xml:space="preserve"> </w:t>
      </w:r>
      <w:r w:rsidR="00F35813" w:rsidRPr="00DF6880">
        <w:rPr>
          <w:rFonts w:ascii="Century Gothic" w:hAnsi="Century Gothic"/>
          <w:color w:val="333333"/>
          <w:sz w:val="24"/>
          <w:szCs w:val="24"/>
          <w:shd w:val="clear" w:color="auto" w:fill="FFFFFF"/>
        </w:rPr>
        <w:t>D</w:t>
      </w:r>
      <w:r w:rsidR="00F24895" w:rsidRPr="00DF6880">
        <w:rPr>
          <w:rFonts w:ascii="Century Gothic" w:hAnsi="Century Gothic"/>
          <w:color w:val="333333"/>
          <w:sz w:val="24"/>
          <w:szCs w:val="24"/>
          <w:shd w:val="clear" w:color="auto" w:fill="FFFFFF"/>
        </w:rPr>
        <w:t>erivado de lo</w:t>
      </w:r>
      <w:r w:rsidR="003C7A31" w:rsidRPr="00DF6880">
        <w:rPr>
          <w:rFonts w:ascii="Century Gothic" w:hAnsi="Century Gothic"/>
          <w:color w:val="333333"/>
          <w:sz w:val="24"/>
          <w:szCs w:val="24"/>
          <w:shd w:val="clear" w:color="auto" w:fill="FFFFFF"/>
        </w:rPr>
        <w:t xml:space="preserve"> expuesto en los </w:t>
      </w:r>
      <w:r w:rsidR="00F24895" w:rsidRPr="00DF6880">
        <w:rPr>
          <w:rFonts w:ascii="Century Gothic" w:hAnsi="Century Gothic"/>
          <w:color w:val="333333"/>
          <w:sz w:val="24"/>
          <w:szCs w:val="24"/>
          <w:shd w:val="clear" w:color="auto" w:fill="FFFFFF"/>
        </w:rPr>
        <w:t>puntos</w:t>
      </w:r>
      <w:r w:rsidR="003C7A31" w:rsidRPr="00DF6880">
        <w:rPr>
          <w:rFonts w:ascii="Century Gothic" w:hAnsi="Century Gothic"/>
          <w:color w:val="333333"/>
          <w:sz w:val="24"/>
          <w:szCs w:val="24"/>
          <w:shd w:val="clear" w:color="auto" w:fill="FFFFFF"/>
        </w:rPr>
        <w:t xml:space="preserve"> anteriores</w:t>
      </w:r>
      <w:r w:rsidR="00F24895" w:rsidRPr="00DF6880">
        <w:rPr>
          <w:rFonts w:ascii="Century Gothic" w:hAnsi="Century Gothic"/>
          <w:color w:val="333333"/>
          <w:sz w:val="24"/>
          <w:szCs w:val="24"/>
          <w:shd w:val="clear" w:color="auto" w:fill="FFFFFF"/>
        </w:rPr>
        <w:t xml:space="preserve"> se considera procedente unificar el criterio</w:t>
      </w:r>
      <w:r w:rsidR="00F35813" w:rsidRPr="00DF6880">
        <w:rPr>
          <w:rFonts w:ascii="Century Gothic" w:hAnsi="Century Gothic"/>
          <w:color w:val="333333"/>
          <w:sz w:val="24"/>
          <w:szCs w:val="24"/>
          <w:shd w:val="clear" w:color="auto" w:fill="FFFFFF"/>
        </w:rPr>
        <w:t xml:space="preserve"> del Poder Judicial del Estado de Tlaxcala</w:t>
      </w:r>
      <w:r w:rsidR="00F24895" w:rsidRPr="00DF6880">
        <w:rPr>
          <w:rFonts w:ascii="Century Gothic" w:hAnsi="Century Gothic"/>
          <w:color w:val="333333"/>
          <w:sz w:val="24"/>
          <w:szCs w:val="24"/>
          <w:shd w:val="clear" w:color="auto" w:fill="FFFFFF"/>
        </w:rPr>
        <w:t xml:space="preserve"> con el emitido por el </w:t>
      </w:r>
      <w:r w:rsidR="00F35813" w:rsidRPr="00DF6880">
        <w:rPr>
          <w:rFonts w:ascii="Century Gothic" w:hAnsi="Century Gothic"/>
          <w:color w:val="333333"/>
          <w:sz w:val="24"/>
          <w:szCs w:val="24"/>
          <w:shd w:val="clear" w:color="auto" w:fill="FFFFFF"/>
        </w:rPr>
        <w:t>P</w:t>
      </w:r>
      <w:r w:rsidR="00F24895" w:rsidRPr="00DF6880">
        <w:rPr>
          <w:rFonts w:ascii="Century Gothic" w:hAnsi="Century Gothic"/>
          <w:color w:val="333333"/>
          <w:sz w:val="24"/>
          <w:szCs w:val="24"/>
          <w:shd w:val="clear" w:color="auto" w:fill="FFFFFF"/>
        </w:rPr>
        <w:t xml:space="preserve">leno del </w:t>
      </w:r>
      <w:r w:rsidR="00F35813" w:rsidRPr="00DF6880">
        <w:rPr>
          <w:rFonts w:ascii="Century Gothic" w:hAnsi="Century Gothic"/>
          <w:color w:val="333333"/>
          <w:sz w:val="24"/>
          <w:szCs w:val="24"/>
          <w:shd w:val="clear" w:color="auto" w:fill="FFFFFF"/>
        </w:rPr>
        <w:t>C</w:t>
      </w:r>
      <w:r w:rsidR="00F24895" w:rsidRPr="00DF6880">
        <w:rPr>
          <w:rFonts w:ascii="Century Gothic" w:hAnsi="Century Gothic"/>
          <w:color w:val="333333"/>
          <w:sz w:val="24"/>
          <w:szCs w:val="24"/>
          <w:shd w:val="clear" w:color="auto" w:fill="FFFFFF"/>
        </w:rPr>
        <w:t xml:space="preserve">onsejo de la </w:t>
      </w:r>
      <w:r w:rsidR="00F35813" w:rsidRPr="00DF6880">
        <w:rPr>
          <w:rFonts w:ascii="Century Gothic" w:hAnsi="Century Gothic"/>
          <w:color w:val="333333"/>
          <w:sz w:val="24"/>
          <w:szCs w:val="24"/>
          <w:shd w:val="clear" w:color="auto" w:fill="FFFFFF"/>
        </w:rPr>
        <w:t>J</w:t>
      </w:r>
      <w:r w:rsidR="00F24895" w:rsidRPr="00DF6880">
        <w:rPr>
          <w:rFonts w:ascii="Century Gothic" w:hAnsi="Century Gothic"/>
          <w:color w:val="333333"/>
          <w:sz w:val="24"/>
          <w:szCs w:val="24"/>
          <w:shd w:val="clear" w:color="auto" w:fill="FFFFFF"/>
        </w:rPr>
        <w:t xml:space="preserve">udicatura </w:t>
      </w:r>
      <w:r w:rsidR="00F35813" w:rsidRPr="00DF6880">
        <w:rPr>
          <w:rFonts w:ascii="Century Gothic" w:hAnsi="Century Gothic"/>
          <w:color w:val="333333"/>
          <w:sz w:val="24"/>
          <w:szCs w:val="24"/>
          <w:shd w:val="clear" w:color="auto" w:fill="FFFFFF"/>
        </w:rPr>
        <w:t>F</w:t>
      </w:r>
      <w:r w:rsidR="00F24895" w:rsidRPr="00DF6880">
        <w:rPr>
          <w:rFonts w:ascii="Century Gothic" w:hAnsi="Century Gothic"/>
          <w:color w:val="333333"/>
          <w:sz w:val="24"/>
          <w:szCs w:val="24"/>
          <w:shd w:val="clear" w:color="auto" w:fill="FFFFFF"/>
        </w:rPr>
        <w:t xml:space="preserve">ederal, a efecto de cambiar el término de </w:t>
      </w:r>
      <w:r w:rsidR="00F35813" w:rsidRPr="00DF6880">
        <w:rPr>
          <w:rFonts w:ascii="Century Gothic" w:hAnsi="Century Gothic"/>
          <w:color w:val="333333"/>
          <w:sz w:val="24"/>
          <w:szCs w:val="24"/>
          <w:shd w:val="clear" w:color="auto" w:fill="FFFFFF"/>
        </w:rPr>
        <w:t>“</w:t>
      </w:r>
      <w:r w:rsidR="00F24895" w:rsidRPr="00DF6880">
        <w:rPr>
          <w:rFonts w:ascii="Century Gothic" w:hAnsi="Century Gothic"/>
          <w:color w:val="333333"/>
          <w:sz w:val="24"/>
          <w:szCs w:val="24"/>
          <w:shd w:val="clear" w:color="auto" w:fill="FFFFFF"/>
        </w:rPr>
        <w:t>meritorio</w:t>
      </w:r>
      <w:r w:rsidR="00F35813" w:rsidRPr="00DF6880">
        <w:rPr>
          <w:rFonts w:ascii="Century Gothic" w:hAnsi="Century Gothic"/>
          <w:color w:val="333333"/>
          <w:sz w:val="24"/>
          <w:szCs w:val="24"/>
          <w:shd w:val="clear" w:color="auto" w:fill="FFFFFF"/>
        </w:rPr>
        <w:t>”</w:t>
      </w:r>
      <w:r w:rsidR="00F24895" w:rsidRPr="00DF6880">
        <w:rPr>
          <w:rFonts w:ascii="Century Gothic" w:hAnsi="Century Gothic"/>
          <w:color w:val="333333"/>
          <w:sz w:val="24"/>
          <w:szCs w:val="24"/>
          <w:shd w:val="clear" w:color="auto" w:fill="FFFFFF"/>
        </w:rPr>
        <w:t xml:space="preserve"> </w:t>
      </w:r>
      <w:r w:rsidR="00F35813" w:rsidRPr="00DF6880">
        <w:rPr>
          <w:rFonts w:ascii="Century Gothic" w:hAnsi="Century Gothic"/>
          <w:color w:val="333333"/>
          <w:sz w:val="24"/>
          <w:szCs w:val="24"/>
          <w:shd w:val="clear" w:color="auto" w:fill="FFFFFF"/>
        </w:rPr>
        <w:t>por el de “</w:t>
      </w:r>
      <w:r w:rsidR="00795914">
        <w:rPr>
          <w:rFonts w:ascii="Century Gothic" w:hAnsi="Century Gothic"/>
          <w:color w:val="333333"/>
          <w:sz w:val="24"/>
          <w:szCs w:val="24"/>
          <w:shd w:val="clear" w:color="auto" w:fill="FFFFFF"/>
        </w:rPr>
        <w:t>practicante judicial</w:t>
      </w:r>
      <w:r w:rsidR="00E27A76" w:rsidRPr="00DF6880">
        <w:rPr>
          <w:rFonts w:ascii="Century Gothic" w:hAnsi="Century Gothic"/>
          <w:color w:val="333333"/>
          <w:sz w:val="24"/>
          <w:szCs w:val="24"/>
          <w:shd w:val="clear" w:color="auto" w:fill="FFFFFF"/>
        </w:rPr>
        <w:t>”</w:t>
      </w:r>
      <w:r w:rsidR="00A71C2C" w:rsidRPr="00DF6880">
        <w:rPr>
          <w:rFonts w:ascii="Century Gothic" w:hAnsi="Century Gothic"/>
          <w:color w:val="333333"/>
          <w:sz w:val="24"/>
          <w:szCs w:val="24"/>
          <w:shd w:val="clear" w:color="auto" w:fill="FFFFFF"/>
        </w:rPr>
        <w:t>,</w:t>
      </w:r>
      <w:r w:rsidR="00D446D6" w:rsidRPr="00DF6880">
        <w:rPr>
          <w:rFonts w:ascii="Century Gothic" w:hAnsi="Century Gothic"/>
          <w:color w:val="333333"/>
          <w:sz w:val="24"/>
          <w:szCs w:val="24"/>
          <w:shd w:val="clear" w:color="auto" w:fill="FFFFFF"/>
        </w:rPr>
        <w:t xml:space="preserve"> entendido</w:t>
      </w:r>
      <w:r w:rsidR="003C7A31" w:rsidRPr="00DF6880">
        <w:rPr>
          <w:rFonts w:ascii="Century Gothic" w:hAnsi="Century Gothic"/>
          <w:color w:val="333333"/>
          <w:sz w:val="24"/>
          <w:szCs w:val="24"/>
          <w:shd w:val="clear" w:color="auto" w:fill="FFFFFF"/>
        </w:rPr>
        <w:t xml:space="preserve"> este último</w:t>
      </w:r>
      <w:r w:rsidR="00D446D6" w:rsidRPr="00DF6880">
        <w:rPr>
          <w:rFonts w:ascii="Century Gothic" w:hAnsi="Century Gothic"/>
          <w:color w:val="333333"/>
          <w:sz w:val="24"/>
          <w:szCs w:val="24"/>
          <w:shd w:val="clear" w:color="auto" w:fill="FFFFFF"/>
        </w:rPr>
        <w:t xml:space="preserve"> como el </w:t>
      </w:r>
      <w:r w:rsidR="00E27A76" w:rsidRPr="00DF6880">
        <w:rPr>
          <w:rFonts w:ascii="Century Gothic" w:hAnsi="Century Gothic"/>
          <w:color w:val="333333"/>
          <w:sz w:val="24"/>
          <w:szCs w:val="24"/>
          <w:shd w:val="clear" w:color="auto" w:fill="FFFFFF"/>
        </w:rPr>
        <w:t xml:space="preserve">estudiante o pasante </w:t>
      </w:r>
      <w:r w:rsidR="00A71C2C" w:rsidRPr="00DF6880">
        <w:rPr>
          <w:rFonts w:ascii="Century Gothic" w:hAnsi="Century Gothic"/>
          <w:color w:val="333333"/>
          <w:sz w:val="24"/>
          <w:szCs w:val="24"/>
          <w:shd w:val="clear" w:color="auto" w:fill="FFFFFF"/>
        </w:rPr>
        <w:t>qu</w:t>
      </w:r>
      <w:r w:rsidR="00E27A76" w:rsidRPr="00DF6880">
        <w:rPr>
          <w:rFonts w:ascii="Century Gothic" w:hAnsi="Century Gothic"/>
          <w:color w:val="333333"/>
          <w:sz w:val="24"/>
          <w:szCs w:val="24"/>
          <w:shd w:val="clear" w:color="auto" w:fill="FFFFFF"/>
        </w:rPr>
        <w:t>e</w:t>
      </w:r>
      <w:r w:rsidR="00A71C2C" w:rsidRPr="00DF6880">
        <w:rPr>
          <w:rFonts w:ascii="Century Gothic" w:hAnsi="Century Gothic"/>
          <w:color w:val="333333"/>
          <w:sz w:val="24"/>
          <w:szCs w:val="24"/>
          <w:shd w:val="clear" w:color="auto" w:fill="FFFFFF"/>
        </w:rPr>
        <w:t xml:space="preserve"> </w:t>
      </w:r>
      <w:r w:rsidR="003C7A31" w:rsidRPr="00DF6880">
        <w:rPr>
          <w:rFonts w:ascii="Century Gothic" w:hAnsi="Century Gothic"/>
          <w:color w:val="333333"/>
          <w:sz w:val="24"/>
          <w:szCs w:val="24"/>
          <w:shd w:val="clear" w:color="auto" w:fill="FFFFFF"/>
        </w:rPr>
        <w:t xml:space="preserve"> </w:t>
      </w:r>
      <w:r w:rsidR="00E27A76" w:rsidRPr="00DF6880">
        <w:rPr>
          <w:rFonts w:ascii="Century Gothic" w:hAnsi="Century Gothic"/>
          <w:color w:val="333333"/>
          <w:sz w:val="24"/>
          <w:szCs w:val="24"/>
          <w:shd w:val="clear" w:color="auto" w:fill="FFFFFF"/>
        </w:rPr>
        <w:t>auxili</w:t>
      </w:r>
      <w:r w:rsidR="00DF6880" w:rsidRPr="00DF6880">
        <w:rPr>
          <w:rFonts w:ascii="Century Gothic" w:hAnsi="Century Gothic"/>
          <w:color w:val="333333"/>
          <w:sz w:val="24"/>
          <w:szCs w:val="24"/>
          <w:shd w:val="clear" w:color="auto" w:fill="FFFFFF"/>
        </w:rPr>
        <w:t>a</w:t>
      </w:r>
      <w:r w:rsidR="003C7A31" w:rsidRPr="00DF6880">
        <w:rPr>
          <w:rFonts w:ascii="Century Gothic" w:hAnsi="Century Gothic"/>
          <w:color w:val="333333"/>
          <w:sz w:val="24"/>
          <w:szCs w:val="24"/>
          <w:shd w:val="clear" w:color="auto" w:fill="FFFFFF"/>
        </w:rPr>
        <w:t xml:space="preserve"> </w:t>
      </w:r>
      <w:r w:rsidR="00DF6880" w:rsidRPr="00DF6880">
        <w:rPr>
          <w:rFonts w:ascii="Century Gothic" w:hAnsi="Century Gothic"/>
          <w:color w:val="333333"/>
          <w:sz w:val="24"/>
          <w:szCs w:val="24"/>
          <w:shd w:val="clear" w:color="auto" w:fill="FFFFFF"/>
        </w:rPr>
        <w:t>en</w:t>
      </w:r>
      <w:r w:rsidR="003C7A31" w:rsidRPr="00DF6880">
        <w:rPr>
          <w:rFonts w:ascii="Century Gothic" w:hAnsi="Century Gothic"/>
          <w:color w:val="333333"/>
          <w:sz w:val="24"/>
          <w:szCs w:val="24"/>
          <w:shd w:val="clear" w:color="auto" w:fill="FFFFFF"/>
        </w:rPr>
        <w:t xml:space="preserve"> las actividades administrativas</w:t>
      </w:r>
      <w:r w:rsidR="00A71C2C" w:rsidRPr="00DF6880">
        <w:rPr>
          <w:rFonts w:ascii="Century Gothic" w:hAnsi="Century Gothic"/>
          <w:color w:val="333333"/>
          <w:sz w:val="24"/>
          <w:szCs w:val="24"/>
          <w:shd w:val="clear" w:color="auto" w:fill="FFFFFF"/>
        </w:rPr>
        <w:t xml:space="preserve"> inherentes a la </w:t>
      </w:r>
      <w:r w:rsidR="003C7A31" w:rsidRPr="00DF6880">
        <w:rPr>
          <w:rFonts w:ascii="Century Gothic" w:hAnsi="Century Gothic"/>
          <w:color w:val="333333"/>
          <w:sz w:val="24"/>
          <w:szCs w:val="24"/>
          <w:shd w:val="clear" w:color="auto" w:fill="FFFFFF"/>
        </w:rPr>
        <w:t>función</w:t>
      </w:r>
      <w:r w:rsidR="00A71C2C" w:rsidRPr="00DF6880">
        <w:rPr>
          <w:rFonts w:ascii="Century Gothic" w:hAnsi="Century Gothic"/>
          <w:color w:val="333333"/>
          <w:sz w:val="24"/>
          <w:szCs w:val="24"/>
          <w:shd w:val="clear" w:color="auto" w:fill="FFFFFF"/>
        </w:rPr>
        <w:t xml:space="preserve"> </w:t>
      </w:r>
      <w:r w:rsidR="000D08EF" w:rsidRPr="00DF6880">
        <w:rPr>
          <w:rFonts w:ascii="Century Gothic" w:hAnsi="Century Gothic"/>
          <w:color w:val="333333"/>
          <w:sz w:val="24"/>
          <w:szCs w:val="24"/>
          <w:shd w:val="clear" w:color="auto" w:fill="FFFFFF"/>
        </w:rPr>
        <w:t>jurisdiccional</w:t>
      </w:r>
      <w:r w:rsidR="00A71C2C" w:rsidRPr="00DF6880">
        <w:rPr>
          <w:rFonts w:ascii="Century Gothic" w:hAnsi="Century Gothic"/>
          <w:color w:val="333333"/>
          <w:sz w:val="24"/>
          <w:szCs w:val="24"/>
          <w:shd w:val="clear" w:color="auto" w:fill="FFFFFF"/>
        </w:rPr>
        <w:t>, qu</w:t>
      </w:r>
      <w:r w:rsidR="000D08EF" w:rsidRPr="00DF6880">
        <w:rPr>
          <w:rFonts w:ascii="Century Gothic" w:hAnsi="Century Gothic"/>
          <w:color w:val="333333"/>
          <w:sz w:val="24"/>
          <w:szCs w:val="24"/>
          <w:shd w:val="clear" w:color="auto" w:fill="FFFFFF"/>
        </w:rPr>
        <w:t>e</w:t>
      </w:r>
      <w:r w:rsidR="00A71C2C" w:rsidRPr="00DF6880">
        <w:rPr>
          <w:rFonts w:ascii="Century Gothic" w:hAnsi="Century Gothic"/>
          <w:color w:val="333333"/>
          <w:sz w:val="24"/>
          <w:szCs w:val="24"/>
          <w:shd w:val="clear" w:color="auto" w:fill="FFFFFF"/>
        </w:rPr>
        <w:t xml:space="preserve"> no recibirá remuneración ni prestación alguna, </w:t>
      </w:r>
      <w:r w:rsidR="003C7A31" w:rsidRPr="00DF6880">
        <w:rPr>
          <w:rFonts w:ascii="Century Gothic" w:hAnsi="Century Gothic"/>
          <w:color w:val="333333"/>
          <w:sz w:val="24"/>
          <w:szCs w:val="24"/>
          <w:shd w:val="clear" w:color="auto" w:fill="FFFFFF"/>
        </w:rPr>
        <w:t>tarea</w:t>
      </w:r>
      <w:r w:rsidR="00A71C2C" w:rsidRPr="00DF6880">
        <w:rPr>
          <w:rFonts w:ascii="Century Gothic" w:hAnsi="Century Gothic"/>
          <w:color w:val="333333"/>
          <w:sz w:val="24"/>
          <w:szCs w:val="24"/>
          <w:shd w:val="clear" w:color="auto" w:fill="FFFFFF"/>
        </w:rPr>
        <w:t xml:space="preserve"> </w:t>
      </w:r>
      <w:r w:rsidR="00D446D6" w:rsidRPr="00DF6880">
        <w:rPr>
          <w:rFonts w:ascii="Century Gothic" w:hAnsi="Century Gothic"/>
          <w:color w:val="333333"/>
          <w:sz w:val="24"/>
          <w:szCs w:val="24"/>
          <w:shd w:val="clear" w:color="auto" w:fill="FFFFFF"/>
        </w:rPr>
        <w:t>que</w:t>
      </w:r>
      <w:r w:rsidR="00A71C2C" w:rsidRPr="00DF6880">
        <w:rPr>
          <w:rFonts w:ascii="Century Gothic" w:hAnsi="Century Gothic"/>
          <w:color w:val="333333"/>
          <w:sz w:val="24"/>
          <w:szCs w:val="24"/>
          <w:shd w:val="clear" w:color="auto" w:fill="FFFFFF"/>
        </w:rPr>
        <w:t xml:space="preserve"> realiza con el </w:t>
      </w:r>
      <w:r w:rsidR="005B43A2" w:rsidRPr="00DF6880">
        <w:rPr>
          <w:rFonts w:ascii="Century Gothic" w:hAnsi="Century Gothic"/>
          <w:color w:val="333333"/>
          <w:sz w:val="24"/>
          <w:szCs w:val="24"/>
          <w:shd w:val="clear" w:color="auto" w:fill="FFFFFF"/>
        </w:rPr>
        <w:t>propósito</w:t>
      </w:r>
      <w:r w:rsidR="00A71C2C" w:rsidRPr="00DF6880">
        <w:rPr>
          <w:rFonts w:ascii="Century Gothic" w:hAnsi="Century Gothic"/>
          <w:color w:val="333333"/>
          <w:sz w:val="24"/>
          <w:szCs w:val="24"/>
          <w:shd w:val="clear" w:color="auto" w:fill="FFFFFF"/>
        </w:rPr>
        <w:t xml:space="preserve"> de aprender el </w:t>
      </w:r>
      <w:r w:rsidR="005B43A2" w:rsidRPr="00DF6880">
        <w:rPr>
          <w:rFonts w:ascii="Century Gothic" w:hAnsi="Century Gothic"/>
          <w:color w:val="333333"/>
          <w:sz w:val="24"/>
          <w:szCs w:val="24"/>
          <w:shd w:val="clear" w:color="auto" w:fill="FFFFFF"/>
        </w:rPr>
        <w:t>procedimiento</w:t>
      </w:r>
      <w:r w:rsidR="00A71C2C" w:rsidRPr="00DF6880">
        <w:rPr>
          <w:rFonts w:ascii="Century Gothic" w:hAnsi="Century Gothic"/>
          <w:color w:val="333333"/>
          <w:sz w:val="24"/>
          <w:szCs w:val="24"/>
          <w:shd w:val="clear" w:color="auto" w:fill="FFFFFF"/>
        </w:rPr>
        <w:t xml:space="preserve"> jurisdiccional, </w:t>
      </w:r>
      <w:r w:rsidR="00D446D6" w:rsidRPr="00DF6880">
        <w:rPr>
          <w:rFonts w:ascii="Century Gothic" w:hAnsi="Century Gothic"/>
          <w:color w:val="333333"/>
          <w:sz w:val="24"/>
          <w:szCs w:val="24"/>
          <w:shd w:val="clear" w:color="auto" w:fill="FFFFFF"/>
        </w:rPr>
        <w:t>a</w:t>
      </w:r>
      <w:r w:rsidR="00A71C2C" w:rsidRPr="00DF6880">
        <w:rPr>
          <w:rFonts w:ascii="Century Gothic" w:hAnsi="Century Gothic"/>
          <w:color w:val="333333"/>
          <w:sz w:val="24"/>
          <w:szCs w:val="24"/>
          <w:shd w:val="clear" w:color="auto" w:fill="FFFFFF"/>
        </w:rPr>
        <w:t xml:space="preserve"> fin de adquirir </w:t>
      </w:r>
      <w:r w:rsidR="00CC4595" w:rsidRPr="00DF6880">
        <w:rPr>
          <w:rFonts w:ascii="Century Gothic" w:hAnsi="Century Gothic"/>
          <w:color w:val="333333"/>
          <w:sz w:val="24"/>
          <w:szCs w:val="24"/>
          <w:shd w:val="clear" w:color="auto" w:fill="FFFFFF"/>
        </w:rPr>
        <w:t>práctica</w:t>
      </w:r>
      <w:r w:rsidR="00A71C2C" w:rsidRPr="00DF6880">
        <w:rPr>
          <w:rFonts w:ascii="Century Gothic" w:hAnsi="Century Gothic"/>
          <w:color w:val="333333"/>
          <w:sz w:val="24"/>
          <w:szCs w:val="24"/>
          <w:shd w:val="clear" w:color="auto" w:fill="FFFFFF"/>
        </w:rPr>
        <w:t xml:space="preserve">, experiencia y destreza en el desarrollo de </w:t>
      </w:r>
      <w:r w:rsidR="003C7A31" w:rsidRPr="00DF6880">
        <w:rPr>
          <w:rFonts w:ascii="Century Gothic" w:hAnsi="Century Gothic"/>
          <w:color w:val="333333"/>
          <w:sz w:val="24"/>
          <w:szCs w:val="24"/>
          <w:shd w:val="clear" w:color="auto" w:fill="FFFFFF"/>
        </w:rPr>
        <w:t xml:space="preserve"> acciones</w:t>
      </w:r>
      <w:r w:rsidR="00A71C2C" w:rsidRPr="00DF6880">
        <w:rPr>
          <w:rFonts w:ascii="Century Gothic" w:hAnsi="Century Gothic"/>
          <w:color w:val="333333"/>
          <w:sz w:val="24"/>
          <w:szCs w:val="24"/>
          <w:shd w:val="clear" w:color="auto" w:fill="FFFFFF"/>
        </w:rPr>
        <w:t xml:space="preserve"> que</w:t>
      </w:r>
      <w:r w:rsidR="003C7A31" w:rsidRPr="00DF6880">
        <w:rPr>
          <w:rFonts w:ascii="Century Gothic" w:hAnsi="Century Gothic"/>
          <w:color w:val="333333"/>
          <w:sz w:val="24"/>
          <w:szCs w:val="24"/>
          <w:shd w:val="clear" w:color="auto" w:fill="FFFFFF"/>
        </w:rPr>
        <w:t xml:space="preserve"> reforzaran su </w:t>
      </w:r>
      <w:r w:rsidR="00A71C2C" w:rsidRPr="00DF6880">
        <w:rPr>
          <w:rFonts w:ascii="Century Gothic" w:hAnsi="Century Gothic"/>
          <w:color w:val="333333"/>
          <w:sz w:val="24"/>
          <w:szCs w:val="24"/>
          <w:shd w:val="clear" w:color="auto" w:fill="FFFFFF"/>
        </w:rPr>
        <w:t xml:space="preserve">desarrollo profesional. </w:t>
      </w:r>
    </w:p>
    <w:p w:rsidR="008A1D9C" w:rsidRPr="00DF6880" w:rsidRDefault="00F24895" w:rsidP="001058CC">
      <w:pPr>
        <w:shd w:val="clear" w:color="auto" w:fill="FFFFFF" w:themeFill="background1"/>
        <w:ind w:left="426" w:right="-518"/>
        <w:jc w:val="both"/>
        <w:rPr>
          <w:rFonts w:ascii="Century Gothic" w:hAnsi="Century Gothic"/>
          <w:color w:val="333333"/>
          <w:sz w:val="24"/>
          <w:szCs w:val="24"/>
          <w:shd w:val="clear" w:color="auto" w:fill="FFFFFF"/>
        </w:rPr>
      </w:pPr>
      <w:r w:rsidRPr="00DF6880">
        <w:rPr>
          <w:rFonts w:ascii="Century Gothic" w:hAnsi="Century Gothic"/>
          <w:b/>
          <w:color w:val="333333"/>
          <w:sz w:val="24"/>
          <w:szCs w:val="24"/>
          <w:shd w:val="clear" w:color="auto" w:fill="FFFFFF"/>
        </w:rPr>
        <w:t>SEXTO</w:t>
      </w:r>
      <w:r w:rsidR="008A1D9C" w:rsidRPr="00DF6880">
        <w:rPr>
          <w:rFonts w:ascii="Century Gothic" w:hAnsi="Century Gothic"/>
          <w:b/>
          <w:color w:val="333333"/>
          <w:sz w:val="24"/>
          <w:szCs w:val="24"/>
          <w:shd w:val="clear" w:color="auto" w:fill="FFFFFF"/>
        </w:rPr>
        <w:t>:</w:t>
      </w:r>
      <w:r w:rsidR="008A1D9C" w:rsidRPr="00DF6880">
        <w:rPr>
          <w:rFonts w:ascii="Century Gothic" w:hAnsi="Century Gothic"/>
          <w:color w:val="333333"/>
          <w:sz w:val="24"/>
          <w:szCs w:val="24"/>
          <w:shd w:val="clear" w:color="auto" w:fill="FFFFFF"/>
        </w:rPr>
        <w:t xml:space="preserve"> Con la finalidad de regular la figura de prácticas judiciales </w:t>
      </w:r>
      <w:r w:rsidR="009A0FFD" w:rsidRPr="00DF6880">
        <w:rPr>
          <w:rFonts w:ascii="Century Gothic" w:hAnsi="Century Gothic"/>
          <w:color w:val="333333"/>
          <w:sz w:val="24"/>
          <w:szCs w:val="24"/>
          <w:shd w:val="clear" w:color="auto" w:fill="FFFFFF"/>
        </w:rPr>
        <w:t xml:space="preserve">es conveniente emitir </w:t>
      </w:r>
      <w:r w:rsidR="00C51B0B" w:rsidRPr="00DF6880">
        <w:rPr>
          <w:rFonts w:ascii="Century Gothic" w:hAnsi="Century Gothic"/>
          <w:color w:val="333333"/>
          <w:sz w:val="24"/>
          <w:szCs w:val="24"/>
          <w:shd w:val="clear" w:color="auto" w:fill="FFFFFF"/>
        </w:rPr>
        <w:t>L</w:t>
      </w:r>
      <w:r w:rsidR="008A1D9C" w:rsidRPr="00DF6880">
        <w:rPr>
          <w:rFonts w:ascii="Century Gothic" w:hAnsi="Century Gothic"/>
          <w:color w:val="333333"/>
          <w:sz w:val="24"/>
          <w:szCs w:val="24"/>
          <w:shd w:val="clear" w:color="auto" w:fill="FFFFFF"/>
        </w:rPr>
        <w:t>ineamientos</w:t>
      </w:r>
      <w:r w:rsidR="00A71C2C" w:rsidRPr="00DF6880">
        <w:rPr>
          <w:rFonts w:ascii="Century Gothic" w:hAnsi="Century Gothic"/>
          <w:color w:val="333333"/>
          <w:sz w:val="24"/>
          <w:szCs w:val="24"/>
          <w:shd w:val="clear" w:color="auto" w:fill="FFFFFF"/>
        </w:rPr>
        <w:t xml:space="preserve"> </w:t>
      </w:r>
      <w:r w:rsidR="00C51B0B" w:rsidRPr="00DF6880">
        <w:rPr>
          <w:rFonts w:ascii="Century Gothic" w:hAnsi="Century Gothic"/>
          <w:color w:val="333333"/>
          <w:sz w:val="24"/>
          <w:szCs w:val="24"/>
          <w:shd w:val="clear" w:color="auto" w:fill="FFFFFF"/>
        </w:rPr>
        <w:t>G</w:t>
      </w:r>
      <w:r w:rsidR="00A71C2C" w:rsidRPr="00DF6880">
        <w:rPr>
          <w:rFonts w:ascii="Century Gothic" w:hAnsi="Century Gothic"/>
          <w:color w:val="333333"/>
          <w:sz w:val="24"/>
          <w:szCs w:val="24"/>
          <w:shd w:val="clear" w:color="auto" w:fill="FFFFFF"/>
        </w:rPr>
        <w:t xml:space="preserve">enerales que se expidan para tal </w:t>
      </w:r>
      <w:r w:rsidR="005B43A2" w:rsidRPr="00DF6880">
        <w:rPr>
          <w:rFonts w:ascii="Century Gothic" w:hAnsi="Century Gothic"/>
          <w:color w:val="333333"/>
          <w:sz w:val="24"/>
          <w:szCs w:val="24"/>
          <w:shd w:val="clear" w:color="auto" w:fill="FFFFFF"/>
        </w:rPr>
        <w:t>efecto, en</w:t>
      </w:r>
      <w:r w:rsidRPr="00DF6880">
        <w:rPr>
          <w:rFonts w:ascii="Century Gothic" w:hAnsi="Century Gothic"/>
          <w:color w:val="333333"/>
          <w:sz w:val="24"/>
          <w:szCs w:val="24"/>
          <w:shd w:val="clear" w:color="auto" w:fill="FFFFFF"/>
        </w:rPr>
        <w:t xml:space="preserve"> el </w:t>
      </w:r>
      <w:r w:rsidR="005B43A2" w:rsidRPr="00DF6880">
        <w:rPr>
          <w:rFonts w:ascii="Century Gothic" w:hAnsi="Century Gothic"/>
          <w:color w:val="333333"/>
          <w:sz w:val="24"/>
          <w:szCs w:val="24"/>
          <w:shd w:val="clear" w:color="auto" w:fill="FFFFFF"/>
        </w:rPr>
        <w:t>plazo y</w:t>
      </w:r>
      <w:r w:rsidR="00A71C2C" w:rsidRPr="00DF6880">
        <w:rPr>
          <w:rFonts w:ascii="Century Gothic" w:hAnsi="Century Gothic"/>
          <w:color w:val="333333"/>
          <w:sz w:val="24"/>
          <w:szCs w:val="24"/>
          <w:shd w:val="clear" w:color="auto" w:fill="FFFFFF"/>
        </w:rPr>
        <w:t xml:space="preserve"> términos </w:t>
      </w:r>
      <w:r w:rsidRPr="00DF6880">
        <w:rPr>
          <w:rFonts w:ascii="Century Gothic" w:hAnsi="Century Gothic"/>
          <w:color w:val="333333"/>
          <w:sz w:val="24"/>
          <w:szCs w:val="24"/>
          <w:shd w:val="clear" w:color="auto" w:fill="FFFFFF"/>
        </w:rPr>
        <w:t>que fi</w:t>
      </w:r>
      <w:r w:rsidR="00071C89" w:rsidRPr="00DF6880">
        <w:rPr>
          <w:rFonts w:ascii="Century Gothic" w:hAnsi="Century Gothic"/>
          <w:color w:val="333333"/>
          <w:sz w:val="24"/>
          <w:szCs w:val="24"/>
          <w:shd w:val="clear" w:color="auto" w:fill="FFFFFF"/>
        </w:rPr>
        <w:t xml:space="preserve">je </w:t>
      </w:r>
      <w:r w:rsidRPr="00DF6880">
        <w:rPr>
          <w:rFonts w:ascii="Century Gothic" w:hAnsi="Century Gothic"/>
          <w:color w:val="333333"/>
          <w:sz w:val="24"/>
          <w:szCs w:val="24"/>
          <w:shd w:val="clear" w:color="auto" w:fill="FFFFFF"/>
        </w:rPr>
        <w:t>e</w:t>
      </w:r>
      <w:r w:rsidR="00071C89" w:rsidRPr="00DF6880">
        <w:rPr>
          <w:rFonts w:ascii="Century Gothic" w:hAnsi="Century Gothic"/>
          <w:color w:val="333333"/>
          <w:sz w:val="24"/>
          <w:szCs w:val="24"/>
          <w:shd w:val="clear" w:color="auto" w:fill="FFFFFF"/>
        </w:rPr>
        <w:t xml:space="preserve">ste </w:t>
      </w:r>
      <w:r w:rsidRPr="00DF6880">
        <w:rPr>
          <w:rFonts w:ascii="Century Gothic" w:hAnsi="Century Gothic"/>
          <w:color w:val="333333"/>
          <w:sz w:val="24"/>
          <w:szCs w:val="24"/>
          <w:shd w:val="clear" w:color="auto" w:fill="FFFFFF"/>
        </w:rPr>
        <w:t>Consejo de la Judicatura del Estado.</w:t>
      </w:r>
    </w:p>
    <w:p w:rsidR="00506EA3" w:rsidRPr="00DF6880" w:rsidRDefault="00506EA3" w:rsidP="001058CC">
      <w:pPr>
        <w:shd w:val="clear" w:color="auto" w:fill="FFFFFF" w:themeFill="background1"/>
        <w:ind w:left="426" w:right="-518"/>
        <w:jc w:val="both"/>
        <w:rPr>
          <w:rFonts w:ascii="Century Gothic" w:hAnsi="Century Gothic"/>
          <w:color w:val="333333"/>
          <w:sz w:val="24"/>
          <w:szCs w:val="24"/>
          <w:shd w:val="clear" w:color="auto" w:fill="FFFFFF"/>
        </w:rPr>
      </w:pPr>
    </w:p>
    <w:p w:rsidR="00CE0CF6" w:rsidRPr="00DF6880" w:rsidRDefault="002777D2" w:rsidP="001058CC">
      <w:pPr>
        <w:shd w:val="clear" w:color="auto" w:fill="FFFFFF" w:themeFill="background1"/>
        <w:ind w:left="426" w:right="-518"/>
        <w:jc w:val="both"/>
        <w:rPr>
          <w:rFonts w:ascii="Century Gothic" w:hAnsi="Century Gothic"/>
          <w:color w:val="333333"/>
          <w:sz w:val="24"/>
          <w:szCs w:val="24"/>
          <w:shd w:val="clear" w:color="auto" w:fill="FFFFFF"/>
        </w:rPr>
      </w:pPr>
      <w:r w:rsidRPr="00DF6880">
        <w:rPr>
          <w:rFonts w:ascii="Century Gothic" w:hAnsi="Century Gothic"/>
          <w:color w:val="333333"/>
          <w:sz w:val="24"/>
          <w:szCs w:val="24"/>
          <w:shd w:val="clear" w:color="auto" w:fill="FFFFFF"/>
        </w:rPr>
        <w:t>En virtud de</w:t>
      </w:r>
      <w:r w:rsidR="0038547C" w:rsidRPr="00DF6880">
        <w:rPr>
          <w:rFonts w:ascii="Century Gothic" w:hAnsi="Century Gothic"/>
          <w:color w:val="333333"/>
          <w:sz w:val="24"/>
          <w:szCs w:val="24"/>
          <w:shd w:val="clear" w:color="auto" w:fill="FFFFFF"/>
        </w:rPr>
        <w:t xml:space="preserve"> </w:t>
      </w:r>
      <w:r w:rsidRPr="00DF6880">
        <w:rPr>
          <w:rFonts w:ascii="Century Gothic" w:hAnsi="Century Gothic"/>
          <w:color w:val="333333"/>
          <w:sz w:val="24"/>
          <w:szCs w:val="24"/>
          <w:shd w:val="clear" w:color="auto" w:fill="FFFFFF"/>
        </w:rPr>
        <w:t>lo anteriormente</w:t>
      </w:r>
      <w:r w:rsidR="0038547C" w:rsidRPr="00DF6880">
        <w:rPr>
          <w:rFonts w:ascii="Century Gothic" w:hAnsi="Century Gothic"/>
          <w:color w:val="333333"/>
          <w:sz w:val="24"/>
          <w:szCs w:val="24"/>
          <w:shd w:val="clear" w:color="auto" w:fill="FFFFFF"/>
        </w:rPr>
        <w:t xml:space="preserve"> expuesto y</w:t>
      </w:r>
      <w:r w:rsidR="00506EA3" w:rsidRPr="00DF6880">
        <w:rPr>
          <w:rFonts w:ascii="Century Gothic" w:hAnsi="Century Gothic"/>
          <w:color w:val="333333"/>
          <w:sz w:val="24"/>
          <w:szCs w:val="24"/>
          <w:shd w:val="clear" w:color="auto" w:fill="FFFFFF"/>
        </w:rPr>
        <w:t xml:space="preserve"> con fundamento e</w:t>
      </w:r>
      <w:r w:rsidR="00071C89" w:rsidRPr="00DF6880">
        <w:rPr>
          <w:rFonts w:ascii="Century Gothic" w:hAnsi="Century Gothic"/>
          <w:sz w:val="24"/>
          <w:szCs w:val="24"/>
        </w:rPr>
        <w:t xml:space="preserve">n </w:t>
      </w:r>
      <w:r w:rsidR="005B43A2" w:rsidRPr="00DF6880">
        <w:rPr>
          <w:rFonts w:ascii="Century Gothic" w:hAnsi="Century Gothic"/>
          <w:sz w:val="24"/>
          <w:szCs w:val="24"/>
        </w:rPr>
        <w:t>el artículo</w:t>
      </w:r>
      <w:r w:rsidR="00071C89" w:rsidRPr="00DF6880">
        <w:rPr>
          <w:rFonts w:ascii="Century Gothic" w:hAnsi="Century Gothic"/>
          <w:sz w:val="24"/>
          <w:szCs w:val="24"/>
        </w:rPr>
        <w:t xml:space="preserve"> 85 de la Constitución Política del Estado Libre y Soberano de Tlaxcala; artículos 67 y 68 fracción III de la Ley Orgánica del Poder Judicial del Estado de Tlaxcala; artículo 9 fracción III del Reglamento del Consejo de la Judicatura del Estado de Tlaxcala,</w:t>
      </w:r>
      <w:r w:rsidR="00071C89" w:rsidRPr="00DF6880">
        <w:rPr>
          <w:rFonts w:ascii="Century Gothic" w:hAnsi="Century Gothic"/>
          <w:color w:val="333333"/>
          <w:sz w:val="24"/>
          <w:szCs w:val="24"/>
          <w:shd w:val="clear" w:color="auto" w:fill="FFFFFF"/>
        </w:rPr>
        <w:t xml:space="preserve"> </w:t>
      </w:r>
      <w:r w:rsidR="00CE0CF6" w:rsidRPr="00DF6880">
        <w:rPr>
          <w:rFonts w:ascii="Century Gothic" w:hAnsi="Century Gothic"/>
          <w:color w:val="333333"/>
          <w:sz w:val="24"/>
          <w:szCs w:val="24"/>
          <w:shd w:val="clear" w:color="auto" w:fill="FFFFFF"/>
        </w:rPr>
        <w:t>se expide el siguiente</w:t>
      </w:r>
    </w:p>
    <w:p w:rsidR="0085319D" w:rsidRDefault="0085319D" w:rsidP="001058CC">
      <w:pPr>
        <w:shd w:val="clear" w:color="auto" w:fill="FFFFFF" w:themeFill="background1"/>
        <w:ind w:left="426" w:right="-518"/>
        <w:jc w:val="center"/>
        <w:rPr>
          <w:rFonts w:ascii="Century Gothic" w:hAnsi="Century Gothic"/>
          <w:b/>
          <w:color w:val="333333"/>
          <w:sz w:val="24"/>
          <w:szCs w:val="24"/>
          <w:shd w:val="clear" w:color="auto" w:fill="FFFFFF"/>
        </w:rPr>
      </w:pPr>
    </w:p>
    <w:p w:rsidR="002777D2" w:rsidRPr="00DF6880" w:rsidRDefault="002777D2" w:rsidP="001058CC">
      <w:pPr>
        <w:shd w:val="clear" w:color="auto" w:fill="FFFFFF" w:themeFill="background1"/>
        <w:ind w:left="426" w:right="-518"/>
        <w:jc w:val="center"/>
        <w:rPr>
          <w:rFonts w:ascii="Century Gothic" w:hAnsi="Century Gothic"/>
          <w:b/>
          <w:color w:val="333333"/>
          <w:sz w:val="24"/>
          <w:szCs w:val="24"/>
          <w:shd w:val="clear" w:color="auto" w:fill="FFFFFF"/>
        </w:rPr>
      </w:pPr>
      <w:r w:rsidRPr="00DF6880">
        <w:rPr>
          <w:rFonts w:ascii="Century Gothic" w:hAnsi="Century Gothic"/>
          <w:b/>
          <w:color w:val="333333"/>
          <w:sz w:val="24"/>
          <w:szCs w:val="24"/>
          <w:shd w:val="clear" w:color="auto" w:fill="FFFFFF"/>
        </w:rPr>
        <w:t>ACUERDO</w:t>
      </w:r>
    </w:p>
    <w:p w:rsidR="00CE0CF6" w:rsidRPr="00DF6880" w:rsidRDefault="00DF6880" w:rsidP="001058CC">
      <w:pPr>
        <w:shd w:val="clear" w:color="auto" w:fill="FFFFFF" w:themeFill="background1"/>
        <w:ind w:left="426" w:right="-518"/>
        <w:jc w:val="both"/>
        <w:rPr>
          <w:rFonts w:ascii="Century Gothic" w:hAnsi="Century Gothic"/>
          <w:color w:val="333333"/>
          <w:sz w:val="24"/>
          <w:szCs w:val="24"/>
          <w:shd w:val="clear" w:color="auto" w:fill="FFFFFF"/>
        </w:rPr>
      </w:pPr>
      <w:r w:rsidRPr="00DF6880">
        <w:rPr>
          <w:rFonts w:ascii="Century Gothic" w:hAnsi="Century Gothic"/>
          <w:b/>
          <w:color w:val="333333"/>
          <w:sz w:val="24"/>
          <w:szCs w:val="24"/>
          <w:shd w:val="clear" w:color="auto" w:fill="FFFFFF"/>
        </w:rPr>
        <w:t>ARTÍCULO PRIMERO:</w:t>
      </w:r>
      <w:r w:rsidR="00506EA3" w:rsidRPr="00DF6880">
        <w:rPr>
          <w:rFonts w:ascii="Century Gothic" w:hAnsi="Century Gothic"/>
          <w:color w:val="333333"/>
          <w:sz w:val="24"/>
          <w:szCs w:val="24"/>
          <w:shd w:val="clear" w:color="auto" w:fill="FFFFFF"/>
        </w:rPr>
        <w:t xml:space="preserve"> </w:t>
      </w:r>
      <w:r w:rsidRPr="00DF6880">
        <w:rPr>
          <w:rFonts w:ascii="Century Gothic" w:hAnsi="Century Gothic"/>
          <w:color w:val="333333"/>
          <w:sz w:val="24"/>
          <w:szCs w:val="24"/>
          <w:shd w:val="clear" w:color="auto" w:fill="FFFFFF"/>
        </w:rPr>
        <w:t>E</w:t>
      </w:r>
      <w:r w:rsidR="0038547C" w:rsidRPr="00DF6880">
        <w:rPr>
          <w:rFonts w:ascii="Century Gothic" w:hAnsi="Century Gothic"/>
          <w:color w:val="333333"/>
          <w:sz w:val="24"/>
          <w:szCs w:val="24"/>
          <w:shd w:val="clear" w:color="auto" w:fill="FFFFFF"/>
        </w:rPr>
        <w:t xml:space="preserve">s procedente </w:t>
      </w:r>
      <w:r w:rsidR="00071C89" w:rsidRPr="00DF6880">
        <w:rPr>
          <w:rFonts w:ascii="Century Gothic" w:hAnsi="Century Gothic"/>
          <w:color w:val="333333"/>
          <w:sz w:val="24"/>
          <w:szCs w:val="24"/>
          <w:shd w:val="clear" w:color="auto" w:fill="FFFFFF"/>
        </w:rPr>
        <w:t>eliminar la figura de “meritorio” y a partir de la fecha de entrada en vigor del presente acuerdo</w:t>
      </w:r>
      <w:r w:rsidR="00252241" w:rsidRPr="00DF6880">
        <w:rPr>
          <w:rFonts w:ascii="Century Gothic" w:hAnsi="Century Gothic"/>
          <w:color w:val="333333"/>
          <w:sz w:val="24"/>
          <w:szCs w:val="24"/>
          <w:shd w:val="clear" w:color="auto" w:fill="FFFFFF"/>
        </w:rPr>
        <w:t xml:space="preserve"> </w:t>
      </w:r>
      <w:r w:rsidR="001B5AF1" w:rsidRPr="00DF6880">
        <w:rPr>
          <w:rFonts w:ascii="Century Gothic" w:hAnsi="Century Gothic"/>
          <w:color w:val="333333"/>
          <w:sz w:val="24"/>
          <w:szCs w:val="24"/>
          <w:shd w:val="clear" w:color="auto" w:fill="FFFFFF"/>
        </w:rPr>
        <w:t>sustitu</w:t>
      </w:r>
      <w:r w:rsidR="0038547C" w:rsidRPr="00DF6880">
        <w:rPr>
          <w:rFonts w:ascii="Century Gothic" w:hAnsi="Century Gothic"/>
          <w:color w:val="333333"/>
          <w:sz w:val="24"/>
          <w:szCs w:val="24"/>
          <w:shd w:val="clear" w:color="auto" w:fill="FFFFFF"/>
        </w:rPr>
        <w:t>irlo</w:t>
      </w:r>
      <w:r w:rsidR="001B5AF1" w:rsidRPr="00DF6880">
        <w:rPr>
          <w:rFonts w:ascii="Century Gothic" w:hAnsi="Century Gothic"/>
          <w:color w:val="333333"/>
          <w:sz w:val="24"/>
          <w:szCs w:val="24"/>
          <w:shd w:val="clear" w:color="auto" w:fill="FFFFFF"/>
        </w:rPr>
        <w:t xml:space="preserve"> </w:t>
      </w:r>
      <w:r w:rsidR="00A15B2E" w:rsidRPr="00DF6880">
        <w:rPr>
          <w:rFonts w:ascii="Century Gothic" w:hAnsi="Century Gothic"/>
          <w:color w:val="333333"/>
          <w:sz w:val="24"/>
          <w:szCs w:val="24"/>
          <w:shd w:val="clear" w:color="auto" w:fill="FFFFFF"/>
        </w:rPr>
        <w:t>por el</w:t>
      </w:r>
      <w:r w:rsidR="00071C89" w:rsidRPr="00DF6880">
        <w:rPr>
          <w:rFonts w:ascii="Century Gothic" w:hAnsi="Century Gothic"/>
          <w:color w:val="333333"/>
          <w:sz w:val="24"/>
          <w:szCs w:val="24"/>
          <w:shd w:val="clear" w:color="auto" w:fill="FFFFFF"/>
        </w:rPr>
        <w:t xml:space="preserve"> </w:t>
      </w:r>
      <w:r w:rsidR="00FA057C" w:rsidRPr="00DF6880">
        <w:rPr>
          <w:rFonts w:ascii="Century Gothic" w:hAnsi="Century Gothic"/>
          <w:color w:val="333333"/>
          <w:sz w:val="24"/>
          <w:szCs w:val="24"/>
          <w:shd w:val="clear" w:color="auto" w:fill="FFFFFF"/>
        </w:rPr>
        <w:t>término</w:t>
      </w:r>
      <w:r w:rsidR="00071C89" w:rsidRPr="00DF6880">
        <w:rPr>
          <w:rFonts w:ascii="Century Gothic" w:hAnsi="Century Gothic"/>
          <w:color w:val="333333"/>
          <w:sz w:val="24"/>
          <w:szCs w:val="24"/>
          <w:shd w:val="clear" w:color="auto" w:fill="FFFFFF"/>
        </w:rPr>
        <w:t xml:space="preserve"> </w:t>
      </w:r>
      <w:r w:rsidR="00071C89" w:rsidRPr="00DF6880">
        <w:rPr>
          <w:rFonts w:ascii="Century Gothic" w:hAnsi="Century Gothic"/>
          <w:color w:val="333333"/>
          <w:sz w:val="24"/>
          <w:szCs w:val="24"/>
          <w:shd w:val="clear" w:color="auto" w:fill="FFFFFF"/>
        </w:rPr>
        <w:lastRenderedPageBreak/>
        <w:t>de “</w:t>
      </w:r>
      <w:r w:rsidR="00A71C2C" w:rsidRPr="00DF6880">
        <w:rPr>
          <w:rFonts w:ascii="Century Gothic" w:hAnsi="Century Gothic"/>
          <w:color w:val="333333"/>
          <w:sz w:val="24"/>
          <w:szCs w:val="24"/>
          <w:shd w:val="clear" w:color="auto" w:fill="FFFFFF"/>
        </w:rPr>
        <w:t>practicante</w:t>
      </w:r>
      <w:r w:rsidR="00071C89" w:rsidRPr="00DF6880">
        <w:rPr>
          <w:rFonts w:ascii="Century Gothic" w:hAnsi="Century Gothic"/>
          <w:color w:val="333333"/>
          <w:sz w:val="24"/>
          <w:szCs w:val="24"/>
          <w:shd w:val="clear" w:color="auto" w:fill="FFFFFF"/>
        </w:rPr>
        <w:t xml:space="preserve"> judicial”</w:t>
      </w:r>
      <w:r w:rsidR="00FA057C" w:rsidRPr="00DF6880">
        <w:rPr>
          <w:rFonts w:ascii="Century Gothic" w:hAnsi="Century Gothic"/>
          <w:color w:val="333333"/>
          <w:sz w:val="24"/>
          <w:szCs w:val="24"/>
          <w:shd w:val="clear" w:color="auto" w:fill="FFFFFF"/>
        </w:rPr>
        <w:t xml:space="preserve">, </w:t>
      </w:r>
      <w:r w:rsidR="00A15B2E" w:rsidRPr="00DF6880">
        <w:rPr>
          <w:rFonts w:ascii="Century Gothic" w:hAnsi="Century Gothic"/>
          <w:color w:val="333333"/>
          <w:sz w:val="24"/>
          <w:szCs w:val="24"/>
          <w:shd w:val="clear" w:color="auto" w:fill="FFFFFF"/>
        </w:rPr>
        <w:t xml:space="preserve">figura que se </w:t>
      </w:r>
      <w:r w:rsidR="00FA057C" w:rsidRPr="00DF6880">
        <w:rPr>
          <w:rFonts w:ascii="Century Gothic" w:hAnsi="Century Gothic"/>
          <w:color w:val="333333"/>
          <w:sz w:val="24"/>
          <w:szCs w:val="24"/>
          <w:shd w:val="clear" w:color="auto" w:fill="FFFFFF"/>
        </w:rPr>
        <w:t xml:space="preserve">normará con </w:t>
      </w:r>
      <w:r w:rsidR="00A15B2E" w:rsidRPr="00DF6880">
        <w:rPr>
          <w:rFonts w:ascii="Century Gothic" w:hAnsi="Century Gothic"/>
          <w:color w:val="333333"/>
          <w:sz w:val="24"/>
          <w:szCs w:val="24"/>
          <w:shd w:val="clear" w:color="auto" w:fill="FFFFFF"/>
        </w:rPr>
        <w:t xml:space="preserve">base </w:t>
      </w:r>
      <w:r w:rsidR="00DB6CC3" w:rsidRPr="00DF6880">
        <w:rPr>
          <w:rFonts w:ascii="Century Gothic" w:hAnsi="Century Gothic"/>
          <w:color w:val="333333"/>
          <w:sz w:val="24"/>
          <w:szCs w:val="24"/>
          <w:shd w:val="clear" w:color="auto" w:fill="FFFFFF"/>
        </w:rPr>
        <w:t>en el presente</w:t>
      </w:r>
      <w:r w:rsidR="00A15B2E" w:rsidRPr="00DF6880">
        <w:rPr>
          <w:rFonts w:ascii="Century Gothic" w:hAnsi="Century Gothic"/>
          <w:color w:val="333333"/>
          <w:sz w:val="24"/>
          <w:szCs w:val="24"/>
          <w:shd w:val="clear" w:color="auto" w:fill="FFFFFF"/>
        </w:rPr>
        <w:t xml:space="preserve"> </w:t>
      </w:r>
      <w:r w:rsidR="00C51B0B" w:rsidRPr="00DF6880">
        <w:rPr>
          <w:rFonts w:ascii="Century Gothic" w:hAnsi="Century Gothic"/>
          <w:color w:val="333333"/>
          <w:sz w:val="24"/>
          <w:szCs w:val="24"/>
          <w:shd w:val="clear" w:color="auto" w:fill="FFFFFF"/>
        </w:rPr>
        <w:t>A</w:t>
      </w:r>
      <w:r w:rsidR="00FA057C" w:rsidRPr="00DF6880">
        <w:rPr>
          <w:rFonts w:ascii="Century Gothic" w:hAnsi="Century Gothic"/>
          <w:color w:val="333333"/>
          <w:sz w:val="24"/>
          <w:szCs w:val="24"/>
          <w:shd w:val="clear" w:color="auto" w:fill="FFFFFF"/>
        </w:rPr>
        <w:t xml:space="preserve">cuerdo y </w:t>
      </w:r>
      <w:r w:rsidR="00DF2808" w:rsidRPr="00DF6880">
        <w:rPr>
          <w:rFonts w:ascii="Century Gothic" w:hAnsi="Century Gothic"/>
          <w:color w:val="333333"/>
          <w:sz w:val="24"/>
          <w:szCs w:val="24"/>
          <w:shd w:val="clear" w:color="auto" w:fill="FFFFFF"/>
        </w:rPr>
        <w:t>L</w:t>
      </w:r>
      <w:r w:rsidR="00FA057C" w:rsidRPr="00DF6880">
        <w:rPr>
          <w:rFonts w:ascii="Century Gothic" w:hAnsi="Century Gothic"/>
          <w:color w:val="333333"/>
          <w:sz w:val="24"/>
          <w:szCs w:val="24"/>
          <w:shd w:val="clear" w:color="auto" w:fill="FFFFFF"/>
        </w:rPr>
        <w:t xml:space="preserve">ineamientos </w:t>
      </w:r>
      <w:r w:rsidR="00C51B0B" w:rsidRPr="00DF6880">
        <w:rPr>
          <w:rFonts w:ascii="Century Gothic" w:hAnsi="Century Gothic"/>
          <w:color w:val="333333"/>
          <w:sz w:val="24"/>
          <w:szCs w:val="24"/>
          <w:shd w:val="clear" w:color="auto" w:fill="FFFFFF"/>
        </w:rPr>
        <w:t>G</w:t>
      </w:r>
      <w:r w:rsidR="00FA057C" w:rsidRPr="00DF6880">
        <w:rPr>
          <w:rFonts w:ascii="Century Gothic" w:hAnsi="Century Gothic"/>
          <w:color w:val="333333"/>
          <w:sz w:val="24"/>
          <w:szCs w:val="24"/>
          <w:shd w:val="clear" w:color="auto" w:fill="FFFFFF"/>
        </w:rPr>
        <w:t>enerales que se expidan</w:t>
      </w:r>
      <w:r w:rsidR="0038547C" w:rsidRPr="00DF6880">
        <w:rPr>
          <w:rFonts w:ascii="Century Gothic" w:hAnsi="Century Gothic"/>
          <w:color w:val="333333"/>
          <w:sz w:val="24"/>
          <w:szCs w:val="24"/>
          <w:shd w:val="clear" w:color="auto" w:fill="FFFFFF"/>
        </w:rPr>
        <w:t xml:space="preserve"> por el Consejo de la Judicatura del Estado</w:t>
      </w:r>
      <w:r w:rsidRPr="00DF6880">
        <w:rPr>
          <w:rFonts w:ascii="Century Gothic" w:hAnsi="Century Gothic"/>
          <w:color w:val="333333"/>
          <w:sz w:val="24"/>
          <w:szCs w:val="24"/>
          <w:shd w:val="clear" w:color="auto" w:fill="FFFFFF"/>
        </w:rPr>
        <w:t xml:space="preserve"> de Tlaxcala</w:t>
      </w:r>
      <w:r w:rsidR="0038547C" w:rsidRPr="00DF6880">
        <w:rPr>
          <w:rFonts w:ascii="Century Gothic" w:hAnsi="Century Gothic"/>
          <w:color w:val="333333"/>
          <w:sz w:val="24"/>
          <w:szCs w:val="24"/>
          <w:shd w:val="clear" w:color="auto" w:fill="FFFFFF"/>
        </w:rPr>
        <w:t xml:space="preserve">. </w:t>
      </w:r>
    </w:p>
    <w:p w:rsidR="00FA057C" w:rsidRPr="00DF6880" w:rsidRDefault="00FA057C" w:rsidP="001058CC">
      <w:pPr>
        <w:shd w:val="clear" w:color="auto" w:fill="FFFFFF" w:themeFill="background1"/>
        <w:ind w:left="426" w:right="-518"/>
        <w:jc w:val="center"/>
        <w:rPr>
          <w:rFonts w:ascii="Century Gothic" w:eastAsia="Times New Roman" w:hAnsi="Century Gothic" w:cs="Arial"/>
          <w:b/>
          <w:sz w:val="24"/>
          <w:szCs w:val="24"/>
          <w:lang w:eastAsia="es-MX"/>
        </w:rPr>
      </w:pPr>
      <w:r w:rsidRPr="00DF6880">
        <w:rPr>
          <w:rFonts w:ascii="Century Gothic" w:eastAsia="Times New Roman" w:hAnsi="Century Gothic" w:cs="Arial"/>
          <w:b/>
          <w:sz w:val="24"/>
          <w:szCs w:val="24"/>
          <w:lang w:eastAsia="es-MX"/>
        </w:rPr>
        <w:t>TRANSITORIOS</w:t>
      </w:r>
    </w:p>
    <w:p w:rsidR="00DF6880" w:rsidRPr="00DF6880" w:rsidRDefault="00DF6880" w:rsidP="001058CC">
      <w:pPr>
        <w:shd w:val="clear" w:color="auto" w:fill="FFFFFF" w:themeFill="background1"/>
        <w:ind w:left="426" w:right="-518"/>
        <w:jc w:val="center"/>
        <w:rPr>
          <w:rFonts w:ascii="Century Gothic" w:eastAsia="Times New Roman" w:hAnsi="Century Gothic" w:cs="Arial"/>
          <w:b/>
          <w:sz w:val="24"/>
          <w:szCs w:val="24"/>
          <w:lang w:eastAsia="es-MX"/>
        </w:rPr>
      </w:pPr>
    </w:p>
    <w:p w:rsidR="00164ADE" w:rsidRDefault="00DF6880" w:rsidP="001058CC">
      <w:pPr>
        <w:shd w:val="clear" w:color="auto" w:fill="FFFFFF" w:themeFill="background1"/>
        <w:ind w:left="426" w:right="-518"/>
        <w:jc w:val="both"/>
        <w:rPr>
          <w:rFonts w:ascii="Century Gothic" w:eastAsia="Times New Roman" w:hAnsi="Century Gothic" w:cs="Arial"/>
          <w:sz w:val="24"/>
          <w:szCs w:val="24"/>
          <w:lang w:eastAsia="es-MX"/>
        </w:rPr>
      </w:pPr>
      <w:r w:rsidRPr="00DF6880">
        <w:rPr>
          <w:rFonts w:ascii="Century Gothic" w:eastAsia="Times New Roman" w:hAnsi="Century Gothic" w:cs="Arial"/>
          <w:b/>
          <w:sz w:val="24"/>
          <w:szCs w:val="24"/>
          <w:lang w:eastAsia="es-MX"/>
        </w:rPr>
        <w:t xml:space="preserve"> PRIMERO:</w:t>
      </w:r>
      <w:r w:rsidRPr="00DF6880">
        <w:rPr>
          <w:rFonts w:ascii="Century Gothic" w:eastAsia="Times New Roman" w:hAnsi="Century Gothic" w:cs="Arial"/>
          <w:sz w:val="24"/>
          <w:szCs w:val="24"/>
          <w:lang w:eastAsia="es-MX"/>
        </w:rPr>
        <w:t xml:space="preserve"> </w:t>
      </w:r>
      <w:r w:rsidR="00FA057C" w:rsidRPr="00DF6880">
        <w:rPr>
          <w:rFonts w:ascii="Century Gothic" w:eastAsia="Times New Roman" w:hAnsi="Century Gothic" w:cs="Arial"/>
          <w:sz w:val="24"/>
          <w:szCs w:val="24"/>
          <w:lang w:eastAsia="es-MX"/>
        </w:rPr>
        <w:t>El presente acuerdo general entrar</w:t>
      </w:r>
      <w:r w:rsidR="00C0453B">
        <w:rPr>
          <w:rFonts w:ascii="Century Gothic" w:eastAsia="Times New Roman" w:hAnsi="Century Gothic" w:cs="Arial"/>
          <w:sz w:val="24"/>
          <w:szCs w:val="24"/>
          <w:lang w:eastAsia="es-MX"/>
        </w:rPr>
        <w:t>á</w:t>
      </w:r>
      <w:r w:rsidR="00FA057C" w:rsidRPr="00DF6880">
        <w:rPr>
          <w:rFonts w:ascii="Century Gothic" w:eastAsia="Times New Roman" w:hAnsi="Century Gothic" w:cs="Arial"/>
          <w:sz w:val="24"/>
          <w:szCs w:val="24"/>
          <w:lang w:eastAsia="es-MX"/>
        </w:rPr>
        <w:t xml:space="preserve"> en vigor </w:t>
      </w:r>
      <w:r w:rsidR="00164ADE">
        <w:rPr>
          <w:rFonts w:ascii="Century Gothic" w:eastAsia="Times New Roman" w:hAnsi="Century Gothic" w:cs="Arial"/>
          <w:sz w:val="24"/>
          <w:szCs w:val="24"/>
          <w:lang w:eastAsia="es-MX"/>
        </w:rPr>
        <w:t xml:space="preserve">a los treinta días </w:t>
      </w:r>
      <w:r w:rsidR="00C5233B">
        <w:rPr>
          <w:rFonts w:ascii="Century Gothic" w:eastAsia="Times New Roman" w:hAnsi="Century Gothic" w:cs="Arial"/>
          <w:sz w:val="24"/>
          <w:szCs w:val="24"/>
          <w:lang w:eastAsia="es-MX"/>
        </w:rPr>
        <w:t>hábiles siguientes</w:t>
      </w:r>
      <w:r w:rsidR="00164ADE">
        <w:rPr>
          <w:rFonts w:ascii="Century Gothic" w:eastAsia="Times New Roman" w:hAnsi="Century Gothic" w:cs="Arial"/>
          <w:sz w:val="24"/>
          <w:szCs w:val="24"/>
          <w:lang w:eastAsia="es-MX"/>
        </w:rPr>
        <w:t xml:space="preserve"> de su aprobación.</w:t>
      </w:r>
    </w:p>
    <w:p w:rsidR="00C5233B" w:rsidRDefault="00C5233B" w:rsidP="001058CC">
      <w:pPr>
        <w:shd w:val="clear" w:color="auto" w:fill="FFFFFF" w:themeFill="background1"/>
        <w:ind w:left="426" w:right="-518"/>
        <w:jc w:val="both"/>
        <w:rPr>
          <w:rFonts w:ascii="Century Gothic" w:eastAsia="Times New Roman" w:hAnsi="Century Gothic" w:cs="Arial"/>
          <w:sz w:val="24"/>
          <w:szCs w:val="24"/>
          <w:lang w:eastAsia="es-MX"/>
        </w:rPr>
      </w:pPr>
    </w:p>
    <w:p w:rsidR="00FA057C" w:rsidRDefault="00DF6880" w:rsidP="001058CC">
      <w:pPr>
        <w:shd w:val="clear" w:color="auto" w:fill="FFFFFF" w:themeFill="background1"/>
        <w:ind w:left="426" w:right="-518"/>
        <w:jc w:val="both"/>
        <w:rPr>
          <w:rFonts w:ascii="Century Gothic" w:eastAsia="Times New Roman" w:hAnsi="Century Gothic" w:cs="Arial"/>
          <w:sz w:val="24"/>
          <w:szCs w:val="24"/>
          <w:lang w:eastAsia="es-MX"/>
        </w:rPr>
      </w:pPr>
      <w:r w:rsidRPr="00DF6880">
        <w:rPr>
          <w:rFonts w:ascii="Century Gothic" w:eastAsia="Times New Roman" w:hAnsi="Century Gothic" w:cs="Arial"/>
          <w:b/>
          <w:sz w:val="24"/>
          <w:szCs w:val="24"/>
          <w:lang w:eastAsia="es-MX"/>
        </w:rPr>
        <w:t>SEGUNDO:</w:t>
      </w:r>
      <w:r w:rsidRPr="00DF6880">
        <w:rPr>
          <w:rFonts w:ascii="Century Gothic" w:eastAsia="Times New Roman" w:hAnsi="Century Gothic" w:cs="Arial"/>
          <w:sz w:val="24"/>
          <w:szCs w:val="24"/>
          <w:lang w:eastAsia="es-MX"/>
        </w:rPr>
        <w:t xml:space="preserve"> </w:t>
      </w:r>
      <w:r w:rsidR="00FA057C" w:rsidRPr="00DF6880">
        <w:rPr>
          <w:rFonts w:ascii="Century Gothic" w:eastAsia="Times New Roman" w:hAnsi="Century Gothic" w:cs="Arial"/>
          <w:sz w:val="24"/>
          <w:szCs w:val="24"/>
          <w:lang w:eastAsia="es-MX"/>
        </w:rPr>
        <w:t>Publíquese este acuerdo en la página web del</w:t>
      </w:r>
      <w:r w:rsidR="00164ADE">
        <w:rPr>
          <w:rFonts w:ascii="Century Gothic" w:eastAsia="Times New Roman" w:hAnsi="Century Gothic" w:cs="Arial"/>
          <w:sz w:val="24"/>
          <w:szCs w:val="24"/>
          <w:lang w:eastAsia="es-MX"/>
        </w:rPr>
        <w:t xml:space="preserve"> Poder Judicial </w:t>
      </w:r>
      <w:r w:rsidR="00FA057C" w:rsidRPr="00DF6880">
        <w:rPr>
          <w:rFonts w:ascii="Century Gothic" w:eastAsia="Times New Roman" w:hAnsi="Century Gothic" w:cs="Arial"/>
          <w:sz w:val="24"/>
          <w:szCs w:val="24"/>
          <w:lang w:eastAsia="es-MX"/>
        </w:rPr>
        <w:t>del Estado de Tlaxcala</w:t>
      </w:r>
      <w:r w:rsidR="00DF2808" w:rsidRPr="00DF6880">
        <w:rPr>
          <w:rFonts w:ascii="Century Gothic" w:eastAsia="Times New Roman" w:hAnsi="Century Gothic" w:cs="Arial"/>
          <w:sz w:val="24"/>
          <w:szCs w:val="24"/>
          <w:lang w:eastAsia="es-MX"/>
        </w:rPr>
        <w:t>.</w:t>
      </w:r>
    </w:p>
    <w:p w:rsidR="00C5233B" w:rsidRPr="00DF6880" w:rsidRDefault="00C5233B" w:rsidP="001058CC">
      <w:pPr>
        <w:shd w:val="clear" w:color="auto" w:fill="FFFFFF" w:themeFill="background1"/>
        <w:ind w:left="426" w:right="-518"/>
        <w:jc w:val="both"/>
        <w:rPr>
          <w:rFonts w:ascii="Century Gothic" w:eastAsia="Times New Roman" w:hAnsi="Century Gothic" w:cs="Arial"/>
          <w:sz w:val="24"/>
          <w:szCs w:val="24"/>
          <w:lang w:eastAsia="es-MX"/>
        </w:rPr>
      </w:pPr>
    </w:p>
    <w:p w:rsidR="0003078C" w:rsidRPr="00DF6880" w:rsidRDefault="00DF6880" w:rsidP="001058CC">
      <w:pPr>
        <w:shd w:val="clear" w:color="auto" w:fill="FFFFFF" w:themeFill="background1"/>
        <w:ind w:left="426" w:right="-518"/>
        <w:jc w:val="both"/>
        <w:rPr>
          <w:rFonts w:ascii="Century Gothic" w:eastAsia="Times New Roman" w:hAnsi="Century Gothic" w:cs="Arial"/>
          <w:sz w:val="24"/>
          <w:szCs w:val="24"/>
          <w:lang w:eastAsia="es-MX"/>
        </w:rPr>
      </w:pPr>
      <w:r w:rsidRPr="00DF6880">
        <w:rPr>
          <w:rFonts w:ascii="Century Gothic" w:eastAsia="Times New Roman" w:hAnsi="Century Gothic" w:cs="Arial"/>
          <w:b/>
          <w:sz w:val="24"/>
          <w:szCs w:val="24"/>
          <w:lang w:eastAsia="es-MX"/>
        </w:rPr>
        <w:t>TERCERO:</w:t>
      </w:r>
      <w:r w:rsidRPr="00DF6880">
        <w:rPr>
          <w:rFonts w:ascii="Century Gothic" w:eastAsia="Times New Roman" w:hAnsi="Century Gothic" w:cs="Arial"/>
          <w:sz w:val="24"/>
          <w:szCs w:val="24"/>
          <w:lang w:eastAsia="es-MX"/>
        </w:rPr>
        <w:t xml:space="preserve"> </w:t>
      </w:r>
      <w:r w:rsidR="00DF2808" w:rsidRPr="00DF6880">
        <w:rPr>
          <w:rFonts w:ascii="Century Gothic" w:eastAsia="Times New Roman" w:hAnsi="Century Gothic" w:cs="Arial"/>
          <w:sz w:val="24"/>
          <w:szCs w:val="24"/>
          <w:lang w:eastAsia="es-MX"/>
        </w:rPr>
        <w:t xml:space="preserve">Las personas </w:t>
      </w:r>
      <w:r w:rsidR="0003078C" w:rsidRPr="00DF6880">
        <w:rPr>
          <w:rFonts w:ascii="Century Gothic" w:eastAsia="Times New Roman" w:hAnsi="Century Gothic" w:cs="Arial"/>
          <w:sz w:val="24"/>
          <w:szCs w:val="24"/>
          <w:lang w:eastAsia="es-MX"/>
        </w:rPr>
        <w:t>que fungen</w:t>
      </w:r>
      <w:r w:rsidR="00DF2808" w:rsidRPr="00DF6880">
        <w:rPr>
          <w:rFonts w:ascii="Century Gothic" w:eastAsia="Times New Roman" w:hAnsi="Century Gothic" w:cs="Arial"/>
          <w:sz w:val="24"/>
          <w:szCs w:val="24"/>
          <w:lang w:eastAsia="es-MX"/>
        </w:rPr>
        <w:t xml:space="preserve"> como</w:t>
      </w:r>
      <w:r w:rsidR="00FA057C" w:rsidRPr="00DF6880">
        <w:rPr>
          <w:rFonts w:ascii="Century Gothic" w:eastAsia="Times New Roman" w:hAnsi="Century Gothic" w:cs="Arial"/>
          <w:sz w:val="24"/>
          <w:szCs w:val="24"/>
          <w:lang w:eastAsia="es-MX"/>
        </w:rPr>
        <w:t xml:space="preserve"> “meritorio</w:t>
      </w:r>
      <w:r w:rsidR="00DF2808" w:rsidRPr="00DF6880">
        <w:rPr>
          <w:rFonts w:ascii="Century Gothic" w:eastAsia="Times New Roman" w:hAnsi="Century Gothic" w:cs="Arial"/>
          <w:sz w:val="24"/>
          <w:szCs w:val="24"/>
          <w:lang w:eastAsia="es-MX"/>
        </w:rPr>
        <w:t>s</w:t>
      </w:r>
      <w:r w:rsidR="00FA057C" w:rsidRPr="00DF6880">
        <w:rPr>
          <w:rFonts w:ascii="Century Gothic" w:eastAsia="Times New Roman" w:hAnsi="Century Gothic" w:cs="Arial"/>
          <w:sz w:val="24"/>
          <w:szCs w:val="24"/>
          <w:lang w:eastAsia="es-MX"/>
        </w:rPr>
        <w:t xml:space="preserve">” al momento de expedir el presente acuerdo se les </w:t>
      </w:r>
      <w:r w:rsidR="005368D2">
        <w:rPr>
          <w:rFonts w:ascii="Century Gothic" w:eastAsia="Times New Roman" w:hAnsi="Century Gothic" w:cs="Arial"/>
          <w:sz w:val="24"/>
          <w:szCs w:val="24"/>
          <w:lang w:eastAsia="es-MX"/>
        </w:rPr>
        <w:t>cambiara</w:t>
      </w:r>
      <w:r w:rsidR="00C0453B">
        <w:rPr>
          <w:rFonts w:ascii="Century Gothic" w:eastAsia="Times New Roman" w:hAnsi="Century Gothic" w:cs="Arial"/>
          <w:sz w:val="24"/>
          <w:szCs w:val="24"/>
          <w:lang w:eastAsia="es-MX"/>
        </w:rPr>
        <w:t xml:space="preserve"> la</w:t>
      </w:r>
      <w:r w:rsidR="00FA057C" w:rsidRPr="00DF6880">
        <w:rPr>
          <w:rFonts w:ascii="Century Gothic" w:eastAsia="Times New Roman" w:hAnsi="Century Gothic" w:cs="Arial"/>
          <w:sz w:val="24"/>
          <w:szCs w:val="24"/>
          <w:lang w:eastAsia="es-MX"/>
        </w:rPr>
        <w:t xml:space="preserve"> denominación al de </w:t>
      </w:r>
      <w:r w:rsidR="00795914" w:rsidRPr="00DF6880">
        <w:rPr>
          <w:rFonts w:ascii="Century Gothic" w:eastAsia="Times New Roman" w:hAnsi="Century Gothic" w:cs="Arial"/>
          <w:sz w:val="24"/>
          <w:szCs w:val="24"/>
          <w:lang w:eastAsia="es-MX"/>
        </w:rPr>
        <w:t>“Practicante Judicial</w:t>
      </w:r>
      <w:r w:rsidR="00FA057C" w:rsidRPr="00DF6880">
        <w:rPr>
          <w:rFonts w:ascii="Century Gothic" w:eastAsia="Times New Roman" w:hAnsi="Century Gothic" w:cs="Arial"/>
          <w:sz w:val="24"/>
          <w:szCs w:val="24"/>
          <w:lang w:eastAsia="es-MX"/>
        </w:rPr>
        <w:t>” en términos del presente acuerdo, y quedara</w:t>
      </w:r>
      <w:r w:rsidR="00C0453B">
        <w:rPr>
          <w:rFonts w:ascii="Century Gothic" w:eastAsia="Times New Roman" w:hAnsi="Century Gothic" w:cs="Arial"/>
          <w:sz w:val="24"/>
          <w:szCs w:val="24"/>
          <w:lang w:eastAsia="es-MX"/>
        </w:rPr>
        <w:t>n</w:t>
      </w:r>
      <w:r w:rsidR="00FA057C" w:rsidRPr="00DF6880">
        <w:rPr>
          <w:rFonts w:ascii="Century Gothic" w:eastAsia="Times New Roman" w:hAnsi="Century Gothic" w:cs="Arial"/>
          <w:sz w:val="24"/>
          <w:szCs w:val="24"/>
          <w:lang w:eastAsia="es-MX"/>
        </w:rPr>
        <w:t xml:space="preserve"> sujetos a los </w:t>
      </w:r>
      <w:r w:rsidR="00C51B0B" w:rsidRPr="00DF6880">
        <w:rPr>
          <w:rFonts w:ascii="Century Gothic" w:eastAsia="Times New Roman" w:hAnsi="Century Gothic" w:cs="Arial"/>
          <w:sz w:val="24"/>
          <w:szCs w:val="24"/>
          <w:lang w:eastAsia="es-MX"/>
        </w:rPr>
        <w:t>L</w:t>
      </w:r>
      <w:r w:rsidR="00FA057C" w:rsidRPr="00DF6880">
        <w:rPr>
          <w:rFonts w:ascii="Century Gothic" w:eastAsia="Times New Roman" w:hAnsi="Century Gothic" w:cs="Arial"/>
          <w:sz w:val="24"/>
          <w:szCs w:val="24"/>
          <w:lang w:eastAsia="es-MX"/>
        </w:rPr>
        <w:t>ineamientos que se expidan</w:t>
      </w:r>
      <w:r w:rsidR="00C0453B">
        <w:rPr>
          <w:rFonts w:ascii="Century Gothic" w:eastAsia="Times New Roman" w:hAnsi="Century Gothic" w:cs="Arial"/>
          <w:sz w:val="24"/>
          <w:szCs w:val="24"/>
          <w:lang w:eastAsia="es-MX"/>
        </w:rPr>
        <w:t>.</w:t>
      </w:r>
    </w:p>
    <w:p w:rsidR="0003078C" w:rsidRPr="00DF6880" w:rsidRDefault="0003078C" w:rsidP="001058CC">
      <w:pPr>
        <w:shd w:val="clear" w:color="auto" w:fill="FFFFFF" w:themeFill="background1"/>
        <w:ind w:left="426" w:right="-518"/>
        <w:jc w:val="both"/>
        <w:rPr>
          <w:rFonts w:ascii="Century Gothic" w:eastAsia="Times New Roman" w:hAnsi="Century Gothic" w:cs="Arial"/>
          <w:sz w:val="24"/>
          <w:szCs w:val="24"/>
          <w:lang w:eastAsia="es-MX"/>
        </w:rPr>
      </w:pPr>
    </w:p>
    <w:p w:rsidR="002E3A0C" w:rsidRPr="00DF6880" w:rsidRDefault="00FA057C" w:rsidP="001058CC">
      <w:pPr>
        <w:shd w:val="clear" w:color="auto" w:fill="FFFFFF" w:themeFill="background1"/>
        <w:ind w:left="426" w:right="-518"/>
        <w:jc w:val="both"/>
        <w:rPr>
          <w:rFonts w:ascii="Century Gothic" w:hAnsi="Century Gothic"/>
          <w:b/>
          <w:color w:val="333333"/>
          <w:sz w:val="24"/>
          <w:szCs w:val="24"/>
          <w:shd w:val="clear" w:color="auto" w:fill="FFFFFF"/>
        </w:rPr>
      </w:pPr>
      <w:r w:rsidRPr="00DF6880">
        <w:rPr>
          <w:rFonts w:ascii="Century Gothic" w:eastAsia="Times New Roman" w:hAnsi="Century Gothic" w:cs="Arial"/>
          <w:sz w:val="24"/>
          <w:szCs w:val="24"/>
          <w:lang w:eastAsia="es-MX"/>
        </w:rPr>
        <w:t xml:space="preserve">Así </w:t>
      </w:r>
      <w:r w:rsidR="00D171EA">
        <w:rPr>
          <w:rFonts w:ascii="Century Gothic" w:eastAsia="Times New Roman" w:hAnsi="Century Gothic" w:cs="Arial"/>
          <w:sz w:val="24"/>
          <w:szCs w:val="24"/>
          <w:lang w:eastAsia="es-MX"/>
        </w:rPr>
        <w:t xml:space="preserve">lo aprobaron </w:t>
      </w:r>
      <w:r w:rsidRPr="00DF6880">
        <w:rPr>
          <w:rFonts w:ascii="Century Gothic" w:eastAsia="Times New Roman" w:hAnsi="Century Gothic" w:cs="Arial"/>
          <w:sz w:val="24"/>
          <w:szCs w:val="24"/>
          <w:lang w:eastAsia="es-MX"/>
        </w:rPr>
        <w:t xml:space="preserve">los integrantes del Consejo de la Judicatura del Estado de Tlaxcala en </w:t>
      </w:r>
      <w:r w:rsidR="00133EC0">
        <w:rPr>
          <w:rFonts w:ascii="Century Gothic" w:eastAsia="Times New Roman" w:hAnsi="Century Gothic" w:cs="Arial"/>
          <w:sz w:val="24"/>
          <w:szCs w:val="24"/>
          <w:lang w:eastAsia="es-MX"/>
        </w:rPr>
        <w:t>S</w:t>
      </w:r>
      <w:r w:rsidR="00D171EA">
        <w:rPr>
          <w:rFonts w:ascii="Century Gothic" w:eastAsia="Times New Roman" w:hAnsi="Century Gothic" w:cs="Arial"/>
          <w:sz w:val="24"/>
          <w:szCs w:val="24"/>
          <w:lang w:eastAsia="es-MX"/>
        </w:rPr>
        <w:t xml:space="preserve">esión </w:t>
      </w:r>
      <w:r w:rsidR="00133EC0">
        <w:rPr>
          <w:rFonts w:ascii="Century Gothic" w:eastAsia="Times New Roman" w:hAnsi="Century Gothic" w:cs="Arial"/>
          <w:sz w:val="24"/>
          <w:szCs w:val="24"/>
          <w:lang w:eastAsia="es-MX"/>
        </w:rPr>
        <w:t>E</w:t>
      </w:r>
      <w:r w:rsidR="001058CC">
        <w:rPr>
          <w:rFonts w:ascii="Century Gothic" w:eastAsia="Times New Roman" w:hAnsi="Century Gothic" w:cs="Arial"/>
          <w:sz w:val="24"/>
          <w:szCs w:val="24"/>
          <w:lang w:eastAsia="es-MX"/>
        </w:rPr>
        <w:t>x</w:t>
      </w:r>
      <w:r w:rsidR="00D171EA">
        <w:rPr>
          <w:rFonts w:ascii="Century Gothic" w:eastAsia="Times New Roman" w:hAnsi="Century Gothic" w:cs="Arial"/>
          <w:sz w:val="24"/>
          <w:szCs w:val="24"/>
          <w:lang w:eastAsia="es-MX"/>
        </w:rPr>
        <w:t xml:space="preserve">traordinaria </w:t>
      </w:r>
      <w:r w:rsidR="00133EC0">
        <w:rPr>
          <w:rFonts w:ascii="Century Gothic" w:eastAsia="Times New Roman" w:hAnsi="Century Gothic" w:cs="Arial"/>
          <w:sz w:val="24"/>
          <w:szCs w:val="24"/>
          <w:lang w:eastAsia="es-MX"/>
        </w:rPr>
        <w:t>P</w:t>
      </w:r>
      <w:r w:rsidR="00D171EA">
        <w:rPr>
          <w:rFonts w:ascii="Century Gothic" w:eastAsia="Times New Roman" w:hAnsi="Century Gothic" w:cs="Arial"/>
          <w:sz w:val="24"/>
          <w:szCs w:val="24"/>
          <w:lang w:eastAsia="es-MX"/>
        </w:rPr>
        <w:t xml:space="preserve">rivada celebrada el trece de junio del año dos mil dieciocho. </w:t>
      </w:r>
    </w:p>
    <w:p w:rsidR="007133FC" w:rsidRPr="00DF6880" w:rsidRDefault="007133FC" w:rsidP="00B03329">
      <w:pPr>
        <w:tabs>
          <w:tab w:val="left" w:pos="1590"/>
        </w:tabs>
        <w:ind w:left="426" w:right="-518"/>
        <w:rPr>
          <w:rFonts w:ascii="Century Gothic" w:eastAsia="Times New Roman" w:hAnsi="Century Gothic" w:cs="Times New Roman"/>
          <w:sz w:val="24"/>
          <w:szCs w:val="24"/>
          <w:lang w:eastAsia="es-MX"/>
        </w:rPr>
      </w:pPr>
    </w:p>
    <w:sectPr w:rsidR="007133FC" w:rsidRPr="00DF6880" w:rsidSect="001058CC">
      <w:footerReference w:type="default" r:id="rId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75" w:rsidRDefault="00977975" w:rsidP="00DF6880">
      <w:pPr>
        <w:spacing w:after="0" w:line="240" w:lineRule="auto"/>
      </w:pPr>
      <w:r>
        <w:separator/>
      </w:r>
    </w:p>
  </w:endnote>
  <w:endnote w:type="continuationSeparator" w:id="0">
    <w:p w:rsidR="00977975" w:rsidRDefault="00977975" w:rsidP="00DF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4280"/>
      <w:docPartObj>
        <w:docPartGallery w:val="Page Numbers (Bottom of Page)"/>
        <w:docPartUnique/>
      </w:docPartObj>
    </w:sdtPr>
    <w:sdtEndPr/>
    <w:sdtContent>
      <w:p w:rsidR="001058CC" w:rsidRDefault="001058CC">
        <w:pPr>
          <w:pStyle w:val="Piedepgina"/>
          <w:jc w:val="right"/>
        </w:pPr>
        <w:r>
          <w:fldChar w:fldCharType="begin"/>
        </w:r>
        <w:r>
          <w:instrText>PAGE   \* MERGEFORMAT</w:instrText>
        </w:r>
        <w:r>
          <w:fldChar w:fldCharType="separate"/>
        </w:r>
        <w:r w:rsidR="00952A9B" w:rsidRPr="00952A9B">
          <w:rPr>
            <w:noProof/>
            <w:lang w:val="es-ES"/>
          </w:rPr>
          <w:t>1</w:t>
        </w:r>
        <w:r>
          <w:fldChar w:fldCharType="end"/>
        </w:r>
      </w:p>
    </w:sdtContent>
  </w:sdt>
  <w:p w:rsidR="001058CC" w:rsidRDefault="00105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75" w:rsidRDefault="00977975" w:rsidP="00DF6880">
      <w:pPr>
        <w:spacing w:after="0" w:line="240" w:lineRule="auto"/>
      </w:pPr>
      <w:r>
        <w:separator/>
      </w:r>
    </w:p>
  </w:footnote>
  <w:footnote w:type="continuationSeparator" w:id="0">
    <w:p w:rsidR="00977975" w:rsidRDefault="00977975" w:rsidP="00DF6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03"/>
    <w:rsid w:val="00012389"/>
    <w:rsid w:val="00016234"/>
    <w:rsid w:val="0003078C"/>
    <w:rsid w:val="00071C89"/>
    <w:rsid w:val="000A6223"/>
    <w:rsid w:val="000D08EF"/>
    <w:rsid w:val="000D2B82"/>
    <w:rsid w:val="000F54D7"/>
    <w:rsid w:val="001058CC"/>
    <w:rsid w:val="00133EC0"/>
    <w:rsid w:val="00164ADE"/>
    <w:rsid w:val="001B3F36"/>
    <w:rsid w:val="001B5AF1"/>
    <w:rsid w:val="00227DE5"/>
    <w:rsid w:val="00252241"/>
    <w:rsid w:val="002777D2"/>
    <w:rsid w:val="002E3A0C"/>
    <w:rsid w:val="00301654"/>
    <w:rsid w:val="003028D1"/>
    <w:rsid w:val="003217AE"/>
    <w:rsid w:val="003734D7"/>
    <w:rsid w:val="0038547C"/>
    <w:rsid w:val="003C7A31"/>
    <w:rsid w:val="004417D4"/>
    <w:rsid w:val="00447C06"/>
    <w:rsid w:val="00450EB8"/>
    <w:rsid w:val="00465D00"/>
    <w:rsid w:val="00467993"/>
    <w:rsid w:val="004F4A31"/>
    <w:rsid w:val="00504A78"/>
    <w:rsid w:val="00506EA3"/>
    <w:rsid w:val="005313F8"/>
    <w:rsid w:val="005368D2"/>
    <w:rsid w:val="005B43A2"/>
    <w:rsid w:val="00613102"/>
    <w:rsid w:val="00616303"/>
    <w:rsid w:val="006267E0"/>
    <w:rsid w:val="006E4C79"/>
    <w:rsid w:val="007133FC"/>
    <w:rsid w:val="00727F06"/>
    <w:rsid w:val="00730938"/>
    <w:rsid w:val="0074134D"/>
    <w:rsid w:val="00745007"/>
    <w:rsid w:val="00795914"/>
    <w:rsid w:val="007D7DB5"/>
    <w:rsid w:val="0085319D"/>
    <w:rsid w:val="00872BF8"/>
    <w:rsid w:val="00882B1B"/>
    <w:rsid w:val="008A1D9C"/>
    <w:rsid w:val="008A60D3"/>
    <w:rsid w:val="008B02CC"/>
    <w:rsid w:val="008B19AE"/>
    <w:rsid w:val="008C7BD3"/>
    <w:rsid w:val="008F54DF"/>
    <w:rsid w:val="008F5BFE"/>
    <w:rsid w:val="00952A9B"/>
    <w:rsid w:val="00954A10"/>
    <w:rsid w:val="00977975"/>
    <w:rsid w:val="0099665B"/>
    <w:rsid w:val="009A0FFD"/>
    <w:rsid w:val="009B5BCB"/>
    <w:rsid w:val="00A01785"/>
    <w:rsid w:val="00A15B2E"/>
    <w:rsid w:val="00A1611A"/>
    <w:rsid w:val="00A37993"/>
    <w:rsid w:val="00A71C2C"/>
    <w:rsid w:val="00A72C7F"/>
    <w:rsid w:val="00B03329"/>
    <w:rsid w:val="00B11479"/>
    <w:rsid w:val="00B4790D"/>
    <w:rsid w:val="00BD23DB"/>
    <w:rsid w:val="00BD4FA8"/>
    <w:rsid w:val="00BE212F"/>
    <w:rsid w:val="00C0453B"/>
    <w:rsid w:val="00C247E4"/>
    <w:rsid w:val="00C41EF7"/>
    <w:rsid w:val="00C51B0B"/>
    <w:rsid w:val="00C5233B"/>
    <w:rsid w:val="00CC4595"/>
    <w:rsid w:val="00CE0CF6"/>
    <w:rsid w:val="00CF6460"/>
    <w:rsid w:val="00D01B58"/>
    <w:rsid w:val="00D171EA"/>
    <w:rsid w:val="00D32A80"/>
    <w:rsid w:val="00D32F53"/>
    <w:rsid w:val="00D446D6"/>
    <w:rsid w:val="00D50CB7"/>
    <w:rsid w:val="00DB0F06"/>
    <w:rsid w:val="00DB6CC3"/>
    <w:rsid w:val="00DC2BBC"/>
    <w:rsid w:val="00DF2808"/>
    <w:rsid w:val="00DF6880"/>
    <w:rsid w:val="00E1638D"/>
    <w:rsid w:val="00E27A76"/>
    <w:rsid w:val="00E41691"/>
    <w:rsid w:val="00E51504"/>
    <w:rsid w:val="00E82BD9"/>
    <w:rsid w:val="00EB642E"/>
    <w:rsid w:val="00ED31EF"/>
    <w:rsid w:val="00F0516C"/>
    <w:rsid w:val="00F24895"/>
    <w:rsid w:val="00F35813"/>
    <w:rsid w:val="00F402A2"/>
    <w:rsid w:val="00FA057C"/>
    <w:rsid w:val="00FC4245"/>
    <w:rsid w:val="00FD6AEB"/>
    <w:rsid w:val="00FD7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B87EB-2C45-4032-A33D-860DC85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5D00"/>
  </w:style>
  <w:style w:type="paragraph" w:styleId="Textodeglobo">
    <w:name w:val="Balloon Text"/>
    <w:basedOn w:val="Normal"/>
    <w:link w:val="TextodegloboCar"/>
    <w:uiPriority w:val="99"/>
    <w:semiHidden/>
    <w:unhideWhenUsed/>
    <w:rsid w:val="00CE0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CF6"/>
    <w:rPr>
      <w:rFonts w:ascii="Segoe UI" w:hAnsi="Segoe UI" w:cs="Segoe UI"/>
      <w:sz w:val="18"/>
      <w:szCs w:val="18"/>
    </w:rPr>
  </w:style>
  <w:style w:type="paragraph" w:styleId="Encabezado">
    <w:name w:val="header"/>
    <w:basedOn w:val="Normal"/>
    <w:link w:val="EncabezadoCar"/>
    <w:uiPriority w:val="99"/>
    <w:unhideWhenUsed/>
    <w:rsid w:val="00DF68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80"/>
  </w:style>
  <w:style w:type="paragraph" w:styleId="Piedepgina">
    <w:name w:val="footer"/>
    <w:basedOn w:val="Normal"/>
    <w:link w:val="PiedepginaCar"/>
    <w:uiPriority w:val="99"/>
    <w:unhideWhenUsed/>
    <w:rsid w:val="00DF68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9491">
      <w:bodyDiv w:val="1"/>
      <w:marLeft w:val="0"/>
      <w:marRight w:val="0"/>
      <w:marTop w:val="0"/>
      <w:marBottom w:val="0"/>
      <w:divBdr>
        <w:top w:val="none" w:sz="0" w:space="0" w:color="auto"/>
        <w:left w:val="none" w:sz="0" w:space="0" w:color="auto"/>
        <w:bottom w:val="none" w:sz="0" w:space="0" w:color="auto"/>
        <w:right w:val="none" w:sz="0" w:space="0" w:color="auto"/>
      </w:divBdr>
      <w:divsChild>
        <w:div w:id="391008804">
          <w:marLeft w:val="0"/>
          <w:marRight w:val="0"/>
          <w:marTop w:val="0"/>
          <w:marBottom w:val="101"/>
          <w:divBdr>
            <w:top w:val="none" w:sz="0" w:space="0" w:color="auto"/>
            <w:left w:val="none" w:sz="0" w:space="0" w:color="auto"/>
            <w:bottom w:val="none" w:sz="0" w:space="0" w:color="auto"/>
            <w:right w:val="none" w:sz="0" w:space="0" w:color="auto"/>
          </w:divBdr>
        </w:div>
        <w:div w:id="1010572331">
          <w:marLeft w:val="0"/>
          <w:marRight w:val="0"/>
          <w:marTop w:val="0"/>
          <w:marBottom w:val="101"/>
          <w:divBdr>
            <w:top w:val="none" w:sz="0" w:space="0" w:color="auto"/>
            <w:left w:val="none" w:sz="0" w:space="0" w:color="auto"/>
            <w:bottom w:val="none" w:sz="0" w:space="0" w:color="auto"/>
            <w:right w:val="none" w:sz="0" w:space="0" w:color="auto"/>
          </w:divBdr>
        </w:div>
        <w:div w:id="1225022612">
          <w:marLeft w:val="0"/>
          <w:marRight w:val="0"/>
          <w:marTop w:val="0"/>
          <w:marBottom w:val="101"/>
          <w:divBdr>
            <w:top w:val="none" w:sz="0" w:space="0" w:color="auto"/>
            <w:left w:val="none" w:sz="0" w:space="0" w:color="auto"/>
            <w:bottom w:val="none" w:sz="0" w:space="0" w:color="auto"/>
            <w:right w:val="none" w:sz="0" w:space="0" w:color="auto"/>
          </w:divBdr>
        </w:div>
      </w:divsChild>
    </w:div>
    <w:div w:id="615647762">
      <w:bodyDiv w:val="1"/>
      <w:marLeft w:val="0"/>
      <w:marRight w:val="0"/>
      <w:marTop w:val="0"/>
      <w:marBottom w:val="0"/>
      <w:divBdr>
        <w:top w:val="none" w:sz="0" w:space="0" w:color="auto"/>
        <w:left w:val="none" w:sz="0" w:space="0" w:color="auto"/>
        <w:bottom w:val="none" w:sz="0" w:space="0" w:color="auto"/>
        <w:right w:val="none" w:sz="0" w:space="0" w:color="auto"/>
      </w:divBdr>
    </w:div>
    <w:div w:id="688682058">
      <w:bodyDiv w:val="1"/>
      <w:marLeft w:val="0"/>
      <w:marRight w:val="0"/>
      <w:marTop w:val="0"/>
      <w:marBottom w:val="0"/>
      <w:divBdr>
        <w:top w:val="none" w:sz="0" w:space="0" w:color="auto"/>
        <w:left w:val="none" w:sz="0" w:space="0" w:color="auto"/>
        <w:bottom w:val="none" w:sz="0" w:space="0" w:color="auto"/>
        <w:right w:val="none" w:sz="0" w:space="0" w:color="auto"/>
      </w:divBdr>
    </w:div>
    <w:div w:id="1445493084">
      <w:bodyDiv w:val="1"/>
      <w:marLeft w:val="0"/>
      <w:marRight w:val="0"/>
      <w:marTop w:val="0"/>
      <w:marBottom w:val="0"/>
      <w:divBdr>
        <w:top w:val="none" w:sz="0" w:space="0" w:color="auto"/>
        <w:left w:val="none" w:sz="0" w:space="0" w:color="auto"/>
        <w:bottom w:val="none" w:sz="0" w:space="0" w:color="auto"/>
        <w:right w:val="none" w:sz="0" w:space="0" w:color="auto"/>
      </w:divBdr>
      <w:divsChild>
        <w:div w:id="645471459">
          <w:marLeft w:val="0"/>
          <w:marRight w:val="0"/>
          <w:marTop w:val="0"/>
          <w:marBottom w:val="101"/>
          <w:divBdr>
            <w:top w:val="none" w:sz="0" w:space="0" w:color="auto"/>
            <w:left w:val="none" w:sz="0" w:space="0" w:color="auto"/>
            <w:bottom w:val="none" w:sz="0" w:space="0" w:color="auto"/>
            <w:right w:val="none" w:sz="0" w:space="0" w:color="auto"/>
          </w:divBdr>
        </w:div>
        <w:div w:id="1232420508">
          <w:marLeft w:val="0"/>
          <w:marRight w:val="0"/>
          <w:marTop w:val="0"/>
          <w:marBottom w:val="101"/>
          <w:divBdr>
            <w:top w:val="none" w:sz="0" w:space="0" w:color="auto"/>
            <w:left w:val="none" w:sz="0" w:space="0" w:color="auto"/>
            <w:bottom w:val="none" w:sz="0" w:space="0" w:color="auto"/>
            <w:right w:val="none" w:sz="0" w:space="0" w:color="auto"/>
          </w:divBdr>
        </w:div>
        <w:div w:id="1915780390">
          <w:marLeft w:val="0"/>
          <w:marRight w:val="0"/>
          <w:marTop w:val="0"/>
          <w:marBottom w:val="101"/>
          <w:divBdr>
            <w:top w:val="none" w:sz="0" w:space="0" w:color="auto"/>
            <w:left w:val="none" w:sz="0" w:space="0" w:color="auto"/>
            <w:bottom w:val="none" w:sz="0" w:space="0" w:color="auto"/>
            <w:right w:val="none" w:sz="0" w:space="0" w:color="auto"/>
          </w:divBdr>
        </w:div>
      </w:divsChild>
    </w:div>
    <w:div w:id="20600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pm</cp:lastModifiedBy>
  <cp:revision>2</cp:revision>
  <cp:lastPrinted>2018-07-11T20:27:00Z</cp:lastPrinted>
  <dcterms:created xsi:type="dcterms:W3CDTF">2018-07-31T16:09:00Z</dcterms:created>
  <dcterms:modified xsi:type="dcterms:W3CDTF">2018-07-31T16:09:00Z</dcterms:modified>
</cp:coreProperties>
</file>