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FD4F2" w14:textId="5A4A2CA2" w:rsidR="00E47C6A" w:rsidRPr="00DE3B5B" w:rsidRDefault="0046644C" w:rsidP="006130D8">
      <w:pPr>
        <w:spacing w:line="480" w:lineRule="auto"/>
        <w:ind w:left="3540"/>
        <w:jc w:val="right"/>
        <w:rPr>
          <w:rFonts w:asciiTheme="minorHAnsi" w:hAnsiTheme="minorHAnsi" w:cstheme="minorHAnsi"/>
          <w:b/>
          <w:color w:val="000000" w:themeColor="text1"/>
        </w:rPr>
      </w:pPr>
      <w:r w:rsidRPr="00DE3B5B">
        <w:rPr>
          <w:rFonts w:asciiTheme="minorHAnsi" w:hAnsiTheme="minorHAnsi" w:cstheme="minorHAnsi"/>
          <w:b/>
          <w:color w:val="000000" w:themeColor="text1"/>
        </w:rPr>
        <w:t xml:space="preserve">ACTA NÚMERO: </w:t>
      </w:r>
      <w:r w:rsidR="00B652FC" w:rsidRPr="00DE3B5B">
        <w:rPr>
          <w:rFonts w:asciiTheme="minorHAnsi" w:hAnsiTheme="minorHAnsi" w:cstheme="minorHAnsi"/>
          <w:b/>
          <w:color w:val="000000" w:themeColor="text1"/>
        </w:rPr>
        <w:t>41</w:t>
      </w:r>
      <w:r w:rsidR="00341CC1" w:rsidRPr="00DE3B5B">
        <w:rPr>
          <w:rFonts w:asciiTheme="minorHAnsi" w:hAnsiTheme="minorHAnsi" w:cstheme="minorHAnsi"/>
          <w:b/>
          <w:color w:val="000000" w:themeColor="text1"/>
        </w:rPr>
        <w:t>/2017</w:t>
      </w:r>
      <w:r w:rsidR="00E47C6A" w:rsidRPr="00DE3B5B">
        <w:rPr>
          <w:rFonts w:asciiTheme="minorHAnsi" w:hAnsiTheme="minorHAnsi" w:cstheme="minorHAnsi"/>
          <w:b/>
          <w:color w:val="000000" w:themeColor="text1"/>
        </w:rPr>
        <w:t>.</w:t>
      </w:r>
    </w:p>
    <w:p w14:paraId="49C8E8E5" w14:textId="2F9A269A" w:rsidR="00FF5501" w:rsidRPr="00DE3B5B" w:rsidRDefault="00E47C6A" w:rsidP="006130D8">
      <w:pPr>
        <w:spacing w:after="0" w:line="480" w:lineRule="auto"/>
        <w:jc w:val="both"/>
        <w:rPr>
          <w:rFonts w:asciiTheme="minorHAnsi" w:hAnsiTheme="minorHAnsi" w:cstheme="minorHAnsi"/>
          <w:b/>
          <w:color w:val="000000" w:themeColor="text1"/>
        </w:rPr>
      </w:pPr>
      <w:r w:rsidRPr="00DE3B5B">
        <w:rPr>
          <w:rFonts w:asciiTheme="minorHAnsi" w:hAnsiTheme="minorHAnsi" w:cstheme="minorHAnsi"/>
          <w:b/>
          <w:color w:val="000000" w:themeColor="text1"/>
        </w:rPr>
        <w:t xml:space="preserve">ACTA DE SESIÓN </w:t>
      </w:r>
      <w:r w:rsidR="00B652FC" w:rsidRPr="00DE3B5B">
        <w:rPr>
          <w:rFonts w:asciiTheme="minorHAnsi" w:hAnsiTheme="minorHAnsi" w:cstheme="minorHAnsi"/>
          <w:b/>
          <w:color w:val="000000" w:themeColor="text1"/>
        </w:rPr>
        <w:t>EXTRA</w:t>
      </w:r>
      <w:r w:rsidRPr="00DE3B5B">
        <w:rPr>
          <w:rFonts w:asciiTheme="minorHAnsi" w:hAnsiTheme="minorHAnsi" w:cstheme="minorHAnsi"/>
          <w:b/>
          <w:color w:val="000000" w:themeColor="text1"/>
        </w:rPr>
        <w:t>ORDINARIA PRIVADA DEL CONSEJO DE LA JUDICATURA DEL ESTADO D</w:t>
      </w:r>
      <w:r w:rsidR="0053218C" w:rsidRPr="00DE3B5B">
        <w:rPr>
          <w:rFonts w:asciiTheme="minorHAnsi" w:hAnsiTheme="minorHAnsi" w:cstheme="minorHAnsi"/>
          <w:b/>
          <w:color w:val="000000" w:themeColor="text1"/>
        </w:rPr>
        <w:t xml:space="preserve">E TLAXCALA, CELEBRADA A LAS </w:t>
      </w:r>
      <w:r w:rsidR="00B652FC" w:rsidRPr="00DE3B5B">
        <w:rPr>
          <w:rFonts w:asciiTheme="minorHAnsi" w:hAnsiTheme="minorHAnsi" w:cstheme="minorHAnsi"/>
          <w:b/>
          <w:color w:val="000000" w:themeColor="text1"/>
        </w:rPr>
        <w:t>DIEZ</w:t>
      </w:r>
      <w:r w:rsidR="0089752F" w:rsidRPr="00DE3B5B">
        <w:rPr>
          <w:rFonts w:asciiTheme="minorHAnsi" w:hAnsiTheme="minorHAnsi" w:cstheme="minorHAnsi"/>
          <w:b/>
          <w:color w:val="000000" w:themeColor="text1"/>
        </w:rPr>
        <w:t xml:space="preserve"> </w:t>
      </w:r>
      <w:r w:rsidRPr="00DE3B5B">
        <w:rPr>
          <w:rFonts w:asciiTheme="minorHAnsi" w:hAnsiTheme="minorHAnsi" w:cstheme="minorHAnsi"/>
          <w:b/>
          <w:color w:val="000000" w:themeColor="text1"/>
        </w:rPr>
        <w:t xml:space="preserve">HORAS DEL DÍA </w:t>
      </w:r>
      <w:r w:rsidR="00B652FC" w:rsidRPr="00DE3B5B">
        <w:rPr>
          <w:rFonts w:asciiTheme="minorHAnsi" w:hAnsiTheme="minorHAnsi" w:cstheme="minorHAnsi"/>
          <w:b/>
          <w:color w:val="000000" w:themeColor="text1"/>
        </w:rPr>
        <w:t xml:space="preserve">SEIS DE SEPTIEMBRE </w:t>
      </w:r>
      <w:r w:rsidR="0046644C" w:rsidRPr="00DE3B5B">
        <w:rPr>
          <w:rFonts w:asciiTheme="minorHAnsi" w:hAnsiTheme="minorHAnsi" w:cstheme="minorHAnsi"/>
          <w:b/>
          <w:color w:val="000000" w:themeColor="text1"/>
        </w:rPr>
        <w:t>DEL AÑO</w:t>
      </w:r>
      <w:r w:rsidRPr="00DE3B5B">
        <w:rPr>
          <w:rFonts w:asciiTheme="minorHAnsi" w:hAnsiTheme="minorHAnsi" w:cstheme="minorHAnsi"/>
          <w:b/>
          <w:color w:val="000000" w:themeColor="text1"/>
        </w:rPr>
        <w:t xml:space="preserve"> DOS MIL DIECIS</w:t>
      </w:r>
      <w:r w:rsidR="00341CC1" w:rsidRPr="00DE3B5B">
        <w:rPr>
          <w:rFonts w:asciiTheme="minorHAnsi" w:hAnsiTheme="minorHAnsi" w:cstheme="minorHAnsi"/>
          <w:b/>
          <w:color w:val="000000" w:themeColor="text1"/>
        </w:rPr>
        <w:t>IETE</w:t>
      </w:r>
      <w:r w:rsidRPr="00DE3B5B">
        <w:rPr>
          <w:rFonts w:asciiTheme="minorHAnsi" w:hAnsiTheme="minorHAnsi" w:cstheme="minorHAnsi"/>
          <w:b/>
          <w:color w:val="000000" w:themeColor="text1"/>
        </w:rPr>
        <w:t xml:space="preserve">, </w:t>
      </w:r>
      <w:r w:rsidR="00FF5501" w:rsidRPr="00DE3B5B">
        <w:rPr>
          <w:rFonts w:asciiTheme="minorHAnsi" w:hAnsiTheme="minorHAnsi" w:cstheme="minorHAnsi"/>
          <w:b/>
          <w:color w:val="000000" w:themeColor="text1"/>
        </w:rPr>
        <w:t xml:space="preserve">EN LA SALA DE JUNTAS DE LA PRESIDENCIA DEL HONORABLE TRIBUNAL SUPERIOR DE JUSTICIA DEL ESTADO CON SEDE EN SANTA ANITA HUILOAC, APIZACO, TLAXCALA. </w:t>
      </w:r>
      <w:r w:rsidR="000C49B3" w:rsidRPr="00DE3B5B">
        <w:rPr>
          <w:rFonts w:asciiTheme="minorHAnsi" w:hAnsiTheme="minorHAnsi" w:cstheme="minorHAnsi"/>
          <w:b/>
          <w:color w:val="000000" w:themeColor="text1"/>
        </w:rPr>
        <w:t xml:space="preserve"> </w:t>
      </w:r>
      <w:r w:rsidR="00FF5501" w:rsidRPr="00DE3B5B">
        <w:rPr>
          <w:rFonts w:asciiTheme="minorHAnsi" w:hAnsiTheme="minorHAnsi" w:cstheme="minorHAnsi"/>
          <w:color w:val="000000" w:themeColor="text1"/>
        </w:rPr>
        <w:t xml:space="preserve"> </w:t>
      </w:r>
    </w:p>
    <w:p w14:paraId="3D65A8AD" w14:textId="39AC632A" w:rsidR="000C49B3" w:rsidRPr="00DE3B5B" w:rsidRDefault="000C49B3" w:rsidP="000C49B3">
      <w:pPr>
        <w:spacing w:line="480" w:lineRule="auto"/>
        <w:jc w:val="center"/>
        <w:rPr>
          <w:rFonts w:asciiTheme="minorHAnsi" w:hAnsiTheme="minorHAnsi" w:cstheme="minorHAnsi"/>
          <w:b/>
          <w:bCs/>
          <w:color w:val="000000" w:themeColor="text1"/>
        </w:rPr>
      </w:pPr>
      <w:r w:rsidRPr="00DE3B5B">
        <w:rPr>
          <w:rFonts w:asciiTheme="minorHAnsi" w:hAnsiTheme="minorHAnsi" w:cstheme="minorHAnsi"/>
          <w:b/>
          <w:bCs/>
          <w:color w:val="000000" w:themeColor="text1"/>
        </w:rPr>
        <w:t>ORDEN DEL DÍA:</w:t>
      </w:r>
    </w:p>
    <w:p w14:paraId="2C027CF7" w14:textId="48ADC129" w:rsidR="00D71AF7" w:rsidRPr="00DE3B5B" w:rsidRDefault="00D71AF7" w:rsidP="00D71AF7">
      <w:pPr>
        <w:pStyle w:val="NormalWeb"/>
        <w:numPr>
          <w:ilvl w:val="0"/>
          <w:numId w:val="6"/>
        </w:numPr>
        <w:spacing w:before="0" w:beforeAutospacing="0" w:after="0" w:afterAutospacing="0" w:line="480" w:lineRule="auto"/>
        <w:jc w:val="both"/>
        <w:rPr>
          <w:rFonts w:asciiTheme="minorHAnsi" w:hAnsiTheme="minorHAnsi" w:cstheme="minorHAnsi"/>
          <w:color w:val="000000" w:themeColor="text1"/>
          <w:sz w:val="22"/>
          <w:szCs w:val="22"/>
        </w:rPr>
      </w:pPr>
      <w:r w:rsidRPr="00DE3B5B">
        <w:rPr>
          <w:rFonts w:asciiTheme="minorHAnsi" w:hAnsiTheme="minorHAnsi" w:cstheme="minorHAnsi"/>
          <w:color w:val="000000" w:themeColor="text1"/>
          <w:sz w:val="22"/>
          <w:szCs w:val="22"/>
        </w:rPr>
        <w:t xml:space="preserve">Verificación del quórum. -  - - - - - - - - - - - - -- - - - - - - - - - - - - - - - - - - - - - - - - - - - - -  </w:t>
      </w:r>
    </w:p>
    <w:p w14:paraId="484E7193" w14:textId="54D387C4" w:rsidR="00D71AF7" w:rsidRPr="00DE3B5B" w:rsidRDefault="00D71AF7" w:rsidP="00D71AF7">
      <w:pPr>
        <w:pStyle w:val="NormalWeb"/>
        <w:numPr>
          <w:ilvl w:val="0"/>
          <w:numId w:val="6"/>
        </w:numPr>
        <w:spacing w:before="0" w:beforeAutospacing="0" w:after="0" w:afterAutospacing="0" w:line="480" w:lineRule="auto"/>
        <w:jc w:val="both"/>
        <w:rPr>
          <w:rFonts w:asciiTheme="minorHAnsi" w:hAnsiTheme="minorHAnsi" w:cstheme="minorHAnsi"/>
          <w:color w:val="000000" w:themeColor="text1"/>
          <w:sz w:val="22"/>
          <w:szCs w:val="22"/>
        </w:rPr>
      </w:pPr>
      <w:r w:rsidRPr="00DE3B5B">
        <w:rPr>
          <w:rFonts w:asciiTheme="minorHAnsi" w:hAnsiTheme="minorHAnsi" w:cstheme="minorHAnsi"/>
          <w:color w:val="000000" w:themeColor="text1"/>
          <w:sz w:val="22"/>
          <w:szCs w:val="22"/>
        </w:rPr>
        <w:t xml:space="preserve">Aprobación del acta número 40/2017. - - - - - - - - - - - - - - - - - - - - - - - - - - - - -- - - - - </w:t>
      </w:r>
    </w:p>
    <w:p w14:paraId="24E8F2A4" w14:textId="16D32F81" w:rsidR="00D71AF7" w:rsidRPr="00DE3B5B" w:rsidRDefault="00D71AF7" w:rsidP="00D71AF7">
      <w:pPr>
        <w:pStyle w:val="NormalWeb"/>
        <w:numPr>
          <w:ilvl w:val="0"/>
          <w:numId w:val="6"/>
        </w:numPr>
        <w:spacing w:before="0" w:beforeAutospacing="0" w:after="0" w:afterAutospacing="0" w:line="480" w:lineRule="auto"/>
        <w:jc w:val="both"/>
        <w:rPr>
          <w:rFonts w:asciiTheme="minorHAnsi" w:hAnsiTheme="minorHAnsi" w:cstheme="minorHAnsi"/>
          <w:color w:val="000000" w:themeColor="text1"/>
          <w:sz w:val="22"/>
          <w:szCs w:val="22"/>
        </w:rPr>
      </w:pPr>
      <w:r w:rsidRPr="00DE3B5B">
        <w:rPr>
          <w:rFonts w:asciiTheme="minorHAnsi" w:hAnsiTheme="minorHAnsi" w:cstheme="minorHAnsi"/>
          <w:color w:val="000000" w:themeColor="text1"/>
          <w:sz w:val="22"/>
          <w:szCs w:val="22"/>
        </w:rPr>
        <w:t xml:space="preserve">Cuenta del Secretario Ejecutivo con el proyecto de acuerdo general 03/2017 del Pleno del Consejo de la Judicatura del Estado de Tlaxcala, que inhabilita la sala del juzgado de medidas de sanción aplicables a adolescentes y de ejecución de sanciones penales y habilita </w:t>
      </w:r>
      <w:r w:rsidR="0012421F" w:rsidRPr="00DE3B5B">
        <w:rPr>
          <w:rFonts w:asciiTheme="minorHAnsi" w:hAnsiTheme="minorHAnsi" w:cstheme="minorHAnsi"/>
          <w:color w:val="000000" w:themeColor="text1"/>
          <w:sz w:val="22"/>
          <w:szCs w:val="22"/>
        </w:rPr>
        <w:t>la Sala de audiencias de juicios orales mercantiles</w:t>
      </w:r>
      <w:r w:rsidR="0012421F" w:rsidRPr="00DE3B5B">
        <w:rPr>
          <w:rFonts w:asciiTheme="minorHAnsi" w:hAnsiTheme="minorHAnsi" w:cstheme="minorHAnsi"/>
          <w:color w:val="000000" w:themeColor="text1"/>
        </w:rPr>
        <w:t xml:space="preserve"> </w:t>
      </w:r>
      <w:r w:rsidRPr="00DE3B5B">
        <w:rPr>
          <w:rFonts w:asciiTheme="minorHAnsi" w:hAnsiTheme="minorHAnsi" w:cstheme="minorHAnsi"/>
          <w:color w:val="000000" w:themeColor="text1"/>
          <w:sz w:val="22"/>
          <w:szCs w:val="22"/>
        </w:rPr>
        <w:t xml:space="preserve">en la sede del Poder Judicial del Estado del recinto denominado “Ciudad Judicial” para que los juzgados: mercantil y de oralidad mercantil del distrito judicial de Cuauhtémoc, civiles y civiles y familiares del Estado de Tlaxcala lleven a cabo las audiencias de juicio oral mercantil. - - - - - - - - - - - - - - -- - - - - - - - - - - - - - - - - - - - - - </w:t>
      </w:r>
    </w:p>
    <w:p w14:paraId="082BC44A" w14:textId="4BF18043" w:rsidR="00D71AF7" w:rsidRPr="00DE3B5B" w:rsidRDefault="00D71AF7" w:rsidP="00D71AF7">
      <w:pPr>
        <w:pStyle w:val="NormalWeb"/>
        <w:numPr>
          <w:ilvl w:val="0"/>
          <w:numId w:val="6"/>
        </w:numPr>
        <w:spacing w:before="0" w:beforeAutospacing="0" w:after="0" w:afterAutospacing="0" w:line="480" w:lineRule="auto"/>
        <w:jc w:val="both"/>
        <w:rPr>
          <w:rFonts w:asciiTheme="minorHAnsi" w:hAnsiTheme="minorHAnsi" w:cstheme="minorHAnsi"/>
          <w:color w:val="000000" w:themeColor="text1"/>
          <w:sz w:val="22"/>
          <w:szCs w:val="22"/>
        </w:rPr>
      </w:pPr>
      <w:r w:rsidRPr="00DE3B5B">
        <w:rPr>
          <w:rFonts w:asciiTheme="minorHAnsi" w:hAnsiTheme="minorHAnsi" w:cstheme="minorHAnsi"/>
          <w:color w:val="000000" w:themeColor="text1"/>
          <w:sz w:val="22"/>
          <w:szCs w:val="22"/>
        </w:rPr>
        <w:t xml:space="preserve">Análisis, discusión y determinación en su caso, del oficio número CJE/CCJ/89/2017, de fecha cinco de septiembre del año que transcurre, signado por la </w:t>
      </w:r>
      <w:proofErr w:type="gramStart"/>
      <w:r w:rsidRPr="00DE3B5B">
        <w:rPr>
          <w:rFonts w:asciiTheme="minorHAnsi" w:hAnsiTheme="minorHAnsi" w:cstheme="minorHAnsi"/>
          <w:color w:val="000000" w:themeColor="text1"/>
          <w:sz w:val="22"/>
          <w:szCs w:val="22"/>
        </w:rPr>
        <w:t>Consejera</w:t>
      </w:r>
      <w:proofErr w:type="gramEnd"/>
      <w:r w:rsidRPr="00DE3B5B">
        <w:rPr>
          <w:rFonts w:asciiTheme="minorHAnsi" w:hAnsiTheme="minorHAnsi" w:cstheme="minorHAnsi"/>
          <w:color w:val="000000" w:themeColor="text1"/>
          <w:sz w:val="22"/>
          <w:szCs w:val="22"/>
        </w:rPr>
        <w:t xml:space="preserve"> María Sofía Margarita Ruiz Escalante, en seguimiento al acuerdo </w:t>
      </w:r>
      <w:r w:rsidRPr="00DE3B5B">
        <w:rPr>
          <w:rFonts w:asciiTheme="minorHAnsi" w:hAnsiTheme="minorHAnsi" w:cstheme="minorHAnsi"/>
          <w:b/>
          <w:color w:val="000000" w:themeColor="text1"/>
          <w:sz w:val="22"/>
          <w:szCs w:val="22"/>
        </w:rPr>
        <w:t>II/29/2017.</w:t>
      </w:r>
      <w:r w:rsidR="006669F9" w:rsidRPr="00DE3B5B">
        <w:rPr>
          <w:rFonts w:asciiTheme="minorHAnsi" w:hAnsiTheme="minorHAnsi" w:cstheme="minorHAnsi"/>
          <w:b/>
          <w:color w:val="000000" w:themeColor="text1"/>
          <w:sz w:val="22"/>
          <w:szCs w:val="22"/>
        </w:rPr>
        <w:t xml:space="preserve">- - - - - </w:t>
      </w:r>
    </w:p>
    <w:p w14:paraId="7224D192" w14:textId="0EBF87E7" w:rsidR="00D71AF7" w:rsidRPr="00DE3B5B" w:rsidRDefault="00D71AF7" w:rsidP="00D71AF7">
      <w:pPr>
        <w:pStyle w:val="NormalWeb"/>
        <w:numPr>
          <w:ilvl w:val="0"/>
          <w:numId w:val="6"/>
        </w:numPr>
        <w:spacing w:before="0" w:beforeAutospacing="0" w:after="0" w:afterAutospacing="0" w:line="480" w:lineRule="auto"/>
        <w:jc w:val="both"/>
        <w:rPr>
          <w:rFonts w:asciiTheme="minorHAnsi" w:hAnsiTheme="minorHAnsi" w:cstheme="minorHAnsi"/>
          <w:color w:val="000000" w:themeColor="text1"/>
          <w:sz w:val="22"/>
          <w:szCs w:val="22"/>
        </w:rPr>
      </w:pPr>
      <w:r w:rsidRPr="00DE3B5B">
        <w:rPr>
          <w:rFonts w:asciiTheme="minorHAnsi" w:hAnsiTheme="minorHAnsi" w:cstheme="minorHAnsi"/>
          <w:color w:val="000000" w:themeColor="text1"/>
          <w:sz w:val="22"/>
          <w:szCs w:val="22"/>
        </w:rPr>
        <w:t xml:space="preserve">Análisis, discusión y determinación en su caso, del oficio número TSJ-SP-17-1315, de fecha uno de septiembre del año en curso, signado por el Dr. Héctor Maldonado Bonilla, </w:t>
      </w:r>
      <w:proofErr w:type="gramStart"/>
      <w:r w:rsidRPr="00DE3B5B">
        <w:rPr>
          <w:rFonts w:asciiTheme="minorHAnsi" w:hAnsiTheme="minorHAnsi" w:cstheme="minorHAnsi"/>
          <w:color w:val="000000" w:themeColor="text1"/>
          <w:sz w:val="22"/>
          <w:szCs w:val="22"/>
        </w:rPr>
        <w:t>Presidente</w:t>
      </w:r>
      <w:proofErr w:type="gramEnd"/>
      <w:r w:rsidRPr="00DE3B5B">
        <w:rPr>
          <w:rFonts w:asciiTheme="minorHAnsi" w:hAnsiTheme="minorHAnsi" w:cstheme="minorHAnsi"/>
          <w:color w:val="000000" w:themeColor="text1"/>
          <w:sz w:val="22"/>
          <w:szCs w:val="22"/>
        </w:rPr>
        <w:t xml:space="preserve"> de la Sala Penal y Especializada en Administración de Justicia para Adolescentes del Tribunal Superior de Justicia del Estado. - - - </w:t>
      </w:r>
      <w:r w:rsidR="006669F9" w:rsidRPr="00DE3B5B">
        <w:rPr>
          <w:rFonts w:asciiTheme="minorHAnsi" w:hAnsiTheme="minorHAnsi" w:cstheme="minorHAnsi"/>
          <w:color w:val="000000" w:themeColor="text1"/>
          <w:sz w:val="22"/>
          <w:szCs w:val="22"/>
        </w:rPr>
        <w:t xml:space="preserve">- - - - - - - - - - - - </w:t>
      </w:r>
    </w:p>
    <w:p w14:paraId="60ECABCD" w14:textId="4C5DF9F0" w:rsidR="00D71AF7" w:rsidRPr="00DE3B5B" w:rsidRDefault="00D71AF7" w:rsidP="00D71AF7">
      <w:pPr>
        <w:pStyle w:val="NormalWeb"/>
        <w:numPr>
          <w:ilvl w:val="0"/>
          <w:numId w:val="6"/>
        </w:numPr>
        <w:spacing w:before="0" w:beforeAutospacing="0" w:after="0" w:afterAutospacing="0" w:line="480" w:lineRule="auto"/>
        <w:jc w:val="both"/>
        <w:rPr>
          <w:rFonts w:asciiTheme="minorHAnsi" w:hAnsiTheme="minorHAnsi" w:cstheme="minorHAnsi"/>
          <w:color w:val="000000" w:themeColor="text1"/>
          <w:sz w:val="22"/>
          <w:szCs w:val="22"/>
        </w:rPr>
      </w:pPr>
      <w:r w:rsidRPr="00DE3B5B">
        <w:rPr>
          <w:rFonts w:asciiTheme="minorHAnsi" w:hAnsiTheme="minorHAnsi" w:cstheme="minorHAnsi"/>
          <w:color w:val="000000" w:themeColor="text1"/>
          <w:sz w:val="22"/>
          <w:szCs w:val="22"/>
        </w:rPr>
        <w:t>Análisis discusión y determinación en su caso, del oficio número TSJ-SP-17-1311, de fecha treinta y uno de a</w:t>
      </w:r>
      <w:r w:rsidR="005C7E27" w:rsidRPr="00DE3B5B">
        <w:rPr>
          <w:rFonts w:asciiTheme="minorHAnsi" w:hAnsiTheme="minorHAnsi" w:cstheme="minorHAnsi"/>
          <w:color w:val="000000" w:themeColor="text1"/>
          <w:sz w:val="22"/>
          <w:szCs w:val="22"/>
        </w:rPr>
        <w:t>gosto del presente año, signado</w:t>
      </w:r>
      <w:r w:rsidRPr="00DE3B5B">
        <w:rPr>
          <w:rFonts w:asciiTheme="minorHAnsi" w:hAnsiTheme="minorHAnsi" w:cstheme="minorHAnsi"/>
          <w:color w:val="000000" w:themeColor="text1"/>
          <w:sz w:val="22"/>
          <w:szCs w:val="22"/>
        </w:rPr>
        <w:t xml:space="preserve"> por la Licenciada Nancy Moreno Vázquez, Secretaria de Acuerdos interina de la Sala Penal y Especializada en Administración de Justicia para Adolescentes del Tribunal Superior d</w:t>
      </w:r>
      <w:r w:rsidR="005C7E27" w:rsidRPr="00DE3B5B">
        <w:rPr>
          <w:rFonts w:asciiTheme="minorHAnsi" w:hAnsiTheme="minorHAnsi" w:cstheme="minorHAnsi"/>
          <w:color w:val="000000" w:themeColor="text1"/>
          <w:sz w:val="22"/>
          <w:szCs w:val="22"/>
        </w:rPr>
        <w:t>e</w:t>
      </w:r>
      <w:r w:rsidRPr="00DE3B5B">
        <w:rPr>
          <w:rFonts w:asciiTheme="minorHAnsi" w:hAnsiTheme="minorHAnsi" w:cstheme="minorHAnsi"/>
          <w:color w:val="000000" w:themeColor="text1"/>
          <w:sz w:val="22"/>
          <w:szCs w:val="22"/>
        </w:rPr>
        <w:t xml:space="preserve"> Justicia del Estado. - - - - - - - - - - - - - - - - - - - - </w:t>
      </w:r>
      <w:r w:rsidR="005C7E27" w:rsidRPr="00DE3B5B">
        <w:rPr>
          <w:rFonts w:asciiTheme="minorHAnsi" w:hAnsiTheme="minorHAnsi" w:cstheme="minorHAnsi"/>
          <w:color w:val="000000" w:themeColor="text1"/>
          <w:sz w:val="22"/>
          <w:szCs w:val="22"/>
        </w:rPr>
        <w:t xml:space="preserve">- - - - - - - - - - - - - - - - - - - - - - - - - - - - - - - - - - </w:t>
      </w:r>
    </w:p>
    <w:p w14:paraId="5F41C6D7" w14:textId="4B0AD38B" w:rsidR="00D71AF7" w:rsidRPr="00DE3B5B" w:rsidRDefault="00D71AF7" w:rsidP="00D71AF7">
      <w:pPr>
        <w:pStyle w:val="NormalWeb"/>
        <w:numPr>
          <w:ilvl w:val="0"/>
          <w:numId w:val="6"/>
        </w:numPr>
        <w:spacing w:before="0" w:beforeAutospacing="0" w:after="0" w:afterAutospacing="0" w:line="480" w:lineRule="auto"/>
        <w:jc w:val="both"/>
        <w:rPr>
          <w:rFonts w:asciiTheme="minorHAnsi" w:hAnsiTheme="minorHAnsi" w:cstheme="minorHAnsi"/>
          <w:color w:val="000000" w:themeColor="text1"/>
          <w:sz w:val="22"/>
          <w:szCs w:val="22"/>
        </w:rPr>
      </w:pPr>
      <w:r w:rsidRPr="00DE3B5B">
        <w:rPr>
          <w:rFonts w:asciiTheme="minorHAnsi" w:hAnsiTheme="minorHAnsi" w:cstheme="minorHAnsi"/>
          <w:color w:val="000000" w:themeColor="text1"/>
          <w:sz w:val="22"/>
          <w:szCs w:val="22"/>
        </w:rPr>
        <w:t xml:space="preserve">Análisis, discusión y determinación en su caso, del oficio número TES/344/2017, de fecha cuatro de septiembre del año dos mil diecisiete, signado por el C.P. Floriberto Pérez Mejía, Tesorero del Poder Judicial del Estado. - - - - - - - - - - - - - - - - - - - - - - - - </w:t>
      </w:r>
    </w:p>
    <w:p w14:paraId="7976020A" w14:textId="77777777" w:rsidR="00D71AF7" w:rsidRPr="00DE3B5B" w:rsidRDefault="00D71AF7" w:rsidP="00D71AF7">
      <w:pPr>
        <w:pStyle w:val="Prrafodelista"/>
        <w:spacing w:line="480" w:lineRule="auto"/>
        <w:rPr>
          <w:rFonts w:asciiTheme="minorHAnsi" w:hAnsiTheme="minorHAnsi" w:cstheme="minorHAnsi"/>
          <w:color w:val="000000" w:themeColor="text1"/>
          <w:sz w:val="22"/>
          <w:szCs w:val="22"/>
        </w:rPr>
      </w:pPr>
    </w:p>
    <w:p w14:paraId="3F3934F7" w14:textId="0F9D1DCB" w:rsidR="00D71AF7" w:rsidRPr="00DE3B5B" w:rsidRDefault="00D71AF7" w:rsidP="00D71AF7">
      <w:pPr>
        <w:pStyle w:val="NormalWeb"/>
        <w:numPr>
          <w:ilvl w:val="0"/>
          <w:numId w:val="6"/>
        </w:numPr>
        <w:spacing w:before="0" w:beforeAutospacing="0" w:after="0" w:afterAutospacing="0" w:line="480" w:lineRule="auto"/>
        <w:jc w:val="both"/>
        <w:rPr>
          <w:rFonts w:asciiTheme="minorHAnsi" w:hAnsiTheme="minorHAnsi" w:cstheme="minorHAnsi"/>
          <w:color w:val="000000" w:themeColor="text1"/>
          <w:sz w:val="22"/>
          <w:szCs w:val="22"/>
        </w:rPr>
      </w:pPr>
      <w:r w:rsidRPr="00DE3B5B">
        <w:rPr>
          <w:rFonts w:asciiTheme="minorHAnsi" w:hAnsiTheme="minorHAnsi" w:cstheme="minorHAnsi"/>
          <w:color w:val="000000" w:themeColor="text1"/>
          <w:sz w:val="22"/>
          <w:szCs w:val="22"/>
        </w:rPr>
        <w:lastRenderedPageBreak/>
        <w:t>Análisis y discusión que conlleve a la determinación de adscripción y readscripción de personal diverso del Poder Judicial del Estado. - - - - - - - - - -</w:t>
      </w:r>
      <w:r w:rsidR="006669F9" w:rsidRPr="00DE3B5B">
        <w:rPr>
          <w:rFonts w:asciiTheme="minorHAnsi" w:hAnsiTheme="minorHAnsi" w:cstheme="minorHAnsi"/>
          <w:color w:val="000000" w:themeColor="text1"/>
          <w:sz w:val="22"/>
          <w:szCs w:val="22"/>
        </w:rPr>
        <w:t xml:space="preserve"> - - - - - - - - - - - - - - - </w:t>
      </w:r>
    </w:p>
    <w:p w14:paraId="07310DBE" w14:textId="77777777" w:rsidR="0046644C" w:rsidRPr="00DE3B5B" w:rsidRDefault="0046644C" w:rsidP="006130D8">
      <w:pPr>
        <w:spacing w:line="480" w:lineRule="auto"/>
        <w:rPr>
          <w:rFonts w:asciiTheme="minorHAnsi" w:eastAsia="Batang" w:hAnsiTheme="minorHAnsi" w:cstheme="minorHAnsi"/>
          <w:color w:val="000000" w:themeColor="text1"/>
        </w:rPr>
      </w:pPr>
      <w:r w:rsidRPr="00DE3B5B">
        <w:rPr>
          <w:rFonts w:asciiTheme="minorHAnsi" w:hAnsiTheme="minorHAnsi" w:cstheme="minorHAnsi"/>
          <w:color w:val="000000" w:themeColor="text1"/>
        </w:rPr>
        <w:t>ASISTENTES: - - - - - - - - - - - - - - - - - - - - - - - - - - - - - - - - - - - - - - - - - - - - - - - - - - - - - - - - - - - - -</w:t>
      </w:r>
    </w:p>
    <w:tbl>
      <w:tblPr>
        <w:tblW w:w="0" w:type="auto"/>
        <w:tblLook w:val="04A0" w:firstRow="1" w:lastRow="0" w:firstColumn="1" w:lastColumn="0" w:noHBand="0" w:noVBand="1"/>
      </w:tblPr>
      <w:tblGrid>
        <w:gridCol w:w="6141"/>
        <w:gridCol w:w="2132"/>
      </w:tblGrid>
      <w:tr w:rsidR="00DE3B5B" w:rsidRPr="00DE3B5B" w14:paraId="49C6BC01" w14:textId="77777777" w:rsidTr="00072285">
        <w:tc>
          <w:tcPr>
            <w:tcW w:w="6141" w:type="dxa"/>
            <w:hideMark/>
          </w:tcPr>
          <w:p w14:paraId="7FE8F322" w14:textId="77777777" w:rsidR="0046644C" w:rsidRPr="00DE3B5B" w:rsidRDefault="0046644C" w:rsidP="006130D8">
            <w:pPr>
              <w:spacing w:line="480" w:lineRule="auto"/>
              <w:jc w:val="both"/>
              <w:rPr>
                <w:rFonts w:asciiTheme="minorHAnsi" w:hAnsiTheme="minorHAnsi" w:cstheme="minorHAnsi"/>
                <w:color w:val="000000" w:themeColor="text1"/>
              </w:rPr>
            </w:pPr>
            <w:bookmarkStart w:id="0" w:name="_Hlk478713375"/>
            <w:r w:rsidRPr="00DE3B5B">
              <w:rPr>
                <w:rFonts w:asciiTheme="minorHAnsi" w:hAnsiTheme="minorHAnsi" w:cstheme="minorHAnsi"/>
                <w:b/>
                <w:color w:val="000000" w:themeColor="text1"/>
              </w:rPr>
              <w:t>Magistrada</w:t>
            </w:r>
            <w:r w:rsidRPr="00DE3B5B">
              <w:rPr>
                <w:rFonts w:asciiTheme="minorHAnsi" w:hAnsiTheme="minorHAnsi" w:cstheme="minorHAnsi"/>
                <w:color w:val="000000" w:themeColor="text1"/>
              </w:rPr>
              <w:t xml:space="preserve"> </w:t>
            </w:r>
            <w:r w:rsidRPr="00DE3B5B">
              <w:rPr>
                <w:rFonts w:asciiTheme="minorHAnsi" w:hAnsiTheme="minorHAnsi" w:cstheme="minorHAnsi"/>
                <w:b/>
                <w:color w:val="000000" w:themeColor="text1"/>
              </w:rPr>
              <w:t xml:space="preserve">Elsa Cordero Martínez. Presidenta del Consejo de la Judicatura del Estado de Tlaxcala - - - - - - - - - - - - - - - - -  - - - - - - - </w:t>
            </w:r>
          </w:p>
        </w:tc>
        <w:tc>
          <w:tcPr>
            <w:tcW w:w="2132" w:type="dxa"/>
            <w:hideMark/>
          </w:tcPr>
          <w:p w14:paraId="26C459A3" w14:textId="77777777" w:rsidR="0046644C" w:rsidRPr="00DE3B5B" w:rsidRDefault="0046644C" w:rsidP="006130D8">
            <w:pPr>
              <w:spacing w:after="0" w:line="480" w:lineRule="auto"/>
              <w:ind w:left="45"/>
              <w:jc w:val="both"/>
              <w:rPr>
                <w:rFonts w:asciiTheme="minorHAnsi" w:hAnsiTheme="minorHAnsi" w:cstheme="minorHAnsi"/>
                <w:color w:val="000000" w:themeColor="text1"/>
              </w:rPr>
            </w:pPr>
            <w:r w:rsidRPr="00DE3B5B">
              <w:rPr>
                <w:rFonts w:asciiTheme="minorHAnsi" w:hAnsiTheme="minorHAnsi" w:cstheme="minorHAnsi"/>
                <w:color w:val="000000" w:themeColor="text1"/>
              </w:rPr>
              <w:t xml:space="preserve">- - - -- - - - - - - - - - - - </w:t>
            </w:r>
          </w:p>
          <w:p w14:paraId="55AF8679" w14:textId="77777777" w:rsidR="0046644C" w:rsidRPr="00DE3B5B" w:rsidRDefault="0046644C" w:rsidP="006130D8">
            <w:pPr>
              <w:spacing w:line="480" w:lineRule="auto"/>
              <w:jc w:val="both"/>
              <w:rPr>
                <w:rFonts w:asciiTheme="minorHAnsi" w:hAnsiTheme="minorHAnsi" w:cstheme="minorHAnsi"/>
                <w:color w:val="000000" w:themeColor="text1"/>
              </w:rPr>
            </w:pPr>
            <w:r w:rsidRPr="00DE3B5B">
              <w:rPr>
                <w:rFonts w:asciiTheme="minorHAnsi" w:hAnsiTheme="minorHAnsi" w:cstheme="minorHAnsi"/>
                <w:color w:val="000000" w:themeColor="text1"/>
              </w:rPr>
              <w:t xml:space="preserve">Presente- - - - - - - - - </w:t>
            </w:r>
          </w:p>
        </w:tc>
      </w:tr>
      <w:tr w:rsidR="00DE3B5B" w:rsidRPr="00DE3B5B" w14:paraId="540270E9" w14:textId="77777777" w:rsidTr="00072285">
        <w:tc>
          <w:tcPr>
            <w:tcW w:w="6141" w:type="dxa"/>
            <w:hideMark/>
          </w:tcPr>
          <w:p w14:paraId="6827495A" w14:textId="77777777" w:rsidR="0046644C" w:rsidRPr="00DE3B5B" w:rsidRDefault="0046644C" w:rsidP="006130D8">
            <w:pPr>
              <w:spacing w:line="480" w:lineRule="auto"/>
              <w:jc w:val="both"/>
              <w:rPr>
                <w:rFonts w:asciiTheme="minorHAnsi" w:hAnsiTheme="minorHAnsi" w:cstheme="minorHAnsi"/>
                <w:b/>
                <w:color w:val="000000" w:themeColor="text1"/>
              </w:rPr>
            </w:pPr>
            <w:r w:rsidRPr="00DE3B5B">
              <w:rPr>
                <w:rFonts w:asciiTheme="minorHAnsi" w:hAnsiTheme="minorHAnsi" w:cstheme="minorHAnsi"/>
                <w:b/>
                <w:color w:val="000000" w:themeColor="text1"/>
              </w:rPr>
              <w:t xml:space="preserve">Licenciada María Sofía Margarita Ruiz Escalante, integrante del Consejo de la Judicatura del Estado de </w:t>
            </w:r>
            <w:proofErr w:type="gramStart"/>
            <w:r w:rsidRPr="00DE3B5B">
              <w:rPr>
                <w:rFonts w:asciiTheme="minorHAnsi" w:hAnsiTheme="minorHAnsi" w:cstheme="minorHAnsi"/>
                <w:b/>
                <w:color w:val="000000" w:themeColor="text1"/>
              </w:rPr>
              <w:t>Tlaxcala  -</w:t>
            </w:r>
            <w:proofErr w:type="gramEnd"/>
            <w:r w:rsidRPr="00DE3B5B">
              <w:rPr>
                <w:rFonts w:asciiTheme="minorHAnsi" w:hAnsiTheme="minorHAnsi" w:cstheme="minorHAnsi"/>
                <w:b/>
                <w:color w:val="000000" w:themeColor="text1"/>
              </w:rPr>
              <w:t xml:space="preserve"> - - - -  - - - - - - - -  </w:t>
            </w:r>
          </w:p>
        </w:tc>
        <w:tc>
          <w:tcPr>
            <w:tcW w:w="2132" w:type="dxa"/>
            <w:hideMark/>
          </w:tcPr>
          <w:p w14:paraId="4635FD7A" w14:textId="77777777" w:rsidR="0046644C" w:rsidRPr="00DE3B5B" w:rsidRDefault="0046644C" w:rsidP="006130D8">
            <w:pPr>
              <w:spacing w:after="0" w:line="480" w:lineRule="auto"/>
              <w:ind w:left="45"/>
              <w:jc w:val="both"/>
              <w:rPr>
                <w:rFonts w:asciiTheme="minorHAnsi" w:hAnsiTheme="minorHAnsi" w:cstheme="minorHAnsi"/>
                <w:color w:val="000000" w:themeColor="text1"/>
              </w:rPr>
            </w:pPr>
            <w:r w:rsidRPr="00DE3B5B">
              <w:rPr>
                <w:rFonts w:asciiTheme="minorHAnsi" w:hAnsiTheme="minorHAnsi" w:cstheme="minorHAnsi"/>
                <w:color w:val="000000" w:themeColor="text1"/>
              </w:rPr>
              <w:t xml:space="preserve">- - - -- - - - - - - - - - - - </w:t>
            </w:r>
          </w:p>
          <w:p w14:paraId="204A0DDC" w14:textId="77777777" w:rsidR="0046644C" w:rsidRPr="00DE3B5B" w:rsidRDefault="0046644C" w:rsidP="006130D8">
            <w:pPr>
              <w:spacing w:line="480" w:lineRule="auto"/>
              <w:jc w:val="both"/>
              <w:rPr>
                <w:rFonts w:asciiTheme="minorHAnsi" w:hAnsiTheme="minorHAnsi" w:cstheme="minorHAnsi"/>
                <w:color w:val="000000" w:themeColor="text1"/>
              </w:rPr>
            </w:pPr>
            <w:r w:rsidRPr="00DE3B5B">
              <w:rPr>
                <w:rFonts w:asciiTheme="minorHAnsi" w:hAnsiTheme="minorHAnsi" w:cstheme="minorHAnsi"/>
                <w:color w:val="000000" w:themeColor="text1"/>
              </w:rPr>
              <w:t xml:space="preserve">Presente - - - - - - - - - </w:t>
            </w:r>
          </w:p>
        </w:tc>
      </w:tr>
      <w:tr w:rsidR="00DE3B5B" w:rsidRPr="00DE3B5B" w14:paraId="4F59CE98" w14:textId="77777777" w:rsidTr="00072285">
        <w:tc>
          <w:tcPr>
            <w:tcW w:w="6141" w:type="dxa"/>
            <w:hideMark/>
          </w:tcPr>
          <w:p w14:paraId="7CB27920" w14:textId="77777777" w:rsidR="0046644C" w:rsidRPr="00DE3B5B" w:rsidRDefault="0046644C" w:rsidP="006130D8">
            <w:pPr>
              <w:spacing w:line="480" w:lineRule="auto"/>
              <w:jc w:val="both"/>
              <w:rPr>
                <w:rFonts w:asciiTheme="minorHAnsi" w:hAnsiTheme="minorHAnsi" w:cstheme="minorHAnsi"/>
                <w:color w:val="000000" w:themeColor="text1"/>
              </w:rPr>
            </w:pPr>
            <w:r w:rsidRPr="00DE3B5B">
              <w:rPr>
                <w:rFonts w:asciiTheme="minorHAnsi" w:hAnsiTheme="minorHAnsi" w:cstheme="minorHAnsi"/>
                <w:b/>
                <w:color w:val="000000" w:themeColor="text1"/>
              </w:rPr>
              <w:t xml:space="preserve">Licenciada Leticia Caballero Muñoz, integrante del Consejo de la Judicatura del Estado de Tlaxcala - - - - - - - - - - - - - - - - - - - - -  - - - </w:t>
            </w:r>
          </w:p>
        </w:tc>
        <w:tc>
          <w:tcPr>
            <w:tcW w:w="2132" w:type="dxa"/>
            <w:hideMark/>
          </w:tcPr>
          <w:p w14:paraId="65DDC2B3" w14:textId="77777777" w:rsidR="0046644C" w:rsidRPr="00DE3B5B" w:rsidRDefault="0046644C" w:rsidP="006130D8">
            <w:pPr>
              <w:spacing w:after="0" w:line="480" w:lineRule="auto"/>
              <w:ind w:left="45"/>
              <w:jc w:val="both"/>
              <w:rPr>
                <w:rFonts w:asciiTheme="minorHAnsi" w:hAnsiTheme="minorHAnsi" w:cstheme="minorHAnsi"/>
                <w:color w:val="000000" w:themeColor="text1"/>
              </w:rPr>
            </w:pPr>
            <w:r w:rsidRPr="00DE3B5B">
              <w:rPr>
                <w:rFonts w:asciiTheme="minorHAnsi" w:hAnsiTheme="minorHAnsi" w:cstheme="minorHAnsi"/>
                <w:color w:val="000000" w:themeColor="text1"/>
              </w:rPr>
              <w:t xml:space="preserve">- - - -- - - - - - - - - - - - </w:t>
            </w:r>
          </w:p>
          <w:p w14:paraId="07833375" w14:textId="77777777" w:rsidR="0046644C" w:rsidRPr="00DE3B5B" w:rsidRDefault="0046644C" w:rsidP="006130D8">
            <w:pPr>
              <w:spacing w:line="480" w:lineRule="auto"/>
              <w:jc w:val="both"/>
              <w:rPr>
                <w:rFonts w:asciiTheme="minorHAnsi" w:hAnsiTheme="minorHAnsi" w:cstheme="minorHAnsi"/>
                <w:color w:val="000000" w:themeColor="text1"/>
              </w:rPr>
            </w:pPr>
            <w:r w:rsidRPr="00DE3B5B">
              <w:rPr>
                <w:rFonts w:asciiTheme="minorHAnsi" w:hAnsiTheme="minorHAnsi" w:cstheme="minorHAnsi"/>
                <w:color w:val="000000" w:themeColor="text1"/>
              </w:rPr>
              <w:t xml:space="preserve">Presente- - - - - - - - - </w:t>
            </w:r>
          </w:p>
        </w:tc>
      </w:tr>
      <w:tr w:rsidR="00DE3B5B" w:rsidRPr="00DE3B5B" w14:paraId="6E51E0CF" w14:textId="77777777" w:rsidTr="00072285">
        <w:tc>
          <w:tcPr>
            <w:tcW w:w="6141" w:type="dxa"/>
          </w:tcPr>
          <w:p w14:paraId="435774CF" w14:textId="77777777" w:rsidR="0046644C" w:rsidRPr="00DE3B5B" w:rsidRDefault="0046644C" w:rsidP="006130D8">
            <w:pPr>
              <w:spacing w:line="480" w:lineRule="auto"/>
              <w:jc w:val="both"/>
              <w:rPr>
                <w:rFonts w:asciiTheme="minorHAnsi" w:hAnsiTheme="minorHAnsi" w:cstheme="minorHAnsi"/>
                <w:b/>
                <w:color w:val="000000" w:themeColor="text1"/>
              </w:rPr>
            </w:pPr>
            <w:r w:rsidRPr="00DE3B5B">
              <w:rPr>
                <w:rFonts w:asciiTheme="minorHAnsi" w:hAnsiTheme="minorHAnsi" w:cstheme="minorHAnsi"/>
                <w:b/>
                <w:color w:val="000000" w:themeColor="text1"/>
              </w:rPr>
              <w:t xml:space="preserve">Licenciado Álvaro García Moreno, integrante del Consejo de la Judicatura del Estado de </w:t>
            </w:r>
            <w:proofErr w:type="gramStart"/>
            <w:r w:rsidRPr="00DE3B5B">
              <w:rPr>
                <w:rFonts w:asciiTheme="minorHAnsi" w:hAnsiTheme="minorHAnsi" w:cstheme="minorHAnsi"/>
                <w:b/>
                <w:color w:val="000000" w:themeColor="text1"/>
              </w:rPr>
              <w:t>Tlaxcala.-</w:t>
            </w:r>
            <w:proofErr w:type="gramEnd"/>
            <w:r w:rsidRPr="00DE3B5B">
              <w:rPr>
                <w:rFonts w:asciiTheme="minorHAnsi" w:hAnsiTheme="minorHAnsi" w:cstheme="minorHAnsi"/>
                <w:b/>
                <w:color w:val="000000" w:themeColor="text1"/>
              </w:rPr>
              <w:t xml:space="preserve"> - - - - - - - - - - - - - - - - - - - - - - -  </w:t>
            </w:r>
          </w:p>
        </w:tc>
        <w:tc>
          <w:tcPr>
            <w:tcW w:w="2132" w:type="dxa"/>
          </w:tcPr>
          <w:p w14:paraId="0D291001" w14:textId="77777777" w:rsidR="0046644C" w:rsidRPr="00DE3B5B" w:rsidRDefault="0046644C" w:rsidP="006130D8">
            <w:pPr>
              <w:spacing w:after="0" w:line="480" w:lineRule="auto"/>
              <w:jc w:val="both"/>
              <w:rPr>
                <w:rFonts w:asciiTheme="minorHAnsi" w:hAnsiTheme="minorHAnsi" w:cstheme="minorHAnsi"/>
                <w:color w:val="000000" w:themeColor="text1"/>
              </w:rPr>
            </w:pPr>
            <w:r w:rsidRPr="00DE3B5B">
              <w:rPr>
                <w:rFonts w:asciiTheme="minorHAnsi" w:hAnsiTheme="minorHAnsi" w:cstheme="minorHAnsi"/>
                <w:color w:val="000000" w:themeColor="text1"/>
              </w:rPr>
              <w:t>- - - - - - - - - - - - - - - --</w:t>
            </w:r>
          </w:p>
          <w:p w14:paraId="7B57B1EE" w14:textId="77777777" w:rsidR="0046644C" w:rsidRPr="00DE3B5B" w:rsidRDefault="0046644C" w:rsidP="006130D8">
            <w:pPr>
              <w:spacing w:after="0" w:line="480" w:lineRule="auto"/>
              <w:ind w:left="45"/>
              <w:jc w:val="both"/>
              <w:rPr>
                <w:rFonts w:asciiTheme="minorHAnsi" w:hAnsiTheme="minorHAnsi" w:cstheme="minorHAnsi"/>
                <w:color w:val="000000" w:themeColor="text1"/>
              </w:rPr>
            </w:pPr>
            <w:r w:rsidRPr="00DE3B5B">
              <w:rPr>
                <w:rFonts w:asciiTheme="minorHAnsi" w:hAnsiTheme="minorHAnsi" w:cstheme="minorHAnsi"/>
                <w:color w:val="000000" w:themeColor="text1"/>
              </w:rPr>
              <w:t>Presente- - - - - - - - -</w:t>
            </w:r>
          </w:p>
        </w:tc>
      </w:tr>
      <w:tr w:rsidR="00DE3B5B" w:rsidRPr="00DE3B5B" w14:paraId="7563593D" w14:textId="77777777" w:rsidTr="00072285">
        <w:tc>
          <w:tcPr>
            <w:tcW w:w="6141" w:type="dxa"/>
            <w:hideMark/>
          </w:tcPr>
          <w:p w14:paraId="562A4E06" w14:textId="77777777" w:rsidR="0046644C" w:rsidRPr="00DE3B5B" w:rsidRDefault="0046644C" w:rsidP="006130D8">
            <w:pPr>
              <w:spacing w:line="480" w:lineRule="auto"/>
              <w:jc w:val="both"/>
              <w:rPr>
                <w:rFonts w:asciiTheme="minorHAnsi" w:hAnsiTheme="minorHAnsi" w:cstheme="minorHAnsi"/>
                <w:color w:val="000000" w:themeColor="text1"/>
              </w:rPr>
            </w:pPr>
            <w:r w:rsidRPr="00DE3B5B">
              <w:rPr>
                <w:rFonts w:asciiTheme="minorHAnsi" w:hAnsiTheme="minorHAnsi" w:cstheme="minorHAnsi"/>
                <w:b/>
                <w:color w:val="000000" w:themeColor="text1"/>
              </w:rPr>
              <w:t xml:space="preserve">Doctora Mildred </w:t>
            </w:r>
            <w:proofErr w:type="spellStart"/>
            <w:r w:rsidRPr="00DE3B5B">
              <w:rPr>
                <w:rFonts w:asciiTheme="minorHAnsi" w:hAnsiTheme="minorHAnsi" w:cstheme="minorHAnsi"/>
                <w:b/>
                <w:color w:val="000000" w:themeColor="text1"/>
              </w:rPr>
              <w:t>Murbartián</w:t>
            </w:r>
            <w:proofErr w:type="spellEnd"/>
            <w:r w:rsidRPr="00DE3B5B">
              <w:rPr>
                <w:rFonts w:asciiTheme="minorHAnsi" w:hAnsiTheme="minorHAnsi" w:cstheme="minorHAnsi"/>
                <w:b/>
                <w:color w:val="000000" w:themeColor="text1"/>
              </w:rPr>
              <w:t xml:space="preserve"> Aguilar, integrante del Consejo de la Judicatura del Estado de Tlaxcala- - - - - - - - - - - - - - - - - - - - - - -  </w:t>
            </w:r>
          </w:p>
        </w:tc>
        <w:tc>
          <w:tcPr>
            <w:tcW w:w="2132" w:type="dxa"/>
            <w:hideMark/>
          </w:tcPr>
          <w:p w14:paraId="0F0607BB" w14:textId="40E6CEA5" w:rsidR="0046644C" w:rsidRPr="00DE3B5B" w:rsidRDefault="0012421F" w:rsidP="0012421F">
            <w:pPr>
              <w:spacing w:after="0" w:line="480" w:lineRule="auto"/>
              <w:ind w:left="45"/>
              <w:jc w:val="both"/>
              <w:rPr>
                <w:rFonts w:asciiTheme="minorHAnsi" w:hAnsiTheme="minorHAnsi" w:cstheme="minorHAnsi"/>
                <w:color w:val="000000" w:themeColor="text1"/>
              </w:rPr>
            </w:pPr>
            <w:r w:rsidRPr="00DE3B5B">
              <w:rPr>
                <w:rFonts w:asciiTheme="minorHAnsi" w:hAnsiTheme="minorHAnsi" w:cstheme="minorHAnsi"/>
                <w:color w:val="000000" w:themeColor="text1"/>
              </w:rPr>
              <w:t>A</w:t>
            </w:r>
            <w:r w:rsidR="00B652FC" w:rsidRPr="00DE3B5B">
              <w:rPr>
                <w:rFonts w:asciiTheme="minorHAnsi" w:hAnsiTheme="minorHAnsi" w:cstheme="minorHAnsi"/>
                <w:color w:val="000000" w:themeColor="text1"/>
              </w:rPr>
              <w:t>usente</w:t>
            </w:r>
            <w:r w:rsidRPr="00DE3B5B">
              <w:rPr>
                <w:rFonts w:asciiTheme="minorHAnsi" w:hAnsiTheme="minorHAnsi" w:cstheme="minorHAnsi"/>
                <w:color w:val="000000" w:themeColor="text1"/>
              </w:rPr>
              <w:t xml:space="preserve"> por licencia médica - - </w:t>
            </w:r>
            <w:r w:rsidR="0046644C" w:rsidRPr="00DE3B5B">
              <w:rPr>
                <w:rFonts w:asciiTheme="minorHAnsi" w:hAnsiTheme="minorHAnsi" w:cstheme="minorHAnsi"/>
                <w:color w:val="000000" w:themeColor="text1"/>
              </w:rPr>
              <w:t xml:space="preserve"> - - - - - - - - </w:t>
            </w:r>
          </w:p>
        </w:tc>
      </w:tr>
    </w:tbl>
    <w:bookmarkEnd w:id="0"/>
    <w:p w14:paraId="7F635DDC" w14:textId="65377EA9" w:rsidR="0046644C" w:rsidRPr="00DE3B5B" w:rsidRDefault="0046644C" w:rsidP="006130D8">
      <w:pPr>
        <w:spacing w:line="480" w:lineRule="auto"/>
        <w:jc w:val="both"/>
        <w:rPr>
          <w:rFonts w:asciiTheme="minorHAnsi" w:hAnsiTheme="minorHAnsi" w:cstheme="minorHAnsi"/>
          <w:color w:val="000000" w:themeColor="text1"/>
        </w:rPr>
      </w:pPr>
      <w:r w:rsidRPr="00DE3B5B">
        <w:rPr>
          <w:rFonts w:asciiTheme="minorHAnsi" w:hAnsiTheme="minorHAnsi" w:cstheme="minorHAnsi"/>
          <w:color w:val="000000" w:themeColor="text1"/>
        </w:rPr>
        <w:t xml:space="preserve">DECLARATORIA DE QUORUM. </w:t>
      </w:r>
    </w:p>
    <w:p w14:paraId="4A416B74" w14:textId="35575665" w:rsidR="00AE4D43" w:rsidRPr="00DE3B5B" w:rsidRDefault="00AE4D43" w:rsidP="006130D8">
      <w:pPr>
        <w:spacing w:line="480" w:lineRule="auto"/>
        <w:jc w:val="both"/>
        <w:rPr>
          <w:rFonts w:asciiTheme="minorHAnsi" w:hAnsiTheme="minorHAnsi" w:cstheme="minorHAnsi"/>
          <w:color w:val="000000" w:themeColor="text1"/>
        </w:rPr>
      </w:pPr>
      <w:r w:rsidRPr="00DE3B5B">
        <w:rPr>
          <w:rFonts w:asciiTheme="minorHAnsi" w:hAnsiTheme="minorHAnsi" w:cstheme="minorHAnsi"/>
          <w:b/>
          <w:color w:val="000000" w:themeColor="text1"/>
        </w:rPr>
        <w:t>En uso de la palabra, el Secretario Ejecutivo dijo</w:t>
      </w:r>
      <w:r w:rsidRPr="00DE3B5B">
        <w:rPr>
          <w:rFonts w:asciiTheme="minorHAnsi" w:hAnsiTheme="minorHAnsi" w:cstheme="minorHAnsi"/>
          <w:color w:val="000000" w:themeColor="text1"/>
        </w:rPr>
        <w:t xml:space="preserve">: </w:t>
      </w:r>
      <w:proofErr w:type="gramStart"/>
      <w:r w:rsidRPr="00DE3B5B">
        <w:rPr>
          <w:rFonts w:asciiTheme="minorHAnsi" w:hAnsiTheme="minorHAnsi" w:cstheme="minorHAnsi"/>
          <w:color w:val="000000" w:themeColor="text1"/>
        </w:rPr>
        <w:t>Presidenta</w:t>
      </w:r>
      <w:proofErr w:type="gramEnd"/>
      <w:r w:rsidRPr="00DE3B5B">
        <w:rPr>
          <w:rFonts w:asciiTheme="minorHAnsi" w:hAnsiTheme="minorHAnsi" w:cstheme="minorHAnsi"/>
          <w:color w:val="000000" w:themeColor="text1"/>
        </w:rPr>
        <w:t xml:space="preserve">, le informo que existe quórum legal para sesionar el día de hoy por encontrarse presentes </w:t>
      </w:r>
      <w:r w:rsidR="00587FE2" w:rsidRPr="00DE3B5B">
        <w:rPr>
          <w:rFonts w:asciiTheme="minorHAnsi" w:hAnsiTheme="minorHAnsi" w:cstheme="minorHAnsi"/>
          <w:color w:val="000000" w:themeColor="text1"/>
        </w:rPr>
        <w:t>cuatro</w:t>
      </w:r>
      <w:r w:rsidRPr="00DE3B5B">
        <w:rPr>
          <w:rFonts w:asciiTheme="minorHAnsi" w:hAnsiTheme="minorHAnsi" w:cstheme="minorHAnsi"/>
          <w:color w:val="000000" w:themeColor="text1"/>
        </w:rPr>
        <w:t xml:space="preserve"> integrantes de este Consejo; lo anterior, en términos del artículo 67 segundo párrafo de la Ley Orgánica del Poder Judicial del Estado. </w:t>
      </w:r>
      <w:r w:rsidRPr="00DE3B5B">
        <w:rPr>
          <w:rFonts w:asciiTheme="minorHAnsi" w:hAnsiTheme="minorHAnsi" w:cstheme="minorHAnsi"/>
          <w:b/>
          <w:color w:val="000000" w:themeColor="text1"/>
        </w:rPr>
        <w:t xml:space="preserve">En uso de la palabra, la Magistrada Presidenta dijo: </w:t>
      </w:r>
      <w:r w:rsidRPr="00DE3B5B">
        <w:rPr>
          <w:rFonts w:asciiTheme="minorHAnsi" w:hAnsiTheme="minorHAnsi" w:cstheme="minorHAnsi"/>
          <w:color w:val="000000" w:themeColor="text1"/>
        </w:rPr>
        <w:t xml:space="preserve">una vez escuchado el informe del Secretario Ejecutivo y en razón de que existe quórum legal, declaro abierta la presente sesión para que todos los acuerdos que se dicten, tengan la validez que en derecho les corresponde.  - - - - - - - </w:t>
      </w:r>
    </w:p>
    <w:p w14:paraId="061F4838" w14:textId="0FC8E811" w:rsidR="008A646E" w:rsidRPr="00DE3B5B" w:rsidRDefault="00E47C6A" w:rsidP="006A1B59">
      <w:pPr>
        <w:spacing w:after="0" w:line="480" w:lineRule="auto"/>
        <w:ind w:firstLine="708"/>
        <w:jc w:val="both"/>
        <w:rPr>
          <w:rFonts w:asciiTheme="minorHAnsi" w:hAnsiTheme="minorHAnsi" w:cstheme="minorHAnsi"/>
          <w:b/>
          <w:color w:val="000000" w:themeColor="text1"/>
        </w:rPr>
      </w:pPr>
      <w:r w:rsidRPr="00DE3B5B">
        <w:rPr>
          <w:rFonts w:asciiTheme="minorHAnsi" w:hAnsiTheme="minorHAnsi" w:cstheme="minorHAnsi"/>
          <w:b/>
          <w:color w:val="000000" w:themeColor="text1"/>
        </w:rPr>
        <w:t>ACUERDO II/</w:t>
      </w:r>
      <w:r w:rsidR="00005509" w:rsidRPr="00DE3B5B">
        <w:rPr>
          <w:rFonts w:asciiTheme="minorHAnsi" w:hAnsiTheme="minorHAnsi" w:cstheme="minorHAnsi"/>
          <w:b/>
          <w:color w:val="000000" w:themeColor="text1"/>
        </w:rPr>
        <w:t>4</w:t>
      </w:r>
      <w:r w:rsidR="00B652FC" w:rsidRPr="00DE3B5B">
        <w:rPr>
          <w:rFonts w:asciiTheme="minorHAnsi" w:hAnsiTheme="minorHAnsi" w:cstheme="minorHAnsi"/>
          <w:b/>
          <w:color w:val="000000" w:themeColor="text1"/>
        </w:rPr>
        <w:t>1</w:t>
      </w:r>
      <w:r w:rsidRPr="00DE3B5B">
        <w:rPr>
          <w:rFonts w:asciiTheme="minorHAnsi" w:hAnsiTheme="minorHAnsi" w:cstheme="minorHAnsi"/>
          <w:b/>
          <w:color w:val="000000" w:themeColor="text1"/>
        </w:rPr>
        <w:t>/201</w:t>
      </w:r>
      <w:r w:rsidR="00081D09" w:rsidRPr="00DE3B5B">
        <w:rPr>
          <w:rFonts w:asciiTheme="minorHAnsi" w:hAnsiTheme="minorHAnsi" w:cstheme="minorHAnsi"/>
          <w:b/>
          <w:color w:val="000000" w:themeColor="text1"/>
        </w:rPr>
        <w:t>7</w:t>
      </w:r>
      <w:r w:rsidRPr="00DE3B5B">
        <w:rPr>
          <w:rFonts w:asciiTheme="minorHAnsi" w:hAnsiTheme="minorHAnsi" w:cstheme="minorHAnsi"/>
          <w:b/>
          <w:color w:val="000000" w:themeColor="text1"/>
        </w:rPr>
        <w:t xml:space="preserve">. </w:t>
      </w:r>
      <w:r w:rsidR="00197047" w:rsidRPr="00DE3B5B">
        <w:rPr>
          <w:rFonts w:asciiTheme="minorHAnsi" w:hAnsiTheme="minorHAnsi" w:cstheme="minorHAnsi"/>
          <w:b/>
          <w:color w:val="000000" w:themeColor="text1"/>
        </w:rPr>
        <w:t xml:space="preserve"> Aprobación del</w:t>
      </w:r>
      <w:r w:rsidR="004C60A2" w:rsidRPr="00DE3B5B">
        <w:rPr>
          <w:rFonts w:asciiTheme="minorHAnsi" w:hAnsiTheme="minorHAnsi" w:cstheme="minorHAnsi"/>
          <w:b/>
          <w:color w:val="000000" w:themeColor="text1"/>
        </w:rPr>
        <w:t xml:space="preserve"> </w:t>
      </w:r>
      <w:r w:rsidR="00197047" w:rsidRPr="00DE3B5B">
        <w:rPr>
          <w:rFonts w:asciiTheme="minorHAnsi" w:hAnsiTheme="minorHAnsi" w:cstheme="minorHAnsi"/>
          <w:b/>
          <w:color w:val="000000" w:themeColor="text1"/>
        </w:rPr>
        <w:t xml:space="preserve">acta número </w:t>
      </w:r>
      <w:r w:rsidR="00B652FC" w:rsidRPr="00DE3B5B">
        <w:rPr>
          <w:rFonts w:asciiTheme="minorHAnsi" w:hAnsiTheme="minorHAnsi" w:cstheme="minorHAnsi"/>
          <w:b/>
          <w:color w:val="000000" w:themeColor="text1"/>
        </w:rPr>
        <w:t>40</w:t>
      </w:r>
      <w:r w:rsidR="00197047" w:rsidRPr="00DE3B5B">
        <w:rPr>
          <w:rFonts w:asciiTheme="minorHAnsi" w:hAnsiTheme="minorHAnsi" w:cstheme="minorHAnsi"/>
          <w:b/>
          <w:color w:val="000000" w:themeColor="text1"/>
        </w:rPr>
        <w:t>/2017.</w:t>
      </w:r>
      <w:r w:rsidR="006A1B59" w:rsidRPr="00DE3B5B">
        <w:rPr>
          <w:rFonts w:asciiTheme="minorHAnsi" w:hAnsiTheme="minorHAnsi" w:cstheme="minorHAnsi"/>
          <w:b/>
          <w:color w:val="000000" w:themeColor="text1"/>
        </w:rPr>
        <w:t xml:space="preserve">- - - - - - - - - - - - - - - - - - </w:t>
      </w:r>
      <w:r w:rsidR="00587FE2" w:rsidRPr="00DE3B5B">
        <w:rPr>
          <w:rFonts w:asciiTheme="minorHAnsi" w:hAnsiTheme="minorHAnsi" w:cstheme="minorHAnsi"/>
          <w:b/>
          <w:color w:val="000000" w:themeColor="text1"/>
        </w:rPr>
        <w:t xml:space="preserve">- - - </w:t>
      </w:r>
    </w:p>
    <w:p w14:paraId="1054880B" w14:textId="2AB1EE1C" w:rsidR="002E3976" w:rsidRPr="00DE3B5B" w:rsidRDefault="00197047" w:rsidP="006130D8">
      <w:pPr>
        <w:spacing w:line="480" w:lineRule="auto"/>
        <w:jc w:val="both"/>
        <w:rPr>
          <w:rFonts w:asciiTheme="minorHAnsi" w:eastAsia="Batang" w:hAnsiTheme="minorHAnsi" w:cstheme="minorHAnsi"/>
          <w:color w:val="000000" w:themeColor="text1"/>
        </w:rPr>
      </w:pPr>
      <w:r w:rsidRPr="00DE3B5B">
        <w:rPr>
          <w:rFonts w:asciiTheme="minorHAnsi" w:hAnsiTheme="minorHAnsi" w:cstheme="minorHAnsi"/>
          <w:i/>
          <w:color w:val="000000" w:themeColor="text1"/>
        </w:rPr>
        <w:t>E</w:t>
      </w:r>
      <w:r w:rsidRPr="00DE3B5B">
        <w:rPr>
          <w:rFonts w:asciiTheme="minorHAnsi" w:eastAsia="Batang" w:hAnsiTheme="minorHAnsi" w:cstheme="minorHAnsi"/>
          <w:i/>
          <w:color w:val="000000" w:themeColor="text1"/>
        </w:rPr>
        <w:t>n términos del artículo 18, fracción IV del Reglamento del Consejo de la Ju</w:t>
      </w:r>
      <w:r w:rsidR="004C60A2" w:rsidRPr="00DE3B5B">
        <w:rPr>
          <w:rFonts w:asciiTheme="minorHAnsi" w:eastAsia="Batang" w:hAnsiTheme="minorHAnsi" w:cstheme="minorHAnsi"/>
          <w:i/>
          <w:color w:val="000000" w:themeColor="text1"/>
        </w:rPr>
        <w:t>dicatura del Estado, se aprueba</w:t>
      </w:r>
      <w:r w:rsidRPr="00DE3B5B">
        <w:rPr>
          <w:rFonts w:asciiTheme="minorHAnsi" w:eastAsia="Batang" w:hAnsiTheme="minorHAnsi" w:cstheme="minorHAnsi"/>
          <w:i/>
          <w:color w:val="000000" w:themeColor="text1"/>
        </w:rPr>
        <w:t xml:space="preserve"> </w:t>
      </w:r>
      <w:r w:rsidR="004C60A2" w:rsidRPr="00DE3B5B">
        <w:rPr>
          <w:rFonts w:asciiTheme="minorHAnsi" w:eastAsia="Batang" w:hAnsiTheme="minorHAnsi" w:cstheme="minorHAnsi"/>
          <w:i/>
          <w:color w:val="000000" w:themeColor="text1"/>
        </w:rPr>
        <w:t>e</w:t>
      </w:r>
      <w:r w:rsidRPr="00DE3B5B">
        <w:rPr>
          <w:rFonts w:asciiTheme="minorHAnsi" w:eastAsia="Batang" w:hAnsiTheme="minorHAnsi" w:cstheme="minorHAnsi"/>
          <w:i/>
          <w:color w:val="000000" w:themeColor="text1"/>
        </w:rPr>
        <w:t xml:space="preserve">l acta número </w:t>
      </w:r>
      <w:r w:rsidR="00B652FC" w:rsidRPr="00DE3B5B">
        <w:rPr>
          <w:rFonts w:asciiTheme="minorHAnsi" w:eastAsia="Batang" w:hAnsiTheme="minorHAnsi" w:cstheme="minorHAnsi"/>
          <w:i/>
          <w:color w:val="000000" w:themeColor="text1"/>
        </w:rPr>
        <w:t>40</w:t>
      </w:r>
      <w:r w:rsidR="006130D8" w:rsidRPr="00DE3B5B">
        <w:rPr>
          <w:rFonts w:asciiTheme="minorHAnsi" w:hAnsiTheme="minorHAnsi" w:cstheme="minorHAnsi"/>
          <w:i/>
          <w:color w:val="000000" w:themeColor="text1"/>
        </w:rPr>
        <w:t>/2017</w:t>
      </w:r>
      <w:r w:rsidR="006130D8" w:rsidRPr="00DE3B5B">
        <w:rPr>
          <w:rFonts w:asciiTheme="minorHAnsi" w:hAnsiTheme="minorHAnsi" w:cstheme="minorHAnsi"/>
          <w:b/>
          <w:i/>
          <w:color w:val="000000" w:themeColor="text1"/>
        </w:rPr>
        <w:t xml:space="preserve"> </w:t>
      </w:r>
      <w:r w:rsidRPr="00DE3B5B">
        <w:rPr>
          <w:rFonts w:asciiTheme="minorHAnsi" w:eastAsia="Batang" w:hAnsiTheme="minorHAnsi" w:cstheme="minorHAnsi"/>
          <w:i/>
          <w:color w:val="000000" w:themeColor="text1"/>
        </w:rPr>
        <w:t>y se ordena al Secretario Ejecutivo recabar la</w:t>
      </w:r>
      <w:r w:rsidR="004C60A2" w:rsidRPr="00DE3B5B">
        <w:rPr>
          <w:rFonts w:asciiTheme="minorHAnsi" w:eastAsia="Batang" w:hAnsiTheme="minorHAnsi" w:cstheme="minorHAnsi"/>
          <w:i/>
          <w:color w:val="000000" w:themeColor="text1"/>
        </w:rPr>
        <w:t>s</w:t>
      </w:r>
      <w:r w:rsidRPr="00DE3B5B">
        <w:rPr>
          <w:rFonts w:asciiTheme="minorHAnsi" w:eastAsia="Batang" w:hAnsiTheme="minorHAnsi" w:cstheme="minorHAnsi"/>
          <w:i/>
          <w:color w:val="000000" w:themeColor="text1"/>
        </w:rPr>
        <w:t xml:space="preserve"> firmas correspondientes.</w:t>
      </w:r>
      <w:r w:rsidRPr="00DE3B5B">
        <w:rPr>
          <w:rFonts w:asciiTheme="minorHAnsi" w:eastAsia="Batang" w:hAnsiTheme="minorHAnsi" w:cstheme="minorHAnsi"/>
          <w:color w:val="000000" w:themeColor="text1"/>
        </w:rPr>
        <w:t xml:space="preserve"> APROBADO POR </w:t>
      </w:r>
      <w:r w:rsidR="001830C7" w:rsidRPr="00DE3B5B">
        <w:rPr>
          <w:rFonts w:asciiTheme="minorHAnsi" w:eastAsia="Batang" w:hAnsiTheme="minorHAnsi" w:cstheme="minorHAnsi"/>
          <w:color w:val="000000" w:themeColor="text1"/>
        </w:rPr>
        <w:t>UNANIMIDAD</w:t>
      </w:r>
      <w:r w:rsidRPr="00DE3B5B">
        <w:rPr>
          <w:rFonts w:asciiTheme="minorHAnsi" w:eastAsia="Batang" w:hAnsiTheme="minorHAnsi" w:cstheme="minorHAnsi"/>
          <w:color w:val="000000" w:themeColor="text1"/>
        </w:rPr>
        <w:t xml:space="preserve"> DE VOTOS. </w:t>
      </w:r>
      <w:r w:rsidR="00C466DE" w:rsidRPr="00DE3B5B">
        <w:rPr>
          <w:rFonts w:asciiTheme="minorHAnsi" w:eastAsia="Batang" w:hAnsiTheme="minorHAnsi" w:cstheme="minorHAnsi"/>
          <w:color w:val="000000" w:themeColor="text1"/>
        </w:rPr>
        <w:t xml:space="preserve">- - - - - - - - - - - - - - - - - - - - - - - - - - - - </w:t>
      </w:r>
    </w:p>
    <w:p w14:paraId="4ED437FB" w14:textId="09D018F8" w:rsidR="0045373B" w:rsidRPr="00DE3B5B" w:rsidRDefault="00752901" w:rsidP="00B652FC">
      <w:pPr>
        <w:spacing w:line="480" w:lineRule="auto"/>
        <w:ind w:firstLine="708"/>
        <w:jc w:val="both"/>
        <w:rPr>
          <w:rFonts w:asciiTheme="minorHAnsi" w:eastAsia="Batang" w:hAnsiTheme="minorHAnsi" w:cstheme="minorHAnsi"/>
          <w:color w:val="000000" w:themeColor="text1"/>
        </w:rPr>
      </w:pPr>
      <w:r w:rsidRPr="00DE3B5B">
        <w:rPr>
          <w:rFonts w:asciiTheme="minorHAnsi" w:eastAsia="Batang" w:hAnsiTheme="minorHAnsi" w:cstheme="minorHAnsi"/>
          <w:b/>
          <w:color w:val="000000" w:themeColor="text1"/>
        </w:rPr>
        <w:t>ACUERDO</w:t>
      </w:r>
      <w:r w:rsidR="00005509" w:rsidRPr="00DE3B5B">
        <w:rPr>
          <w:rFonts w:asciiTheme="minorHAnsi" w:eastAsia="Batang" w:hAnsiTheme="minorHAnsi" w:cstheme="minorHAnsi"/>
          <w:b/>
          <w:color w:val="000000" w:themeColor="text1"/>
        </w:rPr>
        <w:t xml:space="preserve"> III</w:t>
      </w:r>
      <w:r w:rsidRPr="00DE3B5B">
        <w:rPr>
          <w:rFonts w:asciiTheme="minorHAnsi" w:eastAsia="Batang" w:hAnsiTheme="minorHAnsi" w:cstheme="minorHAnsi"/>
          <w:b/>
          <w:color w:val="000000" w:themeColor="text1"/>
        </w:rPr>
        <w:t>/</w:t>
      </w:r>
      <w:r w:rsidR="00B652FC" w:rsidRPr="00DE3B5B">
        <w:rPr>
          <w:rFonts w:asciiTheme="minorHAnsi" w:eastAsia="Batang" w:hAnsiTheme="minorHAnsi" w:cstheme="minorHAnsi"/>
          <w:b/>
          <w:color w:val="000000" w:themeColor="text1"/>
        </w:rPr>
        <w:t>41</w:t>
      </w:r>
      <w:r w:rsidRPr="00DE3B5B">
        <w:rPr>
          <w:rFonts w:asciiTheme="minorHAnsi" w:eastAsia="Batang" w:hAnsiTheme="minorHAnsi" w:cstheme="minorHAnsi"/>
          <w:b/>
          <w:color w:val="000000" w:themeColor="text1"/>
        </w:rPr>
        <w:t>/2017</w:t>
      </w:r>
      <w:r w:rsidR="00005509" w:rsidRPr="00DE3B5B">
        <w:rPr>
          <w:rFonts w:asciiTheme="minorHAnsi" w:eastAsia="Batang" w:hAnsiTheme="minorHAnsi" w:cstheme="minorHAnsi"/>
          <w:color w:val="000000" w:themeColor="text1"/>
        </w:rPr>
        <w:t xml:space="preserve">. </w:t>
      </w:r>
      <w:r w:rsidR="00D71AF7" w:rsidRPr="00DE3B5B">
        <w:rPr>
          <w:rFonts w:asciiTheme="minorHAnsi" w:hAnsiTheme="minorHAnsi" w:cstheme="minorHAnsi"/>
          <w:b/>
          <w:color w:val="000000" w:themeColor="text1"/>
        </w:rPr>
        <w:t xml:space="preserve">Cuenta del Secretario Ejecutivo con el proyecto de acuerdo general 03/2017 del Pleno del Consejo de la Judicatura del Estado de Tlaxcala, que inhabilita la sala del juzgado de medidas de sanción aplicables a adolescentes y de ejecución de sanciones penales y habilita la </w:t>
      </w:r>
      <w:r w:rsidR="006669F9" w:rsidRPr="00DE3B5B">
        <w:rPr>
          <w:rFonts w:asciiTheme="minorHAnsi" w:hAnsiTheme="minorHAnsi" w:cstheme="minorHAnsi"/>
          <w:b/>
          <w:color w:val="000000" w:themeColor="text1"/>
          <w:szCs w:val="24"/>
          <w:shd w:val="clear" w:color="auto" w:fill="FFFFFF"/>
        </w:rPr>
        <w:t>Sala de audiencias de juicios orales mercantiles</w:t>
      </w:r>
      <w:r w:rsidR="006669F9" w:rsidRPr="00DE3B5B">
        <w:rPr>
          <w:rFonts w:asciiTheme="minorHAnsi" w:hAnsiTheme="minorHAnsi" w:cstheme="minorHAnsi"/>
          <w:color w:val="000000" w:themeColor="text1"/>
          <w:szCs w:val="24"/>
        </w:rPr>
        <w:t xml:space="preserve"> </w:t>
      </w:r>
      <w:r w:rsidR="00D71AF7" w:rsidRPr="00DE3B5B">
        <w:rPr>
          <w:rFonts w:asciiTheme="minorHAnsi" w:hAnsiTheme="minorHAnsi" w:cstheme="minorHAnsi"/>
          <w:b/>
          <w:color w:val="000000" w:themeColor="text1"/>
        </w:rPr>
        <w:t xml:space="preserve">en la sede del Poder Judicial del Estado del recinto denominado “Ciudad Judicial” para que los juzgados: mercantil y de </w:t>
      </w:r>
      <w:r w:rsidR="00D71AF7" w:rsidRPr="00DE3B5B">
        <w:rPr>
          <w:rFonts w:asciiTheme="minorHAnsi" w:hAnsiTheme="minorHAnsi" w:cstheme="minorHAnsi"/>
          <w:b/>
          <w:color w:val="000000" w:themeColor="text1"/>
        </w:rPr>
        <w:lastRenderedPageBreak/>
        <w:t>oralidad mercantil del distrito judicial de Cuauhtémoc, civiles y civiles y familiares del Estado de Tlaxcala lleven a cabo las audiencias de juicio oral mercantil</w:t>
      </w:r>
      <w:r w:rsidR="00D71AF7" w:rsidRPr="00DE3B5B">
        <w:rPr>
          <w:rFonts w:asciiTheme="minorHAnsi" w:hAnsiTheme="minorHAnsi" w:cstheme="minorHAnsi"/>
          <w:color w:val="000000" w:themeColor="text1"/>
        </w:rPr>
        <w:t xml:space="preserve">. - - - - - - - - - - - - - - - - - - - - - - - - - - - </w:t>
      </w:r>
    </w:p>
    <w:p w14:paraId="46B676FF" w14:textId="77777777" w:rsidR="00BB668E" w:rsidRPr="00BB668E" w:rsidRDefault="00BB668E" w:rsidP="00BB668E">
      <w:pPr>
        <w:pStyle w:val="Textonotapie"/>
        <w:spacing w:line="360" w:lineRule="auto"/>
        <w:jc w:val="both"/>
        <w:rPr>
          <w:rFonts w:asciiTheme="minorHAnsi" w:hAnsiTheme="minorHAnsi" w:cstheme="minorHAnsi"/>
          <w:color w:val="7030A0"/>
          <w:sz w:val="22"/>
          <w:szCs w:val="22"/>
        </w:rPr>
      </w:pPr>
      <w:r w:rsidRPr="00BB668E">
        <w:rPr>
          <w:rFonts w:asciiTheme="minorHAnsi" w:eastAsia="Batang" w:hAnsiTheme="minorHAnsi" w:cstheme="minorHAnsi"/>
          <w:color w:val="000000" w:themeColor="text1"/>
          <w:sz w:val="22"/>
          <w:szCs w:val="22"/>
        </w:rPr>
        <w:t xml:space="preserve"> </w:t>
      </w:r>
      <w:r w:rsidRPr="00BB668E">
        <w:rPr>
          <w:rFonts w:asciiTheme="minorHAnsi" w:hAnsiTheme="minorHAnsi" w:cstheme="minorHAnsi"/>
          <w:sz w:val="22"/>
          <w:szCs w:val="22"/>
        </w:rPr>
        <w:t xml:space="preserve">ACUERDO GENERAL 03/2017 DEL PLENO DEL CONSEJO DE LA JUDICATURA DEL ESTADO DE TLAXCALA, QUE INHABILITA LA SALA DEL JUZGADO DE MEDIDAS DE SANCIÓN APLICABLES A ADOLESCENTES Y DE EJECUCION DE SANCIONES PENALES  Y HABILITA LA SALA DE </w:t>
      </w:r>
      <w:r w:rsidRPr="00BB668E">
        <w:rPr>
          <w:rFonts w:asciiTheme="minorHAnsi" w:hAnsiTheme="minorHAnsi" w:cstheme="minorHAnsi"/>
          <w:sz w:val="22"/>
          <w:szCs w:val="22"/>
          <w:shd w:val="clear" w:color="auto" w:fill="FFFFFF"/>
        </w:rPr>
        <w:t>AUDIENCIAS DE JUICIOS ORALES MERCANTILES</w:t>
      </w:r>
      <w:r w:rsidRPr="00BB668E">
        <w:rPr>
          <w:rFonts w:asciiTheme="minorHAnsi" w:hAnsiTheme="minorHAnsi" w:cstheme="minorHAnsi"/>
          <w:sz w:val="22"/>
          <w:szCs w:val="22"/>
        </w:rPr>
        <w:t xml:space="preserve"> EN LA SEDE DEL PODER JUDICIAL DEL ESTADO DEL RECINTO DENOMINADO “CIUDAD JUDICIAL” PARA QUE LOS JUZGADOS: MERCANTIL Y DE ORALIDAD MERCANTIL DEL DISTRITO JUDICIAL DE CUAUHTÉMOC, CIVILES Y CIVILES Y FAMILARES DEL ESTADO DE TLAXCALA LLEVEN A CABO LAS AUDIENCIAS DE JUICIO ORAL MERCANTIL. </w:t>
      </w:r>
    </w:p>
    <w:p w14:paraId="60FFFEA9" w14:textId="77777777" w:rsidR="00BB668E" w:rsidRPr="00BB668E" w:rsidRDefault="00BB668E" w:rsidP="00BB668E">
      <w:pPr>
        <w:spacing w:line="360" w:lineRule="auto"/>
        <w:contextualSpacing/>
        <w:jc w:val="both"/>
        <w:rPr>
          <w:rFonts w:cstheme="minorHAnsi"/>
        </w:rPr>
      </w:pPr>
    </w:p>
    <w:p w14:paraId="57D9740E" w14:textId="77777777" w:rsidR="00BB668E" w:rsidRPr="00BB668E" w:rsidRDefault="00BB668E" w:rsidP="00BB668E">
      <w:pPr>
        <w:spacing w:line="360" w:lineRule="auto"/>
        <w:contextualSpacing/>
        <w:jc w:val="center"/>
        <w:rPr>
          <w:rFonts w:cstheme="minorHAnsi"/>
          <w:b/>
        </w:rPr>
      </w:pPr>
      <w:r w:rsidRPr="00BB668E">
        <w:rPr>
          <w:rFonts w:cstheme="minorHAnsi"/>
          <w:b/>
        </w:rPr>
        <w:t>A N T E C E D E N T E S</w:t>
      </w:r>
    </w:p>
    <w:p w14:paraId="4C46350C" w14:textId="77777777" w:rsidR="00BB668E" w:rsidRPr="00BB668E" w:rsidRDefault="00BB668E" w:rsidP="00BB668E">
      <w:pPr>
        <w:spacing w:line="360" w:lineRule="auto"/>
        <w:contextualSpacing/>
        <w:jc w:val="both"/>
        <w:rPr>
          <w:rFonts w:cstheme="minorHAnsi"/>
        </w:rPr>
      </w:pPr>
    </w:p>
    <w:p w14:paraId="3C6DDFC8" w14:textId="77777777" w:rsidR="00BB668E" w:rsidRPr="00BB668E" w:rsidRDefault="00BB668E" w:rsidP="00BB668E">
      <w:pPr>
        <w:pStyle w:val="Prrafodelista"/>
        <w:numPr>
          <w:ilvl w:val="0"/>
          <w:numId w:val="9"/>
        </w:numPr>
        <w:spacing w:after="160" w:line="360" w:lineRule="auto"/>
        <w:ind w:left="426"/>
        <w:contextualSpacing/>
        <w:jc w:val="both"/>
        <w:rPr>
          <w:rFonts w:cstheme="minorHAnsi"/>
          <w:color w:val="000000"/>
          <w:sz w:val="22"/>
          <w:szCs w:val="22"/>
          <w:shd w:val="clear" w:color="auto" w:fill="FFFFFF"/>
        </w:rPr>
      </w:pPr>
      <w:r w:rsidRPr="00BB668E">
        <w:rPr>
          <w:rFonts w:cstheme="minorHAnsi"/>
          <w:sz w:val="22"/>
          <w:szCs w:val="22"/>
        </w:rPr>
        <w:t>Mediante decreto publicado en el Periódico Oficial de la Federación, de fecha nueve de enero de dos mil doce, se reformaron, adicionaron y derogaron diversas disposiciones del Código de Comercio, en materia de juicios orales mercantiles.</w:t>
      </w:r>
    </w:p>
    <w:p w14:paraId="5E2ECE00" w14:textId="77777777" w:rsidR="00BB668E" w:rsidRPr="00BB668E" w:rsidRDefault="00BB668E" w:rsidP="00BB668E">
      <w:pPr>
        <w:pStyle w:val="Prrafodelista"/>
        <w:numPr>
          <w:ilvl w:val="0"/>
          <w:numId w:val="9"/>
        </w:numPr>
        <w:spacing w:after="160" w:line="360" w:lineRule="auto"/>
        <w:ind w:left="426"/>
        <w:contextualSpacing/>
        <w:jc w:val="both"/>
        <w:rPr>
          <w:rFonts w:cstheme="minorHAnsi"/>
          <w:color w:val="000000"/>
          <w:sz w:val="22"/>
          <w:szCs w:val="22"/>
          <w:shd w:val="clear" w:color="auto" w:fill="FFFFFF"/>
        </w:rPr>
      </w:pPr>
      <w:r w:rsidRPr="00BB668E">
        <w:rPr>
          <w:rFonts w:cstheme="minorHAnsi"/>
          <w:color w:val="000000"/>
          <w:sz w:val="22"/>
          <w:szCs w:val="22"/>
          <w:shd w:val="clear" w:color="auto" w:fill="FFFFFF"/>
        </w:rPr>
        <w:t>A efecto de cumplir en tiempo y forma con lo ordenado en el artículo Tercero Transitorio de dicho decreto, en sesión ordinaria celebrada el treinta de mayo de dos mil trece, el Pleno del Tribunal Superior de Justicia del Estado aprobó el acuerdo general 02/2013, por el que emitió la Declaratoria para poner en práctica las disposiciones del juicio oral mercantil, a partir del veintiocho de junio de dos mil trece, precisando el alcance de la intervención del Consejo de la Judicatura del Estado de Tlaxcala para su implementación, en los términos siguientes:</w:t>
      </w:r>
    </w:p>
    <w:p w14:paraId="44A1C7BE" w14:textId="02B359EC" w:rsidR="00BB668E" w:rsidRPr="00BB668E" w:rsidRDefault="00BB668E" w:rsidP="00BB668E">
      <w:pPr>
        <w:pStyle w:val="Prrafodelista"/>
        <w:spacing w:line="360" w:lineRule="auto"/>
        <w:ind w:left="851"/>
        <w:jc w:val="both"/>
        <w:rPr>
          <w:rFonts w:cstheme="minorHAnsi"/>
          <w:color w:val="000000"/>
          <w:sz w:val="22"/>
          <w:szCs w:val="22"/>
          <w:shd w:val="clear" w:color="auto" w:fill="FFFFFF"/>
        </w:rPr>
      </w:pPr>
      <w:r w:rsidRPr="00BB668E">
        <w:rPr>
          <w:rFonts w:cstheme="minorHAnsi"/>
          <w:color w:val="000000"/>
          <w:sz w:val="22"/>
          <w:szCs w:val="22"/>
          <w:shd w:val="clear" w:color="auto" w:fill="FFFFFF"/>
        </w:rPr>
        <w:t xml:space="preserve">“CUARTO. El Poder Judicial del Estado tiene y administra su patrimonio por conducto </w:t>
      </w:r>
      <w:r>
        <w:rPr>
          <w:rFonts w:cstheme="minorHAnsi"/>
          <w:color w:val="000000"/>
          <w:sz w:val="22"/>
          <w:szCs w:val="22"/>
          <w:shd w:val="clear" w:color="auto" w:fill="FFFFFF"/>
        </w:rPr>
        <w:t>“</w:t>
      </w:r>
      <w:r w:rsidRPr="00BB668E">
        <w:rPr>
          <w:rFonts w:cstheme="minorHAnsi"/>
          <w:color w:val="000000"/>
          <w:sz w:val="22"/>
          <w:szCs w:val="22"/>
          <w:shd w:val="clear" w:color="auto" w:fill="FFFFFF"/>
        </w:rPr>
        <w:t xml:space="preserve">del Consejo de la Judicatura, órgano Colegiado con autonomía técnica y de gestión, el </w:t>
      </w:r>
      <w:r>
        <w:rPr>
          <w:rFonts w:cstheme="minorHAnsi"/>
          <w:color w:val="000000"/>
          <w:sz w:val="22"/>
          <w:szCs w:val="22"/>
          <w:shd w:val="clear" w:color="auto" w:fill="FFFFFF"/>
        </w:rPr>
        <w:t>“</w:t>
      </w:r>
      <w:r w:rsidRPr="00BB668E">
        <w:rPr>
          <w:rFonts w:cstheme="minorHAnsi"/>
          <w:color w:val="000000"/>
          <w:sz w:val="22"/>
          <w:szCs w:val="22"/>
          <w:shd w:val="clear" w:color="auto" w:fill="FFFFFF"/>
        </w:rPr>
        <w:t xml:space="preserve">que además cuenta entre otras, con facultades para establecer las bases de formación y “actualización profesional de los servidores públicos del Poder Judicial, tal como lo “previenen los artículos 19 y 68, Fracción XX, de la Ley Orgánica del Poder Judicial del “Estado, entonces se instruye al Consejo de la Judicatura del Estado, realice tantas y “cuantas acciones sean necesarias  para que las disposiciones relativas al juicio oral “mercantil entren en vigor a partir del VEINTIOCHO DE JUNIO DE DOS MIL TRECE, </w:t>
      </w:r>
      <w:r>
        <w:rPr>
          <w:rFonts w:cstheme="minorHAnsi"/>
          <w:color w:val="000000"/>
          <w:sz w:val="22"/>
          <w:szCs w:val="22"/>
          <w:shd w:val="clear" w:color="auto" w:fill="FFFFFF"/>
        </w:rPr>
        <w:t>“</w:t>
      </w:r>
      <w:r w:rsidRPr="00BB668E">
        <w:rPr>
          <w:rFonts w:cstheme="minorHAnsi"/>
          <w:color w:val="000000"/>
          <w:sz w:val="22"/>
          <w:szCs w:val="22"/>
          <w:shd w:val="clear" w:color="auto" w:fill="FFFFFF"/>
        </w:rPr>
        <w:t xml:space="preserve">en los aspectos de: a) infraestructura, b) recursos económicos y c) capacitación previa, </w:t>
      </w:r>
      <w:r>
        <w:rPr>
          <w:rFonts w:cstheme="minorHAnsi"/>
          <w:color w:val="000000"/>
          <w:sz w:val="22"/>
          <w:szCs w:val="22"/>
          <w:shd w:val="clear" w:color="auto" w:fill="FFFFFF"/>
        </w:rPr>
        <w:t>“</w:t>
      </w:r>
      <w:r w:rsidRPr="00BB668E">
        <w:rPr>
          <w:rFonts w:cstheme="minorHAnsi"/>
          <w:color w:val="000000"/>
          <w:sz w:val="22"/>
          <w:szCs w:val="22"/>
          <w:shd w:val="clear" w:color="auto" w:fill="FFFFFF"/>
        </w:rPr>
        <w:t>por tratarse de aspectos indispensables para la viabilidad del presente acuerdo general, “debiendo informar de manera permanente y oportuna al Pleno del Tribunal Superior de “Justicia del Estado, de los avances que se vayan realizando en cumplimiento a lo aquí “acordado…”</w:t>
      </w:r>
    </w:p>
    <w:p w14:paraId="0D789387" w14:textId="77777777" w:rsidR="00BB668E" w:rsidRPr="00BB668E" w:rsidRDefault="00BB668E" w:rsidP="00BB668E">
      <w:pPr>
        <w:pStyle w:val="Prrafodelista"/>
        <w:numPr>
          <w:ilvl w:val="0"/>
          <w:numId w:val="9"/>
        </w:numPr>
        <w:spacing w:after="160" w:line="360" w:lineRule="auto"/>
        <w:ind w:left="426"/>
        <w:contextualSpacing/>
        <w:jc w:val="both"/>
        <w:rPr>
          <w:rFonts w:cstheme="minorHAnsi"/>
          <w:color w:val="000000"/>
          <w:sz w:val="22"/>
          <w:szCs w:val="22"/>
          <w:shd w:val="clear" w:color="auto" w:fill="FFFFFF"/>
        </w:rPr>
      </w:pPr>
      <w:r w:rsidRPr="00BB668E">
        <w:rPr>
          <w:rFonts w:cstheme="minorHAnsi"/>
          <w:color w:val="000000"/>
          <w:sz w:val="22"/>
          <w:szCs w:val="22"/>
          <w:shd w:val="clear" w:color="auto" w:fill="FFFFFF"/>
        </w:rPr>
        <w:t>Atento a esta determinación, en sesión ordinaria privada celebrada el veinticuatro de junio de dos mil trece, se aprobó el ACUERDO GENERAL QUE EMITE EL PLENO DEL CONSEJO DE LA JUDICATURA DEL ESTADO DE TLAXCALA, POR EL QUE SE DA CUMPLIMIENTO AL ACUERDO DEL PLENO DEL TRIBUNAL SUPERIOR DE JUSTICIA DEL ESTADO, DE FECHA TREINTA DE MAYO DE DOS MIL TRECE, disponiendo, entre otras, la realización de la acción siguiente:</w:t>
      </w:r>
    </w:p>
    <w:p w14:paraId="65C04ACD" w14:textId="2D11EB99" w:rsidR="00BB668E" w:rsidRPr="00BB668E" w:rsidRDefault="00BB668E" w:rsidP="00BB668E">
      <w:pPr>
        <w:pStyle w:val="Prrafodelista"/>
        <w:spacing w:line="360" w:lineRule="auto"/>
        <w:ind w:left="851"/>
        <w:jc w:val="both"/>
        <w:rPr>
          <w:rFonts w:cstheme="minorHAnsi"/>
          <w:color w:val="000000"/>
          <w:sz w:val="22"/>
          <w:szCs w:val="22"/>
          <w:shd w:val="clear" w:color="auto" w:fill="FFFFFF"/>
        </w:rPr>
      </w:pPr>
      <w:r w:rsidRPr="00BB668E">
        <w:rPr>
          <w:rFonts w:cstheme="minorHAnsi"/>
          <w:color w:val="000000"/>
          <w:sz w:val="22"/>
          <w:szCs w:val="22"/>
          <w:shd w:val="clear" w:color="auto" w:fill="FFFFFF"/>
        </w:rPr>
        <w:t xml:space="preserve">“A) </w:t>
      </w:r>
      <w:r w:rsidRPr="00BB668E">
        <w:rPr>
          <w:rFonts w:cstheme="minorHAnsi"/>
          <w:b/>
          <w:color w:val="000000"/>
          <w:sz w:val="22"/>
          <w:szCs w:val="22"/>
          <w:shd w:val="clear" w:color="auto" w:fill="FFFFFF"/>
        </w:rPr>
        <w:t xml:space="preserve">Infraestructura. </w:t>
      </w:r>
      <w:r w:rsidRPr="00BB668E">
        <w:rPr>
          <w:rFonts w:cstheme="minorHAnsi"/>
          <w:color w:val="000000"/>
          <w:sz w:val="22"/>
          <w:szCs w:val="22"/>
          <w:shd w:val="clear" w:color="auto" w:fill="FFFFFF"/>
        </w:rPr>
        <w:t xml:space="preserve">Dado que existen restricciones presupuestales y con el propósito de “dar cumplimiento a la reforma en materia de juicio oral mercantil resulta procedente “habilitar la Sala de Ejecución de Sanciones Penales, ubicada en Avenida de las Torres, </w:t>
      </w:r>
      <w:r w:rsidRPr="00BB668E">
        <w:rPr>
          <w:rFonts w:cstheme="minorHAnsi"/>
          <w:color w:val="000000"/>
          <w:sz w:val="22"/>
          <w:szCs w:val="22"/>
          <w:shd w:val="clear" w:color="auto" w:fill="FFFFFF"/>
        </w:rPr>
        <w:lastRenderedPageBreak/>
        <w:t xml:space="preserve">“número tres mil trescientos tres colina Jardines de Apizaco, Tlaxcala, para que los “juzgados civiles y civiles y familiares del Poder Judicial del Estado, ubicados en los “distritos judiciales de HIDALGO, con sede en la Ciudad de Tlaxcala de </w:t>
      </w:r>
      <w:proofErr w:type="spellStart"/>
      <w:r w:rsidRPr="00BB668E">
        <w:rPr>
          <w:rFonts w:cstheme="minorHAnsi"/>
          <w:color w:val="000000"/>
          <w:sz w:val="22"/>
          <w:szCs w:val="22"/>
          <w:shd w:val="clear" w:color="auto" w:fill="FFFFFF"/>
        </w:rPr>
        <w:t>Xicohténcatl</w:t>
      </w:r>
      <w:proofErr w:type="spellEnd"/>
      <w:r w:rsidRPr="00BB668E">
        <w:rPr>
          <w:rFonts w:cstheme="minorHAnsi"/>
          <w:color w:val="000000"/>
          <w:sz w:val="22"/>
          <w:szCs w:val="22"/>
          <w:shd w:val="clear" w:color="auto" w:fill="FFFFFF"/>
        </w:rPr>
        <w:t>, “CUAUHTÉMOC, con sede en la Ciudad de Apizaco, JU</w:t>
      </w:r>
      <w:r>
        <w:rPr>
          <w:rFonts w:cstheme="minorHAnsi"/>
          <w:color w:val="000000"/>
          <w:sz w:val="22"/>
          <w:szCs w:val="22"/>
          <w:shd w:val="clear" w:color="auto" w:fill="FFFFFF"/>
        </w:rPr>
        <w:t xml:space="preserve">ÁREZ, con sede en la Ciudad “de </w:t>
      </w:r>
      <w:r w:rsidRPr="00BB668E">
        <w:rPr>
          <w:rFonts w:cstheme="minorHAnsi"/>
          <w:color w:val="000000"/>
          <w:sz w:val="22"/>
          <w:szCs w:val="22"/>
          <w:shd w:val="clear" w:color="auto" w:fill="FFFFFF"/>
        </w:rPr>
        <w:t>Huamantla, LARDIZABAL Y URIBE, con sede en la C</w:t>
      </w:r>
      <w:r>
        <w:rPr>
          <w:rFonts w:cstheme="minorHAnsi"/>
          <w:color w:val="000000"/>
          <w:sz w:val="22"/>
          <w:szCs w:val="22"/>
          <w:shd w:val="clear" w:color="auto" w:fill="FFFFFF"/>
        </w:rPr>
        <w:t xml:space="preserve">iudad de Chiautempan, “MORELOS, </w:t>
      </w:r>
      <w:r w:rsidRPr="00BB668E">
        <w:rPr>
          <w:rFonts w:cstheme="minorHAnsi"/>
          <w:color w:val="000000"/>
          <w:sz w:val="22"/>
          <w:szCs w:val="22"/>
          <w:shd w:val="clear" w:color="auto" w:fill="FFFFFF"/>
        </w:rPr>
        <w:t xml:space="preserve">con sede en la Ciudad de Tlaxco, OCAMPO, con sede en la Ciudad de </w:t>
      </w:r>
      <w:r>
        <w:rPr>
          <w:rFonts w:cstheme="minorHAnsi"/>
          <w:color w:val="000000"/>
          <w:sz w:val="22"/>
          <w:szCs w:val="22"/>
          <w:shd w:val="clear" w:color="auto" w:fill="FFFFFF"/>
        </w:rPr>
        <w:t>“</w:t>
      </w:r>
      <w:r w:rsidRPr="00BB668E">
        <w:rPr>
          <w:rFonts w:cstheme="minorHAnsi"/>
          <w:color w:val="000000"/>
          <w:sz w:val="22"/>
          <w:szCs w:val="22"/>
          <w:shd w:val="clear" w:color="auto" w:fill="FFFFFF"/>
        </w:rPr>
        <w:t xml:space="preserve">Calpulalpan, XICOHTENCATL, con sede en Villa Vicente Guerrero, ZARAGOZA, con </w:t>
      </w:r>
      <w:r>
        <w:rPr>
          <w:rFonts w:cstheme="minorHAnsi"/>
          <w:color w:val="000000"/>
          <w:sz w:val="22"/>
          <w:szCs w:val="22"/>
          <w:shd w:val="clear" w:color="auto" w:fill="FFFFFF"/>
        </w:rPr>
        <w:t>“</w:t>
      </w:r>
      <w:r w:rsidRPr="00BB668E">
        <w:rPr>
          <w:rFonts w:cstheme="minorHAnsi"/>
          <w:color w:val="000000"/>
          <w:sz w:val="22"/>
          <w:szCs w:val="22"/>
          <w:shd w:val="clear" w:color="auto" w:fill="FFFFFF"/>
        </w:rPr>
        <w:t xml:space="preserve">sede en la Ciudad de Zacatelco, lleven a cabo las audiencias de juicio oral mercantil que </w:t>
      </w:r>
      <w:r>
        <w:rPr>
          <w:rFonts w:cstheme="minorHAnsi"/>
          <w:color w:val="000000"/>
          <w:sz w:val="22"/>
          <w:szCs w:val="22"/>
          <w:shd w:val="clear" w:color="auto" w:fill="FFFFFF"/>
        </w:rPr>
        <w:t>“</w:t>
      </w:r>
      <w:r w:rsidRPr="00BB668E">
        <w:rPr>
          <w:rFonts w:cstheme="minorHAnsi"/>
          <w:color w:val="000000"/>
          <w:sz w:val="22"/>
          <w:szCs w:val="22"/>
          <w:shd w:val="clear" w:color="auto" w:fill="FFFFFF"/>
        </w:rPr>
        <w:t xml:space="preserve">sean necesarias; sin perjuicio de que posteriormente, conforme a las necesidades que se </w:t>
      </w:r>
      <w:r>
        <w:rPr>
          <w:rFonts w:cstheme="minorHAnsi"/>
          <w:color w:val="000000"/>
          <w:sz w:val="22"/>
          <w:szCs w:val="22"/>
          <w:shd w:val="clear" w:color="auto" w:fill="FFFFFF"/>
        </w:rPr>
        <w:t>“</w:t>
      </w:r>
      <w:r w:rsidRPr="00BB668E">
        <w:rPr>
          <w:rFonts w:cstheme="minorHAnsi"/>
          <w:color w:val="000000"/>
          <w:sz w:val="22"/>
          <w:szCs w:val="22"/>
          <w:shd w:val="clear" w:color="auto" w:fill="FFFFFF"/>
        </w:rPr>
        <w:t>presenten y atendiendo a los recursos financieros disponibles, se auto</w:t>
      </w:r>
      <w:r>
        <w:rPr>
          <w:rFonts w:cstheme="minorHAnsi"/>
          <w:color w:val="000000"/>
          <w:sz w:val="22"/>
          <w:szCs w:val="22"/>
          <w:shd w:val="clear" w:color="auto" w:fill="FFFFFF"/>
        </w:rPr>
        <w:t xml:space="preserve">rice la creación e “instalación </w:t>
      </w:r>
      <w:r w:rsidRPr="00BB668E">
        <w:rPr>
          <w:rFonts w:cstheme="minorHAnsi"/>
          <w:color w:val="000000"/>
          <w:sz w:val="22"/>
          <w:szCs w:val="22"/>
          <w:shd w:val="clear" w:color="auto" w:fill="FFFFFF"/>
        </w:rPr>
        <w:t>de juzgados y salas de juicio oral mercantil en cada Distrito Judicial.”</w:t>
      </w:r>
    </w:p>
    <w:p w14:paraId="1D02937C" w14:textId="77777777" w:rsidR="00BB668E" w:rsidRPr="00BB668E" w:rsidRDefault="00BB668E" w:rsidP="00BB668E">
      <w:pPr>
        <w:pStyle w:val="Prrafodelista"/>
        <w:numPr>
          <w:ilvl w:val="0"/>
          <w:numId w:val="9"/>
        </w:numPr>
        <w:spacing w:after="160" w:line="360" w:lineRule="auto"/>
        <w:ind w:left="426"/>
        <w:contextualSpacing/>
        <w:jc w:val="both"/>
        <w:rPr>
          <w:rFonts w:cstheme="minorHAnsi"/>
          <w:color w:val="000000"/>
          <w:sz w:val="22"/>
          <w:szCs w:val="22"/>
          <w:shd w:val="clear" w:color="auto" w:fill="FFFFFF"/>
        </w:rPr>
      </w:pPr>
      <w:r w:rsidRPr="00BB668E">
        <w:rPr>
          <w:rFonts w:cstheme="minorHAnsi"/>
          <w:color w:val="000000"/>
          <w:sz w:val="22"/>
          <w:szCs w:val="22"/>
          <w:shd w:val="clear" w:color="auto" w:fill="FFFFFF"/>
        </w:rPr>
        <w:t>El 6 de noviembre de 2015 se adicionó una fracción XIV al artículo 2 de la Ley Orgánica del Poder Judicial del Estado de Tlaxcala, mediante el cual establece que el ejercicio del Poder Judicial del Estado se deposita en: I. a XIII. … XIV. Los Juzgados de Oralidad Mercantil.</w:t>
      </w:r>
    </w:p>
    <w:p w14:paraId="06E0BCF0" w14:textId="77777777" w:rsidR="00BB668E" w:rsidRPr="00BB668E" w:rsidRDefault="00BB668E" w:rsidP="00BB668E">
      <w:pPr>
        <w:pStyle w:val="Prrafodelista"/>
        <w:numPr>
          <w:ilvl w:val="0"/>
          <w:numId w:val="9"/>
        </w:numPr>
        <w:spacing w:after="160" w:line="360" w:lineRule="auto"/>
        <w:ind w:left="426"/>
        <w:contextualSpacing/>
        <w:jc w:val="both"/>
        <w:rPr>
          <w:rFonts w:cstheme="minorHAnsi"/>
          <w:color w:val="000000"/>
          <w:sz w:val="22"/>
          <w:szCs w:val="22"/>
          <w:shd w:val="clear" w:color="auto" w:fill="FFFFFF"/>
        </w:rPr>
      </w:pPr>
      <w:r w:rsidRPr="00BB668E">
        <w:rPr>
          <w:rFonts w:cstheme="minorHAnsi"/>
          <w:color w:val="000000"/>
          <w:sz w:val="22"/>
          <w:szCs w:val="22"/>
          <w:shd w:val="clear" w:color="auto" w:fill="FFFFFF"/>
        </w:rPr>
        <w:t>En sesión ordinaria, celebrada el quince de diciembre de dos mil dieciséis, se aprobó el ACUERDO GENERAL 03/2016 DEL PLENO DEL TRIBUNAL SUPERIOR DE JUSTICIA DEL ESTADO, POR EL QUE SE AUTORIZA EL TRASLADO, ESTABLECIMIENTO E INICIO DE FUNCIONES DE ÓRGANOS JURISDICCIONALES Y ADMINISTRATIVOS DEL PODER JUDICIAL DEL ESTADO EN EL RECINTO DENOMINADO “CIUDAD JUDICIAL” UBICADO EN LA COMUNIDAD DE SANTA ANITA HUILOAC, DEL MUNICIPIO DE APIZACO, TLAXCALA; Y POR EL QUE SE MODIFICA LA COMPETENCIA Y DENOMINACIÓN DE JUZGADOS DE PRIMERA INSTANCIA, en cuyo acuerdo segundo se determinó:</w:t>
      </w:r>
    </w:p>
    <w:p w14:paraId="76BD0233" w14:textId="77777777" w:rsidR="00BB668E" w:rsidRPr="00BB668E" w:rsidRDefault="00BB668E" w:rsidP="00BB668E">
      <w:pPr>
        <w:spacing w:line="360" w:lineRule="auto"/>
        <w:ind w:left="851"/>
        <w:jc w:val="both"/>
        <w:rPr>
          <w:rFonts w:cstheme="minorHAnsi"/>
          <w:color w:val="000000"/>
          <w:shd w:val="clear" w:color="auto" w:fill="FFFFFF"/>
        </w:rPr>
      </w:pPr>
      <w:r w:rsidRPr="00BB668E">
        <w:rPr>
          <w:rFonts w:cstheme="minorHAnsi"/>
          <w:color w:val="000000"/>
          <w:shd w:val="clear" w:color="auto" w:fill="FFFFFF"/>
        </w:rPr>
        <w:t>“</w:t>
      </w:r>
      <w:r w:rsidRPr="00BB668E">
        <w:rPr>
          <w:rFonts w:cstheme="minorHAnsi"/>
          <w:b/>
          <w:color w:val="000000"/>
          <w:shd w:val="clear" w:color="auto" w:fill="FFFFFF"/>
        </w:rPr>
        <w:t>SEGUNDO.</w:t>
      </w:r>
      <w:r w:rsidRPr="00BB668E">
        <w:rPr>
          <w:rFonts w:cstheme="minorHAnsi"/>
          <w:color w:val="000000"/>
          <w:shd w:val="clear" w:color="auto" w:fill="FFFFFF"/>
        </w:rPr>
        <w:t xml:space="preserve"> De igual manera, se autoriza que se trasladen al recinto denominado ““Ciudad Judicial” ubicado en la comunidad de Santa Anita </w:t>
      </w:r>
      <w:proofErr w:type="spellStart"/>
      <w:r w:rsidRPr="00BB668E">
        <w:rPr>
          <w:rFonts w:cstheme="minorHAnsi"/>
          <w:color w:val="000000"/>
          <w:shd w:val="clear" w:color="auto" w:fill="FFFFFF"/>
        </w:rPr>
        <w:t>Huiloac</w:t>
      </w:r>
      <w:proofErr w:type="spellEnd"/>
      <w:r w:rsidRPr="00BB668E">
        <w:rPr>
          <w:rFonts w:cstheme="minorHAnsi"/>
          <w:color w:val="000000"/>
          <w:shd w:val="clear" w:color="auto" w:fill="FFFFFF"/>
        </w:rPr>
        <w:t xml:space="preserve">, del </w:t>
      </w:r>
      <w:proofErr w:type="spellStart"/>
      <w:r w:rsidRPr="00BB668E">
        <w:rPr>
          <w:rFonts w:cstheme="minorHAnsi"/>
          <w:color w:val="000000"/>
          <w:shd w:val="clear" w:color="auto" w:fill="FFFFFF"/>
        </w:rPr>
        <w:t>MUnicipio</w:t>
      </w:r>
      <w:proofErr w:type="spellEnd"/>
      <w:r w:rsidRPr="00BB668E">
        <w:rPr>
          <w:rFonts w:cstheme="minorHAnsi"/>
          <w:color w:val="000000"/>
          <w:shd w:val="clear" w:color="auto" w:fill="FFFFFF"/>
        </w:rPr>
        <w:t xml:space="preserve"> de “Apizaco, Tlaxcala, y que esa sea residencia oficial de la Secretaría General de </w:t>
      </w:r>
      <w:proofErr w:type="spellStart"/>
      <w:r w:rsidRPr="00BB668E">
        <w:rPr>
          <w:rFonts w:cstheme="minorHAnsi"/>
          <w:color w:val="000000"/>
          <w:shd w:val="clear" w:color="auto" w:fill="FFFFFF"/>
        </w:rPr>
        <w:t>Acerdos</w:t>
      </w:r>
      <w:proofErr w:type="spellEnd"/>
      <w:r w:rsidRPr="00BB668E">
        <w:rPr>
          <w:rFonts w:cstheme="minorHAnsi"/>
          <w:color w:val="000000"/>
          <w:shd w:val="clear" w:color="auto" w:fill="FFFFFF"/>
        </w:rPr>
        <w:t xml:space="preserve"> y “de los órganos jurisdiccionales y administrativos siguientes:</w:t>
      </w:r>
    </w:p>
    <w:p w14:paraId="4C0A5583" w14:textId="77777777" w:rsidR="00BB668E" w:rsidRPr="00BB668E" w:rsidRDefault="00BB668E" w:rsidP="00BB668E">
      <w:pPr>
        <w:spacing w:line="360" w:lineRule="auto"/>
        <w:ind w:left="851"/>
        <w:jc w:val="both"/>
        <w:rPr>
          <w:rFonts w:cstheme="minorHAnsi"/>
          <w:color w:val="000000"/>
          <w:shd w:val="clear" w:color="auto" w:fill="FFFFFF"/>
        </w:rPr>
      </w:pPr>
      <w:r w:rsidRPr="00BB668E">
        <w:rPr>
          <w:rFonts w:cstheme="minorHAnsi"/>
          <w:color w:val="000000"/>
          <w:shd w:val="clear" w:color="auto" w:fill="FFFFFF"/>
        </w:rPr>
        <w:t>…</w:t>
      </w:r>
    </w:p>
    <w:p w14:paraId="437F6D83" w14:textId="77777777" w:rsidR="00BB668E" w:rsidRPr="00BB668E" w:rsidRDefault="00BB668E" w:rsidP="00BB668E">
      <w:pPr>
        <w:spacing w:line="360" w:lineRule="auto"/>
        <w:ind w:left="851"/>
        <w:jc w:val="both"/>
        <w:rPr>
          <w:rFonts w:cstheme="minorHAnsi"/>
          <w:color w:val="000000"/>
          <w:shd w:val="clear" w:color="auto" w:fill="FFFFFF"/>
        </w:rPr>
      </w:pPr>
      <w:r w:rsidRPr="00BB668E">
        <w:rPr>
          <w:rFonts w:cstheme="minorHAnsi"/>
          <w:color w:val="000000"/>
          <w:shd w:val="clear" w:color="auto" w:fill="FFFFFF"/>
        </w:rPr>
        <w:t>“H. Juzgado Segundo Civil del Distrito Judicial de Lardizábal y Uribe;”</w:t>
      </w:r>
    </w:p>
    <w:p w14:paraId="0A991C26" w14:textId="77777777" w:rsidR="00BB668E" w:rsidRPr="00BB668E" w:rsidRDefault="00BB668E" w:rsidP="00BB668E">
      <w:pPr>
        <w:spacing w:line="360" w:lineRule="auto"/>
        <w:jc w:val="both"/>
        <w:rPr>
          <w:rFonts w:cstheme="minorHAnsi"/>
          <w:color w:val="000000"/>
          <w:shd w:val="clear" w:color="auto" w:fill="FFFFFF"/>
        </w:rPr>
      </w:pPr>
      <w:r w:rsidRPr="00BB668E">
        <w:rPr>
          <w:rFonts w:cstheme="minorHAnsi"/>
          <w:color w:val="000000"/>
          <w:shd w:val="clear" w:color="auto" w:fill="FFFFFF"/>
        </w:rPr>
        <w:t>Por su parte, en el acuerdo cuarto se estableció:</w:t>
      </w:r>
    </w:p>
    <w:p w14:paraId="2ED9A450" w14:textId="77777777" w:rsidR="00BB668E" w:rsidRPr="00BB668E" w:rsidRDefault="00BB668E" w:rsidP="00BB668E">
      <w:pPr>
        <w:spacing w:line="360" w:lineRule="auto"/>
        <w:ind w:left="851"/>
        <w:jc w:val="both"/>
        <w:rPr>
          <w:rFonts w:cstheme="minorHAnsi"/>
          <w:color w:val="000000"/>
          <w:shd w:val="clear" w:color="auto" w:fill="FFFFFF"/>
        </w:rPr>
      </w:pPr>
      <w:r w:rsidRPr="00BB668E">
        <w:rPr>
          <w:rFonts w:cstheme="minorHAnsi"/>
          <w:color w:val="000000"/>
          <w:shd w:val="clear" w:color="auto" w:fill="FFFFFF"/>
        </w:rPr>
        <w:t>“</w:t>
      </w:r>
      <w:r w:rsidRPr="00BB668E">
        <w:rPr>
          <w:rFonts w:cstheme="minorHAnsi"/>
          <w:b/>
          <w:color w:val="000000"/>
          <w:shd w:val="clear" w:color="auto" w:fill="FFFFFF"/>
        </w:rPr>
        <w:t xml:space="preserve">CUARTO. </w:t>
      </w:r>
      <w:r w:rsidRPr="00BB668E">
        <w:rPr>
          <w:rFonts w:cstheme="minorHAnsi"/>
          <w:color w:val="000000"/>
          <w:shd w:val="clear" w:color="auto" w:fill="FFFFFF"/>
        </w:rPr>
        <w:t xml:space="preserve">Los Juzgados a que se refieren las letras D, E, F, G, H, I, J, K y L, del apartado I, “del punto SEGUNDO del presente Acuerdo, una vez instalados en el recinto denominado ““Ciudad Judicial”, ubicado en la comunidad de Santa Anita </w:t>
      </w:r>
      <w:proofErr w:type="spellStart"/>
      <w:r w:rsidRPr="00BB668E">
        <w:rPr>
          <w:rFonts w:cstheme="minorHAnsi"/>
          <w:color w:val="000000"/>
          <w:shd w:val="clear" w:color="auto" w:fill="FFFFFF"/>
        </w:rPr>
        <w:t>Huiloac</w:t>
      </w:r>
      <w:proofErr w:type="spellEnd"/>
      <w:r w:rsidRPr="00BB668E">
        <w:rPr>
          <w:rFonts w:cstheme="minorHAnsi"/>
          <w:color w:val="000000"/>
          <w:shd w:val="clear" w:color="auto" w:fill="FFFFFF"/>
        </w:rPr>
        <w:t xml:space="preserve"> del Municipio de “Apizaco, Tlaxcala; cambiarán su competencia y denominación para quedar de la “siguiente manera: </w:t>
      </w:r>
    </w:p>
    <w:tbl>
      <w:tblPr>
        <w:tblStyle w:val="Tablaconcuadrcula"/>
        <w:tblW w:w="0" w:type="auto"/>
        <w:tblInd w:w="851" w:type="dxa"/>
        <w:tblLook w:val="04A0" w:firstRow="1" w:lastRow="0" w:firstColumn="1" w:lastColumn="0" w:noHBand="0" w:noVBand="1"/>
      </w:tblPr>
      <w:tblGrid>
        <w:gridCol w:w="3934"/>
        <w:gridCol w:w="3932"/>
      </w:tblGrid>
      <w:tr w:rsidR="00BB668E" w:rsidRPr="00BB668E" w14:paraId="1DFCE596" w14:textId="77777777" w:rsidTr="001D4149">
        <w:tc>
          <w:tcPr>
            <w:tcW w:w="3988" w:type="dxa"/>
          </w:tcPr>
          <w:p w14:paraId="6E8167FA" w14:textId="77777777" w:rsidR="00BB668E" w:rsidRPr="00BB668E" w:rsidRDefault="00BB668E" w:rsidP="001D4149">
            <w:pPr>
              <w:spacing w:line="360" w:lineRule="auto"/>
              <w:jc w:val="both"/>
              <w:rPr>
                <w:rFonts w:cstheme="minorHAnsi"/>
                <w:b/>
                <w:color w:val="000000"/>
                <w:shd w:val="clear" w:color="auto" w:fill="FFFFFF"/>
              </w:rPr>
            </w:pPr>
            <w:r w:rsidRPr="00BB668E">
              <w:rPr>
                <w:rFonts w:cstheme="minorHAnsi"/>
                <w:b/>
                <w:color w:val="000000"/>
                <w:shd w:val="clear" w:color="auto" w:fill="FFFFFF"/>
              </w:rPr>
              <w:t xml:space="preserve">“DENOMINACIÓN Y COMPETENCIA “ANTERIOR </w:t>
            </w:r>
          </w:p>
        </w:tc>
        <w:tc>
          <w:tcPr>
            <w:tcW w:w="3989" w:type="dxa"/>
          </w:tcPr>
          <w:p w14:paraId="757ED6A1" w14:textId="77777777" w:rsidR="00BB668E" w:rsidRPr="00BB668E" w:rsidRDefault="00BB668E" w:rsidP="001D4149">
            <w:pPr>
              <w:spacing w:line="360" w:lineRule="auto"/>
              <w:jc w:val="both"/>
              <w:rPr>
                <w:rFonts w:cstheme="minorHAnsi"/>
                <w:b/>
                <w:color w:val="000000"/>
                <w:shd w:val="clear" w:color="auto" w:fill="FFFFFF"/>
              </w:rPr>
            </w:pPr>
            <w:r w:rsidRPr="00BB668E">
              <w:rPr>
                <w:rFonts w:cstheme="minorHAnsi"/>
                <w:b/>
                <w:color w:val="000000"/>
                <w:shd w:val="clear" w:color="auto" w:fill="FFFFFF"/>
              </w:rPr>
              <w:t>DENOMINACIÓN Y COMPETENCIA ACTUAL</w:t>
            </w:r>
          </w:p>
        </w:tc>
      </w:tr>
      <w:tr w:rsidR="00BB668E" w:rsidRPr="00BB668E" w14:paraId="6FAE199A" w14:textId="77777777" w:rsidTr="001D4149">
        <w:tc>
          <w:tcPr>
            <w:tcW w:w="3988" w:type="dxa"/>
          </w:tcPr>
          <w:p w14:paraId="0A007227" w14:textId="77777777" w:rsidR="00BB668E" w:rsidRPr="00BB668E" w:rsidRDefault="00BB668E" w:rsidP="001D4149">
            <w:pPr>
              <w:spacing w:line="360" w:lineRule="auto"/>
              <w:jc w:val="both"/>
              <w:rPr>
                <w:rFonts w:cstheme="minorHAnsi"/>
                <w:color w:val="000000"/>
                <w:shd w:val="clear" w:color="auto" w:fill="FFFFFF"/>
              </w:rPr>
            </w:pPr>
            <w:r w:rsidRPr="00BB668E">
              <w:rPr>
                <w:rFonts w:cstheme="minorHAnsi"/>
                <w:color w:val="000000"/>
                <w:shd w:val="clear" w:color="auto" w:fill="FFFFFF"/>
              </w:rPr>
              <w:t>…</w:t>
            </w:r>
          </w:p>
        </w:tc>
        <w:tc>
          <w:tcPr>
            <w:tcW w:w="3989" w:type="dxa"/>
          </w:tcPr>
          <w:p w14:paraId="4E2800A8" w14:textId="77777777" w:rsidR="00BB668E" w:rsidRPr="00BB668E" w:rsidRDefault="00BB668E" w:rsidP="001D4149">
            <w:pPr>
              <w:spacing w:line="360" w:lineRule="auto"/>
              <w:jc w:val="both"/>
              <w:rPr>
                <w:rFonts w:cstheme="minorHAnsi"/>
                <w:color w:val="000000"/>
                <w:shd w:val="clear" w:color="auto" w:fill="FFFFFF"/>
              </w:rPr>
            </w:pPr>
            <w:r w:rsidRPr="00BB668E">
              <w:rPr>
                <w:rFonts w:cstheme="minorHAnsi"/>
                <w:color w:val="000000"/>
                <w:shd w:val="clear" w:color="auto" w:fill="FFFFFF"/>
              </w:rPr>
              <w:t>…</w:t>
            </w:r>
          </w:p>
        </w:tc>
      </w:tr>
      <w:tr w:rsidR="00BB668E" w:rsidRPr="00BB668E" w14:paraId="71858AA2" w14:textId="77777777" w:rsidTr="001D4149">
        <w:tc>
          <w:tcPr>
            <w:tcW w:w="3988" w:type="dxa"/>
          </w:tcPr>
          <w:p w14:paraId="05190A5B" w14:textId="77777777" w:rsidR="00BB668E" w:rsidRPr="00BB668E" w:rsidRDefault="00BB668E" w:rsidP="001D4149">
            <w:pPr>
              <w:spacing w:line="360" w:lineRule="auto"/>
              <w:jc w:val="both"/>
              <w:rPr>
                <w:rFonts w:cstheme="minorHAnsi"/>
                <w:color w:val="000000"/>
                <w:shd w:val="clear" w:color="auto" w:fill="FFFFFF"/>
              </w:rPr>
            </w:pPr>
            <w:r w:rsidRPr="00BB668E">
              <w:rPr>
                <w:rFonts w:cstheme="minorHAnsi"/>
                <w:color w:val="000000"/>
                <w:shd w:val="clear" w:color="auto" w:fill="FFFFFF"/>
              </w:rPr>
              <w:t xml:space="preserve">“Juzgado Segundo Civil del Distrito </w:t>
            </w:r>
          </w:p>
          <w:p w14:paraId="2CAEFDA2" w14:textId="77777777" w:rsidR="00BB668E" w:rsidRPr="00BB668E" w:rsidRDefault="00BB668E" w:rsidP="001D4149">
            <w:pPr>
              <w:spacing w:line="360" w:lineRule="auto"/>
              <w:jc w:val="both"/>
              <w:rPr>
                <w:rFonts w:cstheme="minorHAnsi"/>
                <w:color w:val="000000"/>
                <w:shd w:val="clear" w:color="auto" w:fill="FFFFFF"/>
              </w:rPr>
            </w:pPr>
            <w:r w:rsidRPr="00BB668E">
              <w:rPr>
                <w:rFonts w:cstheme="minorHAnsi"/>
                <w:color w:val="000000"/>
                <w:shd w:val="clear" w:color="auto" w:fill="FFFFFF"/>
              </w:rPr>
              <w:t>“Judicial de Lardizábal y Uribe</w:t>
            </w:r>
          </w:p>
        </w:tc>
        <w:tc>
          <w:tcPr>
            <w:tcW w:w="3989" w:type="dxa"/>
          </w:tcPr>
          <w:p w14:paraId="5044E8A6" w14:textId="77777777" w:rsidR="00BB668E" w:rsidRPr="00BB668E" w:rsidRDefault="00BB668E" w:rsidP="001D4149">
            <w:pPr>
              <w:spacing w:line="360" w:lineRule="auto"/>
              <w:jc w:val="both"/>
              <w:rPr>
                <w:rFonts w:cstheme="minorHAnsi"/>
                <w:color w:val="000000"/>
                <w:shd w:val="clear" w:color="auto" w:fill="FFFFFF"/>
              </w:rPr>
            </w:pPr>
            <w:r w:rsidRPr="00BB668E">
              <w:rPr>
                <w:rFonts w:cstheme="minorHAnsi"/>
                <w:color w:val="000000"/>
                <w:shd w:val="clear" w:color="auto" w:fill="FFFFFF"/>
              </w:rPr>
              <w:t>Juzgado Mercantil y de Oralidad</w:t>
            </w:r>
          </w:p>
          <w:p w14:paraId="7E9DF600" w14:textId="77777777" w:rsidR="00BB668E" w:rsidRPr="00BB668E" w:rsidRDefault="00BB668E" w:rsidP="001D4149">
            <w:pPr>
              <w:spacing w:line="360" w:lineRule="auto"/>
              <w:jc w:val="both"/>
              <w:rPr>
                <w:rFonts w:cstheme="minorHAnsi"/>
                <w:color w:val="000000"/>
                <w:shd w:val="clear" w:color="auto" w:fill="FFFFFF"/>
              </w:rPr>
            </w:pPr>
            <w:r w:rsidRPr="00BB668E">
              <w:rPr>
                <w:rFonts w:cstheme="minorHAnsi"/>
                <w:color w:val="000000"/>
                <w:shd w:val="clear" w:color="auto" w:fill="FFFFFF"/>
              </w:rPr>
              <w:t xml:space="preserve">Mercantil del Distrito Judicial de </w:t>
            </w:r>
          </w:p>
          <w:p w14:paraId="0CF36C11" w14:textId="77777777" w:rsidR="00BB668E" w:rsidRPr="00BB668E" w:rsidRDefault="00BB668E" w:rsidP="001D4149">
            <w:pPr>
              <w:spacing w:line="360" w:lineRule="auto"/>
              <w:jc w:val="both"/>
              <w:rPr>
                <w:rFonts w:cstheme="minorHAnsi"/>
                <w:color w:val="000000"/>
                <w:shd w:val="clear" w:color="auto" w:fill="FFFFFF"/>
              </w:rPr>
            </w:pPr>
            <w:r w:rsidRPr="00BB668E">
              <w:rPr>
                <w:rFonts w:cstheme="minorHAnsi"/>
                <w:color w:val="000000"/>
                <w:shd w:val="clear" w:color="auto" w:fill="FFFFFF"/>
              </w:rPr>
              <w:lastRenderedPageBreak/>
              <w:t>Cuauhtémoc”</w:t>
            </w:r>
          </w:p>
        </w:tc>
      </w:tr>
    </w:tbl>
    <w:p w14:paraId="2B246D7A" w14:textId="77777777" w:rsidR="00BB668E" w:rsidRPr="00BB668E" w:rsidRDefault="00BB668E" w:rsidP="00BB668E">
      <w:pPr>
        <w:spacing w:line="360" w:lineRule="auto"/>
        <w:ind w:left="426" w:hanging="284"/>
        <w:jc w:val="both"/>
        <w:rPr>
          <w:rFonts w:cstheme="minorHAnsi"/>
          <w:color w:val="000000"/>
          <w:shd w:val="clear" w:color="auto" w:fill="FFFFFF"/>
        </w:rPr>
      </w:pPr>
      <w:r w:rsidRPr="00BB668E">
        <w:rPr>
          <w:rFonts w:cstheme="minorHAnsi"/>
          <w:color w:val="000000"/>
          <w:shd w:val="clear" w:color="auto" w:fill="FFFFFF"/>
        </w:rPr>
        <w:lastRenderedPageBreak/>
        <w:t>En tanto que en el acuerdo octavo se determinó:</w:t>
      </w:r>
    </w:p>
    <w:p w14:paraId="2F88A847" w14:textId="77777777" w:rsidR="00BB668E" w:rsidRPr="00BB668E" w:rsidRDefault="00BB668E" w:rsidP="00BB668E">
      <w:pPr>
        <w:spacing w:line="360" w:lineRule="auto"/>
        <w:ind w:left="709"/>
        <w:jc w:val="both"/>
        <w:rPr>
          <w:rFonts w:cstheme="minorHAnsi"/>
          <w:color w:val="000000"/>
          <w:shd w:val="clear" w:color="auto" w:fill="FFFFFF"/>
        </w:rPr>
      </w:pPr>
      <w:r w:rsidRPr="00BB668E">
        <w:rPr>
          <w:rFonts w:cstheme="minorHAnsi"/>
          <w:color w:val="000000"/>
          <w:shd w:val="clear" w:color="auto" w:fill="FFFFFF"/>
        </w:rPr>
        <w:t>“</w:t>
      </w:r>
      <w:r w:rsidRPr="00BB668E">
        <w:rPr>
          <w:rFonts w:cstheme="minorHAnsi"/>
          <w:b/>
          <w:color w:val="000000"/>
          <w:shd w:val="clear" w:color="auto" w:fill="FFFFFF"/>
        </w:rPr>
        <w:t>OCTAVO.</w:t>
      </w:r>
      <w:r w:rsidRPr="00BB668E">
        <w:rPr>
          <w:rFonts w:cstheme="minorHAnsi"/>
          <w:color w:val="000000"/>
          <w:shd w:val="clear" w:color="auto" w:fill="FFFFFF"/>
        </w:rPr>
        <w:t xml:space="preserve"> El Consejo de la Judicatura, en el ámbito de las facultades que le confiere el “artículo 68 fracción VI de la Ley Orgánica del Poder Judicial del Estado de Tlaxcala, deberá “emitir los acuerdos necesarios para el adecuado funcionamiento de los Jugados en “mención…” </w:t>
      </w:r>
    </w:p>
    <w:p w14:paraId="28AC8629" w14:textId="77777777" w:rsidR="00BB668E" w:rsidRPr="00BB668E" w:rsidRDefault="00BB668E" w:rsidP="00BB668E">
      <w:pPr>
        <w:pStyle w:val="Prrafodelista"/>
        <w:numPr>
          <w:ilvl w:val="0"/>
          <w:numId w:val="9"/>
        </w:numPr>
        <w:spacing w:after="160" w:line="360" w:lineRule="auto"/>
        <w:contextualSpacing/>
        <w:jc w:val="both"/>
        <w:rPr>
          <w:rFonts w:cstheme="minorHAnsi"/>
          <w:color w:val="000000"/>
          <w:sz w:val="22"/>
          <w:szCs w:val="22"/>
          <w:shd w:val="clear" w:color="auto" w:fill="FFFFFF"/>
        </w:rPr>
      </w:pPr>
      <w:r w:rsidRPr="00BB668E">
        <w:rPr>
          <w:rFonts w:cstheme="minorHAnsi"/>
          <w:color w:val="000000"/>
          <w:sz w:val="22"/>
          <w:szCs w:val="22"/>
          <w:shd w:val="clear" w:color="auto" w:fill="FFFFFF"/>
        </w:rPr>
        <w:t xml:space="preserve">A fin de mejorar la calificación del estado de Tlaxcala en los índices de la evaluación que realiza el Banco Mundial, respecto de la implementación de prácticas que favorecen la calidad en los procesos judiciales, el Consejo de la Judicatura del Estado realizó la gestión de recursos federales y estatales  para dotar al Poder Judicial del Estado de infraestructura tecnológica exclusiva para la tramitación de juicios orales mercantiles, a partir de la infraestructura física disponible en la sede de “Ciudad Judicial”, de tal suerte que en sesión extraordinaria privada del Consejo de la Judicatura del Estado en funciones de Comité de adquisiciones, celebrada el veintiuno de junio de dos mil diecisiete, se aprobó la adjudicación en la Licitación Pública Nacional Electrónica LA-929035984-E1-2017 Equipamiento de Salas de Audiencia en Materia de Oralidad Mercantil, Poder Judicial del Estado de Tlaxcala. </w:t>
      </w:r>
    </w:p>
    <w:p w14:paraId="7DA3889D" w14:textId="77777777" w:rsidR="00BB668E" w:rsidRPr="00BB668E" w:rsidRDefault="00BB668E" w:rsidP="00BB668E">
      <w:pPr>
        <w:spacing w:line="360" w:lineRule="auto"/>
        <w:contextualSpacing/>
        <w:jc w:val="both"/>
        <w:rPr>
          <w:rFonts w:eastAsiaTheme="minorEastAsia" w:cstheme="minorHAnsi"/>
          <w:color w:val="000000" w:themeColor="text1"/>
          <w:lang w:eastAsia="es-MX"/>
        </w:rPr>
      </w:pPr>
    </w:p>
    <w:p w14:paraId="05BCF84F" w14:textId="77777777" w:rsidR="00BB668E" w:rsidRPr="00BB668E" w:rsidRDefault="00BB668E" w:rsidP="00BB668E">
      <w:pPr>
        <w:spacing w:line="360" w:lineRule="auto"/>
        <w:contextualSpacing/>
        <w:jc w:val="center"/>
        <w:rPr>
          <w:rFonts w:cstheme="minorHAnsi"/>
          <w:b/>
          <w:color w:val="000000" w:themeColor="text1"/>
          <w:shd w:val="clear" w:color="auto" w:fill="FFFFFF"/>
        </w:rPr>
      </w:pPr>
      <w:r w:rsidRPr="00BB668E">
        <w:rPr>
          <w:rFonts w:cstheme="minorHAnsi"/>
          <w:b/>
          <w:color w:val="000000" w:themeColor="text1"/>
          <w:shd w:val="clear" w:color="auto" w:fill="FFFFFF"/>
        </w:rPr>
        <w:t>C O N S I D E R A C I O N E S</w:t>
      </w:r>
    </w:p>
    <w:p w14:paraId="3D8E992F" w14:textId="77777777" w:rsidR="00BB668E" w:rsidRPr="00BB668E" w:rsidRDefault="00BB668E" w:rsidP="00BB668E">
      <w:pPr>
        <w:spacing w:line="360" w:lineRule="auto"/>
        <w:ind w:firstLine="708"/>
        <w:contextualSpacing/>
        <w:jc w:val="both"/>
        <w:rPr>
          <w:rFonts w:cstheme="minorHAnsi"/>
          <w:color w:val="000000" w:themeColor="text1"/>
          <w:shd w:val="clear" w:color="auto" w:fill="FFFFFF"/>
        </w:rPr>
      </w:pPr>
    </w:p>
    <w:p w14:paraId="2297798A" w14:textId="77777777" w:rsidR="00BB668E" w:rsidRPr="00BB668E" w:rsidRDefault="00BB668E" w:rsidP="00BB668E">
      <w:pPr>
        <w:spacing w:line="360" w:lineRule="auto"/>
        <w:ind w:left="426" w:hanging="426"/>
        <w:contextualSpacing/>
        <w:jc w:val="both"/>
        <w:rPr>
          <w:rFonts w:cstheme="minorHAnsi"/>
          <w:color w:val="000000" w:themeColor="text1"/>
          <w:shd w:val="clear" w:color="auto" w:fill="FFFFFF"/>
        </w:rPr>
      </w:pPr>
      <w:r w:rsidRPr="00BB668E">
        <w:rPr>
          <w:rFonts w:cstheme="minorHAnsi"/>
          <w:color w:val="000000" w:themeColor="text1"/>
          <w:shd w:val="clear" w:color="auto" w:fill="FFFFFF"/>
        </w:rPr>
        <w:t xml:space="preserve">I. </w:t>
      </w:r>
      <w:r w:rsidRPr="00BB668E">
        <w:rPr>
          <w:rFonts w:cstheme="minorHAnsi"/>
          <w:color w:val="000000" w:themeColor="text1"/>
          <w:shd w:val="clear" w:color="auto" w:fill="FFFFFF"/>
        </w:rPr>
        <w:tab/>
        <w:t>El artículo 79 de la Constitución Política del Estado Libre y Soberano de Tlaxcala, establece que el ejercicio del Poder Judicial se deposita en el Tribunal Superior de Justicia, en Juzgados de Primera Instancia, y contará con un Consejo de la Judicatura y un Centro de Justicia Alternativa, con las atribuciones que le señalen dicha Constitución, la Ley Orgánica del Poder Judicial y las demás leyes que expida el Congreso del Estado.</w:t>
      </w:r>
    </w:p>
    <w:p w14:paraId="281E7854" w14:textId="77777777" w:rsidR="00BB668E" w:rsidRPr="00BB668E" w:rsidRDefault="00BB668E" w:rsidP="00BB668E">
      <w:pPr>
        <w:spacing w:line="360" w:lineRule="auto"/>
        <w:ind w:left="426" w:hanging="426"/>
        <w:contextualSpacing/>
        <w:jc w:val="both"/>
        <w:rPr>
          <w:rFonts w:cstheme="minorHAnsi"/>
          <w:color w:val="000000" w:themeColor="text1"/>
          <w:shd w:val="clear" w:color="auto" w:fill="FFFFFF"/>
        </w:rPr>
      </w:pPr>
      <w:r w:rsidRPr="00BB668E">
        <w:rPr>
          <w:rFonts w:cstheme="minorHAnsi"/>
          <w:color w:val="000000" w:themeColor="text1"/>
          <w:shd w:val="clear" w:color="auto" w:fill="FFFFFF"/>
        </w:rPr>
        <w:t xml:space="preserve">II. </w:t>
      </w:r>
      <w:r w:rsidRPr="00BB668E">
        <w:rPr>
          <w:rFonts w:cstheme="minorHAnsi"/>
          <w:color w:val="000000" w:themeColor="text1"/>
          <w:shd w:val="clear" w:color="auto" w:fill="FFFFFF"/>
        </w:rPr>
        <w:tab/>
        <w:t>En términos de lo establecido en el artículo 85 de la Constitución Local, el Consejo de la Judicatura del Estado de Tlaxcala es un órgano del Poder Judicial con independencia técnica, de gestión y para emitir sus resoluciones, encargado de la vigilancia y administración de los recursos, siendo además competente para emitir, modificar y dejar sin efecto, en su caso,  los acuerdos generales que hubiere expedido, así como para aprobar el uso de muebles e inmuebles del Poder Judicial, según lo dispuesto en los artículos 61,  68 Fracción V de la Ley Orgánica del Poder Judicial del Estado de Tlaxcala y 9, fracciones III y XX del Reglamento del Consejo de la Judicatura del Estado de Tlaxcala.</w:t>
      </w:r>
    </w:p>
    <w:p w14:paraId="33FAF626" w14:textId="77777777" w:rsidR="00BB668E" w:rsidRPr="00BB668E" w:rsidRDefault="00BB668E" w:rsidP="00BB668E">
      <w:pPr>
        <w:spacing w:line="360" w:lineRule="auto"/>
        <w:ind w:left="426" w:hanging="426"/>
        <w:contextualSpacing/>
        <w:jc w:val="both"/>
        <w:rPr>
          <w:rFonts w:cstheme="minorHAnsi"/>
          <w:color w:val="000000" w:themeColor="text1"/>
          <w:shd w:val="clear" w:color="auto" w:fill="FFFFFF"/>
        </w:rPr>
      </w:pPr>
      <w:r w:rsidRPr="00BB668E">
        <w:rPr>
          <w:rFonts w:cstheme="minorHAnsi"/>
          <w:color w:val="000000" w:themeColor="text1"/>
          <w:shd w:val="clear" w:color="auto" w:fill="FFFFFF"/>
        </w:rPr>
        <w:t xml:space="preserve">III. </w:t>
      </w:r>
      <w:r w:rsidRPr="00BB668E">
        <w:rPr>
          <w:rFonts w:cstheme="minorHAnsi"/>
          <w:color w:val="000000" w:themeColor="text1"/>
          <w:shd w:val="clear" w:color="auto" w:fill="FFFFFF"/>
        </w:rPr>
        <w:tab/>
        <w:t>Mediante</w:t>
      </w:r>
      <w:r w:rsidRPr="00BB668E">
        <w:rPr>
          <w:rFonts w:cstheme="minorHAnsi"/>
          <w:b/>
          <w:color w:val="000000" w:themeColor="text1"/>
          <w:shd w:val="clear" w:color="auto" w:fill="FFFFFF"/>
        </w:rPr>
        <w:t xml:space="preserve"> </w:t>
      </w:r>
      <w:r w:rsidRPr="00BB668E">
        <w:rPr>
          <w:rFonts w:cstheme="minorHAnsi"/>
          <w:color w:val="000000" w:themeColor="text1"/>
          <w:shd w:val="clear" w:color="auto" w:fill="FFFFFF"/>
        </w:rPr>
        <w:t>el acuerdo general emitido en sesión ordinaria privada del veinticuatro de junio de dos mil trece, el Consejo de la Judicatura del Estado habilitó la Sala de Ejecución de Sanciones Penales para que los juzgados civiles y civiles y familiares del Poder Judicial del Estado llevaran a cabo las audiencias de juicio oral mercantil a partir de situaciones específicas:</w:t>
      </w:r>
    </w:p>
    <w:p w14:paraId="3DC1DC28" w14:textId="77777777" w:rsidR="00BB668E" w:rsidRPr="00BB668E" w:rsidRDefault="00BB668E" w:rsidP="00BB668E">
      <w:pPr>
        <w:pStyle w:val="Prrafodelista"/>
        <w:numPr>
          <w:ilvl w:val="0"/>
          <w:numId w:val="10"/>
        </w:numPr>
        <w:spacing w:after="160" w:line="360" w:lineRule="auto"/>
        <w:contextualSpacing/>
        <w:jc w:val="both"/>
        <w:rPr>
          <w:rFonts w:cstheme="minorHAnsi"/>
          <w:color w:val="000000" w:themeColor="text1"/>
          <w:sz w:val="22"/>
          <w:szCs w:val="22"/>
          <w:shd w:val="clear" w:color="auto" w:fill="FFFFFF"/>
        </w:rPr>
      </w:pPr>
      <w:r w:rsidRPr="00BB668E">
        <w:rPr>
          <w:rFonts w:cstheme="minorHAnsi"/>
          <w:color w:val="000000" w:themeColor="text1"/>
          <w:sz w:val="22"/>
          <w:szCs w:val="22"/>
          <w:shd w:val="clear" w:color="auto" w:fill="FFFFFF"/>
        </w:rPr>
        <w:t>El imperativo de proveer en tiempo con los requerimientos materiales, ante el vencimiento del plazo para la entrada en vigor de las reformas al Código de Comercio, en cuanto al juicio oral mercantil;</w:t>
      </w:r>
    </w:p>
    <w:p w14:paraId="5127C7E4" w14:textId="77777777" w:rsidR="00BB668E" w:rsidRPr="00BB668E" w:rsidRDefault="00BB668E" w:rsidP="00BB668E">
      <w:pPr>
        <w:pStyle w:val="Prrafodelista"/>
        <w:numPr>
          <w:ilvl w:val="0"/>
          <w:numId w:val="10"/>
        </w:numPr>
        <w:spacing w:after="160" w:line="360" w:lineRule="auto"/>
        <w:contextualSpacing/>
        <w:jc w:val="both"/>
        <w:rPr>
          <w:rFonts w:cstheme="minorHAnsi"/>
          <w:color w:val="000000" w:themeColor="text1"/>
          <w:sz w:val="22"/>
          <w:szCs w:val="22"/>
          <w:shd w:val="clear" w:color="auto" w:fill="FFFFFF"/>
        </w:rPr>
      </w:pPr>
      <w:r w:rsidRPr="00BB668E">
        <w:rPr>
          <w:rFonts w:cstheme="minorHAnsi"/>
          <w:color w:val="000000" w:themeColor="text1"/>
          <w:sz w:val="22"/>
          <w:szCs w:val="22"/>
          <w:shd w:val="clear" w:color="auto" w:fill="FFFFFF"/>
        </w:rPr>
        <w:t>La no disponibilidad de un inmueble equipado con tecnología en audio y videograbación que pudiera ser destinado exclusivamente para la oralidad en materia mercantil; y</w:t>
      </w:r>
    </w:p>
    <w:p w14:paraId="7E2C5C1A" w14:textId="77777777" w:rsidR="00BB668E" w:rsidRPr="00BB668E" w:rsidRDefault="00BB668E" w:rsidP="00BB668E">
      <w:pPr>
        <w:pStyle w:val="Prrafodelista"/>
        <w:numPr>
          <w:ilvl w:val="0"/>
          <w:numId w:val="10"/>
        </w:numPr>
        <w:spacing w:line="360" w:lineRule="auto"/>
        <w:contextualSpacing/>
        <w:jc w:val="both"/>
        <w:rPr>
          <w:rFonts w:cstheme="minorHAnsi"/>
          <w:color w:val="000000" w:themeColor="text1"/>
          <w:sz w:val="22"/>
          <w:szCs w:val="22"/>
          <w:shd w:val="clear" w:color="auto" w:fill="FFFFFF"/>
        </w:rPr>
      </w:pPr>
      <w:r w:rsidRPr="00BB668E">
        <w:rPr>
          <w:rFonts w:cstheme="minorHAnsi"/>
          <w:color w:val="000000" w:themeColor="text1"/>
          <w:sz w:val="22"/>
          <w:szCs w:val="22"/>
          <w:shd w:val="clear" w:color="auto" w:fill="FFFFFF"/>
        </w:rPr>
        <w:lastRenderedPageBreak/>
        <w:t xml:space="preserve">La falta de presupuesto aprobado para destinar al equipamiento tecnológico de una sala de audiencias para juicios orales mercantiles. </w:t>
      </w:r>
    </w:p>
    <w:p w14:paraId="06D64F54" w14:textId="77777777" w:rsidR="00BB668E" w:rsidRPr="00BB668E" w:rsidRDefault="00BB668E" w:rsidP="00BB668E">
      <w:pPr>
        <w:spacing w:line="360" w:lineRule="auto"/>
        <w:ind w:left="426" w:hanging="426"/>
        <w:contextualSpacing/>
        <w:jc w:val="both"/>
        <w:rPr>
          <w:rFonts w:cstheme="minorHAnsi"/>
          <w:color w:val="000000" w:themeColor="text1"/>
          <w:shd w:val="clear" w:color="auto" w:fill="FFFFFF"/>
        </w:rPr>
      </w:pPr>
      <w:r w:rsidRPr="00BB668E">
        <w:rPr>
          <w:rFonts w:cstheme="minorHAnsi"/>
          <w:color w:val="000000" w:themeColor="text1"/>
          <w:shd w:val="clear" w:color="auto" w:fill="FFFFFF"/>
        </w:rPr>
        <w:t xml:space="preserve">IV. </w:t>
      </w:r>
      <w:r w:rsidRPr="00BB668E">
        <w:rPr>
          <w:rFonts w:cstheme="minorHAnsi"/>
          <w:color w:val="000000" w:themeColor="text1"/>
          <w:shd w:val="clear" w:color="auto" w:fill="FFFFFF"/>
        </w:rPr>
        <w:tab/>
        <w:t>El traslado e inicio de funciones de órganos jurisdiccionales al recinto denominado “Ciudad Judicial”, aprobado por el Pleno del Tribunal Superior de Justicia del Estado mediante el Acuerdo General 03/2016, y por el que también se modificó la competencia y denominación de juzgados de primera instancia, amén de la infraestructura física con que cuenta la sede del Poder Judicial del Estado denominada “Ciudad Judicial”, dio paso a que el Consejo de la Judicatura del Estado realizara acciones para disponer de una sala de audiencias equipada con equipo tecnológico de audio y videograbación, que pudiera ser destinada para juicios orales mercantiles.</w:t>
      </w:r>
    </w:p>
    <w:p w14:paraId="66AE02FC" w14:textId="77777777" w:rsidR="00BB668E" w:rsidRPr="00BB668E" w:rsidRDefault="00BB668E" w:rsidP="00BB668E">
      <w:pPr>
        <w:spacing w:line="360" w:lineRule="auto"/>
        <w:ind w:left="426" w:hanging="426"/>
        <w:contextualSpacing/>
        <w:jc w:val="both"/>
        <w:rPr>
          <w:rFonts w:cstheme="minorHAnsi"/>
          <w:color w:val="000000" w:themeColor="text1"/>
          <w:shd w:val="clear" w:color="auto" w:fill="FFFFFF"/>
        </w:rPr>
      </w:pPr>
      <w:r w:rsidRPr="00BB668E">
        <w:rPr>
          <w:rFonts w:cstheme="minorHAnsi"/>
          <w:color w:val="000000" w:themeColor="text1"/>
          <w:shd w:val="clear" w:color="auto" w:fill="FFFFFF"/>
        </w:rPr>
        <w:t>V.</w:t>
      </w:r>
      <w:r w:rsidRPr="00BB668E">
        <w:rPr>
          <w:rFonts w:cstheme="minorHAnsi"/>
          <w:color w:val="000000" w:themeColor="text1"/>
          <w:shd w:val="clear" w:color="auto" w:fill="FFFFFF"/>
        </w:rPr>
        <w:tab/>
        <w:t>Mediante el referido Acuerdo General 03/2016 el Pleno del Tribunal Superior de Justicia del Estado también modificó la denominación y competencia de órganos jurisdiccionales; de manera específica, otorgó competencia exclusiva en materia mercantil y de oralidad mercantil para el Distrito Judicial de Cuauhtémoc, a un juzgado, asentado en el recinto denominado “Ciudad Judicial”, por lo resulta obvio que la sala de audiencias equipada con equipo tecnológico de audio y videograbación con que cuenta dicho recinto, sea habilitada para el desempeño de las actividades del Juzgado Mercantil y de Oralidad Mercantil del Distrito Judicial de Cuauhtémoc.</w:t>
      </w:r>
    </w:p>
    <w:p w14:paraId="3CB5639A" w14:textId="77777777" w:rsidR="00BB668E" w:rsidRPr="00BB668E" w:rsidRDefault="00BB668E" w:rsidP="00BB668E">
      <w:pPr>
        <w:spacing w:line="360" w:lineRule="auto"/>
        <w:ind w:left="426" w:hanging="426"/>
        <w:jc w:val="both"/>
        <w:rPr>
          <w:rFonts w:cstheme="minorHAnsi"/>
          <w:color w:val="000000" w:themeColor="text1"/>
          <w:shd w:val="clear" w:color="auto" w:fill="FFFFFF"/>
        </w:rPr>
      </w:pPr>
      <w:r w:rsidRPr="00BB668E">
        <w:rPr>
          <w:rFonts w:cstheme="minorHAnsi"/>
          <w:color w:val="000000" w:themeColor="text1"/>
          <w:shd w:val="clear" w:color="auto" w:fill="FFFFFF"/>
        </w:rPr>
        <w:t>VI.  De acuerdo con  las reformas mencionadas en las que se ha creado el Juzgado Mercantil y de Oralidad Mercantil del distrito Judicial de Cuauhtémoc, se hace preciso mencionar que por declaratoria emitida en Sesión Ordinaria del Pleno del Tribunal Superior de Justicia del Estado, celebrada el treinta de mayo de dos mil trece, PARA PONER EN PRÁCTICA LAS DISPOSICIONES DEL JUICIO ORAL MERCANTIL en su artículo tercero estimó innecesario en ese momento, fijar diferente jurisdicción y materia especializada, así como ubicación de la que actualmente gozan tales Juzgados, dado que los mismos órganos jurisdiccionales son quienes seguirán conociendo de aquellos JUICIOS ORALES MERCANTILES que a elección del actor sean sometidos a su potestad jurisdiccional; por tanto, el cúmulo de disposiciones aplicables al JUICIO ORAL MERCANTIL deberán observarla cuando así resulte procedente, sin que sea necesaria la creación de nuevos órganos jurisdiccionales.</w:t>
      </w:r>
    </w:p>
    <w:p w14:paraId="15BACD8F" w14:textId="77777777" w:rsidR="00BB668E" w:rsidRPr="00BB668E" w:rsidRDefault="00BB668E" w:rsidP="00BB668E">
      <w:pPr>
        <w:spacing w:line="360" w:lineRule="auto"/>
        <w:ind w:left="426" w:hanging="426"/>
        <w:contextualSpacing/>
        <w:jc w:val="both"/>
        <w:rPr>
          <w:rFonts w:cstheme="minorHAnsi"/>
          <w:color w:val="000000" w:themeColor="text1"/>
          <w:shd w:val="clear" w:color="auto" w:fill="FFFFFF"/>
        </w:rPr>
      </w:pPr>
      <w:r w:rsidRPr="00BB668E">
        <w:rPr>
          <w:rFonts w:cstheme="minorHAnsi"/>
          <w:color w:val="000000" w:themeColor="text1"/>
          <w:shd w:val="clear" w:color="auto" w:fill="FFFFFF"/>
        </w:rPr>
        <w:t xml:space="preserve">VII. </w:t>
      </w:r>
      <w:r w:rsidRPr="00BB668E">
        <w:rPr>
          <w:rFonts w:cstheme="minorHAnsi"/>
          <w:color w:val="000000" w:themeColor="text1"/>
          <w:shd w:val="clear" w:color="auto" w:fill="FFFFFF"/>
        </w:rPr>
        <w:tab/>
        <w:t xml:space="preserve">Ahora bien, el hecho de que esta sala de oralidad se localice en el recinto sede del Poder Judicial del Estado denominado “Ciudad Judicial”, ubicado en el kilómetro 1.5 del Libramiento Apizaco a Huamantla, en la comunidad de Santa Anita </w:t>
      </w:r>
      <w:proofErr w:type="spellStart"/>
      <w:r w:rsidRPr="00BB668E">
        <w:rPr>
          <w:rFonts w:cstheme="minorHAnsi"/>
          <w:color w:val="000000" w:themeColor="text1"/>
          <w:shd w:val="clear" w:color="auto" w:fill="FFFFFF"/>
        </w:rPr>
        <w:t>Huiloac</w:t>
      </w:r>
      <w:proofErr w:type="spellEnd"/>
      <w:r w:rsidRPr="00BB668E">
        <w:rPr>
          <w:rFonts w:cstheme="minorHAnsi"/>
          <w:color w:val="000000" w:themeColor="text1"/>
          <w:shd w:val="clear" w:color="auto" w:fill="FFFFFF"/>
        </w:rPr>
        <w:t xml:space="preserve">, Municipio de Apizaco, Tlaxcala, no es óbice para que los jueces civiles de los distritos judiciales de Juárez y Zaragoza, así como los civiles y familiares de los distritos judiciales de Morelos, Ocampo y </w:t>
      </w:r>
      <w:proofErr w:type="spellStart"/>
      <w:r w:rsidRPr="00BB668E">
        <w:rPr>
          <w:rFonts w:cstheme="minorHAnsi"/>
          <w:color w:val="000000" w:themeColor="text1"/>
          <w:shd w:val="clear" w:color="auto" w:fill="FFFFFF"/>
        </w:rPr>
        <w:t>Xicohténcatl</w:t>
      </w:r>
      <w:proofErr w:type="spellEnd"/>
      <w:r w:rsidRPr="00BB668E">
        <w:rPr>
          <w:rFonts w:cstheme="minorHAnsi"/>
          <w:color w:val="000000" w:themeColor="text1"/>
          <w:shd w:val="clear" w:color="auto" w:fill="FFFFFF"/>
        </w:rPr>
        <w:t>, que conocen de juicios en materia mercantil, dispongan de esta sala de oralidad para el desahogo de audiencias, siendo dable que la misma sea denominada “Sala de audiencias de juicios orales mercantiles”, administrada por el personal que este Consejo de la Judicatura determine.</w:t>
      </w:r>
    </w:p>
    <w:p w14:paraId="3A6CACC8" w14:textId="77777777" w:rsidR="00BB668E" w:rsidRPr="00BB668E" w:rsidRDefault="00BB668E" w:rsidP="00BB668E">
      <w:pPr>
        <w:spacing w:line="360" w:lineRule="auto"/>
        <w:ind w:left="426" w:hanging="426"/>
        <w:contextualSpacing/>
        <w:jc w:val="both"/>
        <w:rPr>
          <w:rFonts w:cstheme="minorHAnsi"/>
          <w:color w:val="000000" w:themeColor="text1"/>
          <w:shd w:val="clear" w:color="auto" w:fill="FFFFFF"/>
        </w:rPr>
      </w:pPr>
      <w:r w:rsidRPr="00BB668E">
        <w:rPr>
          <w:rFonts w:cstheme="minorHAnsi"/>
          <w:color w:val="000000" w:themeColor="text1"/>
          <w:shd w:val="clear" w:color="auto" w:fill="FFFFFF"/>
        </w:rPr>
        <w:t>VII.</w:t>
      </w:r>
      <w:r w:rsidRPr="00BB668E">
        <w:rPr>
          <w:rFonts w:cstheme="minorHAnsi"/>
          <w:color w:val="000000" w:themeColor="text1"/>
          <w:shd w:val="clear" w:color="auto" w:fill="FFFFFF"/>
        </w:rPr>
        <w:tab/>
        <w:t xml:space="preserve">Aunado a lo anterior, de acuerdo con las circunstancias actuales de la creación del Juzgado Mercantil y de Oralidad Mercantil, además de que ya existe una sala para juicios orales mercantiles, así como la jurisdicción que actualmente compete a los juzgados de primera instancia, se hace necesario dejar sin efecto la anterior declaratoria, debiendo cesar los efectos del inciso A) del </w:t>
      </w:r>
      <w:r w:rsidRPr="00BB668E">
        <w:rPr>
          <w:rFonts w:cstheme="minorHAnsi"/>
          <w:color w:val="000000"/>
          <w:shd w:val="clear" w:color="auto" w:fill="FFFFFF"/>
        </w:rPr>
        <w:t xml:space="preserve">ACUERDO GENERAL QUE EMITE EL PLENO DEL CONSEJO DE LA </w:t>
      </w:r>
      <w:r w:rsidRPr="00BB668E">
        <w:rPr>
          <w:rFonts w:cstheme="minorHAnsi"/>
          <w:color w:val="000000"/>
          <w:shd w:val="clear" w:color="auto" w:fill="FFFFFF"/>
        </w:rPr>
        <w:lastRenderedPageBreak/>
        <w:t xml:space="preserve">JUDICATURA DEL ESTADO DE TLAXCALA, POR EL QUE SE DA CUMPLIMIENTO AL ACUERDO DEL PLENO DEL TRIBUNAL SUPERIOR DE JUSTICIA DEL ESTADO, DE FECHA TREINTA DE MAYO DE DOS MIL TRECE, </w:t>
      </w:r>
      <w:r w:rsidRPr="00BB668E">
        <w:rPr>
          <w:rFonts w:cstheme="minorHAnsi"/>
          <w:color w:val="000000" w:themeColor="text1"/>
          <w:shd w:val="clear" w:color="auto" w:fill="FFFFFF"/>
        </w:rPr>
        <w:t xml:space="preserve">aprobado </w:t>
      </w:r>
      <w:r w:rsidRPr="00BB668E">
        <w:rPr>
          <w:rFonts w:cstheme="minorHAnsi"/>
          <w:color w:val="000000"/>
          <w:shd w:val="clear" w:color="auto" w:fill="FFFFFF"/>
        </w:rPr>
        <w:t xml:space="preserve">en sesión ordinaria privada celebrada el veinticuatro de junio de dos mil trece, deshabilitando la Sala de Ejecución de Sanciones Penales, en la actualidad Juzgado de Ejecución Especializado de Medidas Aplicables a Adolescentes y de Ejecución de Sanciones Penales, para el desahogo de audiencias en oralidad mercantil. </w:t>
      </w:r>
    </w:p>
    <w:p w14:paraId="762D5995" w14:textId="77777777" w:rsidR="00BB668E" w:rsidRPr="00BB668E" w:rsidRDefault="00BB668E" w:rsidP="00BB668E">
      <w:pPr>
        <w:spacing w:line="360" w:lineRule="auto"/>
        <w:ind w:left="426" w:hanging="426"/>
        <w:contextualSpacing/>
        <w:jc w:val="both"/>
        <w:rPr>
          <w:rFonts w:cstheme="minorHAnsi"/>
          <w:color w:val="000000" w:themeColor="text1"/>
          <w:shd w:val="clear" w:color="auto" w:fill="FFFFFF"/>
        </w:rPr>
      </w:pPr>
    </w:p>
    <w:p w14:paraId="44D29CAB" w14:textId="77777777" w:rsidR="00BB668E" w:rsidRPr="00BB668E" w:rsidRDefault="00BB668E" w:rsidP="00BB668E">
      <w:pPr>
        <w:spacing w:line="360" w:lineRule="auto"/>
        <w:contextualSpacing/>
        <w:jc w:val="both"/>
        <w:rPr>
          <w:rFonts w:cstheme="minorHAnsi"/>
          <w:shd w:val="clear" w:color="auto" w:fill="FFFFFF"/>
        </w:rPr>
      </w:pPr>
      <w:r w:rsidRPr="00BB668E">
        <w:rPr>
          <w:rFonts w:cstheme="minorHAnsi"/>
          <w:shd w:val="clear" w:color="auto" w:fill="FFFFFF"/>
        </w:rPr>
        <w:t xml:space="preserve">Por lo antes expuesto y fundado, el Pleno del Consejo de la Judicatura del Estado de Tlaxcala emite el siguiente </w:t>
      </w:r>
    </w:p>
    <w:p w14:paraId="193419D6" w14:textId="77777777" w:rsidR="00BB668E" w:rsidRPr="00BB668E" w:rsidRDefault="00BB668E" w:rsidP="00BB668E">
      <w:pPr>
        <w:spacing w:line="360" w:lineRule="auto"/>
        <w:contextualSpacing/>
        <w:jc w:val="center"/>
        <w:rPr>
          <w:rFonts w:cstheme="minorHAnsi"/>
          <w:shd w:val="clear" w:color="auto" w:fill="FFFFFF"/>
        </w:rPr>
      </w:pPr>
      <w:r w:rsidRPr="00BB668E">
        <w:rPr>
          <w:rFonts w:cstheme="minorHAnsi"/>
          <w:b/>
          <w:u w:val="single"/>
          <w:shd w:val="clear" w:color="auto" w:fill="FFFFFF"/>
        </w:rPr>
        <w:t>A C U E R D O</w:t>
      </w:r>
    </w:p>
    <w:p w14:paraId="7ECFD3C5" w14:textId="5DF675B2" w:rsidR="00BB668E" w:rsidRPr="00BB668E" w:rsidRDefault="00BB668E" w:rsidP="00BB668E">
      <w:pPr>
        <w:pStyle w:val="Estilo"/>
        <w:spacing w:before="240" w:line="360" w:lineRule="auto"/>
        <w:contextualSpacing/>
        <w:rPr>
          <w:rFonts w:asciiTheme="minorHAnsi" w:hAnsiTheme="minorHAnsi" w:cstheme="minorHAnsi"/>
          <w:sz w:val="22"/>
          <w:shd w:val="clear" w:color="auto" w:fill="FFFFFF"/>
        </w:rPr>
      </w:pPr>
      <w:r w:rsidRPr="00BB668E">
        <w:rPr>
          <w:rFonts w:asciiTheme="minorHAnsi" w:hAnsiTheme="minorHAnsi" w:cstheme="minorHAnsi"/>
          <w:b/>
          <w:sz w:val="22"/>
          <w:shd w:val="clear" w:color="auto" w:fill="FFFFFF"/>
        </w:rPr>
        <w:t>PRIMERO</w:t>
      </w:r>
      <w:r w:rsidRPr="00BB668E">
        <w:rPr>
          <w:rFonts w:asciiTheme="minorHAnsi" w:hAnsiTheme="minorHAnsi" w:cstheme="minorHAnsi"/>
          <w:sz w:val="22"/>
          <w:shd w:val="clear" w:color="auto" w:fill="FFFFFF"/>
        </w:rPr>
        <w:t xml:space="preserve">. Se habilita la sala de audiencias de juicios en materia de oralidad mercantil para el desahogo de </w:t>
      </w:r>
      <w:r w:rsidRPr="00BB668E">
        <w:rPr>
          <w:rFonts w:asciiTheme="minorHAnsi" w:hAnsiTheme="minorHAnsi" w:cstheme="minorHAnsi"/>
          <w:sz w:val="22"/>
          <w:shd w:val="clear" w:color="auto" w:fill="FFFFFF"/>
        </w:rPr>
        <w:t>audiencias y</w:t>
      </w:r>
      <w:r w:rsidRPr="00BB668E">
        <w:rPr>
          <w:rFonts w:asciiTheme="minorHAnsi" w:hAnsiTheme="minorHAnsi" w:cstheme="minorHAnsi"/>
          <w:sz w:val="22"/>
          <w:shd w:val="clear" w:color="auto" w:fill="FFFFFF"/>
        </w:rPr>
        <w:t xml:space="preserve"> demás actos orales jurisdiccionales en materia oral mercantil, ubicada en el recinto sede del Poder Judicial del Estado denominado “Ciudad Judicial”, con domicilio en Libramiento Apizaco a Huamantla, kilómetro 1.5, en la comunidad de Santa Anita </w:t>
      </w:r>
      <w:proofErr w:type="spellStart"/>
      <w:r w:rsidRPr="00BB668E">
        <w:rPr>
          <w:rFonts w:asciiTheme="minorHAnsi" w:hAnsiTheme="minorHAnsi" w:cstheme="minorHAnsi"/>
          <w:sz w:val="22"/>
          <w:shd w:val="clear" w:color="auto" w:fill="FFFFFF"/>
        </w:rPr>
        <w:t>Huiloac</w:t>
      </w:r>
      <w:proofErr w:type="spellEnd"/>
      <w:r w:rsidRPr="00BB668E">
        <w:rPr>
          <w:rFonts w:asciiTheme="minorHAnsi" w:hAnsiTheme="minorHAnsi" w:cstheme="minorHAnsi"/>
          <w:sz w:val="22"/>
          <w:shd w:val="clear" w:color="auto" w:fill="FFFFFF"/>
        </w:rPr>
        <w:t>, Apizaco, Tlaxcala y se denomina Sala de audiencias de juicios orales mercantiles.</w:t>
      </w:r>
    </w:p>
    <w:p w14:paraId="05FC3324" w14:textId="77777777" w:rsidR="00BB668E" w:rsidRPr="00BB668E" w:rsidRDefault="00BB668E" w:rsidP="00BB668E">
      <w:pPr>
        <w:pStyle w:val="Estilo"/>
        <w:spacing w:before="240" w:line="360" w:lineRule="auto"/>
        <w:contextualSpacing/>
        <w:rPr>
          <w:rFonts w:asciiTheme="minorHAnsi" w:hAnsiTheme="minorHAnsi" w:cstheme="minorHAnsi"/>
          <w:sz w:val="22"/>
        </w:rPr>
      </w:pPr>
      <w:r w:rsidRPr="00BB668E">
        <w:rPr>
          <w:rFonts w:asciiTheme="minorHAnsi" w:hAnsiTheme="minorHAnsi" w:cstheme="minorHAnsi"/>
          <w:b/>
          <w:sz w:val="22"/>
        </w:rPr>
        <w:t xml:space="preserve">SEGUNDO. </w:t>
      </w:r>
      <w:r w:rsidRPr="00BB668E">
        <w:rPr>
          <w:rFonts w:asciiTheme="minorHAnsi" w:hAnsiTheme="minorHAnsi" w:cstheme="minorHAnsi"/>
          <w:sz w:val="22"/>
        </w:rPr>
        <w:t xml:space="preserve">El Consejo de la Judicatura del Estado designará al personal encargado de la administración y operación de la </w:t>
      </w:r>
      <w:r w:rsidRPr="00BB668E">
        <w:rPr>
          <w:rFonts w:asciiTheme="minorHAnsi" w:hAnsiTheme="minorHAnsi" w:cstheme="minorHAnsi"/>
          <w:sz w:val="22"/>
          <w:shd w:val="clear" w:color="auto" w:fill="FFFFFF"/>
        </w:rPr>
        <w:t>Sala de audiencias de juicios orales mercantiles, el que será responsable de coordinarse con los jueces que soliciten la utilización de la sala para el desahogo de audiencias en materia oral mercantil</w:t>
      </w:r>
      <w:r w:rsidRPr="00BB668E">
        <w:rPr>
          <w:rFonts w:asciiTheme="minorHAnsi" w:hAnsiTheme="minorHAnsi" w:cstheme="minorHAnsi"/>
          <w:sz w:val="22"/>
        </w:rPr>
        <w:t xml:space="preserve">. </w:t>
      </w:r>
    </w:p>
    <w:p w14:paraId="3742A83F" w14:textId="77777777" w:rsidR="00BB668E" w:rsidRPr="00BB668E" w:rsidRDefault="00BB668E" w:rsidP="00BB668E">
      <w:pPr>
        <w:pStyle w:val="Estilo"/>
        <w:spacing w:before="240" w:line="360" w:lineRule="auto"/>
        <w:contextualSpacing/>
        <w:rPr>
          <w:rFonts w:asciiTheme="minorHAnsi" w:hAnsiTheme="minorHAnsi" w:cstheme="minorHAnsi"/>
          <w:color w:val="000000" w:themeColor="text1"/>
          <w:sz w:val="22"/>
          <w:shd w:val="clear" w:color="auto" w:fill="FFFFFF"/>
        </w:rPr>
      </w:pPr>
      <w:r w:rsidRPr="00BB668E">
        <w:rPr>
          <w:rFonts w:asciiTheme="minorHAnsi" w:hAnsiTheme="minorHAnsi" w:cstheme="minorHAnsi"/>
          <w:b/>
          <w:sz w:val="22"/>
        </w:rPr>
        <w:t xml:space="preserve">TERCERO. </w:t>
      </w:r>
      <w:r w:rsidRPr="00BB668E">
        <w:rPr>
          <w:rFonts w:asciiTheme="minorHAnsi" w:hAnsiTheme="minorHAnsi" w:cstheme="minorHAnsi"/>
          <w:sz w:val="22"/>
        </w:rPr>
        <w:t xml:space="preserve">Se habilita la </w:t>
      </w:r>
      <w:r w:rsidRPr="00BB668E">
        <w:rPr>
          <w:rFonts w:asciiTheme="minorHAnsi" w:hAnsiTheme="minorHAnsi" w:cstheme="minorHAnsi"/>
          <w:sz w:val="22"/>
          <w:shd w:val="clear" w:color="auto" w:fill="FFFFFF"/>
        </w:rPr>
        <w:t>Sala de audiencias de juicios orales mercantiles</w:t>
      </w:r>
      <w:r w:rsidRPr="00BB668E">
        <w:rPr>
          <w:rFonts w:asciiTheme="minorHAnsi" w:hAnsiTheme="minorHAnsi" w:cstheme="minorHAnsi"/>
          <w:sz w:val="22"/>
        </w:rPr>
        <w:t xml:space="preserve"> para que los jueces de los juzgados Mercantil y de Oralidad Mercantil del Distrito Judicial de Cuauhtémoc; los </w:t>
      </w:r>
      <w:r w:rsidRPr="00BB668E">
        <w:rPr>
          <w:rFonts w:asciiTheme="minorHAnsi" w:hAnsiTheme="minorHAnsi" w:cstheme="minorHAnsi"/>
          <w:sz w:val="22"/>
          <w:shd w:val="clear" w:color="auto" w:fill="FFFFFF"/>
        </w:rPr>
        <w:t xml:space="preserve">civiles, de los distritos judiciales de Juárez y Zaragoza; así como los civiles y familiares de los distritos judiciales de Morelos, Ocampo y </w:t>
      </w:r>
      <w:proofErr w:type="spellStart"/>
      <w:r w:rsidRPr="00BB668E">
        <w:rPr>
          <w:rFonts w:asciiTheme="minorHAnsi" w:hAnsiTheme="minorHAnsi" w:cstheme="minorHAnsi"/>
          <w:sz w:val="22"/>
          <w:shd w:val="clear" w:color="auto" w:fill="FFFFFF"/>
        </w:rPr>
        <w:t>Xicohténcatl</w:t>
      </w:r>
      <w:proofErr w:type="spellEnd"/>
      <w:r w:rsidRPr="00BB668E">
        <w:rPr>
          <w:rFonts w:asciiTheme="minorHAnsi" w:hAnsiTheme="minorHAnsi" w:cstheme="minorHAnsi"/>
          <w:sz w:val="22"/>
          <w:shd w:val="clear" w:color="auto" w:fill="FFFFFF"/>
        </w:rPr>
        <w:t xml:space="preserve"> lleven a cabo las audiencias de</w:t>
      </w:r>
      <w:r w:rsidRPr="00BB668E">
        <w:rPr>
          <w:rFonts w:asciiTheme="minorHAnsi" w:hAnsiTheme="minorHAnsi" w:cstheme="minorHAnsi"/>
          <w:color w:val="000000" w:themeColor="text1"/>
          <w:sz w:val="22"/>
          <w:shd w:val="clear" w:color="auto" w:fill="FFFFFF"/>
        </w:rPr>
        <w:t xml:space="preserve"> juicio oral mercantil que deban desahogar, sin perjuicio de que posteriormente, conforme a las necesidades que se presenten y atendiendo a los recursos financieros disponibles, se autorice la creación e instalación de salas de juicio oral mercantil en cada distrito judicial.</w:t>
      </w:r>
    </w:p>
    <w:p w14:paraId="133D4D42" w14:textId="77777777" w:rsidR="00BB668E" w:rsidRPr="00BB668E" w:rsidRDefault="00BB668E" w:rsidP="00BB668E">
      <w:pPr>
        <w:pStyle w:val="Estilo"/>
        <w:spacing w:before="240" w:line="360" w:lineRule="auto"/>
        <w:contextualSpacing/>
        <w:rPr>
          <w:rFonts w:asciiTheme="minorHAnsi" w:hAnsiTheme="minorHAnsi" w:cstheme="minorHAnsi"/>
          <w:sz w:val="22"/>
        </w:rPr>
      </w:pPr>
      <w:r w:rsidRPr="00BB668E">
        <w:rPr>
          <w:rFonts w:asciiTheme="minorHAnsi" w:hAnsiTheme="minorHAnsi" w:cstheme="minorHAnsi"/>
          <w:b/>
          <w:sz w:val="22"/>
        </w:rPr>
        <w:t>CUARTO.-</w:t>
      </w:r>
      <w:r w:rsidRPr="00BB668E">
        <w:rPr>
          <w:rFonts w:asciiTheme="minorHAnsi" w:hAnsiTheme="minorHAnsi" w:cstheme="minorHAnsi"/>
          <w:sz w:val="22"/>
        </w:rPr>
        <w:t xml:space="preserve"> Se deja sin efecto lo ordenado en el inciso A) </w:t>
      </w:r>
      <w:r w:rsidRPr="00BB668E">
        <w:rPr>
          <w:rFonts w:asciiTheme="minorHAnsi" w:hAnsiTheme="minorHAnsi" w:cstheme="minorHAnsi"/>
          <w:sz w:val="22"/>
          <w:shd w:val="clear" w:color="auto" w:fill="FFFFFF"/>
        </w:rPr>
        <w:t>del ACUERDO GENERAL QUE EMITE EL PLENO DEL CONSEJO DE LA JUDICATURA DEL ESTADO DE TLAXCALA, POR EL QUE SE DA CUMPLIMIENTO AL ACUERDO DEL PLENO DEL TRIBUNAL SUPERIOR DE JUSTICIA DEL ESTADO, DE FECHA TREINTA DE MAYO DE DOS MIL TRECE, aprobado en sesión ordinaria privada celebrada el veinticuatro de junio de dos mil trece, deshabilitando la Sala de Ejecución de Sanciones Penales, en la actualidad Juzgado de Ejecución Especializado de Medidas Aplicables a Adolescentes y de Ejecución de Sanciones Penales, para el desahogo de audiencias en oralidad mercantil.</w:t>
      </w:r>
    </w:p>
    <w:p w14:paraId="31C9A4AF" w14:textId="77777777" w:rsidR="00BB668E" w:rsidRPr="00BB668E" w:rsidRDefault="00BB668E" w:rsidP="00BB668E">
      <w:pPr>
        <w:pStyle w:val="Estilo"/>
        <w:spacing w:before="240" w:line="360" w:lineRule="auto"/>
        <w:contextualSpacing/>
        <w:rPr>
          <w:rFonts w:asciiTheme="minorHAnsi" w:hAnsiTheme="minorHAnsi" w:cstheme="minorHAnsi"/>
          <w:sz w:val="22"/>
          <w:shd w:val="clear" w:color="auto" w:fill="FFFFFF"/>
        </w:rPr>
      </w:pPr>
      <w:r w:rsidRPr="00BB668E">
        <w:rPr>
          <w:rFonts w:asciiTheme="minorHAnsi" w:hAnsiTheme="minorHAnsi" w:cstheme="minorHAnsi"/>
          <w:b/>
          <w:sz w:val="22"/>
        </w:rPr>
        <w:t>QUINTO</w:t>
      </w:r>
      <w:r w:rsidRPr="00BB668E">
        <w:rPr>
          <w:rFonts w:asciiTheme="minorHAnsi" w:hAnsiTheme="minorHAnsi" w:cstheme="minorHAnsi"/>
          <w:sz w:val="22"/>
        </w:rPr>
        <w:t xml:space="preserve">. Se instruye a la Controlaría del Poder Judicial del Estado para </w:t>
      </w:r>
      <w:proofErr w:type="gramStart"/>
      <w:r w:rsidRPr="00BB668E">
        <w:rPr>
          <w:rFonts w:asciiTheme="minorHAnsi" w:hAnsiTheme="minorHAnsi" w:cstheme="minorHAnsi"/>
          <w:sz w:val="22"/>
        </w:rPr>
        <w:t>que</w:t>
      </w:r>
      <w:proofErr w:type="gramEnd"/>
      <w:r w:rsidRPr="00BB668E">
        <w:rPr>
          <w:rFonts w:asciiTheme="minorHAnsi" w:hAnsiTheme="minorHAnsi" w:cstheme="minorHAnsi"/>
          <w:sz w:val="22"/>
        </w:rPr>
        <w:t xml:space="preserve"> dentro del término de sesenta días naturales contados a partir de la aprobación de este acuerdo, presente </w:t>
      </w:r>
      <w:r w:rsidRPr="00BB668E">
        <w:rPr>
          <w:rFonts w:asciiTheme="minorHAnsi" w:hAnsiTheme="minorHAnsi" w:cstheme="minorHAnsi"/>
          <w:sz w:val="22"/>
          <w:shd w:val="clear" w:color="auto" w:fill="FFFFFF"/>
        </w:rPr>
        <w:t xml:space="preserve">ante el Consejo de la Judicatura del Estado los proyectos de manual de organización y de procedimientos de la Sala de audiencias de juicios orales mercantiles. </w:t>
      </w:r>
    </w:p>
    <w:p w14:paraId="1FBFA0E6" w14:textId="77777777" w:rsidR="00BB668E" w:rsidRPr="00BB668E" w:rsidRDefault="00BB668E" w:rsidP="00BB668E">
      <w:pPr>
        <w:pStyle w:val="Estilo"/>
        <w:spacing w:before="240" w:line="360" w:lineRule="auto"/>
        <w:contextualSpacing/>
        <w:rPr>
          <w:rFonts w:asciiTheme="minorHAnsi" w:hAnsiTheme="minorHAnsi" w:cstheme="minorHAnsi"/>
          <w:sz w:val="22"/>
        </w:rPr>
      </w:pPr>
      <w:r w:rsidRPr="00BB668E">
        <w:rPr>
          <w:rFonts w:asciiTheme="minorHAnsi" w:hAnsiTheme="minorHAnsi" w:cstheme="minorHAnsi"/>
          <w:b/>
          <w:sz w:val="22"/>
        </w:rPr>
        <w:t>SEXTO</w:t>
      </w:r>
      <w:r w:rsidRPr="00BB668E">
        <w:rPr>
          <w:rFonts w:asciiTheme="minorHAnsi" w:hAnsiTheme="minorHAnsi" w:cstheme="minorHAnsi"/>
          <w:sz w:val="22"/>
        </w:rPr>
        <w:t xml:space="preserve">. Comuníquese el presente acuerdo al Pleno del Tribunal Superior de Justicia del Estado y la titular del </w:t>
      </w:r>
      <w:r w:rsidRPr="00BB668E">
        <w:rPr>
          <w:rFonts w:asciiTheme="minorHAnsi" w:hAnsiTheme="minorHAnsi" w:cstheme="minorHAnsi"/>
          <w:sz w:val="22"/>
          <w:shd w:val="clear" w:color="auto" w:fill="FFFFFF"/>
        </w:rPr>
        <w:t>Juzgado de Ejecución Especializado de Medidas Aplicables a Adolescentes y de Ejecución de Sanciones Penales</w:t>
      </w:r>
      <w:r w:rsidRPr="00BB668E">
        <w:rPr>
          <w:rFonts w:asciiTheme="minorHAnsi" w:hAnsiTheme="minorHAnsi" w:cstheme="minorHAnsi"/>
          <w:sz w:val="22"/>
        </w:rPr>
        <w:t>, para su conocimiento; y a los jueces que conocen del juicio oral mercantil</w:t>
      </w:r>
      <w:r w:rsidRPr="00BB668E">
        <w:rPr>
          <w:rFonts w:asciiTheme="minorHAnsi" w:hAnsiTheme="minorHAnsi" w:cstheme="minorHAnsi"/>
          <w:sz w:val="22"/>
          <w:shd w:val="clear" w:color="auto" w:fill="FFFFFF"/>
        </w:rPr>
        <w:t>, para su observancia</w:t>
      </w:r>
      <w:r w:rsidRPr="00BB668E">
        <w:rPr>
          <w:rFonts w:asciiTheme="minorHAnsi" w:hAnsiTheme="minorHAnsi" w:cstheme="minorHAnsi"/>
          <w:sz w:val="22"/>
        </w:rPr>
        <w:t xml:space="preserve">. Asimismo, publíquese en la página electrónica del Tribunal Superior de Justicia del Estado. </w:t>
      </w:r>
    </w:p>
    <w:p w14:paraId="158C4A6F" w14:textId="77777777" w:rsidR="00BB668E" w:rsidRPr="00BB668E" w:rsidRDefault="00BB668E" w:rsidP="00BB668E">
      <w:pPr>
        <w:pStyle w:val="Estilo"/>
        <w:spacing w:before="240" w:line="360" w:lineRule="auto"/>
        <w:contextualSpacing/>
        <w:rPr>
          <w:rFonts w:asciiTheme="minorHAnsi" w:hAnsiTheme="minorHAnsi" w:cstheme="minorHAnsi"/>
          <w:sz w:val="22"/>
        </w:rPr>
      </w:pPr>
      <w:r w:rsidRPr="00BB668E">
        <w:rPr>
          <w:rFonts w:asciiTheme="minorHAnsi" w:hAnsiTheme="minorHAnsi" w:cstheme="minorHAnsi"/>
          <w:b/>
          <w:sz w:val="22"/>
        </w:rPr>
        <w:lastRenderedPageBreak/>
        <w:t>SÉPTIMO</w:t>
      </w:r>
      <w:r w:rsidRPr="00BB668E">
        <w:rPr>
          <w:rFonts w:asciiTheme="minorHAnsi" w:hAnsiTheme="minorHAnsi" w:cstheme="minorHAnsi"/>
          <w:sz w:val="22"/>
        </w:rPr>
        <w:t xml:space="preserve">. El presente acuerdo entrará en vigor al día siguiente de su aprobación. </w:t>
      </w:r>
    </w:p>
    <w:p w14:paraId="05250F09" w14:textId="7418CD5D" w:rsidR="00BB668E" w:rsidRPr="00BB668E" w:rsidRDefault="00BB668E" w:rsidP="00BB668E">
      <w:pPr>
        <w:spacing w:line="360" w:lineRule="auto"/>
        <w:ind w:firstLine="708"/>
        <w:contextualSpacing/>
        <w:jc w:val="both"/>
        <w:rPr>
          <w:rFonts w:cstheme="minorHAnsi"/>
        </w:rPr>
      </w:pPr>
      <w:r w:rsidRPr="00BB668E">
        <w:rPr>
          <w:rFonts w:cstheme="minorHAnsi"/>
        </w:rPr>
        <w:t xml:space="preserve">Así lo acordó el Pleno del Consejo de la Judicatura del Estado de Tlaxcala en Sesión Extraordinaria Privada, celebrada en fecha seis de septiembre del año dos mil diecisiete. </w:t>
      </w:r>
    </w:p>
    <w:p w14:paraId="79BE7122" w14:textId="085A2661" w:rsidR="00BB668E" w:rsidRDefault="00BB668E" w:rsidP="00BB668E">
      <w:pPr>
        <w:spacing w:line="360" w:lineRule="auto"/>
        <w:contextualSpacing/>
        <w:jc w:val="both"/>
        <w:rPr>
          <w:rFonts w:cstheme="minorHAnsi"/>
          <w:sz w:val="24"/>
          <w:szCs w:val="24"/>
        </w:rPr>
      </w:pPr>
    </w:p>
    <w:p w14:paraId="24F6E134" w14:textId="651BDB57" w:rsidR="006669F9" w:rsidRPr="00DE3B5B" w:rsidRDefault="00B652FC" w:rsidP="00DF7459">
      <w:pPr>
        <w:spacing w:line="480" w:lineRule="auto"/>
        <w:jc w:val="both"/>
        <w:rPr>
          <w:rFonts w:asciiTheme="minorHAnsi" w:eastAsia="Batang" w:hAnsiTheme="minorHAnsi" w:cstheme="minorHAnsi"/>
          <w:b/>
          <w:color w:val="000000" w:themeColor="text1"/>
        </w:rPr>
      </w:pPr>
      <w:r w:rsidRPr="00DE3B5B">
        <w:rPr>
          <w:rFonts w:asciiTheme="minorHAnsi" w:eastAsia="Batang" w:hAnsiTheme="minorHAnsi" w:cstheme="minorHAnsi"/>
          <w:i/>
          <w:color w:val="000000" w:themeColor="text1"/>
        </w:rPr>
        <w:t xml:space="preserve">Dada cuenta </w:t>
      </w:r>
      <w:r w:rsidR="00D71AF7" w:rsidRPr="00DE3B5B">
        <w:rPr>
          <w:rFonts w:asciiTheme="minorHAnsi" w:hAnsiTheme="minorHAnsi" w:cstheme="minorHAnsi"/>
          <w:i/>
          <w:color w:val="000000" w:themeColor="text1"/>
        </w:rPr>
        <w:t xml:space="preserve">con el proyecto de acuerdo general 03/2017 del Pleno del Consejo de la Judicatura del Estado de Tlaxcala, </w:t>
      </w:r>
      <w:r w:rsidR="006669F9" w:rsidRPr="00DE3B5B">
        <w:rPr>
          <w:rFonts w:asciiTheme="minorHAnsi" w:hAnsiTheme="minorHAnsi" w:cstheme="minorHAnsi"/>
          <w:i/>
          <w:color w:val="000000" w:themeColor="text1"/>
        </w:rPr>
        <w:t xml:space="preserve">mismo que antecede inserto, por el </w:t>
      </w:r>
      <w:r w:rsidR="00D71AF7" w:rsidRPr="00DE3B5B">
        <w:rPr>
          <w:rFonts w:asciiTheme="minorHAnsi" w:hAnsiTheme="minorHAnsi" w:cstheme="minorHAnsi"/>
          <w:i/>
          <w:color w:val="000000" w:themeColor="text1"/>
        </w:rPr>
        <w:t xml:space="preserve">que </w:t>
      </w:r>
      <w:r w:rsidR="006669F9" w:rsidRPr="00DE3B5B">
        <w:rPr>
          <w:rFonts w:asciiTheme="minorHAnsi" w:hAnsiTheme="minorHAnsi" w:cstheme="minorHAnsi"/>
          <w:i/>
          <w:color w:val="000000" w:themeColor="text1"/>
        </w:rPr>
        <w:t xml:space="preserve">se </w:t>
      </w:r>
      <w:r w:rsidR="00D71AF7" w:rsidRPr="00DE3B5B">
        <w:rPr>
          <w:rFonts w:asciiTheme="minorHAnsi" w:hAnsiTheme="minorHAnsi" w:cstheme="minorHAnsi"/>
          <w:i/>
          <w:color w:val="000000" w:themeColor="text1"/>
        </w:rPr>
        <w:t xml:space="preserve">inhabilita la sala del juzgado de medidas de sanción aplicables a adolescentes y de ejecución de sanciones penales y habilita </w:t>
      </w:r>
      <w:r w:rsidR="006669F9" w:rsidRPr="00DE3B5B">
        <w:rPr>
          <w:rFonts w:asciiTheme="minorHAnsi" w:hAnsiTheme="minorHAnsi" w:cstheme="minorHAnsi"/>
          <w:i/>
          <w:color w:val="000000" w:themeColor="text1"/>
        </w:rPr>
        <w:t>la Sala de audiencias de juicios orales mercantiles</w:t>
      </w:r>
      <w:r w:rsidR="006669F9" w:rsidRPr="00DE3B5B">
        <w:rPr>
          <w:rFonts w:asciiTheme="minorHAnsi" w:hAnsiTheme="minorHAnsi" w:cstheme="minorHAnsi"/>
          <w:i/>
          <w:color w:val="000000" w:themeColor="text1"/>
          <w:szCs w:val="24"/>
        </w:rPr>
        <w:t xml:space="preserve"> </w:t>
      </w:r>
      <w:r w:rsidR="00D71AF7" w:rsidRPr="00DE3B5B">
        <w:rPr>
          <w:rFonts w:asciiTheme="minorHAnsi" w:hAnsiTheme="minorHAnsi" w:cstheme="minorHAnsi"/>
          <w:i/>
          <w:color w:val="000000" w:themeColor="text1"/>
        </w:rPr>
        <w:t>en la sede del Poder Judicial del Estado del recinto denominado “Ciudad Judicial” para que los juzgados: mercantil y de oralidad mercantil del distrito judicial de Cuauhtémoc, civiles y civiles y familiares del Estado de Tlaxcala lleven a cabo las audiencias de juicio oral mercantil,</w:t>
      </w:r>
      <w:r w:rsidRPr="00DE3B5B">
        <w:rPr>
          <w:rFonts w:asciiTheme="minorHAnsi" w:eastAsia="Batang" w:hAnsiTheme="minorHAnsi" w:cstheme="minorHAnsi"/>
          <w:i/>
          <w:color w:val="000000" w:themeColor="text1"/>
        </w:rPr>
        <w:t xml:space="preserve"> </w:t>
      </w:r>
      <w:r w:rsidR="00CB31CD" w:rsidRPr="00DE3B5B">
        <w:rPr>
          <w:rFonts w:asciiTheme="minorHAnsi" w:eastAsia="Batang" w:hAnsiTheme="minorHAnsi" w:cstheme="minorHAnsi"/>
          <w:i/>
          <w:color w:val="000000" w:themeColor="text1"/>
        </w:rPr>
        <w:t xml:space="preserve">por las consideraciones asentadas en el acuerdo de cuenta, </w:t>
      </w:r>
      <w:r w:rsidRPr="00DE3B5B">
        <w:rPr>
          <w:rFonts w:asciiTheme="minorHAnsi" w:eastAsia="Batang" w:hAnsiTheme="minorHAnsi" w:cstheme="minorHAnsi"/>
          <w:i/>
          <w:color w:val="000000" w:themeColor="text1"/>
        </w:rPr>
        <w:t>con fundamento en lo que establecen los artículos</w:t>
      </w:r>
      <w:r w:rsidR="003B7F03" w:rsidRPr="00DE3B5B">
        <w:rPr>
          <w:rFonts w:asciiTheme="minorHAnsi" w:eastAsia="Batang" w:hAnsiTheme="minorHAnsi" w:cstheme="minorHAnsi"/>
          <w:i/>
          <w:color w:val="000000" w:themeColor="text1"/>
        </w:rPr>
        <w:t xml:space="preserve"> 61, 68 fracciones III y V de la Ley Orgánica del Poder Judicial del Estado, se determina aprobar el acuerdo general 03/2017, en consecuencia</w:t>
      </w:r>
      <w:r w:rsidR="0051085D" w:rsidRPr="00DE3B5B">
        <w:rPr>
          <w:rFonts w:asciiTheme="minorHAnsi" w:eastAsia="Batang" w:hAnsiTheme="minorHAnsi" w:cstheme="minorHAnsi"/>
          <w:i/>
          <w:color w:val="000000" w:themeColor="text1"/>
        </w:rPr>
        <w:t>,</w:t>
      </w:r>
      <w:r w:rsidR="003B7F03" w:rsidRPr="00DE3B5B">
        <w:rPr>
          <w:rFonts w:asciiTheme="minorHAnsi" w:eastAsia="Batang" w:hAnsiTheme="minorHAnsi" w:cstheme="minorHAnsi"/>
          <w:i/>
          <w:color w:val="000000" w:themeColor="text1"/>
        </w:rPr>
        <w:t xml:space="preserve"> se instruye al Secretario </w:t>
      </w:r>
      <w:r w:rsidR="00404C48" w:rsidRPr="00DE3B5B">
        <w:rPr>
          <w:rFonts w:asciiTheme="minorHAnsi" w:eastAsia="Batang" w:hAnsiTheme="minorHAnsi" w:cstheme="minorHAnsi"/>
          <w:i/>
          <w:color w:val="000000" w:themeColor="text1"/>
        </w:rPr>
        <w:t xml:space="preserve">Ejecutivo de este Cuerpo </w:t>
      </w:r>
      <w:r w:rsidR="00D71AF7" w:rsidRPr="00DE3B5B">
        <w:rPr>
          <w:rFonts w:asciiTheme="minorHAnsi" w:eastAsia="Batang" w:hAnsiTheme="minorHAnsi" w:cstheme="minorHAnsi"/>
          <w:i/>
          <w:color w:val="000000" w:themeColor="text1"/>
        </w:rPr>
        <w:t xml:space="preserve">Colegiado </w:t>
      </w:r>
      <w:r w:rsidR="00CB31CD" w:rsidRPr="00DE3B5B">
        <w:rPr>
          <w:rFonts w:asciiTheme="minorHAnsi" w:eastAsia="Batang" w:hAnsiTheme="minorHAnsi" w:cstheme="minorHAnsi"/>
          <w:i/>
          <w:color w:val="000000" w:themeColor="text1"/>
        </w:rPr>
        <w:t>para el seguimiento respectivo.</w:t>
      </w:r>
      <w:r w:rsidR="00CB31CD" w:rsidRPr="00DE3B5B">
        <w:rPr>
          <w:rFonts w:asciiTheme="minorHAnsi" w:eastAsia="Batang" w:hAnsiTheme="minorHAnsi" w:cstheme="minorHAnsi"/>
          <w:color w:val="000000" w:themeColor="text1"/>
        </w:rPr>
        <w:t xml:space="preserve"> APROBADO POR </w:t>
      </w:r>
      <w:r w:rsidR="00BB43A0" w:rsidRPr="00DE3B5B">
        <w:rPr>
          <w:rFonts w:asciiTheme="minorHAnsi" w:eastAsia="Batang" w:hAnsiTheme="minorHAnsi" w:cstheme="minorHAnsi"/>
          <w:color w:val="000000" w:themeColor="text1"/>
        </w:rPr>
        <w:t>UNANIMIDAD</w:t>
      </w:r>
      <w:r w:rsidR="006669F9" w:rsidRPr="00DE3B5B">
        <w:rPr>
          <w:rFonts w:asciiTheme="minorHAnsi" w:eastAsia="Batang" w:hAnsiTheme="minorHAnsi" w:cstheme="minorHAnsi"/>
          <w:color w:val="000000" w:themeColor="text1"/>
        </w:rPr>
        <w:t xml:space="preserve"> </w:t>
      </w:r>
      <w:r w:rsidR="00CB31CD" w:rsidRPr="00DE3B5B">
        <w:rPr>
          <w:rFonts w:asciiTheme="minorHAnsi" w:eastAsia="Batang" w:hAnsiTheme="minorHAnsi" w:cstheme="minorHAnsi"/>
          <w:color w:val="000000" w:themeColor="text1"/>
        </w:rPr>
        <w:t xml:space="preserve">DE VOTOS. </w:t>
      </w:r>
      <w:r w:rsidR="00DF7459" w:rsidRPr="00DE3B5B">
        <w:rPr>
          <w:rFonts w:asciiTheme="minorHAnsi" w:eastAsia="Batang" w:hAnsiTheme="minorHAnsi" w:cstheme="minorHAnsi"/>
          <w:color w:val="000000" w:themeColor="text1"/>
        </w:rPr>
        <w:t>- - -  - - - - - - - - - - - - - - - - - - - - - - - - - - - - - - - - - - - - - - - - - - - - - - - - - - - -</w:t>
      </w:r>
    </w:p>
    <w:p w14:paraId="5046A221" w14:textId="0C9BED8F" w:rsidR="00CB31CD" w:rsidRPr="00DE3B5B" w:rsidRDefault="00311296" w:rsidP="00CB31CD">
      <w:pPr>
        <w:spacing w:line="480" w:lineRule="auto"/>
        <w:ind w:firstLine="708"/>
        <w:jc w:val="both"/>
        <w:rPr>
          <w:rFonts w:asciiTheme="minorHAnsi" w:eastAsia="Batang" w:hAnsiTheme="minorHAnsi" w:cstheme="minorHAnsi"/>
          <w:b/>
          <w:color w:val="000000" w:themeColor="text1"/>
        </w:rPr>
      </w:pPr>
      <w:r w:rsidRPr="00DE3B5B">
        <w:rPr>
          <w:rFonts w:asciiTheme="minorHAnsi" w:eastAsia="Batang" w:hAnsiTheme="minorHAnsi" w:cstheme="minorHAnsi"/>
          <w:b/>
          <w:color w:val="000000" w:themeColor="text1"/>
        </w:rPr>
        <w:t>ACUERDO IV/4</w:t>
      </w:r>
      <w:r w:rsidR="00B652FC" w:rsidRPr="00DE3B5B">
        <w:rPr>
          <w:rFonts w:asciiTheme="minorHAnsi" w:eastAsia="Batang" w:hAnsiTheme="minorHAnsi" w:cstheme="minorHAnsi"/>
          <w:b/>
          <w:color w:val="000000" w:themeColor="text1"/>
        </w:rPr>
        <w:t>1</w:t>
      </w:r>
      <w:r w:rsidRPr="00DE3B5B">
        <w:rPr>
          <w:rFonts w:asciiTheme="minorHAnsi" w:eastAsia="Batang" w:hAnsiTheme="minorHAnsi" w:cstheme="minorHAnsi"/>
          <w:b/>
          <w:color w:val="000000" w:themeColor="text1"/>
        </w:rPr>
        <w:t xml:space="preserve">/2017.- </w:t>
      </w:r>
      <w:r w:rsidR="00CB31CD" w:rsidRPr="00DE3B5B">
        <w:rPr>
          <w:rFonts w:asciiTheme="minorHAnsi" w:eastAsia="Batang" w:hAnsiTheme="minorHAnsi" w:cstheme="minorHAnsi"/>
          <w:b/>
          <w:color w:val="000000" w:themeColor="text1"/>
        </w:rPr>
        <w:t>O</w:t>
      </w:r>
      <w:r w:rsidR="00CB31CD" w:rsidRPr="00DE3B5B">
        <w:rPr>
          <w:rFonts w:asciiTheme="minorHAnsi" w:hAnsiTheme="minorHAnsi" w:cstheme="minorHAnsi"/>
          <w:b/>
          <w:color w:val="000000" w:themeColor="text1"/>
        </w:rPr>
        <w:t xml:space="preserve">ficio número CJE/CCJ/89/2017, de fecha cinco de septiembre del año que transcurre, signado por la </w:t>
      </w:r>
      <w:proofErr w:type="gramStart"/>
      <w:r w:rsidR="00CB31CD" w:rsidRPr="00DE3B5B">
        <w:rPr>
          <w:rFonts w:asciiTheme="minorHAnsi" w:hAnsiTheme="minorHAnsi" w:cstheme="minorHAnsi"/>
          <w:b/>
          <w:color w:val="000000" w:themeColor="text1"/>
        </w:rPr>
        <w:t>Consejera</w:t>
      </w:r>
      <w:proofErr w:type="gramEnd"/>
      <w:r w:rsidR="00CB31CD" w:rsidRPr="00DE3B5B">
        <w:rPr>
          <w:rFonts w:asciiTheme="minorHAnsi" w:hAnsiTheme="minorHAnsi" w:cstheme="minorHAnsi"/>
          <w:b/>
          <w:color w:val="000000" w:themeColor="text1"/>
        </w:rPr>
        <w:t xml:space="preserve"> María Sofía Margarita Ruiz Escalante, en seguimiento al acuerdo II/29/2017. - - - - - - - - - - - - - - - - - - - - - - - - - - - - - - - - - - - - - - - - - - - - - - - </w:t>
      </w:r>
    </w:p>
    <w:p w14:paraId="23BF3A43" w14:textId="1EC3C600" w:rsidR="004D2991" w:rsidRPr="00DE3B5B" w:rsidRDefault="00B47335" w:rsidP="00B652FC">
      <w:pPr>
        <w:spacing w:line="480" w:lineRule="auto"/>
        <w:jc w:val="both"/>
        <w:rPr>
          <w:rFonts w:asciiTheme="minorHAnsi" w:hAnsiTheme="minorHAnsi" w:cstheme="minorHAnsi"/>
          <w:i/>
          <w:color w:val="000000" w:themeColor="text1"/>
        </w:rPr>
      </w:pPr>
      <w:r w:rsidRPr="00DE3B5B">
        <w:rPr>
          <w:rFonts w:asciiTheme="minorHAnsi" w:hAnsiTheme="minorHAnsi" w:cstheme="minorHAnsi"/>
          <w:i/>
          <w:color w:val="000000" w:themeColor="text1"/>
        </w:rPr>
        <w:t xml:space="preserve">Dada cuenta con el oficio número CJE/CCJ/89/2017, de fecha cinco de septiembre del año que transcurre, signado por la Consejera María Sofía Margarita Ruiz Escalante, en seguimiento al acuerdo II/29/2017, </w:t>
      </w:r>
      <w:r w:rsidR="00424B4D" w:rsidRPr="00DE3B5B">
        <w:rPr>
          <w:rFonts w:asciiTheme="minorHAnsi" w:hAnsiTheme="minorHAnsi" w:cstheme="minorHAnsi"/>
          <w:i/>
          <w:color w:val="000000" w:themeColor="text1"/>
        </w:rPr>
        <w:t>se tiene por presente a</w:t>
      </w:r>
      <w:r w:rsidR="00782AFD" w:rsidRPr="00DE3B5B">
        <w:rPr>
          <w:rFonts w:asciiTheme="minorHAnsi" w:hAnsiTheme="minorHAnsi" w:cstheme="minorHAnsi"/>
          <w:i/>
          <w:color w:val="000000" w:themeColor="text1"/>
        </w:rPr>
        <w:t xml:space="preserve"> dicha </w:t>
      </w:r>
      <w:r w:rsidR="00424B4D" w:rsidRPr="00DE3B5B">
        <w:rPr>
          <w:rFonts w:asciiTheme="minorHAnsi" w:hAnsiTheme="minorHAnsi" w:cstheme="minorHAnsi"/>
          <w:i/>
          <w:color w:val="000000" w:themeColor="text1"/>
        </w:rPr>
        <w:t>Consejera</w:t>
      </w:r>
      <w:r w:rsidR="00782AFD" w:rsidRPr="00DE3B5B">
        <w:rPr>
          <w:rFonts w:asciiTheme="minorHAnsi" w:hAnsiTheme="minorHAnsi" w:cstheme="minorHAnsi"/>
          <w:i/>
          <w:color w:val="000000" w:themeColor="text1"/>
        </w:rPr>
        <w:t xml:space="preserve"> </w:t>
      </w:r>
      <w:r w:rsidR="00424B4D" w:rsidRPr="00DE3B5B">
        <w:rPr>
          <w:rFonts w:asciiTheme="minorHAnsi" w:hAnsiTheme="minorHAnsi" w:cstheme="minorHAnsi"/>
          <w:i/>
          <w:color w:val="000000" w:themeColor="text1"/>
        </w:rPr>
        <w:t>dando cumplimiento al acuerdo de referencia presenta</w:t>
      </w:r>
      <w:r w:rsidR="00F478F0" w:rsidRPr="00DE3B5B">
        <w:rPr>
          <w:rFonts w:asciiTheme="minorHAnsi" w:hAnsiTheme="minorHAnsi" w:cstheme="minorHAnsi"/>
          <w:i/>
          <w:color w:val="000000" w:themeColor="text1"/>
        </w:rPr>
        <w:t>n</w:t>
      </w:r>
      <w:r w:rsidR="00424B4D" w:rsidRPr="00DE3B5B">
        <w:rPr>
          <w:rFonts w:asciiTheme="minorHAnsi" w:hAnsiTheme="minorHAnsi" w:cstheme="minorHAnsi"/>
          <w:i/>
          <w:color w:val="000000" w:themeColor="text1"/>
        </w:rPr>
        <w:t xml:space="preserve">do la propuesta de integración y documentos modelo del nombramiento y acta de instalación de la Unidad de Mejora Regulatoria, propuesta que este Cuerpo Colegiado hace suya </w:t>
      </w:r>
      <w:r w:rsidR="00782AFD" w:rsidRPr="00DE3B5B">
        <w:rPr>
          <w:rFonts w:asciiTheme="minorHAnsi" w:hAnsiTheme="minorHAnsi" w:cstheme="minorHAnsi"/>
          <w:i/>
          <w:color w:val="000000" w:themeColor="text1"/>
        </w:rPr>
        <w:t xml:space="preserve">y con la finalidad de atender </w:t>
      </w:r>
      <w:r w:rsidR="006A19A6" w:rsidRPr="00DE3B5B">
        <w:rPr>
          <w:rFonts w:asciiTheme="minorHAnsi" w:hAnsiTheme="minorHAnsi" w:cstheme="minorHAnsi"/>
          <w:i/>
          <w:color w:val="000000" w:themeColor="text1"/>
        </w:rPr>
        <w:t xml:space="preserve">el requerimiento realizado por </w:t>
      </w:r>
      <w:r w:rsidR="00782AFD" w:rsidRPr="00DE3B5B">
        <w:rPr>
          <w:rFonts w:asciiTheme="minorHAnsi" w:hAnsiTheme="minorHAnsi" w:cstheme="minorHAnsi"/>
          <w:i/>
          <w:color w:val="000000" w:themeColor="text1"/>
        </w:rPr>
        <w:t>l</w:t>
      </w:r>
      <w:r w:rsidR="006A19A6" w:rsidRPr="00DE3B5B">
        <w:rPr>
          <w:rFonts w:asciiTheme="minorHAnsi" w:hAnsiTheme="minorHAnsi" w:cstheme="minorHAnsi"/>
          <w:i/>
          <w:color w:val="000000" w:themeColor="text1"/>
        </w:rPr>
        <w:t xml:space="preserve">a Secretaría </w:t>
      </w:r>
      <w:r w:rsidR="00782AFD" w:rsidRPr="00DE3B5B">
        <w:rPr>
          <w:rFonts w:asciiTheme="minorHAnsi" w:hAnsiTheme="minorHAnsi" w:cstheme="minorHAnsi"/>
          <w:i/>
          <w:color w:val="000000" w:themeColor="text1"/>
        </w:rPr>
        <w:t>de Desarrollo Económico  del Estado,</w:t>
      </w:r>
      <w:r w:rsidR="00424B4D" w:rsidRPr="00DE3B5B">
        <w:rPr>
          <w:rFonts w:asciiTheme="minorHAnsi" w:hAnsiTheme="minorHAnsi" w:cstheme="minorHAnsi"/>
          <w:i/>
          <w:color w:val="000000" w:themeColor="text1"/>
        </w:rPr>
        <w:t xml:space="preserve"> con fundamento en los artículos 61, 69 de la Ley Orgánica del Poder Judicial del Estado, 8 y 9 fracción XIII del Reglamento del Consejo de la Judicatura del Estado, se determina</w:t>
      </w:r>
      <w:r w:rsidR="00782AFD" w:rsidRPr="00DE3B5B">
        <w:rPr>
          <w:rFonts w:asciiTheme="minorHAnsi" w:hAnsiTheme="minorHAnsi" w:cstheme="minorHAnsi"/>
          <w:i/>
          <w:color w:val="000000" w:themeColor="text1"/>
        </w:rPr>
        <w:t xml:space="preserve"> aprobar la propuesta en cita, en consecuencia, a partir de esta fecha </w:t>
      </w:r>
      <w:r w:rsidR="00424B4D" w:rsidRPr="00DE3B5B">
        <w:rPr>
          <w:rFonts w:asciiTheme="minorHAnsi" w:hAnsiTheme="minorHAnsi" w:cstheme="minorHAnsi"/>
          <w:i/>
          <w:color w:val="000000" w:themeColor="text1"/>
        </w:rPr>
        <w:t xml:space="preserve"> </w:t>
      </w:r>
      <w:r w:rsidR="00782AFD" w:rsidRPr="00DE3B5B">
        <w:rPr>
          <w:rFonts w:asciiTheme="minorHAnsi" w:hAnsiTheme="minorHAnsi" w:cstheme="minorHAnsi"/>
          <w:i/>
          <w:color w:val="000000" w:themeColor="text1"/>
        </w:rPr>
        <w:t xml:space="preserve">se crea la UNIDAD DE ENLACE DE MEJORA REGULATORIA PARA EL PODER JUDICIAL DEL ESTADO DE TLAXCALA, </w:t>
      </w:r>
      <w:r w:rsidR="004D2991" w:rsidRPr="00DE3B5B">
        <w:rPr>
          <w:rFonts w:asciiTheme="minorHAnsi" w:hAnsiTheme="minorHAnsi" w:cstheme="minorHAnsi"/>
          <w:i/>
          <w:color w:val="000000" w:themeColor="text1"/>
        </w:rPr>
        <w:t xml:space="preserve">designando como enlace oficial de mejora regulatoria a la Consejera María Sofía Margarita Ruiz Escalante y como enlace operativo a la Licenciada Blanca Estela Núñez Barrera, integrándose la unidad en cuestión como a continuación se describe: </w:t>
      </w:r>
    </w:p>
    <w:p w14:paraId="4FC53B9F" w14:textId="77777777" w:rsidR="004D2991" w:rsidRPr="00DE3B5B" w:rsidRDefault="004D2991" w:rsidP="00B652FC">
      <w:pPr>
        <w:spacing w:line="480" w:lineRule="auto"/>
        <w:jc w:val="both"/>
        <w:rPr>
          <w:rFonts w:asciiTheme="minorHAnsi" w:hAnsiTheme="minorHAnsi" w:cstheme="minorHAnsi"/>
          <w:color w:val="000000" w:themeColor="text1"/>
        </w:rPr>
      </w:pPr>
    </w:p>
    <w:tbl>
      <w:tblPr>
        <w:tblStyle w:val="Tablaconcuadrcula"/>
        <w:tblW w:w="0" w:type="auto"/>
        <w:tblLook w:val="04A0" w:firstRow="1" w:lastRow="0" w:firstColumn="1" w:lastColumn="0" w:noHBand="0" w:noVBand="1"/>
      </w:tblPr>
      <w:tblGrid>
        <w:gridCol w:w="2905"/>
        <w:gridCol w:w="2906"/>
        <w:gridCol w:w="2906"/>
      </w:tblGrid>
      <w:tr w:rsidR="00DE3B5B" w:rsidRPr="00DE3B5B" w14:paraId="67EC97CD" w14:textId="77777777" w:rsidTr="004D2991">
        <w:tc>
          <w:tcPr>
            <w:tcW w:w="2905" w:type="dxa"/>
          </w:tcPr>
          <w:p w14:paraId="13486DD6" w14:textId="641EF3D2" w:rsidR="004D2991" w:rsidRPr="00DE3B5B" w:rsidRDefault="004D2991" w:rsidP="004D2991">
            <w:pPr>
              <w:spacing w:line="276" w:lineRule="auto"/>
              <w:jc w:val="center"/>
              <w:rPr>
                <w:rFonts w:asciiTheme="minorHAnsi" w:hAnsiTheme="minorHAnsi" w:cstheme="minorHAnsi"/>
                <w:i/>
                <w:color w:val="000000" w:themeColor="text1"/>
              </w:rPr>
            </w:pPr>
            <w:r w:rsidRPr="00DE3B5B">
              <w:rPr>
                <w:rFonts w:asciiTheme="minorHAnsi" w:hAnsiTheme="minorHAnsi" w:cstheme="minorHAnsi"/>
                <w:i/>
                <w:color w:val="000000" w:themeColor="text1"/>
              </w:rPr>
              <w:lastRenderedPageBreak/>
              <w:t>NOMBRE</w:t>
            </w:r>
          </w:p>
        </w:tc>
        <w:tc>
          <w:tcPr>
            <w:tcW w:w="2906" w:type="dxa"/>
          </w:tcPr>
          <w:p w14:paraId="5CAA6F60" w14:textId="4797BBCB" w:rsidR="004D2991" w:rsidRPr="00DE3B5B" w:rsidRDefault="004D2991" w:rsidP="004D2991">
            <w:pPr>
              <w:spacing w:line="276" w:lineRule="auto"/>
              <w:jc w:val="center"/>
              <w:rPr>
                <w:rFonts w:asciiTheme="minorHAnsi" w:hAnsiTheme="minorHAnsi" w:cstheme="minorHAnsi"/>
                <w:i/>
                <w:color w:val="000000" w:themeColor="text1"/>
              </w:rPr>
            </w:pPr>
            <w:r w:rsidRPr="00DE3B5B">
              <w:rPr>
                <w:rFonts w:asciiTheme="minorHAnsi" w:hAnsiTheme="minorHAnsi" w:cstheme="minorHAnsi"/>
                <w:i/>
                <w:color w:val="000000" w:themeColor="text1"/>
              </w:rPr>
              <w:t>CARGO E</w:t>
            </w:r>
            <w:r w:rsidR="00F20613" w:rsidRPr="00DE3B5B">
              <w:rPr>
                <w:rFonts w:asciiTheme="minorHAnsi" w:hAnsiTheme="minorHAnsi" w:cstheme="minorHAnsi"/>
                <w:i/>
                <w:color w:val="000000" w:themeColor="text1"/>
              </w:rPr>
              <w:t xml:space="preserve">N </w:t>
            </w:r>
            <w:r w:rsidRPr="00DE3B5B">
              <w:rPr>
                <w:rFonts w:asciiTheme="minorHAnsi" w:hAnsiTheme="minorHAnsi" w:cstheme="minorHAnsi"/>
                <w:i/>
                <w:color w:val="000000" w:themeColor="text1"/>
              </w:rPr>
              <w:t xml:space="preserve">EL </w:t>
            </w:r>
            <w:r w:rsidR="00F20613" w:rsidRPr="00DE3B5B">
              <w:rPr>
                <w:rFonts w:asciiTheme="minorHAnsi" w:hAnsiTheme="minorHAnsi" w:cstheme="minorHAnsi"/>
                <w:i/>
                <w:color w:val="000000" w:themeColor="text1"/>
              </w:rPr>
              <w:t xml:space="preserve">PODER JUDICIAL DEL </w:t>
            </w:r>
            <w:r w:rsidRPr="00DE3B5B">
              <w:rPr>
                <w:rFonts w:asciiTheme="minorHAnsi" w:hAnsiTheme="minorHAnsi" w:cstheme="minorHAnsi"/>
                <w:i/>
                <w:color w:val="000000" w:themeColor="text1"/>
              </w:rPr>
              <w:t>ESTADO</w:t>
            </w:r>
          </w:p>
        </w:tc>
        <w:tc>
          <w:tcPr>
            <w:tcW w:w="2906" w:type="dxa"/>
          </w:tcPr>
          <w:p w14:paraId="117F9E67" w14:textId="380D94CF" w:rsidR="004D2991" w:rsidRPr="00DE3B5B" w:rsidRDefault="004D2991" w:rsidP="004D2991">
            <w:pPr>
              <w:spacing w:line="276" w:lineRule="auto"/>
              <w:jc w:val="center"/>
              <w:rPr>
                <w:rFonts w:asciiTheme="minorHAnsi" w:hAnsiTheme="minorHAnsi" w:cstheme="minorHAnsi"/>
                <w:i/>
                <w:color w:val="000000" w:themeColor="text1"/>
              </w:rPr>
            </w:pPr>
            <w:r w:rsidRPr="00DE3B5B">
              <w:rPr>
                <w:rFonts w:asciiTheme="minorHAnsi" w:hAnsiTheme="minorHAnsi" w:cstheme="minorHAnsi"/>
                <w:i/>
                <w:color w:val="000000" w:themeColor="text1"/>
              </w:rPr>
              <w:t>CARGO EN LA UNIDAD DE ENLACE DE MEJORA REGULATORIA</w:t>
            </w:r>
          </w:p>
        </w:tc>
      </w:tr>
      <w:tr w:rsidR="00DE3B5B" w:rsidRPr="00DE3B5B" w14:paraId="51AB9F16" w14:textId="77777777" w:rsidTr="004D2991">
        <w:tc>
          <w:tcPr>
            <w:tcW w:w="2905" w:type="dxa"/>
          </w:tcPr>
          <w:p w14:paraId="7A889120" w14:textId="1CBB4C39" w:rsidR="004D2991" w:rsidRPr="00DE3B5B" w:rsidRDefault="004D2991" w:rsidP="004D2991">
            <w:pPr>
              <w:spacing w:line="276" w:lineRule="auto"/>
              <w:jc w:val="center"/>
              <w:rPr>
                <w:rFonts w:asciiTheme="minorHAnsi" w:hAnsiTheme="minorHAnsi" w:cstheme="minorHAnsi"/>
                <w:i/>
                <w:color w:val="000000" w:themeColor="text1"/>
              </w:rPr>
            </w:pPr>
            <w:r w:rsidRPr="00DE3B5B">
              <w:rPr>
                <w:rFonts w:asciiTheme="minorHAnsi" w:hAnsiTheme="minorHAnsi" w:cstheme="minorHAnsi"/>
                <w:i/>
                <w:color w:val="000000" w:themeColor="text1"/>
              </w:rPr>
              <w:t>Magistrada Elsa Cordero Martínez</w:t>
            </w:r>
          </w:p>
        </w:tc>
        <w:tc>
          <w:tcPr>
            <w:tcW w:w="2906" w:type="dxa"/>
          </w:tcPr>
          <w:p w14:paraId="643469EA" w14:textId="01A194F7" w:rsidR="004D2991" w:rsidRPr="00DE3B5B" w:rsidRDefault="004D2991" w:rsidP="004D2991">
            <w:pPr>
              <w:spacing w:line="276" w:lineRule="auto"/>
              <w:jc w:val="center"/>
              <w:rPr>
                <w:rFonts w:asciiTheme="minorHAnsi" w:hAnsiTheme="minorHAnsi" w:cstheme="minorHAnsi"/>
                <w:i/>
                <w:color w:val="000000" w:themeColor="text1"/>
              </w:rPr>
            </w:pPr>
            <w:r w:rsidRPr="00DE3B5B">
              <w:rPr>
                <w:rFonts w:asciiTheme="minorHAnsi" w:hAnsiTheme="minorHAnsi" w:cstheme="minorHAnsi"/>
                <w:i/>
                <w:color w:val="000000" w:themeColor="text1"/>
              </w:rPr>
              <w:t>Presidenta del Tribunal Superior de Justicia y del Consejo de la Judicatura</w:t>
            </w:r>
            <w:r w:rsidR="00F20613" w:rsidRPr="00DE3B5B">
              <w:rPr>
                <w:rFonts w:asciiTheme="minorHAnsi" w:hAnsiTheme="minorHAnsi" w:cstheme="minorHAnsi"/>
                <w:i/>
                <w:color w:val="000000" w:themeColor="text1"/>
              </w:rPr>
              <w:t xml:space="preserve"> del Estado</w:t>
            </w:r>
          </w:p>
        </w:tc>
        <w:tc>
          <w:tcPr>
            <w:tcW w:w="2906" w:type="dxa"/>
          </w:tcPr>
          <w:p w14:paraId="39CEC028" w14:textId="77777777" w:rsidR="004D2991" w:rsidRPr="00DE3B5B" w:rsidRDefault="004D2991" w:rsidP="004D2991">
            <w:pPr>
              <w:spacing w:line="276" w:lineRule="auto"/>
              <w:jc w:val="center"/>
              <w:rPr>
                <w:rFonts w:asciiTheme="minorHAnsi" w:hAnsiTheme="minorHAnsi" w:cstheme="minorHAnsi"/>
                <w:i/>
                <w:color w:val="000000" w:themeColor="text1"/>
              </w:rPr>
            </w:pPr>
            <w:r w:rsidRPr="00DE3B5B">
              <w:rPr>
                <w:rFonts w:asciiTheme="minorHAnsi" w:hAnsiTheme="minorHAnsi" w:cstheme="minorHAnsi"/>
                <w:i/>
                <w:color w:val="000000" w:themeColor="text1"/>
              </w:rPr>
              <w:t>PRESIDENTA</w:t>
            </w:r>
          </w:p>
          <w:p w14:paraId="49D0286C" w14:textId="50C8937B" w:rsidR="004D2991" w:rsidRPr="00DE3B5B" w:rsidRDefault="004D2991" w:rsidP="004D2991">
            <w:pPr>
              <w:spacing w:line="276" w:lineRule="auto"/>
              <w:jc w:val="center"/>
              <w:rPr>
                <w:rFonts w:asciiTheme="minorHAnsi" w:hAnsiTheme="minorHAnsi" w:cstheme="minorHAnsi"/>
                <w:i/>
                <w:color w:val="000000" w:themeColor="text1"/>
              </w:rPr>
            </w:pPr>
          </w:p>
        </w:tc>
      </w:tr>
      <w:tr w:rsidR="00DE3B5B" w:rsidRPr="00DE3B5B" w14:paraId="2021B637" w14:textId="77777777" w:rsidTr="004D2991">
        <w:tc>
          <w:tcPr>
            <w:tcW w:w="2905" w:type="dxa"/>
          </w:tcPr>
          <w:p w14:paraId="4002DF64" w14:textId="023C5D46" w:rsidR="004D2991" w:rsidRPr="00DE3B5B" w:rsidRDefault="004D2991" w:rsidP="004D2991">
            <w:pPr>
              <w:spacing w:line="276" w:lineRule="auto"/>
              <w:jc w:val="center"/>
              <w:rPr>
                <w:rFonts w:asciiTheme="minorHAnsi" w:hAnsiTheme="minorHAnsi" w:cstheme="minorHAnsi"/>
                <w:i/>
                <w:color w:val="000000" w:themeColor="text1"/>
              </w:rPr>
            </w:pPr>
            <w:r w:rsidRPr="00DE3B5B">
              <w:rPr>
                <w:rFonts w:asciiTheme="minorHAnsi" w:hAnsiTheme="minorHAnsi" w:cstheme="minorHAnsi"/>
                <w:i/>
                <w:color w:val="000000" w:themeColor="text1"/>
              </w:rPr>
              <w:t>Consejera María Sofía Margarita Ruiz Escalante</w:t>
            </w:r>
          </w:p>
        </w:tc>
        <w:tc>
          <w:tcPr>
            <w:tcW w:w="2906" w:type="dxa"/>
          </w:tcPr>
          <w:p w14:paraId="4940D558" w14:textId="69B8F708" w:rsidR="004D2991" w:rsidRPr="00DE3B5B" w:rsidRDefault="004D2991" w:rsidP="004D2991">
            <w:pPr>
              <w:spacing w:line="276" w:lineRule="auto"/>
              <w:jc w:val="center"/>
              <w:rPr>
                <w:rFonts w:asciiTheme="minorHAnsi" w:hAnsiTheme="minorHAnsi" w:cstheme="minorHAnsi"/>
                <w:i/>
                <w:color w:val="000000" w:themeColor="text1"/>
              </w:rPr>
            </w:pPr>
            <w:r w:rsidRPr="00DE3B5B">
              <w:rPr>
                <w:rFonts w:asciiTheme="minorHAnsi" w:hAnsiTheme="minorHAnsi" w:cstheme="minorHAnsi"/>
                <w:i/>
                <w:color w:val="000000" w:themeColor="text1"/>
              </w:rPr>
              <w:t>Presidenta de la Comisión de Visitaduría y Vigilancia del Consejo de la Judicatura del Estado</w:t>
            </w:r>
          </w:p>
        </w:tc>
        <w:tc>
          <w:tcPr>
            <w:tcW w:w="2906" w:type="dxa"/>
          </w:tcPr>
          <w:p w14:paraId="57457EE3" w14:textId="160A2B51" w:rsidR="004D2991" w:rsidRPr="00DE3B5B" w:rsidRDefault="004D2991" w:rsidP="004D2991">
            <w:pPr>
              <w:spacing w:line="276" w:lineRule="auto"/>
              <w:jc w:val="center"/>
              <w:rPr>
                <w:rFonts w:asciiTheme="minorHAnsi" w:hAnsiTheme="minorHAnsi" w:cstheme="minorHAnsi"/>
                <w:i/>
                <w:color w:val="000000" w:themeColor="text1"/>
              </w:rPr>
            </w:pPr>
            <w:r w:rsidRPr="00DE3B5B">
              <w:rPr>
                <w:rFonts w:asciiTheme="minorHAnsi" w:hAnsiTheme="minorHAnsi" w:cstheme="minorHAnsi"/>
                <w:i/>
                <w:color w:val="000000" w:themeColor="text1"/>
              </w:rPr>
              <w:t xml:space="preserve">Secretaria Técnica y Responsable de la Unidad de Enlace de Mejora Regulatoria </w:t>
            </w:r>
          </w:p>
        </w:tc>
      </w:tr>
      <w:tr w:rsidR="00DE3B5B" w:rsidRPr="00DE3B5B" w14:paraId="15CFE5A5" w14:textId="77777777" w:rsidTr="004D2991">
        <w:tc>
          <w:tcPr>
            <w:tcW w:w="2905" w:type="dxa"/>
          </w:tcPr>
          <w:p w14:paraId="48581719" w14:textId="73AB75FB" w:rsidR="004D2991" w:rsidRPr="00DE3B5B" w:rsidRDefault="004D2991" w:rsidP="004D2991">
            <w:pPr>
              <w:spacing w:line="276" w:lineRule="auto"/>
              <w:jc w:val="center"/>
              <w:rPr>
                <w:rFonts w:asciiTheme="minorHAnsi" w:hAnsiTheme="minorHAnsi" w:cstheme="minorHAnsi"/>
                <w:i/>
                <w:color w:val="000000" w:themeColor="text1"/>
              </w:rPr>
            </w:pPr>
            <w:r w:rsidRPr="00DE3B5B">
              <w:rPr>
                <w:rFonts w:asciiTheme="minorHAnsi" w:hAnsiTheme="minorHAnsi" w:cstheme="minorHAnsi"/>
                <w:i/>
                <w:color w:val="000000" w:themeColor="text1"/>
              </w:rPr>
              <w:t>Licenciada Ma. de Lourdes Guadalupe Parra Carrera</w:t>
            </w:r>
          </w:p>
        </w:tc>
        <w:tc>
          <w:tcPr>
            <w:tcW w:w="2906" w:type="dxa"/>
          </w:tcPr>
          <w:p w14:paraId="767AFFFB" w14:textId="5285C3F2" w:rsidR="004D2991" w:rsidRPr="00DE3B5B" w:rsidRDefault="004D2991" w:rsidP="004D2991">
            <w:pPr>
              <w:spacing w:line="276" w:lineRule="auto"/>
              <w:jc w:val="center"/>
              <w:rPr>
                <w:rFonts w:asciiTheme="minorHAnsi" w:hAnsiTheme="minorHAnsi" w:cstheme="minorHAnsi"/>
                <w:i/>
                <w:color w:val="000000" w:themeColor="text1"/>
              </w:rPr>
            </w:pPr>
            <w:r w:rsidRPr="00DE3B5B">
              <w:rPr>
                <w:rFonts w:asciiTheme="minorHAnsi" w:hAnsiTheme="minorHAnsi" w:cstheme="minorHAnsi"/>
                <w:i/>
                <w:color w:val="000000" w:themeColor="text1"/>
              </w:rPr>
              <w:t>Contralora del Poder Judicial del Estado</w:t>
            </w:r>
          </w:p>
        </w:tc>
        <w:tc>
          <w:tcPr>
            <w:tcW w:w="2906" w:type="dxa"/>
          </w:tcPr>
          <w:p w14:paraId="67BB4195" w14:textId="342D63C2" w:rsidR="004D2991" w:rsidRPr="00DE3B5B" w:rsidRDefault="004D2991" w:rsidP="004D2991">
            <w:pPr>
              <w:spacing w:line="276" w:lineRule="auto"/>
              <w:jc w:val="center"/>
              <w:rPr>
                <w:rFonts w:asciiTheme="minorHAnsi" w:hAnsiTheme="minorHAnsi" w:cstheme="minorHAnsi"/>
                <w:i/>
                <w:color w:val="000000" w:themeColor="text1"/>
              </w:rPr>
            </w:pPr>
            <w:r w:rsidRPr="00DE3B5B">
              <w:rPr>
                <w:rFonts w:asciiTheme="minorHAnsi" w:hAnsiTheme="minorHAnsi" w:cstheme="minorHAnsi"/>
                <w:i/>
                <w:color w:val="000000" w:themeColor="text1"/>
              </w:rPr>
              <w:t>Vocal</w:t>
            </w:r>
          </w:p>
        </w:tc>
      </w:tr>
      <w:tr w:rsidR="00DE3B5B" w:rsidRPr="00DE3B5B" w14:paraId="5C4E4A87" w14:textId="77777777" w:rsidTr="004D2991">
        <w:tc>
          <w:tcPr>
            <w:tcW w:w="2905" w:type="dxa"/>
          </w:tcPr>
          <w:p w14:paraId="63A9AFB9" w14:textId="2B997F39" w:rsidR="004D2991" w:rsidRPr="00DE3B5B" w:rsidRDefault="004D2991" w:rsidP="004D2991">
            <w:pPr>
              <w:spacing w:line="276" w:lineRule="auto"/>
              <w:jc w:val="center"/>
              <w:rPr>
                <w:rFonts w:asciiTheme="minorHAnsi" w:hAnsiTheme="minorHAnsi" w:cstheme="minorHAnsi"/>
                <w:i/>
                <w:color w:val="000000" w:themeColor="text1"/>
              </w:rPr>
            </w:pPr>
            <w:r w:rsidRPr="00DE3B5B">
              <w:rPr>
                <w:rFonts w:asciiTheme="minorHAnsi" w:hAnsiTheme="minorHAnsi" w:cstheme="minorHAnsi"/>
                <w:i/>
                <w:color w:val="000000" w:themeColor="text1"/>
              </w:rPr>
              <w:t>C.P. Floriberto Pérez Mejía</w:t>
            </w:r>
          </w:p>
        </w:tc>
        <w:tc>
          <w:tcPr>
            <w:tcW w:w="2906" w:type="dxa"/>
          </w:tcPr>
          <w:p w14:paraId="7FC742AA" w14:textId="4742ED5C" w:rsidR="004D2991" w:rsidRPr="00DE3B5B" w:rsidRDefault="004D2991" w:rsidP="004D2991">
            <w:pPr>
              <w:spacing w:line="276" w:lineRule="auto"/>
              <w:jc w:val="center"/>
              <w:rPr>
                <w:rFonts w:asciiTheme="minorHAnsi" w:hAnsiTheme="minorHAnsi" w:cstheme="minorHAnsi"/>
                <w:i/>
                <w:color w:val="000000" w:themeColor="text1"/>
              </w:rPr>
            </w:pPr>
            <w:r w:rsidRPr="00DE3B5B">
              <w:rPr>
                <w:rFonts w:asciiTheme="minorHAnsi" w:hAnsiTheme="minorHAnsi" w:cstheme="minorHAnsi"/>
                <w:i/>
                <w:color w:val="000000" w:themeColor="text1"/>
              </w:rPr>
              <w:t>Tesorero del Poder Judicial</w:t>
            </w:r>
            <w:r w:rsidR="00F20613" w:rsidRPr="00DE3B5B">
              <w:rPr>
                <w:rFonts w:asciiTheme="minorHAnsi" w:hAnsiTheme="minorHAnsi" w:cstheme="minorHAnsi"/>
                <w:i/>
                <w:color w:val="000000" w:themeColor="text1"/>
              </w:rPr>
              <w:t xml:space="preserve"> del Estado</w:t>
            </w:r>
          </w:p>
        </w:tc>
        <w:tc>
          <w:tcPr>
            <w:tcW w:w="2906" w:type="dxa"/>
          </w:tcPr>
          <w:p w14:paraId="1A557AA2" w14:textId="3F4DB740" w:rsidR="004D2991" w:rsidRPr="00DE3B5B" w:rsidRDefault="004D2991" w:rsidP="004D2991">
            <w:pPr>
              <w:spacing w:line="276" w:lineRule="auto"/>
              <w:jc w:val="center"/>
              <w:rPr>
                <w:rFonts w:asciiTheme="minorHAnsi" w:hAnsiTheme="minorHAnsi" w:cstheme="minorHAnsi"/>
                <w:i/>
                <w:color w:val="000000" w:themeColor="text1"/>
              </w:rPr>
            </w:pPr>
            <w:r w:rsidRPr="00DE3B5B">
              <w:rPr>
                <w:rFonts w:asciiTheme="minorHAnsi" w:hAnsiTheme="minorHAnsi" w:cstheme="minorHAnsi"/>
                <w:i/>
                <w:color w:val="000000" w:themeColor="text1"/>
              </w:rPr>
              <w:t>Vocal</w:t>
            </w:r>
          </w:p>
        </w:tc>
      </w:tr>
      <w:tr w:rsidR="004D2991" w:rsidRPr="00DE3B5B" w14:paraId="72623A6B" w14:textId="77777777" w:rsidTr="004D2991">
        <w:tc>
          <w:tcPr>
            <w:tcW w:w="2905" w:type="dxa"/>
          </w:tcPr>
          <w:p w14:paraId="428E074B" w14:textId="21CBDB22" w:rsidR="004D2991" w:rsidRPr="00DE3B5B" w:rsidRDefault="004D2991" w:rsidP="004D2991">
            <w:pPr>
              <w:spacing w:line="276" w:lineRule="auto"/>
              <w:jc w:val="center"/>
              <w:rPr>
                <w:rFonts w:asciiTheme="minorHAnsi" w:hAnsiTheme="minorHAnsi" w:cstheme="minorHAnsi"/>
                <w:i/>
                <w:color w:val="000000" w:themeColor="text1"/>
              </w:rPr>
            </w:pPr>
            <w:r w:rsidRPr="00DE3B5B">
              <w:rPr>
                <w:rFonts w:asciiTheme="minorHAnsi" w:hAnsiTheme="minorHAnsi" w:cstheme="minorHAnsi"/>
                <w:i/>
                <w:color w:val="000000" w:themeColor="text1"/>
              </w:rPr>
              <w:t xml:space="preserve"> José Jua</w:t>
            </w:r>
            <w:r w:rsidR="00407D98" w:rsidRPr="00DE3B5B">
              <w:rPr>
                <w:rFonts w:asciiTheme="minorHAnsi" w:hAnsiTheme="minorHAnsi" w:cstheme="minorHAnsi"/>
                <w:i/>
                <w:color w:val="000000" w:themeColor="text1"/>
              </w:rPr>
              <w:t>n</w:t>
            </w:r>
            <w:r w:rsidRPr="00DE3B5B">
              <w:rPr>
                <w:rFonts w:asciiTheme="minorHAnsi" w:hAnsiTheme="minorHAnsi" w:cstheme="minorHAnsi"/>
                <w:i/>
                <w:color w:val="000000" w:themeColor="text1"/>
              </w:rPr>
              <w:t xml:space="preserve"> Gilberto de León Escamilla</w:t>
            </w:r>
          </w:p>
        </w:tc>
        <w:tc>
          <w:tcPr>
            <w:tcW w:w="2906" w:type="dxa"/>
          </w:tcPr>
          <w:p w14:paraId="5DBA9173" w14:textId="1A7C1594" w:rsidR="004D2991" w:rsidRPr="00DE3B5B" w:rsidRDefault="004D2991" w:rsidP="004D2991">
            <w:pPr>
              <w:spacing w:line="276" w:lineRule="auto"/>
              <w:jc w:val="center"/>
              <w:rPr>
                <w:rFonts w:asciiTheme="minorHAnsi" w:hAnsiTheme="minorHAnsi" w:cstheme="minorHAnsi"/>
                <w:i/>
                <w:color w:val="000000" w:themeColor="text1"/>
              </w:rPr>
            </w:pPr>
            <w:r w:rsidRPr="00DE3B5B">
              <w:rPr>
                <w:rFonts w:asciiTheme="minorHAnsi" w:hAnsiTheme="minorHAnsi" w:cstheme="minorHAnsi"/>
                <w:i/>
                <w:color w:val="000000" w:themeColor="text1"/>
              </w:rPr>
              <w:t>Secretario Ejecutivo del Consejo de la Judicatura</w:t>
            </w:r>
            <w:r w:rsidR="00F20613" w:rsidRPr="00DE3B5B">
              <w:rPr>
                <w:rFonts w:asciiTheme="minorHAnsi" w:hAnsiTheme="minorHAnsi" w:cstheme="minorHAnsi"/>
                <w:i/>
                <w:color w:val="000000" w:themeColor="text1"/>
              </w:rPr>
              <w:t xml:space="preserve"> del Estado</w:t>
            </w:r>
          </w:p>
        </w:tc>
        <w:tc>
          <w:tcPr>
            <w:tcW w:w="2906" w:type="dxa"/>
          </w:tcPr>
          <w:p w14:paraId="596AD460" w14:textId="203B4B38" w:rsidR="004D2991" w:rsidRPr="00DE3B5B" w:rsidRDefault="004D2991" w:rsidP="004D2991">
            <w:pPr>
              <w:spacing w:line="276" w:lineRule="auto"/>
              <w:jc w:val="center"/>
              <w:rPr>
                <w:rFonts w:asciiTheme="minorHAnsi" w:hAnsiTheme="minorHAnsi" w:cstheme="minorHAnsi"/>
                <w:i/>
                <w:color w:val="000000" w:themeColor="text1"/>
              </w:rPr>
            </w:pPr>
            <w:r w:rsidRPr="00DE3B5B">
              <w:rPr>
                <w:rFonts w:asciiTheme="minorHAnsi" w:hAnsiTheme="minorHAnsi" w:cstheme="minorHAnsi"/>
                <w:i/>
                <w:color w:val="000000" w:themeColor="text1"/>
              </w:rPr>
              <w:t xml:space="preserve">Vocal </w:t>
            </w:r>
          </w:p>
        </w:tc>
      </w:tr>
    </w:tbl>
    <w:p w14:paraId="2FCD9C5E" w14:textId="298C74D6" w:rsidR="00B47335" w:rsidRPr="00DE3B5B" w:rsidRDefault="00B47335" w:rsidP="00B652FC">
      <w:pPr>
        <w:spacing w:line="480" w:lineRule="auto"/>
        <w:jc w:val="both"/>
        <w:rPr>
          <w:rFonts w:asciiTheme="minorHAnsi" w:hAnsiTheme="minorHAnsi" w:cstheme="minorHAnsi"/>
          <w:color w:val="000000" w:themeColor="text1"/>
        </w:rPr>
      </w:pPr>
    </w:p>
    <w:p w14:paraId="32EFF249" w14:textId="10495466" w:rsidR="004D2991" w:rsidRPr="00DE3B5B" w:rsidRDefault="00F478F0" w:rsidP="00B652FC">
      <w:pPr>
        <w:spacing w:line="480" w:lineRule="auto"/>
        <w:jc w:val="both"/>
        <w:rPr>
          <w:rFonts w:asciiTheme="minorHAnsi" w:hAnsiTheme="minorHAnsi" w:cstheme="minorHAnsi"/>
          <w:color w:val="000000" w:themeColor="text1"/>
        </w:rPr>
      </w:pPr>
      <w:r w:rsidRPr="00DE3B5B">
        <w:rPr>
          <w:rFonts w:asciiTheme="minorHAnsi" w:hAnsiTheme="minorHAnsi" w:cstheme="minorHAnsi"/>
          <w:i/>
          <w:color w:val="000000" w:themeColor="text1"/>
        </w:rPr>
        <w:t>Unidad que funcionará</w:t>
      </w:r>
      <w:r w:rsidR="006E0887" w:rsidRPr="00DE3B5B">
        <w:rPr>
          <w:rFonts w:asciiTheme="minorHAnsi" w:hAnsiTheme="minorHAnsi" w:cstheme="minorHAnsi"/>
          <w:i/>
          <w:color w:val="000000" w:themeColor="text1"/>
        </w:rPr>
        <w:t xml:space="preserve"> en las instalaciones que ocupa la oficina de la </w:t>
      </w:r>
      <w:proofErr w:type="gramStart"/>
      <w:r w:rsidR="006E0887" w:rsidRPr="00DE3B5B">
        <w:rPr>
          <w:rFonts w:asciiTheme="minorHAnsi" w:hAnsiTheme="minorHAnsi" w:cstheme="minorHAnsi"/>
          <w:i/>
          <w:color w:val="000000" w:themeColor="text1"/>
        </w:rPr>
        <w:t>Consejera</w:t>
      </w:r>
      <w:proofErr w:type="gramEnd"/>
      <w:r w:rsidR="006E0887" w:rsidRPr="00DE3B5B">
        <w:rPr>
          <w:rFonts w:asciiTheme="minorHAnsi" w:hAnsiTheme="minorHAnsi" w:cstheme="minorHAnsi"/>
          <w:i/>
          <w:color w:val="000000" w:themeColor="text1"/>
        </w:rPr>
        <w:t xml:space="preserve"> María Sofía Margarita Ruiz Escalante, en el edificio sede de Ciudad Judicial, segunda planta</w:t>
      </w:r>
      <w:r w:rsidR="008D0AFD" w:rsidRPr="00DE3B5B">
        <w:rPr>
          <w:rFonts w:asciiTheme="minorHAnsi" w:hAnsiTheme="minorHAnsi" w:cstheme="minorHAnsi"/>
          <w:i/>
          <w:color w:val="000000" w:themeColor="text1"/>
        </w:rPr>
        <w:t>;</w:t>
      </w:r>
      <w:r w:rsidR="006E0887" w:rsidRPr="00DE3B5B">
        <w:rPr>
          <w:rFonts w:asciiTheme="minorHAnsi" w:hAnsiTheme="minorHAnsi" w:cstheme="minorHAnsi"/>
          <w:i/>
          <w:color w:val="000000" w:themeColor="text1"/>
        </w:rPr>
        <w:t xml:space="preserve"> en consecuencia, una vez concluida la presente sesión, convóquese a los integrantes de dicha unidad para proceder a la instalación de la misma en los términos de ley. Comuníquese esta determinación </w:t>
      </w:r>
      <w:r w:rsidR="00661C4D" w:rsidRPr="00DE3B5B">
        <w:rPr>
          <w:rFonts w:asciiTheme="minorHAnsi" w:hAnsiTheme="minorHAnsi" w:cstheme="minorHAnsi"/>
          <w:i/>
          <w:color w:val="000000" w:themeColor="text1"/>
        </w:rPr>
        <w:t>al Licenciado Jorge Luis Vázquez Rodríguez, Secretario de Desarrollo Económico del Estado, en los términos requeridos, así como al Pleno del Tribunal Superior de Justicia del Estado y las demás áreas del Poder Judicial para su conocimiento. De igual forma</w:t>
      </w:r>
      <w:r w:rsidR="008D0AFD" w:rsidRPr="00DE3B5B">
        <w:rPr>
          <w:rFonts w:asciiTheme="minorHAnsi" w:hAnsiTheme="minorHAnsi" w:cstheme="minorHAnsi"/>
          <w:i/>
          <w:color w:val="000000" w:themeColor="text1"/>
        </w:rPr>
        <w:t>,</w:t>
      </w:r>
      <w:r w:rsidR="00661C4D" w:rsidRPr="00DE3B5B">
        <w:rPr>
          <w:rFonts w:asciiTheme="minorHAnsi" w:hAnsiTheme="minorHAnsi" w:cstheme="minorHAnsi"/>
          <w:i/>
          <w:color w:val="000000" w:themeColor="text1"/>
        </w:rPr>
        <w:t xml:space="preserve"> a través de la Unidad de Transparencia y de Protección de Datos Personales del Poder Judicial del Estado, publíquese en la página web oficial del </w:t>
      </w:r>
      <w:r w:rsidR="004A3E97" w:rsidRPr="00DE3B5B">
        <w:rPr>
          <w:rFonts w:asciiTheme="minorHAnsi" w:hAnsiTheme="minorHAnsi" w:cstheme="minorHAnsi"/>
          <w:i/>
          <w:color w:val="000000" w:themeColor="text1"/>
        </w:rPr>
        <w:t>Poder Judicial del Estado</w:t>
      </w:r>
      <w:r w:rsidR="00661C4D" w:rsidRPr="00DE3B5B">
        <w:rPr>
          <w:rFonts w:asciiTheme="minorHAnsi" w:hAnsiTheme="minorHAnsi" w:cstheme="minorHAnsi"/>
          <w:i/>
          <w:color w:val="000000" w:themeColor="text1"/>
        </w:rPr>
        <w:t xml:space="preserve"> para conocimiento del público en general.</w:t>
      </w:r>
      <w:r w:rsidR="00661C4D" w:rsidRPr="00DE3B5B">
        <w:rPr>
          <w:rFonts w:asciiTheme="minorHAnsi" w:hAnsiTheme="minorHAnsi" w:cstheme="minorHAnsi"/>
          <w:color w:val="000000" w:themeColor="text1"/>
        </w:rPr>
        <w:t xml:space="preserve"> APROBADO POR </w:t>
      </w:r>
      <w:r w:rsidRPr="00DE3B5B">
        <w:rPr>
          <w:rFonts w:asciiTheme="minorHAnsi" w:hAnsiTheme="minorHAnsi" w:cstheme="minorHAnsi"/>
          <w:color w:val="000000" w:themeColor="text1"/>
        </w:rPr>
        <w:t>UNANIMIDAD</w:t>
      </w:r>
      <w:r w:rsidR="004A3E97" w:rsidRPr="00DE3B5B">
        <w:rPr>
          <w:rFonts w:asciiTheme="minorHAnsi" w:hAnsiTheme="minorHAnsi" w:cstheme="minorHAnsi"/>
          <w:color w:val="000000" w:themeColor="text1"/>
        </w:rPr>
        <w:t xml:space="preserve"> </w:t>
      </w:r>
      <w:r w:rsidR="00661C4D" w:rsidRPr="00DE3B5B">
        <w:rPr>
          <w:rFonts w:asciiTheme="minorHAnsi" w:hAnsiTheme="minorHAnsi" w:cstheme="minorHAnsi"/>
          <w:color w:val="000000" w:themeColor="text1"/>
        </w:rPr>
        <w:t xml:space="preserve">DE </w:t>
      </w:r>
      <w:r w:rsidR="00BB668E" w:rsidRPr="00DE3B5B">
        <w:rPr>
          <w:rFonts w:asciiTheme="minorHAnsi" w:hAnsiTheme="minorHAnsi" w:cstheme="minorHAnsi"/>
          <w:color w:val="000000" w:themeColor="text1"/>
        </w:rPr>
        <w:t>VOTOS. -</w:t>
      </w:r>
      <w:r w:rsidR="00661C4D" w:rsidRPr="00DE3B5B">
        <w:rPr>
          <w:rFonts w:asciiTheme="minorHAnsi" w:hAnsiTheme="minorHAnsi" w:cstheme="minorHAnsi"/>
          <w:color w:val="000000" w:themeColor="text1"/>
        </w:rPr>
        <w:t xml:space="preserve">  -</w:t>
      </w:r>
      <w:r w:rsidR="00407D98" w:rsidRPr="00DE3B5B">
        <w:rPr>
          <w:rFonts w:asciiTheme="minorHAnsi" w:hAnsiTheme="minorHAnsi" w:cstheme="minorHAnsi"/>
          <w:color w:val="000000" w:themeColor="text1"/>
        </w:rPr>
        <w:t xml:space="preserve"> - - - - - - - - - - - - - - - - - - - - - - - - - - - - - - - - - - - - - - - - - - - - - - - - - - - - -</w:t>
      </w:r>
    </w:p>
    <w:p w14:paraId="042309F0" w14:textId="26CF662E" w:rsidR="00EB1710" w:rsidRPr="00DE3B5B" w:rsidRDefault="000C64FF" w:rsidP="00EB1710">
      <w:pPr>
        <w:spacing w:line="480" w:lineRule="auto"/>
        <w:ind w:firstLine="708"/>
        <w:jc w:val="both"/>
        <w:rPr>
          <w:rFonts w:asciiTheme="minorHAnsi" w:hAnsiTheme="minorHAnsi" w:cstheme="minorHAnsi"/>
          <w:b/>
          <w:color w:val="000000" w:themeColor="text1"/>
        </w:rPr>
      </w:pPr>
      <w:r w:rsidRPr="00DE3B5B">
        <w:rPr>
          <w:rFonts w:asciiTheme="minorHAnsi" w:eastAsia="Batang" w:hAnsiTheme="minorHAnsi" w:cstheme="minorHAnsi"/>
          <w:b/>
          <w:color w:val="000000" w:themeColor="text1"/>
        </w:rPr>
        <w:t>A</w:t>
      </w:r>
      <w:r w:rsidR="00B652FC" w:rsidRPr="00DE3B5B">
        <w:rPr>
          <w:rFonts w:asciiTheme="minorHAnsi" w:eastAsia="Batang" w:hAnsiTheme="minorHAnsi" w:cstheme="minorHAnsi"/>
          <w:b/>
          <w:color w:val="000000" w:themeColor="text1"/>
        </w:rPr>
        <w:t>CUERDO V/41</w:t>
      </w:r>
      <w:r w:rsidRPr="00DE3B5B">
        <w:rPr>
          <w:rFonts w:asciiTheme="minorHAnsi" w:eastAsia="Batang" w:hAnsiTheme="minorHAnsi" w:cstheme="minorHAnsi"/>
          <w:b/>
          <w:color w:val="000000" w:themeColor="text1"/>
        </w:rPr>
        <w:t>/2017</w:t>
      </w:r>
      <w:r w:rsidR="00EB3170" w:rsidRPr="00DE3B5B">
        <w:rPr>
          <w:rFonts w:asciiTheme="minorHAnsi" w:hAnsiTheme="minorHAnsi" w:cstheme="minorHAnsi"/>
          <w:color w:val="000000" w:themeColor="text1"/>
        </w:rPr>
        <w:t xml:space="preserve">.  </w:t>
      </w:r>
      <w:r w:rsidR="00EB1710" w:rsidRPr="00DE3B5B">
        <w:rPr>
          <w:rFonts w:asciiTheme="minorHAnsi" w:hAnsiTheme="minorHAnsi" w:cstheme="minorHAnsi"/>
          <w:b/>
          <w:color w:val="000000" w:themeColor="text1"/>
        </w:rPr>
        <w:t xml:space="preserve">Oficio número TSJ-SP-17-1315, de fecha uno de septiembre del año en curso, signado por el Dr. Héctor Maldonado Bonilla, </w:t>
      </w:r>
      <w:proofErr w:type="gramStart"/>
      <w:r w:rsidR="00EB1710" w:rsidRPr="00DE3B5B">
        <w:rPr>
          <w:rFonts w:asciiTheme="minorHAnsi" w:hAnsiTheme="minorHAnsi" w:cstheme="minorHAnsi"/>
          <w:b/>
          <w:color w:val="000000" w:themeColor="text1"/>
        </w:rPr>
        <w:t>Presidente</w:t>
      </w:r>
      <w:proofErr w:type="gramEnd"/>
      <w:r w:rsidR="00EB1710" w:rsidRPr="00DE3B5B">
        <w:rPr>
          <w:rFonts w:asciiTheme="minorHAnsi" w:hAnsiTheme="minorHAnsi" w:cstheme="minorHAnsi"/>
          <w:b/>
          <w:color w:val="000000" w:themeColor="text1"/>
        </w:rPr>
        <w:t xml:space="preserve"> de la Sala Penal y Especializada en Administración de Justicia para Adolescentes del Tribunal Superior de Justicia del Estado. - - - - </w:t>
      </w:r>
      <w:r w:rsidR="005C7E27" w:rsidRPr="00DE3B5B">
        <w:rPr>
          <w:rFonts w:asciiTheme="minorHAnsi" w:hAnsiTheme="minorHAnsi" w:cstheme="minorHAnsi"/>
          <w:b/>
          <w:color w:val="000000" w:themeColor="text1"/>
        </w:rPr>
        <w:t xml:space="preserve">- - - - - - - - - - - - - - - - - - - - - - - - - - - - - - - - - - - - - - - - - - - - - - - - - - - - - - - - - - - - - - </w:t>
      </w:r>
    </w:p>
    <w:p w14:paraId="194095A8" w14:textId="52D99DCE" w:rsidR="007B7FEB" w:rsidRPr="00DE3B5B" w:rsidRDefault="00EB1710" w:rsidP="00333193">
      <w:pPr>
        <w:spacing w:line="480" w:lineRule="auto"/>
        <w:jc w:val="both"/>
        <w:rPr>
          <w:rFonts w:asciiTheme="majorHAnsi" w:hAnsiTheme="majorHAnsi" w:cstheme="minorHAnsi"/>
          <w:color w:val="000000" w:themeColor="text1"/>
          <w:sz w:val="18"/>
          <w:szCs w:val="18"/>
        </w:rPr>
      </w:pPr>
      <w:bookmarkStart w:id="1" w:name="_Hlk492541275"/>
      <w:r w:rsidRPr="00DE3B5B">
        <w:rPr>
          <w:rFonts w:asciiTheme="minorHAnsi" w:hAnsiTheme="minorHAnsi" w:cstheme="minorHAnsi"/>
          <w:i/>
          <w:color w:val="000000" w:themeColor="text1"/>
        </w:rPr>
        <w:t>Dada cuenta con el oficio número TSJ-SP-17-1315, de fecha uno de septiembre del año en curso, signado por el Dr. Héctor Maldonado Bonilla, Presidente de la Sala Penal y Especializada en Administración de Justicia para Adolescentes del Tribunal Superior de Justicia del Estado, en términos del artículo 66 de la Ley Orgánica del Poder Judicial del Estado, se tiene al Pr</w:t>
      </w:r>
      <w:r w:rsidR="00882805" w:rsidRPr="00DE3B5B">
        <w:rPr>
          <w:rFonts w:asciiTheme="minorHAnsi" w:hAnsiTheme="minorHAnsi" w:cstheme="minorHAnsi"/>
          <w:i/>
          <w:color w:val="000000" w:themeColor="text1"/>
        </w:rPr>
        <w:t>e</w:t>
      </w:r>
      <w:r w:rsidRPr="00DE3B5B">
        <w:rPr>
          <w:rFonts w:asciiTheme="minorHAnsi" w:hAnsiTheme="minorHAnsi" w:cstheme="minorHAnsi"/>
          <w:i/>
          <w:color w:val="000000" w:themeColor="text1"/>
        </w:rPr>
        <w:t>sident</w:t>
      </w:r>
      <w:r w:rsidR="00CE40E1" w:rsidRPr="00DE3B5B">
        <w:rPr>
          <w:rFonts w:asciiTheme="minorHAnsi" w:hAnsiTheme="minorHAnsi" w:cstheme="minorHAnsi"/>
          <w:i/>
          <w:color w:val="000000" w:themeColor="text1"/>
        </w:rPr>
        <w:t>e</w:t>
      </w:r>
      <w:r w:rsidRPr="00DE3B5B">
        <w:rPr>
          <w:rFonts w:asciiTheme="minorHAnsi" w:hAnsiTheme="minorHAnsi" w:cstheme="minorHAnsi"/>
          <w:i/>
          <w:color w:val="000000" w:themeColor="text1"/>
        </w:rPr>
        <w:t xml:space="preserve"> de </w:t>
      </w:r>
      <w:r w:rsidRPr="00DE3B5B">
        <w:rPr>
          <w:rFonts w:asciiTheme="minorHAnsi" w:hAnsiTheme="minorHAnsi" w:cstheme="minorHAnsi"/>
          <w:i/>
          <w:color w:val="000000" w:themeColor="text1"/>
        </w:rPr>
        <w:lastRenderedPageBreak/>
        <w:t xml:space="preserve">la Sala informando los hechos plasmados en el oficio de cuenta, de los que se toma conocimiento y con fundamento en lo que establecen los artículos </w:t>
      </w:r>
      <w:r w:rsidR="00333193" w:rsidRPr="00DE3B5B">
        <w:rPr>
          <w:rFonts w:asciiTheme="majorHAnsi" w:hAnsiTheme="majorHAnsi" w:cstheme="majorHAnsi"/>
          <w:i/>
          <w:color w:val="000000" w:themeColor="text1"/>
        </w:rPr>
        <w:t>61, 66, 69 y 80 fracción III de la Ley Orgánica del Poder Judicial del Estado, 48 y 49 del Reglamento del Consejo de la Judicatura, con copia del oficio de cuenta</w:t>
      </w:r>
      <w:r w:rsidR="00F55B18" w:rsidRPr="00DE3B5B">
        <w:rPr>
          <w:rFonts w:asciiTheme="majorHAnsi" w:hAnsiTheme="majorHAnsi" w:cstheme="majorHAnsi"/>
          <w:i/>
          <w:color w:val="000000" w:themeColor="text1"/>
        </w:rPr>
        <w:t xml:space="preserve"> y anexo respectivo</w:t>
      </w:r>
      <w:r w:rsidR="00333193" w:rsidRPr="00DE3B5B">
        <w:rPr>
          <w:rFonts w:asciiTheme="majorHAnsi" w:hAnsiTheme="majorHAnsi" w:cstheme="majorHAnsi"/>
          <w:i/>
          <w:color w:val="000000" w:themeColor="text1"/>
        </w:rPr>
        <w:t>, se instruye a la Contralora del Poder Judicial realizar auditoría a las actuaciones del proceso origen del toca penal asentado, así como a los libros y/o libretas que se llevan en el juzgado de origen, a fin de determinar quién o quiénes resultan responsables por el retardo aludido; hecho que sea, deberá remitir a la Comisión de Disciplina el resultado de la auditoría ordenada para agregarlo a la documentación de cuenta, a fin de que se realice el análisis y determinación del inicio del procedimiento de responsabilidad administrativa en términos de la Ley de Responsabilidades de los Servidores Públicos  para el Estado de Tlaxcala</w:t>
      </w:r>
      <w:r w:rsidR="00621461" w:rsidRPr="00DE3B5B">
        <w:rPr>
          <w:rFonts w:asciiTheme="majorHAnsi" w:hAnsiTheme="majorHAnsi" w:cstheme="majorHAnsi"/>
          <w:i/>
          <w:color w:val="000000" w:themeColor="text1"/>
        </w:rPr>
        <w:t>; e</w:t>
      </w:r>
      <w:r w:rsidR="00333193" w:rsidRPr="00DE3B5B">
        <w:rPr>
          <w:rFonts w:asciiTheme="majorHAnsi" w:hAnsiTheme="majorHAnsi" w:cstheme="majorHAnsi"/>
          <w:i/>
          <w:color w:val="000000" w:themeColor="text1"/>
        </w:rPr>
        <w:t>n consecuencia, túrnese el oficio de cuenta a la Comisión de Disciplina para los efectos legales a que haya lugar. Comuníquese el presente acuerdo al Magistrado Presidente de la Sala Penal y Especializada en Administración de Justicia para Adolescentes del Tribunal Superior de Justicia para su conocimiento</w:t>
      </w:r>
      <w:r w:rsidR="00621461" w:rsidRPr="00DE3B5B">
        <w:rPr>
          <w:rFonts w:asciiTheme="majorHAnsi" w:hAnsiTheme="majorHAnsi" w:cstheme="majorHAnsi"/>
          <w:i/>
          <w:color w:val="000000" w:themeColor="text1"/>
        </w:rPr>
        <w:t xml:space="preserve">. </w:t>
      </w:r>
      <w:bookmarkStart w:id="2" w:name="_Hlk492540999"/>
      <w:r w:rsidR="00621461" w:rsidRPr="00DE3B5B">
        <w:rPr>
          <w:rFonts w:asciiTheme="majorHAnsi" w:hAnsiTheme="majorHAnsi" w:cstheme="majorHAnsi"/>
          <w:i/>
          <w:color w:val="000000" w:themeColor="text1"/>
        </w:rPr>
        <w:t>U</w:t>
      </w:r>
      <w:r w:rsidR="00DF7FC1" w:rsidRPr="00DE3B5B">
        <w:rPr>
          <w:rFonts w:asciiTheme="minorHAnsi" w:eastAsia="Batang" w:hAnsiTheme="minorHAnsi" w:cstheme="minorHAnsi"/>
          <w:i/>
          <w:color w:val="000000" w:themeColor="text1"/>
        </w:rPr>
        <w:t>na vez aprobada la presente acta, agréguese copia certificada en lo conducente a este punto, para el caso de que se inicie procedimiento administrativo, para que surta los efectos legales correspondientes</w:t>
      </w:r>
      <w:r w:rsidR="00333193" w:rsidRPr="00DE3B5B">
        <w:rPr>
          <w:rFonts w:asciiTheme="majorHAnsi" w:hAnsiTheme="majorHAnsi" w:cstheme="majorHAnsi"/>
          <w:i/>
          <w:color w:val="000000" w:themeColor="text1"/>
        </w:rPr>
        <w:t>.</w:t>
      </w:r>
      <w:bookmarkEnd w:id="2"/>
      <w:r w:rsidR="00333193" w:rsidRPr="00DE3B5B">
        <w:rPr>
          <w:rFonts w:asciiTheme="majorHAnsi" w:hAnsiTheme="majorHAnsi" w:cstheme="majorHAnsi"/>
          <w:i/>
          <w:color w:val="000000" w:themeColor="text1"/>
        </w:rPr>
        <w:t xml:space="preserve"> </w:t>
      </w:r>
      <w:bookmarkEnd w:id="1"/>
      <w:r w:rsidR="00333193" w:rsidRPr="00DE3B5B">
        <w:rPr>
          <w:rFonts w:asciiTheme="majorHAnsi" w:hAnsiTheme="majorHAnsi" w:cstheme="majorHAnsi"/>
          <w:i/>
          <w:color w:val="000000" w:themeColor="text1"/>
        </w:rPr>
        <w:t xml:space="preserve">APROBADO POR UNANIMIDAD DE VOTOS. - - - - - - - - - - - - - </w:t>
      </w:r>
      <w:r w:rsidR="00DF7FC1" w:rsidRPr="00DE3B5B">
        <w:rPr>
          <w:rFonts w:asciiTheme="majorHAnsi" w:hAnsiTheme="majorHAnsi" w:cstheme="majorHAnsi"/>
          <w:i/>
          <w:color w:val="000000" w:themeColor="text1"/>
        </w:rPr>
        <w:t xml:space="preserve"> - - - - - - - - - - - - - - - - - - - - - - - - - - - - - </w:t>
      </w:r>
    </w:p>
    <w:p w14:paraId="736F81F3" w14:textId="69976985" w:rsidR="00882805" w:rsidRPr="00DE3B5B" w:rsidRDefault="004D15B6" w:rsidP="00882805">
      <w:pPr>
        <w:spacing w:line="480" w:lineRule="auto"/>
        <w:ind w:firstLine="708"/>
        <w:jc w:val="both"/>
        <w:rPr>
          <w:rFonts w:asciiTheme="minorHAnsi" w:hAnsiTheme="minorHAnsi" w:cstheme="minorHAnsi"/>
          <w:b/>
          <w:color w:val="000000" w:themeColor="text1"/>
        </w:rPr>
      </w:pPr>
      <w:r w:rsidRPr="00DE3B5B">
        <w:rPr>
          <w:rFonts w:asciiTheme="minorHAnsi" w:eastAsia="Batang" w:hAnsiTheme="minorHAnsi" w:cstheme="minorHAnsi"/>
          <w:b/>
          <w:color w:val="000000" w:themeColor="text1"/>
        </w:rPr>
        <w:t>ACUERDO VI/4</w:t>
      </w:r>
      <w:r w:rsidR="00B652FC" w:rsidRPr="00DE3B5B">
        <w:rPr>
          <w:rFonts w:asciiTheme="minorHAnsi" w:eastAsia="Batang" w:hAnsiTheme="minorHAnsi" w:cstheme="minorHAnsi"/>
          <w:b/>
          <w:color w:val="000000" w:themeColor="text1"/>
        </w:rPr>
        <w:t>1</w:t>
      </w:r>
      <w:r w:rsidRPr="00DE3B5B">
        <w:rPr>
          <w:rFonts w:asciiTheme="minorHAnsi" w:eastAsia="Batang" w:hAnsiTheme="minorHAnsi" w:cstheme="minorHAnsi"/>
          <w:b/>
          <w:color w:val="000000" w:themeColor="text1"/>
        </w:rPr>
        <w:t xml:space="preserve">/2017. </w:t>
      </w:r>
      <w:r w:rsidR="00882805" w:rsidRPr="00DE3B5B">
        <w:rPr>
          <w:rFonts w:asciiTheme="minorHAnsi" w:eastAsia="Batang" w:hAnsiTheme="minorHAnsi" w:cstheme="minorHAnsi"/>
          <w:b/>
          <w:color w:val="000000" w:themeColor="text1"/>
        </w:rPr>
        <w:t>O</w:t>
      </w:r>
      <w:r w:rsidR="005C7E27" w:rsidRPr="00DE3B5B">
        <w:rPr>
          <w:rFonts w:asciiTheme="minorHAnsi" w:hAnsiTheme="minorHAnsi" w:cstheme="minorHAnsi"/>
          <w:b/>
          <w:color w:val="000000" w:themeColor="text1"/>
        </w:rPr>
        <w:t>ficio número</w:t>
      </w:r>
      <w:r w:rsidR="00882805" w:rsidRPr="00DE3B5B">
        <w:rPr>
          <w:rFonts w:asciiTheme="minorHAnsi" w:hAnsiTheme="minorHAnsi" w:cstheme="minorHAnsi"/>
          <w:b/>
          <w:color w:val="000000" w:themeColor="text1"/>
        </w:rPr>
        <w:t xml:space="preserve"> TSJ-SP</w:t>
      </w:r>
      <w:r w:rsidR="005C7E27" w:rsidRPr="00DE3B5B">
        <w:rPr>
          <w:rFonts w:asciiTheme="minorHAnsi" w:hAnsiTheme="minorHAnsi" w:cstheme="minorHAnsi"/>
          <w:b/>
          <w:color w:val="000000" w:themeColor="text1"/>
        </w:rPr>
        <w:t>-17-1311, de fecha</w:t>
      </w:r>
      <w:r w:rsidR="00882805" w:rsidRPr="00DE3B5B">
        <w:rPr>
          <w:rFonts w:asciiTheme="minorHAnsi" w:hAnsiTheme="minorHAnsi" w:cstheme="minorHAnsi"/>
          <w:b/>
          <w:color w:val="000000" w:themeColor="text1"/>
        </w:rPr>
        <w:t xml:space="preserve"> treinta y uno de </w:t>
      </w:r>
      <w:r w:rsidR="005C7E27" w:rsidRPr="00DE3B5B">
        <w:rPr>
          <w:rFonts w:asciiTheme="minorHAnsi" w:hAnsiTheme="minorHAnsi" w:cstheme="minorHAnsi"/>
          <w:b/>
          <w:color w:val="000000" w:themeColor="text1"/>
        </w:rPr>
        <w:t>agosto del presente año, signado</w:t>
      </w:r>
      <w:r w:rsidR="00882805" w:rsidRPr="00DE3B5B">
        <w:rPr>
          <w:rFonts w:asciiTheme="minorHAnsi" w:hAnsiTheme="minorHAnsi" w:cstheme="minorHAnsi"/>
          <w:b/>
          <w:color w:val="000000" w:themeColor="text1"/>
        </w:rPr>
        <w:t xml:space="preserve"> por la Licenciada Nancy Moreno Vázquez, Secretaria de Acuerdos interina de la Sala Penal y Especializada en Administración de Justicia para Adolescentes del Tribunal Superior d Justicia del Estado.  - - - - - - - - - - - - - - - - - </w:t>
      </w:r>
      <w:r w:rsidR="007B7FEB" w:rsidRPr="00DE3B5B">
        <w:rPr>
          <w:rFonts w:asciiTheme="minorHAnsi" w:hAnsiTheme="minorHAnsi" w:cstheme="minorHAnsi"/>
          <w:b/>
          <w:color w:val="000000" w:themeColor="text1"/>
        </w:rPr>
        <w:t xml:space="preserve">- - - </w:t>
      </w:r>
      <w:r w:rsidR="005C7E27" w:rsidRPr="00DE3B5B">
        <w:rPr>
          <w:rFonts w:asciiTheme="minorHAnsi" w:hAnsiTheme="minorHAnsi" w:cstheme="minorHAnsi"/>
          <w:b/>
          <w:color w:val="000000" w:themeColor="text1"/>
        </w:rPr>
        <w:t xml:space="preserve">- - - - - - - - - - - - - - - - - - - - - - - - </w:t>
      </w:r>
    </w:p>
    <w:p w14:paraId="17FB87EB" w14:textId="437648A5" w:rsidR="00F55B18" w:rsidRPr="00DE3B5B" w:rsidRDefault="00882805" w:rsidP="00333193">
      <w:pPr>
        <w:spacing w:line="480" w:lineRule="auto"/>
        <w:jc w:val="both"/>
        <w:rPr>
          <w:rFonts w:asciiTheme="majorHAnsi" w:hAnsiTheme="majorHAnsi" w:cstheme="majorHAnsi"/>
          <w:color w:val="000000" w:themeColor="text1"/>
        </w:rPr>
      </w:pPr>
      <w:bookmarkStart w:id="3" w:name="_Hlk492541742"/>
      <w:r w:rsidRPr="00DE3B5B">
        <w:rPr>
          <w:rFonts w:asciiTheme="minorHAnsi" w:hAnsiTheme="minorHAnsi" w:cstheme="minorHAnsi"/>
          <w:i/>
          <w:color w:val="000000" w:themeColor="text1"/>
        </w:rPr>
        <w:t xml:space="preserve">Dada cuenta con </w:t>
      </w:r>
      <w:r w:rsidR="005C7E27" w:rsidRPr="00DE3B5B">
        <w:rPr>
          <w:rFonts w:asciiTheme="minorHAnsi" w:hAnsiTheme="minorHAnsi" w:cstheme="minorHAnsi"/>
          <w:i/>
          <w:color w:val="000000" w:themeColor="text1"/>
        </w:rPr>
        <w:t>e</w:t>
      </w:r>
      <w:r w:rsidRPr="00DE3B5B">
        <w:rPr>
          <w:rFonts w:asciiTheme="minorHAnsi" w:hAnsiTheme="minorHAnsi" w:cstheme="minorHAnsi"/>
          <w:i/>
          <w:color w:val="000000" w:themeColor="text1"/>
        </w:rPr>
        <w:t xml:space="preserve">l </w:t>
      </w:r>
      <w:r w:rsidRPr="00DE3B5B">
        <w:rPr>
          <w:rFonts w:asciiTheme="minorHAnsi" w:eastAsia="Batang" w:hAnsiTheme="minorHAnsi" w:cstheme="minorHAnsi"/>
          <w:i/>
          <w:color w:val="000000" w:themeColor="text1"/>
        </w:rPr>
        <w:t>o</w:t>
      </w:r>
      <w:r w:rsidRPr="00DE3B5B">
        <w:rPr>
          <w:rFonts w:asciiTheme="minorHAnsi" w:hAnsiTheme="minorHAnsi" w:cstheme="minorHAnsi"/>
          <w:i/>
          <w:color w:val="000000" w:themeColor="text1"/>
        </w:rPr>
        <w:t xml:space="preserve">ficio número </w:t>
      </w:r>
      <w:r w:rsidR="005C7E27" w:rsidRPr="00DE3B5B">
        <w:rPr>
          <w:rFonts w:asciiTheme="minorHAnsi" w:hAnsiTheme="minorHAnsi" w:cstheme="minorHAnsi"/>
          <w:i/>
          <w:color w:val="000000" w:themeColor="text1"/>
        </w:rPr>
        <w:t>T</w:t>
      </w:r>
      <w:r w:rsidRPr="00DE3B5B">
        <w:rPr>
          <w:rFonts w:asciiTheme="minorHAnsi" w:hAnsiTheme="minorHAnsi" w:cstheme="minorHAnsi"/>
          <w:i/>
          <w:color w:val="000000" w:themeColor="text1"/>
        </w:rPr>
        <w:t>SJ-SP-17-1311, de fecha treinta y uno de agosto del presente año, signado por la Licenciada Nancy Moreno Vázquez, Secretaria de Acuerdos interina de la Sala Penal y Especializada en Administración de Justicia para Adolescentes del Tribunal Superior d</w:t>
      </w:r>
      <w:r w:rsidR="00CE40E1" w:rsidRPr="00DE3B5B">
        <w:rPr>
          <w:rFonts w:asciiTheme="minorHAnsi" w:hAnsiTheme="minorHAnsi" w:cstheme="minorHAnsi"/>
          <w:i/>
          <w:color w:val="000000" w:themeColor="text1"/>
        </w:rPr>
        <w:t>e</w:t>
      </w:r>
      <w:r w:rsidRPr="00DE3B5B">
        <w:rPr>
          <w:rFonts w:asciiTheme="minorHAnsi" w:hAnsiTheme="minorHAnsi" w:cstheme="minorHAnsi"/>
          <w:i/>
          <w:color w:val="000000" w:themeColor="text1"/>
        </w:rPr>
        <w:t xml:space="preserve"> Justicia del Estado</w:t>
      </w:r>
      <w:r w:rsidR="00CE40E1" w:rsidRPr="00DE3B5B">
        <w:rPr>
          <w:rFonts w:asciiTheme="minorHAnsi" w:hAnsiTheme="minorHAnsi" w:cstheme="minorHAnsi"/>
          <w:i/>
          <w:color w:val="000000" w:themeColor="text1"/>
        </w:rPr>
        <w:t xml:space="preserve">, en términos del artículo 66 de la Ley Orgánica del Poder Judicial del Estado, se tiene a la Secretaria de Acuerdos de la Sala informando los hechos plasmados en </w:t>
      </w:r>
      <w:r w:rsidR="005C7E27" w:rsidRPr="00DE3B5B">
        <w:rPr>
          <w:rFonts w:asciiTheme="minorHAnsi" w:hAnsiTheme="minorHAnsi" w:cstheme="minorHAnsi"/>
          <w:i/>
          <w:color w:val="000000" w:themeColor="text1"/>
        </w:rPr>
        <w:t>e</w:t>
      </w:r>
      <w:r w:rsidR="00CE40E1" w:rsidRPr="00DE3B5B">
        <w:rPr>
          <w:rFonts w:asciiTheme="minorHAnsi" w:hAnsiTheme="minorHAnsi" w:cstheme="minorHAnsi"/>
          <w:i/>
          <w:color w:val="000000" w:themeColor="text1"/>
        </w:rPr>
        <w:t xml:space="preserve">l oficio de cuenta, de los que se toma conocimiento y con fundamento en lo que establecen los artículos </w:t>
      </w:r>
      <w:r w:rsidR="00333193" w:rsidRPr="00DE3B5B">
        <w:rPr>
          <w:rFonts w:asciiTheme="majorHAnsi" w:hAnsiTheme="majorHAnsi" w:cstheme="majorHAnsi"/>
          <w:i/>
          <w:color w:val="000000" w:themeColor="text1"/>
        </w:rPr>
        <w:t xml:space="preserve">61, 66, 69 y 80 fracción III de la Ley Orgánica del Poder Judicial del Estado, 48 y 49 del Reglamento del Consejo de la Judicatura, con copia del oficio de cuenta, se instruye a la Contralora del Poder Judicial realizar auditoría a las actuaciones del proceso origen del toca penal asentado, así como a los libros y/o libretas que se llevan en el juzgado de origen, a fin de determinar quién o quiénes resultan responsables </w:t>
      </w:r>
      <w:r w:rsidR="00F55B18" w:rsidRPr="00DE3B5B">
        <w:rPr>
          <w:rFonts w:asciiTheme="majorHAnsi" w:hAnsiTheme="majorHAnsi" w:cstheme="majorHAnsi"/>
          <w:i/>
          <w:color w:val="000000" w:themeColor="text1"/>
        </w:rPr>
        <w:t>con relación a los hechos</w:t>
      </w:r>
      <w:r w:rsidR="00333193" w:rsidRPr="00DE3B5B">
        <w:rPr>
          <w:rFonts w:asciiTheme="majorHAnsi" w:hAnsiTheme="majorHAnsi" w:cstheme="majorHAnsi"/>
          <w:i/>
          <w:color w:val="000000" w:themeColor="text1"/>
        </w:rPr>
        <w:t xml:space="preserve"> aludido; hecho que sea, deberá remitir a la Comisión de Disciplina el resultado de la auditoría ordenada para agregarlo a la documentación de cuenta, a fin </w:t>
      </w:r>
      <w:r w:rsidR="00333193" w:rsidRPr="00DE3B5B">
        <w:rPr>
          <w:rFonts w:asciiTheme="majorHAnsi" w:hAnsiTheme="majorHAnsi" w:cstheme="majorHAnsi"/>
          <w:i/>
          <w:color w:val="000000" w:themeColor="text1"/>
        </w:rPr>
        <w:lastRenderedPageBreak/>
        <w:t>de que se realice el análisis y determinación del inicio del procedimiento de responsabilidad administrativa en términos de la Ley de Responsabilidades de los Servidores Públicos  para el Estado de Tlaxcala</w:t>
      </w:r>
      <w:r w:rsidR="00621461" w:rsidRPr="00DE3B5B">
        <w:rPr>
          <w:rFonts w:asciiTheme="majorHAnsi" w:hAnsiTheme="majorHAnsi" w:cstheme="majorHAnsi"/>
          <w:i/>
          <w:color w:val="000000" w:themeColor="text1"/>
        </w:rPr>
        <w:t>; e</w:t>
      </w:r>
      <w:r w:rsidR="00333193" w:rsidRPr="00DE3B5B">
        <w:rPr>
          <w:rFonts w:asciiTheme="majorHAnsi" w:hAnsiTheme="majorHAnsi" w:cstheme="majorHAnsi"/>
          <w:i/>
          <w:color w:val="000000" w:themeColor="text1"/>
        </w:rPr>
        <w:t xml:space="preserve">n consecuencia, túrnese el oficio de cuenta </w:t>
      </w:r>
      <w:r w:rsidR="00F55B18" w:rsidRPr="00DE3B5B">
        <w:rPr>
          <w:rFonts w:asciiTheme="majorHAnsi" w:hAnsiTheme="majorHAnsi" w:cstheme="majorHAnsi"/>
          <w:i/>
          <w:color w:val="000000" w:themeColor="text1"/>
        </w:rPr>
        <w:t xml:space="preserve">con su respectivo anexo </w:t>
      </w:r>
      <w:r w:rsidR="00333193" w:rsidRPr="00DE3B5B">
        <w:rPr>
          <w:rFonts w:asciiTheme="majorHAnsi" w:hAnsiTheme="majorHAnsi" w:cstheme="majorHAnsi"/>
          <w:i/>
          <w:color w:val="000000" w:themeColor="text1"/>
        </w:rPr>
        <w:t>a la Comisión de Disciplina para los efectos legales a que haya lugar. Comuníquese el presente acuerdo al Magistrado Presidente de la Sala Penal y Especializada en Administración de Justicia para Adolescentes d</w:t>
      </w:r>
      <w:r w:rsidR="00A8523E" w:rsidRPr="00DE3B5B">
        <w:rPr>
          <w:rFonts w:asciiTheme="majorHAnsi" w:hAnsiTheme="majorHAnsi" w:cstheme="majorHAnsi"/>
          <w:i/>
          <w:color w:val="000000" w:themeColor="text1"/>
        </w:rPr>
        <w:t>el Tribunal Superior de Justicia</w:t>
      </w:r>
      <w:r w:rsidR="00DF7FC1" w:rsidRPr="00DE3B5B">
        <w:rPr>
          <w:rFonts w:asciiTheme="majorHAnsi" w:hAnsiTheme="majorHAnsi" w:cstheme="majorHAnsi"/>
          <w:i/>
          <w:color w:val="000000" w:themeColor="text1"/>
        </w:rPr>
        <w:t xml:space="preserve"> para su conocimiento</w:t>
      </w:r>
      <w:r w:rsidR="00621461" w:rsidRPr="00DE3B5B">
        <w:rPr>
          <w:rFonts w:asciiTheme="majorHAnsi" w:hAnsiTheme="majorHAnsi" w:cstheme="majorHAnsi"/>
          <w:i/>
          <w:color w:val="000000" w:themeColor="text1"/>
        </w:rPr>
        <w:t>.</w:t>
      </w:r>
      <w:r w:rsidR="00DF7FC1" w:rsidRPr="00DE3B5B">
        <w:rPr>
          <w:rFonts w:asciiTheme="majorHAnsi" w:hAnsiTheme="majorHAnsi" w:cstheme="majorHAnsi"/>
          <w:i/>
          <w:color w:val="000000" w:themeColor="text1"/>
        </w:rPr>
        <w:t xml:space="preserve"> </w:t>
      </w:r>
      <w:r w:rsidR="00621461" w:rsidRPr="00DE3B5B">
        <w:rPr>
          <w:rFonts w:asciiTheme="majorHAnsi" w:hAnsiTheme="majorHAnsi" w:cstheme="majorHAnsi"/>
          <w:i/>
          <w:color w:val="000000" w:themeColor="text1"/>
        </w:rPr>
        <w:t>U</w:t>
      </w:r>
      <w:r w:rsidR="00DF7FC1" w:rsidRPr="00DE3B5B">
        <w:rPr>
          <w:rFonts w:asciiTheme="minorHAnsi" w:eastAsia="Batang" w:hAnsiTheme="minorHAnsi" w:cstheme="minorHAnsi"/>
          <w:i/>
          <w:color w:val="000000" w:themeColor="text1"/>
        </w:rPr>
        <w:t>na vez aprobada la presente acta, agréguese copia certificada en lo conducente a este punto, para el caso de que se inicie procedimiento administrativo, para que surta los efectos legales correspondientes</w:t>
      </w:r>
      <w:bookmarkEnd w:id="3"/>
      <w:r w:rsidR="00DF7FC1" w:rsidRPr="00DE3B5B">
        <w:rPr>
          <w:rFonts w:asciiTheme="majorHAnsi" w:hAnsiTheme="majorHAnsi" w:cstheme="majorHAnsi"/>
          <w:i/>
          <w:color w:val="000000" w:themeColor="text1"/>
        </w:rPr>
        <w:t xml:space="preserve">. </w:t>
      </w:r>
      <w:r w:rsidR="00333193" w:rsidRPr="00DE3B5B">
        <w:rPr>
          <w:rFonts w:asciiTheme="majorHAnsi" w:hAnsiTheme="majorHAnsi" w:cstheme="majorHAnsi"/>
          <w:color w:val="000000" w:themeColor="text1"/>
        </w:rPr>
        <w:t xml:space="preserve">  </w:t>
      </w:r>
      <w:r w:rsidR="00F55B18" w:rsidRPr="00DE3B5B">
        <w:rPr>
          <w:rFonts w:asciiTheme="majorHAnsi" w:hAnsiTheme="majorHAnsi" w:cstheme="majorHAnsi"/>
          <w:color w:val="000000" w:themeColor="text1"/>
        </w:rPr>
        <w:t>APROBADO POR UNANIMIDAD DE VOTOS. - - - - - - - - - - - - - - - - - - - -</w:t>
      </w:r>
      <w:r w:rsidR="00DF7FC1" w:rsidRPr="00DE3B5B">
        <w:rPr>
          <w:rFonts w:asciiTheme="majorHAnsi" w:hAnsiTheme="majorHAnsi" w:cstheme="majorHAnsi"/>
          <w:color w:val="000000" w:themeColor="text1"/>
        </w:rPr>
        <w:t xml:space="preserve"> - - - - - - - - -  - - - - - - - - - - - - - - - - - - - - - - - - - - - - - - - - - - - -</w:t>
      </w:r>
    </w:p>
    <w:p w14:paraId="61C3C10E" w14:textId="00B0C17D" w:rsidR="00AD1A29" w:rsidRPr="00DE3B5B" w:rsidRDefault="00110901" w:rsidP="00F55B18">
      <w:pPr>
        <w:spacing w:line="480" w:lineRule="auto"/>
        <w:ind w:firstLine="708"/>
        <w:jc w:val="both"/>
        <w:rPr>
          <w:rFonts w:asciiTheme="minorHAnsi" w:hAnsiTheme="minorHAnsi" w:cstheme="minorHAnsi"/>
          <w:b/>
          <w:color w:val="000000" w:themeColor="text1"/>
        </w:rPr>
      </w:pPr>
      <w:r w:rsidRPr="00DE3B5B">
        <w:rPr>
          <w:rFonts w:asciiTheme="minorHAnsi" w:eastAsia="Batang" w:hAnsiTheme="minorHAnsi" w:cstheme="minorHAnsi"/>
          <w:b/>
          <w:color w:val="000000" w:themeColor="text1"/>
        </w:rPr>
        <w:t>ACUERDO VII/4</w:t>
      </w:r>
      <w:r w:rsidR="00B652FC" w:rsidRPr="00DE3B5B">
        <w:rPr>
          <w:rFonts w:asciiTheme="minorHAnsi" w:eastAsia="Batang" w:hAnsiTheme="minorHAnsi" w:cstheme="minorHAnsi"/>
          <w:b/>
          <w:color w:val="000000" w:themeColor="text1"/>
        </w:rPr>
        <w:t>1</w:t>
      </w:r>
      <w:r w:rsidRPr="00DE3B5B">
        <w:rPr>
          <w:rFonts w:asciiTheme="minorHAnsi" w:eastAsia="Batang" w:hAnsiTheme="minorHAnsi" w:cstheme="minorHAnsi"/>
          <w:b/>
          <w:color w:val="000000" w:themeColor="text1"/>
        </w:rPr>
        <w:t>/2017.</w:t>
      </w:r>
      <w:r w:rsidR="0088213C" w:rsidRPr="00DE3B5B">
        <w:rPr>
          <w:rFonts w:asciiTheme="minorHAnsi" w:eastAsia="Batang" w:hAnsiTheme="minorHAnsi" w:cstheme="minorHAnsi"/>
          <w:b/>
          <w:color w:val="000000" w:themeColor="text1"/>
        </w:rPr>
        <w:t xml:space="preserve"> O</w:t>
      </w:r>
      <w:r w:rsidR="0088213C" w:rsidRPr="00DE3B5B">
        <w:rPr>
          <w:rFonts w:asciiTheme="minorHAnsi" w:hAnsiTheme="minorHAnsi" w:cstheme="minorHAnsi"/>
          <w:b/>
          <w:color w:val="000000" w:themeColor="text1"/>
        </w:rPr>
        <w:t>ficio número TES/344/2017, de fecha cuatro de septiembre del año dos mil diecisiete, signado por el C.P. Floriberto Pérez Mejía, Tesorero del Poder Judicial del Estado. - - - - - - - - - - - - - - - - - - - - - - - - - - - - - - - - - - - - - - - - - - - - - - - - - - - - - - - - - - - - - - - - - - - - -</w:t>
      </w:r>
    </w:p>
    <w:p w14:paraId="3A098327" w14:textId="582D2A1F" w:rsidR="00914FC8" w:rsidRPr="00DE3B5B" w:rsidRDefault="0088213C" w:rsidP="00914FC8">
      <w:pPr>
        <w:spacing w:after="0" w:line="480" w:lineRule="auto"/>
        <w:jc w:val="both"/>
        <w:rPr>
          <w:rFonts w:asciiTheme="minorHAnsi" w:hAnsiTheme="minorHAnsi" w:cstheme="minorHAnsi"/>
          <w:color w:val="000000" w:themeColor="text1"/>
        </w:rPr>
      </w:pPr>
      <w:bookmarkStart w:id="4" w:name="_Hlk492542182"/>
      <w:r w:rsidRPr="00DE3B5B">
        <w:rPr>
          <w:rFonts w:asciiTheme="minorHAnsi" w:hAnsiTheme="minorHAnsi" w:cstheme="minorHAnsi"/>
          <w:i/>
          <w:color w:val="000000" w:themeColor="text1"/>
        </w:rPr>
        <w:t xml:space="preserve">Dada cuenta con el oficio número TES/344/2017, de fecha cuatro de septiembre del año dos mil diecisiete, signado por el C.P. Floriberto Pérez Mejía, Tesorero del Poder Judicial del Estado, </w:t>
      </w:r>
      <w:r w:rsidR="00914FC8" w:rsidRPr="00DE3B5B">
        <w:rPr>
          <w:rFonts w:asciiTheme="minorHAnsi" w:eastAsia="Batang" w:hAnsiTheme="minorHAnsi" w:cstheme="minorHAnsi"/>
          <w:i/>
          <w:color w:val="000000" w:themeColor="text1"/>
        </w:rPr>
        <w:t xml:space="preserve">con fundamento en lo que establecen los artículos 61 de la Ley Orgánica del Poder Judicial del Estado, 9 fracción XVII del Reglamento del Consejo de la Judicatura, 10 de los lineamientos actualizados y complementados para el pago de servicios médicos y 24 del convenio laboral vigente, </w:t>
      </w:r>
      <w:r w:rsidR="00914FC8" w:rsidRPr="00DE3B5B">
        <w:rPr>
          <w:rFonts w:asciiTheme="minorHAnsi" w:hAnsiTheme="minorHAnsi" w:cstheme="minorHAnsi"/>
          <w:i/>
          <w:color w:val="000000" w:themeColor="text1"/>
        </w:rPr>
        <w:t>se determina autorizar el gasto médico registrado con el folio 822. Comuníquese esta determinación al Tesorero del Poder Judicial en términos del artículo 77 fracción I de la Ley Orgánica del Poder Judicial del Estado, para los efectos administrativos correspondientes</w:t>
      </w:r>
      <w:bookmarkEnd w:id="4"/>
      <w:r w:rsidR="00914FC8" w:rsidRPr="00DE3B5B">
        <w:rPr>
          <w:rFonts w:asciiTheme="minorHAnsi" w:hAnsiTheme="minorHAnsi" w:cstheme="minorHAnsi"/>
          <w:i/>
          <w:color w:val="000000" w:themeColor="text1"/>
        </w:rPr>
        <w:t>. A</w:t>
      </w:r>
      <w:r w:rsidR="00914FC8" w:rsidRPr="00DE3B5B">
        <w:rPr>
          <w:rFonts w:asciiTheme="minorHAnsi" w:hAnsiTheme="minorHAnsi" w:cstheme="minorHAnsi"/>
          <w:color w:val="000000" w:themeColor="text1"/>
        </w:rPr>
        <w:t xml:space="preserve">PROBADO POR </w:t>
      </w:r>
      <w:r w:rsidR="00B07720" w:rsidRPr="00DE3B5B">
        <w:rPr>
          <w:rFonts w:asciiTheme="minorHAnsi" w:hAnsiTheme="minorHAnsi" w:cstheme="minorHAnsi"/>
          <w:color w:val="000000" w:themeColor="text1"/>
        </w:rPr>
        <w:t>UNANIMIDAD</w:t>
      </w:r>
      <w:r w:rsidR="007B7FEB" w:rsidRPr="00DE3B5B">
        <w:rPr>
          <w:rFonts w:asciiTheme="minorHAnsi" w:hAnsiTheme="minorHAnsi" w:cstheme="minorHAnsi"/>
          <w:color w:val="000000" w:themeColor="text1"/>
        </w:rPr>
        <w:t xml:space="preserve"> </w:t>
      </w:r>
      <w:r w:rsidR="00914FC8" w:rsidRPr="00DE3B5B">
        <w:rPr>
          <w:rFonts w:asciiTheme="minorHAnsi" w:hAnsiTheme="minorHAnsi" w:cstheme="minorHAnsi"/>
          <w:color w:val="000000" w:themeColor="text1"/>
        </w:rPr>
        <w:t>DE VOTOS</w:t>
      </w:r>
      <w:r w:rsidR="00F55B18" w:rsidRPr="00DE3B5B">
        <w:rPr>
          <w:rFonts w:asciiTheme="minorHAnsi" w:hAnsiTheme="minorHAnsi" w:cstheme="minorHAnsi"/>
          <w:color w:val="000000" w:themeColor="text1"/>
        </w:rPr>
        <w:t>.  - - - - - - - - - - - - - - - - - - - - - - - - - - - - - - - - - - -- - - - - -- - - - - - - - - - - - - - - - - - - - - - - - - - - -</w:t>
      </w:r>
    </w:p>
    <w:p w14:paraId="5CE31D51" w14:textId="6BB85882" w:rsidR="00DB1A26" w:rsidRPr="00DE3B5B" w:rsidRDefault="00383237" w:rsidP="00DB1A26">
      <w:pPr>
        <w:spacing w:after="0" w:line="480" w:lineRule="auto"/>
        <w:ind w:firstLine="708"/>
        <w:jc w:val="both"/>
        <w:rPr>
          <w:rFonts w:asciiTheme="minorHAnsi" w:hAnsiTheme="minorHAnsi" w:cstheme="minorHAnsi"/>
          <w:b/>
          <w:color w:val="000000" w:themeColor="text1"/>
        </w:rPr>
      </w:pPr>
      <w:r w:rsidRPr="00DE3B5B">
        <w:rPr>
          <w:rFonts w:asciiTheme="minorHAnsi" w:eastAsia="Batang" w:hAnsiTheme="minorHAnsi" w:cstheme="minorHAnsi"/>
          <w:b/>
          <w:color w:val="000000" w:themeColor="text1"/>
        </w:rPr>
        <w:t>ACUERDO VIII/4</w:t>
      </w:r>
      <w:r w:rsidR="00B652FC" w:rsidRPr="00DE3B5B">
        <w:rPr>
          <w:rFonts w:asciiTheme="minorHAnsi" w:eastAsia="Batang" w:hAnsiTheme="minorHAnsi" w:cstheme="minorHAnsi"/>
          <w:b/>
          <w:color w:val="000000" w:themeColor="text1"/>
        </w:rPr>
        <w:t>1</w:t>
      </w:r>
      <w:r w:rsidRPr="00DE3B5B">
        <w:rPr>
          <w:rFonts w:asciiTheme="minorHAnsi" w:eastAsia="Batang" w:hAnsiTheme="minorHAnsi" w:cstheme="minorHAnsi"/>
          <w:b/>
          <w:color w:val="000000" w:themeColor="text1"/>
        </w:rPr>
        <w:t xml:space="preserve">/2017. </w:t>
      </w:r>
      <w:r w:rsidR="00DB1A26" w:rsidRPr="00DE3B5B">
        <w:rPr>
          <w:rFonts w:asciiTheme="minorHAnsi" w:hAnsiTheme="minorHAnsi" w:cstheme="minorHAnsi"/>
          <w:b/>
          <w:color w:val="000000" w:themeColor="text1"/>
        </w:rPr>
        <w:t>ADSCRIPCIÓN Y READSCRIPCIÓN DE PERSONAL DIVERSO DEL PODER JUDICIAL DEL ESTADO. - - - - - - - - - - - -- - - - - - - - - - - - - - - - - - - - - - - -</w:t>
      </w:r>
      <w:r w:rsidR="005C7E27" w:rsidRPr="00DE3B5B">
        <w:rPr>
          <w:rFonts w:asciiTheme="minorHAnsi" w:hAnsiTheme="minorHAnsi" w:cstheme="minorHAnsi"/>
          <w:b/>
          <w:color w:val="000000" w:themeColor="text1"/>
        </w:rPr>
        <w:t xml:space="preserve"> - -- -- - - - - - - - - - - - </w:t>
      </w:r>
    </w:p>
    <w:p w14:paraId="52CB8770" w14:textId="14B4B2B7" w:rsidR="00E36EFB" w:rsidRPr="00DE3B5B" w:rsidRDefault="00E36EFB" w:rsidP="00E36EFB">
      <w:pPr>
        <w:pStyle w:val="NormalWeb"/>
        <w:spacing w:before="0" w:beforeAutospacing="0" w:after="0" w:afterAutospacing="0" w:line="480" w:lineRule="auto"/>
        <w:jc w:val="both"/>
        <w:rPr>
          <w:rFonts w:asciiTheme="minorHAnsi" w:hAnsiTheme="minorHAnsi" w:cstheme="minorHAnsi"/>
          <w:color w:val="000000" w:themeColor="text1"/>
          <w:sz w:val="22"/>
          <w:szCs w:val="22"/>
        </w:rPr>
      </w:pPr>
      <w:r w:rsidRPr="00DE3B5B">
        <w:rPr>
          <w:rFonts w:asciiTheme="minorHAnsi" w:hAnsiTheme="minorHAnsi" w:cstheme="minorHAnsi"/>
          <w:color w:val="000000" w:themeColor="text1"/>
          <w:sz w:val="22"/>
          <w:szCs w:val="22"/>
        </w:rPr>
        <w:t xml:space="preserve">Dada cuenta con las propuestas de adscripción y readscripción de personal diverso, con fundamento en lo que establece el artículo 68 fracción I de la Ley Orgánica del Poder </w:t>
      </w:r>
      <w:r w:rsidR="00E85B41" w:rsidRPr="00DE3B5B">
        <w:rPr>
          <w:rFonts w:asciiTheme="minorHAnsi" w:hAnsiTheme="minorHAnsi" w:cstheme="minorHAnsi"/>
          <w:color w:val="000000" w:themeColor="text1"/>
          <w:sz w:val="22"/>
          <w:szCs w:val="22"/>
        </w:rPr>
        <w:t>Judicial se aprueban las</w:t>
      </w:r>
      <w:r w:rsidR="00691CCA" w:rsidRPr="00DE3B5B">
        <w:rPr>
          <w:rFonts w:asciiTheme="minorHAnsi" w:hAnsiTheme="minorHAnsi" w:cstheme="minorHAnsi"/>
          <w:color w:val="000000" w:themeColor="text1"/>
          <w:sz w:val="22"/>
          <w:szCs w:val="22"/>
        </w:rPr>
        <w:t xml:space="preserve"> </w:t>
      </w:r>
      <w:r w:rsidRPr="00DE3B5B">
        <w:rPr>
          <w:rFonts w:asciiTheme="minorHAnsi" w:hAnsiTheme="minorHAnsi" w:cstheme="minorHAnsi"/>
          <w:color w:val="000000" w:themeColor="text1"/>
          <w:sz w:val="22"/>
          <w:szCs w:val="22"/>
        </w:rPr>
        <w:t>siguiente</w:t>
      </w:r>
      <w:r w:rsidR="00691CCA" w:rsidRPr="00DE3B5B">
        <w:rPr>
          <w:rFonts w:asciiTheme="minorHAnsi" w:hAnsiTheme="minorHAnsi" w:cstheme="minorHAnsi"/>
          <w:color w:val="000000" w:themeColor="text1"/>
          <w:sz w:val="22"/>
          <w:szCs w:val="22"/>
        </w:rPr>
        <w:t>s</w:t>
      </w:r>
      <w:r w:rsidRPr="00DE3B5B">
        <w:rPr>
          <w:rFonts w:asciiTheme="minorHAnsi" w:hAnsiTheme="minorHAnsi" w:cstheme="minorHAnsi"/>
          <w:color w:val="000000" w:themeColor="text1"/>
          <w:sz w:val="22"/>
          <w:szCs w:val="22"/>
        </w:rPr>
        <w:t>:</w:t>
      </w:r>
    </w:p>
    <w:p w14:paraId="38B2BAE3" w14:textId="1765DDAC" w:rsidR="00E36EFB" w:rsidRPr="00DE3B5B" w:rsidRDefault="00F55B18" w:rsidP="00F55B18">
      <w:pPr>
        <w:pStyle w:val="Prrafodelista"/>
        <w:numPr>
          <w:ilvl w:val="0"/>
          <w:numId w:val="8"/>
        </w:numPr>
        <w:spacing w:line="480" w:lineRule="auto"/>
        <w:jc w:val="both"/>
        <w:rPr>
          <w:rFonts w:asciiTheme="minorHAnsi" w:hAnsiTheme="minorHAnsi" w:cstheme="minorHAnsi"/>
          <w:color w:val="000000" w:themeColor="text1"/>
        </w:rPr>
      </w:pPr>
      <w:r w:rsidRPr="00DE3B5B">
        <w:rPr>
          <w:rFonts w:asciiTheme="minorHAnsi" w:hAnsiTheme="minorHAnsi" w:cstheme="minorHAnsi"/>
          <w:color w:val="000000" w:themeColor="text1"/>
        </w:rPr>
        <w:t>Se adscribe a</w:t>
      </w:r>
      <w:r w:rsidR="00CB40E6" w:rsidRPr="00DE3B5B">
        <w:rPr>
          <w:rFonts w:asciiTheme="minorHAnsi" w:hAnsiTheme="minorHAnsi" w:cstheme="minorHAnsi"/>
          <w:color w:val="000000" w:themeColor="text1"/>
        </w:rPr>
        <w:t>l Licenciado</w:t>
      </w:r>
      <w:r w:rsidRPr="00DE3B5B">
        <w:rPr>
          <w:rFonts w:asciiTheme="minorHAnsi" w:hAnsiTheme="minorHAnsi" w:cstheme="minorHAnsi"/>
          <w:color w:val="000000" w:themeColor="text1"/>
        </w:rPr>
        <w:t xml:space="preserve"> </w:t>
      </w:r>
      <w:r w:rsidR="00B07720" w:rsidRPr="00DE3B5B">
        <w:rPr>
          <w:rFonts w:asciiTheme="minorHAnsi" w:hAnsiTheme="minorHAnsi" w:cstheme="minorHAnsi"/>
          <w:color w:val="000000" w:themeColor="text1"/>
        </w:rPr>
        <w:t>ALEJ</w:t>
      </w:r>
      <w:r w:rsidRPr="00DE3B5B">
        <w:rPr>
          <w:rFonts w:asciiTheme="minorHAnsi" w:hAnsiTheme="minorHAnsi" w:cstheme="minorHAnsi"/>
          <w:color w:val="000000" w:themeColor="text1"/>
        </w:rPr>
        <w:t xml:space="preserve">ANDRO RAMIREZ CONDE, </w:t>
      </w:r>
      <w:r w:rsidR="00F122C8" w:rsidRPr="00DE3B5B">
        <w:rPr>
          <w:rFonts w:asciiTheme="minorHAnsi" w:hAnsiTheme="minorHAnsi" w:cstheme="minorHAnsi"/>
          <w:color w:val="000000" w:themeColor="text1"/>
        </w:rPr>
        <w:t xml:space="preserve">con su misma categoría, </w:t>
      </w:r>
      <w:r w:rsidRPr="00DE3B5B">
        <w:rPr>
          <w:rFonts w:asciiTheme="minorHAnsi" w:hAnsiTheme="minorHAnsi" w:cstheme="minorHAnsi"/>
          <w:color w:val="000000" w:themeColor="text1"/>
        </w:rPr>
        <w:t>como</w:t>
      </w:r>
      <w:r w:rsidR="00B07720" w:rsidRPr="00DE3B5B">
        <w:rPr>
          <w:rFonts w:asciiTheme="minorHAnsi" w:hAnsiTheme="minorHAnsi" w:cstheme="minorHAnsi"/>
          <w:color w:val="000000" w:themeColor="text1"/>
        </w:rPr>
        <w:t xml:space="preserve"> </w:t>
      </w:r>
      <w:r w:rsidRPr="00DE3B5B">
        <w:rPr>
          <w:rFonts w:asciiTheme="minorHAnsi" w:hAnsiTheme="minorHAnsi" w:cstheme="minorHAnsi"/>
          <w:color w:val="000000" w:themeColor="text1"/>
        </w:rPr>
        <w:t>auxiliar</w:t>
      </w:r>
      <w:r w:rsidR="00F122C8" w:rsidRPr="00DE3B5B">
        <w:rPr>
          <w:rFonts w:asciiTheme="minorHAnsi" w:hAnsiTheme="minorHAnsi" w:cstheme="minorHAnsi"/>
          <w:color w:val="000000" w:themeColor="text1"/>
        </w:rPr>
        <w:t xml:space="preserve"> administrativo </w:t>
      </w:r>
      <w:r w:rsidR="00AB393B" w:rsidRPr="00DE3B5B">
        <w:rPr>
          <w:rFonts w:asciiTheme="minorHAnsi" w:hAnsiTheme="minorHAnsi" w:cstheme="minorHAnsi"/>
          <w:color w:val="000000" w:themeColor="text1"/>
        </w:rPr>
        <w:t xml:space="preserve">interino </w:t>
      </w:r>
      <w:r w:rsidR="00F122C8" w:rsidRPr="00DE3B5B">
        <w:rPr>
          <w:rFonts w:asciiTheme="minorHAnsi" w:hAnsiTheme="minorHAnsi" w:cstheme="minorHAnsi"/>
          <w:color w:val="000000" w:themeColor="text1"/>
        </w:rPr>
        <w:t>en funciones de auxiliar</w:t>
      </w:r>
      <w:r w:rsidR="00AB393B" w:rsidRPr="00DE3B5B">
        <w:rPr>
          <w:rFonts w:asciiTheme="minorHAnsi" w:hAnsiTheme="minorHAnsi" w:cstheme="minorHAnsi"/>
          <w:color w:val="000000" w:themeColor="text1"/>
        </w:rPr>
        <w:t xml:space="preserve"> de la oficialía de partes del</w:t>
      </w:r>
      <w:r w:rsidRPr="00DE3B5B">
        <w:rPr>
          <w:rFonts w:asciiTheme="minorHAnsi" w:hAnsiTheme="minorHAnsi" w:cstheme="minorHAnsi"/>
          <w:color w:val="000000" w:themeColor="text1"/>
        </w:rPr>
        <w:t xml:space="preserve"> Juzgado Segundo</w:t>
      </w:r>
      <w:r w:rsidR="00AB393B" w:rsidRPr="00DE3B5B">
        <w:rPr>
          <w:rFonts w:asciiTheme="minorHAnsi" w:hAnsiTheme="minorHAnsi" w:cstheme="minorHAnsi"/>
          <w:color w:val="000000" w:themeColor="text1"/>
        </w:rPr>
        <w:t xml:space="preserve"> de lo</w:t>
      </w:r>
      <w:r w:rsidRPr="00DE3B5B">
        <w:rPr>
          <w:rFonts w:asciiTheme="minorHAnsi" w:hAnsiTheme="minorHAnsi" w:cstheme="minorHAnsi"/>
          <w:color w:val="000000" w:themeColor="text1"/>
        </w:rPr>
        <w:t xml:space="preserve"> Familiar del Distrito Judicial de Cuauhtémoc, en sustitución de la Licenciada Aurora Mateos Velázquez. APROBADO </w:t>
      </w:r>
      <w:r w:rsidR="008C42AD" w:rsidRPr="00DE3B5B">
        <w:rPr>
          <w:rFonts w:asciiTheme="minorHAnsi" w:hAnsiTheme="minorHAnsi" w:cstheme="minorHAnsi"/>
          <w:color w:val="000000" w:themeColor="text1"/>
        </w:rPr>
        <w:t xml:space="preserve">POR UNANIMIDAD. - - - - - - - - - - - - - - - - - - - - - - - - - - - - - - - - - - - - </w:t>
      </w:r>
      <w:r w:rsidR="006B04D9" w:rsidRPr="00DE3B5B">
        <w:rPr>
          <w:rFonts w:asciiTheme="minorHAnsi" w:hAnsiTheme="minorHAnsi" w:cstheme="minorHAnsi"/>
          <w:color w:val="000000" w:themeColor="text1"/>
        </w:rPr>
        <w:t xml:space="preserve"> </w:t>
      </w:r>
    </w:p>
    <w:p w14:paraId="6D058C6D" w14:textId="618FA8C4" w:rsidR="008C42AD" w:rsidRPr="00DE3B5B" w:rsidRDefault="00E70B83" w:rsidP="008C42AD">
      <w:pPr>
        <w:pStyle w:val="Prrafodelista"/>
        <w:numPr>
          <w:ilvl w:val="0"/>
          <w:numId w:val="8"/>
        </w:numPr>
        <w:spacing w:line="480" w:lineRule="auto"/>
        <w:jc w:val="both"/>
        <w:rPr>
          <w:rFonts w:asciiTheme="minorHAnsi" w:hAnsiTheme="minorHAnsi" w:cstheme="minorHAnsi"/>
          <w:b/>
          <w:color w:val="000000" w:themeColor="text1"/>
        </w:rPr>
      </w:pPr>
      <w:r w:rsidRPr="00DE3B5B">
        <w:rPr>
          <w:rFonts w:asciiTheme="minorHAnsi" w:hAnsiTheme="minorHAnsi" w:cstheme="minorHAnsi"/>
          <w:color w:val="000000" w:themeColor="text1"/>
        </w:rPr>
        <w:lastRenderedPageBreak/>
        <w:t>ENROQUE</w:t>
      </w:r>
      <w:r w:rsidR="007841EE" w:rsidRPr="00DE3B5B">
        <w:rPr>
          <w:rFonts w:asciiTheme="minorHAnsi" w:hAnsiTheme="minorHAnsi" w:cstheme="minorHAnsi"/>
          <w:color w:val="000000" w:themeColor="text1"/>
        </w:rPr>
        <w:t>, con su mismo nivel y cargo,</w:t>
      </w:r>
      <w:r w:rsidRPr="00DE3B5B">
        <w:rPr>
          <w:rFonts w:asciiTheme="minorHAnsi" w:hAnsiTheme="minorHAnsi" w:cstheme="minorHAnsi"/>
          <w:color w:val="000000" w:themeColor="text1"/>
        </w:rPr>
        <w:t xml:space="preserve"> entre la Licenciada </w:t>
      </w:r>
      <w:r w:rsidR="008C42AD" w:rsidRPr="00DE3B5B">
        <w:rPr>
          <w:rFonts w:asciiTheme="minorHAnsi" w:hAnsiTheme="minorHAnsi" w:cstheme="minorHAnsi"/>
          <w:color w:val="000000" w:themeColor="text1"/>
        </w:rPr>
        <w:t>Natalia Badillo de la Cruz</w:t>
      </w:r>
      <w:r w:rsidRPr="00DE3B5B">
        <w:rPr>
          <w:rFonts w:asciiTheme="minorHAnsi" w:hAnsiTheme="minorHAnsi" w:cstheme="minorHAnsi"/>
          <w:color w:val="000000" w:themeColor="text1"/>
        </w:rPr>
        <w:t>, proyectista desde juzgado ads</w:t>
      </w:r>
      <w:r w:rsidR="001B79A5" w:rsidRPr="00DE3B5B">
        <w:rPr>
          <w:rFonts w:asciiTheme="minorHAnsi" w:hAnsiTheme="minorHAnsi" w:cstheme="minorHAnsi"/>
          <w:color w:val="000000" w:themeColor="text1"/>
        </w:rPr>
        <w:t xml:space="preserve">crita al Juzgado de lo Civil y Familiar del Distrito Judicial de </w:t>
      </w:r>
      <w:proofErr w:type="spellStart"/>
      <w:r w:rsidR="001B79A5" w:rsidRPr="00DE3B5B">
        <w:rPr>
          <w:rFonts w:asciiTheme="minorHAnsi" w:hAnsiTheme="minorHAnsi" w:cstheme="minorHAnsi"/>
          <w:color w:val="000000" w:themeColor="text1"/>
        </w:rPr>
        <w:t>Xicohtencatl</w:t>
      </w:r>
      <w:proofErr w:type="spellEnd"/>
      <w:r w:rsidR="007841EE" w:rsidRPr="00DE3B5B">
        <w:rPr>
          <w:rFonts w:asciiTheme="minorHAnsi" w:hAnsiTheme="minorHAnsi" w:cstheme="minorHAnsi"/>
          <w:color w:val="000000" w:themeColor="text1"/>
        </w:rPr>
        <w:t xml:space="preserve"> y </w:t>
      </w:r>
      <w:r w:rsidR="006A19A6" w:rsidRPr="00DE3B5B">
        <w:rPr>
          <w:rFonts w:asciiTheme="minorHAnsi" w:hAnsiTheme="minorHAnsi" w:cstheme="minorHAnsi"/>
          <w:color w:val="000000" w:themeColor="text1"/>
        </w:rPr>
        <w:t>la Licenciada Bertha Paulina Vás</w:t>
      </w:r>
      <w:r w:rsidR="007841EE" w:rsidRPr="00DE3B5B">
        <w:rPr>
          <w:rFonts w:asciiTheme="minorHAnsi" w:hAnsiTheme="minorHAnsi" w:cstheme="minorHAnsi"/>
          <w:color w:val="000000" w:themeColor="text1"/>
        </w:rPr>
        <w:t xml:space="preserve">quez Vázquez, </w:t>
      </w:r>
      <w:r w:rsidR="00086A48" w:rsidRPr="00DE3B5B">
        <w:rPr>
          <w:rFonts w:asciiTheme="minorHAnsi" w:hAnsiTheme="minorHAnsi" w:cstheme="minorHAnsi"/>
          <w:color w:val="000000" w:themeColor="text1"/>
        </w:rPr>
        <w:t xml:space="preserve">en funciones </w:t>
      </w:r>
      <w:proofErr w:type="gramStart"/>
      <w:r w:rsidR="00086A48" w:rsidRPr="00DE3B5B">
        <w:rPr>
          <w:rFonts w:asciiTheme="minorHAnsi" w:hAnsiTheme="minorHAnsi" w:cstheme="minorHAnsi"/>
          <w:color w:val="000000" w:themeColor="text1"/>
        </w:rPr>
        <w:t xml:space="preserve">de </w:t>
      </w:r>
      <w:r w:rsidR="008C42AD" w:rsidRPr="00DE3B5B">
        <w:rPr>
          <w:rFonts w:asciiTheme="minorHAnsi" w:hAnsiTheme="minorHAnsi" w:cstheme="minorHAnsi"/>
          <w:color w:val="000000" w:themeColor="text1"/>
        </w:rPr>
        <w:t xml:space="preserve"> </w:t>
      </w:r>
      <w:r w:rsidR="00086A48" w:rsidRPr="00DE3B5B">
        <w:rPr>
          <w:rFonts w:asciiTheme="minorHAnsi" w:hAnsiTheme="minorHAnsi" w:cstheme="minorHAnsi"/>
          <w:color w:val="000000" w:themeColor="text1"/>
        </w:rPr>
        <w:t>proyectista</w:t>
      </w:r>
      <w:proofErr w:type="gramEnd"/>
      <w:r w:rsidR="00086A48" w:rsidRPr="00DE3B5B">
        <w:rPr>
          <w:rFonts w:asciiTheme="minorHAnsi" w:hAnsiTheme="minorHAnsi" w:cstheme="minorHAnsi"/>
          <w:color w:val="000000" w:themeColor="text1"/>
        </w:rPr>
        <w:t xml:space="preserve"> del Juzgado de lo</w:t>
      </w:r>
      <w:r w:rsidR="0090550E" w:rsidRPr="00DE3B5B">
        <w:rPr>
          <w:rFonts w:asciiTheme="minorHAnsi" w:hAnsiTheme="minorHAnsi" w:cstheme="minorHAnsi"/>
          <w:color w:val="000000" w:themeColor="text1"/>
        </w:rPr>
        <w:t xml:space="preserve"> Civil y Familiar del Distrito Judicial de Ocampo, hasta nuevas instrucciones. </w:t>
      </w:r>
      <w:r w:rsidR="008C42AD" w:rsidRPr="00DE3B5B">
        <w:rPr>
          <w:rFonts w:asciiTheme="minorHAnsi" w:hAnsiTheme="minorHAnsi" w:cstheme="minorHAnsi"/>
          <w:color w:val="000000" w:themeColor="text1"/>
        </w:rPr>
        <w:t xml:space="preserve">APROBADO POR UNANIMIDAD DE VOTOS. - - - - - - - -  - - -  - </w:t>
      </w:r>
      <w:r w:rsidR="006B04D9" w:rsidRPr="00DE3B5B">
        <w:rPr>
          <w:rFonts w:asciiTheme="minorHAnsi" w:hAnsiTheme="minorHAnsi" w:cstheme="minorHAnsi"/>
          <w:color w:val="000000" w:themeColor="text1"/>
        </w:rPr>
        <w:t xml:space="preserve">-- - - - - - - - - - - - - - - - - - - - - - - - - - - </w:t>
      </w:r>
      <w:r w:rsidR="008D0AFD" w:rsidRPr="00DE3B5B">
        <w:rPr>
          <w:rFonts w:asciiTheme="minorHAnsi" w:hAnsiTheme="minorHAnsi" w:cstheme="minorHAnsi"/>
          <w:color w:val="000000" w:themeColor="text1"/>
        </w:rPr>
        <w:t>- - - - - - - - - - -- - -</w:t>
      </w:r>
    </w:p>
    <w:p w14:paraId="2D916B10" w14:textId="54443040" w:rsidR="008C42AD" w:rsidRPr="00DE3B5B" w:rsidRDefault="0004028A" w:rsidP="008C42AD">
      <w:pPr>
        <w:pStyle w:val="Prrafodelista"/>
        <w:numPr>
          <w:ilvl w:val="0"/>
          <w:numId w:val="8"/>
        </w:numPr>
        <w:spacing w:line="480" w:lineRule="auto"/>
        <w:jc w:val="both"/>
        <w:rPr>
          <w:rFonts w:asciiTheme="minorHAnsi" w:hAnsiTheme="minorHAnsi" w:cstheme="minorHAnsi"/>
          <w:b/>
          <w:color w:val="000000" w:themeColor="text1"/>
        </w:rPr>
      </w:pPr>
      <w:r w:rsidRPr="00DE3B5B">
        <w:rPr>
          <w:rFonts w:asciiTheme="minorHAnsi" w:hAnsiTheme="minorHAnsi" w:cstheme="minorHAnsi"/>
          <w:color w:val="000000" w:themeColor="text1"/>
        </w:rPr>
        <w:t xml:space="preserve">ENROQUE, con su mismo nivel y cargo, </w:t>
      </w:r>
      <w:r w:rsidR="00982D5F" w:rsidRPr="00DE3B5B">
        <w:rPr>
          <w:rFonts w:asciiTheme="minorHAnsi" w:hAnsiTheme="minorHAnsi" w:cstheme="minorHAnsi"/>
          <w:color w:val="000000" w:themeColor="text1"/>
        </w:rPr>
        <w:t>entre las Licenciadas</w:t>
      </w:r>
      <w:r w:rsidR="008C42AD" w:rsidRPr="00DE3B5B">
        <w:rPr>
          <w:rFonts w:asciiTheme="minorHAnsi" w:hAnsiTheme="minorHAnsi" w:cstheme="minorHAnsi"/>
          <w:color w:val="000000" w:themeColor="text1"/>
        </w:rPr>
        <w:t xml:space="preserve"> </w:t>
      </w:r>
      <w:r w:rsidR="003B5ACF" w:rsidRPr="00DE3B5B">
        <w:rPr>
          <w:rFonts w:asciiTheme="minorHAnsi" w:hAnsiTheme="minorHAnsi" w:cstheme="minorHAnsi"/>
          <w:color w:val="000000" w:themeColor="text1"/>
        </w:rPr>
        <w:t xml:space="preserve">MAGALY TERESA FLORES SÁNCHEZ, proyectista del Juzgado </w:t>
      </w:r>
      <w:r w:rsidR="00824969" w:rsidRPr="00DE3B5B">
        <w:rPr>
          <w:rFonts w:asciiTheme="minorHAnsi" w:hAnsiTheme="minorHAnsi" w:cstheme="minorHAnsi"/>
          <w:color w:val="000000" w:themeColor="text1"/>
        </w:rPr>
        <w:t xml:space="preserve">de lo Civil del Distrito Judicial de Juárez, </w:t>
      </w:r>
      <w:r w:rsidR="008C42AD" w:rsidRPr="00DE3B5B">
        <w:rPr>
          <w:rFonts w:asciiTheme="minorHAnsi" w:hAnsiTheme="minorHAnsi" w:cstheme="minorHAnsi"/>
          <w:color w:val="000000" w:themeColor="text1"/>
        </w:rPr>
        <w:t xml:space="preserve">y </w:t>
      </w:r>
      <w:r w:rsidR="00BD5DCB" w:rsidRPr="00DE3B5B">
        <w:rPr>
          <w:rFonts w:asciiTheme="minorHAnsi" w:hAnsiTheme="minorHAnsi" w:cstheme="minorHAnsi"/>
          <w:color w:val="000000" w:themeColor="text1"/>
        </w:rPr>
        <w:t xml:space="preserve">ANA LAURA CARREÓN PONCE, proyectista del Juzgado de lo Familiar del Distrito Judicial de Juárez. </w:t>
      </w:r>
      <w:r w:rsidR="008C42AD" w:rsidRPr="00DE3B5B">
        <w:rPr>
          <w:rFonts w:asciiTheme="minorHAnsi" w:hAnsiTheme="minorHAnsi" w:cstheme="minorHAnsi"/>
          <w:color w:val="000000" w:themeColor="text1"/>
        </w:rPr>
        <w:t xml:space="preserve">APROBADO POR UNANIMIDAD DE VOTOS. - - - - - </w:t>
      </w:r>
      <w:r w:rsidR="006B04D9" w:rsidRPr="00DE3B5B">
        <w:rPr>
          <w:rFonts w:asciiTheme="minorHAnsi" w:hAnsiTheme="minorHAnsi" w:cstheme="minorHAnsi"/>
          <w:color w:val="000000" w:themeColor="text1"/>
        </w:rPr>
        <w:t xml:space="preserve"> </w:t>
      </w:r>
    </w:p>
    <w:p w14:paraId="22119915" w14:textId="2C4F2D68" w:rsidR="008C42AD" w:rsidRPr="00DE3B5B" w:rsidRDefault="008C42AD" w:rsidP="008C42AD">
      <w:pPr>
        <w:pStyle w:val="NormalWeb"/>
        <w:spacing w:before="0" w:beforeAutospacing="0" w:after="0" w:afterAutospacing="0" w:line="480" w:lineRule="auto"/>
        <w:ind w:firstLine="708"/>
        <w:jc w:val="both"/>
        <w:rPr>
          <w:rFonts w:asciiTheme="minorHAnsi" w:hAnsiTheme="minorHAnsi" w:cstheme="minorHAnsi"/>
          <w:color w:val="000000" w:themeColor="text1"/>
          <w:sz w:val="22"/>
          <w:szCs w:val="22"/>
        </w:rPr>
      </w:pPr>
      <w:r w:rsidRPr="00DE3B5B">
        <w:rPr>
          <w:rFonts w:asciiTheme="minorHAnsi" w:hAnsiTheme="minorHAnsi" w:cstheme="minorHAnsi"/>
          <w:color w:val="000000" w:themeColor="text1"/>
          <w:sz w:val="22"/>
          <w:szCs w:val="22"/>
        </w:rPr>
        <w:t>Con lo que se dio por concluida la Sesión Ordinaria Privada del Consejo de la Judicatura del Estado de Tlaxcala, siendo las doce horas con veinte minutos del día de su inicio, levantándose la presente acta que firman para constancia, los que en ella intervinieron. El Secretario Ejecutivo del Consejo, José Juan Gilberto de León Escamilla. Doy fe. - - - - - - - - - - - - - - - - - - - - - - - - - - - - - -</w:t>
      </w:r>
    </w:p>
    <w:p w14:paraId="137B1979" w14:textId="77777777" w:rsidR="006B04D9" w:rsidRPr="00DE3B5B" w:rsidRDefault="006B04D9" w:rsidP="00B652FC">
      <w:pPr>
        <w:pStyle w:val="Prrafodelista"/>
        <w:spacing w:line="480" w:lineRule="auto"/>
        <w:ind w:left="0"/>
        <w:jc w:val="both"/>
        <w:rPr>
          <w:rFonts w:asciiTheme="minorHAnsi" w:hAnsiTheme="minorHAnsi" w:cstheme="minorHAnsi"/>
          <w:b/>
          <w:color w:val="000000" w:themeColor="text1"/>
          <w:sz w:val="22"/>
          <w:szCs w:val="22"/>
        </w:rPr>
      </w:pPr>
      <w:bookmarkStart w:id="5" w:name="_Hlk478557854"/>
    </w:p>
    <w:p w14:paraId="7999B452" w14:textId="36707667" w:rsidR="00B652FC" w:rsidRPr="00DE3B5B" w:rsidRDefault="00B652FC" w:rsidP="00B652FC">
      <w:pPr>
        <w:pStyle w:val="Prrafodelista"/>
        <w:spacing w:line="480" w:lineRule="auto"/>
        <w:ind w:left="0"/>
        <w:jc w:val="both"/>
        <w:rPr>
          <w:rFonts w:asciiTheme="minorHAnsi" w:hAnsiTheme="minorHAnsi" w:cstheme="minorHAnsi"/>
          <w:b/>
          <w:color w:val="000000" w:themeColor="text1"/>
          <w:sz w:val="22"/>
          <w:szCs w:val="22"/>
        </w:rPr>
      </w:pPr>
      <w:r w:rsidRPr="00DE3B5B">
        <w:rPr>
          <w:rFonts w:asciiTheme="minorHAnsi" w:hAnsiTheme="minorHAnsi" w:cstheme="minorHAnsi"/>
          <w:b/>
          <w:color w:val="000000" w:themeColor="text1"/>
          <w:sz w:val="22"/>
          <w:szCs w:val="22"/>
        </w:rPr>
        <w:t xml:space="preserve">PUBLICIDAD. Procédase a la publicación de la presente acta, </w:t>
      </w:r>
      <w:r w:rsidRPr="00DE3B5B">
        <w:rPr>
          <w:rFonts w:asciiTheme="minorHAnsi" w:hAnsiTheme="minorHAnsi" w:cstheme="minorHAnsi"/>
          <w:color w:val="000000" w:themeColor="text1"/>
          <w:sz w:val="22"/>
          <w:szCs w:val="22"/>
        </w:rPr>
        <w:t>lo anterior</w:t>
      </w:r>
      <w:r w:rsidRPr="00DE3B5B">
        <w:rPr>
          <w:rFonts w:asciiTheme="minorHAnsi" w:hAnsiTheme="minorHAnsi" w:cstheme="minorHAnsi"/>
          <w:b/>
          <w:color w:val="000000" w:themeColor="text1"/>
          <w:sz w:val="22"/>
          <w:szCs w:val="22"/>
        </w:rPr>
        <w:t xml:space="preserve"> en términos de lo dispuesto por el artículo 66, fracción II, a), de la Ley de Transparencia y Acceso a la Información Pública del Estado de Tlaxcala, al no actualizarse alguno de los supuestos de reserva o confidencialidad.  </w:t>
      </w:r>
    </w:p>
    <w:bookmarkEnd w:id="5"/>
    <w:p w14:paraId="43AA6EF3" w14:textId="00943FEE" w:rsidR="008C42AD" w:rsidRDefault="008C42AD" w:rsidP="006130D8">
      <w:pPr>
        <w:pStyle w:val="Sinespaciado"/>
        <w:spacing w:line="480" w:lineRule="auto"/>
        <w:jc w:val="both"/>
        <w:rPr>
          <w:rFonts w:asciiTheme="minorHAnsi" w:hAnsiTheme="minorHAnsi" w:cstheme="minorHAnsi"/>
          <w:color w:val="000000" w:themeColor="text1"/>
        </w:rPr>
      </w:pPr>
    </w:p>
    <w:p w14:paraId="52653D57" w14:textId="77777777" w:rsidR="00BB668E" w:rsidRPr="00DE3B5B" w:rsidRDefault="00BB668E" w:rsidP="006130D8">
      <w:pPr>
        <w:pStyle w:val="Sinespaciado"/>
        <w:spacing w:line="480" w:lineRule="auto"/>
        <w:jc w:val="both"/>
        <w:rPr>
          <w:rFonts w:asciiTheme="minorHAnsi" w:hAnsiTheme="minorHAnsi" w:cstheme="minorHAnsi"/>
          <w:color w:val="000000" w:themeColor="text1"/>
        </w:rPr>
      </w:pPr>
    </w:p>
    <w:tbl>
      <w:tblPr>
        <w:tblpPr w:leftFromText="141" w:rightFromText="141" w:vertAnchor="text" w:horzAnchor="margin" w:tblpY="269"/>
        <w:tblW w:w="0" w:type="auto"/>
        <w:tblLook w:val="04A0" w:firstRow="1" w:lastRow="0" w:firstColumn="1" w:lastColumn="0" w:noHBand="0" w:noVBand="1"/>
      </w:tblPr>
      <w:tblGrid>
        <w:gridCol w:w="4011"/>
        <w:gridCol w:w="660"/>
        <w:gridCol w:w="3794"/>
      </w:tblGrid>
      <w:tr w:rsidR="00DE3B5B" w:rsidRPr="00DE3B5B" w14:paraId="658CFEBC" w14:textId="77777777" w:rsidTr="00BB668E">
        <w:trPr>
          <w:trHeight w:val="1092"/>
        </w:trPr>
        <w:tc>
          <w:tcPr>
            <w:tcW w:w="4011" w:type="dxa"/>
          </w:tcPr>
          <w:p w14:paraId="73BA5574" w14:textId="77777777" w:rsidR="00031DCC" w:rsidRPr="00DE3B5B" w:rsidRDefault="00031DCC" w:rsidP="00AE4E67">
            <w:pPr>
              <w:spacing w:after="0"/>
              <w:jc w:val="center"/>
              <w:rPr>
                <w:rFonts w:asciiTheme="minorHAnsi" w:hAnsiTheme="minorHAnsi" w:cstheme="minorHAnsi"/>
                <w:color w:val="000000" w:themeColor="text1"/>
              </w:rPr>
            </w:pPr>
            <w:r w:rsidRPr="00DE3B5B">
              <w:rPr>
                <w:rFonts w:asciiTheme="minorHAnsi" w:hAnsiTheme="minorHAnsi" w:cstheme="minorHAnsi"/>
                <w:color w:val="000000" w:themeColor="text1"/>
              </w:rPr>
              <w:t>Magistrada Elsa Cordero Martínez</w:t>
            </w:r>
          </w:p>
          <w:p w14:paraId="4E6D4B6F" w14:textId="77777777" w:rsidR="00031DCC" w:rsidRPr="00DE3B5B" w:rsidRDefault="00031DCC" w:rsidP="00AE4E67">
            <w:pPr>
              <w:spacing w:after="0"/>
              <w:jc w:val="center"/>
              <w:rPr>
                <w:rFonts w:asciiTheme="minorHAnsi" w:hAnsiTheme="minorHAnsi" w:cstheme="minorHAnsi"/>
                <w:color w:val="000000" w:themeColor="text1"/>
              </w:rPr>
            </w:pPr>
            <w:r w:rsidRPr="00DE3B5B">
              <w:rPr>
                <w:rFonts w:asciiTheme="minorHAnsi" w:hAnsiTheme="minorHAnsi" w:cstheme="minorHAnsi"/>
                <w:color w:val="000000" w:themeColor="text1"/>
              </w:rPr>
              <w:t>Presidenta del Consejo</w:t>
            </w:r>
          </w:p>
          <w:p w14:paraId="51F3CABF" w14:textId="77777777" w:rsidR="00031DCC" w:rsidRPr="00DE3B5B" w:rsidRDefault="00031DCC" w:rsidP="00AE4E67">
            <w:pPr>
              <w:spacing w:after="0"/>
              <w:jc w:val="center"/>
              <w:rPr>
                <w:rFonts w:asciiTheme="minorHAnsi" w:hAnsiTheme="minorHAnsi" w:cstheme="minorHAnsi"/>
                <w:color w:val="000000" w:themeColor="text1"/>
              </w:rPr>
            </w:pPr>
            <w:r w:rsidRPr="00DE3B5B">
              <w:rPr>
                <w:rFonts w:asciiTheme="minorHAnsi" w:hAnsiTheme="minorHAnsi" w:cstheme="minorHAnsi"/>
                <w:color w:val="000000" w:themeColor="text1"/>
              </w:rPr>
              <w:t>de la Judicatura del Estado de Tlaxcala</w:t>
            </w:r>
          </w:p>
        </w:tc>
        <w:tc>
          <w:tcPr>
            <w:tcW w:w="660" w:type="dxa"/>
          </w:tcPr>
          <w:p w14:paraId="10B5F108" w14:textId="77777777" w:rsidR="00031DCC" w:rsidRPr="00DE3B5B" w:rsidRDefault="00031DCC" w:rsidP="00AE4E67">
            <w:pPr>
              <w:spacing w:after="0"/>
              <w:jc w:val="both"/>
              <w:rPr>
                <w:rFonts w:asciiTheme="minorHAnsi" w:hAnsiTheme="minorHAnsi" w:cstheme="minorHAnsi"/>
                <w:color w:val="000000" w:themeColor="text1"/>
              </w:rPr>
            </w:pPr>
          </w:p>
        </w:tc>
        <w:tc>
          <w:tcPr>
            <w:tcW w:w="3794" w:type="dxa"/>
          </w:tcPr>
          <w:p w14:paraId="2EEC8C1C" w14:textId="77777777" w:rsidR="00031DCC" w:rsidRPr="00DE3B5B" w:rsidRDefault="00031DCC" w:rsidP="00AE4E67">
            <w:pPr>
              <w:spacing w:after="0"/>
              <w:jc w:val="center"/>
              <w:rPr>
                <w:rFonts w:asciiTheme="minorHAnsi" w:hAnsiTheme="minorHAnsi" w:cstheme="minorHAnsi"/>
                <w:color w:val="000000" w:themeColor="text1"/>
              </w:rPr>
            </w:pPr>
            <w:r w:rsidRPr="00DE3B5B">
              <w:rPr>
                <w:rFonts w:asciiTheme="minorHAnsi" w:hAnsiTheme="minorHAnsi" w:cstheme="minorHAnsi"/>
                <w:color w:val="000000" w:themeColor="text1"/>
              </w:rPr>
              <w:t>Lic. María Sofía Margarita Ruiz Escalante</w:t>
            </w:r>
          </w:p>
          <w:p w14:paraId="43C7DD99" w14:textId="77777777" w:rsidR="00031DCC" w:rsidRPr="00DE3B5B" w:rsidRDefault="00031DCC" w:rsidP="00AE4E67">
            <w:pPr>
              <w:spacing w:after="0"/>
              <w:jc w:val="center"/>
              <w:rPr>
                <w:rFonts w:asciiTheme="minorHAnsi" w:hAnsiTheme="minorHAnsi" w:cstheme="minorHAnsi"/>
                <w:color w:val="000000" w:themeColor="text1"/>
              </w:rPr>
            </w:pPr>
            <w:r w:rsidRPr="00DE3B5B">
              <w:rPr>
                <w:rFonts w:asciiTheme="minorHAnsi" w:hAnsiTheme="minorHAnsi" w:cstheme="minorHAnsi"/>
                <w:color w:val="000000" w:themeColor="text1"/>
              </w:rPr>
              <w:t>Integrante del Consejo de la Judicatura del Estado de Tlaxcala</w:t>
            </w:r>
          </w:p>
        </w:tc>
      </w:tr>
      <w:tr w:rsidR="00DE3B5B" w:rsidRPr="00DE3B5B" w14:paraId="3E6C34F6" w14:textId="77777777" w:rsidTr="00BB668E">
        <w:trPr>
          <w:trHeight w:val="299"/>
        </w:trPr>
        <w:tc>
          <w:tcPr>
            <w:tcW w:w="8465" w:type="dxa"/>
            <w:gridSpan w:val="3"/>
          </w:tcPr>
          <w:p w14:paraId="6D156F6D" w14:textId="77777777" w:rsidR="00031DCC" w:rsidRPr="00DE3B5B" w:rsidRDefault="00031DCC" w:rsidP="00AE4E67">
            <w:pPr>
              <w:spacing w:after="0"/>
              <w:jc w:val="both"/>
              <w:rPr>
                <w:rFonts w:asciiTheme="minorHAnsi" w:hAnsiTheme="minorHAnsi" w:cstheme="minorHAnsi"/>
                <w:color w:val="000000" w:themeColor="text1"/>
              </w:rPr>
            </w:pPr>
          </w:p>
          <w:p w14:paraId="1ED4AFAC" w14:textId="77777777" w:rsidR="00031DCC" w:rsidRDefault="00031DCC" w:rsidP="00AE4E67">
            <w:pPr>
              <w:spacing w:after="0"/>
              <w:jc w:val="both"/>
              <w:rPr>
                <w:rFonts w:asciiTheme="minorHAnsi" w:hAnsiTheme="minorHAnsi" w:cstheme="minorHAnsi"/>
                <w:color w:val="000000" w:themeColor="text1"/>
              </w:rPr>
            </w:pPr>
          </w:p>
          <w:p w14:paraId="29152491" w14:textId="77777777" w:rsidR="00BB668E" w:rsidRDefault="00BB668E" w:rsidP="00AE4E67">
            <w:pPr>
              <w:spacing w:after="0"/>
              <w:jc w:val="both"/>
              <w:rPr>
                <w:rFonts w:asciiTheme="minorHAnsi" w:hAnsiTheme="minorHAnsi" w:cstheme="minorHAnsi"/>
                <w:color w:val="000000" w:themeColor="text1"/>
              </w:rPr>
            </w:pPr>
          </w:p>
          <w:p w14:paraId="11567FA9" w14:textId="2E08F7BF" w:rsidR="00BB668E" w:rsidRPr="00DE3B5B" w:rsidRDefault="00BB668E" w:rsidP="00AE4E67">
            <w:pPr>
              <w:spacing w:after="0"/>
              <w:jc w:val="both"/>
              <w:rPr>
                <w:rFonts w:asciiTheme="minorHAnsi" w:hAnsiTheme="minorHAnsi" w:cstheme="minorHAnsi"/>
                <w:color w:val="000000" w:themeColor="text1"/>
              </w:rPr>
            </w:pPr>
          </w:p>
        </w:tc>
      </w:tr>
      <w:tr w:rsidR="00DE3B5B" w:rsidRPr="00DE3B5B" w14:paraId="1BED6BF4" w14:textId="77777777" w:rsidTr="00BB668E">
        <w:trPr>
          <w:trHeight w:val="299"/>
        </w:trPr>
        <w:tc>
          <w:tcPr>
            <w:tcW w:w="4011" w:type="dxa"/>
          </w:tcPr>
          <w:p w14:paraId="58388E8B" w14:textId="77777777" w:rsidR="00031DCC" w:rsidRPr="00DE3B5B" w:rsidRDefault="00031DCC" w:rsidP="00AE4E67">
            <w:pPr>
              <w:spacing w:after="0"/>
              <w:jc w:val="center"/>
              <w:rPr>
                <w:rFonts w:asciiTheme="minorHAnsi" w:hAnsiTheme="minorHAnsi" w:cstheme="minorHAnsi"/>
                <w:color w:val="000000" w:themeColor="text1"/>
              </w:rPr>
            </w:pPr>
            <w:r w:rsidRPr="00DE3B5B">
              <w:rPr>
                <w:rFonts w:asciiTheme="minorHAnsi" w:hAnsiTheme="minorHAnsi" w:cstheme="minorHAnsi"/>
                <w:color w:val="000000" w:themeColor="text1"/>
              </w:rPr>
              <w:t>Lic. Leticia Caballero Muñoz</w:t>
            </w:r>
          </w:p>
          <w:p w14:paraId="0CC147C9" w14:textId="77777777" w:rsidR="00031DCC" w:rsidRPr="00DE3B5B" w:rsidRDefault="00031DCC" w:rsidP="00AE4E67">
            <w:pPr>
              <w:spacing w:after="0"/>
              <w:jc w:val="center"/>
              <w:rPr>
                <w:rFonts w:asciiTheme="minorHAnsi" w:hAnsiTheme="minorHAnsi" w:cstheme="minorHAnsi"/>
                <w:color w:val="000000" w:themeColor="text1"/>
              </w:rPr>
            </w:pPr>
            <w:r w:rsidRPr="00DE3B5B">
              <w:rPr>
                <w:rFonts w:asciiTheme="minorHAnsi" w:hAnsiTheme="minorHAnsi" w:cstheme="minorHAnsi"/>
                <w:color w:val="000000" w:themeColor="text1"/>
              </w:rPr>
              <w:t xml:space="preserve">Integrante del Consejo de la Judicatura </w:t>
            </w:r>
          </w:p>
          <w:p w14:paraId="6DEBA2F6" w14:textId="77777777" w:rsidR="00031DCC" w:rsidRPr="00DE3B5B" w:rsidRDefault="00031DCC" w:rsidP="00AE4E67">
            <w:pPr>
              <w:spacing w:after="0"/>
              <w:jc w:val="center"/>
              <w:rPr>
                <w:rFonts w:asciiTheme="minorHAnsi" w:hAnsiTheme="minorHAnsi" w:cstheme="minorHAnsi"/>
                <w:color w:val="000000" w:themeColor="text1"/>
              </w:rPr>
            </w:pPr>
            <w:r w:rsidRPr="00DE3B5B">
              <w:rPr>
                <w:rFonts w:asciiTheme="minorHAnsi" w:hAnsiTheme="minorHAnsi" w:cstheme="minorHAnsi"/>
                <w:color w:val="000000" w:themeColor="text1"/>
              </w:rPr>
              <w:t>del Estado de Tlaxcala</w:t>
            </w:r>
          </w:p>
        </w:tc>
        <w:tc>
          <w:tcPr>
            <w:tcW w:w="660" w:type="dxa"/>
          </w:tcPr>
          <w:p w14:paraId="03D7B95F" w14:textId="77777777" w:rsidR="00031DCC" w:rsidRPr="00DE3B5B" w:rsidRDefault="00031DCC" w:rsidP="00AE4E67">
            <w:pPr>
              <w:spacing w:after="0"/>
              <w:jc w:val="both"/>
              <w:rPr>
                <w:rFonts w:asciiTheme="minorHAnsi" w:hAnsiTheme="minorHAnsi" w:cstheme="minorHAnsi"/>
                <w:color w:val="000000" w:themeColor="text1"/>
              </w:rPr>
            </w:pPr>
          </w:p>
        </w:tc>
        <w:tc>
          <w:tcPr>
            <w:tcW w:w="3794" w:type="dxa"/>
          </w:tcPr>
          <w:p w14:paraId="05EF2AB0" w14:textId="77777777" w:rsidR="00031DCC" w:rsidRPr="00DE3B5B" w:rsidRDefault="00031DCC" w:rsidP="00AE4E67">
            <w:pPr>
              <w:spacing w:after="0"/>
              <w:jc w:val="center"/>
              <w:rPr>
                <w:rFonts w:asciiTheme="minorHAnsi" w:hAnsiTheme="minorHAnsi" w:cstheme="minorHAnsi"/>
                <w:color w:val="000000" w:themeColor="text1"/>
              </w:rPr>
            </w:pPr>
            <w:r w:rsidRPr="00DE3B5B">
              <w:rPr>
                <w:rFonts w:asciiTheme="minorHAnsi" w:hAnsiTheme="minorHAnsi" w:cstheme="minorHAnsi"/>
                <w:color w:val="000000" w:themeColor="text1"/>
              </w:rPr>
              <w:t>Lic. Álvaro García Moreno.</w:t>
            </w:r>
          </w:p>
          <w:p w14:paraId="434545C1" w14:textId="77777777" w:rsidR="00031DCC" w:rsidRPr="00DE3B5B" w:rsidRDefault="00031DCC" w:rsidP="00AE4E67">
            <w:pPr>
              <w:spacing w:after="0"/>
              <w:jc w:val="center"/>
              <w:rPr>
                <w:rFonts w:asciiTheme="minorHAnsi" w:hAnsiTheme="minorHAnsi" w:cstheme="minorHAnsi"/>
                <w:color w:val="000000" w:themeColor="text1"/>
              </w:rPr>
            </w:pPr>
            <w:r w:rsidRPr="00DE3B5B">
              <w:rPr>
                <w:rFonts w:asciiTheme="minorHAnsi" w:hAnsiTheme="minorHAnsi" w:cstheme="minorHAnsi"/>
                <w:color w:val="000000" w:themeColor="text1"/>
              </w:rPr>
              <w:t>Integrante del Consejo de la Judicatura</w:t>
            </w:r>
          </w:p>
          <w:p w14:paraId="5391D035" w14:textId="77777777" w:rsidR="00031DCC" w:rsidRPr="00DE3B5B" w:rsidRDefault="00031DCC" w:rsidP="00AE4E67">
            <w:pPr>
              <w:spacing w:after="0"/>
              <w:jc w:val="center"/>
              <w:rPr>
                <w:rFonts w:asciiTheme="minorHAnsi" w:hAnsiTheme="minorHAnsi" w:cstheme="minorHAnsi"/>
                <w:color w:val="000000" w:themeColor="text1"/>
              </w:rPr>
            </w:pPr>
            <w:r w:rsidRPr="00DE3B5B">
              <w:rPr>
                <w:rFonts w:asciiTheme="minorHAnsi" w:hAnsiTheme="minorHAnsi" w:cstheme="minorHAnsi"/>
                <w:color w:val="000000" w:themeColor="text1"/>
              </w:rPr>
              <w:t xml:space="preserve">del Estado de Tlaxcala  </w:t>
            </w:r>
          </w:p>
        </w:tc>
      </w:tr>
      <w:tr w:rsidR="00DE3B5B" w:rsidRPr="00DE3B5B" w14:paraId="6757B090" w14:textId="77777777" w:rsidTr="00BB668E">
        <w:trPr>
          <w:trHeight w:val="615"/>
        </w:trPr>
        <w:tc>
          <w:tcPr>
            <w:tcW w:w="4011" w:type="dxa"/>
          </w:tcPr>
          <w:p w14:paraId="6BD540D7" w14:textId="77777777" w:rsidR="00031DCC" w:rsidRPr="00DE3B5B" w:rsidRDefault="00031DCC" w:rsidP="00AE4E67">
            <w:pPr>
              <w:jc w:val="center"/>
              <w:rPr>
                <w:rFonts w:asciiTheme="minorHAnsi" w:hAnsiTheme="minorHAnsi" w:cstheme="minorHAnsi"/>
                <w:color w:val="000000" w:themeColor="text1"/>
              </w:rPr>
            </w:pPr>
          </w:p>
        </w:tc>
        <w:tc>
          <w:tcPr>
            <w:tcW w:w="660" w:type="dxa"/>
          </w:tcPr>
          <w:p w14:paraId="6F255F0E" w14:textId="77777777" w:rsidR="00031DCC" w:rsidRPr="00DE3B5B" w:rsidRDefault="00031DCC" w:rsidP="00AE4E67">
            <w:pPr>
              <w:spacing w:after="0"/>
              <w:jc w:val="both"/>
              <w:rPr>
                <w:rFonts w:asciiTheme="minorHAnsi" w:hAnsiTheme="minorHAnsi" w:cstheme="minorHAnsi"/>
                <w:color w:val="000000" w:themeColor="text1"/>
              </w:rPr>
            </w:pPr>
          </w:p>
        </w:tc>
        <w:tc>
          <w:tcPr>
            <w:tcW w:w="3794" w:type="dxa"/>
          </w:tcPr>
          <w:p w14:paraId="07BC8C1C" w14:textId="77777777" w:rsidR="00031DCC" w:rsidRPr="00DE3B5B" w:rsidRDefault="00031DCC" w:rsidP="00AE4E67">
            <w:pPr>
              <w:spacing w:after="0"/>
              <w:jc w:val="center"/>
              <w:rPr>
                <w:rFonts w:asciiTheme="minorHAnsi" w:hAnsiTheme="minorHAnsi" w:cstheme="minorHAnsi"/>
                <w:color w:val="000000" w:themeColor="text1"/>
              </w:rPr>
            </w:pPr>
          </w:p>
        </w:tc>
      </w:tr>
      <w:tr w:rsidR="00DE3B5B" w:rsidRPr="00DE3B5B" w14:paraId="5A6AF6D1" w14:textId="77777777" w:rsidTr="00BB668E">
        <w:trPr>
          <w:trHeight w:val="299"/>
        </w:trPr>
        <w:tc>
          <w:tcPr>
            <w:tcW w:w="8465" w:type="dxa"/>
            <w:gridSpan w:val="3"/>
          </w:tcPr>
          <w:p w14:paraId="56BCDBCE" w14:textId="29947F5D" w:rsidR="00BB668E" w:rsidRDefault="00BB668E" w:rsidP="00E829BE">
            <w:pPr>
              <w:spacing w:after="0"/>
              <w:jc w:val="center"/>
              <w:rPr>
                <w:rFonts w:asciiTheme="minorHAnsi" w:hAnsiTheme="minorHAnsi" w:cstheme="minorHAnsi"/>
                <w:color w:val="000000" w:themeColor="text1"/>
              </w:rPr>
            </w:pPr>
          </w:p>
          <w:p w14:paraId="40E6D911" w14:textId="77777777" w:rsidR="00BB668E" w:rsidRDefault="00BB668E" w:rsidP="00E829BE">
            <w:pPr>
              <w:spacing w:after="0"/>
              <w:jc w:val="center"/>
              <w:rPr>
                <w:rFonts w:asciiTheme="minorHAnsi" w:hAnsiTheme="minorHAnsi" w:cstheme="minorHAnsi"/>
                <w:color w:val="000000" w:themeColor="text1"/>
              </w:rPr>
            </w:pPr>
          </w:p>
          <w:p w14:paraId="557EAE64" w14:textId="182ECEB6" w:rsidR="00E829BE" w:rsidRPr="00DE3B5B" w:rsidRDefault="00E829BE" w:rsidP="00E829BE">
            <w:pPr>
              <w:spacing w:after="0"/>
              <w:jc w:val="center"/>
              <w:rPr>
                <w:rFonts w:asciiTheme="minorHAnsi" w:hAnsiTheme="minorHAnsi" w:cstheme="minorHAnsi"/>
                <w:color w:val="000000" w:themeColor="text1"/>
              </w:rPr>
            </w:pPr>
            <w:r w:rsidRPr="00DE3B5B">
              <w:rPr>
                <w:rFonts w:asciiTheme="minorHAnsi" w:hAnsiTheme="minorHAnsi" w:cstheme="minorHAnsi"/>
                <w:color w:val="000000" w:themeColor="text1"/>
              </w:rPr>
              <w:t>José Juan Gilberto de León Escamilla.</w:t>
            </w:r>
          </w:p>
          <w:p w14:paraId="287FC47B" w14:textId="77777777" w:rsidR="00E829BE" w:rsidRPr="00DE3B5B" w:rsidRDefault="00E829BE" w:rsidP="00E829BE">
            <w:pPr>
              <w:spacing w:after="0"/>
              <w:jc w:val="center"/>
              <w:rPr>
                <w:rFonts w:asciiTheme="minorHAnsi" w:hAnsiTheme="minorHAnsi" w:cstheme="minorHAnsi"/>
                <w:color w:val="000000" w:themeColor="text1"/>
              </w:rPr>
            </w:pPr>
            <w:r w:rsidRPr="00DE3B5B">
              <w:rPr>
                <w:rFonts w:asciiTheme="minorHAnsi" w:hAnsiTheme="minorHAnsi" w:cstheme="minorHAnsi"/>
                <w:color w:val="000000" w:themeColor="text1"/>
              </w:rPr>
              <w:t xml:space="preserve">Secretario Ejecutivo del Consejo de la </w:t>
            </w:r>
          </w:p>
          <w:p w14:paraId="0E25C7B4" w14:textId="413638A6" w:rsidR="00E829BE" w:rsidRPr="00DE3B5B" w:rsidRDefault="00E829BE" w:rsidP="00741D0E">
            <w:pPr>
              <w:spacing w:after="0"/>
              <w:jc w:val="center"/>
              <w:rPr>
                <w:rFonts w:asciiTheme="minorHAnsi" w:hAnsiTheme="minorHAnsi" w:cstheme="minorHAnsi"/>
                <w:color w:val="000000" w:themeColor="text1"/>
              </w:rPr>
            </w:pPr>
            <w:r w:rsidRPr="00DE3B5B">
              <w:rPr>
                <w:rFonts w:asciiTheme="minorHAnsi" w:hAnsiTheme="minorHAnsi" w:cstheme="minorHAnsi"/>
                <w:color w:val="000000" w:themeColor="text1"/>
              </w:rPr>
              <w:t>Judicatura del Estado de Tlaxcala</w:t>
            </w:r>
          </w:p>
        </w:tc>
      </w:tr>
    </w:tbl>
    <w:p w14:paraId="021B0A0C" w14:textId="77777777" w:rsidR="0088213C" w:rsidRPr="00DE3B5B" w:rsidRDefault="0088213C" w:rsidP="00BB668E">
      <w:pPr>
        <w:spacing w:line="480" w:lineRule="auto"/>
        <w:rPr>
          <w:rFonts w:asciiTheme="minorHAnsi" w:hAnsiTheme="minorHAnsi" w:cstheme="minorHAnsi"/>
          <w:color w:val="000000" w:themeColor="text1"/>
        </w:rPr>
      </w:pPr>
      <w:bookmarkStart w:id="6" w:name="_GoBack"/>
      <w:bookmarkEnd w:id="6"/>
    </w:p>
    <w:sectPr w:rsidR="0088213C" w:rsidRPr="00DE3B5B" w:rsidSect="009A0A47">
      <w:footerReference w:type="default" r:id="rId8"/>
      <w:pgSz w:w="12242" w:h="20163" w:code="5"/>
      <w:pgMar w:top="1418" w:right="680"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3B977" w14:textId="77777777" w:rsidR="00B02D79" w:rsidRDefault="00B02D79" w:rsidP="00F26630">
      <w:pPr>
        <w:spacing w:after="0" w:line="240" w:lineRule="auto"/>
      </w:pPr>
      <w:r>
        <w:separator/>
      </w:r>
    </w:p>
  </w:endnote>
  <w:endnote w:type="continuationSeparator" w:id="0">
    <w:p w14:paraId="495B913A" w14:textId="77777777" w:rsidR="00B02D79" w:rsidRDefault="00B02D79" w:rsidP="00F26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7489574"/>
      <w:docPartObj>
        <w:docPartGallery w:val="Page Numbers (Bottom of Page)"/>
        <w:docPartUnique/>
      </w:docPartObj>
    </w:sdtPr>
    <w:sdtEndPr/>
    <w:sdtContent>
      <w:p w14:paraId="67679289" w14:textId="42DDA7B2" w:rsidR="00F55B18" w:rsidRDefault="00F55B18">
        <w:pPr>
          <w:pStyle w:val="Piedepgina"/>
          <w:jc w:val="right"/>
        </w:pPr>
        <w:r>
          <w:fldChar w:fldCharType="begin"/>
        </w:r>
        <w:r>
          <w:instrText>PAGE   \* MERGEFORMAT</w:instrText>
        </w:r>
        <w:r>
          <w:fldChar w:fldCharType="separate"/>
        </w:r>
        <w:r w:rsidR="007452E5" w:rsidRPr="007452E5">
          <w:rPr>
            <w:noProof/>
            <w:lang w:val="es-ES"/>
          </w:rPr>
          <w:t>11</w:t>
        </w:r>
        <w:r>
          <w:fldChar w:fldCharType="end"/>
        </w:r>
      </w:p>
    </w:sdtContent>
  </w:sdt>
  <w:p w14:paraId="0257E81D" w14:textId="77777777" w:rsidR="00F55B18" w:rsidRDefault="00F55B1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07FEA" w14:textId="77777777" w:rsidR="00B02D79" w:rsidRDefault="00B02D79" w:rsidP="00F26630">
      <w:pPr>
        <w:spacing w:after="0" w:line="240" w:lineRule="auto"/>
      </w:pPr>
      <w:r>
        <w:separator/>
      </w:r>
    </w:p>
  </w:footnote>
  <w:footnote w:type="continuationSeparator" w:id="0">
    <w:p w14:paraId="0E13C4E7" w14:textId="77777777" w:rsidR="00B02D79" w:rsidRDefault="00B02D79" w:rsidP="00F266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03881"/>
    <w:multiLevelType w:val="hybridMultilevel"/>
    <w:tmpl w:val="130068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29654EB"/>
    <w:multiLevelType w:val="hybridMultilevel"/>
    <w:tmpl w:val="3FD2E654"/>
    <w:lvl w:ilvl="0" w:tplc="88D4D4A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367C79E6"/>
    <w:multiLevelType w:val="hybridMultilevel"/>
    <w:tmpl w:val="FEA009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9C66788"/>
    <w:multiLevelType w:val="hybridMultilevel"/>
    <w:tmpl w:val="0D142D54"/>
    <w:lvl w:ilvl="0" w:tplc="8438C660">
      <w:start w:val="1"/>
      <w:numFmt w:val="upperRoman"/>
      <w:lvlText w:val="%1."/>
      <w:lvlJc w:val="left"/>
      <w:pPr>
        <w:ind w:left="1359" w:hanging="720"/>
      </w:pPr>
      <w:rPr>
        <w:rFonts w:hint="default"/>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4" w15:restartNumberingAfterBreak="0">
    <w:nsid w:val="4AFC7A85"/>
    <w:multiLevelType w:val="hybridMultilevel"/>
    <w:tmpl w:val="810E8D86"/>
    <w:lvl w:ilvl="0" w:tplc="064621A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B4138A"/>
    <w:multiLevelType w:val="hybridMultilevel"/>
    <w:tmpl w:val="6BC49C0C"/>
    <w:lvl w:ilvl="0" w:tplc="15362B30">
      <w:start w:val="1"/>
      <w:numFmt w:val="upperRoman"/>
      <w:lvlText w:val="%1."/>
      <w:lvlJc w:val="left"/>
      <w:pPr>
        <w:ind w:left="1359" w:hanging="720"/>
      </w:pPr>
      <w:rPr>
        <w:rFonts w:ascii="Calibri Light" w:eastAsia="Times New Roman" w:hAnsi="Calibri Light" w:cs="Times New Roman"/>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6" w15:restartNumberingAfterBreak="0">
    <w:nsid w:val="536B6551"/>
    <w:multiLevelType w:val="hybridMultilevel"/>
    <w:tmpl w:val="130068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8131C1E"/>
    <w:multiLevelType w:val="hybridMultilevel"/>
    <w:tmpl w:val="204E942A"/>
    <w:lvl w:ilvl="0" w:tplc="FC8AFC0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5EED7D85"/>
    <w:multiLevelType w:val="hybridMultilevel"/>
    <w:tmpl w:val="C6CC00E0"/>
    <w:lvl w:ilvl="0" w:tplc="24AAE6AA">
      <w:start w:val="1"/>
      <w:numFmt w:val="upperLetter"/>
      <w:lvlText w:val="%1)"/>
      <w:lvlJc w:val="left"/>
      <w:pPr>
        <w:ind w:left="780" w:hanging="360"/>
      </w:pPr>
      <w:rPr>
        <w:rFonts w:hint="default"/>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9" w15:restartNumberingAfterBreak="0">
    <w:nsid w:val="754A7703"/>
    <w:multiLevelType w:val="hybridMultilevel"/>
    <w:tmpl w:val="AD701C80"/>
    <w:lvl w:ilvl="0" w:tplc="0DDAE57E">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6"/>
  </w:num>
  <w:num w:numId="5">
    <w:abstractNumId w:val="9"/>
  </w:num>
  <w:num w:numId="6">
    <w:abstractNumId w:val="5"/>
  </w:num>
  <w:num w:numId="7">
    <w:abstractNumId w:val="7"/>
  </w:num>
  <w:num w:numId="8">
    <w:abstractNumId w:val="1"/>
  </w:num>
  <w:num w:numId="9">
    <w:abstractNumId w:val="4"/>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254"/>
    <w:rsid w:val="000008B5"/>
    <w:rsid w:val="00000C3C"/>
    <w:rsid w:val="00001DCA"/>
    <w:rsid w:val="000022D7"/>
    <w:rsid w:val="00002AA9"/>
    <w:rsid w:val="00002C22"/>
    <w:rsid w:val="000033D8"/>
    <w:rsid w:val="00004A1F"/>
    <w:rsid w:val="00005509"/>
    <w:rsid w:val="00005617"/>
    <w:rsid w:val="00005674"/>
    <w:rsid w:val="00006CE1"/>
    <w:rsid w:val="00007BC6"/>
    <w:rsid w:val="00010227"/>
    <w:rsid w:val="0001058D"/>
    <w:rsid w:val="00010D31"/>
    <w:rsid w:val="00012067"/>
    <w:rsid w:val="00012173"/>
    <w:rsid w:val="00012CC8"/>
    <w:rsid w:val="00013FEC"/>
    <w:rsid w:val="0001449D"/>
    <w:rsid w:val="0001475B"/>
    <w:rsid w:val="000153BD"/>
    <w:rsid w:val="00015A7B"/>
    <w:rsid w:val="00015FDE"/>
    <w:rsid w:val="00016BE7"/>
    <w:rsid w:val="00016EB0"/>
    <w:rsid w:val="00021A95"/>
    <w:rsid w:val="00021E20"/>
    <w:rsid w:val="000230F4"/>
    <w:rsid w:val="000256DD"/>
    <w:rsid w:val="000258BC"/>
    <w:rsid w:val="00025CEA"/>
    <w:rsid w:val="0002625F"/>
    <w:rsid w:val="000266CD"/>
    <w:rsid w:val="000307C3"/>
    <w:rsid w:val="00031878"/>
    <w:rsid w:val="00031DCC"/>
    <w:rsid w:val="00031E88"/>
    <w:rsid w:val="00032400"/>
    <w:rsid w:val="00032E79"/>
    <w:rsid w:val="000333BC"/>
    <w:rsid w:val="00033EC1"/>
    <w:rsid w:val="00035087"/>
    <w:rsid w:val="000351DE"/>
    <w:rsid w:val="0003520A"/>
    <w:rsid w:val="000355A6"/>
    <w:rsid w:val="00035689"/>
    <w:rsid w:val="00036260"/>
    <w:rsid w:val="0003767E"/>
    <w:rsid w:val="0004028A"/>
    <w:rsid w:val="000405A7"/>
    <w:rsid w:val="0004217B"/>
    <w:rsid w:val="000426A2"/>
    <w:rsid w:val="0004529F"/>
    <w:rsid w:val="000469E6"/>
    <w:rsid w:val="00050601"/>
    <w:rsid w:val="00050A58"/>
    <w:rsid w:val="00051277"/>
    <w:rsid w:val="000514C4"/>
    <w:rsid w:val="00052F9E"/>
    <w:rsid w:val="00053494"/>
    <w:rsid w:val="00053C8E"/>
    <w:rsid w:val="000542E5"/>
    <w:rsid w:val="0005509D"/>
    <w:rsid w:val="00056337"/>
    <w:rsid w:val="000568B1"/>
    <w:rsid w:val="00056CA5"/>
    <w:rsid w:val="0005751E"/>
    <w:rsid w:val="00057571"/>
    <w:rsid w:val="00057BF6"/>
    <w:rsid w:val="00057E5F"/>
    <w:rsid w:val="00060155"/>
    <w:rsid w:val="00060404"/>
    <w:rsid w:val="000623C3"/>
    <w:rsid w:val="0006281F"/>
    <w:rsid w:val="000629B9"/>
    <w:rsid w:val="000639F3"/>
    <w:rsid w:val="00064563"/>
    <w:rsid w:val="00064793"/>
    <w:rsid w:val="00064895"/>
    <w:rsid w:val="00065006"/>
    <w:rsid w:val="000654F7"/>
    <w:rsid w:val="00066635"/>
    <w:rsid w:val="0007039F"/>
    <w:rsid w:val="00070AF9"/>
    <w:rsid w:val="00070CEB"/>
    <w:rsid w:val="0007119C"/>
    <w:rsid w:val="00071967"/>
    <w:rsid w:val="00071EB7"/>
    <w:rsid w:val="00072285"/>
    <w:rsid w:val="00073154"/>
    <w:rsid w:val="00073BA0"/>
    <w:rsid w:val="00074B12"/>
    <w:rsid w:val="000752A3"/>
    <w:rsid w:val="00075774"/>
    <w:rsid w:val="00075E9D"/>
    <w:rsid w:val="00076E4C"/>
    <w:rsid w:val="000774BB"/>
    <w:rsid w:val="00077790"/>
    <w:rsid w:val="00077A24"/>
    <w:rsid w:val="0008057A"/>
    <w:rsid w:val="00080ADC"/>
    <w:rsid w:val="000812B9"/>
    <w:rsid w:val="00081354"/>
    <w:rsid w:val="00081B0F"/>
    <w:rsid w:val="00081D09"/>
    <w:rsid w:val="000834CA"/>
    <w:rsid w:val="000838B9"/>
    <w:rsid w:val="00083EEC"/>
    <w:rsid w:val="0008408E"/>
    <w:rsid w:val="00084760"/>
    <w:rsid w:val="000847C1"/>
    <w:rsid w:val="00084F41"/>
    <w:rsid w:val="00084FF5"/>
    <w:rsid w:val="00086A48"/>
    <w:rsid w:val="00087B28"/>
    <w:rsid w:val="00090A2D"/>
    <w:rsid w:val="000912D5"/>
    <w:rsid w:val="000913E1"/>
    <w:rsid w:val="00091F9B"/>
    <w:rsid w:val="000923A1"/>
    <w:rsid w:val="000924D9"/>
    <w:rsid w:val="0009280A"/>
    <w:rsid w:val="00092F1D"/>
    <w:rsid w:val="000933BE"/>
    <w:rsid w:val="0009347C"/>
    <w:rsid w:val="0009475D"/>
    <w:rsid w:val="00095B75"/>
    <w:rsid w:val="00096124"/>
    <w:rsid w:val="0009670D"/>
    <w:rsid w:val="00097344"/>
    <w:rsid w:val="00097387"/>
    <w:rsid w:val="000A0048"/>
    <w:rsid w:val="000A0761"/>
    <w:rsid w:val="000A15CF"/>
    <w:rsid w:val="000A2236"/>
    <w:rsid w:val="000A23E4"/>
    <w:rsid w:val="000A2954"/>
    <w:rsid w:val="000A2F02"/>
    <w:rsid w:val="000A389A"/>
    <w:rsid w:val="000A3BB4"/>
    <w:rsid w:val="000A40E4"/>
    <w:rsid w:val="000A4B24"/>
    <w:rsid w:val="000A4F01"/>
    <w:rsid w:val="000A513F"/>
    <w:rsid w:val="000A6754"/>
    <w:rsid w:val="000A7444"/>
    <w:rsid w:val="000A75A2"/>
    <w:rsid w:val="000A77D0"/>
    <w:rsid w:val="000A79B1"/>
    <w:rsid w:val="000B08DA"/>
    <w:rsid w:val="000B0A87"/>
    <w:rsid w:val="000B10E9"/>
    <w:rsid w:val="000B1882"/>
    <w:rsid w:val="000B290B"/>
    <w:rsid w:val="000B2B92"/>
    <w:rsid w:val="000B3662"/>
    <w:rsid w:val="000B3A32"/>
    <w:rsid w:val="000B40D9"/>
    <w:rsid w:val="000B412C"/>
    <w:rsid w:val="000B4938"/>
    <w:rsid w:val="000B4F43"/>
    <w:rsid w:val="000B5B28"/>
    <w:rsid w:val="000B6464"/>
    <w:rsid w:val="000B7790"/>
    <w:rsid w:val="000C03C2"/>
    <w:rsid w:val="000C0411"/>
    <w:rsid w:val="000C15D9"/>
    <w:rsid w:val="000C19BD"/>
    <w:rsid w:val="000C1B19"/>
    <w:rsid w:val="000C222A"/>
    <w:rsid w:val="000C23CF"/>
    <w:rsid w:val="000C2AE6"/>
    <w:rsid w:val="000C2BA4"/>
    <w:rsid w:val="000C3D20"/>
    <w:rsid w:val="000C4233"/>
    <w:rsid w:val="000C4568"/>
    <w:rsid w:val="000C49B3"/>
    <w:rsid w:val="000C4C1C"/>
    <w:rsid w:val="000C4E4E"/>
    <w:rsid w:val="000C62AB"/>
    <w:rsid w:val="000C64FF"/>
    <w:rsid w:val="000D0CC9"/>
    <w:rsid w:val="000D0E44"/>
    <w:rsid w:val="000D1941"/>
    <w:rsid w:val="000D2016"/>
    <w:rsid w:val="000D2615"/>
    <w:rsid w:val="000D30E6"/>
    <w:rsid w:val="000D41A2"/>
    <w:rsid w:val="000D45D7"/>
    <w:rsid w:val="000D4B4D"/>
    <w:rsid w:val="000D622E"/>
    <w:rsid w:val="000D62D7"/>
    <w:rsid w:val="000D6498"/>
    <w:rsid w:val="000D7B07"/>
    <w:rsid w:val="000D7D58"/>
    <w:rsid w:val="000E0530"/>
    <w:rsid w:val="000E272B"/>
    <w:rsid w:val="000E3052"/>
    <w:rsid w:val="000E38C5"/>
    <w:rsid w:val="000E40B0"/>
    <w:rsid w:val="000E420B"/>
    <w:rsid w:val="000E4C7D"/>
    <w:rsid w:val="000E6143"/>
    <w:rsid w:val="000E67DF"/>
    <w:rsid w:val="000E7A5C"/>
    <w:rsid w:val="000F02D1"/>
    <w:rsid w:val="000F095E"/>
    <w:rsid w:val="000F2609"/>
    <w:rsid w:val="000F2E59"/>
    <w:rsid w:val="000F39B0"/>
    <w:rsid w:val="000F58E1"/>
    <w:rsid w:val="000F5C97"/>
    <w:rsid w:val="00101B0F"/>
    <w:rsid w:val="001021EF"/>
    <w:rsid w:val="00102512"/>
    <w:rsid w:val="001025B3"/>
    <w:rsid w:val="00103CBB"/>
    <w:rsid w:val="001047B8"/>
    <w:rsid w:val="00105430"/>
    <w:rsid w:val="00107506"/>
    <w:rsid w:val="00110783"/>
    <w:rsid w:val="0011086A"/>
    <w:rsid w:val="00110901"/>
    <w:rsid w:val="00110966"/>
    <w:rsid w:val="0011167F"/>
    <w:rsid w:val="00111FB2"/>
    <w:rsid w:val="00112273"/>
    <w:rsid w:val="00113777"/>
    <w:rsid w:val="001140D7"/>
    <w:rsid w:val="0011471A"/>
    <w:rsid w:val="00114ABF"/>
    <w:rsid w:val="00115A17"/>
    <w:rsid w:val="00115BFE"/>
    <w:rsid w:val="00116D3B"/>
    <w:rsid w:val="00116E7C"/>
    <w:rsid w:val="00117B86"/>
    <w:rsid w:val="00120C89"/>
    <w:rsid w:val="00121E88"/>
    <w:rsid w:val="0012219E"/>
    <w:rsid w:val="0012252B"/>
    <w:rsid w:val="00123071"/>
    <w:rsid w:val="00123842"/>
    <w:rsid w:val="00123E5A"/>
    <w:rsid w:val="0012421F"/>
    <w:rsid w:val="00124CE3"/>
    <w:rsid w:val="00125008"/>
    <w:rsid w:val="00125D39"/>
    <w:rsid w:val="001263C8"/>
    <w:rsid w:val="0012688F"/>
    <w:rsid w:val="00131619"/>
    <w:rsid w:val="0013172C"/>
    <w:rsid w:val="00131955"/>
    <w:rsid w:val="001322BD"/>
    <w:rsid w:val="001325A6"/>
    <w:rsid w:val="0013378C"/>
    <w:rsid w:val="00133FED"/>
    <w:rsid w:val="00134597"/>
    <w:rsid w:val="001348F8"/>
    <w:rsid w:val="00135011"/>
    <w:rsid w:val="001351ED"/>
    <w:rsid w:val="00135838"/>
    <w:rsid w:val="001365AC"/>
    <w:rsid w:val="001419DF"/>
    <w:rsid w:val="00143BBC"/>
    <w:rsid w:val="00145C94"/>
    <w:rsid w:val="0014659F"/>
    <w:rsid w:val="00146807"/>
    <w:rsid w:val="00146A17"/>
    <w:rsid w:val="00147403"/>
    <w:rsid w:val="00150165"/>
    <w:rsid w:val="0015017C"/>
    <w:rsid w:val="00150668"/>
    <w:rsid w:val="001509C1"/>
    <w:rsid w:val="00151347"/>
    <w:rsid w:val="00151624"/>
    <w:rsid w:val="00155C79"/>
    <w:rsid w:val="00156E98"/>
    <w:rsid w:val="00157A36"/>
    <w:rsid w:val="00157C60"/>
    <w:rsid w:val="00160084"/>
    <w:rsid w:val="00160762"/>
    <w:rsid w:val="001620CC"/>
    <w:rsid w:val="0016210A"/>
    <w:rsid w:val="001630F1"/>
    <w:rsid w:val="00163A24"/>
    <w:rsid w:val="001666D7"/>
    <w:rsid w:val="00166D62"/>
    <w:rsid w:val="00167005"/>
    <w:rsid w:val="00167D3B"/>
    <w:rsid w:val="0017093C"/>
    <w:rsid w:val="00170B20"/>
    <w:rsid w:val="00170DAE"/>
    <w:rsid w:val="00171BF4"/>
    <w:rsid w:val="00171E68"/>
    <w:rsid w:val="00172F08"/>
    <w:rsid w:val="0017363C"/>
    <w:rsid w:val="00173671"/>
    <w:rsid w:val="0017410A"/>
    <w:rsid w:val="00174ACD"/>
    <w:rsid w:val="001759C9"/>
    <w:rsid w:val="00176C53"/>
    <w:rsid w:val="0018018D"/>
    <w:rsid w:val="001804F0"/>
    <w:rsid w:val="0018062E"/>
    <w:rsid w:val="00181037"/>
    <w:rsid w:val="001819DA"/>
    <w:rsid w:val="00181E36"/>
    <w:rsid w:val="00182CD2"/>
    <w:rsid w:val="001830C7"/>
    <w:rsid w:val="00183E91"/>
    <w:rsid w:val="001845D0"/>
    <w:rsid w:val="001860E8"/>
    <w:rsid w:val="00186B13"/>
    <w:rsid w:val="00186E9E"/>
    <w:rsid w:val="0018707A"/>
    <w:rsid w:val="00187EE7"/>
    <w:rsid w:val="00190767"/>
    <w:rsid w:val="001910DA"/>
    <w:rsid w:val="0019156F"/>
    <w:rsid w:val="00191F9C"/>
    <w:rsid w:val="001922D7"/>
    <w:rsid w:val="00192AE9"/>
    <w:rsid w:val="00192E4F"/>
    <w:rsid w:val="00192FFA"/>
    <w:rsid w:val="00193467"/>
    <w:rsid w:val="0019347A"/>
    <w:rsid w:val="00193E88"/>
    <w:rsid w:val="001952F7"/>
    <w:rsid w:val="00197047"/>
    <w:rsid w:val="001A02A5"/>
    <w:rsid w:val="001A0337"/>
    <w:rsid w:val="001A09E3"/>
    <w:rsid w:val="001A0FC0"/>
    <w:rsid w:val="001A31AF"/>
    <w:rsid w:val="001A33CC"/>
    <w:rsid w:val="001A3C49"/>
    <w:rsid w:val="001A42EC"/>
    <w:rsid w:val="001A44B7"/>
    <w:rsid w:val="001A4C07"/>
    <w:rsid w:val="001A4DFF"/>
    <w:rsid w:val="001A4ED5"/>
    <w:rsid w:val="001A560D"/>
    <w:rsid w:val="001A6099"/>
    <w:rsid w:val="001A6A44"/>
    <w:rsid w:val="001A72DC"/>
    <w:rsid w:val="001B00E5"/>
    <w:rsid w:val="001B1FA2"/>
    <w:rsid w:val="001B28B4"/>
    <w:rsid w:val="001B3255"/>
    <w:rsid w:val="001B35D0"/>
    <w:rsid w:val="001B3711"/>
    <w:rsid w:val="001B440F"/>
    <w:rsid w:val="001B511E"/>
    <w:rsid w:val="001B546F"/>
    <w:rsid w:val="001B632C"/>
    <w:rsid w:val="001B79A5"/>
    <w:rsid w:val="001C0727"/>
    <w:rsid w:val="001C0E97"/>
    <w:rsid w:val="001C0EC0"/>
    <w:rsid w:val="001C1521"/>
    <w:rsid w:val="001C1690"/>
    <w:rsid w:val="001C2538"/>
    <w:rsid w:val="001C25D5"/>
    <w:rsid w:val="001C3127"/>
    <w:rsid w:val="001C3814"/>
    <w:rsid w:val="001C4CAB"/>
    <w:rsid w:val="001C51D4"/>
    <w:rsid w:val="001C56DC"/>
    <w:rsid w:val="001C58BA"/>
    <w:rsid w:val="001C5C64"/>
    <w:rsid w:val="001C6029"/>
    <w:rsid w:val="001C6038"/>
    <w:rsid w:val="001C7333"/>
    <w:rsid w:val="001C73EF"/>
    <w:rsid w:val="001C7B59"/>
    <w:rsid w:val="001D1147"/>
    <w:rsid w:val="001D1588"/>
    <w:rsid w:val="001D1B30"/>
    <w:rsid w:val="001D23FF"/>
    <w:rsid w:val="001D25EB"/>
    <w:rsid w:val="001D3776"/>
    <w:rsid w:val="001D51CF"/>
    <w:rsid w:val="001D5330"/>
    <w:rsid w:val="001D543B"/>
    <w:rsid w:val="001D6050"/>
    <w:rsid w:val="001D6803"/>
    <w:rsid w:val="001D69A6"/>
    <w:rsid w:val="001D7911"/>
    <w:rsid w:val="001E0DAB"/>
    <w:rsid w:val="001E13F4"/>
    <w:rsid w:val="001E16C6"/>
    <w:rsid w:val="001E24D1"/>
    <w:rsid w:val="001E32C9"/>
    <w:rsid w:val="001E3A81"/>
    <w:rsid w:val="001E4676"/>
    <w:rsid w:val="001E57F6"/>
    <w:rsid w:val="001E69E3"/>
    <w:rsid w:val="001E71B6"/>
    <w:rsid w:val="001F04B0"/>
    <w:rsid w:val="001F0ED4"/>
    <w:rsid w:val="001F14B2"/>
    <w:rsid w:val="001F25EA"/>
    <w:rsid w:val="001F2A4D"/>
    <w:rsid w:val="001F2D5E"/>
    <w:rsid w:val="001F3A06"/>
    <w:rsid w:val="001F3CF1"/>
    <w:rsid w:val="001F4253"/>
    <w:rsid w:val="001F449D"/>
    <w:rsid w:val="001F50D8"/>
    <w:rsid w:val="001F578B"/>
    <w:rsid w:val="001F5D40"/>
    <w:rsid w:val="001F5EC1"/>
    <w:rsid w:val="001F6079"/>
    <w:rsid w:val="001F61EE"/>
    <w:rsid w:val="001F6363"/>
    <w:rsid w:val="0020064A"/>
    <w:rsid w:val="00200743"/>
    <w:rsid w:val="002008E3"/>
    <w:rsid w:val="00200F3A"/>
    <w:rsid w:val="0020252B"/>
    <w:rsid w:val="00202605"/>
    <w:rsid w:val="00202764"/>
    <w:rsid w:val="002029E2"/>
    <w:rsid w:val="00202B30"/>
    <w:rsid w:val="0020325A"/>
    <w:rsid w:val="0020376E"/>
    <w:rsid w:val="00203917"/>
    <w:rsid w:val="00204439"/>
    <w:rsid w:val="002049C6"/>
    <w:rsid w:val="00205A3E"/>
    <w:rsid w:val="002071A5"/>
    <w:rsid w:val="002079AD"/>
    <w:rsid w:val="00207D49"/>
    <w:rsid w:val="00207E01"/>
    <w:rsid w:val="00207F46"/>
    <w:rsid w:val="002104E1"/>
    <w:rsid w:val="002106A1"/>
    <w:rsid w:val="00210A24"/>
    <w:rsid w:val="00210E84"/>
    <w:rsid w:val="00210EF1"/>
    <w:rsid w:val="00210F13"/>
    <w:rsid w:val="00210F5F"/>
    <w:rsid w:val="00210F86"/>
    <w:rsid w:val="00211523"/>
    <w:rsid w:val="0021287B"/>
    <w:rsid w:val="00212C07"/>
    <w:rsid w:val="00212F5B"/>
    <w:rsid w:val="00212FD2"/>
    <w:rsid w:val="00213AF2"/>
    <w:rsid w:val="00215240"/>
    <w:rsid w:val="002158E2"/>
    <w:rsid w:val="0021599B"/>
    <w:rsid w:val="00215B3E"/>
    <w:rsid w:val="00216BE0"/>
    <w:rsid w:val="00216D91"/>
    <w:rsid w:val="002178C0"/>
    <w:rsid w:val="00221AFD"/>
    <w:rsid w:val="00223EEB"/>
    <w:rsid w:val="00225D2D"/>
    <w:rsid w:val="00225DFF"/>
    <w:rsid w:val="0022607F"/>
    <w:rsid w:val="00226230"/>
    <w:rsid w:val="0022690A"/>
    <w:rsid w:val="0022794A"/>
    <w:rsid w:val="00230140"/>
    <w:rsid w:val="00230713"/>
    <w:rsid w:val="002310F8"/>
    <w:rsid w:val="00231146"/>
    <w:rsid w:val="002315E7"/>
    <w:rsid w:val="002317FB"/>
    <w:rsid w:val="00232819"/>
    <w:rsid w:val="002350DA"/>
    <w:rsid w:val="00235259"/>
    <w:rsid w:val="00235B8C"/>
    <w:rsid w:val="00236C86"/>
    <w:rsid w:val="0023702C"/>
    <w:rsid w:val="002373D0"/>
    <w:rsid w:val="00240195"/>
    <w:rsid w:val="002405FE"/>
    <w:rsid w:val="00241B3B"/>
    <w:rsid w:val="0024208B"/>
    <w:rsid w:val="00242454"/>
    <w:rsid w:val="00242D1F"/>
    <w:rsid w:val="00243CE2"/>
    <w:rsid w:val="00244A64"/>
    <w:rsid w:val="00245D2C"/>
    <w:rsid w:val="002460F2"/>
    <w:rsid w:val="002474F3"/>
    <w:rsid w:val="0024772B"/>
    <w:rsid w:val="00247B41"/>
    <w:rsid w:val="00247F09"/>
    <w:rsid w:val="0025078F"/>
    <w:rsid w:val="00253718"/>
    <w:rsid w:val="00253E36"/>
    <w:rsid w:val="00253E53"/>
    <w:rsid w:val="00254BD1"/>
    <w:rsid w:val="00255850"/>
    <w:rsid w:val="00256B7C"/>
    <w:rsid w:val="00257DFC"/>
    <w:rsid w:val="00257F39"/>
    <w:rsid w:val="00260C24"/>
    <w:rsid w:val="00260D2D"/>
    <w:rsid w:val="0026126A"/>
    <w:rsid w:val="00262C25"/>
    <w:rsid w:val="00263DEA"/>
    <w:rsid w:val="00263EC4"/>
    <w:rsid w:val="00263F2A"/>
    <w:rsid w:val="00264032"/>
    <w:rsid w:val="0026418D"/>
    <w:rsid w:val="0026462B"/>
    <w:rsid w:val="00264B49"/>
    <w:rsid w:val="00265050"/>
    <w:rsid w:val="00265D74"/>
    <w:rsid w:val="00267640"/>
    <w:rsid w:val="0027024A"/>
    <w:rsid w:val="00270761"/>
    <w:rsid w:val="002709AB"/>
    <w:rsid w:val="00270C44"/>
    <w:rsid w:val="002715B7"/>
    <w:rsid w:val="002716D3"/>
    <w:rsid w:val="00272023"/>
    <w:rsid w:val="00274423"/>
    <w:rsid w:val="00275176"/>
    <w:rsid w:val="002757F2"/>
    <w:rsid w:val="00275B20"/>
    <w:rsid w:val="00275CB6"/>
    <w:rsid w:val="00276497"/>
    <w:rsid w:val="00276CAA"/>
    <w:rsid w:val="00277D90"/>
    <w:rsid w:val="002800FC"/>
    <w:rsid w:val="00280A9D"/>
    <w:rsid w:val="00281699"/>
    <w:rsid w:val="00281A21"/>
    <w:rsid w:val="00281BB8"/>
    <w:rsid w:val="00282515"/>
    <w:rsid w:val="00282A0E"/>
    <w:rsid w:val="00284BB7"/>
    <w:rsid w:val="00285D56"/>
    <w:rsid w:val="00286B03"/>
    <w:rsid w:val="00290230"/>
    <w:rsid w:val="0029213C"/>
    <w:rsid w:val="002927E9"/>
    <w:rsid w:val="00292C42"/>
    <w:rsid w:val="0029378F"/>
    <w:rsid w:val="00294E2D"/>
    <w:rsid w:val="00295C9F"/>
    <w:rsid w:val="00295CF5"/>
    <w:rsid w:val="00297648"/>
    <w:rsid w:val="00297742"/>
    <w:rsid w:val="0029790C"/>
    <w:rsid w:val="002A0ABE"/>
    <w:rsid w:val="002A0D8E"/>
    <w:rsid w:val="002A1E09"/>
    <w:rsid w:val="002A1E10"/>
    <w:rsid w:val="002A2B3B"/>
    <w:rsid w:val="002A3E77"/>
    <w:rsid w:val="002A4154"/>
    <w:rsid w:val="002A47A8"/>
    <w:rsid w:val="002A57A5"/>
    <w:rsid w:val="002A6141"/>
    <w:rsid w:val="002A6195"/>
    <w:rsid w:val="002A6AB1"/>
    <w:rsid w:val="002A7219"/>
    <w:rsid w:val="002A7DE6"/>
    <w:rsid w:val="002A7E91"/>
    <w:rsid w:val="002A7F03"/>
    <w:rsid w:val="002B05D0"/>
    <w:rsid w:val="002B0B32"/>
    <w:rsid w:val="002B0C74"/>
    <w:rsid w:val="002B1C44"/>
    <w:rsid w:val="002B49D1"/>
    <w:rsid w:val="002B49FD"/>
    <w:rsid w:val="002B501A"/>
    <w:rsid w:val="002B510C"/>
    <w:rsid w:val="002B541A"/>
    <w:rsid w:val="002B549A"/>
    <w:rsid w:val="002B5E1B"/>
    <w:rsid w:val="002B5F08"/>
    <w:rsid w:val="002B5FF2"/>
    <w:rsid w:val="002B61EC"/>
    <w:rsid w:val="002B652E"/>
    <w:rsid w:val="002B6BA3"/>
    <w:rsid w:val="002B6CDB"/>
    <w:rsid w:val="002B6F16"/>
    <w:rsid w:val="002B7ECE"/>
    <w:rsid w:val="002C0C97"/>
    <w:rsid w:val="002C1A43"/>
    <w:rsid w:val="002C2B0A"/>
    <w:rsid w:val="002C2EE9"/>
    <w:rsid w:val="002C434A"/>
    <w:rsid w:val="002C53EE"/>
    <w:rsid w:val="002C560F"/>
    <w:rsid w:val="002C5697"/>
    <w:rsid w:val="002C619D"/>
    <w:rsid w:val="002C6F09"/>
    <w:rsid w:val="002D1848"/>
    <w:rsid w:val="002D1B69"/>
    <w:rsid w:val="002D1F2B"/>
    <w:rsid w:val="002D3B85"/>
    <w:rsid w:val="002D4FD5"/>
    <w:rsid w:val="002D51A1"/>
    <w:rsid w:val="002D5524"/>
    <w:rsid w:val="002D66E9"/>
    <w:rsid w:val="002D6B3E"/>
    <w:rsid w:val="002D6F41"/>
    <w:rsid w:val="002D78DE"/>
    <w:rsid w:val="002E0493"/>
    <w:rsid w:val="002E07C4"/>
    <w:rsid w:val="002E0E63"/>
    <w:rsid w:val="002E1061"/>
    <w:rsid w:val="002E11D5"/>
    <w:rsid w:val="002E22D7"/>
    <w:rsid w:val="002E230F"/>
    <w:rsid w:val="002E2869"/>
    <w:rsid w:val="002E2BD9"/>
    <w:rsid w:val="002E2CB2"/>
    <w:rsid w:val="002E3709"/>
    <w:rsid w:val="002E3976"/>
    <w:rsid w:val="002E3A1C"/>
    <w:rsid w:val="002E4024"/>
    <w:rsid w:val="002E513B"/>
    <w:rsid w:val="002E55B8"/>
    <w:rsid w:val="002E57F3"/>
    <w:rsid w:val="002E5929"/>
    <w:rsid w:val="002E69BB"/>
    <w:rsid w:val="002E6E1D"/>
    <w:rsid w:val="002E6E5B"/>
    <w:rsid w:val="002E739F"/>
    <w:rsid w:val="002E78AB"/>
    <w:rsid w:val="002E7CA1"/>
    <w:rsid w:val="002E7D6D"/>
    <w:rsid w:val="002F0649"/>
    <w:rsid w:val="002F0ACD"/>
    <w:rsid w:val="002F14C8"/>
    <w:rsid w:val="002F16A3"/>
    <w:rsid w:val="002F2BFD"/>
    <w:rsid w:val="002F2D05"/>
    <w:rsid w:val="002F31B6"/>
    <w:rsid w:val="002F3A20"/>
    <w:rsid w:val="002F3D66"/>
    <w:rsid w:val="002F438D"/>
    <w:rsid w:val="002F4693"/>
    <w:rsid w:val="002F5544"/>
    <w:rsid w:val="002F65F0"/>
    <w:rsid w:val="002F79C3"/>
    <w:rsid w:val="00301CAB"/>
    <w:rsid w:val="00301EFA"/>
    <w:rsid w:val="003025B8"/>
    <w:rsid w:val="00302A21"/>
    <w:rsid w:val="0030375E"/>
    <w:rsid w:val="00303E50"/>
    <w:rsid w:val="003050FC"/>
    <w:rsid w:val="00305513"/>
    <w:rsid w:val="0030669F"/>
    <w:rsid w:val="003067AB"/>
    <w:rsid w:val="00306E11"/>
    <w:rsid w:val="00306E76"/>
    <w:rsid w:val="003072A8"/>
    <w:rsid w:val="003076A9"/>
    <w:rsid w:val="003076E1"/>
    <w:rsid w:val="00311296"/>
    <w:rsid w:val="00312579"/>
    <w:rsid w:val="0031295A"/>
    <w:rsid w:val="00313629"/>
    <w:rsid w:val="00313A9A"/>
    <w:rsid w:val="00314DDF"/>
    <w:rsid w:val="00315163"/>
    <w:rsid w:val="00315617"/>
    <w:rsid w:val="003161EA"/>
    <w:rsid w:val="00316EF4"/>
    <w:rsid w:val="003216D6"/>
    <w:rsid w:val="00322490"/>
    <w:rsid w:val="00322C1F"/>
    <w:rsid w:val="00323676"/>
    <w:rsid w:val="0032499E"/>
    <w:rsid w:val="00325060"/>
    <w:rsid w:val="003261D3"/>
    <w:rsid w:val="00326A6B"/>
    <w:rsid w:val="003271E8"/>
    <w:rsid w:val="003306C9"/>
    <w:rsid w:val="003307EE"/>
    <w:rsid w:val="00331272"/>
    <w:rsid w:val="0033133B"/>
    <w:rsid w:val="00331A6F"/>
    <w:rsid w:val="00331FC0"/>
    <w:rsid w:val="0033206A"/>
    <w:rsid w:val="0033238A"/>
    <w:rsid w:val="00333193"/>
    <w:rsid w:val="003351AE"/>
    <w:rsid w:val="00336DA5"/>
    <w:rsid w:val="003378D9"/>
    <w:rsid w:val="00337B6C"/>
    <w:rsid w:val="00341CC1"/>
    <w:rsid w:val="00343210"/>
    <w:rsid w:val="0034375D"/>
    <w:rsid w:val="00343A9C"/>
    <w:rsid w:val="00343C1A"/>
    <w:rsid w:val="00343E9B"/>
    <w:rsid w:val="003442CC"/>
    <w:rsid w:val="0034490D"/>
    <w:rsid w:val="00344B89"/>
    <w:rsid w:val="00344EA5"/>
    <w:rsid w:val="00347C31"/>
    <w:rsid w:val="00347F31"/>
    <w:rsid w:val="003507C4"/>
    <w:rsid w:val="0035104D"/>
    <w:rsid w:val="00351A71"/>
    <w:rsid w:val="00351C97"/>
    <w:rsid w:val="00351F83"/>
    <w:rsid w:val="003523F5"/>
    <w:rsid w:val="00352CBC"/>
    <w:rsid w:val="0035470D"/>
    <w:rsid w:val="00354927"/>
    <w:rsid w:val="00355501"/>
    <w:rsid w:val="003556D8"/>
    <w:rsid w:val="00355812"/>
    <w:rsid w:val="00355BFF"/>
    <w:rsid w:val="00355D7D"/>
    <w:rsid w:val="00356BF3"/>
    <w:rsid w:val="00360D0A"/>
    <w:rsid w:val="00360D6E"/>
    <w:rsid w:val="003615D0"/>
    <w:rsid w:val="003627F8"/>
    <w:rsid w:val="00362FCE"/>
    <w:rsid w:val="003644C0"/>
    <w:rsid w:val="00364558"/>
    <w:rsid w:val="00364784"/>
    <w:rsid w:val="003647FD"/>
    <w:rsid w:val="00364FD2"/>
    <w:rsid w:val="0036608C"/>
    <w:rsid w:val="0036630C"/>
    <w:rsid w:val="00366B6C"/>
    <w:rsid w:val="003673EE"/>
    <w:rsid w:val="00370101"/>
    <w:rsid w:val="0037035A"/>
    <w:rsid w:val="00371E86"/>
    <w:rsid w:val="0037210D"/>
    <w:rsid w:val="003722FA"/>
    <w:rsid w:val="00372EF7"/>
    <w:rsid w:val="003734F9"/>
    <w:rsid w:val="00373E88"/>
    <w:rsid w:val="00373F42"/>
    <w:rsid w:val="0037403D"/>
    <w:rsid w:val="00374B15"/>
    <w:rsid w:val="00374EC5"/>
    <w:rsid w:val="00375628"/>
    <w:rsid w:val="00380418"/>
    <w:rsid w:val="00381553"/>
    <w:rsid w:val="00381EB7"/>
    <w:rsid w:val="00382A2E"/>
    <w:rsid w:val="00382DB2"/>
    <w:rsid w:val="00383237"/>
    <w:rsid w:val="00383377"/>
    <w:rsid w:val="003849D5"/>
    <w:rsid w:val="00384BDF"/>
    <w:rsid w:val="00385A35"/>
    <w:rsid w:val="00385E7B"/>
    <w:rsid w:val="00385E8D"/>
    <w:rsid w:val="003861EF"/>
    <w:rsid w:val="00386549"/>
    <w:rsid w:val="00386636"/>
    <w:rsid w:val="00387387"/>
    <w:rsid w:val="003903BF"/>
    <w:rsid w:val="0039074C"/>
    <w:rsid w:val="003908E2"/>
    <w:rsid w:val="003911FA"/>
    <w:rsid w:val="0039155C"/>
    <w:rsid w:val="003919C0"/>
    <w:rsid w:val="00392B3B"/>
    <w:rsid w:val="00392F4A"/>
    <w:rsid w:val="003933BE"/>
    <w:rsid w:val="00393452"/>
    <w:rsid w:val="0039570E"/>
    <w:rsid w:val="00395B80"/>
    <w:rsid w:val="00396BD2"/>
    <w:rsid w:val="003A01EC"/>
    <w:rsid w:val="003A094E"/>
    <w:rsid w:val="003A1729"/>
    <w:rsid w:val="003A1B20"/>
    <w:rsid w:val="003A21C3"/>
    <w:rsid w:val="003A24C6"/>
    <w:rsid w:val="003A29C0"/>
    <w:rsid w:val="003A382C"/>
    <w:rsid w:val="003A3E11"/>
    <w:rsid w:val="003A3EAB"/>
    <w:rsid w:val="003A4131"/>
    <w:rsid w:val="003A50E3"/>
    <w:rsid w:val="003A59E1"/>
    <w:rsid w:val="003A5A9D"/>
    <w:rsid w:val="003A5C82"/>
    <w:rsid w:val="003A5D1C"/>
    <w:rsid w:val="003A621E"/>
    <w:rsid w:val="003B01C1"/>
    <w:rsid w:val="003B0E1E"/>
    <w:rsid w:val="003B12AC"/>
    <w:rsid w:val="003B1D31"/>
    <w:rsid w:val="003B2D53"/>
    <w:rsid w:val="003B33A7"/>
    <w:rsid w:val="003B341A"/>
    <w:rsid w:val="003B37B1"/>
    <w:rsid w:val="003B4FE5"/>
    <w:rsid w:val="003B518A"/>
    <w:rsid w:val="003B522E"/>
    <w:rsid w:val="003B5ACF"/>
    <w:rsid w:val="003B621A"/>
    <w:rsid w:val="003B644A"/>
    <w:rsid w:val="003B6454"/>
    <w:rsid w:val="003B64B7"/>
    <w:rsid w:val="003B714E"/>
    <w:rsid w:val="003B7F03"/>
    <w:rsid w:val="003C08F0"/>
    <w:rsid w:val="003C0F86"/>
    <w:rsid w:val="003C311F"/>
    <w:rsid w:val="003C3165"/>
    <w:rsid w:val="003C3666"/>
    <w:rsid w:val="003C383E"/>
    <w:rsid w:val="003C4440"/>
    <w:rsid w:val="003C4FD6"/>
    <w:rsid w:val="003C572F"/>
    <w:rsid w:val="003C5A09"/>
    <w:rsid w:val="003C5BDF"/>
    <w:rsid w:val="003C60FE"/>
    <w:rsid w:val="003C6C6B"/>
    <w:rsid w:val="003C730C"/>
    <w:rsid w:val="003C7504"/>
    <w:rsid w:val="003C7953"/>
    <w:rsid w:val="003C7E76"/>
    <w:rsid w:val="003D033E"/>
    <w:rsid w:val="003D10D7"/>
    <w:rsid w:val="003D123E"/>
    <w:rsid w:val="003D2021"/>
    <w:rsid w:val="003D2680"/>
    <w:rsid w:val="003D2DBA"/>
    <w:rsid w:val="003D363B"/>
    <w:rsid w:val="003D3CA7"/>
    <w:rsid w:val="003D4875"/>
    <w:rsid w:val="003D49AF"/>
    <w:rsid w:val="003D59E1"/>
    <w:rsid w:val="003D6956"/>
    <w:rsid w:val="003E00C3"/>
    <w:rsid w:val="003E01BC"/>
    <w:rsid w:val="003E1A7B"/>
    <w:rsid w:val="003E1A8C"/>
    <w:rsid w:val="003E2720"/>
    <w:rsid w:val="003E3324"/>
    <w:rsid w:val="003E410F"/>
    <w:rsid w:val="003E4983"/>
    <w:rsid w:val="003E4FBA"/>
    <w:rsid w:val="003E6142"/>
    <w:rsid w:val="003E618B"/>
    <w:rsid w:val="003E682A"/>
    <w:rsid w:val="003F2BA9"/>
    <w:rsid w:val="003F2EF7"/>
    <w:rsid w:val="003F3A3E"/>
    <w:rsid w:val="003F3DD3"/>
    <w:rsid w:val="003F3DE2"/>
    <w:rsid w:val="003F417C"/>
    <w:rsid w:val="003F4941"/>
    <w:rsid w:val="003F4945"/>
    <w:rsid w:val="003F4E50"/>
    <w:rsid w:val="003F5DFC"/>
    <w:rsid w:val="003F71AC"/>
    <w:rsid w:val="003F72D9"/>
    <w:rsid w:val="003F7911"/>
    <w:rsid w:val="003F7FFD"/>
    <w:rsid w:val="00400133"/>
    <w:rsid w:val="0040076B"/>
    <w:rsid w:val="00401298"/>
    <w:rsid w:val="00401586"/>
    <w:rsid w:val="00402B69"/>
    <w:rsid w:val="00403EB7"/>
    <w:rsid w:val="0040405B"/>
    <w:rsid w:val="00404C48"/>
    <w:rsid w:val="00405129"/>
    <w:rsid w:val="00405652"/>
    <w:rsid w:val="00405726"/>
    <w:rsid w:val="0040627D"/>
    <w:rsid w:val="00407D98"/>
    <w:rsid w:val="00410D3A"/>
    <w:rsid w:val="004119AD"/>
    <w:rsid w:val="00411C80"/>
    <w:rsid w:val="00412307"/>
    <w:rsid w:val="00412C62"/>
    <w:rsid w:val="00412FA8"/>
    <w:rsid w:val="0041312C"/>
    <w:rsid w:val="00413A0E"/>
    <w:rsid w:val="0041434A"/>
    <w:rsid w:val="00414996"/>
    <w:rsid w:val="004151E8"/>
    <w:rsid w:val="00416AC0"/>
    <w:rsid w:val="00416E74"/>
    <w:rsid w:val="004172DF"/>
    <w:rsid w:val="004202E6"/>
    <w:rsid w:val="00421382"/>
    <w:rsid w:val="0042229F"/>
    <w:rsid w:val="004227BC"/>
    <w:rsid w:val="00422809"/>
    <w:rsid w:val="00422A67"/>
    <w:rsid w:val="00422D24"/>
    <w:rsid w:val="00423071"/>
    <w:rsid w:val="00423E66"/>
    <w:rsid w:val="004245C0"/>
    <w:rsid w:val="0042469D"/>
    <w:rsid w:val="00424B4D"/>
    <w:rsid w:val="00424C97"/>
    <w:rsid w:val="00425713"/>
    <w:rsid w:val="00425BD8"/>
    <w:rsid w:val="00425F48"/>
    <w:rsid w:val="00426CC6"/>
    <w:rsid w:val="00427BE3"/>
    <w:rsid w:val="004304C8"/>
    <w:rsid w:val="00431FCF"/>
    <w:rsid w:val="004325D0"/>
    <w:rsid w:val="004329F8"/>
    <w:rsid w:val="00432F14"/>
    <w:rsid w:val="0043304D"/>
    <w:rsid w:val="004334D6"/>
    <w:rsid w:val="00433677"/>
    <w:rsid w:val="00433817"/>
    <w:rsid w:val="004347CD"/>
    <w:rsid w:val="00435220"/>
    <w:rsid w:val="00435633"/>
    <w:rsid w:val="00435859"/>
    <w:rsid w:val="00435B60"/>
    <w:rsid w:val="00435F29"/>
    <w:rsid w:val="00435F7C"/>
    <w:rsid w:val="00435F84"/>
    <w:rsid w:val="00436A0E"/>
    <w:rsid w:val="00436F68"/>
    <w:rsid w:val="00437527"/>
    <w:rsid w:val="0044011A"/>
    <w:rsid w:val="00441061"/>
    <w:rsid w:val="00441364"/>
    <w:rsid w:val="00441F65"/>
    <w:rsid w:val="00442296"/>
    <w:rsid w:val="00444396"/>
    <w:rsid w:val="00444A85"/>
    <w:rsid w:val="004452F2"/>
    <w:rsid w:val="00446146"/>
    <w:rsid w:val="0044749C"/>
    <w:rsid w:val="0044754A"/>
    <w:rsid w:val="004478D7"/>
    <w:rsid w:val="00450CB0"/>
    <w:rsid w:val="00451617"/>
    <w:rsid w:val="0045231E"/>
    <w:rsid w:val="004523E1"/>
    <w:rsid w:val="00452B14"/>
    <w:rsid w:val="00453726"/>
    <w:rsid w:val="0045373B"/>
    <w:rsid w:val="00453A6E"/>
    <w:rsid w:val="00455864"/>
    <w:rsid w:val="00455E54"/>
    <w:rsid w:val="0045650E"/>
    <w:rsid w:val="00456546"/>
    <w:rsid w:val="004569B2"/>
    <w:rsid w:val="00456B76"/>
    <w:rsid w:val="004571A3"/>
    <w:rsid w:val="00461548"/>
    <w:rsid w:val="0046170A"/>
    <w:rsid w:val="00461D25"/>
    <w:rsid w:val="00462076"/>
    <w:rsid w:val="004620CD"/>
    <w:rsid w:val="004621C5"/>
    <w:rsid w:val="004626B7"/>
    <w:rsid w:val="00462A82"/>
    <w:rsid w:val="00463EAA"/>
    <w:rsid w:val="0046448D"/>
    <w:rsid w:val="00464720"/>
    <w:rsid w:val="0046477C"/>
    <w:rsid w:val="004650A4"/>
    <w:rsid w:val="00465CE2"/>
    <w:rsid w:val="004661FE"/>
    <w:rsid w:val="00466265"/>
    <w:rsid w:val="0046644C"/>
    <w:rsid w:val="00466DEB"/>
    <w:rsid w:val="00467566"/>
    <w:rsid w:val="0046773D"/>
    <w:rsid w:val="004705C9"/>
    <w:rsid w:val="0047093C"/>
    <w:rsid w:val="00470B28"/>
    <w:rsid w:val="00471323"/>
    <w:rsid w:val="00473555"/>
    <w:rsid w:val="00474A95"/>
    <w:rsid w:val="00475A34"/>
    <w:rsid w:val="00476AFE"/>
    <w:rsid w:val="00476B0D"/>
    <w:rsid w:val="00476D39"/>
    <w:rsid w:val="00480BE2"/>
    <w:rsid w:val="00481072"/>
    <w:rsid w:val="00482633"/>
    <w:rsid w:val="00482CC2"/>
    <w:rsid w:val="00482F61"/>
    <w:rsid w:val="00483284"/>
    <w:rsid w:val="004834C3"/>
    <w:rsid w:val="00483802"/>
    <w:rsid w:val="00483B2B"/>
    <w:rsid w:val="0048428D"/>
    <w:rsid w:val="00484719"/>
    <w:rsid w:val="00484F4A"/>
    <w:rsid w:val="00484FAD"/>
    <w:rsid w:val="00485D9D"/>
    <w:rsid w:val="0048617B"/>
    <w:rsid w:val="004862E3"/>
    <w:rsid w:val="00486711"/>
    <w:rsid w:val="00486838"/>
    <w:rsid w:val="00487B93"/>
    <w:rsid w:val="004907E3"/>
    <w:rsid w:val="00490881"/>
    <w:rsid w:val="00490A45"/>
    <w:rsid w:val="0049117C"/>
    <w:rsid w:val="004915E1"/>
    <w:rsid w:val="00491B23"/>
    <w:rsid w:val="00492B21"/>
    <w:rsid w:val="00492D95"/>
    <w:rsid w:val="00493A9F"/>
    <w:rsid w:val="004943C7"/>
    <w:rsid w:val="0049532E"/>
    <w:rsid w:val="0049576D"/>
    <w:rsid w:val="00496322"/>
    <w:rsid w:val="004966E6"/>
    <w:rsid w:val="00497DBF"/>
    <w:rsid w:val="00497DE9"/>
    <w:rsid w:val="004A0546"/>
    <w:rsid w:val="004A1F5D"/>
    <w:rsid w:val="004A1FFE"/>
    <w:rsid w:val="004A22E4"/>
    <w:rsid w:val="004A2AD1"/>
    <w:rsid w:val="004A3549"/>
    <w:rsid w:val="004A38F1"/>
    <w:rsid w:val="004A3C9A"/>
    <w:rsid w:val="004A3E97"/>
    <w:rsid w:val="004A55B9"/>
    <w:rsid w:val="004B0598"/>
    <w:rsid w:val="004B06B1"/>
    <w:rsid w:val="004B4AB8"/>
    <w:rsid w:val="004B5203"/>
    <w:rsid w:val="004B6710"/>
    <w:rsid w:val="004B69F8"/>
    <w:rsid w:val="004C070F"/>
    <w:rsid w:val="004C0FD5"/>
    <w:rsid w:val="004C1D0B"/>
    <w:rsid w:val="004C1E06"/>
    <w:rsid w:val="004C2C7D"/>
    <w:rsid w:val="004C45CC"/>
    <w:rsid w:val="004C46CD"/>
    <w:rsid w:val="004C4C79"/>
    <w:rsid w:val="004C5FC2"/>
    <w:rsid w:val="004C60A2"/>
    <w:rsid w:val="004C6338"/>
    <w:rsid w:val="004C639E"/>
    <w:rsid w:val="004C6731"/>
    <w:rsid w:val="004C6F4D"/>
    <w:rsid w:val="004C725A"/>
    <w:rsid w:val="004D15B6"/>
    <w:rsid w:val="004D1D9D"/>
    <w:rsid w:val="004D2991"/>
    <w:rsid w:val="004D2CDD"/>
    <w:rsid w:val="004D4B6E"/>
    <w:rsid w:val="004D561E"/>
    <w:rsid w:val="004D75A1"/>
    <w:rsid w:val="004E0875"/>
    <w:rsid w:val="004E23DC"/>
    <w:rsid w:val="004E241E"/>
    <w:rsid w:val="004E32ED"/>
    <w:rsid w:val="004E3AA3"/>
    <w:rsid w:val="004E58D8"/>
    <w:rsid w:val="004E5A2F"/>
    <w:rsid w:val="004E6A5C"/>
    <w:rsid w:val="004E7E8F"/>
    <w:rsid w:val="004F132D"/>
    <w:rsid w:val="004F23D3"/>
    <w:rsid w:val="004F2F41"/>
    <w:rsid w:val="004F3871"/>
    <w:rsid w:val="004F3AF1"/>
    <w:rsid w:val="004F50FE"/>
    <w:rsid w:val="004F662F"/>
    <w:rsid w:val="004F6882"/>
    <w:rsid w:val="004F688A"/>
    <w:rsid w:val="004F6B25"/>
    <w:rsid w:val="004F6C02"/>
    <w:rsid w:val="004F756C"/>
    <w:rsid w:val="004F7621"/>
    <w:rsid w:val="004F7DE0"/>
    <w:rsid w:val="00501299"/>
    <w:rsid w:val="0050259E"/>
    <w:rsid w:val="00503E1E"/>
    <w:rsid w:val="005049A3"/>
    <w:rsid w:val="00504ADA"/>
    <w:rsid w:val="00505FC6"/>
    <w:rsid w:val="00506599"/>
    <w:rsid w:val="00506C36"/>
    <w:rsid w:val="00506FD5"/>
    <w:rsid w:val="005076DA"/>
    <w:rsid w:val="0051046A"/>
    <w:rsid w:val="0051085D"/>
    <w:rsid w:val="005112C1"/>
    <w:rsid w:val="005135A1"/>
    <w:rsid w:val="005135F4"/>
    <w:rsid w:val="005136FF"/>
    <w:rsid w:val="0051419E"/>
    <w:rsid w:val="00514438"/>
    <w:rsid w:val="0051519C"/>
    <w:rsid w:val="0051574E"/>
    <w:rsid w:val="00515778"/>
    <w:rsid w:val="005162F9"/>
    <w:rsid w:val="005162FC"/>
    <w:rsid w:val="00516E79"/>
    <w:rsid w:val="00516ED6"/>
    <w:rsid w:val="005176C6"/>
    <w:rsid w:val="00517F0E"/>
    <w:rsid w:val="00520395"/>
    <w:rsid w:val="0052048D"/>
    <w:rsid w:val="00520641"/>
    <w:rsid w:val="00521606"/>
    <w:rsid w:val="00522320"/>
    <w:rsid w:val="005233B6"/>
    <w:rsid w:val="005247B4"/>
    <w:rsid w:val="0052502D"/>
    <w:rsid w:val="00525873"/>
    <w:rsid w:val="00525AF0"/>
    <w:rsid w:val="005261CE"/>
    <w:rsid w:val="00526540"/>
    <w:rsid w:val="005266E4"/>
    <w:rsid w:val="005272BE"/>
    <w:rsid w:val="00527C6B"/>
    <w:rsid w:val="00527EB7"/>
    <w:rsid w:val="00530047"/>
    <w:rsid w:val="00530AAA"/>
    <w:rsid w:val="00531295"/>
    <w:rsid w:val="0053218C"/>
    <w:rsid w:val="00532509"/>
    <w:rsid w:val="005327A8"/>
    <w:rsid w:val="00532CFA"/>
    <w:rsid w:val="00532F42"/>
    <w:rsid w:val="00533307"/>
    <w:rsid w:val="00533D0A"/>
    <w:rsid w:val="00535F9F"/>
    <w:rsid w:val="00536A65"/>
    <w:rsid w:val="00537855"/>
    <w:rsid w:val="00540FC3"/>
    <w:rsid w:val="005417CE"/>
    <w:rsid w:val="00541A0B"/>
    <w:rsid w:val="00542161"/>
    <w:rsid w:val="0054245A"/>
    <w:rsid w:val="005428F7"/>
    <w:rsid w:val="00542D3E"/>
    <w:rsid w:val="0054341A"/>
    <w:rsid w:val="0054345F"/>
    <w:rsid w:val="00543F82"/>
    <w:rsid w:val="0054580E"/>
    <w:rsid w:val="00545BFD"/>
    <w:rsid w:val="0054618B"/>
    <w:rsid w:val="00546C0E"/>
    <w:rsid w:val="00547B45"/>
    <w:rsid w:val="00547FA1"/>
    <w:rsid w:val="0055055C"/>
    <w:rsid w:val="00551268"/>
    <w:rsid w:val="005514A3"/>
    <w:rsid w:val="00551CCC"/>
    <w:rsid w:val="005528E3"/>
    <w:rsid w:val="005529B7"/>
    <w:rsid w:val="00552D0C"/>
    <w:rsid w:val="005542F7"/>
    <w:rsid w:val="00555572"/>
    <w:rsid w:val="00556547"/>
    <w:rsid w:val="00556A8B"/>
    <w:rsid w:val="00556B34"/>
    <w:rsid w:val="00557CFD"/>
    <w:rsid w:val="00557F0C"/>
    <w:rsid w:val="00560A81"/>
    <w:rsid w:val="00561850"/>
    <w:rsid w:val="00561ECF"/>
    <w:rsid w:val="00561FD9"/>
    <w:rsid w:val="00562820"/>
    <w:rsid w:val="005628B0"/>
    <w:rsid w:val="005635C6"/>
    <w:rsid w:val="00563C03"/>
    <w:rsid w:val="00563CC5"/>
    <w:rsid w:val="00564181"/>
    <w:rsid w:val="00564230"/>
    <w:rsid w:val="0056446A"/>
    <w:rsid w:val="0056524F"/>
    <w:rsid w:val="00566AFD"/>
    <w:rsid w:val="005673F6"/>
    <w:rsid w:val="00567E0B"/>
    <w:rsid w:val="00570DF8"/>
    <w:rsid w:val="00571269"/>
    <w:rsid w:val="00571E7F"/>
    <w:rsid w:val="005720A6"/>
    <w:rsid w:val="005724FB"/>
    <w:rsid w:val="00574878"/>
    <w:rsid w:val="00574AC3"/>
    <w:rsid w:val="00574B35"/>
    <w:rsid w:val="00574BF2"/>
    <w:rsid w:val="00576321"/>
    <w:rsid w:val="00576F10"/>
    <w:rsid w:val="0057705A"/>
    <w:rsid w:val="005773BD"/>
    <w:rsid w:val="00577AC3"/>
    <w:rsid w:val="00577DCE"/>
    <w:rsid w:val="00580544"/>
    <w:rsid w:val="005822B7"/>
    <w:rsid w:val="00582581"/>
    <w:rsid w:val="0058400F"/>
    <w:rsid w:val="005853B0"/>
    <w:rsid w:val="00585646"/>
    <w:rsid w:val="00585D3A"/>
    <w:rsid w:val="005864E9"/>
    <w:rsid w:val="005870EE"/>
    <w:rsid w:val="00587FE2"/>
    <w:rsid w:val="00590593"/>
    <w:rsid w:val="00590CB5"/>
    <w:rsid w:val="0059128F"/>
    <w:rsid w:val="00591608"/>
    <w:rsid w:val="00591A2A"/>
    <w:rsid w:val="00593442"/>
    <w:rsid w:val="005935F9"/>
    <w:rsid w:val="00593E9C"/>
    <w:rsid w:val="0059516B"/>
    <w:rsid w:val="00595C6A"/>
    <w:rsid w:val="00596CB4"/>
    <w:rsid w:val="005971AF"/>
    <w:rsid w:val="00597C8E"/>
    <w:rsid w:val="005A20DC"/>
    <w:rsid w:val="005A2A82"/>
    <w:rsid w:val="005A2ACB"/>
    <w:rsid w:val="005A2FBA"/>
    <w:rsid w:val="005A5B73"/>
    <w:rsid w:val="005A5E87"/>
    <w:rsid w:val="005A6141"/>
    <w:rsid w:val="005A6A70"/>
    <w:rsid w:val="005A7447"/>
    <w:rsid w:val="005A7683"/>
    <w:rsid w:val="005B0449"/>
    <w:rsid w:val="005B172F"/>
    <w:rsid w:val="005B23B4"/>
    <w:rsid w:val="005B2E0E"/>
    <w:rsid w:val="005B374D"/>
    <w:rsid w:val="005B3CE0"/>
    <w:rsid w:val="005B44DE"/>
    <w:rsid w:val="005B4D4C"/>
    <w:rsid w:val="005B55D3"/>
    <w:rsid w:val="005B5622"/>
    <w:rsid w:val="005B58BE"/>
    <w:rsid w:val="005B7207"/>
    <w:rsid w:val="005B79D0"/>
    <w:rsid w:val="005C1EFB"/>
    <w:rsid w:val="005C2738"/>
    <w:rsid w:val="005C27C2"/>
    <w:rsid w:val="005C2C5C"/>
    <w:rsid w:val="005C30EC"/>
    <w:rsid w:val="005C3454"/>
    <w:rsid w:val="005C4A5F"/>
    <w:rsid w:val="005C5387"/>
    <w:rsid w:val="005C5A98"/>
    <w:rsid w:val="005C5D28"/>
    <w:rsid w:val="005C5F2C"/>
    <w:rsid w:val="005C6257"/>
    <w:rsid w:val="005C631B"/>
    <w:rsid w:val="005C720F"/>
    <w:rsid w:val="005C7456"/>
    <w:rsid w:val="005C768C"/>
    <w:rsid w:val="005C7982"/>
    <w:rsid w:val="005C7E27"/>
    <w:rsid w:val="005D044B"/>
    <w:rsid w:val="005D06D0"/>
    <w:rsid w:val="005D0DB2"/>
    <w:rsid w:val="005D11B5"/>
    <w:rsid w:val="005D1C44"/>
    <w:rsid w:val="005D1FA8"/>
    <w:rsid w:val="005D23CF"/>
    <w:rsid w:val="005D277F"/>
    <w:rsid w:val="005D2A64"/>
    <w:rsid w:val="005D3CE4"/>
    <w:rsid w:val="005D4937"/>
    <w:rsid w:val="005D515B"/>
    <w:rsid w:val="005D560E"/>
    <w:rsid w:val="005D69E7"/>
    <w:rsid w:val="005D6D87"/>
    <w:rsid w:val="005E0975"/>
    <w:rsid w:val="005E17F4"/>
    <w:rsid w:val="005E1ED3"/>
    <w:rsid w:val="005E2199"/>
    <w:rsid w:val="005E229B"/>
    <w:rsid w:val="005E28D6"/>
    <w:rsid w:val="005E28EE"/>
    <w:rsid w:val="005E2A1D"/>
    <w:rsid w:val="005E310F"/>
    <w:rsid w:val="005E35ED"/>
    <w:rsid w:val="005E46FF"/>
    <w:rsid w:val="005E4ADE"/>
    <w:rsid w:val="005E4C41"/>
    <w:rsid w:val="005E5980"/>
    <w:rsid w:val="005E5CDF"/>
    <w:rsid w:val="005E6613"/>
    <w:rsid w:val="005E6860"/>
    <w:rsid w:val="005E7A9C"/>
    <w:rsid w:val="005F0651"/>
    <w:rsid w:val="005F105B"/>
    <w:rsid w:val="005F21EF"/>
    <w:rsid w:val="005F2DFF"/>
    <w:rsid w:val="005F3CAD"/>
    <w:rsid w:val="005F4E88"/>
    <w:rsid w:val="005F6388"/>
    <w:rsid w:val="005F672A"/>
    <w:rsid w:val="005F6AB6"/>
    <w:rsid w:val="005F6E85"/>
    <w:rsid w:val="005F6FBE"/>
    <w:rsid w:val="005F78CC"/>
    <w:rsid w:val="005F7AAD"/>
    <w:rsid w:val="005F7F08"/>
    <w:rsid w:val="006008E3"/>
    <w:rsid w:val="00600C9C"/>
    <w:rsid w:val="00601134"/>
    <w:rsid w:val="00601840"/>
    <w:rsid w:val="006027CD"/>
    <w:rsid w:val="00602ECE"/>
    <w:rsid w:val="0060355B"/>
    <w:rsid w:val="00603D0E"/>
    <w:rsid w:val="00604138"/>
    <w:rsid w:val="006041B7"/>
    <w:rsid w:val="006048CA"/>
    <w:rsid w:val="00604BFF"/>
    <w:rsid w:val="00604C63"/>
    <w:rsid w:val="006052F2"/>
    <w:rsid w:val="006059B5"/>
    <w:rsid w:val="0061014A"/>
    <w:rsid w:val="00611CE4"/>
    <w:rsid w:val="006130D8"/>
    <w:rsid w:val="00613207"/>
    <w:rsid w:val="00613354"/>
    <w:rsid w:val="00613532"/>
    <w:rsid w:val="0061438C"/>
    <w:rsid w:val="00614745"/>
    <w:rsid w:val="006148EA"/>
    <w:rsid w:val="00614FA1"/>
    <w:rsid w:val="006151AE"/>
    <w:rsid w:val="00617A60"/>
    <w:rsid w:val="00621461"/>
    <w:rsid w:val="00621530"/>
    <w:rsid w:val="00621FFA"/>
    <w:rsid w:val="00622A6F"/>
    <w:rsid w:val="006244B6"/>
    <w:rsid w:val="00624866"/>
    <w:rsid w:val="00624AC5"/>
    <w:rsid w:val="006250CC"/>
    <w:rsid w:val="0062527C"/>
    <w:rsid w:val="00625F30"/>
    <w:rsid w:val="0062672B"/>
    <w:rsid w:val="006274A1"/>
    <w:rsid w:val="00630111"/>
    <w:rsid w:val="0063019D"/>
    <w:rsid w:val="006302FE"/>
    <w:rsid w:val="006304A2"/>
    <w:rsid w:val="00630502"/>
    <w:rsid w:val="0063143E"/>
    <w:rsid w:val="006322D1"/>
    <w:rsid w:val="006326AC"/>
    <w:rsid w:val="0063299F"/>
    <w:rsid w:val="0063328F"/>
    <w:rsid w:val="00633C21"/>
    <w:rsid w:val="00634474"/>
    <w:rsid w:val="006345FC"/>
    <w:rsid w:val="00636655"/>
    <w:rsid w:val="00636A04"/>
    <w:rsid w:val="00637134"/>
    <w:rsid w:val="006375BB"/>
    <w:rsid w:val="00637788"/>
    <w:rsid w:val="00640659"/>
    <w:rsid w:val="00640998"/>
    <w:rsid w:val="00640DC0"/>
    <w:rsid w:val="006411A2"/>
    <w:rsid w:val="00641710"/>
    <w:rsid w:val="00641A3E"/>
    <w:rsid w:val="00641B59"/>
    <w:rsid w:val="00642BBA"/>
    <w:rsid w:val="00643770"/>
    <w:rsid w:val="00643956"/>
    <w:rsid w:val="00644FDA"/>
    <w:rsid w:val="0064540F"/>
    <w:rsid w:val="00645C8E"/>
    <w:rsid w:val="00645C99"/>
    <w:rsid w:val="00646382"/>
    <w:rsid w:val="0064697C"/>
    <w:rsid w:val="006472E4"/>
    <w:rsid w:val="0064792A"/>
    <w:rsid w:val="00650F5A"/>
    <w:rsid w:val="00651A5D"/>
    <w:rsid w:val="00651E75"/>
    <w:rsid w:val="00652546"/>
    <w:rsid w:val="00652C10"/>
    <w:rsid w:val="0065311E"/>
    <w:rsid w:val="00653D3B"/>
    <w:rsid w:val="00654EAD"/>
    <w:rsid w:val="006556BD"/>
    <w:rsid w:val="00655F35"/>
    <w:rsid w:val="0065613F"/>
    <w:rsid w:val="006568CE"/>
    <w:rsid w:val="006576F9"/>
    <w:rsid w:val="006577E1"/>
    <w:rsid w:val="00657E49"/>
    <w:rsid w:val="00660222"/>
    <w:rsid w:val="00660744"/>
    <w:rsid w:val="00660D3B"/>
    <w:rsid w:val="00660F65"/>
    <w:rsid w:val="00660FA4"/>
    <w:rsid w:val="006613B5"/>
    <w:rsid w:val="00661827"/>
    <w:rsid w:val="00661C4D"/>
    <w:rsid w:val="00661F7E"/>
    <w:rsid w:val="00662991"/>
    <w:rsid w:val="00662AF6"/>
    <w:rsid w:val="00662C6D"/>
    <w:rsid w:val="0066324F"/>
    <w:rsid w:val="0066390C"/>
    <w:rsid w:val="00664680"/>
    <w:rsid w:val="0066480B"/>
    <w:rsid w:val="00664868"/>
    <w:rsid w:val="006650EC"/>
    <w:rsid w:val="00666073"/>
    <w:rsid w:val="006665E5"/>
    <w:rsid w:val="00666636"/>
    <w:rsid w:val="006669F9"/>
    <w:rsid w:val="00667136"/>
    <w:rsid w:val="00671279"/>
    <w:rsid w:val="006712CE"/>
    <w:rsid w:val="006712EA"/>
    <w:rsid w:val="006722CA"/>
    <w:rsid w:val="00673018"/>
    <w:rsid w:val="00673BCB"/>
    <w:rsid w:val="00673D2F"/>
    <w:rsid w:val="00674301"/>
    <w:rsid w:val="00674BC5"/>
    <w:rsid w:val="00674D15"/>
    <w:rsid w:val="00675783"/>
    <w:rsid w:val="006765D4"/>
    <w:rsid w:val="00680E8D"/>
    <w:rsid w:val="00681364"/>
    <w:rsid w:val="00681943"/>
    <w:rsid w:val="006828C9"/>
    <w:rsid w:val="00682B12"/>
    <w:rsid w:val="00683657"/>
    <w:rsid w:val="0068467F"/>
    <w:rsid w:val="00684FED"/>
    <w:rsid w:val="00686A6B"/>
    <w:rsid w:val="00686E9B"/>
    <w:rsid w:val="00686EF2"/>
    <w:rsid w:val="00687031"/>
    <w:rsid w:val="0068703A"/>
    <w:rsid w:val="00687CEC"/>
    <w:rsid w:val="0069041A"/>
    <w:rsid w:val="00690640"/>
    <w:rsid w:val="00690CB8"/>
    <w:rsid w:val="006911C8"/>
    <w:rsid w:val="0069123D"/>
    <w:rsid w:val="00691CCA"/>
    <w:rsid w:val="0069205E"/>
    <w:rsid w:val="006922EE"/>
    <w:rsid w:val="00692D99"/>
    <w:rsid w:val="00692EB3"/>
    <w:rsid w:val="006938C0"/>
    <w:rsid w:val="006940C3"/>
    <w:rsid w:val="00694C5F"/>
    <w:rsid w:val="00695CDE"/>
    <w:rsid w:val="00695F6B"/>
    <w:rsid w:val="00697E11"/>
    <w:rsid w:val="006A00B7"/>
    <w:rsid w:val="006A075A"/>
    <w:rsid w:val="006A09B8"/>
    <w:rsid w:val="006A19A6"/>
    <w:rsid w:val="006A19BC"/>
    <w:rsid w:val="006A1A89"/>
    <w:rsid w:val="006A1B59"/>
    <w:rsid w:val="006A2877"/>
    <w:rsid w:val="006A2AD1"/>
    <w:rsid w:val="006A3D99"/>
    <w:rsid w:val="006A4F78"/>
    <w:rsid w:val="006A5E37"/>
    <w:rsid w:val="006A61F8"/>
    <w:rsid w:val="006A6569"/>
    <w:rsid w:val="006A70C7"/>
    <w:rsid w:val="006A7235"/>
    <w:rsid w:val="006A752B"/>
    <w:rsid w:val="006B04D9"/>
    <w:rsid w:val="006B0751"/>
    <w:rsid w:val="006B0C5D"/>
    <w:rsid w:val="006B13B2"/>
    <w:rsid w:val="006B28B3"/>
    <w:rsid w:val="006B2DB9"/>
    <w:rsid w:val="006B3690"/>
    <w:rsid w:val="006B70AE"/>
    <w:rsid w:val="006C10B4"/>
    <w:rsid w:val="006C173B"/>
    <w:rsid w:val="006C18AB"/>
    <w:rsid w:val="006C1EF9"/>
    <w:rsid w:val="006C3740"/>
    <w:rsid w:val="006C4DE4"/>
    <w:rsid w:val="006C5C93"/>
    <w:rsid w:val="006C6422"/>
    <w:rsid w:val="006C7C6C"/>
    <w:rsid w:val="006D0F34"/>
    <w:rsid w:val="006D1B34"/>
    <w:rsid w:val="006D2162"/>
    <w:rsid w:val="006D2C01"/>
    <w:rsid w:val="006D4C87"/>
    <w:rsid w:val="006D51D2"/>
    <w:rsid w:val="006D59E2"/>
    <w:rsid w:val="006D60CD"/>
    <w:rsid w:val="006E05AD"/>
    <w:rsid w:val="006E0887"/>
    <w:rsid w:val="006E0D59"/>
    <w:rsid w:val="006E1473"/>
    <w:rsid w:val="006E2397"/>
    <w:rsid w:val="006E26A1"/>
    <w:rsid w:val="006E34C0"/>
    <w:rsid w:val="006E4651"/>
    <w:rsid w:val="006E4B82"/>
    <w:rsid w:val="006E51E8"/>
    <w:rsid w:val="006E5233"/>
    <w:rsid w:val="006E57A0"/>
    <w:rsid w:val="006E615C"/>
    <w:rsid w:val="006E693D"/>
    <w:rsid w:val="006E718B"/>
    <w:rsid w:val="006E7CA5"/>
    <w:rsid w:val="006F095F"/>
    <w:rsid w:val="006F1A32"/>
    <w:rsid w:val="006F1CFB"/>
    <w:rsid w:val="006F2B3C"/>
    <w:rsid w:val="006F4028"/>
    <w:rsid w:val="006F4CB8"/>
    <w:rsid w:val="006F5127"/>
    <w:rsid w:val="006F529B"/>
    <w:rsid w:val="006F52A4"/>
    <w:rsid w:val="006F66F1"/>
    <w:rsid w:val="006F7802"/>
    <w:rsid w:val="006F79C6"/>
    <w:rsid w:val="0070011A"/>
    <w:rsid w:val="007005F1"/>
    <w:rsid w:val="00700CF5"/>
    <w:rsid w:val="00700D8F"/>
    <w:rsid w:val="007021C6"/>
    <w:rsid w:val="007027F5"/>
    <w:rsid w:val="00703C8A"/>
    <w:rsid w:val="00704AC7"/>
    <w:rsid w:val="00704FA6"/>
    <w:rsid w:val="00705063"/>
    <w:rsid w:val="007050D8"/>
    <w:rsid w:val="00705184"/>
    <w:rsid w:val="007051F4"/>
    <w:rsid w:val="00705D01"/>
    <w:rsid w:val="00711191"/>
    <w:rsid w:val="007116D5"/>
    <w:rsid w:val="00711781"/>
    <w:rsid w:val="00712197"/>
    <w:rsid w:val="00713A4E"/>
    <w:rsid w:val="00713A7C"/>
    <w:rsid w:val="007140F9"/>
    <w:rsid w:val="00714371"/>
    <w:rsid w:val="0071497F"/>
    <w:rsid w:val="00716975"/>
    <w:rsid w:val="00717397"/>
    <w:rsid w:val="007215D1"/>
    <w:rsid w:val="00721DBF"/>
    <w:rsid w:val="00721E67"/>
    <w:rsid w:val="007223EA"/>
    <w:rsid w:val="00722518"/>
    <w:rsid w:val="00722D6B"/>
    <w:rsid w:val="007237A2"/>
    <w:rsid w:val="0072384B"/>
    <w:rsid w:val="00724AEA"/>
    <w:rsid w:val="007257AC"/>
    <w:rsid w:val="00726926"/>
    <w:rsid w:val="00727E29"/>
    <w:rsid w:val="0073055C"/>
    <w:rsid w:val="007309F6"/>
    <w:rsid w:val="00730F71"/>
    <w:rsid w:val="0073130D"/>
    <w:rsid w:val="0073269B"/>
    <w:rsid w:val="00732A3A"/>
    <w:rsid w:val="00733C3B"/>
    <w:rsid w:val="00737145"/>
    <w:rsid w:val="00737BBA"/>
    <w:rsid w:val="00737FDF"/>
    <w:rsid w:val="00740185"/>
    <w:rsid w:val="00740694"/>
    <w:rsid w:val="00740D3B"/>
    <w:rsid w:val="0074100F"/>
    <w:rsid w:val="007419F0"/>
    <w:rsid w:val="00741D0E"/>
    <w:rsid w:val="00742E69"/>
    <w:rsid w:val="0074360A"/>
    <w:rsid w:val="00743E2E"/>
    <w:rsid w:val="00744073"/>
    <w:rsid w:val="007444B5"/>
    <w:rsid w:val="0074458E"/>
    <w:rsid w:val="00745065"/>
    <w:rsid w:val="007452E5"/>
    <w:rsid w:val="00746351"/>
    <w:rsid w:val="00746F18"/>
    <w:rsid w:val="00747E69"/>
    <w:rsid w:val="007508F2"/>
    <w:rsid w:val="00750BBF"/>
    <w:rsid w:val="00751576"/>
    <w:rsid w:val="00751CE3"/>
    <w:rsid w:val="0075233C"/>
    <w:rsid w:val="00752858"/>
    <w:rsid w:val="00752901"/>
    <w:rsid w:val="007533EE"/>
    <w:rsid w:val="00753EBE"/>
    <w:rsid w:val="00755B4F"/>
    <w:rsid w:val="0075684E"/>
    <w:rsid w:val="00756BEE"/>
    <w:rsid w:val="007575D8"/>
    <w:rsid w:val="00757ED2"/>
    <w:rsid w:val="00760D5F"/>
    <w:rsid w:val="00760F31"/>
    <w:rsid w:val="0076135C"/>
    <w:rsid w:val="0076235E"/>
    <w:rsid w:val="007623A5"/>
    <w:rsid w:val="00762440"/>
    <w:rsid w:val="00762FFD"/>
    <w:rsid w:val="007637C1"/>
    <w:rsid w:val="007637D6"/>
    <w:rsid w:val="00763A04"/>
    <w:rsid w:val="0076409E"/>
    <w:rsid w:val="00765209"/>
    <w:rsid w:val="00765877"/>
    <w:rsid w:val="00765A86"/>
    <w:rsid w:val="00765EFA"/>
    <w:rsid w:val="00766585"/>
    <w:rsid w:val="0076671E"/>
    <w:rsid w:val="00766A49"/>
    <w:rsid w:val="00766F9F"/>
    <w:rsid w:val="00767126"/>
    <w:rsid w:val="0076758D"/>
    <w:rsid w:val="00770531"/>
    <w:rsid w:val="00770697"/>
    <w:rsid w:val="007711AB"/>
    <w:rsid w:val="00771334"/>
    <w:rsid w:val="00771405"/>
    <w:rsid w:val="00771553"/>
    <w:rsid w:val="0077175F"/>
    <w:rsid w:val="00771CB5"/>
    <w:rsid w:val="0077289C"/>
    <w:rsid w:val="00773E56"/>
    <w:rsid w:val="007746A7"/>
    <w:rsid w:val="007749A2"/>
    <w:rsid w:val="00775778"/>
    <w:rsid w:val="00775B5E"/>
    <w:rsid w:val="00775D13"/>
    <w:rsid w:val="0077605A"/>
    <w:rsid w:val="00777099"/>
    <w:rsid w:val="00777CB8"/>
    <w:rsid w:val="00777E71"/>
    <w:rsid w:val="0078008D"/>
    <w:rsid w:val="007802B5"/>
    <w:rsid w:val="00780FC5"/>
    <w:rsid w:val="00782109"/>
    <w:rsid w:val="00782AFD"/>
    <w:rsid w:val="00783205"/>
    <w:rsid w:val="007835A3"/>
    <w:rsid w:val="0078378F"/>
    <w:rsid w:val="00783E85"/>
    <w:rsid w:val="007841EE"/>
    <w:rsid w:val="007843FA"/>
    <w:rsid w:val="00784518"/>
    <w:rsid w:val="00784CAF"/>
    <w:rsid w:val="0078512D"/>
    <w:rsid w:val="00786B10"/>
    <w:rsid w:val="00786C29"/>
    <w:rsid w:val="00786CB3"/>
    <w:rsid w:val="0078711C"/>
    <w:rsid w:val="00787267"/>
    <w:rsid w:val="00787ACA"/>
    <w:rsid w:val="00790B5D"/>
    <w:rsid w:val="00791E62"/>
    <w:rsid w:val="007923FE"/>
    <w:rsid w:val="007924E3"/>
    <w:rsid w:val="007926EE"/>
    <w:rsid w:val="00792B41"/>
    <w:rsid w:val="0079315F"/>
    <w:rsid w:val="00794366"/>
    <w:rsid w:val="0079469E"/>
    <w:rsid w:val="00794DBB"/>
    <w:rsid w:val="007956CF"/>
    <w:rsid w:val="00795F5D"/>
    <w:rsid w:val="00795FDC"/>
    <w:rsid w:val="00796374"/>
    <w:rsid w:val="007A060D"/>
    <w:rsid w:val="007A0782"/>
    <w:rsid w:val="007A1098"/>
    <w:rsid w:val="007A1211"/>
    <w:rsid w:val="007A13C0"/>
    <w:rsid w:val="007A197F"/>
    <w:rsid w:val="007A1D26"/>
    <w:rsid w:val="007A23E0"/>
    <w:rsid w:val="007A2BE8"/>
    <w:rsid w:val="007A417E"/>
    <w:rsid w:val="007A45A3"/>
    <w:rsid w:val="007A4940"/>
    <w:rsid w:val="007A4DB3"/>
    <w:rsid w:val="007A4E50"/>
    <w:rsid w:val="007A5184"/>
    <w:rsid w:val="007A5443"/>
    <w:rsid w:val="007A571A"/>
    <w:rsid w:val="007A59D6"/>
    <w:rsid w:val="007A5AB1"/>
    <w:rsid w:val="007A7025"/>
    <w:rsid w:val="007A71CD"/>
    <w:rsid w:val="007A7E4F"/>
    <w:rsid w:val="007B1260"/>
    <w:rsid w:val="007B1862"/>
    <w:rsid w:val="007B19CE"/>
    <w:rsid w:val="007B1F26"/>
    <w:rsid w:val="007B24A8"/>
    <w:rsid w:val="007B2791"/>
    <w:rsid w:val="007B34CC"/>
    <w:rsid w:val="007B5DC3"/>
    <w:rsid w:val="007B620C"/>
    <w:rsid w:val="007B76A1"/>
    <w:rsid w:val="007B7FEB"/>
    <w:rsid w:val="007C0941"/>
    <w:rsid w:val="007C0D57"/>
    <w:rsid w:val="007C0DEB"/>
    <w:rsid w:val="007C1838"/>
    <w:rsid w:val="007C2033"/>
    <w:rsid w:val="007C2945"/>
    <w:rsid w:val="007C2A81"/>
    <w:rsid w:val="007C3352"/>
    <w:rsid w:val="007C3406"/>
    <w:rsid w:val="007C3CED"/>
    <w:rsid w:val="007C459F"/>
    <w:rsid w:val="007C4E73"/>
    <w:rsid w:val="007C4FC1"/>
    <w:rsid w:val="007C5213"/>
    <w:rsid w:val="007C55EF"/>
    <w:rsid w:val="007C595B"/>
    <w:rsid w:val="007C6207"/>
    <w:rsid w:val="007C63D9"/>
    <w:rsid w:val="007C6484"/>
    <w:rsid w:val="007D21D2"/>
    <w:rsid w:val="007D24EF"/>
    <w:rsid w:val="007D6A33"/>
    <w:rsid w:val="007D76B1"/>
    <w:rsid w:val="007E05B1"/>
    <w:rsid w:val="007E05C3"/>
    <w:rsid w:val="007E0728"/>
    <w:rsid w:val="007E0DDB"/>
    <w:rsid w:val="007E1734"/>
    <w:rsid w:val="007E1FF4"/>
    <w:rsid w:val="007E279C"/>
    <w:rsid w:val="007E4827"/>
    <w:rsid w:val="007E5064"/>
    <w:rsid w:val="007E528D"/>
    <w:rsid w:val="007E54B9"/>
    <w:rsid w:val="007E644B"/>
    <w:rsid w:val="007E6B4D"/>
    <w:rsid w:val="007E78B0"/>
    <w:rsid w:val="007E79DD"/>
    <w:rsid w:val="007E7EE6"/>
    <w:rsid w:val="007F13F0"/>
    <w:rsid w:val="007F1AFD"/>
    <w:rsid w:val="007F29E7"/>
    <w:rsid w:val="007F3E3C"/>
    <w:rsid w:val="007F401B"/>
    <w:rsid w:val="007F5668"/>
    <w:rsid w:val="007F581D"/>
    <w:rsid w:val="007F5844"/>
    <w:rsid w:val="007F5D43"/>
    <w:rsid w:val="007F6621"/>
    <w:rsid w:val="007F672C"/>
    <w:rsid w:val="007F6D59"/>
    <w:rsid w:val="007F7448"/>
    <w:rsid w:val="0080033A"/>
    <w:rsid w:val="00802747"/>
    <w:rsid w:val="00802AE5"/>
    <w:rsid w:val="00803953"/>
    <w:rsid w:val="0080397F"/>
    <w:rsid w:val="008042C1"/>
    <w:rsid w:val="008045F6"/>
    <w:rsid w:val="00804A10"/>
    <w:rsid w:val="00804C1F"/>
    <w:rsid w:val="00805C70"/>
    <w:rsid w:val="008100F3"/>
    <w:rsid w:val="00810512"/>
    <w:rsid w:val="0081089E"/>
    <w:rsid w:val="00810D50"/>
    <w:rsid w:val="008118A3"/>
    <w:rsid w:val="008119DB"/>
    <w:rsid w:val="008120C6"/>
    <w:rsid w:val="00813155"/>
    <w:rsid w:val="00815970"/>
    <w:rsid w:val="008167AC"/>
    <w:rsid w:val="00817330"/>
    <w:rsid w:val="00817506"/>
    <w:rsid w:val="008179E2"/>
    <w:rsid w:val="008205E0"/>
    <w:rsid w:val="008206CF"/>
    <w:rsid w:val="00820B0D"/>
    <w:rsid w:val="008213BD"/>
    <w:rsid w:val="00821920"/>
    <w:rsid w:val="00821AA8"/>
    <w:rsid w:val="00822EBE"/>
    <w:rsid w:val="00824969"/>
    <w:rsid w:val="00825A26"/>
    <w:rsid w:val="00826187"/>
    <w:rsid w:val="008266C1"/>
    <w:rsid w:val="00826ECA"/>
    <w:rsid w:val="00827476"/>
    <w:rsid w:val="008274B0"/>
    <w:rsid w:val="00830099"/>
    <w:rsid w:val="008302E3"/>
    <w:rsid w:val="00830F42"/>
    <w:rsid w:val="00831BD2"/>
    <w:rsid w:val="00831E4B"/>
    <w:rsid w:val="00832902"/>
    <w:rsid w:val="00833A20"/>
    <w:rsid w:val="00834028"/>
    <w:rsid w:val="0083633E"/>
    <w:rsid w:val="00836702"/>
    <w:rsid w:val="00837412"/>
    <w:rsid w:val="00840730"/>
    <w:rsid w:val="008419D1"/>
    <w:rsid w:val="00841B56"/>
    <w:rsid w:val="00841B6B"/>
    <w:rsid w:val="0084481E"/>
    <w:rsid w:val="00844FA9"/>
    <w:rsid w:val="008453AB"/>
    <w:rsid w:val="00845E17"/>
    <w:rsid w:val="00846449"/>
    <w:rsid w:val="00846DE3"/>
    <w:rsid w:val="008471C0"/>
    <w:rsid w:val="008472C8"/>
    <w:rsid w:val="00847BE4"/>
    <w:rsid w:val="0085115B"/>
    <w:rsid w:val="00851D94"/>
    <w:rsid w:val="008527E5"/>
    <w:rsid w:val="00852892"/>
    <w:rsid w:val="0085295E"/>
    <w:rsid w:val="0085324A"/>
    <w:rsid w:val="00854122"/>
    <w:rsid w:val="00854876"/>
    <w:rsid w:val="00854D72"/>
    <w:rsid w:val="00855D53"/>
    <w:rsid w:val="008566FF"/>
    <w:rsid w:val="008573EF"/>
    <w:rsid w:val="0086056B"/>
    <w:rsid w:val="00861343"/>
    <w:rsid w:val="008615C5"/>
    <w:rsid w:val="00862087"/>
    <w:rsid w:val="008624F3"/>
    <w:rsid w:val="00864054"/>
    <w:rsid w:val="0086477E"/>
    <w:rsid w:val="00864BE8"/>
    <w:rsid w:val="00864F56"/>
    <w:rsid w:val="00866012"/>
    <w:rsid w:val="00866441"/>
    <w:rsid w:val="0086656E"/>
    <w:rsid w:val="0086777B"/>
    <w:rsid w:val="00867A8D"/>
    <w:rsid w:val="00867AFF"/>
    <w:rsid w:val="008704D4"/>
    <w:rsid w:val="008706E3"/>
    <w:rsid w:val="00870BEA"/>
    <w:rsid w:val="00871012"/>
    <w:rsid w:val="00871961"/>
    <w:rsid w:val="00872795"/>
    <w:rsid w:val="0087344E"/>
    <w:rsid w:val="00873A6B"/>
    <w:rsid w:val="00873D19"/>
    <w:rsid w:val="00874171"/>
    <w:rsid w:val="0087523B"/>
    <w:rsid w:val="00875300"/>
    <w:rsid w:val="00876691"/>
    <w:rsid w:val="0088111D"/>
    <w:rsid w:val="00881A3B"/>
    <w:rsid w:val="00881B21"/>
    <w:rsid w:val="0088213C"/>
    <w:rsid w:val="00882805"/>
    <w:rsid w:val="00884FFA"/>
    <w:rsid w:val="0088538F"/>
    <w:rsid w:val="008866B3"/>
    <w:rsid w:val="00886AE3"/>
    <w:rsid w:val="008873AF"/>
    <w:rsid w:val="00887A43"/>
    <w:rsid w:val="008901E9"/>
    <w:rsid w:val="00891E4C"/>
    <w:rsid w:val="008928CE"/>
    <w:rsid w:val="00892D4D"/>
    <w:rsid w:val="00893051"/>
    <w:rsid w:val="00893286"/>
    <w:rsid w:val="00895CF2"/>
    <w:rsid w:val="008964C1"/>
    <w:rsid w:val="008969DD"/>
    <w:rsid w:val="0089752F"/>
    <w:rsid w:val="00897B13"/>
    <w:rsid w:val="008A020D"/>
    <w:rsid w:val="008A03F1"/>
    <w:rsid w:val="008A0A6D"/>
    <w:rsid w:val="008A2265"/>
    <w:rsid w:val="008A22A2"/>
    <w:rsid w:val="008A348C"/>
    <w:rsid w:val="008A3962"/>
    <w:rsid w:val="008A48B4"/>
    <w:rsid w:val="008A49DD"/>
    <w:rsid w:val="008A606B"/>
    <w:rsid w:val="008A646E"/>
    <w:rsid w:val="008A668B"/>
    <w:rsid w:val="008A71D1"/>
    <w:rsid w:val="008A7E72"/>
    <w:rsid w:val="008B07E7"/>
    <w:rsid w:val="008B0C7E"/>
    <w:rsid w:val="008B0DF9"/>
    <w:rsid w:val="008B0E8C"/>
    <w:rsid w:val="008B0EA5"/>
    <w:rsid w:val="008B11A9"/>
    <w:rsid w:val="008B12AB"/>
    <w:rsid w:val="008B3D5A"/>
    <w:rsid w:val="008B3EF1"/>
    <w:rsid w:val="008B53D9"/>
    <w:rsid w:val="008B55D4"/>
    <w:rsid w:val="008B63DE"/>
    <w:rsid w:val="008B6FA1"/>
    <w:rsid w:val="008B7CFA"/>
    <w:rsid w:val="008C0277"/>
    <w:rsid w:val="008C0526"/>
    <w:rsid w:val="008C089B"/>
    <w:rsid w:val="008C1306"/>
    <w:rsid w:val="008C165E"/>
    <w:rsid w:val="008C1BD1"/>
    <w:rsid w:val="008C23E0"/>
    <w:rsid w:val="008C29DF"/>
    <w:rsid w:val="008C35F7"/>
    <w:rsid w:val="008C38A9"/>
    <w:rsid w:val="008C42AD"/>
    <w:rsid w:val="008C4996"/>
    <w:rsid w:val="008C5177"/>
    <w:rsid w:val="008C520B"/>
    <w:rsid w:val="008C5570"/>
    <w:rsid w:val="008C5A53"/>
    <w:rsid w:val="008C5BD5"/>
    <w:rsid w:val="008C61E3"/>
    <w:rsid w:val="008C676F"/>
    <w:rsid w:val="008C6817"/>
    <w:rsid w:val="008C6BAF"/>
    <w:rsid w:val="008C6C4B"/>
    <w:rsid w:val="008C76C0"/>
    <w:rsid w:val="008C7DCA"/>
    <w:rsid w:val="008D0AFD"/>
    <w:rsid w:val="008D118C"/>
    <w:rsid w:val="008D190F"/>
    <w:rsid w:val="008D2071"/>
    <w:rsid w:val="008D247E"/>
    <w:rsid w:val="008D294A"/>
    <w:rsid w:val="008D2CF5"/>
    <w:rsid w:val="008D3D8B"/>
    <w:rsid w:val="008D3F05"/>
    <w:rsid w:val="008D4575"/>
    <w:rsid w:val="008D473D"/>
    <w:rsid w:val="008D478A"/>
    <w:rsid w:val="008D500A"/>
    <w:rsid w:val="008D582B"/>
    <w:rsid w:val="008D75BB"/>
    <w:rsid w:val="008D75D5"/>
    <w:rsid w:val="008E0344"/>
    <w:rsid w:val="008E0789"/>
    <w:rsid w:val="008E0A25"/>
    <w:rsid w:val="008E1146"/>
    <w:rsid w:val="008E17E1"/>
    <w:rsid w:val="008E1E76"/>
    <w:rsid w:val="008E200A"/>
    <w:rsid w:val="008E2A31"/>
    <w:rsid w:val="008E2AA4"/>
    <w:rsid w:val="008E3E54"/>
    <w:rsid w:val="008E46BF"/>
    <w:rsid w:val="008E4906"/>
    <w:rsid w:val="008E4B68"/>
    <w:rsid w:val="008E4DE6"/>
    <w:rsid w:val="008E5331"/>
    <w:rsid w:val="008E5CE8"/>
    <w:rsid w:val="008E69F5"/>
    <w:rsid w:val="008E6BB6"/>
    <w:rsid w:val="008E7B1D"/>
    <w:rsid w:val="008E7F63"/>
    <w:rsid w:val="008E7FB3"/>
    <w:rsid w:val="008F02C7"/>
    <w:rsid w:val="008F084E"/>
    <w:rsid w:val="008F0DF3"/>
    <w:rsid w:val="008F192D"/>
    <w:rsid w:val="008F2390"/>
    <w:rsid w:val="008F23F8"/>
    <w:rsid w:val="008F2E0C"/>
    <w:rsid w:val="008F3440"/>
    <w:rsid w:val="008F4728"/>
    <w:rsid w:val="008F4BB0"/>
    <w:rsid w:val="008F5CD9"/>
    <w:rsid w:val="008F6864"/>
    <w:rsid w:val="008F6B62"/>
    <w:rsid w:val="008F7C31"/>
    <w:rsid w:val="009004E7"/>
    <w:rsid w:val="00900FD9"/>
    <w:rsid w:val="0090102E"/>
    <w:rsid w:val="00901802"/>
    <w:rsid w:val="00902588"/>
    <w:rsid w:val="00902CCC"/>
    <w:rsid w:val="0090322C"/>
    <w:rsid w:val="0090472C"/>
    <w:rsid w:val="009054A6"/>
    <w:rsid w:val="0090550E"/>
    <w:rsid w:val="00905A42"/>
    <w:rsid w:val="009069DB"/>
    <w:rsid w:val="0090777C"/>
    <w:rsid w:val="00907AA7"/>
    <w:rsid w:val="00913AEE"/>
    <w:rsid w:val="0091402F"/>
    <w:rsid w:val="0091415F"/>
    <w:rsid w:val="00914F7E"/>
    <w:rsid w:val="00914FC8"/>
    <w:rsid w:val="00915165"/>
    <w:rsid w:val="00915652"/>
    <w:rsid w:val="00916976"/>
    <w:rsid w:val="00916D50"/>
    <w:rsid w:val="00917088"/>
    <w:rsid w:val="009176C4"/>
    <w:rsid w:val="00917E59"/>
    <w:rsid w:val="00920172"/>
    <w:rsid w:val="00920376"/>
    <w:rsid w:val="00920528"/>
    <w:rsid w:val="00922A46"/>
    <w:rsid w:val="00923EFF"/>
    <w:rsid w:val="009249C0"/>
    <w:rsid w:val="00924B3B"/>
    <w:rsid w:val="009252D0"/>
    <w:rsid w:val="00925B84"/>
    <w:rsid w:val="00925C0A"/>
    <w:rsid w:val="00925C9E"/>
    <w:rsid w:val="00926162"/>
    <w:rsid w:val="00926515"/>
    <w:rsid w:val="009267F9"/>
    <w:rsid w:val="00926EE2"/>
    <w:rsid w:val="00927158"/>
    <w:rsid w:val="00930F9E"/>
    <w:rsid w:val="009310A3"/>
    <w:rsid w:val="009312E4"/>
    <w:rsid w:val="00931414"/>
    <w:rsid w:val="00931619"/>
    <w:rsid w:val="0093188D"/>
    <w:rsid w:val="00931AD6"/>
    <w:rsid w:val="00932330"/>
    <w:rsid w:val="00932D66"/>
    <w:rsid w:val="00932F52"/>
    <w:rsid w:val="0093433A"/>
    <w:rsid w:val="0093441C"/>
    <w:rsid w:val="0093590A"/>
    <w:rsid w:val="00935B40"/>
    <w:rsid w:val="00936110"/>
    <w:rsid w:val="0093688B"/>
    <w:rsid w:val="0093717F"/>
    <w:rsid w:val="0094023C"/>
    <w:rsid w:val="009415B1"/>
    <w:rsid w:val="009421F5"/>
    <w:rsid w:val="0094271C"/>
    <w:rsid w:val="00943D90"/>
    <w:rsid w:val="00944B9E"/>
    <w:rsid w:val="009456DA"/>
    <w:rsid w:val="00945BEA"/>
    <w:rsid w:val="0095009B"/>
    <w:rsid w:val="0095057B"/>
    <w:rsid w:val="00951BA9"/>
    <w:rsid w:val="00953DC8"/>
    <w:rsid w:val="00954B14"/>
    <w:rsid w:val="00954E89"/>
    <w:rsid w:val="00955542"/>
    <w:rsid w:val="00956071"/>
    <w:rsid w:val="00956244"/>
    <w:rsid w:val="00956778"/>
    <w:rsid w:val="00956E40"/>
    <w:rsid w:val="00961991"/>
    <w:rsid w:val="009619E3"/>
    <w:rsid w:val="00961FCA"/>
    <w:rsid w:val="00962293"/>
    <w:rsid w:val="00962720"/>
    <w:rsid w:val="00962C1D"/>
    <w:rsid w:val="009631A8"/>
    <w:rsid w:val="009643B2"/>
    <w:rsid w:val="00964A8B"/>
    <w:rsid w:val="00964EC3"/>
    <w:rsid w:val="00964F95"/>
    <w:rsid w:val="0096659D"/>
    <w:rsid w:val="00966ED5"/>
    <w:rsid w:val="00966FD4"/>
    <w:rsid w:val="009675B1"/>
    <w:rsid w:val="00967826"/>
    <w:rsid w:val="00967C6B"/>
    <w:rsid w:val="009705FE"/>
    <w:rsid w:val="0097062E"/>
    <w:rsid w:val="009707CF"/>
    <w:rsid w:val="00970B48"/>
    <w:rsid w:val="00970E10"/>
    <w:rsid w:val="0097131F"/>
    <w:rsid w:val="00971E51"/>
    <w:rsid w:val="009721AC"/>
    <w:rsid w:val="00972254"/>
    <w:rsid w:val="00972B70"/>
    <w:rsid w:val="00972CB2"/>
    <w:rsid w:val="00973D19"/>
    <w:rsid w:val="009747BC"/>
    <w:rsid w:val="00975A82"/>
    <w:rsid w:val="00975A91"/>
    <w:rsid w:val="00975F51"/>
    <w:rsid w:val="009768D5"/>
    <w:rsid w:val="00976A66"/>
    <w:rsid w:val="00976C28"/>
    <w:rsid w:val="0097749F"/>
    <w:rsid w:val="0097793F"/>
    <w:rsid w:val="00977BA6"/>
    <w:rsid w:val="0098081E"/>
    <w:rsid w:val="00980F08"/>
    <w:rsid w:val="0098164A"/>
    <w:rsid w:val="00982363"/>
    <w:rsid w:val="00982D5F"/>
    <w:rsid w:val="009835B7"/>
    <w:rsid w:val="009838CA"/>
    <w:rsid w:val="0098423F"/>
    <w:rsid w:val="00984327"/>
    <w:rsid w:val="009845BE"/>
    <w:rsid w:val="00984A31"/>
    <w:rsid w:val="0098539C"/>
    <w:rsid w:val="00985A75"/>
    <w:rsid w:val="00986299"/>
    <w:rsid w:val="0098632A"/>
    <w:rsid w:val="00986427"/>
    <w:rsid w:val="00986C2D"/>
    <w:rsid w:val="0098795D"/>
    <w:rsid w:val="00990FD5"/>
    <w:rsid w:val="00991146"/>
    <w:rsid w:val="00991CF7"/>
    <w:rsid w:val="0099202D"/>
    <w:rsid w:val="00992336"/>
    <w:rsid w:val="00992750"/>
    <w:rsid w:val="00992AF7"/>
    <w:rsid w:val="00993F7C"/>
    <w:rsid w:val="00994A37"/>
    <w:rsid w:val="009959A4"/>
    <w:rsid w:val="009960CD"/>
    <w:rsid w:val="00996160"/>
    <w:rsid w:val="00996E07"/>
    <w:rsid w:val="00997CED"/>
    <w:rsid w:val="009A051C"/>
    <w:rsid w:val="009A0678"/>
    <w:rsid w:val="009A0885"/>
    <w:rsid w:val="009A0A47"/>
    <w:rsid w:val="009A107A"/>
    <w:rsid w:val="009A156F"/>
    <w:rsid w:val="009A1A51"/>
    <w:rsid w:val="009A1EDB"/>
    <w:rsid w:val="009A2118"/>
    <w:rsid w:val="009A2F4D"/>
    <w:rsid w:val="009A3A8F"/>
    <w:rsid w:val="009A3BD7"/>
    <w:rsid w:val="009A4354"/>
    <w:rsid w:val="009A5186"/>
    <w:rsid w:val="009A51B7"/>
    <w:rsid w:val="009A6A1E"/>
    <w:rsid w:val="009A7537"/>
    <w:rsid w:val="009B0AF5"/>
    <w:rsid w:val="009B10BE"/>
    <w:rsid w:val="009B1838"/>
    <w:rsid w:val="009B3F4B"/>
    <w:rsid w:val="009B47CB"/>
    <w:rsid w:val="009B5AC5"/>
    <w:rsid w:val="009B5E71"/>
    <w:rsid w:val="009B6668"/>
    <w:rsid w:val="009B6C7C"/>
    <w:rsid w:val="009B78A1"/>
    <w:rsid w:val="009B7EB8"/>
    <w:rsid w:val="009C031F"/>
    <w:rsid w:val="009C2FFC"/>
    <w:rsid w:val="009C308A"/>
    <w:rsid w:val="009C3191"/>
    <w:rsid w:val="009C3791"/>
    <w:rsid w:val="009C38D1"/>
    <w:rsid w:val="009C3C1A"/>
    <w:rsid w:val="009C4A0C"/>
    <w:rsid w:val="009C525D"/>
    <w:rsid w:val="009C70FF"/>
    <w:rsid w:val="009C7DC6"/>
    <w:rsid w:val="009D1065"/>
    <w:rsid w:val="009D13B6"/>
    <w:rsid w:val="009D15C4"/>
    <w:rsid w:val="009D17F9"/>
    <w:rsid w:val="009D1D8A"/>
    <w:rsid w:val="009D20B7"/>
    <w:rsid w:val="009D24E4"/>
    <w:rsid w:val="009D2524"/>
    <w:rsid w:val="009D2B6C"/>
    <w:rsid w:val="009D3700"/>
    <w:rsid w:val="009D482E"/>
    <w:rsid w:val="009D5D14"/>
    <w:rsid w:val="009D5D62"/>
    <w:rsid w:val="009D5EE3"/>
    <w:rsid w:val="009D6340"/>
    <w:rsid w:val="009D7881"/>
    <w:rsid w:val="009D7F8C"/>
    <w:rsid w:val="009E079C"/>
    <w:rsid w:val="009E08AD"/>
    <w:rsid w:val="009E0A8E"/>
    <w:rsid w:val="009E1398"/>
    <w:rsid w:val="009E13F4"/>
    <w:rsid w:val="009E1473"/>
    <w:rsid w:val="009E1585"/>
    <w:rsid w:val="009E192E"/>
    <w:rsid w:val="009E2C2B"/>
    <w:rsid w:val="009E399C"/>
    <w:rsid w:val="009E43F9"/>
    <w:rsid w:val="009E5C17"/>
    <w:rsid w:val="009E5DA1"/>
    <w:rsid w:val="009E6915"/>
    <w:rsid w:val="009E6E50"/>
    <w:rsid w:val="009E774E"/>
    <w:rsid w:val="009F00DC"/>
    <w:rsid w:val="009F145D"/>
    <w:rsid w:val="009F21A9"/>
    <w:rsid w:val="009F279F"/>
    <w:rsid w:val="009F2B2F"/>
    <w:rsid w:val="009F3335"/>
    <w:rsid w:val="009F3DF3"/>
    <w:rsid w:val="009F423A"/>
    <w:rsid w:val="009F44D6"/>
    <w:rsid w:val="009F4BBB"/>
    <w:rsid w:val="009F4CBA"/>
    <w:rsid w:val="009F5817"/>
    <w:rsid w:val="009F5916"/>
    <w:rsid w:val="009F7255"/>
    <w:rsid w:val="00A01F1B"/>
    <w:rsid w:val="00A024F6"/>
    <w:rsid w:val="00A02555"/>
    <w:rsid w:val="00A02A7C"/>
    <w:rsid w:val="00A03AE7"/>
    <w:rsid w:val="00A04C99"/>
    <w:rsid w:val="00A051BE"/>
    <w:rsid w:val="00A05273"/>
    <w:rsid w:val="00A055D6"/>
    <w:rsid w:val="00A057D8"/>
    <w:rsid w:val="00A05FEC"/>
    <w:rsid w:val="00A060C8"/>
    <w:rsid w:val="00A07C7F"/>
    <w:rsid w:val="00A103A8"/>
    <w:rsid w:val="00A10CD5"/>
    <w:rsid w:val="00A12458"/>
    <w:rsid w:val="00A12AEE"/>
    <w:rsid w:val="00A14ADD"/>
    <w:rsid w:val="00A14C70"/>
    <w:rsid w:val="00A15BF2"/>
    <w:rsid w:val="00A15D90"/>
    <w:rsid w:val="00A15ECF"/>
    <w:rsid w:val="00A15FD2"/>
    <w:rsid w:val="00A16A9A"/>
    <w:rsid w:val="00A17151"/>
    <w:rsid w:val="00A20022"/>
    <w:rsid w:val="00A200F5"/>
    <w:rsid w:val="00A208C4"/>
    <w:rsid w:val="00A20EE0"/>
    <w:rsid w:val="00A2108D"/>
    <w:rsid w:val="00A2163E"/>
    <w:rsid w:val="00A21A46"/>
    <w:rsid w:val="00A2309F"/>
    <w:rsid w:val="00A24090"/>
    <w:rsid w:val="00A244F1"/>
    <w:rsid w:val="00A246BB"/>
    <w:rsid w:val="00A24B65"/>
    <w:rsid w:val="00A24FAF"/>
    <w:rsid w:val="00A25209"/>
    <w:rsid w:val="00A25D75"/>
    <w:rsid w:val="00A26299"/>
    <w:rsid w:val="00A2705B"/>
    <w:rsid w:val="00A2785A"/>
    <w:rsid w:val="00A27FE9"/>
    <w:rsid w:val="00A30F32"/>
    <w:rsid w:val="00A313D3"/>
    <w:rsid w:val="00A31F39"/>
    <w:rsid w:val="00A31F52"/>
    <w:rsid w:val="00A31F8D"/>
    <w:rsid w:val="00A32316"/>
    <w:rsid w:val="00A32F1A"/>
    <w:rsid w:val="00A33232"/>
    <w:rsid w:val="00A334F2"/>
    <w:rsid w:val="00A34F89"/>
    <w:rsid w:val="00A35804"/>
    <w:rsid w:val="00A35B8D"/>
    <w:rsid w:val="00A371BA"/>
    <w:rsid w:val="00A37413"/>
    <w:rsid w:val="00A40A71"/>
    <w:rsid w:val="00A40B13"/>
    <w:rsid w:val="00A40FB7"/>
    <w:rsid w:val="00A4323E"/>
    <w:rsid w:val="00A43E69"/>
    <w:rsid w:val="00A44AAE"/>
    <w:rsid w:val="00A45013"/>
    <w:rsid w:val="00A452A4"/>
    <w:rsid w:val="00A45371"/>
    <w:rsid w:val="00A45B97"/>
    <w:rsid w:val="00A47FD4"/>
    <w:rsid w:val="00A51299"/>
    <w:rsid w:val="00A51D05"/>
    <w:rsid w:val="00A53E18"/>
    <w:rsid w:val="00A54CFC"/>
    <w:rsid w:val="00A553D5"/>
    <w:rsid w:val="00A55FF2"/>
    <w:rsid w:val="00A562E2"/>
    <w:rsid w:val="00A56717"/>
    <w:rsid w:val="00A56C07"/>
    <w:rsid w:val="00A56DB3"/>
    <w:rsid w:val="00A57D4E"/>
    <w:rsid w:val="00A60AB9"/>
    <w:rsid w:val="00A61FF9"/>
    <w:rsid w:val="00A6429F"/>
    <w:rsid w:val="00A64356"/>
    <w:rsid w:val="00A655B4"/>
    <w:rsid w:val="00A6646F"/>
    <w:rsid w:val="00A66768"/>
    <w:rsid w:val="00A67054"/>
    <w:rsid w:val="00A672E4"/>
    <w:rsid w:val="00A67A9E"/>
    <w:rsid w:val="00A67D18"/>
    <w:rsid w:val="00A70991"/>
    <w:rsid w:val="00A71244"/>
    <w:rsid w:val="00A7210F"/>
    <w:rsid w:val="00A73256"/>
    <w:rsid w:val="00A73BCE"/>
    <w:rsid w:val="00A73EA4"/>
    <w:rsid w:val="00A75356"/>
    <w:rsid w:val="00A75476"/>
    <w:rsid w:val="00A75595"/>
    <w:rsid w:val="00A7566E"/>
    <w:rsid w:val="00A75675"/>
    <w:rsid w:val="00A75D0E"/>
    <w:rsid w:val="00A764BC"/>
    <w:rsid w:val="00A764E4"/>
    <w:rsid w:val="00A7660F"/>
    <w:rsid w:val="00A768A8"/>
    <w:rsid w:val="00A7691D"/>
    <w:rsid w:val="00A80021"/>
    <w:rsid w:val="00A8078B"/>
    <w:rsid w:val="00A8152D"/>
    <w:rsid w:val="00A821CF"/>
    <w:rsid w:val="00A82203"/>
    <w:rsid w:val="00A824B8"/>
    <w:rsid w:val="00A82E60"/>
    <w:rsid w:val="00A8334B"/>
    <w:rsid w:val="00A84947"/>
    <w:rsid w:val="00A849B0"/>
    <w:rsid w:val="00A8523E"/>
    <w:rsid w:val="00A85627"/>
    <w:rsid w:val="00A8628A"/>
    <w:rsid w:val="00A86297"/>
    <w:rsid w:val="00A87395"/>
    <w:rsid w:val="00A87419"/>
    <w:rsid w:val="00A8797E"/>
    <w:rsid w:val="00A90561"/>
    <w:rsid w:val="00A90C42"/>
    <w:rsid w:val="00A91595"/>
    <w:rsid w:val="00A92115"/>
    <w:rsid w:val="00A924C9"/>
    <w:rsid w:val="00A9266E"/>
    <w:rsid w:val="00A94342"/>
    <w:rsid w:val="00A94407"/>
    <w:rsid w:val="00A9519F"/>
    <w:rsid w:val="00A95854"/>
    <w:rsid w:val="00A974AA"/>
    <w:rsid w:val="00AA05F7"/>
    <w:rsid w:val="00AA08BE"/>
    <w:rsid w:val="00AA0CF2"/>
    <w:rsid w:val="00AA1228"/>
    <w:rsid w:val="00AA1EF5"/>
    <w:rsid w:val="00AA32A1"/>
    <w:rsid w:val="00AA35C4"/>
    <w:rsid w:val="00AA43F2"/>
    <w:rsid w:val="00AA6774"/>
    <w:rsid w:val="00AA6929"/>
    <w:rsid w:val="00AB001A"/>
    <w:rsid w:val="00AB0152"/>
    <w:rsid w:val="00AB0857"/>
    <w:rsid w:val="00AB1628"/>
    <w:rsid w:val="00AB1C6C"/>
    <w:rsid w:val="00AB2151"/>
    <w:rsid w:val="00AB23A0"/>
    <w:rsid w:val="00AB29C1"/>
    <w:rsid w:val="00AB3453"/>
    <w:rsid w:val="00AB393B"/>
    <w:rsid w:val="00AB3FEE"/>
    <w:rsid w:val="00AB424E"/>
    <w:rsid w:val="00AB452C"/>
    <w:rsid w:val="00AB489E"/>
    <w:rsid w:val="00AB4F59"/>
    <w:rsid w:val="00AB5038"/>
    <w:rsid w:val="00AB63E6"/>
    <w:rsid w:val="00AB7A27"/>
    <w:rsid w:val="00AB7C49"/>
    <w:rsid w:val="00AC0315"/>
    <w:rsid w:val="00AC10EF"/>
    <w:rsid w:val="00AC152A"/>
    <w:rsid w:val="00AC1BC1"/>
    <w:rsid w:val="00AC23A8"/>
    <w:rsid w:val="00AC254C"/>
    <w:rsid w:val="00AC25A2"/>
    <w:rsid w:val="00AC2753"/>
    <w:rsid w:val="00AC2FD4"/>
    <w:rsid w:val="00AC3171"/>
    <w:rsid w:val="00AC319E"/>
    <w:rsid w:val="00AC3BDD"/>
    <w:rsid w:val="00AC513A"/>
    <w:rsid w:val="00AC5450"/>
    <w:rsid w:val="00AC6EB6"/>
    <w:rsid w:val="00AD037C"/>
    <w:rsid w:val="00AD0CFE"/>
    <w:rsid w:val="00AD1187"/>
    <w:rsid w:val="00AD125F"/>
    <w:rsid w:val="00AD1304"/>
    <w:rsid w:val="00AD133A"/>
    <w:rsid w:val="00AD138A"/>
    <w:rsid w:val="00AD1839"/>
    <w:rsid w:val="00AD1A29"/>
    <w:rsid w:val="00AD1CB7"/>
    <w:rsid w:val="00AD1E7E"/>
    <w:rsid w:val="00AD202E"/>
    <w:rsid w:val="00AD2093"/>
    <w:rsid w:val="00AD2295"/>
    <w:rsid w:val="00AD34E4"/>
    <w:rsid w:val="00AD34F0"/>
    <w:rsid w:val="00AD3FE1"/>
    <w:rsid w:val="00AD52BC"/>
    <w:rsid w:val="00AD6DC4"/>
    <w:rsid w:val="00AD7755"/>
    <w:rsid w:val="00AD7BA1"/>
    <w:rsid w:val="00AE010E"/>
    <w:rsid w:val="00AE0330"/>
    <w:rsid w:val="00AE0BDE"/>
    <w:rsid w:val="00AE0D4B"/>
    <w:rsid w:val="00AE1282"/>
    <w:rsid w:val="00AE131B"/>
    <w:rsid w:val="00AE16EB"/>
    <w:rsid w:val="00AE1F4C"/>
    <w:rsid w:val="00AE254C"/>
    <w:rsid w:val="00AE3076"/>
    <w:rsid w:val="00AE342D"/>
    <w:rsid w:val="00AE40B4"/>
    <w:rsid w:val="00AE42EC"/>
    <w:rsid w:val="00AE4C0B"/>
    <w:rsid w:val="00AE4D43"/>
    <w:rsid w:val="00AE4E67"/>
    <w:rsid w:val="00AE6E8F"/>
    <w:rsid w:val="00AF2797"/>
    <w:rsid w:val="00AF2C08"/>
    <w:rsid w:val="00AF30DE"/>
    <w:rsid w:val="00AF600C"/>
    <w:rsid w:val="00AF63A5"/>
    <w:rsid w:val="00AF7B4C"/>
    <w:rsid w:val="00AF7EDD"/>
    <w:rsid w:val="00B0010F"/>
    <w:rsid w:val="00B00174"/>
    <w:rsid w:val="00B00213"/>
    <w:rsid w:val="00B00AEB"/>
    <w:rsid w:val="00B024BE"/>
    <w:rsid w:val="00B02D79"/>
    <w:rsid w:val="00B03147"/>
    <w:rsid w:val="00B04282"/>
    <w:rsid w:val="00B0487A"/>
    <w:rsid w:val="00B04B5C"/>
    <w:rsid w:val="00B053E4"/>
    <w:rsid w:val="00B05D28"/>
    <w:rsid w:val="00B0644B"/>
    <w:rsid w:val="00B070D3"/>
    <w:rsid w:val="00B07720"/>
    <w:rsid w:val="00B07F19"/>
    <w:rsid w:val="00B100C6"/>
    <w:rsid w:val="00B1099B"/>
    <w:rsid w:val="00B1141D"/>
    <w:rsid w:val="00B11BCA"/>
    <w:rsid w:val="00B12AF2"/>
    <w:rsid w:val="00B13A8E"/>
    <w:rsid w:val="00B1475D"/>
    <w:rsid w:val="00B14AB6"/>
    <w:rsid w:val="00B15D09"/>
    <w:rsid w:val="00B16C10"/>
    <w:rsid w:val="00B17182"/>
    <w:rsid w:val="00B17231"/>
    <w:rsid w:val="00B1790E"/>
    <w:rsid w:val="00B17D0A"/>
    <w:rsid w:val="00B17EA6"/>
    <w:rsid w:val="00B20042"/>
    <w:rsid w:val="00B20887"/>
    <w:rsid w:val="00B21AC3"/>
    <w:rsid w:val="00B21D27"/>
    <w:rsid w:val="00B225D4"/>
    <w:rsid w:val="00B2563D"/>
    <w:rsid w:val="00B25667"/>
    <w:rsid w:val="00B258A2"/>
    <w:rsid w:val="00B26B0C"/>
    <w:rsid w:val="00B27BF6"/>
    <w:rsid w:val="00B27C0B"/>
    <w:rsid w:val="00B30434"/>
    <w:rsid w:val="00B330B2"/>
    <w:rsid w:val="00B3329E"/>
    <w:rsid w:val="00B34A1A"/>
    <w:rsid w:val="00B3516D"/>
    <w:rsid w:val="00B35EC8"/>
    <w:rsid w:val="00B36DCA"/>
    <w:rsid w:val="00B37397"/>
    <w:rsid w:val="00B379A8"/>
    <w:rsid w:val="00B37A84"/>
    <w:rsid w:val="00B4135D"/>
    <w:rsid w:val="00B4163E"/>
    <w:rsid w:val="00B41AAE"/>
    <w:rsid w:val="00B4378E"/>
    <w:rsid w:val="00B43B0A"/>
    <w:rsid w:val="00B43D1C"/>
    <w:rsid w:val="00B44410"/>
    <w:rsid w:val="00B4444C"/>
    <w:rsid w:val="00B449AB"/>
    <w:rsid w:val="00B458F1"/>
    <w:rsid w:val="00B45C83"/>
    <w:rsid w:val="00B45E6F"/>
    <w:rsid w:val="00B45F9F"/>
    <w:rsid w:val="00B46FBE"/>
    <w:rsid w:val="00B47335"/>
    <w:rsid w:val="00B47ED1"/>
    <w:rsid w:val="00B50B7F"/>
    <w:rsid w:val="00B50E9C"/>
    <w:rsid w:val="00B514C3"/>
    <w:rsid w:val="00B5192A"/>
    <w:rsid w:val="00B51962"/>
    <w:rsid w:val="00B5210B"/>
    <w:rsid w:val="00B5272C"/>
    <w:rsid w:val="00B52AEE"/>
    <w:rsid w:val="00B534B6"/>
    <w:rsid w:val="00B53C86"/>
    <w:rsid w:val="00B53FF6"/>
    <w:rsid w:val="00B55D84"/>
    <w:rsid w:val="00B56756"/>
    <w:rsid w:val="00B56B4C"/>
    <w:rsid w:val="00B579BA"/>
    <w:rsid w:val="00B57D9A"/>
    <w:rsid w:val="00B57E3B"/>
    <w:rsid w:val="00B61062"/>
    <w:rsid w:val="00B61376"/>
    <w:rsid w:val="00B62CCC"/>
    <w:rsid w:val="00B64A97"/>
    <w:rsid w:val="00B64AB6"/>
    <w:rsid w:val="00B652FC"/>
    <w:rsid w:val="00B67776"/>
    <w:rsid w:val="00B70383"/>
    <w:rsid w:val="00B7051F"/>
    <w:rsid w:val="00B7132B"/>
    <w:rsid w:val="00B71983"/>
    <w:rsid w:val="00B719E6"/>
    <w:rsid w:val="00B723EA"/>
    <w:rsid w:val="00B72EB2"/>
    <w:rsid w:val="00B7306F"/>
    <w:rsid w:val="00B7367D"/>
    <w:rsid w:val="00B73A86"/>
    <w:rsid w:val="00B741C1"/>
    <w:rsid w:val="00B76BB1"/>
    <w:rsid w:val="00B7761E"/>
    <w:rsid w:val="00B7766D"/>
    <w:rsid w:val="00B77AC3"/>
    <w:rsid w:val="00B82C51"/>
    <w:rsid w:val="00B832B6"/>
    <w:rsid w:val="00B8416F"/>
    <w:rsid w:val="00B84283"/>
    <w:rsid w:val="00B8469E"/>
    <w:rsid w:val="00B854F3"/>
    <w:rsid w:val="00B8550A"/>
    <w:rsid w:val="00B8580C"/>
    <w:rsid w:val="00B903B9"/>
    <w:rsid w:val="00B90951"/>
    <w:rsid w:val="00B91924"/>
    <w:rsid w:val="00B91D74"/>
    <w:rsid w:val="00B921EB"/>
    <w:rsid w:val="00B921FD"/>
    <w:rsid w:val="00B9243A"/>
    <w:rsid w:val="00B92BFF"/>
    <w:rsid w:val="00B92DB8"/>
    <w:rsid w:val="00B93482"/>
    <w:rsid w:val="00B93EE0"/>
    <w:rsid w:val="00B9496C"/>
    <w:rsid w:val="00B95435"/>
    <w:rsid w:val="00B971E9"/>
    <w:rsid w:val="00B97B0C"/>
    <w:rsid w:val="00BA0DD8"/>
    <w:rsid w:val="00BA0E16"/>
    <w:rsid w:val="00BA16C5"/>
    <w:rsid w:val="00BA18CB"/>
    <w:rsid w:val="00BA1AC9"/>
    <w:rsid w:val="00BA300F"/>
    <w:rsid w:val="00BA32BF"/>
    <w:rsid w:val="00BA3663"/>
    <w:rsid w:val="00BA4007"/>
    <w:rsid w:val="00BA4CBB"/>
    <w:rsid w:val="00BA5446"/>
    <w:rsid w:val="00BA5C7A"/>
    <w:rsid w:val="00BA65F0"/>
    <w:rsid w:val="00BA67B0"/>
    <w:rsid w:val="00BB116C"/>
    <w:rsid w:val="00BB1802"/>
    <w:rsid w:val="00BB25FA"/>
    <w:rsid w:val="00BB3530"/>
    <w:rsid w:val="00BB4015"/>
    <w:rsid w:val="00BB410B"/>
    <w:rsid w:val="00BB43A0"/>
    <w:rsid w:val="00BB643E"/>
    <w:rsid w:val="00BB65B1"/>
    <w:rsid w:val="00BB668E"/>
    <w:rsid w:val="00BB7728"/>
    <w:rsid w:val="00BC0181"/>
    <w:rsid w:val="00BC087E"/>
    <w:rsid w:val="00BC1260"/>
    <w:rsid w:val="00BC1FDB"/>
    <w:rsid w:val="00BC292C"/>
    <w:rsid w:val="00BC2BCB"/>
    <w:rsid w:val="00BC2DEB"/>
    <w:rsid w:val="00BC2EEC"/>
    <w:rsid w:val="00BC3691"/>
    <w:rsid w:val="00BC48B8"/>
    <w:rsid w:val="00BC49D8"/>
    <w:rsid w:val="00BC4C0E"/>
    <w:rsid w:val="00BC5D16"/>
    <w:rsid w:val="00BC6133"/>
    <w:rsid w:val="00BC6874"/>
    <w:rsid w:val="00BC689B"/>
    <w:rsid w:val="00BC6CFB"/>
    <w:rsid w:val="00BC77FD"/>
    <w:rsid w:val="00BC7AB4"/>
    <w:rsid w:val="00BC7C92"/>
    <w:rsid w:val="00BC7C9A"/>
    <w:rsid w:val="00BD1D1C"/>
    <w:rsid w:val="00BD1F0C"/>
    <w:rsid w:val="00BD28C6"/>
    <w:rsid w:val="00BD30F0"/>
    <w:rsid w:val="00BD367F"/>
    <w:rsid w:val="00BD3967"/>
    <w:rsid w:val="00BD47A1"/>
    <w:rsid w:val="00BD4838"/>
    <w:rsid w:val="00BD56BE"/>
    <w:rsid w:val="00BD5D69"/>
    <w:rsid w:val="00BD5DCB"/>
    <w:rsid w:val="00BD63BC"/>
    <w:rsid w:val="00BD7AC8"/>
    <w:rsid w:val="00BD7EC8"/>
    <w:rsid w:val="00BE0370"/>
    <w:rsid w:val="00BE0CC9"/>
    <w:rsid w:val="00BE1D71"/>
    <w:rsid w:val="00BE21E8"/>
    <w:rsid w:val="00BE23CC"/>
    <w:rsid w:val="00BE2873"/>
    <w:rsid w:val="00BE455B"/>
    <w:rsid w:val="00BE46AD"/>
    <w:rsid w:val="00BE5231"/>
    <w:rsid w:val="00BE53CD"/>
    <w:rsid w:val="00BE5EBE"/>
    <w:rsid w:val="00BE669D"/>
    <w:rsid w:val="00BE6F09"/>
    <w:rsid w:val="00BE7003"/>
    <w:rsid w:val="00BE7939"/>
    <w:rsid w:val="00BF055A"/>
    <w:rsid w:val="00BF05B0"/>
    <w:rsid w:val="00BF07BE"/>
    <w:rsid w:val="00BF0DBC"/>
    <w:rsid w:val="00BF1520"/>
    <w:rsid w:val="00BF292B"/>
    <w:rsid w:val="00BF3610"/>
    <w:rsid w:val="00BF39DA"/>
    <w:rsid w:val="00BF5723"/>
    <w:rsid w:val="00BF5753"/>
    <w:rsid w:val="00BF5886"/>
    <w:rsid w:val="00BF6102"/>
    <w:rsid w:val="00BF6134"/>
    <w:rsid w:val="00BF614A"/>
    <w:rsid w:val="00BF6960"/>
    <w:rsid w:val="00BF6CE1"/>
    <w:rsid w:val="00BF71E5"/>
    <w:rsid w:val="00BF71EE"/>
    <w:rsid w:val="00BF7F40"/>
    <w:rsid w:val="00BF7FE4"/>
    <w:rsid w:val="00C012F8"/>
    <w:rsid w:val="00C01D34"/>
    <w:rsid w:val="00C01EA0"/>
    <w:rsid w:val="00C0237C"/>
    <w:rsid w:val="00C028DF"/>
    <w:rsid w:val="00C02B6C"/>
    <w:rsid w:val="00C03838"/>
    <w:rsid w:val="00C04144"/>
    <w:rsid w:val="00C0414E"/>
    <w:rsid w:val="00C04250"/>
    <w:rsid w:val="00C053EC"/>
    <w:rsid w:val="00C0645A"/>
    <w:rsid w:val="00C06C17"/>
    <w:rsid w:val="00C07A62"/>
    <w:rsid w:val="00C101F4"/>
    <w:rsid w:val="00C1098A"/>
    <w:rsid w:val="00C10BD3"/>
    <w:rsid w:val="00C10E82"/>
    <w:rsid w:val="00C11A37"/>
    <w:rsid w:val="00C11C2D"/>
    <w:rsid w:val="00C139D7"/>
    <w:rsid w:val="00C1464E"/>
    <w:rsid w:val="00C149F9"/>
    <w:rsid w:val="00C15F95"/>
    <w:rsid w:val="00C16054"/>
    <w:rsid w:val="00C16359"/>
    <w:rsid w:val="00C170FA"/>
    <w:rsid w:val="00C17DAF"/>
    <w:rsid w:val="00C2152E"/>
    <w:rsid w:val="00C21580"/>
    <w:rsid w:val="00C227CF"/>
    <w:rsid w:val="00C22828"/>
    <w:rsid w:val="00C22B86"/>
    <w:rsid w:val="00C22F63"/>
    <w:rsid w:val="00C25757"/>
    <w:rsid w:val="00C2581A"/>
    <w:rsid w:val="00C25C09"/>
    <w:rsid w:val="00C25CAD"/>
    <w:rsid w:val="00C265C2"/>
    <w:rsid w:val="00C266B3"/>
    <w:rsid w:val="00C26982"/>
    <w:rsid w:val="00C26C4C"/>
    <w:rsid w:val="00C2750C"/>
    <w:rsid w:val="00C27563"/>
    <w:rsid w:val="00C27BAB"/>
    <w:rsid w:val="00C32403"/>
    <w:rsid w:val="00C34281"/>
    <w:rsid w:val="00C344E9"/>
    <w:rsid w:val="00C34AF1"/>
    <w:rsid w:val="00C35302"/>
    <w:rsid w:val="00C35318"/>
    <w:rsid w:val="00C355A9"/>
    <w:rsid w:val="00C35E77"/>
    <w:rsid w:val="00C36921"/>
    <w:rsid w:val="00C36B3A"/>
    <w:rsid w:val="00C370D3"/>
    <w:rsid w:val="00C3737B"/>
    <w:rsid w:val="00C37E1D"/>
    <w:rsid w:val="00C40A6C"/>
    <w:rsid w:val="00C41702"/>
    <w:rsid w:val="00C41A76"/>
    <w:rsid w:val="00C44F50"/>
    <w:rsid w:val="00C45391"/>
    <w:rsid w:val="00C4628A"/>
    <w:rsid w:val="00C466DE"/>
    <w:rsid w:val="00C467A7"/>
    <w:rsid w:val="00C47367"/>
    <w:rsid w:val="00C47478"/>
    <w:rsid w:val="00C47FD3"/>
    <w:rsid w:val="00C5111F"/>
    <w:rsid w:val="00C51539"/>
    <w:rsid w:val="00C51881"/>
    <w:rsid w:val="00C518A7"/>
    <w:rsid w:val="00C51F30"/>
    <w:rsid w:val="00C53B5F"/>
    <w:rsid w:val="00C551DB"/>
    <w:rsid w:val="00C55773"/>
    <w:rsid w:val="00C561E2"/>
    <w:rsid w:val="00C563EA"/>
    <w:rsid w:val="00C56577"/>
    <w:rsid w:val="00C5760C"/>
    <w:rsid w:val="00C57761"/>
    <w:rsid w:val="00C6035C"/>
    <w:rsid w:val="00C60442"/>
    <w:rsid w:val="00C60EEE"/>
    <w:rsid w:val="00C62A32"/>
    <w:rsid w:val="00C62C1C"/>
    <w:rsid w:val="00C65578"/>
    <w:rsid w:val="00C65A00"/>
    <w:rsid w:val="00C6601A"/>
    <w:rsid w:val="00C6627F"/>
    <w:rsid w:val="00C6643C"/>
    <w:rsid w:val="00C673CE"/>
    <w:rsid w:val="00C67545"/>
    <w:rsid w:val="00C70DA4"/>
    <w:rsid w:val="00C73771"/>
    <w:rsid w:val="00C73FAE"/>
    <w:rsid w:val="00C74790"/>
    <w:rsid w:val="00C762CD"/>
    <w:rsid w:val="00C76463"/>
    <w:rsid w:val="00C77036"/>
    <w:rsid w:val="00C77B35"/>
    <w:rsid w:val="00C77C2C"/>
    <w:rsid w:val="00C77C33"/>
    <w:rsid w:val="00C801AB"/>
    <w:rsid w:val="00C81F79"/>
    <w:rsid w:val="00C82F22"/>
    <w:rsid w:val="00C83382"/>
    <w:rsid w:val="00C840FC"/>
    <w:rsid w:val="00C84CEB"/>
    <w:rsid w:val="00C8548D"/>
    <w:rsid w:val="00C858BF"/>
    <w:rsid w:val="00C86464"/>
    <w:rsid w:val="00C86A28"/>
    <w:rsid w:val="00C87D07"/>
    <w:rsid w:val="00C90A5C"/>
    <w:rsid w:val="00C90CCC"/>
    <w:rsid w:val="00C90F3A"/>
    <w:rsid w:val="00C91285"/>
    <w:rsid w:val="00C92171"/>
    <w:rsid w:val="00C92D8A"/>
    <w:rsid w:val="00C92DA1"/>
    <w:rsid w:val="00C92E2E"/>
    <w:rsid w:val="00C92F08"/>
    <w:rsid w:val="00C93684"/>
    <w:rsid w:val="00C94569"/>
    <w:rsid w:val="00C94648"/>
    <w:rsid w:val="00C949F7"/>
    <w:rsid w:val="00C95066"/>
    <w:rsid w:val="00C9550B"/>
    <w:rsid w:val="00C95877"/>
    <w:rsid w:val="00C97C70"/>
    <w:rsid w:val="00C97E1E"/>
    <w:rsid w:val="00CA1852"/>
    <w:rsid w:val="00CA1C3E"/>
    <w:rsid w:val="00CA2422"/>
    <w:rsid w:val="00CA42C2"/>
    <w:rsid w:val="00CA4B2C"/>
    <w:rsid w:val="00CA531E"/>
    <w:rsid w:val="00CA582C"/>
    <w:rsid w:val="00CA59D7"/>
    <w:rsid w:val="00CA66EA"/>
    <w:rsid w:val="00CA74EF"/>
    <w:rsid w:val="00CA7513"/>
    <w:rsid w:val="00CB0213"/>
    <w:rsid w:val="00CB107C"/>
    <w:rsid w:val="00CB15D8"/>
    <w:rsid w:val="00CB1973"/>
    <w:rsid w:val="00CB19B8"/>
    <w:rsid w:val="00CB31CD"/>
    <w:rsid w:val="00CB40E6"/>
    <w:rsid w:val="00CB437C"/>
    <w:rsid w:val="00CB45C7"/>
    <w:rsid w:val="00CB4C2E"/>
    <w:rsid w:val="00CB530A"/>
    <w:rsid w:val="00CB564E"/>
    <w:rsid w:val="00CB5E87"/>
    <w:rsid w:val="00CB73AB"/>
    <w:rsid w:val="00CB7998"/>
    <w:rsid w:val="00CB79A5"/>
    <w:rsid w:val="00CB7C39"/>
    <w:rsid w:val="00CC0458"/>
    <w:rsid w:val="00CC05E6"/>
    <w:rsid w:val="00CC1B28"/>
    <w:rsid w:val="00CC1B63"/>
    <w:rsid w:val="00CC1E0D"/>
    <w:rsid w:val="00CC2DEF"/>
    <w:rsid w:val="00CC36D9"/>
    <w:rsid w:val="00CC3894"/>
    <w:rsid w:val="00CC50FB"/>
    <w:rsid w:val="00CC7E57"/>
    <w:rsid w:val="00CD01AD"/>
    <w:rsid w:val="00CD504F"/>
    <w:rsid w:val="00CD5D0C"/>
    <w:rsid w:val="00CD6841"/>
    <w:rsid w:val="00CD7907"/>
    <w:rsid w:val="00CE0492"/>
    <w:rsid w:val="00CE1892"/>
    <w:rsid w:val="00CE1EED"/>
    <w:rsid w:val="00CE262D"/>
    <w:rsid w:val="00CE26B9"/>
    <w:rsid w:val="00CE2761"/>
    <w:rsid w:val="00CE3623"/>
    <w:rsid w:val="00CE3CF0"/>
    <w:rsid w:val="00CE3E0D"/>
    <w:rsid w:val="00CE40E1"/>
    <w:rsid w:val="00CE4184"/>
    <w:rsid w:val="00CE4F10"/>
    <w:rsid w:val="00CE7847"/>
    <w:rsid w:val="00CE78F2"/>
    <w:rsid w:val="00CE7F18"/>
    <w:rsid w:val="00CF07DA"/>
    <w:rsid w:val="00CF0935"/>
    <w:rsid w:val="00CF0D98"/>
    <w:rsid w:val="00CF1D68"/>
    <w:rsid w:val="00CF277E"/>
    <w:rsid w:val="00CF299B"/>
    <w:rsid w:val="00CF351B"/>
    <w:rsid w:val="00CF376E"/>
    <w:rsid w:val="00CF45FA"/>
    <w:rsid w:val="00CF461F"/>
    <w:rsid w:val="00CF4F80"/>
    <w:rsid w:val="00CF5419"/>
    <w:rsid w:val="00CF6262"/>
    <w:rsid w:val="00CF6463"/>
    <w:rsid w:val="00CF6580"/>
    <w:rsid w:val="00CF7807"/>
    <w:rsid w:val="00CF7846"/>
    <w:rsid w:val="00CF79D1"/>
    <w:rsid w:val="00CF7F77"/>
    <w:rsid w:val="00D00A07"/>
    <w:rsid w:val="00D00ECA"/>
    <w:rsid w:val="00D037D7"/>
    <w:rsid w:val="00D046B3"/>
    <w:rsid w:val="00D04C31"/>
    <w:rsid w:val="00D04EA7"/>
    <w:rsid w:val="00D057D7"/>
    <w:rsid w:val="00D0592D"/>
    <w:rsid w:val="00D070B1"/>
    <w:rsid w:val="00D074CE"/>
    <w:rsid w:val="00D11782"/>
    <w:rsid w:val="00D13240"/>
    <w:rsid w:val="00D133C5"/>
    <w:rsid w:val="00D14390"/>
    <w:rsid w:val="00D144B1"/>
    <w:rsid w:val="00D1463D"/>
    <w:rsid w:val="00D15052"/>
    <w:rsid w:val="00D153CB"/>
    <w:rsid w:val="00D1662F"/>
    <w:rsid w:val="00D17C34"/>
    <w:rsid w:val="00D20896"/>
    <w:rsid w:val="00D211A2"/>
    <w:rsid w:val="00D2150B"/>
    <w:rsid w:val="00D2221F"/>
    <w:rsid w:val="00D231D1"/>
    <w:rsid w:val="00D23310"/>
    <w:rsid w:val="00D233CD"/>
    <w:rsid w:val="00D24303"/>
    <w:rsid w:val="00D24888"/>
    <w:rsid w:val="00D251E6"/>
    <w:rsid w:val="00D252F8"/>
    <w:rsid w:val="00D256C6"/>
    <w:rsid w:val="00D25D10"/>
    <w:rsid w:val="00D264A8"/>
    <w:rsid w:val="00D26D61"/>
    <w:rsid w:val="00D26E90"/>
    <w:rsid w:val="00D277F7"/>
    <w:rsid w:val="00D30575"/>
    <w:rsid w:val="00D30A4C"/>
    <w:rsid w:val="00D31047"/>
    <w:rsid w:val="00D319D8"/>
    <w:rsid w:val="00D31D8D"/>
    <w:rsid w:val="00D32066"/>
    <w:rsid w:val="00D32081"/>
    <w:rsid w:val="00D32087"/>
    <w:rsid w:val="00D34758"/>
    <w:rsid w:val="00D3606D"/>
    <w:rsid w:val="00D362AF"/>
    <w:rsid w:val="00D367FA"/>
    <w:rsid w:val="00D37FD8"/>
    <w:rsid w:val="00D40701"/>
    <w:rsid w:val="00D40710"/>
    <w:rsid w:val="00D41844"/>
    <w:rsid w:val="00D41B90"/>
    <w:rsid w:val="00D42D4C"/>
    <w:rsid w:val="00D437F5"/>
    <w:rsid w:val="00D43E4A"/>
    <w:rsid w:val="00D44CD5"/>
    <w:rsid w:val="00D4592A"/>
    <w:rsid w:val="00D45AC3"/>
    <w:rsid w:val="00D4664B"/>
    <w:rsid w:val="00D503C8"/>
    <w:rsid w:val="00D51C3F"/>
    <w:rsid w:val="00D51EC2"/>
    <w:rsid w:val="00D5249D"/>
    <w:rsid w:val="00D52AC8"/>
    <w:rsid w:val="00D52CCF"/>
    <w:rsid w:val="00D53AA2"/>
    <w:rsid w:val="00D53D18"/>
    <w:rsid w:val="00D54DA2"/>
    <w:rsid w:val="00D55A56"/>
    <w:rsid w:val="00D566E3"/>
    <w:rsid w:val="00D56927"/>
    <w:rsid w:val="00D605A1"/>
    <w:rsid w:val="00D61596"/>
    <w:rsid w:val="00D62A48"/>
    <w:rsid w:val="00D632BF"/>
    <w:rsid w:val="00D6362F"/>
    <w:rsid w:val="00D6573A"/>
    <w:rsid w:val="00D65EA3"/>
    <w:rsid w:val="00D6648F"/>
    <w:rsid w:val="00D67B08"/>
    <w:rsid w:val="00D7000F"/>
    <w:rsid w:val="00D70201"/>
    <w:rsid w:val="00D70571"/>
    <w:rsid w:val="00D70640"/>
    <w:rsid w:val="00D7166E"/>
    <w:rsid w:val="00D717CA"/>
    <w:rsid w:val="00D71AF7"/>
    <w:rsid w:val="00D72702"/>
    <w:rsid w:val="00D735BB"/>
    <w:rsid w:val="00D7420A"/>
    <w:rsid w:val="00D74756"/>
    <w:rsid w:val="00D74776"/>
    <w:rsid w:val="00D74C1D"/>
    <w:rsid w:val="00D75213"/>
    <w:rsid w:val="00D75B38"/>
    <w:rsid w:val="00D75F86"/>
    <w:rsid w:val="00D768AA"/>
    <w:rsid w:val="00D7702D"/>
    <w:rsid w:val="00D77257"/>
    <w:rsid w:val="00D7726C"/>
    <w:rsid w:val="00D77843"/>
    <w:rsid w:val="00D80559"/>
    <w:rsid w:val="00D8111B"/>
    <w:rsid w:val="00D811B4"/>
    <w:rsid w:val="00D81255"/>
    <w:rsid w:val="00D8183D"/>
    <w:rsid w:val="00D822E8"/>
    <w:rsid w:val="00D82460"/>
    <w:rsid w:val="00D83C3C"/>
    <w:rsid w:val="00D841C7"/>
    <w:rsid w:val="00D84648"/>
    <w:rsid w:val="00D8728E"/>
    <w:rsid w:val="00D872A8"/>
    <w:rsid w:val="00D93181"/>
    <w:rsid w:val="00D93B90"/>
    <w:rsid w:val="00D944B4"/>
    <w:rsid w:val="00D9511C"/>
    <w:rsid w:val="00D9648C"/>
    <w:rsid w:val="00D96EC1"/>
    <w:rsid w:val="00D9754F"/>
    <w:rsid w:val="00DA01C6"/>
    <w:rsid w:val="00DA02AE"/>
    <w:rsid w:val="00DA077C"/>
    <w:rsid w:val="00DA0ACD"/>
    <w:rsid w:val="00DA0B21"/>
    <w:rsid w:val="00DA0B59"/>
    <w:rsid w:val="00DA17AD"/>
    <w:rsid w:val="00DA27F7"/>
    <w:rsid w:val="00DA2DC0"/>
    <w:rsid w:val="00DA2F23"/>
    <w:rsid w:val="00DA31E5"/>
    <w:rsid w:val="00DA4234"/>
    <w:rsid w:val="00DA4A6C"/>
    <w:rsid w:val="00DA4AFB"/>
    <w:rsid w:val="00DA6250"/>
    <w:rsid w:val="00DA699D"/>
    <w:rsid w:val="00DB035A"/>
    <w:rsid w:val="00DB0C53"/>
    <w:rsid w:val="00DB1A26"/>
    <w:rsid w:val="00DB1A31"/>
    <w:rsid w:val="00DB221B"/>
    <w:rsid w:val="00DB24E4"/>
    <w:rsid w:val="00DB2CEC"/>
    <w:rsid w:val="00DB33BD"/>
    <w:rsid w:val="00DB5642"/>
    <w:rsid w:val="00DB6209"/>
    <w:rsid w:val="00DB7155"/>
    <w:rsid w:val="00DC0137"/>
    <w:rsid w:val="00DC1B3B"/>
    <w:rsid w:val="00DC1E4B"/>
    <w:rsid w:val="00DC35D6"/>
    <w:rsid w:val="00DC4C20"/>
    <w:rsid w:val="00DC5550"/>
    <w:rsid w:val="00DC6940"/>
    <w:rsid w:val="00DC6DA2"/>
    <w:rsid w:val="00DC7477"/>
    <w:rsid w:val="00DC77D8"/>
    <w:rsid w:val="00DC7D62"/>
    <w:rsid w:val="00DD0369"/>
    <w:rsid w:val="00DD0655"/>
    <w:rsid w:val="00DD127B"/>
    <w:rsid w:val="00DD12F2"/>
    <w:rsid w:val="00DD1729"/>
    <w:rsid w:val="00DD1D4A"/>
    <w:rsid w:val="00DD2B86"/>
    <w:rsid w:val="00DD2F5D"/>
    <w:rsid w:val="00DD371B"/>
    <w:rsid w:val="00DD3A17"/>
    <w:rsid w:val="00DD46F7"/>
    <w:rsid w:val="00DD48D7"/>
    <w:rsid w:val="00DD4EA8"/>
    <w:rsid w:val="00DD51FA"/>
    <w:rsid w:val="00DD6BC0"/>
    <w:rsid w:val="00DD6D40"/>
    <w:rsid w:val="00DE070B"/>
    <w:rsid w:val="00DE0FD0"/>
    <w:rsid w:val="00DE145A"/>
    <w:rsid w:val="00DE1FF5"/>
    <w:rsid w:val="00DE38A4"/>
    <w:rsid w:val="00DE3B5B"/>
    <w:rsid w:val="00DE537B"/>
    <w:rsid w:val="00DE597E"/>
    <w:rsid w:val="00DE5B35"/>
    <w:rsid w:val="00DE5F4F"/>
    <w:rsid w:val="00DE73FF"/>
    <w:rsid w:val="00DE7846"/>
    <w:rsid w:val="00DF002C"/>
    <w:rsid w:val="00DF045D"/>
    <w:rsid w:val="00DF0D98"/>
    <w:rsid w:val="00DF18EC"/>
    <w:rsid w:val="00DF26CC"/>
    <w:rsid w:val="00DF29E5"/>
    <w:rsid w:val="00DF2B80"/>
    <w:rsid w:val="00DF370F"/>
    <w:rsid w:val="00DF4212"/>
    <w:rsid w:val="00DF483D"/>
    <w:rsid w:val="00DF53BA"/>
    <w:rsid w:val="00DF5537"/>
    <w:rsid w:val="00DF5707"/>
    <w:rsid w:val="00DF5EC3"/>
    <w:rsid w:val="00DF6E33"/>
    <w:rsid w:val="00DF6EB7"/>
    <w:rsid w:val="00DF7459"/>
    <w:rsid w:val="00DF7FC1"/>
    <w:rsid w:val="00E00288"/>
    <w:rsid w:val="00E003D5"/>
    <w:rsid w:val="00E0089F"/>
    <w:rsid w:val="00E00A64"/>
    <w:rsid w:val="00E0210C"/>
    <w:rsid w:val="00E06748"/>
    <w:rsid w:val="00E0756B"/>
    <w:rsid w:val="00E07F93"/>
    <w:rsid w:val="00E1088C"/>
    <w:rsid w:val="00E10FBB"/>
    <w:rsid w:val="00E12A48"/>
    <w:rsid w:val="00E12A54"/>
    <w:rsid w:val="00E12ECD"/>
    <w:rsid w:val="00E130A8"/>
    <w:rsid w:val="00E13A21"/>
    <w:rsid w:val="00E14060"/>
    <w:rsid w:val="00E14169"/>
    <w:rsid w:val="00E148E7"/>
    <w:rsid w:val="00E14B0C"/>
    <w:rsid w:val="00E14E0E"/>
    <w:rsid w:val="00E150AE"/>
    <w:rsid w:val="00E163A4"/>
    <w:rsid w:val="00E17184"/>
    <w:rsid w:val="00E17CF9"/>
    <w:rsid w:val="00E20000"/>
    <w:rsid w:val="00E2096A"/>
    <w:rsid w:val="00E20AF2"/>
    <w:rsid w:val="00E20E09"/>
    <w:rsid w:val="00E21114"/>
    <w:rsid w:val="00E23F1C"/>
    <w:rsid w:val="00E24FCD"/>
    <w:rsid w:val="00E25546"/>
    <w:rsid w:val="00E25894"/>
    <w:rsid w:val="00E25E18"/>
    <w:rsid w:val="00E25FCE"/>
    <w:rsid w:val="00E26830"/>
    <w:rsid w:val="00E27F61"/>
    <w:rsid w:val="00E31A2E"/>
    <w:rsid w:val="00E31BE6"/>
    <w:rsid w:val="00E31BFB"/>
    <w:rsid w:val="00E32B89"/>
    <w:rsid w:val="00E32D93"/>
    <w:rsid w:val="00E3323E"/>
    <w:rsid w:val="00E33F91"/>
    <w:rsid w:val="00E34427"/>
    <w:rsid w:val="00E34EAC"/>
    <w:rsid w:val="00E34F0D"/>
    <w:rsid w:val="00E36284"/>
    <w:rsid w:val="00E36AF5"/>
    <w:rsid w:val="00E36DDF"/>
    <w:rsid w:val="00E36EFB"/>
    <w:rsid w:val="00E37EAB"/>
    <w:rsid w:val="00E403E5"/>
    <w:rsid w:val="00E41179"/>
    <w:rsid w:val="00E41AAC"/>
    <w:rsid w:val="00E41AD0"/>
    <w:rsid w:val="00E4201D"/>
    <w:rsid w:val="00E42351"/>
    <w:rsid w:val="00E434CF"/>
    <w:rsid w:val="00E43809"/>
    <w:rsid w:val="00E443AF"/>
    <w:rsid w:val="00E444D6"/>
    <w:rsid w:val="00E45649"/>
    <w:rsid w:val="00E45741"/>
    <w:rsid w:val="00E45C8F"/>
    <w:rsid w:val="00E470E8"/>
    <w:rsid w:val="00E472A0"/>
    <w:rsid w:val="00E47681"/>
    <w:rsid w:val="00E47C6A"/>
    <w:rsid w:val="00E5098E"/>
    <w:rsid w:val="00E50B6F"/>
    <w:rsid w:val="00E52B39"/>
    <w:rsid w:val="00E53A97"/>
    <w:rsid w:val="00E5433A"/>
    <w:rsid w:val="00E54455"/>
    <w:rsid w:val="00E54E9C"/>
    <w:rsid w:val="00E55429"/>
    <w:rsid w:val="00E55708"/>
    <w:rsid w:val="00E601CF"/>
    <w:rsid w:val="00E60335"/>
    <w:rsid w:val="00E6117C"/>
    <w:rsid w:val="00E640AF"/>
    <w:rsid w:val="00E65C09"/>
    <w:rsid w:val="00E66A6E"/>
    <w:rsid w:val="00E66D63"/>
    <w:rsid w:val="00E66D7B"/>
    <w:rsid w:val="00E671F8"/>
    <w:rsid w:val="00E709CB"/>
    <w:rsid w:val="00E70B83"/>
    <w:rsid w:val="00E71326"/>
    <w:rsid w:val="00E716E2"/>
    <w:rsid w:val="00E7175F"/>
    <w:rsid w:val="00E72E88"/>
    <w:rsid w:val="00E72F20"/>
    <w:rsid w:val="00E73307"/>
    <w:rsid w:val="00E765CE"/>
    <w:rsid w:val="00E77BBC"/>
    <w:rsid w:val="00E801CD"/>
    <w:rsid w:val="00E80513"/>
    <w:rsid w:val="00E80C60"/>
    <w:rsid w:val="00E80F87"/>
    <w:rsid w:val="00E80FFC"/>
    <w:rsid w:val="00E813A3"/>
    <w:rsid w:val="00E821CC"/>
    <w:rsid w:val="00E822C3"/>
    <w:rsid w:val="00E822DB"/>
    <w:rsid w:val="00E829BE"/>
    <w:rsid w:val="00E8389C"/>
    <w:rsid w:val="00E83B49"/>
    <w:rsid w:val="00E83C12"/>
    <w:rsid w:val="00E83E08"/>
    <w:rsid w:val="00E83F91"/>
    <w:rsid w:val="00E85B41"/>
    <w:rsid w:val="00E8623D"/>
    <w:rsid w:val="00E87B7F"/>
    <w:rsid w:val="00E90840"/>
    <w:rsid w:val="00E90ECE"/>
    <w:rsid w:val="00E91503"/>
    <w:rsid w:val="00E915B2"/>
    <w:rsid w:val="00E91F3A"/>
    <w:rsid w:val="00E92049"/>
    <w:rsid w:val="00E92080"/>
    <w:rsid w:val="00E92A60"/>
    <w:rsid w:val="00E92DF5"/>
    <w:rsid w:val="00E9393E"/>
    <w:rsid w:val="00E94111"/>
    <w:rsid w:val="00E94E28"/>
    <w:rsid w:val="00E9526C"/>
    <w:rsid w:val="00E96021"/>
    <w:rsid w:val="00E969C7"/>
    <w:rsid w:val="00E970BC"/>
    <w:rsid w:val="00E977D6"/>
    <w:rsid w:val="00E97D8B"/>
    <w:rsid w:val="00EA089D"/>
    <w:rsid w:val="00EA0CA3"/>
    <w:rsid w:val="00EA0D36"/>
    <w:rsid w:val="00EA10AF"/>
    <w:rsid w:val="00EA2374"/>
    <w:rsid w:val="00EA3BF7"/>
    <w:rsid w:val="00EA4457"/>
    <w:rsid w:val="00EA4D32"/>
    <w:rsid w:val="00EA5278"/>
    <w:rsid w:val="00EA5CD6"/>
    <w:rsid w:val="00EA5D38"/>
    <w:rsid w:val="00EA5E5D"/>
    <w:rsid w:val="00EA644D"/>
    <w:rsid w:val="00EA7A2B"/>
    <w:rsid w:val="00EB0567"/>
    <w:rsid w:val="00EB1710"/>
    <w:rsid w:val="00EB29B8"/>
    <w:rsid w:val="00EB2AA3"/>
    <w:rsid w:val="00EB2B1D"/>
    <w:rsid w:val="00EB3170"/>
    <w:rsid w:val="00EB321B"/>
    <w:rsid w:val="00EB50D9"/>
    <w:rsid w:val="00EB54A0"/>
    <w:rsid w:val="00EB585E"/>
    <w:rsid w:val="00EB5F24"/>
    <w:rsid w:val="00EB6621"/>
    <w:rsid w:val="00EB7211"/>
    <w:rsid w:val="00EB757D"/>
    <w:rsid w:val="00EB7CD7"/>
    <w:rsid w:val="00EC0873"/>
    <w:rsid w:val="00EC1361"/>
    <w:rsid w:val="00EC145C"/>
    <w:rsid w:val="00EC147D"/>
    <w:rsid w:val="00EC334F"/>
    <w:rsid w:val="00EC35BC"/>
    <w:rsid w:val="00EC483D"/>
    <w:rsid w:val="00EC4C9A"/>
    <w:rsid w:val="00EC5160"/>
    <w:rsid w:val="00EC57D7"/>
    <w:rsid w:val="00EC5D92"/>
    <w:rsid w:val="00EC5DE5"/>
    <w:rsid w:val="00EC6A43"/>
    <w:rsid w:val="00EC71B8"/>
    <w:rsid w:val="00EC7673"/>
    <w:rsid w:val="00ED1327"/>
    <w:rsid w:val="00ED37CE"/>
    <w:rsid w:val="00ED3E9B"/>
    <w:rsid w:val="00ED44ED"/>
    <w:rsid w:val="00ED4834"/>
    <w:rsid w:val="00ED50B2"/>
    <w:rsid w:val="00ED53CC"/>
    <w:rsid w:val="00ED5CB3"/>
    <w:rsid w:val="00ED5CE0"/>
    <w:rsid w:val="00ED71C7"/>
    <w:rsid w:val="00ED7FF0"/>
    <w:rsid w:val="00ED7FF4"/>
    <w:rsid w:val="00EE019F"/>
    <w:rsid w:val="00EE04B2"/>
    <w:rsid w:val="00EE0745"/>
    <w:rsid w:val="00EE2285"/>
    <w:rsid w:val="00EE28D7"/>
    <w:rsid w:val="00EE54EC"/>
    <w:rsid w:val="00EE561E"/>
    <w:rsid w:val="00EE6788"/>
    <w:rsid w:val="00EF0B5B"/>
    <w:rsid w:val="00EF19D0"/>
    <w:rsid w:val="00EF1C3C"/>
    <w:rsid w:val="00EF216C"/>
    <w:rsid w:val="00EF2DCD"/>
    <w:rsid w:val="00EF35EC"/>
    <w:rsid w:val="00EF38B7"/>
    <w:rsid w:val="00EF3AB4"/>
    <w:rsid w:val="00EF437F"/>
    <w:rsid w:val="00EF48A9"/>
    <w:rsid w:val="00EF62E9"/>
    <w:rsid w:val="00EF6BA6"/>
    <w:rsid w:val="00EF790E"/>
    <w:rsid w:val="00EF7BA3"/>
    <w:rsid w:val="00EF7C3D"/>
    <w:rsid w:val="00EF7EF4"/>
    <w:rsid w:val="00F0239B"/>
    <w:rsid w:val="00F03DD4"/>
    <w:rsid w:val="00F04E9B"/>
    <w:rsid w:val="00F05456"/>
    <w:rsid w:val="00F05586"/>
    <w:rsid w:val="00F063BB"/>
    <w:rsid w:val="00F066FA"/>
    <w:rsid w:val="00F068B7"/>
    <w:rsid w:val="00F07FE3"/>
    <w:rsid w:val="00F117B3"/>
    <w:rsid w:val="00F11DD8"/>
    <w:rsid w:val="00F11EF3"/>
    <w:rsid w:val="00F121B5"/>
    <w:rsid w:val="00F122C8"/>
    <w:rsid w:val="00F1246C"/>
    <w:rsid w:val="00F12599"/>
    <w:rsid w:val="00F1290B"/>
    <w:rsid w:val="00F12C90"/>
    <w:rsid w:val="00F1350F"/>
    <w:rsid w:val="00F139F4"/>
    <w:rsid w:val="00F13B24"/>
    <w:rsid w:val="00F13E28"/>
    <w:rsid w:val="00F140D1"/>
    <w:rsid w:val="00F15022"/>
    <w:rsid w:val="00F15320"/>
    <w:rsid w:val="00F16013"/>
    <w:rsid w:val="00F16C62"/>
    <w:rsid w:val="00F16FE0"/>
    <w:rsid w:val="00F20613"/>
    <w:rsid w:val="00F21C51"/>
    <w:rsid w:val="00F222F4"/>
    <w:rsid w:val="00F229E3"/>
    <w:rsid w:val="00F2378F"/>
    <w:rsid w:val="00F2542A"/>
    <w:rsid w:val="00F25D8A"/>
    <w:rsid w:val="00F26630"/>
    <w:rsid w:val="00F268D9"/>
    <w:rsid w:val="00F270DA"/>
    <w:rsid w:val="00F2771D"/>
    <w:rsid w:val="00F2792D"/>
    <w:rsid w:val="00F3019B"/>
    <w:rsid w:val="00F32197"/>
    <w:rsid w:val="00F3226E"/>
    <w:rsid w:val="00F32630"/>
    <w:rsid w:val="00F329AB"/>
    <w:rsid w:val="00F32BAA"/>
    <w:rsid w:val="00F32C04"/>
    <w:rsid w:val="00F32DE1"/>
    <w:rsid w:val="00F341F3"/>
    <w:rsid w:val="00F35E84"/>
    <w:rsid w:val="00F35E95"/>
    <w:rsid w:val="00F361FF"/>
    <w:rsid w:val="00F37B07"/>
    <w:rsid w:val="00F4182A"/>
    <w:rsid w:val="00F42549"/>
    <w:rsid w:val="00F4265A"/>
    <w:rsid w:val="00F43530"/>
    <w:rsid w:val="00F43C73"/>
    <w:rsid w:val="00F43D04"/>
    <w:rsid w:val="00F44866"/>
    <w:rsid w:val="00F45821"/>
    <w:rsid w:val="00F463C0"/>
    <w:rsid w:val="00F476C3"/>
    <w:rsid w:val="00F478F0"/>
    <w:rsid w:val="00F50751"/>
    <w:rsid w:val="00F51287"/>
    <w:rsid w:val="00F5171E"/>
    <w:rsid w:val="00F525A7"/>
    <w:rsid w:val="00F527B7"/>
    <w:rsid w:val="00F5291C"/>
    <w:rsid w:val="00F5385C"/>
    <w:rsid w:val="00F53FF6"/>
    <w:rsid w:val="00F54205"/>
    <w:rsid w:val="00F5566A"/>
    <w:rsid w:val="00F55B18"/>
    <w:rsid w:val="00F55D93"/>
    <w:rsid w:val="00F56908"/>
    <w:rsid w:val="00F56F95"/>
    <w:rsid w:val="00F5770D"/>
    <w:rsid w:val="00F57EA5"/>
    <w:rsid w:val="00F6047C"/>
    <w:rsid w:val="00F612DD"/>
    <w:rsid w:val="00F61B88"/>
    <w:rsid w:val="00F6225F"/>
    <w:rsid w:val="00F622E5"/>
    <w:rsid w:val="00F62C7E"/>
    <w:rsid w:val="00F63328"/>
    <w:rsid w:val="00F64854"/>
    <w:rsid w:val="00F64EA8"/>
    <w:rsid w:val="00F6669B"/>
    <w:rsid w:val="00F66854"/>
    <w:rsid w:val="00F67387"/>
    <w:rsid w:val="00F67559"/>
    <w:rsid w:val="00F675E9"/>
    <w:rsid w:val="00F67B29"/>
    <w:rsid w:val="00F714D8"/>
    <w:rsid w:val="00F7391C"/>
    <w:rsid w:val="00F73CB1"/>
    <w:rsid w:val="00F73EF5"/>
    <w:rsid w:val="00F73F6C"/>
    <w:rsid w:val="00F7418D"/>
    <w:rsid w:val="00F742E7"/>
    <w:rsid w:val="00F74594"/>
    <w:rsid w:val="00F745EB"/>
    <w:rsid w:val="00F74E8E"/>
    <w:rsid w:val="00F750A7"/>
    <w:rsid w:val="00F75505"/>
    <w:rsid w:val="00F758DB"/>
    <w:rsid w:val="00F75C46"/>
    <w:rsid w:val="00F75FE5"/>
    <w:rsid w:val="00F76A24"/>
    <w:rsid w:val="00F76B4A"/>
    <w:rsid w:val="00F77082"/>
    <w:rsid w:val="00F772D2"/>
    <w:rsid w:val="00F803A3"/>
    <w:rsid w:val="00F8068B"/>
    <w:rsid w:val="00F819EA"/>
    <w:rsid w:val="00F81E08"/>
    <w:rsid w:val="00F8219D"/>
    <w:rsid w:val="00F82735"/>
    <w:rsid w:val="00F835F7"/>
    <w:rsid w:val="00F8401D"/>
    <w:rsid w:val="00F850F6"/>
    <w:rsid w:val="00F85120"/>
    <w:rsid w:val="00F855E5"/>
    <w:rsid w:val="00F85F69"/>
    <w:rsid w:val="00F86603"/>
    <w:rsid w:val="00F86DED"/>
    <w:rsid w:val="00F87291"/>
    <w:rsid w:val="00F87534"/>
    <w:rsid w:val="00F8762E"/>
    <w:rsid w:val="00F87DD4"/>
    <w:rsid w:val="00F91003"/>
    <w:rsid w:val="00F913A4"/>
    <w:rsid w:val="00F92834"/>
    <w:rsid w:val="00F92903"/>
    <w:rsid w:val="00F92C73"/>
    <w:rsid w:val="00F938E5"/>
    <w:rsid w:val="00F93DF1"/>
    <w:rsid w:val="00F93F3F"/>
    <w:rsid w:val="00F9421D"/>
    <w:rsid w:val="00F94E62"/>
    <w:rsid w:val="00F94F49"/>
    <w:rsid w:val="00F95196"/>
    <w:rsid w:val="00F9615E"/>
    <w:rsid w:val="00F96FCF"/>
    <w:rsid w:val="00F97955"/>
    <w:rsid w:val="00F979A5"/>
    <w:rsid w:val="00FA0FC0"/>
    <w:rsid w:val="00FA2818"/>
    <w:rsid w:val="00FA28E4"/>
    <w:rsid w:val="00FA2A91"/>
    <w:rsid w:val="00FA2F44"/>
    <w:rsid w:val="00FA4228"/>
    <w:rsid w:val="00FA4499"/>
    <w:rsid w:val="00FA4E09"/>
    <w:rsid w:val="00FA54B0"/>
    <w:rsid w:val="00FA5580"/>
    <w:rsid w:val="00FA55BC"/>
    <w:rsid w:val="00FA58F2"/>
    <w:rsid w:val="00FA6108"/>
    <w:rsid w:val="00FA6CA7"/>
    <w:rsid w:val="00FA7092"/>
    <w:rsid w:val="00FA76FD"/>
    <w:rsid w:val="00FB06A2"/>
    <w:rsid w:val="00FB0BFC"/>
    <w:rsid w:val="00FB1155"/>
    <w:rsid w:val="00FB1536"/>
    <w:rsid w:val="00FB16AF"/>
    <w:rsid w:val="00FB179E"/>
    <w:rsid w:val="00FB1EDE"/>
    <w:rsid w:val="00FB2818"/>
    <w:rsid w:val="00FB29D4"/>
    <w:rsid w:val="00FB2B46"/>
    <w:rsid w:val="00FB30DC"/>
    <w:rsid w:val="00FB35CE"/>
    <w:rsid w:val="00FB35FC"/>
    <w:rsid w:val="00FB5BE5"/>
    <w:rsid w:val="00FB5D3E"/>
    <w:rsid w:val="00FB7399"/>
    <w:rsid w:val="00FC06BC"/>
    <w:rsid w:val="00FC1CAA"/>
    <w:rsid w:val="00FC22CE"/>
    <w:rsid w:val="00FC2926"/>
    <w:rsid w:val="00FC38B5"/>
    <w:rsid w:val="00FC4899"/>
    <w:rsid w:val="00FC6417"/>
    <w:rsid w:val="00FC6528"/>
    <w:rsid w:val="00FC78C7"/>
    <w:rsid w:val="00FD0989"/>
    <w:rsid w:val="00FD1CC5"/>
    <w:rsid w:val="00FD1EE0"/>
    <w:rsid w:val="00FD2A32"/>
    <w:rsid w:val="00FD2B74"/>
    <w:rsid w:val="00FD2C9C"/>
    <w:rsid w:val="00FD39AF"/>
    <w:rsid w:val="00FD3CA7"/>
    <w:rsid w:val="00FD4D56"/>
    <w:rsid w:val="00FD50F0"/>
    <w:rsid w:val="00FD5CB6"/>
    <w:rsid w:val="00FE011E"/>
    <w:rsid w:val="00FE0794"/>
    <w:rsid w:val="00FE07F6"/>
    <w:rsid w:val="00FE0F92"/>
    <w:rsid w:val="00FE1BBE"/>
    <w:rsid w:val="00FE1CFF"/>
    <w:rsid w:val="00FE2746"/>
    <w:rsid w:val="00FE39CD"/>
    <w:rsid w:val="00FE405F"/>
    <w:rsid w:val="00FE4365"/>
    <w:rsid w:val="00FE4B29"/>
    <w:rsid w:val="00FE4B61"/>
    <w:rsid w:val="00FE4D15"/>
    <w:rsid w:val="00FE5398"/>
    <w:rsid w:val="00FE6DA6"/>
    <w:rsid w:val="00FE77D7"/>
    <w:rsid w:val="00FE78E4"/>
    <w:rsid w:val="00FF076A"/>
    <w:rsid w:val="00FF194A"/>
    <w:rsid w:val="00FF1F8F"/>
    <w:rsid w:val="00FF2D59"/>
    <w:rsid w:val="00FF5501"/>
    <w:rsid w:val="00FF58BD"/>
    <w:rsid w:val="00FF5A5B"/>
    <w:rsid w:val="00FF5BF2"/>
    <w:rsid w:val="00FF5E6E"/>
    <w:rsid w:val="00FF65B2"/>
    <w:rsid w:val="00FF76DE"/>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34FA2"/>
  <w15:docId w15:val="{59AEC6F0-BDF2-4D39-8C9E-B522B086F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4A97"/>
    <w:pPr>
      <w:spacing w:after="160" w:line="259" w:lineRule="auto"/>
    </w:pPr>
    <w:rPr>
      <w:sz w:val="22"/>
      <w:szCs w:val="22"/>
      <w:lang w:val="es-MX" w:eastAsia="en-US"/>
    </w:rPr>
  </w:style>
  <w:style w:type="paragraph" w:styleId="Ttulo1">
    <w:name w:val="heading 1"/>
    <w:basedOn w:val="Normal"/>
    <w:next w:val="Normal"/>
    <w:link w:val="Ttulo1Car"/>
    <w:uiPriority w:val="9"/>
    <w:qFormat/>
    <w:rsid w:val="009D1D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432F14"/>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
    <w:unhideWhenUsed/>
    <w:qFormat/>
    <w:rsid w:val="009D1D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9D1D8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6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630"/>
  </w:style>
  <w:style w:type="paragraph" w:styleId="Piedepgina">
    <w:name w:val="footer"/>
    <w:basedOn w:val="Normal"/>
    <w:link w:val="PiedepginaCar"/>
    <w:uiPriority w:val="99"/>
    <w:unhideWhenUsed/>
    <w:rsid w:val="00F266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630"/>
  </w:style>
  <w:style w:type="paragraph" w:styleId="Prrafodelista">
    <w:name w:val="List Paragraph"/>
    <w:basedOn w:val="Normal"/>
    <w:uiPriority w:val="34"/>
    <w:qFormat/>
    <w:rsid w:val="00E55708"/>
    <w:pPr>
      <w:spacing w:after="0" w:line="240" w:lineRule="auto"/>
      <w:ind w:left="708"/>
    </w:pPr>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775B5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75B5E"/>
    <w:rPr>
      <w:rFonts w:ascii="Tahoma" w:hAnsi="Tahoma" w:cs="Tahoma"/>
      <w:sz w:val="16"/>
      <w:szCs w:val="16"/>
    </w:rPr>
  </w:style>
  <w:style w:type="paragraph" w:styleId="Sinespaciado">
    <w:name w:val="No Spacing"/>
    <w:uiPriority w:val="1"/>
    <w:qFormat/>
    <w:rsid w:val="00BC7C92"/>
    <w:rPr>
      <w:sz w:val="22"/>
      <w:szCs w:val="22"/>
      <w:lang w:val="es-MX" w:eastAsia="en-US"/>
    </w:rPr>
  </w:style>
  <w:style w:type="paragraph" w:styleId="Subttulo">
    <w:name w:val="Subtitle"/>
    <w:basedOn w:val="Normal"/>
    <w:next w:val="Normal"/>
    <w:link w:val="SubttuloCar"/>
    <w:uiPriority w:val="11"/>
    <w:qFormat/>
    <w:rsid w:val="00D30A4C"/>
    <w:pPr>
      <w:numPr>
        <w:ilvl w:val="1"/>
      </w:numPr>
    </w:pPr>
    <w:rPr>
      <w:rFonts w:ascii="Calibri Light" w:eastAsia="Times New Roman" w:hAnsi="Calibri Light"/>
      <w:i/>
      <w:iCs/>
      <w:color w:val="5B9BD5"/>
      <w:spacing w:val="15"/>
      <w:sz w:val="24"/>
      <w:szCs w:val="24"/>
    </w:rPr>
  </w:style>
  <w:style w:type="character" w:customStyle="1" w:styleId="SubttuloCar">
    <w:name w:val="Subtítulo Car"/>
    <w:link w:val="Subttulo"/>
    <w:uiPriority w:val="11"/>
    <w:rsid w:val="00D30A4C"/>
    <w:rPr>
      <w:rFonts w:ascii="Calibri Light" w:eastAsia="Times New Roman" w:hAnsi="Calibri Light" w:cs="Times New Roman"/>
      <w:i/>
      <w:iCs/>
      <w:color w:val="5B9BD5"/>
      <w:spacing w:val="15"/>
      <w:sz w:val="24"/>
      <w:szCs w:val="24"/>
    </w:rPr>
  </w:style>
  <w:style w:type="table" w:styleId="Tablaconcuadrcula">
    <w:name w:val="Table Grid"/>
    <w:basedOn w:val="Tablanormal"/>
    <w:uiPriority w:val="39"/>
    <w:rsid w:val="00A43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432F14"/>
    <w:rPr>
      <w:rFonts w:ascii="Cambria" w:eastAsia="Times New Roman" w:hAnsi="Cambria" w:cs="Times New Roman"/>
      <w:b/>
      <w:bCs/>
      <w:i/>
      <w:iCs/>
      <w:sz w:val="28"/>
      <w:szCs w:val="28"/>
      <w:lang w:eastAsia="en-US"/>
    </w:rPr>
  </w:style>
  <w:style w:type="paragraph" w:styleId="NormalWeb">
    <w:name w:val="Normal (Web)"/>
    <w:basedOn w:val="Normal"/>
    <w:uiPriority w:val="99"/>
    <w:unhideWhenUsed/>
    <w:rsid w:val="0066607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1Car">
    <w:name w:val="Título 1 Car"/>
    <w:basedOn w:val="Fuentedeprrafopredeter"/>
    <w:link w:val="Ttulo1"/>
    <w:uiPriority w:val="9"/>
    <w:rsid w:val="009D1D8A"/>
    <w:rPr>
      <w:rFonts w:asciiTheme="majorHAnsi" w:eastAsiaTheme="majorEastAsia" w:hAnsiTheme="majorHAnsi" w:cstheme="majorBidi"/>
      <w:color w:val="2E74B5" w:themeColor="accent1" w:themeShade="BF"/>
      <w:sz w:val="32"/>
      <w:szCs w:val="32"/>
      <w:lang w:val="es-MX" w:eastAsia="en-US"/>
    </w:rPr>
  </w:style>
  <w:style w:type="character" w:customStyle="1" w:styleId="Ttulo3Car">
    <w:name w:val="Título 3 Car"/>
    <w:basedOn w:val="Fuentedeprrafopredeter"/>
    <w:link w:val="Ttulo3"/>
    <w:uiPriority w:val="9"/>
    <w:rsid w:val="009D1D8A"/>
    <w:rPr>
      <w:rFonts w:asciiTheme="majorHAnsi" w:eastAsiaTheme="majorEastAsia" w:hAnsiTheme="majorHAnsi" w:cstheme="majorBidi"/>
      <w:color w:val="1F4D78" w:themeColor="accent1" w:themeShade="7F"/>
      <w:sz w:val="24"/>
      <w:szCs w:val="24"/>
      <w:lang w:val="es-MX" w:eastAsia="en-US"/>
    </w:rPr>
  </w:style>
  <w:style w:type="character" w:customStyle="1" w:styleId="Ttulo4Car">
    <w:name w:val="Título 4 Car"/>
    <w:basedOn w:val="Fuentedeprrafopredeter"/>
    <w:link w:val="Ttulo4"/>
    <w:uiPriority w:val="9"/>
    <w:rsid w:val="009D1D8A"/>
    <w:rPr>
      <w:rFonts w:asciiTheme="majorHAnsi" w:eastAsiaTheme="majorEastAsia" w:hAnsiTheme="majorHAnsi" w:cstheme="majorBidi"/>
      <w:i/>
      <w:iCs/>
      <w:color w:val="2E74B5" w:themeColor="accent1" w:themeShade="BF"/>
      <w:sz w:val="22"/>
      <w:szCs w:val="22"/>
      <w:lang w:val="es-MX" w:eastAsia="en-US"/>
    </w:rPr>
  </w:style>
  <w:style w:type="paragraph" w:styleId="Textoindependiente">
    <w:name w:val="Body Text"/>
    <w:basedOn w:val="Normal"/>
    <w:link w:val="TextoindependienteCar"/>
    <w:uiPriority w:val="99"/>
    <w:unhideWhenUsed/>
    <w:rsid w:val="009D1D8A"/>
    <w:pPr>
      <w:spacing w:after="120"/>
    </w:pPr>
  </w:style>
  <w:style w:type="character" w:customStyle="1" w:styleId="TextoindependienteCar">
    <w:name w:val="Texto independiente Car"/>
    <w:basedOn w:val="Fuentedeprrafopredeter"/>
    <w:link w:val="Textoindependiente"/>
    <w:uiPriority w:val="99"/>
    <w:rsid w:val="009D1D8A"/>
    <w:rPr>
      <w:sz w:val="22"/>
      <w:szCs w:val="22"/>
      <w:lang w:val="es-MX" w:eastAsia="en-US"/>
    </w:rPr>
  </w:style>
  <w:style w:type="paragraph" w:styleId="Textoindependienteprimerasangra">
    <w:name w:val="Body Text First Indent"/>
    <w:basedOn w:val="Textoindependiente"/>
    <w:link w:val="TextoindependienteprimerasangraCar"/>
    <w:uiPriority w:val="99"/>
    <w:unhideWhenUsed/>
    <w:rsid w:val="009D1D8A"/>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9D1D8A"/>
    <w:rPr>
      <w:sz w:val="22"/>
      <w:szCs w:val="22"/>
      <w:lang w:val="es-MX" w:eastAsia="en-US"/>
    </w:rPr>
  </w:style>
  <w:style w:type="paragraph" w:customStyle="1" w:styleId="Estilo">
    <w:name w:val="Estilo"/>
    <w:basedOn w:val="Sinespaciado"/>
    <w:link w:val="EstiloCar"/>
    <w:qFormat/>
    <w:rsid w:val="00BB668E"/>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BB668E"/>
    <w:rPr>
      <w:rFonts w:ascii="Arial" w:eastAsiaTheme="minorEastAsia" w:hAnsi="Arial" w:cstheme="minorBidi"/>
      <w:sz w:val="24"/>
      <w:szCs w:val="22"/>
      <w:lang w:val="es-MX" w:eastAsia="es-MX"/>
    </w:rPr>
  </w:style>
  <w:style w:type="paragraph" w:styleId="Textonotapie">
    <w:name w:val="footnote text"/>
    <w:basedOn w:val="Normal"/>
    <w:link w:val="TextonotapieCar"/>
    <w:uiPriority w:val="99"/>
    <w:unhideWhenUsed/>
    <w:rsid w:val="00BB668E"/>
    <w:pPr>
      <w:spacing w:after="0" w:line="240" w:lineRule="auto"/>
    </w:pPr>
    <w:rPr>
      <w:sz w:val="24"/>
      <w:szCs w:val="24"/>
    </w:rPr>
  </w:style>
  <w:style w:type="character" w:customStyle="1" w:styleId="TextonotapieCar">
    <w:name w:val="Texto nota pie Car"/>
    <w:basedOn w:val="Fuentedeprrafopredeter"/>
    <w:link w:val="Textonotapie"/>
    <w:uiPriority w:val="99"/>
    <w:rsid w:val="00BB668E"/>
    <w:rPr>
      <w:sz w:val="24"/>
      <w:szCs w:val="24"/>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60660">
      <w:bodyDiv w:val="1"/>
      <w:marLeft w:val="0"/>
      <w:marRight w:val="0"/>
      <w:marTop w:val="0"/>
      <w:marBottom w:val="0"/>
      <w:divBdr>
        <w:top w:val="none" w:sz="0" w:space="0" w:color="auto"/>
        <w:left w:val="none" w:sz="0" w:space="0" w:color="auto"/>
        <w:bottom w:val="none" w:sz="0" w:space="0" w:color="auto"/>
        <w:right w:val="none" w:sz="0" w:space="0" w:color="auto"/>
      </w:divBdr>
    </w:div>
    <w:div w:id="381754952">
      <w:bodyDiv w:val="1"/>
      <w:marLeft w:val="0"/>
      <w:marRight w:val="0"/>
      <w:marTop w:val="0"/>
      <w:marBottom w:val="0"/>
      <w:divBdr>
        <w:top w:val="none" w:sz="0" w:space="0" w:color="auto"/>
        <w:left w:val="none" w:sz="0" w:space="0" w:color="auto"/>
        <w:bottom w:val="none" w:sz="0" w:space="0" w:color="auto"/>
        <w:right w:val="none" w:sz="0" w:space="0" w:color="auto"/>
      </w:divBdr>
    </w:div>
    <w:div w:id="527108109">
      <w:bodyDiv w:val="1"/>
      <w:marLeft w:val="0"/>
      <w:marRight w:val="0"/>
      <w:marTop w:val="0"/>
      <w:marBottom w:val="0"/>
      <w:divBdr>
        <w:top w:val="none" w:sz="0" w:space="0" w:color="auto"/>
        <w:left w:val="none" w:sz="0" w:space="0" w:color="auto"/>
        <w:bottom w:val="none" w:sz="0" w:space="0" w:color="auto"/>
        <w:right w:val="none" w:sz="0" w:space="0" w:color="auto"/>
      </w:divBdr>
    </w:div>
    <w:div w:id="529415902">
      <w:bodyDiv w:val="1"/>
      <w:marLeft w:val="0"/>
      <w:marRight w:val="0"/>
      <w:marTop w:val="0"/>
      <w:marBottom w:val="0"/>
      <w:divBdr>
        <w:top w:val="none" w:sz="0" w:space="0" w:color="auto"/>
        <w:left w:val="none" w:sz="0" w:space="0" w:color="auto"/>
        <w:bottom w:val="none" w:sz="0" w:space="0" w:color="auto"/>
        <w:right w:val="none" w:sz="0" w:space="0" w:color="auto"/>
      </w:divBdr>
    </w:div>
    <w:div w:id="738090267">
      <w:bodyDiv w:val="1"/>
      <w:marLeft w:val="0"/>
      <w:marRight w:val="0"/>
      <w:marTop w:val="0"/>
      <w:marBottom w:val="0"/>
      <w:divBdr>
        <w:top w:val="none" w:sz="0" w:space="0" w:color="auto"/>
        <w:left w:val="none" w:sz="0" w:space="0" w:color="auto"/>
        <w:bottom w:val="none" w:sz="0" w:space="0" w:color="auto"/>
        <w:right w:val="none" w:sz="0" w:space="0" w:color="auto"/>
      </w:divBdr>
    </w:div>
    <w:div w:id="998071889">
      <w:bodyDiv w:val="1"/>
      <w:marLeft w:val="0"/>
      <w:marRight w:val="0"/>
      <w:marTop w:val="0"/>
      <w:marBottom w:val="0"/>
      <w:divBdr>
        <w:top w:val="none" w:sz="0" w:space="0" w:color="auto"/>
        <w:left w:val="none" w:sz="0" w:space="0" w:color="auto"/>
        <w:bottom w:val="none" w:sz="0" w:space="0" w:color="auto"/>
        <w:right w:val="none" w:sz="0" w:space="0" w:color="auto"/>
      </w:divBdr>
    </w:div>
    <w:div w:id="1009021408">
      <w:bodyDiv w:val="1"/>
      <w:marLeft w:val="0"/>
      <w:marRight w:val="0"/>
      <w:marTop w:val="0"/>
      <w:marBottom w:val="0"/>
      <w:divBdr>
        <w:top w:val="none" w:sz="0" w:space="0" w:color="auto"/>
        <w:left w:val="none" w:sz="0" w:space="0" w:color="auto"/>
        <w:bottom w:val="none" w:sz="0" w:space="0" w:color="auto"/>
        <w:right w:val="none" w:sz="0" w:space="0" w:color="auto"/>
      </w:divBdr>
    </w:div>
    <w:div w:id="1177304905">
      <w:bodyDiv w:val="1"/>
      <w:marLeft w:val="0"/>
      <w:marRight w:val="0"/>
      <w:marTop w:val="0"/>
      <w:marBottom w:val="0"/>
      <w:divBdr>
        <w:top w:val="none" w:sz="0" w:space="0" w:color="auto"/>
        <w:left w:val="none" w:sz="0" w:space="0" w:color="auto"/>
        <w:bottom w:val="none" w:sz="0" w:space="0" w:color="auto"/>
        <w:right w:val="none" w:sz="0" w:space="0" w:color="auto"/>
      </w:divBdr>
    </w:div>
    <w:div w:id="1264876478">
      <w:bodyDiv w:val="1"/>
      <w:marLeft w:val="0"/>
      <w:marRight w:val="0"/>
      <w:marTop w:val="0"/>
      <w:marBottom w:val="0"/>
      <w:divBdr>
        <w:top w:val="none" w:sz="0" w:space="0" w:color="auto"/>
        <w:left w:val="none" w:sz="0" w:space="0" w:color="auto"/>
        <w:bottom w:val="none" w:sz="0" w:space="0" w:color="auto"/>
        <w:right w:val="none" w:sz="0" w:space="0" w:color="auto"/>
      </w:divBdr>
    </w:div>
    <w:div w:id="1276063288">
      <w:bodyDiv w:val="1"/>
      <w:marLeft w:val="0"/>
      <w:marRight w:val="0"/>
      <w:marTop w:val="0"/>
      <w:marBottom w:val="0"/>
      <w:divBdr>
        <w:top w:val="none" w:sz="0" w:space="0" w:color="auto"/>
        <w:left w:val="none" w:sz="0" w:space="0" w:color="auto"/>
        <w:bottom w:val="none" w:sz="0" w:space="0" w:color="auto"/>
        <w:right w:val="none" w:sz="0" w:space="0" w:color="auto"/>
      </w:divBdr>
    </w:div>
    <w:div w:id="1338650854">
      <w:bodyDiv w:val="1"/>
      <w:marLeft w:val="0"/>
      <w:marRight w:val="0"/>
      <w:marTop w:val="0"/>
      <w:marBottom w:val="0"/>
      <w:divBdr>
        <w:top w:val="none" w:sz="0" w:space="0" w:color="auto"/>
        <w:left w:val="none" w:sz="0" w:space="0" w:color="auto"/>
        <w:bottom w:val="none" w:sz="0" w:space="0" w:color="auto"/>
        <w:right w:val="none" w:sz="0" w:space="0" w:color="auto"/>
      </w:divBdr>
    </w:div>
    <w:div w:id="1617174138">
      <w:bodyDiv w:val="1"/>
      <w:marLeft w:val="0"/>
      <w:marRight w:val="0"/>
      <w:marTop w:val="0"/>
      <w:marBottom w:val="0"/>
      <w:divBdr>
        <w:top w:val="none" w:sz="0" w:space="0" w:color="auto"/>
        <w:left w:val="none" w:sz="0" w:space="0" w:color="auto"/>
        <w:bottom w:val="none" w:sz="0" w:space="0" w:color="auto"/>
        <w:right w:val="none" w:sz="0" w:space="0" w:color="auto"/>
      </w:divBdr>
    </w:div>
    <w:div w:id="1638756850">
      <w:bodyDiv w:val="1"/>
      <w:marLeft w:val="0"/>
      <w:marRight w:val="0"/>
      <w:marTop w:val="0"/>
      <w:marBottom w:val="0"/>
      <w:divBdr>
        <w:top w:val="none" w:sz="0" w:space="0" w:color="auto"/>
        <w:left w:val="none" w:sz="0" w:space="0" w:color="auto"/>
        <w:bottom w:val="none" w:sz="0" w:space="0" w:color="auto"/>
        <w:right w:val="none" w:sz="0" w:space="0" w:color="auto"/>
      </w:divBdr>
    </w:div>
    <w:div w:id="1683362026">
      <w:bodyDiv w:val="1"/>
      <w:marLeft w:val="0"/>
      <w:marRight w:val="0"/>
      <w:marTop w:val="0"/>
      <w:marBottom w:val="0"/>
      <w:divBdr>
        <w:top w:val="none" w:sz="0" w:space="0" w:color="auto"/>
        <w:left w:val="none" w:sz="0" w:space="0" w:color="auto"/>
        <w:bottom w:val="none" w:sz="0" w:space="0" w:color="auto"/>
        <w:right w:val="none" w:sz="0" w:space="0" w:color="auto"/>
      </w:divBdr>
    </w:div>
    <w:div w:id="1755514801">
      <w:bodyDiv w:val="1"/>
      <w:marLeft w:val="0"/>
      <w:marRight w:val="0"/>
      <w:marTop w:val="0"/>
      <w:marBottom w:val="0"/>
      <w:divBdr>
        <w:top w:val="none" w:sz="0" w:space="0" w:color="auto"/>
        <w:left w:val="none" w:sz="0" w:space="0" w:color="auto"/>
        <w:bottom w:val="none" w:sz="0" w:space="0" w:color="auto"/>
        <w:right w:val="none" w:sz="0" w:space="0" w:color="auto"/>
      </w:divBdr>
    </w:div>
    <w:div w:id="1803226183">
      <w:bodyDiv w:val="1"/>
      <w:marLeft w:val="0"/>
      <w:marRight w:val="0"/>
      <w:marTop w:val="0"/>
      <w:marBottom w:val="0"/>
      <w:divBdr>
        <w:top w:val="none" w:sz="0" w:space="0" w:color="auto"/>
        <w:left w:val="none" w:sz="0" w:space="0" w:color="auto"/>
        <w:bottom w:val="none" w:sz="0" w:space="0" w:color="auto"/>
        <w:right w:val="none" w:sz="0" w:space="0" w:color="auto"/>
      </w:divBdr>
    </w:div>
    <w:div w:id="1835029662">
      <w:bodyDiv w:val="1"/>
      <w:marLeft w:val="0"/>
      <w:marRight w:val="0"/>
      <w:marTop w:val="0"/>
      <w:marBottom w:val="0"/>
      <w:divBdr>
        <w:top w:val="none" w:sz="0" w:space="0" w:color="auto"/>
        <w:left w:val="none" w:sz="0" w:space="0" w:color="auto"/>
        <w:bottom w:val="none" w:sz="0" w:space="0" w:color="auto"/>
        <w:right w:val="none" w:sz="0" w:space="0" w:color="auto"/>
      </w:divBdr>
    </w:div>
    <w:div w:id="1926843401">
      <w:bodyDiv w:val="1"/>
      <w:marLeft w:val="0"/>
      <w:marRight w:val="0"/>
      <w:marTop w:val="0"/>
      <w:marBottom w:val="0"/>
      <w:divBdr>
        <w:top w:val="none" w:sz="0" w:space="0" w:color="auto"/>
        <w:left w:val="none" w:sz="0" w:space="0" w:color="auto"/>
        <w:bottom w:val="none" w:sz="0" w:space="0" w:color="auto"/>
        <w:right w:val="none" w:sz="0" w:space="0" w:color="auto"/>
      </w:divBdr>
    </w:div>
    <w:div w:id="1998721696">
      <w:bodyDiv w:val="1"/>
      <w:marLeft w:val="0"/>
      <w:marRight w:val="0"/>
      <w:marTop w:val="0"/>
      <w:marBottom w:val="0"/>
      <w:divBdr>
        <w:top w:val="none" w:sz="0" w:space="0" w:color="auto"/>
        <w:left w:val="none" w:sz="0" w:space="0" w:color="auto"/>
        <w:bottom w:val="none" w:sz="0" w:space="0" w:color="auto"/>
        <w:right w:val="none" w:sz="0" w:space="0" w:color="auto"/>
      </w:divBdr>
    </w:div>
    <w:div w:id="2142186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07B65-89FF-4DFD-AA08-27264A3FA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12</Pages>
  <Words>5416</Words>
  <Characters>29791</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35137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SECRETARIA_EJECUTIVA</dc:creator>
  <cp:lastModifiedBy>USUARIO</cp:lastModifiedBy>
  <cp:revision>36</cp:revision>
  <cp:lastPrinted>2017-09-12T15:11:00Z</cp:lastPrinted>
  <dcterms:created xsi:type="dcterms:W3CDTF">2017-09-07T02:40:00Z</dcterms:created>
  <dcterms:modified xsi:type="dcterms:W3CDTF">2017-09-12T15:13:00Z</dcterms:modified>
</cp:coreProperties>
</file>