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4BB" w:rsidRPr="005621F8" w:rsidRDefault="007464BB" w:rsidP="007464BB">
      <w:pPr>
        <w:spacing w:line="480" w:lineRule="auto"/>
        <w:ind w:left="3540"/>
        <w:jc w:val="right"/>
        <w:rPr>
          <w:rFonts w:ascii="Calibri" w:hAnsi="Calibri" w:cs="Calibri"/>
          <w:b/>
        </w:rPr>
      </w:pPr>
      <w:r w:rsidRPr="005621F8">
        <w:rPr>
          <w:rFonts w:ascii="Calibri" w:hAnsi="Calibri" w:cs="Calibri"/>
          <w:b/>
        </w:rPr>
        <w:t xml:space="preserve">ACTA NÚMERO: </w:t>
      </w:r>
      <w:r w:rsidR="00306C0E" w:rsidRPr="005621F8">
        <w:rPr>
          <w:rFonts w:ascii="Calibri" w:hAnsi="Calibri" w:cs="Calibri"/>
          <w:b/>
        </w:rPr>
        <w:t>44</w:t>
      </w:r>
      <w:r w:rsidRPr="005621F8">
        <w:rPr>
          <w:rFonts w:ascii="Calibri" w:hAnsi="Calibri" w:cs="Calibri"/>
          <w:b/>
        </w:rPr>
        <w:t>/201</w:t>
      </w:r>
      <w:r w:rsidR="00306C0E" w:rsidRPr="005621F8">
        <w:rPr>
          <w:rFonts w:ascii="Calibri" w:hAnsi="Calibri" w:cs="Calibri"/>
          <w:b/>
        </w:rPr>
        <w:t>7</w:t>
      </w:r>
      <w:r w:rsidRPr="005621F8">
        <w:rPr>
          <w:rFonts w:ascii="Calibri" w:hAnsi="Calibri" w:cs="Calibri"/>
          <w:b/>
        </w:rPr>
        <w:t>.</w:t>
      </w:r>
    </w:p>
    <w:p w:rsidR="00306C0E" w:rsidRPr="005621F8" w:rsidRDefault="00306C0E" w:rsidP="00306C0E">
      <w:pPr>
        <w:spacing w:after="0" w:line="480" w:lineRule="auto"/>
        <w:jc w:val="both"/>
        <w:rPr>
          <w:rFonts w:ascii="Calibri" w:hAnsi="Calibri" w:cs="Calibri"/>
          <w:b/>
          <w:color w:val="000000" w:themeColor="text1"/>
        </w:rPr>
      </w:pPr>
      <w:r w:rsidRPr="005621F8">
        <w:rPr>
          <w:rFonts w:ascii="Calibri" w:hAnsi="Calibri" w:cs="Calibri"/>
          <w:b/>
          <w:color w:val="000000" w:themeColor="text1"/>
        </w:rPr>
        <w:t xml:space="preserve">ACTA DE SESIÓN </w:t>
      </w:r>
      <w:r w:rsidR="00336AE1">
        <w:rPr>
          <w:rFonts w:ascii="Calibri" w:hAnsi="Calibri" w:cs="Calibri"/>
          <w:b/>
          <w:color w:val="000000" w:themeColor="text1"/>
        </w:rPr>
        <w:t>EXTRA</w:t>
      </w:r>
      <w:r w:rsidRPr="005621F8">
        <w:rPr>
          <w:rFonts w:ascii="Calibri" w:hAnsi="Calibri" w:cs="Calibri"/>
          <w:b/>
          <w:color w:val="000000" w:themeColor="text1"/>
        </w:rPr>
        <w:t xml:space="preserve">ORDINARIA PRIVADA DEL CONSEJO DE LA JUDICATURA DEL ESTADO DE TLAXCALA, CELEBRADA A LAS NUEVE HORAS DEL DÍA VEINTISIETE DE SEPTIEMBRE DEL AÑO DOS MIL DIECISIETE, EN LA SALA DE JUNTAS DE LA PRESIDENCIA DEL HONORABLE TRIBUNAL SUPERIOR DE JUSTICIA DEL ESTADO CON SEDE EN SANTA ANITA HUILOAC, APIZACO, TLAXCALA. </w:t>
      </w:r>
      <w:r w:rsidR="00336AE1">
        <w:rPr>
          <w:rFonts w:ascii="Calibri" w:hAnsi="Calibri" w:cs="Calibri"/>
          <w:b/>
          <w:color w:val="000000" w:themeColor="text1"/>
        </w:rPr>
        <w:t>-</w:t>
      </w:r>
      <w:r w:rsidRPr="005621F8">
        <w:rPr>
          <w:rFonts w:ascii="Calibri" w:hAnsi="Calibri" w:cs="Calibri"/>
          <w:b/>
          <w:color w:val="000000" w:themeColor="text1"/>
        </w:rPr>
        <w:t xml:space="preserve"> </w:t>
      </w:r>
      <w:r w:rsidR="00336AE1">
        <w:rPr>
          <w:rFonts w:ascii="Calibri" w:hAnsi="Calibri" w:cs="Calibri"/>
          <w:b/>
          <w:color w:val="000000" w:themeColor="text1"/>
        </w:rPr>
        <w:t>-</w:t>
      </w:r>
      <w:r w:rsidRPr="005621F8">
        <w:rPr>
          <w:rFonts w:ascii="Calibri" w:hAnsi="Calibri" w:cs="Calibri"/>
          <w:color w:val="000000" w:themeColor="text1"/>
        </w:rPr>
        <w:t xml:space="preserve"> </w:t>
      </w:r>
      <w:r w:rsidR="00336AE1">
        <w:rPr>
          <w:rFonts w:ascii="Calibri" w:hAnsi="Calibri" w:cs="Calibri"/>
          <w:color w:val="000000" w:themeColor="text1"/>
        </w:rPr>
        <w:t xml:space="preserve">- - - - - - - - - - - - - - - - - - - - - - - - - - - - - - - - - - - - - - </w:t>
      </w:r>
    </w:p>
    <w:p w:rsidR="005621F8" w:rsidRPr="005621F8" w:rsidRDefault="005621F8" w:rsidP="005621F8">
      <w:pPr>
        <w:spacing w:line="480" w:lineRule="auto"/>
        <w:jc w:val="center"/>
        <w:rPr>
          <w:rFonts w:ascii="Calibri" w:hAnsi="Calibri" w:cs="Calibri"/>
          <w:b/>
          <w:bCs/>
        </w:rPr>
      </w:pPr>
      <w:r w:rsidRPr="005621F8">
        <w:rPr>
          <w:rFonts w:ascii="Calibri" w:hAnsi="Calibri" w:cs="Calibri"/>
          <w:b/>
          <w:bCs/>
        </w:rPr>
        <w:t>ORDEN DEL DÍA:</w:t>
      </w:r>
    </w:p>
    <w:p w:rsidR="005621F8" w:rsidRPr="005621F8" w:rsidRDefault="005621F8" w:rsidP="005621F8">
      <w:pPr>
        <w:pStyle w:val="NormalWeb"/>
        <w:numPr>
          <w:ilvl w:val="0"/>
          <w:numId w:val="15"/>
        </w:numPr>
        <w:spacing w:before="0" w:beforeAutospacing="0" w:after="0" w:afterAutospacing="0" w:line="480" w:lineRule="auto"/>
        <w:jc w:val="both"/>
        <w:rPr>
          <w:rFonts w:ascii="Calibri" w:hAnsi="Calibri" w:cs="Calibri"/>
          <w:color w:val="000000"/>
          <w:sz w:val="22"/>
          <w:szCs w:val="22"/>
        </w:rPr>
      </w:pPr>
      <w:r w:rsidRPr="005621F8">
        <w:rPr>
          <w:rFonts w:ascii="Calibri" w:hAnsi="Calibri" w:cs="Calibri"/>
          <w:color w:val="000000"/>
          <w:sz w:val="22"/>
          <w:szCs w:val="22"/>
        </w:rPr>
        <w:t xml:space="preserve">Verificación del quórum. </w:t>
      </w:r>
      <w:r>
        <w:rPr>
          <w:rFonts w:ascii="Calibri" w:hAnsi="Calibri" w:cs="Calibri"/>
          <w:color w:val="000000"/>
          <w:sz w:val="22"/>
          <w:szCs w:val="22"/>
        </w:rPr>
        <w:t xml:space="preserve">- - - - - - - - - - - - - - - - - - - - - - - - - - - - - - - - - - - - - - - - </w:t>
      </w:r>
      <w:r w:rsidRPr="005621F8">
        <w:rPr>
          <w:rFonts w:ascii="Calibri" w:hAnsi="Calibri" w:cs="Calibri"/>
          <w:color w:val="000000"/>
          <w:sz w:val="22"/>
          <w:szCs w:val="22"/>
        </w:rPr>
        <w:t xml:space="preserve">   </w:t>
      </w:r>
    </w:p>
    <w:p w:rsidR="005621F8" w:rsidRPr="005621F8" w:rsidRDefault="005621F8" w:rsidP="005621F8">
      <w:pPr>
        <w:pStyle w:val="NormalWeb"/>
        <w:numPr>
          <w:ilvl w:val="0"/>
          <w:numId w:val="15"/>
        </w:numPr>
        <w:spacing w:before="0" w:beforeAutospacing="0" w:after="0" w:afterAutospacing="0" w:line="480" w:lineRule="auto"/>
        <w:jc w:val="both"/>
        <w:rPr>
          <w:rFonts w:ascii="Calibri" w:eastAsia="Batang" w:hAnsi="Calibri" w:cs="Calibri"/>
          <w:sz w:val="22"/>
          <w:szCs w:val="22"/>
        </w:rPr>
      </w:pPr>
      <w:r w:rsidRPr="005621F8">
        <w:rPr>
          <w:rFonts w:ascii="Calibri" w:eastAsia="Batang" w:hAnsi="Calibri" w:cs="Calibri"/>
          <w:sz w:val="22"/>
          <w:szCs w:val="22"/>
        </w:rPr>
        <w:t>Cuenta de la Magistrada Presidenta del Tribunal Superior de Justicia y del Consejo de la Judicatura del Estado con el Anteproyecto de Presupuesto de Egresos correspondiente al ejercicio 2018; anteproyecto que se presentará al Pleno del Tribunal Superior de Justicia del Estado en términos de los artículos 25, Fracción X, y 30. apartado C, fracción V, de la Ley Orgánica del Poder Judicial del Estado de Tlaxcala.</w:t>
      </w:r>
      <w:r>
        <w:rPr>
          <w:rFonts w:ascii="Calibri" w:eastAsia="Batang" w:hAnsi="Calibri" w:cs="Calibri"/>
          <w:sz w:val="22"/>
          <w:szCs w:val="22"/>
        </w:rPr>
        <w:t xml:space="preserve"> - - - - - - - - - - - - - - - - - - - - - - - - - - - - - - - - - - - </w:t>
      </w:r>
    </w:p>
    <w:p w:rsidR="007464BB" w:rsidRPr="005621F8" w:rsidRDefault="007464BB" w:rsidP="005621F8">
      <w:pPr>
        <w:spacing w:after="0" w:line="480" w:lineRule="auto"/>
        <w:ind w:left="1418"/>
        <w:jc w:val="both"/>
        <w:rPr>
          <w:rFonts w:ascii="Calibri" w:eastAsia="Batang" w:hAnsi="Calibri" w:cs="Calibri"/>
        </w:rPr>
      </w:pPr>
    </w:p>
    <w:p w:rsidR="00306C0E" w:rsidRPr="005621F8" w:rsidRDefault="00306C0E" w:rsidP="00306C0E">
      <w:pPr>
        <w:spacing w:line="480" w:lineRule="auto"/>
        <w:rPr>
          <w:rFonts w:ascii="Calibri" w:eastAsia="Batang" w:hAnsi="Calibri" w:cs="Calibri"/>
          <w:color w:val="000000" w:themeColor="text1"/>
        </w:rPr>
      </w:pPr>
      <w:r w:rsidRPr="005621F8">
        <w:rPr>
          <w:rFonts w:ascii="Calibri" w:hAnsi="Calibri" w:cs="Calibri"/>
          <w:color w:val="000000" w:themeColor="text1"/>
        </w:rPr>
        <w:t>ASISTENTES: - - - - - - - - - - - - - - - - - - - - - - - - - - - - - - - - - - - - - - - - - - - - - - - - - - - - - - - - - - - - -</w:t>
      </w:r>
    </w:p>
    <w:tbl>
      <w:tblPr>
        <w:tblW w:w="0" w:type="auto"/>
        <w:tblLook w:val="04A0" w:firstRow="1" w:lastRow="0" w:firstColumn="1" w:lastColumn="0" w:noHBand="0" w:noVBand="1"/>
      </w:tblPr>
      <w:tblGrid>
        <w:gridCol w:w="6141"/>
        <w:gridCol w:w="2132"/>
      </w:tblGrid>
      <w:tr w:rsidR="00306C0E" w:rsidRPr="005621F8" w:rsidTr="00432AAB">
        <w:tc>
          <w:tcPr>
            <w:tcW w:w="6141" w:type="dxa"/>
            <w:hideMark/>
          </w:tcPr>
          <w:p w:rsidR="00306C0E" w:rsidRPr="005621F8" w:rsidRDefault="00306C0E" w:rsidP="00432AAB">
            <w:pPr>
              <w:spacing w:line="480" w:lineRule="auto"/>
              <w:jc w:val="both"/>
              <w:rPr>
                <w:rFonts w:ascii="Calibri" w:hAnsi="Calibri" w:cs="Calibri"/>
                <w:color w:val="000000" w:themeColor="text1"/>
              </w:rPr>
            </w:pPr>
            <w:bookmarkStart w:id="0" w:name="_Hlk478713375"/>
            <w:r w:rsidRPr="005621F8">
              <w:rPr>
                <w:rFonts w:ascii="Calibri" w:hAnsi="Calibri" w:cs="Calibri"/>
                <w:b/>
                <w:color w:val="000000" w:themeColor="text1"/>
              </w:rPr>
              <w:t>Magistrada</w:t>
            </w:r>
            <w:r w:rsidRPr="005621F8">
              <w:rPr>
                <w:rFonts w:ascii="Calibri" w:hAnsi="Calibri" w:cs="Calibri"/>
                <w:color w:val="000000" w:themeColor="text1"/>
              </w:rPr>
              <w:t xml:space="preserve"> </w:t>
            </w:r>
            <w:r w:rsidRPr="005621F8">
              <w:rPr>
                <w:rFonts w:ascii="Calibri" w:hAnsi="Calibri" w:cs="Calibri"/>
                <w:b/>
                <w:color w:val="000000" w:themeColor="text1"/>
              </w:rPr>
              <w:t xml:space="preserve">Elsa Cordero Martínez. Presidenta del Consejo de la Judicatura del Estado de Tlaxcala - - - - - - - - - - - - - - - - -  - - - - - - - </w:t>
            </w:r>
          </w:p>
        </w:tc>
        <w:tc>
          <w:tcPr>
            <w:tcW w:w="2132" w:type="dxa"/>
            <w:hideMark/>
          </w:tcPr>
          <w:p w:rsidR="00306C0E" w:rsidRPr="005621F8" w:rsidRDefault="00306C0E" w:rsidP="00432AAB">
            <w:pPr>
              <w:spacing w:after="0" w:line="480" w:lineRule="auto"/>
              <w:ind w:left="45"/>
              <w:jc w:val="both"/>
              <w:rPr>
                <w:rFonts w:ascii="Calibri" w:hAnsi="Calibri" w:cs="Calibri"/>
                <w:color w:val="000000" w:themeColor="text1"/>
              </w:rPr>
            </w:pPr>
            <w:r w:rsidRPr="005621F8">
              <w:rPr>
                <w:rFonts w:ascii="Calibri" w:hAnsi="Calibri" w:cs="Calibri"/>
                <w:color w:val="000000" w:themeColor="text1"/>
              </w:rPr>
              <w:t xml:space="preserve">- - - -- - - - - - - - - - - - </w:t>
            </w:r>
          </w:p>
          <w:p w:rsidR="00306C0E" w:rsidRPr="005621F8" w:rsidRDefault="00306C0E" w:rsidP="00432AAB">
            <w:pPr>
              <w:spacing w:line="480" w:lineRule="auto"/>
              <w:jc w:val="both"/>
              <w:rPr>
                <w:rFonts w:ascii="Calibri" w:hAnsi="Calibri" w:cs="Calibri"/>
                <w:color w:val="000000" w:themeColor="text1"/>
              </w:rPr>
            </w:pPr>
            <w:r w:rsidRPr="005621F8">
              <w:rPr>
                <w:rFonts w:ascii="Calibri" w:hAnsi="Calibri" w:cs="Calibri"/>
                <w:color w:val="000000" w:themeColor="text1"/>
              </w:rPr>
              <w:t xml:space="preserve">Presente- - - - - - - - - </w:t>
            </w:r>
          </w:p>
        </w:tc>
      </w:tr>
      <w:tr w:rsidR="00306C0E" w:rsidRPr="005621F8" w:rsidTr="00432AAB">
        <w:tc>
          <w:tcPr>
            <w:tcW w:w="6141" w:type="dxa"/>
            <w:hideMark/>
          </w:tcPr>
          <w:p w:rsidR="00306C0E" w:rsidRPr="005621F8" w:rsidRDefault="00306C0E" w:rsidP="00432AAB">
            <w:pPr>
              <w:spacing w:line="480" w:lineRule="auto"/>
              <w:jc w:val="both"/>
              <w:rPr>
                <w:rFonts w:ascii="Calibri" w:hAnsi="Calibri" w:cs="Calibri"/>
                <w:b/>
                <w:color w:val="000000" w:themeColor="text1"/>
              </w:rPr>
            </w:pPr>
            <w:r w:rsidRPr="005621F8">
              <w:rPr>
                <w:rFonts w:ascii="Calibri" w:hAnsi="Calibri" w:cs="Calibri"/>
                <w:b/>
                <w:color w:val="000000" w:themeColor="text1"/>
              </w:rPr>
              <w:t xml:space="preserve">Licenciada María Sofía Margarita Ruiz Escalante, integrante del Consejo de la Judicatura del Estado de </w:t>
            </w:r>
            <w:proofErr w:type="gramStart"/>
            <w:r w:rsidRPr="005621F8">
              <w:rPr>
                <w:rFonts w:ascii="Calibri" w:hAnsi="Calibri" w:cs="Calibri"/>
                <w:b/>
                <w:color w:val="000000" w:themeColor="text1"/>
              </w:rPr>
              <w:t>Tlaxcala  -</w:t>
            </w:r>
            <w:proofErr w:type="gramEnd"/>
            <w:r w:rsidRPr="005621F8">
              <w:rPr>
                <w:rFonts w:ascii="Calibri" w:hAnsi="Calibri" w:cs="Calibri"/>
                <w:b/>
                <w:color w:val="000000" w:themeColor="text1"/>
              </w:rPr>
              <w:t xml:space="preserve"> - - - -  - - - - - - - -  </w:t>
            </w:r>
          </w:p>
        </w:tc>
        <w:tc>
          <w:tcPr>
            <w:tcW w:w="2132" w:type="dxa"/>
            <w:hideMark/>
          </w:tcPr>
          <w:p w:rsidR="00306C0E" w:rsidRPr="005621F8" w:rsidRDefault="00306C0E" w:rsidP="00432AAB">
            <w:pPr>
              <w:spacing w:after="0" w:line="480" w:lineRule="auto"/>
              <w:ind w:left="45"/>
              <w:jc w:val="both"/>
              <w:rPr>
                <w:rFonts w:ascii="Calibri" w:hAnsi="Calibri" w:cs="Calibri"/>
                <w:color w:val="000000" w:themeColor="text1"/>
              </w:rPr>
            </w:pPr>
            <w:r w:rsidRPr="005621F8">
              <w:rPr>
                <w:rFonts w:ascii="Calibri" w:hAnsi="Calibri" w:cs="Calibri"/>
                <w:color w:val="000000" w:themeColor="text1"/>
              </w:rPr>
              <w:t xml:space="preserve">- - - -- - - - - - - - - - - - </w:t>
            </w:r>
          </w:p>
          <w:p w:rsidR="00306C0E" w:rsidRPr="005621F8" w:rsidRDefault="00306C0E" w:rsidP="00432AAB">
            <w:pPr>
              <w:spacing w:line="480" w:lineRule="auto"/>
              <w:jc w:val="both"/>
              <w:rPr>
                <w:rFonts w:ascii="Calibri" w:hAnsi="Calibri" w:cs="Calibri"/>
                <w:color w:val="000000" w:themeColor="text1"/>
              </w:rPr>
            </w:pPr>
            <w:r w:rsidRPr="005621F8">
              <w:rPr>
                <w:rFonts w:ascii="Calibri" w:hAnsi="Calibri" w:cs="Calibri"/>
                <w:color w:val="000000" w:themeColor="text1"/>
              </w:rPr>
              <w:t xml:space="preserve">Presente - - - - - - - - - </w:t>
            </w:r>
          </w:p>
        </w:tc>
      </w:tr>
      <w:tr w:rsidR="00306C0E" w:rsidRPr="005621F8" w:rsidTr="00432AAB">
        <w:tc>
          <w:tcPr>
            <w:tcW w:w="6141" w:type="dxa"/>
            <w:hideMark/>
          </w:tcPr>
          <w:p w:rsidR="00306C0E" w:rsidRPr="005621F8" w:rsidRDefault="00306C0E" w:rsidP="00432AAB">
            <w:pPr>
              <w:spacing w:line="480" w:lineRule="auto"/>
              <w:jc w:val="both"/>
              <w:rPr>
                <w:rFonts w:ascii="Calibri" w:hAnsi="Calibri" w:cs="Calibri"/>
                <w:color w:val="000000" w:themeColor="text1"/>
              </w:rPr>
            </w:pPr>
            <w:r w:rsidRPr="005621F8">
              <w:rPr>
                <w:rFonts w:ascii="Calibri" w:hAnsi="Calibri" w:cs="Calibri"/>
                <w:b/>
                <w:color w:val="000000" w:themeColor="text1"/>
              </w:rPr>
              <w:t xml:space="preserve">Licenciada Leticia Caballero Muñoz, integrante del Consejo de la Judicatura del Estado de Tlaxcala - - - - - - - - - - - - - - - - - - - - -  - - - </w:t>
            </w:r>
          </w:p>
        </w:tc>
        <w:tc>
          <w:tcPr>
            <w:tcW w:w="2132" w:type="dxa"/>
            <w:hideMark/>
          </w:tcPr>
          <w:p w:rsidR="00306C0E" w:rsidRPr="005621F8" w:rsidRDefault="00306C0E" w:rsidP="00432AAB">
            <w:pPr>
              <w:spacing w:after="0" w:line="480" w:lineRule="auto"/>
              <w:ind w:left="45"/>
              <w:jc w:val="both"/>
              <w:rPr>
                <w:rFonts w:ascii="Calibri" w:hAnsi="Calibri" w:cs="Calibri"/>
                <w:color w:val="000000" w:themeColor="text1"/>
              </w:rPr>
            </w:pPr>
            <w:r w:rsidRPr="005621F8">
              <w:rPr>
                <w:rFonts w:ascii="Calibri" w:hAnsi="Calibri" w:cs="Calibri"/>
                <w:color w:val="000000" w:themeColor="text1"/>
              </w:rPr>
              <w:t xml:space="preserve">- - - -- - - - - - - - - - - - </w:t>
            </w:r>
          </w:p>
          <w:p w:rsidR="00306C0E" w:rsidRPr="005621F8" w:rsidRDefault="00306C0E" w:rsidP="00432AAB">
            <w:pPr>
              <w:spacing w:line="480" w:lineRule="auto"/>
              <w:jc w:val="both"/>
              <w:rPr>
                <w:rFonts w:ascii="Calibri" w:hAnsi="Calibri" w:cs="Calibri"/>
                <w:color w:val="000000" w:themeColor="text1"/>
              </w:rPr>
            </w:pPr>
            <w:r w:rsidRPr="005621F8">
              <w:rPr>
                <w:rFonts w:ascii="Calibri" w:hAnsi="Calibri" w:cs="Calibri"/>
                <w:color w:val="000000" w:themeColor="text1"/>
              </w:rPr>
              <w:t xml:space="preserve">Presente- - - - - - - - - </w:t>
            </w:r>
          </w:p>
        </w:tc>
      </w:tr>
      <w:tr w:rsidR="00306C0E" w:rsidRPr="005621F8" w:rsidTr="00432AAB">
        <w:tc>
          <w:tcPr>
            <w:tcW w:w="6141" w:type="dxa"/>
          </w:tcPr>
          <w:p w:rsidR="00306C0E" w:rsidRPr="005621F8" w:rsidRDefault="00306C0E" w:rsidP="00432AAB">
            <w:pPr>
              <w:spacing w:line="480" w:lineRule="auto"/>
              <w:jc w:val="both"/>
              <w:rPr>
                <w:rFonts w:ascii="Calibri" w:hAnsi="Calibri" w:cs="Calibri"/>
                <w:b/>
                <w:color w:val="000000" w:themeColor="text1"/>
              </w:rPr>
            </w:pPr>
            <w:r w:rsidRPr="005621F8">
              <w:rPr>
                <w:rFonts w:ascii="Calibri" w:hAnsi="Calibri" w:cs="Calibri"/>
                <w:b/>
                <w:color w:val="000000" w:themeColor="text1"/>
              </w:rPr>
              <w:t xml:space="preserve">Licenciado Álvaro García Moreno, integrante del Consejo de la Judicatura del Estado de </w:t>
            </w:r>
            <w:proofErr w:type="gramStart"/>
            <w:r w:rsidRPr="005621F8">
              <w:rPr>
                <w:rFonts w:ascii="Calibri" w:hAnsi="Calibri" w:cs="Calibri"/>
                <w:b/>
                <w:color w:val="000000" w:themeColor="text1"/>
              </w:rPr>
              <w:t>Tlaxcala.-</w:t>
            </w:r>
            <w:proofErr w:type="gramEnd"/>
            <w:r w:rsidRPr="005621F8">
              <w:rPr>
                <w:rFonts w:ascii="Calibri" w:hAnsi="Calibri" w:cs="Calibri"/>
                <w:b/>
                <w:color w:val="000000" w:themeColor="text1"/>
              </w:rPr>
              <w:t xml:space="preserve"> - - - - - - - - - - - - - - - - - - - - - - -  </w:t>
            </w:r>
          </w:p>
        </w:tc>
        <w:tc>
          <w:tcPr>
            <w:tcW w:w="2132" w:type="dxa"/>
          </w:tcPr>
          <w:p w:rsidR="00306C0E" w:rsidRPr="005621F8" w:rsidRDefault="00306C0E" w:rsidP="00432AAB">
            <w:pPr>
              <w:spacing w:after="0" w:line="480" w:lineRule="auto"/>
              <w:jc w:val="both"/>
              <w:rPr>
                <w:rFonts w:ascii="Calibri" w:hAnsi="Calibri" w:cs="Calibri"/>
                <w:color w:val="000000" w:themeColor="text1"/>
              </w:rPr>
            </w:pPr>
            <w:r w:rsidRPr="005621F8">
              <w:rPr>
                <w:rFonts w:ascii="Calibri" w:hAnsi="Calibri" w:cs="Calibri"/>
                <w:color w:val="000000" w:themeColor="text1"/>
              </w:rPr>
              <w:t>- - - - - - - - - - - - - - - --</w:t>
            </w:r>
          </w:p>
          <w:p w:rsidR="00306C0E" w:rsidRPr="005621F8" w:rsidRDefault="00306C0E" w:rsidP="00432AAB">
            <w:pPr>
              <w:spacing w:after="0" w:line="480" w:lineRule="auto"/>
              <w:ind w:left="45"/>
              <w:jc w:val="both"/>
              <w:rPr>
                <w:rFonts w:ascii="Calibri" w:hAnsi="Calibri" w:cs="Calibri"/>
                <w:color w:val="000000" w:themeColor="text1"/>
              </w:rPr>
            </w:pPr>
            <w:r w:rsidRPr="005621F8">
              <w:rPr>
                <w:rFonts w:ascii="Calibri" w:hAnsi="Calibri" w:cs="Calibri"/>
                <w:color w:val="000000" w:themeColor="text1"/>
              </w:rPr>
              <w:t>Presente- - - - - - - - -</w:t>
            </w:r>
          </w:p>
        </w:tc>
      </w:tr>
      <w:tr w:rsidR="00306C0E" w:rsidRPr="005621F8" w:rsidTr="00432AAB">
        <w:tc>
          <w:tcPr>
            <w:tcW w:w="6141" w:type="dxa"/>
            <w:hideMark/>
          </w:tcPr>
          <w:p w:rsidR="00306C0E" w:rsidRPr="005621F8" w:rsidRDefault="00306C0E" w:rsidP="00432AAB">
            <w:pPr>
              <w:spacing w:line="480" w:lineRule="auto"/>
              <w:jc w:val="both"/>
              <w:rPr>
                <w:rFonts w:ascii="Calibri" w:hAnsi="Calibri" w:cs="Calibri"/>
                <w:b/>
                <w:color w:val="000000" w:themeColor="text1"/>
              </w:rPr>
            </w:pPr>
            <w:r w:rsidRPr="005621F8">
              <w:rPr>
                <w:rFonts w:ascii="Calibri" w:hAnsi="Calibri" w:cs="Calibri"/>
                <w:b/>
                <w:color w:val="000000" w:themeColor="text1"/>
              </w:rPr>
              <w:t xml:space="preserve">Doctora Mildred </w:t>
            </w:r>
            <w:proofErr w:type="spellStart"/>
            <w:r w:rsidRPr="005621F8">
              <w:rPr>
                <w:rFonts w:ascii="Calibri" w:hAnsi="Calibri" w:cs="Calibri"/>
                <w:b/>
                <w:color w:val="000000" w:themeColor="text1"/>
              </w:rPr>
              <w:t>Murbartián</w:t>
            </w:r>
            <w:proofErr w:type="spellEnd"/>
            <w:r w:rsidRPr="005621F8">
              <w:rPr>
                <w:rFonts w:ascii="Calibri" w:hAnsi="Calibri" w:cs="Calibri"/>
                <w:b/>
                <w:color w:val="000000" w:themeColor="text1"/>
              </w:rPr>
              <w:t xml:space="preserve"> Aguilar, integrante del Consejo de la Judicatura del Estado de Tlaxcala- - - - - - - - - - - - - - - - - - - - - - -  </w:t>
            </w:r>
          </w:p>
        </w:tc>
        <w:tc>
          <w:tcPr>
            <w:tcW w:w="2132" w:type="dxa"/>
            <w:hideMark/>
          </w:tcPr>
          <w:p w:rsidR="00306C0E" w:rsidRDefault="003D0674" w:rsidP="00432AAB">
            <w:pPr>
              <w:spacing w:after="0" w:line="480" w:lineRule="auto"/>
              <w:ind w:left="45"/>
              <w:jc w:val="both"/>
              <w:rPr>
                <w:rFonts w:ascii="Calibri" w:hAnsi="Calibri" w:cs="Calibri"/>
                <w:color w:val="000000" w:themeColor="text1"/>
              </w:rPr>
            </w:pPr>
            <w:r>
              <w:rPr>
                <w:rFonts w:ascii="Calibri" w:hAnsi="Calibri" w:cs="Calibri"/>
                <w:color w:val="000000" w:themeColor="text1"/>
              </w:rPr>
              <w:t>Ausente</w:t>
            </w:r>
            <w:r w:rsidR="00306C0E" w:rsidRPr="005621F8">
              <w:rPr>
                <w:rFonts w:ascii="Calibri" w:hAnsi="Calibri" w:cs="Calibri"/>
                <w:color w:val="000000" w:themeColor="text1"/>
              </w:rPr>
              <w:t xml:space="preserve"> - -  - - - - - - - </w:t>
            </w:r>
            <w:r>
              <w:rPr>
                <w:rFonts w:ascii="Calibri" w:hAnsi="Calibri" w:cs="Calibri"/>
                <w:color w:val="000000" w:themeColor="text1"/>
              </w:rPr>
              <w:t xml:space="preserve">- - - - - - - - - - - - - - - </w:t>
            </w:r>
          </w:p>
          <w:p w:rsidR="003D0674" w:rsidRPr="005621F8" w:rsidRDefault="003D0674" w:rsidP="00432AAB">
            <w:pPr>
              <w:spacing w:after="0" w:line="480" w:lineRule="auto"/>
              <w:ind w:left="45"/>
              <w:jc w:val="both"/>
              <w:rPr>
                <w:rFonts w:ascii="Calibri" w:hAnsi="Calibri" w:cs="Calibri"/>
                <w:color w:val="000000" w:themeColor="text1"/>
              </w:rPr>
            </w:pPr>
          </w:p>
        </w:tc>
      </w:tr>
      <w:bookmarkEnd w:id="0"/>
    </w:tbl>
    <w:p w:rsidR="005621F8" w:rsidRDefault="005621F8" w:rsidP="00306C0E">
      <w:pPr>
        <w:spacing w:line="480" w:lineRule="auto"/>
        <w:jc w:val="both"/>
        <w:rPr>
          <w:rFonts w:ascii="Calibri" w:hAnsi="Calibri" w:cs="Calibri"/>
          <w:color w:val="000000" w:themeColor="text1"/>
        </w:rPr>
      </w:pPr>
    </w:p>
    <w:p w:rsidR="005621F8" w:rsidRDefault="005621F8" w:rsidP="00306C0E">
      <w:pPr>
        <w:spacing w:line="480" w:lineRule="auto"/>
        <w:jc w:val="both"/>
        <w:rPr>
          <w:rFonts w:ascii="Calibri" w:hAnsi="Calibri" w:cs="Calibri"/>
          <w:color w:val="000000" w:themeColor="text1"/>
        </w:rPr>
      </w:pPr>
    </w:p>
    <w:p w:rsidR="00306C0E" w:rsidRPr="005621F8" w:rsidRDefault="00306C0E" w:rsidP="00306C0E">
      <w:pPr>
        <w:spacing w:line="480" w:lineRule="auto"/>
        <w:jc w:val="both"/>
        <w:rPr>
          <w:rFonts w:ascii="Calibri" w:hAnsi="Calibri" w:cs="Calibri"/>
          <w:color w:val="000000" w:themeColor="text1"/>
        </w:rPr>
      </w:pPr>
      <w:r w:rsidRPr="005621F8">
        <w:rPr>
          <w:rFonts w:ascii="Calibri" w:hAnsi="Calibri" w:cs="Calibri"/>
          <w:color w:val="000000" w:themeColor="text1"/>
        </w:rPr>
        <w:lastRenderedPageBreak/>
        <w:t xml:space="preserve">DECLARATORIA DE QUORUM. </w:t>
      </w:r>
    </w:p>
    <w:p w:rsidR="00306C0E" w:rsidRPr="005621F8" w:rsidRDefault="00306C0E" w:rsidP="00306C0E">
      <w:pPr>
        <w:spacing w:line="480" w:lineRule="auto"/>
        <w:jc w:val="both"/>
        <w:rPr>
          <w:rFonts w:ascii="Calibri" w:hAnsi="Calibri" w:cs="Calibri"/>
          <w:color w:val="000000" w:themeColor="text1"/>
        </w:rPr>
      </w:pPr>
      <w:r w:rsidRPr="005621F8">
        <w:rPr>
          <w:rFonts w:ascii="Calibri" w:hAnsi="Calibri" w:cs="Calibri"/>
          <w:b/>
          <w:color w:val="000000" w:themeColor="text1"/>
        </w:rPr>
        <w:t>En uso de la palabra, el Secretario Ejecutivo dijo</w:t>
      </w:r>
      <w:r w:rsidRPr="005621F8">
        <w:rPr>
          <w:rFonts w:ascii="Calibri" w:hAnsi="Calibri" w:cs="Calibri"/>
          <w:color w:val="000000" w:themeColor="text1"/>
        </w:rPr>
        <w:t xml:space="preserve">: </w:t>
      </w:r>
      <w:proofErr w:type="gramStart"/>
      <w:r w:rsidRPr="005621F8">
        <w:rPr>
          <w:rFonts w:ascii="Calibri" w:hAnsi="Calibri" w:cs="Calibri"/>
          <w:color w:val="000000" w:themeColor="text1"/>
        </w:rPr>
        <w:t>Presidenta</w:t>
      </w:r>
      <w:proofErr w:type="gramEnd"/>
      <w:r w:rsidRPr="005621F8">
        <w:rPr>
          <w:rFonts w:ascii="Calibri" w:hAnsi="Calibri" w:cs="Calibri"/>
          <w:color w:val="000000" w:themeColor="text1"/>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5621F8">
        <w:rPr>
          <w:rFonts w:ascii="Calibri" w:hAnsi="Calibri" w:cs="Calibri"/>
          <w:b/>
          <w:color w:val="000000" w:themeColor="text1"/>
        </w:rPr>
        <w:t xml:space="preserve">En uso de la palabra, la Magistrada Presidenta dijo: </w:t>
      </w:r>
      <w:r w:rsidRPr="005621F8">
        <w:rPr>
          <w:rFonts w:ascii="Calibri" w:hAnsi="Calibri" w:cs="Calibr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 - - - - - - - - - - - - - - - -</w:t>
      </w:r>
    </w:p>
    <w:p w:rsidR="007464BB" w:rsidRPr="005621F8" w:rsidRDefault="00973186" w:rsidP="00306C0E">
      <w:pPr>
        <w:spacing w:after="0" w:line="480" w:lineRule="auto"/>
        <w:jc w:val="both"/>
        <w:rPr>
          <w:rFonts w:ascii="Calibri" w:eastAsia="Batang" w:hAnsi="Calibri" w:cs="Calibri"/>
          <w:b/>
        </w:rPr>
      </w:pPr>
      <w:r w:rsidRPr="005621F8">
        <w:rPr>
          <w:rFonts w:ascii="Calibri" w:hAnsi="Calibri" w:cs="Calibri"/>
        </w:rPr>
        <w:tab/>
      </w:r>
      <w:r w:rsidR="00306C0E" w:rsidRPr="00336AE1">
        <w:rPr>
          <w:rFonts w:ascii="Calibri" w:hAnsi="Calibri" w:cs="Calibri"/>
          <w:b/>
        </w:rPr>
        <w:t>A</w:t>
      </w:r>
      <w:r w:rsidR="007464BB" w:rsidRPr="00336AE1">
        <w:rPr>
          <w:rFonts w:ascii="Calibri" w:hAnsi="Calibri" w:cs="Calibri"/>
          <w:b/>
        </w:rPr>
        <w:t>C</w:t>
      </w:r>
      <w:r w:rsidR="007464BB" w:rsidRPr="005621F8">
        <w:rPr>
          <w:rFonts w:ascii="Calibri" w:hAnsi="Calibri" w:cs="Calibri"/>
          <w:b/>
        </w:rPr>
        <w:t>UERDO II/</w:t>
      </w:r>
      <w:r w:rsidR="00306C0E" w:rsidRPr="005621F8">
        <w:rPr>
          <w:rFonts w:ascii="Calibri" w:hAnsi="Calibri" w:cs="Calibri"/>
          <w:b/>
        </w:rPr>
        <w:t>44/2017</w:t>
      </w:r>
      <w:r w:rsidR="007464BB" w:rsidRPr="005621F8">
        <w:rPr>
          <w:rFonts w:ascii="Calibri" w:hAnsi="Calibri" w:cs="Calibri"/>
          <w:b/>
        </w:rPr>
        <w:t>.</w:t>
      </w:r>
      <w:r w:rsidR="00717F66" w:rsidRPr="005621F8">
        <w:rPr>
          <w:rFonts w:ascii="Calibri" w:eastAsia="Batang" w:hAnsi="Calibri" w:cs="Calibri"/>
        </w:rPr>
        <w:t xml:space="preserve"> </w:t>
      </w:r>
      <w:r w:rsidR="005621F8" w:rsidRPr="00336AE1">
        <w:rPr>
          <w:rFonts w:ascii="Calibri" w:eastAsia="Batang" w:hAnsi="Calibri" w:cs="Calibri"/>
          <w:b/>
        </w:rPr>
        <w:t>Cuenta de la Magistrada Presidenta del Tribunal Superior de Justicia y del Consejo de la Judicatura del Estado con el Anteproyecto de Presupuesto de Egresos correspondiente al ejercicio 2018; anteproyecto que se presentará al Pleno del Tribunal Superior de Justicia del Estado en términos de los artículos 25, Fracción X, y 30. apartado C, fracción V, de la Ley Orgánica del Poder Judicial del Estado de Tlaxcala</w:t>
      </w:r>
      <w:r w:rsidR="00717F66" w:rsidRPr="005621F8">
        <w:rPr>
          <w:rFonts w:ascii="Calibri" w:eastAsia="Batang" w:hAnsi="Calibri" w:cs="Calibri"/>
          <w:b/>
        </w:rPr>
        <w:t xml:space="preserve">- - </w:t>
      </w:r>
      <w:r w:rsidR="007464BB" w:rsidRPr="005621F8">
        <w:rPr>
          <w:rFonts w:ascii="Calibri" w:eastAsia="Batang" w:hAnsi="Calibri" w:cs="Calibri"/>
          <w:b/>
        </w:rPr>
        <w:t xml:space="preserve"> - - - - </w:t>
      </w:r>
    </w:p>
    <w:p w:rsidR="007464BB" w:rsidRPr="005621F8" w:rsidRDefault="007464BB" w:rsidP="00717F66">
      <w:pPr>
        <w:spacing w:after="0" w:line="480" w:lineRule="auto"/>
        <w:jc w:val="both"/>
        <w:rPr>
          <w:rFonts w:ascii="Calibri" w:hAnsi="Calibri" w:cs="Calibri"/>
        </w:rPr>
      </w:pPr>
      <w:r w:rsidRPr="00336AE1">
        <w:rPr>
          <w:rFonts w:ascii="Calibri" w:eastAsia="Batang" w:hAnsi="Calibri" w:cs="Calibri"/>
          <w:i/>
        </w:rPr>
        <w:t xml:space="preserve">Dada cuenta </w:t>
      </w:r>
      <w:r w:rsidR="005621F8" w:rsidRPr="00336AE1">
        <w:rPr>
          <w:rFonts w:ascii="Calibri" w:eastAsia="Batang" w:hAnsi="Calibri" w:cs="Calibri"/>
          <w:i/>
        </w:rPr>
        <w:t>por la Magistrada Presidenta del Tribunal Superior de Justicia y del Consejo de la Judicatura del Estado con el Anteproyecto de Presupuesto de Egresos correspondiente al ejercicio 2018; anteproyecto que se presentará al Pleno del Tribunal Superior de Justicia del Estado en términos de los artículos 25, Fracción X, y 30. apartado C, fracción V, de la Ley Orgánica del Poder Judicial del Estado de Tlaxcala</w:t>
      </w:r>
      <w:r w:rsidRPr="00336AE1">
        <w:rPr>
          <w:rFonts w:ascii="Calibri" w:eastAsia="Batang" w:hAnsi="Calibri" w:cs="Calibri"/>
          <w:i/>
        </w:rPr>
        <w:t>, integrado con el Presupuesto Basado en Resultados, en sus partes Programática y Financiera, este</w:t>
      </w:r>
      <w:r w:rsidRPr="00336AE1">
        <w:rPr>
          <w:rFonts w:ascii="Calibri" w:hAnsi="Calibri" w:cs="Calibri"/>
          <w:i/>
        </w:rPr>
        <w:t xml:space="preserve"> Consejo toma debido conocimiento </w:t>
      </w:r>
      <w:r w:rsidR="00336AE1" w:rsidRPr="00336AE1">
        <w:rPr>
          <w:rFonts w:ascii="Calibri" w:hAnsi="Calibri" w:cs="Calibri"/>
          <w:i/>
        </w:rPr>
        <w:t>y aprueba dicho anteproyecto que</w:t>
      </w:r>
      <w:r w:rsidRPr="00336AE1">
        <w:rPr>
          <w:rFonts w:ascii="Calibri" w:hAnsi="Calibri" w:cs="Calibri"/>
          <w:i/>
        </w:rPr>
        <w:t xml:space="preserve"> </w:t>
      </w:r>
      <w:r w:rsidR="00336AE1" w:rsidRPr="00336AE1">
        <w:rPr>
          <w:rFonts w:ascii="Calibri" w:hAnsi="Calibri" w:cs="Calibri"/>
          <w:i/>
        </w:rPr>
        <w:t>integra además, atendiendo a la realidad económica nacional, las necesidades de gasto surgidas a partir del uso de las instalaciones de la sede de Ciudad Judicial, así como las atribuciones que por reformas legislativas deberán ser asumidas en el próximo ejercicio presupuestal, ordenándose la</w:t>
      </w:r>
      <w:r w:rsidRPr="00336AE1">
        <w:rPr>
          <w:rFonts w:ascii="Calibri" w:hAnsi="Calibri" w:cs="Calibri"/>
          <w:i/>
        </w:rPr>
        <w:t xml:space="preserve"> remisión al Pleno del Tribunal Superior de Justicia por conducto de la Presidenta, para efectos de su análisis, discusión y aprobación, en términos de lo establecido en el artículo 2</w:t>
      </w:r>
      <w:r w:rsidR="00717F66" w:rsidRPr="00336AE1">
        <w:rPr>
          <w:rFonts w:ascii="Calibri" w:hAnsi="Calibri" w:cs="Calibri"/>
          <w:i/>
        </w:rPr>
        <w:t>5</w:t>
      </w:r>
      <w:r w:rsidRPr="00336AE1">
        <w:rPr>
          <w:rFonts w:ascii="Calibri" w:hAnsi="Calibri" w:cs="Calibri"/>
          <w:i/>
        </w:rPr>
        <w:t>,  Fracción X, de la Ley Orgánica antes citada.</w:t>
      </w:r>
      <w:r w:rsidR="00894E66" w:rsidRPr="005621F8">
        <w:rPr>
          <w:rFonts w:ascii="Calibri" w:hAnsi="Calibri" w:cs="Calibri"/>
        </w:rPr>
        <w:t xml:space="preserve"> </w:t>
      </w:r>
      <w:r w:rsidR="00894E66" w:rsidRPr="00336AE1">
        <w:rPr>
          <w:rFonts w:ascii="Calibri" w:hAnsi="Calibri" w:cs="Calibri"/>
        </w:rPr>
        <w:t xml:space="preserve">APROBADO POR </w:t>
      </w:r>
      <w:r w:rsidR="003D0674">
        <w:rPr>
          <w:rFonts w:ascii="Calibri" w:hAnsi="Calibri" w:cs="Calibri"/>
        </w:rPr>
        <w:t>UNANIMIDAD DE VOTOS</w:t>
      </w:r>
      <w:r w:rsidR="00894E66" w:rsidRPr="005621F8">
        <w:rPr>
          <w:rFonts w:ascii="Calibri" w:hAnsi="Calibri" w:cs="Calibri"/>
        </w:rPr>
        <w:t>.</w:t>
      </w:r>
      <w:r w:rsidRPr="005621F8">
        <w:rPr>
          <w:rFonts w:ascii="Calibri" w:hAnsi="Calibri" w:cs="Calibri"/>
        </w:rPr>
        <w:t xml:space="preserve"> - - - - - - - - - - - - - </w:t>
      </w:r>
      <w:r w:rsidR="003D0674">
        <w:rPr>
          <w:rFonts w:ascii="Calibri" w:hAnsi="Calibri" w:cs="Calibri"/>
        </w:rPr>
        <w:t xml:space="preserve">- - - - - - - </w:t>
      </w:r>
    </w:p>
    <w:p w:rsidR="007464BB" w:rsidRDefault="007464BB" w:rsidP="007464BB">
      <w:pPr>
        <w:spacing w:after="0" w:line="480" w:lineRule="auto"/>
        <w:ind w:firstLine="708"/>
        <w:jc w:val="both"/>
        <w:rPr>
          <w:rFonts w:ascii="Calibri" w:hAnsi="Calibri" w:cs="Calibri"/>
        </w:rPr>
      </w:pPr>
      <w:r w:rsidRPr="005621F8">
        <w:rPr>
          <w:rFonts w:ascii="Calibri" w:hAnsi="Calibri" w:cs="Calibri"/>
        </w:rPr>
        <w:t>Con lo que se dio por concluida la Sesión Extraordinaria Privada del Consejo de la Judicatura del</w:t>
      </w:r>
      <w:r w:rsidR="00306C0E" w:rsidRPr="005621F8">
        <w:rPr>
          <w:rFonts w:ascii="Calibri" w:hAnsi="Calibri" w:cs="Calibri"/>
        </w:rPr>
        <w:t xml:space="preserve"> Estado de Tlaxcala, siendo las </w:t>
      </w:r>
      <w:proofErr w:type="gramStart"/>
      <w:r w:rsidR="003D0674">
        <w:rPr>
          <w:rFonts w:ascii="Calibri" w:hAnsi="Calibri" w:cs="Calibri"/>
        </w:rPr>
        <w:t xml:space="preserve">nueve </w:t>
      </w:r>
      <w:r w:rsidR="00306C0E" w:rsidRPr="005621F8">
        <w:rPr>
          <w:rFonts w:ascii="Calibri" w:hAnsi="Calibri" w:cs="Calibri"/>
        </w:rPr>
        <w:t xml:space="preserve"> h</w:t>
      </w:r>
      <w:r w:rsidR="00A07B40" w:rsidRPr="005621F8">
        <w:rPr>
          <w:rFonts w:ascii="Calibri" w:hAnsi="Calibri" w:cs="Calibri"/>
        </w:rPr>
        <w:t>oras</w:t>
      </w:r>
      <w:proofErr w:type="gramEnd"/>
      <w:r w:rsidR="00A07B40" w:rsidRPr="005621F8">
        <w:rPr>
          <w:rFonts w:ascii="Calibri" w:hAnsi="Calibri" w:cs="Calibri"/>
        </w:rPr>
        <w:t xml:space="preserve"> </w:t>
      </w:r>
      <w:r w:rsidRPr="005621F8">
        <w:rPr>
          <w:rFonts w:ascii="Calibri" w:hAnsi="Calibri" w:cs="Calibri"/>
        </w:rPr>
        <w:t>con</w:t>
      </w:r>
      <w:r w:rsidR="00A07B40" w:rsidRPr="005621F8">
        <w:rPr>
          <w:rFonts w:ascii="Calibri" w:hAnsi="Calibri" w:cs="Calibri"/>
        </w:rPr>
        <w:t xml:space="preserve"> </w:t>
      </w:r>
      <w:r w:rsidR="003D0674">
        <w:rPr>
          <w:rFonts w:ascii="Calibri" w:hAnsi="Calibri" w:cs="Calibri"/>
        </w:rPr>
        <w:t xml:space="preserve">cincuenta y cinco minutos </w:t>
      </w:r>
      <w:r w:rsidRPr="005621F8">
        <w:rPr>
          <w:rFonts w:ascii="Calibri" w:hAnsi="Calibri" w:cs="Calibri"/>
        </w:rPr>
        <w:t xml:space="preserve">del día de su inicio, levantándose la presente acta que firman para constancia, los que en ella intervinieron. El Secretario Ejecutivo del Consejo, José Juan Gilberto de León Escamilla. Doy fe. - - - -  - - - - - - - - - - - - - - - - - - - - - - - - - - - - - - - - - - - - - - - - - - - - - - - - - - - - - - - - - - </w:t>
      </w:r>
      <w:r w:rsidR="003348B4" w:rsidRPr="005621F8">
        <w:rPr>
          <w:rFonts w:ascii="Calibri" w:hAnsi="Calibri" w:cs="Calibri"/>
        </w:rPr>
        <w:t xml:space="preserve">- - - - - - </w:t>
      </w:r>
    </w:p>
    <w:p w:rsidR="00B1475D" w:rsidRDefault="00B1475D" w:rsidP="007464BB">
      <w:pPr>
        <w:spacing w:after="0" w:line="480" w:lineRule="auto"/>
        <w:ind w:firstLine="708"/>
        <w:jc w:val="both"/>
        <w:rPr>
          <w:rFonts w:ascii="Calibri" w:hAnsi="Calibri" w:cs="Calibri"/>
        </w:rPr>
      </w:pPr>
    </w:p>
    <w:p w:rsidR="00B1475D" w:rsidRPr="00B1475D" w:rsidRDefault="00B1475D" w:rsidP="00B1475D">
      <w:pPr>
        <w:pStyle w:val="Prrafodelista"/>
        <w:ind w:left="0"/>
        <w:jc w:val="both"/>
        <w:rPr>
          <w:rFonts w:ascii="Calibri" w:hAnsi="Calibri" w:cs="Calibri"/>
          <w:sz w:val="18"/>
          <w:szCs w:val="18"/>
        </w:rPr>
      </w:pPr>
      <w:r>
        <w:rPr>
          <w:rFonts w:asciiTheme="minorHAnsi" w:hAnsiTheme="minorHAnsi" w:cstheme="minorHAnsi"/>
          <w:b/>
          <w:color w:val="000000" w:themeColor="text1"/>
          <w:sz w:val="18"/>
          <w:szCs w:val="18"/>
        </w:rPr>
        <w:lastRenderedPageBreak/>
        <w:t xml:space="preserve">ESTA HOJA </w:t>
      </w:r>
      <w:r>
        <w:rPr>
          <w:rFonts w:asciiTheme="minorHAnsi" w:hAnsiTheme="minorHAnsi" w:cstheme="minorHAnsi"/>
          <w:b/>
          <w:color w:val="000000" w:themeColor="text1"/>
          <w:sz w:val="18"/>
          <w:szCs w:val="18"/>
        </w:rPr>
        <w:t>CORRESPONDE AL ACTA 44</w:t>
      </w:r>
      <w:r>
        <w:rPr>
          <w:rFonts w:asciiTheme="minorHAnsi" w:hAnsiTheme="minorHAnsi" w:cstheme="minorHAnsi"/>
          <w:b/>
          <w:color w:val="000000" w:themeColor="text1"/>
          <w:sz w:val="18"/>
          <w:szCs w:val="18"/>
        </w:rPr>
        <w:t xml:space="preserve">/2017 DE SESIÓN </w:t>
      </w:r>
      <w:r>
        <w:rPr>
          <w:rFonts w:asciiTheme="minorHAnsi" w:hAnsiTheme="minorHAnsi" w:cstheme="minorHAnsi"/>
          <w:b/>
          <w:color w:val="000000" w:themeColor="text1"/>
          <w:sz w:val="18"/>
          <w:szCs w:val="18"/>
        </w:rPr>
        <w:t>EXTRA</w:t>
      </w:r>
      <w:r>
        <w:rPr>
          <w:rFonts w:asciiTheme="minorHAnsi" w:hAnsiTheme="minorHAnsi" w:cstheme="minorHAnsi"/>
          <w:b/>
          <w:color w:val="000000" w:themeColor="text1"/>
          <w:sz w:val="18"/>
          <w:szCs w:val="18"/>
        </w:rPr>
        <w:t xml:space="preserve">ORDINARIA PRIVADA DEL CONSEJO DE LA JUDICATURA DEL ESTADO DE TLAXCALA, CELEBRADA </w:t>
      </w:r>
      <w:r w:rsidRPr="00B1475D">
        <w:rPr>
          <w:rFonts w:ascii="Calibri" w:hAnsi="Calibri" w:cs="Calibri"/>
          <w:b/>
          <w:color w:val="000000" w:themeColor="text1"/>
          <w:sz w:val="18"/>
          <w:szCs w:val="18"/>
        </w:rPr>
        <w:t>A LAS NUEVE HORAS DEL DÍA VEINTISIETE DE SEPTIEMBRE DEL AÑO DOS MIL DIECISIETE</w:t>
      </w:r>
      <w:r>
        <w:rPr>
          <w:rFonts w:ascii="Calibri" w:hAnsi="Calibri" w:cs="Calibri"/>
          <w:b/>
          <w:color w:val="000000" w:themeColor="text1"/>
          <w:sz w:val="18"/>
          <w:szCs w:val="18"/>
        </w:rPr>
        <w:t>.</w:t>
      </w:r>
    </w:p>
    <w:p w:rsidR="00306C0E" w:rsidRPr="005621F8" w:rsidRDefault="00306C0E" w:rsidP="007464BB">
      <w:pPr>
        <w:spacing w:after="0" w:line="480" w:lineRule="auto"/>
        <w:ind w:firstLine="708"/>
        <w:jc w:val="both"/>
        <w:rPr>
          <w:rFonts w:ascii="Calibri" w:hAnsi="Calibri" w:cs="Calibri"/>
        </w:rPr>
      </w:pPr>
    </w:p>
    <w:p w:rsidR="00306C0E" w:rsidRPr="005621F8" w:rsidRDefault="00306C0E" w:rsidP="00306C0E">
      <w:pPr>
        <w:pStyle w:val="Prrafodelista"/>
        <w:spacing w:line="480" w:lineRule="auto"/>
        <w:ind w:left="0"/>
        <w:jc w:val="both"/>
        <w:rPr>
          <w:rFonts w:ascii="Calibri" w:hAnsi="Calibri" w:cs="Calibri"/>
          <w:b/>
          <w:color w:val="000000" w:themeColor="text1"/>
          <w:sz w:val="22"/>
          <w:szCs w:val="22"/>
        </w:rPr>
      </w:pPr>
      <w:bookmarkStart w:id="1" w:name="_Hlk478557854"/>
      <w:r w:rsidRPr="005621F8">
        <w:rPr>
          <w:rFonts w:ascii="Calibri" w:hAnsi="Calibri" w:cs="Calibri"/>
          <w:b/>
          <w:color w:val="000000" w:themeColor="text1"/>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306C0E" w:rsidRDefault="00306C0E" w:rsidP="00306C0E">
      <w:pPr>
        <w:pStyle w:val="Prrafodelista"/>
        <w:spacing w:line="480" w:lineRule="auto"/>
        <w:ind w:left="0"/>
        <w:jc w:val="both"/>
        <w:rPr>
          <w:rFonts w:ascii="Calibri" w:hAnsi="Calibri" w:cs="Calibri"/>
          <w:b/>
          <w:color w:val="000000" w:themeColor="text1"/>
          <w:sz w:val="22"/>
          <w:szCs w:val="22"/>
        </w:rPr>
      </w:pPr>
    </w:p>
    <w:p w:rsidR="00B1475D" w:rsidRPr="005621F8" w:rsidRDefault="00B1475D" w:rsidP="00306C0E">
      <w:pPr>
        <w:pStyle w:val="Prrafodelista"/>
        <w:spacing w:line="480" w:lineRule="auto"/>
        <w:ind w:left="0"/>
        <w:jc w:val="both"/>
        <w:rPr>
          <w:rFonts w:ascii="Calibri" w:hAnsi="Calibri" w:cs="Calibri"/>
          <w:b/>
          <w:color w:val="000000" w:themeColor="text1"/>
          <w:sz w:val="22"/>
          <w:szCs w:val="22"/>
        </w:rPr>
      </w:pPr>
      <w:bookmarkStart w:id="2" w:name="_GoBack"/>
      <w:bookmarkEnd w:id="2"/>
    </w:p>
    <w:tbl>
      <w:tblPr>
        <w:tblpPr w:leftFromText="141" w:rightFromText="141" w:vertAnchor="text" w:horzAnchor="margin" w:tblpY="269"/>
        <w:tblW w:w="0" w:type="auto"/>
        <w:tblLook w:val="04A0" w:firstRow="1" w:lastRow="0" w:firstColumn="1" w:lastColumn="0" w:noHBand="0" w:noVBand="1"/>
      </w:tblPr>
      <w:tblGrid>
        <w:gridCol w:w="3870"/>
        <w:gridCol w:w="349"/>
        <w:gridCol w:w="3948"/>
      </w:tblGrid>
      <w:tr w:rsidR="00306C0E" w:rsidRPr="005621F8" w:rsidTr="00AA0E08">
        <w:tc>
          <w:tcPr>
            <w:tcW w:w="3870" w:type="dxa"/>
          </w:tcPr>
          <w:bookmarkEnd w:id="1"/>
          <w:p w:rsidR="00306C0E" w:rsidRPr="005621F8" w:rsidRDefault="00306C0E" w:rsidP="00432AAB">
            <w:pPr>
              <w:spacing w:after="0"/>
              <w:jc w:val="center"/>
              <w:rPr>
                <w:rFonts w:ascii="Calibri" w:hAnsi="Calibri" w:cs="Calibri"/>
              </w:rPr>
            </w:pPr>
            <w:r w:rsidRPr="005621F8">
              <w:rPr>
                <w:rFonts w:ascii="Calibri" w:hAnsi="Calibri" w:cs="Calibri"/>
              </w:rPr>
              <w:t>Magistrada Elsa Cordero Martínez</w:t>
            </w:r>
          </w:p>
          <w:p w:rsidR="00306C0E" w:rsidRPr="005621F8" w:rsidRDefault="00306C0E" w:rsidP="00432AAB">
            <w:pPr>
              <w:spacing w:after="0"/>
              <w:jc w:val="center"/>
              <w:rPr>
                <w:rFonts w:ascii="Calibri" w:hAnsi="Calibri" w:cs="Calibri"/>
              </w:rPr>
            </w:pPr>
            <w:r w:rsidRPr="005621F8">
              <w:rPr>
                <w:rFonts w:ascii="Calibri" w:hAnsi="Calibri" w:cs="Calibri"/>
              </w:rPr>
              <w:t>Presidenta del Consejo</w:t>
            </w:r>
          </w:p>
          <w:p w:rsidR="00306C0E" w:rsidRPr="005621F8" w:rsidRDefault="00306C0E" w:rsidP="00432AAB">
            <w:pPr>
              <w:spacing w:after="0"/>
              <w:jc w:val="center"/>
              <w:rPr>
                <w:rFonts w:ascii="Calibri" w:hAnsi="Calibri" w:cs="Calibri"/>
              </w:rPr>
            </w:pPr>
            <w:r w:rsidRPr="005621F8">
              <w:rPr>
                <w:rFonts w:ascii="Calibri" w:hAnsi="Calibri" w:cs="Calibri"/>
              </w:rPr>
              <w:t>de la Judicatura del Estado de Tlaxcala</w:t>
            </w:r>
          </w:p>
        </w:tc>
        <w:tc>
          <w:tcPr>
            <w:tcW w:w="349" w:type="dxa"/>
          </w:tcPr>
          <w:p w:rsidR="00306C0E" w:rsidRPr="005621F8" w:rsidRDefault="00306C0E" w:rsidP="00432AAB">
            <w:pPr>
              <w:spacing w:after="0"/>
              <w:jc w:val="both"/>
              <w:rPr>
                <w:rFonts w:ascii="Calibri" w:hAnsi="Calibri" w:cs="Calibri"/>
              </w:rPr>
            </w:pPr>
          </w:p>
        </w:tc>
        <w:tc>
          <w:tcPr>
            <w:tcW w:w="3948" w:type="dxa"/>
          </w:tcPr>
          <w:p w:rsidR="00306C0E" w:rsidRPr="005621F8" w:rsidRDefault="00306C0E" w:rsidP="00432AAB">
            <w:pPr>
              <w:spacing w:after="0"/>
              <w:jc w:val="center"/>
              <w:rPr>
                <w:rFonts w:ascii="Calibri" w:hAnsi="Calibri" w:cs="Calibri"/>
              </w:rPr>
            </w:pPr>
            <w:r w:rsidRPr="005621F8">
              <w:rPr>
                <w:rFonts w:ascii="Calibri" w:hAnsi="Calibri" w:cs="Calibri"/>
              </w:rPr>
              <w:t>Lic. María Sofía Margarita Ruiz Escalante</w:t>
            </w:r>
          </w:p>
          <w:p w:rsidR="00306C0E" w:rsidRPr="005621F8" w:rsidRDefault="00306C0E" w:rsidP="00432AAB">
            <w:pPr>
              <w:spacing w:after="0"/>
              <w:jc w:val="center"/>
              <w:rPr>
                <w:rFonts w:ascii="Calibri" w:hAnsi="Calibri" w:cs="Calibri"/>
              </w:rPr>
            </w:pPr>
            <w:r w:rsidRPr="005621F8">
              <w:rPr>
                <w:rFonts w:ascii="Calibri" w:hAnsi="Calibri" w:cs="Calibri"/>
              </w:rPr>
              <w:t>Integrante del Consejo de la Judicatura del Estado de Tlaxcala</w:t>
            </w:r>
          </w:p>
        </w:tc>
      </w:tr>
      <w:tr w:rsidR="00306C0E" w:rsidRPr="005621F8" w:rsidTr="00432AAB">
        <w:trPr>
          <w:trHeight w:val="317"/>
        </w:trPr>
        <w:tc>
          <w:tcPr>
            <w:tcW w:w="8167" w:type="dxa"/>
            <w:gridSpan w:val="3"/>
          </w:tcPr>
          <w:p w:rsidR="00306C0E" w:rsidRPr="005621F8" w:rsidRDefault="00306C0E" w:rsidP="00432AAB">
            <w:pPr>
              <w:spacing w:after="0"/>
              <w:jc w:val="both"/>
              <w:rPr>
                <w:rFonts w:ascii="Calibri" w:hAnsi="Calibri" w:cs="Calibri"/>
              </w:rPr>
            </w:pPr>
          </w:p>
          <w:p w:rsidR="00306C0E" w:rsidRPr="005621F8" w:rsidRDefault="00306C0E" w:rsidP="00432AAB">
            <w:pPr>
              <w:spacing w:after="0"/>
              <w:jc w:val="both"/>
              <w:rPr>
                <w:rFonts w:ascii="Calibri" w:hAnsi="Calibri" w:cs="Calibri"/>
              </w:rPr>
            </w:pPr>
          </w:p>
          <w:p w:rsidR="00306C0E" w:rsidRPr="005621F8" w:rsidRDefault="00306C0E" w:rsidP="00432AAB">
            <w:pPr>
              <w:spacing w:after="0"/>
              <w:jc w:val="both"/>
              <w:rPr>
                <w:rFonts w:ascii="Calibri" w:hAnsi="Calibri" w:cs="Calibri"/>
              </w:rPr>
            </w:pPr>
          </w:p>
        </w:tc>
      </w:tr>
      <w:tr w:rsidR="00306C0E" w:rsidRPr="005621F8" w:rsidTr="00AA0E08">
        <w:trPr>
          <w:trHeight w:val="317"/>
        </w:trPr>
        <w:tc>
          <w:tcPr>
            <w:tcW w:w="3870" w:type="dxa"/>
          </w:tcPr>
          <w:p w:rsidR="00306C0E" w:rsidRPr="005621F8" w:rsidRDefault="00306C0E" w:rsidP="00432AAB">
            <w:pPr>
              <w:spacing w:after="0"/>
              <w:jc w:val="center"/>
              <w:rPr>
                <w:rFonts w:ascii="Calibri" w:hAnsi="Calibri" w:cs="Calibri"/>
              </w:rPr>
            </w:pPr>
            <w:r w:rsidRPr="005621F8">
              <w:rPr>
                <w:rFonts w:ascii="Calibri" w:hAnsi="Calibri" w:cs="Calibri"/>
              </w:rPr>
              <w:t>Lic. Leticia Caballero Muñoz</w:t>
            </w:r>
          </w:p>
          <w:p w:rsidR="00306C0E" w:rsidRPr="005621F8" w:rsidRDefault="00306C0E" w:rsidP="00432AAB">
            <w:pPr>
              <w:spacing w:after="0"/>
              <w:jc w:val="center"/>
              <w:rPr>
                <w:rFonts w:ascii="Calibri" w:hAnsi="Calibri" w:cs="Calibri"/>
              </w:rPr>
            </w:pPr>
            <w:r w:rsidRPr="005621F8">
              <w:rPr>
                <w:rFonts w:ascii="Calibri" w:hAnsi="Calibri" w:cs="Calibri"/>
              </w:rPr>
              <w:t xml:space="preserve">Integrante del Consejo de la Judicatura </w:t>
            </w:r>
          </w:p>
          <w:p w:rsidR="00306C0E" w:rsidRPr="005621F8" w:rsidRDefault="00306C0E" w:rsidP="00432AAB">
            <w:pPr>
              <w:spacing w:after="0"/>
              <w:jc w:val="center"/>
              <w:rPr>
                <w:rFonts w:ascii="Calibri" w:hAnsi="Calibri" w:cs="Calibri"/>
              </w:rPr>
            </w:pPr>
            <w:r w:rsidRPr="005621F8">
              <w:rPr>
                <w:rFonts w:ascii="Calibri" w:hAnsi="Calibri" w:cs="Calibri"/>
              </w:rPr>
              <w:t>del Estado de Tlaxcala</w:t>
            </w:r>
          </w:p>
        </w:tc>
        <w:tc>
          <w:tcPr>
            <w:tcW w:w="349" w:type="dxa"/>
          </w:tcPr>
          <w:p w:rsidR="00306C0E" w:rsidRPr="005621F8" w:rsidRDefault="00306C0E" w:rsidP="00432AAB">
            <w:pPr>
              <w:spacing w:after="0"/>
              <w:jc w:val="both"/>
              <w:rPr>
                <w:rFonts w:ascii="Calibri" w:hAnsi="Calibri" w:cs="Calibri"/>
              </w:rPr>
            </w:pPr>
          </w:p>
        </w:tc>
        <w:tc>
          <w:tcPr>
            <w:tcW w:w="3948" w:type="dxa"/>
          </w:tcPr>
          <w:p w:rsidR="00306C0E" w:rsidRPr="005621F8" w:rsidRDefault="00306C0E" w:rsidP="00432AAB">
            <w:pPr>
              <w:spacing w:after="0"/>
              <w:jc w:val="center"/>
              <w:rPr>
                <w:rFonts w:ascii="Calibri" w:hAnsi="Calibri" w:cs="Calibri"/>
              </w:rPr>
            </w:pPr>
            <w:r w:rsidRPr="005621F8">
              <w:rPr>
                <w:rFonts w:ascii="Calibri" w:hAnsi="Calibri" w:cs="Calibri"/>
              </w:rPr>
              <w:t>Lic. Álvaro García Moreno.</w:t>
            </w:r>
          </w:p>
          <w:p w:rsidR="00306C0E" w:rsidRPr="005621F8" w:rsidRDefault="00306C0E" w:rsidP="00432AAB">
            <w:pPr>
              <w:spacing w:after="0"/>
              <w:jc w:val="center"/>
              <w:rPr>
                <w:rFonts w:ascii="Calibri" w:hAnsi="Calibri" w:cs="Calibri"/>
              </w:rPr>
            </w:pPr>
            <w:r w:rsidRPr="005621F8">
              <w:rPr>
                <w:rFonts w:ascii="Calibri" w:hAnsi="Calibri" w:cs="Calibri"/>
              </w:rPr>
              <w:t>Integrante del Consejo de la Judicatura</w:t>
            </w:r>
          </w:p>
          <w:p w:rsidR="00306C0E" w:rsidRPr="005621F8" w:rsidRDefault="00306C0E" w:rsidP="00432AAB">
            <w:pPr>
              <w:spacing w:after="0"/>
              <w:jc w:val="center"/>
              <w:rPr>
                <w:rFonts w:ascii="Calibri" w:hAnsi="Calibri" w:cs="Calibri"/>
              </w:rPr>
            </w:pPr>
            <w:r w:rsidRPr="005621F8">
              <w:rPr>
                <w:rFonts w:ascii="Calibri" w:hAnsi="Calibri" w:cs="Calibri"/>
              </w:rPr>
              <w:t xml:space="preserve">del Estado de Tlaxcala  </w:t>
            </w:r>
          </w:p>
        </w:tc>
      </w:tr>
      <w:tr w:rsidR="00306C0E" w:rsidRPr="005621F8" w:rsidTr="00AA0E08">
        <w:trPr>
          <w:trHeight w:val="317"/>
        </w:trPr>
        <w:tc>
          <w:tcPr>
            <w:tcW w:w="3870" w:type="dxa"/>
          </w:tcPr>
          <w:p w:rsidR="00306C0E" w:rsidRPr="005621F8" w:rsidRDefault="00306C0E" w:rsidP="00432AAB">
            <w:pPr>
              <w:jc w:val="center"/>
              <w:rPr>
                <w:rFonts w:ascii="Calibri" w:hAnsi="Calibri" w:cs="Calibri"/>
              </w:rPr>
            </w:pPr>
          </w:p>
          <w:p w:rsidR="00306C0E" w:rsidRPr="005621F8" w:rsidRDefault="00306C0E" w:rsidP="00432AAB">
            <w:pPr>
              <w:jc w:val="center"/>
              <w:rPr>
                <w:rFonts w:ascii="Calibri" w:hAnsi="Calibri" w:cs="Calibri"/>
              </w:rPr>
            </w:pPr>
          </w:p>
        </w:tc>
        <w:tc>
          <w:tcPr>
            <w:tcW w:w="349" w:type="dxa"/>
          </w:tcPr>
          <w:p w:rsidR="00306C0E" w:rsidRPr="005621F8" w:rsidRDefault="00306C0E" w:rsidP="00432AAB">
            <w:pPr>
              <w:spacing w:after="0"/>
              <w:jc w:val="both"/>
              <w:rPr>
                <w:rFonts w:ascii="Calibri" w:hAnsi="Calibri" w:cs="Calibri"/>
              </w:rPr>
            </w:pPr>
          </w:p>
        </w:tc>
        <w:tc>
          <w:tcPr>
            <w:tcW w:w="3948" w:type="dxa"/>
          </w:tcPr>
          <w:p w:rsidR="00306C0E" w:rsidRPr="005621F8" w:rsidRDefault="00306C0E" w:rsidP="00432AAB">
            <w:pPr>
              <w:spacing w:after="0"/>
              <w:jc w:val="center"/>
              <w:rPr>
                <w:rFonts w:ascii="Calibri" w:hAnsi="Calibri" w:cs="Calibri"/>
              </w:rPr>
            </w:pPr>
          </w:p>
        </w:tc>
      </w:tr>
      <w:tr w:rsidR="003D0674" w:rsidRPr="005621F8" w:rsidTr="00BD5C1B">
        <w:trPr>
          <w:trHeight w:val="317"/>
        </w:trPr>
        <w:tc>
          <w:tcPr>
            <w:tcW w:w="8167" w:type="dxa"/>
            <w:gridSpan w:val="3"/>
          </w:tcPr>
          <w:p w:rsidR="003D0674" w:rsidRPr="005621F8" w:rsidRDefault="003D0674" w:rsidP="003D0674">
            <w:pPr>
              <w:spacing w:after="0"/>
              <w:jc w:val="center"/>
              <w:rPr>
                <w:rFonts w:ascii="Calibri" w:hAnsi="Calibri" w:cs="Calibri"/>
              </w:rPr>
            </w:pPr>
          </w:p>
          <w:p w:rsidR="003D0674" w:rsidRPr="005621F8" w:rsidRDefault="003D0674" w:rsidP="003D0674">
            <w:pPr>
              <w:spacing w:after="0"/>
              <w:jc w:val="center"/>
              <w:rPr>
                <w:rFonts w:ascii="Calibri" w:hAnsi="Calibri" w:cs="Calibri"/>
              </w:rPr>
            </w:pPr>
            <w:r w:rsidRPr="005621F8">
              <w:rPr>
                <w:rFonts w:ascii="Calibri" w:hAnsi="Calibri" w:cs="Calibri"/>
              </w:rPr>
              <w:t>José Juan Gilberto de León Escamilla.</w:t>
            </w:r>
          </w:p>
          <w:p w:rsidR="003D0674" w:rsidRPr="005621F8" w:rsidRDefault="003D0674" w:rsidP="003D0674">
            <w:pPr>
              <w:spacing w:after="0"/>
              <w:jc w:val="center"/>
              <w:rPr>
                <w:rFonts w:ascii="Calibri" w:hAnsi="Calibri" w:cs="Calibri"/>
              </w:rPr>
            </w:pPr>
            <w:r w:rsidRPr="005621F8">
              <w:rPr>
                <w:rFonts w:ascii="Calibri" w:hAnsi="Calibri" w:cs="Calibri"/>
              </w:rPr>
              <w:t>Secretario Ejecutivo del Consejo de la Judicatura del Estado de Tlaxcala</w:t>
            </w:r>
          </w:p>
          <w:p w:rsidR="003D0674" w:rsidRPr="005621F8" w:rsidRDefault="003D0674" w:rsidP="003D0674">
            <w:pPr>
              <w:spacing w:after="0"/>
              <w:jc w:val="center"/>
              <w:rPr>
                <w:rFonts w:ascii="Calibri" w:hAnsi="Calibri" w:cs="Calibri"/>
              </w:rPr>
            </w:pPr>
          </w:p>
        </w:tc>
      </w:tr>
    </w:tbl>
    <w:p w:rsidR="00306C0E" w:rsidRPr="005621F8" w:rsidRDefault="00306C0E" w:rsidP="00306C0E">
      <w:pPr>
        <w:pStyle w:val="Sinespaciado"/>
        <w:spacing w:line="480" w:lineRule="auto"/>
        <w:jc w:val="both"/>
        <w:rPr>
          <w:rFonts w:cs="Calibri"/>
          <w:color w:val="000000" w:themeColor="text1"/>
        </w:rPr>
      </w:pPr>
    </w:p>
    <w:p w:rsidR="00306C0E" w:rsidRPr="005621F8" w:rsidRDefault="00306C0E" w:rsidP="00306C0E">
      <w:pPr>
        <w:pStyle w:val="Sinespaciado"/>
        <w:spacing w:line="480" w:lineRule="auto"/>
        <w:jc w:val="both"/>
        <w:rPr>
          <w:rFonts w:cs="Calibri"/>
          <w:color w:val="000000" w:themeColor="text1"/>
        </w:rPr>
      </w:pPr>
    </w:p>
    <w:p w:rsidR="00306C0E" w:rsidRPr="005621F8" w:rsidRDefault="00306C0E" w:rsidP="00306C0E">
      <w:pPr>
        <w:spacing w:line="480" w:lineRule="auto"/>
        <w:rPr>
          <w:rFonts w:ascii="Calibri" w:hAnsi="Calibri" w:cs="Calibri"/>
          <w:color w:val="000000" w:themeColor="text1"/>
        </w:rPr>
      </w:pPr>
    </w:p>
    <w:p w:rsidR="00306C0E" w:rsidRDefault="00306C0E" w:rsidP="007464BB">
      <w:pPr>
        <w:spacing w:after="0" w:line="480" w:lineRule="auto"/>
        <w:ind w:firstLine="708"/>
        <w:jc w:val="both"/>
        <w:rPr>
          <w:rFonts w:ascii="Calibri" w:hAnsi="Calibri" w:cs="Calibri"/>
        </w:rPr>
      </w:pPr>
    </w:p>
    <w:p w:rsidR="006F0A65" w:rsidRDefault="006F0A65" w:rsidP="007464BB">
      <w:pPr>
        <w:spacing w:after="0" w:line="480" w:lineRule="auto"/>
        <w:ind w:firstLine="708"/>
        <w:jc w:val="both"/>
        <w:rPr>
          <w:rFonts w:ascii="Calibri" w:hAnsi="Calibri" w:cs="Calibri"/>
        </w:rPr>
      </w:pPr>
    </w:p>
    <w:p w:rsidR="006F0A65" w:rsidRPr="005621F8" w:rsidRDefault="006F0A65" w:rsidP="007464BB">
      <w:pPr>
        <w:spacing w:after="0" w:line="480" w:lineRule="auto"/>
        <w:ind w:firstLine="708"/>
        <w:jc w:val="both"/>
        <w:rPr>
          <w:rFonts w:ascii="Calibri" w:hAnsi="Calibri" w:cs="Calibri"/>
        </w:rPr>
      </w:pPr>
    </w:p>
    <w:sectPr w:rsidR="006F0A65" w:rsidRPr="005621F8"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B06" w:rsidRDefault="008C2B06" w:rsidP="00460144">
      <w:pPr>
        <w:spacing w:after="0" w:line="240" w:lineRule="auto"/>
      </w:pPr>
      <w:r>
        <w:separator/>
      </w:r>
    </w:p>
  </w:endnote>
  <w:endnote w:type="continuationSeparator" w:id="0">
    <w:p w:rsidR="008C2B06" w:rsidRDefault="008C2B06"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163533"/>
      <w:docPartObj>
        <w:docPartGallery w:val="Page Numbers (Bottom of Page)"/>
        <w:docPartUnique/>
      </w:docPartObj>
    </w:sdtPr>
    <w:sdtEndPr/>
    <w:sdtContent>
      <w:p w:rsidR="005804F6" w:rsidRDefault="005804F6">
        <w:pPr>
          <w:pStyle w:val="Piedepgina"/>
          <w:jc w:val="right"/>
        </w:pPr>
        <w:r>
          <w:fldChar w:fldCharType="begin"/>
        </w:r>
        <w:r>
          <w:instrText>PAGE   \* MERGEFORMAT</w:instrText>
        </w:r>
        <w:r>
          <w:fldChar w:fldCharType="separate"/>
        </w:r>
        <w:r w:rsidR="00B1475D" w:rsidRPr="00B1475D">
          <w:rPr>
            <w:noProof/>
            <w:lang w:val="es-ES"/>
          </w:rPr>
          <w:t>2</w:t>
        </w:r>
        <w:r>
          <w:fldChar w:fldCharType="end"/>
        </w:r>
      </w:p>
    </w:sdtContent>
  </w:sdt>
  <w:p w:rsidR="00662DBD" w:rsidRDefault="00662D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B06" w:rsidRDefault="008C2B06" w:rsidP="00460144">
      <w:pPr>
        <w:spacing w:after="0" w:line="240" w:lineRule="auto"/>
      </w:pPr>
      <w:r>
        <w:separator/>
      </w:r>
    </w:p>
  </w:footnote>
  <w:footnote w:type="continuationSeparator" w:id="0">
    <w:p w:rsidR="008C2B06" w:rsidRDefault="008C2B06"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E856C05"/>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9"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5"/>
  </w:num>
  <w:num w:numId="2">
    <w:abstractNumId w:val="10"/>
  </w:num>
  <w:num w:numId="3">
    <w:abstractNumId w:val="4"/>
  </w:num>
  <w:num w:numId="4">
    <w:abstractNumId w:val="13"/>
  </w:num>
  <w:num w:numId="5">
    <w:abstractNumId w:val="3"/>
  </w:num>
  <w:num w:numId="6">
    <w:abstractNumId w:val="1"/>
  </w:num>
  <w:num w:numId="7">
    <w:abstractNumId w:val="8"/>
  </w:num>
  <w:num w:numId="8">
    <w:abstractNumId w:val="11"/>
  </w:num>
  <w:num w:numId="9">
    <w:abstractNumId w:val="7"/>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56"/>
    <w:rsid w:val="00000255"/>
    <w:rsid w:val="0001251B"/>
    <w:rsid w:val="00015ED8"/>
    <w:rsid w:val="00025C2C"/>
    <w:rsid w:val="000277A2"/>
    <w:rsid w:val="00032D23"/>
    <w:rsid w:val="00032FEA"/>
    <w:rsid w:val="00033D55"/>
    <w:rsid w:val="00035CFE"/>
    <w:rsid w:val="000423DA"/>
    <w:rsid w:val="00044F67"/>
    <w:rsid w:val="000464F4"/>
    <w:rsid w:val="000472A3"/>
    <w:rsid w:val="00052A3A"/>
    <w:rsid w:val="00053E4D"/>
    <w:rsid w:val="000606B9"/>
    <w:rsid w:val="00061436"/>
    <w:rsid w:val="000659CD"/>
    <w:rsid w:val="000713DE"/>
    <w:rsid w:val="00076B70"/>
    <w:rsid w:val="00083ADB"/>
    <w:rsid w:val="00085962"/>
    <w:rsid w:val="00092F38"/>
    <w:rsid w:val="00094060"/>
    <w:rsid w:val="000943EC"/>
    <w:rsid w:val="00097E23"/>
    <w:rsid w:val="000A3CE3"/>
    <w:rsid w:val="000A6270"/>
    <w:rsid w:val="000A7922"/>
    <w:rsid w:val="000B6371"/>
    <w:rsid w:val="000C13EE"/>
    <w:rsid w:val="000C7DE9"/>
    <w:rsid w:val="000D3F4F"/>
    <w:rsid w:val="000E431D"/>
    <w:rsid w:val="000E50DD"/>
    <w:rsid w:val="00100420"/>
    <w:rsid w:val="00104B5A"/>
    <w:rsid w:val="00110994"/>
    <w:rsid w:val="00132026"/>
    <w:rsid w:val="001372FB"/>
    <w:rsid w:val="00137E7F"/>
    <w:rsid w:val="0014161F"/>
    <w:rsid w:val="00142843"/>
    <w:rsid w:val="001551B9"/>
    <w:rsid w:val="00161E66"/>
    <w:rsid w:val="001660AE"/>
    <w:rsid w:val="00166C27"/>
    <w:rsid w:val="00173D85"/>
    <w:rsid w:val="0017777A"/>
    <w:rsid w:val="0018014C"/>
    <w:rsid w:val="001910D4"/>
    <w:rsid w:val="0019554E"/>
    <w:rsid w:val="001A037C"/>
    <w:rsid w:val="001A4B68"/>
    <w:rsid w:val="001B27D4"/>
    <w:rsid w:val="001B4750"/>
    <w:rsid w:val="001B7DC7"/>
    <w:rsid w:val="001C3A74"/>
    <w:rsid w:val="001D3CB3"/>
    <w:rsid w:val="001E1882"/>
    <w:rsid w:val="001E2425"/>
    <w:rsid w:val="001E58BA"/>
    <w:rsid w:val="001E6FA1"/>
    <w:rsid w:val="001E78C1"/>
    <w:rsid w:val="001F1498"/>
    <w:rsid w:val="001F1A35"/>
    <w:rsid w:val="00205C7A"/>
    <w:rsid w:val="002109D8"/>
    <w:rsid w:val="002210FB"/>
    <w:rsid w:val="0022139A"/>
    <w:rsid w:val="0022301A"/>
    <w:rsid w:val="002341EE"/>
    <w:rsid w:val="00237230"/>
    <w:rsid w:val="00261892"/>
    <w:rsid w:val="0026693E"/>
    <w:rsid w:val="002741BA"/>
    <w:rsid w:val="0027638A"/>
    <w:rsid w:val="00280969"/>
    <w:rsid w:val="00290D56"/>
    <w:rsid w:val="002962E2"/>
    <w:rsid w:val="00296EED"/>
    <w:rsid w:val="002A1FF9"/>
    <w:rsid w:val="002A2079"/>
    <w:rsid w:val="002A26F8"/>
    <w:rsid w:val="002B576B"/>
    <w:rsid w:val="002C445F"/>
    <w:rsid w:val="002D0A8C"/>
    <w:rsid w:val="002D6245"/>
    <w:rsid w:val="002E04F3"/>
    <w:rsid w:val="002E22E2"/>
    <w:rsid w:val="0030526D"/>
    <w:rsid w:val="00306AF4"/>
    <w:rsid w:val="00306C0E"/>
    <w:rsid w:val="00312667"/>
    <w:rsid w:val="0032058C"/>
    <w:rsid w:val="00326088"/>
    <w:rsid w:val="00327868"/>
    <w:rsid w:val="00332C3F"/>
    <w:rsid w:val="003348B4"/>
    <w:rsid w:val="00336098"/>
    <w:rsid w:val="00336235"/>
    <w:rsid w:val="0033633C"/>
    <w:rsid w:val="00336AE1"/>
    <w:rsid w:val="00343CD6"/>
    <w:rsid w:val="00346267"/>
    <w:rsid w:val="0035523B"/>
    <w:rsid w:val="00356F5A"/>
    <w:rsid w:val="003571B0"/>
    <w:rsid w:val="00361E8B"/>
    <w:rsid w:val="003776FB"/>
    <w:rsid w:val="00380318"/>
    <w:rsid w:val="00387D3C"/>
    <w:rsid w:val="00391D08"/>
    <w:rsid w:val="003970D4"/>
    <w:rsid w:val="00397FE4"/>
    <w:rsid w:val="003A66F6"/>
    <w:rsid w:val="003B2E9B"/>
    <w:rsid w:val="003B5AB7"/>
    <w:rsid w:val="003B70D9"/>
    <w:rsid w:val="003C7C28"/>
    <w:rsid w:val="003D0674"/>
    <w:rsid w:val="003D0AD8"/>
    <w:rsid w:val="003E0A4A"/>
    <w:rsid w:val="00405B33"/>
    <w:rsid w:val="00411A99"/>
    <w:rsid w:val="004122DB"/>
    <w:rsid w:val="00413181"/>
    <w:rsid w:val="00415202"/>
    <w:rsid w:val="00417D43"/>
    <w:rsid w:val="0042019E"/>
    <w:rsid w:val="00430698"/>
    <w:rsid w:val="004309C8"/>
    <w:rsid w:val="00444832"/>
    <w:rsid w:val="00455C9D"/>
    <w:rsid w:val="00460144"/>
    <w:rsid w:val="0046689B"/>
    <w:rsid w:val="00476BFC"/>
    <w:rsid w:val="004802AE"/>
    <w:rsid w:val="004807ED"/>
    <w:rsid w:val="00480A3F"/>
    <w:rsid w:val="00486331"/>
    <w:rsid w:val="00486ED7"/>
    <w:rsid w:val="00490011"/>
    <w:rsid w:val="0049413D"/>
    <w:rsid w:val="00494CDE"/>
    <w:rsid w:val="004979FD"/>
    <w:rsid w:val="004B65B3"/>
    <w:rsid w:val="004C046F"/>
    <w:rsid w:val="004D5029"/>
    <w:rsid w:val="004E2A7B"/>
    <w:rsid w:val="004E6B6C"/>
    <w:rsid w:val="004F4A20"/>
    <w:rsid w:val="005064CD"/>
    <w:rsid w:val="00514491"/>
    <w:rsid w:val="00515DB3"/>
    <w:rsid w:val="005252D2"/>
    <w:rsid w:val="00527C0E"/>
    <w:rsid w:val="00552A09"/>
    <w:rsid w:val="00557D5E"/>
    <w:rsid w:val="005621F8"/>
    <w:rsid w:val="00563E63"/>
    <w:rsid w:val="0056731D"/>
    <w:rsid w:val="00573CC9"/>
    <w:rsid w:val="005804F6"/>
    <w:rsid w:val="00584933"/>
    <w:rsid w:val="005A4856"/>
    <w:rsid w:val="005A579A"/>
    <w:rsid w:val="005B1B9F"/>
    <w:rsid w:val="005C1C71"/>
    <w:rsid w:val="005C632B"/>
    <w:rsid w:val="005D53F5"/>
    <w:rsid w:val="005D5AB0"/>
    <w:rsid w:val="005E374C"/>
    <w:rsid w:val="005E58F4"/>
    <w:rsid w:val="005F1C9D"/>
    <w:rsid w:val="005F4176"/>
    <w:rsid w:val="005F5788"/>
    <w:rsid w:val="006029E6"/>
    <w:rsid w:val="00607544"/>
    <w:rsid w:val="00610728"/>
    <w:rsid w:val="00613D45"/>
    <w:rsid w:val="0062095F"/>
    <w:rsid w:val="006212E5"/>
    <w:rsid w:val="00625D42"/>
    <w:rsid w:val="00627DB3"/>
    <w:rsid w:val="00630672"/>
    <w:rsid w:val="0063245A"/>
    <w:rsid w:val="006353AC"/>
    <w:rsid w:val="00646F66"/>
    <w:rsid w:val="0065116B"/>
    <w:rsid w:val="00660461"/>
    <w:rsid w:val="00662DBD"/>
    <w:rsid w:val="0066529F"/>
    <w:rsid w:val="006737F4"/>
    <w:rsid w:val="00673923"/>
    <w:rsid w:val="00675DF1"/>
    <w:rsid w:val="006765F2"/>
    <w:rsid w:val="0068426E"/>
    <w:rsid w:val="00692381"/>
    <w:rsid w:val="00693AE9"/>
    <w:rsid w:val="00693CAB"/>
    <w:rsid w:val="006B4743"/>
    <w:rsid w:val="006B7B45"/>
    <w:rsid w:val="006C2E8D"/>
    <w:rsid w:val="006D0207"/>
    <w:rsid w:val="006D4FA0"/>
    <w:rsid w:val="006D62F1"/>
    <w:rsid w:val="006E4BB3"/>
    <w:rsid w:val="006E5C62"/>
    <w:rsid w:val="006E5E6E"/>
    <w:rsid w:val="006F070E"/>
    <w:rsid w:val="006F0A65"/>
    <w:rsid w:val="006F2F77"/>
    <w:rsid w:val="006F3096"/>
    <w:rsid w:val="006F5E6B"/>
    <w:rsid w:val="006F7E10"/>
    <w:rsid w:val="0070251A"/>
    <w:rsid w:val="00703F4F"/>
    <w:rsid w:val="00717F66"/>
    <w:rsid w:val="007257E3"/>
    <w:rsid w:val="00725E50"/>
    <w:rsid w:val="007274BE"/>
    <w:rsid w:val="007367F6"/>
    <w:rsid w:val="00736A92"/>
    <w:rsid w:val="007464BB"/>
    <w:rsid w:val="0074728C"/>
    <w:rsid w:val="007502B8"/>
    <w:rsid w:val="00753A0A"/>
    <w:rsid w:val="007565C0"/>
    <w:rsid w:val="00760FC8"/>
    <w:rsid w:val="00760FFF"/>
    <w:rsid w:val="00765252"/>
    <w:rsid w:val="0076588C"/>
    <w:rsid w:val="007735B6"/>
    <w:rsid w:val="00794B3B"/>
    <w:rsid w:val="007B4B64"/>
    <w:rsid w:val="007B7F57"/>
    <w:rsid w:val="007C5E46"/>
    <w:rsid w:val="007D13A2"/>
    <w:rsid w:val="007D2718"/>
    <w:rsid w:val="007D27DF"/>
    <w:rsid w:val="007D3308"/>
    <w:rsid w:val="007D45D5"/>
    <w:rsid w:val="007D7B98"/>
    <w:rsid w:val="007F21CF"/>
    <w:rsid w:val="00802821"/>
    <w:rsid w:val="00804028"/>
    <w:rsid w:val="008155EB"/>
    <w:rsid w:val="00823B49"/>
    <w:rsid w:val="00832349"/>
    <w:rsid w:val="00836323"/>
    <w:rsid w:val="008407F0"/>
    <w:rsid w:val="0085075A"/>
    <w:rsid w:val="00850DE8"/>
    <w:rsid w:val="00855E2B"/>
    <w:rsid w:val="00863328"/>
    <w:rsid w:val="00872849"/>
    <w:rsid w:val="00874231"/>
    <w:rsid w:val="00875229"/>
    <w:rsid w:val="008755CD"/>
    <w:rsid w:val="00890032"/>
    <w:rsid w:val="00892A6E"/>
    <w:rsid w:val="00894E66"/>
    <w:rsid w:val="00896878"/>
    <w:rsid w:val="008A3C8A"/>
    <w:rsid w:val="008A72F1"/>
    <w:rsid w:val="008B2848"/>
    <w:rsid w:val="008B3D47"/>
    <w:rsid w:val="008C2B06"/>
    <w:rsid w:val="008C6866"/>
    <w:rsid w:val="008D2FE5"/>
    <w:rsid w:val="008D471B"/>
    <w:rsid w:val="008D6544"/>
    <w:rsid w:val="008D7680"/>
    <w:rsid w:val="008E5E36"/>
    <w:rsid w:val="008F657A"/>
    <w:rsid w:val="008F742A"/>
    <w:rsid w:val="0090086E"/>
    <w:rsid w:val="00910D96"/>
    <w:rsid w:val="0091310C"/>
    <w:rsid w:val="00916CFC"/>
    <w:rsid w:val="00916F43"/>
    <w:rsid w:val="00920131"/>
    <w:rsid w:val="00927D22"/>
    <w:rsid w:val="00930BC3"/>
    <w:rsid w:val="00936C11"/>
    <w:rsid w:val="009407CA"/>
    <w:rsid w:val="009414CA"/>
    <w:rsid w:val="00950D3E"/>
    <w:rsid w:val="00955077"/>
    <w:rsid w:val="00956E6B"/>
    <w:rsid w:val="009638AB"/>
    <w:rsid w:val="00965882"/>
    <w:rsid w:val="00973186"/>
    <w:rsid w:val="009738CA"/>
    <w:rsid w:val="00976077"/>
    <w:rsid w:val="009813A4"/>
    <w:rsid w:val="00985467"/>
    <w:rsid w:val="00991CF5"/>
    <w:rsid w:val="00996351"/>
    <w:rsid w:val="009976A5"/>
    <w:rsid w:val="009B700A"/>
    <w:rsid w:val="009C354F"/>
    <w:rsid w:val="009D2045"/>
    <w:rsid w:val="009E2649"/>
    <w:rsid w:val="009F0BED"/>
    <w:rsid w:val="009F4C19"/>
    <w:rsid w:val="009F4E2C"/>
    <w:rsid w:val="009F4E5A"/>
    <w:rsid w:val="009F6C00"/>
    <w:rsid w:val="00A0563E"/>
    <w:rsid w:val="00A065D8"/>
    <w:rsid w:val="00A07B40"/>
    <w:rsid w:val="00A07F04"/>
    <w:rsid w:val="00A20564"/>
    <w:rsid w:val="00A21A90"/>
    <w:rsid w:val="00A26120"/>
    <w:rsid w:val="00A26D47"/>
    <w:rsid w:val="00A27FC6"/>
    <w:rsid w:val="00A33B2F"/>
    <w:rsid w:val="00A36A04"/>
    <w:rsid w:val="00A41C3F"/>
    <w:rsid w:val="00A4767A"/>
    <w:rsid w:val="00A47AB8"/>
    <w:rsid w:val="00A47FF8"/>
    <w:rsid w:val="00A5096A"/>
    <w:rsid w:val="00A55D43"/>
    <w:rsid w:val="00A56F85"/>
    <w:rsid w:val="00A62847"/>
    <w:rsid w:val="00A647EE"/>
    <w:rsid w:val="00A6676B"/>
    <w:rsid w:val="00A67D6F"/>
    <w:rsid w:val="00A76084"/>
    <w:rsid w:val="00A77124"/>
    <w:rsid w:val="00A77416"/>
    <w:rsid w:val="00A77581"/>
    <w:rsid w:val="00A80971"/>
    <w:rsid w:val="00A80D99"/>
    <w:rsid w:val="00A856BF"/>
    <w:rsid w:val="00A97F56"/>
    <w:rsid w:val="00AA0E08"/>
    <w:rsid w:val="00AA505D"/>
    <w:rsid w:val="00AB42D8"/>
    <w:rsid w:val="00AB4568"/>
    <w:rsid w:val="00AB6FBA"/>
    <w:rsid w:val="00AC0683"/>
    <w:rsid w:val="00AC6B6D"/>
    <w:rsid w:val="00AD1807"/>
    <w:rsid w:val="00AD4A7C"/>
    <w:rsid w:val="00AD56A2"/>
    <w:rsid w:val="00AE12DC"/>
    <w:rsid w:val="00AE2A7B"/>
    <w:rsid w:val="00AF128A"/>
    <w:rsid w:val="00AF4091"/>
    <w:rsid w:val="00AF488F"/>
    <w:rsid w:val="00AF540D"/>
    <w:rsid w:val="00AF575A"/>
    <w:rsid w:val="00AF5BD6"/>
    <w:rsid w:val="00B05E45"/>
    <w:rsid w:val="00B078D3"/>
    <w:rsid w:val="00B11DA2"/>
    <w:rsid w:val="00B1475D"/>
    <w:rsid w:val="00B20CFE"/>
    <w:rsid w:val="00B23D84"/>
    <w:rsid w:val="00B44537"/>
    <w:rsid w:val="00B4603A"/>
    <w:rsid w:val="00B46E41"/>
    <w:rsid w:val="00B46EE3"/>
    <w:rsid w:val="00B5017C"/>
    <w:rsid w:val="00B54199"/>
    <w:rsid w:val="00B54FB6"/>
    <w:rsid w:val="00B60D63"/>
    <w:rsid w:val="00B61900"/>
    <w:rsid w:val="00B62264"/>
    <w:rsid w:val="00B62FF4"/>
    <w:rsid w:val="00B71788"/>
    <w:rsid w:val="00B7417E"/>
    <w:rsid w:val="00B82EEF"/>
    <w:rsid w:val="00BA5640"/>
    <w:rsid w:val="00BB13DF"/>
    <w:rsid w:val="00BC4046"/>
    <w:rsid w:val="00BD7339"/>
    <w:rsid w:val="00BE38D5"/>
    <w:rsid w:val="00BE68E5"/>
    <w:rsid w:val="00BF3F13"/>
    <w:rsid w:val="00BF4C0C"/>
    <w:rsid w:val="00C02AA1"/>
    <w:rsid w:val="00C069FC"/>
    <w:rsid w:val="00C145B5"/>
    <w:rsid w:val="00C30737"/>
    <w:rsid w:val="00C31ED6"/>
    <w:rsid w:val="00C332AA"/>
    <w:rsid w:val="00C453A7"/>
    <w:rsid w:val="00C4592F"/>
    <w:rsid w:val="00C706EB"/>
    <w:rsid w:val="00C708A8"/>
    <w:rsid w:val="00C72B95"/>
    <w:rsid w:val="00C731F4"/>
    <w:rsid w:val="00C74856"/>
    <w:rsid w:val="00C77360"/>
    <w:rsid w:val="00C80319"/>
    <w:rsid w:val="00C83D37"/>
    <w:rsid w:val="00C84783"/>
    <w:rsid w:val="00C86825"/>
    <w:rsid w:val="00C91606"/>
    <w:rsid w:val="00CA07D7"/>
    <w:rsid w:val="00CA2EAD"/>
    <w:rsid w:val="00CB4585"/>
    <w:rsid w:val="00CC01FC"/>
    <w:rsid w:val="00CD0DB9"/>
    <w:rsid w:val="00CD1777"/>
    <w:rsid w:val="00CD2F50"/>
    <w:rsid w:val="00CF1C74"/>
    <w:rsid w:val="00CF5ED8"/>
    <w:rsid w:val="00D10EDD"/>
    <w:rsid w:val="00D147DD"/>
    <w:rsid w:val="00D343A9"/>
    <w:rsid w:val="00D35BC8"/>
    <w:rsid w:val="00D3744A"/>
    <w:rsid w:val="00D37EC1"/>
    <w:rsid w:val="00D37F36"/>
    <w:rsid w:val="00D41060"/>
    <w:rsid w:val="00D4226F"/>
    <w:rsid w:val="00D426BF"/>
    <w:rsid w:val="00D43204"/>
    <w:rsid w:val="00D475F7"/>
    <w:rsid w:val="00D53AB3"/>
    <w:rsid w:val="00D71CE2"/>
    <w:rsid w:val="00D75C09"/>
    <w:rsid w:val="00D81ECD"/>
    <w:rsid w:val="00D86D65"/>
    <w:rsid w:val="00D8729A"/>
    <w:rsid w:val="00DA0F02"/>
    <w:rsid w:val="00DA1FCA"/>
    <w:rsid w:val="00DA2927"/>
    <w:rsid w:val="00DA3CED"/>
    <w:rsid w:val="00DA6430"/>
    <w:rsid w:val="00DB5FD4"/>
    <w:rsid w:val="00DC6368"/>
    <w:rsid w:val="00DD324F"/>
    <w:rsid w:val="00DD7CCC"/>
    <w:rsid w:val="00DF0D48"/>
    <w:rsid w:val="00DF6E02"/>
    <w:rsid w:val="00E05643"/>
    <w:rsid w:val="00E05979"/>
    <w:rsid w:val="00E16D26"/>
    <w:rsid w:val="00E42E79"/>
    <w:rsid w:val="00E4370C"/>
    <w:rsid w:val="00E44DB4"/>
    <w:rsid w:val="00E46C0D"/>
    <w:rsid w:val="00E517F2"/>
    <w:rsid w:val="00E51F19"/>
    <w:rsid w:val="00E54849"/>
    <w:rsid w:val="00E557AE"/>
    <w:rsid w:val="00E61B48"/>
    <w:rsid w:val="00E67B21"/>
    <w:rsid w:val="00E81396"/>
    <w:rsid w:val="00E81ADB"/>
    <w:rsid w:val="00E85474"/>
    <w:rsid w:val="00E87CCB"/>
    <w:rsid w:val="00E900B9"/>
    <w:rsid w:val="00E91343"/>
    <w:rsid w:val="00E91841"/>
    <w:rsid w:val="00E93846"/>
    <w:rsid w:val="00E94B39"/>
    <w:rsid w:val="00EA4CB7"/>
    <w:rsid w:val="00EB0A7B"/>
    <w:rsid w:val="00EC1805"/>
    <w:rsid w:val="00EC470B"/>
    <w:rsid w:val="00EC4A38"/>
    <w:rsid w:val="00ED4C23"/>
    <w:rsid w:val="00EE0EF5"/>
    <w:rsid w:val="00EE51BD"/>
    <w:rsid w:val="00EE52C8"/>
    <w:rsid w:val="00EF10B7"/>
    <w:rsid w:val="00F10F7E"/>
    <w:rsid w:val="00F13049"/>
    <w:rsid w:val="00F2720D"/>
    <w:rsid w:val="00F27320"/>
    <w:rsid w:val="00F30E2D"/>
    <w:rsid w:val="00F36B0F"/>
    <w:rsid w:val="00F451C7"/>
    <w:rsid w:val="00F46AFC"/>
    <w:rsid w:val="00F5125F"/>
    <w:rsid w:val="00F51D05"/>
    <w:rsid w:val="00F56120"/>
    <w:rsid w:val="00F63BC8"/>
    <w:rsid w:val="00F65AD7"/>
    <w:rsid w:val="00F824C8"/>
    <w:rsid w:val="00F8267C"/>
    <w:rsid w:val="00F83981"/>
    <w:rsid w:val="00F8410B"/>
    <w:rsid w:val="00F855FA"/>
    <w:rsid w:val="00F8664A"/>
    <w:rsid w:val="00F903AC"/>
    <w:rsid w:val="00F93F3C"/>
    <w:rsid w:val="00FA1829"/>
    <w:rsid w:val="00FA36F6"/>
    <w:rsid w:val="00FB0F28"/>
    <w:rsid w:val="00FB1534"/>
    <w:rsid w:val="00FB6953"/>
    <w:rsid w:val="00FD181B"/>
    <w:rsid w:val="00FD5E89"/>
    <w:rsid w:val="00FE28B1"/>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A70E"/>
  <w15:docId w15:val="{BC77252C-5E1B-4079-9B8F-AF7D7F29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A73B1-0858-4370-BD06-DD4304F7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931</Words>
  <Characters>5123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9</cp:revision>
  <cp:lastPrinted>2017-10-09T14:05:00Z</cp:lastPrinted>
  <dcterms:created xsi:type="dcterms:W3CDTF">2017-09-26T18:33:00Z</dcterms:created>
  <dcterms:modified xsi:type="dcterms:W3CDTF">2017-10-09T14:06:00Z</dcterms:modified>
</cp:coreProperties>
</file>