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0A2" w:rsidRPr="00BF3FB1" w:rsidRDefault="000550A2" w:rsidP="000550A2">
      <w:pPr>
        <w:spacing w:line="480" w:lineRule="auto"/>
        <w:jc w:val="right"/>
        <w:rPr>
          <w:rFonts w:cstheme="minorHAnsi"/>
          <w:b/>
          <w:color w:val="000000" w:themeColor="text1"/>
        </w:rPr>
      </w:pPr>
      <w:r w:rsidRPr="00BF3FB1">
        <w:rPr>
          <w:rFonts w:cstheme="minorHAnsi"/>
          <w:color w:val="000000" w:themeColor="text1"/>
        </w:rPr>
        <w:tab/>
      </w:r>
      <w:r w:rsidRPr="00BF3FB1">
        <w:rPr>
          <w:rFonts w:cstheme="minorHAnsi"/>
          <w:b/>
          <w:color w:val="000000" w:themeColor="text1"/>
        </w:rPr>
        <w:t xml:space="preserve">ACTA NÚMERO: </w:t>
      </w:r>
      <w:r w:rsidR="00BD237C" w:rsidRPr="00BF3FB1">
        <w:rPr>
          <w:rFonts w:cstheme="minorHAnsi"/>
          <w:b/>
          <w:color w:val="000000" w:themeColor="text1"/>
        </w:rPr>
        <w:t>3</w:t>
      </w:r>
      <w:r w:rsidR="00CE69D9" w:rsidRPr="00BF3FB1">
        <w:rPr>
          <w:rFonts w:cstheme="minorHAnsi"/>
          <w:b/>
          <w:color w:val="000000" w:themeColor="text1"/>
        </w:rPr>
        <w:t>9</w:t>
      </w:r>
      <w:r w:rsidR="00C61540" w:rsidRPr="00BF3FB1">
        <w:rPr>
          <w:rFonts w:cstheme="minorHAnsi"/>
          <w:b/>
          <w:color w:val="000000" w:themeColor="text1"/>
        </w:rPr>
        <w:t>/</w:t>
      </w:r>
      <w:r w:rsidRPr="00BF3FB1">
        <w:rPr>
          <w:rFonts w:cstheme="minorHAnsi"/>
          <w:b/>
          <w:color w:val="000000" w:themeColor="text1"/>
        </w:rPr>
        <w:t>201</w:t>
      </w:r>
      <w:r w:rsidR="00E12D44" w:rsidRPr="00BF3FB1">
        <w:rPr>
          <w:rFonts w:cstheme="minorHAnsi"/>
          <w:b/>
          <w:color w:val="000000" w:themeColor="text1"/>
        </w:rPr>
        <w:t>8</w:t>
      </w:r>
    </w:p>
    <w:p w:rsidR="000550A2" w:rsidRPr="00BF3FB1" w:rsidRDefault="000550A2" w:rsidP="000550A2">
      <w:pPr>
        <w:spacing w:after="0" w:line="480" w:lineRule="auto"/>
        <w:jc w:val="both"/>
        <w:rPr>
          <w:rFonts w:cstheme="minorHAnsi"/>
          <w:color w:val="000000" w:themeColor="text1"/>
        </w:rPr>
      </w:pPr>
      <w:r w:rsidRPr="00BF3FB1">
        <w:rPr>
          <w:rFonts w:cstheme="minorHAnsi"/>
          <w:color w:val="000000" w:themeColor="text1"/>
        </w:rPr>
        <w:t xml:space="preserve">ACTA DE SESIÓN EXTRAORDINARIA PRIVADA DEL CONSEJO DE LA JUDICATURA DEL ESTADO DE TLAXCALA EN FUNCIONES DE COMITÉ DE ADQUISICIONES, CELEBRADA A LAS </w:t>
      </w:r>
      <w:r w:rsidR="008B6338" w:rsidRPr="00BF3FB1">
        <w:rPr>
          <w:rFonts w:cstheme="minorHAnsi"/>
          <w:color w:val="000000" w:themeColor="text1"/>
        </w:rPr>
        <w:t xml:space="preserve">NUEVE </w:t>
      </w:r>
      <w:r w:rsidRPr="00BF3FB1">
        <w:rPr>
          <w:rFonts w:cstheme="minorHAnsi"/>
          <w:color w:val="000000" w:themeColor="text1"/>
        </w:rPr>
        <w:t>HORAS</w:t>
      </w:r>
      <w:r w:rsidR="00EB3EF3" w:rsidRPr="00BF3FB1">
        <w:rPr>
          <w:rFonts w:cstheme="minorHAnsi"/>
          <w:color w:val="000000" w:themeColor="text1"/>
        </w:rPr>
        <w:t xml:space="preserve"> </w:t>
      </w:r>
      <w:r w:rsidR="00204092" w:rsidRPr="00BF3FB1">
        <w:rPr>
          <w:rFonts w:cstheme="minorHAnsi"/>
          <w:color w:val="000000" w:themeColor="text1"/>
        </w:rPr>
        <w:t xml:space="preserve">DEL </w:t>
      </w:r>
      <w:r w:rsidR="008B6338" w:rsidRPr="00BF3FB1">
        <w:rPr>
          <w:rFonts w:cstheme="minorHAnsi"/>
          <w:color w:val="000000" w:themeColor="text1"/>
        </w:rPr>
        <w:t>CATORCE</w:t>
      </w:r>
      <w:r w:rsidR="00BD237C" w:rsidRPr="00BF3FB1">
        <w:rPr>
          <w:rFonts w:cstheme="minorHAnsi"/>
          <w:color w:val="000000" w:themeColor="text1"/>
        </w:rPr>
        <w:t xml:space="preserve"> DE </w:t>
      </w:r>
      <w:r w:rsidR="008B6338" w:rsidRPr="00BF3FB1">
        <w:rPr>
          <w:rFonts w:cstheme="minorHAnsi"/>
          <w:color w:val="000000" w:themeColor="text1"/>
        </w:rPr>
        <w:t>AGOSTO</w:t>
      </w:r>
      <w:r w:rsidR="00BD237C" w:rsidRPr="00BF3FB1">
        <w:rPr>
          <w:rFonts w:cstheme="minorHAnsi"/>
          <w:color w:val="000000" w:themeColor="text1"/>
        </w:rPr>
        <w:t xml:space="preserve"> </w:t>
      </w:r>
      <w:r w:rsidRPr="00BF3FB1">
        <w:rPr>
          <w:rFonts w:cstheme="minorHAnsi"/>
          <w:color w:val="000000" w:themeColor="text1"/>
        </w:rPr>
        <w:t>DEL AÑO DOS MIL DIECI</w:t>
      </w:r>
      <w:r w:rsidR="00E12D44" w:rsidRPr="00BF3FB1">
        <w:rPr>
          <w:rFonts w:cstheme="minorHAnsi"/>
          <w:color w:val="000000" w:themeColor="text1"/>
        </w:rPr>
        <w:t>OCHO</w:t>
      </w:r>
      <w:r w:rsidRPr="00BF3FB1">
        <w:rPr>
          <w:rFonts w:cstheme="minorHAnsi"/>
          <w:color w:val="000000" w:themeColor="text1"/>
        </w:rPr>
        <w:t xml:space="preserve">, EN LA SALA DE JUNTAS </w:t>
      </w:r>
      <w:r w:rsidR="00AA7BC7" w:rsidRPr="00BF3FB1">
        <w:rPr>
          <w:rFonts w:cstheme="minorHAnsi"/>
          <w:color w:val="000000" w:themeColor="text1"/>
        </w:rPr>
        <w:t>DE LA PRESIDENCIA DE</w:t>
      </w:r>
      <w:r w:rsidRPr="00BF3FB1">
        <w:rPr>
          <w:rFonts w:cstheme="minorHAnsi"/>
          <w:color w:val="000000" w:themeColor="text1"/>
        </w:rPr>
        <w:t>L TRIBUNAL SUPERIOR DE JUSTICIA DEL ESTADO</w:t>
      </w:r>
      <w:r w:rsidR="00AA7BC7" w:rsidRPr="00BF3FB1">
        <w:rPr>
          <w:rFonts w:cstheme="minorHAnsi"/>
          <w:color w:val="000000" w:themeColor="text1"/>
        </w:rPr>
        <w:t xml:space="preserve">, </w:t>
      </w:r>
      <w:r w:rsidR="008B6338" w:rsidRPr="00BF3FB1">
        <w:rPr>
          <w:rFonts w:cstheme="minorHAnsi"/>
          <w:color w:val="000000" w:themeColor="text1"/>
        </w:rPr>
        <w:t>CON SEDE EN SANTA ANITA HUILOAC, APIZACO, TLAXCALA</w:t>
      </w:r>
      <w:r w:rsidR="00800B8E" w:rsidRPr="00BF3FB1">
        <w:rPr>
          <w:rFonts w:cstheme="minorHAnsi"/>
          <w:color w:val="000000" w:themeColor="text1"/>
        </w:rPr>
        <w:t>, BAJO EL SIGUIENTE:</w:t>
      </w:r>
      <w:r w:rsidR="008B6338" w:rsidRPr="00BF3FB1">
        <w:rPr>
          <w:rFonts w:cstheme="minorHAnsi"/>
          <w:color w:val="000000" w:themeColor="text1"/>
        </w:rPr>
        <w:t xml:space="preserve"> - - - - - - - - - - - - - - - - - - - - - - - - - - - - - - - - - - - - - - - - - - </w:t>
      </w:r>
    </w:p>
    <w:p w:rsidR="00BD237C" w:rsidRPr="00BF3FB1" w:rsidRDefault="00BD237C" w:rsidP="008B6338">
      <w:pPr>
        <w:spacing w:line="480" w:lineRule="auto"/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bookmarkStart w:id="0" w:name="_GoBack"/>
      <w:bookmarkEnd w:id="0"/>
      <w:r w:rsidRPr="00BF3FB1">
        <w:rPr>
          <w:rFonts w:asciiTheme="majorHAnsi" w:hAnsiTheme="majorHAnsi" w:cstheme="majorHAnsi"/>
          <w:b/>
          <w:bCs/>
          <w:color w:val="000000" w:themeColor="text1"/>
        </w:rPr>
        <w:t xml:space="preserve">ORDEN DEL DÍA: </w:t>
      </w:r>
    </w:p>
    <w:p w:rsidR="008B6338" w:rsidRPr="00BF3FB1" w:rsidRDefault="008B6338" w:rsidP="008B6338">
      <w:pPr>
        <w:numPr>
          <w:ilvl w:val="0"/>
          <w:numId w:val="33"/>
        </w:numPr>
        <w:spacing w:after="0" w:line="480" w:lineRule="auto"/>
        <w:jc w:val="both"/>
        <w:rPr>
          <w:rFonts w:asciiTheme="majorHAnsi" w:eastAsia="Batang" w:hAnsiTheme="majorHAnsi" w:cstheme="majorHAnsi"/>
          <w:color w:val="000000" w:themeColor="text1"/>
        </w:rPr>
      </w:pPr>
      <w:r w:rsidRPr="00BF3FB1">
        <w:rPr>
          <w:rFonts w:asciiTheme="majorHAnsi" w:eastAsia="Batang" w:hAnsiTheme="majorHAnsi" w:cstheme="majorHAnsi"/>
          <w:color w:val="000000" w:themeColor="text1"/>
        </w:rPr>
        <w:t xml:space="preserve">Verificación del quórum. - - - - -- - - - - - - - - - - - - - - - - - - - - - - - - - - - - - - - - - - - - - - </w:t>
      </w:r>
    </w:p>
    <w:p w:rsidR="008B6338" w:rsidRPr="00BF3FB1" w:rsidRDefault="008B6338" w:rsidP="008B6338">
      <w:pPr>
        <w:numPr>
          <w:ilvl w:val="0"/>
          <w:numId w:val="33"/>
        </w:numPr>
        <w:spacing w:after="0" w:line="480" w:lineRule="auto"/>
        <w:jc w:val="both"/>
        <w:rPr>
          <w:rFonts w:asciiTheme="majorHAnsi" w:eastAsia="Batang" w:hAnsiTheme="majorHAnsi" w:cstheme="majorHAnsi"/>
          <w:color w:val="000000" w:themeColor="text1"/>
        </w:rPr>
      </w:pPr>
      <w:bookmarkStart w:id="1" w:name="_Hlk521939299"/>
      <w:r w:rsidRPr="00BF3FB1">
        <w:rPr>
          <w:rFonts w:asciiTheme="majorHAnsi" w:eastAsia="Batang" w:hAnsiTheme="majorHAnsi" w:cstheme="majorHAnsi"/>
          <w:color w:val="000000" w:themeColor="text1"/>
        </w:rPr>
        <w:t xml:space="preserve">Cuenta de la Secretaria Ejecutiva con el resultado del procedimiento de Licitación Pública Nacional PJET/LPN/001-2018, relativa a la adquisición de seguro de vida para servidores públicos del Poder Judicial del Estado, para el fallo correspondiente. </w:t>
      </w:r>
    </w:p>
    <w:bookmarkEnd w:id="1"/>
    <w:p w:rsidR="008B6338" w:rsidRPr="00BF3FB1" w:rsidRDefault="008B6338" w:rsidP="008B6338">
      <w:pPr>
        <w:numPr>
          <w:ilvl w:val="0"/>
          <w:numId w:val="33"/>
        </w:numPr>
        <w:spacing w:after="0" w:line="480" w:lineRule="auto"/>
        <w:jc w:val="both"/>
        <w:rPr>
          <w:rFonts w:asciiTheme="majorHAnsi" w:eastAsia="Batang" w:hAnsiTheme="majorHAnsi" w:cstheme="majorHAnsi"/>
          <w:color w:val="000000" w:themeColor="text1"/>
        </w:rPr>
      </w:pPr>
      <w:r w:rsidRPr="00BF3FB1">
        <w:rPr>
          <w:rFonts w:asciiTheme="majorHAnsi" w:eastAsia="Batang" w:hAnsiTheme="majorHAnsi" w:cstheme="majorHAnsi"/>
          <w:color w:val="000000" w:themeColor="text1"/>
        </w:rPr>
        <w:t>Cuenta de la Secretaria Ejecutiva con el resultado del procedimiento de Licitación Pública Nacional PJET/LPN/002-2018, relativa a la adquisición de una camioneta remolque, para el fallo correspondiente. - - - - - - - - - - - - - - - - - - - - - - - - - - - - - - - -</w:t>
      </w:r>
    </w:p>
    <w:p w:rsidR="000550A2" w:rsidRPr="00BF3FB1" w:rsidRDefault="000550A2" w:rsidP="000550A2">
      <w:pPr>
        <w:spacing w:after="0" w:line="480" w:lineRule="auto"/>
        <w:jc w:val="both"/>
        <w:rPr>
          <w:rFonts w:cstheme="minorHAnsi"/>
          <w:color w:val="000000" w:themeColor="text1"/>
        </w:rPr>
      </w:pPr>
      <w:r w:rsidRPr="00BF3FB1">
        <w:rPr>
          <w:rFonts w:cstheme="minorHAnsi"/>
          <w:color w:val="000000" w:themeColor="text1"/>
        </w:rPr>
        <w:t xml:space="preserve">ASISTENTES:  </w:t>
      </w:r>
    </w:p>
    <w:tbl>
      <w:tblPr>
        <w:tblStyle w:val="Tablaconcuadrcula"/>
        <w:tblW w:w="8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4"/>
        <w:gridCol w:w="2213"/>
      </w:tblGrid>
      <w:tr w:rsidR="00BF3FB1" w:rsidRPr="00BF3FB1" w:rsidTr="00E12D44">
        <w:tc>
          <w:tcPr>
            <w:tcW w:w="6514" w:type="dxa"/>
          </w:tcPr>
          <w:p w:rsidR="00E12D44" w:rsidRPr="00BF3FB1" w:rsidRDefault="00E12D44" w:rsidP="00E12D44">
            <w:pPr>
              <w:spacing w:line="480" w:lineRule="auto"/>
              <w:jc w:val="both"/>
              <w:rPr>
                <w:rFonts w:cstheme="minorHAnsi"/>
                <w:color w:val="000000" w:themeColor="text1"/>
              </w:rPr>
            </w:pPr>
            <w:r w:rsidRPr="00BF3FB1">
              <w:rPr>
                <w:rFonts w:cstheme="minorHAnsi"/>
                <w:b/>
                <w:color w:val="000000" w:themeColor="text1"/>
              </w:rPr>
              <w:t>Dr.</w:t>
            </w:r>
            <w:r w:rsidRPr="00BF3FB1">
              <w:rPr>
                <w:rFonts w:cstheme="minorHAnsi"/>
                <w:color w:val="000000" w:themeColor="text1"/>
              </w:rPr>
              <w:t xml:space="preserve"> </w:t>
            </w:r>
            <w:r w:rsidRPr="00BF3FB1">
              <w:rPr>
                <w:rFonts w:cstheme="minorHAnsi"/>
                <w:b/>
                <w:color w:val="000000" w:themeColor="text1"/>
              </w:rPr>
              <w:t>Héctor Maldonado Bonilla</w:t>
            </w:r>
            <w:r w:rsidR="003527CA" w:rsidRPr="00BF3FB1">
              <w:rPr>
                <w:rFonts w:cstheme="minorHAnsi"/>
                <w:b/>
                <w:color w:val="000000" w:themeColor="text1"/>
              </w:rPr>
              <w:t>,</w:t>
            </w:r>
            <w:r w:rsidRPr="00BF3FB1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3527CA" w:rsidRPr="00BF3FB1">
              <w:rPr>
                <w:rFonts w:cstheme="minorHAnsi"/>
                <w:b/>
                <w:color w:val="000000" w:themeColor="text1"/>
              </w:rPr>
              <w:t xml:space="preserve">Magistrado </w:t>
            </w:r>
            <w:r w:rsidRPr="00BF3FB1">
              <w:rPr>
                <w:rFonts w:cstheme="minorHAnsi"/>
                <w:b/>
                <w:color w:val="000000" w:themeColor="text1"/>
              </w:rPr>
              <w:t xml:space="preserve">Presidente del Consejo de la Judicatura del Estado de Tlaxcala, </w:t>
            </w:r>
            <w:r w:rsidRPr="00BF3FB1">
              <w:rPr>
                <w:rFonts w:cstheme="minorHAnsi"/>
                <w:color w:val="000000" w:themeColor="text1"/>
              </w:rPr>
              <w:t>con voz y voto.</w:t>
            </w:r>
            <w:r w:rsidRPr="00BF3FB1">
              <w:rPr>
                <w:rFonts w:cstheme="minorHAnsi"/>
                <w:b/>
                <w:color w:val="000000" w:themeColor="text1"/>
              </w:rPr>
              <w:t xml:space="preserve"> - - - - - - - - - - - - - - </w:t>
            </w:r>
          </w:p>
        </w:tc>
        <w:tc>
          <w:tcPr>
            <w:tcW w:w="2213" w:type="dxa"/>
          </w:tcPr>
          <w:p w:rsidR="00E12D44" w:rsidRPr="00BF3FB1" w:rsidRDefault="00E12D44" w:rsidP="004F49D6">
            <w:pPr>
              <w:spacing w:line="480" w:lineRule="auto"/>
              <w:ind w:left="45"/>
              <w:jc w:val="both"/>
              <w:rPr>
                <w:rFonts w:cstheme="minorHAnsi"/>
                <w:color w:val="000000" w:themeColor="text1"/>
              </w:rPr>
            </w:pPr>
            <w:r w:rsidRPr="00BF3FB1">
              <w:rPr>
                <w:rFonts w:cstheme="minorHAnsi"/>
                <w:color w:val="000000" w:themeColor="text1"/>
              </w:rPr>
              <w:t xml:space="preserve">- - - -- - - - - - - - - - - - - Presente- - - - - - - -  </w:t>
            </w:r>
          </w:p>
        </w:tc>
      </w:tr>
      <w:tr w:rsidR="00BF3FB1" w:rsidRPr="00BF3FB1" w:rsidTr="00E12D44">
        <w:tc>
          <w:tcPr>
            <w:tcW w:w="6514" w:type="dxa"/>
          </w:tcPr>
          <w:p w:rsidR="00E12D44" w:rsidRPr="00BF3FB1" w:rsidRDefault="00E12D44" w:rsidP="00E12D44">
            <w:pPr>
              <w:spacing w:line="48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BF3FB1">
              <w:rPr>
                <w:rFonts w:cstheme="minorHAnsi"/>
                <w:b/>
                <w:color w:val="000000" w:themeColor="text1"/>
              </w:rPr>
              <w:t xml:space="preserve">Licenciada Martha Zenteno Ramírez, integrante del Consejo de la Judicatura del Estado de Tlaxcala, </w:t>
            </w:r>
            <w:r w:rsidRPr="00BF3FB1">
              <w:rPr>
                <w:rFonts w:cstheme="minorHAnsi"/>
                <w:color w:val="000000" w:themeColor="text1"/>
              </w:rPr>
              <w:t>con voz y voto.</w:t>
            </w:r>
            <w:r w:rsidRPr="00BF3FB1">
              <w:rPr>
                <w:rFonts w:cstheme="minorHAnsi"/>
                <w:b/>
                <w:color w:val="000000" w:themeColor="text1"/>
              </w:rPr>
              <w:t xml:space="preserve">  - - - - - - - - - - - - - - -</w:t>
            </w:r>
          </w:p>
        </w:tc>
        <w:tc>
          <w:tcPr>
            <w:tcW w:w="2213" w:type="dxa"/>
          </w:tcPr>
          <w:p w:rsidR="00E12D44" w:rsidRPr="00BF3FB1" w:rsidRDefault="00E12D44" w:rsidP="004F49D6">
            <w:pPr>
              <w:spacing w:line="480" w:lineRule="auto"/>
              <w:ind w:left="45"/>
              <w:jc w:val="both"/>
              <w:rPr>
                <w:rFonts w:cstheme="minorHAnsi"/>
                <w:color w:val="000000" w:themeColor="text1"/>
              </w:rPr>
            </w:pPr>
            <w:r w:rsidRPr="00BF3FB1">
              <w:rPr>
                <w:rFonts w:cstheme="minorHAnsi"/>
                <w:color w:val="000000" w:themeColor="text1"/>
              </w:rPr>
              <w:t>- - - -- - - - - - - - - - - - -</w:t>
            </w:r>
          </w:p>
          <w:p w:rsidR="00E12D44" w:rsidRPr="00BF3FB1" w:rsidRDefault="00E12D44" w:rsidP="004F49D6">
            <w:pPr>
              <w:spacing w:line="480" w:lineRule="auto"/>
              <w:jc w:val="both"/>
              <w:rPr>
                <w:rFonts w:cstheme="minorHAnsi"/>
                <w:color w:val="000000" w:themeColor="text1"/>
              </w:rPr>
            </w:pPr>
            <w:r w:rsidRPr="00BF3FB1">
              <w:rPr>
                <w:rFonts w:cstheme="minorHAnsi"/>
                <w:color w:val="000000" w:themeColor="text1"/>
              </w:rPr>
              <w:t>Presente- - - - - - - - - -</w:t>
            </w:r>
          </w:p>
        </w:tc>
      </w:tr>
      <w:tr w:rsidR="00BF3FB1" w:rsidRPr="00BF3FB1" w:rsidTr="00E12D44">
        <w:tc>
          <w:tcPr>
            <w:tcW w:w="6514" w:type="dxa"/>
          </w:tcPr>
          <w:p w:rsidR="00E12D44" w:rsidRPr="00BF3FB1" w:rsidRDefault="00E12D44" w:rsidP="00E12D44">
            <w:pPr>
              <w:spacing w:line="480" w:lineRule="auto"/>
              <w:jc w:val="both"/>
              <w:rPr>
                <w:rFonts w:cstheme="minorHAnsi"/>
                <w:color w:val="000000" w:themeColor="text1"/>
              </w:rPr>
            </w:pPr>
            <w:r w:rsidRPr="00BF3FB1">
              <w:rPr>
                <w:rFonts w:cstheme="minorHAnsi"/>
                <w:b/>
                <w:color w:val="000000" w:themeColor="text1"/>
              </w:rPr>
              <w:t xml:space="preserve">Licenciada Leticia Caballero Muñoz, integrante del Consejo de la Judicatura del Estado de Tlaxcala, </w:t>
            </w:r>
            <w:r w:rsidRPr="00BF3FB1">
              <w:rPr>
                <w:rFonts w:cstheme="minorHAnsi"/>
                <w:color w:val="000000" w:themeColor="text1"/>
              </w:rPr>
              <w:t>con voz y voto.</w:t>
            </w:r>
            <w:r w:rsidRPr="00BF3FB1">
              <w:rPr>
                <w:rFonts w:cstheme="minorHAnsi"/>
                <w:b/>
                <w:color w:val="000000" w:themeColor="text1"/>
              </w:rPr>
              <w:t xml:space="preserve">  - - - - - - - - - - - - - - - </w:t>
            </w:r>
          </w:p>
        </w:tc>
        <w:tc>
          <w:tcPr>
            <w:tcW w:w="2213" w:type="dxa"/>
          </w:tcPr>
          <w:p w:rsidR="00E12D44" w:rsidRPr="00BF3FB1" w:rsidRDefault="00E12D44" w:rsidP="004F49D6">
            <w:pPr>
              <w:spacing w:line="480" w:lineRule="auto"/>
              <w:ind w:left="45"/>
              <w:jc w:val="both"/>
              <w:rPr>
                <w:rFonts w:cstheme="minorHAnsi"/>
                <w:color w:val="000000" w:themeColor="text1"/>
              </w:rPr>
            </w:pPr>
            <w:r w:rsidRPr="00BF3FB1">
              <w:rPr>
                <w:rFonts w:cstheme="minorHAnsi"/>
                <w:color w:val="000000" w:themeColor="text1"/>
              </w:rPr>
              <w:t xml:space="preserve">- - - -- - - - - - - - - - - - -Presente- - - - - - - - -  </w:t>
            </w:r>
          </w:p>
        </w:tc>
      </w:tr>
      <w:tr w:rsidR="00BF3FB1" w:rsidRPr="00BF3FB1" w:rsidTr="00E12D44">
        <w:tc>
          <w:tcPr>
            <w:tcW w:w="65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41"/>
            </w:tblGrid>
            <w:tr w:rsidR="00BF3FB1" w:rsidRPr="00BF3FB1" w:rsidTr="004F49D6">
              <w:tc>
                <w:tcPr>
                  <w:tcW w:w="6141" w:type="dxa"/>
                  <w:hideMark/>
                </w:tcPr>
                <w:p w:rsidR="00E12D44" w:rsidRPr="00BF3FB1" w:rsidRDefault="00E12D44" w:rsidP="00E12D44">
                  <w:pPr>
                    <w:spacing w:line="480" w:lineRule="auto"/>
                    <w:ind w:left="-68"/>
                    <w:jc w:val="both"/>
                    <w:rPr>
                      <w:rFonts w:cstheme="minorHAnsi"/>
                      <w:color w:val="000000" w:themeColor="text1"/>
                    </w:rPr>
                  </w:pPr>
                  <w:r w:rsidRPr="00BF3FB1">
                    <w:rPr>
                      <w:rFonts w:cstheme="minorHAnsi"/>
                      <w:b/>
                      <w:color w:val="000000" w:themeColor="text1"/>
                    </w:rPr>
                    <w:t xml:space="preserve">Licenciado Álvaro García Moreno, integrante del Consejo de la Judicatura del Estado de Tlaxcala, </w:t>
                  </w:r>
                  <w:r w:rsidRPr="00BF3FB1">
                    <w:rPr>
                      <w:rFonts w:cstheme="minorHAnsi"/>
                      <w:color w:val="000000" w:themeColor="text1"/>
                    </w:rPr>
                    <w:t xml:space="preserve">con voz y voto </w:t>
                  </w:r>
                  <w:r w:rsidRPr="00BF3FB1">
                    <w:rPr>
                      <w:rFonts w:cstheme="minorHAnsi"/>
                      <w:b/>
                      <w:color w:val="000000" w:themeColor="text1"/>
                    </w:rPr>
                    <w:t xml:space="preserve">- - - - - - - - - - - - - </w:t>
                  </w:r>
                </w:p>
              </w:tc>
            </w:tr>
          </w:tbl>
          <w:p w:rsidR="00E12D44" w:rsidRPr="00BF3FB1" w:rsidRDefault="00E12D44" w:rsidP="00E12D44">
            <w:pPr>
              <w:spacing w:line="48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213" w:type="dxa"/>
          </w:tcPr>
          <w:p w:rsidR="002037C2" w:rsidRPr="00BF3FB1" w:rsidRDefault="00E12D44" w:rsidP="004F49D6">
            <w:pPr>
              <w:spacing w:line="480" w:lineRule="auto"/>
              <w:ind w:left="45"/>
              <w:jc w:val="both"/>
              <w:rPr>
                <w:rFonts w:cstheme="minorHAnsi"/>
                <w:color w:val="000000" w:themeColor="text1"/>
              </w:rPr>
            </w:pPr>
            <w:r w:rsidRPr="00BF3FB1">
              <w:rPr>
                <w:rFonts w:cstheme="minorHAnsi"/>
                <w:color w:val="000000" w:themeColor="text1"/>
              </w:rPr>
              <w:t>- - - -- - - - - - - - - - - - -</w:t>
            </w:r>
            <w:r w:rsidR="002037C2" w:rsidRPr="00BF3FB1">
              <w:rPr>
                <w:rFonts w:cstheme="minorHAnsi"/>
                <w:color w:val="000000" w:themeColor="text1"/>
              </w:rPr>
              <w:t xml:space="preserve"> </w:t>
            </w:r>
          </w:p>
          <w:p w:rsidR="002037C2" w:rsidRPr="00BF3FB1" w:rsidRDefault="002037C2" w:rsidP="002037C2">
            <w:pPr>
              <w:spacing w:line="480" w:lineRule="auto"/>
              <w:ind w:left="45"/>
              <w:jc w:val="both"/>
              <w:rPr>
                <w:rFonts w:cstheme="minorHAnsi"/>
                <w:color w:val="000000" w:themeColor="text1"/>
              </w:rPr>
            </w:pPr>
            <w:r w:rsidRPr="00BF3FB1">
              <w:rPr>
                <w:rFonts w:cstheme="minorHAnsi"/>
                <w:color w:val="000000" w:themeColor="text1"/>
              </w:rPr>
              <w:t>Presente</w:t>
            </w:r>
            <w:r w:rsidR="00E12D44" w:rsidRPr="00BF3FB1">
              <w:rPr>
                <w:rFonts w:cstheme="minorHAnsi"/>
                <w:color w:val="000000" w:themeColor="text1"/>
              </w:rPr>
              <w:t xml:space="preserve"> </w:t>
            </w:r>
            <w:r w:rsidRPr="00BF3FB1">
              <w:rPr>
                <w:rFonts w:cstheme="minorHAnsi"/>
                <w:color w:val="000000" w:themeColor="text1"/>
              </w:rPr>
              <w:t>- - - - - - - - - -</w:t>
            </w:r>
          </w:p>
        </w:tc>
      </w:tr>
      <w:tr w:rsidR="00BF3FB1" w:rsidRPr="00BF3FB1" w:rsidTr="00E12D44">
        <w:tc>
          <w:tcPr>
            <w:tcW w:w="65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41"/>
            </w:tblGrid>
            <w:tr w:rsidR="00BF3FB1" w:rsidRPr="00BF3FB1" w:rsidTr="004F49D6">
              <w:tc>
                <w:tcPr>
                  <w:tcW w:w="6141" w:type="dxa"/>
                  <w:hideMark/>
                </w:tcPr>
                <w:p w:rsidR="00E12D44" w:rsidRPr="00BF3FB1" w:rsidRDefault="00E12D44" w:rsidP="00E12D44">
                  <w:pPr>
                    <w:spacing w:line="480" w:lineRule="auto"/>
                    <w:ind w:left="-68"/>
                    <w:jc w:val="both"/>
                    <w:rPr>
                      <w:rFonts w:cstheme="minorHAnsi"/>
                      <w:color w:val="000000" w:themeColor="text1"/>
                    </w:rPr>
                  </w:pPr>
                  <w:r w:rsidRPr="00BF3FB1">
                    <w:rPr>
                      <w:rFonts w:cstheme="minorHAnsi"/>
                      <w:b/>
                      <w:color w:val="000000" w:themeColor="text1"/>
                    </w:rPr>
                    <w:t xml:space="preserve">Doctora Mildred </w:t>
                  </w:r>
                  <w:proofErr w:type="spellStart"/>
                  <w:r w:rsidRPr="00BF3FB1">
                    <w:rPr>
                      <w:rFonts w:cstheme="minorHAnsi"/>
                      <w:b/>
                      <w:color w:val="000000" w:themeColor="text1"/>
                    </w:rPr>
                    <w:t>Murbartián</w:t>
                  </w:r>
                  <w:proofErr w:type="spellEnd"/>
                  <w:r w:rsidRPr="00BF3FB1">
                    <w:rPr>
                      <w:rFonts w:cstheme="minorHAnsi"/>
                      <w:b/>
                      <w:color w:val="000000" w:themeColor="text1"/>
                    </w:rPr>
                    <w:t xml:space="preserve"> Aguilar, integrante del Consejo de la Judicatura del Estado de Tlaxcala, </w:t>
                  </w:r>
                  <w:r w:rsidRPr="00BF3FB1">
                    <w:rPr>
                      <w:rFonts w:cstheme="minorHAnsi"/>
                      <w:color w:val="000000" w:themeColor="text1"/>
                    </w:rPr>
                    <w:t xml:space="preserve">con voz y voto </w:t>
                  </w:r>
                  <w:r w:rsidRPr="00BF3FB1">
                    <w:rPr>
                      <w:rFonts w:cstheme="minorHAnsi"/>
                      <w:b/>
                      <w:color w:val="000000" w:themeColor="text1"/>
                    </w:rPr>
                    <w:t xml:space="preserve">- - - - - - - - - - - - - </w:t>
                  </w:r>
                </w:p>
              </w:tc>
            </w:tr>
          </w:tbl>
          <w:p w:rsidR="00E12D44" w:rsidRPr="00BF3FB1" w:rsidRDefault="00E12D44" w:rsidP="00E12D44">
            <w:pPr>
              <w:spacing w:line="48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213" w:type="dxa"/>
          </w:tcPr>
          <w:p w:rsidR="00E12D44" w:rsidRPr="00BF3FB1" w:rsidRDefault="00E12D44" w:rsidP="004F49D6">
            <w:pPr>
              <w:spacing w:line="480" w:lineRule="auto"/>
              <w:ind w:left="45"/>
              <w:jc w:val="both"/>
              <w:rPr>
                <w:rFonts w:cstheme="minorHAnsi"/>
                <w:color w:val="000000" w:themeColor="text1"/>
              </w:rPr>
            </w:pPr>
            <w:r w:rsidRPr="00BF3FB1">
              <w:rPr>
                <w:rFonts w:cstheme="minorHAnsi"/>
                <w:color w:val="000000" w:themeColor="text1"/>
              </w:rPr>
              <w:t xml:space="preserve">- - - -- - - - - - - - - - - - -Presente - - - - - - - -   </w:t>
            </w:r>
          </w:p>
        </w:tc>
      </w:tr>
      <w:tr w:rsidR="00BF3FB1" w:rsidRPr="00BF3FB1" w:rsidTr="00E12D44">
        <w:tc>
          <w:tcPr>
            <w:tcW w:w="6514" w:type="dxa"/>
          </w:tcPr>
          <w:p w:rsidR="00E12D44" w:rsidRPr="00BF3FB1" w:rsidRDefault="00E12D44" w:rsidP="00E12D44">
            <w:pPr>
              <w:spacing w:line="48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BF3FB1">
              <w:rPr>
                <w:rFonts w:cstheme="minorHAnsi"/>
                <w:b/>
                <w:color w:val="000000" w:themeColor="text1"/>
              </w:rPr>
              <w:t>Licenciad</w:t>
            </w:r>
            <w:r w:rsidR="00BD237C" w:rsidRPr="00BF3FB1">
              <w:rPr>
                <w:rFonts w:cstheme="minorHAnsi"/>
                <w:b/>
                <w:color w:val="000000" w:themeColor="text1"/>
              </w:rPr>
              <w:t>o</w:t>
            </w:r>
            <w:r w:rsidRPr="00BF3FB1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BD237C" w:rsidRPr="00BF3FB1">
              <w:rPr>
                <w:rFonts w:cstheme="minorHAnsi"/>
                <w:b/>
                <w:color w:val="000000" w:themeColor="text1"/>
              </w:rPr>
              <w:t xml:space="preserve">Noé Cuecuecha </w:t>
            </w:r>
            <w:proofErr w:type="gramStart"/>
            <w:r w:rsidR="00BD237C" w:rsidRPr="00BF3FB1">
              <w:rPr>
                <w:rFonts w:cstheme="minorHAnsi"/>
                <w:b/>
                <w:color w:val="000000" w:themeColor="text1"/>
              </w:rPr>
              <w:t xml:space="preserve">Rugerio </w:t>
            </w:r>
            <w:r w:rsidRPr="00BF3FB1">
              <w:rPr>
                <w:rFonts w:cstheme="minorHAnsi"/>
                <w:b/>
                <w:color w:val="000000" w:themeColor="text1"/>
              </w:rPr>
              <w:t>,</w:t>
            </w:r>
            <w:proofErr w:type="gramEnd"/>
            <w:r w:rsidRPr="00BF3FB1">
              <w:rPr>
                <w:rFonts w:cstheme="minorHAnsi"/>
                <w:b/>
                <w:color w:val="000000" w:themeColor="text1"/>
              </w:rPr>
              <w:t xml:space="preserve"> Contralor del Poder Judicial del Estado,</w:t>
            </w:r>
            <w:r w:rsidRPr="00BF3FB1">
              <w:rPr>
                <w:rFonts w:cstheme="minorHAnsi"/>
                <w:color w:val="000000" w:themeColor="text1"/>
              </w:rPr>
              <w:t xml:space="preserve"> con voz y voto.</w:t>
            </w:r>
            <w:r w:rsidRPr="00BF3FB1">
              <w:rPr>
                <w:rFonts w:cstheme="minorHAnsi"/>
                <w:b/>
                <w:color w:val="000000" w:themeColor="text1"/>
              </w:rPr>
              <w:t xml:space="preserve">  - - - - - - - - - - - - - - - - - - - - - - </w:t>
            </w:r>
            <w:r w:rsidR="00FD5B21" w:rsidRPr="00BF3FB1">
              <w:rPr>
                <w:rFonts w:cstheme="minorHAnsi"/>
                <w:b/>
                <w:color w:val="000000" w:themeColor="text1"/>
              </w:rPr>
              <w:t xml:space="preserve"> - - - - - - - - - - - - - </w:t>
            </w:r>
          </w:p>
        </w:tc>
        <w:tc>
          <w:tcPr>
            <w:tcW w:w="2213" w:type="dxa"/>
          </w:tcPr>
          <w:p w:rsidR="00E12D44" w:rsidRPr="00BF3FB1" w:rsidRDefault="00E12D44" w:rsidP="004F49D6">
            <w:pPr>
              <w:spacing w:line="480" w:lineRule="auto"/>
              <w:ind w:left="45"/>
              <w:jc w:val="both"/>
              <w:rPr>
                <w:rFonts w:cstheme="minorHAnsi"/>
                <w:color w:val="000000" w:themeColor="text1"/>
              </w:rPr>
            </w:pPr>
            <w:r w:rsidRPr="00BF3FB1">
              <w:rPr>
                <w:rFonts w:cstheme="minorHAnsi"/>
                <w:color w:val="000000" w:themeColor="text1"/>
              </w:rPr>
              <w:t xml:space="preserve">- - - -- - - - - - - - - - - - - Presente- - - - - - - - - - </w:t>
            </w:r>
          </w:p>
        </w:tc>
      </w:tr>
      <w:tr w:rsidR="00BF3FB1" w:rsidRPr="00BF3FB1" w:rsidTr="00E12D44">
        <w:tc>
          <w:tcPr>
            <w:tcW w:w="6514" w:type="dxa"/>
          </w:tcPr>
          <w:p w:rsidR="00E12D44" w:rsidRPr="00BF3FB1" w:rsidRDefault="00E12D44" w:rsidP="00E12D44">
            <w:pPr>
              <w:spacing w:line="480" w:lineRule="auto"/>
              <w:jc w:val="both"/>
              <w:rPr>
                <w:rFonts w:cstheme="minorHAnsi"/>
                <w:color w:val="000000" w:themeColor="text1"/>
              </w:rPr>
            </w:pPr>
            <w:r w:rsidRPr="00BF3FB1">
              <w:rPr>
                <w:rFonts w:cstheme="minorHAnsi"/>
                <w:b/>
                <w:color w:val="000000" w:themeColor="text1"/>
              </w:rPr>
              <w:t xml:space="preserve">Contador Público Floriberto Pérez Mejía, Tesorero del Poder Judicial del Estado, </w:t>
            </w:r>
            <w:r w:rsidRPr="00BF3FB1">
              <w:rPr>
                <w:rFonts w:cstheme="minorHAnsi"/>
                <w:color w:val="000000" w:themeColor="text1"/>
              </w:rPr>
              <w:t>con voz.</w:t>
            </w:r>
            <w:r w:rsidRPr="00BF3FB1">
              <w:rPr>
                <w:rFonts w:cstheme="minorHAnsi"/>
                <w:b/>
                <w:color w:val="000000" w:themeColor="text1"/>
              </w:rPr>
              <w:t xml:space="preserve"> - - - - - - - - - - - - - - - - - - - - - - - - - - - - - - - - - - - - - - </w:t>
            </w:r>
          </w:p>
        </w:tc>
        <w:tc>
          <w:tcPr>
            <w:tcW w:w="2213" w:type="dxa"/>
          </w:tcPr>
          <w:p w:rsidR="00E12D44" w:rsidRPr="00BF3FB1" w:rsidRDefault="00E12D44" w:rsidP="004F49D6">
            <w:pPr>
              <w:spacing w:line="480" w:lineRule="auto"/>
              <w:ind w:left="45"/>
              <w:jc w:val="both"/>
              <w:rPr>
                <w:rFonts w:cstheme="minorHAnsi"/>
                <w:color w:val="000000" w:themeColor="text1"/>
              </w:rPr>
            </w:pPr>
            <w:r w:rsidRPr="00BF3FB1">
              <w:rPr>
                <w:rFonts w:cstheme="minorHAnsi"/>
                <w:color w:val="000000" w:themeColor="text1"/>
              </w:rPr>
              <w:t>- - - -- - - - - - - - - - - - -</w:t>
            </w:r>
            <w:proofErr w:type="gramStart"/>
            <w:r w:rsidR="002B4EAC" w:rsidRPr="00BF3FB1">
              <w:rPr>
                <w:rFonts w:cstheme="minorHAnsi"/>
                <w:color w:val="000000" w:themeColor="text1"/>
              </w:rPr>
              <w:t xml:space="preserve">Presente </w:t>
            </w:r>
            <w:r w:rsidRPr="00BF3FB1">
              <w:rPr>
                <w:rFonts w:cstheme="minorHAnsi"/>
                <w:color w:val="000000" w:themeColor="text1"/>
              </w:rPr>
              <w:t xml:space="preserve"> -</w:t>
            </w:r>
            <w:proofErr w:type="gramEnd"/>
            <w:r w:rsidRPr="00BF3FB1">
              <w:rPr>
                <w:rFonts w:cstheme="minorHAnsi"/>
                <w:color w:val="000000" w:themeColor="text1"/>
              </w:rPr>
              <w:t xml:space="preserve"> - - - - - - - - </w:t>
            </w:r>
          </w:p>
        </w:tc>
      </w:tr>
      <w:tr w:rsidR="00BF3FB1" w:rsidRPr="00BF3FB1" w:rsidTr="00E12D44">
        <w:tc>
          <w:tcPr>
            <w:tcW w:w="6514" w:type="dxa"/>
          </w:tcPr>
          <w:p w:rsidR="00E12D44" w:rsidRPr="00BF3FB1" w:rsidRDefault="00FD5B21" w:rsidP="00E12D44">
            <w:pPr>
              <w:spacing w:line="480" w:lineRule="auto"/>
              <w:jc w:val="both"/>
              <w:rPr>
                <w:rFonts w:cstheme="minorHAnsi"/>
                <w:color w:val="000000" w:themeColor="text1"/>
              </w:rPr>
            </w:pPr>
            <w:r w:rsidRPr="00BF3FB1">
              <w:rPr>
                <w:rFonts w:cstheme="minorHAnsi"/>
                <w:b/>
                <w:color w:val="000000" w:themeColor="text1"/>
              </w:rPr>
              <w:t xml:space="preserve">Licenciada Georgette Alejandra </w:t>
            </w:r>
            <w:proofErr w:type="spellStart"/>
            <w:r w:rsidRPr="00BF3FB1">
              <w:rPr>
                <w:rFonts w:cstheme="minorHAnsi"/>
                <w:b/>
                <w:color w:val="000000" w:themeColor="text1"/>
              </w:rPr>
              <w:t>Pointelin</w:t>
            </w:r>
            <w:proofErr w:type="spellEnd"/>
            <w:r w:rsidRPr="00BF3FB1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8B6338" w:rsidRPr="00BF3FB1">
              <w:rPr>
                <w:rFonts w:cstheme="minorHAnsi"/>
                <w:b/>
                <w:color w:val="000000" w:themeColor="text1"/>
              </w:rPr>
              <w:t>G</w:t>
            </w:r>
            <w:r w:rsidRPr="00BF3FB1">
              <w:rPr>
                <w:rFonts w:cstheme="minorHAnsi"/>
                <w:b/>
                <w:color w:val="000000" w:themeColor="text1"/>
              </w:rPr>
              <w:t>onzález</w:t>
            </w:r>
            <w:r w:rsidR="00E12D44" w:rsidRPr="00BF3FB1">
              <w:rPr>
                <w:rFonts w:cstheme="minorHAnsi"/>
                <w:b/>
                <w:color w:val="000000" w:themeColor="text1"/>
              </w:rPr>
              <w:t>, Secretari</w:t>
            </w:r>
            <w:r w:rsidRPr="00BF3FB1">
              <w:rPr>
                <w:rFonts w:cstheme="minorHAnsi"/>
                <w:b/>
                <w:color w:val="000000" w:themeColor="text1"/>
              </w:rPr>
              <w:t>a</w:t>
            </w:r>
            <w:r w:rsidR="00E12D44" w:rsidRPr="00BF3FB1">
              <w:rPr>
                <w:rFonts w:cstheme="minorHAnsi"/>
                <w:b/>
                <w:color w:val="000000" w:themeColor="text1"/>
              </w:rPr>
              <w:t xml:space="preserve"> Ejecutiv</w:t>
            </w:r>
            <w:r w:rsidRPr="00BF3FB1">
              <w:rPr>
                <w:rFonts w:cstheme="minorHAnsi"/>
                <w:b/>
                <w:color w:val="000000" w:themeColor="text1"/>
              </w:rPr>
              <w:t>a</w:t>
            </w:r>
            <w:r w:rsidR="00E12D44" w:rsidRPr="00BF3FB1">
              <w:rPr>
                <w:rFonts w:cstheme="minorHAnsi"/>
                <w:b/>
                <w:color w:val="000000" w:themeColor="text1"/>
              </w:rPr>
              <w:t xml:space="preserve"> del Consejo de la Judicatura del Estado, </w:t>
            </w:r>
            <w:r w:rsidR="00E12D44" w:rsidRPr="00BF3FB1">
              <w:rPr>
                <w:rFonts w:cstheme="minorHAnsi"/>
                <w:color w:val="000000" w:themeColor="text1"/>
              </w:rPr>
              <w:t>con voz</w:t>
            </w:r>
            <w:r w:rsidR="00E12D44" w:rsidRPr="00BF3FB1">
              <w:rPr>
                <w:rFonts w:cstheme="minorHAnsi"/>
                <w:b/>
                <w:color w:val="000000" w:themeColor="text1"/>
              </w:rPr>
              <w:t xml:space="preserve">. - - - - - - - - - </w:t>
            </w:r>
          </w:p>
        </w:tc>
        <w:tc>
          <w:tcPr>
            <w:tcW w:w="2213" w:type="dxa"/>
          </w:tcPr>
          <w:p w:rsidR="00E12D44" w:rsidRPr="00BF3FB1" w:rsidRDefault="00E12D44" w:rsidP="004F49D6">
            <w:pPr>
              <w:spacing w:line="480" w:lineRule="auto"/>
              <w:ind w:left="45"/>
              <w:jc w:val="both"/>
              <w:rPr>
                <w:rFonts w:cstheme="minorHAnsi"/>
                <w:color w:val="000000" w:themeColor="text1"/>
              </w:rPr>
            </w:pPr>
            <w:r w:rsidRPr="00BF3FB1">
              <w:rPr>
                <w:rFonts w:cstheme="minorHAnsi"/>
                <w:color w:val="000000" w:themeColor="text1"/>
              </w:rPr>
              <w:t xml:space="preserve">- - - -- - - - - - - - - - - - -Presente- - - - - - - - - - </w:t>
            </w:r>
          </w:p>
        </w:tc>
      </w:tr>
    </w:tbl>
    <w:p w:rsidR="000550A2" w:rsidRPr="00BF3FB1" w:rsidRDefault="000550A2" w:rsidP="000550A2">
      <w:pPr>
        <w:spacing w:after="0" w:line="480" w:lineRule="auto"/>
        <w:jc w:val="both"/>
        <w:rPr>
          <w:rFonts w:cstheme="minorHAnsi"/>
          <w:color w:val="000000" w:themeColor="text1"/>
        </w:rPr>
      </w:pPr>
      <w:r w:rsidRPr="00BF3FB1">
        <w:rPr>
          <w:rFonts w:cstheme="minorHAnsi"/>
          <w:color w:val="000000" w:themeColor="text1"/>
        </w:rPr>
        <w:lastRenderedPageBreak/>
        <w:t xml:space="preserve">DECLARATORIA DE QUORUM. </w:t>
      </w:r>
    </w:p>
    <w:p w:rsidR="007570D5" w:rsidRPr="00BF3FB1" w:rsidRDefault="000550A2" w:rsidP="0038698F">
      <w:pPr>
        <w:spacing w:after="0" w:line="480" w:lineRule="auto"/>
        <w:jc w:val="both"/>
        <w:rPr>
          <w:rFonts w:cstheme="minorHAnsi"/>
          <w:color w:val="000000" w:themeColor="text1"/>
        </w:rPr>
      </w:pPr>
      <w:r w:rsidRPr="00BF3FB1">
        <w:rPr>
          <w:rFonts w:cstheme="minorHAnsi"/>
          <w:b/>
          <w:color w:val="000000" w:themeColor="text1"/>
        </w:rPr>
        <w:t>En uso de la palabra, l</w:t>
      </w:r>
      <w:r w:rsidR="00FD5B21" w:rsidRPr="00BF3FB1">
        <w:rPr>
          <w:rFonts w:cstheme="minorHAnsi"/>
          <w:b/>
          <w:color w:val="000000" w:themeColor="text1"/>
        </w:rPr>
        <w:t>a</w:t>
      </w:r>
      <w:r w:rsidRPr="00BF3FB1">
        <w:rPr>
          <w:rFonts w:cstheme="minorHAnsi"/>
          <w:b/>
          <w:color w:val="000000" w:themeColor="text1"/>
        </w:rPr>
        <w:t xml:space="preserve"> Secretari</w:t>
      </w:r>
      <w:r w:rsidR="00FD5B21" w:rsidRPr="00BF3FB1">
        <w:rPr>
          <w:rFonts w:cstheme="minorHAnsi"/>
          <w:b/>
          <w:color w:val="000000" w:themeColor="text1"/>
        </w:rPr>
        <w:t>a</w:t>
      </w:r>
      <w:r w:rsidRPr="00BF3FB1">
        <w:rPr>
          <w:rFonts w:cstheme="minorHAnsi"/>
          <w:b/>
          <w:color w:val="000000" w:themeColor="text1"/>
        </w:rPr>
        <w:t xml:space="preserve"> Ejecutiv</w:t>
      </w:r>
      <w:r w:rsidR="00FD5B21" w:rsidRPr="00BF3FB1">
        <w:rPr>
          <w:rFonts w:cstheme="minorHAnsi"/>
          <w:b/>
          <w:color w:val="000000" w:themeColor="text1"/>
        </w:rPr>
        <w:t>a</w:t>
      </w:r>
      <w:r w:rsidRPr="00BF3FB1">
        <w:rPr>
          <w:rFonts w:cstheme="minorHAnsi"/>
          <w:b/>
          <w:color w:val="000000" w:themeColor="text1"/>
        </w:rPr>
        <w:t xml:space="preserve"> dijo</w:t>
      </w:r>
      <w:r w:rsidRPr="00BF3FB1">
        <w:rPr>
          <w:rFonts w:cstheme="minorHAnsi"/>
          <w:color w:val="000000" w:themeColor="text1"/>
        </w:rPr>
        <w:t>: President</w:t>
      </w:r>
      <w:r w:rsidR="00854D86" w:rsidRPr="00BF3FB1">
        <w:rPr>
          <w:rFonts w:cstheme="minorHAnsi"/>
          <w:color w:val="000000" w:themeColor="text1"/>
        </w:rPr>
        <w:t>e</w:t>
      </w:r>
      <w:r w:rsidRPr="00BF3FB1">
        <w:rPr>
          <w:rFonts w:cstheme="minorHAnsi"/>
          <w:color w:val="000000" w:themeColor="text1"/>
        </w:rPr>
        <w:t>, le informo que existe quórum legal para sesionar el día de hoy por encontrarse presentes</w:t>
      </w:r>
      <w:r w:rsidR="00EF7D9C" w:rsidRPr="00BF3FB1">
        <w:rPr>
          <w:rFonts w:cstheme="minorHAnsi"/>
          <w:color w:val="000000" w:themeColor="text1"/>
        </w:rPr>
        <w:t xml:space="preserve"> los ocho</w:t>
      </w:r>
      <w:r w:rsidR="00C61540" w:rsidRPr="00BF3FB1">
        <w:rPr>
          <w:rFonts w:cstheme="minorHAnsi"/>
          <w:color w:val="000000" w:themeColor="text1"/>
        </w:rPr>
        <w:t xml:space="preserve"> </w:t>
      </w:r>
      <w:r w:rsidR="00E12D44" w:rsidRPr="00BF3FB1">
        <w:rPr>
          <w:rFonts w:cstheme="minorHAnsi"/>
          <w:color w:val="000000" w:themeColor="text1"/>
        </w:rPr>
        <w:t xml:space="preserve">integrantes, </w:t>
      </w:r>
      <w:r w:rsidR="007D35C0" w:rsidRPr="00BF3FB1">
        <w:rPr>
          <w:rFonts w:cstheme="minorHAnsi"/>
          <w:color w:val="000000" w:themeColor="text1"/>
        </w:rPr>
        <w:t>seis</w:t>
      </w:r>
      <w:r w:rsidR="00E12D44" w:rsidRPr="00BF3FB1">
        <w:rPr>
          <w:rFonts w:cstheme="minorHAnsi"/>
          <w:color w:val="000000" w:themeColor="text1"/>
        </w:rPr>
        <w:t xml:space="preserve"> </w:t>
      </w:r>
      <w:r w:rsidRPr="00BF3FB1">
        <w:rPr>
          <w:rFonts w:cstheme="minorHAnsi"/>
          <w:color w:val="000000" w:themeColor="text1"/>
        </w:rPr>
        <w:t xml:space="preserve">con derecho a voz y voto y </w:t>
      </w:r>
      <w:r w:rsidR="00FD5B21" w:rsidRPr="00BF3FB1">
        <w:rPr>
          <w:rFonts w:cstheme="minorHAnsi"/>
          <w:color w:val="000000" w:themeColor="text1"/>
        </w:rPr>
        <w:t>dos</w:t>
      </w:r>
      <w:r w:rsidRPr="00BF3FB1">
        <w:rPr>
          <w:rFonts w:cstheme="minorHAnsi"/>
          <w:color w:val="000000" w:themeColor="text1"/>
        </w:rPr>
        <w:t xml:space="preserve"> con derecho sólo a voz</w:t>
      </w:r>
      <w:r w:rsidR="00C61540" w:rsidRPr="00BF3FB1">
        <w:rPr>
          <w:rFonts w:cstheme="minorHAnsi"/>
          <w:color w:val="000000" w:themeColor="text1"/>
        </w:rPr>
        <w:t xml:space="preserve">, </w:t>
      </w:r>
      <w:r w:rsidRPr="00BF3FB1">
        <w:rPr>
          <w:rFonts w:cstheme="minorHAnsi"/>
          <w:color w:val="000000" w:themeColor="text1"/>
        </w:rPr>
        <w:t>lo anterior, en términos de lo previsto en los Lineamientos de Adquisiciones, Arrendamientos, Servicios y Obra Pública del Consejo de la Judicatura del Estado de Tlaxcala vigentes</w:t>
      </w:r>
      <w:r w:rsidR="00F70065" w:rsidRPr="00BF3FB1">
        <w:rPr>
          <w:rFonts w:cstheme="minorHAnsi"/>
          <w:color w:val="000000" w:themeColor="text1"/>
        </w:rPr>
        <w:t xml:space="preserve">. </w:t>
      </w:r>
      <w:r w:rsidRPr="00BF3FB1">
        <w:rPr>
          <w:rFonts w:cstheme="minorHAnsi"/>
          <w:b/>
          <w:color w:val="000000" w:themeColor="text1"/>
        </w:rPr>
        <w:t xml:space="preserve">En uso de la palabra, </w:t>
      </w:r>
      <w:r w:rsidR="00485294" w:rsidRPr="00BF3FB1">
        <w:rPr>
          <w:rFonts w:cstheme="minorHAnsi"/>
          <w:b/>
          <w:color w:val="000000" w:themeColor="text1"/>
        </w:rPr>
        <w:t>e</w:t>
      </w:r>
      <w:r w:rsidRPr="00BF3FB1">
        <w:rPr>
          <w:rFonts w:cstheme="minorHAnsi"/>
          <w:b/>
          <w:color w:val="000000" w:themeColor="text1"/>
        </w:rPr>
        <w:t>l Magistrad</w:t>
      </w:r>
      <w:r w:rsidR="00485294" w:rsidRPr="00BF3FB1">
        <w:rPr>
          <w:rFonts w:cstheme="minorHAnsi"/>
          <w:b/>
          <w:color w:val="000000" w:themeColor="text1"/>
        </w:rPr>
        <w:t>o</w:t>
      </w:r>
      <w:r w:rsidRPr="00BF3FB1">
        <w:rPr>
          <w:rFonts w:cstheme="minorHAnsi"/>
          <w:b/>
          <w:color w:val="000000" w:themeColor="text1"/>
        </w:rPr>
        <w:t xml:space="preserve"> President</w:t>
      </w:r>
      <w:r w:rsidR="00485294" w:rsidRPr="00BF3FB1">
        <w:rPr>
          <w:rFonts w:cstheme="minorHAnsi"/>
          <w:b/>
          <w:color w:val="000000" w:themeColor="text1"/>
        </w:rPr>
        <w:t>e</w:t>
      </w:r>
      <w:r w:rsidRPr="00BF3FB1">
        <w:rPr>
          <w:rFonts w:cstheme="minorHAnsi"/>
          <w:b/>
          <w:color w:val="000000" w:themeColor="text1"/>
        </w:rPr>
        <w:t xml:space="preserve"> dijo: </w:t>
      </w:r>
      <w:r w:rsidRPr="00BF3FB1">
        <w:rPr>
          <w:rFonts w:cstheme="minorHAnsi"/>
          <w:color w:val="000000" w:themeColor="text1"/>
        </w:rPr>
        <w:t>una vez escuchado el informe de</w:t>
      </w:r>
      <w:r w:rsidR="00FD5B21" w:rsidRPr="00BF3FB1">
        <w:rPr>
          <w:rFonts w:cstheme="minorHAnsi"/>
          <w:color w:val="000000" w:themeColor="text1"/>
        </w:rPr>
        <w:t xml:space="preserve"> la</w:t>
      </w:r>
      <w:r w:rsidRPr="00BF3FB1">
        <w:rPr>
          <w:rFonts w:cstheme="minorHAnsi"/>
          <w:color w:val="000000" w:themeColor="text1"/>
        </w:rPr>
        <w:t xml:space="preserve"> Secretari</w:t>
      </w:r>
      <w:r w:rsidR="00FD5B21" w:rsidRPr="00BF3FB1">
        <w:rPr>
          <w:rFonts w:cstheme="minorHAnsi"/>
          <w:color w:val="000000" w:themeColor="text1"/>
        </w:rPr>
        <w:t>a</w:t>
      </w:r>
      <w:r w:rsidRPr="00BF3FB1">
        <w:rPr>
          <w:rFonts w:cstheme="minorHAnsi"/>
          <w:color w:val="000000" w:themeColor="text1"/>
        </w:rPr>
        <w:t xml:space="preserve"> Ejecutiv</w:t>
      </w:r>
      <w:r w:rsidR="00FD5B21" w:rsidRPr="00BF3FB1">
        <w:rPr>
          <w:rFonts w:cstheme="minorHAnsi"/>
          <w:color w:val="000000" w:themeColor="text1"/>
        </w:rPr>
        <w:t>a</w:t>
      </w:r>
      <w:r w:rsidRPr="00BF3FB1">
        <w:rPr>
          <w:rFonts w:cstheme="minorHAnsi"/>
          <w:color w:val="000000" w:themeColor="text1"/>
        </w:rPr>
        <w:t xml:space="preserve"> y en razón de que existe quórum legal, declaro abierta la presente sesión para que todos los acuerdos que se dicten,</w:t>
      </w:r>
      <w:r w:rsidR="00EB3EF3" w:rsidRPr="00BF3FB1">
        <w:rPr>
          <w:rFonts w:cstheme="minorHAnsi"/>
          <w:color w:val="000000" w:themeColor="text1"/>
        </w:rPr>
        <w:t xml:space="preserve"> tengan la validez que en derecho corresponde. </w:t>
      </w:r>
      <w:r w:rsidR="001E0114" w:rsidRPr="00BF3FB1">
        <w:rPr>
          <w:rFonts w:cstheme="minorHAnsi"/>
          <w:color w:val="000000" w:themeColor="text1"/>
        </w:rPr>
        <w:t xml:space="preserve"> </w:t>
      </w:r>
      <w:r w:rsidR="00854D86" w:rsidRPr="00BF3FB1">
        <w:rPr>
          <w:rFonts w:cstheme="minorHAnsi"/>
          <w:color w:val="000000" w:themeColor="text1"/>
        </w:rPr>
        <w:t xml:space="preserve">- - - - - - - - - - - - - - - - - - - - - - - - - - - - - - - - </w:t>
      </w:r>
      <w:r w:rsidR="00FD5B21" w:rsidRPr="00BF3FB1">
        <w:rPr>
          <w:rFonts w:cstheme="minorHAnsi"/>
          <w:color w:val="000000" w:themeColor="text1"/>
        </w:rPr>
        <w:t xml:space="preserve"> - - - - - - - - - - - - - - - - - - - - - - - - - - - - - - - </w:t>
      </w:r>
    </w:p>
    <w:p w:rsidR="00005089" w:rsidRPr="00BF3FB1" w:rsidRDefault="001B3E82" w:rsidP="00005089">
      <w:pPr>
        <w:spacing w:after="0" w:line="480" w:lineRule="auto"/>
        <w:ind w:firstLine="708"/>
        <w:jc w:val="both"/>
        <w:rPr>
          <w:rFonts w:asciiTheme="majorHAnsi" w:eastAsia="Batang" w:hAnsiTheme="majorHAnsi" w:cstheme="majorHAnsi"/>
          <w:b/>
          <w:color w:val="000000" w:themeColor="text1"/>
        </w:rPr>
      </w:pPr>
      <w:r w:rsidRPr="00BF3FB1">
        <w:rPr>
          <w:rFonts w:eastAsia="Batang" w:cstheme="minorHAnsi"/>
          <w:b/>
          <w:color w:val="000000" w:themeColor="text1"/>
        </w:rPr>
        <w:t>ACUERDO II</w:t>
      </w:r>
      <w:r w:rsidR="006328B7" w:rsidRPr="00BF3FB1">
        <w:rPr>
          <w:rFonts w:eastAsia="Batang" w:cstheme="minorHAnsi"/>
          <w:b/>
          <w:color w:val="000000" w:themeColor="text1"/>
        </w:rPr>
        <w:t>/</w:t>
      </w:r>
      <w:r w:rsidR="00FD5B21" w:rsidRPr="00BF3FB1">
        <w:rPr>
          <w:rFonts w:eastAsia="Batang" w:cstheme="minorHAnsi"/>
          <w:b/>
          <w:color w:val="000000" w:themeColor="text1"/>
        </w:rPr>
        <w:t>3</w:t>
      </w:r>
      <w:r w:rsidR="008B6338" w:rsidRPr="00BF3FB1">
        <w:rPr>
          <w:rFonts w:eastAsia="Batang" w:cstheme="minorHAnsi"/>
          <w:b/>
          <w:color w:val="000000" w:themeColor="text1"/>
        </w:rPr>
        <w:t>9</w:t>
      </w:r>
      <w:r w:rsidR="000550A2" w:rsidRPr="00BF3FB1">
        <w:rPr>
          <w:rFonts w:eastAsia="Batang" w:cstheme="minorHAnsi"/>
          <w:b/>
          <w:color w:val="000000" w:themeColor="text1"/>
        </w:rPr>
        <w:t>/201</w:t>
      </w:r>
      <w:r w:rsidR="00E12D44" w:rsidRPr="00BF3FB1">
        <w:rPr>
          <w:rFonts w:eastAsia="Batang" w:cstheme="minorHAnsi"/>
          <w:b/>
          <w:color w:val="000000" w:themeColor="text1"/>
        </w:rPr>
        <w:t>8</w:t>
      </w:r>
      <w:r w:rsidR="000550A2" w:rsidRPr="00BF3FB1">
        <w:rPr>
          <w:rFonts w:eastAsia="Batang" w:cstheme="minorHAnsi"/>
          <w:b/>
          <w:color w:val="000000" w:themeColor="text1"/>
        </w:rPr>
        <w:t xml:space="preserve">. </w:t>
      </w:r>
      <w:r w:rsidR="00005089" w:rsidRPr="00BF3FB1">
        <w:rPr>
          <w:rFonts w:asciiTheme="majorHAnsi" w:eastAsia="Batang" w:hAnsiTheme="majorHAnsi" w:cstheme="majorHAnsi"/>
          <w:b/>
          <w:color w:val="000000" w:themeColor="text1"/>
        </w:rPr>
        <w:t xml:space="preserve">Cuenta de la Secretaria Ejecutiva con el resultado del procedimiento de Licitación Pública Nacional PJET/LPN/001-2018, relativa a la adquisición de seguro de vida para servidores públicos del Poder Judicial del Estado, para el fallo correspondiente. - - - - - - - - - - - - - - </w:t>
      </w:r>
    </w:p>
    <w:p w:rsidR="000503E2" w:rsidRPr="00BF3FB1" w:rsidRDefault="00005089" w:rsidP="00005089">
      <w:pPr>
        <w:spacing w:after="0" w:line="480" w:lineRule="auto"/>
        <w:jc w:val="both"/>
        <w:rPr>
          <w:rFonts w:asciiTheme="majorHAnsi" w:eastAsia="Batang" w:hAnsiTheme="majorHAnsi" w:cstheme="majorHAnsi"/>
          <w:color w:val="000000" w:themeColor="text1"/>
        </w:rPr>
      </w:pPr>
      <w:r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Dada cuenta por la Secretaria Ejecutiva con el acta de informe de dictamen técnico y apertura de propuestas económicas de la Licitación Pública Nacional </w:t>
      </w:r>
      <w:r w:rsidRPr="00BF3FB1">
        <w:rPr>
          <w:rFonts w:asciiTheme="majorHAnsi" w:eastAsia="Batang" w:hAnsiTheme="majorHAnsi" w:cstheme="majorHAnsi"/>
          <w:b/>
          <w:color w:val="000000" w:themeColor="text1"/>
        </w:rPr>
        <w:t xml:space="preserve">PJET/LPN/001-2018, </w:t>
      </w:r>
      <w:r w:rsidRPr="00BF3FB1">
        <w:rPr>
          <w:rFonts w:asciiTheme="majorHAnsi" w:eastAsia="Batang" w:hAnsiTheme="majorHAnsi" w:cstheme="majorHAnsi"/>
          <w:i/>
          <w:color w:val="000000" w:themeColor="text1"/>
        </w:rPr>
        <w:t>referente a la adquisición del seguro de vida para servidores públicos del Poder Judicial</w:t>
      </w:r>
      <w:r w:rsidRPr="00BF3FB1">
        <w:rPr>
          <w:rFonts w:asciiTheme="majorHAnsi" w:eastAsia="Batang" w:hAnsiTheme="majorHAnsi" w:cstheme="majorHAnsi"/>
          <w:b/>
          <w:i/>
          <w:color w:val="000000" w:themeColor="text1"/>
        </w:rPr>
        <w:t xml:space="preserve">, </w:t>
      </w:r>
      <w:r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para el fallo correspondiente, visto el dictamen técnico emitido en la licitación pública nacional </w:t>
      </w:r>
      <w:r w:rsidRPr="00BF3FB1">
        <w:rPr>
          <w:rFonts w:asciiTheme="majorHAnsi" w:eastAsia="Batang" w:hAnsiTheme="majorHAnsi" w:cstheme="majorHAnsi"/>
          <w:b/>
          <w:color w:val="000000" w:themeColor="text1"/>
        </w:rPr>
        <w:t>PJET/LPN/001-2018</w:t>
      </w:r>
      <w:r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 ,  en  el que se declara desierta dicha licitación, toda vez que después de efectuar la evaluación a detalle, </w:t>
      </w:r>
      <w:r w:rsidR="008F0A7E" w:rsidRPr="00BF3FB1">
        <w:rPr>
          <w:rFonts w:asciiTheme="majorHAnsi" w:eastAsia="Batang" w:hAnsiTheme="majorHAnsi" w:cstheme="majorHAnsi"/>
          <w:i/>
          <w:color w:val="000000" w:themeColor="text1"/>
        </w:rPr>
        <w:t>de las diez empresas que compraron las bases, s</w:t>
      </w:r>
      <w:r w:rsidR="00713A2C" w:rsidRPr="00BF3FB1">
        <w:rPr>
          <w:rFonts w:asciiTheme="majorHAnsi" w:eastAsia="Batang" w:hAnsiTheme="majorHAnsi" w:cstheme="majorHAnsi"/>
          <w:i/>
          <w:color w:val="000000" w:themeColor="text1"/>
        </w:rPr>
        <w:t>ó</w:t>
      </w:r>
      <w:r w:rsidR="008F0A7E" w:rsidRPr="00BF3FB1">
        <w:rPr>
          <w:rFonts w:asciiTheme="majorHAnsi" w:eastAsia="Batang" w:hAnsiTheme="majorHAnsi" w:cstheme="majorHAnsi"/>
          <w:i/>
          <w:color w:val="000000" w:themeColor="text1"/>
        </w:rPr>
        <w:t>lo cuatro de ellas presentaron propuestas; siendo estas INSIGNIA LIFE, S.A. DE C.V., SEGURO DE VIDA SURA MÉXICO, S.A DE C.V., SEGUROS ARGOS, S</w:t>
      </w:r>
      <w:r w:rsidR="00B12422" w:rsidRPr="00BF3FB1">
        <w:rPr>
          <w:rFonts w:asciiTheme="majorHAnsi" w:eastAsia="Batang" w:hAnsiTheme="majorHAnsi" w:cstheme="majorHAnsi"/>
          <w:i/>
          <w:color w:val="000000" w:themeColor="text1"/>
        </w:rPr>
        <w:t>.</w:t>
      </w:r>
      <w:r w:rsidR="008F0A7E" w:rsidRPr="00BF3FB1">
        <w:rPr>
          <w:rFonts w:asciiTheme="majorHAnsi" w:eastAsia="Batang" w:hAnsiTheme="majorHAnsi" w:cstheme="majorHAnsi"/>
          <w:i/>
          <w:color w:val="000000" w:themeColor="text1"/>
        </w:rPr>
        <w:t>A. DE C.V. Y SEGUROS BANORTE S.A. DE C.V., GRUPO FINANCIERO BANORTE; sin embargo, de las tres primeras, se desechó su propuesta en la apertura técnica por no</w:t>
      </w:r>
      <w:r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 cumpl</w:t>
      </w:r>
      <w:r w:rsidR="008F0A7E" w:rsidRPr="00BF3FB1">
        <w:rPr>
          <w:rFonts w:asciiTheme="majorHAnsi" w:eastAsia="Batang" w:hAnsiTheme="majorHAnsi" w:cstheme="majorHAnsi"/>
          <w:i/>
          <w:color w:val="000000" w:themeColor="text1"/>
        </w:rPr>
        <w:t>ir</w:t>
      </w:r>
      <w:r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 en su totalidad con lo solicitado</w:t>
      </w:r>
      <w:r w:rsidR="008F0A7E"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; aceptándose únicamente la propuesta de </w:t>
      </w:r>
      <w:r w:rsidR="00B27DDF"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 SEGUROS BANORTE, S.A. DE C.V. GRUPO FINANCIERO BANORTE, </w:t>
      </w:r>
      <w:r w:rsidR="008F0A7E" w:rsidRPr="00BF3FB1">
        <w:rPr>
          <w:rFonts w:asciiTheme="majorHAnsi" w:eastAsia="Batang" w:hAnsiTheme="majorHAnsi" w:cstheme="majorHAnsi"/>
          <w:i/>
          <w:color w:val="000000" w:themeColor="text1"/>
        </w:rPr>
        <w:t>sin embargo</w:t>
      </w:r>
      <w:r w:rsidRPr="00BF3FB1">
        <w:rPr>
          <w:rFonts w:asciiTheme="majorHAnsi" w:eastAsia="Batang" w:hAnsiTheme="majorHAnsi" w:cstheme="majorHAnsi"/>
          <w:i/>
          <w:color w:val="000000" w:themeColor="text1"/>
        </w:rPr>
        <w:t>,</w:t>
      </w:r>
      <w:r w:rsidR="008F0A7E"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 al proceder a la apertura de la propuesta económica, se advirtió que la oferta que presenta</w:t>
      </w:r>
      <w:r w:rsidR="000503E2"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 esta empresa</w:t>
      </w:r>
      <w:r w:rsidR="00DE692E"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 es</w:t>
      </w:r>
      <w:r w:rsidR="00A17E5E"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 por la cantidad de $1,806,369.83 (un millón ochocientos seis mil trescientos sesenta y nueve pesos 83/100 M.N.)</w:t>
      </w:r>
      <w:r w:rsidR="000503E2"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, </w:t>
      </w:r>
      <w:r w:rsidR="00DE692E"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la cual </w:t>
      </w:r>
      <w:r w:rsidR="008F0A7E" w:rsidRPr="00BF3FB1">
        <w:rPr>
          <w:rFonts w:asciiTheme="majorHAnsi" w:eastAsia="Batang" w:hAnsiTheme="majorHAnsi" w:cstheme="majorHAnsi"/>
          <w:i/>
          <w:color w:val="000000" w:themeColor="text1"/>
        </w:rPr>
        <w:t>rebasa el presupuesto que se tiene asignado para tal adquisición,</w:t>
      </w:r>
      <w:r w:rsidR="00A17E5E"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 que corresponde a la cantidad de $980.00.00 (novecientos ochenta mil pesos</w:t>
      </w:r>
      <w:r w:rsidR="00501A4D"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 00/100 M.N.),</w:t>
      </w:r>
      <w:r w:rsidR="00A17E5E"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 </w:t>
      </w:r>
      <w:r w:rsidRPr="00BF3FB1">
        <w:rPr>
          <w:rFonts w:asciiTheme="majorHAnsi" w:eastAsia="Batang" w:hAnsiTheme="majorHAnsi" w:cstheme="majorHAnsi"/>
          <w:i/>
          <w:color w:val="000000" w:themeColor="text1"/>
        </w:rPr>
        <w:t>en consecuencia,</w:t>
      </w:r>
      <w:r w:rsidR="001568CF"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 y </w:t>
      </w:r>
      <w:r w:rsidR="00424ACA" w:rsidRPr="00BF3FB1">
        <w:rPr>
          <w:rFonts w:asciiTheme="majorHAnsi" w:eastAsia="Batang" w:hAnsiTheme="majorHAnsi" w:cstheme="majorHAnsi"/>
          <w:i/>
          <w:color w:val="000000" w:themeColor="text1"/>
        </w:rPr>
        <w:t>en</w:t>
      </w:r>
      <w:r w:rsidR="001568CF"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 </w:t>
      </w:r>
      <w:r w:rsidR="00424ACA"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estricta observancia a </w:t>
      </w:r>
      <w:r w:rsidR="001568CF" w:rsidRPr="00BF3FB1">
        <w:rPr>
          <w:rFonts w:asciiTheme="majorHAnsi" w:eastAsia="Batang" w:hAnsiTheme="majorHAnsi" w:cstheme="majorHAnsi"/>
          <w:i/>
          <w:color w:val="000000" w:themeColor="text1"/>
        </w:rPr>
        <w:t>l</w:t>
      </w:r>
      <w:r w:rsidR="00501A4D" w:rsidRPr="00BF3FB1">
        <w:rPr>
          <w:rFonts w:asciiTheme="majorHAnsi" w:eastAsia="Batang" w:hAnsiTheme="majorHAnsi" w:cstheme="majorHAnsi"/>
          <w:i/>
          <w:color w:val="000000" w:themeColor="text1"/>
        </w:rPr>
        <w:t>o</w:t>
      </w:r>
      <w:r w:rsidR="001568CF"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 </w:t>
      </w:r>
      <w:r w:rsidR="00501A4D"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establecido en las </w:t>
      </w:r>
      <w:r w:rsidR="001568CF" w:rsidRPr="00BF3FB1">
        <w:rPr>
          <w:rFonts w:asciiTheme="majorHAnsi" w:eastAsia="Batang" w:hAnsiTheme="majorHAnsi" w:cstheme="majorHAnsi"/>
          <w:i/>
          <w:color w:val="000000" w:themeColor="text1"/>
        </w:rPr>
        <w:t>base</w:t>
      </w:r>
      <w:r w:rsidR="00501A4D" w:rsidRPr="00BF3FB1">
        <w:rPr>
          <w:rFonts w:asciiTheme="majorHAnsi" w:eastAsia="Batang" w:hAnsiTheme="majorHAnsi" w:cstheme="majorHAnsi"/>
          <w:i/>
          <w:color w:val="000000" w:themeColor="text1"/>
        </w:rPr>
        <w:t>s</w:t>
      </w:r>
      <w:r w:rsidR="001568CF"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 </w:t>
      </w:r>
      <w:r w:rsidR="00501A4D" w:rsidRPr="00BF3FB1">
        <w:rPr>
          <w:rFonts w:asciiTheme="majorHAnsi" w:eastAsia="Batang" w:hAnsiTheme="majorHAnsi" w:cstheme="majorHAnsi"/>
          <w:i/>
          <w:color w:val="000000" w:themeColor="text1"/>
        </w:rPr>
        <w:t>“</w:t>
      </w:r>
      <w:r w:rsidR="001568CF" w:rsidRPr="00BF3FB1">
        <w:rPr>
          <w:rFonts w:asciiTheme="majorHAnsi" w:eastAsia="Batang" w:hAnsiTheme="majorHAnsi" w:cstheme="majorHAnsi"/>
          <w:i/>
          <w:color w:val="000000" w:themeColor="text1"/>
        </w:rPr>
        <w:t>16</w:t>
      </w:r>
      <w:r w:rsidR="00501A4D" w:rsidRPr="00BF3FB1">
        <w:rPr>
          <w:rFonts w:asciiTheme="majorHAnsi" w:eastAsia="Batang" w:hAnsiTheme="majorHAnsi" w:cstheme="majorHAnsi"/>
          <w:i/>
          <w:color w:val="000000" w:themeColor="text1"/>
        </w:rPr>
        <w:t>. DECLARACIÓN DE PARTIDA DESIERTA O CANCELADA” y “16.2. Si después de efectuada la evaluación, no fuese posible adjudicar el pedido/contrato objeto de la presente licitación con ningún licitante, porque sus precios rebasen el presupuesto autorizado”,</w:t>
      </w:r>
      <w:r w:rsidR="00424ACA"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 </w:t>
      </w:r>
      <w:r w:rsidR="00501A4D"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de </w:t>
      </w:r>
      <w:r w:rsidR="00424ACA" w:rsidRPr="00BF3FB1">
        <w:rPr>
          <w:rFonts w:asciiTheme="majorHAnsi" w:eastAsia="Batang" w:hAnsiTheme="majorHAnsi" w:cstheme="majorHAnsi"/>
          <w:i/>
          <w:color w:val="000000" w:themeColor="text1"/>
        </w:rPr>
        <w:t>la convocatoria de origen,</w:t>
      </w:r>
      <w:r w:rsidR="001568CF"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 </w:t>
      </w:r>
      <w:r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con fundamento en los artículos 61 y 68 Fracción XIX de la Ley Orgánica del Poder Judicial del Estado de Tlaxcala, 9 Fracción XV del Reglamento del Consejo de la Judicatura </w:t>
      </w:r>
      <w:r w:rsidRPr="00BF3FB1">
        <w:rPr>
          <w:rFonts w:asciiTheme="majorHAnsi" w:eastAsia="Batang" w:hAnsiTheme="majorHAnsi" w:cstheme="majorHAnsi"/>
          <w:i/>
          <w:color w:val="000000" w:themeColor="text1"/>
        </w:rPr>
        <w:lastRenderedPageBreak/>
        <w:t>del Estado de Tlaxcala, 21, 22 fracción I, 24 y 25 de la Ley de Adquisiciones, Arrendamientos y Servicios del Estado de Tlaxcala, se declara  DESIERTA la licitación pública nacional PJET/LPN/00</w:t>
      </w:r>
      <w:r w:rsidR="000503E2" w:rsidRPr="00BF3FB1">
        <w:rPr>
          <w:rFonts w:asciiTheme="majorHAnsi" w:eastAsia="Batang" w:hAnsiTheme="majorHAnsi" w:cstheme="majorHAnsi"/>
          <w:i/>
          <w:color w:val="000000" w:themeColor="text1"/>
        </w:rPr>
        <w:t>1</w:t>
      </w:r>
      <w:r w:rsidRPr="00BF3FB1">
        <w:rPr>
          <w:rFonts w:asciiTheme="majorHAnsi" w:eastAsia="Batang" w:hAnsiTheme="majorHAnsi" w:cstheme="majorHAnsi"/>
          <w:i/>
          <w:color w:val="000000" w:themeColor="text1"/>
        </w:rPr>
        <w:t>-201</w:t>
      </w:r>
      <w:r w:rsidR="000503E2" w:rsidRPr="00BF3FB1">
        <w:rPr>
          <w:rFonts w:asciiTheme="majorHAnsi" w:eastAsia="Batang" w:hAnsiTheme="majorHAnsi" w:cstheme="majorHAnsi"/>
          <w:i/>
          <w:color w:val="000000" w:themeColor="text1"/>
        </w:rPr>
        <w:t>8</w:t>
      </w:r>
      <w:r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  y se autoriza llevar a cabo de nueva cuenta el procedimiento de licitación pública </w:t>
      </w:r>
      <w:r w:rsidR="000503E2"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nacional </w:t>
      </w:r>
      <w:r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para contratar </w:t>
      </w:r>
      <w:r w:rsidR="000503E2"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el seguro de vida para servidores públicos del Poder Judicial del Estado de Tlaxcala, </w:t>
      </w:r>
      <w:r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instruyendo para tal efecto a la Subdirectora de Recursos Humanos y Materiales de la Secretaría Ejecutiva de este Consejo, quedando enterados el Tesorero y </w:t>
      </w:r>
      <w:r w:rsidR="000503E2" w:rsidRPr="00BF3FB1">
        <w:rPr>
          <w:rFonts w:asciiTheme="majorHAnsi" w:eastAsia="Batang" w:hAnsiTheme="majorHAnsi" w:cstheme="majorHAnsi"/>
          <w:i/>
          <w:color w:val="000000" w:themeColor="text1"/>
        </w:rPr>
        <w:t>e</w:t>
      </w:r>
      <w:r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l Contralor para los efectos legales correspondientes. Comuníquesele formalmente este acuerdo a la Subdirectora de Recursos Humanos y Materiales de la Secretaría Ejecutiva para los efectos </w:t>
      </w:r>
      <w:r w:rsidR="00C65F40"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administrativos </w:t>
      </w:r>
      <w:r w:rsidRPr="00BF3FB1">
        <w:rPr>
          <w:rFonts w:asciiTheme="majorHAnsi" w:eastAsia="Batang" w:hAnsiTheme="majorHAnsi" w:cstheme="majorHAnsi"/>
          <w:i/>
          <w:color w:val="000000" w:themeColor="text1"/>
        </w:rPr>
        <w:t>correspondientes</w:t>
      </w:r>
      <w:r w:rsidRPr="00BF3FB1">
        <w:rPr>
          <w:rFonts w:asciiTheme="majorHAnsi" w:eastAsia="Batang" w:hAnsiTheme="majorHAnsi" w:cstheme="majorHAnsi"/>
          <w:color w:val="000000" w:themeColor="text1"/>
        </w:rPr>
        <w:t xml:space="preserve">. </w:t>
      </w:r>
      <w:r w:rsidRPr="00BF3FB1">
        <w:rPr>
          <w:rFonts w:asciiTheme="majorHAnsi" w:eastAsia="Batang" w:hAnsiTheme="majorHAnsi" w:cstheme="majorHAnsi"/>
          <w:color w:val="000000" w:themeColor="text1"/>
          <w:u w:val="single"/>
        </w:rPr>
        <w:t>APROBADO POR</w:t>
      </w:r>
      <w:r w:rsidR="00C65F40" w:rsidRPr="00BF3FB1">
        <w:rPr>
          <w:rFonts w:asciiTheme="majorHAnsi" w:eastAsia="Batang" w:hAnsiTheme="majorHAnsi" w:cstheme="majorHAnsi"/>
          <w:color w:val="000000" w:themeColor="text1"/>
          <w:u w:val="single"/>
        </w:rPr>
        <w:t xml:space="preserve"> </w:t>
      </w:r>
      <w:r w:rsidR="00424ACA" w:rsidRPr="00BF3FB1">
        <w:rPr>
          <w:rFonts w:asciiTheme="majorHAnsi" w:eastAsia="Batang" w:hAnsiTheme="majorHAnsi" w:cstheme="majorHAnsi"/>
          <w:color w:val="000000" w:themeColor="text1"/>
          <w:u w:val="single"/>
        </w:rPr>
        <w:t xml:space="preserve">UNANIMIDAD DE </w:t>
      </w:r>
      <w:r w:rsidR="00C51F53" w:rsidRPr="00BF3FB1">
        <w:rPr>
          <w:rFonts w:asciiTheme="majorHAnsi" w:eastAsia="Batang" w:hAnsiTheme="majorHAnsi" w:cstheme="majorHAnsi"/>
          <w:color w:val="000000" w:themeColor="text1"/>
          <w:u w:val="single"/>
        </w:rPr>
        <w:t>VOTOS</w:t>
      </w:r>
      <w:r w:rsidR="00C51F53" w:rsidRPr="00BF3FB1">
        <w:rPr>
          <w:rFonts w:asciiTheme="majorHAnsi" w:eastAsia="Batang" w:hAnsiTheme="majorHAnsi" w:cstheme="majorHAnsi"/>
          <w:color w:val="000000" w:themeColor="text1"/>
        </w:rPr>
        <w:t>. -</w:t>
      </w:r>
      <w:r w:rsidRPr="00BF3FB1">
        <w:rPr>
          <w:rFonts w:asciiTheme="majorHAnsi" w:eastAsia="Batang" w:hAnsiTheme="majorHAnsi" w:cstheme="majorHAnsi"/>
          <w:color w:val="000000" w:themeColor="text1"/>
        </w:rPr>
        <w:t xml:space="preserve"> - - - - - - - - - - - - - - - - - - - - - - - - - - - - </w:t>
      </w:r>
      <w:r w:rsidR="00424ACA" w:rsidRPr="00BF3FB1">
        <w:rPr>
          <w:rFonts w:asciiTheme="majorHAnsi" w:eastAsia="Batang" w:hAnsiTheme="majorHAnsi" w:cstheme="majorHAnsi"/>
          <w:color w:val="000000" w:themeColor="text1"/>
        </w:rPr>
        <w:t xml:space="preserve"> - - - - - - - - - - - - -</w:t>
      </w:r>
      <w:r w:rsidR="00EC570F" w:rsidRPr="00BF3FB1">
        <w:rPr>
          <w:rFonts w:asciiTheme="majorHAnsi" w:eastAsia="Batang" w:hAnsiTheme="majorHAnsi" w:cstheme="majorHAnsi"/>
          <w:color w:val="000000" w:themeColor="text1"/>
        </w:rPr>
        <w:t xml:space="preserve"> </w:t>
      </w:r>
    </w:p>
    <w:p w:rsidR="0050431C" w:rsidRPr="00BF3FB1" w:rsidRDefault="000503E2" w:rsidP="00977BF5">
      <w:pPr>
        <w:spacing w:after="0" w:line="480" w:lineRule="auto"/>
        <w:ind w:firstLine="708"/>
        <w:jc w:val="both"/>
        <w:rPr>
          <w:rFonts w:asciiTheme="majorHAnsi" w:eastAsia="Batang" w:hAnsiTheme="majorHAnsi" w:cstheme="majorHAnsi"/>
          <w:color w:val="000000" w:themeColor="text1"/>
        </w:rPr>
      </w:pPr>
      <w:r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Tomando en consideración el presente acuerdo, en este acto, la Secretaria Ejecutiva da cuenta con la propuesta de convocatoria y calendario de eventos de la Licitación Pública Nacional PJET/LPN/003-2018, referente a la contratación del servicio de seguir de vida para los servidores públicos del Poder Judicial del Estado de Tlaxcala, dada cuenta, </w:t>
      </w:r>
      <w:r w:rsidR="0050431C" w:rsidRPr="00BF3FB1">
        <w:rPr>
          <w:rFonts w:asciiTheme="majorHAnsi" w:eastAsia="Batang" w:hAnsiTheme="majorHAnsi" w:cstheme="majorHAnsi"/>
          <w:i/>
          <w:color w:val="000000" w:themeColor="text1"/>
        </w:rPr>
        <w:t>con fundamento en lo que establecen los artículos 61 y 69 de la Ley Orgánica del Poder Judicial del Estado, 9 fracciones XV y XVII del Reglamento del Consejo de la Judicatura del Estado, 21, 22 fracción I, 24 y 25 de la Ley de Adquisiciones, Arrendamientos y Servicios del Estado de Tlaxcala, se aprueba la convocatoria y calendario de cuenta para llevar a cabo la Licitación Pública Nacional PJET/LPN/003-2018, instruyendo para tal efecto a la Subdirectora de Recursos Humanos y Materiales de la Secretaría Ejecutiva de este Consejo en coordinación en lo que corresponda con el Tesorero del Poder Judicial del Estado, quedando enterados el Tesorero y el Contralor para los efectos legales correspondientes. Comuníquesele formalmente este acuerdo a la Subdirectora de Recursos Humanos y Materiales de la Secretaría Ejecutiva para los efectos administrativos correspondientes</w:t>
      </w:r>
      <w:r w:rsidR="0050431C" w:rsidRPr="00BF3FB1">
        <w:rPr>
          <w:rFonts w:asciiTheme="majorHAnsi" w:eastAsia="Batang" w:hAnsiTheme="majorHAnsi" w:cstheme="majorHAnsi"/>
          <w:color w:val="000000" w:themeColor="text1"/>
        </w:rPr>
        <w:t xml:space="preserve">. </w:t>
      </w:r>
      <w:r w:rsidR="0050431C" w:rsidRPr="00BF3FB1">
        <w:rPr>
          <w:rFonts w:asciiTheme="majorHAnsi" w:eastAsia="Batang" w:hAnsiTheme="majorHAnsi" w:cstheme="majorHAnsi"/>
          <w:color w:val="000000" w:themeColor="text1"/>
          <w:u w:val="single"/>
        </w:rPr>
        <w:t>APROBADO POR</w:t>
      </w:r>
      <w:r w:rsidR="00EC570F" w:rsidRPr="00BF3FB1">
        <w:rPr>
          <w:rFonts w:asciiTheme="majorHAnsi" w:eastAsia="Batang" w:hAnsiTheme="majorHAnsi" w:cstheme="majorHAnsi"/>
          <w:color w:val="000000" w:themeColor="text1"/>
          <w:u w:val="single"/>
        </w:rPr>
        <w:t xml:space="preserve"> UNANIMIDAD </w:t>
      </w:r>
      <w:r w:rsidR="0050431C" w:rsidRPr="00BF3FB1">
        <w:rPr>
          <w:rFonts w:asciiTheme="majorHAnsi" w:eastAsia="Batang" w:hAnsiTheme="majorHAnsi" w:cstheme="majorHAnsi"/>
          <w:color w:val="000000" w:themeColor="text1"/>
          <w:u w:val="single"/>
        </w:rPr>
        <w:t xml:space="preserve">DE </w:t>
      </w:r>
      <w:r w:rsidR="00C51F53" w:rsidRPr="00BF3FB1">
        <w:rPr>
          <w:rFonts w:asciiTheme="majorHAnsi" w:eastAsia="Batang" w:hAnsiTheme="majorHAnsi" w:cstheme="majorHAnsi"/>
          <w:color w:val="000000" w:themeColor="text1"/>
          <w:u w:val="single"/>
        </w:rPr>
        <w:t>VOTOS</w:t>
      </w:r>
      <w:r w:rsidR="00C51F53" w:rsidRPr="00BF3FB1">
        <w:rPr>
          <w:rFonts w:asciiTheme="majorHAnsi" w:eastAsia="Batang" w:hAnsiTheme="majorHAnsi" w:cstheme="majorHAnsi"/>
          <w:color w:val="000000" w:themeColor="text1"/>
        </w:rPr>
        <w:t>. -</w:t>
      </w:r>
      <w:r w:rsidR="0050431C" w:rsidRPr="00BF3FB1">
        <w:rPr>
          <w:rFonts w:asciiTheme="majorHAnsi" w:eastAsia="Batang" w:hAnsiTheme="majorHAnsi" w:cstheme="majorHAnsi"/>
          <w:color w:val="000000" w:themeColor="text1"/>
        </w:rPr>
        <w:t xml:space="preserve"> - - - - - - - - - - - - - - - - - - - - - - - - - - - - - - - - - - - - - - - - - - - - - - - - - - - - - - </w:t>
      </w:r>
    </w:p>
    <w:p w:rsidR="00AA31EF" w:rsidRPr="00BF3FB1" w:rsidRDefault="00977BF5" w:rsidP="00AA31EF">
      <w:pPr>
        <w:spacing w:after="0" w:line="480" w:lineRule="auto"/>
        <w:ind w:firstLine="708"/>
        <w:jc w:val="both"/>
        <w:rPr>
          <w:rFonts w:asciiTheme="majorHAnsi" w:eastAsia="Batang" w:hAnsiTheme="majorHAnsi" w:cstheme="majorHAnsi"/>
          <w:i/>
          <w:color w:val="000000" w:themeColor="text1"/>
        </w:rPr>
      </w:pPr>
      <w:r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En ese orden de ideas, </w:t>
      </w:r>
      <w:r w:rsidR="0050431C" w:rsidRPr="00BF3FB1">
        <w:rPr>
          <w:rFonts w:asciiTheme="majorHAnsi" w:eastAsia="Batang" w:hAnsiTheme="majorHAnsi" w:cstheme="majorHAnsi"/>
          <w:i/>
          <w:color w:val="000000" w:themeColor="text1"/>
        </w:rPr>
        <w:t>dado que el contrato vigente del seguro de vida que nos ocupa vence el veintitrés de agosto del año en curso, y que de acuerdo al calendario aquí aprobado</w:t>
      </w:r>
      <w:r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 para llevar a cabo la licitación pública ordenada,</w:t>
      </w:r>
      <w:r w:rsidR="0050431C"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 </w:t>
      </w:r>
      <w:r w:rsidR="00A17E5E" w:rsidRPr="00BF3FB1">
        <w:rPr>
          <w:rFonts w:asciiTheme="majorHAnsi" w:eastAsia="Batang" w:hAnsiTheme="majorHAnsi" w:cstheme="majorHAnsi"/>
          <w:i/>
          <w:color w:val="000000" w:themeColor="text1"/>
        </w:rPr>
        <w:t>que c</w:t>
      </w:r>
      <w:r w:rsidR="0050431C" w:rsidRPr="00BF3FB1">
        <w:rPr>
          <w:rFonts w:asciiTheme="majorHAnsi" w:eastAsia="Batang" w:hAnsiTheme="majorHAnsi" w:cstheme="majorHAnsi"/>
          <w:i/>
          <w:color w:val="000000" w:themeColor="text1"/>
        </w:rPr>
        <w:t>omprende el periodo del veinte de agosto al dieciocho de septiembre del año dos mil die</w:t>
      </w:r>
      <w:r w:rsidRPr="00BF3FB1">
        <w:rPr>
          <w:rFonts w:asciiTheme="majorHAnsi" w:eastAsia="Batang" w:hAnsiTheme="majorHAnsi" w:cstheme="majorHAnsi"/>
          <w:i/>
          <w:color w:val="000000" w:themeColor="text1"/>
        </w:rPr>
        <w:t>c</w:t>
      </w:r>
      <w:r w:rsidR="0050431C"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iocho, </w:t>
      </w:r>
      <w:r w:rsidR="00886E2D"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y </w:t>
      </w:r>
      <w:r w:rsidRPr="00BF3FB1">
        <w:rPr>
          <w:rFonts w:asciiTheme="majorHAnsi" w:eastAsia="Batang" w:hAnsiTheme="majorHAnsi" w:cstheme="majorHAnsi"/>
          <w:i/>
          <w:color w:val="000000" w:themeColor="text1"/>
        </w:rPr>
        <w:t>con la finalidad de no dejar desprotegidos a los servidores públicos del Poder Judicial del Estado, es decir, sin seguro de vida durante ese tiempo, con fundamento artículos 61 y 69 de la Ley Orgánica del Poder Judicial del Estado, 9 fracciones XV y XVII del Reglamento del Consejo de la Judicatura del Estado,</w:t>
      </w:r>
      <w:r w:rsidR="00646372"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 y 22 </w:t>
      </w:r>
      <w:r w:rsidR="00646372" w:rsidRPr="00BF3FB1">
        <w:rPr>
          <w:rFonts w:asciiTheme="majorHAnsi" w:eastAsia="Batang" w:hAnsiTheme="majorHAnsi" w:cstheme="majorHAnsi"/>
          <w:color w:val="000000" w:themeColor="text1"/>
        </w:rPr>
        <w:t xml:space="preserve">de la Ley de Adquisiciones, Arrendamientos y Servicios del Estado de Tlaxcala, </w:t>
      </w:r>
      <w:r w:rsidRPr="00BF3FB1">
        <w:rPr>
          <w:rFonts w:asciiTheme="majorHAnsi" w:eastAsia="Batang" w:hAnsiTheme="majorHAnsi" w:cstheme="majorHAnsi"/>
          <w:i/>
          <w:color w:val="000000" w:themeColor="text1"/>
        </w:rPr>
        <w:t>se</w:t>
      </w:r>
      <w:r w:rsidR="00646372"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 instruye </w:t>
      </w:r>
      <w:r w:rsidRPr="00BF3FB1">
        <w:rPr>
          <w:rFonts w:asciiTheme="majorHAnsi" w:eastAsia="Batang" w:hAnsiTheme="majorHAnsi" w:cstheme="majorHAnsi"/>
          <w:i/>
          <w:color w:val="000000" w:themeColor="text1"/>
        </w:rPr>
        <w:t>a la Subdirectora de Recursos Humanos y Materiales de la Secretaría Ejecutiva de este Consejo</w:t>
      </w:r>
      <w:r w:rsidR="00646372"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, cotice a la brevedad con la empresa </w:t>
      </w:r>
      <w:r w:rsidR="00646372" w:rsidRPr="00BF3FB1">
        <w:rPr>
          <w:rFonts w:asciiTheme="majorHAnsi" w:eastAsia="Batang" w:hAnsiTheme="majorHAnsi" w:cstheme="majorHAnsi"/>
          <w:i/>
          <w:color w:val="000000" w:themeColor="text1"/>
        </w:rPr>
        <w:lastRenderedPageBreak/>
        <w:t>que se tiene contratado el seguro de vida de los servidores públicos del Poder Judicial, cu</w:t>
      </w:r>
      <w:r w:rsidR="00BF2752" w:rsidRPr="00BF3FB1">
        <w:rPr>
          <w:rFonts w:asciiTheme="majorHAnsi" w:eastAsia="Batang" w:hAnsiTheme="majorHAnsi" w:cstheme="majorHAnsi"/>
          <w:i/>
          <w:color w:val="000000" w:themeColor="text1"/>
        </w:rPr>
        <w:t>á</w:t>
      </w:r>
      <w:r w:rsidR="00646372"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nto costaría la </w:t>
      </w:r>
      <w:r w:rsidR="00886E2D" w:rsidRPr="00BF3FB1">
        <w:rPr>
          <w:rFonts w:asciiTheme="majorHAnsi" w:eastAsia="Batang" w:hAnsiTheme="majorHAnsi" w:cstheme="majorHAnsi"/>
          <w:i/>
          <w:color w:val="000000" w:themeColor="text1"/>
        </w:rPr>
        <w:t>ampliación del contrato</w:t>
      </w:r>
      <w:r w:rsidR="00646372"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 por un mes más,</w:t>
      </w:r>
      <w:r w:rsidR="00424ACA"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 es decir,  </w:t>
      </w:r>
      <w:r w:rsidR="00646372" w:rsidRPr="00BF3FB1">
        <w:rPr>
          <w:rFonts w:asciiTheme="majorHAnsi" w:eastAsia="Batang" w:hAnsiTheme="majorHAnsi" w:cstheme="majorHAnsi"/>
          <w:i/>
          <w:color w:val="000000" w:themeColor="text1"/>
        </w:rPr>
        <w:t>(veintitrés de agosto a veintitrés de septiembre del año dos mil dieciocho</w:t>
      </w:r>
      <w:r w:rsidR="00A17E5E" w:rsidRPr="00BF3FB1">
        <w:rPr>
          <w:rFonts w:asciiTheme="majorHAnsi" w:eastAsia="Batang" w:hAnsiTheme="majorHAnsi" w:cstheme="majorHAnsi"/>
          <w:i/>
          <w:color w:val="000000" w:themeColor="text1"/>
        </w:rPr>
        <w:t>)</w:t>
      </w:r>
      <w:r w:rsidR="00646372"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, una vez obtenida la cantidad, valore </w:t>
      </w:r>
      <w:r w:rsidR="00886E2D"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y cotice de inmediato, para determinar </w:t>
      </w:r>
      <w:r w:rsidR="00646372"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si mediante el procedimiento de adjudicación directa, se obtendría ese servicio </w:t>
      </w:r>
      <w:r w:rsidR="00886E2D" w:rsidRPr="00BF3FB1">
        <w:rPr>
          <w:rFonts w:asciiTheme="majorHAnsi" w:eastAsia="Batang" w:hAnsiTheme="majorHAnsi" w:cstheme="majorHAnsi"/>
          <w:i/>
          <w:color w:val="000000" w:themeColor="text1"/>
          <w:u w:val="single"/>
        </w:rPr>
        <w:t>en los mismos términos</w:t>
      </w:r>
      <w:r w:rsidR="00886E2D"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, </w:t>
      </w:r>
      <w:r w:rsidR="00646372" w:rsidRPr="00BF3FB1">
        <w:rPr>
          <w:rFonts w:asciiTheme="majorHAnsi" w:eastAsia="Batang" w:hAnsiTheme="majorHAnsi" w:cstheme="majorHAnsi"/>
          <w:i/>
          <w:color w:val="000000" w:themeColor="text1"/>
        </w:rPr>
        <w:t>por menor precio</w:t>
      </w:r>
      <w:r w:rsidR="00886E2D"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 con alguna otra aseguradora, cuidando desde luego, la fecha del vencimiento del contrato vigente, de ser el caso, se proceda de inmediato a la contratación respectiva</w:t>
      </w:r>
      <w:r w:rsidR="000457DE" w:rsidRPr="00BF3FB1">
        <w:rPr>
          <w:rFonts w:asciiTheme="majorHAnsi" w:eastAsia="Batang" w:hAnsiTheme="majorHAnsi" w:cstheme="majorHAnsi"/>
          <w:i/>
          <w:color w:val="000000" w:themeColor="text1"/>
        </w:rPr>
        <w:t>, lo anterior, en coordinación con la Presidenta de la Comisión de Administración de este Consejo</w:t>
      </w:r>
      <w:r w:rsidR="00886E2D" w:rsidRPr="00BF3FB1">
        <w:rPr>
          <w:rFonts w:asciiTheme="majorHAnsi" w:eastAsia="Batang" w:hAnsiTheme="majorHAnsi" w:cstheme="majorHAnsi"/>
          <w:i/>
          <w:color w:val="000000" w:themeColor="text1"/>
        </w:rPr>
        <w:t>,</w:t>
      </w:r>
      <w:r w:rsidR="000457DE"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 hecho que sea, cualquiera que sea el caso, deberá informar a la brevedad a </w:t>
      </w:r>
      <w:r w:rsidR="00886E2D"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este </w:t>
      </w:r>
      <w:r w:rsidR="000457DE" w:rsidRPr="00BF3FB1">
        <w:rPr>
          <w:rFonts w:asciiTheme="majorHAnsi" w:eastAsia="Batang" w:hAnsiTheme="majorHAnsi" w:cstheme="majorHAnsi"/>
          <w:i/>
          <w:color w:val="000000" w:themeColor="text1"/>
        </w:rPr>
        <w:t>c</w:t>
      </w:r>
      <w:r w:rsidR="00886E2D"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uerpo </w:t>
      </w:r>
      <w:r w:rsidR="000457DE" w:rsidRPr="00BF3FB1">
        <w:rPr>
          <w:rFonts w:asciiTheme="majorHAnsi" w:eastAsia="Batang" w:hAnsiTheme="majorHAnsi" w:cstheme="majorHAnsi"/>
          <w:i/>
          <w:color w:val="000000" w:themeColor="text1"/>
        </w:rPr>
        <w:t>c</w:t>
      </w:r>
      <w:r w:rsidR="00886E2D"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olegiado </w:t>
      </w:r>
      <w:r w:rsidR="000457DE" w:rsidRPr="00BF3FB1">
        <w:rPr>
          <w:rFonts w:asciiTheme="majorHAnsi" w:eastAsia="Batang" w:hAnsiTheme="majorHAnsi" w:cstheme="majorHAnsi"/>
          <w:i/>
          <w:color w:val="000000" w:themeColor="text1"/>
        </w:rPr>
        <w:t>para debido conocimiento,</w:t>
      </w:r>
      <w:r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 quedando enterados el Tesorero y el Contralor para los efectos legales correspondientes. Comuníquesele formalmente este acuerdo a la Subdirectora de Recursos Humanos y Materiales de la Secretaría Ejecutiva para los efectos administrativos correspondientes. </w:t>
      </w:r>
      <w:r w:rsidRPr="00BF3FB1">
        <w:rPr>
          <w:rFonts w:asciiTheme="majorHAnsi" w:eastAsia="Batang" w:hAnsiTheme="majorHAnsi" w:cstheme="majorHAnsi"/>
          <w:color w:val="000000" w:themeColor="text1"/>
          <w:u w:val="single"/>
        </w:rPr>
        <w:t>APROBADO POR</w:t>
      </w:r>
      <w:r w:rsidR="00A17E5E" w:rsidRPr="00BF3FB1">
        <w:rPr>
          <w:rFonts w:asciiTheme="majorHAnsi" w:eastAsia="Batang" w:hAnsiTheme="majorHAnsi" w:cstheme="majorHAnsi"/>
          <w:color w:val="000000" w:themeColor="text1"/>
          <w:u w:val="single"/>
        </w:rPr>
        <w:t xml:space="preserve"> UNANIMIDAD DE </w:t>
      </w:r>
      <w:r w:rsidR="00C51F53" w:rsidRPr="00BF3FB1">
        <w:rPr>
          <w:rFonts w:asciiTheme="majorHAnsi" w:eastAsia="Batang" w:hAnsiTheme="majorHAnsi" w:cstheme="majorHAnsi"/>
          <w:color w:val="000000" w:themeColor="text1"/>
          <w:u w:val="single"/>
        </w:rPr>
        <w:t>VOTOS</w:t>
      </w:r>
      <w:r w:rsidR="00C51F53" w:rsidRPr="00BF3FB1">
        <w:rPr>
          <w:rFonts w:asciiTheme="majorHAnsi" w:eastAsia="Batang" w:hAnsiTheme="majorHAnsi" w:cstheme="majorHAnsi"/>
          <w:color w:val="000000" w:themeColor="text1"/>
        </w:rPr>
        <w:t>. -</w:t>
      </w:r>
      <w:r w:rsidR="00A17E5E"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 - - - - - - - - - - - - - - - - - - - - - - - - - - - - - - - - - - - - - - - - - -</w:t>
      </w:r>
    </w:p>
    <w:p w:rsidR="00941DAA" w:rsidRPr="00BF3FB1" w:rsidRDefault="00941DAA" w:rsidP="00AA31EF">
      <w:pPr>
        <w:spacing w:after="0" w:line="480" w:lineRule="auto"/>
        <w:ind w:firstLine="708"/>
        <w:jc w:val="both"/>
        <w:rPr>
          <w:rFonts w:asciiTheme="majorHAnsi" w:eastAsia="Batang" w:hAnsiTheme="majorHAnsi" w:cstheme="majorHAnsi"/>
          <w:b/>
          <w:color w:val="000000" w:themeColor="text1"/>
        </w:rPr>
      </w:pPr>
      <w:r w:rsidRPr="00BF3FB1">
        <w:rPr>
          <w:rFonts w:eastAsia="Batang" w:cstheme="minorHAnsi"/>
          <w:b/>
          <w:color w:val="000000" w:themeColor="text1"/>
        </w:rPr>
        <w:t>ACUERDO III/39/2018</w:t>
      </w:r>
      <w:r w:rsidR="00AA31EF" w:rsidRPr="00BF3FB1">
        <w:rPr>
          <w:rFonts w:eastAsia="Batang" w:cstheme="minorHAnsi"/>
          <w:b/>
          <w:color w:val="000000" w:themeColor="text1"/>
        </w:rPr>
        <w:t xml:space="preserve">. </w:t>
      </w:r>
      <w:r w:rsidR="00AA31EF" w:rsidRPr="00BF3FB1">
        <w:rPr>
          <w:rFonts w:asciiTheme="majorHAnsi" w:eastAsia="Batang" w:hAnsiTheme="majorHAnsi" w:cstheme="majorHAnsi"/>
          <w:b/>
          <w:color w:val="000000" w:themeColor="text1"/>
        </w:rPr>
        <w:t xml:space="preserve">Cuenta de la Secretaria Ejecutiva con el resultado del procedimiento de Licitación Pública Nacional PJET/LPN/002-2018, relativa a la adquisición de una camioneta remolque, para el fallo correspondiente. - - - - - - - - - - - - - - - - - - - - - - - - - - - - - - - - - - - - - - - - - - - - </w:t>
      </w:r>
    </w:p>
    <w:p w:rsidR="00BF1FD0" w:rsidRPr="00BF3FB1" w:rsidRDefault="00AA31EF" w:rsidP="00AA31EF">
      <w:pPr>
        <w:spacing w:after="0" w:line="480" w:lineRule="auto"/>
        <w:jc w:val="both"/>
        <w:rPr>
          <w:rFonts w:asciiTheme="majorHAnsi" w:eastAsia="Batang" w:hAnsiTheme="majorHAnsi" w:cstheme="majorHAnsi"/>
          <w:i/>
          <w:color w:val="000000" w:themeColor="text1"/>
        </w:rPr>
      </w:pPr>
      <w:r w:rsidRPr="00BF3FB1">
        <w:rPr>
          <w:rFonts w:asciiTheme="majorHAnsi" w:eastAsia="Batang" w:hAnsiTheme="majorHAnsi" w:cstheme="majorHAnsi"/>
          <w:i/>
          <w:color w:val="000000" w:themeColor="text1"/>
        </w:rPr>
        <w:t>Dada cuenta por la Secretaria Ejecutiva con</w:t>
      </w:r>
      <w:r w:rsidR="00BF1FD0"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 el resultado del procedimiento de Licitación Pública Nacional PJET/LPN/002-2018, del que se desprende que no se contó algún participante que haya adquirido las bases de la presente licitación, </w:t>
      </w:r>
      <w:r w:rsidRPr="00BF3FB1">
        <w:rPr>
          <w:rFonts w:asciiTheme="majorHAnsi" w:eastAsia="Batang" w:hAnsiTheme="majorHAnsi" w:cstheme="majorHAnsi"/>
          <w:i/>
          <w:color w:val="000000" w:themeColor="text1"/>
        </w:rPr>
        <w:t>en consecuencia, con fundamento en los artículos  61 y 68 Fracción XIX de la Ley Orgánica del Poder Judicial del Estado de Tlaxcala, 9 Fracción XV del Reglamento del Consejo de la Judicatura del Estado de Tlaxcala, 21, 22 fracción I, 24 y 25 de la Ley de Adquisiciones, Arrendamientos y Servicios del Estado de Tlaxcala, se declara  DESIERTA la licitación pública nacional PJET/LPN/00</w:t>
      </w:r>
      <w:r w:rsidR="00BF1FD0" w:rsidRPr="00BF3FB1">
        <w:rPr>
          <w:rFonts w:asciiTheme="majorHAnsi" w:eastAsia="Batang" w:hAnsiTheme="majorHAnsi" w:cstheme="majorHAnsi"/>
          <w:i/>
          <w:color w:val="000000" w:themeColor="text1"/>
        </w:rPr>
        <w:t>2</w:t>
      </w:r>
      <w:r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-2018 y se autoriza llevar a cabo de nueva cuenta el procedimiento de licitación pública nacional </w:t>
      </w:r>
      <w:r w:rsidR="00BF1FD0"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 relativa a la adquisición de una camioneta remolque,  </w:t>
      </w:r>
    </w:p>
    <w:p w:rsidR="00AA31EF" w:rsidRPr="00BF3FB1" w:rsidRDefault="00AA31EF" w:rsidP="00AA31EF">
      <w:pPr>
        <w:spacing w:after="0" w:line="480" w:lineRule="auto"/>
        <w:jc w:val="both"/>
        <w:rPr>
          <w:rFonts w:asciiTheme="majorHAnsi" w:eastAsia="Batang" w:hAnsiTheme="majorHAnsi" w:cstheme="majorHAnsi"/>
          <w:color w:val="000000" w:themeColor="text1"/>
        </w:rPr>
      </w:pPr>
      <w:r w:rsidRPr="00BF3FB1">
        <w:rPr>
          <w:rFonts w:asciiTheme="majorHAnsi" w:eastAsia="Batang" w:hAnsiTheme="majorHAnsi" w:cstheme="majorHAnsi"/>
          <w:i/>
          <w:color w:val="000000" w:themeColor="text1"/>
        </w:rPr>
        <w:t>instruyendo para tal efecto a la Subdirectora de Recursos Humanos y Materiales de la Secretaría Ejecutiva de este Consejo, quedando enterados el Tesorero y el Contralor para los efectos legales correspondientes. Comuníquesele formalmente este acuerdo a la Subdirectora de Recursos Humanos y Materiales de la Secretaría Ejecutiva para los efectos administrativos correspondientes</w:t>
      </w:r>
      <w:r w:rsidRPr="00BF3FB1">
        <w:rPr>
          <w:rFonts w:asciiTheme="majorHAnsi" w:eastAsia="Batang" w:hAnsiTheme="majorHAnsi" w:cstheme="majorHAnsi"/>
          <w:color w:val="000000" w:themeColor="text1"/>
        </w:rPr>
        <w:t xml:space="preserve">. </w:t>
      </w:r>
      <w:r w:rsidRPr="00BF3FB1">
        <w:rPr>
          <w:rFonts w:asciiTheme="majorHAnsi" w:eastAsia="Batang" w:hAnsiTheme="majorHAnsi" w:cstheme="majorHAnsi"/>
          <w:color w:val="000000" w:themeColor="text1"/>
          <w:u w:val="single"/>
        </w:rPr>
        <w:t>APROBADO POR</w:t>
      </w:r>
      <w:r w:rsidR="00501A4D" w:rsidRPr="00BF3FB1">
        <w:rPr>
          <w:rFonts w:asciiTheme="majorHAnsi" w:eastAsia="Batang" w:hAnsiTheme="majorHAnsi" w:cstheme="majorHAnsi"/>
          <w:color w:val="000000" w:themeColor="text1"/>
          <w:u w:val="single"/>
        </w:rPr>
        <w:t xml:space="preserve"> UNANIMIDAD DE VOTOS. </w:t>
      </w:r>
      <w:r w:rsidRPr="00BF3FB1">
        <w:rPr>
          <w:rFonts w:asciiTheme="majorHAnsi" w:eastAsia="Batang" w:hAnsiTheme="majorHAnsi" w:cstheme="majorHAnsi"/>
          <w:color w:val="000000" w:themeColor="text1"/>
        </w:rPr>
        <w:t xml:space="preserve">- - - - - - - - - - - - - - - - - - - - - - - - - - - - - </w:t>
      </w:r>
      <w:r w:rsidR="00501A4D" w:rsidRPr="00BF3FB1">
        <w:rPr>
          <w:rFonts w:asciiTheme="majorHAnsi" w:eastAsia="Batang" w:hAnsiTheme="majorHAnsi" w:cstheme="majorHAnsi"/>
          <w:color w:val="000000" w:themeColor="text1"/>
        </w:rPr>
        <w:t xml:space="preserve"> - - - - - - - - - - - - -</w:t>
      </w:r>
    </w:p>
    <w:p w:rsidR="00BF1FD0" w:rsidRPr="00BF3FB1" w:rsidRDefault="00BF1FD0" w:rsidP="00BF1FD0">
      <w:pPr>
        <w:spacing w:after="0" w:line="480" w:lineRule="auto"/>
        <w:ind w:firstLine="708"/>
        <w:jc w:val="both"/>
        <w:rPr>
          <w:rFonts w:asciiTheme="majorHAnsi" w:eastAsia="Batang" w:hAnsiTheme="majorHAnsi" w:cstheme="majorHAnsi"/>
          <w:color w:val="000000" w:themeColor="text1"/>
        </w:rPr>
      </w:pPr>
      <w:r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En atención al presente acuerdo, en este acto, la Secretaria Ejecutiva da cuenta con la propuesta de convocatoria y calendario de eventos de la Licitación Pública Nacional PJET/LPN/004-2018, relativa a la adquisición de una camioneta </w:t>
      </w:r>
      <w:r w:rsidR="00501A4D"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para </w:t>
      </w:r>
      <w:r w:rsidRPr="00BF3FB1">
        <w:rPr>
          <w:rFonts w:asciiTheme="majorHAnsi" w:eastAsia="Batang" w:hAnsiTheme="majorHAnsi" w:cstheme="majorHAnsi"/>
          <w:i/>
          <w:color w:val="000000" w:themeColor="text1"/>
        </w:rPr>
        <w:t xml:space="preserve">remolque, dada cuenta, con fundamento en lo que establecen los artículos 61 y 69 de la Ley Orgánica del Poder Judicial del Estado, 9 fracciones </w:t>
      </w:r>
      <w:r w:rsidRPr="00BF3FB1">
        <w:rPr>
          <w:rFonts w:asciiTheme="majorHAnsi" w:eastAsia="Batang" w:hAnsiTheme="majorHAnsi" w:cstheme="majorHAnsi"/>
          <w:i/>
          <w:color w:val="000000" w:themeColor="text1"/>
        </w:rPr>
        <w:lastRenderedPageBreak/>
        <w:t xml:space="preserve">XV y XVII del Reglamento del Consejo de la Judicatura del Estado, 21, 22 fracción I, 24 y 25 de la Ley de Adquisiciones, Arrendamientos y Servicios del Estado de Tlaxcala, se aprueba la convocatoria y calendario de cuenta para llevar a cabo la Licitación Pública Nacional PJET/LPN/004-2018, instruyendo para tal efecto a la Subdirectora de Recursos Humanos y Materiales de la Secretaría Ejecutiva de este Consejo en coordinación en lo que corresponda con el Tesorero del Poder Judicial del Estado, quedando enterados el Tesorero y el Contralor para los efectos legales correspondientes. Comuníquesele formalmente este acuerdo a la Subdirectora de Recursos Humanos y Materiales de la Secretaría Ejecutiva para los efectos administrativos correspondientes. </w:t>
      </w:r>
      <w:r w:rsidRPr="00BF3FB1">
        <w:rPr>
          <w:rFonts w:asciiTheme="majorHAnsi" w:eastAsia="Batang" w:hAnsiTheme="majorHAnsi" w:cstheme="majorHAnsi"/>
          <w:color w:val="000000" w:themeColor="text1"/>
          <w:u w:val="single"/>
        </w:rPr>
        <w:t xml:space="preserve">APROBADO POR </w:t>
      </w:r>
      <w:r w:rsidR="0008211E" w:rsidRPr="00BF3FB1">
        <w:rPr>
          <w:rFonts w:asciiTheme="majorHAnsi" w:eastAsia="Batang" w:hAnsiTheme="majorHAnsi" w:cstheme="majorHAnsi"/>
          <w:color w:val="000000" w:themeColor="text1"/>
          <w:u w:val="single"/>
        </w:rPr>
        <w:t xml:space="preserve">UNANIMIDAD </w:t>
      </w:r>
      <w:r w:rsidRPr="00BF3FB1">
        <w:rPr>
          <w:rFonts w:asciiTheme="majorHAnsi" w:eastAsia="Batang" w:hAnsiTheme="majorHAnsi" w:cstheme="majorHAnsi"/>
          <w:color w:val="000000" w:themeColor="text1"/>
          <w:u w:val="single"/>
        </w:rPr>
        <w:t xml:space="preserve">DE </w:t>
      </w:r>
      <w:proofErr w:type="gramStart"/>
      <w:r w:rsidRPr="00BF3FB1">
        <w:rPr>
          <w:rFonts w:asciiTheme="majorHAnsi" w:eastAsia="Batang" w:hAnsiTheme="majorHAnsi" w:cstheme="majorHAnsi"/>
          <w:color w:val="000000" w:themeColor="text1"/>
          <w:u w:val="single"/>
        </w:rPr>
        <w:t>VOTOS</w:t>
      </w:r>
      <w:r w:rsidRPr="00BF3FB1">
        <w:rPr>
          <w:rFonts w:asciiTheme="majorHAnsi" w:eastAsia="Batang" w:hAnsiTheme="majorHAnsi" w:cstheme="majorHAnsi"/>
          <w:color w:val="000000" w:themeColor="text1"/>
        </w:rPr>
        <w:t>.-</w:t>
      </w:r>
      <w:proofErr w:type="gramEnd"/>
      <w:r w:rsidRPr="00BF3FB1">
        <w:rPr>
          <w:rFonts w:asciiTheme="majorHAnsi" w:eastAsia="Batang" w:hAnsiTheme="majorHAnsi" w:cstheme="majorHAnsi"/>
          <w:color w:val="000000" w:themeColor="text1"/>
        </w:rPr>
        <w:t xml:space="preserve"> - - - - - - - - - - - - - - - - - - - - - - - - - - - - - - - - - - - - - - - - - - - - - - - - - - - - - - -</w:t>
      </w:r>
    </w:p>
    <w:p w:rsidR="0038698F" w:rsidRPr="00BF3FB1" w:rsidRDefault="00535AD6" w:rsidP="00AA3540">
      <w:pPr>
        <w:spacing w:after="0" w:line="480" w:lineRule="auto"/>
        <w:ind w:firstLine="708"/>
        <w:jc w:val="both"/>
        <w:rPr>
          <w:rFonts w:cstheme="minorHAnsi"/>
          <w:color w:val="000000" w:themeColor="text1"/>
        </w:rPr>
      </w:pPr>
      <w:r w:rsidRPr="00BF3FB1">
        <w:rPr>
          <w:rFonts w:cstheme="minorHAnsi"/>
          <w:color w:val="000000" w:themeColor="text1"/>
        </w:rPr>
        <w:t>Siend</w:t>
      </w:r>
      <w:r w:rsidR="000550A2" w:rsidRPr="00BF3FB1">
        <w:rPr>
          <w:rFonts w:cstheme="minorHAnsi"/>
          <w:color w:val="000000" w:themeColor="text1"/>
        </w:rPr>
        <w:t>o las</w:t>
      </w:r>
      <w:r w:rsidR="00EF7D9C" w:rsidRPr="00BF3FB1">
        <w:rPr>
          <w:rFonts w:cstheme="minorHAnsi"/>
          <w:color w:val="000000" w:themeColor="text1"/>
        </w:rPr>
        <w:t xml:space="preserve"> </w:t>
      </w:r>
      <w:r w:rsidR="00501A4D" w:rsidRPr="00BF3FB1">
        <w:rPr>
          <w:rFonts w:cstheme="minorHAnsi"/>
          <w:color w:val="000000" w:themeColor="text1"/>
        </w:rPr>
        <w:t xml:space="preserve">nueve </w:t>
      </w:r>
      <w:r w:rsidR="00A93F65" w:rsidRPr="00BF3FB1">
        <w:rPr>
          <w:rFonts w:cstheme="minorHAnsi"/>
          <w:color w:val="000000" w:themeColor="text1"/>
        </w:rPr>
        <w:t>horas</w:t>
      </w:r>
      <w:r w:rsidR="00FB49A4" w:rsidRPr="00BF3FB1">
        <w:rPr>
          <w:rFonts w:cstheme="minorHAnsi"/>
          <w:color w:val="000000" w:themeColor="text1"/>
        </w:rPr>
        <w:t xml:space="preserve"> con cincuenta y tres minutos </w:t>
      </w:r>
      <w:r w:rsidR="00A93F65" w:rsidRPr="00BF3FB1">
        <w:rPr>
          <w:rFonts w:cstheme="minorHAnsi"/>
          <w:color w:val="000000" w:themeColor="text1"/>
        </w:rPr>
        <w:t>del</w:t>
      </w:r>
      <w:r w:rsidR="000550A2" w:rsidRPr="00BF3FB1">
        <w:rPr>
          <w:rFonts w:cstheme="minorHAnsi"/>
          <w:color w:val="000000" w:themeColor="text1"/>
        </w:rPr>
        <w:t xml:space="preserve"> día de su inicio se dio por concluida la Sesión Extraordinaria Privada del Consejo de la Judicatura del Estado de Tlaxcala en funciones de Comité de Adquisiciones</w:t>
      </w:r>
      <w:r w:rsidR="001E3CCC" w:rsidRPr="00BF3FB1">
        <w:rPr>
          <w:rFonts w:cstheme="minorHAnsi"/>
          <w:color w:val="000000" w:themeColor="text1"/>
        </w:rPr>
        <w:t>,</w:t>
      </w:r>
      <w:r w:rsidR="000550A2" w:rsidRPr="00BF3FB1">
        <w:rPr>
          <w:rFonts w:cstheme="minorHAnsi"/>
          <w:color w:val="000000" w:themeColor="text1"/>
        </w:rPr>
        <w:t xml:space="preserve"> levantándose la presente acta</w:t>
      </w:r>
      <w:r w:rsidR="001E3CCC" w:rsidRPr="00BF3FB1">
        <w:rPr>
          <w:rFonts w:cstheme="minorHAnsi"/>
          <w:color w:val="000000" w:themeColor="text1"/>
        </w:rPr>
        <w:t>,</w:t>
      </w:r>
      <w:r w:rsidR="000550A2" w:rsidRPr="00BF3FB1">
        <w:rPr>
          <w:rFonts w:cstheme="minorHAnsi"/>
          <w:color w:val="000000" w:themeColor="text1"/>
        </w:rPr>
        <w:t xml:space="preserve"> que firman para constancia los que en ella intervinieron. </w:t>
      </w:r>
      <w:r w:rsidR="00641E54" w:rsidRPr="00BF3FB1">
        <w:rPr>
          <w:rFonts w:cstheme="minorHAnsi"/>
          <w:color w:val="000000" w:themeColor="text1"/>
        </w:rPr>
        <w:t>L</w:t>
      </w:r>
      <w:r w:rsidR="00654F76" w:rsidRPr="00BF3FB1">
        <w:rPr>
          <w:rFonts w:cstheme="minorHAnsi"/>
          <w:color w:val="000000" w:themeColor="text1"/>
        </w:rPr>
        <w:t>a</w:t>
      </w:r>
      <w:r w:rsidR="000550A2" w:rsidRPr="00BF3FB1">
        <w:rPr>
          <w:rFonts w:cstheme="minorHAnsi"/>
          <w:color w:val="000000" w:themeColor="text1"/>
        </w:rPr>
        <w:t xml:space="preserve"> Secretari</w:t>
      </w:r>
      <w:r w:rsidR="00654F76" w:rsidRPr="00BF3FB1">
        <w:rPr>
          <w:rFonts w:cstheme="minorHAnsi"/>
          <w:color w:val="000000" w:themeColor="text1"/>
        </w:rPr>
        <w:t>a</w:t>
      </w:r>
      <w:r w:rsidR="000550A2" w:rsidRPr="00BF3FB1">
        <w:rPr>
          <w:rFonts w:cstheme="minorHAnsi"/>
          <w:color w:val="000000" w:themeColor="text1"/>
        </w:rPr>
        <w:t xml:space="preserve"> Ejecutiv</w:t>
      </w:r>
      <w:r w:rsidR="00654F76" w:rsidRPr="00BF3FB1">
        <w:rPr>
          <w:rFonts w:cstheme="minorHAnsi"/>
          <w:color w:val="000000" w:themeColor="text1"/>
        </w:rPr>
        <w:t>a</w:t>
      </w:r>
      <w:r w:rsidR="000550A2" w:rsidRPr="00BF3FB1">
        <w:rPr>
          <w:rFonts w:cstheme="minorHAnsi"/>
          <w:color w:val="000000" w:themeColor="text1"/>
        </w:rPr>
        <w:t xml:space="preserve"> del Consejo, </w:t>
      </w:r>
      <w:r w:rsidR="00654F76" w:rsidRPr="00BF3FB1">
        <w:rPr>
          <w:rFonts w:cstheme="minorHAnsi"/>
          <w:color w:val="000000" w:themeColor="text1"/>
        </w:rPr>
        <w:t xml:space="preserve">Licenciada Georgette </w:t>
      </w:r>
      <w:r w:rsidR="00006656" w:rsidRPr="00BF3FB1">
        <w:rPr>
          <w:rFonts w:cstheme="minorHAnsi"/>
          <w:color w:val="000000" w:themeColor="text1"/>
        </w:rPr>
        <w:t xml:space="preserve">Alejandra </w:t>
      </w:r>
      <w:proofErr w:type="spellStart"/>
      <w:r w:rsidR="00654F76" w:rsidRPr="00BF3FB1">
        <w:rPr>
          <w:rFonts w:cstheme="minorHAnsi"/>
          <w:color w:val="000000" w:themeColor="text1"/>
        </w:rPr>
        <w:t>Pointelin</w:t>
      </w:r>
      <w:proofErr w:type="spellEnd"/>
      <w:r w:rsidR="00654F76" w:rsidRPr="00BF3FB1">
        <w:rPr>
          <w:rFonts w:cstheme="minorHAnsi"/>
          <w:color w:val="000000" w:themeColor="text1"/>
        </w:rPr>
        <w:t xml:space="preserve"> González</w:t>
      </w:r>
      <w:r w:rsidR="000550A2" w:rsidRPr="00BF3FB1">
        <w:rPr>
          <w:rFonts w:cstheme="minorHAnsi"/>
          <w:color w:val="000000" w:themeColor="text1"/>
        </w:rPr>
        <w:t xml:space="preserve">. Doy fe. </w:t>
      </w:r>
      <w:r w:rsidR="00594BFB" w:rsidRPr="00BF3FB1">
        <w:rPr>
          <w:rFonts w:cstheme="minorHAnsi"/>
          <w:color w:val="000000" w:themeColor="text1"/>
        </w:rPr>
        <w:t xml:space="preserve"> - - -- - - - - - - - - - - - - - - - - - - - - - - - - - - - - - - - - - - - - - - - - - - - - - - - - - - - - - - - - - </w:t>
      </w:r>
    </w:p>
    <w:p w:rsidR="008037EE" w:rsidRPr="00BF3FB1" w:rsidRDefault="008037EE" w:rsidP="008037EE">
      <w:pPr>
        <w:pStyle w:val="Prrafodelista"/>
        <w:spacing w:line="480" w:lineRule="auto"/>
        <w:ind w:left="0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bookmarkStart w:id="2" w:name="_Hlk478557854"/>
      <w:r w:rsidRPr="00BF3FB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PUBLICIDAD</w:t>
      </w:r>
      <w:r w:rsidR="00B90C33" w:rsidRPr="00BF3FB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:</w:t>
      </w:r>
      <w:r w:rsidRPr="00BF3FB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Procédase a la publicación de la presente acta, lo anterior en términos de lo dispuesto por el artículo 66, fracción II, a), de la Ley de Transparencia y Acceso a la Información Pública del Estado de Tlaxcala, al no actualizarse alguno de los supuestos de reserva o confidencialidad.  </w:t>
      </w:r>
      <w:bookmarkEnd w:id="2"/>
      <w:r w:rsidR="00584355" w:rsidRPr="00BF3FB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- - - - -</w:t>
      </w:r>
    </w:p>
    <w:p w:rsidR="006D58C3" w:rsidRPr="00BF3FB1" w:rsidRDefault="006D58C3" w:rsidP="00DC0209">
      <w:pPr>
        <w:spacing w:after="0" w:line="480" w:lineRule="auto"/>
        <w:ind w:firstLine="708"/>
        <w:jc w:val="both"/>
        <w:rPr>
          <w:rFonts w:eastAsia="Batang" w:cstheme="minorHAnsi"/>
          <w:color w:val="000000" w:themeColor="text1"/>
        </w:rPr>
      </w:pPr>
    </w:p>
    <w:tbl>
      <w:tblPr>
        <w:tblpPr w:leftFromText="141" w:rightFromText="141" w:vertAnchor="text" w:horzAnchor="margin" w:tblpY="269"/>
        <w:tblW w:w="8789" w:type="dxa"/>
        <w:tblLook w:val="04A0" w:firstRow="1" w:lastRow="0" w:firstColumn="1" w:lastColumn="0" w:noHBand="0" w:noVBand="1"/>
      </w:tblPr>
      <w:tblGrid>
        <w:gridCol w:w="3315"/>
        <w:gridCol w:w="152"/>
        <w:gridCol w:w="166"/>
        <w:gridCol w:w="296"/>
        <w:gridCol w:w="466"/>
        <w:gridCol w:w="4394"/>
      </w:tblGrid>
      <w:tr w:rsidR="00BF3FB1" w:rsidRPr="00BF3FB1" w:rsidTr="006D58C3">
        <w:tc>
          <w:tcPr>
            <w:tcW w:w="3467" w:type="dxa"/>
            <w:gridSpan w:val="2"/>
          </w:tcPr>
          <w:p w:rsidR="00D92349" w:rsidRPr="00BF3FB1" w:rsidRDefault="00D92349" w:rsidP="00641CF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F3FB1">
              <w:rPr>
                <w:rFonts w:cstheme="minorHAnsi"/>
                <w:color w:val="000000" w:themeColor="text1"/>
              </w:rPr>
              <w:t>Dr. Héctor Maldonado Bonilla</w:t>
            </w:r>
          </w:p>
          <w:p w:rsidR="00D92349" w:rsidRPr="00BF3FB1" w:rsidRDefault="00D92349" w:rsidP="00641CF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F3FB1">
              <w:rPr>
                <w:rFonts w:cstheme="minorHAnsi"/>
                <w:color w:val="000000" w:themeColor="text1"/>
              </w:rPr>
              <w:t xml:space="preserve">Magistrado </w:t>
            </w:r>
            <w:proofErr w:type="gramStart"/>
            <w:r w:rsidRPr="00BF3FB1">
              <w:rPr>
                <w:rFonts w:cstheme="minorHAnsi"/>
                <w:color w:val="000000" w:themeColor="text1"/>
              </w:rPr>
              <w:t>Presidente</w:t>
            </w:r>
            <w:proofErr w:type="gramEnd"/>
            <w:r w:rsidRPr="00BF3FB1">
              <w:rPr>
                <w:rFonts w:cstheme="minorHAnsi"/>
                <w:color w:val="000000" w:themeColor="text1"/>
              </w:rPr>
              <w:t xml:space="preserve"> del Consejo</w:t>
            </w:r>
          </w:p>
          <w:p w:rsidR="00D92349" w:rsidRPr="00BF3FB1" w:rsidRDefault="00D92349" w:rsidP="00641CF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F3FB1">
              <w:rPr>
                <w:rFonts w:cstheme="minorHAnsi"/>
                <w:color w:val="000000" w:themeColor="text1"/>
              </w:rPr>
              <w:t>de la Judicatura del Estado de Tlaxcala</w:t>
            </w:r>
          </w:p>
        </w:tc>
        <w:tc>
          <w:tcPr>
            <w:tcW w:w="462" w:type="dxa"/>
            <w:gridSpan w:val="2"/>
          </w:tcPr>
          <w:p w:rsidR="00D92349" w:rsidRPr="00BF3FB1" w:rsidRDefault="00D92349" w:rsidP="00641CF2">
            <w:pPr>
              <w:spacing w:after="0" w:line="480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466" w:type="dxa"/>
          </w:tcPr>
          <w:p w:rsidR="00D92349" w:rsidRPr="00BF3FB1" w:rsidRDefault="00D92349" w:rsidP="00641CF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394" w:type="dxa"/>
          </w:tcPr>
          <w:p w:rsidR="00D92349" w:rsidRPr="00BF3FB1" w:rsidRDefault="00D92349" w:rsidP="00641CF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F3FB1">
              <w:rPr>
                <w:rFonts w:cstheme="minorHAnsi"/>
                <w:color w:val="000000" w:themeColor="text1"/>
              </w:rPr>
              <w:t>Lic. Martha Zenteno Ramírez</w:t>
            </w:r>
          </w:p>
          <w:p w:rsidR="00D92349" w:rsidRPr="00BF3FB1" w:rsidRDefault="00D92349" w:rsidP="00641CF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F3FB1">
              <w:rPr>
                <w:rFonts w:cstheme="minorHAnsi"/>
                <w:color w:val="000000" w:themeColor="text1"/>
              </w:rPr>
              <w:t>Integrante del Consejo de la Judicatura del Estado de Tlaxcala</w:t>
            </w:r>
          </w:p>
        </w:tc>
      </w:tr>
      <w:tr w:rsidR="00BF3FB1" w:rsidRPr="00BF3FB1" w:rsidTr="006D58C3">
        <w:trPr>
          <w:trHeight w:val="317"/>
        </w:trPr>
        <w:tc>
          <w:tcPr>
            <w:tcW w:w="3315" w:type="dxa"/>
          </w:tcPr>
          <w:p w:rsidR="00D92349" w:rsidRPr="00BF3FB1" w:rsidRDefault="00D92349" w:rsidP="00641CF2">
            <w:pPr>
              <w:spacing w:after="0" w:line="276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6D58C3" w:rsidRPr="00BF3FB1" w:rsidRDefault="006D58C3" w:rsidP="00641CF2">
            <w:pPr>
              <w:spacing w:after="0" w:line="276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6D58C3" w:rsidRPr="00BF3FB1" w:rsidRDefault="006D58C3" w:rsidP="00641CF2">
            <w:pPr>
              <w:spacing w:after="0" w:line="276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74" w:type="dxa"/>
            <w:gridSpan w:val="5"/>
          </w:tcPr>
          <w:p w:rsidR="00D92349" w:rsidRPr="00BF3FB1" w:rsidRDefault="00D92349" w:rsidP="00641CF2">
            <w:pPr>
              <w:spacing w:after="0" w:line="276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BF3FB1" w:rsidRPr="00BF3FB1" w:rsidTr="006D58C3">
        <w:trPr>
          <w:trHeight w:val="317"/>
        </w:trPr>
        <w:tc>
          <w:tcPr>
            <w:tcW w:w="3467" w:type="dxa"/>
            <w:gridSpan w:val="2"/>
          </w:tcPr>
          <w:p w:rsidR="00D92349" w:rsidRPr="00BF3FB1" w:rsidRDefault="00D92349" w:rsidP="00641CF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F3FB1">
              <w:rPr>
                <w:rFonts w:cstheme="minorHAnsi"/>
                <w:color w:val="000000" w:themeColor="text1"/>
              </w:rPr>
              <w:t>Lic. Leticia Caballero Muñoz</w:t>
            </w:r>
          </w:p>
          <w:p w:rsidR="00D92349" w:rsidRPr="00BF3FB1" w:rsidRDefault="00D92349" w:rsidP="00641CF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F3FB1">
              <w:rPr>
                <w:rFonts w:cstheme="minorHAnsi"/>
                <w:color w:val="000000" w:themeColor="text1"/>
              </w:rPr>
              <w:t xml:space="preserve">Integrante del Consejo de la Judicatura </w:t>
            </w:r>
          </w:p>
          <w:p w:rsidR="00D92349" w:rsidRPr="00BF3FB1" w:rsidRDefault="00D92349" w:rsidP="00641CF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F3FB1">
              <w:rPr>
                <w:rFonts w:cstheme="minorHAnsi"/>
                <w:color w:val="000000" w:themeColor="text1"/>
              </w:rPr>
              <w:t>del Estado de Tlaxcala</w:t>
            </w:r>
          </w:p>
        </w:tc>
        <w:tc>
          <w:tcPr>
            <w:tcW w:w="462" w:type="dxa"/>
            <w:gridSpan w:val="2"/>
          </w:tcPr>
          <w:p w:rsidR="00D92349" w:rsidRPr="00BF3FB1" w:rsidRDefault="00D92349" w:rsidP="00641CF2">
            <w:pPr>
              <w:spacing w:after="0" w:line="480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466" w:type="dxa"/>
          </w:tcPr>
          <w:p w:rsidR="00D92349" w:rsidRPr="00BF3FB1" w:rsidRDefault="00D92349" w:rsidP="00641CF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394" w:type="dxa"/>
          </w:tcPr>
          <w:p w:rsidR="00D92349" w:rsidRPr="00BF3FB1" w:rsidRDefault="00D92349" w:rsidP="00641CF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F3FB1">
              <w:rPr>
                <w:rFonts w:cstheme="minorHAnsi"/>
                <w:color w:val="000000" w:themeColor="text1"/>
              </w:rPr>
              <w:t>Lic. Álvaro García Moreno</w:t>
            </w:r>
          </w:p>
          <w:p w:rsidR="00D92349" w:rsidRPr="00BF3FB1" w:rsidRDefault="00D92349" w:rsidP="00641CF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F3FB1">
              <w:rPr>
                <w:rFonts w:cstheme="minorHAnsi"/>
                <w:color w:val="000000" w:themeColor="text1"/>
              </w:rPr>
              <w:t>Integrante del Consejo de la Judicatura</w:t>
            </w:r>
          </w:p>
          <w:p w:rsidR="00D92349" w:rsidRPr="00BF3FB1" w:rsidRDefault="00D92349" w:rsidP="00641CF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F3FB1">
              <w:rPr>
                <w:rFonts w:cstheme="minorHAnsi"/>
                <w:color w:val="000000" w:themeColor="text1"/>
              </w:rPr>
              <w:t xml:space="preserve">del Estado de Tlaxcala  </w:t>
            </w:r>
          </w:p>
        </w:tc>
      </w:tr>
      <w:tr w:rsidR="00BF3FB1" w:rsidRPr="00BF3FB1" w:rsidTr="006D58C3">
        <w:trPr>
          <w:trHeight w:val="317"/>
        </w:trPr>
        <w:tc>
          <w:tcPr>
            <w:tcW w:w="3467" w:type="dxa"/>
            <w:gridSpan w:val="2"/>
          </w:tcPr>
          <w:p w:rsidR="00D92349" w:rsidRPr="00BF3FB1" w:rsidRDefault="00D92349" w:rsidP="006D58C3">
            <w:pPr>
              <w:tabs>
                <w:tab w:val="left" w:pos="2663"/>
              </w:tabs>
              <w:spacing w:after="0" w:line="480" w:lineRule="auto"/>
              <w:rPr>
                <w:rFonts w:cstheme="minorHAnsi"/>
                <w:color w:val="000000" w:themeColor="text1"/>
              </w:rPr>
            </w:pPr>
            <w:r w:rsidRPr="00BF3FB1">
              <w:rPr>
                <w:rFonts w:cstheme="minorHAnsi"/>
                <w:color w:val="000000" w:themeColor="text1"/>
              </w:rPr>
              <w:tab/>
            </w:r>
          </w:p>
        </w:tc>
        <w:tc>
          <w:tcPr>
            <w:tcW w:w="462" w:type="dxa"/>
            <w:gridSpan w:val="2"/>
          </w:tcPr>
          <w:p w:rsidR="00D92349" w:rsidRPr="00BF3FB1" w:rsidRDefault="00D92349" w:rsidP="00641CF2">
            <w:pPr>
              <w:spacing w:after="0" w:line="480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466" w:type="dxa"/>
          </w:tcPr>
          <w:p w:rsidR="00D92349" w:rsidRPr="00BF3FB1" w:rsidRDefault="00D92349" w:rsidP="00641CF2">
            <w:pPr>
              <w:spacing w:after="0" w:line="48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394" w:type="dxa"/>
          </w:tcPr>
          <w:p w:rsidR="00D92349" w:rsidRPr="00BF3FB1" w:rsidRDefault="00D92349" w:rsidP="00641CF2">
            <w:pPr>
              <w:spacing w:after="0" w:line="48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D92349" w:rsidRPr="00BF3FB1" w:rsidRDefault="00D92349" w:rsidP="00641CF2">
            <w:pPr>
              <w:spacing w:after="0" w:line="48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F3FB1" w:rsidRPr="00BF3FB1" w:rsidTr="006D58C3">
        <w:trPr>
          <w:trHeight w:val="317"/>
        </w:trPr>
        <w:tc>
          <w:tcPr>
            <w:tcW w:w="3633" w:type="dxa"/>
            <w:gridSpan w:val="3"/>
          </w:tcPr>
          <w:p w:rsidR="00D92349" w:rsidRPr="00BF3FB1" w:rsidRDefault="00D92349" w:rsidP="00641CF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F3FB1">
              <w:rPr>
                <w:rFonts w:cstheme="minorHAnsi"/>
                <w:color w:val="000000" w:themeColor="text1"/>
              </w:rPr>
              <w:t xml:space="preserve">Dra. Mildred </w:t>
            </w:r>
            <w:proofErr w:type="spellStart"/>
            <w:r w:rsidRPr="00BF3FB1">
              <w:rPr>
                <w:rFonts w:cstheme="minorHAnsi"/>
                <w:color w:val="000000" w:themeColor="text1"/>
              </w:rPr>
              <w:t>Murbartián</w:t>
            </w:r>
            <w:proofErr w:type="spellEnd"/>
            <w:r w:rsidRPr="00BF3FB1">
              <w:rPr>
                <w:rFonts w:cstheme="minorHAnsi"/>
                <w:color w:val="000000" w:themeColor="text1"/>
              </w:rPr>
              <w:t xml:space="preserve"> Aguilar</w:t>
            </w:r>
          </w:p>
          <w:p w:rsidR="00D92349" w:rsidRPr="00BF3FB1" w:rsidRDefault="00D92349" w:rsidP="00641CF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F3FB1">
              <w:rPr>
                <w:rFonts w:cstheme="minorHAnsi"/>
                <w:color w:val="000000" w:themeColor="text1"/>
              </w:rPr>
              <w:t>Integrante del Consejo de la Judicatura del Estado de Tlaxcala</w:t>
            </w:r>
          </w:p>
        </w:tc>
        <w:tc>
          <w:tcPr>
            <w:tcW w:w="762" w:type="dxa"/>
            <w:gridSpan w:val="2"/>
          </w:tcPr>
          <w:p w:rsidR="00D92349" w:rsidRPr="00BF3FB1" w:rsidRDefault="00D92349" w:rsidP="00641CF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394" w:type="dxa"/>
          </w:tcPr>
          <w:p w:rsidR="00D92349" w:rsidRPr="00BF3FB1" w:rsidRDefault="00D92349" w:rsidP="00641CF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F3FB1">
              <w:rPr>
                <w:rFonts w:cstheme="minorHAnsi"/>
                <w:color w:val="000000" w:themeColor="text1"/>
              </w:rPr>
              <w:t xml:space="preserve">Lic. Noé Cuecuecha Rugerio </w:t>
            </w:r>
          </w:p>
          <w:p w:rsidR="00D92349" w:rsidRPr="00BF3FB1" w:rsidRDefault="00D92349" w:rsidP="00641CF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F3FB1">
              <w:rPr>
                <w:rFonts w:cstheme="minorHAnsi"/>
                <w:color w:val="000000" w:themeColor="text1"/>
              </w:rPr>
              <w:t>Contralor del Poder Judicial del Estado</w:t>
            </w:r>
          </w:p>
        </w:tc>
      </w:tr>
      <w:tr w:rsidR="00BF3FB1" w:rsidRPr="00BF3FB1" w:rsidTr="006D58C3">
        <w:trPr>
          <w:trHeight w:val="2417"/>
        </w:trPr>
        <w:tc>
          <w:tcPr>
            <w:tcW w:w="3633" w:type="dxa"/>
            <w:gridSpan w:val="3"/>
          </w:tcPr>
          <w:p w:rsidR="00D92349" w:rsidRPr="00BF3FB1" w:rsidRDefault="00D92349" w:rsidP="00641CF2">
            <w:pPr>
              <w:spacing w:after="0" w:line="48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D92349" w:rsidRPr="00BF3FB1" w:rsidRDefault="00D92349" w:rsidP="00641CF2">
            <w:pPr>
              <w:spacing w:after="0" w:line="48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D92349" w:rsidRPr="00BF3FB1" w:rsidRDefault="00D92349" w:rsidP="00641CF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F3FB1">
              <w:rPr>
                <w:rFonts w:cstheme="minorHAnsi"/>
                <w:color w:val="000000" w:themeColor="text1"/>
              </w:rPr>
              <w:t xml:space="preserve">C.P. Floriberto Pérez Mejía </w:t>
            </w:r>
          </w:p>
          <w:p w:rsidR="00D92349" w:rsidRPr="00BF3FB1" w:rsidRDefault="00D92349" w:rsidP="00641CF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F3FB1">
              <w:rPr>
                <w:rFonts w:cstheme="minorHAnsi"/>
                <w:color w:val="000000" w:themeColor="text1"/>
              </w:rPr>
              <w:t>Tesorero del Poder Judicial del Estado</w:t>
            </w:r>
          </w:p>
        </w:tc>
        <w:tc>
          <w:tcPr>
            <w:tcW w:w="762" w:type="dxa"/>
            <w:gridSpan w:val="2"/>
          </w:tcPr>
          <w:p w:rsidR="00D92349" w:rsidRPr="00BF3FB1" w:rsidRDefault="00D92349" w:rsidP="00641CF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394" w:type="dxa"/>
          </w:tcPr>
          <w:p w:rsidR="00D92349" w:rsidRPr="00BF3FB1" w:rsidRDefault="00D92349" w:rsidP="00641CF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D92349" w:rsidRPr="00BF3FB1" w:rsidRDefault="00D92349" w:rsidP="00641CF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D92349" w:rsidRPr="00BF3FB1" w:rsidRDefault="00D92349" w:rsidP="00641CF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D92349" w:rsidRPr="00BF3FB1" w:rsidRDefault="00D92349" w:rsidP="006D58C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F3FB1">
              <w:rPr>
                <w:rFonts w:cstheme="minorHAnsi"/>
                <w:color w:val="000000" w:themeColor="text1"/>
              </w:rPr>
              <w:t xml:space="preserve">Lic. Georgette Alejandra </w:t>
            </w:r>
            <w:proofErr w:type="spellStart"/>
            <w:r w:rsidRPr="00BF3FB1">
              <w:rPr>
                <w:rFonts w:cstheme="minorHAnsi"/>
                <w:color w:val="000000" w:themeColor="text1"/>
              </w:rPr>
              <w:t>Pointelin</w:t>
            </w:r>
            <w:proofErr w:type="spellEnd"/>
            <w:r w:rsidRPr="00BF3FB1">
              <w:rPr>
                <w:rFonts w:cstheme="minorHAnsi"/>
                <w:color w:val="000000" w:themeColor="text1"/>
              </w:rPr>
              <w:t xml:space="preserve"> </w:t>
            </w:r>
            <w:proofErr w:type="gramStart"/>
            <w:r w:rsidRPr="00BF3FB1">
              <w:rPr>
                <w:rFonts w:cstheme="minorHAnsi"/>
                <w:color w:val="000000" w:themeColor="text1"/>
              </w:rPr>
              <w:t>González  Secretaria</w:t>
            </w:r>
            <w:proofErr w:type="gramEnd"/>
            <w:r w:rsidRPr="00BF3FB1">
              <w:rPr>
                <w:rFonts w:cstheme="minorHAnsi"/>
                <w:color w:val="000000" w:themeColor="text1"/>
              </w:rPr>
              <w:t xml:space="preserve"> Ejecutiva del Consejo de la Judicatura del Estado de Tlaxcala</w:t>
            </w:r>
          </w:p>
          <w:p w:rsidR="00D92349" w:rsidRPr="00BF3FB1" w:rsidRDefault="00D92349" w:rsidP="00641CF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F3FB1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</w:tbl>
    <w:p w:rsidR="003478F0" w:rsidRPr="00BF3FB1" w:rsidRDefault="003478F0">
      <w:pPr>
        <w:spacing w:after="0" w:line="480" w:lineRule="auto"/>
        <w:ind w:firstLine="708"/>
        <w:jc w:val="both"/>
        <w:rPr>
          <w:rFonts w:eastAsia="Batang" w:cstheme="minorHAnsi"/>
          <w:color w:val="000000" w:themeColor="text1"/>
        </w:rPr>
      </w:pPr>
    </w:p>
    <w:sectPr w:rsidR="003478F0" w:rsidRPr="00BF3FB1" w:rsidSect="0024772B">
      <w:footerReference w:type="default" r:id="rId8"/>
      <w:pgSz w:w="12242" w:h="20163" w:code="5"/>
      <w:pgMar w:top="1418" w:right="680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817" w:rsidRDefault="00791817" w:rsidP="00F26630">
      <w:pPr>
        <w:spacing w:after="0" w:line="240" w:lineRule="auto"/>
      </w:pPr>
      <w:r>
        <w:separator/>
      </w:r>
    </w:p>
  </w:endnote>
  <w:endnote w:type="continuationSeparator" w:id="0">
    <w:p w:rsidR="00791817" w:rsidRDefault="00791817" w:rsidP="00F2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7697369"/>
      <w:docPartObj>
        <w:docPartGallery w:val="Page Numbers (Bottom of Page)"/>
        <w:docPartUnique/>
      </w:docPartObj>
    </w:sdtPr>
    <w:sdtEndPr/>
    <w:sdtContent>
      <w:p w:rsidR="005707E6" w:rsidRDefault="005707E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7E6972" w:rsidRDefault="007E69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817" w:rsidRDefault="00791817" w:rsidP="00F26630">
      <w:pPr>
        <w:spacing w:after="0" w:line="240" w:lineRule="auto"/>
      </w:pPr>
      <w:r>
        <w:separator/>
      </w:r>
    </w:p>
  </w:footnote>
  <w:footnote w:type="continuationSeparator" w:id="0">
    <w:p w:rsidR="00791817" w:rsidRDefault="00791817" w:rsidP="00F26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663"/>
    <w:multiLevelType w:val="hybridMultilevel"/>
    <w:tmpl w:val="B9B868B4"/>
    <w:lvl w:ilvl="0" w:tplc="C226A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7433E1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E45EF1"/>
    <w:multiLevelType w:val="hybridMultilevel"/>
    <w:tmpl w:val="32601C2E"/>
    <w:lvl w:ilvl="0" w:tplc="2976DA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4E2EE9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3A5D0B"/>
    <w:multiLevelType w:val="hybridMultilevel"/>
    <w:tmpl w:val="4C421808"/>
    <w:lvl w:ilvl="0" w:tplc="124AD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B467ED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177FBE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A33058"/>
    <w:multiLevelType w:val="hybridMultilevel"/>
    <w:tmpl w:val="47C26668"/>
    <w:lvl w:ilvl="0" w:tplc="23AE1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133C0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A4B5CBA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0E0949"/>
    <w:multiLevelType w:val="hybridMultilevel"/>
    <w:tmpl w:val="DAFC8330"/>
    <w:lvl w:ilvl="0" w:tplc="6A5A9B7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D4E3AA8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F7D7A58"/>
    <w:multiLevelType w:val="hybridMultilevel"/>
    <w:tmpl w:val="3C04CE96"/>
    <w:lvl w:ilvl="0" w:tplc="1E447134">
      <w:start w:val="1"/>
      <w:numFmt w:val="lowerLetter"/>
      <w:lvlText w:val="%1)"/>
      <w:lvlJc w:val="left"/>
      <w:pPr>
        <w:ind w:left="213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30A44F8F"/>
    <w:multiLevelType w:val="hybridMultilevel"/>
    <w:tmpl w:val="B3346518"/>
    <w:lvl w:ilvl="0" w:tplc="C226AAC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30C9A"/>
    <w:multiLevelType w:val="hybridMultilevel"/>
    <w:tmpl w:val="B9B868B4"/>
    <w:lvl w:ilvl="0" w:tplc="C226A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AE46ED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A4E786B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C0F5766"/>
    <w:multiLevelType w:val="hybridMultilevel"/>
    <w:tmpl w:val="B9B868B4"/>
    <w:lvl w:ilvl="0" w:tplc="C226A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5279C0"/>
    <w:multiLevelType w:val="hybridMultilevel"/>
    <w:tmpl w:val="42E01BFA"/>
    <w:lvl w:ilvl="0" w:tplc="0568E5F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437475DE"/>
    <w:multiLevelType w:val="hybridMultilevel"/>
    <w:tmpl w:val="DAFC8330"/>
    <w:lvl w:ilvl="0" w:tplc="6A5A9B7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87615E2"/>
    <w:multiLevelType w:val="hybridMultilevel"/>
    <w:tmpl w:val="DAFC8330"/>
    <w:lvl w:ilvl="0" w:tplc="6A5A9B7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9C96756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D736C60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DD07CE7"/>
    <w:multiLevelType w:val="hybridMultilevel"/>
    <w:tmpl w:val="B9B868B4"/>
    <w:lvl w:ilvl="0" w:tplc="C226A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657D54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9D4C0B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6C62F80"/>
    <w:multiLevelType w:val="hybridMultilevel"/>
    <w:tmpl w:val="B9B868B4"/>
    <w:lvl w:ilvl="0" w:tplc="C226A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016942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9073493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9B52BD8"/>
    <w:multiLevelType w:val="hybridMultilevel"/>
    <w:tmpl w:val="DAFC8330"/>
    <w:lvl w:ilvl="0" w:tplc="6A5A9B7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A2457BE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A4144E1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1012AD6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4485C72"/>
    <w:multiLevelType w:val="hybridMultilevel"/>
    <w:tmpl w:val="87DC69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51EF3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8FB433B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DF341D0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0C50929"/>
    <w:multiLevelType w:val="hybridMultilevel"/>
    <w:tmpl w:val="F66ADA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B123A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6BE1FB4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9300771"/>
    <w:multiLevelType w:val="hybridMultilevel"/>
    <w:tmpl w:val="DC868522"/>
    <w:lvl w:ilvl="0" w:tplc="1A326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42DBA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6"/>
  </w:num>
  <w:num w:numId="2">
    <w:abstractNumId w:val="14"/>
  </w:num>
  <w:num w:numId="3">
    <w:abstractNumId w:val="17"/>
  </w:num>
  <w:num w:numId="4">
    <w:abstractNumId w:val="0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3"/>
  </w:num>
  <w:num w:numId="9">
    <w:abstractNumId w:val="13"/>
  </w:num>
  <w:num w:numId="10">
    <w:abstractNumId w:val="19"/>
  </w:num>
  <w:num w:numId="11">
    <w:abstractNumId w:val="10"/>
  </w:num>
  <w:num w:numId="12">
    <w:abstractNumId w:val="20"/>
  </w:num>
  <w:num w:numId="13">
    <w:abstractNumId w:val="29"/>
  </w:num>
  <w:num w:numId="14">
    <w:abstractNumId w:val="12"/>
  </w:num>
  <w:num w:numId="15">
    <w:abstractNumId w:val="1"/>
  </w:num>
  <w:num w:numId="16">
    <w:abstractNumId w:val="39"/>
  </w:num>
  <w:num w:numId="17">
    <w:abstractNumId w:val="9"/>
  </w:num>
  <w:num w:numId="18">
    <w:abstractNumId w:val="31"/>
  </w:num>
  <w:num w:numId="19">
    <w:abstractNumId w:val="28"/>
  </w:num>
  <w:num w:numId="20">
    <w:abstractNumId w:val="21"/>
  </w:num>
  <w:num w:numId="21">
    <w:abstractNumId w:val="32"/>
  </w:num>
  <w:num w:numId="22">
    <w:abstractNumId w:val="8"/>
  </w:num>
  <w:num w:numId="23">
    <w:abstractNumId w:val="5"/>
  </w:num>
  <w:num w:numId="24">
    <w:abstractNumId w:val="27"/>
  </w:num>
  <w:num w:numId="25">
    <w:abstractNumId w:val="30"/>
  </w:num>
  <w:num w:numId="26">
    <w:abstractNumId w:val="36"/>
  </w:num>
  <w:num w:numId="27">
    <w:abstractNumId w:val="22"/>
  </w:num>
  <w:num w:numId="28">
    <w:abstractNumId w:val="25"/>
  </w:num>
  <w:num w:numId="29">
    <w:abstractNumId w:val="6"/>
  </w:num>
  <w:num w:numId="30">
    <w:abstractNumId w:val="16"/>
  </w:num>
  <w:num w:numId="31">
    <w:abstractNumId w:val="35"/>
  </w:num>
  <w:num w:numId="32">
    <w:abstractNumId w:val="4"/>
  </w:num>
  <w:num w:numId="33">
    <w:abstractNumId w:val="15"/>
  </w:num>
  <w:num w:numId="34">
    <w:abstractNumId w:val="7"/>
  </w:num>
  <w:num w:numId="35">
    <w:abstractNumId w:val="40"/>
  </w:num>
  <w:num w:numId="36">
    <w:abstractNumId w:val="18"/>
  </w:num>
  <w:num w:numId="37">
    <w:abstractNumId w:val="41"/>
  </w:num>
  <w:num w:numId="38">
    <w:abstractNumId w:val="38"/>
  </w:num>
  <w:num w:numId="39">
    <w:abstractNumId w:val="34"/>
  </w:num>
  <w:num w:numId="40">
    <w:abstractNumId w:val="24"/>
  </w:num>
  <w:num w:numId="41">
    <w:abstractNumId w:val="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254"/>
    <w:rsid w:val="0000096D"/>
    <w:rsid w:val="00000C3C"/>
    <w:rsid w:val="00001D74"/>
    <w:rsid w:val="000022D7"/>
    <w:rsid w:val="00002552"/>
    <w:rsid w:val="00004703"/>
    <w:rsid w:val="00005089"/>
    <w:rsid w:val="00005674"/>
    <w:rsid w:val="00006154"/>
    <w:rsid w:val="00006656"/>
    <w:rsid w:val="00006C28"/>
    <w:rsid w:val="00006E19"/>
    <w:rsid w:val="00007216"/>
    <w:rsid w:val="00007BC6"/>
    <w:rsid w:val="0001219B"/>
    <w:rsid w:val="00013FEC"/>
    <w:rsid w:val="0001449D"/>
    <w:rsid w:val="000162D1"/>
    <w:rsid w:val="000165FF"/>
    <w:rsid w:val="00016BE7"/>
    <w:rsid w:val="00016EB0"/>
    <w:rsid w:val="000179E2"/>
    <w:rsid w:val="00020B63"/>
    <w:rsid w:val="00020F28"/>
    <w:rsid w:val="000216AA"/>
    <w:rsid w:val="00021F74"/>
    <w:rsid w:val="00022282"/>
    <w:rsid w:val="00023268"/>
    <w:rsid w:val="0002402F"/>
    <w:rsid w:val="00024379"/>
    <w:rsid w:val="000246D5"/>
    <w:rsid w:val="000251DD"/>
    <w:rsid w:val="00025DB6"/>
    <w:rsid w:val="000266CD"/>
    <w:rsid w:val="00026B92"/>
    <w:rsid w:val="00030442"/>
    <w:rsid w:val="000307C3"/>
    <w:rsid w:val="0003117E"/>
    <w:rsid w:val="00031CD2"/>
    <w:rsid w:val="0003209B"/>
    <w:rsid w:val="000320BC"/>
    <w:rsid w:val="00032E79"/>
    <w:rsid w:val="0003326B"/>
    <w:rsid w:val="000351DE"/>
    <w:rsid w:val="0003568A"/>
    <w:rsid w:val="00037698"/>
    <w:rsid w:val="00037A52"/>
    <w:rsid w:val="000403BB"/>
    <w:rsid w:val="000405A7"/>
    <w:rsid w:val="000426A2"/>
    <w:rsid w:val="000439A8"/>
    <w:rsid w:val="000450DF"/>
    <w:rsid w:val="000457DE"/>
    <w:rsid w:val="000503E2"/>
    <w:rsid w:val="00050601"/>
    <w:rsid w:val="00052F9E"/>
    <w:rsid w:val="00053494"/>
    <w:rsid w:val="00053DEA"/>
    <w:rsid w:val="000542E5"/>
    <w:rsid w:val="00054758"/>
    <w:rsid w:val="000547EA"/>
    <w:rsid w:val="00054837"/>
    <w:rsid w:val="000550A2"/>
    <w:rsid w:val="00056337"/>
    <w:rsid w:val="00057571"/>
    <w:rsid w:val="000577D9"/>
    <w:rsid w:val="00057E5F"/>
    <w:rsid w:val="0006000D"/>
    <w:rsid w:val="00060BDE"/>
    <w:rsid w:val="00061432"/>
    <w:rsid w:val="000615D4"/>
    <w:rsid w:val="00061DC9"/>
    <w:rsid w:val="000623C3"/>
    <w:rsid w:val="0006281F"/>
    <w:rsid w:val="00062B81"/>
    <w:rsid w:val="00064563"/>
    <w:rsid w:val="00064895"/>
    <w:rsid w:val="00065006"/>
    <w:rsid w:val="00066938"/>
    <w:rsid w:val="00067174"/>
    <w:rsid w:val="0007084E"/>
    <w:rsid w:val="00070E16"/>
    <w:rsid w:val="0007119C"/>
    <w:rsid w:val="00071967"/>
    <w:rsid w:val="00073154"/>
    <w:rsid w:val="000744B5"/>
    <w:rsid w:val="0007718D"/>
    <w:rsid w:val="00077790"/>
    <w:rsid w:val="00077A24"/>
    <w:rsid w:val="00081354"/>
    <w:rsid w:val="00081B0F"/>
    <w:rsid w:val="0008211E"/>
    <w:rsid w:val="000833FB"/>
    <w:rsid w:val="00083B84"/>
    <w:rsid w:val="0008408E"/>
    <w:rsid w:val="000843FF"/>
    <w:rsid w:val="00084760"/>
    <w:rsid w:val="000863B5"/>
    <w:rsid w:val="00086936"/>
    <w:rsid w:val="000878E2"/>
    <w:rsid w:val="0009020C"/>
    <w:rsid w:val="00090A2D"/>
    <w:rsid w:val="000912D5"/>
    <w:rsid w:val="00091A97"/>
    <w:rsid w:val="000924D9"/>
    <w:rsid w:val="0009280A"/>
    <w:rsid w:val="0009303F"/>
    <w:rsid w:val="000932B9"/>
    <w:rsid w:val="000940EE"/>
    <w:rsid w:val="00095B75"/>
    <w:rsid w:val="00097387"/>
    <w:rsid w:val="000A0761"/>
    <w:rsid w:val="000A2236"/>
    <w:rsid w:val="000A389A"/>
    <w:rsid w:val="000A4151"/>
    <w:rsid w:val="000A49FA"/>
    <w:rsid w:val="000A4B24"/>
    <w:rsid w:val="000A513F"/>
    <w:rsid w:val="000A60B2"/>
    <w:rsid w:val="000A6754"/>
    <w:rsid w:val="000A7444"/>
    <w:rsid w:val="000A7EAC"/>
    <w:rsid w:val="000B0567"/>
    <w:rsid w:val="000B12B3"/>
    <w:rsid w:val="000B18C5"/>
    <w:rsid w:val="000B3202"/>
    <w:rsid w:val="000B3B6B"/>
    <w:rsid w:val="000B3E18"/>
    <w:rsid w:val="000B412C"/>
    <w:rsid w:val="000B4938"/>
    <w:rsid w:val="000B6726"/>
    <w:rsid w:val="000C0411"/>
    <w:rsid w:val="000C0E3F"/>
    <w:rsid w:val="000C19BD"/>
    <w:rsid w:val="000C1B19"/>
    <w:rsid w:val="000C2BA4"/>
    <w:rsid w:val="000C3277"/>
    <w:rsid w:val="000C4568"/>
    <w:rsid w:val="000C5BC5"/>
    <w:rsid w:val="000C5FB0"/>
    <w:rsid w:val="000C6E3E"/>
    <w:rsid w:val="000C760F"/>
    <w:rsid w:val="000C7FCB"/>
    <w:rsid w:val="000D0E44"/>
    <w:rsid w:val="000D1941"/>
    <w:rsid w:val="000D2016"/>
    <w:rsid w:val="000D404A"/>
    <w:rsid w:val="000D41A2"/>
    <w:rsid w:val="000D432D"/>
    <w:rsid w:val="000D4B4D"/>
    <w:rsid w:val="000D501F"/>
    <w:rsid w:val="000D5FE4"/>
    <w:rsid w:val="000D62D7"/>
    <w:rsid w:val="000D6A4E"/>
    <w:rsid w:val="000D7B07"/>
    <w:rsid w:val="000D7D58"/>
    <w:rsid w:val="000E0530"/>
    <w:rsid w:val="000E13AE"/>
    <w:rsid w:val="000E2EF4"/>
    <w:rsid w:val="000E3052"/>
    <w:rsid w:val="000E40B0"/>
    <w:rsid w:val="000E420B"/>
    <w:rsid w:val="000E470E"/>
    <w:rsid w:val="000E6143"/>
    <w:rsid w:val="000E67DF"/>
    <w:rsid w:val="000E6AB1"/>
    <w:rsid w:val="000E77A0"/>
    <w:rsid w:val="000E7A5C"/>
    <w:rsid w:val="000F002B"/>
    <w:rsid w:val="000F1F02"/>
    <w:rsid w:val="000F267F"/>
    <w:rsid w:val="000F2710"/>
    <w:rsid w:val="000F2D83"/>
    <w:rsid w:val="000F354F"/>
    <w:rsid w:val="000F3BCB"/>
    <w:rsid w:val="000F3C46"/>
    <w:rsid w:val="000F425E"/>
    <w:rsid w:val="000F4F3F"/>
    <w:rsid w:val="000F602E"/>
    <w:rsid w:val="000F77DF"/>
    <w:rsid w:val="00100634"/>
    <w:rsid w:val="00101F0E"/>
    <w:rsid w:val="001021EF"/>
    <w:rsid w:val="00102D91"/>
    <w:rsid w:val="00104D38"/>
    <w:rsid w:val="00110EBB"/>
    <w:rsid w:val="0011167F"/>
    <w:rsid w:val="00112B3B"/>
    <w:rsid w:val="00113777"/>
    <w:rsid w:val="00115AC5"/>
    <w:rsid w:val="00116E7C"/>
    <w:rsid w:val="00117294"/>
    <w:rsid w:val="00117A57"/>
    <w:rsid w:val="00117B86"/>
    <w:rsid w:val="00120C89"/>
    <w:rsid w:val="0012252B"/>
    <w:rsid w:val="00123842"/>
    <w:rsid w:val="00123E5A"/>
    <w:rsid w:val="00124CE3"/>
    <w:rsid w:val="00131955"/>
    <w:rsid w:val="00135011"/>
    <w:rsid w:val="00136FF6"/>
    <w:rsid w:val="001374E3"/>
    <w:rsid w:val="00137E18"/>
    <w:rsid w:val="001407D0"/>
    <w:rsid w:val="00142553"/>
    <w:rsid w:val="0014285D"/>
    <w:rsid w:val="00143074"/>
    <w:rsid w:val="00143B45"/>
    <w:rsid w:val="00143BBC"/>
    <w:rsid w:val="00144576"/>
    <w:rsid w:val="00147403"/>
    <w:rsid w:val="001515D7"/>
    <w:rsid w:val="001517A5"/>
    <w:rsid w:val="00152281"/>
    <w:rsid w:val="001568CF"/>
    <w:rsid w:val="00157C60"/>
    <w:rsid w:val="00157F9A"/>
    <w:rsid w:val="00163A24"/>
    <w:rsid w:val="00163D8F"/>
    <w:rsid w:val="00164E37"/>
    <w:rsid w:val="00166D62"/>
    <w:rsid w:val="00167875"/>
    <w:rsid w:val="00167D3B"/>
    <w:rsid w:val="001701DB"/>
    <w:rsid w:val="0017093C"/>
    <w:rsid w:val="0017199F"/>
    <w:rsid w:val="0017369E"/>
    <w:rsid w:val="00173A04"/>
    <w:rsid w:val="0017410A"/>
    <w:rsid w:val="00174929"/>
    <w:rsid w:val="00175653"/>
    <w:rsid w:val="001759C9"/>
    <w:rsid w:val="00175A11"/>
    <w:rsid w:val="00176734"/>
    <w:rsid w:val="00176E6D"/>
    <w:rsid w:val="00177CFF"/>
    <w:rsid w:val="0018062E"/>
    <w:rsid w:val="00180BCB"/>
    <w:rsid w:val="001819DA"/>
    <w:rsid w:val="001825F4"/>
    <w:rsid w:val="00187EE7"/>
    <w:rsid w:val="0019006E"/>
    <w:rsid w:val="0019072E"/>
    <w:rsid w:val="00192065"/>
    <w:rsid w:val="001922D7"/>
    <w:rsid w:val="00192AE9"/>
    <w:rsid w:val="00192FFA"/>
    <w:rsid w:val="001930A5"/>
    <w:rsid w:val="00193D36"/>
    <w:rsid w:val="0019421B"/>
    <w:rsid w:val="0019451B"/>
    <w:rsid w:val="00196D86"/>
    <w:rsid w:val="001A097E"/>
    <w:rsid w:val="001A09E3"/>
    <w:rsid w:val="001A0FC0"/>
    <w:rsid w:val="001A2514"/>
    <w:rsid w:val="001A31AF"/>
    <w:rsid w:val="001A4DFF"/>
    <w:rsid w:val="001A6099"/>
    <w:rsid w:val="001A61F7"/>
    <w:rsid w:val="001A72DC"/>
    <w:rsid w:val="001A76F1"/>
    <w:rsid w:val="001B0F03"/>
    <w:rsid w:val="001B12E6"/>
    <w:rsid w:val="001B19CA"/>
    <w:rsid w:val="001B1FA2"/>
    <w:rsid w:val="001B35D0"/>
    <w:rsid w:val="001B3711"/>
    <w:rsid w:val="001B3CBF"/>
    <w:rsid w:val="001B3E82"/>
    <w:rsid w:val="001C0066"/>
    <w:rsid w:val="001C0E97"/>
    <w:rsid w:val="001C0EC0"/>
    <w:rsid w:val="001C3814"/>
    <w:rsid w:val="001C3A85"/>
    <w:rsid w:val="001C51D4"/>
    <w:rsid w:val="001C7333"/>
    <w:rsid w:val="001C73EF"/>
    <w:rsid w:val="001C7B59"/>
    <w:rsid w:val="001D23BE"/>
    <w:rsid w:val="001D23FF"/>
    <w:rsid w:val="001D2488"/>
    <w:rsid w:val="001D3776"/>
    <w:rsid w:val="001D543B"/>
    <w:rsid w:val="001D6803"/>
    <w:rsid w:val="001D7346"/>
    <w:rsid w:val="001D7B71"/>
    <w:rsid w:val="001E0114"/>
    <w:rsid w:val="001E0CE2"/>
    <w:rsid w:val="001E1940"/>
    <w:rsid w:val="001E2C16"/>
    <w:rsid w:val="001E2DBA"/>
    <w:rsid w:val="001E3CCC"/>
    <w:rsid w:val="001E48FD"/>
    <w:rsid w:val="001E6722"/>
    <w:rsid w:val="001E69E3"/>
    <w:rsid w:val="001E6FDF"/>
    <w:rsid w:val="001E73B8"/>
    <w:rsid w:val="001F04B0"/>
    <w:rsid w:val="001F14B2"/>
    <w:rsid w:val="001F27BA"/>
    <w:rsid w:val="001F2D5E"/>
    <w:rsid w:val="001F31CF"/>
    <w:rsid w:val="001F4253"/>
    <w:rsid w:val="001F59EA"/>
    <w:rsid w:val="001F5D40"/>
    <w:rsid w:val="001F6079"/>
    <w:rsid w:val="001F79BE"/>
    <w:rsid w:val="0020064A"/>
    <w:rsid w:val="002008E3"/>
    <w:rsid w:val="0020252B"/>
    <w:rsid w:val="00202B30"/>
    <w:rsid w:val="002037C2"/>
    <w:rsid w:val="00204092"/>
    <w:rsid w:val="00204349"/>
    <w:rsid w:val="00204439"/>
    <w:rsid w:val="0020616D"/>
    <w:rsid w:val="00206AD8"/>
    <w:rsid w:val="00206B5D"/>
    <w:rsid w:val="002070FE"/>
    <w:rsid w:val="00207277"/>
    <w:rsid w:val="00207F46"/>
    <w:rsid w:val="0021058E"/>
    <w:rsid w:val="00210E84"/>
    <w:rsid w:val="00210F13"/>
    <w:rsid w:val="00210F86"/>
    <w:rsid w:val="00211116"/>
    <w:rsid w:val="00212719"/>
    <w:rsid w:val="00212973"/>
    <w:rsid w:val="00212F5B"/>
    <w:rsid w:val="00212FEF"/>
    <w:rsid w:val="00215D7D"/>
    <w:rsid w:val="0021645D"/>
    <w:rsid w:val="00216E71"/>
    <w:rsid w:val="002203D4"/>
    <w:rsid w:val="002205BE"/>
    <w:rsid w:val="002207BB"/>
    <w:rsid w:val="00220942"/>
    <w:rsid w:val="00221D00"/>
    <w:rsid w:val="00222D8E"/>
    <w:rsid w:val="00224041"/>
    <w:rsid w:val="00224381"/>
    <w:rsid w:val="00226669"/>
    <w:rsid w:val="0022690A"/>
    <w:rsid w:val="00226B13"/>
    <w:rsid w:val="002317FB"/>
    <w:rsid w:val="0023187B"/>
    <w:rsid w:val="00232DCC"/>
    <w:rsid w:val="00235AC0"/>
    <w:rsid w:val="00236C86"/>
    <w:rsid w:val="0023702C"/>
    <w:rsid w:val="002400A6"/>
    <w:rsid w:val="002410B9"/>
    <w:rsid w:val="00242D1F"/>
    <w:rsid w:val="00243B7B"/>
    <w:rsid w:val="00245124"/>
    <w:rsid w:val="00245EB0"/>
    <w:rsid w:val="00246404"/>
    <w:rsid w:val="0024760D"/>
    <w:rsid w:val="0024772B"/>
    <w:rsid w:val="00247B41"/>
    <w:rsid w:val="0025078F"/>
    <w:rsid w:val="002508C9"/>
    <w:rsid w:val="0025173C"/>
    <w:rsid w:val="00252947"/>
    <w:rsid w:val="00254574"/>
    <w:rsid w:val="00255160"/>
    <w:rsid w:val="0025603E"/>
    <w:rsid w:val="002563C0"/>
    <w:rsid w:val="00257FE6"/>
    <w:rsid w:val="0026091C"/>
    <w:rsid w:val="00263BBF"/>
    <w:rsid w:val="00263CA6"/>
    <w:rsid w:val="00263DEA"/>
    <w:rsid w:val="0026462B"/>
    <w:rsid w:val="00265D74"/>
    <w:rsid w:val="00267640"/>
    <w:rsid w:val="002705C0"/>
    <w:rsid w:val="00270761"/>
    <w:rsid w:val="00273D26"/>
    <w:rsid w:val="00275176"/>
    <w:rsid w:val="002753B2"/>
    <w:rsid w:val="00275A5A"/>
    <w:rsid w:val="00275B20"/>
    <w:rsid w:val="00276F01"/>
    <w:rsid w:val="002800FC"/>
    <w:rsid w:val="002802EE"/>
    <w:rsid w:val="00282515"/>
    <w:rsid w:val="002836B7"/>
    <w:rsid w:val="00284BB7"/>
    <w:rsid w:val="00286B03"/>
    <w:rsid w:val="00290A79"/>
    <w:rsid w:val="0029213C"/>
    <w:rsid w:val="002927E9"/>
    <w:rsid w:val="00292C42"/>
    <w:rsid w:val="00293D51"/>
    <w:rsid w:val="002949B1"/>
    <w:rsid w:val="00294C85"/>
    <w:rsid w:val="002951AC"/>
    <w:rsid w:val="002975DA"/>
    <w:rsid w:val="002A14C2"/>
    <w:rsid w:val="002A1C51"/>
    <w:rsid w:val="002A1E10"/>
    <w:rsid w:val="002A2B3B"/>
    <w:rsid w:val="002A3177"/>
    <w:rsid w:val="002A3D89"/>
    <w:rsid w:val="002A5F52"/>
    <w:rsid w:val="002A6195"/>
    <w:rsid w:val="002A6AB1"/>
    <w:rsid w:val="002A7968"/>
    <w:rsid w:val="002A7DE6"/>
    <w:rsid w:val="002B0C74"/>
    <w:rsid w:val="002B21B5"/>
    <w:rsid w:val="002B2652"/>
    <w:rsid w:val="002B49D1"/>
    <w:rsid w:val="002B4EAC"/>
    <w:rsid w:val="002B541A"/>
    <w:rsid w:val="002B5F08"/>
    <w:rsid w:val="002B5FF2"/>
    <w:rsid w:val="002B6538"/>
    <w:rsid w:val="002B6550"/>
    <w:rsid w:val="002B6CDB"/>
    <w:rsid w:val="002B6F16"/>
    <w:rsid w:val="002B7ECE"/>
    <w:rsid w:val="002C00BF"/>
    <w:rsid w:val="002C05A9"/>
    <w:rsid w:val="002C1A43"/>
    <w:rsid w:val="002C1D79"/>
    <w:rsid w:val="002C2B0A"/>
    <w:rsid w:val="002C2EE9"/>
    <w:rsid w:val="002C46BA"/>
    <w:rsid w:val="002C4EDB"/>
    <w:rsid w:val="002C5697"/>
    <w:rsid w:val="002C619D"/>
    <w:rsid w:val="002C6F09"/>
    <w:rsid w:val="002D1848"/>
    <w:rsid w:val="002D36F5"/>
    <w:rsid w:val="002D3B4D"/>
    <w:rsid w:val="002D3E64"/>
    <w:rsid w:val="002D4FD5"/>
    <w:rsid w:val="002D6040"/>
    <w:rsid w:val="002D61FA"/>
    <w:rsid w:val="002D677A"/>
    <w:rsid w:val="002D6B3E"/>
    <w:rsid w:val="002D7046"/>
    <w:rsid w:val="002E0493"/>
    <w:rsid w:val="002E07C4"/>
    <w:rsid w:val="002E1061"/>
    <w:rsid w:val="002E14D6"/>
    <w:rsid w:val="002E3A1C"/>
    <w:rsid w:val="002E4024"/>
    <w:rsid w:val="002E513B"/>
    <w:rsid w:val="002E5929"/>
    <w:rsid w:val="002E6E1D"/>
    <w:rsid w:val="002F14C8"/>
    <w:rsid w:val="002F1EBF"/>
    <w:rsid w:val="002F2D05"/>
    <w:rsid w:val="002F3994"/>
    <w:rsid w:val="002F3B2D"/>
    <w:rsid w:val="002F6E07"/>
    <w:rsid w:val="00301EFA"/>
    <w:rsid w:val="00302A21"/>
    <w:rsid w:val="00303ACF"/>
    <w:rsid w:val="00304D8D"/>
    <w:rsid w:val="003050FC"/>
    <w:rsid w:val="00305636"/>
    <w:rsid w:val="003064DB"/>
    <w:rsid w:val="00310C30"/>
    <w:rsid w:val="00310F66"/>
    <w:rsid w:val="00313629"/>
    <w:rsid w:val="00314DDF"/>
    <w:rsid w:val="003165A6"/>
    <w:rsid w:val="00317CD5"/>
    <w:rsid w:val="00317EDE"/>
    <w:rsid w:val="00320843"/>
    <w:rsid w:val="00320C13"/>
    <w:rsid w:val="00321C04"/>
    <w:rsid w:val="003221F2"/>
    <w:rsid w:val="00322554"/>
    <w:rsid w:val="00322897"/>
    <w:rsid w:val="00323856"/>
    <w:rsid w:val="003306C9"/>
    <w:rsid w:val="00331A6F"/>
    <w:rsid w:val="0033238A"/>
    <w:rsid w:val="00332525"/>
    <w:rsid w:val="00332E88"/>
    <w:rsid w:val="0033408B"/>
    <w:rsid w:val="00335D8D"/>
    <w:rsid w:val="00336DA5"/>
    <w:rsid w:val="00337B22"/>
    <w:rsid w:val="00340678"/>
    <w:rsid w:val="003408C5"/>
    <w:rsid w:val="00342171"/>
    <w:rsid w:val="0034375D"/>
    <w:rsid w:val="00343A9C"/>
    <w:rsid w:val="00343C1A"/>
    <w:rsid w:val="003442CC"/>
    <w:rsid w:val="00345142"/>
    <w:rsid w:val="003478F0"/>
    <w:rsid w:val="0035104D"/>
    <w:rsid w:val="0035110B"/>
    <w:rsid w:val="00351A71"/>
    <w:rsid w:val="00352181"/>
    <w:rsid w:val="003527CA"/>
    <w:rsid w:val="00352CBC"/>
    <w:rsid w:val="003555D8"/>
    <w:rsid w:val="003556D8"/>
    <w:rsid w:val="00356540"/>
    <w:rsid w:val="00357BD9"/>
    <w:rsid w:val="00360957"/>
    <w:rsid w:val="00360F69"/>
    <w:rsid w:val="003646FC"/>
    <w:rsid w:val="00364FD2"/>
    <w:rsid w:val="00365135"/>
    <w:rsid w:val="0036630C"/>
    <w:rsid w:val="0037087E"/>
    <w:rsid w:val="0037202E"/>
    <w:rsid w:val="00372EF7"/>
    <w:rsid w:val="00373B59"/>
    <w:rsid w:val="00373EAA"/>
    <w:rsid w:val="00374B15"/>
    <w:rsid w:val="00375628"/>
    <w:rsid w:val="00375AB2"/>
    <w:rsid w:val="00382804"/>
    <w:rsid w:val="00382D7D"/>
    <w:rsid w:val="00383377"/>
    <w:rsid w:val="00383ED4"/>
    <w:rsid w:val="0038551C"/>
    <w:rsid w:val="00385E7B"/>
    <w:rsid w:val="003863D5"/>
    <w:rsid w:val="00386636"/>
    <w:rsid w:val="0038698F"/>
    <w:rsid w:val="00387387"/>
    <w:rsid w:val="003903BF"/>
    <w:rsid w:val="0039155C"/>
    <w:rsid w:val="00391CB4"/>
    <w:rsid w:val="00391DBE"/>
    <w:rsid w:val="00393C5B"/>
    <w:rsid w:val="00394DC9"/>
    <w:rsid w:val="00395DC8"/>
    <w:rsid w:val="00396BD2"/>
    <w:rsid w:val="00396E19"/>
    <w:rsid w:val="003A2491"/>
    <w:rsid w:val="003A29C0"/>
    <w:rsid w:val="003A37E0"/>
    <w:rsid w:val="003A4DC2"/>
    <w:rsid w:val="003A4E63"/>
    <w:rsid w:val="003A50E3"/>
    <w:rsid w:val="003A5752"/>
    <w:rsid w:val="003A59E1"/>
    <w:rsid w:val="003A69E8"/>
    <w:rsid w:val="003A7B2E"/>
    <w:rsid w:val="003B0C76"/>
    <w:rsid w:val="003B2197"/>
    <w:rsid w:val="003B2D53"/>
    <w:rsid w:val="003B64B7"/>
    <w:rsid w:val="003B651E"/>
    <w:rsid w:val="003B6C64"/>
    <w:rsid w:val="003B700B"/>
    <w:rsid w:val="003B714E"/>
    <w:rsid w:val="003C08F0"/>
    <w:rsid w:val="003C267A"/>
    <w:rsid w:val="003C3356"/>
    <w:rsid w:val="003C383E"/>
    <w:rsid w:val="003C3AC3"/>
    <w:rsid w:val="003C572F"/>
    <w:rsid w:val="003C65D9"/>
    <w:rsid w:val="003C7E76"/>
    <w:rsid w:val="003D0274"/>
    <w:rsid w:val="003D0401"/>
    <w:rsid w:val="003D0ADB"/>
    <w:rsid w:val="003D123E"/>
    <w:rsid w:val="003D2021"/>
    <w:rsid w:val="003D21C0"/>
    <w:rsid w:val="003D2680"/>
    <w:rsid w:val="003D4385"/>
    <w:rsid w:val="003D584C"/>
    <w:rsid w:val="003D59E1"/>
    <w:rsid w:val="003D695C"/>
    <w:rsid w:val="003D74B1"/>
    <w:rsid w:val="003D7E24"/>
    <w:rsid w:val="003E12EE"/>
    <w:rsid w:val="003E1DCD"/>
    <w:rsid w:val="003E261A"/>
    <w:rsid w:val="003E3324"/>
    <w:rsid w:val="003E4983"/>
    <w:rsid w:val="003E4FBA"/>
    <w:rsid w:val="003E59EA"/>
    <w:rsid w:val="003E6142"/>
    <w:rsid w:val="003E682A"/>
    <w:rsid w:val="003F2505"/>
    <w:rsid w:val="003F3DD3"/>
    <w:rsid w:val="003F3DE2"/>
    <w:rsid w:val="003F4941"/>
    <w:rsid w:val="003F4E50"/>
    <w:rsid w:val="003F71AC"/>
    <w:rsid w:val="003F7451"/>
    <w:rsid w:val="003F7FFD"/>
    <w:rsid w:val="00400227"/>
    <w:rsid w:val="0040161A"/>
    <w:rsid w:val="00402F54"/>
    <w:rsid w:val="004039E2"/>
    <w:rsid w:val="00406160"/>
    <w:rsid w:val="0040627D"/>
    <w:rsid w:val="004071BE"/>
    <w:rsid w:val="00410EF1"/>
    <w:rsid w:val="00412FA8"/>
    <w:rsid w:val="00413A0E"/>
    <w:rsid w:val="00413B36"/>
    <w:rsid w:val="0041434A"/>
    <w:rsid w:val="0041486D"/>
    <w:rsid w:val="004151E8"/>
    <w:rsid w:val="00416AC0"/>
    <w:rsid w:val="004172DF"/>
    <w:rsid w:val="00421CA7"/>
    <w:rsid w:val="0042257A"/>
    <w:rsid w:val="00422809"/>
    <w:rsid w:val="00422B47"/>
    <w:rsid w:val="00423058"/>
    <w:rsid w:val="00423071"/>
    <w:rsid w:val="004245C0"/>
    <w:rsid w:val="00424ACA"/>
    <w:rsid w:val="004257FA"/>
    <w:rsid w:val="00425F48"/>
    <w:rsid w:val="00426A1D"/>
    <w:rsid w:val="00426BDD"/>
    <w:rsid w:val="00426D26"/>
    <w:rsid w:val="004305F6"/>
    <w:rsid w:val="004312C6"/>
    <w:rsid w:val="00431A7C"/>
    <w:rsid w:val="00431FCF"/>
    <w:rsid w:val="00435307"/>
    <w:rsid w:val="00435B60"/>
    <w:rsid w:val="00435F29"/>
    <w:rsid w:val="0043689E"/>
    <w:rsid w:val="00436A0E"/>
    <w:rsid w:val="00436C74"/>
    <w:rsid w:val="004373E6"/>
    <w:rsid w:val="0043746E"/>
    <w:rsid w:val="00437F8E"/>
    <w:rsid w:val="0044011A"/>
    <w:rsid w:val="00441DAC"/>
    <w:rsid w:val="00441F65"/>
    <w:rsid w:val="00442296"/>
    <w:rsid w:val="00442546"/>
    <w:rsid w:val="004439F9"/>
    <w:rsid w:val="00443EA7"/>
    <w:rsid w:val="00450D41"/>
    <w:rsid w:val="0045231E"/>
    <w:rsid w:val="0045251B"/>
    <w:rsid w:val="00452BC0"/>
    <w:rsid w:val="00453E12"/>
    <w:rsid w:val="00455864"/>
    <w:rsid w:val="004566AA"/>
    <w:rsid w:val="004571A3"/>
    <w:rsid w:val="00457C6E"/>
    <w:rsid w:val="00457FF8"/>
    <w:rsid w:val="00461548"/>
    <w:rsid w:val="00462064"/>
    <w:rsid w:val="00462076"/>
    <w:rsid w:val="004620CD"/>
    <w:rsid w:val="004621C5"/>
    <w:rsid w:val="00462500"/>
    <w:rsid w:val="00463EAA"/>
    <w:rsid w:val="0046448D"/>
    <w:rsid w:val="004650A4"/>
    <w:rsid w:val="0046549B"/>
    <w:rsid w:val="004659DD"/>
    <w:rsid w:val="00466DEB"/>
    <w:rsid w:val="0046773D"/>
    <w:rsid w:val="004677B5"/>
    <w:rsid w:val="0047093C"/>
    <w:rsid w:val="00471323"/>
    <w:rsid w:val="00474BDE"/>
    <w:rsid w:val="00475A34"/>
    <w:rsid w:val="00482CC2"/>
    <w:rsid w:val="00483284"/>
    <w:rsid w:val="004834C3"/>
    <w:rsid w:val="00483B2B"/>
    <w:rsid w:val="0048466D"/>
    <w:rsid w:val="00484719"/>
    <w:rsid w:val="00484B05"/>
    <w:rsid w:val="00484F4A"/>
    <w:rsid w:val="00484F9A"/>
    <w:rsid w:val="00485294"/>
    <w:rsid w:val="004862E3"/>
    <w:rsid w:val="00486838"/>
    <w:rsid w:val="00486B79"/>
    <w:rsid w:val="0048725D"/>
    <w:rsid w:val="0049039C"/>
    <w:rsid w:val="00490881"/>
    <w:rsid w:val="00490A6C"/>
    <w:rsid w:val="00490BCA"/>
    <w:rsid w:val="00492003"/>
    <w:rsid w:val="00492D95"/>
    <w:rsid w:val="004943C7"/>
    <w:rsid w:val="00494C0D"/>
    <w:rsid w:val="0049552E"/>
    <w:rsid w:val="004A0B29"/>
    <w:rsid w:val="004A1ACD"/>
    <w:rsid w:val="004A1FFE"/>
    <w:rsid w:val="004A55B9"/>
    <w:rsid w:val="004B06B1"/>
    <w:rsid w:val="004B2AF2"/>
    <w:rsid w:val="004B2E40"/>
    <w:rsid w:val="004B406B"/>
    <w:rsid w:val="004B4AB8"/>
    <w:rsid w:val="004B5B98"/>
    <w:rsid w:val="004B612C"/>
    <w:rsid w:val="004B6965"/>
    <w:rsid w:val="004B698D"/>
    <w:rsid w:val="004B7287"/>
    <w:rsid w:val="004B72D1"/>
    <w:rsid w:val="004B7F18"/>
    <w:rsid w:val="004C0895"/>
    <w:rsid w:val="004C0FD5"/>
    <w:rsid w:val="004C1ACF"/>
    <w:rsid w:val="004C1E06"/>
    <w:rsid w:val="004C3A56"/>
    <w:rsid w:val="004C45CC"/>
    <w:rsid w:val="004C4E0C"/>
    <w:rsid w:val="004C566D"/>
    <w:rsid w:val="004C6338"/>
    <w:rsid w:val="004C639E"/>
    <w:rsid w:val="004C725A"/>
    <w:rsid w:val="004D0F4B"/>
    <w:rsid w:val="004D1721"/>
    <w:rsid w:val="004D2CC0"/>
    <w:rsid w:val="004D330B"/>
    <w:rsid w:val="004D401E"/>
    <w:rsid w:val="004D4B6E"/>
    <w:rsid w:val="004D5E8F"/>
    <w:rsid w:val="004D75A1"/>
    <w:rsid w:val="004D7D00"/>
    <w:rsid w:val="004E0795"/>
    <w:rsid w:val="004E0BBF"/>
    <w:rsid w:val="004E2055"/>
    <w:rsid w:val="004E23DC"/>
    <w:rsid w:val="004E283C"/>
    <w:rsid w:val="004E32ED"/>
    <w:rsid w:val="004E3AA3"/>
    <w:rsid w:val="004E5E57"/>
    <w:rsid w:val="004E6A5C"/>
    <w:rsid w:val="004E7212"/>
    <w:rsid w:val="004F04F2"/>
    <w:rsid w:val="004F132D"/>
    <w:rsid w:val="004F21A3"/>
    <w:rsid w:val="004F2E1D"/>
    <w:rsid w:val="004F2F41"/>
    <w:rsid w:val="004F3AF1"/>
    <w:rsid w:val="004F50FE"/>
    <w:rsid w:val="004F7621"/>
    <w:rsid w:val="004F7B27"/>
    <w:rsid w:val="004F7C93"/>
    <w:rsid w:val="00500810"/>
    <w:rsid w:val="00501A4D"/>
    <w:rsid w:val="00503530"/>
    <w:rsid w:val="0050431C"/>
    <w:rsid w:val="00504ADA"/>
    <w:rsid w:val="00506BF4"/>
    <w:rsid w:val="0051046A"/>
    <w:rsid w:val="005113B9"/>
    <w:rsid w:val="005125B3"/>
    <w:rsid w:val="005135A1"/>
    <w:rsid w:val="005162FC"/>
    <w:rsid w:val="00516E79"/>
    <w:rsid w:val="00517973"/>
    <w:rsid w:val="005203A8"/>
    <w:rsid w:val="00521ED3"/>
    <w:rsid w:val="00522320"/>
    <w:rsid w:val="0052366A"/>
    <w:rsid w:val="00523B06"/>
    <w:rsid w:val="005247B4"/>
    <w:rsid w:val="00524DB2"/>
    <w:rsid w:val="0052502D"/>
    <w:rsid w:val="00525413"/>
    <w:rsid w:val="00525AF0"/>
    <w:rsid w:val="005261AF"/>
    <w:rsid w:val="005261CE"/>
    <w:rsid w:val="00526C76"/>
    <w:rsid w:val="005272BE"/>
    <w:rsid w:val="00531295"/>
    <w:rsid w:val="00531FAD"/>
    <w:rsid w:val="00532BDF"/>
    <w:rsid w:val="00532CFA"/>
    <w:rsid w:val="00535AD6"/>
    <w:rsid w:val="00536C59"/>
    <w:rsid w:val="005417CE"/>
    <w:rsid w:val="00541A0B"/>
    <w:rsid w:val="005423E2"/>
    <w:rsid w:val="00542709"/>
    <w:rsid w:val="005427E5"/>
    <w:rsid w:val="00542D3E"/>
    <w:rsid w:val="0054341A"/>
    <w:rsid w:val="00543F82"/>
    <w:rsid w:val="005446ED"/>
    <w:rsid w:val="00544798"/>
    <w:rsid w:val="005447D4"/>
    <w:rsid w:val="00546838"/>
    <w:rsid w:val="0054727A"/>
    <w:rsid w:val="0055055C"/>
    <w:rsid w:val="005514A3"/>
    <w:rsid w:val="00551CCC"/>
    <w:rsid w:val="005529B7"/>
    <w:rsid w:val="00556547"/>
    <w:rsid w:val="00556A8B"/>
    <w:rsid w:val="00556B34"/>
    <w:rsid w:val="00557CFD"/>
    <w:rsid w:val="00560FBF"/>
    <w:rsid w:val="00562556"/>
    <w:rsid w:val="005625E9"/>
    <w:rsid w:val="00562820"/>
    <w:rsid w:val="00563C03"/>
    <w:rsid w:val="00563E36"/>
    <w:rsid w:val="00565C4F"/>
    <w:rsid w:val="0056665D"/>
    <w:rsid w:val="00566E43"/>
    <w:rsid w:val="00567034"/>
    <w:rsid w:val="005707E6"/>
    <w:rsid w:val="00570DF8"/>
    <w:rsid w:val="00573B22"/>
    <w:rsid w:val="00574AC3"/>
    <w:rsid w:val="00574BF2"/>
    <w:rsid w:val="005768B7"/>
    <w:rsid w:val="00577AC3"/>
    <w:rsid w:val="00577B25"/>
    <w:rsid w:val="0058163E"/>
    <w:rsid w:val="00581F4A"/>
    <w:rsid w:val="005822B7"/>
    <w:rsid w:val="00582581"/>
    <w:rsid w:val="00584355"/>
    <w:rsid w:val="00584B69"/>
    <w:rsid w:val="0058503D"/>
    <w:rsid w:val="005853B0"/>
    <w:rsid w:val="00587DA2"/>
    <w:rsid w:val="00593442"/>
    <w:rsid w:val="00594BFB"/>
    <w:rsid w:val="0059586B"/>
    <w:rsid w:val="00596A52"/>
    <w:rsid w:val="005A39D9"/>
    <w:rsid w:val="005A558F"/>
    <w:rsid w:val="005A6141"/>
    <w:rsid w:val="005A63E2"/>
    <w:rsid w:val="005A7AED"/>
    <w:rsid w:val="005A7EB6"/>
    <w:rsid w:val="005B172F"/>
    <w:rsid w:val="005B2036"/>
    <w:rsid w:val="005B44B4"/>
    <w:rsid w:val="005B518D"/>
    <w:rsid w:val="005B6F48"/>
    <w:rsid w:val="005C1AAE"/>
    <w:rsid w:val="005C1EFB"/>
    <w:rsid w:val="005C2B16"/>
    <w:rsid w:val="005C33CE"/>
    <w:rsid w:val="005C3454"/>
    <w:rsid w:val="005C369F"/>
    <w:rsid w:val="005C3F90"/>
    <w:rsid w:val="005C5387"/>
    <w:rsid w:val="005C5D28"/>
    <w:rsid w:val="005C631B"/>
    <w:rsid w:val="005C7456"/>
    <w:rsid w:val="005D042C"/>
    <w:rsid w:val="005D14F3"/>
    <w:rsid w:val="005D3CE4"/>
    <w:rsid w:val="005D3E82"/>
    <w:rsid w:val="005D560E"/>
    <w:rsid w:val="005D6660"/>
    <w:rsid w:val="005D69E7"/>
    <w:rsid w:val="005D7465"/>
    <w:rsid w:val="005E0F76"/>
    <w:rsid w:val="005E17F4"/>
    <w:rsid w:val="005E1AA0"/>
    <w:rsid w:val="005E28EE"/>
    <w:rsid w:val="005E2FEC"/>
    <w:rsid w:val="005E30A6"/>
    <w:rsid w:val="005E310F"/>
    <w:rsid w:val="005E35ED"/>
    <w:rsid w:val="005E37FB"/>
    <w:rsid w:val="005E3A4E"/>
    <w:rsid w:val="005E4390"/>
    <w:rsid w:val="005E46FF"/>
    <w:rsid w:val="005E4ADE"/>
    <w:rsid w:val="005E5455"/>
    <w:rsid w:val="005E563F"/>
    <w:rsid w:val="005E6613"/>
    <w:rsid w:val="005E6860"/>
    <w:rsid w:val="005E6D46"/>
    <w:rsid w:val="005E6E24"/>
    <w:rsid w:val="005E7A9C"/>
    <w:rsid w:val="005E7D86"/>
    <w:rsid w:val="005F0651"/>
    <w:rsid w:val="005F105B"/>
    <w:rsid w:val="005F21EF"/>
    <w:rsid w:val="005F24A9"/>
    <w:rsid w:val="005F3854"/>
    <w:rsid w:val="005F39D0"/>
    <w:rsid w:val="005F47E8"/>
    <w:rsid w:val="005F4E88"/>
    <w:rsid w:val="005F6388"/>
    <w:rsid w:val="005F78CC"/>
    <w:rsid w:val="005F7AA7"/>
    <w:rsid w:val="00600D0C"/>
    <w:rsid w:val="00601D29"/>
    <w:rsid w:val="00604C63"/>
    <w:rsid w:val="00606D8B"/>
    <w:rsid w:val="006075B6"/>
    <w:rsid w:val="0061014A"/>
    <w:rsid w:val="00612972"/>
    <w:rsid w:val="00614527"/>
    <w:rsid w:val="00615AC1"/>
    <w:rsid w:val="006171B4"/>
    <w:rsid w:val="006209F1"/>
    <w:rsid w:val="00622455"/>
    <w:rsid w:val="00622A6F"/>
    <w:rsid w:val="00626319"/>
    <w:rsid w:val="0062672B"/>
    <w:rsid w:val="0063019D"/>
    <w:rsid w:val="00630502"/>
    <w:rsid w:val="00632052"/>
    <w:rsid w:val="006328B7"/>
    <w:rsid w:val="006339C8"/>
    <w:rsid w:val="00633A73"/>
    <w:rsid w:val="0063402A"/>
    <w:rsid w:val="006345FC"/>
    <w:rsid w:val="00635255"/>
    <w:rsid w:val="00636655"/>
    <w:rsid w:val="006411A2"/>
    <w:rsid w:val="00641710"/>
    <w:rsid w:val="00641B59"/>
    <w:rsid w:val="00641E54"/>
    <w:rsid w:val="00642BBA"/>
    <w:rsid w:val="00642F65"/>
    <w:rsid w:val="00643956"/>
    <w:rsid w:val="00644FDA"/>
    <w:rsid w:val="00645C8E"/>
    <w:rsid w:val="00645C99"/>
    <w:rsid w:val="00646372"/>
    <w:rsid w:val="006463CB"/>
    <w:rsid w:val="00646BB5"/>
    <w:rsid w:val="00646C44"/>
    <w:rsid w:val="00647176"/>
    <w:rsid w:val="006472E4"/>
    <w:rsid w:val="00651298"/>
    <w:rsid w:val="00652546"/>
    <w:rsid w:val="00652C10"/>
    <w:rsid w:val="006530C2"/>
    <w:rsid w:val="0065311E"/>
    <w:rsid w:val="00654F76"/>
    <w:rsid w:val="00655C39"/>
    <w:rsid w:val="00655F35"/>
    <w:rsid w:val="0065613F"/>
    <w:rsid w:val="00656CAF"/>
    <w:rsid w:val="006576F9"/>
    <w:rsid w:val="006577E1"/>
    <w:rsid w:val="00657D11"/>
    <w:rsid w:val="006613B5"/>
    <w:rsid w:val="00661C05"/>
    <w:rsid w:val="00661F7E"/>
    <w:rsid w:val="00662763"/>
    <w:rsid w:val="00662799"/>
    <w:rsid w:val="00664680"/>
    <w:rsid w:val="006650EC"/>
    <w:rsid w:val="006665E5"/>
    <w:rsid w:val="00667023"/>
    <w:rsid w:val="00667136"/>
    <w:rsid w:val="006712CE"/>
    <w:rsid w:val="00671F04"/>
    <w:rsid w:val="0067364A"/>
    <w:rsid w:val="00673804"/>
    <w:rsid w:val="00674BB7"/>
    <w:rsid w:val="00674F9F"/>
    <w:rsid w:val="00675434"/>
    <w:rsid w:val="006756D9"/>
    <w:rsid w:val="00677A0E"/>
    <w:rsid w:val="00680E8D"/>
    <w:rsid w:val="0068179C"/>
    <w:rsid w:val="00681943"/>
    <w:rsid w:val="00684FED"/>
    <w:rsid w:val="00685A5C"/>
    <w:rsid w:val="00686A6B"/>
    <w:rsid w:val="00686EF2"/>
    <w:rsid w:val="00687CEC"/>
    <w:rsid w:val="0069041A"/>
    <w:rsid w:val="006911C8"/>
    <w:rsid w:val="0069123D"/>
    <w:rsid w:val="00691A10"/>
    <w:rsid w:val="0069205E"/>
    <w:rsid w:val="00692C2A"/>
    <w:rsid w:val="00692DB9"/>
    <w:rsid w:val="00694AF5"/>
    <w:rsid w:val="00696D02"/>
    <w:rsid w:val="00697656"/>
    <w:rsid w:val="006A09B8"/>
    <w:rsid w:val="006A128A"/>
    <w:rsid w:val="006A19BC"/>
    <w:rsid w:val="006A1A89"/>
    <w:rsid w:val="006A2030"/>
    <w:rsid w:val="006A284A"/>
    <w:rsid w:val="006A3226"/>
    <w:rsid w:val="006A4A1C"/>
    <w:rsid w:val="006A5870"/>
    <w:rsid w:val="006A5E37"/>
    <w:rsid w:val="006A602B"/>
    <w:rsid w:val="006A6569"/>
    <w:rsid w:val="006B25C9"/>
    <w:rsid w:val="006B2DB9"/>
    <w:rsid w:val="006B528D"/>
    <w:rsid w:val="006B587D"/>
    <w:rsid w:val="006B63FA"/>
    <w:rsid w:val="006B64A3"/>
    <w:rsid w:val="006B6C60"/>
    <w:rsid w:val="006B7240"/>
    <w:rsid w:val="006C15FD"/>
    <w:rsid w:val="006C18AB"/>
    <w:rsid w:val="006C4CF8"/>
    <w:rsid w:val="006C5C93"/>
    <w:rsid w:val="006C6396"/>
    <w:rsid w:val="006D005E"/>
    <w:rsid w:val="006D1B34"/>
    <w:rsid w:val="006D1D40"/>
    <w:rsid w:val="006D30D3"/>
    <w:rsid w:val="006D4AF9"/>
    <w:rsid w:val="006D51D2"/>
    <w:rsid w:val="006D58C3"/>
    <w:rsid w:val="006D6748"/>
    <w:rsid w:val="006D79F5"/>
    <w:rsid w:val="006E04B3"/>
    <w:rsid w:val="006E112E"/>
    <w:rsid w:val="006E2397"/>
    <w:rsid w:val="006E26A1"/>
    <w:rsid w:val="006E34C0"/>
    <w:rsid w:val="006E5A5D"/>
    <w:rsid w:val="006F1A32"/>
    <w:rsid w:val="006F238F"/>
    <w:rsid w:val="006F2B3C"/>
    <w:rsid w:val="006F4028"/>
    <w:rsid w:val="006F5104"/>
    <w:rsid w:val="006F5127"/>
    <w:rsid w:val="006F6A1E"/>
    <w:rsid w:val="006F76F3"/>
    <w:rsid w:val="007005F1"/>
    <w:rsid w:val="00700CF5"/>
    <w:rsid w:val="00703317"/>
    <w:rsid w:val="00703C8A"/>
    <w:rsid w:val="00704AC7"/>
    <w:rsid w:val="00705063"/>
    <w:rsid w:val="00705184"/>
    <w:rsid w:val="0070550B"/>
    <w:rsid w:val="00705785"/>
    <w:rsid w:val="00705B53"/>
    <w:rsid w:val="0070694E"/>
    <w:rsid w:val="00710671"/>
    <w:rsid w:val="00710A5F"/>
    <w:rsid w:val="00711191"/>
    <w:rsid w:val="00713A2C"/>
    <w:rsid w:val="00713B51"/>
    <w:rsid w:val="0071497F"/>
    <w:rsid w:val="00714D78"/>
    <w:rsid w:val="00717205"/>
    <w:rsid w:val="00717397"/>
    <w:rsid w:val="00717AB0"/>
    <w:rsid w:val="00722518"/>
    <w:rsid w:val="00722E05"/>
    <w:rsid w:val="007231B5"/>
    <w:rsid w:val="007232F4"/>
    <w:rsid w:val="007257AC"/>
    <w:rsid w:val="00726926"/>
    <w:rsid w:val="00727E29"/>
    <w:rsid w:val="00730F71"/>
    <w:rsid w:val="0073130D"/>
    <w:rsid w:val="00731FB4"/>
    <w:rsid w:val="00733C3B"/>
    <w:rsid w:val="0073434D"/>
    <w:rsid w:val="007375C0"/>
    <w:rsid w:val="00740185"/>
    <w:rsid w:val="00740493"/>
    <w:rsid w:val="007411DC"/>
    <w:rsid w:val="007419F0"/>
    <w:rsid w:val="00745729"/>
    <w:rsid w:val="00745F02"/>
    <w:rsid w:val="00746F18"/>
    <w:rsid w:val="007472D5"/>
    <w:rsid w:val="00747E69"/>
    <w:rsid w:val="00750BBF"/>
    <w:rsid w:val="00752858"/>
    <w:rsid w:val="007533EE"/>
    <w:rsid w:val="00755B4F"/>
    <w:rsid w:val="007562B9"/>
    <w:rsid w:val="007570D5"/>
    <w:rsid w:val="0075734C"/>
    <w:rsid w:val="00757ED2"/>
    <w:rsid w:val="00760F31"/>
    <w:rsid w:val="0076135C"/>
    <w:rsid w:val="007637D6"/>
    <w:rsid w:val="007642D3"/>
    <w:rsid w:val="00765209"/>
    <w:rsid w:val="00765877"/>
    <w:rsid w:val="00766F9F"/>
    <w:rsid w:val="007672E7"/>
    <w:rsid w:val="00770697"/>
    <w:rsid w:val="00770910"/>
    <w:rsid w:val="00770B7A"/>
    <w:rsid w:val="00771CB5"/>
    <w:rsid w:val="0077229A"/>
    <w:rsid w:val="0077289C"/>
    <w:rsid w:val="007746A7"/>
    <w:rsid w:val="00775778"/>
    <w:rsid w:val="007759F0"/>
    <w:rsid w:val="00775B5E"/>
    <w:rsid w:val="00775D13"/>
    <w:rsid w:val="00777099"/>
    <w:rsid w:val="00777CB8"/>
    <w:rsid w:val="0078008D"/>
    <w:rsid w:val="00782109"/>
    <w:rsid w:val="0078333D"/>
    <w:rsid w:val="007835A3"/>
    <w:rsid w:val="00784421"/>
    <w:rsid w:val="0078555C"/>
    <w:rsid w:val="00785FCC"/>
    <w:rsid w:val="00786CB3"/>
    <w:rsid w:val="0078711C"/>
    <w:rsid w:val="00787B1C"/>
    <w:rsid w:val="00790B5D"/>
    <w:rsid w:val="00791817"/>
    <w:rsid w:val="00791F06"/>
    <w:rsid w:val="007923FE"/>
    <w:rsid w:val="007924E3"/>
    <w:rsid w:val="00792BFE"/>
    <w:rsid w:val="0079469E"/>
    <w:rsid w:val="007952F4"/>
    <w:rsid w:val="0079627C"/>
    <w:rsid w:val="00796374"/>
    <w:rsid w:val="00797B77"/>
    <w:rsid w:val="007A060D"/>
    <w:rsid w:val="007A197F"/>
    <w:rsid w:val="007A4F4D"/>
    <w:rsid w:val="007A5184"/>
    <w:rsid w:val="007A571A"/>
    <w:rsid w:val="007A6336"/>
    <w:rsid w:val="007A6925"/>
    <w:rsid w:val="007A7025"/>
    <w:rsid w:val="007A73CD"/>
    <w:rsid w:val="007A7A7A"/>
    <w:rsid w:val="007B0603"/>
    <w:rsid w:val="007B1260"/>
    <w:rsid w:val="007B132C"/>
    <w:rsid w:val="007B15EB"/>
    <w:rsid w:val="007B16A9"/>
    <w:rsid w:val="007B19CE"/>
    <w:rsid w:val="007B1C89"/>
    <w:rsid w:val="007B2EEC"/>
    <w:rsid w:val="007B369D"/>
    <w:rsid w:val="007B5805"/>
    <w:rsid w:val="007B5DC3"/>
    <w:rsid w:val="007C001B"/>
    <w:rsid w:val="007C0DEB"/>
    <w:rsid w:val="007C1362"/>
    <w:rsid w:val="007C313B"/>
    <w:rsid w:val="007C3352"/>
    <w:rsid w:val="007C37BA"/>
    <w:rsid w:val="007C44DA"/>
    <w:rsid w:val="007C4539"/>
    <w:rsid w:val="007C459F"/>
    <w:rsid w:val="007C5213"/>
    <w:rsid w:val="007C595B"/>
    <w:rsid w:val="007C6207"/>
    <w:rsid w:val="007C6484"/>
    <w:rsid w:val="007D0971"/>
    <w:rsid w:val="007D1920"/>
    <w:rsid w:val="007D35C0"/>
    <w:rsid w:val="007D6202"/>
    <w:rsid w:val="007E05B1"/>
    <w:rsid w:val="007E05C3"/>
    <w:rsid w:val="007E09F1"/>
    <w:rsid w:val="007E0DDB"/>
    <w:rsid w:val="007E1FF4"/>
    <w:rsid w:val="007E34E1"/>
    <w:rsid w:val="007E3D05"/>
    <w:rsid w:val="007E4827"/>
    <w:rsid w:val="007E490C"/>
    <w:rsid w:val="007E54B9"/>
    <w:rsid w:val="007E6965"/>
    <w:rsid w:val="007E6972"/>
    <w:rsid w:val="007E777C"/>
    <w:rsid w:val="007F3766"/>
    <w:rsid w:val="007F3DC3"/>
    <w:rsid w:val="007F401B"/>
    <w:rsid w:val="007F40E2"/>
    <w:rsid w:val="007F5D43"/>
    <w:rsid w:val="007F6D59"/>
    <w:rsid w:val="0080033A"/>
    <w:rsid w:val="00800B8E"/>
    <w:rsid w:val="00801C48"/>
    <w:rsid w:val="00802747"/>
    <w:rsid w:val="00802AC7"/>
    <w:rsid w:val="00803017"/>
    <w:rsid w:val="008037EE"/>
    <w:rsid w:val="00803C66"/>
    <w:rsid w:val="008107B5"/>
    <w:rsid w:val="008119DB"/>
    <w:rsid w:val="00811C10"/>
    <w:rsid w:val="008120C6"/>
    <w:rsid w:val="008126DA"/>
    <w:rsid w:val="008126F7"/>
    <w:rsid w:val="00813155"/>
    <w:rsid w:val="00813413"/>
    <w:rsid w:val="00813D3D"/>
    <w:rsid w:val="00814572"/>
    <w:rsid w:val="0081604B"/>
    <w:rsid w:val="008160B0"/>
    <w:rsid w:val="008206CF"/>
    <w:rsid w:val="00820B0D"/>
    <w:rsid w:val="00820DBF"/>
    <w:rsid w:val="00820E3F"/>
    <w:rsid w:val="00822EBE"/>
    <w:rsid w:val="00823AA2"/>
    <w:rsid w:val="008243CB"/>
    <w:rsid w:val="00825A26"/>
    <w:rsid w:val="00826C6F"/>
    <w:rsid w:val="00826ECA"/>
    <w:rsid w:val="00827476"/>
    <w:rsid w:val="008274B0"/>
    <w:rsid w:val="00830479"/>
    <w:rsid w:val="008309F9"/>
    <w:rsid w:val="00830F4D"/>
    <w:rsid w:val="00831BD2"/>
    <w:rsid w:val="00831F74"/>
    <w:rsid w:val="0083201D"/>
    <w:rsid w:val="00837412"/>
    <w:rsid w:val="008419D1"/>
    <w:rsid w:val="00842554"/>
    <w:rsid w:val="0084280F"/>
    <w:rsid w:val="00844D0A"/>
    <w:rsid w:val="008458A9"/>
    <w:rsid w:val="00845DAC"/>
    <w:rsid w:val="008460EE"/>
    <w:rsid w:val="00846449"/>
    <w:rsid w:val="00846D9C"/>
    <w:rsid w:val="008479FE"/>
    <w:rsid w:val="008509A0"/>
    <w:rsid w:val="0085115B"/>
    <w:rsid w:val="00852892"/>
    <w:rsid w:val="0085295E"/>
    <w:rsid w:val="0085314E"/>
    <w:rsid w:val="00854D72"/>
    <w:rsid w:val="00854D86"/>
    <w:rsid w:val="008556CF"/>
    <w:rsid w:val="00856F85"/>
    <w:rsid w:val="008573EF"/>
    <w:rsid w:val="0086012B"/>
    <w:rsid w:val="0086056B"/>
    <w:rsid w:val="008615C5"/>
    <w:rsid w:val="008624F3"/>
    <w:rsid w:val="00863632"/>
    <w:rsid w:val="00864011"/>
    <w:rsid w:val="00864BE8"/>
    <w:rsid w:val="00864F56"/>
    <w:rsid w:val="00866E63"/>
    <w:rsid w:val="00871012"/>
    <w:rsid w:val="0087299E"/>
    <w:rsid w:val="00872DAC"/>
    <w:rsid w:val="00873548"/>
    <w:rsid w:val="008736E9"/>
    <w:rsid w:val="008739FC"/>
    <w:rsid w:val="00873A6B"/>
    <w:rsid w:val="0088111D"/>
    <w:rsid w:val="00881A3B"/>
    <w:rsid w:val="00883077"/>
    <w:rsid w:val="008830A3"/>
    <w:rsid w:val="00883D73"/>
    <w:rsid w:val="008847AB"/>
    <w:rsid w:val="008847E9"/>
    <w:rsid w:val="0088538F"/>
    <w:rsid w:val="008866B3"/>
    <w:rsid w:val="00886E2D"/>
    <w:rsid w:val="008903F6"/>
    <w:rsid w:val="00891E4C"/>
    <w:rsid w:val="008928CE"/>
    <w:rsid w:val="0089583F"/>
    <w:rsid w:val="008965EE"/>
    <w:rsid w:val="00896679"/>
    <w:rsid w:val="008969DD"/>
    <w:rsid w:val="00897B13"/>
    <w:rsid w:val="008A01C0"/>
    <w:rsid w:val="008A03F1"/>
    <w:rsid w:val="008A04A5"/>
    <w:rsid w:val="008A067A"/>
    <w:rsid w:val="008A1C03"/>
    <w:rsid w:val="008A348C"/>
    <w:rsid w:val="008A3962"/>
    <w:rsid w:val="008A3AF0"/>
    <w:rsid w:val="008A3FA1"/>
    <w:rsid w:val="008A4052"/>
    <w:rsid w:val="008A4311"/>
    <w:rsid w:val="008A4CF8"/>
    <w:rsid w:val="008A606B"/>
    <w:rsid w:val="008A668B"/>
    <w:rsid w:val="008A6D31"/>
    <w:rsid w:val="008A7B02"/>
    <w:rsid w:val="008A7E72"/>
    <w:rsid w:val="008B07E7"/>
    <w:rsid w:val="008B0C7E"/>
    <w:rsid w:val="008B0EA5"/>
    <w:rsid w:val="008B3D5A"/>
    <w:rsid w:val="008B4990"/>
    <w:rsid w:val="008B53D9"/>
    <w:rsid w:val="008B59B1"/>
    <w:rsid w:val="008B5D93"/>
    <w:rsid w:val="008B6338"/>
    <w:rsid w:val="008B63DE"/>
    <w:rsid w:val="008B721E"/>
    <w:rsid w:val="008B7533"/>
    <w:rsid w:val="008B76B3"/>
    <w:rsid w:val="008B7F21"/>
    <w:rsid w:val="008C0277"/>
    <w:rsid w:val="008C165E"/>
    <w:rsid w:val="008C2E2E"/>
    <w:rsid w:val="008C2F39"/>
    <w:rsid w:val="008C35F7"/>
    <w:rsid w:val="008C4996"/>
    <w:rsid w:val="008C5177"/>
    <w:rsid w:val="008C520B"/>
    <w:rsid w:val="008C6117"/>
    <w:rsid w:val="008C676F"/>
    <w:rsid w:val="008C6C4B"/>
    <w:rsid w:val="008C76C0"/>
    <w:rsid w:val="008D0DB6"/>
    <w:rsid w:val="008D2071"/>
    <w:rsid w:val="008D294A"/>
    <w:rsid w:val="008D3D8B"/>
    <w:rsid w:val="008D4575"/>
    <w:rsid w:val="008D69A1"/>
    <w:rsid w:val="008D6A95"/>
    <w:rsid w:val="008D75D5"/>
    <w:rsid w:val="008D7DDE"/>
    <w:rsid w:val="008E0322"/>
    <w:rsid w:val="008E1146"/>
    <w:rsid w:val="008E2A31"/>
    <w:rsid w:val="008E46BF"/>
    <w:rsid w:val="008E4C41"/>
    <w:rsid w:val="008E4DE6"/>
    <w:rsid w:val="008E5331"/>
    <w:rsid w:val="008E55B5"/>
    <w:rsid w:val="008E7B1D"/>
    <w:rsid w:val="008E7FB3"/>
    <w:rsid w:val="008F0A7E"/>
    <w:rsid w:val="008F2390"/>
    <w:rsid w:val="008F2827"/>
    <w:rsid w:val="008F4BB0"/>
    <w:rsid w:val="008F5ADB"/>
    <w:rsid w:val="008F5CD9"/>
    <w:rsid w:val="008F5E75"/>
    <w:rsid w:val="008F5FDF"/>
    <w:rsid w:val="008F6E3D"/>
    <w:rsid w:val="008F70BA"/>
    <w:rsid w:val="008F75FB"/>
    <w:rsid w:val="00901802"/>
    <w:rsid w:val="00902588"/>
    <w:rsid w:val="0090322C"/>
    <w:rsid w:val="00904E17"/>
    <w:rsid w:val="00904FA0"/>
    <w:rsid w:val="00905FC6"/>
    <w:rsid w:val="00905FE7"/>
    <w:rsid w:val="0090777C"/>
    <w:rsid w:val="00907DB0"/>
    <w:rsid w:val="00912A3E"/>
    <w:rsid w:val="009136A4"/>
    <w:rsid w:val="00914C14"/>
    <w:rsid w:val="009152D0"/>
    <w:rsid w:val="00915A71"/>
    <w:rsid w:val="00915B8F"/>
    <w:rsid w:val="00916D50"/>
    <w:rsid w:val="00917088"/>
    <w:rsid w:val="00917E59"/>
    <w:rsid w:val="00917EF0"/>
    <w:rsid w:val="00920E57"/>
    <w:rsid w:val="00921571"/>
    <w:rsid w:val="00923EFF"/>
    <w:rsid w:val="00923FF7"/>
    <w:rsid w:val="009245F7"/>
    <w:rsid w:val="00925B84"/>
    <w:rsid w:val="00925C0A"/>
    <w:rsid w:val="00925C9E"/>
    <w:rsid w:val="00926515"/>
    <w:rsid w:val="00926F5D"/>
    <w:rsid w:val="00927158"/>
    <w:rsid w:val="00932D66"/>
    <w:rsid w:val="009330B7"/>
    <w:rsid w:val="0093441C"/>
    <w:rsid w:val="009358D4"/>
    <w:rsid w:val="0093590A"/>
    <w:rsid w:val="00935E6E"/>
    <w:rsid w:val="00937B97"/>
    <w:rsid w:val="00937BB1"/>
    <w:rsid w:val="0094023C"/>
    <w:rsid w:val="009417B0"/>
    <w:rsid w:val="00941DAA"/>
    <w:rsid w:val="009441BD"/>
    <w:rsid w:val="009449FB"/>
    <w:rsid w:val="00944DEC"/>
    <w:rsid w:val="00945C92"/>
    <w:rsid w:val="0094788F"/>
    <w:rsid w:val="00947CDC"/>
    <w:rsid w:val="0095009B"/>
    <w:rsid w:val="00951BA9"/>
    <w:rsid w:val="00953C01"/>
    <w:rsid w:val="00953DC8"/>
    <w:rsid w:val="00954B14"/>
    <w:rsid w:val="009550CC"/>
    <w:rsid w:val="009550F5"/>
    <w:rsid w:val="009552C2"/>
    <w:rsid w:val="0095531E"/>
    <w:rsid w:val="00956244"/>
    <w:rsid w:val="00957763"/>
    <w:rsid w:val="00961991"/>
    <w:rsid w:val="009619E3"/>
    <w:rsid w:val="00961D47"/>
    <w:rsid w:val="00962720"/>
    <w:rsid w:val="00962C1D"/>
    <w:rsid w:val="00962CC8"/>
    <w:rsid w:val="009643B2"/>
    <w:rsid w:val="00964EC3"/>
    <w:rsid w:val="00965F38"/>
    <w:rsid w:val="00966469"/>
    <w:rsid w:val="009672DB"/>
    <w:rsid w:val="009675B1"/>
    <w:rsid w:val="00967826"/>
    <w:rsid w:val="00967C6B"/>
    <w:rsid w:val="00970E10"/>
    <w:rsid w:val="009713F1"/>
    <w:rsid w:val="00971C0B"/>
    <w:rsid w:val="009721AC"/>
    <w:rsid w:val="00972254"/>
    <w:rsid w:val="00972511"/>
    <w:rsid w:val="00972718"/>
    <w:rsid w:val="00972DE1"/>
    <w:rsid w:val="00973C62"/>
    <w:rsid w:val="00973D19"/>
    <w:rsid w:val="00974EAF"/>
    <w:rsid w:val="0097515B"/>
    <w:rsid w:val="00975A82"/>
    <w:rsid w:val="00976C28"/>
    <w:rsid w:val="0097749F"/>
    <w:rsid w:val="00977BA6"/>
    <w:rsid w:val="00977BF5"/>
    <w:rsid w:val="00980FB1"/>
    <w:rsid w:val="00981381"/>
    <w:rsid w:val="00981E58"/>
    <w:rsid w:val="00983F00"/>
    <w:rsid w:val="009845BE"/>
    <w:rsid w:val="00984B00"/>
    <w:rsid w:val="009852F2"/>
    <w:rsid w:val="009859DC"/>
    <w:rsid w:val="00986427"/>
    <w:rsid w:val="00986F9F"/>
    <w:rsid w:val="00992750"/>
    <w:rsid w:val="009932AF"/>
    <w:rsid w:val="00993CB0"/>
    <w:rsid w:val="00997252"/>
    <w:rsid w:val="00997F2F"/>
    <w:rsid w:val="009A051C"/>
    <w:rsid w:val="009A0678"/>
    <w:rsid w:val="009A0A7B"/>
    <w:rsid w:val="009A107A"/>
    <w:rsid w:val="009A1A51"/>
    <w:rsid w:val="009A2118"/>
    <w:rsid w:val="009A3A8F"/>
    <w:rsid w:val="009A4829"/>
    <w:rsid w:val="009B10BE"/>
    <w:rsid w:val="009B1168"/>
    <w:rsid w:val="009B1838"/>
    <w:rsid w:val="009B2C6B"/>
    <w:rsid w:val="009B5563"/>
    <w:rsid w:val="009B5879"/>
    <w:rsid w:val="009B5E71"/>
    <w:rsid w:val="009B6C7C"/>
    <w:rsid w:val="009B754B"/>
    <w:rsid w:val="009C031F"/>
    <w:rsid w:val="009C15BC"/>
    <w:rsid w:val="009C22DC"/>
    <w:rsid w:val="009C3191"/>
    <w:rsid w:val="009C3791"/>
    <w:rsid w:val="009C482E"/>
    <w:rsid w:val="009C4A0C"/>
    <w:rsid w:val="009C4B0F"/>
    <w:rsid w:val="009C514D"/>
    <w:rsid w:val="009C62F9"/>
    <w:rsid w:val="009D1065"/>
    <w:rsid w:val="009D1AE1"/>
    <w:rsid w:val="009D1E47"/>
    <w:rsid w:val="009D1F69"/>
    <w:rsid w:val="009D20B7"/>
    <w:rsid w:val="009D24E4"/>
    <w:rsid w:val="009D2B6C"/>
    <w:rsid w:val="009D2F90"/>
    <w:rsid w:val="009D3CD0"/>
    <w:rsid w:val="009D57B7"/>
    <w:rsid w:val="009D5D14"/>
    <w:rsid w:val="009D618E"/>
    <w:rsid w:val="009D749A"/>
    <w:rsid w:val="009E0573"/>
    <w:rsid w:val="009E079C"/>
    <w:rsid w:val="009E0FBB"/>
    <w:rsid w:val="009E13F4"/>
    <w:rsid w:val="009E1473"/>
    <w:rsid w:val="009E1585"/>
    <w:rsid w:val="009E1FCD"/>
    <w:rsid w:val="009E570B"/>
    <w:rsid w:val="009E5DA1"/>
    <w:rsid w:val="009F0278"/>
    <w:rsid w:val="009F21A9"/>
    <w:rsid w:val="009F2274"/>
    <w:rsid w:val="009F3692"/>
    <w:rsid w:val="009F44D6"/>
    <w:rsid w:val="009F5817"/>
    <w:rsid w:val="009F5B81"/>
    <w:rsid w:val="00A00D6D"/>
    <w:rsid w:val="00A02555"/>
    <w:rsid w:val="00A02A7C"/>
    <w:rsid w:val="00A02D01"/>
    <w:rsid w:val="00A03AE7"/>
    <w:rsid w:val="00A057D8"/>
    <w:rsid w:val="00A05F9D"/>
    <w:rsid w:val="00A11772"/>
    <w:rsid w:val="00A13DAA"/>
    <w:rsid w:val="00A14ADD"/>
    <w:rsid w:val="00A15BF2"/>
    <w:rsid w:val="00A16995"/>
    <w:rsid w:val="00A16A9A"/>
    <w:rsid w:val="00A16E08"/>
    <w:rsid w:val="00A16E3D"/>
    <w:rsid w:val="00A17151"/>
    <w:rsid w:val="00A17E5E"/>
    <w:rsid w:val="00A200F5"/>
    <w:rsid w:val="00A208C4"/>
    <w:rsid w:val="00A20F7B"/>
    <w:rsid w:val="00A2163E"/>
    <w:rsid w:val="00A22573"/>
    <w:rsid w:val="00A24090"/>
    <w:rsid w:val="00A243DC"/>
    <w:rsid w:val="00A246BB"/>
    <w:rsid w:val="00A25209"/>
    <w:rsid w:val="00A259C0"/>
    <w:rsid w:val="00A26D23"/>
    <w:rsid w:val="00A27FE9"/>
    <w:rsid w:val="00A30877"/>
    <w:rsid w:val="00A31F52"/>
    <w:rsid w:val="00A3265F"/>
    <w:rsid w:val="00A33183"/>
    <w:rsid w:val="00A334F2"/>
    <w:rsid w:val="00A35804"/>
    <w:rsid w:val="00A35C29"/>
    <w:rsid w:val="00A36B45"/>
    <w:rsid w:val="00A36F21"/>
    <w:rsid w:val="00A37413"/>
    <w:rsid w:val="00A37FAE"/>
    <w:rsid w:val="00A40B13"/>
    <w:rsid w:val="00A40FB7"/>
    <w:rsid w:val="00A418EE"/>
    <w:rsid w:val="00A41BB7"/>
    <w:rsid w:val="00A41FCE"/>
    <w:rsid w:val="00A43E69"/>
    <w:rsid w:val="00A44FF9"/>
    <w:rsid w:val="00A45022"/>
    <w:rsid w:val="00A452A4"/>
    <w:rsid w:val="00A45371"/>
    <w:rsid w:val="00A45714"/>
    <w:rsid w:val="00A46213"/>
    <w:rsid w:val="00A47AB8"/>
    <w:rsid w:val="00A47DFD"/>
    <w:rsid w:val="00A5005B"/>
    <w:rsid w:val="00A50C37"/>
    <w:rsid w:val="00A51299"/>
    <w:rsid w:val="00A51D05"/>
    <w:rsid w:val="00A53E18"/>
    <w:rsid w:val="00A54CFC"/>
    <w:rsid w:val="00A54EF3"/>
    <w:rsid w:val="00A553D5"/>
    <w:rsid w:val="00A562E2"/>
    <w:rsid w:val="00A5632D"/>
    <w:rsid w:val="00A56717"/>
    <w:rsid w:val="00A56C07"/>
    <w:rsid w:val="00A57D4E"/>
    <w:rsid w:val="00A60AB9"/>
    <w:rsid w:val="00A60AFC"/>
    <w:rsid w:val="00A60E6F"/>
    <w:rsid w:val="00A63D68"/>
    <w:rsid w:val="00A6429F"/>
    <w:rsid w:val="00A649A5"/>
    <w:rsid w:val="00A6540F"/>
    <w:rsid w:val="00A65F55"/>
    <w:rsid w:val="00A66324"/>
    <w:rsid w:val="00A67A9E"/>
    <w:rsid w:val="00A72102"/>
    <w:rsid w:val="00A73019"/>
    <w:rsid w:val="00A7399D"/>
    <w:rsid w:val="00A73B39"/>
    <w:rsid w:val="00A73EA4"/>
    <w:rsid w:val="00A75675"/>
    <w:rsid w:val="00A7691D"/>
    <w:rsid w:val="00A80117"/>
    <w:rsid w:val="00A815D8"/>
    <w:rsid w:val="00A821CF"/>
    <w:rsid w:val="00A824B8"/>
    <w:rsid w:val="00A8334B"/>
    <w:rsid w:val="00A84947"/>
    <w:rsid w:val="00A849B0"/>
    <w:rsid w:val="00A8536B"/>
    <w:rsid w:val="00A85627"/>
    <w:rsid w:val="00A86297"/>
    <w:rsid w:val="00A87419"/>
    <w:rsid w:val="00A8797E"/>
    <w:rsid w:val="00A900C9"/>
    <w:rsid w:val="00A90BC6"/>
    <w:rsid w:val="00A918BD"/>
    <w:rsid w:val="00A9241D"/>
    <w:rsid w:val="00A92A4C"/>
    <w:rsid w:val="00A93F65"/>
    <w:rsid w:val="00A93F66"/>
    <w:rsid w:val="00A9428C"/>
    <w:rsid w:val="00A94342"/>
    <w:rsid w:val="00A9644E"/>
    <w:rsid w:val="00AA05F7"/>
    <w:rsid w:val="00AA11F5"/>
    <w:rsid w:val="00AA31EF"/>
    <w:rsid w:val="00AA3540"/>
    <w:rsid w:val="00AA44C1"/>
    <w:rsid w:val="00AA46B5"/>
    <w:rsid w:val="00AA4A3B"/>
    <w:rsid w:val="00AA6774"/>
    <w:rsid w:val="00AA7BC7"/>
    <w:rsid w:val="00AB001A"/>
    <w:rsid w:val="00AB0EE3"/>
    <w:rsid w:val="00AB10E5"/>
    <w:rsid w:val="00AB20F6"/>
    <w:rsid w:val="00AB23A0"/>
    <w:rsid w:val="00AB28DF"/>
    <w:rsid w:val="00AB3453"/>
    <w:rsid w:val="00AB3D30"/>
    <w:rsid w:val="00AB479E"/>
    <w:rsid w:val="00AB4F59"/>
    <w:rsid w:val="00AB63E6"/>
    <w:rsid w:val="00AB7110"/>
    <w:rsid w:val="00AB7683"/>
    <w:rsid w:val="00AB7A27"/>
    <w:rsid w:val="00AC02FA"/>
    <w:rsid w:val="00AC0315"/>
    <w:rsid w:val="00AC1479"/>
    <w:rsid w:val="00AC218F"/>
    <w:rsid w:val="00AC23A8"/>
    <w:rsid w:val="00AC25A2"/>
    <w:rsid w:val="00AC2FD4"/>
    <w:rsid w:val="00AC319E"/>
    <w:rsid w:val="00AC3270"/>
    <w:rsid w:val="00AC3EBB"/>
    <w:rsid w:val="00AC4069"/>
    <w:rsid w:val="00AC5450"/>
    <w:rsid w:val="00AC566E"/>
    <w:rsid w:val="00AC737E"/>
    <w:rsid w:val="00AC794F"/>
    <w:rsid w:val="00AD0CFE"/>
    <w:rsid w:val="00AD0DB8"/>
    <w:rsid w:val="00AD1187"/>
    <w:rsid w:val="00AD1849"/>
    <w:rsid w:val="00AD31C6"/>
    <w:rsid w:val="00AD34F0"/>
    <w:rsid w:val="00AD7755"/>
    <w:rsid w:val="00AD7BA1"/>
    <w:rsid w:val="00AE0038"/>
    <w:rsid w:val="00AE03DC"/>
    <w:rsid w:val="00AE1C9D"/>
    <w:rsid w:val="00AE1F4C"/>
    <w:rsid w:val="00AE40B4"/>
    <w:rsid w:val="00AE42EC"/>
    <w:rsid w:val="00AE59FF"/>
    <w:rsid w:val="00AE5E7C"/>
    <w:rsid w:val="00AE6405"/>
    <w:rsid w:val="00AE6E8F"/>
    <w:rsid w:val="00AE71BE"/>
    <w:rsid w:val="00AF11FD"/>
    <w:rsid w:val="00AF2C08"/>
    <w:rsid w:val="00AF44C7"/>
    <w:rsid w:val="00AF515D"/>
    <w:rsid w:val="00AF600C"/>
    <w:rsid w:val="00AF63A5"/>
    <w:rsid w:val="00AF7B4C"/>
    <w:rsid w:val="00B00213"/>
    <w:rsid w:val="00B01651"/>
    <w:rsid w:val="00B03147"/>
    <w:rsid w:val="00B0384B"/>
    <w:rsid w:val="00B03BF4"/>
    <w:rsid w:val="00B053E4"/>
    <w:rsid w:val="00B05696"/>
    <w:rsid w:val="00B100C6"/>
    <w:rsid w:val="00B1141D"/>
    <w:rsid w:val="00B12422"/>
    <w:rsid w:val="00B12AF2"/>
    <w:rsid w:val="00B1475D"/>
    <w:rsid w:val="00B14E41"/>
    <w:rsid w:val="00B1790E"/>
    <w:rsid w:val="00B17D0A"/>
    <w:rsid w:val="00B17EA6"/>
    <w:rsid w:val="00B225D4"/>
    <w:rsid w:val="00B23931"/>
    <w:rsid w:val="00B25132"/>
    <w:rsid w:val="00B2563D"/>
    <w:rsid w:val="00B25667"/>
    <w:rsid w:val="00B2789C"/>
    <w:rsid w:val="00B27C0B"/>
    <w:rsid w:val="00B27DDF"/>
    <w:rsid w:val="00B3040B"/>
    <w:rsid w:val="00B30434"/>
    <w:rsid w:val="00B329DE"/>
    <w:rsid w:val="00B3329E"/>
    <w:rsid w:val="00B33C16"/>
    <w:rsid w:val="00B34388"/>
    <w:rsid w:val="00B34910"/>
    <w:rsid w:val="00B35162"/>
    <w:rsid w:val="00B35717"/>
    <w:rsid w:val="00B36DCA"/>
    <w:rsid w:val="00B37A84"/>
    <w:rsid w:val="00B4163E"/>
    <w:rsid w:val="00B4378E"/>
    <w:rsid w:val="00B43B0A"/>
    <w:rsid w:val="00B4444C"/>
    <w:rsid w:val="00B44803"/>
    <w:rsid w:val="00B44F56"/>
    <w:rsid w:val="00B458F1"/>
    <w:rsid w:val="00B45E6F"/>
    <w:rsid w:val="00B50845"/>
    <w:rsid w:val="00B50E9C"/>
    <w:rsid w:val="00B5272C"/>
    <w:rsid w:val="00B534B6"/>
    <w:rsid w:val="00B53C86"/>
    <w:rsid w:val="00B56756"/>
    <w:rsid w:val="00B56B4C"/>
    <w:rsid w:val="00B571A2"/>
    <w:rsid w:val="00B57E3B"/>
    <w:rsid w:val="00B61F2B"/>
    <w:rsid w:val="00B62A5F"/>
    <w:rsid w:val="00B639F9"/>
    <w:rsid w:val="00B67776"/>
    <w:rsid w:val="00B70784"/>
    <w:rsid w:val="00B716C6"/>
    <w:rsid w:val="00B71983"/>
    <w:rsid w:val="00B73082"/>
    <w:rsid w:val="00B769AD"/>
    <w:rsid w:val="00B7761E"/>
    <w:rsid w:val="00B8580C"/>
    <w:rsid w:val="00B8788E"/>
    <w:rsid w:val="00B90C33"/>
    <w:rsid w:val="00B9227F"/>
    <w:rsid w:val="00B925D7"/>
    <w:rsid w:val="00B92BFF"/>
    <w:rsid w:val="00B94294"/>
    <w:rsid w:val="00B95435"/>
    <w:rsid w:val="00B964B6"/>
    <w:rsid w:val="00B971E9"/>
    <w:rsid w:val="00B97B0C"/>
    <w:rsid w:val="00BA03F3"/>
    <w:rsid w:val="00BA0DD8"/>
    <w:rsid w:val="00BA0E16"/>
    <w:rsid w:val="00BA18CB"/>
    <w:rsid w:val="00BA1AF3"/>
    <w:rsid w:val="00BA2342"/>
    <w:rsid w:val="00BA2A81"/>
    <w:rsid w:val="00BA300F"/>
    <w:rsid w:val="00BA32BF"/>
    <w:rsid w:val="00BA4007"/>
    <w:rsid w:val="00BA4CBB"/>
    <w:rsid w:val="00BB1802"/>
    <w:rsid w:val="00BB19A0"/>
    <w:rsid w:val="00BB25FA"/>
    <w:rsid w:val="00BB299C"/>
    <w:rsid w:val="00BB50DB"/>
    <w:rsid w:val="00BB65B1"/>
    <w:rsid w:val="00BB7728"/>
    <w:rsid w:val="00BC0181"/>
    <w:rsid w:val="00BC1FDB"/>
    <w:rsid w:val="00BC3691"/>
    <w:rsid w:val="00BC3A88"/>
    <w:rsid w:val="00BC48B8"/>
    <w:rsid w:val="00BC6CFB"/>
    <w:rsid w:val="00BC7018"/>
    <w:rsid w:val="00BC7AB4"/>
    <w:rsid w:val="00BC7C92"/>
    <w:rsid w:val="00BD0E92"/>
    <w:rsid w:val="00BD237C"/>
    <w:rsid w:val="00BD24E5"/>
    <w:rsid w:val="00BD30F0"/>
    <w:rsid w:val="00BD367F"/>
    <w:rsid w:val="00BD45F2"/>
    <w:rsid w:val="00BD47A1"/>
    <w:rsid w:val="00BD4CB0"/>
    <w:rsid w:val="00BD5D69"/>
    <w:rsid w:val="00BD614E"/>
    <w:rsid w:val="00BD7502"/>
    <w:rsid w:val="00BD7B05"/>
    <w:rsid w:val="00BD7C4F"/>
    <w:rsid w:val="00BE05F0"/>
    <w:rsid w:val="00BE0CC9"/>
    <w:rsid w:val="00BE4F82"/>
    <w:rsid w:val="00BE6F09"/>
    <w:rsid w:val="00BE7D56"/>
    <w:rsid w:val="00BE7FD0"/>
    <w:rsid w:val="00BF1520"/>
    <w:rsid w:val="00BF1BBA"/>
    <w:rsid w:val="00BF1BE1"/>
    <w:rsid w:val="00BF1FD0"/>
    <w:rsid w:val="00BF2752"/>
    <w:rsid w:val="00BF292B"/>
    <w:rsid w:val="00BF3610"/>
    <w:rsid w:val="00BF3FB1"/>
    <w:rsid w:val="00BF5723"/>
    <w:rsid w:val="00BF614A"/>
    <w:rsid w:val="00BF71EE"/>
    <w:rsid w:val="00BF7F40"/>
    <w:rsid w:val="00C0196E"/>
    <w:rsid w:val="00C024AB"/>
    <w:rsid w:val="00C03838"/>
    <w:rsid w:val="00C0472C"/>
    <w:rsid w:val="00C05CC0"/>
    <w:rsid w:val="00C07875"/>
    <w:rsid w:val="00C1018C"/>
    <w:rsid w:val="00C101F4"/>
    <w:rsid w:val="00C10E82"/>
    <w:rsid w:val="00C1116A"/>
    <w:rsid w:val="00C115A8"/>
    <w:rsid w:val="00C12164"/>
    <w:rsid w:val="00C13732"/>
    <w:rsid w:val="00C1464E"/>
    <w:rsid w:val="00C149F9"/>
    <w:rsid w:val="00C16054"/>
    <w:rsid w:val="00C170FA"/>
    <w:rsid w:val="00C22828"/>
    <w:rsid w:val="00C22B86"/>
    <w:rsid w:val="00C22F63"/>
    <w:rsid w:val="00C266B3"/>
    <w:rsid w:val="00C26C4C"/>
    <w:rsid w:val="00C2750C"/>
    <w:rsid w:val="00C312F6"/>
    <w:rsid w:val="00C34281"/>
    <w:rsid w:val="00C34D4D"/>
    <w:rsid w:val="00C35BBD"/>
    <w:rsid w:val="00C40A6C"/>
    <w:rsid w:val="00C412B1"/>
    <w:rsid w:val="00C41702"/>
    <w:rsid w:val="00C41A76"/>
    <w:rsid w:val="00C44F50"/>
    <w:rsid w:val="00C47478"/>
    <w:rsid w:val="00C51539"/>
    <w:rsid w:val="00C518A7"/>
    <w:rsid w:val="00C51F30"/>
    <w:rsid w:val="00C51F53"/>
    <w:rsid w:val="00C52480"/>
    <w:rsid w:val="00C537C1"/>
    <w:rsid w:val="00C5388E"/>
    <w:rsid w:val="00C55773"/>
    <w:rsid w:val="00C5758E"/>
    <w:rsid w:val="00C5760C"/>
    <w:rsid w:val="00C57761"/>
    <w:rsid w:val="00C6035C"/>
    <w:rsid w:val="00C61540"/>
    <w:rsid w:val="00C619F4"/>
    <w:rsid w:val="00C61C97"/>
    <w:rsid w:val="00C62464"/>
    <w:rsid w:val="00C62F55"/>
    <w:rsid w:val="00C65578"/>
    <w:rsid w:val="00C65A00"/>
    <w:rsid w:val="00C65A25"/>
    <w:rsid w:val="00C65F40"/>
    <w:rsid w:val="00C6643C"/>
    <w:rsid w:val="00C66638"/>
    <w:rsid w:val="00C66E5A"/>
    <w:rsid w:val="00C674D3"/>
    <w:rsid w:val="00C67944"/>
    <w:rsid w:val="00C67A83"/>
    <w:rsid w:val="00C728B7"/>
    <w:rsid w:val="00C72CED"/>
    <w:rsid w:val="00C740CB"/>
    <w:rsid w:val="00C74216"/>
    <w:rsid w:val="00C74790"/>
    <w:rsid w:val="00C76463"/>
    <w:rsid w:val="00C76E43"/>
    <w:rsid w:val="00C77B85"/>
    <w:rsid w:val="00C77C33"/>
    <w:rsid w:val="00C800D5"/>
    <w:rsid w:val="00C804B2"/>
    <w:rsid w:val="00C80D57"/>
    <w:rsid w:val="00C8146C"/>
    <w:rsid w:val="00C82023"/>
    <w:rsid w:val="00C83334"/>
    <w:rsid w:val="00C83B64"/>
    <w:rsid w:val="00C840FC"/>
    <w:rsid w:val="00C858BF"/>
    <w:rsid w:val="00C86464"/>
    <w:rsid w:val="00C86567"/>
    <w:rsid w:val="00C86A28"/>
    <w:rsid w:val="00C90F3A"/>
    <w:rsid w:val="00C92E2E"/>
    <w:rsid w:val="00C945A9"/>
    <w:rsid w:val="00C95066"/>
    <w:rsid w:val="00C956AA"/>
    <w:rsid w:val="00C96D7E"/>
    <w:rsid w:val="00C9721E"/>
    <w:rsid w:val="00C97709"/>
    <w:rsid w:val="00C97C70"/>
    <w:rsid w:val="00CA0363"/>
    <w:rsid w:val="00CA1C3E"/>
    <w:rsid w:val="00CA1EA2"/>
    <w:rsid w:val="00CA2115"/>
    <w:rsid w:val="00CA531E"/>
    <w:rsid w:val="00CA74EF"/>
    <w:rsid w:val="00CA7513"/>
    <w:rsid w:val="00CB0803"/>
    <w:rsid w:val="00CB1973"/>
    <w:rsid w:val="00CB2275"/>
    <w:rsid w:val="00CB4DC4"/>
    <w:rsid w:val="00CB564E"/>
    <w:rsid w:val="00CB5E87"/>
    <w:rsid w:val="00CB6E42"/>
    <w:rsid w:val="00CB7998"/>
    <w:rsid w:val="00CB79A5"/>
    <w:rsid w:val="00CC08CC"/>
    <w:rsid w:val="00CC1B63"/>
    <w:rsid w:val="00CC1E0D"/>
    <w:rsid w:val="00CC36D9"/>
    <w:rsid w:val="00CC47C1"/>
    <w:rsid w:val="00CC7A67"/>
    <w:rsid w:val="00CD0ED3"/>
    <w:rsid w:val="00CD1C3E"/>
    <w:rsid w:val="00CD2E95"/>
    <w:rsid w:val="00CD4B89"/>
    <w:rsid w:val="00CD5FFE"/>
    <w:rsid w:val="00CD6841"/>
    <w:rsid w:val="00CD7907"/>
    <w:rsid w:val="00CE0482"/>
    <w:rsid w:val="00CE0492"/>
    <w:rsid w:val="00CE1892"/>
    <w:rsid w:val="00CE3623"/>
    <w:rsid w:val="00CE3E0D"/>
    <w:rsid w:val="00CE4184"/>
    <w:rsid w:val="00CE4F10"/>
    <w:rsid w:val="00CE69D9"/>
    <w:rsid w:val="00CE6DEB"/>
    <w:rsid w:val="00CF08CE"/>
    <w:rsid w:val="00CF0EFF"/>
    <w:rsid w:val="00CF1311"/>
    <w:rsid w:val="00CF1D68"/>
    <w:rsid w:val="00CF2716"/>
    <w:rsid w:val="00CF299B"/>
    <w:rsid w:val="00CF376E"/>
    <w:rsid w:val="00CF4F80"/>
    <w:rsid w:val="00CF571F"/>
    <w:rsid w:val="00CF5C6C"/>
    <w:rsid w:val="00CF5F00"/>
    <w:rsid w:val="00CF6463"/>
    <w:rsid w:val="00CF6F86"/>
    <w:rsid w:val="00CF784F"/>
    <w:rsid w:val="00D0233E"/>
    <w:rsid w:val="00D0519C"/>
    <w:rsid w:val="00D07330"/>
    <w:rsid w:val="00D13240"/>
    <w:rsid w:val="00D133C5"/>
    <w:rsid w:val="00D144B1"/>
    <w:rsid w:val="00D153CB"/>
    <w:rsid w:val="00D157A1"/>
    <w:rsid w:val="00D20595"/>
    <w:rsid w:val="00D21F6F"/>
    <w:rsid w:val="00D2221F"/>
    <w:rsid w:val="00D231D1"/>
    <w:rsid w:val="00D23310"/>
    <w:rsid w:val="00D24E97"/>
    <w:rsid w:val="00D265D5"/>
    <w:rsid w:val="00D27FC1"/>
    <w:rsid w:val="00D30DD8"/>
    <w:rsid w:val="00D30FF7"/>
    <w:rsid w:val="00D319D8"/>
    <w:rsid w:val="00D32115"/>
    <w:rsid w:val="00D32BAA"/>
    <w:rsid w:val="00D34758"/>
    <w:rsid w:val="00D37FD8"/>
    <w:rsid w:val="00D41844"/>
    <w:rsid w:val="00D418CB"/>
    <w:rsid w:val="00D42D4C"/>
    <w:rsid w:val="00D437F5"/>
    <w:rsid w:val="00D43D9C"/>
    <w:rsid w:val="00D44CD5"/>
    <w:rsid w:val="00D47E9E"/>
    <w:rsid w:val="00D52AC8"/>
    <w:rsid w:val="00D53D18"/>
    <w:rsid w:val="00D54ED4"/>
    <w:rsid w:val="00D55A56"/>
    <w:rsid w:val="00D560E9"/>
    <w:rsid w:val="00D5630B"/>
    <w:rsid w:val="00D57A0A"/>
    <w:rsid w:val="00D63A42"/>
    <w:rsid w:val="00D65EA3"/>
    <w:rsid w:val="00D65FDA"/>
    <w:rsid w:val="00D67A20"/>
    <w:rsid w:val="00D67B08"/>
    <w:rsid w:val="00D67CBE"/>
    <w:rsid w:val="00D7420A"/>
    <w:rsid w:val="00D74C1D"/>
    <w:rsid w:val="00D75C1C"/>
    <w:rsid w:val="00D75F86"/>
    <w:rsid w:val="00D768AA"/>
    <w:rsid w:val="00D7702D"/>
    <w:rsid w:val="00D77257"/>
    <w:rsid w:val="00D77E51"/>
    <w:rsid w:val="00D80559"/>
    <w:rsid w:val="00D8080B"/>
    <w:rsid w:val="00D8096D"/>
    <w:rsid w:val="00D812C2"/>
    <w:rsid w:val="00D8147E"/>
    <w:rsid w:val="00D81DCD"/>
    <w:rsid w:val="00D8216E"/>
    <w:rsid w:val="00D82460"/>
    <w:rsid w:val="00D828C6"/>
    <w:rsid w:val="00D82B67"/>
    <w:rsid w:val="00D84648"/>
    <w:rsid w:val="00D866A7"/>
    <w:rsid w:val="00D8728E"/>
    <w:rsid w:val="00D87FDD"/>
    <w:rsid w:val="00D91BC5"/>
    <w:rsid w:val="00D92349"/>
    <w:rsid w:val="00D93CD5"/>
    <w:rsid w:val="00D9511C"/>
    <w:rsid w:val="00D95926"/>
    <w:rsid w:val="00D97118"/>
    <w:rsid w:val="00DA05D5"/>
    <w:rsid w:val="00DA0ACD"/>
    <w:rsid w:val="00DA1508"/>
    <w:rsid w:val="00DA2AB7"/>
    <w:rsid w:val="00DA3119"/>
    <w:rsid w:val="00DA3CC2"/>
    <w:rsid w:val="00DA3F2F"/>
    <w:rsid w:val="00DA4234"/>
    <w:rsid w:val="00DA4AFB"/>
    <w:rsid w:val="00DA5D4E"/>
    <w:rsid w:val="00DA6250"/>
    <w:rsid w:val="00DA699D"/>
    <w:rsid w:val="00DA71FD"/>
    <w:rsid w:val="00DA72AA"/>
    <w:rsid w:val="00DA7F0A"/>
    <w:rsid w:val="00DB1A31"/>
    <w:rsid w:val="00DB2CEC"/>
    <w:rsid w:val="00DB3587"/>
    <w:rsid w:val="00DB4B18"/>
    <w:rsid w:val="00DB5642"/>
    <w:rsid w:val="00DB5C4B"/>
    <w:rsid w:val="00DB6209"/>
    <w:rsid w:val="00DB78A1"/>
    <w:rsid w:val="00DB7EB4"/>
    <w:rsid w:val="00DC0209"/>
    <w:rsid w:val="00DC41FF"/>
    <w:rsid w:val="00DC4BFC"/>
    <w:rsid w:val="00DC4C20"/>
    <w:rsid w:val="00DC51F8"/>
    <w:rsid w:val="00DC7477"/>
    <w:rsid w:val="00DC78A7"/>
    <w:rsid w:val="00DD0369"/>
    <w:rsid w:val="00DD0ECD"/>
    <w:rsid w:val="00DD10C5"/>
    <w:rsid w:val="00DD1D4A"/>
    <w:rsid w:val="00DD25FA"/>
    <w:rsid w:val="00DD2BDE"/>
    <w:rsid w:val="00DD442F"/>
    <w:rsid w:val="00DD4768"/>
    <w:rsid w:val="00DD48D7"/>
    <w:rsid w:val="00DD7AB7"/>
    <w:rsid w:val="00DE070B"/>
    <w:rsid w:val="00DE19D7"/>
    <w:rsid w:val="00DE3860"/>
    <w:rsid w:val="00DE38A4"/>
    <w:rsid w:val="00DE537B"/>
    <w:rsid w:val="00DE5F4F"/>
    <w:rsid w:val="00DE625F"/>
    <w:rsid w:val="00DE692E"/>
    <w:rsid w:val="00DE73FF"/>
    <w:rsid w:val="00DE7846"/>
    <w:rsid w:val="00DE7A71"/>
    <w:rsid w:val="00DF002C"/>
    <w:rsid w:val="00DF0971"/>
    <w:rsid w:val="00DF0D98"/>
    <w:rsid w:val="00DF1E89"/>
    <w:rsid w:val="00DF3DCE"/>
    <w:rsid w:val="00DF4212"/>
    <w:rsid w:val="00DF4F7D"/>
    <w:rsid w:val="00DF51CF"/>
    <w:rsid w:val="00DF5707"/>
    <w:rsid w:val="00DF5E0E"/>
    <w:rsid w:val="00DF6EB7"/>
    <w:rsid w:val="00DF76F5"/>
    <w:rsid w:val="00E01F7F"/>
    <w:rsid w:val="00E03867"/>
    <w:rsid w:val="00E06A86"/>
    <w:rsid w:val="00E0773F"/>
    <w:rsid w:val="00E10420"/>
    <w:rsid w:val="00E10C21"/>
    <w:rsid w:val="00E12A48"/>
    <w:rsid w:val="00E12D44"/>
    <w:rsid w:val="00E130A8"/>
    <w:rsid w:val="00E148E7"/>
    <w:rsid w:val="00E163A4"/>
    <w:rsid w:val="00E163DC"/>
    <w:rsid w:val="00E17CDD"/>
    <w:rsid w:val="00E20000"/>
    <w:rsid w:val="00E2096A"/>
    <w:rsid w:val="00E20A3F"/>
    <w:rsid w:val="00E215D1"/>
    <w:rsid w:val="00E23638"/>
    <w:rsid w:val="00E23F1C"/>
    <w:rsid w:val="00E24932"/>
    <w:rsid w:val="00E25546"/>
    <w:rsid w:val="00E25FCE"/>
    <w:rsid w:val="00E27F61"/>
    <w:rsid w:val="00E316E1"/>
    <w:rsid w:val="00E31BFB"/>
    <w:rsid w:val="00E34B3D"/>
    <w:rsid w:val="00E34EAC"/>
    <w:rsid w:val="00E41AD0"/>
    <w:rsid w:val="00E43809"/>
    <w:rsid w:val="00E44705"/>
    <w:rsid w:val="00E45C8F"/>
    <w:rsid w:val="00E464BF"/>
    <w:rsid w:val="00E46BF3"/>
    <w:rsid w:val="00E46D38"/>
    <w:rsid w:val="00E470E8"/>
    <w:rsid w:val="00E4745F"/>
    <w:rsid w:val="00E474DF"/>
    <w:rsid w:val="00E47AEF"/>
    <w:rsid w:val="00E512EB"/>
    <w:rsid w:val="00E51ECA"/>
    <w:rsid w:val="00E544F4"/>
    <w:rsid w:val="00E55429"/>
    <w:rsid w:val="00E55708"/>
    <w:rsid w:val="00E55E93"/>
    <w:rsid w:val="00E56B69"/>
    <w:rsid w:val="00E572BA"/>
    <w:rsid w:val="00E6108D"/>
    <w:rsid w:val="00E61CC3"/>
    <w:rsid w:val="00E61F38"/>
    <w:rsid w:val="00E62BB1"/>
    <w:rsid w:val="00E633C2"/>
    <w:rsid w:val="00E65927"/>
    <w:rsid w:val="00E66D7B"/>
    <w:rsid w:val="00E710A7"/>
    <w:rsid w:val="00E72F20"/>
    <w:rsid w:val="00E73307"/>
    <w:rsid w:val="00E736C5"/>
    <w:rsid w:val="00E76638"/>
    <w:rsid w:val="00E77AFA"/>
    <w:rsid w:val="00E80F87"/>
    <w:rsid w:val="00E80FFC"/>
    <w:rsid w:val="00E8229F"/>
    <w:rsid w:val="00E822DB"/>
    <w:rsid w:val="00E82A1F"/>
    <w:rsid w:val="00E8389C"/>
    <w:rsid w:val="00E83C12"/>
    <w:rsid w:val="00E8623D"/>
    <w:rsid w:val="00E86A9B"/>
    <w:rsid w:val="00E90366"/>
    <w:rsid w:val="00E91883"/>
    <w:rsid w:val="00E92B15"/>
    <w:rsid w:val="00E94111"/>
    <w:rsid w:val="00E9444D"/>
    <w:rsid w:val="00E94E28"/>
    <w:rsid w:val="00E950C5"/>
    <w:rsid w:val="00E9526C"/>
    <w:rsid w:val="00E955F9"/>
    <w:rsid w:val="00E95E3D"/>
    <w:rsid w:val="00E96B6D"/>
    <w:rsid w:val="00E97A17"/>
    <w:rsid w:val="00E97D8B"/>
    <w:rsid w:val="00E97E2F"/>
    <w:rsid w:val="00EA0599"/>
    <w:rsid w:val="00EA2964"/>
    <w:rsid w:val="00EA5278"/>
    <w:rsid w:val="00EA5649"/>
    <w:rsid w:val="00EA5D35"/>
    <w:rsid w:val="00EA5FDE"/>
    <w:rsid w:val="00EA7A2B"/>
    <w:rsid w:val="00EB0836"/>
    <w:rsid w:val="00EB2B1D"/>
    <w:rsid w:val="00EB3EF3"/>
    <w:rsid w:val="00EB4CFF"/>
    <w:rsid w:val="00EB5F24"/>
    <w:rsid w:val="00EB757D"/>
    <w:rsid w:val="00EB7F07"/>
    <w:rsid w:val="00EC145C"/>
    <w:rsid w:val="00EC30E6"/>
    <w:rsid w:val="00EC483D"/>
    <w:rsid w:val="00EC4E36"/>
    <w:rsid w:val="00EC570F"/>
    <w:rsid w:val="00EC7089"/>
    <w:rsid w:val="00EC7770"/>
    <w:rsid w:val="00ED0958"/>
    <w:rsid w:val="00ED3754"/>
    <w:rsid w:val="00ED37CE"/>
    <w:rsid w:val="00ED44ED"/>
    <w:rsid w:val="00ED5405"/>
    <w:rsid w:val="00ED79D1"/>
    <w:rsid w:val="00ED7FF4"/>
    <w:rsid w:val="00EE019F"/>
    <w:rsid w:val="00EE062C"/>
    <w:rsid w:val="00EE0745"/>
    <w:rsid w:val="00EE1CFB"/>
    <w:rsid w:val="00EE27C5"/>
    <w:rsid w:val="00EE354A"/>
    <w:rsid w:val="00EE4752"/>
    <w:rsid w:val="00EE54EC"/>
    <w:rsid w:val="00EF1C3C"/>
    <w:rsid w:val="00EF216C"/>
    <w:rsid w:val="00EF24EA"/>
    <w:rsid w:val="00EF2DCD"/>
    <w:rsid w:val="00EF3E45"/>
    <w:rsid w:val="00EF7BA3"/>
    <w:rsid w:val="00EF7C3D"/>
    <w:rsid w:val="00EF7D9C"/>
    <w:rsid w:val="00F00EB0"/>
    <w:rsid w:val="00F02A2B"/>
    <w:rsid w:val="00F03CFC"/>
    <w:rsid w:val="00F03D41"/>
    <w:rsid w:val="00F04879"/>
    <w:rsid w:val="00F05297"/>
    <w:rsid w:val="00F05456"/>
    <w:rsid w:val="00F063BB"/>
    <w:rsid w:val="00F06B9D"/>
    <w:rsid w:val="00F06ED2"/>
    <w:rsid w:val="00F11EF3"/>
    <w:rsid w:val="00F1246C"/>
    <w:rsid w:val="00F12599"/>
    <w:rsid w:val="00F13A06"/>
    <w:rsid w:val="00F13E28"/>
    <w:rsid w:val="00F140D1"/>
    <w:rsid w:val="00F16013"/>
    <w:rsid w:val="00F16579"/>
    <w:rsid w:val="00F17B72"/>
    <w:rsid w:val="00F20519"/>
    <w:rsid w:val="00F2069B"/>
    <w:rsid w:val="00F228F2"/>
    <w:rsid w:val="00F26630"/>
    <w:rsid w:val="00F26EE5"/>
    <w:rsid w:val="00F270DA"/>
    <w:rsid w:val="00F2771D"/>
    <w:rsid w:val="00F2792D"/>
    <w:rsid w:val="00F27C15"/>
    <w:rsid w:val="00F30704"/>
    <w:rsid w:val="00F3221B"/>
    <w:rsid w:val="00F329AB"/>
    <w:rsid w:val="00F32C04"/>
    <w:rsid w:val="00F33E5C"/>
    <w:rsid w:val="00F34953"/>
    <w:rsid w:val="00F353D0"/>
    <w:rsid w:val="00F35E95"/>
    <w:rsid w:val="00F3795B"/>
    <w:rsid w:val="00F41CC2"/>
    <w:rsid w:val="00F4271E"/>
    <w:rsid w:val="00F43FCD"/>
    <w:rsid w:val="00F50751"/>
    <w:rsid w:val="00F51134"/>
    <w:rsid w:val="00F535FA"/>
    <w:rsid w:val="00F54205"/>
    <w:rsid w:val="00F5457F"/>
    <w:rsid w:val="00F54B2C"/>
    <w:rsid w:val="00F55D93"/>
    <w:rsid w:val="00F5770D"/>
    <w:rsid w:val="00F6047C"/>
    <w:rsid w:val="00F62EA7"/>
    <w:rsid w:val="00F64EA8"/>
    <w:rsid w:val="00F674A4"/>
    <w:rsid w:val="00F70065"/>
    <w:rsid w:val="00F727F5"/>
    <w:rsid w:val="00F7391C"/>
    <w:rsid w:val="00F73EF5"/>
    <w:rsid w:val="00F74594"/>
    <w:rsid w:val="00F74E8E"/>
    <w:rsid w:val="00F75C46"/>
    <w:rsid w:val="00F75FE5"/>
    <w:rsid w:val="00F76A54"/>
    <w:rsid w:val="00F77097"/>
    <w:rsid w:val="00F77206"/>
    <w:rsid w:val="00F773EB"/>
    <w:rsid w:val="00F77A17"/>
    <w:rsid w:val="00F803A3"/>
    <w:rsid w:val="00F8068B"/>
    <w:rsid w:val="00F81442"/>
    <w:rsid w:val="00F81E08"/>
    <w:rsid w:val="00F82735"/>
    <w:rsid w:val="00F833ED"/>
    <w:rsid w:val="00F83436"/>
    <w:rsid w:val="00F850F6"/>
    <w:rsid w:val="00F85F69"/>
    <w:rsid w:val="00F86DED"/>
    <w:rsid w:val="00F871DB"/>
    <w:rsid w:val="00F87534"/>
    <w:rsid w:val="00F90AEB"/>
    <w:rsid w:val="00F91CEF"/>
    <w:rsid w:val="00F92903"/>
    <w:rsid w:val="00F92AE9"/>
    <w:rsid w:val="00F938E5"/>
    <w:rsid w:val="00F93F3F"/>
    <w:rsid w:val="00F94AD4"/>
    <w:rsid w:val="00F96F0E"/>
    <w:rsid w:val="00F979A5"/>
    <w:rsid w:val="00FA105C"/>
    <w:rsid w:val="00FA20FC"/>
    <w:rsid w:val="00FA272A"/>
    <w:rsid w:val="00FA28E4"/>
    <w:rsid w:val="00FA2A91"/>
    <w:rsid w:val="00FA35BD"/>
    <w:rsid w:val="00FA4CCE"/>
    <w:rsid w:val="00FA4E09"/>
    <w:rsid w:val="00FA57D8"/>
    <w:rsid w:val="00FA6CA7"/>
    <w:rsid w:val="00FB179E"/>
    <w:rsid w:val="00FB22B1"/>
    <w:rsid w:val="00FB2D92"/>
    <w:rsid w:val="00FB30DC"/>
    <w:rsid w:val="00FB35FC"/>
    <w:rsid w:val="00FB39F2"/>
    <w:rsid w:val="00FB4066"/>
    <w:rsid w:val="00FB4221"/>
    <w:rsid w:val="00FB49A4"/>
    <w:rsid w:val="00FB5BE5"/>
    <w:rsid w:val="00FB5E93"/>
    <w:rsid w:val="00FB7227"/>
    <w:rsid w:val="00FC22CE"/>
    <w:rsid w:val="00FC344A"/>
    <w:rsid w:val="00FC3696"/>
    <w:rsid w:val="00FC4FB7"/>
    <w:rsid w:val="00FC5ABC"/>
    <w:rsid w:val="00FD2C9C"/>
    <w:rsid w:val="00FD35CD"/>
    <w:rsid w:val="00FD390F"/>
    <w:rsid w:val="00FD39AF"/>
    <w:rsid w:val="00FD3D8D"/>
    <w:rsid w:val="00FD3FCF"/>
    <w:rsid w:val="00FD4318"/>
    <w:rsid w:val="00FD4D56"/>
    <w:rsid w:val="00FD513D"/>
    <w:rsid w:val="00FD5B21"/>
    <w:rsid w:val="00FD6FAC"/>
    <w:rsid w:val="00FD720B"/>
    <w:rsid w:val="00FE0216"/>
    <w:rsid w:val="00FE0794"/>
    <w:rsid w:val="00FE1CFF"/>
    <w:rsid w:val="00FE29A3"/>
    <w:rsid w:val="00FE47BA"/>
    <w:rsid w:val="00FE6459"/>
    <w:rsid w:val="00FF0C9B"/>
    <w:rsid w:val="00FF488D"/>
    <w:rsid w:val="00FF58BD"/>
    <w:rsid w:val="00FF5A5B"/>
    <w:rsid w:val="00FF65B2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7A9C94-4487-4115-B77E-057E42D9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6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630"/>
  </w:style>
  <w:style w:type="paragraph" w:styleId="Piedepgina">
    <w:name w:val="footer"/>
    <w:basedOn w:val="Normal"/>
    <w:link w:val="PiedepginaCar"/>
    <w:uiPriority w:val="99"/>
    <w:unhideWhenUsed/>
    <w:rsid w:val="00F266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630"/>
  </w:style>
  <w:style w:type="paragraph" w:styleId="Prrafodelista">
    <w:name w:val="List Paragraph"/>
    <w:basedOn w:val="Normal"/>
    <w:uiPriority w:val="34"/>
    <w:qFormat/>
    <w:rsid w:val="00E557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C7C9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2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54B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54B2C"/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F54B2C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F54B2C"/>
  </w:style>
  <w:style w:type="paragraph" w:styleId="NormalWeb">
    <w:name w:val="Normal (Web)"/>
    <w:basedOn w:val="Normal"/>
    <w:uiPriority w:val="99"/>
    <w:unhideWhenUsed/>
    <w:rsid w:val="0070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0982C-0390-4A62-ACAF-C1B3EFD5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2256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SECRETARIA_EJECUTIVA</dc:creator>
  <cp:lastModifiedBy>USUARIO</cp:lastModifiedBy>
  <cp:revision>28</cp:revision>
  <cp:lastPrinted>2018-08-20T16:09:00Z</cp:lastPrinted>
  <dcterms:created xsi:type="dcterms:W3CDTF">2018-08-13T20:45:00Z</dcterms:created>
  <dcterms:modified xsi:type="dcterms:W3CDTF">2018-10-05T16:16:00Z</dcterms:modified>
</cp:coreProperties>
</file>