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A06A26" w:rsidRDefault="00846F9C" w:rsidP="003E7C45">
      <w:pPr>
        <w:spacing w:line="480" w:lineRule="auto"/>
        <w:jc w:val="right"/>
        <w:rPr>
          <w:rFonts w:cstheme="minorHAnsi"/>
          <w:b/>
          <w:color w:val="000000" w:themeColor="text1"/>
          <w:sz w:val="21"/>
          <w:szCs w:val="21"/>
        </w:rPr>
      </w:pPr>
      <w:bookmarkStart w:id="0" w:name="_Hlk522110768"/>
      <w:r w:rsidRPr="00A06A26">
        <w:rPr>
          <w:rFonts w:cstheme="minorHAnsi"/>
          <w:color w:val="000000" w:themeColor="text1"/>
          <w:sz w:val="21"/>
          <w:szCs w:val="21"/>
        </w:rPr>
        <w:tab/>
      </w:r>
      <w:bookmarkStart w:id="1" w:name="_Hlk522175838"/>
      <w:r w:rsidRPr="00A06A26">
        <w:rPr>
          <w:rFonts w:cstheme="minorHAnsi"/>
          <w:b/>
          <w:color w:val="000000" w:themeColor="text1"/>
          <w:sz w:val="21"/>
          <w:szCs w:val="21"/>
        </w:rPr>
        <w:t xml:space="preserve">ACTA NÚMERO: </w:t>
      </w:r>
      <w:r w:rsidR="00B87CCD" w:rsidRPr="00A06A26">
        <w:rPr>
          <w:rFonts w:cstheme="minorHAnsi"/>
          <w:b/>
          <w:color w:val="000000" w:themeColor="text1"/>
          <w:sz w:val="21"/>
          <w:szCs w:val="21"/>
        </w:rPr>
        <w:t>4</w:t>
      </w:r>
      <w:r w:rsidR="000B4AC1" w:rsidRPr="00A06A26">
        <w:rPr>
          <w:rFonts w:cstheme="minorHAnsi"/>
          <w:b/>
          <w:color w:val="000000" w:themeColor="text1"/>
          <w:sz w:val="21"/>
          <w:szCs w:val="21"/>
        </w:rPr>
        <w:t>2</w:t>
      </w:r>
      <w:r w:rsidRPr="00A06A26">
        <w:rPr>
          <w:rFonts w:cstheme="minorHAnsi"/>
          <w:b/>
          <w:color w:val="000000" w:themeColor="text1"/>
          <w:sz w:val="21"/>
          <w:szCs w:val="21"/>
        </w:rPr>
        <w:t>/201</w:t>
      </w:r>
      <w:r w:rsidR="00015813" w:rsidRPr="00A06A26">
        <w:rPr>
          <w:rFonts w:cstheme="minorHAnsi"/>
          <w:b/>
          <w:color w:val="000000" w:themeColor="text1"/>
          <w:sz w:val="21"/>
          <w:szCs w:val="21"/>
        </w:rPr>
        <w:t>8</w:t>
      </w:r>
      <w:r w:rsidR="000B4AC1" w:rsidRPr="00A06A26">
        <w:rPr>
          <w:rFonts w:cstheme="minorHAnsi"/>
          <w:b/>
          <w:color w:val="000000" w:themeColor="text1"/>
          <w:sz w:val="21"/>
          <w:szCs w:val="21"/>
        </w:rPr>
        <w:t>.</w:t>
      </w:r>
    </w:p>
    <w:p w:rsidR="00846F9C" w:rsidRPr="00A06A26" w:rsidRDefault="00846F9C" w:rsidP="003E7C45">
      <w:pPr>
        <w:spacing w:after="0" w:line="480" w:lineRule="auto"/>
        <w:jc w:val="both"/>
        <w:rPr>
          <w:rFonts w:cstheme="minorHAnsi"/>
          <w:color w:val="000000" w:themeColor="text1"/>
          <w:sz w:val="21"/>
          <w:szCs w:val="21"/>
        </w:rPr>
      </w:pPr>
      <w:r w:rsidRPr="00A06A26">
        <w:rPr>
          <w:rFonts w:cstheme="minorHAnsi"/>
          <w:color w:val="000000" w:themeColor="text1"/>
          <w:sz w:val="21"/>
          <w:szCs w:val="21"/>
        </w:rPr>
        <w:t xml:space="preserve">ACTA DE SESIÓN </w:t>
      </w:r>
      <w:r w:rsidR="002F5A4D" w:rsidRPr="00A06A26">
        <w:rPr>
          <w:rFonts w:cstheme="minorHAnsi"/>
          <w:color w:val="000000" w:themeColor="text1"/>
          <w:sz w:val="21"/>
          <w:szCs w:val="21"/>
        </w:rPr>
        <w:t>EXTRA</w:t>
      </w:r>
      <w:r w:rsidR="00015813" w:rsidRPr="00A06A26">
        <w:rPr>
          <w:rFonts w:cstheme="minorHAnsi"/>
          <w:color w:val="000000" w:themeColor="text1"/>
          <w:sz w:val="21"/>
          <w:szCs w:val="21"/>
        </w:rPr>
        <w:t xml:space="preserve">ORDINARIA </w:t>
      </w:r>
      <w:r w:rsidRPr="00A06A26">
        <w:rPr>
          <w:rFonts w:cstheme="minorHAnsi"/>
          <w:color w:val="000000" w:themeColor="text1"/>
          <w:sz w:val="21"/>
          <w:szCs w:val="21"/>
        </w:rPr>
        <w:t xml:space="preserve">PRIVADA DEL CONSEJO DE LA JUDICATURA DEL ESTADO DE TLAXCALA, CELEBRADA A LAS </w:t>
      </w:r>
      <w:r w:rsidR="000B4AC1" w:rsidRPr="00A06A26">
        <w:rPr>
          <w:rFonts w:cstheme="minorHAnsi"/>
          <w:color w:val="000000" w:themeColor="text1"/>
          <w:sz w:val="21"/>
          <w:szCs w:val="21"/>
        </w:rPr>
        <w:t>CATORCE</w:t>
      </w:r>
      <w:r w:rsidR="00B87CCD" w:rsidRPr="00A06A26">
        <w:rPr>
          <w:rFonts w:cstheme="minorHAnsi"/>
          <w:color w:val="000000" w:themeColor="text1"/>
          <w:sz w:val="21"/>
          <w:szCs w:val="21"/>
        </w:rPr>
        <w:t xml:space="preserve"> HORAS</w:t>
      </w:r>
      <w:r w:rsidR="00156F41" w:rsidRPr="00A06A26">
        <w:rPr>
          <w:rFonts w:cstheme="minorHAnsi"/>
          <w:color w:val="000000" w:themeColor="text1"/>
          <w:sz w:val="21"/>
          <w:szCs w:val="21"/>
        </w:rPr>
        <w:t xml:space="preserve"> CON TREINTA MINUTOS</w:t>
      </w:r>
      <w:r w:rsidR="00B87CCD" w:rsidRPr="00A06A26">
        <w:rPr>
          <w:rFonts w:cstheme="minorHAnsi"/>
          <w:color w:val="000000" w:themeColor="text1"/>
          <w:sz w:val="21"/>
          <w:szCs w:val="21"/>
        </w:rPr>
        <w:t xml:space="preserve"> </w:t>
      </w:r>
      <w:r w:rsidRPr="00A06A26">
        <w:rPr>
          <w:rFonts w:cstheme="minorHAnsi"/>
          <w:color w:val="000000" w:themeColor="text1"/>
          <w:sz w:val="21"/>
          <w:szCs w:val="21"/>
        </w:rPr>
        <w:t>DEL</w:t>
      </w:r>
      <w:r w:rsidR="00BD0223" w:rsidRPr="00A06A26">
        <w:rPr>
          <w:rFonts w:cstheme="minorHAnsi"/>
          <w:color w:val="000000" w:themeColor="text1"/>
          <w:sz w:val="21"/>
          <w:szCs w:val="21"/>
        </w:rPr>
        <w:t xml:space="preserve"> </w:t>
      </w:r>
      <w:r w:rsidR="000B4AC1" w:rsidRPr="00A06A26">
        <w:rPr>
          <w:rFonts w:cstheme="minorHAnsi"/>
          <w:color w:val="000000" w:themeColor="text1"/>
          <w:sz w:val="21"/>
          <w:szCs w:val="21"/>
        </w:rPr>
        <w:t xml:space="preserve">VEINTIUNO </w:t>
      </w:r>
      <w:r w:rsidR="00CA6A2F" w:rsidRPr="00A06A26">
        <w:rPr>
          <w:rFonts w:cstheme="minorHAnsi"/>
          <w:color w:val="000000" w:themeColor="text1"/>
          <w:sz w:val="21"/>
          <w:szCs w:val="21"/>
        </w:rPr>
        <w:t xml:space="preserve">DE </w:t>
      </w:r>
      <w:r w:rsidR="00DA6370" w:rsidRPr="00A06A26">
        <w:rPr>
          <w:rFonts w:cstheme="minorHAnsi"/>
          <w:color w:val="000000" w:themeColor="text1"/>
          <w:sz w:val="21"/>
          <w:szCs w:val="21"/>
        </w:rPr>
        <w:t>AGOSTO</w:t>
      </w:r>
      <w:r w:rsidR="008D7DDF" w:rsidRPr="00A06A26">
        <w:rPr>
          <w:rFonts w:cstheme="minorHAnsi"/>
          <w:color w:val="000000" w:themeColor="text1"/>
          <w:sz w:val="21"/>
          <w:szCs w:val="21"/>
        </w:rPr>
        <w:t xml:space="preserve"> </w:t>
      </w:r>
      <w:r w:rsidR="00015813" w:rsidRPr="00A06A26">
        <w:rPr>
          <w:rFonts w:cstheme="minorHAnsi"/>
          <w:color w:val="000000" w:themeColor="text1"/>
          <w:sz w:val="21"/>
          <w:szCs w:val="21"/>
        </w:rPr>
        <w:t xml:space="preserve">DEL AÑO </w:t>
      </w:r>
      <w:r w:rsidRPr="00A06A26">
        <w:rPr>
          <w:rFonts w:cstheme="minorHAnsi"/>
          <w:color w:val="000000" w:themeColor="text1"/>
          <w:sz w:val="21"/>
          <w:szCs w:val="21"/>
        </w:rPr>
        <w:t>DOS MIL DIECI</w:t>
      </w:r>
      <w:r w:rsidR="00015813" w:rsidRPr="00A06A26">
        <w:rPr>
          <w:rFonts w:cstheme="minorHAnsi"/>
          <w:color w:val="000000" w:themeColor="text1"/>
          <w:sz w:val="21"/>
          <w:szCs w:val="21"/>
        </w:rPr>
        <w:t>OCHO</w:t>
      </w:r>
      <w:r w:rsidRPr="00A06A26">
        <w:rPr>
          <w:rFonts w:cstheme="minorHAnsi"/>
          <w:color w:val="000000" w:themeColor="text1"/>
          <w:sz w:val="21"/>
          <w:szCs w:val="21"/>
        </w:rPr>
        <w:t>, EN LA SALA DE JUNTAS DE LA PRESIDENCIA DEL TRIBUNAL SUPERIOR DE JUSTICIA DEL ESTADO, CON SEDE EN SANTA ANITA HUILOAC, APIZACO, TLAXCALA.</w:t>
      </w:r>
      <w:r w:rsidR="008D7DDF" w:rsidRPr="00A06A26">
        <w:rPr>
          <w:rFonts w:cstheme="minorHAnsi"/>
          <w:color w:val="000000" w:themeColor="text1"/>
          <w:sz w:val="21"/>
          <w:szCs w:val="21"/>
        </w:rPr>
        <w:t xml:space="preserve"> - </w:t>
      </w:r>
      <w:r w:rsidR="00A06A26">
        <w:rPr>
          <w:rFonts w:cstheme="minorHAnsi"/>
          <w:color w:val="000000" w:themeColor="text1"/>
          <w:sz w:val="21"/>
          <w:szCs w:val="21"/>
        </w:rPr>
        <w:t xml:space="preserve"> </w:t>
      </w:r>
      <w:r w:rsidR="00156F41" w:rsidRPr="00A06A26">
        <w:rPr>
          <w:rFonts w:cstheme="minorHAnsi"/>
          <w:color w:val="000000" w:themeColor="text1"/>
          <w:sz w:val="21"/>
          <w:szCs w:val="21"/>
        </w:rPr>
        <w:t xml:space="preserve"> </w:t>
      </w:r>
    </w:p>
    <w:p w:rsidR="000B4AC1" w:rsidRPr="00A06A26" w:rsidRDefault="000B4AC1" w:rsidP="000B4AC1">
      <w:pPr>
        <w:spacing w:line="480" w:lineRule="auto"/>
        <w:jc w:val="center"/>
        <w:rPr>
          <w:rFonts w:ascii="Calibri Light" w:hAnsi="Calibri Light" w:cs="Calibri Light"/>
          <w:b/>
          <w:bCs/>
          <w:color w:val="000000"/>
          <w:sz w:val="21"/>
          <w:szCs w:val="21"/>
        </w:rPr>
      </w:pPr>
      <w:bookmarkStart w:id="2" w:name="_Hlk521505849"/>
      <w:bookmarkEnd w:id="1"/>
    </w:p>
    <w:p w:rsidR="000B4AC1" w:rsidRPr="00A06A26" w:rsidRDefault="0098634B" w:rsidP="000B4AC1">
      <w:pPr>
        <w:spacing w:line="480" w:lineRule="auto"/>
        <w:jc w:val="center"/>
        <w:rPr>
          <w:rFonts w:ascii="Calibri Light" w:hAnsi="Calibri Light" w:cs="Calibri Light"/>
          <w:b/>
          <w:bCs/>
          <w:color w:val="000000"/>
          <w:sz w:val="21"/>
          <w:szCs w:val="21"/>
        </w:rPr>
      </w:pPr>
      <w:r w:rsidRPr="00A06A26">
        <w:rPr>
          <w:rFonts w:ascii="Calibri Light" w:hAnsi="Calibri Light" w:cs="Calibri Light"/>
          <w:b/>
          <w:bCs/>
          <w:color w:val="000000"/>
          <w:sz w:val="21"/>
          <w:szCs w:val="21"/>
        </w:rPr>
        <w:t>ORDEN DEL DÍA:</w:t>
      </w:r>
      <w:r w:rsidR="000B4AC1" w:rsidRPr="00A06A26">
        <w:rPr>
          <w:rFonts w:ascii="Calibri Light" w:hAnsi="Calibri Light" w:cs="Calibri Light"/>
          <w:b/>
          <w:bCs/>
          <w:color w:val="000000"/>
          <w:sz w:val="21"/>
          <w:szCs w:val="21"/>
        </w:rPr>
        <w:t xml:space="preserve"> </w:t>
      </w:r>
    </w:p>
    <w:p w:rsidR="000B4AC1" w:rsidRPr="00A06A26" w:rsidRDefault="000B4AC1" w:rsidP="000B4AC1">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1"/>
          <w:szCs w:val="21"/>
        </w:rPr>
      </w:pPr>
      <w:r w:rsidRPr="00A06A26">
        <w:rPr>
          <w:rFonts w:ascii="Calibri Light" w:hAnsi="Calibri Light" w:cs="Calibri Light"/>
          <w:color w:val="000000"/>
          <w:sz w:val="21"/>
          <w:szCs w:val="21"/>
        </w:rPr>
        <w:t xml:space="preserve">Verificación del quórum. - - - - - - - - - - - - - - - - - - - - - - - - - - - - - - - - - - - - - - - - </w:t>
      </w:r>
      <w:r w:rsidR="00A06A26">
        <w:rPr>
          <w:rFonts w:ascii="Calibri Light" w:hAnsi="Calibri Light" w:cs="Calibri Light"/>
          <w:color w:val="000000"/>
          <w:sz w:val="21"/>
          <w:szCs w:val="21"/>
        </w:rPr>
        <w:t xml:space="preserve">- - - </w:t>
      </w:r>
    </w:p>
    <w:p w:rsidR="000B4AC1" w:rsidRPr="00A06A26" w:rsidRDefault="000B4AC1" w:rsidP="000B4AC1">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1"/>
          <w:szCs w:val="21"/>
        </w:rPr>
      </w:pPr>
      <w:r w:rsidRPr="00A06A26">
        <w:rPr>
          <w:rFonts w:ascii="Calibri Light" w:hAnsi="Calibri Light" w:cs="Calibri Light"/>
          <w:color w:val="000000"/>
          <w:sz w:val="21"/>
          <w:szCs w:val="21"/>
        </w:rPr>
        <w:t xml:space="preserve">Aprobación de las actas 39/2018 y 40/2018. - - - - - - - - - - - - - - - - - - - - - - - - - </w:t>
      </w:r>
      <w:r w:rsidR="00A06A26">
        <w:rPr>
          <w:rFonts w:ascii="Calibri Light" w:hAnsi="Calibri Light" w:cs="Calibri Light"/>
          <w:color w:val="000000"/>
          <w:sz w:val="21"/>
          <w:szCs w:val="21"/>
        </w:rPr>
        <w:t xml:space="preserve">- - - </w:t>
      </w:r>
    </w:p>
    <w:p w:rsidR="000B4AC1" w:rsidRPr="00A06A26" w:rsidRDefault="000B4AC1" w:rsidP="000B4AC1">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1"/>
          <w:szCs w:val="21"/>
        </w:rPr>
      </w:pPr>
      <w:r w:rsidRPr="00A06A26">
        <w:rPr>
          <w:rFonts w:ascii="Calibri Light" w:hAnsi="Calibri Light" w:cs="Calibri Light"/>
          <w:color w:val="000000"/>
          <w:sz w:val="21"/>
          <w:szCs w:val="21"/>
        </w:rPr>
        <w:t xml:space="preserve">Análisis, discusión y determinación en su caso, del oficio número 1916/2018, de fecha catorce de agosto del año dos mil dieciocho, signado por el que suscribe Dr. Héctor Maldonado Bonilla, Magistrado Presidente del Tribunal Superior de Justicia. - - - - - - - - - - - - - - - - - - - - - - - - - - - - - - - - - - - - - - - - - - - </w:t>
      </w:r>
      <w:r w:rsidR="00A06A26">
        <w:rPr>
          <w:rFonts w:ascii="Calibri Light" w:hAnsi="Calibri Light" w:cs="Calibri Light"/>
          <w:color w:val="000000"/>
          <w:sz w:val="21"/>
          <w:szCs w:val="21"/>
        </w:rPr>
        <w:t xml:space="preserve">- - - - - - - - - - - - </w:t>
      </w:r>
    </w:p>
    <w:p w:rsidR="000B4AC1" w:rsidRPr="00A06A26" w:rsidRDefault="000B4AC1" w:rsidP="000B4AC1">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1"/>
          <w:szCs w:val="21"/>
        </w:rPr>
      </w:pPr>
      <w:r w:rsidRPr="00A06A26">
        <w:rPr>
          <w:rFonts w:ascii="Calibri Light" w:hAnsi="Calibri Light" w:cs="Calibri Light"/>
          <w:color w:val="000000"/>
          <w:sz w:val="21"/>
          <w:szCs w:val="21"/>
        </w:rPr>
        <w:t>Análisis, discusión y determinación en su caso, del escrito de fecha catorce de agosto del año en curso, signado por el Licenciado Alexis Minor Flores, Juez de lo Civil del Distrito Judicial de Juárez. - - - - - - - - - - - - - - - - - - - - - - - - - - - - - - -</w:t>
      </w:r>
      <w:r w:rsidR="00A06A26">
        <w:rPr>
          <w:rFonts w:ascii="Calibri Light" w:hAnsi="Calibri Light" w:cs="Calibri Light"/>
          <w:color w:val="000000"/>
          <w:sz w:val="21"/>
          <w:szCs w:val="21"/>
        </w:rPr>
        <w:t xml:space="preserve"> - - - - - </w:t>
      </w:r>
      <w:r w:rsidRPr="00A06A26">
        <w:rPr>
          <w:rFonts w:ascii="Calibri Light" w:hAnsi="Calibri Light" w:cs="Calibri Light"/>
          <w:color w:val="000000"/>
          <w:sz w:val="21"/>
          <w:szCs w:val="21"/>
        </w:rPr>
        <w:t xml:space="preserve"> </w:t>
      </w:r>
    </w:p>
    <w:p w:rsidR="000B4AC1" w:rsidRPr="00A06A26" w:rsidRDefault="000B4AC1" w:rsidP="000B4AC1">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1"/>
          <w:szCs w:val="21"/>
        </w:rPr>
      </w:pPr>
      <w:r w:rsidRPr="00A06A26">
        <w:rPr>
          <w:rFonts w:ascii="Calibri Light" w:hAnsi="Calibri Light" w:cs="Calibri Light"/>
          <w:color w:val="000000"/>
          <w:sz w:val="21"/>
          <w:szCs w:val="21"/>
        </w:rPr>
        <w:t xml:space="preserve">Análisis, discusión y determinación en su caso, del oficio número TES/413/2018, de fecha diecisiete de agosto de la anualidad que transcurre, signado por el C.P. Floriberto Pérez Mejía, Tesorero del Poder Judicial del Estado y Lic. Vianey Estrada Vera, encargada de la Dirección Jurídica del Tribunal Superior de Justicia del Estado, en seguimiento al acuerdo </w:t>
      </w:r>
      <w:r w:rsidRPr="00A06A26">
        <w:rPr>
          <w:rFonts w:ascii="Calibri Light" w:eastAsia="Batang" w:hAnsi="Calibri Light" w:cs="Calibri Light"/>
          <w:b/>
          <w:color w:val="000000"/>
          <w:sz w:val="21"/>
          <w:szCs w:val="21"/>
        </w:rPr>
        <w:t>V/38/2018.</w:t>
      </w:r>
      <w:r w:rsidR="00A06A26">
        <w:rPr>
          <w:rFonts w:ascii="Calibri Light" w:eastAsia="Batang" w:hAnsi="Calibri Light" w:cs="Calibri Light"/>
          <w:b/>
          <w:color w:val="000000"/>
          <w:sz w:val="21"/>
          <w:szCs w:val="21"/>
        </w:rPr>
        <w:t xml:space="preserve"> - - - - - - - - - - - - - -- - - - - - - - - - - - - </w:t>
      </w:r>
    </w:p>
    <w:p w:rsidR="000B4AC1" w:rsidRPr="00A06A26" w:rsidRDefault="000B4AC1" w:rsidP="000B4AC1">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1"/>
          <w:szCs w:val="21"/>
        </w:rPr>
      </w:pPr>
      <w:r w:rsidRPr="00A06A26">
        <w:rPr>
          <w:rFonts w:ascii="Calibri Light" w:hAnsi="Calibri Light" w:cs="Calibri Light"/>
          <w:color w:val="000000"/>
          <w:sz w:val="21"/>
          <w:szCs w:val="21"/>
        </w:rPr>
        <w:t xml:space="preserve">Análisis, discusión y determinación en su caso, del escrito de fecha diecisiete del mes y año en curso, signado por el Licenciado José Jorge Hernández Morales, Proyectista adscrito al Juzgado Cuarto de lo Civil del Distrito Judicial de Cuauhtémoc. - - - - - - - - - - - - - - - - - - - - - - - - - - - - - - - - - - - - - - - - - - - - - - </w:t>
      </w:r>
      <w:r w:rsidR="00A06A26">
        <w:rPr>
          <w:rFonts w:ascii="Calibri Light" w:hAnsi="Calibri Light" w:cs="Calibri Light"/>
          <w:color w:val="000000"/>
          <w:sz w:val="21"/>
          <w:szCs w:val="21"/>
        </w:rPr>
        <w:t xml:space="preserve">- - - - - </w:t>
      </w:r>
    </w:p>
    <w:p w:rsidR="000B4AC1" w:rsidRPr="00A06A26" w:rsidRDefault="000B4AC1" w:rsidP="000B4AC1">
      <w:pPr>
        <w:pStyle w:val="NormalWeb"/>
        <w:numPr>
          <w:ilvl w:val="0"/>
          <w:numId w:val="35"/>
        </w:numPr>
        <w:spacing w:before="0" w:beforeAutospacing="0" w:after="0" w:afterAutospacing="0" w:line="480" w:lineRule="auto"/>
        <w:ind w:left="1418"/>
        <w:jc w:val="both"/>
        <w:rPr>
          <w:rFonts w:ascii="Calibri Light" w:hAnsi="Calibri Light" w:cs="Calibri Light"/>
          <w:color w:val="000000"/>
          <w:sz w:val="21"/>
          <w:szCs w:val="21"/>
        </w:rPr>
      </w:pPr>
      <w:r w:rsidRPr="00A06A26">
        <w:rPr>
          <w:rFonts w:ascii="Calibri Light" w:hAnsi="Calibri Light" w:cs="Calibri Light"/>
          <w:color w:val="000000"/>
          <w:sz w:val="21"/>
          <w:szCs w:val="21"/>
        </w:rPr>
        <w:t xml:space="preserve">Análisis y discusión que conlleve a la determinación de adscripción y readscripción de personal diverso del Poder Judicial del Estado. - - - - - - - - - - - </w:t>
      </w:r>
      <w:r w:rsidR="00A06A26">
        <w:rPr>
          <w:rFonts w:ascii="Calibri Light" w:hAnsi="Calibri Light" w:cs="Calibri Light"/>
          <w:color w:val="000000"/>
          <w:sz w:val="21"/>
          <w:szCs w:val="21"/>
        </w:rPr>
        <w:t xml:space="preserve">- - - - - - - - - - - - - </w:t>
      </w:r>
    </w:p>
    <w:bookmarkEnd w:id="2"/>
    <w:p w:rsidR="00836425" w:rsidRPr="00A06A26" w:rsidRDefault="00836425" w:rsidP="00836425">
      <w:pPr>
        <w:pStyle w:val="NormalWeb"/>
        <w:spacing w:before="0" w:beforeAutospacing="0" w:after="0" w:afterAutospacing="0" w:line="480" w:lineRule="auto"/>
        <w:jc w:val="both"/>
        <w:rPr>
          <w:rFonts w:asciiTheme="minorHAnsi" w:hAnsiTheme="minorHAnsi" w:cstheme="minorHAnsi"/>
          <w:color w:val="000000" w:themeColor="text1"/>
          <w:sz w:val="21"/>
          <w:szCs w:val="21"/>
        </w:rPr>
      </w:pPr>
      <w:r w:rsidRPr="00A06A26">
        <w:rPr>
          <w:rFonts w:asciiTheme="minorHAnsi" w:hAnsiTheme="minorHAnsi" w:cstheme="minorHAnsi"/>
          <w:color w:val="000000" w:themeColor="text1"/>
          <w:sz w:val="21"/>
          <w:szCs w:val="21"/>
        </w:rPr>
        <w:t xml:space="preserve">ASISTENTES: - - - - - - - - - - - - - - - - - - - - - - - - - - - - - - - - - - - - - - - - - - - - - - - - - - - - - - - - - - </w:t>
      </w:r>
      <w:r w:rsidR="00A06A26">
        <w:rPr>
          <w:rFonts w:asciiTheme="minorHAnsi" w:hAnsiTheme="minorHAnsi" w:cstheme="minorHAnsi"/>
          <w:color w:val="000000" w:themeColor="text1"/>
          <w:sz w:val="21"/>
          <w:szCs w:val="21"/>
        </w:rPr>
        <w:t xml:space="preserve">- - - - - - </w:t>
      </w:r>
      <w:r w:rsidR="00182720" w:rsidRPr="00A06A26">
        <w:rPr>
          <w:rFonts w:asciiTheme="minorHAnsi" w:hAnsiTheme="minorHAnsi" w:cstheme="minorHAnsi"/>
          <w:color w:val="000000" w:themeColor="text1"/>
          <w:sz w:val="21"/>
          <w:szCs w:val="21"/>
        </w:rPr>
        <w:t xml:space="preserve"> </w:t>
      </w:r>
    </w:p>
    <w:tbl>
      <w:tblPr>
        <w:tblW w:w="0" w:type="auto"/>
        <w:tblLook w:val="04A0" w:firstRow="1" w:lastRow="0" w:firstColumn="1" w:lastColumn="0" w:noHBand="0" w:noVBand="1"/>
      </w:tblPr>
      <w:tblGrid>
        <w:gridCol w:w="6141"/>
        <w:gridCol w:w="2132"/>
      </w:tblGrid>
      <w:tr w:rsidR="008F74CE" w:rsidRPr="00A06A26" w:rsidTr="0034609A">
        <w:tc>
          <w:tcPr>
            <w:tcW w:w="6141" w:type="dxa"/>
            <w:hideMark/>
          </w:tcPr>
          <w:p w:rsidR="00836425" w:rsidRPr="00A06A26" w:rsidRDefault="00836425" w:rsidP="0034609A">
            <w:pPr>
              <w:spacing w:line="480" w:lineRule="auto"/>
              <w:jc w:val="both"/>
              <w:rPr>
                <w:rFonts w:cstheme="minorHAnsi"/>
                <w:color w:val="000000" w:themeColor="text1"/>
                <w:sz w:val="21"/>
                <w:szCs w:val="21"/>
              </w:rPr>
            </w:pPr>
            <w:bookmarkStart w:id="3" w:name="_Hlk478713375"/>
            <w:r w:rsidRPr="00A06A26">
              <w:rPr>
                <w:rFonts w:cstheme="minorHAnsi"/>
                <w:b/>
                <w:color w:val="000000" w:themeColor="text1"/>
                <w:sz w:val="21"/>
                <w:szCs w:val="21"/>
              </w:rPr>
              <w:t xml:space="preserve">Doctor Héctor Maldonado Bonilla, Magistrado Presidente del Consejo de la Judicatura del Estado de Tlaxcala. - - - - - - - - - - - </w:t>
            </w:r>
            <w:r w:rsidR="00182720" w:rsidRPr="00A06A26">
              <w:rPr>
                <w:rFonts w:cstheme="minorHAnsi"/>
                <w:b/>
                <w:color w:val="000000" w:themeColor="text1"/>
                <w:sz w:val="21"/>
                <w:szCs w:val="21"/>
              </w:rPr>
              <w:t xml:space="preserve"> </w:t>
            </w:r>
            <w:r w:rsidRPr="00A06A26">
              <w:rPr>
                <w:rFonts w:cstheme="minorHAnsi"/>
                <w:b/>
                <w:color w:val="000000" w:themeColor="text1"/>
                <w:sz w:val="21"/>
                <w:szCs w:val="21"/>
              </w:rPr>
              <w:t xml:space="preserve"> </w:t>
            </w:r>
          </w:p>
        </w:tc>
        <w:tc>
          <w:tcPr>
            <w:tcW w:w="2132" w:type="dxa"/>
            <w:hideMark/>
          </w:tcPr>
          <w:p w:rsidR="00836425" w:rsidRPr="00A06A26" w:rsidRDefault="00836425" w:rsidP="0034609A">
            <w:pPr>
              <w:spacing w:after="0" w:line="480" w:lineRule="auto"/>
              <w:ind w:left="45"/>
              <w:jc w:val="both"/>
              <w:rPr>
                <w:rFonts w:cstheme="minorHAnsi"/>
                <w:color w:val="000000" w:themeColor="text1"/>
                <w:sz w:val="21"/>
                <w:szCs w:val="21"/>
              </w:rPr>
            </w:pPr>
            <w:r w:rsidRPr="00A06A26">
              <w:rPr>
                <w:rFonts w:cstheme="minorHAnsi"/>
                <w:color w:val="000000" w:themeColor="text1"/>
                <w:sz w:val="21"/>
                <w:szCs w:val="21"/>
              </w:rPr>
              <w:t xml:space="preserve">- - - -- - - - - - - - - - - - </w:t>
            </w:r>
          </w:p>
          <w:p w:rsidR="00836425" w:rsidRPr="00A06A26" w:rsidRDefault="00836425" w:rsidP="0034609A">
            <w:pPr>
              <w:spacing w:line="480" w:lineRule="auto"/>
              <w:jc w:val="both"/>
              <w:rPr>
                <w:rFonts w:cstheme="minorHAnsi"/>
                <w:color w:val="000000" w:themeColor="text1"/>
                <w:sz w:val="21"/>
                <w:szCs w:val="21"/>
              </w:rPr>
            </w:pPr>
            <w:r w:rsidRPr="00A06A26">
              <w:rPr>
                <w:rFonts w:cstheme="minorHAnsi"/>
                <w:color w:val="000000" w:themeColor="text1"/>
                <w:sz w:val="21"/>
                <w:szCs w:val="21"/>
              </w:rPr>
              <w:t xml:space="preserve">Presente- - - - - - - - - </w:t>
            </w:r>
          </w:p>
        </w:tc>
      </w:tr>
      <w:tr w:rsidR="008F74CE" w:rsidRPr="00A06A26" w:rsidTr="0034609A">
        <w:tc>
          <w:tcPr>
            <w:tcW w:w="6141" w:type="dxa"/>
            <w:hideMark/>
          </w:tcPr>
          <w:p w:rsidR="00836425" w:rsidRPr="00A06A26" w:rsidRDefault="00836425" w:rsidP="0034609A">
            <w:pPr>
              <w:spacing w:line="480" w:lineRule="auto"/>
              <w:jc w:val="both"/>
              <w:rPr>
                <w:rFonts w:cstheme="minorHAnsi"/>
                <w:b/>
                <w:color w:val="000000" w:themeColor="text1"/>
                <w:sz w:val="21"/>
                <w:szCs w:val="21"/>
              </w:rPr>
            </w:pPr>
            <w:r w:rsidRPr="00A06A26">
              <w:rPr>
                <w:rFonts w:cstheme="minorHAnsi"/>
                <w:b/>
                <w:color w:val="000000" w:themeColor="text1"/>
                <w:sz w:val="21"/>
                <w:szCs w:val="21"/>
              </w:rPr>
              <w:lastRenderedPageBreak/>
              <w:t xml:space="preserve">Licenciada Martha Zenteno Ramírez, integrante del Consejo de la Judicatura del Estado de Tlaxcala.  - - - - -  - - - - - - -  - - - - - - - </w:t>
            </w:r>
            <w:r w:rsidR="00182720" w:rsidRPr="00A06A26">
              <w:rPr>
                <w:rFonts w:cstheme="minorHAnsi"/>
                <w:b/>
                <w:color w:val="000000" w:themeColor="text1"/>
                <w:sz w:val="21"/>
                <w:szCs w:val="21"/>
              </w:rPr>
              <w:t xml:space="preserve"> </w:t>
            </w:r>
          </w:p>
        </w:tc>
        <w:tc>
          <w:tcPr>
            <w:tcW w:w="2132" w:type="dxa"/>
            <w:hideMark/>
          </w:tcPr>
          <w:p w:rsidR="00836425" w:rsidRPr="00A06A26" w:rsidRDefault="00836425" w:rsidP="0034609A">
            <w:pPr>
              <w:spacing w:after="0" w:line="480" w:lineRule="auto"/>
              <w:ind w:left="45"/>
              <w:jc w:val="both"/>
              <w:rPr>
                <w:rFonts w:cstheme="minorHAnsi"/>
                <w:color w:val="000000" w:themeColor="text1"/>
                <w:sz w:val="21"/>
                <w:szCs w:val="21"/>
              </w:rPr>
            </w:pPr>
            <w:r w:rsidRPr="00A06A26">
              <w:rPr>
                <w:rFonts w:cstheme="minorHAnsi"/>
                <w:color w:val="000000" w:themeColor="text1"/>
                <w:sz w:val="21"/>
                <w:szCs w:val="21"/>
              </w:rPr>
              <w:t xml:space="preserve">- - - -- - - - - - - - - - - - </w:t>
            </w:r>
          </w:p>
          <w:p w:rsidR="00836425" w:rsidRPr="00A06A26" w:rsidRDefault="00836425" w:rsidP="0034609A">
            <w:pPr>
              <w:spacing w:line="480" w:lineRule="auto"/>
              <w:jc w:val="both"/>
              <w:rPr>
                <w:rFonts w:cstheme="minorHAnsi"/>
                <w:color w:val="000000" w:themeColor="text1"/>
                <w:sz w:val="21"/>
                <w:szCs w:val="21"/>
              </w:rPr>
            </w:pPr>
            <w:r w:rsidRPr="00A06A26">
              <w:rPr>
                <w:rFonts w:cstheme="minorHAnsi"/>
                <w:color w:val="000000" w:themeColor="text1"/>
                <w:sz w:val="21"/>
                <w:szCs w:val="21"/>
              </w:rPr>
              <w:t xml:space="preserve">Presente   - - - - - - - -  </w:t>
            </w:r>
          </w:p>
        </w:tc>
      </w:tr>
      <w:tr w:rsidR="008F74CE" w:rsidRPr="00A06A26" w:rsidTr="0034609A">
        <w:tc>
          <w:tcPr>
            <w:tcW w:w="6141" w:type="dxa"/>
            <w:hideMark/>
          </w:tcPr>
          <w:p w:rsidR="00836425" w:rsidRPr="00A06A26" w:rsidRDefault="00836425" w:rsidP="0034609A">
            <w:pPr>
              <w:spacing w:line="480" w:lineRule="auto"/>
              <w:jc w:val="both"/>
              <w:rPr>
                <w:rFonts w:cstheme="minorHAnsi"/>
                <w:color w:val="000000" w:themeColor="text1"/>
                <w:sz w:val="21"/>
                <w:szCs w:val="21"/>
              </w:rPr>
            </w:pPr>
            <w:r w:rsidRPr="00A06A26">
              <w:rPr>
                <w:rFonts w:cstheme="minorHAnsi"/>
                <w:b/>
                <w:color w:val="000000" w:themeColor="text1"/>
                <w:sz w:val="21"/>
                <w:szCs w:val="21"/>
              </w:rPr>
              <w:t xml:space="preserve">Licenciada Leticia Caballero Muñoz, integrante del Consejo de la Judicatura del Estado de Tlaxcala.  - - - - - - - - - - - - - - - - - - - - </w:t>
            </w:r>
          </w:p>
        </w:tc>
        <w:tc>
          <w:tcPr>
            <w:tcW w:w="2132" w:type="dxa"/>
            <w:hideMark/>
          </w:tcPr>
          <w:p w:rsidR="00836425" w:rsidRPr="00A06A26" w:rsidRDefault="00836425" w:rsidP="0034609A">
            <w:pPr>
              <w:spacing w:after="0" w:line="480" w:lineRule="auto"/>
              <w:ind w:left="45"/>
              <w:jc w:val="both"/>
              <w:rPr>
                <w:rFonts w:cstheme="minorHAnsi"/>
                <w:color w:val="000000" w:themeColor="text1"/>
                <w:sz w:val="21"/>
                <w:szCs w:val="21"/>
              </w:rPr>
            </w:pPr>
            <w:r w:rsidRPr="00A06A26">
              <w:rPr>
                <w:rFonts w:cstheme="minorHAnsi"/>
                <w:color w:val="000000" w:themeColor="text1"/>
                <w:sz w:val="21"/>
                <w:szCs w:val="21"/>
              </w:rPr>
              <w:t xml:space="preserve">- - - -- - - - - - - - - - - - </w:t>
            </w:r>
          </w:p>
          <w:p w:rsidR="00836425" w:rsidRPr="00A06A26" w:rsidRDefault="00836425" w:rsidP="0034609A">
            <w:pPr>
              <w:spacing w:line="480" w:lineRule="auto"/>
              <w:jc w:val="both"/>
              <w:rPr>
                <w:rFonts w:cstheme="minorHAnsi"/>
                <w:color w:val="000000" w:themeColor="text1"/>
                <w:sz w:val="21"/>
                <w:szCs w:val="21"/>
              </w:rPr>
            </w:pPr>
            <w:r w:rsidRPr="00A06A26">
              <w:rPr>
                <w:rFonts w:cstheme="minorHAnsi"/>
                <w:color w:val="000000" w:themeColor="text1"/>
                <w:sz w:val="21"/>
                <w:szCs w:val="21"/>
              </w:rPr>
              <w:t xml:space="preserve">Presente- - - - - - - - - </w:t>
            </w:r>
          </w:p>
        </w:tc>
      </w:tr>
      <w:tr w:rsidR="008F74CE" w:rsidRPr="00A06A26" w:rsidTr="0034609A">
        <w:tc>
          <w:tcPr>
            <w:tcW w:w="6141" w:type="dxa"/>
          </w:tcPr>
          <w:p w:rsidR="00836425" w:rsidRPr="00A06A26" w:rsidRDefault="00836425" w:rsidP="0034609A">
            <w:pPr>
              <w:spacing w:line="480" w:lineRule="auto"/>
              <w:jc w:val="both"/>
              <w:rPr>
                <w:rFonts w:cstheme="minorHAnsi"/>
                <w:b/>
                <w:color w:val="000000" w:themeColor="text1"/>
                <w:sz w:val="21"/>
                <w:szCs w:val="21"/>
              </w:rPr>
            </w:pPr>
            <w:r w:rsidRPr="00A06A26">
              <w:rPr>
                <w:rFonts w:cstheme="minorHAnsi"/>
                <w:b/>
                <w:color w:val="000000" w:themeColor="text1"/>
                <w:sz w:val="21"/>
                <w:szCs w:val="21"/>
              </w:rPr>
              <w:t xml:space="preserve">Licenciado Álvaro García Moreno, integrante del Consejo de la Judicatura del Estado de Tlaxcala.  - - - - - - - - - - - - - - - - - - - - - -  </w:t>
            </w:r>
          </w:p>
        </w:tc>
        <w:tc>
          <w:tcPr>
            <w:tcW w:w="2132" w:type="dxa"/>
          </w:tcPr>
          <w:p w:rsidR="00836425" w:rsidRPr="00A06A26" w:rsidRDefault="00836425" w:rsidP="0034609A">
            <w:pPr>
              <w:spacing w:after="0" w:line="480" w:lineRule="auto"/>
              <w:jc w:val="both"/>
              <w:rPr>
                <w:rFonts w:cstheme="minorHAnsi"/>
                <w:color w:val="000000" w:themeColor="text1"/>
                <w:sz w:val="21"/>
                <w:szCs w:val="21"/>
              </w:rPr>
            </w:pPr>
            <w:r w:rsidRPr="00A06A26">
              <w:rPr>
                <w:rFonts w:cstheme="minorHAnsi"/>
                <w:color w:val="000000" w:themeColor="text1"/>
                <w:sz w:val="21"/>
                <w:szCs w:val="21"/>
              </w:rPr>
              <w:t>- - - - - - - - - - - - - - - -</w:t>
            </w:r>
          </w:p>
          <w:p w:rsidR="00836425" w:rsidRPr="00A06A26" w:rsidRDefault="00836425" w:rsidP="0034609A">
            <w:pPr>
              <w:spacing w:after="0" w:line="480" w:lineRule="auto"/>
              <w:ind w:left="45"/>
              <w:jc w:val="both"/>
              <w:rPr>
                <w:rFonts w:cstheme="minorHAnsi"/>
                <w:color w:val="000000" w:themeColor="text1"/>
                <w:sz w:val="21"/>
                <w:szCs w:val="21"/>
              </w:rPr>
            </w:pPr>
            <w:r w:rsidRPr="00A06A26">
              <w:rPr>
                <w:rFonts w:cstheme="minorHAnsi"/>
                <w:color w:val="000000" w:themeColor="text1"/>
                <w:sz w:val="21"/>
                <w:szCs w:val="21"/>
              </w:rPr>
              <w:t xml:space="preserve">Presente - - - - - - - - </w:t>
            </w:r>
          </w:p>
        </w:tc>
      </w:tr>
      <w:tr w:rsidR="008F74CE" w:rsidRPr="00A06A26" w:rsidTr="0034609A">
        <w:tc>
          <w:tcPr>
            <w:tcW w:w="6141" w:type="dxa"/>
            <w:hideMark/>
          </w:tcPr>
          <w:p w:rsidR="00836425" w:rsidRPr="00A06A26" w:rsidRDefault="00836425" w:rsidP="00182720">
            <w:pPr>
              <w:spacing w:line="480" w:lineRule="auto"/>
              <w:jc w:val="both"/>
              <w:rPr>
                <w:rFonts w:cstheme="minorHAnsi"/>
                <w:b/>
                <w:color w:val="000000" w:themeColor="text1"/>
                <w:sz w:val="21"/>
                <w:szCs w:val="21"/>
              </w:rPr>
            </w:pPr>
            <w:r w:rsidRPr="00A06A26">
              <w:rPr>
                <w:rFonts w:cstheme="minorHAnsi"/>
                <w:b/>
                <w:color w:val="000000" w:themeColor="text1"/>
                <w:sz w:val="21"/>
                <w:szCs w:val="21"/>
              </w:rPr>
              <w:t xml:space="preserve">Doctora Mildred Murbartián Aguilar, integrante del Consejo de la Judicatura del Estado de Tlaxcala. - - - - - - - - - - - - - - - - - - - - </w:t>
            </w:r>
            <w:r w:rsidR="00182720" w:rsidRPr="00A06A26">
              <w:rPr>
                <w:rFonts w:cstheme="minorHAnsi"/>
                <w:b/>
                <w:color w:val="000000" w:themeColor="text1"/>
                <w:sz w:val="21"/>
                <w:szCs w:val="21"/>
              </w:rPr>
              <w:t xml:space="preserve"> </w:t>
            </w:r>
          </w:p>
        </w:tc>
        <w:tc>
          <w:tcPr>
            <w:tcW w:w="2132" w:type="dxa"/>
            <w:hideMark/>
          </w:tcPr>
          <w:p w:rsidR="00836425" w:rsidRPr="00A06A26" w:rsidRDefault="00932113" w:rsidP="0034609A">
            <w:pPr>
              <w:spacing w:after="0" w:line="480" w:lineRule="auto"/>
              <w:ind w:left="45"/>
              <w:jc w:val="both"/>
              <w:rPr>
                <w:rFonts w:cstheme="minorHAnsi"/>
                <w:color w:val="000000" w:themeColor="text1"/>
                <w:sz w:val="21"/>
                <w:szCs w:val="21"/>
              </w:rPr>
            </w:pPr>
            <w:r w:rsidRPr="00A06A26">
              <w:rPr>
                <w:rFonts w:cstheme="minorHAnsi"/>
                <w:color w:val="000000" w:themeColor="text1"/>
                <w:sz w:val="21"/>
                <w:szCs w:val="21"/>
              </w:rPr>
              <w:t>Ausente</w:t>
            </w:r>
            <w:r w:rsidR="007E520E" w:rsidRPr="00A06A26">
              <w:rPr>
                <w:rFonts w:cstheme="minorHAnsi"/>
                <w:color w:val="000000" w:themeColor="text1"/>
                <w:sz w:val="21"/>
                <w:szCs w:val="21"/>
              </w:rPr>
              <w:t xml:space="preserve"> -</w:t>
            </w:r>
            <w:r w:rsidR="00836425" w:rsidRPr="00A06A26">
              <w:rPr>
                <w:rFonts w:cstheme="minorHAnsi"/>
                <w:color w:val="000000" w:themeColor="text1"/>
                <w:sz w:val="21"/>
                <w:szCs w:val="21"/>
              </w:rPr>
              <w:t xml:space="preserve"> </w:t>
            </w:r>
            <w:r w:rsidR="007E520E" w:rsidRPr="00A06A26">
              <w:rPr>
                <w:rFonts w:cstheme="minorHAnsi"/>
                <w:color w:val="000000" w:themeColor="text1"/>
                <w:sz w:val="21"/>
                <w:szCs w:val="21"/>
              </w:rPr>
              <w:t>- -</w:t>
            </w:r>
            <w:r w:rsidR="00836425" w:rsidRPr="00A06A26">
              <w:rPr>
                <w:rFonts w:cstheme="minorHAnsi"/>
                <w:color w:val="000000" w:themeColor="text1"/>
                <w:sz w:val="21"/>
                <w:szCs w:val="21"/>
              </w:rPr>
              <w:t xml:space="preserve"> - - - - - - - - - - - - - - - - - - - - - </w:t>
            </w:r>
          </w:p>
        </w:tc>
      </w:tr>
    </w:tbl>
    <w:bookmarkEnd w:id="3"/>
    <w:p w:rsidR="00836425" w:rsidRPr="00A06A26" w:rsidRDefault="00836425" w:rsidP="00836425">
      <w:pPr>
        <w:spacing w:line="480" w:lineRule="auto"/>
        <w:jc w:val="both"/>
        <w:rPr>
          <w:rFonts w:cstheme="minorHAnsi"/>
          <w:color w:val="000000" w:themeColor="text1"/>
          <w:sz w:val="21"/>
          <w:szCs w:val="21"/>
        </w:rPr>
      </w:pPr>
      <w:r w:rsidRPr="00A06A26">
        <w:rPr>
          <w:rFonts w:cstheme="minorHAnsi"/>
          <w:color w:val="000000" w:themeColor="text1"/>
          <w:sz w:val="21"/>
          <w:szCs w:val="21"/>
        </w:rPr>
        <w:t xml:space="preserve">DECLARATORIA DE QUORUM. </w:t>
      </w:r>
    </w:p>
    <w:p w:rsidR="00836425" w:rsidRPr="00A06A26" w:rsidRDefault="00836425" w:rsidP="00836425">
      <w:pPr>
        <w:spacing w:line="480" w:lineRule="auto"/>
        <w:jc w:val="both"/>
        <w:rPr>
          <w:rFonts w:cstheme="minorHAnsi"/>
          <w:color w:val="000000" w:themeColor="text1"/>
          <w:sz w:val="21"/>
          <w:szCs w:val="21"/>
        </w:rPr>
      </w:pPr>
      <w:r w:rsidRPr="00A06A26">
        <w:rPr>
          <w:rFonts w:cstheme="minorHAnsi"/>
          <w:b/>
          <w:color w:val="000000" w:themeColor="text1"/>
          <w:sz w:val="21"/>
          <w:szCs w:val="21"/>
        </w:rPr>
        <w:t>En uso de la palabra, la Secretaria Ejecutiva dijo</w:t>
      </w:r>
      <w:r w:rsidRPr="00A06A26">
        <w:rPr>
          <w:rFonts w:cstheme="minorHAnsi"/>
          <w:color w:val="000000" w:themeColor="text1"/>
          <w:sz w:val="21"/>
          <w:szCs w:val="21"/>
        </w:rPr>
        <w:t xml:space="preserve">: </w:t>
      </w:r>
      <w:r w:rsidR="004C1C36" w:rsidRPr="00A06A26">
        <w:rPr>
          <w:rFonts w:cstheme="minorHAnsi"/>
          <w:color w:val="000000" w:themeColor="text1"/>
          <w:sz w:val="21"/>
          <w:szCs w:val="21"/>
        </w:rPr>
        <w:t xml:space="preserve">señor </w:t>
      </w:r>
      <w:r w:rsidRPr="00A06A26">
        <w:rPr>
          <w:rFonts w:cstheme="minorHAnsi"/>
          <w:color w:val="000000" w:themeColor="text1"/>
          <w:sz w:val="21"/>
          <w:szCs w:val="21"/>
        </w:rPr>
        <w:t>presidente,</w:t>
      </w:r>
      <w:r w:rsidR="008809FC" w:rsidRPr="00A06A26">
        <w:rPr>
          <w:rFonts w:cstheme="minorHAnsi"/>
          <w:color w:val="000000" w:themeColor="text1"/>
          <w:sz w:val="21"/>
          <w:szCs w:val="21"/>
        </w:rPr>
        <w:t xml:space="preserve"> en</w:t>
      </w:r>
      <w:r w:rsidR="001337F5" w:rsidRPr="00A06A26">
        <w:rPr>
          <w:rFonts w:cstheme="minorHAnsi"/>
          <w:color w:val="000000" w:themeColor="text1"/>
          <w:sz w:val="21"/>
          <w:szCs w:val="21"/>
        </w:rPr>
        <w:t xml:space="preserve"> la sesión inmediata anterior, quedó debidamente justificada la inasistencia de la Consejera Mildred Murbartián Aguilar, por la comisión durante los días del diecinueve al veinticuatro del mes y año en curso, </w:t>
      </w:r>
      <w:r w:rsidR="006227DB" w:rsidRPr="00A06A26">
        <w:rPr>
          <w:rFonts w:cstheme="minorHAnsi"/>
          <w:color w:val="000000" w:themeColor="text1"/>
          <w:sz w:val="21"/>
          <w:szCs w:val="21"/>
        </w:rPr>
        <w:t xml:space="preserve">en atención al oficio PTSJ/CD.J./426/2018, </w:t>
      </w:r>
      <w:r w:rsidR="001337F5" w:rsidRPr="00A06A26">
        <w:rPr>
          <w:rFonts w:cstheme="minorHAnsi"/>
          <w:color w:val="000000" w:themeColor="text1"/>
          <w:sz w:val="21"/>
          <w:szCs w:val="21"/>
        </w:rPr>
        <w:t>justificación que en obvio de repeticiones se precisa en este apartado</w:t>
      </w:r>
      <w:r w:rsidR="006227DB" w:rsidRPr="00A06A26">
        <w:rPr>
          <w:rFonts w:cstheme="minorHAnsi"/>
          <w:color w:val="000000" w:themeColor="text1"/>
          <w:sz w:val="21"/>
          <w:szCs w:val="21"/>
        </w:rPr>
        <w:t xml:space="preserve"> para los mismos efectos, y </w:t>
      </w:r>
      <w:r w:rsidR="004C1C36" w:rsidRPr="00A06A26">
        <w:rPr>
          <w:rFonts w:cstheme="minorHAnsi"/>
          <w:color w:val="000000" w:themeColor="text1"/>
          <w:sz w:val="21"/>
          <w:szCs w:val="21"/>
        </w:rPr>
        <w:t>en términos del artículo 67</w:t>
      </w:r>
      <w:r w:rsidR="00F83F72">
        <w:rPr>
          <w:rFonts w:cstheme="minorHAnsi"/>
          <w:color w:val="000000" w:themeColor="text1"/>
          <w:sz w:val="21"/>
          <w:szCs w:val="21"/>
        </w:rPr>
        <w:t>,</w:t>
      </w:r>
      <w:r w:rsidR="004C1C36" w:rsidRPr="00A06A26">
        <w:rPr>
          <w:rFonts w:cstheme="minorHAnsi"/>
          <w:color w:val="000000" w:themeColor="text1"/>
          <w:sz w:val="21"/>
          <w:szCs w:val="21"/>
        </w:rPr>
        <w:t xml:space="preserve"> segundo párrafo de la Ley Orgánica del Poder Judicial del Estado,</w:t>
      </w:r>
      <w:r w:rsidRPr="00A06A26">
        <w:rPr>
          <w:rFonts w:cstheme="minorHAnsi"/>
          <w:color w:val="000000" w:themeColor="text1"/>
          <w:sz w:val="21"/>
          <w:szCs w:val="21"/>
        </w:rPr>
        <w:t xml:space="preserve"> </w:t>
      </w:r>
      <w:r w:rsidR="006227DB" w:rsidRPr="00A06A26">
        <w:rPr>
          <w:rFonts w:cstheme="minorHAnsi"/>
          <w:color w:val="000000" w:themeColor="text1"/>
          <w:sz w:val="21"/>
          <w:szCs w:val="21"/>
        </w:rPr>
        <w:t xml:space="preserve">le informo que </w:t>
      </w:r>
      <w:r w:rsidRPr="00A06A26">
        <w:rPr>
          <w:rFonts w:cstheme="minorHAnsi"/>
          <w:color w:val="000000" w:themeColor="text1"/>
          <w:sz w:val="21"/>
          <w:szCs w:val="21"/>
        </w:rPr>
        <w:t xml:space="preserve">existe quórum legal para sesionar el día de hoy por encontrarse presentes </w:t>
      </w:r>
      <w:r w:rsidR="00932113" w:rsidRPr="00A06A26">
        <w:rPr>
          <w:rFonts w:cstheme="minorHAnsi"/>
          <w:color w:val="000000" w:themeColor="text1"/>
          <w:sz w:val="21"/>
          <w:szCs w:val="21"/>
        </w:rPr>
        <w:t>cuatro de los</w:t>
      </w:r>
      <w:r w:rsidRPr="00A06A26">
        <w:rPr>
          <w:rFonts w:cstheme="minorHAnsi"/>
          <w:color w:val="000000" w:themeColor="text1"/>
          <w:sz w:val="21"/>
          <w:szCs w:val="21"/>
        </w:rPr>
        <w:t xml:space="preserve"> </w:t>
      </w:r>
      <w:r w:rsidR="00932113" w:rsidRPr="00A06A26">
        <w:rPr>
          <w:rFonts w:cstheme="minorHAnsi"/>
          <w:color w:val="000000" w:themeColor="text1"/>
          <w:sz w:val="21"/>
          <w:szCs w:val="21"/>
        </w:rPr>
        <w:t xml:space="preserve">cinco </w:t>
      </w:r>
      <w:r w:rsidRPr="00A06A26">
        <w:rPr>
          <w:rFonts w:cstheme="minorHAnsi"/>
          <w:color w:val="000000" w:themeColor="text1"/>
          <w:sz w:val="21"/>
          <w:szCs w:val="21"/>
        </w:rPr>
        <w:t xml:space="preserve">integrantes de este Consejo. </w:t>
      </w:r>
      <w:r w:rsidRPr="00A06A26">
        <w:rPr>
          <w:rFonts w:cstheme="minorHAnsi"/>
          <w:b/>
          <w:color w:val="000000" w:themeColor="text1"/>
          <w:sz w:val="21"/>
          <w:szCs w:val="21"/>
        </w:rPr>
        <w:t xml:space="preserve">En uso de la palabra, el Magistrado Presidente dijo: </w:t>
      </w:r>
      <w:r w:rsidRPr="00A06A26">
        <w:rPr>
          <w:rFonts w:cstheme="minorHAnsi"/>
          <w:color w:val="000000" w:themeColor="text1"/>
          <w:sz w:val="21"/>
          <w:szCs w:val="21"/>
        </w:rPr>
        <w:t>una vez escuchado el informe de la Secretaria Ejecutiva</w:t>
      </w:r>
      <w:r w:rsidR="008809FC" w:rsidRPr="00A06A26">
        <w:rPr>
          <w:rFonts w:cstheme="minorHAnsi"/>
          <w:color w:val="000000" w:themeColor="text1"/>
          <w:sz w:val="21"/>
          <w:szCs w:val="21"/>
        </w:rPr>
        <w:t xml:space="preserve">, </w:t>
      </w:r>
      <w:r w:rsidR="00156F41" w:rsidRPr="00A06A26">
        <w:rPr>
          <w:rFonts w:cstheme="minorHAnsi"/>
          <w:color w:val="000000" w:themeColor="text1"/>
          <w:sz w:val="21"/>
          <w:szCs w:val="21"/>
        </w:rPr>
        <w:t xml:space="preserve">en primer término, se tiene por justificada </w:t>
      </w:r>
      <w:r w:rsidR="001337F5" w:rsidRPr="00A06A26">
        <w:rPr>
          <w:rFonts w:cstheme="minorHAnsi"/>
          <w:color w:val="000000" w:themeColor="text1"/>
          <w:sz w:val="21"/>
          <w:szCs w:val="21"/>
        </w:rPr>
        <w:t xml:space="preserve">la inasistencia de la Consejera Mildred Murbartián Aguilar, </w:t>
      </w:r>
      <w:r w:rsidR="00156F41" w:rsidRPr="00A06A26">
        <w:rPr>
          <w:rFonts w:cstheme="minorHAnsi"/>
          <w:color w:val="000000" w:themeColor="text1"/>
          <w:sz w:val="21"/>
          <w:szCs w:val="21"/>
        </w:rPr>
        <w:t xml:space="preserve">en virtud de encontrarse dando cumplimiento a una comisión instruida por parte de presidencia como nos han dado cuenta,  </w:t>
      </w:r>
      <w:r w:rsidR="003513E4" w:rsidRPr="00A06A26">
        <w:rPr>
          <w:rFonts w:cstheme="minorHAnsi"/>
          <w:color w:val="000000" w:themeColor="text1"/>
          <w:sz w:val="21"/>
          <w:szCs w:val="21"/>
        </w:rPr>
        <w:t>y</w:t>
      </w:r>
      <w:r w:rsidR="00156F41" w:rsidRPr="00A06A26">
        <w:rPr>
          <w:rFonts w:cstheme="minorHAnsi"/>
          <w:color w:val="000000" w:themeColor="text1"/>
          <w:sz w:val="21"/>
          <w:szCs w:val="21"/>
        </w:rPr>
        <w:t xml:space="preserve"> por otro lado, </w:t>
      </w:r>
      <w:r w:rsidRPr="00A06A26">
        <w:rPr>
          <w:rFonts w:cstheme="minorHAnsi"/>
          <w:color w:val="000000" w:themeColor="text1"/>
          <w:sz w:val="21"/>
          <w:szCs w:val="21"/>
        </w:rPr>
        <w:t xml:space="preserve"> en razón de que existe quórum legal, declaro abierta la presente sesión para que todos los acuerdos que se dicten,</w:t>
      </w:r>
      <w:r w:rsidR="001337F5" w:rsidRPr="00A06A26">
        <w:rPr>
          <w:rFonts w:cstheme="minorHAnsi"/>
          <w:color w:val="000000" w:themeColor="text1"/>
          <w:sz w:val="21"/>
          <w:szCs w:val="21"/>
        </w:rPr>
        <w:t xml:space="preserve"> </w:t>
      </w:r>
      <w:r w:rsidRPr="00A06A26">
        <w:rPr>
          <w:rFonts w:cstheme="minorHAnsi"/>
          <w:color w:val="000000" w:themeColor="text1"/>
          <w:sz w:val="21"/>
          <w:szCs w:val="21"/>
        </w:rPr>
        <w:t xml:space="preserve">tengan la validez que en derecho les corresponde.  - - - - - - - </w:t>
      </w:r>
      <w:r w:rsidR="001337F5" w:rsidRPr="00A06A26">
        <w:rPr>
          <w:rFonts w:cstheme="minorHAnsi"/>
          <w:color w:val="000000" w:themeColor="text1"/>
          <w:sz w:val="21"/>
          <w:szCs w:val="21"/>
        </w:rPr>
        <w:t xml:space="preserve"> - - - - - - - - - - - - - -  - </w:t>
      </w:r>
      <w:r w:rsidR="00156F41" w:rsidRPr="00A06A26">
        <w:rPr>
          <w:rFonts w:cstheme="minorHAnsi"/>
          <w:color w:val="000000" w:themeColor="text1"/>
          <w:sz w:val="21"/>
          <w:szCs w:val="21"/>
        </w:rPr>
        <w:t>- - - - - - - - - - - - - - - - - - -</w:t>
      </w:r>
      <w:r w:rsidR="00A06A26">
        <w:rPr>
          <w:rFonts w:cstheme="minorHAnsi"/>
          <w:color w:val="000000" w:themeColor="text1"/>
          <w:sz w:val="21"/>
          <w:szCs w:val="21"/>
        </w:rPr>
        <w:t xml:space="preserve"> - - - - - - -</w:t>
      </w:r>
    </w:p>
    <w:p w:rsidR="00156F41" w:rsidRPr="00A06A26" w:rsidRDefault="00156F41" w:rsidP="00156F41">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1"/>
          <w:szCs w:val="21"/>
        </w:rPr>
      </w:pPr>
      <w:r w:rsidRPr="00A06A26">
        <w:rPr>
          <w:rFonts w:asciiTheme="minorHAnsi" w:eastAsia="Batang" w:hAnsiTheme="minorHAnsi" w:cstheme="minorHAnsi"/>
          <w:b/>
          <w:color w:val="000000" w:themeColor="text1"/>
          <w:sz w:val="21"/>
          <w:szCs w:val="21"/>
        </w:rPr>
        <w:t xml:space="preserve">ACUERDO II/42/2018. </w:t>
      </w:r>
      <w:r w:rsidRPr="00A06A26">
        <w:rPr>
          <w:rFonts w:asciiTheme="minorHAnsi" w:hAnsiTheme="minorHAnsi" w:cstheme="minorHAnsi"/>
          <w:b/>
          <w:color w:val="000000" w:themeColor="text1"/>
          <w:sz w:val="21"/>
          <w:szCs w:val="21"/>
        </w:rPr>
        <w:t>Aprobación de las actas número 39/2018 y 40/2018. - -</w:t>
      </w:r>
      <w:r w:rsidR="00A06A26">
        <w:rPr>
          <w:rFonts w:asciiTheme="minorHAnsi" w:hAnsiTheme="minorHAnsi" w:cstheme="minorHAnsi"/>
          <w:b/>
          <w:color w:val="000000" w:themeColor="text1"/>
          <w:sz w:val="21"/>
          <w:szCs w:val="21"/>
        </w:rPr>
        <w:t xml:space="preserve"> - - - - - - </w:t>
      </w:r>
      <w:r w:rsidR="00F83F72">
        <w:rPr>
          <w:rFonts w:asciiTheme="minorHAnsi" w:hAnsiTheme="minorHAnsi" w:cstheme="minorHAnsi"/>
          <w:b/>
          <w:color w:val="000000" w:themeColor="text1"/>
          <w:sz w:val="21"/>
          <w:szCs w:val="21"/>
        </w:rPr>
        <w:t>-</w:t>
      </w:r>
    </w:p>
    <w:p w:rsidR="00A53C80" w:rsidRPr="00A06A26" w:rsidRDefault="00156F41" w:rsidP="003E7C45">
      <w:pPr>
        <w:spacing w:line="480" w:lineRule="auto"/>
        <w:jc w:val="both"/>
        <w:rPr>
          <w:rFonts w:eastAsia="Batang" w:cstheme="minorHAnsi"/>
          <w:i/>
          <w:color w:val="000000" w:themeColor="text1"/>
          <w:sz w:val="21"/>
          <w:szCs w:val="21"/>
        </w:rPr>
      </w:pPr>
      <w:r w:rsidRPr="00A06A26">
        <w:rPr>
          <w:rFonts w:cstheme="minorHAnsi"/>
          <w:i/>
          <w:color w:val="000000" w:themeColor="text1"/>
          <w:sz w:val="21"/>
          <w:szCs w:val="21"/>
        </w:rPr>
        <w:t>E</w:t>
      </w:r>
      <w:r w:rsidRPr="00A06A26">
        <w:rPr>
          <w:rFonts w:eastAsia="Batang" w:cstheme="minorHAnsi"/>
          <w:i/>
          <w:color w:val="000000" w:themeColor="text1"/>
          <w:sz w:val="21"/>
          <w:szCs w:val="21"/>
        </w:rPr>
        <w:t>n términos del artículo 18, fracción IV del Reglamento del Consejo de la Judicatura del Estad</w:t>
      </w:r>
      <w:r w:rsidR="001D1C2E" w:rsidRPr="00A06A26">
        <w:rPr>
          <w:rFonts w:eastAsia="Batang" w:cstheme="minorHAnsi"/>
          <w:i/>
          <w:color w:val="000000" w:themeColor="text1"/>
          <w:sz w:val="21"/>
          <w:szCs w:val="21"/>
        </w:rPr>
        <w:t>o, se aprueba</w:t>
      </w:r>
      <w:r w:rsidR="000B4AC1" w:rsidRPr="00A06A26">
        <w:rPr>
          <w:rFonts w:eastAsia="Batang" w:cstheme="minorHAnsi"/>
          <w:i/>
          <w:color w:val="000000" w:themeColor="text1"/>
          <w:sz w:val="21"/>
          <w:szCs w:val="21"/>
        </w:rPr>
        <w:t>n</w:t>
      </w:r>
      <w:r w:rsidR="001D1C2E" w:rsidRPr="00A06A26">
        <w:rPr>
          <w:rFonts w:eastAsia="Batang" w:cstheme="minorHAnsi"/>
          <w:i/>
          <w:color w:val="000000" w:themeColor="text1"/>
          <w:sz w:val="21"/>
          <w:szCs w:val="21"/>
        </w:rPr>
        <w:t xml:space="preserve"> </w:t>
      </w:r>
      <w:r w:rsidR="00D1606C" w:rsidRPr="00A06A26">
        <w:rPr>
          <w:rFonts w:eastAsia="Batang" w:cstheme="minorHAnsi"/>
          <w:i/>
          <w:color w:val="000000" w:themeColor="text1"/>
          <w:sz w:val="21"/>
          <w:szCs w:val="21"/>
        </w:rPr>
        <w:t>l</w:t>
      </w:r>
      <w:r w:rsidR="000B4AC1" w:rsidRPr="00A06A26">
        <w:rPr>
          <w:rFonts w:eastAsia="Batang" w:cstheme="minorHAnsi"/>
          <w:i/>
          <w:color w:val="000000" w:themeColor="text1"/>
          <w:sz w:val="21"/>
          <w:szCs w:val="21"/>
        </w:rPr>
        <w:t>as</w:t>
      </w:r>
      <w:r w:rsidR="001D1C2E" w:rsidRPr="00A06A26">
        <w:rPr>
          <w:rFonts w:eastAsia="Batang" w:cstheme="minorHAnsi"/>
          <w:i/>
          <w:color w:val="000000" w:themeColor="text1"/>
          <w:sz w:val="21"/>
          <w:szCs w:val="21"/>
        </w:rPr>
        <w:t xml:space="preserve"> acta</w:t>
      </w:r>
      <w:r w:rsidR="000B4AC1" w:rsidRPr="00A06A26">
        <w:rPr>
          <w:rFonts w:eastAsia="Batang" w:cstheme="minorHAnsi"/>
          <w:i/>
          <w:color w:val="000000" w:themeColor="text1"/>
          <w:sz w:val="21"/>
          <w:szCs w:val="21"/>
        </w:rPr>
        <w:t>s</w:t>
      </w:r>
      <w:r w:rsidR="001D1C2E" w:rsidRPr="00A06A26">
        <w:rPr>
          <w:rFonts w:eastAsia="Batang" w:cstheme="minorHAnsi"/>
          <w:i/>
          <w:color w:val="000000" w:themeColor="text1"/>
          <w:sz w:val="21"/>
          <w:szCs w:val="21"/>
        </w:rPr>
        <w:t xml:space="preserve"> número </w:t>
      </w:r>
      <w:r w:rsidR="00836425" w:rsidRPr="00A06A26">
        <w:rPr>
          <w:rFonts w:eastAsia="Batang" w:cstheme="minorHAnsi"/>
          <w:i/>
          <w:color w:val="000000" w:themeColor="text1"/>
          <w:sz w:val="21"/>
          <w:szCs w:val="21"/>
        </w:rPr>
        <w:t>3</w:t>
      </w:r>
      <w:r w:rsidR="000B4AC1" w:rsidRPr="00A06A26">
        <w:rPr>
          <w:rFonts w:eastAsia="Batang" w:cstheme="minorHAnsi"/>
          <w:i/>
          <w:color w:val="000000" w:themeColor="text1"/>
          <w:sz w:val="21"/>
          <w:szCs w:val="21"/>
        </w:rPr>
        <w:t>9</w:t>
      </w:r>
      <w:r w:rsidR="00836425" w:rsidRPr="00A06A26">
        <w:rPr>
          <w:rFonts w:eastAsia="Batang" w:cstheme="minorHAnsi"/>
          <w:i/>
          <w:color w:val="000000" w:themeColor="text1"/>
          <w:sz w:val="21"/>
          <w:szCs w:val="21"/>
        </w:rPr>
        <w:t>/201</w:t>
      </w:r>
      <w:r w:rsidR="007051D2" w:rsidRPr="00A06A26">
        <w:rPr>
          <w:rFonts w:cstheme="minorHAnsi"/>
          <w:i/>
          <w:color w:val="000000" w:themeColor="text1"/>
          <w:sz w:val="21"/>
          <w:szCs w:val="21"/>
        </w:rPr>
        <w:t>8</w:t>
      </w:r>
      <w:r w:rsidR="000B4AC1" w:rsidRPr="00A06A26">
        <w:rPr>
          <w:rFonts w:cstheme="minorHAnsi"/>
          <w:i/>
          <w:color w:val="000000" w:themeColor="text1"/>
          <w:sz w:val="21"/>
          <w:szCs w:val="21"/>
        </w:rPr>
        <w:t xml:space="preserve"> y 40/2018</w:t>
      </w:r>
      <w:r w:rsidR="001D1C2E" w:rsidRPr="00A06A26">
        <w:rPr>
          <w:rFonts w:cstheme="minorHAnsi"/>
          <w:i/>
          <w:color w:val="000000" w:themeColor="text1"/>
          <w:sz w:val="21"/>
          <w:szCs w:val="21"/>
        </w:rPr>
        <w:t>,</w:t>
      </w:r>
      <w:r w:rsidR="001D1C2E" w:rsidRPr="00A06A26">
        <w:rPr>
          <w:rFonts w:eastAsia="Batang" w:cstheme="minorHAnsi"/>
          <w:i/>
          <w:color w:val="000000" w:themeColor="text1"/>
          <w:sz w:val="21"/>
          <w:szCs w:val="21"/>
        </w:rPr>
        <w:t xml:space="preserve"> se ordena a</w:t>
      </w:r>
      <w:r w:rsidR="00EF455F" w:rsidRPr="00A06A26">
        <w:rPr>
          <w:rFonts w:eastAsia="Batang" w:cstheme="minorHAnsi"/>
          <w:i/>
          <w:color w:val="000000" w:themeColor="text1"/>
          <w:sz w:val="21"/>
          <w:szCs w:val="21"/>
        </w:rPr>
        <w:t xml:space="preserve"> </w:t>
      </w:r>
      <w:r w:rsidR="001D1C2E" w:rsidRPr="00A06A26">
        <w:rPr>
          <w:rFonts w:eastAsia="Batang" w:cstheme="minorHAnsi"/>
          <w:i/>
          <w:color w:val="000000" w:themeColor="text1"/>
          <w:sz w:val="21"/>
          <w:szCs w:val="21"/>
        </w:rPr>
        <w:t>l</w:t>
      </w:r>
      <w:r w:rsidR="00EF455F" w:rsidRPr="00A06A26">
        <w:rPr>
          <w:rFonts w:eastAsia="Batang" w:cstheme="minorHAnsi"/>
          <w:i/>
          <w:color w:val="000000" w:themeColor="text1"/>
          <w:sz w:val="21"/>
          <w:szCs w:val="21"/>
        </w:rPr>
        <w:t>a</w:t>
      </w:r>
      <w:r w:rsidR="001D1C2E" w:rsidRPr="00A06A26">
        <w:rPr>
          <w:rFonts w:eastAsia="Batang" w:cstheme="minorHAnsi"/>
          <w:i/>
          <w:color w:val="000000" w:themeColor="text1"/>
          <w:sz w:val="21"/>
          <w:szCs w:val="21"/>
        </w:rPr>
        <w:t xml:space="preserve"> Secretari</w:t>
      </w:r>
      <w:r w:rsidR="00EF455F" w:rsidRPr="00A06A26">
        <w:rPr>
          <w:rFonts w:eastAsia="Batang" w:cstheme="minorHAnsi"/>
          <w:i/>
          <w:color w:val="000000" w:themeColor="text1"/>
          <w:sz w:val="21"/>
          <w:szCs w:val="21"/>
        </w:rPr>
        <w:t>a</w:t>
      </w:r>
      <w:r w:rsidR="001D1C2E" w:rsidRPr="00A06A26">
        <w:rPr>
          <w:rFonts w:eastAsia="Batang" w:cstheme="minorHAnsi"/>
          <w:i/>
          <w:color w:val="000000" w:themeColor="text1"/>
          <w:sz w:val="21"/>
          <w:szCs w:val="21"/>
        </w:rPr>
        <w:t xml:space="preserve"> Ejecutiv</w:t>
      </w:r>
      <w:r w:rsidR="00EF455F" w:rsidRPr="00A06A26">
        <w:rPr>
          <w:rFonts w:eastAsia="Batang" w:cstheme="minorHAnsi"/>
          <w:i/>
          <w:color w:val="000000" w:themeColor="text1"/>
          <w:sz w:val="21"/>
          <w:szCs w:val="21"/>
        </w:rPr>
        <w:t>a</w:t>
      </w:r>
      <w:r w:rsidR="001D1C2E" w:rsidRPr="00A06A26">
        <w:rPr>
          <w:rFonts w:eastAsia="Batang" w:cstheme="minorHAnsi"/>
          <w:i/>
          <w:color w:val="000000" w:themeColor="text1"/>
          <w:sz w:val="21"/>
          <w:szCs w:val="21"/>
        </w:rPr>
        <w:t xml:space="preserve"> recabar las firmas correspondientes.</w:t>
      </w:r>
      <w:r w:rsidR="001D1C2E" w:rsidRPr="00A06A26">
        <w:rPr>
          <w:rFonts w:eastAsia="Batang" w:cstheme="minorHAnsi"/>
          <w:color w:val="000000" w:themeColor="text1"/>
          <w:sz w:val="21"/>
          <w:szCs w:val="21"/>
        </w:rPr>
        <w:t xml:space="preserve"> </w:t>
      </w:r>
      <w:r w:rsidR="001D1C2E" w:rsidRPr="00A06A26">
        <w:rPr>
          <w:rFonts w:eastAsia="Batang" w:cstheme="minorHAnsi"/>
          <w:color w:val="000000" w:themeColor="text1"/>
          <w:sz w:val="21"/>
          <w:szCs w:val="21"/>
          <w:u w:val="single"/>
        </w:rPr>
        <w:t>APROBADO POR</w:t>
      </w:r>
      <w:r w:rsidR="00A61D2B" w:rsidRPr="00A06A26">
        <w:rPr>
          <w:rFonts w:eastAsia="Batang" w:cstheme="minorHAnsi"/>
          <w:color w:val="000000" w:themeColor="text1"/>
          <w:sz w:val="21"/>
          <w:szCs w:val="21"/>
          <w:u w:val="single"/>
        </w:rPr>
        <w:t xml:space="preserve"> </w:t>
      </w:r>
      <w:r w:rsidRPr="00A06A26">
        <w:rPr>
          <w:rFonts w:eastAsia="Batang" w:cstheme="minorHAnsi"/>
          <w:color w:val="000000" w:themeColor="text1"/>
          <w:sz w:val="21"/>
          <w:szCs w:val="21"/>
          <w:u w:val="single"/>
        </w:rPr>
        <w:t>UNANIMIDAD D</w:t>
      </w:r>
      <w:r w:rsidR="00A61D2B" w:rsidRPr="00A06A26">
        <w:rPr>
          <w:rFonts w:eastAsia="Batang" w:cstheme="minorHAnsi"/>
          <w:color w:val="000000" w:themeColor="text1"/>
          <w:sz w:val="21"/>
          <w:szCs w:val="21"/>
          <w:u w:val="single"/>
        </w:rPr>
        <w:t xml:space="preserve">E VOTOS. </w:t>
      </w:r>
      <w:r w:rsidR="00A06A26">
        <w:rPr>
          <w:rFonts w:eastAsia="Batang" w:cstheme="minorHAnsi"/>
          <w:color w:val="000000" w:themeColor="text1"/>
          <w:sz w:val="21"/>
          <w:szCs w:val="21"/>
        </w:rPr>
        <w:t xml:space="preserve">- - - - - - - - - - - - - - - - - - - - - - </w:t>
      </w:r>
    </w:p>
    <w:p w:rsidR="000B4AC1" w:rsidRPr="00A06A26" w:rsidRDefault="007B12D2" w:rsidP="00F11689">
      <w:pPr>
        <w:spacing w:after="0" w:line="480" w:lineRule="auto"/>
        <w:ind w:firstLine="708"/>
        <w:jc w:val="both"/>
        <w:rPr>
          <w:rFonts w:ascii="Calibri Light" w:hAnsi="Calibri Light" w:cs="Calibri Light"/>
          <w:b/>
          <w:color w:val="000000"/>
          <w:sz w:val="21"/>
          <w:szCs w:val="21"/>
        </w:rPr>
      </w:pPr>
      <w:bookmarkStart w:id="4" w:name="_Hlk522008763"/>
      <w:bookmarkStart w:id="5" w:name="_Hlk521660863"/>
      <w:r w:rsidRPr="00A06A26">
        <w:rPr>
          <w:rFonts w:eastAsia="Batang" w:cstheme="minorHAnsi"/>
          <w:b/>
          <w:color w:val="000000" w:themeColor="text1"/>
          <w:sz w:val="21"/>
          <w:szCs w:val="21"/>
        </w:rPr>
        <w:t>ACUERDO III/</w:t>
      </w:r>
      <w:r w:rsidR="0098634B" w:rsidRPr="00A06A26">
        <w:rPr>
          <w:rFonts w:eastAsia="Batang" w:cstheme="minorHAnsi"/>
          <w:b/>
          <w:color w:val="000000" w:themeColor="text1"/>
          <w:sz w:val="21"/>
          <w:szCs w:val="21"/>
        </w:rPr>
        <w:t>4</w:t>
      </w:r>
      <w:r w:rsidR="000B4AC1" w:rsidRPr="00A06A26">
        <w:rPr>
          <w:rFonts w:eastAsia="Batang" w:cstheme="minorHAnsi"/>
          <w:b/>
          <w:color w:val="000000" w:themeColor="text1"/>
          <w:sz w:val="21"/>
          <w:szCs w:val="21"/>
        </w:rPr>
        <w:t>2</w:t>
      </w:r>
      <w:r w:rsidRPr="00A06A26">
        <w:rPr>
          <w:rFonts w:eastAsia="Batang" w:cstheme="minorHAnsi"/>
          <w:b/>
          <w:color w:val="000000" w:themeColor="text1"/>
          <w:sz w:val="21"/>
          <w:szCs w:val="21"/>
        </w:rPr>
        <w:t>/2018</w:t>
      </w:r>
      <w:bookmarkEnd w:id="4"/>
      <w:r w:rsidRPr="00A06A26">
        <w:rPr>
          <w:rFonts w:eastAsia="Batang" w:cstheme="minorHAnsi"/>
          <w:b/>
          <w:color w:val="000000" w:themeColor="text1"/>
          <w:sz w:val="21"/>
          <w:szCs w:val="21"/>
        </w:rPr>
        <w:t>.</w:t>
      </w:r>
      <w:bookmarkStart w:id="6" w:name="_Hlk521921599"/>
      <w:bookmarkEnd w:id="5"/>
      <w:r w:rsidR="001D6F52" w:rsidRPr="00A06A26">
        <w:rPr>
          <w:rFonts w:eastAsia="Batang" w:cstheme="minorHAnsi"/>
          <w:b/>
          <w:color w:val="000000" w:themeColor="text1"/>
          <w:sz w:val="21"/>
          <w:szCs w:val="21"/>
        </w:rPr>
        <w:t xml:space="preserve"> </w:t>
      </w:r>
      <w:r w:rsidR="00F11689" w:rsidRPr="00A06A26">
        <w:rPr>
          <w:rFonts w:eastAsia="Batang" w:cstheme="minorHAnsi"/>
          <w:b/>
          <w:color w:val="000000" w:themeColor="text1"/>
          <w:sz w:val="21"/>
          <w:szCs w:val="21"/>
        </w:rPr>
        <w:t>O</w:t>
      </w:r>
      <w:r w:rsidR="00F11689" w:rsidRPr="00A06A26">
        <w:rPr>
          <w:rFonts w:ascii="Calibri Light" w:hAnsi="Calibri Light" w:cs="Calibri Light"/>
          <w:b/>
          <w:color w:val="000000"/>
          <w:sz w:val="21"/>
          <w:szCs w:val="21"/>
        </w:rPr>
        <w:t xml:space="preserve">ficio número 1916/2018, de fecha catorce de agosto del año dos mil dieciocho, signado por </w:t>
      </w:r>
      <w:r w:rsidR="00F83F72">
        <w:rPr>
          <w:rFonts w:ascii="Calibri Light" w:hAnsi="Calibri Light" w:cs="Calibri Light"/>
          <w:b/>
          <w:color w:val="000000"/>
          <w:sz w:val="21"/>
          <w:szCs w:val="21"/>
        </w:rPr>
        <w:t xml:space="preserve">el </w:t>
      </w:r>
      <w:r w:rsidR="00F11689" w:rsidRPr="00A06A26">
        <w:rPr>
          <w:rFonts w:ascii="Calibri Light" w:hAnsi="Calibri Light" w:cs="Calibri Light"/>
          <w:b/>
          <w:color w:val="000000"/>
          <w:sz w:val="21"/>
          <w:szCs w:val="21"/>
        </w:rPr>
        <w:t>Dr. Héctor Maldonado Bonilla, Magistrado Presidente del Tribunal Superior de Justicia. - - - - - - - - - - - - - - - - - - - - - - - - - - - - - - - - - - - - - - - - - - - - - - - -</w:t>
      </w:r>
      <w:r w:rsidR="00A06A26">
        <w:rPr>
          <w:rFonts w:ascii="Calibri Light" w:hAnsi="Calibri Light" w:cs="Calibri Light"/>
          <w:b/>
          <w:color w:val="000000"/>
          <w:sz w:val="21"/>
          <w:szCs w:val="21"/>
        </w:rPr>
        <w:t xml:space="preserve"> - - - - - - - - - - -</w:t>
      </w:r>
      <w:r w:rsidR="00F11689" w:rsidRPr="00A06A26">
        <w:rPr>
          <w:rFonts w:ascii="Calibri Light" w:hAnsi="Calibri Light" w:cs="Calibri Light"/>
          <w:b/>
          <w:color w:val="000000"/>
          <w:sz w:val="21"/>
          <w:szCs w:val="21"/>
        </w:rPr>
        <w:t xml:space="preserve"> </w:t>
      </w:r>
    </w:p>
    <w:p w:rsidR="009308F2" w:rsidRPr="00A06A26" w:rsidRDefault="00F11689" w:rsidP="009308F2">
      <w:pPr>
        <w:spacing w:after="0" w:line="480" w:lineRule="auto"/>
        <w:jc w:val="both"/>
        <w:rPr>
          <w:rFonts w:ascii="Calibri Light" w:hAnsi="Calibri Light"/>
          <w:i/>
          <w:color w:val="000000"/>
          <w:sz w:val="21"/>
          <w:szCs w:val="21"/>
        </w:rPr>
      </w:pPr>
      <w:bookmarkStart w:id="7" w:name="_Hlk522627573"/>
      <w:r w:rsidRPr="00A06A26">
        <w:rPr>
          <w:rFonts w:ascii="Calibri Light" w:hAnsi="Calibri Light" w:cs="Calibri Light"/>
          <w:i/>
          <w:color w:val="000000"/>
          <w:sz w:val="21"/>
          <w:szCs w:val="21"/>
        </w:rPr>
        <w:t xml:space="preserve">Dada cuenta con el </w:t>
      </w:r>
      <w:r w:rsidR="00F83F72">
        <w:rPr>
          <w:rFonts w:ascii="Calibri Light" w:hAnsi="Calibri Light" w:cs="Calibri Light"/>
          <w:i/>
          <w:color w:val="000000"/>
          <w:sz w:val="21"/>
          <w:szCs w:val="21"/>
        </w:rPr>
        <w:t>o</w:t>
      </w:r>
      <w:r w:rsidR="00E82FB0" w:rsidRPr="00A06A26">
        <w:rPr>
          <w:rFonts w:ascii="Calibri Light" w:hAnsi="Calibri Light" w:cs="Calibri Light"/>
          <w:i/>
          <w:color w:val="000000"/>
          <w:sz w:val="21"/>
          <w:szCs w:val="21"/>
        </w:rPr>
        <w:t xml:space="preserve">ficio número 1916/2018, de fecha catorce de agosto del año dos mil dieciocho, mediante el cual se hace del conocimiento a este cuerpo colegiado, el acuerdo general  05/2018 del </w:t>
      </w:r>
      <w:r w:rsidR="00E82FB0" w:rsidRPr="00A06A26">
        <w:rPr>
          <w:rFonts w:ascii="Calibri Light" w:hAnsi="Calibri Light" w:cs="Calibri Light"/>
          <w:i/>
          <w:color w:val="000000"/>
          <w:sz w:val="21"/>
          <w:szCs w:val="21"/>
        </w:rPr>
        <w:lastRenderedPageBreak/>
        <w:t xml:space="preserve">Pleno del Tribunal Superior de Justicia del Estado, por el que se autoriza el traslado del Instituto de Especialización Judicial al inmueble que ocupa el Palacio de Justicia ubicado en plaza de la Constitución número veintitrés, colonia centro, de la Ciudad de Tlaxcala, </w:t>
      </w:r>
      <w:r w:rsidR="009308F2" w:rsidRPr="00A06A26">
        <w:rPr>
          <w:rFonts w:ascii="Calibri Light" w:hAnsi="Calibri Light" w:cs="Calibri Light"/>
          <w:i/>
          <w:color w:val="000000"/>
          <w:sz w:val="21"/>
          <w:szCs w:val="21"/>
        </w:rPr>
        <w:t xml:space="preserve"> </w:t>
      </w:r>
      <w:r w:rsidR="009308F2" w:rsidRPr="00A06A26">
        <w:rPr>
          <w:rFonts w:ascii="Calibri Light" w:hAnsi="Calibri Light"/>
          <w:i/>
          <w:sz w:val="21"/>
          <w:szCs w:val="21"/>
        </w:rPr>
        <w:t xml:space="preserve">con fundamento en lo que </w:t>
      </w:r>
      <w:r w:rsidR="00504C9E" w:rsidRPr="00A06A26">
        <w:rPr>
          <w:rFonts w:ascii="Calibri Light" w:hAnsi="Calibri Light"/>
          <w:i/>
          <w:sz w:val="21"/>
          <w:szCs w:val="21"/>
        </w:rPr>
        <w:t xml:space="preserve">establecen los </w:t>
      </w:r>
      <w:r w:rsidR="009308F2" w:rsidRPr="00A06A26">
        <w:rPr>
          <w:rFonts w:ascii="Calibri Light" w:hAnsi="Calibri Light"/>
          <w:i/>
          <w:sz w:val="21"/>
          <w:szCs w:val="21"/>
        </w:rPr>
        <w:t xml:space="preserve"> artículo</w:t>
      </w:r>
      <w:r w:rsidR="00504C9E" w:rsidRPr="00A06A26">
        <w:rPr>
          <w:rFonts w:ascii="Calibri Light" w:hAnsi="Calibri Light"/>
          <w:i/>
          <w:sz w:val="21"/>
          <w:szCs w:val="21"/>
        </w:rPr>
        <w:t>s 85</w:t>
      </w:r>
      <w:r w:rsidR="00F83F72">
        <w:rPr>
          <w:rFonts w:ascii="Calibri Light" w:hAnsi="Calibri Light"/>
          <w:i/>
          <w:sz w:val="21"/>
          <w:szCs w:val="21"/>
        </w:rPr>
        <w:t>,</w:t>
      </w:r>
      <w:r w:rsidR="00504C9E" w:rsidRPr="00A06A26">
        <w:rPr>
          <w:rFonts w:ascii="Calibri Light" w:hAnsi="Calibri Light"/>
          <w:i/>
          <w:sz w:val="21"/>
          <w:szCs w:val="21"/>
        </w:rPr>
        <w:t xml:space="preserve"> de la Constitución Política del Estado Libre y Soberano de Tlaxcala, 61 y 68 fracción V,</w:t>
      </w:r>
      <w:r w:rsidR="00365150" w:rsidRPr="00A06A26">
        <w:rPr>
          <w:rFonts w:ascii="Calibri Light" w:hAnsi="Calibri Light"/>
          <w:i/>
          <w:sz w:val="21"/>
          <w:szCs w:val="21"/>
        </w:rPr>
        <w:t xml:space="preserve"> 69 y 77 fracción I, </w:t>
      </w:r>
      <w:r w:rsidR="00504C9E" w:rsidRPr="00A06A26">
        <w:rPr>
          <w:rFonts w:ascii="Calibri Light" w:hAnsi="Calibri Light"/>
          <w:i/>
          <w:sz w:val="21"/>
          <w:szCs w:val="21"/>
        </w:rPr>
        <w:t xml:space="preserve"> </w:t>
      </w:r>
      <w:r w:rsidR="009308F2" w:rsidRPr="00A06A26">
        <w:rPr>
          <w:rFonts w:ascii="Calibri Light" w:hAnsi="Calibri Light"/>
          <w:i/>
          <w:sz w:val="21"/>
          <w:szCs w:val="21"/>
        </w:rPr>
        <w:t>de la Ley Orgánica del Poder Judicial, este Cuerpo Colegiado determina: téngase por recibido el oficio</w:t>
      </w:r>
      <w:r w:rsidR="00605EB5" w:rsidRPr="00A06A26">
        <w:rPr>
          <w:rFonts w:ascii="Calibri Light" w:hAnsi="Calibri Light"/>
          <w:i/>
          <w:sz w:val="21"/>
          <w:szCs w:val="21"/>
        </w:rPr>
        <w:t xml:space="preserve"> y acuerdo </w:t>
      </w:r>
      <w:r w:rsidR="009308F2" w:rsidRPr="00A06A26">
        <w:rPr>
          <w:rFonts w:ascii="Calibri Light" w:hAnsi="Calibri Light"/>
          <w:i/>
          <w:sz w:val="21"/>
          <w:szCs w:val="21"/>
        </w:rPr>
        <w:t>de cuenta</w:t>
      </w:r>
      <w:r w:rsidR="00605EB5" w:rsidRPr="00A06A26">
        <w:rPr>
          <w:rFonts w:ascii="Calibri Light" w:hAnsi="Calibri Light"/>
          <w:i/>
          <w:sz w:val="21"/>
          <w:szCs w:val="21"/>
        </w:rPr>
        <w:t>,</w:t>
      </w:r>
      <w:r w:rsidR="009308F2" w:rsidRPr="00A06A26">
        <w:rPr>
          <w:rFonts w:ascii="Calibri Light" w:hAnsi="Calibri Light"/>
          <w:i/>
          <w:sz w:val="21"/>
          <w:szCs w:val="21"/>
        </w:rPr>
        <w:t xml:space="preserve"> </w:t>
      </w:r>
      <w:r w:rsidR="00605EB5" w:rsidRPr="00A06A26">
        <w:rPr>
          <w:rFonts w:ascii="Calibri Light" w:hAnsi="Calibri Light"/>
          <w:i/>
          <w:sz w:val="21"/>
          <w:szCs w:val="21"/>
        </w:rPr>
        <w:t>y</w:t>
      </w:r>
      <w:r w:rsidR="009308F2" w:rsidRPr="00A06A26">
        <w:rPr>
          <w:rFonts w:ascii="Calibri Light" w:hAnsi="Calibri Light"/>
          <w:i/>
          <w:sz w:val="21"/>
          <w:szCs w:val="21"/>
        </w:rPr>
        <w:t xml:space="preserve"> a efecto de dar cumplimiento a los acuerdos segundo</w:t>
      </w:r>
      <w:r w:rsidR="00605EB5" w:rsidRPr="00A06A26">
        <w:rPr>
          <w:rFonts w:ascii="Calibri Light" w:hAnsi="Calibri Light"/>
          <w:i/>
          <w:sz w:val="21"/>
          <w:szCs w:val="21"/>
        </w:rPr>
        <w:t xml:space="preserve"> y</w:t>
      </w:r>
      <w:r w:rsidR="009308F2" w:rsidRPr="00A06A26">
        <w:rPr>
          <w:rFonts w:ascii="Calibri Light" w:hAnsi="Calibri Light"/>
          <w:i/>
          <w:sz w:val="21"/>
          <w:szCs w:val="21"/>
        </w:rPr>
        <w:t xml:space="preserve"> tercero</w:t>
      </w:r>
      <w:r w:rsidR="007744A9" w:rsidRPr="00A06A26">
        <w:rPr>
          <w:rFonts w:ascii="Calibri Light" w:hAnsi="Calibri Light"/>
          <w:i/>
          <w:sz w:val="21"/>
          <w:szCs w:val="21"/>
        </w:rPr>
        <w:t xml:space="preserve"> del acuerdo en mención</w:t>
      </w:r>
      <w:r w:rsidR="00605EB5" w:rsidRPr="00A06A26">
        <w:rPr>
          <w:rFonts w:ascii="Calibri Light" w:hAnsi="Calibri Light"/>
          <w:i/>
          <w:sz w:val="21"/>
          <w:szCs w:val="21"/>
        </w:rPr>
        <w:t>,</w:t>
      </w:r>
      <w:r w:rsidR="00092B42" w:rsidRPr="00A06A26">
        <w:rPr>
          <w:rFonts w:ascii="Calibri Light" w:hAnsi="Calibri Light"/>
          <w:i/>
          <w:sz w:val="21"/>
          <w:szCs w:val="21"/>
        </w:rPr>
        <w:t xml:space="preserve"> se precisa lo siguiente, </w:t>
      </w:r>
      <w:r w:rsidR="00605EB5" w:rsidRPr="00A06A26">
        <w:rPr>
          <w:rFonts w:ascii="Calibri Light" w:hAnsi="Calibri Light"/>
          <w:i/>
          <w:sz w:val="21"/>
          <w:szCs w:val="21"/>
        </w:rPr>
        <w:t xml:space="preserve"> </w:t>
      </w:r>
      <w:r w:rsidR="00092B42" w:rsidRPr="00A06A26">
        <w:rPr>
          <w:rFonts w:ascii="Calibri Light" w:hAnsi="Calibri Light"/>
          <w:i/>
          <w:sz w:val="21"/>
          <w:szCs w:val="21"/>
        </w:rPr>
        <w:t>tomando en consideración que no se trata de un órgano jurisdiccional y que el traslado de su mobiliario y equipo</w:t>
      </w:r>
      <w:r w:rsidR="00A54340" w:rsidRPr="00A06A26">
        <w:rPr>
          <w:rFonts w:ascii="Calibri Light" w:hAnsi="Calibri Light"/>
          <w:i/>
          <w:sz w:val="21"/>
          <w:szCs w:val="21"/>
        </w:rPr>
        <w:t>, así como su instalación,</w:t>
      </w:r>
      <w:r w:rsidR="00365150" w:rsidRPr="00A06A26">
        <w:rPr>
          <w:rFonts w:ascii="Calibri Light" w:hAnsi="Calibri Light"/>
          <w:i/>
          <w:sz w:val="21"/>
          <w:szCs w:val="21"/>
        </w:rPr>
        <w:t xml:space="preserve"> </w:t>
      </w:r>
      <w:r w:rsidR="00092B42" w:rsidRPr="00A06A26">
        <w:rPr>
          <w:rFonts w:ascii="Calibri Light" w:hAnsi="Calibri Light"/>
          <w:i/>
          <w:sz w:val="21"/>
          <w:szCs w:val="21"/>
        </w:rPr>
        <w:t xml:space="preserve"> </w:t>
      </w:r>
      <w:r w:rsidR="00A54340" w:rsidRPr="00A06A26">
        <w:rPr>
          <w:rFonts w:ascii="Calibri Light" w:hAnsi="Calibri Light"/>
          <w:i/>
          <w:sz w:val="21"/>
          <w:szCs w:val="21"/>
        </w:rPr>
        <w:t xml:space="preserve">se realizará </w:t>
      </w:r>
      <w:r w:rsidR="00092B42" w:rsidRPr="00A06A26">
        <w:rPr>
          <w:rFonts w:ascii="Calibri Light" w:hAnsi="Calibri Light"/>
          <w:i/>
          <w:sz w:val="21"/>
          <w:szCs w:val="21"/>
        </w:rPr>
        <w:t xml:space="preserve">de manera </w:t>
      </w:r>
      <w:r w:rsidR="00A54340" w:rsidRPr="00A06A26">
        <w:rPr>
          <w:rFonts w:ascii="Calibri Light" w:hAnsi="Calibri Light"/>
          <w:i/>
          <w:sz w:val="21"/>
          <w:szCs w:val="21"/>
        </w:rPr>
        <w:t xml:space="preserve">ágil y </w:t>
      </w:r>
      <w:r w:rsidR="00092B42" w:rsidRPr="00A06A26">
        <w:rPr>
          <w:rFonts w:ascii="Calibri Light" w:hAnsi="Calibri Light"/>
          <w:i/>
          <w:sz w:val="21"/>
          <w:szCs w:val="21"/>
        </w:rPr>
        <w:t xml:space="preserve">pronta, </w:t>
      </w:r>
      <w:r w:rsidR="00A54340" w:rsidRPr="00A06A26">
        <w:rPr>
          <w:rFonts w:ascii="Calibri Light" w:hAnsi="Calibri Light"/>
          <w:i/>
          <w:sz w:val="21"/>
          <w:szCs w:val="21"/>
        </w:rPr>
        <w:t xml:space="preserve">por tanto, </w:t>
      </w:r>
      <w:r w:rsidR="00092B42" w:rsidRPr="00A06A26">
        <w:rPr>
          <w:rFonts w:ascii="Calibri Light" w:hAnsi="Calibri Light"/>
          <w:i/>
          <w:sz w:val="21"/>
          <w:szCs w:val="21"/>
        </w:rPr>
        <w:t>no resulta necesario la inhabilitación de día alguno</w:t>
      </w:r>
      <w:r w:rsidR="007744A9" w:rsidRPr="00A06A26">
        <w:rPr>
          <w:rFonts w:ascii="Calibri Light" w:hAnsi="Calibri Light"/>
          <w:i/>
          <w:sz w:val="21"/>
          <w:szCs w:val="21"/>
        </w:rPr>
        <w:t>;</w:t>
      </w:r>
      <w:r w:rsidR="00A54340" w:rsidRPr="00A06A26">
        <w:rPr>
          <w:rFonts w:ascii="Calibri Light" w:hAnsi="Calibri Light"/>
          <w:i/>
          <w:sz w:val="21"/>
          <w:szCs w:val="21"/>
        </w:rPr>
        <w:t xml:space="preserve"> sin embargo, se determina que el inicio de funciones del Instituto de Especialización Judicial del Tribunal Superior de Justicia, en “PALACIO DE JUSTICIA” con sede en la ciudad de Tlaxcala, se</w:t>
      </w:r>
      <w:r w:rsidR="00365150" w:rsidRPr="00A06A26">
        <w:rPr>
          <w:rFonts w:ascii="Calibri Light" w:hAnsi="Calibri Light"/>
          <w:i/>
          <w:sz w:val="21"/>
          <w:szCs w:val="21"/>
        </w:rPr>
        <w:t>a</w:t>
      </w:r>
      <w:r w:rsidR="00A54340" w:rsidRPr="00A06A26">
        <w:rPr>
          <w:rFonts w:ascii="Calibri Light" w:hAnsi="Calibri Light"/>
          <w:i/>
          <w:sz w:val="21"/>
          <w:szCs w:val="21"/>
        </w:rPr>
        <w:t xml:space="preserve"> </w:t>
      </w:r>
      <w:r w:rsidR="00365150" w:rsidRPr="00A06A26">
        <w:rPr>
          <w:rFonts w:ascii="Calibri Light" w:hAnsi="Calibri Light"/>
          <w:i/>
          <w:sz w:val="21"/>
          <w:szCs w:val="21"/>
        </w:rPr>
        <w:t>a partir del</w:t>
      </w:r>
      <w:r w:rsidR="00A54340" w:rsidRPr="00A06A26">
        <w:rPr>
          <w:rFonts w:ascii="Calibri Light" w:hAnsi="Calibri Light"/>
          <w:i/>
          <w:sz w:val="21"/>
          <w:szCs w:val="21"/>
        </w:rPr>
        <w:t xml:space="preserve"> día miércoles veintidós de agosto del año dos mil dieciocho, en consecuencia, </w:t>
      </w:r>
      <w:r w:rsidR="009308F2" w:rsidRPr="00A06A26">
        <w:rPr>
          <w:rFonts w:ascii="Calibri Light" w:hAnsi="Calibri Light"/>
          <w:i/>
          <w:sz w:val="21"/>
          <w:szCs w:val="21"/>
        </w:rPr>
        <w:t>se instruye a</w:t>
      </w:r>
      <w:r w:rsidR="007744A9" w:rsidRPr="00A06A26">
        <w:rPr>
          <w:rFonts w:ascii="Calibri Light" w:hAnsi="Calibri Light"/>
          <w:i/>
          <w:sz w:val="21"/>
          <w:szCs w:val="21"/>
        </w:rPr>
        <w:t xml:space="preserve"> </w:t>
      </w:r>
      <w:r w:rsidR="009308F2" w:rsidRPr="00A06A26">
        <w:rPr>
          <w:rFonts w:ascii="Calibri Light" w:hAnsi="Calibri Light"/>
          <w:i/>
          <w:sz w:val="21"/>
          <w:szCs w:val="21"/>
        </w:rPr>
        <w:t>l</w:t>
      </w:r>
      <w:r w:rsidR="007744A9" w:rsidRPr="00A06A26">
        <w:rPr>
          <w:rFonts w:ascii="Calibri Light" w:hAnsi="Calibri Light"/>
          <w:i/>
          <w:sz w:val="21"/>
          <w:szCs w:val="21"/>
        </w:rPr>
        <w:t>a</w:t>
      </w:r>
      <w:r w:rsidR="009308F2" w:rsidRPr="00A06A26">
        <w:rPr>
          <w:rFonts w:ascii="Calibri Light" w:hAnsi="Calibri Light"/>
          <w:i/>
          <w:sz w:val="21"/>
          <w:szCs w:val="21"/>
        </w:rPr>
        <w:t xml:space="preserve"> Secretari</w:t>
      </w:r>
      <w:r w:rsidR="007744A9" w:rsidRPr="00A06A26">
        <w:rPr>
          <w:rFonts w:ascii="Calibri Light" w:hAnsi="Calibri Light"/>
          <w:i/>
          <w:sz w:val="21"/>
          <w:szCs w:val="21"/>
        </w:rPr>
        <w:t>a</w:t>
      </w:r>
      <w:r w:rsidR="009308F2" w:rsidRPr="00A06A26">
        <w:rPr>
          <w:rFonts w:ascii="Calibri Light" w:hAnsi="Calibri Light"/>
          <w:i/>
          <w:sz w:val="21"/>
          <w:szCs w:val="21"/>
        </w:rPr>
        <w:t xml:space="preserve"> Ejecutiv</w:t>
      </w:r>
      <w:r w:rsidR="007744A9" w:rsidRPr="00A06A26">
        <w:rPr>
          <w:rFonts w:ascii="Calibri Light" w:hAnsi="Calibri Light"/>
          <w:i/>
          <w:sz w:val="21"/>
          <w:szCs w:val="21"/>
        </w:rPr>
        <w:t>a</w:t>
      </w:r>
      <w:r w:rsidR="009308F2" w:rsidRPr="00A06A26">
        <w:rPr>
          <w:rFonts w:ascii="Calibri Light" w:hAnsi="Calibri Light"/>
          <w:i/>
          <w:sz w:val="21"/>
          <w:szCs w:val="21"/>
        </w:rPr>
        <w:t xml:space="preserve"> para que a la brevedad comunique esta determinación a l</w:t>
      </w:r>
      <w:r w:rsidR="007744A9" w:rsidRPr="00A06A26">
        <w:rPr>
          <w:rFonts w:ascii="Calibri Light" w:hAnsi="Calibri Light"/>
          <w:i/>
          <w:sz w:val="21"/>
          <w:szCs w:val="21"/>
        </w:rPr>
        <w:t>a</w:t>
      </w:r>
      <w:r w:rsidR="009308F2" w:rsidRPr="00A06A26">
        <w:rPr>
          <w:rFonts w:ascii="Calibri Light" w:hAnsi="Calibri Light"/>
          <w:i/>
          <w:sz w:val="21"/>
          <w:szCs w:val="21"/>
        </w:rPr>
        <w:t xml:space="preserve"> titular</w:t>
      </w:r>
      <w:r w:rsidR="007744A9" w:rsidRPr="00A06A26">
        <w:rPr>
          <w:rFonts w:ascii="Calibri Light" w:hAnsi="Calibri Light"/>
          <w:i/>
          <w:sz w:val="21"/>
          <w:szCs w:val="21"/>
        </w:rPr>
        <w:t xml:space="preserve"> </w:t>
      </w:r>
      <w:r w:rsidR="009308F2" w:rsidRPr="00A06A26">
        <w:rPr>
          <w:rFonts w:ascii="Calibri Light" w:hAnsi="Calibri Light"/>
          <w:i/>
          <w:sz w:val="21"/>
          <w:szCs w:val="21"/>
        </w:rPr>
        <w:t>de</w:t>
      </w:r>
      <w:r w:rsidR="007744A9" w:rsidRPr="00A06A26">
        <w:rPr>
          <w:rFonts w:ascii="Calibri Light" w:hAnsi="Calibri Light"/>
          <w:i/>
          <w:sz w:val="21"/>
          <w:szCs w:val="21"/>
        </w:rPr>
        <w:t xml:space="preserve">l Instituto de Especialización Judicial </w:t>
      </w:r>
      <w:r w:rsidR="009308F2" w:rsidRPr="00A06A26">
        <w:rPr>
          <w:rFonts w:ascii="Calibri Light" w:hAnsi="Calibri Light"/>
          <w:i/>
          <w:sz w:val="21"/>
          <w:szCs w:val="21"/>
        </w:rPr>
        <w:t>a efecto que tome las medidas necesarias</w:t>
      </w:r>
      <w:r w:rsidR="00A54340" w:rsidRPr="00A06A26">
        <w:rPr>
          <w:rFonts w:ascii="Calibri Light" w:hAnsi="Calibri Light"/>
          <w:i/>
          <w:sz w:val="21"/>
          <w:szCs w:val="21"/>
        </w:rPr>
        <w:t>.</w:t>
      </w:r>
      <w:r w:rsidR="009308F2" w:rsidRPr="00A06A26">
        <w:rPr>
          <w:rFonts w:ascii="Calibri Light" w:hAnsi="Calibri Light"/>
          <w:i/>
          <w:sz w:val="21"/>
          <w:szCs w:val="21"/>
        </w:rPr>
        <w:t xml:space="preserve"> Asimismo, procédase a informar al </w:t>
      </w:r>
      <w:r w:rsidR="00A54340" w:rsidRPr="00A06A26">
        <w:rPr>
          <w:rFonts w:ascii="Calibri Light" w:hAnsi="Calibri Light"/>
          <w:i/>
          <w:sz w:val="21"/>
          <w:szCs w:val="21"/>
        </w:rPr>
        <w:t>público, el</w:t>
      </w:r>
      <w:r w:rsidR="009308F2" w:rsidRPr="00A06A26">
        <w:rPr>
          <w:rFonts w:ascii="Calibri Light" w:hAnsi="Calibri Light"/>
          <w:i/>
          <w:sz w:val="21"/>
          <w:szCs w:val="21"/>
        </w:rPr>
        <w:t xml:space="preserve"> cambio de domicilio del áre</w:t>
      </w:r>
      <w:r w:rsidR="007744A9" w:rsidRPr="00A06A26">
        <w:rPr>
          <w:rFonts w:ascii="Calibri Light" w:hAnsi="Calibri Light"/>
          <w:i/>
          <w:sz w:val="21"/>
          <w:szCs w:val="21"/>
        </w:rPr>
        <w:t>a</w:t>
      </w:r>
      <w:r w:rsidR="009308F2" w:rsidRPr="00A06A26">
        <w:rPr>
          <w:rFonts w:ascii="Calibri Light" w:hAnsi="Calibri Light"/>
          <w:i/>
          <w:sz w:val="21"/>
          <w:szCs w:val="21"/>
        </w:rPr>
        <w:t xml:space="preserve"> que se instalará en “</w:t>
      </w:r>
      <w:r w:rsidR="007744A9" w:rsidRPr="00A06A26">
        <w:rPr>
          <w:rFonts w:ascii="Calibri Light" w:hAnsi="Calibri Light"/>
          <w:i/>
          <w:sz w:val="21"/>
          <w:szCs w:val="21"/>
        </w:rPr>
        <w:t>PALACIO DE JUSTICIA</w:t>
      </w:r>
      <w:r w:rsidR="009308F2" w:rsidRPr="00A06A26">
        <w:rPr>
          <w:rFonts w:ascii="Calibri Light" w:hAnsi="Calibri Light"/>
          <w:i/>
          <w:sz w:val="21"/>
          <w:szCs w:val="21"/>
        </w:rPr>
        <w:t>”</w:t>
      </w:r>
      <w:r w:rsidR="00A54340" w:rsidRPr="00A06A26">
        <w:rPr>
          <w:rFonts w:ascii="Calibri Light" w:hAnsi="Calibri Light"/>
          <w:i/>
          <w:sz w:val="21"/>
          <w:szCs w:val="21"/>
        </w:rPr>
        <w:t>,</w:t>
      </w:r>
      <w:r w:rsidR="009308F2" w:rsidRPr="00A06A26">
        <w:rPr>
          <w:rFonts w:ascii="Calibri Light" w:hAnsi="Calibri Light"/>
          <w:i/>
          <w:sz w:val="21"/>
          <w:szCs w:val="21"/>
        </w:rPr>
        <w:t xml:space="preserve"> mediante </w:t>
      </w:r>
      <w:r w:rsidR="007744A9" w:rsidRPr="00A06A26">
        <w:rPr>
          <w:rFonts w:ascii="Calibri Light" w:hAnsi="Calibri Light"/>
          <w:i/>
          <w:sz w:val="21"/>
          <w:szCs w:val="21"/>
        </w:rPr>
        <w:t xml:space="preserve">la </w:t>
      </w:r>
      <w:r w:rsidR="009308F2" w:rsidRPr="00A06A26">
        <w:rPr>
          <w:rFonts w:ascii="Calibri Light" w:hAnsi="Calibri Light"/>
          <w:i/>
          <w:sz w:val="21"/>
          <w:szCs w:val="21"/>
        </w:rPr>
        <w:t>publicación de</w:t>
      </w:r>
      <w:r w:rsidR="00A54340" w:rsidRPr="00A06A26">
        <w:rPr>
          <w:rFonts w:ascii="Calibri Light" w:hAnsi="Calibri Light"/>
          <w:i/>
          <w:sz w:val="21"/>
          <w:szCs w:val="21"/>
        </w:rPr>
        <w:t xml:space="preserve"> un </w:t>
      </w:r>
      <w:r w:rsidR="009308F2" w:rsidRPr="00A06A26">
        <w:rPr>
          <w:rFonts w:ascii="Calibri Light" w:hAnsi="Calibri Light"/>
          <w:i/>
          <w:sz w:val="21"/>
          <w:szCs w:val="21"/>
        </w:rPr>
        <w:t xml:space="preserve">aviso </w:t>
      </w:r>
      <w:r w:rsidR="00A54340" w:rsidRPr="00A06A26">
        <w:rPr>
          <w:rFonts w:ascii="Calibri Light" w:hAnsi="Calibri Light"/>
          <w:i/>
          <w:sz w:val="21"/>
          <w:szCs w:val="21"/>
        </w:rPr>
        <w:t>el mismo día veintidós de agosto del año en curso</w:t>
      </w:r>
      <w:r w:rsidR="009308F2" w:rsidRPr="00A06A26">
        <w:rPr>
          <w:rFonts w:ascii="Calibri Light" w:hAnsi="Calibri Light"/>
          <w:i/>
          <w:sz w:val="21"/>
          <w:szCs w:val="21"/>
        </w:rPr>
        <w:t xml:space="preserve">, en </w:t>
      </w:r>
      <w:r w:rsidR="00365150" w:rsidRPr="00A06A26">
        <w:rPr>
          <w:rFonts w:ascii="Calibri Light" w:hAnsi="Calibri Light"/>
          <w:i/>
          <w:sz w:val="21"/>
          <w:szCs w:val="21"/>
        </w:rPr>
        <w:t>el periódico</w:t>
      </w:r>
      <w:r w:rsidR="009308F2" w:rsidRPr="00A06A26">
        <w:rPr>
          <w:rFonts w:ascii="Calibri Light" w:hAnsi="Calibri Light"/>
          <w:i/>
          <w:sz w:val="21"/>
          <w:szCs w:val="21"/>
        </w:rPr>
        <w:t xml:space="preserve"> de mayor circulación en el </w:t>
      </w:r>
      <w:r w:rsidR="00365150" w:rsidRPr="00A06A26">
        <w:rPr>
          <w:rFonts w:ascii="Calibri Light" w:hAnsi="Calibri Light"/>
          <w:i/>
          <w:sz w:val="21"/>
          <w:szCs w:val="21"/>
        </w:rPr>
        <w:t>E</w:t>
      </w:r>
      <w:r w:rsidR="009308F2" w:rsidRPr="00A06A26">
        <w:rPr>
          <w:rFonts w:ascii="Calibri Light" w:hAnsi="Calibri Light"/>
          <w:i/>
          <w:sz w:val="21"/>
          <w:szCs w:val="21"/>
        </w:rPr>
        <w:t>stado, en la página web del Tribunal Superior de Justicia y la colocación de carteles en los inmuebles que ocupan los órganos jurisdiccionales y áreas administrativas</w:t>
      </w:r>
      <w:r w:rsidR="00ED3DAF" w:rsidRPr="00A06A26">
        <w:rPr>
          <w:rFonts w:ascii="Calibri Light" w:hAnsi="Calibri Light"/>
          <w:i/>
          <w:sz w:val="21"/>
          <w:szCs w:val="21"/>
        </w:rPr>
        <w:t xml:space="preserve"> en</w:t>
      </w:r>
      <w:r w:rsidR="00641D64" w:rsidRPr="00A06A26">
        <w:rPr>
          <w:rFonts w:ascii="Calibri Light" w:hAnsi="Calibri Light"/>
          <w:i/>
          <w:sz w:val="21"/>
          <w:szCs w:val="21"/>
        </w:rPr>
        <w:t xml:space="preserve"> Ciudad Judicial y en los Distritos Judiciales de periferia</w:t>
      </w:r>
      <w:r w:rsidR="007744A9" w:rsidRPr="00A06A26">
        <w:rPr>
          <w:rFonts w:ascii="Calibri Light" w:hAnsi="Calibri Light"/>
          <w:i/>
          <w:sz w:val="21"/>
          <w:szCs w:val="21"/>
        </w:rPr>
        <w:t>.</w:t>
      </w:r>
      <w:r w:rsidR="009308F2" w:rsidRPr="00A06A26">
        <w:rPr>
          <w:rFonts w:ascii="Calibri Light" w:hAnsi="Calibri Light"/>
          <w:i/>
          <w:sz w:val="21"/>
          <w:szCs w:val="21"/>
        </w:rPr>
        <w:t xml:space="preserve"> Comuníquese esta determinación</w:t>
      </w:r>
      <w:r w:rsidR="00365150" w:rsidRPr="00A06A26">
        <w:rPr>
          <w:rFonts w:ascii="Calibri Light" w:hAnsi="Calibri Light"/>
          <w:i/>
          <w:sz w:val="21"/>
          <w:szCs w:val="21"/>
        </w:rPr>
        <w:t xml:space="preserve"> al Pleno del Tribunal Superior de Justicia para su debido conocimiento, </w:t>
      </w:r>
      <w:r w:rsidR="009308F2" w:rsidRPr="00A06A26">
        <w:rPr>
          <w:rFonts w:ascii="Calibri Light" w:hAnsi="Calibri Light"/>
          <w:i/>
          <w:sz w:val="21"/>
          <w:szCs w:val="21"/>
        </w:rPr>
        <w:t xml:space="preserve">al </w:t>
      </w:r>
      <w:r w:rsidR="00E93B5C" w:rsidRPr="00A06A26">
        <w:rPr>
          <w:rFonts w:ascii="Calibri Light" w:hAnsi="Calibri Light"/>
          <w:i/>
          <w:sz w:val="21"/>
          <w:szCs w:val="21"/>
        </w:rPr>
        <w:t>responsable</w:t>
      </w:r>
      <w:r w:rsidR="009308F2" w:rsidRPr="00A06A26">
        <w:rPr>
          <w:rFonts w:ascii="Calibri Light" w:hAnsi="Calibri Light"/>
          <w:i/>
          <w:sz w:val="21"/>
          <w:szCs w:val="21"/>
        </w:rPr>
        <w:t xml:space="preserve"> del Área de Comunicación Social y al Tesorero del Poder Judicial con el aviso respectivo, para los efectos administrativos conducentes, así como al </w:t>
      </w:r>
      <w:proofErr w:type="gramStart"/>
      <w:r w:rsidR="009308F2" w:rsidRPr="00A06A26">
        <w:rPr>
          <w:rFonts w:ascii="Calibri Light" w:hAnsi="Calibri Light"/>
          <w:i/>
          <w:sz w:val="21"/>
          <w:szCs w:val="21"/>
        </w:rPr>
        <w:t>Jefe</w:t>
      </w:r>
      <w:proofErr w:type="gramEnd"/>
      <w:r w:rsidR="009308F2" w:rsidRPr="00A06A26">
        <w:rPr>
          <w:rFonts w:ascii="Calibri Light" w:hAnsi="Calibri Light"/>
          <w:i/>
          <w:sz w:val="21"/>
          <w:szCs w:val="21"/>
        </w:rPr>
        <w:t xml:space="preserve"> del Departamento de Informática para la publicación en la página </w:t>
      </w:r>
      <w:r w:rsidR="00AB200D" w:rsidRPr="00A06A26">
        <w:rPr>
          <w:rFonts w:ascii="Calibri Light" w:hAnsi="Calibri Light"/>
          <w:i/>
          <w:sz w:val="21"/>
          <w:szCs w:val="21"/>
        </w:rPr>
        <w:t>electrónica.</w:t>
      </w:r>
      <w:r w:rsidR="00365150" w:rsidRPr="00A06A26">
        <w:rPr>
          <w:rFonts w:ascii="Calibri Light" w:hAnsi="Calibri Light"/>
          <w:i/>
          <w:sz w:val="21"/>
          <w:szCs w:val="21"/>
        </w:rPr>
        <w:t xml:space="preserve"> </w:t>
      </w:r>
      <w:r w:rsidR="009308F2" w:rsidRPr="00A06A26">
        <w:rPr>
          <w:rFonts w:ascii="Calibri Light" w:hAnsi="Calibri Light"/>
          <w:i/>
          <w:sz w:val="21"/>
          <w:szCs w:val="21"/>
        </w:rPr>
        <w:t xml:space="preserve"> </w:t>
      </w:r>
      <w:bookmarkEnd w:id="7"/>
      <w:r w:rsidR="009308F2" w:rsidRPr="00A06A26">
        <w:rPr>
          <w:rFonts w:ascii="Calibri Light" w:hAnsi="Calibri Light"/>
          <w:i/>
          <w:sz w:val="21"/>
          <w:szCs w:val="21"/>
          <w:u w:val="single"/>
        </w:rPr>
        <w:t>APROBADO POR</w:t>
      </w:r>
      <w:r w:rsidR="00365150" w:rsidRPr="00A06A26">
        <w:rPr>
          <w:rFonts w:ascii="Calibri Light" w:hAnsi="Calibri Light"/>
          <w:i/>
          <w:sz w:val="21"/>
          <w:szCs w:val="21"/>
          <w:u w:val="single"/>
        </w:rPr>
        <w:t xml:space="preserve"> </w:t>
      </w:r>
      <w:r w:rsidR="00641D64" w:rsidRPr="00A06A26">
        <w:rPr>
          <w:rFonts w:ascii="Calibri Light" w:hAnsi="Calibri Light"/>
          <w:i/>
          <w:sz w:val="21"/>
          <w:szCs w:val="21"/>
          <w:u w:val="single"/>
        </w:rPr>
        <w:t>UNANIMIDAD</w:t>
      </w:r>
      <w:r w:rsidR="009308F2" w:rsidRPr="00A06A26">
        <w:rPr>
          <w:rFonts w:ascii="Calibri Light" w:hAnsi="Calibri Light"/>
          <w:i/>
          <w:sz w:val="21"/>
          <w:szCs w:val="21"/>
          <w:u w:val="single"/>
        </w:rPr>
        <w:t xml:space="preserve"> DE VOTOS</w:t>
      </w:r>
      <w:r w:rsidR="009308F2" w:rsidRPr="00A06A26">
        <w:rPr>
          <w:rFonts w:ascii="Calibri Light" w:hAnsi="Calibri Light"/>
          <w:i/>
          <w:sz w:val="21"/>
          <w:szCs w:val="21"/>
        </w:rPr>
        <w:t>. - -</w:t>
      </w:r>
      <w:r w:rsidR="00641D64" w:rsidRPr="00A06A26">
        <w:rPr>
          <w:rFonts w:ascii="Calibri Light" w:hAnsi="Calibri Light"/>
          <w:i/>
          <w:sz w:val="21"/>
          <w:szCs w:val="21"/>
        </w:rPr>
        <w:t xml:space="preserve"> - - - - - - - - - - - - - - - - - - - - - - - - - - - - - - - - - - - - - - - - - - - - - - - - - - - - - - - - - - - - - - -</w:t>
      </w:r>
      <w:r w:rsidR="00A06A26">
        <w:rPr>
          <w:rFonts w:ascii="Calibri Light" w:hAnsi="Calibri Light"/>
          <w:i/>
          <w:sz w:val="21"/>
          <w:szCs w:val="21"/>
        </w:rPr>
        <w:t xml:space="preserve"> - - - </w:t>
      </w:r>
    </w:p>
    <w:p w:rsidR="009308F2" w:rsidRPr="00A06A26" w:rsidRDefault="00D2361B" w:rsidP="00D2361B">
      <w:pPr>
        <w:spacing w:after="0" w:line="480" w:lineRule="auto"/>
        <w:ind w:firstLine="708"/>
        <w:jc w:val="both"/>
        <w:rPr>
          <w:rFonts w:ascii="Calibri Light" w:hAnsi="Calibri Light" w:cs="Calibri Light"/>
          <w:b/>
          <w:color w:val="000000"/>
          <w:sz w:val="21"/>
          <w:szCs w:val="21"/>
        </w:rPr>
      </w:pPr>
      <w:r w:rsidRPr="00A06A26">
        <w:rPr>
          <w:rFonts w:eastAsia="Batang" w:cstheme="minorHAnsi"/>
          <w:b/>
          <w:color w:val="000000" w:themeColor="text1"/>
          <w:sz w:val="21"/>
          <w:szCs w:val="21"/>
        </w:rPr>
        <w:t>ACUERDO IV/42/2018.</w:t>
      </w:r>
      <w:r w:rsidRPr="00A06A26">
        <w:rPr>
          <w:rFonts w:ascii="Calibri Light" w:hAnsi="Calibri Light" w:cs="Calibri Light"/>
          <w:color w:val="000000"/>
          <w:sz w:val="21"/>
          <w:szCs w:val="21"/>
        </w:rPr>
        <w:t xml:space="preserve"> </w:t>
      </w:r>
      <w:r w:rsidRPr="00A06A26">
        <w:rPr>
          <w:rFonts w:ascii="Calibri Light" w:hAnsi="Calibri Light" w:cs="Calibri Light"/>
          <w:b/>
          <w:color w:val="000000"/>
          <w:sz w:val="21"/>
          <w:szCs w:val="21"/>
        </w:rPr>
        <w:t xml:space="preserve">Escrito de fecha catorce de agosto del año en curso, signado por el Licenciado Alexis Minor Flores, Juez de lo Civil del Distrito Judicial de Juárez. - - - - - - - - </w:t>
      </w:r>
      <w:r w:rsidR="00A06A26">
        <w:rPr>
          <w:rFonts w:ascii="Calibri Light" w:hAnsi="Calibri Light" w:cs="Calibri Light"/>
          <w:b/>
          <w:color w:val="000000"/>
          <w:sz w:val="21"/>
          <w:szCs w:val="21"/>
        </w:rPr>
        <w:t>- - - - - - -</w:t>
      </w:r>
    </w:p>
    <w:p w:rsidR="00D931C3" w:rsidRPr="00A06A26" w:rsidRDefault="00D2361B" w:rsidP="00D931C3">
      <w:pPr>
        <w:spacing w:after="0" w:line="480" w:lineRule="auto"/>
        <w:jc w:val="both"/>
        <w:rPr>
          <w:rFonts w:eastAsia="Batang" w:cstheme="minorHAnsi"/>
          <w:color w:val="000000" w:themeColor="text1"/>
          <w:sz w:val="21"/>
          <w:szCs w:val="21"/>
        </w:rPr>
      </w:pPr>
      <w:bookmarkStart w:id="8" w:name="_Hlk522692708"/>
      <w:r w:rsidRPr="00A06A26">
        <w:rPr>
          <w:rFonts w:eastAsia="Batang" w:cstheme="minorHAnsi"/>
          <w:i/>
          <w:color w:val="000000" w:themeColor="text1"/>
          <w:sz w:val="21"/>
          <w:szCs w:val="21"/>
        </w:rPr>
        <w:t>Dada cuenta con el e</w:t>
      </w:r>
      <w:r w:rsidRPr="00A06A26">
        <w:rPr>
          <w:rFonts w:ascii="Calibri Light" w:hAnsi="Calibri Light" w:cs="Calibri Light"/>
          <w:i/>
          <w:color w:val="000000"/>
          <w:sz w:val="21"/>
          <w:szCs w:val="21"/>
        </w:rPr>
        <w:t>scrito de fecha catorce de agosto del año en curso, signado por el Licenciado Alexis Minor Flores,</w:t>
      </w:r>
      <w:r w:rsidR="00D931C3" w:rsidRPr="00A06A26">
        <w:rPr>
          <w:rFonts w:ascii="Calibri Light" w:hAnsi="Calibri Light" w:cs="Calibri Light"/>
          <w:i/>
          <w:color w:val="000000"/>
          <w:sz w:val="21"/>
          <w:szCs w:val="21"/>
        </w:rPr>
        <w:t xml:space="preserve"> y toda vez que éste </w:t>
      </w:r>
      <w:r w:rsidRPr="00A06A26">
        <w:rPr>
          <w:rFonts w:ascii="Calibri Light" w:hAnsi="Calibri Light" w:cs="Calibri Light"/>
          <w:i/>
          <w:color w:val="000000"/>
          <w:sz w:val="21"/>
          <w:szCs w:val="21"/>
        </w:rPr>
        <w:t xml:space="preserve">guarda relación directa con el </w:t>
      </w:r>
      <w:r w:rsidR="00D931C3" w:rsidRPr="00A06A26">
        <w:rPr>
          <w:rFonts w:ascii="Calibri Light" w:hAnsi="Calibri Light" w:cs="Calibri Light"/>
          <w:i/>
          <w:color w:val="000000"/>
          <w:sz w:val="21"/>
          <w:szCs w:val="21"/>
        </w:rPr>
        <w:t>de fecha cuatro de julio del presente año</w:t>
      </w:r>
      <w:r w:rsidR="00641D64" w:rsidRPr="00A06A26">
        <w:rPr>
          <w:rFonts w:ascii="Calibri Light" w:hAnsi="Calibri Light" w:cs="Calibri Light"/>
          <w:i/>
          <w:color w:val="000000"/>
          <w:sz w:val="21"/>
          <w:szCs w:val="21"/>
        </w:rPr>
        <w:t xml:space="preserve">, relativo al </w:t>
      </w:r>
      <w:r w:rsidR="00D931C3" w:rsidRPr="00A06A26">
        <w:rPr>
          <w:rFonts w:cstheme="minorHAnsi"/>
          <w:i/>
          <w:color w:val="000000"/>
          <w:sz w:val="21"/>
          <w:szCs w:val="21"/>
        </w:rPr>
        <w:t xml:space="preserve">recurso de revocación, signado por dicho servidor público, </w:t>
      </w:r>
      <w:r w:rsidR="00D931C3" w:rsidRPr="00A06A26">
        <w:rPr>
          <w:rFonts w:ascii="Calibri Light" w:hAnsi="Calibri Light" w:cs="Calibri Light"/>
          <w:i/>
          <w:color w:val="000000"/>
          <w:sz w:val="21"/>
          <w:szCs w:val="21"/>
        </w:rPr>
        <w:t xml:space="preserve">en atención al acuerdo </w:t>
      </w:r>
      <w:r w:rsidR="00D931C3" w:rsidRPr="00A06A26">
        <w:rPr>
          <w:rFonts w:eastAsia="Batang" w:cstheme="minorHAnsi"/>
          <w:b/>
          <w:i/>
          <w:color w:val="000000" w:themeColor="text1"/>
          <w:sz w:val="21"/>
          <w:szCs w:val="21"/>
        </w:rPr>
        <w:t xml:space="preserve"> III/37/2018, </w:t>
      </w:r>
      <w:r w:rsidR="00D931C3" w:rsidRPr="00A06A26">
        <w:rPr>
          <w:rFonts w:eastAsia="Batang" w:cstheme="minorHAnsi"/>
          <w:i/>
          <w:color w:val="000000" w:themeColor="text1"/>
          <w:sz w:val="21"/>
          <w:szCs w:val="21"/>
        </w:rPr>
        <w:t>con fundamento en lo que establece el artículo 61</w:t>
      </w:r>
      <w:r w:rsidR="00F83F72">
        <w:rPr>
          <w:rFonts w:eastAsia="Batang" w:cstheme="minorHAnsi"/>
          <w:i/>
          <w:color w:val="000000" w:themeColor="text1"/>
          <w:sz w:val="21"/>
          <w:szCs w:val="21"/>
        </w:rPr>
        <w:t>,</w:t>
      </w:r>
      <w:r w:rsidR="00D931C3" w:rsidRPr="00A06A26">
        <w:rPr>
          <w:rFonts w:eastAsia="Batang" w:cstheme="minorHAnsi"/>
          <w:i/>
          <w:color w:val="000000" w:themeColor="text1"/>
          <w:sz w:val="21"/>
          <w:szCs w:val="21"/>
        </w:rPr>
        <w:t xml:space="preserve"> de la Ley Orgánica del Poder Judicial, se determina turnar el escrito de cuenta al Pleno del Tribunal Superior de Justicia, para los efectos legales </w:t>
      </w:r>
      <w:r w:rsidR="001C519B" w:rsidRPr="00A06A26">
        <w:rPr>
          <w:rFonts w:eastAsia="Batang" w:cstheme="minorHAnsi"/>
          <w:i/>
          <w:color w:val="000000" w:themeColor="text1"/>
          <w:sz w:val="21"/>
          <w:szCs w:val="21"/>
        </w:rPr>
        <w:t>correspondientes</w:t>
      </w:r>
      <w:r w:rsidR="00D931C3" w:rsidRPr="00A06A26">
        <w:rPr>
          <w:rFonts w:eastAsia="Batang" w:cstheme="minorHAnsi"/>
          <w:i/>
          <w:color w:val="000000" w:themeColor="text1"/>
          <w:sz w:val="21"/>
          <w:szCs w:val="21"/>
        </w:rPr>
        <w:t>, previa copia certificada que se agregue al expedientillo que se lleva en la Secretaría Ejecutiva.</w:t>
      </w:r>
      <w:r w:rsidR="00D931C3" w:rsidRPr="00A06A26">
        <w:rPr>
          <w:rFonts w:eastAsia="Batang" w:cstheme="minorHAnsi"/>
          <w:color w:val="000000" w:themeColor="text1"/>
          <w:sz w:val="21"/>
          <w:szCs w:val="21"/>
        </w:rPr>
        <w:t xml:space="preserve"> </w:t>
      </w:r>
      <w:r w:rsidR="001C519B" w:rsidRPr="00A06A26">
        <w:rPr>
          <w:rFonts w:eastAsia="Batang" w:cstheme="minorHAnsi"/>
          <w:color w:val="000000" w:themeColor="text1"/>
          <w:sz w:val="21"/>
          <w:szCs w:val="21"/>
        </w:rPr>
        <w:t xml:space="preserve"> </w:t>
      </w:r>
      <w:bookmarkEnd w:id="8"/>
      <w:r w:rsidR="001C519B" w:rsidRPr="00A06A26">
        <w:rPr>
          <w:rFonts w:eastAsia="Batang" w:cstheme="minorHAnsi"/>
          <w:color w:val="000000" w:themeColor="text1"/>
          <w:sz w:val="21"/>
          <w:szCs w:val="21"/>
          <w:u w:val="single"/>
        </w:rPr>
        <w:t>APROBADO</w:t>
      </w:r>
      <w:r w:rsidR="005E7FF1" w:rsidRPr="00A06A26">
        <w:rPr>
          <w:rFonts w:eastAsia="Batang" w:cstheme="minorHAnsi"/>
          <w:color w:val="000000" w:themeColor="text1"/>
          <w:sz w:val="21"/>
          <w:szCs w:val="21"/>
          <w:u w:val="single"/>
        </w:rPr>
        <w:t xml:space="preserve"> POR </w:t>
      </w:r>
      <w:r w:rsidR="00641D64" w:rsidRPr="00A06A26">
        <w:rPr>
          <w:rFonts w:eastAsia="Batang" w:cstheme="minorHAnsi"/>
          <w:color w:val="000000" w:themeColor="text1"/>
          <w:sz w:val="21"/>
          <w:szCs w:val="21"/>
          <w:u w:val="single"/>
        </w:rPr>
        <w:t xml:space="preserve">UNANIMIDAD </w:t>
      </w:r>
      <w:r w:rsidR="005E7FF1" w:rsidRPr="00A06A26">
        <w:rPr>
          <w:rFonts w:eastAsia="Batang" w:cstheme="minorHAnsi"/>
          <w:color w:val="000000" w:themeColor="text1"/>
          <w:sz w:val="21"/>
          <w:szCs w:val="21"/>
          <w:u w:val="single"/>
        </w:rPr>
        <w:t>DE VOTOS.</w:t>
      </w:r>
      <w:r w:rsidR="00641D64" w:rsidRPr="00A06A26">
        <w:rPr>
          <w:rFonts w:eastAsia="Batang" w:cstheme="minorHAnsi"/>
          <w:color w:val="000000" w:themeColor="text1"/>
          <w:sz w:val="21"/>
          <w:szCs w:val="21"/>
          <w:u w:val="single"/>
        </w:rPr>
        <w:t xml:space="preserve"> </w:t>
      </w:r>
      <w:r w:rsidR="00641D64" w:rsidRPr="00A06A26">
        <w:rPr>
          <w:rFonts w:eastAsia="Batang" w:cstheme="minorHAnsi"/>
          <w:color w:val="000000" w:themeColor="text1"/>
          <w:sz w:val="21"/>
          <w:szCs w:val="21"/>
        </w:rPr>
        <w:t xml:space="preserve">- - - - - - - - - - - - </w:t>
      </w:r>
      <w:r w:rsidR="00A06A26">
        <w:rPr>
          <w:rFonts w:eastAsia="Batang" w:cstheme="minorHAnsi"/>
          <w:color w:val="000000" w:themeColor="text1"/>
          <w:sz w:val="21"/>
          <w:szCs w:val="21"/>
        </w:rPr>
        <w:t xml:space="preserve"> </w:t>
      </w:r>
    </w:p>
    <w:p w:rsidR="00715597" w:rsidRPr="00A06A26" w:rsidRDefault="00715597" w:rsidP="00715597">
      <w:pPr>
        <w:spacing w:after="0" w:line="480" w:lineRule="auto"/>
        <w:ind w:firstLine="708"/>
        <w:jc w:val="both"/>
        <w:rPr>
          <w:rFonts w:ascii="Calibri Light" w:eastAsia="Batang" w:hAnsi="Calibri Light" w:cs="Calibri Light"/>
          <w:b/>
          <w:color w:val="000000"/>
          <w:sz w:val="21"/>
          <w:szCs w:val="21"/>
        </w:rPr>
      </w:pPr>
      <w:r w:rsidRPr="00A06A26">
        <w:rPr>
          <w:rFonts w:eastAsia="Batang" w:cstheme="minorHAnsi"/>
          <w:b/>
          <w:color w:val="000000" w:themeColor="text1"/>
          <w:sz w:val="21"/>
          <w:szCs w:val="21"/>
        </w:rPr>
        <w:lastRenderedPageBreak/>
        <w:t>ACUERDO V/42/2018. O</w:t>
      </w:r>
      <w:r w:rsidRPr="00A06A26">
        <w:rPr>
          <w:rFonts w:ascii="Calibri Light" w:hAnsi="Calibri Light" w:cs="Calibri Light"/>
          <w:b/>
          <w:color w:val="000000"/>
          <w:sz w:val="21"/>
          <w:szCs w:val="21"/>
        </w:rPr>
        <w:t xml:space="preserve">ficio número TES/413/2018, de fecha diecisiete de agosto de la anualidad que transcurre, signado por el C.P. Floriberto Pérez Mejía, Tesorero del Poder Judicial del Estado y Lic. Vianey Estrada Vera, encargada de la Dirección Jurídica del Tribunal Superior de Justicia del Estado, en seguimiento al acuerdo </w:t>
      </w:r>
      <w:r w:rsidRPr="00A06A26">
        <w:rPr>
          <w:rFonts w:ascii="Calibri Light" w:eastAsia="Batang" w:hAnsi="Calibri Light" w:cs="Calibri Light"/>
          <w:b/>
          <w:color w:val="000000"/>
          <w:sz w:val="21"/>
          <w:szCs w:val="21"/>
        </w:rPr>
        <w:t xml:space="preserve">V/38/2018. - - - - - - - - - - - - - - - - - - </w:t>
      </w:r>
      <w:r w:rsidR="00A06A26">
        <w:rPr>
          <w:rFonts w:ascii="Calibri Light" w:eastAsia="Batang" w:hAnsi="Calibri Light" w:cs="Calibri Light"/>
          <w:b/>
          <w:color w:val="000000"/>
          <w:sz w:val="21"/>
          <w:szCs w:val="21"/>
        </w:rPr>
        <w:t xml:space="preserve"> - - - - - - - - - - - -</w:t>
      </w:r>
    </w:p>
    <w:p w:rsidR="00715597" w:rsidRPr="00A06A26" w:rsidRDefault="00715597" w:rsidP="00715597">
      <w:pPr>
        <w:spacing w:after="0" w:line="480" w:lineRule="auto"/>
        <w:jc w:val="both"/>
        <w:rPr>
          <w:rFonts w:cstheme="minorHAnsi"/>
          <w:color w:val="000000"/>
          <w:sz w:val="21"/>
          <w:szCs w:val="21"/>
        </w:rPr>
      </w:pPr>
      <w:r w:rsidRPr="00A06A26">
        <w:rPr>
          <w:rFonts w:eastAsia="Batang" w:cstheme="minorHAnsi"/>
          <w:i/>
          <w:color w:val="000000" w:themeColor="text1"/>
          <w:sz w:val="21"/>
          <w:szCs w:val="21"/>
        </w:rPr>
        <w:t>Dada cuenta con el o</w:t>
      </w:r>
      <w:r w:rsidRPr="00A06A26">
        <w:rPr>
          <w:rFonts w:ascii="Calibri Light" w:hAnsi="Calibri Light" w:cs="Calibri Light"/>
          <w:i/>
          <w:color w:val="000000"/>
          <w:sz w:val="21"/>
          <w:szCs w:val="21"/>
        </w:rPr>
        <w:t>ficio número TES/413/2018, de fecha diecisiete de agosto de la anualidad que transcurre, se tiene al Tesorero del Poder Judicial del Estado y la encargada de la Dirección Jurídica del Tribunal Superior de Justicia, con la opinión</w:t>
      </w:r>
      <w:r w:rsidR="00921F49" w:rsidRPr="00A06A26">
        <w:rPr>
          <w:rFonts w:ascii="Calibri Light" w:hAnsi="Calibri Light" w:cs="Calibri Light"/>
          <w:i/>
          <w:color w:val="000000"/>
          <w:sz w:val="21"/>
          <w:szCs w:val="21"/>
        </w:rPr>
        <w:t xml:space="preserve">, que mediante el oficio de cuenta </w:t>
      </w:r>
      <w:r w:rsidRPr="00A06A26">
        <w:rPr>
          <w:rFonts w:ascii="Calibri Light" w:hAnsi="Calibri Light" w:cs="Calibri Light"/>
          <w:i/>
          <w:color w:val="000000"/>
          <w:sz w:val="21"/>
          <w:szCs w:val="21"/>
        </w:rPr>
        <w:t xml:space="preserve"> </w:t>
      </w:r>
      <w:r w:rsidR="00921F49" w:rsidRPr="00A06A26">
        <w:rPr>
          <w:rFonts w:ascii="Calibri Light" w:hAnsi="Calibri Light" w:cs="Calibri Light"/>
          <w:i/>
          <w:color w:val="000000"/>
          <w:sz w:val="21"/>
          <w:szCs w:val="21"/>
        </w:rPr>
        <w:t xml:space="preserve">rinden a este cuerpo colegiado en atención al </w:t>
      </w:r>
      <w:r w:rsidRPr="00A06A26">
        <w:rPr>
          <w:rFonts w:ascii="Calibri Light" w:hAnsi="Calibri Light" w:cs="Calibri Light"/>
          <w:i/>
          <w:color w:val="000000"/>
          <w:sz w:val="21"/>
          <w:szCs w:val="21"/>
        </w:rPr>
        <w:t xml:space="preserve">acuerdo </w:t>
      </w:r>
      <w:r w:rsidRPr="00A06A26">
        <w:rPr>
          <w:rFonts w:ascii="Calibri Light" w:eastAsia="Batang" w:hAnsi="Calibri Light" w:cs="Calibri Light"/>
          <w:b/>
          <w:color w:val="000000"/>
          <w:sz w:val="21"/>
          <w:szCs w:val="21"/>
        </w:rPr>
        <w:t>V/38/2018</w:t>
      </w:r>
      <w:r w:rsidR="00921F49" w:rsidRPr="00A06A26">
        <w:rPr>
          <w:rFonts w:ascii="Calibri Light" w:eastAsia="Batang" w:hAnsi="Calibri Light" w:cs="Calibri Light"/>
          <w:b/>
          <w:color w:val="000000"/>
          <w:sz w:val="21"/>
          <w:szCs w:val="21"/>
        </w:rPr>
        <w:t>;</w:t>
      </w:r>
      <w:r w:rsidRPr="00A06A26">
        <w:rPr>
          <w:rFonts w:ascii="Calibri Light" w:hAnsi="Calibri Light" w:cs="Calibri Light"/>
          <w:i/>
          <w:color w:val="000000"/>
          <w:sz w:val="21"/>
          <w:szCs w:val="21"/>
        </w:rPr>
        <w:t xml:space="preserve"> </w:t>
      </w:r>
      <w:r w:rsidR="00921F49" w:rsidRPr="00A06A26">
        <w:rPr>
          <w:rFonts w:ascii="Calibri Light" w:hAnsi="Calibri Light" w:cs="Calibri Light"/>
          <w:i/>
          <w:color w:val="000000"/>
          <w:sz w:val="21"/>
          <w:szCs w:val="21"/>
        </w:rPr>
        <w:t xml:space="preserve">ahora bien, previo análisis a la opinión que nos ocupa y por las precisiones ahí asentadas, con fundamento en lo que establece el artículo 61 de la Ley Orgánica del Poder Judicial del Estado, este Consejo determina no acordar favorable la petición de la Licenciada </w:t>
      </w:r>
      <w:r w:rsidR="00921F49" w:rsidRPr="00A06A26">
        <w:rPr>
          <w:rFonts w:cstheme="minorHAnsi"/>
          <w:i/>
          <w:color w:val="000000"/>
          <w:sz w:val="21"/>
          <w:szCs w:val="21"/>
        </w:rPr>
        <w:t xml:space="preserve">Cinthia Jannet Hernández Nava, por tanto, con copia del oficio de cuenta, comuníquese esta determinación a la peticionaria para su debido conocimiento. </w:t>
      </w:r>
      <w:r w:rsidR="00921F49" w:rsidRPr="00A06A26">
        <w:rPr>
          <w:rFonts w:cstheme="minorHAnsi"/>
          <w:color w:val="000000"/>
          <w:sz w:val="21"/>
          <w:szCs w:val="21"/>
          <w:u w:val="single"/>
        </w:rPr>
        <w:t xml:space="preserve">APROBADO POR </w:t>
      </w:r>
      <w:r w:rsidR="00641D64" w:rsidRPr="00A06A26">
        <w:rPr>
          <w:rFonts w:cstheme="minorHAnsi"/>
          <w:color w:val="000000"/>
          <w:sz w:val="21"/>
          <w:szCs w:val="21"/>
          <w:u w:val="single"/>
        </w:rPr>
        <w:t>UNANIMIDAD DE VOTOS</w:t>
      </w:r>
      <w:r w:rsidR="00921F49" w:rsidRPr="00A06A26">
        <w:rPr>
          <w:rFonts w:cstheme="minorHAnsi"/>
          <w:color w:val="000000"/>
          <w:sz w:val="21"/>
          <w:szCs w:val="21"/>
          <w:u w:val="single"/>
        </w:rPr>
        <w:t>.</w:t>
      </w:r>
      <w:r w:rsidR="00641D64" w:rsidRPr="00A06A26">
        <w:rPr>
          <w:rFonts w:cstheme="minorHAnsi"/>
          <w:color w:val="000000"/>
          <w:sz w:val="21"/>
          <w:szCs w:val="21"/>
          <w:u w:val="single"/>
        </w:rPr>
        <w:t xml:space="preserve"> </w:t>
      </w:r>
      <w:r w:rsidR="00641D64" w:rsidRPr="00A06A26">
        <w:rPr>
          <w:rFonts w:cstheme="minorHAnsi"/>
          <w:color w:val="000000"/>
          <w:sz w:val="21"/>
          <w:szCs w:val="21"/>
        </w:rPr>
        <w:t>- - - - - - - - - - - - - - - - - - - - - - - - - - -</w:t>
      </w:r>
      <w:r w:rsidR="00A06A26">
        <w:rPr>
          <w:rFonts w:cstheme="minorHAnsi"/>
          <w:color w:val="000000"/>
          <w:sz w:val="21"/>
          <w:szCs w:val="21"/>
        </w:rPr>
        <w:t xml:space="preserve"> - - - - - - - - - - - - - - - - - - - - - - - - - - -</w:t>
      </w:r>
    </w:p>
    <w:p w:rsidR="00463DF8" w:rsidRPr="00A06A26" w:rsidRDefault="00921F49" w:rsidP="00463DF8">
      <w:pPr>
        <w:spacing w:after="0" w:line="480" w:lineRule="auto"/>
        <w:ind w:firstLine="708"/>
        <w:jc w:val="both"/>
        <w:rPr>
          <w:rFonts w:ascii="Calibri Light" w:hAnsi="Calibri Light" w:cs="Calibri Light"/>
          <w:b/>
          <w:color w:val="000000"/>
          <w:sz w:val="21"/>
          <w:szCs w:val="21"/>
        </w:rPr>
      </w:pPr>
      <w:r w:rsidRPr="00A06A26">
        <w:rPr>
          <w:rFonts w:eastAsia="Batang" w:cstheme="minorHAnsi"/>
          <w:b/>
          <w:color w:val="000000" w:themeColor="text1"/>
          <w:sz w:val="21"/>
          <w:szCs w:val="21"/>
        </w:rPr>
        <w:t xml:space="preserve">ACUERDO VI/42/2018. </w:t>
      </w:r>
      <w:r w:rsidR="00463DF8" w:rsidRPr="00A06A26">
        <w:rPr>
          <w:rFonts w:eastAsia="Batang" w:cstheme="minorHAnsi"/>
          <w:b/>
          <w:color w:val="000000" w:themeColor="text1"/>
          <w:sz w:val="21"/>
          <w:szCs w:val="21"/>
        </w:rPr>
        <w:t>E</w:t>
      </w:r>
      <w:r w:rsidR="00463DF8" w:rsidRPr="00A06A26">
        <w:rPr>
          <w:rFonts w:ascii="Calibri Light" w:hAnsi="Calibri Light" w:cs="Calibri Light"/>
          <w:b/>
          <w:color w:val="000000"/>
          <w:sz w:val="21"/>
          <w:szCs w:val="21"/>
        </w:rPr>
        <w:t>scrito de fecha diecisiete del mes y año en curso, signado por el Licenciado José Jorge Hernández Morales, Proyectista adscrito al Juzgado Cuarto de lo Civil del Distrito Judicial de Cuauhtémoc. - - - - - - - - - - - - - - - - - - - - - - - - - - - - - - - - - - - - - - - -</w:t>
      </w:r>
      <w:r w:rsidR="00A06A26">
        <w:rPr>
          <w:rFonts w:ascii="Calibri Light" w:hAnsi="Calibri Light" w:cs="Calibri Light"/>
          <w:b/>
          <w:color w:val="000000"/>
          <w:sz w:val="21"/>
          <w:szCs w:val="21"/>
        </w:rPr>
        <w:t xml:space="preserve"> - - - - - - - - - </w:t>
      </w:r>
    </w:p>
    <w:p w:rsidR="001257D9" w:rsidRPr="00A06A26" w:rsidRDefault="00463DF8" w:rsidP="001257D9">
      <w:pPr>
        <w:spacing w:after="0" w:line="480" w:lineRule="auto"/>
        <w:jc w:val="both"/>
        <w:rPr>
          <w:rFonts w:cstheme="minorHAnsi"/>
          <w:i/>
          <w:color w:val="000000"/>
          <w:sz w:val="21"/>
          <w:szCs w:val="21"/>
        </w:rPr>
      </w:pPr>
      <w:r w:rsidRPr="00A06A26">
        <w:rPr>
          <w:rFonts w:ascii="Calibri Light" w:hAnsi="Calibri Light" w:cs="Calibri Light"/>
          <w:i/>
          <w:color w:val="000000"/>
          <w:sz w:val="21"/>
          <w:szCs w:val="21"/>
        </w:rPr>
        <w:t xml:space="preserve">Dada cuenta con el escrito de fecha diecisiete del mes y año en curso, signado por el Licenciado José Jorge Hernández Morales, el cual guarda relación directa con el de treinta y uno de julio del presente año, signado también por el servidor público en cita, en consecuencia, en atención al </w:t>
      </w:r>
      <w:r w:rsidRPr="00A06A26">
        <w:rPr>
          <w:rFonts w:eastAsia="Batang" w:cstheme="minorHAnsi"/>
          <w:i/>
          <w:color w:val="000000" w:themeColor="text1"/>
          <w:sz w:val="21"/>
          <w:szCs w:val="21"/>
        </w:rPr>
        <w:t xml:space="preserve">acuerdo VII/37/2018,se autoriza </w:t>
      </w:r>
      <w:r w:rsidRPr="00A06A26">
        <w:rPr>
          <w:rFonts w:cstheme="minorHAnsi"/>
          <w:i/>
          <w:color w:val="000000"/>
          <w:sz w:val="21"/>
          <w:szCs w:val="21"/>
        </w:rPr>
        <w:t>la licencia solicitada</w:t>
      </w:r>
      <w:r w:rsidR="001257D9" w:rsidRPr="00A06A26">
        <w:rPr>
          <w:rFonts w:cstheme="minorHAnsi"/>
          <w:i/>
          <w:color w:val="000000"/>
          <w:sz w:val="21"/>
          <w:szCs w:val="21"/>
        </w:rPr>
        <w:t xml:space="preserve"> mediante el oficio de cuenta, con efectos retroactivos al dieciséis de agosto del año en curso y hasta el dos de septiembre del mismo año,</w:t>
      </w:r>
      <w:r w:rsidR="001257D9" w:rsidRPr="00A06A26">
        <w:rPr>
          <w:rFonts w:eastAsia="Batang" w:cstheme="minorHAnsi"/>
          <w:i/>
          <w:color w:val="000000" w:themeColor="text1"/>
          <w:sz w:val="21"/>
          <w:szCs w:val="21"/>
        </w:rPr>
        <w:t xml:space="preserve"> </w:t>
      </w:r>
      <w:r w:rsidRPr="00A06A26">
        <w:rPr>
          <w:rFonts w:eastAsia="Batang" w:cstheme="minorHAnsi"/>
          <w:i/>
          <w:color w:val="000000" w:themeColor="text1"/>
          <w:sz w:val="21"/>
          <w:szCs w:val="21"/>
        </w:rPr>
        <w:t>en los mismo</w:t>
      </w:r>
      <w:r w:rsidR="00F83F72">
        <w:rPr>
          <w:rFonts w:eastAsia="Batang" w:cstheme="minorHAnsi"/>
          <w:i/>
          <w:color w:val="000000" w:themeColor="text1"/>
          <w:sz w:val="21"/>
          <w:szCs w:val="21"/>
        </w:rPr>
        <w:t>s</w:t>
      </w:r>
      <w:r w:rsidRPr="00A06A26">
        <w:rPr>
          <w:rFonts w:eastAsia="Batang" w:cstheme="minorHAnsi"/>
          <w:i/>
          <w:color w:val="000000" w:themeColor="text1"/>
          <w:sz w:val="21"/>
          <w:szCs w:val="21"/>
        </w:rPr>
        <w:t xml:space="preserve"> términos</w:t>
      </w:r>
      <w:r w:rsidR="001257D9" w:rsidRPr="00A06A26">
        <w:rPr>
          <w:rFonts w:eastAsia="Batang" w:cstheme="minorHAnsi"/>
          <w:i/>
          <w:color w:val="000000" w:themeColor="text1"/>
          <w:sz w:val="21"/>
          <w:szCs w:val="21"/>
        </w:rPr>
        <w:t xml:space="preserve"> que la anterior; es decir, para el desahogo de los asuntos </w:t>
      </w:r>
      <w:r w:rsidR="001257D9" w:rsidRPr="00A06A26">
        <w:rPr>
          <w:rFonts w:cstheme="minorHAnsi"/>
          <w:i/>
          <w:color w:val="000000"/>
          <w:sz w:val="21"/>
          <w:szCs w:val="21"/>
        </w:rPr>
        <w:t xml:space="preserve">competencia del Juzgado Cuarto de lo Civil del Distrito Judicial de Cuauhtémoc, específicamente en el área de adscripción del solicitante, se instruye al titular de dicho órgano jurisdiccional para que con apoyo del personal itinerante que tiene a su cargo, se proceda al desahogo oportuno de los asuntos pendientes. Comuníquese esta determinación al peticionario y a las áreas del Poder Judicial que corresponda. </w:t>
      </w:r>
      <w:r w:rsidR="001257D9" w:rsidRPr="00A06A26">
        <w:rPr>
          <w:rFonts w:cstheme="minorHAnsi"/>
          <w:color w:val="000000"/>
          <w:sz w:val="21"/>
          <w:szCs w:val="21"/>
          <w:u w:val="single"/>
        </w:rPr>
        <w:t>APROBADO</w:t>
      </w:r>
      <w:r w:rsidR="00F83F72">
        <w:rPr>
          <w:rFonts w:cstheme="minorHAnsi"/>
          <w:color w:val="000000"/>
          <w:sz w:val="21"/>
          <w:szCs w:val="21"/>
          <w:u w:val="single"/>
        </w:rPr>
        <w:t xml:space="preserve"> UNANIMIDAD</w:t>
      </w:r>
      <w:r w:rsidR="001257D9" w:rsidRPr="00A06A26">
        <w:rPr>
          <w:rFonts w:cstheme="minorHAnsi"/>
          <w:color w:val="000000"/>
          <w:sz w:val="21"/>
          <w:szCs w:val="21"/>
          <w:u w:val="single"/>
        </w:rPr>
        <w:t xml:space="preserve"> POR DE VOTOS</w:t>
      </w:r>
      <w:r w:rsidR="001257D9" w:rsidRPr="00A06A26">
        <w:rPr>
          <w:rFonts w:cstheme="minorHAnsi"/>
          <w:i/>
          <w:color w:val="000000"/>
          <w:sz w:val="21"/>
          <w:szCs w:val="21"/>
          <w:u w:val="single"/>
        </w:rPr>
        <w:t xml:space="preserve">. </w:t>
      </w:r>
      <w:r w:rsidR="001257D9" w:rsidRPr="00A06A26">
        <w:rPr>
          <w:rFonts w:cstheme="minorHAnsi"/>
          <w:i/>
          <w:color w:val="000000"/>
          <w:sz w:val="21"/>
          <w:szCs w:val="21"/>
        </w:rPr>
        <w:t xml:space="preserve">- - - - - - - - - - - - - - - - - - - - - - - - - - - - - - - - - - - - - - - - - - </w:t>
      </w:r>
      <w:bookmarkStart w:id="9" w:name="_GoBack"/>
      <w:bookmarkEnd w:id="9"/>
    </w:p>
    <w:p w:rsidR="00B05F70" w:rsidRPr="00A06A26" w:rsidRDefault="00B05F70" w:rsidP="00B05F70">
      <w:pPr>
        <w:spacing w:after="0" w:line="480" w:lineRule="auto"/>
        <w:ind w:firstLine="708"/>
        <w:jc w:val="both"/>
        <w:rPr>
          <w:rFonts w:ascii="Calibri Light" w:hAnsi="Calibri Light" w:cs="Calibri Light"/>
          <w:b/>
          <w:color w:val="000000"/>
          <w:sz w:val="21"/>
          <w:szCs w:val="21"/>
        </w:rPr>
      </w:pPr>
      <w:bookmarkStart w:id="10" w:name="_Hlk522175820"/>
      <w:r w:rsidRPr="00A06A26">
        <w:rPr>
          <w:rFonts w:eastAsia="Batang" w:cstheme="minorHAnsi"/>
          <w:b/>
          <w:color w:val="000000" w:themeColor="text1"/>
          <w:sz w:val="21"/>
          <w:szCs w:val="21"/>
        </w:rPr>
        <w:t xml:space="preserve">ACUERDO </w:t>
      </w:r>
      <w:r w:rsidR="001257D9" w:rsidRPr="00A06A26">
        <w:rPr>
          <w:rFonts w:eastAsia="Batang" w:cstheme="minorHAnsi"/>
          <w:b/>
          <w:color w:val="000000" w:themeColor="text1"/>
          <w:sz w:val="21"/>
          <w:szCs w:val="21"/>
        </w:rPr>
        <w:t>VII</w:t>
      </w:r>
      <w:r w:rsidRPr="00A06A26">
        <w:rPr>
          <w:rFonts w:eastAsia="Batang" w:cstheme="minorHAnsi"/>
          <w:b/>
          <w:color w:val="000000" w:themeColor="text1"/>
          <w:sz w:val="21"/>
          <w:szCs w:val="21"/>
        </w:rPr>
        <w:t>/4</w:t>
      </w:r>
      <w:r w:rsidR="001257D9" w:rsidRPr="00A06A26">
        <w:rPr>
          <w:rFonts w:eastAsia="Batang" w:cstheme="minorHAnsi"/>
          <w:b/>
          <w:color w:val="000000" w:themeColor="text1"/>
          <w:sz w:val="21"/>
          <w:szCs w:val="21"/>
        </w:rPr>
        <w:t>2</w:t>
      </w:r>
      <w:r w:rsidRPr="00A06A26">
        <w:rPr>
          <w:rFonts w:eastAsia="Batang" w:cstheme="minorHAnsi"/>
          <w:b/>
          <w:color w:val="000000" w:themeColor="text1"/>
          <w:sz w:val="21"/>
          <w:szCs w:val="21"/>
        </w:rPr>
        <w:t xml:space="preserve">/2018. </w:t>
      </w:r>
      <w:r w:rsidR="00304200" w:rsidRPr="00A06A26">
        <w:rPr>
          <w:rFonts w:ascii="Calibri Light" w:hAnsi="Calibri Light" w:cs="Calibri Light"/>
          <w:b/>
          <w:color w:val="000000"/>
          <w:sz w:val="21"/>
          <w:szCs w:val="21"/>
        </w:rPr>
        <w:t>ADSCRIPCIÓN Y READSCRIPCIÓN DE PERSONAL DIVERSO DEL PODER JUDICIAL DEL ESTADO. - - - - - - - - - - - - - - - - - - - - -  - - -  - - - - - - - - - - - - - - - - - - - -</w:t>
      </w:r>
      <w:r w:rsidR="00A06A26">
        <w:rPr>
          <w:rFonts w:ascii="Calibri Light" w:hAnsi="Calibri Light" w:cs="Calibri Light"/>
          <w:b/>
          <w:color w:val="000000"/>
          <w:sz w:val="21"/>
          <w:szCs w:val="21"/>
        </w:rPr>
        <w:t xml:space="preserve"> - - - - - - </w:t>
      </w:r>
    </w:p>
    <w:p w:rsidR="00304200" w:rsidRPr="00A06A26" w:rsidRDefault="00304200" w:rsidP="00304200">
      <w:pPr>
        <w:spacing w:line="480" w:lineRule="auto"/>
        <w:jc w:val="both"/>
        <w:rPr>
          <w:rFonts w:eastAsia="Times New Roman" w:cstheme="minorHAnsi"/>
          <w:iCs/>
          <w:color w:val="000000" w:themeColor="text1"/>
          <w:sz w:val="21"/>
          <w:szCs w:val="21"/>
          <w:lang w:eastAsia="es-MX"/>
        </w:rPr>
      </w:pPr>
      <w:r w:rsidRPr="00A06A26">
        <w:rPr>
          <w:rFonts w:cstheme="minorHAnsi"/>
          <w:i/>
          <w:color w:val="000000" w:themeColor="text1"/>
          <w:sz w:val="21"/>
          <w:szCs w:val="21"/>
        </w:rPr>
        <w:t>D</w:t>
      </w:r>
      <w:r w:rsidRPr="00A06A26">
        <w:rPr>
          <w:rFonts w:eastAsia="Times New Roman" w:cstheme="minorHAnsi"/>
          <w:i/>
          <w:iCs/>
          <w:color w:val="000000" w:themeColor="text1"/>
          <w:sz w:val="21"/>
          <w:szCs w:val="21"/>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A06A26">
        <w:rPr>
          <w:rFonts w:eastAsia="Times New Roman" w:cstheme="minorHAnsi"/>
          <w:iCs/>
          <w:color w:val="000000" w:themeColor="text1"/>
          <w:sz w:val="21"/>
          <w:szCs w:val="21"/>
          <w:lang w:eastAsia="es-MX"/>
        </w:rPr>
        <w:t xml:space="preserve"> - - - - - - - - - - - - - - - - - - - </w:t>
      </w:r>
      <w:r w:rsidR="00A06A26">
        <w:rPr>
          <w:rFonts w:eastAsia="Times New Roman" w:cstheme="minorHAnsi"/>
          <w:iCs/>
          <w:color w:val="000000" w:themeColor="text1"/>
          <w:sz w:val="21"/>
          <w:szCs w:val="21"/>
          <w:lang w:eastAsia="es-MX"/>
        </w:rPr>
        <w:t xml:space="preserve">- - - - - - - - - - - - - - - - - - </w:t>
      </w:r>
    </w:p>
    <w:p w:rsidR="001257D9" w:rsidRPr="00A06A26" w:rsidRDefault="001257D9" w:rsidP="00304200">
      <w:pPr>
        <w:spacing w:line="480" w:lineRule="auto"/>
        <w:jc w:val="both"/>
        <w:rPr>
          <w:rFonts w:eastAsia="Times New Roman" w:cstheme="minorHAnsi"/>
          <w:iCs/>
          <w:color w:val="000000" w:themeColor="text1"/>
          <w:sz w:val="21"/>
          <w:szCs w:val="21"/>
          <w:lang w:eastAsia="es-MX"/>
        </w:rPr>
      </w:pPr>
      <w:r w:rsidRPr="00A06A26">
        <w:rPr>
          <w:rFonts w:eastAsia="Times New Roman" w:cstheme="minorHAnsi"/>
          <w:iCs/>
          <w:color w:val="000000" w:themeColor="text1"/>
          <w:sz w:val="21"/>
          <w:szCs w:val="21"/>
          <w:lang w:eastAsia="es-MX"/>
        </w:rPr>
        <w:lastRenderedPageBreak/>
        <w:tab/>
        <w:t xml:space="preserve">1.- En atención al escrito de fecha diecisiete de agosto del año dos mil dieciocho, se autoriza la PERMUTA entre las servidoras públicas Licenciadas Irma Velázquez Cruz, quien pasa a la Unidad de Transparencia y de Protección de Datos Personales del Poder Judicial del Estado, y Aurora Mateos Velázquez, quien pasa al Instituto de Especialización Judicial del Tribunal Superior de Justicia, ambas con su misma categoría y sueldo, a partir del </w:t>
      </w:r>
      <w:r w:rsidR="00BE340B" w:rsidRPr="00A06A26">
        <w:rPr>
          <w:rFonts w:eastAsia="Times New Roman" w:cstheme="minorHAnsi"/>
          <w:iCs/>
          <w:color w:val="000000" w:themeColor="text1"/>
          <w:sz w:val="21"/>
          <w:szCs w:val="21"/>
          <w:lang w:eastAsia="es-MX"/>
        </w:rPr>
        <w:t xml:space="preserve">veintidós de agosto del año en curso y hasta nuevas instrucciones. </w:t>
      </w:r>
      <w:r w:rsidR="00D0708A" w:rsidRPr="00A06A26">
        <w:rPr>
          <w:rFonts w:eastAsia="Times New Roman" w:cstheme="minorHAnsi"/>
          <w:iCs/>
          <w:color w:val="000000" w:themeColor="text1"/>
          <w:sz w:val="21"/>
          <w:szCs w:val="21"/>
          <w:lang w:eastAsia="es-MX"/>
        </w:rPr>
        <w:t xml:space="preserve"> </w:t>
      </w:r>
      <w:r w:rsidR="00D0708A" w:rsidRPr="00A06A26">
        <w:rPr>
          <w:rFonts w:eastAsia="Times New Roman" w:cstheme="minorHAnsi"/>
          <w:iCs/>
          <w:color w:val="000000" w:themeColor="text1"/>
          <w:sz w:val="21"/>
          <w:szCs w:val="21"/>
          <w:u w:val="single"/>
          <w:lang w:eastAsia="es-MX"/>
        </w:rPr>
        <w:t>APROBADO POR</w:t>
      </w:r>
      <w:r w:rsidR="0093037C" w:rsidRPr="00A06A26">
        <w:rPr>
          <w:rFonts w:eastAsia="Times New Roman" w:cstheme="minorHAnsi"/>
          <w:iCs/>
          <w:color w:val="000000" w:themeColor="text1"/>
          <w:sz w:val="21"/>
          <w:szCs w:val="21"/>
          <w:u w:val="single"/>
          <w:lang w:eastAsia="es-MX"/>
        </w:rPr>
        <w:t xml:space="preserve"> UNANIMIDAD DE </w:t>
      </w:r>
      <w:r w:rsidR="00D0708A" w:rsidRPr="00A06A26">
        <w:rPr>
          <w:rFonts w:eastAsia="Times New Roman" w:cstheme="minorHAnsi"/>
          <w:iCs/>
          <w:color w:val="000000" w:themeColor="text1"/>
          <w:sz w:val="21"/>
          <w:szCs w:val="21"/>
          <w:u w:val="single"/>
          <w:lang w:eastAsia="es-MX"/>
        </w:rPr>
        <w:t>VOTOS</w:t>
      </w:r>
      <w:r w:rsidR="0093037C" w:rsidRPr="00A06A26">
        <w:rPr>
          <w:rFonts w:eastAsia="Times New Roman" w:cstheme="minorHAnsi"/>
          <w:iCs/>
          <w:color w:val="000000" w:themeColor="text1"/>
          <w:sz w:val="21"/>
          <w:szCs w:val="21"/>
          <w:u w:val="single"/>
          <w:lang w:eastAsia="es-MX"/>
        </w:rPr>
        <w:t xml:space="preserve">. </w:t>
      </w:r>
      <w:r w:rsidR="0093037C" w:rsidRPr="00A06A26">
        <w:rPr>
          <w:rFonts w:eastAsia="Times New Roman" w:cstheme="minorHAnsi"/>
          <w:iCs/>
          <w:color w:val="000000" w:themeColor="text1"/>
          <w:sz w:val="21"/>
          <w:szCs w:val="21"/>
          <w:lang w:eastAsia="es-MX"/>
        </w:rPr>
        <w:t xml:space="preserve">- - - - - - - - - - - - - - </w:t>
      </w:r>
      <w:r w:rsidR="00A06A26">
        <w:rPr>
          <w:rFonts w:eastAsia="Times New Roman" w:cstheme="minorHAnsi"/>
          <w:iCs/>
          <w:color w:val="000000" w:themeColor="text1"/>
          <w:sz w:val="21"/>
          <w:szCs w:val="21"/>
          <w:lang w:eastAsia="es-MX"/>
        </w:rPr>
        <w:t xml:space="preserve"> </w:t>
      </w:r>
      <w:r w:rsidR="0093037C" w:rsidRPr="00A06A26">
        <w:rPr>
          <w:rFonts w:eastAsia="Times New Roman" w:cstheme="minorHAnsi"/>
          <w:iCs/>
          <w:color w:val="000000" w:themeColor="text1"/>
          <w:sz w:val="21"/>
          <w:szCs w:val="21"/>
          <w:lang w:eastAsia="es-MX"/>
        </w:rPr>
        <w:t xml:space="preserve"> </w:t>
      </w:r>
    </w:p>
    <w:p w:rsidR="00C237F2" w:rsidRPr="00A06A26" w:rsidRDefault="001257D9" w:rsidP="00A06A26">
      <w:pPr>
        <w:spacing w:after="0" w:line="480" w:lineRule="auto"/>
        <w:jc w:val="both"/>
        <w:rPr>
          <w:rFonts w:cstheme="minorHAnsi"/>
          <w:sz w:val="21"/>
          <w:szCs w:val="21"/>
        </w:rPr>
      </w:pPr>
      <w:r w:rsidRPr="00A06A26">
        <w:rPr>
          <w:rFonts w:eastAsia="Batang" w:cstheme="minorHAnsi"/>
          <w:i/>
          <w:sz w:val="21"/>
          <w:szCs w:val="21"/>
        </w:rPr>
        <w:t xml:space="preserve"> </w:t>
      </w:r>
      <w:bookmarkStart w:id="11" w:name="_Hlk478557854"/>
      <w:bookmarkEnd w:id="6"/>
      <w:bookmarkEnd w:id="10"/>
      <w:r w:rsidR="00C237F2" w:rsidRPr="00A06A26">
        <w:rPr>
          <w:rFonts w:cstheme="minorHAnsi"/>
          <w:sz w:val="21"/>
          <w:szCs w:val="21"/>
        </w:rPr>
        <w:t>Siendo las</w:t>
      </w:r>
      <w:r w:rsidR="001363E0" w:rsidRPr="00A06A26">
        <w:rPr>
          <w:rFonts w:cstheme="minorHAnsi"/>
          <w:sz w:val="21"/>
          <w:szCs w:val="21"/>
        </w:rPr>
        <w:t xml:space="preserve"> quince </w:t>
      </w:r>
      <w:r w:rsidR="00847FF2" w:rsidRPr="00A06A26">
        <w:rPr>
          <w:rFonts w:cstheme="minorHAnsi"/>
          <w:sz w:val="21"/>
          <w:szCs w:val="21"/>
        </w:rPr>
        <w:t>h</w:t>
      </w:r>
      <w:r w:rsidR="00B64B96" w:rsidRPr="00A06A26">
        <w:rPr>
          <w:rFonts w:cstheme="minorHAnsi"/>
          <w:sz w:val="21"/>
          <w:szCs w:val="21"/>
        </w:rPr>
        <w:t>oras</w:t>
      </w:r>
      <w:r w:rsidR="001363E0" w:rsidRPr="00A06A26">
        <w:rPr>
          <w:rFonts w:cstheme="minorHAnsi"/>
          <w:sz w:val="21"/>
          <w:szCs w:val="21"/>
        </w:rPr>
        <w:t xml:space="preserve"> con seis minutos</w:t>
      </w:r>
      <w:r w:rsidR="00847FF2" w:rsidRPr="00A06A26">
        <w:rPr>
          <w:rFonts w:cstheme="minorHAnsi"/>
          <w:sz w:val="21"/>
          <w:szCs w:val="21"/>
        </w:rPr>
        <w:t xml:space="preserve"> </w:t>
      </w:r>
      <w:r w:rsidR="00C237F2" w:rsidRPr="00A06A26">
        <w:rPr>
          <w:rFonts w:cstheme="minorHAnsi"/>
          <w:sz w:val="21"/>
          <w:szCs w:val="21"/>
        </w:rPr>
        <w:t>del día de su inicio, se dio por concluida la Sesión Extraordinaria Privada del Consejo de la Judicatura del Estado de Tlaxcala, levantándose la presente acta, que firman para constancia los que en ella intervinieron. La Secretaria Ejecutiva del Consejo, Licenciada Georgette Alejandra Pointelin González.</w:t>
      </w:r>
      <w:r w:rsidR="00847FF2" w:rsidRPr="00A06A26">
        <w:rPr>
          <w:rFonts w:cstheme="minorHAnsi"/>
          <w:sz w:val="21"/>
          <w:szCs w:val="21"/>
        </w:rPr>
        <w:t xml:space="preserve"> Doy fe. </w:t>
      </w:r>
      <w:r w:rsidR="00C237F2" w:rsidRPr="00A06A26">
        <w:rPr>
          <w:rFonts w:cstheme="minorHAnsi"/>
          <w:sz w:val="21"/>
          <w:szCs w:val="21"/>
        </w:rPr>
        <w:t xml:space="preserve"> </w:t>
      </w:r>
      <w:r w:rsidR="00847FF2" w:rsidRPr="00A06A26">
        <w:rPr>
          <w:rFonts w:cstheme="minorHAnsi"/>
          <w:sz w:val="21"/>
          <w:szCs w:val="21"/>
        </w:rPr>
        <w:t>- - - -</w:t>
      </w:r>
      <w:r w:rsidR="00A06A26">
        <w:rPr>
          <w:rFonts w:cstheme="minorHAnsi"/>
          <w:sz w:val="21"/>
          <w:szCs w:val="21"/>
        </w:rPr>
        <w:t xml:space="preserve"> - - - - - - - - - - - - - - - - - -</w:t>
      </w:r>
    </w:p>
    <w:p w:rsidR="00847FF2" w:rsidRPr="00A06A26" w:rsidRDefault="00847FF2" w:rsidP="00C237F2">
      <w:pPr>
        <w:spacing w:after="0" w:line="480" w:lineRule="auto"/>
        <w:ind w:firstLine="708"/>
        <w:jc w:val="both"/>
        <w:rPr>
          <w:rFonts w:cstheme="minorHAnsi"/>
          <w:sz w:val="21"/>
          <w:szCs w:val="21"/>
        </w:rPr>
      </w:pPr>
    </w:p>
    <w:p w:rsidR="00EC45CB" w:rsidRPr="00A06A26" w:rsidRDefault="00EC45CB" w:rsidP="00EC45CB">
      <w:pPr>
        <w:pStyle w:val="Prrafodelista"/>
        <w:spacing w:line="480" w:lineRule="auto"/>
        <w:ind w:left="0"/>
        <w:jc w:val="both"/>
        <w:rPr>
          <w:rFonts w:asciiTheme="minorHAnsi" w:hAnsiTheme="minorHAnsi" w:cstheme="minorHAnsi"/>
          <w:b/>
          <w:sz w:val="21"/>
          <w:szCs w:val="21"/>
        </w:rPr>
      </w:pPr>
      <w:r w:rsidRPr="00A06A26">
        <w:rPr>
          <w:rFonts w:asciiTheme="minorHAnsi" w:hAnsiTheme="minorHAnsi" w:cstheme="minorHAnsi"/>
          <w:b/>
          <w:sz w:val="21"/>
          <w:szCs w:val="21"/>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1"/>
    </w:p>
    <w:p w:rsidR="00A06A26" w:rsidRDefault="00A06A26" w:rsidP="00EC45CB">
      <w:pPr>
        <w:spacing w:after="0" w:line="480" w:lineRule="auto"/>
        <w:ind w:firstLine="708"/>
        <w:jc w:val="both"/>
        <w:rPr>
          <w:rFonts w:eastAsia="Batang" w:cstheme="minorHAnsi"/>
          <w:sz w:val="21"/>
          <w:szCs w:val="21"/>
        </w:rPr>
      </w:pPr>
    </w:p>
    <w:p w:rsidR="00A06A26" w:rsidRPr="00A06A26" w:rsidRDefault="00A06A26" w:rsidP="00EC45CB">
      <w:pPr>
        <w:spacing w:after="0" w:line="480" w:lineRule="auto"/>
        <w:ind w:firstLine="708"/>
        <w:jc w:val="both"/>
        <w:rPr>
          <w:rFonts w:eastAsia="Batang" w:cstheme="minorHAnsi"/>
          <w:sz w:val="21"/>
          <w:szCs w:val="21"/>
        </w:rPr>
      </w:pPr>
    </w:p>
    <w:tbl>
      <w:tblPr>
        <w:tblpPr w:leftFromText="141" w:rightFromText="141" w:vertAnchor="text" w:horzAnchor="margin" w:tblpY="269"/>
        <w:tblW w:w="8703" w:type="dxa"/>
        <w:tblLook w:val="04A0" w:firstRow="1" w:lastRow="0" w:firstColumn="1" w:lastColumn="0" w:noHBand="0" w:noVBand="1"/>
      </w:tblPr>
      <w:tblGrid>
        <w:gridCol w:w="3882"/>
        <w:gridCol w:w="638"/>
        <w:gridCol w:w="4183"/>
      </w:tblGrid>
      <w:tr w:rsidR="00EC45CB" w:rsidRPr="00182720" w:rsidTr="00A06A26">
        <w:trPr>
          <w:trHeight w:val="848"/>
        </w:trPr>
        <w:tc>
          <w:tcPr>
            <w:tcW w:w="3882" w:type="dxa"/>
          </w:tcPr>
          <w:p w:rsidR="00EC45CB" w:rsidRPr="00182720" w:rsidRDefault="00EC45CB" w:rsidP="0034609A">
            <w:pPr>
              <w:spacing w:after="0" w:line="240" w:lineRule="auto"/>
              <w:jc w:val="center"/>
              <w:rPr>
                <w:rFonts w:cstheme="minorHAnsi"/>
                <w:sz w:val="23"/>
                <w:szCs w:val="23"/>
              </w:rPr>
            </w:pPr>
            <w:bookmarkStart w:id="12" w:name="_Hlk521481656"/>
            <w:r w:rsidRPr="00182720">
              <w:rPr>
                <w:rFonts w:cstheme="minorHAnsi"/>
                <w:sz w:val="23"/>
                <w:szCs w:val="23"/>
              </w:rPr>
              <w:t>Dr. Héctor Maldonado Bonilla</w:t>
            </w:r>
          </w:p>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Magistrado Presidente del Consejo</w:t>
            </w:r>
          </w:p>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de la Judicatura del Estado de Tlaxcala</w:t>
            </w:r>
          </w:p>
        </w:tc>
        <w:tc>
          <w:tcPr>
            <w:tcW w:w="638" w:type="dxa"/>
          </w:tcPr>
          <w:p w:rsidR="00EC45CB" w:rsidRPr="00182720" w:rsidRDefault="00EC45CB" w:rsidP="0034609A">
            <w:pPr>
              <w:spacing w:after="0" w:line="240" w:lineRule="auto"/>
              <w:jc w:val="both"/>
              <w:rPr>
                <w:rFonts w:cstheme="minorHAnsi"/>
                <w:sz w:val="23"/>
                <w:szCs w:val="23"/>
              </w:rPr>
            </w:pPr>
          </w:p>
        </w:tc>
        <w:tc>
          <w:tcPr>
            <w:tcW w:w="4183" w:type="dxa"/>
          </w:tcPr>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Lic. Martha Zenteno Ramírez</w:t>
            </w:r>
          </w:p>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Integrante del Consejo de la Judicatura del Estado de Tlaxcala</w:t>
            </w:r>
          </w:p>
        </w:tc>
      </w:tr>
      <w:tr w:rsidR="00EC45CB" w:rsidRPr="00182720" w:rsidTr="00A06A26">
        <w:trPr>
          <w:trHeight w:val="317"/>
        </w:trPr>
        <w:tc>
          <w:tcPr>
            <w:tcW w:w="8703" w:type="dxa"/>
            <w:gridSpan w:val="3"/>
          </w:tcPr>
          <w:p w:rsidR="00EC45CB" w:rsidRPr="00182720" w:rsidRDefault="00EC45CB" w:rsidP="0034609A">
            <w:pPr>
              <w:spacing w:after="0" w:line="240" w:lineRule="auto"/>
              <w:jc w:val="both"/>
              <w:rPr>
                <w:rFonts w:cstheme="minorHAnsi"/>
                <w:sz w:val="23"/>
                <w:szCs w:val="23"/>
              </w:rPr>
            </w:pPr>
          </w:p>
        </w:tc>
      </w:tr>
      <w:tr w:rsidR="00EC45CB" w:rsidRPr="00182720" w:rsidTr="00A06A26">
        <w:trPr>
          <w:trHeight w:val="317"/>
        </w:trPr>
        <w:tc>
          <w:tcPr>
            <w:tcW w:w="8703" w:type="dxa"/>
            <w:gridSpan w:val="3"/>
          </w:tcPr>
          <w:p w:rsidR="00EC45CB" w:rsidRPr="00182720" w:rsidRDefault="00EC45CB" w:rsidP="0034609A">
            <w:pPr>
              <w:spacing w:after="0" w:line="240" w:lineRule="auto"/>
              <w:jc w:val="both"/>
              <w:rPr>
                <w:rFonts w:cstheme="minorHAnsi"/>
                <w:sz w:val="23"/>
                <w:szCs w:val="23"/>
              </w:rPr>
            </w:pPr>
          </w:p>
          <w:p w:rsidR="00EC45CB" w:rsidRPr="00182720" w:rsidRDefault="00EC45CB" w:rsidP="0034609A">
            <w:pPr>
              <w:spacing w:after="0" w:line="240" w:lineRule="auto"/>
              <w:jc w:val="both"/>
              <w:rPr>
                <w:rFonts w:cstheme="minorHAnsi"/>
                <w:sz w:val="23"/>
                <w:szCs w:val="23"/>
              </w:rPr>
            </w:pPr>
          </w:p>
        </w:tc>
      </w:tr>
      <w:tr w:rsidR="00EC45CB" w:rsidRPr="00182720" w:rsidTr="00A06A26">
        <w:trPr>
          <w:trHeight w:val="317"/>
        </w:trPr>
        <w:tc>
          <w:tcPr>
            <w:tcW w:w="3882" w:type="dxa"/>
          </w:tcPr>
          <w:p w:rsidR="00EC45CB" w:rsidRPr="00182720" w:rsidRDefault="00EC45CB" w:rsidP="0034609A">
            <w:pPr>
              <w:spacing w:after="0" w:line="240" w:lineRule="auto"/>
              <w:jc w:val="center"/>
              <w:rPr>
                <w:rFonts w:cstheme="minorHAnsi"/>
                <w:sz w:val="23"/>
                <w:szCs w:val="23"/>
              </w:rPr>
            </w:pPr>
          </w:p>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Lic. Leticia Caballero Muñoz</w:t>
            </w:r>
          </w:p>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 xml:space="preserve">Integrante del Consejo de la Judicatura </w:t>
            </w:r>
          </w:p>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del Estado de Tlaxcala</w:t>
            </w:r>
          </w:p>
        </w:tc>
        <w:tc>
          <w:tcPr>
            <w:tcW w:w="638" w:type="dxa"/>
          </w:tcPr>
          <w:p w:rsidR="00EC45CB" w:rsidRPr="00182720" w:rsidRDefault="00EC45CB" w:rsidP="0034609A">
            <w:pPr>
              <w:spacing w:after="0" w:line="240" w:lineRule="auto"/>
              <w:jc w:val="both"/>
              <w:rPr>
                <w:rFonts w:cstheme="minorHAnsi"/>
                <w:sz w:val="23"/>
                <w:szCs w:val="23"/>
              </w:rPr>
            </w:pPr>
          </w:p>
        </w:tc>
        <w:tc>
          <w:tcPr>
            <w:tcW w:w="4183" w:type="dxa"/>
          </w:tcPr>
          <w:p w:rsidR="00EC45CB" w:rsidRPr="00182720" w:rsidRDefault="00EC45CB" w:rsidP="0034609A">
            <w:pPr>
              <w:spacing w:after="0" w:line="240" w:lineRule="auto"/>
              <w:jc w:val="center"/>
              <w:rPr>
                <w:rFonts w:cstheme="minorHAnsi"/>
                <w:sz w:val="23"/>
                <w:szCs w:val="23"/>
              </w:rPr>
            </w:pPr>
          </w:p>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Lic. Álvaro García Moreno</w:t>
            </w:r>
          </w:p>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Integrante del Consejo de la Judicatura</w:t>
            </w:r>
          </w:p>
          <w:p w:rsidR="00EC45CB" w:rsidRPr="00182720" w:rsidRDefault="00EC45CB" w:rsidP="0034609A">
            <w:pPr>
              <w:spacing w:after="0" w:line="240" w:lineRule="auto"/>
              <w:jc w:val="center"/>
              <w:rPr>
                <w:rFonts w:cstheme="minorHAnsi"/>
                <w:sz w:val="23"/>
                <w:szCs w:val="23"/>
              </w:rPr>
            </w:pPr>
            <w:r w:rsidRPr="00182720">
              <w:rPr>
                <w:rFonts w:cstheme="minorHAnsi"/>
                <w:sz w:val="23"/>
                <w:szCs w:val="23"/>
              </w:rPr>
              <w:t xml:space="preserve">del Estado de Tlaxcala  </w:t>
            </w:r>
          </w:p>
        </w:tc>
      </w:tr>
      <w:tr w:rsidR="00EC45CB" w:rsidRPr="00182720" w:rsidTr="00A06A26">
        <w:trPr>
          <w:trHeight w:val="317"/>
        </w:trPr>
        <w:tc>
          <w:tcPr>
            <w:tcW w:w="3882" w:type="dxa"/>
          </w:tcPr>
          <w:p w:rsidR="00EC45CB" w:rsidRPr="00182720" w:rsidRDefault="00EC45CB" w:rsidP="0034609A">
            <w:pPr>
              <w:tabs>
                <w:tab w:val="left" w:pos="2663"/>
              </w:tabs>
              <w:spacing w:after="0" w:line="240" w:lineRule="auto"/>
              <w:rPr>
                <w:rFonts w:cstheme="minorHAnsi"/>
                <w:sz w:val="23"/>
                <w:szCs w:val="23"/>
              </w:rPr>
            </w:pPr>
            <w:r w:rsidRPr="00182720">
              <w:rPr>
                <w:rFonts w:cstheme="minorHAnsi"/>
                <w:sz w:val="23"/>
                <w:szCs w:val="23"/>
              </w:rPr>
              <w:tab/>
            </w:r>
          </w:p>
        </w:tc>
        <w:tc>
          <w:tcPr>
            <w:tcW w:w="638" w:type="dxa"/>
          </w:tcPr>
          <w:p w:rsidR="00EC45CB" w:rsidRPr="00182720" w:rsidRDefault="00EC45CB" w:rsidP="0034609A">
            <w:pPr>
              <w:spacing w:after="0" w:line="240" w:lineRule="auto"/>
              <w:jc w:val="both"/>
              <w:rPr>
                <w:rFonts w:cstheme="minorHAnsi"/>
                <w:sz w:val="23"/>
                <w:szCs w:val="23"/>
              </w:rPr>
            </w:pPr>
          </w:p>
        </w:tc>
        <w:tc>
          <w:tcPr>
            <w:tcW w:w="4183" w:type="dxa"/>
          </w:tcPr>
          <w:p w:rsidR="00EC45CB" w:rsidRPr="00182720" w:rsidRDefault="00EC45CB" w:rsidP="0034609A">
            <w:pPr>
              <w:spacing w:after="0" w:line="240" w:lineRule="auto"/>
              <w:jc w:val="center"/>
              <w:rPr>
                <w:rFonts w:cstheme="minorHAnsi"/>
                <w:sz w:val="23"/>
                <w:szCs w:val="23"/>
              </w:rPr>
            </w:pPr>
          </w:p>
        </w:tc>
      </w:tr>
      <w:tr w:rsidR="00567616" w:rsidRPr="00182720" w:rsidTr="00A06A26">
        <w:trPr>
          <w:trHeight w:val="317"/>
        </w:trPr>
        <w:tc>
          <w:tcPr>
            <w:tcW w:w="8703" w:type="dxa"/>
            <w:gridSpan w:val="3"/>
          </w:tcPr>
          <w:p w:rsidR="00567616" w:rsidRPr="00182720" w:rsidRDefault="00796790" w:rsidP="00567616">
            <w:pPr>
              <w:spacing w:after="0" w:line="240" w:lineRule="auto"/>
              <w:jc w:val="both"/>
              <w:rPr>
                <w:rFonts w:cstheme="minorHAnsi"/>
                <w:sz w:val="23"/>
                <w:szCs w:val="23"/>
              </w:rPr>
            </w:pPr>
            <w:r>
              <w:rPr>
                <w:rFonts w:cstheme="minorHAnsi"/>
                <w:sz w:val="23"/>
                <w:szCs w:val="23"/>
              </w:rPr>
              <w:t xml:space="preserve"> </w:t>
            </w:r>
          </w:p>
        </w:tc>
      </w:tr>
      <w:tr w:rsidR="00075948" w:rsidRPr="00182720" w:rsidTr="00A06A26">
        <w:trPr>
          <w:trHeight w:val="2568"/>
        </w:trPr>
        <w:tc>
          <w:tcPr>
            <w:tcW w:w="8703" w:type="dxa"/>
            <w:gridSpan w:val="3"/>
          </w:tcPr>
          <w:p w:rsidR="00075948" w:rsidRDefault="00075948" w:rsidP="0034609A">
            <w:pPr>
              <w:spacing w:after="0" w:line="240" w:lineRule="auto"/>
              <w:jc w:val="center"/>
              <w:rPr>
                <w:rFonts w:cstheme="minorHAnsi"/>
                <w:sz w:val="23"/>
                <w:szCs w:val="23"/>
              </w:rPr>
            </w:pPr>
          </w:p>
          <w:p w:rsidR="00075948" w:rsidRPr="00182720" w:rsidRDefault="00075948" w:rsidP="0034609A">
            <w:pPr>
              <w:spacing w:after="0" w:line="240" w:lineRule="auto"/>
              <w:jc w:val="center"/>
              <w:rPr>
                <w:rFonts w:cstheme="minorHAnsi"/>
                <w:sz w:val="23"/>
                <w:szCs w:val="23"/>
              </w:rPr>
            </w:pPr>
          </w:p>
          <w:p w:rsidR="00075948" w:rsidRPr="00182720" w:rsidRDefault="00A06A26" w:rsidP="0034609A">
            <w:pPr>
              <w:spacing w:after="0" w:line="240" w:lineRule="auto"/>
              <w:jc w:val="center"/>
              <w:rPr>
                <w:rFonts w:cstheme="minorHAnsi"/>
                <w:sz w:val="23"/>
                <w:szCs w:val="23"/>
              </w:rPr>
            </w:pPr>
            <w:r>
              <w:rPr>
                <w:rFonts w:cstheme="minorHAnsi"/>
                <w:sz w:val="23"/>
                <w:szCs w:val="23"/>
              </w:rPr>
              <w:t>L</w:t>
            </w:r>
            <w:r w:rsidR="00075948" w:rsidRPr="00182720">
              <w:rPr>
                <w:rFonts w:cstheme="minorHAnsi"/>
                <w:sz w:val="23"/>
                <w:szCs w:val="23"/>
              </w:rPr>
              <w:t>ic. Georgette Alejandra Pointelin González</w:t>
            </w:r>
          </w:p>
          <w:p w:rsidR="00075948" w:rsidRDefault="00075948" w:rsidP="0034609A">
            <w:pPr>
              <w:spacing w:after="0" w:line="240" w:lineRule="auto"/>
              <w:jc w:val="center"/>
              <w:rPr>
                <w:rFonts w:cstheme="minorHAnsi"/>
                <w:sz w:val="23"/>
                <w:szCs w:val="23"/>
              </w:rPr>
            </w:pPr>
            <w:r w:rsidRPr="00182720">
              <w:rPr>
                <w:rFonts w:cstheme="minorHAnsi"/>
                <w:sz w:val="23"/>
                <w:szCs w:val="23"/>
              </w:rPr>
              <w:t xml:space="preserve">Secretaria Ejecutiva del Consejo de la Judicatura </w:t>
            </w:r>
          </w:p>
          <w:p w:rsidR="00075948" w:rsidRPr="00182720" w:rsidRDefault="00075948" w:rsidP="0034609A">
            <w:pPr>
              <w:spacing w:after="0" w:line="240" w:lineRule="auto"/>
              <w:jc w:val="center"/>
              <w:rPr>
                <w:rFonts w:cstheme="minorHAnsi"/>
                <w:sz w:val="23"/>
                <w:szCs w:val="23"/>
              </w:rPr>
            </w:pPr>
            <w:r w:rsidRPr="00182720">
              <w:rPr>
                <w:rFonts w:cstheme="minorHAnsi"/>
                <w:sz w:val="23"/>
                <w:szCs w:val="23"/>
              </w:rPr>
              <w:t xml:space="preserve">del Estado de Tlaxcala </w:t>
            </w:r>
          </w:p>
        </w:tc>
      </w:tr>
      <w:bookmarkEnd w:id="0"/>
      <w:bookmarkEnd w:id="12"/>
    </w:tbl>
    <w:p w:rsidR="00B31FEC" w:rsidRPr="00182720" w:rsidRDefault="00B31FEC" w:rsidP="00A06A26">
      <w:pPr>
        <w:spacing w:after="0" w:line="480" w:lineRule="auto"/>
        <w:jc w:val="both"/>
        <w:rPr>
          <w:rFonts w:eastAsia="Batang" w:cstheme="minorHAnsi"/>
          <w:sz w:val="23"/>
          <w:szCs w:val="23"/>
        </w:rPr>
      </w:pPr>
    </w:p>
    <w:sectPr w:rsidR="00B31FEC" w:rsidRPr="00182720"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C31" w:rsidRDefault="00187C31" w:rsidP="00460144">
      <w:pPr>
        <w:spacing w:after="0" w:line="240" w:lineRule="auto"/>
      </w:pPr>
      <w:r>
        <w:separator/>
      </w:r>
    </w:p>
  </w:endnote>
  <w:endnote w:type="continuationSeparator" w:id="0">
    <w:p w:rsidR="00187C31" w:rsidRDefault="00187C31"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3E4AE5" w:rsidRDefault="003E4AE5">
        <w:pPr>
          <w:pStyle w:val="Piedepgina"/>
          <w:jc w:val="right"/>
        </w:pPr>
        <w:r>
          <w:fldChar w:fldCharType="begin"/>
        </w:r>
        <w:r>
          <w:instrText>PAGE   \* MERGEFORMAT</w:instrText>
        </w:r>
        <w:r>
          <w:fldChar w:fldCharType="separate"/>
        </w:r>
        <w:r w:rsidR="00646B2C" w:rsidRPr="00646B2C">
          <w:rPr>
            <w:noProof/>
            <w:lang w:val="es-ES"/>
          </w:rPr>
          <w:t>8</w:t>
        </w:r>
        <w:r>
          <w:fldChar w:fldCharType="end"/>
        </w:r>
      </w:p>
    </w:sdtContent>
  </w:sdt>
  <w:p w:rsidR="0058288D" w:rsidRDefault="00582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C31" w:rsidRDefault="00187C31" w:rsidP="00460144">
      <w:pPr>
        <w:spacing w:after="0" w:line="240" w:lineRule="auto"/>
      </w:pPr>
      <w:r>
        <w:separator/>
      </w:r>
    </w:p>
  </w:footnote>
  <w:footnote w:type="continuationSeparator" w:id="0">
    <w:p w:rsidR="00187C31" w:rsidRDefault="00187C31"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7CC331A"/>
    <w:multiLevelType w:val="hybridMultilevel"/>
    <w:tmpl w:val="D9341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7"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9"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87F4F7A"/>
    <w:multiLevelType w:val="hybridMultilevel"/>
    <w:tmpl w:val="3440C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8A5A0F"/>
    <w:multiLevelType w:val="hybridMultilevel"/>
    <w:tmpl w:val="4C5CD5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54145"/>
    <w:multiLevelType w:val="hybridMultilevel"/>
    <w:tmpl w:val="62CA390E"/>
    <w:lvl w:ilvl="0" w:tplc="DC3EF5EE">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7" w15:restartNumberingAfterBreak="0">
    <w:nsid w:val="31DB4EC7"/>
    <w:multiLevelType w:val="hybridMultilevel"/>
    <w:tmpl w:val="E92E3D6A"/>
    <w:lvl w:ilvl="0" w:tplc="38F20E02">
      <w:start w:val="1"/>
      <w:numFmt w:val="decimal"/>
      <w:lvlText w:val="%1."/>
      <w:lvlJc w:val="left"/>
      <w:pPr>
        <w:ind w:left="720" w:hanging="360"/>
      </w:pPr>
      <w:rPr>
        <w:rFonts w:asciiTheme="minorHAnsi" w:hAnsiTheme="minorHAnsi" w:cstheme="minorHAnsi"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9"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0" w15:restartNumberingAfterBreak="0">
    <w:nsid w:val="38986C6B"/>
    <w:multiLevelType w:val="hybridMultilevel"/>
    <w:tmpl w:val="E51E7312"/>
    <w:lvl w:ilvl="0" w:tplc="0CD6E3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3" w15:restartNumberingAfterBreak="0">
    <w:nsid w:val="475418A6"/>
    <w:multiLevelType w:val="hybridMultilevel"/>
    <w:tmpl w:val="574EC588"/>
    <w:lvl w:ilvl="0" w:tplc="F698C3BA">
      <w:start w:val="1"/>
      <w:numFmt w:val="decimal"/>
      <w:lvlText w:val="%1."/>
      <w:lvlJc w:val="left"/>
      <w:pPr>
        <w:ind w:left="720" w:hanging="360"/>
      </w:pPr>
      <w:rPr>
        <w:rFonts w:asciiTheme="minorHAnsi" w:hAnsiTheme="minorHAnsi" w:cstheme="minorHAnsi"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5"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F7614EB"/>
    <w:multiLevelType w:val="hybridMultilevel"/>
    <w:tmpl w:val="3872C584"/>
    <w:lvl w:ilvl="0" w:tplc="1BC2591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30"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4B562C"/>
    <w:multiLevelType w:val="hybridMultilevel"/>
    <w:tmpl w:val="B008C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9"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25C7E34"/>
    <w:multiLevelType w:val="hybridMultilevel"/>
    <w:tmpl w:val="37D09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9"/>
  </w:num>
  <w:num w:numId="2">
    <w:abstractNumId w:val="28"/>
  </w:num>
  <w:num w:numId="3">
    <w:abstractNumId w:val="6"/>
  </w:num>
  <w:num w:numId="4">
    <w:abstractNumId w:val="41"/>
  </w:num>
  <w:num w:numId="5">
    <w:abstractNumId w:val="5"/>
  </w:num>
  <w:num w:numId="6">
    <w:abstractNumId w:val="2"/>
  </w:num>
  <w:num w:numId="7">
    <w:abstractNumId w:val="19"/>
  </w:num>
  <w:num w:numId="8">
    <w:abstractNumId w:val="29"/>
  </w:num>
  <w:num w:numId="9">
    <w:abstractNumId w:val="18"/>
  </w:num>
  <w:num w:numId="10">
    <w:abstractNumId w:val="3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15"/>
  </w:num>
  <w:num w:numId="16">
    <w:abstractNumId w:val="37"/>
  </w:num>
  <w:num w:numId="17">
    <w:abstractNumId w:val="14"/>
  </w:num>
  <w:num w:numId="18">
    <w:abstractNumId w:val="25"/>
  </w:num>
  <w:num w:numId="19">
    <w:abstractNumId w:val="31"/>
  </w:num>
  <w:num w:numId="20">
    <w:abstractNumId w:val="33"/>
  </w:num>
  <w:num w:numId="21">
    <w:abstractNumId w:val="0"/>
  </w:num>
  <w:num w:numId="22">
    <w:abstractNumId w:val="7"/>
  </w:num>
  <w:num w:numId="23">
    <w:abstractNumId w:val="3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6"/>
  </w:num>
  <w:num w:numId="27">
    <w:abstractNumId w:val="26"/>
  </w:num>
  <w:num w:numId="28">
    <w:abstractNumId w:val="13"/>
  </w:num>
  <w:num w:numId="29">
    <w:abstractNumId w:val="22"/>
  </w:num>
  <w:num w:numId="30">
    <w:abstractNumId w:val="16"/>
  </w:num>
  <w:num w:numId="31">
    <w:abstractNumId w:val="8"/>
  </w:num>
  <w:num w:numId="32">
    <w:abstractNumId w:val="24"/>
  </w:num>
  <w:num w:numId="33">
    <w:abstractNumId w:val="34"/>
  </w:num>
  <w:num w:numId="34">
    <w:abstractNumId w:val="1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0"/>
  </w:num>
  <w:num w:numId="38">
    <w:abstractNumId w:val="11"/>
  </w:num>
  <w:num w:numId="39">
    <w:abstractNumId w:val="20"/>
  </w:num>
  <w:num w:numId="40">
    <w:abstractNumId w:val="4"/>
  </w:num>
  <w:num w:numId="41">
    <w:abstractNumId w:val="40"/>
  </w:num>
  <w:num w:numId="42">
    <w:abstractNumId w:val="2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813"/>
    <w:rsid w:val="00015ED8"/>
    <w:rsid w:val="00020B84"/>
    <w:rsid w:val="00021A89"/>
    <w:rsid w:val="00024F8F"/>
    <w:rsid w:val="00025B4F"/>
    <w:rsid w:val="00025C2C"/>
    <w:rsid w:val="000274E6"/>
    <w:rsid w:val="000277A2"/>
    <w:rsid w:val="00030AE2"/>
    <w:rsid w:val="00031065"/>
    <w:rsid w:val="00032D23"/>
    <w:rsid w:val="00032FEA"/>
    <w:rsid w:val="00033D55"/>
    <w:rsid w:val="000342B6"/>
    <w:rsid w:val="00035CFE"/>
    <w:rsid w:val="000423DA"/>
    <w:rsid w:val="00044F67"/>
    <w:rsid w:val="0004571B"/>
    <w:rsid w:val="000464F4"/>
    <w:rsid w:val="00046A02"/>
    <w:rsid w:val="000472A3"/>
    <w:rsid w:val="00047F72"/>
    <w:rsid w:val="00051145"/>
    <w:rsid w:val="00052A3A"/>
    <w:rsid w:val="00053E4D"/>
    <w:rsid w:val="0005486D"/>
    <w:rsid w:val="000561CA"/>
    <w:rsid w:val="000606B9"/>
    <w:rsid w:val="00061436"/>
    <w:rsid w:val="00062058"/>
    <w:rsid w:val="00064FB3"/>
    <w:rsid w:val="000659CD"/>
    <w:rsid w:val="00066F80"/>
    <w:rsid w:val="00067162"/>
    <w:rsid w:val="00067AE7"/>
    <w:rsid w:val="000713DE"/>
    <w:rsid w:val="00071BE5"/>
    <w:rsid w:val="00071D15"/>
    <w:rsid w:val="00072BD0"/>
    <w:rsid w:val="00074AD0"/>
    <w:rsid w:val="0007538C"/>
    <w:rsid w:val="00075948"/>
    <w:rsid w:val="00076B70"/>
    <w:rsid w:val="00077FCD"/>
    <w:rsid w:val="00081508"/>
    <w:rsid w:val="0008186C"/>
    <w:rsid w:val="00083ADB"/>
    <w:rsid w:val="00084960"/>
    <w:rsid w:val="00085962"/>
    <w:rsid w:val="000861AD"/>
    <w:rsid w:val="00086CC6"/>
    <w:rsid w:val="00087883"/>
    <w:rsid w:val="00087904"/>
    <w:rsid w:val="00092B42"/>
    <w:rsid w:val="00092F38"/>
    <w:rsid w:val="00094060"/>
    <w:rsid w:val="000943EC"/>
    <w:rsid w:val="00096C06"/>
    <w:rsid w:val="000979F1"/>
    <w:rsid w:val="00097E23"/>
    <w:rsid w:val="000A3CE3"/>
    <w:rsid w:val="000A4025"/>
    <w:rsid w:val="000A61B2"/>
    <w:rsid w:val="000A6270"/>
    <w:rsid w:val="000A6914"/>
    <w:rsid w:val="000A7922"/>
    <w:rsid w:val="000B495F"/>
    <w:rsid w:val="000B4AC1"/>
    <w:rsid w:val="000B543F"/>
    <w:rsid w:val="000B6371"/>
    <w:rsid w:val="000B6F76"/>
    <w:rsid w:val="000B7D6D"/>
    <w:rsid w:val="000C13EE"/>
    <w:rsid w:val="000C2D8E"/>
    <w:rsid w:val="000C429C"/>
    <w:rsid w:val="000C4489"/>
    <w:rsid w:val="000C76ED"/>
    <w:rsid w:val="000C7DE9"/>
    <w:rsid w:val="000D03AC"/>
    <w:rsid w:val="000D19D0"/>
    <w:rsid w:val="000D3F4F"/>
    <w:rsid w:val="000D65E6"/>
    <w:rsid w:val="000D7349"/>
    <w:rsid w:val="000D7D99"/>
    <w:rsid w:val="000E1252"/>
    <w:rsid w:val="000E431D"/>
    <w:rsid w:val="000E50DD"/>
    <w:rsid w:val="000E5240"/>
    <w:rsid w:val="000E6CDA"/>
    <w:rsid w:val="000F0D29"/>
    <w:rsid w:val="000F2900"/>
    <w:rsid w:val="000F640A"/>
    <w:rsid w:val="00100420"/>
    <w:rsid w:val="00100C0C"/>
    <w:rsid w:val="0010335F"/>
    <w:rsid w:val="001046EC"/>
    <w:rsid w:val="00104B5A"/>
    <w:rsid w:val="00107F2D"/>
    <w:rsid w:val="00110994"/>
    <w:rsid w:val="00110C8D"/>
    <w:rsid w:val="00112753"/>
    <w:rsid w:val="00113457"/>
    <w:rsid w:val="0011415C"/>
    <w:rsid w:val="00114A06"/>
    <w:rsid w:val="00117FC7"/>
    <w:rsid w:val="00121154"/>
    <w:rsid w:val="00121307"/>
    <w:rsid w:val="00121F9F"/>
    <w:rsid w:val="001230C0"/>
    <w:rsid w:val="00123125"/>
    <w:rsid w:val="0012511D"/>
    <w:rsid w:val="001257D9"/>
    <w:rsid w:val="001279EA"/>
    <w:rsid w:val="00127FAF"/>
    <w:rsid w:val="001313CF"/>
    <w:rsid w:val="00132026"/>
    <w:rsid w:val="001337F5"/>
    <w:rsid w:val="001363E0"/>
    <w:rsid w:val="00136ABF"/>
    <w:rsid w:val="001372FB"/>
    <w:rsid w:val="00137B48"/>
    <w:rsid w:val="00137E7F"/>
    <w:rsid w:val="00140533"/>
    <w:rsid w:val="001412A6"/>
    <w:rsid w:val="0014161F"/>
    <w:rsid w:val="00141DBE"/>
    <w:rsid w:val="00142469"/>
    <w:rsid w:val="00142843"/>
    <w:rsid w:val="00142D08"/>
    <w:rsid w:val="001436DF"/>
    <w:rsid w:val="00145671"/>
    <w:rsid w:val="0015087A"/>
    <w:rsid w:val="001525C4"/>
    <w:rsid w:val="001551B9"/>
    <w:rsid w:val="00156F41"/>
    <w:rsid w:val="00161E66"/>
    <w:rsid w:val="00162DBE"/>
    <w:rsid w:val="001660AE"/>
    <w:rsid w:val="00166240"/>
    <w:rsid w:val="00166C27"/>
    <w:rsid w:val="00171968"/>
    <w:rsid w:val="00171F57"/>
    <w:rsid w:val="00173AC9"/>
    <w:rsid w:val="00173D85"/>
    <w:rsid w:val="00174B6C"/>
    <w:rsid w:val="001758EF"/>
    <w:rsid w:val="00175A0A"/>
    <w:rsid w:val="0017721A"/>
    <w:rsid w:val="0017777A"/>
    <w:rsid w:val="0018014C"/>
    <w:rsid w:val="00180AB7"/>
    <w:rsid w:val="00182720"/>
    <w:rsid w:val="0018586E"/>
    <w:rsid w:val="00185B6E"/>
    <w:rsid w:val="00186520"/>
    <w:rsid w:val="00187ADD"/>
    <w:rsid w:val="00187C31"/>
    <w:rsid w:val="001902ED"/>
    <w:rsid w:val="001905BB"/>
    <w:rsid w:val="001905BE"/>
    <w:rsid w:val="001910D4"/>
    <w:rsid w:val="00191322"/>
    <w:rsid w:val="00192F42"/>
    <w:rsid w:val="00193342"/>
    <w:rsid w:val="0019554E"/>
    <w:rsid w:val="00197833"/>
    <w:rsid w:val="001A037C"/>
    <w:rsid w:val="001A1386"/>
    <w:rsid w:val="001A1791"/>
    <w:rsid w:val="001A1B29"/>
    <w:rsid w:val="001A4840"/>
    <w:rsid w:val="001A4B68"/>
    <w:rsid w:val="001A547B"/>
    <w:rsid w:val="001A76FF"/>
    <w:rsid w:val="001A7C26"/>
    <w:rsid w:val="001B03BA"/>
    <w:rsid w:val="001B27D4"/>
    <w:rsid w:val="001B33FC"/>
    <w:rsid w:val="001B4750"/>
    <w:rsid w:val="001B4C26"/>
    <w:rsid w:val="001B5B39"/>
    <w:rsid w:val="001B5E2D"/>
    <w:rsid w:val="001B636C"/>
    <w:rsid w:val="001B7DC7"/>
    <w:rsid w:val="001C1D16"/>
    <w:rsid w:val="001C237D"/>
    <w:rsid w:val="001C3A74"/>
    <w:rsid w:val="001C4EF4"/>
    <w:rsid w:val="001C519B"/>
    <w:rsid w:val="001D1C2E"/>
    <w:rsid w:val="001D2C63"/>
    <w:rsid w:val="001D3CB3"/>
    <w:rsid w:val="001D51CF"/>
    <w:rsid w:val="001D6F52"/>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14740"/>
    <w:rsid w:val="002210FB"/>
    <w:rsid w:val="0022139A"/>
    <w:rsid w:val="0022301A"/>
    <w:rsid w:val="00224741"/>
    <w:rsid w:val="00226D16"/>
    <w:rsid w:val="00227070"/>
    <w:rsid w:val="0022786E"/>
    <w:rsid w:val="00227BA3"/>
    <w:rsid w:val="00230423"/>
    <w:rsid w:val="00230492"/>
    <w:rsid w:val="0023054C"/>
    <w:rsid w:val="00232725"/>
    <w:rsid w:val="00232B52"/>
    <w:rsid w:val="00232C04"/>
    <w:rsid w:val="002341EE"/>
    <w:rsid w:val="00236271"/>
    <w:rsid w:val="00237230"/>
    <w:rsid w:val="00237236"/>
    <w:rsid w:val="00237DD9"/>
    <w:rsid w:val="0024092A"/>
    <w:rsid w:val="00242CCD"/>
    <w:rsid w:val="002443B9"/>
    <w:rsid w:val="00244475"/>
    <w:rsid w:val="002449CC"/>
    <w:rsid w:val="0024641D"/>
    <w:rsid w:val="00246CDA"/>
    <w:rsid w:val="00247B12"/>
    <w:rsid w:val="00247F14"/>
    <w:rsid w:val="0025286D"/>
    <w:rsid w:val="002539E3"/>
    <w:rsid w:val="00255187"/>
    <w:rsid w:val="00257F2B"/>
    <w:rsid w:val="00261581"/>
    <w:rsid w:val="00261892"/>
    <w:rsid w:val="0026505D"/>
    <w:rsid w:val="0026693E"/>
    <w:rsid w:val="00271519"/>
    <w:rsid w:val="002717A4"/>
    <w:rsid w:val="0027383B"/>
    <w:rsid w:val="002741BA"/>
    <w:rsid w:val="00274828"/>
    <w:rsid w:val="0027638A"/>
    <w:rsid w:val="00280969"/>
    <w:rsid w:val="00280DAF"/>
    <w:rsid w:val="00282873"/>
    <w:rsid w:val="00282D6A"/>
    <w:rsid w:val="00285123"/>
    <w:rsid w:val="00285F45"/>
    <w:rsid w:val="002864A8"/>
    <w:rsid w:val="00290D56"/>
    <w:rsid w:val="00294681"/>
    <w:rsid w:val="002962E2"/>
    <w:rsid w:val="00296D03"/>
    <w:rsid w:val="00296EED"/>
    <w:rsid w:val="002A1FF9"/>
    <w:rsid w:val="002A2079"/>
    <w:rsid w:val="002A26F8"/>
    <w:rsid w:val="002A3671"/>
    <w:rsid w:val="002A41B6"/>
    <w:rsid w:val="002B1065"/>
    <w:rsid w:val="002B2609"/>
    <w:rsid w:val="002B576B"/>
    <w:rsid w:val="002B6089"/>
    <w:rsid w:val="002C0E2E"/>
    <w:rsid w:val="002C3A4C"/>
    <w:rsid w:val="002C4407"/>
    <w:rsid w:val="002C445F"/>
    <w:rsid w:val="002C7BF4"/>
    <w:rsid w:val="002D06B8"/>
    <w:rsid w:val="002D0A8C"/>
    <w:rsid w:val="002D3E8D"/>
    <w:rsid w:val="002D461D"/>
    <w:rsid w:val="002D6245"/>
    <w:rsid w:val="002D6F85"/>
    <w:rsid w:val="002D72A9"/>
    <w:rsid w:val="002E04F3"/>
    <w:rsid w:val="002E1807"/>
    <w:rsid w:val="002E22E2"/>
    <w:rsid w:val="002E4F23"/>
    <w:rsid w:val="002E7F48"/>
    <w:rsid w:val="002F1FC8"/>
    <w:rsid w:val="002F3D80"/>
    <w:rsid w:val="002F3FFE"/>
    <w:rsid w:val="002F4DDB"/>
    <w:rsid w:val="002F5A4D"/>
    <w:rsid w:val="002F7AA9"/>
    <w:rsid w:val="00301903"/>
    <w:rsid w:val="00301F8D"/>
    <w:rsid w:val="00303D0B"/>
    <w:rsid w:val="00304200"/>
    <w:rsid w:val="0030474E"/>
    <w:rsid w:val="00304A1F"/>
    <w:rsid w:val="0030526D"/>
    <w:rsid w:val="00306AF4"/>
    <w:rsid w:val="00306C0E"/>
    <w:rsid w:val="00306C7B"/>
    <w:rsid w:val="00312667"/>
    <w:rsid w:val="0031455B"/>
    <w:rsid w:val="00315CE8"/>
    <w:rsid w:val="00315DB5"/>
    <w:rsid w:val="00316A29"/>
    <w:rsid w:val="003201BE"/>
    <w:rsid w:val="0032058C"/>
    <w:rsid w:val="0032144B"/>
    <w:rsid w:val="00321E4D"/>
    <w:rsid w:val="00322F8B"/>
    <w:rsid w:val="00324C8A"/>
    <w:rsid w:val="00326088"/>
    <w:rsid w:val="00327868"/>
    <w:rsid w:val="0033125B"/>
    <w:rsid w:val="003318C4"/>
    <w:rsid w:val="003318FE"/>
    <w:rsid w:val="00331CC7"/>
    <w:rsid w:val="00332C3F"/>
    <w:rsid w:val="003348B4"/>
    <w:rsid w:val="00334EA0"/>
    <w:rsid w:val="00336098"/>
    <w:rsid w:val="00336235"/>
    <w:rsid w:val="0033633C"/>
    <w:rsid w:val="00336AE1"/>
    <w:rsid w:val="003413BB"/>
    <w:rsid w:val="00341894"/>
    <w:rsid w:val="00343CD6"/>
    <w:rsid w:val="00343F21"/>
    <w:rsid w:val="0034609A"/>
    <w:rsid w:val="00346267"/>
    <w:rsid w:val="00350378"/>
    <w:rsid w:val="003513E4"/>
    <w:rsid w:val="00354042"/>
    <w:rsid w:val="0035523B"/>
    <w:rsid w:val="0035671C"/>
    <w:rsid w:val="00356F5A"/>
    <w:rsid w:val="003571B0"/>
    <w:rsid w:val="0036047B"/>
    <w:rsid w:val="00361E8B"/>
    <w:rsid w:val="00363E44"/>
    <w:rsid w:val="00365150"/>
    <w:rsid w:val="003656C7"/>
    <w:rsid w:val="0036633D"/>
    <w:rsid w:val="003667F3"/>
    <w:rsid w:val="003704FE"/>
    <w:rsid w:val="00373123"/>
    <w:rsid w:val="0037688D"/>
    <w:rsid w:val="00377150"/>
    <w:rsid w:val="003776FB"/>
    <w:rsid w:val="003801FE"/>
    <w:rsid w:val="00380318"/>
    <w:rsid w:val="00385692"/>
    <w:rsid w:val="00387D3C"/>
    <w:rsid w:val="00390892"/>
    <w:rsid w:val="00390F2C"/>
    <w:rsid w:val="00391D08"/>
    <w:rsid w:val="00393A14"/>
    <w:rsid w:val="003950FC"/>
    <w:rsid w:val="003970D4"/>
    <w:rsid w:val="00397FE4"/>
    <w:rsid w:val="003A0643"/>
    <w:rsid w:val="003A3DAF"/>
    <w:rsid w:val="003A4E4B"/>
    <w:rsid w:val="003A66F6"/>
    <w:rsid w:val="003A7415"/>
    <w:rsid w:val="003B189E"/>
    <w:rsid w:val="003B2023"/>
    <w:rsid w:val="003B2E9B"/>
    <w:rsid w:val="003B2FED"/>
    <w:rsid w:val="003B5AB7"/>
    <w:rsid w:val="003B68B5"/>
    <w:rsid w:val="003B70D9"/>
    <w:rsid w:val="003B7D42"/>
    <w:rsid w:val="003C193F"/>
    <w:rsid w:val="003C1FA5"/>
    <w:rsid w:val="003C3976"/>
    <w:rsid w:val="003C51F7"/>
    <w:rsid w:val="003C7C28"/>
    <w:rsid w:val="003D0AD8"/>
    <w:rsid w:val="003D1204"/>
    <w:rsid w:val="003D30F4"/>
    <w:rsid w:val="003D3730"/>
    <w:rsid w:val="003D5CD8"/>
    <w:rsid w:val="003E0A4A"/>
    <w:rsid w:val="003E318F"/>
    <w:rsid w:val="003E4AE5"/>
    <w:rsid w:val="003E7211"/>
    <w:rsid w:val="003E7C21"/>
    <w:rsid w:val="003E7C45"/>
    <w:rsid w:val="003F65DB"/>
    <w:rsid w:val="00400399"/>
    <w:rsid w:val="004058DE"/>
    <w:rsid w:val="00405B33"/>
    <w:rsid w:val="004062FC"/>
    <w:rsid w:val="00410688"/>
    <w:rsid w:val="00411A99"/>
    <w:rsid w:val="00411C92"/>
    <w:rsid w:val="004122DB"/>
    <w:rsid w:val="00413181"/>
    <w:rsid w:val="00415202"/>
    <w:rsid w:val="00415C51"/>
    <w:rsid w:val="0041681F"/>
    <w:rsid w:val="00416B29"/>
    <w:rsid w:val="00417D43"/>
    <w:rsid w:val="0042019E"/>
    <w:rsid w:val="004205E4"/>
    <w:rsid w:val="00420BF0"/>
    <w:rsid w:val="004263E3"/>
    <w:rsid w:val="0042773B"/>
    <w:rsid w:val="00430318"/>
    <w:rsid w:val="00430698"/>
    <w:rsid w:val="004309C8"/>
    <w:rsid w:val="00431B17"/>
    <w:rsid w:val="0043291E"/>
    <w:rsid w:val="004330C6"/>
    <w:rsid w:val="00433BA0"/>
    <w:rsid w:val="00434E01"/>
    <w:rsid w:val="0043604C"/>
    <w:rsid w:val="004378D2"/>
    <w:rsid w:val="00437FB1"/>
    <w:rsid w:val="00440B5F"/>
    <w:rsid w:val="00441802"/>
    <w:rsid w:val="004422EF"/>
    <w:rsid w:val="0044468E"/>
    <w:rsid w:val="00444832"/>
    <w:rsid w:val="004452DD"/>
    <w:rsid w:val="00455C9D"/>
    <w:rsid w:val="00460144"/>
    <w:rsid w:val="00461937"/>
    <w:rsid w:val="00462897"/>
    <w:rsid w:val="00463DF8"/>
    <w:rsid w:val="0046471E"/>
    <w:rsid w:val="0046689B"/>
    <w:rsid w:val="0047558B"/>
    <w:rsid w:val="00476BFC"/>
    <w:rsid w:val="004802AE"/>
    <w:rsid w:val="004807ED"/>
    <w:rsid w:val="00480A3F"/>
    <w:rsid w:val="004834C9"/>
    <w:rsid w:val="0048506B"/>
    <w:rsid w:val="00485C59"/>
    <w:rsid w:val="00486331"/>
    <w:rsid w:val="00486ED7"/>
    <w:rsid w:val="00490011"/>
    <w:rsid w:val="00493082"/>
    <w:rsid w:val="0049413D"/>
    <w:rsid w:val="004946F1"/>
    <w:rsid w:val="004947C2"/>
    <w:rsid w:val="00494CDE"/>
    <w:rsid w:val="004979FD"/>
    <w:rsid w:val="00497DFF"/>
    <w:rsid w:val="004A38FB"/>
    <w:rsid w:val="004A3BA8"/>
    <w:rsid w:val="004A5CB6"/>
    <w:rsid w:val="004A6F0E"/>
    <w:rsid w:val="004B43C1"/>
    <w:rsid w:val="004B5C51"/>
    <w:rsid w:val="004B65B3"/>
    <w:rsid w:val="004C046F"/>
    <w:rsid w:val="004C1C36"/>
    <w:rsid w:val="004C37D7"/>
    <w:rsid w:val="004C3CD1"/>
    <w:rsid w:val="004C3EAC"/>
    <w:rsid w:val="004C4462"/>
    <w:rsid w:val="004D30DB"/>
    <w:rsid w:val="004D4B38"/>
    <w:rsid w:val="004D5029"/>
    <w:rsid w:val="004D7B82"/>
    <w:rsid w:val="004E0678"/>
    <w:rsid w:val="004E1344"/>
    <w:rsid w:val="004E2A7B"/>
    <w:rsid w:val="004E3089"/>
    <w:rsid w:val="004E5642"/>
    <w:rsid w:val="004E6B6C"/>
    <w:rsid w:val="004F4A20"/>
    <w:rsid w:val="004F4AB2"/>
    <w:rsid w:val="004F4B76"/>
    <w:rsid w:val="004F6FC4"/>
    <w:rsid w:val="004F7E6E"/>
    <w:rsid w:val="005014A1"/>
    <w:rsid w:val="00501B3E"/>
    <w:rsid w:val="00502C8E"/>
    <w:rsid w:val="00504546"/>
    <w:rsid w:val="00504C9E"/>
    <w:rsid w:val="005064CD"/>
    <w:rsid w:val="00507E33"/>
    <w:rsid w:val="00511A28"/>
    <w:rsid w:val="00512ADF"/>
    <w:rsid w:val="00514491"/>
    <w:rsid w:val="00515DB3"/>
    <w:rsid w:val="005175B2"/>
    <w:rsid w:val="00517A56"/>
    <w:rsid w:val="00524F7F"/>
    <w:rsid w:val="005252D2"/>
    <w:rsid w:val="0052664D"/>
    <w:rsid w:val="00527C0E"/>
    <w:rsid w:val="005307A9"/>
    <w:rsid w:val="005433FD"/>
    <w:rsid w:val="00544DC3"/>
    <w:rsid w:val="0054551F"/>
    <w:rsid w:val="0054553D"/>
    <w:rsid w:val="00545DF0"/>
    <w:rsid w:val="005462C7"/>
    <w:rsid w:val="00552A09"/>
    <w:rsid w:val="00553C3C"/>
    <w:rsid w:val="005557E0"/>
    <w:rsid w:val="0055591F"/>
    <w:rsid w:val="00557D5E"/>
    <w:rsid w:val="0056124C"/>
    <w:rsid w:val="005621F8"/>
    <w:rsid w:val="0056353F"/>
    <w:rsid w:val="00563E63"/>
    <w:rsid w:val="005662BA"/>
    <w:rsid w:val="00566B64"/>
    <w:rsid w:val="0056714F"/>
    <w:rsid w:val="0056731D"/>
    <w:rsid w:val="00567616"/>
    <w:rsid w:val="00570396"/>
    <w:rsid w:val="00570A3C"/>
    <w:rsid w:val="00573CC9"/>
    <w:rsid w:val="005804F6"/>
    <w:rsid w:val="00580828"/>
    <w:rsid w:val="00581404"/>
    <w:rsid w:val="005814FF"/>
    <w:rsid w:val="0058288D"/>
    <w:rsid w:val="00584933"/>
    <w:rsid w:val="00584C70"/>
    <w:rsid w:val="00585CAE"/>
    <w:rsid w:val="00591A5B"/>
    <w:rsid w:val="00592002"/>
    <w:rsid w:val="0059422B"/>
    <w:rsid w:val="00595DF7"/>
    <w:rsid w:val="00596D79"/>
    <w:rsid w:val="005A1334"/>
    <w:rsid w:val="005A4856"/>
    <w:rsid w:val="005A4DA5"/>
    <w:rsid w:val="005A579A"/>
    <w:rsid w:val="005A6D79"/>
    <w:rsid w:val="005A6FCC"/>
    <w:rsid w:val="005B15B9"/>
    <w:rsid w:val="005B1B9F"/>
    <w:rsid w:val="005B34AE"/>
    <w:rsid w:val="005B493B"/>
    <w:rsid w:val="005B62F9"/>
    <w:rsid w:val="005B7057"/>
    <w:rsid w:val="005C0460"/>
    <w:rsid w:val="005C1C71"/>
    <w:rsid w:val="005C2BAF"/>
    <w:rsid w:val="005C43C0"/>
    <w:rsid w:val="005C632B"/>
    <w:rsid w:val="005C7266"/>
    <w:rsid w:val="005D307B"/>
    <w:rsid w:val="005D53F5"/>
    <w:rsid w:val="005D5807"/>
    <w:rsid w:val="005D5AB0"/>
    <w:rsid w:val="005D5B37"/>
    <w:rsid w:val="005D70A6"/>
    <w:rsid w:val="005E1928"/>
    <w:rsid w:val="005E374C"/>
    <w:rsid w:val="005E4689"/>
    <w:rsid w:val="005E4CBB"/>
    <w:rsid w:val="005E5002"/>
    <w:rsid w:val="005E58F4"/>
    <w:rsid w:val="005E6E67"/>
    <w:rsid w:val="005E7C66"/>
    <w:rsid w:val="005E7FF1"/>
    <w:rsid w:val="005F09CF"/>
    <w:rsid w:val="005F0CCC"/>
    <w:rsid w:val="005F1674"/>
    <w:rsid w:val="005F1C9D"/>
    <w:rsid w:val="005F24BA"/>
    <w:rsid w:val="005F3EFD"/>
    <w:rsid w:val="005F4176"/>
    <w:rsid w:val="005F5788"/>
    <w:rsid w:val="00601DE7"/>
    <w:rsid w:val="006029E6"/>
    <w:rsid w:val="00602D72"/>
    <w:rsid w:val="00603084"/>
    <w:rsid w:val="00605EB5"/>
    <w:rsid w:val="00607544"/>
    <w:rsid w:val="006076DC"/>
    <w:rsid w:val="00610728"/>
    <w:rsid w:val="00611954"/>
    <w:rsid w:val="00613D45"/>
    <w:rsid w:val="006179F2"/>
    <w:rsid w:val="00617DE1"/>
    <w:rsid w:val="006208E6"/>
    <w:rsid w:val="0062095F"/>
    <w:rsid w:val="00620DEF"/>
    <w:rsid w:val="006212E5"/>
    <w:rsid w:val="006227DB"/>
    <w:rsid w:val="006228C2"/>
    <w:rsid w:val="00623618"/>
    <w:rsid w:val="006248E2"/>
    <w:rsid w:val="00625D42"/>
    <w:rsid w:val="00627DB3"/>
    <w:rsid w:val="00630672"/>
    <w:rsid w:val="00630FD4"/>
    <w:rsid w:val="00632329"/>
    <w:rsid w:val="0063245A"/>
    <w:rsid w:val="0063250B"/>
    <w:rsid w:val="0063504F"/>
    <w:rsid w:val="006353AC"/>
    <w:rsid w:val="00636A0A"/>
    <w:rsid w:val="006370BB"/>
    <w:rsid w:val="00641036"/>
    <w:rsid w:val="00641D64"/>
    <w:rsid w:val="006422A8"/>
    <w:rsid w:val="00644F08"/>
    <w:rsid w:val="00646B2C"/>
    <w:rsid w:val="00646F66"/>
    <w:rsid w:val="00650088"/>
    <w:rsid w:val="00650CEC"/>
    <w:rsid w:val="0065116B"/>
    <w:rsid w:val="006519BA"/>
    <w:rsid w:val="00655EA2"/>
    <w:rsid w:val="006579A3"/>
    <w:rsid w:val="00660461"/>
    <w:rsid w:val="00660FD3"/>
    <w:rsid w:val="006628AA"/>
    <w:rsid w:val="00662DBD"/>
    <w:rsid w:val="0066325A"/>
    <w:rsid w:val="0066529F"/>
    <w:rsid w:val="0066567B"/>
    <w:rsid w:val="00666195"/>
    <w:rsid w:val="00673026"/>
    <w:rsid w:val="00673270"/>
    <w:rsid w:val="0067350E"/>
    <w:rsid w:val="006737F4"/>
    <w:rsid w:val="00673923"/>
    <w:rsid w:val="00675C27"/>
    <w:rsid w:val="00675DF1"/>
    <w:rsid w:val="006765F2"/>
    <w:rsid w:val="00676DC2"/>
    <w:rsid w:val="0068426E"/>
    <w:rsid w:val="0068472E"/>
    <w:rsid w:val="00685DD6"/>
    <w:rsid w:val="006878AB"/>
    <w:rsid w:val="0068793F"/>
    <w:rsid w:val="00687D18"/>
    <w:rsid w:val="0069139B"/>
    <w:rsid w:val="00692381"/>
    <w:rsid w:val="0069322F"/>
    <w:rsid w:val="00693AE9"/>
    <w:rsid w:val="00693CAB"/>
    <w:rsid w:val="006947B9"/>
    <w:rsid w:val="00696F71"/>
    <w:rsid w:val="006A2ABA"/>
    <w:rsid w:val="006A4541"/>
    <w:rsid w:val="006B03A2"/>
    <w:rsid w:val="006B23D5"/>
    <w:rsid w:val="006B3785"/>
    <w:rsid w:val="006B4743"/>
    <w:rsid w:val="006B47A7"/>
    <w:rsid w:val="006B7303"/>
    <w:rsid w:val="006B7B45"/>
    <w:rsid w:val="006C0E8C"/>
    <w:rsid w:val="006C2E8D"/>
    <w:rsid w:val="006C4B4B"/>
    <w:rsid w:val="006C5520"/>
    <w:rsid w:val="006C6573"/>
    <w:rsid w:val="006C711F"/>
    <w:rsid w:val="006C72D8"/>
    <w:rsid w:val="006C7D00"/>
    <w:rsid w:val="006D0207"/>
    <w:rsid w:val="006D056F"/>
    <w:rsid w:val="006D4ADB"/>
    <w:rsid w:val="006D4FA0"/>
    <w:rsid w:val="006D62F1"/>
    <w:rsid w:val="006D63C3"/>
    <w:rsid w:val="006E015E"/>
    <w:rsid w:val="006E0E6B"/>
    <w:rsid w:val="006E148D"/>
    <w:rsid w:val="006E1F91"/>
    <w:rsid w:val="006E3B5C"/>
    <w:rsid w:val="006E4BB3"/>
    <w:rsid w:val="006E534A"/>
    <w:rsid w:val="006E5C62"/>
    <w:rsid w:val="006E5CD5"/>
    <w:rsid w:val="006E5E6E"/>
    <w:rsid w:val="006E78EA"/>
    <w:rsid w:val="006F070E"/>
    <w:rsid w:val="006F0A65"/>
    <w:rsid w:val="006F2F77"/>
    <w:rsid w:val="006F3096"/>
    <w:rsid w:val="006F3915"/>
    <w:rsid w:val="006F5E6B"/>
    <w:rsid w:val="006F78CF"/>
    <w:rsid w:val="006F7E10"/>
    <w:rsid w:val="00701A80"/>
    <w:rsid w:val="0070251A"/>
    <w:rsid w:val="00703F4F"/>
    <w:rsid w:val="007042C2"/>
    <w:rsid w:val="007051D2"/>
    <w:rsid w:val="00707D1B"/>
    <w:rsid w:val="00707D72"/>
    <w:rsid w:val="00710CA7"/>
    <w:rsid w:val="00715597"/>
    <w:rsid w:val="0071721E"/>
    <w:rsid w:val="007174AE"/>
    <w:rsid w:val="00717F66"/>
    <w:rsid w:val="0072090A"/>
    <w:rsid w:val="007213AE"/>
    <w:rsid w:val="007257E3"/>
    <w:rsid w:val="00725E50"/>
    <w:rsid w:val="00726703"/>
    <w:rsid w:val="00726AAC"/>
    <w:rsid w:val="007274BE"/>
    <w:rsid w:val="00732DDA"/>
    <w:rsid w:val="007367F6"/>
    <w:rsid w:val="00736A92"/>
    <w:rsid w:val="007370B3"/>
    <w:rsid w:val="00737907"/>
    <w:rsid w:val="00740440"/>
    <w:rsid w:val="00743875"/>
    <w:rsid w:val="00743883"/>
    <w:rsid w:val="0074551D"/>
    <w:rsid w:val="007464BB"/>
    <w:rsid w:val="0074728C"/>
    <w:rsid w:val="007473A9"/>
    <w:rsid w:val="007502B8"/>
    <w:rsid w:val="00753A0A"/>
    <w:rsid w:val="00754B91"/>
    <w:rsid w:val="007565C0"/>
    <w:rsid w:val="00760462"/>
    <w:rsid w:val="00760FC8"/>
    <w:rsid w:val="00760FFF"/>
    <w:rsid w:val="00763744"/>
    <w:rsid w:val="007637BC"/>
    <w:rsid w:val="007650D3"/>
    <w:rsid w:val="00765252"/>
    <w:rsid w:val="0076588C"/>
    <w:rsid w:val="00766680"/>
    <w:rsid w:val="00771748"/>
    <w:rsid w:val="00771B75"/>
    <w:rsid w:val="007735B6"/>
    <w:rsid w:val="007744A9"/>
    <w:rsid w:val="00775CFC"/>
    <w:rsid w:val="00777D02"/>
    <w:rsid w:val="0078041F"/>
    <w:rsid w:val="00781D0B"/>
    <w:rsid w:val="007821B1"/>
    <w:rsid w:val="007848BC"/>
    <w:rsid w:val="0078799F"/>
    <w:rsid w:val="00791991"/>
    <w:rsid w:val="00791C93"/>
    <w:rsid w:val="00794B3B"/>
    <w:rsid w:val="00794D73"/>
    <w:rsid w:val="00796790"/>
    <w:rsid w:val="00797346"/>
    <w:rsid w:val="007A27A6"/>
    <w:rsid w:val="007A2FAE"/>
    <w:rsid w:val="007A6BDB"/>
    <w:rsid w:val="007B050A"/>
    <w:rsid w:val="007B109E"/>
    <w:rsid w:val="007B12D2"/>
    <w:rsid w:val="007B17E9"/>
    <w:rsid w:val="007B3659"/>
    <w:rsid w:val="007B3667"/>
    <w:rsid w:val="007B4B64"/>
    <w:rsid w:val="007B5AAE"/>
    <w:rsid w:val="007B7F57"/>
    <w:rsid w:val="007C13B6"/>
    <w:rsid w:val="007C2AE1"/>
    <w:rsid w:val="007C5E46"/>
    <w:rsid w:val="007D13A2"/>
    <w:rsid w:val="007D20CC"/>
    <w:rsid w:val="007D2718"/>
    <w:rsid w:val="007D27DF"/>
    <w:rsid w:val="007D3308"/>
    <w:rsid w:val="007D45D5"/>
    <w:rsid w:val="007D489A"/>
    <w:rsid w:val="007D49DD"/>
    <w:rsid w:val="007D76FA"/>
    <w:rsid w:val="007D7B98"/>
    <w:rsid w:val="007E4717"/>
    <w:rsid w:val="007E520E"/>
    <w:rsid w:val="007E5F08"/>
    <w:rsid w:val="007E6E4A"/>
    <w:rsid w:val="007F21CF"/>
    <w:rsid w:val="007F51C9"/>
    <w:rsid w:val="008007C1"/>
    <w:rsid w:val="00802821"/>
    <w:rsid w:val="00804028"/>
    <w:rsid w:val="00805E56"/>
    <w:rsid w:val="00806050"/>
    <w:rsid w:val="008107F4"/>
    <w:rsid w:val="00813E8F"/>
    <w:rsid w:val="00814C41"/>
    <w:rsid w:val="008155EB"/>
    <w:rsid w:val="00822FBC"/>
    <w:rsid w:val="00823B49"/>
    <w:rsid w:val="00825934"/>
    <w:rsid w:val="00825E96"/>
    <w:rsid w:val="00830011"/>
    <w:rsid w:val="0083111B"/>
    <w:rsid w:val="00832349"/>
    <w:rsid w:val="008352D9"/>
    <w:rsid w:val="00836323"/>
    <w:rsid w:val="00836425"/>
    <w:rsid w:val="00836A9C"/>
    <w:rsid w:val="008407F0"/>
    <w:rsid w:val="00842A92"/>
    <w:rsid w:val="0084674A"/>
    <w:rsid w:val="00846F9C"/>
    <w:rsid w:val="00847FF2"/>
    <w:rsid w:val="0085075A"/>
    <w:rsid w:val="00850DE8"/>
    <w:rsid w:val="008513EC"/>
    <w:rsid w:val="0085247A"/>
    <w:rsid w:val="00852A8A"/>
    <w:rsid w:val="008551AE"/>
    <w:rsid w:val="00855E2B"/>
    <w:rsid w:val="00860C3B"/>
    <w:rsid w:val="0086135E"/>
    <w:rsid w:val="00863328"/>
    <w:rsid w:val="00872849"/>
    <w:rsid w:val="00872D84"/>
    <w:rsid w:val="00874231"/>
    <w:rsid w:val="00875229"/>
    <w:rsid w:val="008755CD"/>
    <w:rsid w:val="00875A41"/>
    <w:rsid w:val="00877FCB"/>
    <w:rsid w:val="008809FC"/>
    <w:rsid w:val="00881D9A"/>
    <w:rsid w:val="008821A8"/>
    <w:rsid w:val="00882620"/>
    <w:rsid w:val="0088353C"/>
    <w:rsid w:val="00885390"/>
    <w:rsid w:val="00890032"/>
    <w:rsid w:val="0089009C"/>
    <w:rsid w:val="00891C94"/>
    <w:rsid w:val="00891DCF"/>
    <w:rsid w:val="00892A6E"/>
    <w:rsid w:val="008948A6"/>
    <w:rsid w:val="00894E66"/>
    <w:rsid w:val="0089652E"/>
    <w:rsid w:val="00896878"/>
    <w:rsid w:val="008A07A2"/>
    <w:rsid w:val="008A3C8A"/>
    <w:rsid w:val="008A4DD7"/>
    <w:rsid w:val="008A5185"/>
    <w:rsid w:val="008A63CC"/>
    <w:rsid w:val="008A648B"/>
    <w:rsid w:val="008A72F1"/>
    <w:rsid w:val="008B17A7"/>
    <w:rsid w:val="008B2848"/>
    <w:rsid w:val="008B3D47"/>
    <w:rsid w:val="008B515D"/>
    <w:rsid w:val="008B5F63"/>
    <w:rsid w:val="008C307B"/>
    <w:rsid w:val="008C492B"/>
    <w:rsid w:val="008C5419"/>
    <w:rsid w:val="008C6866"/>
    <w:rsid w:val="008D116F"/>
    <w:rsid w:val="008D2FE5"/>
    <w:rsid w:val="008D471B"/>
    <w:rsid w:val="008D4832"/>
    <w:rsid w:val="008D491D"/>
    <w:rsid w:val="008D636D"/>
    <w:rsid w:val="008D6544"/>
    <w:rsid w:val="008D7680"/>
    <w:rsid w:val="008D7DDB"/>
    <w:rsid w:val="008D7DDF"/>
    <w:rsid w:val="008D7E4E"/>
    <w:rsid w:val="008E03CB"/>
    <w:rsid w:val="008E3044"/>
    <w:rsid w:val="008E321E"/>
    <w:rsid w:val="008E3AC4"/>
    <w:rsid w:val="008E4375"/>
    <w:rsid w:val="008E4F14"/>
    <w:rsid w:val="008E5E36"/>
    <w:rsid w:val="008F54D9"/>
    <w:rsid w:val="008F657A"/>
    <w:rsid w:val="008F742A"/>
    <w:rsid w:val="008F74CE"/>
    <w:rsid w:val="00900331"/>
    <w:rsid w:val="0090086E"/>
    <w:rsid w:val="0090487C"/>
    <w:rsid w:val="009069DA"/>
    <w:rsid w:val="0090752F"/>
    <w:rsid w:val="00910D96"/>
    <w:rsid w:val="009124C2"/>
    <w:rsid w:val="0091310C"/>
    <w:rsid w:val="00916CFC"/>
    <w:rsid w:val="00916F43"/>
    <w:rsid w:val="00920131"/>
    <w:rsid w:val="00920FF2"/>
    <w:rsid w:val="00921F49"/>
    <w:rsid w:val="0092245B"/>
    <w:rsid w:val="009228ED"/>
    <w:rsid w:val="00927653"/>
    <w:rsid w:val="00927D22"/>
    <w:rsid w:val="0093037C"/>
    <w:rsid w:val="009308F2"/>
    <w:rsid w:val="00930BC3"/>
    <w:rsid w:val="00932113"/>
    <w:rsid w:val="00935D99"/>
    <w:rsid w:val="0093615C"/>
    <w:rsid w:val="00936406"/>
    <w:rsid w:val="00936432"/>
    <w:rsid w:val="00936C11"/>
    <w:rsid w:val="009407CA"/>
    <w:rsid w:val="0094134D"/>
    <w:rsid w:val="009414CA"/>
    <w:rsid w:val="009459E1"/>
    <w:rsid w:val="0094656F"/>
    <w:rsid w:val="00950D3E"/>
    <w:rsid w:val="0095107D"/>
    <w:rsid w:val="00953639"/>
    <w:rsid w:val="0095470C"/>
    <w:rsid w:val="00955077"/>
    <w:rsid w:val="00956E6B"/>
    <w:rsid w:val="00957943"/>
    <w:rsid w:val="00957A32"/>
    <w:rsid w:val="00961F09"/>
    <w:rsid w:val="0096210E"/>
    <w:rsid w:val="009638AB"/>
    <w:rsid w:val="00965882"/>
    <w:rsid w:val="009706A4"/>
    <w:rsid w:val="00972DDF"/>
    <w:rsid w:val="00973186"/>
    <w:rsid w:val="009738CA"/>
    <w:rsid w:val="009739B8"/>
    <w:rsid w:val="00975B47"/>
    <w:rsid w:val="00976077"/>
    <w:rsid w:val="00980E39"/>
    <w:rsid w:val="009813A4"/>
    <w:rsid w:val="0098167E"/>
    <w:rsid w:val="00985467"/>
    <w:rsid w:val="0098634B"/>
    <w:rsid w:val="00987EDA"/>
    <w:rsid w:val="00990C8E"/>
    <w:rsid w:val="009915FF"/>
    <w:rsid w:val="00991CF5"/>
    <w:rsid w:val="0099385A"/>
    <w:rsid w:val="00996153"/>
    <w:rsid w:val="00996351"/>
    <w:rsid w:val="009975F4"/>
    <w:rsid w:val="009976A5"/>
    <w:rsid w:val="009A6E27"/>
    <w:rsid w:val="009B28D4"/>
    <w:rsid w:val="009B3B65"/>
    <w:rsid w:val="009B3DDD"/>
    <w:rsid w:val="009B700A"/>
    <w:rsid w:val="009C01FB"/>
    <w:rsid w:val="009C2680"/>
    <w:rsid w:val="009C354F"/>
    <w:rsid w:val="009C63F7"/>
    <w:rsid w:val="009C6865"/>
    <w:rsid w:val="009C6F1E"/>
    <w:rsid w:val="009D0C28"/>
    <w:rsid w:val="009D2045"/>
    <w:rsid w:val="009D22C3"/>
    <w:rsid w:val="009D27E4"/>
    <w:rsid w:val="009D285E"/>
    <w:rsid w:val="009D31B8"/>
    <w:rsid w:val="009D3B58"/>
    <w:rsid w:val="009D4505"/>
    <w:rsid w:val="009D5DCF"/>
    <w:rsid w:val="009D78E8"/>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3A7"/>
    <w:rsid w:val="00A065D8"/>
    <w:rsid w:val="00A06A26"/>
    <w:rsid w:val="00A07B40"/>
    <w:rsid w:val="00A07F04"/>
    <w:rsid w:val="00A11562"/>
    <w:rsid w:val="00A1216A"/>
    <w:rsid w:val="00A12F39"/>
    <w:rsid w:val="00A14E95"/>
    <w:rsid w:val="00A153E4"/>
    <w:rsid w:val="00A16B3F"/>
    <w:rsid w:val="00A20564"/>
    <w:rsid w:val="00A2100E"/>
    <w:rsid w:val="00A21676"/>
    <w:rsid w:val="00A218EA"/>
    <w:rsid w:val="00A21A90"/>
    <w:rsid w:val="00A21BB7"/>
    <w:rsid w:val="00A222C4"/>
    <w:rsid w:val="00A26120"/>
    <w:rsid w:val="00A2668E"/>
    <w:rsid w:val="00A26D47"/>
    <w:rsid w:val="00A27FC6"/>
    <w:rsid w:val="00A32752"/>
    <w:rsid w:val="00A33B2F"/>
    <w:rsid w:val="00A36A04"/>
    <w:rsid w:val="00A4059F"/>
    <w:rsid w:val="00A41A81"/>
    <w:rsid w:val="00A41C3F"/>
    <w:rsid w:val="00A4317C"/>
    <w:rsid w:val="00A4767A"/>
    <w:rsid w:val="00A47AB8"/>
    <w:rsid w:val="00A47FF8"/>
    <w:rsid w:val="00A501B7"/>
    <w:rsid w:val="00A50556"/>
    <w:rsid w:val="00A5096A"/>
    <w:rsid w:val="00A53C80"/>
    <w:rsid w:val="00A5410F"/>
    <w:rsid w:val="00A54340"/>
    <w:rsid w:val="00A55923"/>
    <w:rsid w:val="00A55D43"/>
    <w:rsid w:val="00A56C51"/>
    <w:rsid w:val="00A56F85"/>
    <w:rsid w:val="00A60B74"/>
    <w:rsid w:val="00A6134E"/>
    <w:rsid w:val="00A6141B"/>
    <w:rsid w:val="00A61D2B"/>
    <w:rsid w:val="00A62847"/>
    <w:rsid w:val="00A647EE"/>
    <w:rsid w:val="00A65084"/>
    <w:rsid w:val="00A6676B"/>
    <w:rsid w:val="00A66A80"/>
    <w:rsid w:val="00A66D37"/>
    <w:rsid w:val="00A66FD9"/>
    <w:rsid w:val="00A67D6F"/>
    <w:rsid w:val="00A67EF3"/>
    <w:rsid w:val="00A70F23"/>
    <w:rsid w:val="00A712D6"/>
    <w:rsid w:val="00A7258F"/>
    <w:rsid w:val="00A76084"/>
    <w:rsid w:val="00A77124"/>
    <w:rsid w:val="00A77416"/>
    <w:rsid w:val="00A77581"/>
    <w:rsid w:val="00A808FC"/>
    <w:rsid w:val="00A80971"/>
    <w:rsid w:val="00A80D99"/>
    <w:rsid w:val="00A81C40"/>
    <w:rsid w:val="00A84F7E"/>
    <w:rsid w:val="00A85449"/>
    <w:rsid w:val="00A856BF"/>
    <w:rsid w:val="00A90DEE"/>
    <w:rsid w:val="00A928D5"/>
    <w:rsid w:val="00A957E9"/>
    <w:rsid w:val="00A96B70"/>
    <w:rsid w:val="00A97353"/>
    <w:rsid w:val="00A97F56"/>
    <w:rsid w:val="00AA451E"/>
    <w:rsid w:val="00AA505D"/>
    <w:rsid w:val="00AB1769"/>
    <w:rsid w:val="00AB200D"/>
    <w:rsid w:val="00AB42D8"/>
    <w:rsid w:val="00AB4568"/>
    <w:rsid w:val="00AB54FB"/>
    <w:rsid w:val="00AB5FF0"/>
    <w:rsid w:val="00AB6A31"/>
    <w:rsid w:val="00AB6FBA"/>
    <w:rsid w:val="00AC0683"/>
    <w:rsid w:val="00AC6B6D"/>
    <w:rsid w:val="00AC6E80"/>
    <w:rsid w:val="00AD1807"/>
    <w:rsid w:val="00AD1AFD"/>
    <w:rsid w:val="00AD4A7C"/>
    <w:rsid w:val="00AD56A2"/>
    <w:rsid w:val="00AE03EF"/>
    <w:rsid w:val="00AE10CB"/>
    <w:rsid w:val="00AE12DC"/>
    <w:rsid w:val="00AE1555"/>
    <w:rsid w:val="00AE2A7B"/>
    <w:rsid w:val="00AE3B5D"/>
    <w:rsid w:val="00AE4651"/>
    <w:rsid w:val="00AE5174"/>
    <w:rsid w:val="00AF031A"/>
    <w:rsid w:val="00AF128A"/>
    <w:rsid w:val="00AF3105"/>
    <w:rsid w:val="00AF3D4E"/>
    <w:rsid w:val="00AF4091"/>
    <w:rsid w:val="00AF443C"/>
    <w:rsid w:val="00AF488F"/>
    <w:rsid w:val="00AF4CB6"/>
    <w:rsid w:val="00AF540D"/>
    <w:rsid w:val="00AF575A"/>
    <w:rsid w:val="00AF57E9"/>
    <w:rsid w:val="00AF5BD6"/>
    <w:rsid w:val="00AF5BFD"/>
    <w:rsid w:val="00AF6A60"/>
    <w:rsid w:val="00B02088"/>
    <w:rsid w:val="00B02DEB"/>
    <w:rsid w:val="00B05E45"/>
    <w:rsid w:val="00B05F57"/>
    <w:rsid w:val="00B05F70"/>
    <w:rsid w:val="00B078D3"/>
    <w:rsid w:val="00B11DA2"/>
    <w:rsid w:val="00B1286D"/>
    <w:rsid w:val="00B13727"/>
    <w:rsid w:val="00B13F0C"/>
    <w:rsid w:val="00B14EE9"/>
    <w:rsid w:val="00B20CFE"/>
    <w:rsid w:val="00B23D84"/>
    <w:rsid w:val="00B26F4D"/>
    <w:rsid w:val="00B27B11"/>
    <w:rsid w:val="00B30C93"/>
    <w:rsid w:val="00B312AB"/>
    <w:rsid w:val="00B31FEC"/>
    <w:rsid w:val="00B3588D"/>
    <w:rsid w:val="00B35F16"/>
    <w:rsid w:val="00B43A08"/>
    <w:rsid w:val="00B440B2"/>
    <w:rsid w:val="00B44537"/>
    <w:rsid w:val="00B4603A"/>
    <w:rsid w:val="00B46537"/>
    <w:rsid w:val="00B46E41"/>
    <w:rsid w:val="00B46EE3"/>
    <w:rsid w:val="00B47855"/>
    <w:rsid w:val="00B5017C"/>
    <w:rsid w:val="00B521B0"/>
    <w:rsid w:val="00B54199"/>
    <w:rsid w:val="00B54F4D"/>
    <w:rsid w:val="00B54FB6"/>
    <w:rsid w:val="00B5601F"/>
    <w:rsid w:val="00B60D63"/>
    <w:rsid w:val="00B61900"/>
    <w:rsid w:val="00B61C9C"/>
    <w:rsid w:val="00B62264"/>
    <w:rsid w:val="00B62FF4"/>
    <w:rsid w:val="00B63317"/>
    <w:rsid w:val="00B63706"/>
    <w:rsid w:val="00B644F1"/>
    <w:rsid w:val="00B64B96"/>
    <w:rsid w:val="00B654A2"/>
    <w:rsid w:val="00B66395"/>
    <w:rsid w:val="00B7010B"/>
    <w:rsid w:val="00B71788"/>
    <w:rsid w:val="00B7417E"/>
    <w:rsid w:val="00B77E7E"/>
    <w:rsid w:val="00B800D0"/>
    <w:rsid w:val="00B81290"/>
    <w:rsid w:val="00B82EEF"/>
    <w:rsid w:val="00B837DA"/>
    <w:rsid w:val="00B87CCD"/>
    <w:rsid w:val="00B93550"/>
    <w:rsid w:val="00B956FC"/>
    <w:rsid w:val="00B960C3"/>
    <w:rsid w:val="00BA00C1"/>
    <w:rsid w:val="00BA0CFB"/>
    <w:rsid w:val="00BA34CB"/>
    <w:rsid w:val="00BA3D9E"/>
    <w:rsid w:val="00BA5640"/>
    <w:rsid w:val="00BA65AE"/>
    <w:rsid w:val="00BB13DF"/>
    <w:rsid w:val="00BB4F8C"/>
    <w:rsid w:val="00BB5E67"/>
    <w:rsid w:val="00BC1C41"/>
    <w:rsid w:val="00BC4046"/>
    <w:rsid w:val="00BC6470"/>
    <w:rsid w:val="00BC7714"/>
    <w:rsid w:val="00BD0223"/>
    <w:rsid w:val="00BD2AF6"/>
    <w:rsid w:val="00BD46D3"/>
    <w:rsid w:val="00BD5120"/>
    <w:rsid w:val="00BD6F26"/>
    <w:rsid w:val="00BD7339"/>
    <w:rsid w:val="00BE05CA"/>
    <w:rsid w:val="00BE0929"/>
    <w:rsid w:val="00BE3159"/>
    <w:rsid w:val="00BE31F9"/>
    <w:rsid w:val="00BE340B"/>
    <w:rsid w:val="00BE38D5"/>
    <w:rsid w:val="00BE4C16"/>
    <w:rsid w:val="00BE63C7"/>
    <w:rsid w:val="00BE68E5"/>
    <w:rsid w:val="00BF0E2E"/>
    <w:rsid w:val="00BF3F13"/>
    <w:rsid w:val="00BF4C0C"/>
    <w:rsid w:val="00BF4E25"/>
    <w:rsid w:val="00BF5A25"/>
    <w:rsid w:val="00C00B43"/>
    <w:rsid w:val="00C02AA1"/>
    <w:rsid w:val="00C0482F"/>
    <w:rsid w:val="00C069FC"/>
    <w:rsid w:val="00C079A9"/>
    <w:rsid w:val="00C100B1"/>
    <w:rsid w:val="00C11930"/>
    <w:rsid w:val="00C139E3"/>
    <w:rsid w:val="00C145B5"/>
    <w:rsid w:val="00C14958"/>
    <w:rsid w:val="00C14C6E"/>
    <w:rsid w:val="00C155B4"/>
    <w:rsid w:val="00C161E9"/>
    <w:rsid w:val="00C166A4"/>
    <w:rsid w:val="00C177D1"/>
    <w:rsid w:val="00C1785B"/>
    <w:rsid w:val="00C237F2"/>
    <w:rsid w:val="00C248A7"/>
    <w:rsid w:val="00C24B95"/>
    <w:rsid w:val="00C26229"/>
    <w:rsid w:val="00C27136"/>
    <w:rsid w:val="00C274AA"/>
    <w:rsid w:val="00C305B4"/>
    <w:rsid w:val="00C30737"/>
    <w:rsid w:val="00C31ED6"/>
    <w:rsid w:val="00C33134"/>
    <w:rsid w:val="00C332AA"/>
    <w:rsid w:val="00C339D6"/>
    <w:rsid w:val="00C36F32"/>
    <w:rsid w:val="00C409EA"/>
    <w:rsid w:val="00C40A16"/>
    <w:rsid w:val="00C42D4D"/>
    <w:rsid w:val="00C442AD"/>
    <w:rsid w:val="00C453A7"/>
    <w:rsid w:val="00C4592F"/>
    <w:rsid w:val="00C51743"/>
    <w:rsid w:val="00C53808"/>
    <w:rsid w:val="00C54046"/>
    <w:rsid w:val="00C5648E"/>
    <w:rsid w:val="00C60CE3"/>
    <w:rsid w:val="00C61FF6"/>
    <w:rsid w:val="00C65F27"/>
    <w:rsid w:val="00C65F2D"/>
    <w:rsid w:val="00C706EB"/>
    <w:rsid w:val="00C708A8"/>
    <w:rsid w:val="00C72B95"/>
    <w:rsid w:val="00C731F4"/>
    <w:rsid w:val="00C74856"/>
    <w:rsid w:val="00C7584E"/>
    <w:rsid w:val="00C76FD8"/>
    <w:rsid w:val="00C77360"/>
    <w:rsid w:val="00C80319"/>
    <w:rsid w:val="00C81527"/>
    <w:rsid w:val="00C83D37"/>
    <w:rsid w:val="00C84408"/>
    <w:rsid w:val="00C84783"/>
    <w:rsid w:val="00C85659"/>
    <w:rsid w:val="00C86825"/>
    <w:rsid w:val="00C91606"/>
    <w:rsid w:val="00C92686"/>
    <w:rsid w:val="00C9334B"/>
    <w:rsid w:val="00C93D6A"/>
    <w:rsid w:val="00C947B3"/>
    <w:rsid w:val="00C96F7C"/>
    <w:rsid w:val="00CA07D7"/>
    <w:rsid w:val="00CA080C"/>
    <w:rsid w:val="00CA097D"/>
    <w:rsid w:val="00CA21EA"/>
    <w:rsid w:val="00CA2EAD"/>
    <w:rsid w:val="00CA4135"/>
    <w:rsid w:val="00CA5F8E"/>
    <w:rsid w:val="00CA6A2F"/>
    <w:rsid w:val="00CB2AE5"/>
    <w:rsid w:val="00CB372A"/>
    <w:rsid w:val="00CB4585"/>
    <w:rsid w:val="00CB6DA1"/>
    <w:rsid w:val="00CB7D50"/>
    <w:rsid w:val="00CC01FC"/>
    <w:rsid w:val="00CC298C"/>
    <w:rsid w:val="00CC460C"/>
    <w:rsid w:val="00CC5F3D"/>
    <w:rsid w:val="00CD0DB9"/>
    <w:rsid w:val="00CD1777"/>
    <w:rsid w:val="00CD2D05"/>
    <w:rsid w:val="00CD2F50"/>
    <w:rsid w:val="00CD6114"/>
    <w:rsid w:val="00CE0491"/>
    <w:rsid w:val="00CE09AE"/>
    <w:rsid w:val="00CE1F20"/>
    <w:rsid w:val="00CE3562"/>
    <w:rsid w:val="00CE3CF8"/>
    <w:rsid w:val="00CE402F"/>
    <w:rsid w:val="00CE63B2"/>
    <w:rsid w:val="00CF0F98"/>
    <w:rsid w:val="00CF1C74"/>
    <w:rsid w:val="00CF4010"/>
    <w:rsid w:val="00CF57E4"/>
    <w:rsid w:val="00CF5ED8"/>
    <w:rsid w:val="00D01128"/>
    <w:rsid w:val="00D02A23"/>
    <w:rsid w:val="00D02BAE"/>
    <w:rsid w:val="00D032C8"/>
    <w:rsid w:val="00D043F4"/>
    <w:rsid w:val="00D04562"/>
    <w:rsid w:val="00D05321"/>
    <w:rsid w:val="00D0708A"/>
    <w:rsid w:val="00D10EDD"/>
    <w:rsid w:val="00D13C46"/>
    <w:rsid w:val="00D147DD"/>
    <w:rsid w:val="00D147F5"/>
    <w:rsid w:val="00D1606C"/>
    <w:rsid w:val="00D16B18"/>
    <w:rsid w:val="00D21498"/>
    <w:rsid w:val="00D21617"/>
    <w:rsid w:val="00D2361B"/>
    <w:rsid w:val="00D3063B"/>
    <w:rsid w:val="00D32545"/>
    <w:rsid w:val="00D343A9"/>
    <w:rsid w:val="00D34919"/>
    <w:rsid w:val="00D35BC8"/>
    <w:rsid w:val="00D3738D"/>
    <w:rsid w:val="00D3744A"/>
    <w:rsid w:val="00D37EC1"/>
    <w:rsid w:val="00D37F36"/>
    <w:rsid w:val="00D40C74"/>
    <w:rsid w:val="00D41060"/>
    <w:rsid w:val="00D4226F"/>
    <w:rsid w:val="00D426BF"/>
    <w:rsid w:val="00D43204"/>
    <w:rsid w:val="00D46012"/>
    <w:rsid w:val="00D46B6F"/>
    <w:rsid w:val="00D475F7"/>
    <w:rsid w:val="00D50C28"/>
    <w:rsid w:val="00D53AB3"/>
    <w:rsid w:val="00D56542"/>
    <w:rsid w:val="00D56F34"/>
    <w:rsid w:val="00D5761B"/>
    <w:rsid w:val="00D608D3"/>
    <w:rsid w:val="00D60C94"/>
    <w:rsid w:val="00D6195B"/>
    <w:rsid w:val="00D71CE2"/>
    <w:rsid w:val="00D730C5"/>
    <w:rsid w:val="00D75C09"/>
    <w:rsid w:val="00D764AC"/>
    <w:rsid w:val="00D81ECD"/>
    <w:rsid w:val="00D84589"/>
    <w:rsid w:val="00D86D65"/>
    <w:rsid w:val="00D8729A"/>
    <w:rsid w:val="00D872F0"/>
    <w:rsid w:val="00D931C3"/>
    <w:rsid w:val="00D94448"/>
    <w:rsid w:val="00D95BDF"/>
    <w:rsid w:val="00D9777A"/>
    <w:rsid w:val="00DA0F02"/>
    <w:rsid w:val="00DA1FCA"/>
    <w:rsid w:val="00DA2927"/>
    <w:rsid w:val="00DA393F"/>
    <w:rsid w:val="00DA3CED"/>
    <w:rsid w:val="00DA6370"/>
    <w:rsid w:val="00DA6430"/>
    <w:rsid w:val="00DA7096"/>
    <w:rsid w:val="00DA789E"/>
    <w:rsid w:val="00DB0716"/>
    <w:rsid w:val="00DB1420"/>
    <w:rsid w:val="00DB4ADA"/>
    <w:rsid w:val="00DB5FD4"/>
    <w:rsid w:val="00DC12F8"/>
    <w:rsid w:val="00DC241F"/>
    <w:rsid w:val="00DC350B"/>
    <w:rsid w:val="00DC373D"/>
    <w:rsid w:val="00DC6368"/>
    <w:rsid w:val="00DD2C2D"/>
    <w:rsid w:val="00DD324F"/>
    <w:rsid w:val="00DD4FC4"/>
    <w:rsid w:val="00DD5725"/>
    <w:rsid w:val="00DD66CD"/>
    <w:rsid w:val="00DD7CCC"/>
    <w:rsid w:val="00DE2361"/>
    <w:rsid w:val="00DE2862"/>
    <w:rsid w:val="00DE62C3"/>
    <w:rsid w:val="00DE6770"/>
    <w:rsid w:val="00DF0976"/>
    <w:rsid w:val="00DF0D48"/>
    <w:rsid w:val="00DF197E"/>
    <w:rsid w:val="00DF2201"/>
    <w:rsid w:val="00DF2B1D"/>
    <w:rsid w:val="00DF3165"/>
    <w:rsid w:val="00DF6C64"/>
    <w:rsid w:val="00DF6E02"/>
    <w:rsid w:val="00DF7549"/>
    <w:rsid w:val="00DF79C9"/>
    <w:rsid w:val="00DF7EC2"/>
    <w:rsid w:val="00E021B9"/>
    <w:rsid w:val="00E02DAC"/>
    <w:rsid w:val="00E04E63"/>
    <w:rsid w:val="00E05643"/>
    <w:rsid w:val="00E05979"/>
    <w:rsid w:val="00E05C03"/>
    <w:rsid w:val="00E07CB2"/>
    <w:rsid w:val="00E1493C"/>
    <w:rsid w:val="00E16D26"/>
    <w:rsid w:val="00E210BC"/>
    <w:rsid w:val="00E22AF5"/>
    <w:rsid w:val="00E23411"/>
    <w:rsid w:val="00E245EA"/>
    <w:rsid w:val="00E26CBC"/>
    <w:rsid w:val="00E27914"/>
    <w:rsid w:val="00E31457"/>
    <w:rsid w:val="00E32BAD"/>
    <w:rsid w:val="00E3375A"/>
    <w:rsid w:val="00E356C0"/>
    <w:rsid w:val="00E413AC"/>
    <w:rsid w:val="00E42805"/>
    <w:rsid w:val="00E42E79"/>
    <w:rsid w:val="00E4370C"/>
    <w:rsid w:val="00E43819"/>
    <w:rsid w:val="00E44370"/>
    <w:rsid w:val="00E4461C"/>
    <w:rsid w:val="00E44630"/>
    <w:rsid w:val="00E44DB4"/>
    <w:rsid w:val="00E45CB5"/>
    <w:rsid w:val="00E46601"/>
    <w:rsid w:val="00E46C0D"/>
    <w:rsid w:val="00E46CB2"/>
    <w:rsid w:val="00E50BB8"/>
    <w:rsid w:val="00E517F2"/>
    <w:rsid w:val="00E51F19"/>
    <w:rsid w:val="00E54755"/>
    <w:rsid w:val="00E54849"/>
    <w:rsid w:val="00E556CA"/>
    <w:rsid w:val="00E557AE"/>
    <w:rsid w:val="00E60B96"/>
    <w:rsid w:val="00E61B48"/>
    <w:rsid w:val="00E67B21"/>
    <w:rsid w:val="00E67C10"/>
    <w:rsid w:val="00E70C5D"/>
    <w:rsid w:val="00E73B82"/>
    <w:rsid w:val="00E74583"/>
    <w:rsid w:val="00E8075C"/>
    <w:rsid w:val="00E8096F"/>
    <w:rsid w:val="00E80B03"/>
    <w:rsid w:val="00E81396"/>
    <w:rsid w:val="00E81ADB"/>
    <w:rsid w:val="00E82FB0"/>
    <w:rsid w:val="00E83C85"/>
    <w:rsid w:val="00E842A3"/>
    <w:rsid w:val="00E85474"/>
    <w:rsid w:val="00E87A69"/>
    <w:rsid w:val="00E87CCB"/>
    <w:rsid w:val="00E900B9"/>
    <w:rsid w:val="00E91343"/>
    <w:rsid w:val="00E91841"/>
    <w:rsid w:val="00E93846"/>
    <w:rsid w:val="00E93B5C"/>
    <w:rsid w:val="00E94B39"/>
    <w:rsid w:val="00E958EC"/>
    <w:rsid w:val="00E95C6D"/>
    <w:rsid w:val="00E96439"/>
    <w:rsid w:val="00EA2FEE"/>
    <w:rsid w:val="00EA4CB7"/>
    <w:rsid w:val="00EA6C24"/>
    <w:rsid w:val="00EB044E"/>
    <w:rsid w:val="00EB0A7B"/>
    <w:rsid w:val="00EB24E4"/>
    <w:rsid w:val="00EB294C"/>
    <w:rsid w:val="00EB5925"/>
    <w:rsid w:val="00EC0417"/>
    <w:rsid w:val="00EC1805"/>
    <w:rsid w:val="00EC4073"/>
    <w:rsid w:val="00EC45CB"/>
    <w:rsid w:val="00EC470B"/>
    <w:rsid w:val="00EC4A38"/>
    <w:rsid w:val="00EC7732"/>
    <w:rsid w:val="00ED3DAF"/>
    <w:rsid w:val="00ED3F25"/>
    <w:rsid w:val="00ED4C23"/>
    <w:rsid w:val="00ED57EE"/>
    <w:rsid w:val="00ED7F4E"/>
    <w:rsid w:val="00EE026C"/>
    <w:rsid w:val="00EE0EF5"/>
    <w:rsid w:val="00EE3DCC"/>
    <w:rsid w:val="00EE47E7"/>
    <w:rsid w:val="00EE51BD"/>
    <w:rsid w:val="00EE52C8"/>
    <w:rsid w:val="00EE5A81"/>
    <w:rsid w:val="00EE66F9"/>
    <w:rsid w:val="00EE672D"/>
    <w:rsid w:val="00EF10B7"/>
    <w:rsid w:val="00EF1213"/>
    <w:rsid w:val="00EF455F"/>
    <w:rsid w:val="00F04F84"/>
    <w:rsid w:val="00F06859"/>
    <w:rsid w:val="00F102F7"/>
    <w:rsid w:val="00F10A90"/>
    <w:rsid w:val="00F10BA2"/>
    <w:rsid w:val="00F10F7E"/>
    <w:rsid w:val="00F11689"/>
    <w:rsid w:val="00F13049"/>
    <w:rsid w:val="00F15662"/>
    <w:rsid w:val="00F15DD2"/>
    <w:rsid w:val="00F16657"/>
    <w:rsid w:val="00F168CF"/>
    <w:rsid w:val="00F16E5F"/>
    <w:rsid w:val="00F203BE"/>
    <w:rsid w:val="00F235D3"/>
    <w:rsid w:val="00F2720D"/>
    <w:rsid w:val="00F27D76"/>
    <w:rsid w:val="00F305EC"/>
    <w:rsid w:val="00F30CDA"/>
    <w:rsid w:val="00F30E2D"/>
    <w:rsid w:val="00F3164E"/>
    <w:rsid w:val="00F329A8"/>
    <w:rsid w:val="00F3323C"/>
    <w:rsid w:val="00F360D4"/>
    <w:rsid w:val="00F36B0F"/>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AD7"/>
    <w:rsid w:val="00F6798A"/>
    <w:rsid w:val="00F706DA"/>
    <w:rsid w:val="00F70A46"/>
    <w:rsid w:val="00F7682B"/>
    <w:rsid w:val="00F77A76"/>
    <w:rsid w:val="00F8017B"/>
    <w:rsid w:val="00F801E1"/>
    <w:rsid w:val="00F8141C"/>
    <w:rsid w:val="00F824C8"/>
    <w:rsid w:val="00F8267C"/>
    <w:rsid w:val="00F83843"/>
    <w:rsid w:val="00F83981"/>
    <w:rsid w:val="00F83C7B"/>
    <w:rsid w:val="00F83F72"/>
    <w:rsid w:val="00F8410B"/>
    <w:rsid w:val="00F8557B"/>
    <w:rsid w:val="00F855FA"/>
    <w:rsid w:val="00F8596B"/>
    <w:rsid w:val="00F8664A"/>
    <w:rsid w:val="00F8678B"/>
    <w:rsid w:val="00F903AC"/>
    <w:rsid w:val="00F90B5E"/>
    <w:rsid w:val="00F93F3C"/>
    <w:rsid w:val="00F95287"/>
    <w:rsid w:val="00FA11C9"/>
    <w:rsid w:val="00FA1829"/>
    <w:rsid w:val="00FA23B7"/>
    <w:rsid w:val="00FA36F6"/>
    <w:rsid w:val="00FA3C31"/>
    <w:rsid w:val="00FA5941"/>
    <w:rsid w:val="00FA5C8D"/>
    <w:rsid w:val="00FB05CE"/>
    <w:rsid w:val="00FB0624"/>
    <w:rsid w:val="00FB0F28"/>
    <w:rsid w:val="00FB10B1"/>
    <w:rsid w:val="00FB1534"/>
    <w:rsid w:val="00FB6953"/>
    <w:rsid w:val="00FC1E81"/>
    <w:rsid w:val="00FC3FE2"/>
    <w:rsid w:val="00FC4C13"/>
    <w:rsid w:val="00FD181B"/>
    <w:rsid w:val="00FD233C"/>
    <w:rsid w:val="00FD5E89"/>
    <w:rsid w:val="00FD6C91"/>
    <w:rsid w:val="00FE05B3"/>
    <w:rsid w:val="00FE28B1"/>
    <w:rsid w:val="00FE3177"/>
    <w:rsid w:val="00FE4E55"/>
    <w:rsid w:val="00FE691C"/>
    <w:rsid w:val="00FF11C0"/>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4E06"/>
  <w15:docId w15:val="{7C7A81C6-4BAE-49CB-8A91-A7CCC829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1034-17F1-4077-B9D7-A4C5C029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2131</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29</cp:revision>
  <cp:lastPrinted>2018-08-27T14:04:00Z</cp:lastPrinted>
  <dcterms:created xsi:type="dcterms:W3CDTF">2018-08-20T22:11:00Z</dcterms:created>
  <dcterms:modified xsi:type="dcterms:W3CDTF">2018-09-03T15:28:00Z</dcterms:modified>
</cp:coreProperties>
</file>