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190BE0" w:rsidRDefault="00894CB9" w:rsidP="00525689">
      <w:pPr>
        <w:spacing w:line="480" w:lineRule="auto"/>
        <w:jc w:val="right"/>
        <w:rPr>
          <w:rFonts w:cstheme="minorHAnsi"/>
          <w:b/>
          <w:color w:val="000000" w:themeColor="text1"/>
        </w:rPr>
      </w:pPr>
      <w:bookmarkStart w:id="0" w:name="_Hlk522110768"/>
      <w:r w:rsidRPr="00190BE0">
        <w:rPr>
          <w:rFonts w:cstheme="minorHAnsi"/>
          <w:color w:val="000000" w:themeColor="text1"/>
        </w:rPr>
        <w:t xml:space="preserve"> </w:t>
      </w:r>
      <w:r w:rsidR="00846F9C" w:rsidRPr="00190BE0">
        <w:rPr>
          <w:rFonts w:cstheme="minorHAnsi"/>
          <w:color w:val="000000" w:themeColor="text1"/>
        </w:rPr>
        <w:tab/>
      </w:r>
      <w:bookmarkStart w:id="1" w:name="_Hlk528746835"/>
      <w:bookmarkStart w:id="2" w:name="_Hlk522175838"/>
      <w:r w:rsidR="00846F9C" w:rsidRPr="00190BE0">
        <w:rPr>
          <w:rFonts w:cstheme="minorHAnsi"/>
          <w:b/>
          <w:color w:val="000000" w:themeColor="text1"/>
        </w:rPr>
        <w:t xml:space="preserve">ACTA NÚMERO: </w:t>
      </w:r>
      <w:r w:rsidR="00097795" w:rsidRPr="00190BE0">
        <w:rPr>
          <w:rFonts w:cstheme="minorHAnsi"/>
          <w:b/>
          <w:color w:val="000000" w:themeColor="text1"/>
        </w:rPr>
        <w:t>5</w:t>
      </w:r>
      <w:r w:rsidR="00DB6C79" w:rsidRPr="00190BE0">
        <w:rPr>
          <w:rFonts w:cstheme="minorHAnsi"/>
          <w:b/>
          <w:color w:val="000000" w:themeColor="text1"/>
        </w:rPr>
        <w:t>2</w:t>
      </w:r>
      <w:r w:rsidR="00846F9C" w:rsidRPr="00190BE0">
        <w:rPr>
          <w:rFonts w:cstheme="minorHAnsi"/>
          <w:b/>
          <w:color w:val="000000" w:themeColor="text1"/>
        </w:rPr>
        <w:t>/201</w:t>
      </w:r>
      <w:r w:rsidR="00015813" w:rsidRPr="00190BE0">
        <w:rPr>
          <w:rFonts w:cstheme="minorHAnsi"/>
          <w:b/>
          <w:color w:val="000000" w:themeColor="text1"/>
        </w:rPr>
        <w:t>8</w:t>
      </w:r>
      <w:r w:rsidR="000B4AC1" w:rsidRPr="00190BE0">
        <w:rPr>
          <w:rFonts w:cstheme="minorHAnsi"/>
          <w:b/>
          <w:color w:val="000000" w:themeColor="text1"/>
        </w:rPr>
        <w:t>.</w:t>
      </w:r>
    </w:p>
    <w:p w:rsidR="00097795" w:rsidRPr="00190BE0" w:rsidRDefault="00846F9C" w:rsidP="00525689">
      <w:pPr>
        <w:spacing w:after="0" w:line="480" w:lineRule="auto"/>
        <w:jc w:val="both"/>
        <w:rPr>
          <w:rFonts w:cstheme="minorHAnsi"/>
          <w:color w:val="000000" w:themeColor="text1"/>
        </w:rPr>
      </w:pPr>
      <w:r w:rsidRPr="00190BE0">
        <w:rPr>
          <w:rFonts w:cstheme="minorHAnsi"/>
          <w:color w:val="000000" w:themeColor="text1"/>
        </w:rPr>
        <w:t xml:space="preserve">ACTA DE SESIÓN </w:t>
      </w:r>
      <w:r w:rsidR="00DB6C79" w:rsidRPr="00190BE0">
        <w:rPr>
          <w:rFonts w:cstheme="minorHAnsi"/>
          <w:color w:val="000000" w:themeColor="text1"/>
        </w:rPr>
        <w:t>EXTRA</w:t>
      </w:r>
      <w:r w:rsidR="00015813" w:rsidRPr="00190BE0">
        <w:rPr>
          <w:rFonts w:cstheme="minorHAnsi"/>
          <w:color w:val="000000" w:themeColor="text1"/>
        </w:rPr>
        <w:t xml:space="preserve">ORDINARIA </w:t>
      </w:r>
      <w:r w:rsidRPr="00190BE0">
        <w:rPr>
          <w:rFonts w:cstheme="minorHAnsi"/>
          <w:color w:val="000000" w:themeColor="text1"/>
        </w:rPr>
        <w:t xml:space="preserve">PRIVADA DEL CONSEJO DE LA JUDICATURA DEL ESTADO DE TLAXCALA, CELEBRADA A LAS </w:t>
      </w:r>
      <w:r w:rsidR="00DB6C79" w:rsidRPr="00190BE0">
        <w:rPr>
          <w:rFonts w:cstheme="minorHAnsi"/>
          <w:color w:val="000000" w:themeColor="text1"/>
        </w:rPr>
        <w:t>DIEZ</w:t>
      </w:r>
      <w:r w:rsidR="001A0591" w:rsidRPr="00190BE0">
        <w:rPr>
          <w:rFonts w:cstheme="minorHAnsi"/>
          <w:color w:val="000000" w:themeColor="text1"/>
        </w:rPr>
        <w:t xml:space="preserve"> </w:t>
      </w:r>
      <w:r w:rsidR="00B87CCD" w:rsidRPr="00190BE0">
        <w:rPr>
          <w:rFonts w:cstheme="minorHAnsi"/>
          <w:color w:val="000000" w:themeColor="text1"/>
        </w:rPr>
        <w:t>HORAS</w:t>
      </w:r>
      <w:r w:rsidR="00156F41" w:rsidRPr="00190BE0">
        <w:rPr>
          <w:rFonts w:cstheme="minorHAnsi"/>
          <w:color w:val="000000" w:themeColor="text1"/>
        </w:rPr>
        <w:t xml:space="preserve"> </w:t>
      </w:r>
      <w:r w:rsidRPr="00190BE0">
        <w:rPr>
          <w:rFonts w:cstheme="minorHAnsi"/>
          <w:color w:val="000000" w:themeColor="text1"/>
        </w:rPr>
        <w:t>DEL</w:t>
      </w:r>
      <w:r w:rsidR="00BD0223" w:rsidRPr="00190BE0">
        <w:rPr>
          <w:rFonts w:cstheme="minorHAnsi"/>
          <w:color w:val="000000" w:themeColor="text1"/>
        </w:rPr>
        <w:t xml:space="preserve"> </w:t>
      </w:r>
      <w:r w:rsidR="00DB6C79" w:rsidRPr="00190BE0">
        <w:rPr>
          <w:rFonts w:cstheme="minorHAnsi"/>
          <w:color w:val="000000" w:themeColor="text1"/>
        </w:rPr>
        <w:t>TREINTA</w:t>
      </w:r>
      <w:r w:rsidR="00FA35CB" w:rsidRPr="00190BE0">
        <w:rPr>
          <w:rFonts w:cstheme="minorHAnsi"/>
          <w:color w:val="000000" w:themeColor="text1"/>
        </w:rPr>
        <w:t xml:space="preserve"> </w:t>
      </w:r>
      <w:r w:rsidR="0074113B" w:rsidRPr="00190BE0">
        <w:rPr>
          <w:rFonts w:cstheme="minorHAnsi"/>
          <w:color w:val="000000" w:themeColor="text1"/>
        </w:rPr>
        <w:t>DE OCTUBRE</w:t>
      </w:r>
      <w:r w:rsidR="008D7DDF" w:rsidRPr="00190BE0">
        <w:rPr>
          <w:rFonts w:cstheme="minorHAnsi"/>
          <w:color w:val="000000" w:themeColor="text1"/>
        </w:rPr>
        <w:t xml:space="preserve"> </w:t>
      </w:r>
      <w:r w:rsidR="00015813" w:rsidRPr="00190BE0">
        <w:rPr>
          <w:rFonts w:cstheme="minorHAnsi"/>
          <w:color w:val="000000" w:themeColor="text1"/>
        </w:rPr>
        <w:t xml:space="preserve">DEL AÑO </w:t>
      </w:r>
      <w:r w:rsidRPr="00190BE0">
        <w:rPr>
          <w:rFonts w:cstheme="minorHAnsi"/>
          <w:color w:val="000000" w:themeColor="text1"/>
        </w:rPr>
        <w:t>DOS MIL DIECI</w:t>
      </w:r>
      <w:r w:rsidR="00015813" w:rsidRPr="00190BE0">
        <w:rPr>
          <w:rFonts w:cstheme="minorHAnsi"/>
          <w:color w:val="000000" w:themeColor="text1"/>
        </w:rPr>
        <w:t>OCHO</w:t>
      </w:r>
      <w:r w:rsidRPr="00190BE0">
        <w:rPr>
          <w:rFonts w:cstheme="minorHAnsi"/>
          <w:color w:val="000000" w:themeColor="text1"/>
        </w:rPr>
        <w:t>, EN LA SALA DE JUNTAS DE LA PRESIDENCIA DEL TRIBUNAL SUPERIOR DE JUSTICIA DEL ESTADO, CON SEDE EN SANTA ANITA HUILOAC, APIZACO, TLAXCALA.</w:t>
      </w:r>
      <w:r w:rsidR="008D7DDF" w:rsidRPr="00190BE0">
        <w:rPr>
          <w:rFonts w:cstheme="minorHAnsi"/>
          <w:color w:val="000000" w:themeColor="text1"/>
        </w:rPr>
        <w:t xml:space="preserve"> - </w:t>
      </w:r>
      <w:r w:rsidR="00A06A26" w:rsidRPr="00190BE0">
        <w:rPr>
          <w:rFonts w:cstheme="minorHAnsi"/>
          <w:color w:val="000000" w:themeColor="text1"/>
        </w:rPr>
        <w:t xml:space="preserve"> </w:t>
      </w:r>
      <w:r w:rsidR="00B95C0E" w:rsidRPr="00190BE0">
        <w:rPr>
          <w:rFonts w:cstheme="minorHAnsi"/>
          <w:color w:val="000000" w:themeColor="text1"/>
        </w:rPr>
        <w:t>- - - - - -</w:t>
      </w:r>
      <w:r w:rsidR="0074113B" w:rsidRPr="00190BE0">
        <w:rPr>
          <w:rFonts w:cstheme="minorHAnsi"/>
          <w:color w:val="000000" w:themeColor="text1"/>
        </w:rPr>
        <w:t xml:space="preserve"> </w:t>
      </w:r>
      <w:bookmarkStart w:id="3" w:name="_Hlk526168473"/>
    </w:p>
    <w:bookmarkEnd w:id="1"/>
    <w:p w:rsidR="00DB6C79" w:rsidRPr="00190BE0" w:rsidRDefault="00DB6C79" w:rsidP="00525689">
      <w:pPr>
        <w:spacing w:after="0" w:line="480" w:lineRule="auto"/>
        <w:jc w:val="both"/>
        <w:rPr>
          <w:rFonts w:cstheme="minorHAnsi"/>
          <w:color w:val="000000" w:themeColor="text1"/>
        </w:rPr>
      </w:pPr>
    </w:p>
    <w:p w:rsidR="00782D72" w:rsidRPr="00190BE0" w:rsidRDefault="00782D72" w:rsidP="00525689">
      <w:pPr>
        <w:spacing w:line="480" w:lineRule="auto"/>
        <w:jc w:val="center"/>
        <w:rPr>
          <w:rFonts w:cstheme="minorHAnsi"/>
          <w:b/>
          <w:bCs/>
          <w:color w:val="000000" w:themeColor="text1"/>
        </w:rPr>
      </w:pPr>
      <w:r w:rsidRPr="00190BE0">
        <w:rPr>
          <w:rFonts w:cstheme="minorHAnsi"/>
          <w:b/>
          <w:bCs/>
          <w:color w:val="000000" w:themeColor="text1"/>
        </w:rPr>
        <w:t>ORDEN DEL DÍA:</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Verificación del quórum. - - - - - - - - - - - - - - - - - - - - - - - - - - - - - - - - - - - - - - - </w:t>
      </w:r>
      <w:r w:rsidR="00525689" w:rsidRPr="00190BE0">
        <w:rPr>
          <w:rFonts w:asciiTheme="minorHAnsi" w:hAnsiTheme="minorHAnsi" w:cstheme="minorHAnsi"/>
          <w:color w:val="000000" w:themeColor="text1"/>
          <w:sz w:val="22"/>
          <w:szCs w:val="22"/>
        </w:rPr>
        <w:t xml:space="preserve">-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eastAsia="Batang" w:hAnsiTheme="minorHAnsi" w:cstheme="minorHAnsi"/>
          <w:color w:val="000000" w:themeColor="text1"/>
          <w:sz w:val="22"/>
          <w:szCs w:val="22"/>
        </w:rPr>
        <w:t xml:space="preserve"> Aprobación del acta número 51/2018. - - - - - - - - - - - - - - - - - - - - - - - - - - - - - </w:t>
      </w:r>
      <w:r w:rsidR="00525689" w:rsidRPr="00190BE0">
        <w:rPr>
          <w:rFonts w:asciiTheme="minorHAnsi" w:eastAsia="Batang" w:hAnsiTheme="minorHAnsi" w:cstheme="minorHAnsi"/>
          <w:color w:val="000000" w:themeColor="text1"/>
          <w:sz w:val="22"/>
          <w:szCs w:val="22"/>
        </w:rPr>
        <w:t xml:space="preserve">-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2562/2018, de fecha veintitrés de octubre del año en curso, signado por el que suscribe, en mi carácter de Magistrado Presidente del Tribunal Superior de </w:t>
      </w:r>
      <w:r w:rsidR="00DF63D5" w:rsidRPr="00190BE0">
        <w:rPr>
          <w:rFonts w:asciiTheme="minorHAnsi" w:hAnsiTheme="minorHAnsi" w:cstheme="minorHAnsi"/>
          <w:color w:val="000000" w:themeColor="text1"/>
          <w:sz w:val="22"/>
          <w:szCs w:val="22"/>
        </w:rPr>
        <w:t>Justicia. -</w:t>
      </w:r>
      <w:r w:rsidRPr="00190BE0">
        <w:rPr>
          <w:rFonts w:asciiTheme="minorHAnsi" w:hAnsiTheme="minorHAnsi" w:cstheme="minorHAnsi"/>
          <w:color w:val="000000" w:themeColor="text1"/>
          <w:sz w:val="22"/>
          <w:szCs w:val="22"/>
        </w:rPr>
        <w:t xml:space="preserve"> - </w:t>
      </w:r>
      <w:r w:rsidR="00A50E86" w:rsidRPr="00190BE0">
        <w:rPr>
          <w:rFonts w:asciiTheme="minorHAnsi" w:hAnsiTheme="minorHAnsi" w:cstheme="minorHAnsi"/>
          <w:color w:val="000000" w:themeColor="text1"/>
          <w:sz w:val="22"/>
          <w:szCs w:val="22"/>
        </w:rPr>
        <w:t xml:space="preserve">- -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2503/2018, de fecha diecisiete de octubre del presente año, signado por el que suscribe, en mi carácter de Magistrado Presidente del Tribunal Superior de Justicia. - - </w:t>
      </w:r>
      <w:r w:rsidR="00A50E86" w:rsidRPr="00190BE0">
        <w:rPr>
          <w:rFonts w:asciiTheme="minorHAnsi" w:hAnsiTheme="minorHAnsi" w:cstheme="minorHAnsi"/>
          <w:color w:val="000000" w:themeColor="text1"/>
          <w:sz w:val="22"/>
          <w:szCs w:val="22"/>
        </w:rPr>
        <w:t xml:space="preserve">- -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1076/C/2018, de fecha veintitrés de octubre del año que transcurre, signado por el Contralor del Poder Judicial del Estado. - - - - - - - - - - - - - - - - - - - - - - - </w:t>
      </w:r>
      <w:r w:rsidR="00A50E86" w:rsidRPr="00190BE0">
        <w:rPr>
          <w:rFonts w:asciiTheme="minorHAnsi" w:hAnsiTheme="minorHAnsi" w:cstheme="minorHAnsi"/>
          <w:color w:val="000000" w:themeColor="text1"/>
          <w:sz w:val="22"/>
          <w:szCs w:val="22"/>
        </w:rPr>
        <w:t>- - - - - - - - - - - - - - - - -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CJET/MMA/579/2018, de fecha quince de octubre del año en curso, signado por la Consejera Presidenta de la Comisión de Disciplina. - - - - - - - - - - - - - - - </w:t>
      </w:r>
      <w:r w:rsidR="00A50E86" w:rsidRPr="00190BE0">
        <w:rPr>
          <w:rFonts w:asciiTheme="minorHAnsi" w:hAnsiTheme="minorHAnsi" w:cstheme="minorHAnsi"/>
          <w:color w:val="000000" w:themeColor="text1"/>
          <w:sz w:val="22"/>
          <w:szCs w:val="22"/>
        </w:rPr>
        <w:t xml:space="preserve">- - - - - - - - - - - - - -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TES/486/2018, de fecha dos de octubre del año en curso, signado por el Tesorero del Poder Judicial del Estado.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escrito de fecha dieciocho de octubre del año en curso, signado por la Licenciada Ma. Elena del Rosario Flores de Fernando.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Cuenta de la Secretaria Ejecutiva con la plantilla y estructura orgánica del Poder Judicial del Estado.  - - - - - - - - - - - - - - - - - - - - - - - - - - - - - - - - - - - - - - </w:t>
      </w:r>
      <w:r w:rsidR="00EB5CB5">
        <w:rPr>
          <w:rFonts w:asciiTheme="minorHAnsi" w:hAnsiTheme="minorHAnsi" w:cstheme="minorHAnsi"/>
          <w:color w:val="000000" w:themeColor="text1"/>
          <w:sz w:val="22"/>
          <w:szCs w:val="22"/>
        </w:rPr>
        <w:t>-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discusión y determinación en su caso, del oficio número CJET/CRFJTA/01/2018, de fecha diecinueve de octubre de la presente anualidad, signado por la Consejera Presidenta de la Comisión de Administración. - - - - - - - - - - - - - - - - - - - - - - - - - - - - - - - - - - - - - - - - - - - - </w:t>
      </w:r>
    </w:p>
    <w:p w:rsidR="00782D72" w:rsidRPr="00190BE0" w:rsidRDefault="00782D72" w:rsidP="00525689">
      <w:pPr>
        <w:pStyle w:val="NormalWeb"/>
        <w:numPr>
          <w:ilvl w:val="0"/>
          <w:numId w:val="1"/>
        </w:numPr>
        <w:spacing w:before="0" w:beforeAutospacing="0" w:after="0" w:afterAutospacing="0" w:line="480" w:lineRule="auto"/>
        <w:ind w:left="0"/>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Análisis y discusión que conlleve a la determinación de adscripción y readscripción de personal diverso del Poder Judicial del Estado.  - - - - - - - - -  </w:t>
      </w:r>
      <w:r w:rsidR="00AF2BE3">
        <w:rPr>
          <w:rFonts w:asciiTheme="minorHAnsi" w:hAnsiTheme="minorHAnsi" w:cstheme="minorHAnsi"/>
          <w:color w:val="000000" w:themeColor="text1"/>
          <w:sz w:val="22"/>
          <w:szCs w:val="22"/>
        </w:rPr>
        <w:t xml:space="preserve">- - - - - - - - - - - - - - - - - - - - - - - - - </w:t>
      </w:r>
    </w:p>
    <w:p w:rsidR="00097795" w:rsidRPr="00190BE0" w:rsidRDefault="00782D72" w:rsidP="00525689">
      <w:pPr>
        <w:pStyle w:val="NormalWeb"/>
        <w:spacing w:before="0" w:beforeAutospacing="0" w:after="0" w:afterAutospacing="0" w:line="360" w:lineRule="auto"/>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lastRenderedPageBreak/>
        <w:t xml:space="preserve"> </w:t>
      </w:r>
    </w:p>
    <w:bookmarkEnd w:id="3"/>
    <w:p w:rsidR="00836425" w:rsidRPr="00190BE0" w:rsidRDefault="00097795" w:rsidP="00525689">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190BE0">
        <w:rPr>
          <w:rFonts w:asciiTheme="minorHAnsi" w:hAnsiTheme="minorHAnsi" w:cstheme="minorHAnsi"/>
          <w:color w:val="000000" w:themeColor="text1"/>
          <w:sz w:val="22"/>
          <w:szCs w:val="22"/>
        </w:rPr>
        <w:t xml:space="preserve"> </w:t>
      </w:r>
      <w:bookmarkStart w:id="4" w:name="_Hlk521505849"/>
      <w:bookmarkEnd w:id="2"/>
      <w:r w:rsidR="0074113B" w:rsidRPr="00190BE0">
        <w:rPr>
          <w:rFonts w:asciiTheme="minorHAnsi" w:hAnsiTheme="minorHAnsi" w:cstheme="minorHAnsi"/>
          <w:color w:val="000000" w:themeColor="text1"/>
          <w:sz w:val="22"/>
          <w:szCs w:val="22"/>
        </w:rPr>
        <w:t xml:space="preserve"> </w:t>
      </w:r>
      <w:bookmarkEnd w:id="4"/>
      <w:r w:rsidR="00836425" w:rsidRPr="00190BE0">
        <w:rPr>
          <w:rFonts w:asciiTheme="minorHAnsi" w:hAnsiTheme="minorHAnsi" w:cstheme="minorHAnsi"/>
          <w:color w:val="000000" w:themeColor="text1"/>
          <w:sz w:val="22"/>
          <w:szCs w:val="22"/>
        </w:rPr>
        <w:t xml:space="preserve">ASISTENTES: - - - - - - - - - - - - - - - - - - - - - - - - - - - - - - - - - - - - - - - - - - - - - - - - - - - - </w:t>
      </w:r>
      <w:r w:rsidR="001A0591" w:rsidRPr="00190BE0">
        <w:rPr>
          <w:rFonts w:asciiTheme="minorHAnsi" w:hAnsiTheme="minorHAnsi" w:cstheme="minorHAnsi"/>
          <w:color w:val="000000" w:themeColor="text1"/>
          <w:sz w:val="22"/>
          <w:szCs w:val="22"/>
        </w:rPr>
        <w:t xml:space="preserve">- - - - - - - </w:t>
      </w:r>
      <w:r w:rsidR="00C978FE" w:rsidRPr="00190BE0">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F74CE" w:rsidRPr="00190BE0" w:rsidTr="0034609A">
        <w:tc>
          <w:tcPr>
            <w:tcW w:w="6141" w:type="dxa"/>
            <w:hideMark/>
          </w:tcPr>
          <w:p w:rsidR="00836425" w:rsidRPr="00190BE0" w:rsidRDefault="00836425" w:rsidP="00525689">
            <w:pPr>
              <w:spacing w:line="480" w:lineRule="auto"/>
              <w:jc w:val="both"/>
              <w:rPr>
                <w:rFonts w:cstheme="minorHAnsi"/>
                <w:color w:val="000000" w:themeColor="text1"/>
              </w:rPr>
            </w:pPr>
            <w:bookmarkStart w:id="5" w:name="_Hlk478713375"/>
            <w:r w:rsidRPr="00190BE0">
              <w:rPr>
                <w:rFonts w:cstheme="minorHAnsi"/>
                <w:b/>
                <w:color w:val="000000" w:themeColor="text1"/>
              </w:rPr>
              <w:t xml:space="preserve">Doctor Héctor Maldonado Bonilla, Magistrado Presidente del Consejo de la Judicatura del Estado de Tlaxcala. - - - - - - - - - - - </w:t>
            </w:r>
            <w:r w:rsidR="001A0591" w:rsidRPr="00190BE0">
              <w:rPr>
                <w:rFonts w:cstheme="minorHAnsi"/>
                <w:b/>
                <w:color w:val="000000" w:themeColor="text1"/>
              </w:rPr>
              <w:t xml:space="preserve">- - </w:t>
            </w:r>
            <w:r w:rsidR="002A460D" w:rsidRPr="00190BE0">
              <w:rPr>
                <w:rFonts w:cstheme="minorHAnsi"/>
                <w:b/>
                <w:color w:val="000000" w:themeColor="text1"/>
              </w:rPr>
              <w:t xml:space="preserve"> </w:t>
            </w:r>
            <w:r w:rsidR="001A0591" w:rsidRPr="00190BE0">
              <w:rPr>
                <w:rFonts w:cstheme="minorHAnsi"/>
                <w:b/>
                <w:color w:val="000000" w:themeColor="text1"/>
              </w:rPr>
              <w:t xml:space="preserve"> </w:t>
            </w:r>
            <w:r w:rsidR="00182720" w:rsidRPr="00190BE0">
              <w:rPr>
                <w:rFonts w:cstheme="minorHAnsi"/>
                <w:b/>
                <w:color w:val="000000" w:themeColor="text1"/>
              </w:rPr>
              <w:t xml:space="preserve"> </w:t>
            </w:r>
            <w:r w:rsidRPr="00190BE0">
              <w:rPr>
                <w:rFonts w:cstheme="minorHAnsi"/>
                <w:b/>
                <w:color w:val="000000" w:themeColor="text1"/>
              </w:rPr>
              <w:t xml:space="preserve"> </w:t>
            </w:r>
          </w:p>
        </w:tc>
        <w:tc>
          <w:tcPr>
            <w:tcW w:w="2132" w:type="dxa"/>
            <w:hideMark/>
          </w:tcPr>
          <w:p w:rsidR="00836425" w:rsidRPr="00190BE0" w:rsidRDefault="00836425" w:rsidP="00525689">
            <w:pPr>
              <w:spacing w:after="0" w:line="480" w:lineRule="auto"/>
              <w:jc w:val="both"/>
              <w:rPr>
                <w:rFonts w:cstheme="minorHAnsi"/>
                <w:color w:val="000000" w:themeColor="text1"/>
              </w:rPr>
            </w:pPr>
            <w:r w:rsidRPr="00190BE0">
              <w:rPr>
                <w:rFonts w:cstheme="minorHAnsi"/>
                <w:color w:val="000000" w:themeColor="text1"/>
              </w:rPr>
              <w:t xml:space="preserve">- - - -- - - - - - - - - - - - </w:t>
            </w:r>
          </w:p>
          <w:p w:rsidR="00836425" w:rsidRPr="00190BE0" w:rsidRDefault="00836425" w:rsidP="00525689">
            <w:pPr>
              <w:spacing w:line="480" w:lineRule="auto"/>
              <w:jc w:val="both"/>
              <w:rPr>
                <w:rFonts w:cstheme="minorHAnsi"/>
                <w:color w:val="000000" w:themeColor="text1"/>
              </w:rPr>
            </w:pPr>
            <w:r w:rsidRPr="00190BE0">
              <w:rPr>
                <w:rFonts w:cstheme="minorHAnsi"/>
                <w:color w:val="000000" w:themeColor="text1"/>
              </w:rPr>
              <w:t xml:space="preserve">Presente- - - - - - - - - </w:t>
            </w:r>
          </w:p>
        </w:tc>
      </w:tr>
      <w:tr w:rsidR="008F74CE" w:rsidRPr="00190BE0" w:rsidTr="0034609A">
        <w:tc>
          <w:tcPr>
            <w:tcW w:w="6141" w:type="dxa"/>
            <w:hideMark/>
          </w:tcPr>
          <w:p w:rsidR="00836425" w:rsidRPr="00190BE0" w:rsidRDefault="00836425" w:rsidP="00525689">
            <w:pPr>
              <w:spacing w:line="480" w:lineRule="auto"/>
              <w:jc w:val="both"/>
              <w:rPr>
                <w:rFonts w:cstheme="minorHAnsi"/>
                <w:b/>
                <w:color w:val="000000" w:themeColor="text1"/>
              </w:rPr>
            </w:pPr>
            <w:r w:rsidRPr="00190BE0">
              <w:rPr>
                <w:rFonts w:cstheme="minorHAnsi"/>
                <w:b/>
                <w:color w:val="000000" w:themeColor="text1"/>
              </w:rPr>
              <w:t xml:space="preserve">Licenciada Martha Zenteno Ramírez, integrante del Consejo de la Judicatura del Estado de Tlaxcala.  - - - - -  - - - - - - -  - - - - - - - </w:t>
            </w:r>
            <w:r w:rsidR="001A0591" w:rsidRPr="00190BE0">
              <w:rPr>
                <w:rFonts w:cstheme="minorHAnsi"/>
                <w:b/>
                <w:color w:val="000000" w:themeColor="text1"/>
              </w:rPr>
              <w:t xml:space="preserve">- - </w:t>
            </w:r>
            <w:r w:rsidR="00C978FE" w:rsidRPr="00190BE0">
              <w:rPr>
                <w:rFonts w:cstheme="minorHAnsi"/>
                <w:b/>
                <w:color w:val="000000" w:themeColor="text1"/>
              </w:rPr>
              <w:t xml:space="preserve"> </w:t>
            </w:r>
            <w:r w:rsidR="001A0591" w:rsidRPr="00190BE0">
              <w:rPr>
                <w:rFonts w:cstheme="minorHAnsi"/>
                <w:b/>
                <w:color w:val="000000" w:themeColor="text1"/>
              </w:rPr>
              <w:t xml:space="preserve"> </w:t>
            </w:r>
            <w:r w:rsidR="002A460D" w:rsidRPr="00190BE0">
              <w:rPr>
                <w:rFonts w:cstheme="minorHAnsi"/>
                <w:b/>
                <w:color w:val="000000" w:themeColor="text1"/>
              </w:rPr>
              <w:t xml:space="preserve"> </w:t>
            </w:r>
            <w:r w:rsidR="001A0591" w:rsidRPr="00190BE0">
              <w:rPr>
                <w:rFonts w:cstheme="minorHAnsi"/>
                <w:b/>
                <w:color w:val="000000" w:themeColor="text1"/>
              </w:rPr>
              <w:t xml:space="preserve"> </w:t>
            </w:r>
          </w:p>
        </w:tc>
        <w:tc>
          <w:tcPr>
            <w:tcW w:w="2132" w:type="dxa"/>
            <w:hideMark/>
          </w:tcPr>
          <w:p w:rsidR="00836425" w:rsidRPr="00190BE0" w:rsidRDefault="00836425" w:rsidP="00525689">
            <w:pPr>
              <w:spacing w:after="0" w:line="480" w:lineRule="auto"/>
              <w:jc w:val="both"/>
              <w:rPr>
                <w:rFonts w:cstheme="minorHAnsi"/>
                <w:color w:val="000000" w:themeColor="text1"/>
              </w:rPr>
            </w:pPr>
            <w:r w:rsidRPr="00190BE0">
              <w:rPr>
                <w:rFonts w:cstheme="minorHAnsi"/>
                <w:color w:val="000000" w:themeColor="text1"/>
              </w:rPr>
              <w:t xml:space="preserve">- - - -- - - - - - - - - - - - </w:t>
            </w:r>
          </w:p>
          <w:p w:rsidR="00836425" w:rsidRPr="00190BE0" w:rsidRDefault="00836425" w:rsidP="00525689">
            <w:pPr>
              <w:spacing w:line="480" w:lineRule="auto"/>
              <w:jc w:val="both"/>
              <w:rPr>
                <w:rFonts w:cstheme="minorHAnsi"/>
                <w:color w:val="000000" w:themeColor="text1"/>
              </w:rPr>
            </w:pPr>
            <w:r w:rsidRPr="00190BE0">
              <w:rPr>
                <w:rFonts w:cstheme="minorHAnsi"/>
                <w:color w:val="000000" w:themeColor="text1"/>
              </w:rPr>
              <w:t xml:space="preserve">Presente   - - - - - - - -  </w:t>
            </w:r>
          </w:p>
        </w:tc>
      </w:tr>
      <w:tr w:rsidR="008F74CE" w:rsidRPr="00190BE0" w:rsidTr="0034609A">
        <w:tc>
          <w:tcPr>
            <w:tcW w:w="6141" w:type="dxa"/>
            <w:hideMark/>
          </w:tcPr>
          <w:p w:rsidR="00836425" w:rsidRPr="00190BE0" w:rsidRDefault="00836425" w:rsidP="00525689">
            <w:pPr>
              <w:spacing w:line="480" w:lineRule="auto"/>
              <w:jc w:val="both"/>
              <w:rPr>
                <w:rFonts w:cstheme="minorHAnsi"/>
                <w:color w:val="000000" w:themeColor="text1"/>
              </w:rPr>
            </w:pPr>
            <w:r w:rsidRPr="00190BE0">
              <w:rPr>
                <w:rFonts w:cstheme="minorHAnsi"/>
                <w:b/>
                <w:color w:val="000000" w:themeColor="text1"/>
              </w:rPr>
              <w:t xml:space="preserve">Licenciada Leticia Caballero Muñoz, integrante del Consejo de la Judicatura del Estado de Tlaxcala.  - - - - - - - - - - - - - - - - - - - - </w:t>
            </w:r>
            <w:r w:rsidR="001A0591" w:rsidRPr="00190BE0">
              <w:rPr>
                <w:rFonts w:cstheme="minorHAnsi"/>
                <w:b/>
                <w:color w:val="000000" w:themeColor="text1"/>
              </w:rPr>
              <w:t xml:space="preserve">- - - </w:t>
            </w:r>
            <w:r w:rsidR="00C978FE" w:rsidRPr="00190BE0">
              <w:rPr>
                <w:rFonts w:cstheme="minorHAnsi"/>
                <w:b/>
                <w:color w:val="000000" w:themeColor="text1"/>
              </w:rPr>
              <w:t xml:space="preserve"> </w:t>
            </w:r>
            <w:r w:rsidR="001A0591" w:rsidRPr="00190BE0">
              <w:rPr>
                <w:rFonts w:cstheme="minorHAnsi"/>
                <w:b/>
                <w:color w:val="000000" w:themeColor="text1"/>
              </w:rPr>
              <w:t xml:space="preserve"> </w:t>
            </w:r>
          </w:p>
        </w:tc>
        <w:tc>
          <w:tcPr>
            <w:tcW w:w="2132" w:type="dxa"/>
            <w:hideMark/>
          </w:tcPr>
          <w:p w:rsidR="00836425" w:rsidRPr="00190BE0" w:rsidRDefault="00836425" w:rsidP="00525689">
            <w:pPr>
              <w:spacing w:after="0" w:line="480" w:lineRule="auto"/>
              <w:jc w:val="both"/>
              <w:rPr>
                <w:rFonts w:cstheme="minorHAnsi"/>
                <w:color w:val="000000" w:themeColor="text1"/>
              </w:rPr>
            </w:pPr>
            <w:r w:rsidRPr="00190BE0">
              <w:rPr>
                <w:rFonts w:cstheme="minorHAnsi"/>
                <w:color w:val="000000" w:themeColor="text1"/>
              </w:rPr>
              <w:t xml:space="preserve">- - - -- - - - - - - - - - - - </w:t>
            </w:r>
          </w:p>
          <w:p w:rsidR="00836425" w:rsidRPr="00190BE0" w:rsidRDefault="00836425" w:rsidP="00525689">
            <w:pPr>
              <w:spacing w:line="480" w:lineRule="auto"/>
              <w:jc w:val="both"/>
              <w:rPr>
                <w:rFonts w:cstheme="minorHAnsi"/>
                <w:color w:val="000000" w:themeColor="text1"/>
              </w:rPr>
            </w:pPr>
            <w:r w:rsidRPr="00190BE0">
              <w:rPr>
                <w:rFonts w:cstheme="minorHAnsi"/>
                <w:color w:val="000000" w:themeColor="text1"/>
              </w:rPr>
              <w:t xml:space="preserve">Presente- - - - - - - - - </w:t>
            </w:r>
          </w:p>
        </w:tc>
      </w:tr>
      <w:tr w:rsidR="008F74CE" w:rsidRPr="00190BE0" w:rsidTr="0034609A">
        <w:tc>
          <w:tcPr>
            <w:tcW w:w="6141" w:type="dxa"/>
          </w:tcPr>
          <w:p w:rsidR="00836425" w:rsidRPr="00190BE0" w:rsidRDefault="00836425" w:rsidP="00525689">
            <w:pPr>
              <w:spacing w:line="480" w:lineRule="auto"/>
              <w:jc w:val="both"/>
              <w:rPr>
                <w:rFonts w:cstheme="minorHAnsi"/>
                <w:b/>
                <w:color w:val="000000" w:themeColor="text1"/>
              </w:rPr>
            </w:pPr>
            <w:r w:rsidRPr="00190BE0">
              <w:rPr>
                <w:rFonts w:cstheme="minorHAnsi"/>
                <w:b/>
                <w:color w:val="000000" w:themeColor="text1"/>
              </w:rPr>
              <w:t xml:space="preserve">Licenciado Álvaro García Moreno, integrante del Consejo de la Judicatura del Estado de Tlaxcala.  - - - - - - - - - - - - - - - - - - - - - - </w:t>
            </w:r>
            <w:r w:rsidR="001A0591" w:rsidRPr="00190BE0">
              <w:rPr>
                <w:rFonts w:cstheme="minorHAnsi"/>
                <w:b/>
                <w:color w:val="000000" w:themeColor="text1"/>
              </w:rPr>
              <w:t xml:space="preserve">- </w:t>
            </w:r>
          </w:p>
        </w:tc>
        <w:tc>
          <w:tcPr>
            <w:tcW w:w="2132" w:type="dxa"/>
          </w:tcPr>
          <w:p w:rsidR="00836425" w:rsidRPr="00190BE0" w:rsidRDefault="00836425" w:rsidP="00525689">
            <w:pPr>
              <w:spacing w:after="0" w:line="480" w:lineRule="auto"/>
              <w:jc w:val="both"/>
              <w:rPr>
                <w:rFonts w:cstheme="minorHAnsi"/>
                <w:color w:val="000000" w:themeColor="text1"/>
              </w:rPr>
            </w:pPr>
            <w:r w:rsidRPr="00190BE0">
              <w:rPr>
                <w:rFonts w:cstheme="minorHAnsi"/>
                <w:color w:val="000000" w:themeColor="text1"/>
              </w:rPr>
              <w:t>- - - - - - - - - - - - - - - -</w:t>
            </w:r>
          </w:p>
          <w:p w:rsidR="00836425" w:rsidRPr="00190BE0" w:rsidRDefault="00836425" w:rsidP="00525689">
            <w:pPr>
              <w:spacing w:after="0" w:line="480" w:lineRule="auto"/>
              <w:jc w:val="both"/>
              <w:rPr>
                <w:rFonts w:cstheme="minorHAnsi"/>
                <w:color w:val="000000" w:themeColor="text1"/>
              </w:rPr>
            </w:pPr>
            <w:r w:rsidRPr="00190BE0">
              <w:rPr>
                <w:rFonts w:cstheme="minorHAnsi"/>
                <w:color w:val="000000" w:themeColor="text1"/>
              </w:rPr>
              <w:t xml:space="preserve">Presente - - - - - - - - </w:t>
            </w:r>
          </w:p>
        </w:tc>
      </w:tr>
      <w:tr w:rsidR="008F74CE" w:rsidRPr="00190BE0" w:rsidTr="0034609A">
        <w:tc>
          <w:tcPr>
            <w:tcW w:w="6141" w:type="dxa"/>
            <w:hideMark/>
          </w:tcPr>
          <w:p w:rsidR="00836425" w:rsidRPr="00190BE0" w:rsidRDefault="00836425" w:rsidP="00525689">
            <w:pPr>
              <w:spacing w:line="480" w:lineRule="auto"/>
              <w:jc w:val="both"/>
              <w:rPr>
                <w:rFonts w:cstheme="minorHAnsi"/>
                <w:b/>
                <w:color w:val="000000" w:themeColor="text1"/>
              </w:rPr>
            </w:pPr>
            <w:r w:rsidRPr="00190BE0">
              <w:rPr>
                <w:rFonts w:cstheme="minorHAnsi"/>
                <w:b/>
                <w:color w:val="000000" w:themeColor="text1"/>
              </w:rPr>
              <w:t xml:space="preserve">Doctora Mildred Murbartián Aguilar, integrante del Consejo de la Judicatura del Estado de Tlaxcala. - - - - - - - - - - - - - - - - - - - </w:t>
            </w:r>
            <w:r w:rsidR="001A0591" w:rsidRPr="00190BE0">
              <w:rPr>
                <w:rFonts w:cstheme="minorHAnsi"/>
                <w:b/>
                <w:color w:val="000000" w:themeColor="text1"/>
              </w:rPr>
              <w:t xml:space="preserve">- - - </w:t>
            </w:r>
            <w:r w:rsidR="00C978FE" w:rsidRPr="00190BE0">
              <w:rPr>
                <w:rFonts w:cstheme="minorHAnsi"/>
                <w:b/>
                <w:color w:val="000000" w:themeColor="text1"/>
              </w:rPr>
              <w:t xml:space="preserve"> </w:t>
            </w:r>
            <w:r w:rsidR="001A0591" w:rsidRPr="00190BE0">
              <w:rPr>
                <w:rFonts w:cstheme="minorHAnsi"/>
                <w:b/>
                <w:color w:val="000000" w:themeColor="text1"/>
              </w:rPr>
              <w:t xml:space="preserve"> </w:t>
            </w:r>
            <w:r w:rsidR="002A460D" w:rsidRPr="00190BE0">
              <w:rPr>
                <w:rFonts w:cstheme="minorHAnsi"/>
                <w:b/>
                <w:color w:val="000000" w:themeColor="text1"/>
              </w:rPr>
              <w:t xml:space="preserve"> </w:t>
            </w:r>
            <w:r w:rsidRPr="00190BE0">
              <w:rPr>
                <w:rFonts w:cstheme="minorHAnsi"/>
                <w:b/>
                <w:color w:val="000000" w:themeColor="text1"/>
              </w:rPr>
              <w:t xml:space="preserve"> </w:t>
            </w:r>
            <w:r w:rsidR="00182720" w:rsidRPr="00190BE0">
              <w:rPr>
                <w:rFonts w:cstheme="minorHAnsi"/>
                <w:b/>
                <w:color w:val="000000" w:themeColor="text1"/>
              </w:rPr>
              <w:t xml:space="preserve"> </w:t>
            </w:r>
          </w:p>
        </w:tc>
        <w:tc>
          <w:tcPr>
            <w:tcW w:w="2132" w:type="dxa"/>
            <w:hideMark/>
          </w:tcPr>
          <w:p w:rsidR="00836425" w:rsidRPr="00190BE0" w:rsidRDefault="00B95C0E" w:rsidP="00525689">
            <w:pPr>
              <w:spacing w:after="0" w:line="480" w:lineRule="auto"/>
              <w:jc w:val="both"/>
              <w:rPr>
                <w:rFonts w:cstheme="minorHAnsi"/>
                <w:color w:val="000000" w:themeColor="text1"/>
              </w:rPr>
            </w:pPr>
            <w:r w:rsidRPr="00190BE0">
              <w:rPr>
                <w:rFonts w:cstheme="minorHAnsi"/>
                <w:color w:val="000000" w:themeColor="text1"/>
              </w:rPr>
              <w:t>Present</w:t>
            </w:r>
            <w:r w:rsidR="00932113" w:rsidRPr="00190BE0">
              <w:rPr>
                <w:rFonts w:cstheme="minorHAnsi"/>
                <w:color w:val="000000" w:themeColor="text1"/>
              </w:rPr>
              <w:t>e</w:t>
            </w:r>
            <w:r w:rsidR="007E520E" w:rsidRPr="00190BE0">
              <w:rPr>
                <w:rFonts w:cstheme="minorHAnsi"/>
                <w:color w:val="000000" w:themeColor="text1"/>
              </w:rPr>
              <w:t xml:space="preserve"> -</w:t>
            </w:r>
            <w:r w:rsidR="00836425" w:rsidRPr="00190BE0">
              <w:rPr>
                <w:rFonts w:cstheme="minorHAnsi"/>
                <w:color w:val="000000" w:themeColor="text1"/>
              </w:rPr>
              <w:t xml:space="preserve"> </w:t>
            </w:r>
            <w:r w:rsidR="007E520E" w:rsidRPr="00190BE0">
              <w:rPr>
                <w:rFonts w:cstheme="minorHAnsi"/>
                <w:color w:val="000000" w:themeColor="text1"/>
              </w:rPr>
              <w:t>- -</w:t>
            </w:r>
            <w:r w:rsidR="00836425" w:rsidRPr="00190BE0">
              <w:rPr>
                <w:rFonts w:cstheme="minorHAnsi"/>
                <w:color w:val="000000" w:themeColor="text1"/>
              </w:rPr>
              <w:t xml:space="preserve"> - - - - - - - - - - - - - - - - - - - - - </w:t>
            </w:r>
            <w:r w:rsidR="001A0591" w:rsidRPr="00190BE0">
              <w:rPr>
                <w:rFonts w:cstheme="minorHAnsi"/>
                <w:color w:val="000000" w:themeColor="text1"/>
              </w:rPr>
              <w:t xml:space="preserve">- </w:t>
            </w:r>
          </w:p>
        </w:tc>
      </w:tr>
    </w:tbl>
    <w:bookmarkEnd w:id="5"/>
    <w:p w:rsidR="00836425" w:rsidRPr="00190BE0" w:rsidRDefault="00DB6C79" w:rsidP="00525689">
      <w:pPr>
        <w:spacing w:line="480" w:lineRule="auto"/>
        <w:jc w:val="both"/>
        <w:rPr>
          <w:rFonts w:cstheme="minorHAnsi"/>
          <w:color w:val="000000" w:themeColor="text1"/>
        </w:rPr>
      </w:pPr>
      <w:r w:rsidRPr="00190BE0">
        <w:rPr>
          <w:rFonts w:cstheme="minorHAnsi"/>
          <w:color w:val="000000" w:themeColor="text1"/>
        </w:rPr>
        <w:t>D</w:t>
      </w:r>
      <w:r w:rsidR="00836425" w:rsidRPr="00190BE0">
        <w:rPr>
          <w:rFonts w:cstheme="minorHAnsi"/>
          <w:color w:val="000000" w:themeColor="text1"/>
        </w:rPr>
        <w:t xml:space="preserve">ECLARATORIA DE QUORUM. </w:t>
      </w:r>
    </w:p>
    <w:p w:rsidR="001A0591" w:rsidRPr="00190BE0" w:rsidRDefault="001A0591" w:rsidP="00525689">
      <w:pPr>
        <w:spacing w:line="480" w:lineRule="auto"/>
        <w:jc w:val="both"/>
        <w:rPr>
          <w:rFonts w:cstheme="minorHAnsi"/>
          <w:color w:val="000000" w:themeColor="text1"/>
        </w:rPr>
      </w:pPr>
      <w:r w:rsidRPr="00190BE0">
        <w:rPr>
          <w:rFonts w:cstheme="minorHAnsi"/>
          <w:b/>
          <w:color w:val="000000" w:themeColor="text1"/>
        </w:rPr>
        <w:t>En uso de la palabra, la Secretaria Ejecutiva dijo</w:t>
      </w:r>
      <w:r w:rsidRPr="00190BE0">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190BE0">
        <w:rPr>
          <w:rFonts w:cstheme="minorHAnsi"/>
          <w:b/>
          <w:color w:val="000000" w:themeColor="text1"/>
        </w:rPr>
        <w:t xml:space="preserve">En uso de la palabra, el Magistrado Presidente dijo: </w:t>
      </w:r>
      <w:r w:rsidRPr="00190BE0">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190BE0">
        <w:rPr>
          <w:rFonts w:cstheme="minorHAnsi"/>
          <w:color w:val="000000" w:themeColor="text1"/>
        </w:rPr>
        <w:t xml:space="preserve"> - - - - - - - - - - - - - - - - </w:t>
      </w:r>
      <w:r w:rsidR="00C978FE" w:rsidRPr="00190BE0">
        <w:rPr>
          <w:rFonts w:cstheme="minorHAnsi"/>
          <w:color w:val="000000" w:themeColor="text1"/>
        </w:rPr>
        <w:t xml:space="preserve"> </w:t>
      </w:r>
      <w:r w:rsidR="002A460D" w:rsidRPr="00190BE0">
        <w:rPr>
          <w:rFonts w:cstheme="minorHAnsi"/>
          <w:color w:val="000000" w:themeColor="text1"/>
        </w:rPr>
        <w:t xml:space="preserve"> </w:t>
      </w:r>
    </w:p>
    <w:p w:rsidR="008B42A6" w:rsidRPr="00190BE0" w:rsidRDefault="00C318F9" w:rsidP="00525689">
      <w:pPr>
        <w:spacing w:line="480" w:lineRule="auto"/>
        <w:jc w:val="both"/>
        <w:rPr>
          <w:rFonts w:eastAsia="Batang" w:cstheme="minorHAnsi"/>
          <w:color w:val="000000" w:themeColor="text1"/>
          <w:u w:val="single"/>
        </w:rPr>
      </w:pPr>
      <w:r w:rsidRPr="00190BE0">
        <w:rPr>
          <w:rFonts w:eastAsia="Batang" w:cstheme="minorHAnsi"/>
          <w:color w:val="000000" w:themeColor="text1"/>
        </w:rPr>
        <w:t xml:space="preserve"> </w:t>
      </w:r>
      <w:r w:rsidRPr="00190BE0">
        <w:rPr>
          <w:rFonts w:eastAsia="Batang" w:cstheme="minorHAnsi"/>
          <w:color w:val="000000" w:themeColor="text1"/>
        </w:rPr>
        <w:tab/>
      </w:r>
      <w:r w:rsidR="0023212D" w:rsidRPr="00190BE0">
        <w:rPr>
          <w:rFonts w:eastAsia="Batang" w:cstheme="minorHAnsi"/>
          <w:b/>
          <w:color w:val="000000" w:themeColor="text1"/>
        </w:rPr>
        <w:t>ACUERDO II/</w:t>
      </w:r>
      <w:r w:rsidR="00E2671B" w:rsidRPr="00190BE0">
        <w:rPr>
          <w:rFonts w:eastAsia="Batang" w:cstheme="minorHAnsi"/>
          <w:b/>
          <w:color w:val="000000" w:themeColor="text1"/>
        </w:rPr>
        <w:t>5</w:t>
      </w:r>
      <w:r w:rsidR="00DB6C79" w:rsidRPr="00190BE0">
        <w:rPr>
          <w:rFonts w:eastAsia="Batang" w:cstheme="minorHAnsi"/>
          <w:b/>
          <w:color w:val="000000" w:themeColor="text1"/>
        </w:rPr>
        <w:t>2</w:t>
      </w:r>
      <w:r w:rsidR="0023212D" w:rsidRPr="00190BE0">
        <w:rPr>
          <w:rFonts w:eastAsia="Batang" w:cstheme="minorHAnsi"/>
          <w:b/>
          <w:color w:val="000000" w:themeColor="text1"/>
        </w:rPr>
        <w:t xml:space="preserve">/2018. </w:t>
      </w:r>
      <w:r w:rsidR="008B42A6" w:rsidRPr="00190BE0">
        <w:rPr>
          <w:rFonts w:cstheme="minorHAnsi"/>
          <w:b/>
          <w:color w:val="000000" w:themeColor="text1"/>
        </w:rPr>
        <w:t xml:space="preserve">Aprobación del acta número </w:t>
      </w:r>
      <w:r w:rsidR="00FA35CB" w:rsidRPr="00190BE0">
        <w:rPr>
          <w:rFonts w:cstheme="minorHAnsi"/>
          <w:b/>
          <w:color w:val="000000" w:themeColor="text1"/>
        </w:rPr>
        <w:t>5</w:t>
      </w:r>
      <w:r w:rsidR="00DB6C79" w:rsidRPr="00190BE0">
        <w:rPr>
          <w:rFonts w:cstheme="minorHAnsi"/>
          <w:b/>
          <w:color w:val="000000" w:themeColor="text1"/>
        </w:rPr>
        <w:t>1</w:t>
      </w:r>
      <w:r w:rsidR="008B42A6" w:rsidRPr="00190BE0">
        <w:rPr>
          <w:rFonts w:cstheme="minorHAnsi"/>
          <w:b/>
          <w:color w:val="000000" w:themeColor="text1"/>
        </w:rPr>
        <w:t>/2018</w:t>
      </w:r>
      <w:r w:rsidR="00E2671B" w:rsidRPr="00190BE0">
        <w:rPr>
          <w:rFonts w:cstheme="minorHAnsi"/>
          <w:b/>
          <w:color w:val="000000" w:themeColor="text1"/>
        </w:rPr>
        <w:t xml:space="preserve">.- - - - - - - - - - - - - - - - - </w:t>
      </w:r>
      <w:r w:rsidR="008B42A6" w:rsidRPr="00190BE0">
        <w:rPr>
          <w:rFonts w:cstheme="minorHAnsi"/>
          <w:i/>
          <w:color w:val="000000" w:themeColor="text1"/>
        </w:rPr>
        <w:t>E</w:t>
      </w:r>
      <w:r w:rsidR="008B42A6" w:rsidRPr="00190BE0">
        <w:rPr>
          <w:rFonts w:eastAsia="Batang" w:cstheme="minorHAnsi"/>
          <w:i/>
          <w:color w:val="000000" w:themeColor="text1"/>
        </w:rPr>
        <w:t xml:space="preserve">n términos del artículo 18, fracción IV del Reglamento del Consejo de la Judicatura del Estado, se aprueba </w:t>
      </w:r>
      <w:r w:rsidR="00E2671B" w:rsidRPr="00190BE0">
        <w:rPr>
          <w:rFonts w:eastAsia="Batang" w:cstheme="minorHAnsi"/>
          <w:i/>
          <w:color w:val="000000" w:themeColor="text1"/>
        </w:rPr>
        <w:t>e</w:t>
      </w:r>
      <w:r w:rsidR="008B42A6" w:rsidRPr="00190BE0">
        <w:rPr>
          <w:rFonts w:eastAsia="Batang" w:cstheme="minorHAnsi"/>
          <w:i/>
          <w:color w:val="000000" w:themeColor="text1"/>
        </w:rPr>
        <w:t xml:space="preserve">l acta número </w:t>
      </w:r>
      <w:r w:rsidR="00FA35CB" w:rsidRPr="00190BE0">
        <w:rPr>
          <w:rFonts w:eastAsia="Batang" w:cstheme="minorHAnsi"/>
          <w:i/>
          <w:color w:val="000000" w:themeColor="text1"/>
        </w:rPr>
        <w:t>5</w:t>
      </w:r>
      <w:r w:rsidR="00DB6C79" w:rsidRPr="00190BE0">
        <w:rPr>
          <w:rFonts w:eastAsia="Batang" w:cstheme="minorHAnsi"/>
          <w:i/>
          <w:color w:val="000000" w:themeColor="text1"/>
        </w:rPr>
        <w:t>1</w:t>
      </w:r>
      <w:r w:rsidR="008B42A6" w:rsidRPr="00190BE0">
        <w:rPr>
          <w:rFonts w:cstheme="minorHAnsi"/>
          <w:i/>
          <w:color w:val="000000" w:themeColor="text1"/>
        </w:rPr>
        <w:t>/2018,</w:t>
      </w:r>
      <w:r w:rsidR="008B42A6" w:rsidRPr="00190BE0">
        <w:rPr>
          <w:rFonts w:eastAsia="Batang" w:cstheme="minorHAnsi"/>
          <w:i/>
          <w:color w:val="000000" w:themeColor="text1"/>
        </w:rPr>
        <w:t xml:space="preserve"> se ordena a la Secretaria Ejecutiva recabar las firmas correspondientes.</w:t>
      </w:r>
      <w:r w:rsidR="008B42A6" w:rsidRPr="00190BE0">
        <w:rPr>
          <w:rFonts w:eastAsia="Batang" w:cstheme="minorHAnsi"/>
          <w:color w:val="000000" w:themeColor="text1"/>
        </w:rPr>
        <w:t xml:space="preserve"> </w:t>
      </w:r>
      <w:r w:rsidR="008B42A6" w:rsidRPr="00190BE0">
        <w:rPr>
          <w:rFonts w:eastAsia="Batang" w:cstheme="minorHAnsi"/>
          <w:color w:val="000000" w:themeColor="text1"/>
          <w:u w:val="single"/>
        </w:rPr>
        <w:t>APROBADO POR</w:t>
      </w:r>
      <w:r w:rsidR="00550401">
        <w:rPr>
          <w:rFonts w:eastAsia="Batang" w:cstheme="minorHAnsi"/>
          <w:color w:val="000000" w:themeColor="text1"/>
          <w:u w:val="single"/>
        </w:rPr>
        <w:t xml:space="preserve"> UNANIMIDAD </w:t>
      </w:r>
      <w:r w:rsidR="00C569D0" w:rsidRPr="00190BE0">
        <w:rPr>
          <w:rFonts w:eastAsia="Batang" w:cstheme="minorHAnsi"/>
          <w:color w:val="000000" w:themeColor="text1"/>
          <w:u w:val="single"/>
        </w:rPr>
        <w:t>D</w:t>
      </w:r>
      <w:r w:rsidR="008B42A6" w:rsidRPr="00190BE0">
        <w:rPr>
          <w:rFonts w:eastAsia="Batang" w:cstheme="minorHAnsi"/>
          <w:color w:val="000000" w:themeColor="text1"/>
          <w:u w:val="single"/>
        </w:rPr>
        <w:t>E VOTOS.</w:t>
      </w:r>
      <w:r w:rsidR="00E2671B" w:rsidRPr="00190BE0">
        <w:rPr>
          <w:rFonts w:eastAsia="Batang" w:cstheme="minorHAnsi"/>
          <w:color w:val="000000" w:themeColor="text1"/>
          <w:u w:val="single"/>
        </w:rPr>
        <w:t xml:space="preserve"> </w:t>
      </w:r>
      <w:r w:rsidR="00E2671B" w:rsidRPr="00190BE0">
        <w:rPr>
          <w:rFonts w:eastAsia="Batang" w:cstheme="minorHAnsi"/>
          <w:color w:val="000000" w:themeColor="text1"/>
        </w:rPr>
        <w:t>- -</w:t>
      </w:r>
      <w:r w:rsidR="00550401">
        <w:rPr>
          <w:rFonts w:eastAsia="Batang" w:cstheme="minorHAnsi"/>
          <w:color w:val="000000" w:themeColor="text1"/>
        </w:rPr>
        <w:t xml:space="preserve"> - - - - - - - - - - - - - - - - -</w:t>
      </w:r>
      <w:r w:rsidR="00E2671B" w:rsidRPr="00190BE0">
        <w:rPr>
          <w:rFonts w:eastAsia="Batang" w:cstheme="minorHAnsi"/>
          <w:color w:val="000000" w:themeColor="text1"/>
        </w:rPr>
        <w:t xml:space="preserve"> </w:t>
      </w:r>
      <w:r w:rsidR="00836B82" w:rsidRPr="00190BE0">
        <w:rPr>
          <w:rFonts w:eastAsia="Batang" w:cstheme="minorHAnsi"/>
          <w:color w:val="000000" w:themeColor="text1"/>
        </w:rPr>
        <w:t xml:space="preserve"> </w:t>
      </w:r>
      <w:r w:rsidR="00E2671B" w:rsidRPr="00190BE0">
        <w:rPr>
          <w:rFonts w:eastAsia="Batang" w:cstheme="minorHAnsi"/>
          <w:color w:val="000000" w:themeColor="text1"/>
        </w:rPr>
        <w:t xml:space="preserve"> </w:t>
      </w:r>
    </w:p>
    <w:p w:rsidR="00E555EC" w:rsidRPr="00190BE0" w:rsidRDefault="009209D2" w:rsidP="00525689">
      <w:pPr>
        <w:spacing w:line="480" w:lineRule="auto"/>
        <w:ind w:firstLine="708"/>
        <w:jc w:val="both"/>
        <w:rPr>
          <w:rFonts w:cstheme="minorHAnsi"/>
          <w:color w:val="000000" w:themeColor="text1"/>
        </w:rPr>
      </w:pPr>
      <w:bookmarkStart w:id="6" w:name="_Hlk527974409"/>
      <w:bookmarkStart w:id="7" w:name="_Hlk478557854"/>
      <w:r w:rsidRPr="00190BE0">
        <w:rPr>
          <w:rFonts w:eastAsia="Batang" w:cstheme="minorHAnsi"/>
          <w:b/>
          <w:color w:val="000000" w:themeColor="text1"/>
        </w:rPr>
        <w:t>ACUERDO III/5</w:t>
      </w:r>
      <w:r w:rsidR="00DB6C79" w:rsidRPr="00190BE0">
        <w:rPr>
          <w:rFonts w:eastAsia="Batang" w:cstheme="minorHAnsi"/>
          <w:b/>
          <w:color w:val="000000" w:themeColor="text1"/>
        </w:rPr>
        <w:t>2</w:t>
      </w:r>
      <w:r w:rsidRPr="00190BE0">
        <w:rPr>
          <w:rFonts w:eastAsia="Batang" w:cstheme="minorHAnsi"/>
          <w:b/>
          <w:color w:val="000000" w:themeColor="text1"/>
        </w:rPr>
        <w:t xml:space="preserve">/2018. </w:t>
      </w:r>
      <w:bookmarkEnd w:id="6"/>
      <w:r w:rsidR="00DB6C79" w:rsidRPr="00190BE0">
        <w:rPr>
          <w:rFonts w:cstheme="minorHAnsi"/>
          <w:b/>
          <w:color w:val="000000" w:themeColor="text1"/>
        </w:rPr>
        <w:t xml:space="preserve">Oficio número 2562/2018, de fecha veintitrés de octubre del año en curso, signado por el Magistrado Presidente, en su carácter de </w:t>
      </w:r>
      <w:r w:rsidR="00C7524E" w:rsidRPr="00190BE0">
        <w:rPr>
          <w:rFonts w:cstheme="minorHAnsi"/>
          <w:b/>
          <w:color w:val="000000" w:themeColor="text1"/>
        </w:rPr>
        <w:t>Presidente</w:t>
      </w:r>
      <w:r w:rsidR="00DB6C79" w:rsidRPr="00190BE0">
        <w:rPr>
          <w:rFonts w:cstheme="minorHAnsi"/>
          <w:b/>
          <w:color w:val="000000" w:themeColor="text1"/>
        </w:rPr>
        <w:t xml:space="preserve"> del Tribunal Superior de Justici</w:t>
      </w:r>
      <w:r w:rsidR="00DB6C79" w:rsidRPr="00190BE0">
        <w:rPr>
          <w:rFonts w:cstheme="minorHAnsi"/>
          <w:color w:val="000000" w:themeColor="text1"/>
        </w:rPr>
        <w:t>a. - - - - - - - - - -</w:t>
      </w:r>
      <w:r w:rsidR="00E555EC" w:rsidRPr="00190BE0">
        <w:rPr>
          <w:rFonts w:cstheme="minorHAnsi"/>
          <w:color w:val="000000" w:themeColor="text1"/>
        </w:rPr>
        <w:t xml:space="preserve">- - - - - - ---- - - - - - - - - - - - - - - -- - - - - -- - - - - - - - - </w:t>
      </w:r>
    </w:p>
    <w:p w:rsidR="007F7F0C" w:rsidRPr="00190BE0" w:rsidRDefault="002F2671" w:rsidP="00525689">
      <w:pPr>
        <w:spacing w:line="480" w:lineRule="auto"/>
        <w:jc w:val="both"/>
        <w:rPr>
          <w:rFonts w:cstheme="minorHAnsi"/>
          <w:i/>
          <w:color w:val="000000" w:themeColor="text1"/>
        </w:rPr>
      </w:pPr>
      <w:r w:rsidRPr="00190BE0">
        <w:rPr>
          <w:rFonts w:cstheme="minorHAnsi"/>
          <w:i/>
          <w:color w:val="000000" w:themeColor="text1"/>
        </w:rPr>
        <w:t xml:space="preserve"> Dada cuenta con el oficio número 2562/2018, de fecha veintitrés de octubre del año en curso, </w:t>
      </w:r>
      <w:r w:rsidR="00EA2610" w:rsidRPr="00190BE0">
        <w:rPr>
          <w:rFonts w:cstheme="minorHAnsi"/>
          <w:i/>
          <w:color w:val="000000" w:themeColor="text1"/>
        </w:rPr>
        <w:t>a través</w:t>
      </w:r>
      <w:r w:rsidRPr="00190BE0">
        <w:rPr>
          <w:rFonts w:cstheme="minorHAnsi"/>
          <w:i/>
          <w:color w:val="000000" w:themeColor="text1"/>
        </w:rPr>
        <w:t xml:space="preserve"> </w:t>
      </w:r>
      <w:r w:rsidR="00EA2610" w:rsidRPr="00190BE0">
        <w:rPr>
          <w:rFonts w:cstheme="minorHAnsi"/>
          <w:i/>
          <w:color w:val="000000" w:themeColor="text1"/>
        </w:rPr>
        <w:t>d</w:t>
      </w:r>
      <w:r w:rsidRPr="00190BE0">
        <w:rPr>
          <w:rFonts w:cstheme="minorHAnsi"/>
          <w:i/>
          <w:color w:val="000000" w:themeColor="text1"/>
        </w:rPr>
        <w:t xml:space="preserve">el cual </w:t>
      </w:r>
      <w:r w:rsidR="00C7524E" w:rsidRPr="00190BE0">
        <w:rPr>
          <w:rFonts w:cstheme="minorHAnsi"/>
          <w:i/>
          <w:color w:val="000000" w:themeColor="text1"/>
        </w:rPr>
        <w:t>se comunica a este cuerpo colegiado</w:t>
      </w:r>
      <w:r w:rsidR="00A2456E" w:rsidRPr="00190BE0">
        <w:rPr>
          <w:rFonts w:cstheme="minorHAnsi"/>
          <w:i/>
          <w:color w:val="000000" w:themeColor="text1"/>
        </w:rPr>
        <w:t>,</w:t>
      </w:r>
      <w:r w:rsidR="00EA2610" w:rsidRPr="00190BE0">
        <w:rPr>
          <w:rFonts w:cstheme="minorHAnsi"/>
          <w:i/>
          <w:color w:val="000000" w:themeColor="text1"/>
        </w:rPr>
        <w:t xml:space="preserve"> 1.- E</w:t>
      </w:r>
      <w:r w:rsidR="00A2456E" w:rsidRPr="00190BE0">
        <w:rPr>
          <w:rFonts w:cstheme="minorHAnsi"/>
          <w:i/>
          <w:color w:val="000000" w:themeColor="text1"/>
        </w:rPr>
        <w:t xml:space="preserve">l </w:t>
      </w:r>
      <w:r w:rsidR="002A776D" w:rsidRPr="00190BE0">
        <w:rPr>
          <w:rFonts w:cstheme="minorHAnsi"/>
          <w:i/>
          <w:color w:val="000000" w:themeColor="text1"/>
        </w:rPr>
        <w:t xml:space="preserve">acuerdo de fecha </w:t>
      </w:r>
      <w:r w:rsidR="002A776D" w:rsidRPr="00190BE0">
        <w:rPr>
          <w:rFonts w:cstheme="minorHAnsi"/>
          <w:i/>
          <w:color w:val="000000" w:themeColor="text1"/>
        </w:rPr>
        <w:lastRenderedPageBreak/>
        <w:t xml:space="preserve">diecinueve de octubre del año dos mil dieciocho, </w:t>
      </w:r>
      <w:r w:rsidR="00A2456E" w:rsidRPr="00190BE0">
        <w:rPr>
          <w:rFonts w:cstheme="minorHAnsi"/>
          <w:i/>
          <w:color w:val="000000" w:themeColor="text1"/>
        </w:rPr>
        <w:t xml:space="preserve"> emitido por el Congreso del Estado, </w:t>
      </w:r>
      <w:r w:rsidR="00EA2610" w:rsidRPr="00190BE0">
        <w:rPr>
          <w:rFonts w:cstheme="minorHAnsi"/>
          <w:i/>
          <w:color w:val="000000" w:themeColor="text1"/>
        </w:rPr>
        <w:t xml:space="preserve">relativo </w:t>
      </w:r>
      <w:r w:rsidR="00A2456E" w:rsidRPr="00190BE0">
        <w:rPr>
          <w:rFonts w:cstheme="minorHAnsi"/>
          <w:i/>
          <w:color w:val="000000" w:themeColor="text1"/>
        </w:rPr>
        <w:t>a la</w:t>
      </w:r>
      <w:r w:rsidR="002A776D" w:rsidRPr="00190BE0">
        <w:rPr>
          <w:rFonts w:cstheme="minorHAnsi"/>
          <w:i/>
          <w:color w:val="000000" w:themeColor="text1"/>
        </w:rPr>
        <w:t xml:space="preserve"> aprobación del dictamen por el cual se ratificó</w:t>
      </w:r>
      <w:r w:rsidR="00A2456E" w:rsidRPr="00190BE0">
        <w:rPr>
          <w:rFonts w:cstheme="minorHAnsi"/>
          <w:i/>
          <w:color w:val="000000" w:themeColor="text1"/>
        </w:rPr>
        <w:t xml:space="preserve"> </w:t>
      </w:r>
      <w:r w:rsidR="002A776D" w:rsidRPr="00190BE0">
        <w:rPr>
          <w:rFonts w:cstheme="minorHAnsi"/>
          <w:i/>
          <w:color w:val="000000" w:themeColor="text1"/>
        </w:rPr>
        <w:t>a</w:t>
      </w:r>
      <w:r w:rsidR="00A2456E" w:rsidRPr="00190BE0">
        <w:rPr>
          <w:rFonts w:cstheme="minorHAnsi"/>
          <w:i/>
          <w:color w:val="000000" w:themeColor="text1"/>
        </w:rPr>
        <w:t xml:space="preserve">l </w:t>
      </w:r>
      <w:r w:rsidR="00AA5125" w:rsidRPr="00190BE0">
        <w:rPr>
          <w:rFonts w:cstheme="minorHAnsi"/>
          <w:i/>
          <w:color w:val="000000" w:themeColor="text1"/>
        </w:rPr>
        <w:t xml:space="preserve">Licenciado Fernando Bernal Salazar, por un período de </w:t>
      </w:r>
      <w:r w:rsidR="00AA5125" w:rsidRPr="00190BE0">
        <w:rPr>
          <w:rFonts w:cstheme="minorHAnsi"/>
          <w:b/>
          <w:i/>
          <w:color w:val="000000" w:themeColor="text1"/>
        </w:rPr>
        <w:t>seis años en</w:t>
      </w:r>
      <w:r w:rsidR="00AA5125" w:rsidRPr="00190BE0">
        <w:rPr>
          <w:rFonts w:cstheme="minorHAnsi"/>
          <w:i/>
          <w:color w:val="000000" w:themeColor="text1"/>
        </w:rPr>
        <w:t xml:space="preserve"> el cargo de Magistrado Propietario del Tribunal Superior de Justicia del Estado, </w:t>
      </w:r>
      <w:r w:rsidR="00AA5125" w:rsidRPr="00190BE0">
        <w:rPr>
          <w:rFonts w:cstheme="minorHAnsi"/>
          <w:b/>
          <w:i/>
          <w:color w:val="000000" w:themeColor="text1"/>
        </w:rPr>
        <w:t>a partir del diecinueve de octubre del año en curso</w:t>
      </w:r>
      <w:r w:rsidR="009717AA" w:rsidRPr="00190BE0">
        <w:rPr>
          <w:rFonts w:cstheme="minorHAnsi"/>
          <w:i/>
          <w:color w:val="000000" w:themeColor="text1"/>
        </w:rPr>
        <w:t>,</w:t>
      </w:r>
      <w:r w:rsidR="00EA2610" w:rsidRPr="00190BE0">
        <w:rPr>
          <w:rFonts w:cstheme="minorHAnsi"/>
          <w:i/>
          <w:color w:val="000000" w:themeColor="text1"/>
        </w:rPr>
        <w:t xml:space="preserve"> </w:t>
      </w:r>
      <w:r w:rsidR="002A776D" w:rsidRPr="00190BE0">
        <w:rPr>
          <w:rFonts w:cstheme="minorHAnsi"/>
          <w:i/>
          <w:color w:val="000000" w:themeColor="text1"/>
        </w:rPr>
        <w:t xml:space="preserve">y como consecuencia, se </w:t>
      </w:r>
      <w:r w:rsidR="00EA2610" w:rsidRPr="00190BE0">
        <w:rPr>
          <w:rFonts w:cstheme="minorHAnsi"/>
          <w:i/>
          <w:color w:val="000000" w:themeColor="text1"/>
        </w:rPr>
        <w:t>dej</w:t>
      </w:r>
      <w:r w:rsidR="002A776D" w:rsidRPr="00190BE0">
        <w:rPr>
          <w:rFonts w:cstheme="minorHAnsi"/>
          <w:i/>
          <w:color w:val="000000" w:themeColor="text1"/>
        </w:rPr>
        <w:t>ó</w:t>
      </w:r>
      <w:r w:rsidR="00EA2610" w:rsidRPr="00190BE0">
        <w:rPr>
          <w:rFonts w:cstheme="minorHAnsi"/>
          <w:i/>
          <w:color w:val="000000" w:themeColor="text1"/>
        </w:rPr>
        <w:t xml:space="preserve"> sin efecto el nombramiento de la ciudadana Leticia Ramos Cuautle</w:t>
      </w:r>
      <w:r w:rsidR="002A776D" w:rsidRPr="00190BE0">
        <w:rPr>
          <w:rFonts w:cstheme="minorHAnsi"/>
          <w:i/>
          <w:color w:val="000000" w:themeColor="text1"/>
        </w:rPr>
        <w:t xml:space="preserve">; y, 2.- </w:t>
      </w:r>
      <w:r w:rsidR="00AE24A0" w:rsidRPr="00190BE0">
        <w:rPr>
          <w:rFonts w:cstheme="minorHAnsi"/>
          <w:i/>
          <w:color w:val="000000" w:themeColor="text1"/>
        </w:rPr>
        <w:t>Con</w:t>
      </w:r>
      <w:r w:rsidR="002A776D" w:rsidRPr="00190BE0">
        <w:rPr>
          <w:rFonts w:cstheme="minorHAnsi"/>
          <w:i/>
          <w:color w:val="000000" w:themeColor="text1"/>
        </w:rPr>
        <w:t xml:space="preserve"> base a lo anterior, la determinación del Pleno del Tribunal Superior de Justicia, precisada en el inciso B) del oficio de cuenta, respecto a la instalación del Magistrado Fernando Bernal Salazar, en la Ponencia dos de la Sala Civil – Familiar del Tribunal Superior de Justicia del Estado</w:t>
      </w:r>
      <w:r w:rsidR="007F7F0C" w:rsidRPr="00190BE0">
        <w:rPr>
          <w:rFonts w:cstheme="minorHAnsi"/>
          <w:i/>
          <w:color w:val="000000" w:themeColor="text1"/>
        </w:rPr>
        <w:t>.</w:t>
      </w:r>
    </w:p>
    <w:p w:rsidR="00E977F3" w:rsidRPr="00190BE0" w:rsidRDefault="007F7F0C" w:rsidP="001D0409">
      <w:pPr>
        <w:spacing w:line="480" w:lineRule="auto"/>
        <w:jc w:val="both"/>
        <w:rPr>
          <w:rFonts w:cstheme="minorHAnsi"/>
          <w:color w:val="000000" w:themeColor="text1"/>
        </w:rPr>
      </w:pPr>
      <w:r w:rsidRPr="00190BE0">
        <w:rPr>
          <w:rFonts w:cstheme="minorHAnsi"/>
          <w:i/>
          <w:color w:val="000000" w:themeColor="text1"/>
        </w:rPr>
        <w:t>En atención al inciso C), del oficio de cuenta, est</w:t>
      </w:r>
      <w:r w:rsidR="005E53D8" w:rsidRPr="00190BE0">
        <w:rPr>
          <w:rFonts w:cstheme="minorHAnsi"/>
          <w:i/>
          <w:color w:val="000000" w:themeColor="text1"/>
        </w:rPr>
        <w:t>e Consejo de la Judicatura toma conocimiento</w:t>
      </w:r>
      <w:r w:rsidRPr="00190BE0">
        <w:rPr>
          <w:rFonts w:cstheme="minorHAnsi"/>
          <w:i/>
          <w:color w:val="000000" w:themeColor="text1"/>
        </w:rPr>
        <w:t xml:space="preserve"> de la ratificación del Magistrado Fernando Bernal Salazar</w:t>
      </w:r>
      <w:r w:rsidR="005E53D8" w:rsidRPr="00190BE0">
        <w:rPr>
          <w:rFonts w:cstheme="minorHAnsi"/>
          <w:i/>
          <w:color w:val="000000" w:themeColor="text1"/>
        </w:rPr>
        <w:t xml:space="preserve"> al cargo de Magistrado Propietario del Tribunal Superior de Justicia del Estado, de su instalación</w:t>
      </w:r>
      <w:r w:rsidRPr="00190BE0">
        <w:rPr>
          <w:rFonts w:cstheme="minorHAnsi"/>
          <w:i/>
          <w:color w:val="000000" w:themeColor="text1"/>
        </w:rPr>
        <w:t xml:space="preserve"> </w:t>
      </w:r>
      <w:r w:rsidR="008E6128" w:rsidRPr="00190BE0">
        <w:rPr>
          <w:rFonts w:cstheme="minorHAnsi"/>
          <w:i/>
          <w:color w:val="000000" w:themeColor="text1"/>
        </w:rPr>
        <w:t xml:space="preserve">al Pleno del Tribunal Superior de Justicia </w:t>
      </w:r>
      <w:r w:rsidR="005E53D8" w:rsidRPr="00190BE0">
        <w:rPr>
          <w:rFonts w:cstheme="minorHAnsi"/>
          <w:i/>
          <w:color w:val="000000" w:themeColor="text1"/>
        </w:rPr>
        <w:t xml:space="preserve">con </w:t>
      </w:r>
      <w:r w:rsidR="004D6C93" w:rsidRPr="00190BE0">
        <w:rPr>
          <w:rFonts w:cstheme="minorHAnsi"/>
          <w:i/>
          <w:color w:val="000000" w:themeColor="text1"/>
        </w:rPr>
        <w:t>a</w:t>
      </w:r>
      <w:r w:rsidR="008E6128" w:rsidRPr="00190BE0">
        <w:rPr>
          <w:rFonts w:cstheme="minorHAnsi"/>
          <w:i/>
          <w:color w:val="000000" w:themeColor="text1"/>
        </w:rPr>
        <w:t>dscripción a la ponencia</w:t>
      </w:r>
      <w:r w:rsidR="00E555EC" w:rsidRPr="00190BE0">
        <w:rPr>
          <w:rFonts w:cstheme="minorHAnsi"/>
          <w:i/>
          <w:color w:val="000000" w:themeColor="text1"/>
        </w:rPr>
        <w:t xml:space="preserve"> dos</w:t>
      </w:r>
      <w:r w:rsidR="008E6128" w:rsidRPr="00190BE0">
        <w:rPr>
          <w:rFonts w:cstheme="minorHAnsi"/>
          <w:i/>
          <w:color w:val="000000" w:themeColor="text1"/>
        </w:rPr>
        <w:t xml:space="preserve"> de la Sala Civil – Familiar del Tribunal Superior de Justicia </w:t>
      </w:r>
      <w:r w:rsidR="005E53D8" w:rsidRPr="00190BE0">
        <w:rPr>
          <w:rFonts w:cstheme="minorHAnsi"/>
          <w:i/>
          <w:color w:val="000000" w:themeColor="text1"/>
        </w:rPr>
        <w:t>en los términos precisado;</w:t>
      </w:r>
      <w:r w:rsidRPr="00190BE0">
        <w:rPr>
          <w:rFonts w:cstheme="minorHAnsi"/>
          <w:i/>
          <w:color w:val="000000" w:themeColor="text1"/>
        </w:rPr>
        <w:t xml:space="preserve"> </w:t>
      </w:r>
      <w:r w:rsidR="004D6C93" w:rsidRPr="00190BE0">
        <w:rPr>
          <w:rFonts w:cstheme="minorHAnsi"/>
          <w:i/>
          <w:color w:val="000000" w:themeColor="text1"/>
        </w:rPr>
        <w:t xml:space="preserve">por tanto, con fundamento en lo que establecen los artículos 85, de la Constitución </w:t>
      </w:r>
      <w:r w:rsidR="00AE24A0" w:rsidRPr="00190BE0">
        <w:rPr>
          <w:rFonts w:cstheme="minorHAnsi"/>
          <w:i/>
          <w:color w:val="000000" w:themeColor="text1"/>
        </w:rPr>
        <w:t>Política del Estado Libre y Soberano de Tlaxcala</w:t>
      </w:r>
      <w:r w:rsidR="004D6C93" w:rsidRPr="00190BE0">
        <w:rPr>
          <w:rFonts w:cstheme="minorHAnsi"/>
          <w:i/>
          <w:color w:val="000000" w:themeColor="text1"/>
        </w:rPr>
        <w:t>, 61, de la Ley Orgánica del Poder Judicial</w:t>
      </w:r>
      <w:r w:rsidR="00AE24A0" w:rsidRPr="00190BE0">
        <w:rPr>
          <w:rFonts w:cstheme="minorHAnsi"/>
          <w:i/>
          <w:color w:val="000000" w:themeColor="text1"/>
        </w:rPr>
        <w:t xml:space="preserve"> del Estado</w:t>
      </w:r>
      <w:r w:rsidR="004D6C93" w:rsidRPr="00190BE0">
        <w:rPr>
          <w:rFonts w:cstheme="minorHAnsi"/>
          <w:i/>
          <w:color w:val="000000" w:themeColor="text1"/>
        </w:rPr>
        <w:t xml:space="preserve"> y 9 fracción </w:t>
      </w:r>
      <w:r w:rsidR="00E555EC" w:rsidRPr="00190BE0">
        <w:rPr>
          <w:rFonts w:cstheme="minorHAnsi"/>
          <w:i/>
          <w:color w:val="000000" w:themeColor="text1"/>
        </w:rPr>
        <w:t xml:space="preserve">XVII, </w:t>
      </w:r>
      <w:r w:rsidR="004D6C93" w:rsidRPr="00190BE0">
        <w:rPr>
          <w:rFonts w:cstheme="minorHAnsi"/>
          <w:i/>
          <w:color w:val="000000" w:themeColor="text1"/>
        </w:rPr>
        <w:t xml:space="preserve"> del Reglamento del Consejo de la Judicatura, </w:t>
      </w:r>
      <w:r w:rsidR="008E6128" w:rsidRPr="00190BE0">
        <w:rPr>
          <w:rFonts w:cstheme="minorHAnsi"/>
          <w:i/>
          <w:color w:val="000000" w:themeColor="text1"/>
        </w:rPr>
        <w:t xml:space="preserve">se instruye  a la Subdirectora de Recursos Humanos y Materiales de este cuerpo colegiado, realice las acciones siguientes: </w:t>
      </w:r>
      <w:r w:rsidR="008E6128" w:rsidRPr="00190BE0">
        <w:rPr>
          <w:rFonts w:cstheme="minorHAnsi"/>
          <w:b/>
          <w:i/>
          <w:color w:val="000000" w:themeColor="text1"/>
        </w:rPr>
        <w:t>a)</w:t>
      </w:r>
      <w:r w:rsidR="008E6128" w:rsidRPr="00190BE0">
        <w:rPr>
          <w:rFonts w:cstheme="minorHAnsi"/>
          <w:i/>
          <w:color w:val="000000" w:themeColor="text1"/>
        </w:rPr>
        <w:t xml:space="preserve"> </w:t>
      </w:r>
      <w:r w:rsidR="00E71F73" w:rsidRPr="00190BE0">
        <w:rPr>
          <w:rFonts w:cstheme="minorHAnsi"/>
          <w:i/>
          <w:color w:val="000000" w:themeColor="text1"/>
        </w:rPr>
        <w:t>E</w:t>
      </w:r>
      <w:r w:rsidR="008E6128" w:rsidRPr="00190BE0">
        <w:rPr>
          <w:rFonts w:cstheme="minorHAnsi"/>
          <w:i/>
          <w:color w:val="000000" w:themeColor="text1"/>
        </w:rPr>
        <w:t xml:space="preserve">l movimiento de alta ante el área de Tesorería del Poder Judicial, para los efectos legales conducentes; </w:t>
      </w:r>
      <w:r w:rsidR="008E6128" w:rsidRPr="00190BE0">
        <w:rPr>
          <w:rFonts w:cstheme="minorHAnsi"/>
          <w:b/>
          <w:i/>
          <w:color w:val="000000" w:themeColor="text1"/>
        </w:rPr>
        <w:t>b).-</w:t>
      </w:r>
      <w:r w:rsidR="008E6128" w:rsidRPr="00190BE0">
        <w:rPr>
          <w:rFonts w:cstheme="minorHAnsi"/>
          <w:i/>
          <w:color w:val="000000" w:themeColor="text1"/>
        </w:rPr>
        <w:t xml:space="preserve"> </w:t>
      </w:r>
      <w:r w:rsidR="00061ABB" w:rsidRPr="00190BE0">
        <w:rPr>
          <w:rFonts w:cstheme="minorHAnsi"/>
          <w:i/>
          <w:color w:val="000000" w:themeColor="text1"/>
        </w:rPr>
        <w:t xml:space="preserve">El alta en la plantilla de Personal del Poder Judicial, en el apartado que corresponda; </w:t>
      </w:r>
      <w:r w:rsidR="00061ABB" w:rsidRPr="00190BE0">
        <w:rPr>
          <w:rFonts w:cstheme="minorHAnsi"/>
          <w:b/>
          <w:i/>
          <w:color w:val="000000" w:themeColor="text1"/>
        </w:rPr>
        <w:t>c)</w:t>
      </w:r>
      <w:r w:rsidR="00AF1B62" w:rsidRPr="00190BE0">
        <w:rPr>
          <w:rFonts w:cstheme="minorHAnsi"/>
          <w:b/>
          <w:i/>
          <w:color w:val="000000" w:themeColor="text1"/>
        </w:rPr>
        <w:t xml:space="preserve">.- </w:t>
      </w:r>
      <w:r w:rsidR="00E71F73" w:rsidRPr="00190BE0">
        <w:rPr>
          <w:rFonts w:cstheme="minorHAnsi"/>
          <w:i/>
          <w:color w:val="000000" w:themeColor="text1"/>
        </w:rPr>
        <w:t xml:space="preserve">El </w:t>
      </w:r>
      <w:r w:rsidR="008E6128" w:rsidRPr="00190BE0">
        <w:rPr>
          <w:rFonts w:cstheme="minorHAnsi"/>
          <w:i/>
          <w:color w:val="000000" w:themeColor="text1"/>
        </w:rPr>
        <w:t xml:space="preserve">alta ante el padrón </w:t>
      </w:r>
      <w:r w:rsidR="00030E6B" w:rsidRPr="00190BE0">
        <w:rPr>
          <w:rFonts w:cstheme="minorHAnsi"/>
          <w:i/>
          <w:color w:val="000000" w:themeColor="text1"/>
        </w:rPr>
        <w:t xml:space="preserve">de </w:t>
      </w:r>
      <w:r w:rsidR="008E6128" w:rsidRPr="00190BE0">
        <w:rPr>
          <w:rFonts w:cstheme="minorHAnsi"/>
          <w:i/>
          <w:color w:val="000000" w:themeColor="text1"/>
        </w:rPr>
        <w:t xml:space="preserve">servicio médico, tanto del magistrado en cuestión como de sus </w:t>
      </w:r>
      <w:r w:rsidR="004D6C93" w:rsidRPr="00190BE0">
        <w:rPr>
          <w:rFonts w:cstheme="minorHAnsi"/>
          <w:i/>
          <w:color w:val="000000" w:themeColor="text1"/>
        </w:rPr>
        <w:t xml:space="preserve">dependientes económicos; </w:t>
      </w:r>
      <w:r w:rsidR="00061ABB" w:rsidRPr="00190BE0">
        <w:rPr>
          <w:rFonts w:cstheme="minorHAnsi"/>
          <w:b/>
          <w:i/>
          <w:color w:val="000000" w:themeColor="text1"/>
        </w:rPr>
        <w:t>d</w:t>
      </w:r>
      <w:r w:rsidR="004D6C93" w:rsidRPr="00190BE0">
        <w:rPr>
          <w:rFonts w:cstheme="minorHAnsi"/>
          <w:b/>
          <w:i/>
          <w:color w:val="000000" w:themeColor="text1"/>
        </w:rPr>
        <w:t>).-</w:t>
      </w:r>
      <w:r w:rsidR="004D6C93" w:rsidRPr="00190BE0">
        <w:rPr>
          <w:rFonts w:cstheme="minorHAnsi"/>
          <w:i/>
          <w:color w:val="000000" w:themeColor="text1"/>
        </w:rPr>
        <w:t xml:space="preserve"> </w:t>
      </w:r>
      <w:r w:rsidR="005877BD" w:rsidRPr="00190BE0">
        <w:rPr>
          <w:rFonts w:cstheme="minorHAnsi"/>
          <w:i/>
          <w:color w:val="000000" w:themeColor="text1"/>
        </w:rPr>
        <w:t>L</w:t>
      </w:r>
      <w:r w:rsidR="004D6C93" w:rsidRPr="00190BE0">
        <w:rPr>
          <w:rFonts w:cstheme="minorHAnsi"/>
          <w:i/>
          <w:color w:val="000000" w:themeColor="text1"/>
        </w:rPr>
        <w:t xml:space="preserve">os trámites relativos al seguro de vida; </w:t>
      </w:r>
      <w:r w:rsidR="00061ABB" w:rsidRPr="00190BE0">
        <w:rPr>
          <w:rFonts w:cstheme="minorHAnsi"/>
          <w:i/>
          <w:color w:val="000000" w:themeColor="text1"/>
        </w:rPr>
        <w:t>e</w:t>
      </w:r>
      <w:r w:rsidR="004D6C93" w:rsidRPr="00190BE0">
        <w:rPr>
          <w:rFonts w:cstheme="minorHAnsi"/>
          <w:b/>
          <w:i/>
          <w:color w:val="000000" w:themeColor="text1"/>
        </w:rPr>
        <w:t>).-</w:t>
      </w:r>
      <w:r w:rsidR="00591048" w:rsidRPr="00190BE0">
        <w:rPr>
          <w:rFonts w:cstheme="minorHAnsi"/>
          <w:i/>
          <w:color w:val="000000" w:themeColor="text1"/>
        </w:rPr>
        <w:t>De ser necesario, a</w:t>
      </w:r>
      <w:r w:rsidR="008E6128" w:rsidRPr="00190BE0">
        <w:rPr>
          <w:rFonts w:cstheme="minorHAnsi"/>
          <w:i/>
          <w:color w:val="000000" w:themeColor="text1"/>
        </w:rPr>
        <w:t>decu</w:t>
      </w:r>
      <w:r w:rsidR="004D6C93" w:rsidRPr="00190BE0">
        <w:rPr>
          <w:rFonts w:cstheme="minorHAnsi"/>
          <w:i/>
          <w:color w:val="000000" w:themeColor="text1"/>
        </w:rPr>
        <w:t xml:space="preserve">ar </w:t>
      </w:r>
      <w:r w:rsidR="008E6128" w:rsidRPr="00190BE0">
        <w:rPr>
          <w:rFonts w:cstheme="minorHAnsi"/>
          <w:i/>
          <w:color w:val="000000" w:themeColor="text1"/>
        </w:rPr>
        <w:t>con apoyo del personal de mantenimiento</w:t>
      </w:r>
      <w:r w:rsidR="004D6C93" w:rsidRPr="00190BE0">
        <w:rPr>
          <w:rFonts w:cstheme="minorHAnsi"/>
          <w:i/>
          <w:color w:val="000000" w:themeColor="text1"/>
        </w:rPr>
        <w:t xml:space="preserve">, </w:t>
      </w:r>
      <w:r w:rsidR="008E6128" w:rsidRPr="00190BE0">
        <w:rPr>
          <w:rFonts w:cstheme="minorHAnsi"/>
          <w:i/>
          <w:color w:val="000000" w:themeColor="text1"/>
        </w:rPr>
        <w:t>el área física en la que ha sido instalado e</w:t>
      </w:r>
      <w:r w:rsidR="00591048" w:rsidRPr="00190BE0">
        <w:rPr>
          <w:rFonts w:cstheme="minorHAnsi"/>
          <w:i/>
          <w:color w:val="000000" w:themeColor="text1"/>
        </w:rPr>
        <w:t>l</w:t>
      </w:r>
      <w:r w:rsidR="008E6128" w:rsidRPr="00190BE0">
        <w:rPr>
          <w:rFonts w:cstheme="minorHAnsi"/>
          <w:i/>
          <w:color w:val="000000" w:themeColor="text1"/>
        </w:rPr>
        <w:t xml:space="preserve"> magistrado Fernando Bernal Sala</w:t>
      </w:r>
      <w:r w:rsidR="00615053" w:rsidRPr="00190BE0">
        <w:rPr>
          <w:rFonts w:cstheme="minorHAnsi"/>
          <w:i/>
          <w:color w:val="000000" w:themeColor="text1"/>
        </w:rPr>
        <w:t>za</w:t>
      </w:r>
      <w:r w:rsidR="008E6128" w:rsidRPr="00190BE0">
        <w:rPr>
          <w:rFonts w:cstheme="minorHAnsi"/>
          <w:i/>
          <w:color w:val="000000" w:themeColor="text1"/>
        </w:rPr>
        <w:t>r, de acuerdo a sus necesidades;</w:t>
      </w:r>
      <w:r w:rsidR="004D6C93" w:rsidRPr="00190BE0">
        <w:rPr>
          <w:rFonts w:cstheme="minorHAnsi"/>
          <w:i/>
          <w:color w:val="000000" w:themeColor="text1"/>
        </w:rPr>
        <w:t xml:space="preserve"> </w:t>
      </w:r>
      <w:r w:rsidR="00061ABB" w:rsidRPr="00190BE0">
        <w:rPr>
          <w:rFonts w:cstheme="minorHAnsi"/>
          <w:b/>
          <w:i/>
          <w:color w:val="000000" w:themeColor="text1"/>
        </w:rPr>
        <w:t>f</w:t>
      </w:r>
      <w:r w:rsidR="005877BD" w:rsidRPr="00190BE0">
        <w:rPr>
          <w:rFonts w:cstheme="minorHAnsi"/>
          <w:b/>
          <w:i/>
          <w:color w:val="000000" w:themeColor="text1"/>
        </w:rPr>
        <w:t>).-</w:t>
      </w:r>
      <w:r w:rsidR="005877BD" w:rsidRPr="00190BE0">
        <w:rPr>
          <w:rFonts w:cstheme="minorHAnsi"/>
          <w:i/>
          <w:color w:val="000000" w:themeColor="text1"/>
        </w:rPr>
        <w:t xml:space="preserve"> </w:t>
      </w:r>
      <w:r w:rsidR="00591048" w:rsidRPr="00190BE0">
        <w:rPr>
          <w:rFonts w:cstheme="minorHAnsi"/>
          <w:i/>
          <w:color w:val="000000" w:themeColor="text1"/>
        </w:rPr>
        <w:t>A través del departamento de bienes muebles e inmuebles del Poder Judicial, modificar los resguardos correspondientes;</w:t>
      </w:r>
      <w:r w:rsidR="00AE24A0" w:rsidRPr="00190BE0">
        <w:rPr>
          <w:rFonts w:cstheme="minorHAnsi"/>
          <w:i/>
          <w:color w:val="000000" w:themeColor="text1"/>
        </w:rPr>
        <w:t xml:space="preserve"> y</w:t>
      </w:r>
      <w:r w:rsidR="005877BD" w:rsidRPr="00190BE0">
        <w:rPr>
          <w:rFonts w:cstheme="minorHAnsi"/>
          <w:b/>
          <w:i/>
          <w:color w:val="000000" w:themeColor="text1"/>
        </w:rPr>
        <w:t xml:space="preserve">, </w:t>
      </w:r>
      <w:r w:rsidR="00061ABB" w:rsidRPr="00190BE0">
        <w:rPr>
          <w:rFonts w:cstheme="minorHAnsi"/>
          <w:b/>
          <w:i/>
          <w:color w:val="000000" w:themeColor="text1"/>
        </w:rPr>
        <w:t xml:space="preserve"> </w:t>
      </w:r>
      <w:r w:rsidR="001D0409" w:rsidRPr="00190BE0">
        <w:rPr>
          <w:rFonts w:cstheme="minorHAnsi"/>
          <w:b/>
          <w:i/>
          <w:color w:val="000000" w:themeColor="text1"/>
        </w:rPr>
        <w:t>g</w:t>
      </w:r>
      <w:r w:rsidR="005877BD" w:rsidRPr="00190BE0">
        <w:rPr>
          <w:rFonts w:cstheme="minorHAnsi"/>
          <w:b/>
          <w:i/>
          <w:color w:val="000000" w:themeColor="text1"/>
        </w:rPr>
        <w:t>).-</w:t>
      </w:r>
      <w:r w:rsidR="005877BD" w:rsidRPr="00190BE0">
        <w:rPr>
          <w:rFonts w:cstheme="minorHAnsi"/>
          <w:i/>
          <w:color w:val="000000" w:themeColor="text1"/>
        </w:rPr>
        <w:t xml:space="preserve"> D</w:t>
      </w:r>
      <w:r w:rsidR="004D6C93" w:rsidRPr="00190BE0">
        <w:rPr>
          <w:rFonts w:cstheme="minorHAnsi"/>
          <w:i/>
          <w:color w:val="000000" w:themeColor="text1"/>
        </w:rPr>
        <w:t xml:space="preserve">ar de baja </w:t>
      </w:r>
      <w:r w:rsidR="005877BD" w:rsidRPr="00190BE0">
        <w:rPr>
          <w:rFonts w:cstheme="minorHAnsi"/>
          <w:i/>
          <w:color w:val="000000" w:themeColor="text1"/>
        </w:rPr>
        <w:t xml:space="preserve">a la </w:t>
      </w:r>
      <w:r w:rsidR="00615053" w:rsidRPr="00190BE0">
        <w:rPr>
          <w:rFonts w:cstheme="minorHAnsi"/>
          <w:i/>
          <w:color w:val="000000" w:themeColor="text1"/>
        </w:rPr>
        <w:t xml:space="preserve">Licenciada </w:t>
      </w:r>
      <w:r w:rsidR="005877BD" w:rsidRPr="00190BE0">
        <w:rPr>
          <w:rFonts w:cstheme="minorHAnsi"/>
          <w:i/>
          <w:color w:val="000000" w:themeColor="text1"/>
        </w:rPr>
        <w:t>Leticia Ramos Cuautle</w:t>
      </w:r>
      <w:r w:rsidR="00591048" w:rsidRPr="00190BE0">
        <w:rPr>
          <w:rFonts w:cstheme="minorHAnsi"/>
          <w:i/>
          <w:color w:val="000000" w:themeColor="text1"/>
        </w:rPr>
        <w:t xml:space="preserve">, </w:t>
      </w:r>
      <w:r w:rsidR="00061ABB" w:rsidRPr="00190BE0">
        <w:rPr>
          <w:rFonts w:cstheme="minorHAnsi"/>
          <w:i/>
          <w:color w:val="000000" w:themeColor="text1"/>
        </w:rPr>
        <w:t xml:space="preserve">a partir del diecinueve de octubre del año en curso. </w:t>
      </w:r>
      <w:r w:rsidR="00030E6B" w:rsidRPr="00190BE0">
        <w:rPr>
          <w:rFonts w:cstheme="minorHAnsi"/>
          <w:i/>
          <w:color w:val="000000" w:themeColor="text1"/>
        </w:rPr>
        <w:t>Comuníquese esta determinación a la Subdirectora de Recursos Humanos y Materiales de la Secretaría Ejecutiva del Consejo,</w:t>
      </w:r>
      <w:r w:rsidR="0068670D" w:rsidRPr="00190BE0">
        <w:rPr>
          <w:rFonts w:cstheme="minorHAnsi"/>
          <w:i/>
          <w:color w:val="000000" w:themeColor="text1"/>
        </w:rPr>
        <w:t xml:space="preserve"> al Tesorero del Poder Judicial del Estado, así como </w:t>
      </w:r>
      <w:r w:rsidR="00030E6B" w:rsidRPr="00190BE0">
        <w:rPr>
          <w:rFonts w:cstheme="minorHAnsi"/>
          <w:i/>
          <w:color w:val="000000" w:themeColor="text1"/>
        </w:rPr>
        <w:t>al Pleno del Tribunal Superior de Justicia pa</w:t>
      </w:r>
      <w:r w:rsidR="001A3C9B" w:rsidRPr="00190BE0">
        <w:rPr>
          <w:rFonts w:cstheme="minorHAnsi"/>
          <w:i/>
          <w:color w:val="000000" w:themeColor="text1"/>
        </w:rPr>
        <w:t>ra su conocimiento</w:t>
      </w:r>
      <w:r w:rsidR="00030E6B" w:rsidRPr="00190BE0">
        <w:rPr>
          <w:rFonts w:cstheme="minorHAnsi"/>
          <w:i/>
          <w:color w:val="000000" w:themeColor="text1"/>
        </w:rPr>
        <w:t xml:space="preserve"> </w:t>
      </w:r>
      <w:r w:rsidR="0068670D" w:rsidRPr="00190BE0">
        <w:rPr>
          <w:rFonts w:cstheme="minorHAnsi"/>
          <w:i/>
          <w:color w:val="000000" w:themeColor="text1"/>
        </w:rPr>
        <w:t>y efectos legales correspondientes.</w:t>
      </w:r>
      <w:r w:rsidR="003576BE" w:rsidRPr="00190BE0">
        <w:rPr>
          <w:rFonts w:cstheme="minorHAnsi"/>
          <w:i/>
          <w:color w:val="000000" w:themeColor="text1"/>
        </w:rPr>
        <w:t xml:space="preserve"> </w:t>
      </w:r>
      <w:r w:rsidR="003576BE" w:rsidRPr="00550401">
        <w:rPr>
          <w:rFonts w:cstheme="minorHAnsi"/>
          <w:color w:val="000000" w:themeColor="text1"/>
          <w:u w:val="single"/>
        </w:rPr>
        <w:t>APROBADO POR</w:t>
      </w:r>
      <w:r w:rsidR="00A50E86" w:rsidRPr="00550401">
        <w:rPr>
          <w:rFonts w:cstheme="minorHAnsi"/>
          <w:color w:val="000000" w:themeColor="text1"/>
          <w:u w:val="single"/>
        </w:rPr>
        <w:t xml:space="preserve"> UNANIMIDAD </w:t>
      </w:r>
      <w:r w:rsidR="003576BE" w:rsidRPr="00550401">
        <w:rPr>
          <w:rFonts w:cstheme="minorHAnsi"/>
          <w:color w:val="000000" w:themeColor="text1"/>
          <w:u w:val="single"/>
        </w:rPr>
        <w:t>DE VOTOS.</w:t>
      </w:r>
      <w:r w:rsidR="00A50E86" w:rsidRPr="00550401">
        <w:rPr>
          <w:rFonts w:cstheme="minorHAnsi"/>
          <w:color w:val="000000" w:themeColor="text1"/>
          <w:u w:val="single"/>
        </w:rPr>
        <w:t xml:space="preserve"> -</w:t>
      </w:r>
      <w:r w:rsidR="00A50E86" w:rsidRPr="00190BE0">
        <w:rPr>
          <w:rFonts w:cstheme="minorHAnsi"/>
          <w:color w:val="000000" w:themeColor="text1"/>
        </w:rPr>
        <w:t xml:space="preserve"> - - - - - - - - - - - - - - - - - - - - - - - - - - - - - - - - - - - - - - - - - - - - - - - - - - - - - - - - - - - - - - - </w:t>
      </w:r>
    </w:p>
    <w:p w:rsidR="00316AFA" w:rsidRPr="00190BE0" w:rsidRDefault="00E555EC" w:rsidP="00525689">
      <w:pPr>
        <w:tabs>
          <w:tab w:val="left" w:pos="567"/>
        </w:tabs>
        <w:spacing w:line="480" w:lineRule="auto"/>
        <w:jc w:val="both"/>
        <w:rPr>
          <w:rFonts w:cstheme="minorHAnsi"/>
          <w:color w:val="000000" w:themeColor="text1"/>
        </w:rPr>
      </w:pPr>
      <w:r w:rsidRPr="00190BE0">
        <w:rPr>
          <w:rFonts w:eastAsia="Batang" w:cstheme="minorHAnsi"/>
          <w:b/>
          <w:color w:val="000000" w:themeColor="text1"/>
        </w:rPr>
        <w:lastRenderedPageBreak/>
        <w:tab/>
      </w:r>
      <w:r w:rsidR="00316AFA" w:rsidRPr="00190BE0">
        <w:rPr>
          <w:rFonts w:eastAsia="Batang" w:cstheme="minorHAnsi"/>
          <w:b/>
          <w:color w:val="000000" w:themeColor="text1"/>
        </w:rPr>
        <w:t>ACUERDO IV/52/2018. O</w:t>
      </w:r>
      <w:r w:rsidR="00316AFA" w:rsidRPr="00190BE0">
        <w:rPr>
          <w:rFonts w:cstheme="minorHAnsi"/>
          <w:b/>
          <w:color w:val="000000" w:themeColor="text1"/>
        </w:rPr>
        <w:t>ficio número 2503/2018, de fecha diecisiete de octubre del presente año, signado por el Magistrado Presi</w:t>
      </w:r>
      <w:r w:rsidR="00AE24A0" w:rsidRPr="00190BE0">
        <w:rPr>
          <w:rFonts w:cstheme="minorHAnsi"/>
          <w:b/>
          <w:color w:val="000000" w:themeColor="text1"/>
        </w:rPr>
        <w:t>d</w:t>
      </w:r>
      <w:r w:rsidR="00316AFA" w:rsidRPr="00190BE0">
        <w:rPr>
          <w:rFonts w:cstheme="minorHAnsi"/>
          <w:b/>
          <w:color w:val="000000" w:themeColor="text1"/>
        </w:rPr>
        <w:t xml:space="preserve">ente, en su carácter de Magistrado Presidente del Tribunal Superior Justicia. </w:t>
      </w:r>
      <w:r w:rsidRPr="00190BE0">
        <w:rPr>
          <w:rFonts w:cstheme="minorHAnsi"/>
          <w:b/>
          <w:color w:val="000000" w:themeColor="text1"/>
        </w:rPr>
        <w:t xml:space="preserve">- - - - - - - - - - - - - - - - - - - - - - - - - - - - - - - - - - - - - - </w:t>
      </w:r>
      <w:r w:rsidR="00316AFA" w:rsidRPr="00190BE0">
        <w:rPr>
          <w:rFonts w:cstheme="minorHAnsi"/>
          <w:i/>
          <w:color w:val="000000" w:themeColor="text1"/>
        </w:rPr>
        <w:t xml:space="preserve">Dada cuenta con oficio número 2503/2018, de fecha diecisiete de octubre del presente año, </w:t>
      </w:r>
      <w:r w:rsidRPr="00190BE0">
        <w:rPr>
          <w:rFonts w:cstheme="minorHAnsi"/>
          <w:i/>
          <w:color w:val="000000" w:themeColor="text1"/>
        </w:rPr>
        <w:t>este cuerpo colegiado toma conocimiento de</w:t>
      </w:r>
      <w:r w:rsidR="00987C27" w:rsidRPr="00190BE0">
        <w:rPr>
          <w:rFonts w:cstheme="minorHAnsi"/>
          <w:i/>
          <w:color w:val="000000" w:themeColor="text1"/>
        </w:rPr>
        <w:t>l acuerdo del Pleno del Tribunal Superior de Justicia, por el que se crea la Comisión de Estudios y Proyectos Legislativos del Poder Judicial del Estado de Tlaxcala,  su integración y atribuciones</w:t>
      </w:r>
      <w:r w:rsidRPr="00190BE0">
        <w:rPr>
          <w:rFonts w:cstheme="minorHAnsi"/>
          <w:i/>
          <w:color w:val="000000" w:themeColor="text1"/>
        </w:rPr>
        <w:t>, a la que se integró la Co</w:t>
      </w:r>
      <w:r w:rsidR="00AF2BE3">
        <w:rPr>
          <w:rFonts w:cstheme="minorHAnsi"/>
          <w:i/>
          <w:color w:val="000000" w:themeColor="text1"/>
        </w:rPr>
        <w:t>n</w:t>
      </w:r>
      <w:r w:rsidRPr="00190BE0">
        <w:rPr>
          <w:rFonts w:cstheme="minorHAnsi"/>
          <w:i/>
          <w:color w:val="000000" w:themeColor="text1"/>
        </w:rPr>
        <w:t xml:space="preserve">sejera </w:t>
      </w:r>
      <w:r w:rsidR="00987C27" w:rsidRPr="00190BE0">
        <w:rPr>
          <w:rFonts w:cstheme="minorHAnsi"/>
          <w:i/>
          <w:color w:val="000000" w:themeColor="text1"/>
        </w:rPr>
        <w:t xml:space="preserve">Martha Zenteno Ramírez, en su carácter de consejera de la judicatura, como vocal. </w:t>
      </w:r>
      <w:r w:rsidR="00987C27" w:rsidRPr="00190BE0">
        <w:rPr>
          <w:rFonts w:cstheme="minorHAnsi"/>
          <w:color w:val="000000" w:themeColor="text1"/>
          <w:u w:val="single"/>
        </w:rPr>
        <w:t xml:space="preserve">APROBADO POR </w:t>
      </w:r>
      <w:r w:rsidR="00D0396E" w:rsidRPr="00190BE0">
        <w:rPr>
          <w:rFonts w:cstheme="minorHAnsi"/>
          <w:color w:val="000000" w:themeColor="text1"/>
          <w:u w:val="single"/>
        </w:rPr>
        <w:t xml:space="preserve">UNANIMIDAD </w:t>
      </w:r>
      <w:r w:rsidR="00987C27" w:rsidRPr="00190BE0">
        <w:rPr>
          <w:rFonts w:cstheme="minorHAnsi"/>
          <w:color w:val="000000" w:themeColor="text1"/>
          <w:u w:val="single"/>
        </w:rPr>
        <w:t>DE VOTOS.</w:t>
      </w:r>
      <w:r w:rsidR="00812594" w:rsidRPr="00190BE0">
        <w:rPr>
          <w:rFonts w:cstheme="minorHAnsi"/>
          <w:color w:val="000000" w:themeColor="text1"/>
          <w:u w:val="single"/>
        </w:rPr>
        <w:t xml:space="preserve"> </w:t>
      </w:r>
      <w:r w:rsidR="00E036F5" w:rsidRPr="00190BE0">
        <w:rPr>
          <w:rFonts w:cstheme="minorHAnsi"/>
          <w:color w:val="000000" w:themeColor="text1"/>
        </w:rPr>
        <w:t xml:space="preserve">- - - - - - - - - - - - - - - - - - - - - - - - - - - - - - - - - - - - - - </w:t>
      </w:r>
    </w:p>
    <w:p w:rsidR="00987C27" w:rsidRPr="00190BE0" w:rsidRDefault="00987C27" w:rsidP="00525689">
      <w:pPr>
        <w:tabs>
          <w:tab w:val="left" w:pos="567"/>
        </w:tabs>
        <w:spacing w:line="480" w:lineRule="auto"/>
        <w:jc w:val="both"/>
        <w:rPr>
          <w:rFonts w:cstheme="minorHAnsi"/>
          <w:b/>
          <w:color w:val="000000" w:themeColor="text1"/>
        </w:rPr>
      </w:pPr>
      <w:r w:rsidRPr="00190BE0">
        <w:rPr>
          <w:rFonts w:eastAsia="Batang" w:cstheme="minorHAnsi"/>
          <w:b/>
          <w:color w:val="000000" w:themeColor="text1"/>
        </w:rPr>
        <w:tab/>
      </w:r>
      <w:bookmarkStart w:id="8" w:name="_Hlk528746013"/>
      <w:r w:rsidRPr="00190BE0">
        <w:rPr>
          <w:rFonts w:eastAsia="Batang" w:cstheme="minorHAnsi"/>
          <w:b/>
          <w:color w:val="000000" w:themeColor="text1"/>
        </w:rPr>
        <w:t>ACUERDO V/52/2018. O</w:t>
      </w:r>
      <w:r w:rsidRPr="00190BE0">
        <w:rPr>
          <w:rFonts w:cstheme="minorHAnsi"/>
          <w:b/>
          <w:color w:val="000000" w:themeColor="text1"/>
        </w:rPr>
        <w:t xml:space="preserve">ficio número 1076/C/2018, de fecha veintitrés de octubre del año que transcurre, signado por el Contralor del Poder Judicial del Estado.  - - - - - - - - - </w:t>
      </w:r>
    </w:p>
    <w:p w:rsidR="00987C27" w:rsidRPr="00190BE0" w:rsidRDefault="00987C27" w:rsidP="00525689">
      <w:pPr>
        <w:tabs>
          <w:tab w:val="left" w:pos="567"/>
        </w:tabs>
        <w:spacing w:line="480" w:lineRule="auto"/>
        <w:jc w:val="both"/>
        <w:rPr>
          <w:rFonts w:cstheme="minorHAnsi"/>
          <w:color w:val="000000" w:themeColor="text1"/>
        </w:rPr>
      </w:pPr>
      <w:r w:rsidRPr="00190BE0">
        <w:rPr>
          <w:rFonts w:cstheme="minorHAnsi"/>
          <w:color w:val="000000" w:themeColor="text1"/>
        </w:rPr>
        <w:t>Dada cuenta con el</w:t>
      </w:r>
      <w:r w:rsidR="00DE7318" w:rsidRPr="00190BE0">
        <w:rPr>
          <w:rFonts w:cstheme="minorHAnsi"/>
          <w:color w:val="000000" w:themeColor="text1"/>
        </w:rPr>
        <w:t xml:space="preserve"> oficio </w:t>
      </w:r>
      <w:r w:rsidR="006D3C8B" w:rsidRPr="00190BE0">
        <w:rPr>
          <w:rFonts w:cstheme="minorHAnsi"/>
          <w:color w:val="000000" w:themeColor="text1"/>
        </w:rPr>
        <w:t>número</w:t>
      </w:r>
      <w:r w:rsidRPr="00190BE0">
        <w:rPr>
          <w:rFonts w:cstheme="minorHAnsi"/>
          <w:color w:val="000000" w:themeColor="text1"/>
        </w:rPr>
        <w:t xml:space="preserve"> 1076/C/2018, de fecha veintitrés de octubre del año que transcurre, así como con el resultado de las auditorías de control interno número CI04/2018-A, CI04/2018-B, y  CI05/2018, </w:t>
      </w:r>
      <w:r w:rsidR="0016442F" w:rsidRPr="00190BE0">
        <w:rPr>
          <w:rFonts w:cstheme="minorHAnsi"/>
          <w:color w:val="000000" w:themeColor="text1"/>
        </w:rPr>
        <w:t>de las que se advierte</w:t>
      </w:r>
      <w:r w:rsidR="00AE24A0" w:rsidRPr="00190BE0">
        <w:rPr>
          <w:rFonts w:cstheme="minorHAnsi"/>
          <w:color w:val="000000" w:themeColor="text1"/>
        </w:rPr>
        <w:t>n</w:t>
      </w:r>
      <w:r w:rsidR="0016442F" w:rsidRPr="00190BE0">
        <w:rPr>
          <w:rFonts w:cstheme="minorHAnsi"/>
          <w:color w:val="000000" w:themeColor="text1"/>
        </w:rPr>
        <w:t xml:space="preserve"> observaciones que se han dado a conocer a las áreas revisadas mediante el acta de cierre respectiva y se indica se les dará seguimiento con el objeto de subsanarlas, este cuerpo colegiado toma debido conocimiento y con fundamento en lo que establecen los artículos 61, 69 y 80 fracción III, de la Ley Orgánica del Poder Judicial del Estado, se instruye al Contralor del Poder Judicial del Estado, para que en coordinación con los consejeros de las comisiones de carrera judicial</w:t>
      </w:r>
      <w:r w:rsidR="00AE24A0" w:rsidRPr="00190BE0">
        <w:rPr>
          <w:rFonts w:cstheme="minorHAnsi"/>
          <w:color w:val="000000" w:themeColor="text1"/>
        </w:rPr>
        <w:t xml:space="preserve">, así como la de </w:t>
      </w:r>
      <w:r w:rsidR="0016442F" w:rsidRPr="00190BE0">
        <w:rPr>
          <w:rFonts w:cstheme="minorHAnsi"/>
          <w:color w:val="000000" w:themeColor="text1"/>
        </w:rPr>
        <w:t xml:space="preserve">vigilancia y visitaduría, realicen las acciones necesarias a fin </w:t>
      </w:r>
      <w:r w:rsidR="00AE24A0" w:rsidRPr="00190BE0">
        <w:rPr>
          <w:rFonts w:cstheme="minorHAnsi"/>
          <w:color w:val="000000" w:themeColor="text1"/>
        </w:rPr>
        <w:t xml:space="preserve">de </w:t>
      </w:r>
      <w:r w:rsidR="0016442F" w:rsidRPr="00190BE0">
        <w:rPr>
          <w:rFonts w:cstheme="minorHAnsi"/>
          <w:color w:val="000000" w:themeColor="text1"/>
        </w:rPr>
        <w:t xml:space="preserve">que las observaciones que se aluden en cada caso, sean debidamente solventadas a la brevedad. Comuníquese esta determinación al Contralor del Poder Judicial del Estado, para los efectos conducentes. </w:t>
      </w:r>
      <w:bookmarkEnd w:id="8"/>
      <w:r w:rsidR="0016442F" w:rsidRPr="00190BE0">
        <w:rPr>
          <w:rFonts w:cstheme="minorHAnsi"/>
          <w:color w:val="000000" w:themeColor="text1"/>
          <w:u w:val="single"/>
        </w:rPr>
        <w:t xml:space="preserve">APROBADO POR </w:t>
      </w:r>
      <w:r w:rsidR="00DE7318" w:rsidRPr="00190BE0">
        <w:rPr>
          <w:rFonts w:cstheme="minorHAnsi"/>
          <w:color w:val="000000" w:themeColor="text1"/>
          <w:u w:val="single"/>
        </w:rPr>
        <w:t xml:space="preserve">UNANIMIDAD </w:t>
      </w:r>
      <w:r w:rsidR="0016442F" w:rsidRPr="00190BE0">
        <w:rPr>
          <w:rFonts w:cstheme="minorHAnsi"/>
          <w:color w:val="000000" w:themeColor="text1"/>
          <w:u w:val="single"/>
        </w:rPr>
        <w:t>DE VOTOS</w:t>
      </w:r>
      <w:r w:rsidR="0016442F" w:rsidRPr="00190BE0">
        <w:rPr>
          <w:rFonts w:cstheme="minorHAnsi"/>
          <w:color w:val="000000" w:themeColor="text1"/>
        </w:rPr>
        <w:t>.</w:t>
      </w:r>
      <w:r w:rsidR="00DE7318" w:rsidRPr="00190BE0">
        <w:rPr>
          <w:rFonts w:cstheme="minorHAnsi"/>
          <w:color w:val="000000" w:themeColor="text1"/>
        </w:rPr>
        <w:t xml:space="preserve"> - - - - - - - - - - - - - - - - - - - - - - - - -</w:t>
      </w:r>
    </w:p>
    <w:p w:rsidR="0016442F" w:rsidRPr="00190BE0" w:rsidRDefault="0016442F" w:rsidP="00525689">
      <w:pPr>
        <w:tabs>
          <w:tab w:val="left" w:pos="567"/>
        </w:tabs>
        <w:spacing w:line="480" w:lineRule="auto"/>
        <w:jc w:val="both"/>
        <w:rPr>
          <w:rFonts w:cstheme="minorHAnsi"/>
          <w:i/>
          <w:color w:val="000000" w:themeColor="text1"/>
        </w:rPr>
      </w:pPr>
      <w:r w:rsidRPr="00190BE0">
        <w:rPr>
          <w:rFonts w:eastAsia="Batang" w:cstheme="minorHAnsi"/>
          <w:b/>
          <w:color w:val="000000" w:themeColor="text1"/>
        </w:rPr>
        <w:tab/>
        <w:t>ACUERDO VI/52/2018.</w:t>
      </w:r>
      <w:r w:rsidRPr="00190BE0">
        <w:rPr>
          <w:rFonts w:cstheme="minorHAnsi"/>
          <w:color w:val="000000" w:themeColor="text1"/>
        </w:rPr>
        <w:t xml:space="preserve"> </w:t>
      </w:r>
      <w:r w:rsidRPr="00190BE0">
        <w:rPr>
          <w:rFonts w:cstheme="minorHAnsi"/>
          <w:b/>
          <w:color w:val="000000" w:themeColor="text1"/>
        </w:rPr>
        <w:t xml:space="preserve">Oficio número CJET/MMA/579/2018, de fecha quince de octubre del año en curso, signado por la Consejera Presidenta de la Comisión de Disciplina. - - - - - - - - - - - - - - - - - </w:t>
      </w:r>
      <w:r w:rsidRPr="00190BE0">
        <w:rPr>
          <w:rFonts w:cstheme="minorHAnsi"/>
          <w:i/>
          <w:color w:val="000000" w:themeColor="text1"/>
        </w:rPr>
        <w:t xml:space="preserve">- - - - - - - - - - - - - - - - - - - - - - - - - - - - - - - - - - - - - - - - - - - - - </w:t>
      </w:r>
    </w:p>
    <w:p w:rsidR="0016442F" w:rsidRPr="00190BE0" w:rsidRDefault="0016442F" w:rsidP="00525689">
      <w:pPr>
        <w:tabs>
          <w:tab w:val="left" w:pos="567"/>
        </w:tabs>
        <w:spacing w:line="480" w:lineRule="auto"/>
        <w:jc w:val="both"/>
        <w:rPr>
          <w:rFonts w:cstheme="minorHAnsi"/>
          <w:i/>
          <w:color w:val="000000" w:themeColor="text1"/>
        </w:rPr>
      </w:pPr>
      <w:r w:rsidRPr="00190BE0">
        <w:rPr>
          <w:rFonts w:cstheme="minorHAnsi"/>
          <w:i/>
          <w:color w:val="000000" w:themeColor="text1"/>
        </w:rPr>
        <w:t xml:space="preserve">Dada cuenta con el </w:t>
      </w:r>
      <w:r w:rsidR="00526730" w:rsidRPr="00190BE0">
        <w:rPr>
          <w:rFonts w:cstheme="minorHAnsi"/>
          <w:i/>
          <w:color w:val="000000" w:themeColor="text1"/>
        </w:rPr>
        <w:t>o</w:t>
      </w:r>
      <w:r w:rsidRPr="00190BE0">
        <w:rPr>
          <w:rFonts w:cstheme="minorHAnsi"/>
          <w:i/>
          <w:color w:val="000000" w:themeColor="text1"/>
        </w:rPr>
        <w:t>ficio número CJET/MMA/579/2018, de fecha quince de octubre del año en curso</w:t>
      </w:r>
      <w:r w:rsidR="00526730" w:rsidRPr="00190BE0">
        <w:rPr>
          <w:rFonts w:cstheme="minorHAnsi"/>
          <w:i/>
          <w:color w:val="000000" w:themeColor="text1"/>
        </w:rPr>
        <w:t>, el cual guarda relación con el acuerdo</w:t>
      </w:r>
      <w:r w:rsidR="00526730" w:rsidRPr="00190BE0">
        <w:rPr>
          <w:rFonts w:eastAsia="Batang" w:cstheme="minorHAnsi"/>
          <w:b/>
          <w:color w:val="000000" w:themeColor="text1"/>
        </w:rPr>
        <w:t xml:space="preserve"> VII/45/2018, </w:t>
      </w:r>
      <w:r w:rsidR="004B037A" w:rsidRPr="00190BE0">
        <w:rPr>
          <w:rFonts w:eastAsia="Batang" w:cstheme="minorHAnsi"/>
          <w:color w:val="000000" w:themeColor="text1"/>
        </w:rPr>
        <w:t xml:space="preserve">relativo al oficio </w:t>
      </w:r>
      <w:r w:rsidR="004B037A" w:rsidRPr="00190BE0">
        <w:rPr>
          <w:rFonts w:cstheme="minorHAnsi"/>
          <w:i/>
          <w:color w:val="000000" w:themeColor="text1"/>
        </w:rPr>
        <w:t xml:space="preserve">74/CJET/CVV/2018 del Consejero Álvaro García Moreno, oficio de cuenta, mediante el cual la comisión de disciplina,  previo análisis a toda la documentación relativa y con el resultado de la auditoría administrativa  ordenada (número 20/2018), se concluye que no se aprecia </w:t>
      </w:r>
      <w:r w:rsidR="004B037A" w:rsidRPr="00190BE0">
        <w:rPr>
          <w:rFonts w:cstheme="minorHAnsi"/>
          <w:i/>
          <w:color w:val="000000" w:themeColor="text1"/>
        </w:rPr>
        <w:lastRenderedPageBreak/>
        <w:t>responsabilidad administrativa</w:t>
      </w:r>
      <w:r w:rsidR="00AE24A0" w:rsidRPr="00190BE0">
        <w:rPr>
          <w:rFonts w:cstheme="minorHAnsi"/>
          <w:i/>
          <w:color w:val="000000" w:themeColor="text1"/>
        </w:rPr>
        <w:t xml:space="preserve"> alguna</w:t>
      </w:r>
      <w:r w:rsidR="004B037A" w:rsidRPr="00190BE0">
        <w:rPr>
          <w:rFonts w:cstheme="minorHAnsi"/>
          <w:i/>
          <w:color w:val="000000" w:themeColor="text1"/>
        </w:rPr>
        <w:t xml:space="preserve">, por tanto, con fundamento en lo que establecen los artículos 61, 68 fracciones </w:t>
      </w:r>
      <w:r w:rsidR="00E6651E" w:rsidRPr="00190BE0">
        <w:rPr>
          <w:rFonts w:cstheme="minorHAnsi"/>
          <w:i/>
          <w:color w:val="000000" w:themeColor="text1"/>
        </w:rPr>
        <w:t xml:space="preserve">IX y XXVI de la Ley Orgánica del Poder Judicial del Estado, se determina dar por concluido el presente asunto, ordenando su archivo definitivo. </w:t>
      </w:r>
      <w:r w:rsidR="00E6651E" w:rsidRPr="00550401">
        <w:rPr>
          <w:rFonts w:cstheme="minorHAnsi"/>
          <w:color w:val="000000" w:themeColor="text1"/>
          <w:u w:val="single"/>
        </w:rPr>
        <w:t xml:space="preserve">APROBADO POR </w:t>
      </w:r>
      <w:r w:rsidR="00DE7318" w:rsidRPr="00550401">
        <w:rPr>
          <w:rFonts w:cstheme="minorHAnsi"/>
          <w:color w:val="000000" w:themeColor="text1"/>
          <w:u w:val="single"/>
        </w:rPr>
        <w:t>UNANIMIDAD DE</w:t>
      </w:r>
      <w:r w:rsidR="00E6651E" w:rsidRPr="00550401">
        <w:rPr>
          <w:rFonts w:cstheme="minorHAnsi"/>
          <w:color w:val="000000" w:themeColor="text1"/>
          <w:u w:val="single"/>
        </w:rPr>
        <w:t xml:space="preserve"> </w:t>
      </w:r>
      <w:proofErr w:type="gramStart"/>
      <w:r w:rsidR="00E6651E" w:rsidRPr="00550401">
        <w:rPr>
          <w:rFonts w:cstheme="minorHAnsi"/>
          <w:color w:val="000000" w:themeColor="text1"/>
          <w:u w:val="single"/>
        </w:rPr>
        <w:t>VOTOS</w:t>
      </w:r>
      <w:r w:rsidR="00E6651E" w:rsidRPr="00550401">
        <w:rPr>
          <w:rFonts w:cstheme="minorHAnsi"/>
          <w:color w:val="000000" w:themeColor="text1"/>
        </w:rPr>
        <w:t>.</w:t>
      </w:r>
      <w:r w:rsidR="00DE7318" w:rsidRPr="00190BE0">
        <w:rPr>
          <w:rFonts w:cstheme="minorHAnsi"/>
          <w:i/>
          <w:color w:val="000000" w:themeColor="text1"/>
        </w:rPr>
        <w:t>-</w:t>
      </w:r>
      <w:proofErr w:type="gramEnd"/>
      <w:r w:rsidR="00DE7318" w:rsidRPr="00190BE0">
        <w:rPr>
          <w:rFonts w:cstheme="minorHAnsi"/>
          <w:i/>
          <w:color w:val="000000" w:themeColor="text1"/>
        </w:rPr>
        <w:t xml:space="preserve"> - - - - - - - - - - -- - - - - - - - - - - - - - - - - - - - - - - - - - - - - - - </w:t>
      </w:r>
      <w:r w:rsidR="00A504C7">
        <w:rPr>
          <w:rFonts w:cstheme="minorHAnsi"/>
          <w:i/>
          <w:color w:val="000000" w:themeColor="text1"/>
        </w:rPr>
        <w:t>- - - -</w:t>
      </w:r>
      <w:r w:rsidR="00F81F08">
        <w:rPr>
          <w:rFonts w:cstheme="minorHAnsi"/>
          <w:i/>
          <w:color w:val="000000" w:themeColor="text1"/>
        </w:rPr>
        <w:t xml:space="preserve"> -</w:t>
      </w:r>
    </w:p>
    <w:p w:rsidR="00E6651E" w:rsidRPr="00190BE0" w:rsidRDefault="00E6651E" w:rsidP="00525689">
      <w:pPr>
        <w:tabs>
          <w:tab w:val="left" w:pos="567"/>
        </w:tabs>
        <w:spacing w:line="480" w:lineRule="auto"/>
        <w:jc w:val="both"/>
        <w:rPr>
          <w:rFonts w:cstheme="minorHAnsi"/>
          <w:b/>
          <w:color w:val="000000" w:themeColor="text1"/>
        </w:rPr>
      </w:pPr>
      <w:r w:rsidRPr="00190BE0">
        <w:rPr>
          <w:rFonts w:eastAsia="Batang" w:cstheme="minorHAnsi"/>
          <w:b/>
          <w:color w:val="000000" w:themeColor="text1"/>
        </w:rPr>
        <w:tab/>
        <w:t>ACUERDO VII/52/2018. O</w:t>
      </w:r>
      <w:r w:rsidRPr="00190BE0">
        <w:rPr>
          <w:rFonts w:cstheme="minorHAnsi"/>
          <w:b/>
          <w:color w:val="000000" w:themeColor="text1"/>
        </w:rPr>
        <w:t xml:space="preserve">ficio número TES/486/2018, de fecha dos de octubre del año en curso, signado por el Tesorero del Poder Judicial del Estado. - - - - - - - - - - - - - - - - - </w:t>
      </w:r>
    </w:p>
    <w:p w:rsidR="00D764D2" w:rsidRPr="00190BE0" w:rsidRDefault="00E6651E" w:rsidP="00D764D2">
      <w:pPr>
        <w:spacing w:line="480" w:lineRule="auto"/>
        <w:jc w:val="both"/>
        <w:rPr>
          <w:rFonts w:cstheme="minorHAnsi"/>
          <w:i/>
          <w:color w:val="000000" w:themeColor="text1"/>
        </w:rPr>
      </w:pPr>
      <w:bookmarkStart w:id="9" w:name="_Hlk528746592"/>
      <w:r w:rsidRPr="00190BE0">
        <w:rPr>
          <w:rFonts w:cstheme="minorHAnsi"/>
          <w:i/>
          <w:color w:val="000000" w:themeColor="text1"/>
        </w:rPr>
        <w:t>Dada cuenta con el oficio número TES/486/2018, de fecha dos de octubre del año en curso</w:t>
      </w:r>
      <w:r w:rsidR="00324506" w:rsidRPr="00190BE0">
        <w:rPr>
          <w:rFonts w:cstheme="minorHAnsi"/>
          <w:i/>
          <w:color w:val="000000" w:themeColor="text1"/>
        </w:rPr>
        <w:t>,</w:t>
      </w:r>
      <w:r w:rsidR="00324506" w:rsidRPr="00190BE0">
        <w:rPr>
          <w:rFonts w:eastAsia="Batang" w:cstheme="minorHAnsi"/>
          <w:b/>
          <w:i/>
          <w:color w:val="000000" w:themeColor="text1"/>
        </w:rPr>
        <w:t xml:space="preserve"> </w:t>
      </w:r>
      <w:r w:rsidR="00324506" w:rsidRPr="00190BE0">
        <w:rPr>
          <w:rFonts w:eastAsia="Batang" w:cstheme="minorHAnsi"/>
          <w:i/>
          <w:color w:val="000000" w:themeColor="text1"/>
        </w:rPr>
        <w:t>se tiene por presente al Tesorero del Poder Judicial del Estado, dando cumplimiento al acuerdo</w:t>
      </w:r>
      <w:r w:rsidR="00324506" w:rsidRPr="00190BE0">
        <w:rPr>
          <w:rFonts w:cstheme="minorHAnsi"/>
          <w:i/>
          <w:color w:val="000000" w:themeColor="text1"/>
        </w:rPr>
        <w:t xml:space="preserve"> </w:t>
      </w:r>
      <w:r w:rsidR="00324506" w:rsidRPr="00190BE0">
        <w:rPr>
          <w:rFonts w:eastAsia="Batang" w:cstheme="minorHAnsi"/>
          <w:b/>
          <w:i/>
          <w:color w:val="000000" w:themeColor="text1"/>
        </w:rPr>
        <w:t>IV/48/2018,</w:t>
      </w:r>
      <w:r w:rsidR="00660E18" w:rsidRPr="00190BE0">
        <w:rPr>
          <w:rFonts w:eastAsia="Batang" w:cstheme="minorHAnsi"/>
          <w:b/>
          <w:i/>
          <w:color w:val="000000" w:themeColor="text1"/>
        </w:rPr>
        <w:t xml:space="preserve"> </w:t>
      </w:r>
      <w:r w:rsidR="00324506" w:rsidRPr="00190BE0">
        <w:rPr>
          <w:rFonts w:eastAsia="Batang" w:cstheme="minorHAnsi"/>
          <w:i/>
          <w:color w:val="000000" w:themeColor="text1"/>
        </w:rPr>
        <w:t>informando que se ha realizado la solicitud de ampliación presupuestal ordenada en el acuerdo de referencia</w:t>
      </w:r>
      <w:r w:rsidR="00FE1E39" w:rsidRPr="00190BE0">
        <w:rPr>
          <w:rFonts w:eastAsia="Batang" w:cstheme="minorHAnsi"/>
          <w:i/>
          <w:color w:val="000000" w:themeColor="text1"/>
        </w:rPr>
        <w:t>, relacionada con el expediente laboral 272/2010-C, de los del índice del Tribunal de Conciliación y Arbitraje</w:t>
      </w:r>
      <w:r w:rsidR="00DE7318" w:rsidRPr="00190BE0">
        <w:rPr>
          <w:rFonts w:eastAsia="Batang" w:cstheme="minorHAnsi"/>
          <w:i/>
          <w:color w:val="000000" w:themeColor="text1"/>
        </w:rPr>
        <w:t xml:space="preserve"> del Estado de Tlaxcala</w:t>
      </w:r>
      <w:r w:rsidR="00324506" w:rsidRPr="00190BE0">
        <w:rPr>
          <w:rFonts w:eastAsia="Batang" w:cstheme="minorHAnsi"/>
          <w:i/>
          <w:color w:val="000000" w:themeColor="text1"/>
        </w:rPr>
        <w:t>,</w:t>
      </w:r>
      <w:r w:rsidR="00660E18" w:rsidRPr="00190BE0">
        <w:rPr>
          <w:rFonts w:eastAsia="Batang" w:cstheme="minorHAnsi"/>
          <w:i/>
          <w:color w:val="000000" w:themeColor="text1"/>
        </w:rPr>
        <w:t xml:space="preserve"> </w:t>
      </w:r>
      <w:r w:rsidR="00324506" w:rsidRPr="00190BE0">
        <w:rPr>
          <w:rFonts w:eastAsia="Batang" w:cstheme="minorHAnsi"/>
          <w:i/>
          <w:color w:val="000000" w:themeColor="text1"/>
        </w:rPr>
        <w:t xml:space="preserve"> de lo que este cuerpo colegiado toma conocimiento y una vez que se tenga respuesta</w:t>
      </w:r>
      <w:r w:rsidR="00660E18" w:rsidRPr="00190BE0">
        <w:rPr>
          <w:rFonts w:eastAsia="Batang" w:cstheme="minorHAnsi"/>
          <w:i/>
          <w:color w:val="000000" w:themeColor="text1"/>
        </w:rPr>
        <w:t xml:space="preserve"> de la misma, </w:t>
      </w:r>
      <w:r w:rsidR="00324506" w:rsidRPr="00190BE0">
        <w:rPr>
          <w:rFonts w:eastAsia="Batang" w:cstheme="minorHAnsi"/>
          <w:i/>
          <w:color w:val="000000" w:themeColor="text1"/>
        </w:rPr>
        <w:t xml:space="preserve"> se acordará lo </w:t>
      </w:r>
      <w:r w:rsidR="00AE24A0" w:rsidRPr="00190BE0">
        <w:rPr>
          <w:rFonts w:eastAsia="Batang" w:cstheme="minorHAnsi"/>
          <w:i/>
          <w:color w:val="000000" w:themeColor="text1"/>
        </w:rPr>
        <w:t>procedente</w:t>
      </w:r>
      <w:r w:rsidR="00324506" w:rsidRPr="00190BE0">
        <w:rPr>
          <w:rFonts w:eastAsia="Batang" w:cstheme="minorHAnsi"/>
          <w:i/>
          <w:color w:val="000000" w:themeColor="text1"/>
        </w:rPr>
        <w:t xml:space="preserve">. </w:t>
      </w:r>
      <w:r w:rsidR="00FE1E39" w:rsidRPr="00190BE0">
        <w:rPr>
          <w:rFonts w:eastAsia="Batang" w:cstheme="minorHAnsi"/>
          <w:i/>
          <w:color w:val="000000" w:themeColor="text1"/>
        </w:rPr>
        <w:t>C</w:t>
      </w:r>
      <w:r w:rsidR="00FE1E39" w:rsidRPr="00190BE0">
        <w:rPr>
          <w:rFonts w:cstheme="minorHAnsi"/>
          <w:i/>
          <w:color w:val="000000" w:themeColor="text1"/>
        </w:rPr>
        <w:t>omuníquese esta determinación a la encargada de la Dirección Jurídica del Tribunal Superior de Justicia, para los efectos legales a que haya lugar, en términos de los artículos 45 Bis y 45 Quáter fracción I, de la Ley Orgánica del Poder Judicial del Estado.</w:t>
      </w:r>
      <w:bookmarkEnd w:id="9"/>
      <w:r w:rsidR="00FE1E39" w:rsidRPr="00190BE0">
        <w:rPr>
          <w:rFonts w:cstheme="minorHAnsi"/>
          <w:i/>
          <w:color w:val="000000" w:themeColor="text1"/>
        </w:rPr>
        <w:t xml:space="preserve"> </w:t>
      </w:r>
      <w:r w:rsidR="00D764D2" w:rsidRPr="00190BE0">
        <w:rPr>
          <w:rFonts w:cstheme="minorHAnsi"/>
          <w:color w:val="000000" w:themeColor="text1"/>
          <w:u w:val="single"/>
        </w:rPr>
        <w:t>APROBADO POR MAYORÍA DE VOTOS</w:t>
      </w:r>
      <w:r w:rsidR="00D764D2" w:rsidRPr="00190BE0">
        <w:rPr>
          <w:rFonts w:cstheme="minorHAnsi"/>
          <w:i/>
          <w:color w:val="000000" w:themeColor="text1"/>
        </w:rPr>
        <w:t xml:space="preserve">. Con la abstención de la consejera Martha Zenteno Ramírez, en términos del artículo 26 del Reglamento del Consejo de la Judicatura, por tener parentesco de consanguinidad en línea colateral con la actora en el juicio laboral que nos ocupa. - - - - - - - - - - - - - - - - - - - - - - - - - - - - - - - - - - - - - - - - - - - - - - - - - - - - - - - - - - - </w:t>
      </w:r>
      <w:r w:rsidR="006A1B89" w:rsidRPr="00190BE0">
        <w:rPr>
          <w:rFonts w:cstheme="minorHAnsi"/>
          <w:i/>
          <w:color w:val="000000" w:themeColor="text1"/>
        </w:rPr>
        <w:t xml:space="preserve"> </w:t>
      </w:r>
    </w:p>
    <w:p w:rsidR="0016442F" w:rsidRPr="00190BE0" w:rsidRDefault="001B3097" w:rsidP="00D764D2">
      <w:pPr>
        <w:spacing w:line="480" w:lineRule="auto"/>
        <w:jc w:val="both"/>
        <w:rPr>
          <w:rFonts w:cstheme="minorHAnsi"/>
          <w:b/>
          <w:color w:val="000000" w:themeColor="text1"/>
        </w:rPr>
      </w:pPr>
      <w:r w:rsidRPr="00190BE0">
        <w:rPr>
          <w:rFonts w:eastAsia="Batang" w:cstheme="minorHAnsi"/>
          <w:b/>
          <w:color w:val="000000" w:themeColor="text1"/>
        </w:rPr>
        <w:tab/>
      </w:r>
      <w:bookmarkStart w:id="10" w:name="_Hlk528746817"/>
      <w:r w:rsidRPr="00190BE0">
        <w:rPr>
          <w:rFonts w:eastAsia="Batang" w:cstheme="minorHAnsi"/>
          <w:b/>
          <w:color w:val="000000" w:themeColor="text1"/>
        </w:rPr>
        <w:t>ACUERDO VIII/52/2018.  E</w:t>
      </w:r>
      <w:r w:rsidRPr="00190BE0">
        <w:rPr>
          <w:rFonts w:cstheme="minorHAnsi"/>
          <w:b/>
          <w:color w:val="000000" w:themeColor="text1"/>
        </w:rPr>
        <w:t xml:space="preserve">scrito de fecha dieciocho de octubre del año en curso, signado por la Licenciada Ma. Elena del Rosario Flores de Fernando. - - - - - - - - - - - - - - - - - </w:t>
      </w:r>
    </w:p>
    <w:p w:rsidR="001B3097" w:rsidRPr="00190BE0" w:rsidRDefault="001B3097" w:rsidP="00525689">
      <w:pPr>
        <w:tabs>
          <w:tab w:val="left" w:pos="567"/>
        </w:tabs>
        <w:spacing w:line="480" w:lineRule="auto"/>
        <w:jc w:val="both"/>
        <w:rPr>
          <w:rFonts w:cstheme="minorHAnsi"/>
          <w:b/>
          <w:i/>
          <w:color w:val="000000" w:themeColor="text1"/>
        </w:rPr>
      </w:pPr>
      <w:bookmarkStart w:id="11" w:name="_Hlk528746703"/>
      <w:r w:rsidRPr="00190BE0">
        <w:rPr>
          <w:rFonts w:cstheme="minorHAnsi"/>
          <w:i/>
          <w:color w:val="000000" w:themeColor="text1"/>
        </w:rPr>
        <w:t xml:space="preserve">Dada cuenta con el </w:t>
      </w:r>
      <w:r w:rsidRPr="00190BE0">
        <w:rPr>
          <w:rFonts w:eastAsia="Batang" w:cstheme="minorHAnsi"/>
          <w:i/>
          <w:color w:val="000000" w:themeColor="text1"/>
        </w:rPr>
        <w:t xml:space="preserve"> e</w:t>
      </w:r>
      <w:r w:rsidRPr="00190BE0">
        <w:rPr>
          <w:rFonts w:cstheme="minorHAnsi"/>
          <w:i/>
          <w:color w:val="000000" w:themeColor="text1"/>
        </w:rPr>
        <w:t>scrito de fecha dieciocho de octubre del año en curso, con fundamento en lo que establecen los artículos 61, 68 fracciones I y XVII de la Ley Orgánica del Poder Judicial del Estado, y 163 de la Ley Laboral de los Servidores Públicos del Estado de Tlaxcala y sus Municipio</w:t>
      </w:r>
      <w:r w:rsidR="002526B8" w:rsidRPr="00190BE0">
        <w:rPr>
          <w:rFonts w:cstheme="minorHAnsi"/>
          <w:i/>
          <w:color w:val="000000" w:themeColor="text1"/>
        </w:rPr>
        <w:t>s</w:t>
      </w:r>
      <w:r w:rsidRPr="00190BE0">
        <w:rPr>
          <w:rFonts w:cstheme="minorHAnsi"/>
          <w:i/>
          <w:color w:val="000000" w:themeColor="text1"/>
        </w:rPr>
        <w:t xml:space="preserve">, se acepta la renuncia que presenta  la Licenciada Ma. Elena del Rosario Flores de Fernando, quien cubre guardias de fin de semana y días festivos en los Juzgados Primero y Segundo de lo Penal del Distrito Judicial de Sánchez Piedras, en los términos que la plantea, para que surta efectos a partir del día diecisiete de noviembre del año  dos mil dieciocho, fecha en que se dará por terminada la relación laboral que existe con el Tribunal Superior de Justicia y del Consejo de la Judicatura del Estado, en consecuencia, se instruye al personal adscrito a la Dirección Jurídica en coordinación con el Tesorero del Poder Judicial </w:t>
      </w:r>
      <w:r w:rsidRPr="00190BE0">
        <w:rPr>
          <w:rFonts w:cstheme="minorHAnsi"/>
          <w:i/>
          <w:color w:val="000000" w:themeColor="text1"/>
        </w:rPr>
        <w:lastRenderedPageBreak/>
        <w:t xml:space="preserve">para que se calcule y tramite el pago de las prestaciones laborales que conforme a ley le correspondan y realice el pago por conducto del Tribunal de Conciliación y Arbitraje del Estado, para todos los efectos legales a que haya lugar. Comuníquese esta determinación a la peticionaria, y a las demás áreas del Poder Judicial que corresponda para los efectos legales a que haya lugar. </w:t>
      </w:r>
      <w:bookmarkEnd w:id="11"/>
      <w:r w:rsidRPr="00190BE0">
        <w:rPr>
          <w:rFonts w:cstheme="minorHAnsi"/>
          <w:color w:val="000000" w:themeColor="text1"/>
          <w:u w:val="single"/>
        </w:rPr>
        <w:t xml:space="preserve">APROBADO POR </w:t>
      </w:r>
      <w:r w:rsidR="002526B8" w:rsidRPr="00190BE0">
        <w:rPr>
          <w:rFonts w:cstheme="minorHAnsi"/>
          <w:color w:val="000000" w:themeColor="text1"/>
          <w:u w:val="single"/>
        </w:rPr>
        <w:t>UNANIMID</w:t>
      </w:r>
      <w:r w:rsidR="00F81F08">
        <w:rPr>
          <w:rFonts w:cstheme="minorHAnsi"/>
          <w:color w:val="000000" w:themeColor="text1"/>
          <w:u w:val="single"/>
        </w:rPr>
        <w:t>AD</w:t>
      </w:r>
      <w:r w:rsidRPr="00190BE0">
        <w:rPr>
          <w:rFonts w:cstheme="minorHAnsi"/>
          <w:color w:val="000000" w:themeColor="text1"/>
          <w:u w:val="single"/>
        </w:rPr>
        <w:t xml:space="preserve"> DE </w:t>
      </w:r>
      <w:proofErr w:type="gramStart"/>
      <w:r w:rsidRPr="00190BE0">
        <w:rPr>
          <w:rFonts w:cstheme="minorHAnsi"/>
          <w:color w:val="000000" w:themeColor="text1"/>
          <w:u w:val="single"/>
        </w:rPr>
        <w:t>VOTOS</w:t>
      </w:r>
      <w:r w:rsidRPr="00190BE0">
        <w:rPr>
          <w:rFonts w:cstheme="minorHAnsi"/>
          <w:i/>
          <w:color w:val="000000" w:themeColor="text1"/>
        </w:rPr>
        <w:t>.</w:t>
      </w:r>
      <w:r w:rsidR="002526B8" w:rsidRPr="00190BE0">
        <w:rPr>
          <w:rFonts w:cstheme="minorHAnsi"/>
          <w:i/>
          <w:color w:val="000000" w:themeColor="text1"/>
        </w:rPr>
        <w:t>-</w:t>
      </w:r>
      <w:proofErr w:type="gramEnd"/>
      <w:r w:rsidR="002526B8" w:rsidRPr="00190BE0">
        <w:rPr>
          <w:rFonts w:cstheme="minorHAnsi"/>
          <w:i/>
          <w:color w:val="000000" w:themeColor="text1"/>
        </w:rPr>
        <w:t xml:space="preserve"> - - - - - - - - - - - - - - - - -</w:t>
      </w:r>
      <w:r w:rsidR="00F81F08">
        <w:rPr>
          <w:rFonts w:cstheme="minorHAnsi"/>
          <w:i/>
          <w:color w:val="000000" w:themeColor="text1"/>
        </w:rPr>
        <w:t xml:space="preserve"> -</w:t>
      </w:r>
    </w:p>
    <w:bookmarkEnd w:id="10"/>
    <w:p w:rsidR="002F6943" w:rsidRPr="00190BE0" w:rsidRDefault="001B3097" w:rsidP="00525689">
      <w:pPr>
        <w:tabs>
          <w:tab w:val="left" w:pos="567"/>
        </w:tabs>
        <w:spacing w:line="480" w:lineRule="auto"/>
        <w:jc w:val="both"/>
        <w:rPr>
          <w:rFonts w:eastAsia="Batang" w:cstheme="minorHAnsi"/>
          <w:b/>
          <w:color w:val="000000" w:themeColor="text1"/>
        </w:rPr>
      </w:pPr>
      <w:r w:rsidRPr="00190BE0">
        <w:rPr>
          <w:rFonts w:eastAsia="Batang" w:cstheme="minorHAnsi"/>
          <w:b/>
          <w:color w:val="000000" w:themeColor="text1"/>
        </w:rPr>
        <w:tab/>
        <w:t xml:space="preserve">ACUERDO IX/52/2018. </w:t>
      </w:r>
      <w:r w:rsidR="002F6943" w:rsidRPr="00190BE0">
        <w:rPr>
          <w:rFonts w:cstheme="minorHAnsi"/>
          <w:b/>
          <w:color w:val="000000" w:themeColor="text1"/>
        </w:rPr>
        <w:t xml:space="preserve">Cuenta de la Secretaria Ejecutiva con la plantilla y estructura orgánica del Poder Judicial del Estado. - - - - - - - - - - - - - - - - - - - - - - - - - - - - - - - - - - - - - - - - </w:t>
      </w:r>
      <w:bookmarkStart w:id="12" w:name="_Hlk494376094"/>
      <w:r w:rsidR="002F6943" w:rsidRPr="00190BE0">
        <w:rPr>
          <w:rFonts w:eastAsia="Batang" w:cstheme="minorHAnsi"/>
          <w:i/>
          <w:color w:val="000000" w:themeColor="text1"/>
        </w:rPr>
        <w:t>Dada cuenta por la Secretaria Ejecutiva con la plantilla  y estructura orgánica del Poder Judicial del Estado, con las actualizaciones respectivas , con fundamento en los artículos 85 de la Constitución Política del Estado Libre y Soberano de Tlaxcala, 61, 68 fracción I de la Ley Orgánica del Poder Judicial del Estado de Tlaxcala y 9 del Reglamento del Consejo de la Judicatura del Estado de Tlaxcala, se aprueba la plantilla y estructura orgánica del Poder Judicial del Estado y en términos de lo previsto en los artículos 74 fracciones I y II, 75 inciso a) y 77 Fracción I de la Ley Orgánica antes citada, se instruye a</w:t>
      </w:r>
      <w:r w:rsidR="00AE24A0" w:rsidRPr="00190BE0">
        <w:rPr>
          <w:rFonts w:eastAsia="Batang" w:cstheme="minorHAnsi"/>
          <w:i/>
          <w:color w:val="000000" w:themeColor="text1"/>
        </w:rPr>
        <w:t xml:space="preserve"> </w:t>
      </w:r>
      <w:r w:rsidR="002F6943" w:rsidRPr="00190BE0">
        <w:rPr>
          <w:rFonts w:eastAsia="Batang" w:cstheme="minorHAnsi"/>
          <w:i/>
          <w:color w:val="000000" w:themeColor="text1"/>
        </w:rPr>
        <w:t>l</w:t>
      </w:r>
      <w:r w:rsidR="00AE24A0" w:rsidRPr="00190BE0">
        <w:rPr>
          <w:rFonts w:eastAsia="Batang" w:cstheme="minorHAnsi"/>
          <w:i/>
          <w:color w:val="000000" w:themeColor="text1"/>
        </w:rPr>
        <w:t>a</w:t>
      </w:r>
      <w:r w:rsidR="002F6943" w:rsidRPr="00190BE0">
        <w:rPr>
          <w:rFonts w:eastAsia="Batang" w:cstheme="minorHAnsi"/>
          <w:i/>
          <w:color w:val="000000" w:themeColor="text1"/>
        </w:rPr>
        <w:t xml:space="preserve"> Secretari</w:t>
      </w:r>
      <w:r w:rsidR="00AE24A0" w:rsidRPr="00190BE0">
        <w:rPr>
          <w:rFonts w:eastAsia="Batang" w:cstheme="minorHAnsi"/>
          <w:i/>
          <w:color w:val="000000" w:themeColor="text1"/>
        </w:rPr>
        <w:t>a</w:t>
      </w:r>
      <w:r w:rsidR="002F6943" w:rsidRPr="00190BE0">
        <w:rPr>
          <w:rFonts w:eastAsia="Batang" w:cstheme="minorHAnsi"/>
          <w:i/>
          <w:color w:val="000000" w:themeColor="text1"/>
        </w:rPr>
        <w:t xml:space="preserve"> Ejecutiv</w:t>
      </w:r>
      <w:r w:rsidR="00AE24A0" w:rsidRPr="00190BE0">
        <w:rPr>
          <w:rFonts w:eastAsia="Batang" w:cstheme="minorHAnsi"/>
          <w:i/>
          <w:color w:val="000000" w:themeColor="text1"/>
        </w:rPr>
        <w:t>a</w:t>
      </w:r>
      <w:r w:rsidR="002F6943" w:rsidRPr="00190BE0">
        <w:rPr>
          <w:rFonts w:eastAsia="Batang" w:cstheme="minorHAnsi"/>
          <w:i/>
          <w:color w:val="000000" w:themeColor="text1"/>
        </w:rPr>
        <w:t xml:space="preserve"> y al Tesorero del Poder Judicial del Estado para que se sujeten a la misma. </w:t>
      </w:r>
      <w:bookmarkEnd w:id="12"/>
      <w:r w:rsidR="002F6943" w:rsidRPr="00190BE0">
        <w:rPr>
          <w:rFonts w:eastAsia="Batang" w:cstheme="minorHAnsi"/>
          <w:i/>
          <w:color w:val="000000" w:themeColor="text1"/>
        </w:rPr>
        <w:t>Comuníquese a</w:t>
      </w:r>
      <w:r w:rsidR="00525689" w:rsidRPr="00190BE0">
        <w:rPr>
          <w:rFonts w:eastAsia="Batang" w:cstheme="minorHAnsi"/>
          <w:i/>
          <w:color w:val="000000" w:themeColor="text1"/>
        </w:rPr>
        <w:t>l</w:t>
      </w:r>
      <w:r w:rsidR="002F6943" w:rsidRPr="00190BE0">
        <w:rPr>
          <w:rFonts w:eastAsia="Batang" w:cstheme="minorHAnsi"/>
          <w:i/>
          <w:color w:val="000000" w:themeColor="text1"/>
        </w:rPr>
        <w:t xml:space="preserve"> </w:t>
      </w:r>
      <w:proofErr w:type="gramStart"/>
      <w:r w:rsidR="002F6943" w:rsidRPr="00190BE0">
        <w:rPr>
          <w:rFonts w:eastAsia="Batang" w:cstheme="minorHAnsi"/>
          <w:i/>
          <w:color w:val="000000" w:themeColor="text1"/>
        </w:rPr>
        <w:t>Jefe</w:t>
      </w:r>
      <w:proofErr w:type="gramEnd"/>
      <w:r w:rsidR="002F6943" w:rsidRPr="00190BE0">
        <w:rPr>
          <w:rFonts w:eastAsia="Batang" w:cstheme="minorHAnsi"/>
          <w:i/>
          <w:color w:val="000000" w:themeColor="text1"/>
        </w:rPr>
        <w:t xml:space="preserve"> de la Unidad de Transparencia y de Protección de Datos Personales del Poder Judicial del Estado para la publicación del organigrama en la página electrónica oficial, en términos de la Ley de la materia</w:t>
      </w:r>
      <w:r w:rsidR="002F6943" w:rsidRPr="00190BE0">
        <w:rPr>
          <w:rFonts w:eastAsia="Batang" w:cstheme="minorHAnsi"/>
          <w:color w:val="000000" w:themeColor="text1"/>
        </w:rPr>
        <w:t xml:space="preserve">. </w:t>
      </w:r>
      <w:r w:rsidR="002F6943" w:rsidRPr="00190BE0">
        <w:rPr>
          <w:rFonts w:eastAsia="Batang" w:cstheme="minorHAnsi"/>
          <w:color w:val="000000" w:themeColor="text1"/>
          <w:u w:val="single"/>
        </w:rPr>
        <w:t>APROBADO POR</w:t>
      </w:r>
      <w:r w:rsidR="002526B8" w:rsidRPr="00190BE0">
        <w:rPr>
          <w:rFonts w:eastAsia="Batang" w:cstheme="minorHAnsi"/>
          <w:color w:val="000000" w:themeColor="text1"/>
          <w:u w:val="single"/>
        </w:rPr>
        <w:t xml:space="preserve"> UNANIMIDAD</w:t>
      </w:r>
      <w:r w:rsidR="002F6943" w:rsidRPr="00190BE0">
        <w:rPr>
          <w:rFonts w:eastAsia="Batang" w:cstheme="minorHAnsi"/>
          <w:color w:val="000000" w:themeColor="text1"/>
          <w:u w:val="single"/>
        </w:rPr>
        <w:t xml:space="preserve"> DE VOTOS</w:t>
      </w:r>
      <w:r w:rsidR="002F6943" w:rsidRPr="00190BE0">
        <w:rPr>
          <w:rFonts w:eastAsia="Batang" w:cstheme="minorHAnsi"/>
          <w:color w:val="000000" w:themeColor="text1"/>
        </w:rPr>
        <w:t>. - - -</w:t>
      </w:r>
      <w:r w:rsidR="00E2186B" w:rsidRPr="00190BE0">
        <w:rPr>
          <w:rFonts w:eastAsia="Batang" w:cstheme="minorHAnsi"/>
          <w:color w:val="000000" w:themeColor="text1"/>
        </w:rPr>
        <w:t xml:space="preserve"> - - - - - - - - - - - - - - - - -</w:t>
      </w:r>
    </w:p>
    <w:p w:rsidR="00525689" w:rsidRPr="00190BE0" w:rsidRDefault="00525689" w:rsidP="00525689">
      <w:pPr>
        <w:tabs>
          <w:tab w:val="left" w:pos="567"/>
        </w:tabs>
        <w:spacing w:line="480" w:lineRule="auto"/>
        <w:jc w:val="both"/>
        <w:rPr>
          <w:rFonts w:eastAsia="Times New Roman" w:cstheme="minorHAnsi"/>
          <w:color w:val="000000" w:themeColor="text1"/>
          <w:lang w:eastAsia="es-MX"/>
        </w:rPr>
      </w:pPr>
      <w:r w:rsidRPr="00190BE0">
        <w:rPr>
          <w:rFonts w:eastAsia="Batang" w:cstheme="minorHAnsi"/>
          <w:b/>
          <w:color w:val="000000" w:themeColor="text1"/>
        </w:rPr>
        <w:tab/>
      </w:r>
      <w:bookmarkStart w:id="13" w:name="_Hlk528747267"/>
      <w:r w:rsidRPr="00190BE0">
        <w:rPr>
          <w:rFonts w:eastAsia="Batang" w:cstheme="minorHAnsi"/>
          <w:b/>
          <w:color w:val="000000" w:themeColor="text1"/>
        </w:rPr>
        <w:t xml:space="preserve">ACUERDO X/52/2018. </w:t>
      </w:r>
      <w:r w:rsidR="002526B8" w:rsidRPr="00190BE0">
        <w:rPr>
          <w:rFonts w:eastAsia="Times New Roman" w:cstheme="minorHAnsi"/>
          <w:b/>
          <w:color w:val="000000" w:themeColor="text1"/>
          <w:lang w:eastAsia="es-MX"/>
        </w:rPr>
        <w:t>Oficio n</w:t>
      </w:r>
      <w:r w:rsidRPr="00190BE0">
        <w:rPr>
          <w:rFonts w:eastAsia="Times New Roman" w:cstheme="minorHAnsi"/>
          <w:b/>
          <w:color w:val="000000" w:themeColor="text1"/>
          <w:lang w:eastAsia="es-MX"/>
        </w:rPr>
        <w:t xml:space="preserve">úmero CJET/CRFTJA/01/2018, de fecha diecinueve de octubre del año dos mil dieciocho, signado por la </w:t>
      </w:r>
      <w:proofErr w:type="gramStart"/>
      <w:r w:rsidRPr="00190BE0">
        <w:rPr>
          <w:rFonts w:eastAsia="Times New Roman" w:cstheme="minorHAnsi"/>
          <w:b/>
          <w:color w:val="000000" w:themeColor="text1"/>
          <w:lang w:eastAsia="es-MX"/>
        </w:rPr>
        <w:t>Presidenta</w:t>
      </w:r>
      <w:proofErr w:type="gramEnd"/>
      <w:r w:rsidRPr="00190BE0">
        <w:rPr>
          <w:rFonts w:eastAsia="Times New Roman" w:cstheme="minorHAnsi"/>
          <w:b/>
          <w:color w:val="000000" w:themeColor="text1"/>
          <w:lang w:eastAsia="es-MX"/>
        </w:rPr>
        <w:t xml:space="preserve"> de la Comisión Relativa para el Funcionamiento del Tribunal de Justicia Administrativa.</w:t>
      </w:r>
      <w:r w:rsidRPr="00190BE0">
        <w:rPr>
          <w:rFonts w:eastAsia="Times New Roman" w:cstheme="minorHAnsi"/>
          <w:color w:val="000000" w:themeColor="text1"/>
          <w:lang w:eastAsia="es-MX"/>
        </w:rPr>
        <w:t xml:space="preserve"> - - - - - - - - - - - - - - - - - - - - -</w:t>
      </w:r>
      <w:r w:rsidR="00E2186B" w:rsidRPr="00190BE0">
        <w:rPr>
          <w:rFonts w:eastAsia="Times New Roman" w:cstheme="minorHAnsi"/>
          <w:color w:val="000000" w:themeColor="text1"/>
          <w:lang w:eastAsia="es-MX"/>
        </w:rPr>
        <w:t xml:space="preserve"> - - - - </w:t>
      </w:r>
      <w:r w:rsidRPr="00190BE0">
        <w:rPr>
          <w:rFonts w:eastAsia="Times New Roman" w:cstheme="minorHAnsi"/>
          <w:color w:val="000000" w:themeColor="text1"/>
          <w:lang w:eastAsia="es-MX"/>
        </w:rPr>
        <w:t>Dada cuenta con el oficio número CJET/CRFTJA/01/2018, de fecha diecinueve de octubre del año dos mil dieciocho, téngase por presente a la Presidenta de la Comisión Relativa para el Funcionamiento del Tribunal de Justicia Administrativa, presentando los oficios TJA/P/41/2018 y TJA/P/45/2018, signados por la Presidenta del Tribunal de Justicia Administrativa, por considerar que las peticiones solicitadas son de trascendencia y competencia de este cuerpo colegiado:</w:t>
      </w:r>
    </w:p>
    <w:p w:rsidR="00525689" w:rsidRPr="00190BE0" w:rsidRDefault="00525689" w:rsidP="00525689">
      <w:pPr>
        <w:tabs>
          <w:tab w:val="left" w:pos="567"/>
        </w:tabs>
        <w:spacing w:line="480" w:lineRule="auto"/>
        <w:jc w:val="both"/>
        <w:rPr>
          <w:rFonts w:eastAsia="Times New Roman" w:cstheme="minorHAnsi"/>
          <w:color w:val="000000" w:themeColor="text1"/>
          <w:lang w:eastAsia="es-MX"/>
        </w:rPr>
      </w:pPr>
      <w:r w:rsidRPr="00190BE0">
        <w:rPr>
          <w:rFonts w:eastAsia="Times New Roman" w:cstheme="minorHAnsi"/>
          <w:color w:val="000000" w:themeColor="text1"/>
          <w:lang w:eastAsia="es-MX"/>
        </w:rPr>
        <w:t>Por cuanto hace al oficio TJA/P/41/2018, y acuerdo general 02/2018, que se adjunta a dicho oficio, y toda vez que éstos, guardan relación directa con el acuerdo II/46/2018, relativo al tema de recursos humanos, precisado en su punto número 3, en el que, en lo conducente, a la letra dice:</w:t>
      </w:r>
    </w:p>
    <w:p w:rsidR="00525689" w:rsidRPr="00190BE0" w:rsidRDefault="00525689" w:rsidP="00C412B9">
      <w:pPr>
        <w:spacing w:before="100" w:beforeAutospacing="1" w:after="100" w:afterAutospacing="1" w:line="360" w:lineRule="auto"/>
        <w:jc w:val="both"/>
        <w:rPr>
          <w:rFonts w:eastAsia="Times New Roman" w:cstheme="minorHAnsi"/>
          <w:i/>
          <w:color w:val="000000" w:themeColor="text1"/>
          <w:sz w:val="18"/>
          <w:szCs w:val="18"/>
          <w:lang w:eastAsia="es-MX"/>
        </w:rPr>
      </w:pPr>
      <w:r w:rsidRPr="00190BE0">
        <w:rPr>
          <w:rFonts w:eastAsia="Times New Roman" w:cstheme="minorHAnsi"/>
          <w:i/>
          <w:color w:val="000000" w:themeColor="text1"/>
          <w:lang w:eastAsia="es-MX"/>
        </w:rPr>
        <w:lastRenderedPageBreak/>
        <w:t>“…</w:t>
      </w:r>
      <w:r w:rsidRPr="00190BE0">
        <w:rPr>
          <w:rFonts w:eastAsia="Times New Roman" w:cstheme="minorHAnsi"/>
          <w:i/>
          <w:color w:val="000000" w:themeColor="text1"/>
          <w:sz w:val="18"/>
          <w:szCs w:val="18"/>
          <w:lang w:eastAsia="es-MX"/>
        </w:rPr>
        <w:t>con relación al personal jurisdiccional, administrativo y de apoyo, con que debe contar ese tribunal para su funcionamiento; debe decirse que, actualmente la Sala Administrativa del Tribunal Superior de Justicia del Estado, cuenta con una plantilla de personal integrada por veinte servidores públicos y una vacante con licencia, entre ellos, jurisdiccionales, administrativos y de apoyo, en consecuencia, se instruye a la Secretaria Ejecutiva, poner a disposición de los integrantes del tribunal en cuestión, la plantilla de referencia, para que procedan a la designación y/o distribución de su personal, solicitándoles que una vez concluida tal designación, se sirvan comunicarla a la Secretaria de este consejo, a efecto de que se lleve a cabo la realización de los nuevos nombramientos, movimientos ante el área de Tesorería y la toma de protesta del personal jurisdiccional; precisando para aquellos servidores públicos, que con motivo de su nueva designación, se advierta incremento a su salario, correrán la misma suerte que los nuevos magistrados; es decir, se les homologará su salario de acuerdo al puesto que les sea designado, hasta en tanto se autorice la ampliación presupuestal que se ha ordenado solicitar, con efectos retroactivos a la fecha en que sea debidamente instalado y entre en funciones el Tribunal de Justicia Administrativa; por tanto, hecho que sea lo anterior, la Subdirectora de Recursos Humanos y Materiales deberá actualizar la plantilla y organigrama del Poder Judicial del Estado y someterlo a la aprobación de este consejo; …”</w:t>
      </w:r>
    </w:p>
    <w:p w:rsidR="00525689" w:rsidRPr="00190BE0" w:rsidRDefault="002A3780" w:rsidP="00525689">
      <w:pPr>
        <w:spacing w:before="100" w:beforeAutospacing="1" w:after="100" w:afterAutospacing="1" w:line="480" w:lineRule="auto"/>
        <w:jc w:val="both"/>
        <w:rPr>
          <w:rFonts w:eastAsia="Times New Roman" w:cstheme="minorHAnsi"/>
          <w:i/>
          <w:color w:val="000000" w:themeColor="text1"/>
          <w:lang w:eastAsia="es-MX"/>
        </w:rPr>
      </w:pPr>
      <w:r w:rsidRPr="00190BE0">
        <w:rPr>
          <w:rFonts w:eastAsia="Times New Roman" w:cstheme="minorHAnsi"/>
          <w:i/>
          <w:color w:val="000000" w:themeColor="text1"/>
          <w:lang w:eastAsia="es-MX"/>
        </w:rPr>
        <w:t>Este</w:t>
      </w:r>
      <w:r w:rsidR="00525689" w:rsidRPr="00190BE0">
        <w:rPr>
          <w:rFonts w:eastAsia="Times New Roman" w:cstheme="minorHAnsi"/>
          <w:i/>
          <w:color w:val="000000" w:themeColor="text1"/>
          <w:lang w:eastAsia="es-MX"/>
        </w:rPr>
        <w:t xml:space="preserve"> cuerpo colegiado toma conocimiento de su contenido y por cu</w:t>
      </w:r>
      <w:r w:rsidR="00A504C7">
        <w:rPr>
          <w:rFonts w:eastAsia="Times New Roman" w:cstheme="minorHAnsi"/>
          <w:i/>
          <w:color w:val="000000" w:themeColor="text1"/>
          <w:lang w:eastAsia="es-MX"/>
        </w:rPr>
        <w:t>a</w:t>
      </w:r>
      <w:r w:rsidR="00525689" w:rsidRPr="00190BE0">
        <w:rPr>
          <w:rFonts w:eastAsia="Times New Roman" w:cstheme="minorHAnsi"/>
          <w:i/>
          <w:color w:val="000000" w:themeColor="text1"/>
          <w:lang w:eastAsia="es-MX"/>
        </w:rPr>
        <w:t>nto hace a la estructura orgánica que precisan en la parte final del acuerdo 02/2018 en mención, debe decirse en primer término que, el artículo 2 de la Ley Orgánica del Poder Judicial del Estado, dice</w:t>
      </w:r>
      <w:r w:rsidRPr="00190BE0">
        <w:rPr>
          <w:rFonts w:eastAsia="Times New Roman" w:cstheme="minorHAnsi"/>
          <w:i/>
          <w:color w:val="000000" w:themeColor="text1"/>
          <w:lang w:eastAsia="es-MX"/>
        </w:rPr>
        <w:t xml:space="preserve"> en lo que interesa y es conducente,</w:t>
      </w:r>
      <w:r w:rsidR="00525689" w:rsidRPr="00190BE0">
        <w:rPr>
          <w:rFonts w:eastAsia="Times New Roman" w:cstheme="minorHAnsi"/>
          <w:i/>
          <w:color w:val="000000" w:themeColor="text1"/>
          <w:lang w:eastAsia="es-MX"/>
        </w:rPr>
        <w:t xml:space="preserve"> lo siguiente: “El ejercicio del Poder Judicial del Estado se deposita en:</w:t>
      </w:r>
    </w:p>
    <w:p w:rsidR="00525689" w:rsidRPr="00190BE0" w:rsidRDefault="00525689" w:rsidP="00525689">
      <w:pPr>
        <w:spacing w:before="100" w:beforeAutospacing="1" w:after="100" w:afterAutospacing="1" w:line="240" w:lineRule="auto"/>
        <w:rPr>
          <w:rFonts w:eastAsia="Times New Roman" w:cstheme="minorHAnsi"/>
          <w:i/>
          <w:color w:val="000000" w:themeColor="text1"/>
          <w:lang w:eastAsia="es-MX"/>
        </w:rPr>
      </w:pPr>
      <w:r w:rsidRPr="00190BE0">
        <w:rPr>
          <w:rFonts w:eastAsia="Times New Roman" w:cstheme="minorHAnsi"/>
          <w:i/>
          <w:color w:val="000000" w:themeColor="text1"/>
          <w:lang w:eastAsia="es-MX"/>
        </w:rPr>
        <w:t>I. El Tribunal Superior de Justicia funcionando en Pleno y Salas;</w:t>
      </w:r>
    </w:p>
    <w:p w:rsidR="00525689" w:rsidRPr="00190BE0" w:rsidRDefault="00525689" w:rsidP="00525689">
      <w:pPr>
        <w:spacing w:before="100" w:beforeAutospacing="1" w:after="100" w:afterAutospacing="1" w:line="240" w:lineRule="auto"/>
        <w:rPr>
          <w:rFonts w:eastAsia="Times New Roman" w:cstheme="minorHAnsi"/>
          <w:i/>
          <w:color w:val="000000" w:themeColor="text1"/>
          <w:lang w:eastAsia="es-MX"/>
        </w:rPr>
      </w:pPr>
      <w:r w:rsidRPr="00190BE0">
        <w:rPr>
          <w:rFonts w:eastAsia="Times New Roman" w:cstheme="minorHAnsi"/>
          <w:i/>
          <w:color w:val="000000" w:themeColor="text1"/>
          <w:lang w:eastAsia="es-MX"/>
        </w:rPr>
        <w:t>II. El Consejo de la Judicatura;</w:t>
      </w:r>
    </w:p>
    <w:p w:rsidR="002A3780" w:rsidRPr="00190BE0" w:rsidRDefault="002A3780" w:rsidP="00525689">
      <w:pPr>
        <w:spacing w:before="100" w:beforeAutospacing="1" w:after="100" w:afterAutospacing="1" w:line="240" w:lineRule="auto"/>
        <w:rPr>
          <w:rFonts w:eastAsia="Times New Roman" w:cstheme="minorHAnsi"/>
          <w:i/>
          <w:color w:val="000000" w:themeColor="text1"/>
          <w:lang w:eastAsia="es-MX"/>
        </w:rPr>
      </w:pPr>
      <w:r w:rsidRPr="00190BE0">
        <w:rPr>
          <w:rFonts w:eastAsia="Times New Roman" w:cstheme="minorHAnsi"/>
          <w:i/>
          <w:color w:val="000000" w:themeColor="text1"/>
          <w:lang w:eastAsia="es-MX"/>
        </w:rPr>
        <w:t>…</w:t>
      </w:r>
    </w:p>
    <w:p w:rsidR="002A3780" w:rsidRPr="00190BE0" w:rsidRDefault="00525689" w:rsidP="00525689">
      <w:pPr>
        <w:spacing w:before="100" w:beforeAutospacing="1" w:after="100" w:afterAutospacing="1" w:line="480" w:lineRule="auto"/>
        <w:jc w:val="both"/>
        <w:rPr>
          <w:rFonts w:eastAsia="Times New Roman" w:cstheme="minorHAnsi"/>
          <w:i/>
          <w:color w:val="000000" w:themeColor="text1"/>
          <w:lang w:eastAsia="es-MX"/>
        </w:rPr>
      </w:pPr>
      <w:r w:rsidRPr="00190BE0">
        <w:rPr>
          <w:rFonts w:eastAsia="Times New Roman" w:cstheme="minorHAnsi"/>
          <w:i/>
          <w:color w:val="000000" w:themeColor="text1"/>
          <w:lang w:eastAsia="es-MX"/>
        </w:rPr>
        <w:t xml:space="preserve">XVII. El Tribunal de Justicia Administrativa. </w:t>
      </w:r>
    </w:p>
    <w:p w:rsidR="00525689" w:rsidRPr="00190BE0" w:rsidRDefault="00525689" w:rsidP="00525689">
      <w:pPr>
        <w:spacing w:before="100" w:beforeAutospacing="1" w:after="100" w:afterAutospacing="1" w:line="480" w:lineRule="auto"/>
        <w:jc w:val="both"/>
        <w:rPr>
          <w:rFonts w:eastAsia="Times New Roman" w:cstheme="minorHAnsi"/>
          <w:i/>
          <w:color w:val="000000" w:themeColor="text1"/>
          <w:lang w:eastAsia="es-MX"/>
        </w:rPr>
      </w:pPr>
      <w:r w:rsidRPr="00190BE0">
        <w:rPr>
          <w:rFonts w:eastAsia="Times New Roman" w:cstheme="minorHAnsi"/>
          <w:i/>
          <w:color w:val="000000" w:themeColor="text1"/>
          <w:lang w:eastAsia="es-MX"/>
        </w:rPr>
        <w:t xml:space="preserve">Lo que quiere decir que, el Tribunal de Justicia Administrativa, </w:t>
      </w:r>
      <w:r w:rsidR="002A3780" w:rsidRPr="00190BE0">
        <w:rPr>
          <w:rFonts w:eastAsia="Times New Roman" w:cstheme="minorHAnsi"/>
          <w:i/>
          <w:color w:val="000000" w:themeColor="text1"/>
          <w:lang w:eastAsia="es-MX"/>
        </w:rPr>
        <w:t xml:space="preserve">conforme al </w:t>
      </w:r>
      <w:r w:rsidR="00D14217" w:rsidRPr="00190BE0">
        <w:rPr>
          <w:rFonts w:eastAsia="Times New Roman" w:cstheme="minorHAnsi"/>
          <w:i/>
          <w:color w:val="000000" w:themeColor="text1"/>
          <w:lang w:eastAsia="es-MX"/>
        </w:rPr>
        <w:t>artículo 84 Bis, de la  Constitución Política del Estado Libre y Soberano de Tlaxcala, forma parte del Poder Judicial del Estado</w:t>
      </w:r>
      <w:r w:rsidR="00AE24A0" w:rsidRPr="00190BE0">
        <w:rPr>
          <w:rFonts w:eastAsia="Times New Roman" w:cstheme="minorHAnsi"/>
          <w:i/>
          <w:color w:val="000000" w:themeColor="text1"/>
          <w:lang w:eastAsia="es-MX"/>
        </w:rPr>
        <w:t>, y</w:t>
      </w:r>
      <w:r w:rsidRPr="00190BE0">
        <w:rPr>
          <w:rFonts w:eastAsia="Times New Roman" w:cstheme="minorHAnsi"/>
          <w:i/>
          <w:color w:val="000000" w:themeColor="text1"/>
          <w:lang w:eastAsia="es-MX"/>
        </w:rPr>
        <w:t xml:space="preserve"> que </w:t>
      </w:r>
      <w:r w:rsidR="00AE24A0" w:rsidRPr="00190BE0">
        <w:rPr>
          <w:rFonts w:eastAsia="Times New Roman" w:cstheme="minorHAnsi"/>
          <w:i/>
          <w:color w:val="000000" w:themeColor="text1"/>
          <w:lang w:eastAsia="es-MX"/>
        </w:rPr>
        <w:t>éste último,</w:t>
      </w:r>
      <w:r w:rsidR="002A3780" w:rsidRPr="00190BE0">
        <w:rPr>
          <w:rFonts w:eastAsia="Times New Roman" w:cstheme="minorHAnsi"/>
          <w:i/>
          <w:color w:val="000000" w:themeColor="text1"/>
          <w:lang w:eastAsia="es-MX"/>
        </w:rPr>
        <w:t xml:space="preserve"> </w:t>
      </w:r>
      <w:r w:rsidR="00AE24A0" w:rsidRPr="00190BE0">
        <w:rPr>
          <w:rFonts w:eastAsia="Times New Roman" w:cstheme="minorHAnsi"/>
          <w:i/>
          <w:color w:val="000000" w:themeColor="text1"/>
          <w:lang w:eastAsia="es-MX"/>
        </w:rPr>
        <w:t xml:space="preserve"> </w:t>
      </w:r>
      <w:r w:rsidRPr="00190BE0">
        <w:rPr>
          <w:rFonts w:eastAsia="Times New Roman" w:cstheme="minorHAnsi"/>
          <w:i/>
          <w:color w:val="000000" w:themeColor="text1"/>
          <w:lang w:eastAsia="es-MX"/>
        </w:rPr>
        <w:t>en términos del artículo 79</w:t>
      </w:r>
      <w:r w:rsidR="00D14217" w:rsidRPr="00190BE0">
        <w:rPr>
          <w:rFonts w:eastAsia="Times New Roman" w:cstheme="minorHAnsi"/>
          <w:i/>
          <w:color w:val="000000" w:themeColor="text1"/>
          <w:lang w:eastAsia="es-MX"/>
        </w:rPr>
        <w:t xml:space="preserve"> del mismo ordenamiento, </w:t>
      </w:r>
      <w:r w:rsidR="00AE24A0" w:rsidRPr="00190BE0">
        <w:rPr>
          <w:rFonts w:eastAsia="Times New Roman" w:cstheme="minorHAnsi"/>
          <w:i/>
          <w:color w:val="000000" w:themeColor="text1"/>
          <w:lang w:eastAsia="es-MX"/>
        </w:rPr>
        <w:t xml:space="preserve"> y cuenta con las áreas a</w:t>
      </w:r>
      <w:r w:rsidRPr="00190BE0">
        <w:rPr>
          <w:rFonts w:eastAsia="Times New Roman" w:cstheme="minorHAnsi"/>
          <w:i/>
          <w:color w:val="000000" w:themeColor="text1"/>
          <w:lang w:eastAsia="es-MX"/>
        </w:rPr>
        <w:t xml:space="preserve">dministrativas </w:t>
      </w:r>
      <w:r w:rsidR="00AE24A0" w:rsidRPr="00190BE0">
        <w:rPr>
          <w:rFonts w:eastAsia="Times New Roman" w:cstheme="minorHAnsi"/>
          <w:i/>
          <w:color w:val="000000" w:themeColor="text1"/>
          <w:lang w:eastAsia="es-MX"/>
        </w:rPr>
        <w:t>siguientes:</w:t>
      </w:r>
      <w:r w:rsidRPr="00190BE0">
        <w:rPr>
          <w:rFonts w:eastAsia="Times New Roman" w:cstheme="minorHAnsi"/>
          <w:i/>
          <w:color w:val="000000" w:themeColor="text1"/>
          <w:lang w:eastAsia="es-MX"/>
        </w:rPr>
        <w:t xml:space="preserve"> Tesorería, Contraloría, Instituto de Especialización Judicial, Unidad de Igualdad de Género, Unidad de Transparencia y Protección de Datos Personales, Informática, Biblioteca, Servicios Periciales, Dirección Jurídica, </w:t>
      </w:r>
      <w:r w:rsidR="00AE24A0" w:rsidRPr="00190BE0">
        <w:rPr>
          <w:rFonts w:eastAsia="Times New Roman" w:cstheme="minorHAnsi"/>
          <w:i/>
          <w:color w:val="000000" w:themeColor="text1"/>
          <w:lang w:eastAsia="es-MX"/>
        </w:rPr>
        <w:t xml:space="preserve">Secretaría Ejecutiva, </w:t>
      </w:r>
      <w:r w:rsidRPr="00190BE0">
        <w:rPr>
          <w:rFonts w:eastAsia="Times New Roman" w:cstheme="minorHAnsi"/>
          <w:i/>
          <w:color w:val="000000" w:themeColor="text1"/>
          <w:lang w:eastAsia="es-MX"/>
        </w:rPr>
        <w:t>así como el módulo médico</w:t>
      </w:r>
      <w:r w:rsidR="00AE24A0" w:rsidRPr="00190BE0">
        <w:rPr>
          <w:rFonts w:eastAsia="Times New Roman" w:cstheme="minorHAnsi"/>
          <w:i/>
          <w:color w:val="000000" w:themeColor="text1"/>
          <w:lang w:eastAsia="es-MX"/>
        </w:rPr>
        <w:t>; etcétera, mismas que dan servicio al ejercicio del Poder Judicial y por ende, no pueden crearse en duplicidad.</w:t>
      </w:r>
    </w:p>
    <w:p w:rsidR="00525689" w:rsidRPr="00190BE0" w:rsidRDefault="00525689" w:rsidP="00525689">
      <w:pPr>
        <w:spacing w:before="100" w:beforeAutospacing="1" w:after="100" w:afterAutospacing="1" w:line="480" w:lineRule="auto"/>
        <w:jc w:val="both"/>
        <w:rPr>
          <w:rFonts w:eastAsia="Times New Roman" w:cstheme="minorHAnsi"/>
          <w:color w:val="000000" w:themeColor="text1"/>
          <w:lang w:eastAsia="es-MX"/>
        </w:rPr>
      </w:pPr>
      <w:r w:rsidRPr="00190BE0">
        <w:rPr>
          <w:rFonts w:eastAsia="Times New Roman" w:cstheme="minorHAnsi"/>
          <w:i/>
          <w:color w:val="000000" w:themeColor="text1"/>
          <w:lang w:eastAsia="es-MX"/>
        </w:rPr>
        <w:t>Por tanto, en términos de</w:t>
      </w:r>
      <w:r w:rsidR="00D14217" w:rsidRPr="00190BE0">
        <w:rPr>
          <w:rFonts w:eastAsia="Times New Roman" w:cstheme="minorHAnsi"/>
          <w:i/>
          <w:color w:val="000000" w:themeColor="text1"/>
          <w:lang w:eastAsia="es-MX"/>
        </w:rPr>
        <w:t xml:space="preserve"> </w:t>
      </w:r>
      <w:r w:rsidRPr="00190BE0">
        <w:rPr>
          <w:rFonts w:eastAsia="Times New Roman" w:cstheme="minorHAnsi"/>
          <w:i/>
          <w:color w:val="000000" w:themeColor="text1"/>
          <w:lang w:eastAsia="es-MX"/>
        </w:rPr>
        <w:t>l</w:t>
      </w:r>
      <w:r w:rsidR="002A3780" w:rsidRPr="00190BE0">
        <w:rPr>
          <w:rFonts w:eastAsia="Times New Roman" w:cstheme="minorHAnsi"/>
          <w:i/>
          <w:color w:val="000000" w:themeColor="text1"/>
          <w:lang w:eastAsia="es-MX"/>
        </w:rPr>
        <w:t>os</w:t>
      </w:r>
      <w:r w:rsidRPr="00190BE0">
        <w:rPr>
          <w:rFonts w:eastAsia="Times New Roman" w:cstheme="minorHAnsi"/>
          <w:i/>
          <w:color w:val="000000" w:themeColor="text1"/>
          <w:lang w:eastAsia="es-MX"/>
        </w:rPr>
        <w:t xml:space="preserve"> artículo</w:t>
      </w:r>
      <w:r w:rsidR="00D14217" w:rsidRPr="00190BE0">
        <w:rPr>
          <w:rFonts w:eastAsia="Times New Roman" w:cstheme="minorHAnsi"/>
          <w:i/>
          <w:color w:val="000000" w:themeColor="text1"/>
          <w:lang w:eastAsia="es-MX"/>
        </w:rPr>
        <w:t xml:space="preserve">s 79, 84 Bis, y </w:t>
      </w:r>
      <w:r w:rsidRPr="00190BE0">
        <w:rPr>
          <w:rFonts w:eastAsia="Times New Roman" w:cstheme="minorHAnsi"/>
          <w:i/>
          <w:color w:val="000000" w:themeColor="text1"/>
          <w:lang w:eastAsia="es-MX"/>
        </w:rPr>
        <w:t xml:space="preserve"> 85</w:t>
      </w:r>
      <w:r w:rsidR="003462A2" w:rsidRPr="00190BE0">
        <w:rPr>
          <w:rFonts w:eastAsia="Times New Roman" w:cstheme="minorHAnsi"/>
          <w:i/>
          <w:color w:val="000000" w:themeColor="text1"/>
          <w:lang w:eastAsia="es-MX"/>
        </w:rPr>
        <w:t>,</w:t>
      </w:r>
      <w:r w:rsidRPr="00190BE0">
        <w:rPr>
          <w:rFonts w:eastAsia="Times New Roman" w:cstheme="minorHAnsi"/>
          <w:i/>
          <w:color w:val="000000" w:themeColor="text1"/>
          <w:lang w:eastAsia="es-MX"/>
        </w:rPr>
        <w:t xml:space="preserve"> de la Constitución Política del Estado Libre y Soberano de Tlaxcala, 68 fracción I</w:t>
      </w:r>
      <w:r w:rsidR="00D14217" w:rsidRPr="00190BE0">
        <w:rPr>
          <w:rFonts w:eastAsia="Times New Roman" w:cstheme="minorHAnsi"/>
          <w:i/>
          <w:color w:val="000000" w:themeColor="text1"/>
          <w:lang w:eastAsia="es-MX"/>
        </w:rPr>
        <w:t>,</w:t>
      </w:r>
      <w:r w:rsidRPr="00190BE0">
        <w:rPr>
          <w:rFonts w:eastAsia="Times New Roman" w:cstheme="minorHAnsi"/>
          <w:i/>
          <w:color w:val="000000" w:themeColor="text1"/>
          <w:lang w:eastAsia="es-MX"/>
        </w:rPr>
        <w:t xml:space="preserve"> de la Ley Orgánica del Poder Judicial del Estado, este cuerpo colegiado</w:t>
      </w:r>
      <w:r w:rsidR="00D14217" w:rsidRPr="00190BE0">
        <w:rPr>
          <w:rFonts w:eastAsia="Times New Roman" w:cstheme="minorHAnsi"/>
          <w:i/>
          <w:color w:val="000000" w:themeColor="text1"/>
          <w:lang w:eastAsia="es-MX"/>
        </w:rPr>
        <w:t xml:space="preserve">, en términos de lo que señala además el artículo CUARTO TRANSITORIO del Decreto número XVI, que reforma, adiciona y deroga diversas </w:t>
      </w:r>
      <w:r w:rsidR="00D14217" w:rsidRPr="00190BE0">
        <w:rPr>
          <w:rFonts w:eastAsia="Times New Roman" w:cstheme="minorHAnsi"/>
          <w:i/>
          <w:color w:val="000000" w:themeColor="text1"/>
          <w:lang w:eastAsia="es-MX"/>
        </w:rPr>
        <w:lastRenderedPageBreak/>
        <w:t xml:space="preserve">disposiciones de la  Constitución </w:t>
      </w:r>
      <w:r w:rsidR="00A504C7" w:rsidRPr="00190BE0">
        <w:rPr>
          <w:rFonts w:eastAsia="Times New Roman" w:cstheme="minorHAnsi"/>
          <w:i/>
          <w:color w:val="000000" w:themeColor="text1"/>
          <w:lang w:eastAsia="es-MX"/>
        </w:rPr>
        <w:t xml:space="preserve">Política </w:t>
      </w:r>
      <w:r w:rsidR="00A504C7">
        <w:rPr>
          <w:rFonts w:eastAsia="Times New Roman" w:cstheme="minorHAnsi"/>
          <w:i/>
          <w:color w:val="000000" w:themeColor="text1"/>
          <w:lang w:eastAsia="es-MX"/>
        </w:rPr>
        <w:t>d</w:t>
      </w:r>
      <w:r w:rsidR="00A504C7" w:rsidRPr="00190BE0">
        <w:rPr>
          <w:rFonts w:eastAsia="Times New Roman" w:cstheme="minorHAnsi"/>
          <w:i/>
          <w:color w:val="000000" w:themeColor="text1"/>
          <w:lang w:eastAsia="es-MX"/>
        </w:rPr>
        <w:t xml:space="preserve">el </w:t>
      </w:r>
      <w:r w:rsidR="00D14217" w:rsidRPr="00190BE0">
        <w:rPr>
          <w:rFonts w:eastAsia="Times New Roman" w:cstheme="minorHAnsi"/>
          <w:i/>
          <w:color w:val="000000" w:themeColor="text1"/>
          <w:lang w:eastAsia="es-MX"/>
        </w:rPr>
        <w:t>Estado Libre y Soberano de Tlaxcala en ma</w:t>
      </w:r>
      <w:r w:rsidR="003462A2" w:rsidRPr="00190BE0">
        <w:rPr>
          <w:rFonts w:eastAsia="Times New Roman" w:cstheme="minorHAnsi"/>
          <w:i/>
          <w:color w:val="000000" w:themeColor="text1"/>
          <w:lang w:eastAsia="es-MX"/>
        </w:rPr>
        <w:t>teria de anticorrupción se autoriza que el personal que se encontraba adscrito a la extinguida Sala Unitaria Administrativa del Tribunal Superior de Justicia del Estado, pase a formar parte del Tribunal de Justicia Administrativa con su misma categoría y nivel presupuestal que tiene</w:t>
      </w:r>
      <w:r w:rsidR="00017B77" w:rsidRPr="00190BE0">
        <w:rPr>
          <w:rFonts w:eastAsia="Times New Roman" w:cstheme="minorHAnsi"/>
          <w:i/>
          <w:color w:val="000000" w:themeColor="text1"/>
          <w:lang w:eastAsia="es-MX"/>
        </w:rPr>
        <w:t>n</w:t>
      </w:r>
      <w:r w:rsidR="003462A2" w:rsidRPr="00190BE0">
        <w:rPr>
          <w:rFonts w:eastAsia="Times New Roman" w:cstheme="minorHAnsi"/>
          <w:i/>
          <w:color w:val="000000" w:themeColor="text1"/>
          <w:lang w:eastAsia="es-MX"/>
        </w:rPr>
        <w:t xml:space="preserve"> actualmente para salvaguardar sus derechos laborales adquiridos desde la fecha de su ingreso; y  </w:t>
      </w:r>
      <w:r w:rsidR="00017B77" w:rsidRPr="00190BE0">
        <w:rPr>
          <w:rFonts w:eastAsia="Times New Roman" w:cstheme="minorHAnsi"/>
          <w:i/>
          <w:color w:val="000000" w:themeColor="text1"/>
          <w:lang w:eastAsia="es-MX"/>
        </w:rPr>
        <w:t xml:space="preserve">en cuanto </w:t>
      </w:r>
      <w:r w:rsidR="003462A2" w:rsidRPr="00190BE0">
        <w:rPr>
          <w:rFonts w:eastAsia="Times New Roman" w:cstheme="minorHAnsi"/>
          <w:i/>
          <w:color w:val="000000" w:themeColor="text1"/>
          <w:lang w:eastAsia="es-MX"/>
        </w:rPr>
        <w:t>a las funciones que deben desempeñar en el citado órgano jurisdiccional, es facultad exclusiva del mismo</w:t>
      </w:r>
      <w:r w:rsidR="00017B77" w:rsidRPr="00190BE0">
        <w:rPr>
          <w:rFonts w:eastAsia="Times New Roman" w:cstheme="minorHAnsi"/>
          <w:i/>
          <w:color w:val="000000" w:themeColor="text1"/>
          <w:lang w:eastAsia="es-MX"/>
        </w:rPr>
        <w:t>,</w:t>
      </w:r>
      <w:r w:rsidR="003462A2" w:rsidRPr="00190BE0">
        <w:rPr>
          <w:rFonts w:eastAsia="Times New Roman" w:cstheme="minorHAnsi"/>
          <w:i/>
          <w:color w:val="000000" w:themeColor="text1"/>
          <w:lang w:eastAsia="es-MX"/>
        </w:rPr>
        <w:t xml:space="preserve"> de acuerdo a las necesidades que el servicio lo requiera, en</w:t>
      </w:r>
      <w:r w:rsidRPr="00190BE0">
        <w:rPr>
          <w:rFonts w:eastAsia="Times New Roman" w:cstheme="minorHAnsi"/>
          <w:i/>
          <w:color w:val="000000" w:themeColor="text1"/>
          <w:lang w:eastAsia="es-MX"/>
        </w:rPr>
        <w:t xml:space="preserve"> atención a lo anterior, se instruye a la Subdirectora de Recursos Humanos y Materiales de la Secretaría Ejecutiva de este Consejo, realizar los nombramiento</w:t>
      </w:r>
      <w:r w:rsidR="003462A2" w:rsidRPr="00190BE0">
        <w:rPr>
          <w:rFonts w:eastAsia="Times New Roman" w:cstheme="minorHAnsi"/>
          <w:i/>
          <w:color w:val="000000" w:themeColor="text1"/>
          <w:lang w:eastAsia="es-MX"/>
        </w:rPr>
        <w:t>s</w:t>
      </w:r>
      <w:r w:rsidRPr="00190BE0">
        <w:rPr>
          <w:rFonts w:eastAsia="Times New Roman" w:cstheme="minorHAnsi"/>
          <w:i/>
          <w:color w:val="000000" w:themeColor="text1"/>
          <w:lang w:eastAsia="es-MX"/>
        </w:rPr>
        <w:t xml:space="preserve"> y movimientos respectivos, </w:t>
      </w:r>
      <w:r w:rsidR="00017B77" w:rsidRPr="00190BE0">
        <w:rPr>
          <w:rFonts w:eastAsia="Times New Roman" w:cstheme="minorHAnsi"/>
          <w:i/>
          <w:color w:val="000000" w:themeColor="text1"/>
          <w:lang w:eastAsia="es-MX"/>
        </w:rPr>
        <w:t>así como,</w:t>
      </w:r>
      <w:r w:rsidR="003462A2" w:rsidRPr="00190BE0">
        <w:rPr>
          <w:rFonts w:eastAsia="Times New Roman" w:cstheme="minorHAnsi"/>
          <w:i/>
          <w:color w:val="000000" w:themeColor="text1"/>
          <w:lang w:eastAsia="es-MX"/>
        </w:rPr>
        <w:t xml:space="preserve"> cuantas acciones sean necesarias par</w:t>
      </w:r>
      <w:r w:rsidR="00017B77" w:rsidRPr="00190BE0">
        <w:rPr>
          <w:rFonts w:eastAsia="Times New Roman" w:cstheme="minorHAnsi"/>
          <w:i/>
          <w:color w:val="000000" w:themeColor="text1"/>
          <w:lang w:eastAsia="es-MX"/>
        </w:rPr>
        <w:t>a</w:t>
      </w:r>
      <w:r w:rsidR="003462A2" w:rsidRPr="00190BE0">
        <w:rPr>
          <w:rFonts w:eastAsia="Times New Roman" w:cstheme="minorHAnsi"/>
          <w:i/>
          <w:color w:val="000000" w:themeColor="text1"/>
          <w:lang w:eastAsia="es-MX"/>
        </w:rPr>
        <w:t xml:space="preserve"> dar debido cumplimiento al presente acuerdo. Comuníquese esta determinación</w:t>
      </w:r>
      <w:r w:rsidR="00E2186B" w:rsidRPr="00190BE0">
        <w:rPr>
          <w:rFonts w:eastAsia="Times New Roman" w:cstheme="minorHAnsi"/>
          <w:i/>
          <w:color w:val="000000" w:themeColor="text1"/>
          <w:lang w:eastAsia="es-MX"/>
        </w:rPr>
        <w:t xml:space="preserve"> tanto</w:t>
      </w:r>
      <w:r w:rsidR="003462A2" w:rsidRPr="00190BE0">
        <w:rPr>
          <w:rFonts w:eastAsia="Times New Roman" w:cstheme="minorHAnsi"/>
          <w:i/>
          <w:color w:val="000000" w:themeColor="text1"/>
          <w:lang w:eastAsia="es-MX"/>
        </w:rPr>
        <w:t xml:space="preserve"> </w:t>
      </w:r>
      <w:r w:rsidR="00E2186B" w:rsidRPr="00190BE0">
        <w:rPr>
          <w:rFonts w:eastAsia="Times New Roman" w:cstheme="minorHAnsi"/>
          <w:i/>
          <w:color w:val="000000" w:themeColor="text1"/>
          <w:lang w:eastAsia="es-MX"/>
        </w:rPr>
        <w:t>a la Subdirectora de Recursos Humanos y Materiales de la Secretaría Ejecutiva de este Consejo, así como a la Magistrada Presidenta del Tribunal de Justicia</w:t>
      </w:r>
      <w:r w:rsidR="00017B77" w:rsidRPr="00190BE0">
        <w:rPr>
          <w:rFonts w:eastAsia="Times New Roman" w:cstheme="minorHAnsi"/>
          <w:i/>
          <w:color w:val="000000" w:themeColor="text1"/>
          <w:lang w:eastAsia="es-MX"/>
        </w:rPr>
        <w:t xml:space="preserve"> Administrativa</w:t>
      </w:r>
      <w:r w:rsidR="00E2186B" w:rsidRPr="00190BE0">
        <w:rPr>
          <w:rFonts w:eastAsia="Times New Roman" w:cstheme="minorHAnsi"/>
          <w:i/>
          <w:color w:val="000000" w:themeColor="text1"/>
          <w:lang w:eastAsia="es-MX"/>
        </w:rPr>
        <w:t>, para los efectos legales a que haya lugar</w:t>
      </w:r>
      <w:r w:rsidR="00E2186B" w:rsidRPr="00190BE0">
        <w:rPr>
          <w:rFonts w:eastAsia="Times New Roman" w:cstheme="minorHAnsi"/>
          <w:color w:val="000000" w:themeColor="text1"/>
          <w:lang w:eastAsia="es-MX"/>
        </w:rPr>
        <w:t xml:space="preserve">. </w:t>
      </w:r>
      <w:bookmarkEnd w:id="13"/>
      <w:r w:rsidR="00E2186B" w:rsidRPr="00190BE0">
        <w:rPr>
          <w:rFonts w:eastAsia="Times New Roman" w:cstheme="minorHAnsi"/>
          <w:color w:val="000000" w:themeColor="text1"/>
          <w:u w:val="single"/>
          <w:lang w:eastAsia="es-MX"/>
        </w:rPr>
        <w:t>APROBADO POR UNANIMIDAD DE VOTOS</w:t>
      </w:r>
      <w:r w:rsidR="00E2186B" w:rsidRPr="00190BE0">
        <w:rPr>
          <w:rFonts w:eastAsia="Times New Roman" w:cstheme="minorHAnsi"/>
          <w:color w:val="000000" w:themeColor="text1"/>
          <w:lang w:eastAsia="es-MX"/>
        </w:rPr>
        <w:t>.</w:t>
      </w:r>
      <w:r w:rsidR="00550401">
        <w:rPr>
          <w:rFonts w:eastAsia="Times New Roman" w:cstheme="minorHAnsi"/>
          <w:color w:val="000000" w:themeColor="text1"/>
          <w:lang w:eastAsia="es-MX"/>
        </w:rPr>
        <w:t xml:space="preserve"> - - - - - - - - - - - - - - - - - - - - - - - - - - - - - </w:t>
      </w:r>
    </w:p>
    <w:p w:rsidR="00525689" w:rsidRPr="00190BE0" w:rsidRDefault="00525689" w:rsidP="00525689">
      <w:pPr>
        <w:tabs>
          <w:tab w:val="left" w:pos="567"/>
        </w:tabs>
        <w:spacing w:line="480" w:lineRule="auto"/>
        <w:jc w:val="both"/>
        <w:rPr>
          <w:rFonts w:cstheme="minorHAnsi"/>
          <w:b/>
          <w:color w:val="000000" w:themeColor="text1"/>
        </w:rPr>
      </w:pPr>
      <w:r w:rsidRPr="00190BE0">
        <w:rPr>
          <w:rFonts w:eastAsia="Batang" w:cstheme="minorHAnsi"/>
          <w:b/>
          <w:color w:val="000000" w:themeColor="text1"/>
        </w:rPr>
        <w:tab/>
        <w:t>ACUERDO XI/52/2018.</w:t>
      </w:r>
      <w:r w:rsidR="00E2186B" w:rsidRPr="00190BE0">
        <w:rPr>
          <w:rFonts w:eastAsia="Batang" w:cstheme="minorHAnsi"/>
          <w:b/>
          <w:color w:val="000000" w:themeColor="text1"/>
        </w:rPr>
        <w:t xml:space="preserve">a </w:t>
      </w:r>
      <w:r w:rsidRPr="00190BE0">
        <w:rPr>
          <w:rFonts w:cstheme="minorHAnsi"/>
          <w:b/>
          <w:color w:val="000000" w:themeColor="text1"/>
        </w:rPr>
        <w:t>ADSCRIPCIÓN Y READSCRIPCIÓN DE PERSONAL DIVERSO DEL PODER JUDICIAL DEL ESTADO.</w:t>
      </w:r>
    </w:p>
    <w:p w:rsidR="00525689" w:rsidRPr="00190BE0" w:rsidRDefault="00525689" w:rsidP="00525689">
      <w:pPr>
        <w:tabs>
          <w:tab w:val="left" w:pos="567"/>
        </w:tabs>
        <w:spacing w:line="480" w:lineRule="auto"/>
        <w:jc w:val="both"/>
        <w:rPr>
          <w:rFonts w:eastAsia="Batang" w:cstheme="minorHAnsi"/>
          <w:color w:val="000000" w:themeColor="text1"/>
        </w:rPr>
      </w:pPr>
      <w:r w:rsidRPr="00190BE0">
        <w:rPr>
          <w:rFonts w:eastAsia="Batang" w:cstheme="minorHAnsi"/>
          <w:color w:val="000000" w:themeColor="text1"/>
        </w:rPr>
        <w:t>Con fundamento en lo que establecen los artículos 61 y 68 fracción I de la Ley Orgánica del Poder Judicial del Estado, se determinan las adscripciones y readscripciones siguientes:</w:t>
      </w:r>
    </w:p>
    <w:p w:rsidR="00002722" w:rsidRPr="00AA5B04" w:rsidRDefault="00525689" w:rsidP="00AA5B04">
      <w:pPr>
        <w:pStyle w:val="Prrafodelista"/>
        <w:numPr>
          <w:ilvl w:val="0"/>
          <w:numId w:val="15"/>
        </w:numPr>
        <w:spacing w:after="100" w:afterAutospacing="1" w:line="480" w:lineRule="auto"/>
        <w:jc w:val="both"/>
        <w:rPr>
          <w:rFonts w:asciiTheme="minorHAnsi" w:hAnsiTheme="minorHAnsi" w:cstheme="minorHAnsi"/>
          <w:i/>
          <w:color w:val="000000"/>
          <w:sz w:val="22"/>
          <w:szCs w:val="22"/>
          <w:lang w:eastAsia="es-MX"/>
        </w:rPr>
      </w:pPr>
      <w:bookmarkStart w:id="14" w:name="_Hlk528747709"/>
      <w:r w:rsidRPr="00002722">
        <w:rPr>
          <w:rFonts w:asciiTheme="minorHAnsi" w:hAnsiTheme="minorHAnsi" w:cstheme="minorHAnsi"/>
          <w:i/>
          <w:color w:val="000000" w:themeColor="text1"/>
          <w:sz w:val="22"/>
          <w:szCs w:val="22"/>
          <w:lang w:eastAsia="es-MX"/>
        </w:rPr>
        <w:t xml:space="preserve">Dada cuenta con el oficio número TSJ-SPP1-119-2018, signado por la Magistrada Rebeca Xicohténcatl Corona, Titular de la Primera Ponencia de la Sala Penal y Especializada en Administración de Justicia para Adolescentes del Tribunal Superior de Justicia del Estado de Tlaxcala, mediante el cual pone a disposición de este Consejo de la Judicatura, a la servidora pública Licenciada María Cristina Herrera Reyes, actualmente adscrita a esa Sala, como Proyectista, analizado su contenido, </w:t>
      </w:r>
      <w:r w:rsidR="00846382" w:rsidRPr="00002722">
        <w:rPr>
          <w:rFonts w:asciiTheme="minorHAnsi" w:hAnsiTheme="minorHAnsi" w:cstheme="minorHAnsi"/>
          <w:i/>
          <w:color w:val="000000" w:themeColor="text1"/>
          <w:sz w:val="22"/>
          <w:szCs w:val="22"/>
          <w:lang w:eastAsia="es-MX"/>
        </w:rPr>
        <w:t xml:space="preserve">en </w:t>
      </w:r>
      <w:r w:rsidRPr="00002722">
        <w:rPr>
          <w:rFonts w:asciiTheme="minorHAnsi" w:hAnsiTheme="minorHAnsi" w:cstheme="minorHAnsi"/>
          <w:i/>
          <w:color w:val="000000" w:themeColor="text1"/>
          <w:sz w:val="22"/>
          <w:szCs w:val="22"/>
          <w:lang w:eastAsia="es-MX"/>
        </w:rPr>
        <w:t xml:space="preserve">primer término, toda vez que se advierte que en el oficio de cuenta, no se deprende un motivo específico que sustente la puesta a disposición de la servidora pública María Cristina Herrera Reyes, por lo tanto, en el presente caso, de acuerdo al principio de independencia judicial en favor de los Magistrados del Tribunal Superior de Justicia del Estado de Tlaxcala, garantizada por los artículos 116 fracción III de la Constitución Política de los Estados Unidos Mexicanos y 12 párrafo tercero de la Ley Orgánica del Poder Judicial del Estado de Tlaxcala, en virtud de que no existe área de </w:t>
      </w:r>
      <w:r w:rsidRPr="00002722">
        <w:rPr>
          <w:rFonts w:asciiTheme="minorHAnsi" w:hAnsiTheme="minorHAnsi" w:cstheme="minorHAnsi"/>
          <w:i/>
          <w:color w:val="000000" w:themeColor="text1"/>
          <w:sz w:val="22"/>
          <w:szCs w:val="22"/>
          <w:lang w:eastAsia="es-MX"/>
        </w:rPr>
        <w:lastRenderedPageBreak/>
        <w:t>adscripción vacante, dentro del Poder Judicial del Estado de Tlaxcala, para remover o readscribir a la mencionada servidora pública, se</w:t>
      </w:r>
      <w:r w:rsidR="00E2186B" w:rsidRPr="00002722">
        <w:rPr>
          <w:rFonts w:asciiTheme="minorHAnsi" w:hAnsiTheme="minorHAnsi" w:cstheme="minorHAnsi"/>
          <w:i/>
          <w:color w:val="000000" w:themeColor="text1"/>
          <w:sz w:val="22"/>
          <w:szCs w:val="22"/>
          <w:lang w:eastAsia="es-MX"/>
        </w:rPr>
        <w:t xml:space="preserve"> determina</w:t>
      </w:r>
      <w:r w:rsidRPr="00002722">
        <w:rPr>
          <w:rFonts w:asciiTheme="minorHAnsi" w:hAnsiTheme="minorHAnsi" w:cstheme="minorHAnsi"/>
          <w:i/>
          <w:color w:val="000000" w:themeColor="text1"/>
          <w:sz w:val="22"/>
          <w:szCs w:val="22"/>
          <w:lang w:eastAsia="es-MX"/>
        </w:rPr>
        <w:t xml:space="preserve"> da</w:t>
      </w:r>
      <w:r w:rsidR="00E2186B" w:rsidRPr="00002722">
        <w:rPr>
          <w:rFonts w:asciiTheme="minorHAnsi" w:hAnsiTheme="minorHAnsi" w:cstheme="minorHAnsi"/>
          <w:i/>
          <w:color w:val="000000" w:themeColor="text1"/>
          <w:sz w:val="22"/>
          <w:szCs w:val="22"/>
          <w:lang w:eastAsia="es-MX"/>
        </w:rPr>
        <w:t>r</w:t>
      </w:r>
      <w:r w:rsidRPr="00002722">
        <w:rPr>
          <w:rFonts w:asciiTheme="minorHAnsi" w:hAnsiTheme="minorHAnsi" w:cstheme="minorHAnsi"/>
          <w:i/>
          <w:color w:val="000000" w:themeColor="text1"/>
          <w:sz w:val="22"/>
          <w:szCs w:val="22"/>
          <w:lang w:eastAsia="es-MX"/>
        </w:rPr>
        <w:t xml:space="preserve"> por concluida la relación laboral que une a la Licenciada María Cristina Herrera Reyes con el Poder Judicial y/o Tribunal Superior de Justicia y/o Consejo de la Judicatura, todos del Estado de Tlaxcala, por lo que a fin de no violentar derecho laboral alguno, protegido por las leyes de la materia, se deberá calcular y pagar en favor de la mencionada servidora, todas y cada una de las prestaciones laborales que resulten del cálculo de finiquito correspondiente</w:t>
      </w:r>
      <w:r w:rsidR="00E2186B" w:rsidRPr="00002722">
        <w:rPr>
          <w:rFonts w:asciiTheme="minorHAnsi" w:hAnsiTheme="minorHAnsi" w:cstheme="minorHAnsi"/>
          <w:i/>
          <w:color w:val="000000" w:themeColor="text1"/>
          <w:sz w:val="22"/>
          <w:szCs w:val="22"/>
          <w:lang w:eastAsia="es-MX"/>
        </w:rPr>
        <w:t xml:space="preserve">, </w:t>
      </w:r>
      <w:r w:rsidRPr="00002722">
        <w:rPr>
          <w:rFonts w:asciiTheme="minorHAnsi" w:hAnsiTheme="minorHAnsi" w:cstheme="minorHAnsi"/>
          <w:i/>
          <w:color w:val="000000" w:themeColor="text1"/>
          <w:sz w:val="22"/>
          <w:szCs w:val="22"/>
          <w:lang w:eastAsia="es-MX"/>
        </w:rPr>
        <w:t>así como de la indemnización constitucional a que tiene derecho hasta la presente fecha; por lo anterior, instrúyase a la Encargada de la Dirección Jurídica del Tribunal Superior de Justicia así como al Titular de la Tesorería para que procedan al cálculo y pago de dichas prestaciones.</w:t>
      </w:r>
      <w:r w:rsidR="00002722" w:rsidRPr="00AA5B04">
        <w:rPr>
          <w:rFonts w:cstheme="minorHAnsi"/>
          <w:i/>
          <w:color w:val="000000"/>
          <w:lang w:eastAsia="es-MX"/>
        </w:rPr>
        <w:t xml:space="preserve">. </w:t>
      </w:r>
      <w:r w:rsidR="00002722" w:rsidRPr="00AA5B04">
        <w:rPr>
          <w:rFonts w:asciiTheme="minorHAnsi" w:hAnsiTheme="minorHAnsi" w:cstheme="minorHAnsi"/>
          <w:color w:val="000000"/>
          <w:sz w:val="22"/>
          <w:szCs w:val="22"/>
          <w:u w:val="single"/>
          <w:lang w:eastAsia="es-MX"/>
        </w:rPr>
        <w:t xml:space="preserve">APROBADO POR UNANIMIDAD DE VOTOS. </w:t>
      </w:r>
      <w:r w:rsidR="00002722" w:rsidRPr="00AA5B04">
        <w:rPr>
          <w:rFonts w:asciiTheme="minorHAnsi" w:hAnsiTheme="minorHAnsi" w:cstheme="minorHAnsi"/>
          <w:color w:val="000000"/>
          <w:sz w:val="22"/>
          <w:szCs w:val="22"/>
          <w:lang w:eastAsia="es-MX"/>
        </w:rPr>
        <w:t>-</w:t>
      </w:r>
      <w:r w:rsidR="00002722" w:rsidRPr="00AA5B04">
        <w:rPr>
          <w:rFonts w:asciiTheme="minorHAnsi" w:hAnsiTheme="minorHAnsi" w:cstheme="minorHAnsi"/>
          <w:i/>
          <w:color w:val="000000"/>
          <w:sz w:val="22"/>
          <w:szCs w:val="22"/>
          <w:lang w:eastAsia="es-MX"/>
        </w:rPr>
        <w:t xml:space="preserve"> - - - - - - - - - - - - - - - - - - </w:t>
      </w:r>
      <w:r w:rsidR="00AA5B04">
        <w:rPr>
          <w:rFonts w:asciiTheme="minorHAnsi" w:hAnsiTheme="minorHAnsi" w:cstheme="minorHAnsi"/>
          <w:i/>
          <w:color w:val="000000"/>
          <w:sz w:val="22"/>
          <w:szCs w:val="22"/>
          <w:lang w:eastAsia="es-MX"/>
        </w:rPr>
        <w:t xml:space="preserve">- - - - - - - - - - - - - </w:t>
      </w:r>
    </w:p>
    <w:bookmarkEnd w:id="14"/>
    <w:p w:rsidR="0069429C" w:rsidRPr="00190BE0" w:rsidRDefault="0069429C" w:rsidP="0069429C">
      <w:pPr>
        <w:pStyle w:val="Prrafodelista"/>
        <w:numPr>
          <w:ilvl w:val="0"/>
          <w:numId w:val="15"/>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190BE0">
        <w:rPr>
          <w:rFonts w:asciiTheme="minorHAnsi" w:hAnsiTheme="minorHAnsi" w:cstheme="minorHAnsi"/>
          <w:color w:val="000000" w:themeColor="text1"/>
          <w:sz w:val="22"/>
          <w:szCs w:val="22"/>
          <w:lang w:eastAsia="es-MX"/>
        </w:rPr>
        <w:t>Respecto de los vencimientos</w:t>
      </w:r>
      <w:r w:rsidR="002A37B9" w:rsidRPr="00190BE0">
        <w:rPr>
          <w:rFonts w:asciiTheme="minorHAnsi" w:hAnsiTheme="minorHAnsi" w:cstheme="minorHAnsi"/>
          <w:color w:val="000000" w:themeColor="text1"/>
          <w:sz w:val="22"/>
          <w:szCs w:val="22"/>
          <w:lang w:eastAsia="es-MX"/>
        </w:rPr>
        <w:t xml:space="preserve"> de contratos</w:t>
      </w:r>
      <w:r w:rsidRPr="00190BE0">
        <w:rPr>
          <w:rFonts w:asciiTheme="minorHAnsi" w:hAnsiTheme="minorHAnsi" w:cstheme="minorHAnsi"/>
          <w:color w:val="000000" w:themeColor="text1"/>
          <w:sz w:val="22"/>
          <w:szCs w:val="22"/>
          <w:lang w:eastAsia="es-MX"/>
        </w:rPr>
        <w:t>:</w:t>
      </w:r>
    </w:p>
    <w:p w:rsidR="0069429C" w:rsidRPr="00190BE0" w:rsidRDefault="002A37B9" w:rsidP="00766966">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190BE0">
        <w:rPr>
          <w:rFonts w:asciiTheme="minorHAnsi" w:hAnsiTheme="minorHAnsi" w:cstheme="minorHAnsi"/>
          <w:i/>
          <w:color w:val="000000" w:themeColor="text1"/>
          <w:sz w:val="22"/>
          <w:szCs w:val="22"/>
        </w:rPr>
        <w:t xml:space="preserve">Con relación a la </w:t>
      </w:r>
      <w:r w:rsidR="00766966" w:rsidRPr="00190BE0">
        <w:rPr>
          <w:rFonts w:asciiTheme="minorHAnsi" w:hAnsiTheme="minorHAnsi" w:cstheme="minorHAnsi"/>
          <w:i/>
          <w:color w:val="000000" w:themeColor="text1"/>
          <w:sz w:val="22"/>
          <w:szCs w:val="22"/>
        </w:rPr>
        <w:t>Ing. Quim.</w:t>
      </w:r>
      <w:r w:rsidRPr="00190BE0">
        <w:rPr>
          <w:rFonts w:asciiTheme="minorHAnsi" w:hAnsiTheme="minorHAnsi" w:cstheme="minorHAnsi"/>
          <w:i/>
          <w:color w:val="000000" w:themeColor="text1"/>
          <w:sz w:val="22"/>
          <w:szCs w:val="22"/>
        </w:rPr>
        <w:t xml:space="preserve"> MARÍA ANGÉLICA ORTIZ CALDERON, Auxiliar Técnico por honorarios en funciones de Auxiliar de la Oficialía de Partes, que tiene la calidad de itinerante y actualmente se encuentra a disposición de este cuerpo colegiado, comisionada al Juzgado Primero de lo Penal del Distrito Judicial de Sánchez Piedras por periodo comprendido del diecisiete de agosto al once de octubre del año en curso, para las actividades de la depuración del archivo, se determina ampliar su contratación en los mismos términos hasta el treinta y uno de diciembre del año dos mil dieciocho, con efectos retroactivos al </w:t>
      </w:r>
      <w:r w:rsidR="00766966" w:rsidRPr="00190BE0">
        <w:rPr>
          <w:rFonts w:asciiTheme="minorHAnsi" w:hAnsiTheme="minorHAnsi" w:cstheme="minorHAnsi"/>
          <w:i/>
          <w:color w:val="000000" w:themeColor="text1"/>
          <w:sz w:val="22"/>
          <w:szCs w:val="22"/>
        </w:rPr>
        <w:t>doce de octubre del presente año.</w:t>
      </w:r>
    </w:p>
    <w:p w:rsidR="002A37B9" w:rsidRPr="00190BE0" w:rsidRDefault="002A37B9" w:rsidP="0069429C">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190BE0">
        <w:rPr>
          <w:rFonts w:asciiTheme="minorHAnsi" w:hAnsiTheme="minorHAnsi" w:cstheme="minorHAnsi"/>
          <w:color w:val="000000" w:themeColor="text1"/>
          <w:sz w:val="22"/>
          <w:szCs w:val="22"/>
          <w:lang w:eastAsia="es-MX"/>
        </w:rPr>
        <w:t>Respecto al Lic</w:t>
      </w:r>
      <w:r w:rsidR="00766966" w:rsidRPr="00190BE0">
        <w:rPr>
          <w:rFonts w:asciiTheme="minorHAnsi" w:hAnsiTheme="minorHAnsi" w:cstheme="minorHAnsi"/>
          <w:color w:val="000000" w:themeColor="text1"/>
          <w:sz w:val="22"/>
          <w:szCs w:val="22"/>
          <w:lang w:eastAsia="es-MX"/>
        </w:rPr>
        <w:t>. e</w:t>
      </w:r>
      <w:r w:rsidRPr="00190BE0">
        <w:rPr>
          <w:rFonts w:asciiTheme="minorHAnsi" w:hAnsiTheme="minorHAnsi" w:cstheme="minorHAnsi"/>
          <w:color w:val="000000" w:themeColor="text1"/>
          <w:sz w:val="22"/>
          <w:szCs w:val="22"/>
          <w:lang w:eastAsia="es-MX"/>
        </w:rPr>
        <w:t xml:space="preserve">n </w:t>
      </w:r>
      <w:r w:rsidR="00766966" w:rsidRPr="00190BE0">
        <w:rPr>
          <w:rFonts w:asciiTheme="minorHAnsi" w:hAnsiTheme="minorHAnsi" w:cstheme="minorHAnsi"/>
          <w:color w:val="000000" w:themeColor="text1"/>
          <w:sz w:val="22"/>
          <w:szCs w:val="22"/>
          <w:lang w:eastAsia="es-MX"/>
        </w:rPr>
        <w:t>C.</w:t>
      </w:r>
      <w:r w:rsidRPr="00190BE0">
        <w:rPr>
          <w:rFonts w:asciiTheme="minorHAnsi" w:hAnsiTheme="minorHAnsi" w:cstheme="minorHAnsi"/>
          <w:color w:val="000000" w:themeColor="text1"/>
          <w:sz w:val="22"/>
          <w:szCs w:val="22"/>
          <w:lang w:eastAsia="es-MX"/>
        </w:rPr>
        <w:t xml:space="preserve"> P</w:t>
      </w:r>
      <w:r w:rsidR="00766966" w:rsidRPr="00190BE0">
        <w:rPr>
          <w:rFonts w:asciiTheme="minorHAnsi" w:hAnsiTheme="minorHAnsi" w:cstheme="minorHAnsi"/>
          <w:color w:val="000000" w:themeColor="text1"/>
          <w:sz w:val="22"/>
          <w:szCs w:val="22"/>
          <w:lang w:eastAsia="es-MX"/>
        </w:rPr>
        <w:t>.</w:t>
      </w:r>
      <w:r w:rsidRPr="00190BE0">
        <w:rPr>
          <w:rFonts w:asciiTheme="minorHAnsi" w:hAnsiTheme="minorHAnsi" w:cstheme="minorHAnsi"/>
          <w:color w:val="000000" w:themeColor="text1"/>
          <w:sz w:val="22"/>
          <w:szCs w:val="22"/>
          <w:lang w:eastAsia="es-MX"/>
        </w:rPr>
        <w:t xml:space="preserve"> Enrique Huitrón Sánchez, Jefe de Sección adscrito a la Tesorería del Poder Judicial del Estado, se venc</w:t>
      </w:r>
      <w:r w:rsidR="00766966" w:rsidRPr="00190BE0">
        <w:rPr>
          <w:rFonts w:asciiTheme="minorHAnsi" w:hAnsiTheme="minorHAnsi" w:cstheme="minorHAnsi"/>
          <w:color w:val="000000" w:themeColor="text1"/>
          <w:sz w:val="22"/>
          <w:szCs w:val="22"/>
          <w:lang w:eastAsia="es-MX"/>
        </w:rPr>
        <w:t>e</w:t>
      </w:r>
      <w:r w:rsidRPr="00190BE0">
        <w:rPr>
          <w:rFonts w:asciiTheme="minorHAnsi" w:hAnsiTheme="minorHAnsi" w:cstheme="minorHAnsi"/>
          <w:color w:val="000000" w:themeColor="text1"/>
          <w:sz w:val="22"/>
          <w:szCs w:val="22"/>
          <w:lang w:eastAsia="es-MX"/>
        </w:rPr>
        <w:t xml:space="preserve"> su contrato e</w:t>
      </w:r>
      <w:r w:rsidR="00766966" w:rsidRPr="00190BE0">
        <w:rPr>
          <w:rFonts w:asciiTheme="minorHAnsi" w:hAnsiTheme="minorHAnsi" w:cstheme="minorHAnsi"/>
          <w:color w:val="000000" w:themeColor="text1"/>
          <w:sz w:val="22"/>
          <w:szCs w:val="22"/>
          <w:lang w:eastAsia="es-MX"/>
        </w:rPr>
        <w:t xml:space="preserve">n esta fecha, </w:t>
      </w:r>
      <w:r w:rsidRPr="00190BE0">
        <w:rPr>
          <w:rFonts w:asciiTheme="minorHAnsi" w:hAnsiTheme="minorHAnsi" w:cstheme="minorHAnsi"/>
          <w:color w:val="000000" w:themeColor="text1"/>
          <w:sz w:val="22"/>
          <w:szCs w:val="22"/>
          <w:lang w:eastAsia="es-MX"/>
        </w:rPr>
        <w:t xml:space="preserve">se determina ampliar su </w:t>
      </w:r>
      <w:r w:rsidR="00766966" w:rsidRPr="00190BE0">
        <w:rPr>
          <w:rFonts w:asciiTheme="minorHAnsi" w:hAnsiTheme="minorHAnsi" w:cstheme="minorHAnsi"/>
          <w:color w:val="000000" w:themeColor="text1"/>
          <w:sz w:val="22"/>
          <w:szCs w:val="22"/>
          <w:lang w:eastAsia="es-MX"/>
        </w:rPr>
        <w:t>contratación en</w:t>
      </w:r>
      <w:r w:rsidRPr="00190BE0">
        <w:rPr>
          <w:rFonts w:asciiTheme="minorHAnsi" w:hAnsiTheme="minorHAnsi" w:cstheme="minorHAnsi"/>
          <w:color w:val="000000" w:themeColor="text1"/>
          <w:sz w:val="22"/>
          <w:szCs w:val="22"/>
          <w:lang w:eastAsia="es-MX"/>
        </w:rPr>
        <w:t xml:space="preserve"> los mismos términos, hasta el treinta de noviembre del año en curso. </w:t>
      </w:r>
    </w:p>
    <w:p w:rsidR="00766966" w:rsidRPr="00190BE0" w:rsidRDefault="00766966" w:rsidP="0069429C">
      <w:pPr>
        <w:pStyle w:val="Prrafodelista"/>
        <w:numPr>
          <w:ilvl w:val="0"/>
          <w:numId w:val="17"/>
        </w:numPr>
        <w:spacing w:before="100" w:beforeAutospacing="1" w:after="100" w:afterAutospacing="1" w:line="480" w:lineRule="auto"/>
        <w:jc w:val="both"/>
        <w:rPr>
          <w:rFonts w:asciiTheme="minorHAnsi" w:hAnsiTheme="minorHAnsi" w:cstheme="minorHAnsi"/>
          <w:color w:val="000000" w:themeColor="text1"/>
          <w:sz w:val="22"/>
          <w:szCs w:val="22"/>
          <w:lang w:eastAsia="es-MX"/>
        </w:rPr>
      </w:pPr>
      <w:r w:rsidRPr="00190BE0">
        <w:rPr>
          <w:rFonts w:asciiTheme="minorHAnsi" w:hAnsiTheme="minorHAnsi" w:cstheme="minorHAnsi"/>
          <w:color w:val="000000" w:themeColor="text1"/>
          <w:sz w:val="22"/>
          <w:szCs w:val="22"/>
          <w:lang w:eastAsia="es-MX"/>
        </w:rPr>
        <w:t xml:space="preserve">Lic. en C. y F. I. Gloria Anabel Cruz Cantero, </w:t>
      </w:r>
      <w:r w:rsidR="009305B9" w:rsidRPr="00190BE0">
        <w:rPr>
          <w:rFonts w:asciiTheme="minorHAnsi" w:hAnsiTheme="minorHAnsi" w:cstheme="minorHAnsi"/>
          <w:color w:val="000000" w:themeColor="text1"/>
          <w:sz w:val="22"/>
          <w:szCs w:val="22"/>
          <w:lang w:eastAsia="es-MX"/>
        </w:rPr>
        <w:t xml:space="preserve">Mecanógrafa adscrita a la Tesorería del Poder Judicial del Estado, vence su contrato en esta fecha, se determina ampliar su contratación en los mismos términos, hasta el treinta de noviembre del presente año. </w:t>
      </w:r>
    </w:p>
    <w:p w:rsidR="009305B9" w:rsidRPr="00190BE0" w:rsidRDefault="009305B9" w:rsidP="009305B9">
      <w:pPr>
        <w:spacing w:before="100" w:beforeAutospacing="1" w:after="100" w:afterAutospacing="1" w:line="480" w:lineRule="auto"/>
        <w:ind w:left="1080"/>
        <w:jc w:val="both"/>
        <w:rPr>
          <w:rFonts w:cstheme="minorHAnsi"/>
          <w:color w:val="000000" w:themeColor="text1"/>
          <w:lang w:eastAsia="es-MX"/>
        </w:rPr>
      </w:pPr>
      <w:r w:rsidRPr="00190BE0">
        <w:rPr>
          <w:rFonts w:cstheme="minorHAnsi"/>
          <w:color w:val="000000" w:themeColor="text1"/>
          <w:u w:val="single"/>
          <w:lang w:eastAsia="es-MX"/>
        </w:rPr>
        <w:t>APROBADO POR UNANIMIDAD DE VOTOS</w:t>
      </w:r>
      <w:r w:rsidRPr="00190BE0">
        <w:rPr>
          <w:rFonts w:cstheme="minorHAnsi"/>
          <w:color w:val="000000" w:themeColor="text1"/>
          <w:lang w:eastAsia="es-MX"/>
        </w:rPr>
        <w:t xml:space="preserve">. - - - - - - - - - - - - - - - - - - - - - - - - - - - - - </w:t>
      </w:r>
    </w:p>
    <w:p w:rsidR="00017B77" w:rsidRPr="00190BE0" w:rsidRDefault="00017B77" w:rsidP="00017B77">
      <w:pPr>
        <w:pStyle w:val="Prrafodelista"/>
        <w:numPr>
          <w:ilvl w:val="0"/>
          <w:numId w:val="15"/>
        </w:numPr>
        <w:spacing w:before="100" w:beforeAutospacing="1" w:after="100" w:afterAutospacing="1" w:line="480" w:lineRule="auto"/>
        <w:jc w:val="both"/>
        <w:rPr>
          <w:rFonts w:asciiTheme="minorHAnsi" w:hAnsiTheme="minorHAnsi" w:cstheme="minorHAnsi"/>
          <w:color w:val="000000" w:themeColor="text1"/>
          <w:sz w:val="22"/>
          <w:szCs w:val="22"/>
          <w:u w:val="single"/>
          <w:lang w:eastAsia="es-MX"/>
        </w:rPr>
      </w:pPr>
      <w:r w:rsidRPr="00190BE0">
        <w:rPr>
          <w:rFonts w:asciiTheme="minorHAnsi" w:hAnsiTheme="minorHAnsi" w:cstheme="minorHAnsi"/>
          <w:color w:val="000000" w:themeColor="text1"/>
          <w:sz w:val="22"/>
          <w:szCs w:val="22"/>
          <w:lang w:eastAsia="es-MX"/>
        </w:rPr>
        <w:lastRenderedPageBreak/>
        <w:t xml:space="preserve">En atención al escrito de fecha veintinueve de octubre del año en curso, signado por el Maestro en Derecho Fernando Bernal Salazar, Magistrado Presidente de la Sala Civil – Familiar del Tribunal Superior de Justicia del Estado, </w:t>
      </w:r>
    </w:p>
    <w:p w:rsidR="00C919BC" w:rsidRDefault="00C919BC" w:rsidP="00C919BC">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Licenciado Rodolfo Modesto </w:t>
      </w:r>
      <w:proofErr w:type="spellStart"/>
      <w:r w:rsidRPr="00190BE0">
        <w:rPr>
          <w:rFonts w:asciiTheme="minorHAnsi" w:hAnsiTheme="minorHAnsi" w:cstheme="minorHAnsi"/>
          <w:i/>
          <w:color w:val="000000" w:themeColor="text1"/>
          <w:sz w:val="22"/>
          <w:szCs w:val="22"/>
          <w:lang w:eastAsia="es-MX"/>
        </w:rPr>
        <w:t>Tla</w:t>
      </w:r>
      <w:r w:rsidR="00AF2BE3">
        <w:rPr>
          <w:rFonts w:asciiTheme="minorHAnsi" w:hAnsiTheme="minorHAnsi" w:cstheme="minorHAnsi"/>
          <w:i/>
          <w:color w:val="000000" w:themeColor="text1"/>
          <w:sz w:val="22"/>
          <w:szCs w:val="22"/>
          <w:lang w:eastAsia="es-MX"/>
        </w:rPr>
        <w:t>h</w:t>
      </w:r>
      <w:bookmarkStart w:id="15" w:name="_GoBack"/>
      <w:bookmarkEnd w:id="15"/>
      <w:r w:rsidRPr="00190BE0">
        <w:rPr>
          <w:rFonts w:asciiTheme="minorHAnsi" w:hAnsiTheme="minorHAnsi" w:cstheme="minorHAnsi"/>
          <w:i/>
          <w:color w:val="000000" w:themeColor="text1"/>
          <w:sz w:val="22"/>
          <w:szCs w:val="22"/>
          <w:lang w:eastAsia="es-MX"/>
        </w:rPr>
        <w:t>uitzo</w:t>
      </w:r>
      <w:proofErr w:type="spellEnd"/>
      <w:r w:rsidRPr="00190BE0">
        <w:rPr>
          <w:rFonts w:asciiTheme="minorHAnsi" w:hAnsiTheme="minorHAnsi" w:cstheme="minorHAnsi"/>
          <w:i/>
          <w:color w:val="000000" w:themeColor="text1"/>
          <w:sz w:val="22"/>
          <w:szCs w:val="22"/>
          <w:lang w:eastAsia="es-MX"/>
        </w:rPr>
        <w:t xml:space="preserve"> Báez, se queda en la misma sala, </w:t>
      </w:r>
      <w:r w:rsidR="009305B9" w:rsidRPr="00190BE0">
        <w:rPr>
          <w:rFonts w:asciiTheme="minorHAnsi" w:hAnsiTheme="minorHAnsi" w:cstheme="minorHAnsi"/>
          <w:i/>
          <w:color w:val="000000" w:themeColor="text1"/>
          <w:sz w:val="22"/>
          <w:szCs w:val="22"/>
          <w:lang w:eastAsia="es-MX"/>
        </w:rPr>
        <w:t>a la</w:t>
      </w:r>
      <w:r w:rsidRPr="00190BE0">
        <w:rPr>
          <w:rFonts w:asciiTheme="minorHAnsi" w:hAnsiTheme="minorHAnsi" w:cstheme="minorHAnsi"/>
          <w:i/>
          <w:color w:val="000000" w:themeColor="text1"/>
          <w:sz w:val="22"/>
          <w:szCs w:val="22"/>
          <w:lang w:eastAsia="es-MX"/>
        </w:rPr>
        <w:t xml:space="preserve"> determinación del Pleno de </w:t>
      </w:r>
      <w:r w:rsidR="009305B9" w:rsidRPr="00190BE0">
        <w:rPr>
          <w:rFonts w:asciiTheme="minorHAnsi" w:hAnsiTheme="minorHAnsi" w:cstheme="minorHAnsi"/>
          <w:i/>
          <w:color w:val="000000" w:themeColor="text1"/>
          <w:sz w:val="22"/>
          <w:szCs w:val="22"/>
          <w:lang w:eastAsia="es-MX"/>
        </w:rPr>
        <w:t>la misma.</w:t>
      </w:r>
    </w:p>
    <w:p w:rsidR="00C919BC" w:rsidRPr="00190BE0" w:rsidRDefault="00C919BC" w:rsidP="00C919BC">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Licenciado Alberto Herrera Vásquez se readscribe como Secretario </w:t>
      </w:r>
      <w:r w:rsidR="00705BA8" w:rsidRPr="00190BE0">
        <w:rPr>
          <w:rFonts w:asciiTheme="minorHAnsi" w:hAnsiTheme="minorHAnsi" w:cstheme="minorHAnsi"/>
          <w:i/>
          <w:color w:val="000000" w:themeColor="text1"/>
          <w:sz w:val="22"/>
          <w:szCs w:val="22"/>
          <w:lang w:eastAsia="es-MX"/>
        </w:rPr>
        <w:t>de acuerdos</w:t>
      </w:r>
      <w:r w:rsidRPr="00190BE0">
        <w:rPr>
          <w:rFonts w:asciiTheme="minorHAnsi" w:hAnsiTheme="minorHAnsi" w:cstheme="minorHAnsi"/>
          <w:i/>
          <w:color w:val="000000" w:themeColor="text1"/>
          <w:sz w:val="22"/>
          <w:szCs w:val="22"/>
          <w:lang w:eastAsia="es-MX"/>
        </w:rPr>
        <w:t xml:space="preserve"> a la Sala Civil – Familiar del Tribunal Superior de Justicia del Estado</w:t>
      </w:r>
      <w:r w:rsidR="00705BA8" w:rsidRPr="00190BE0">
        <w:rPr>
          <w:rFonts w:asciiTheme="minorHAnsi" w:hAnsiTheme="minorHAnsi" w:cstheme="minorHAnsi"/>
          <w:i/>
          <w:color w:val="000000" w:themeColor="text1"/>
          <w:sz w:val="22"/>
          <w:szCs w:val="22"/>
          <w:lang w:eastAsia="es-MX"/>
        </w:rPr>
        <w:t>, ponencia dos,</w:t>
      </w:r>
      <w:r w:rsidR="004C50D7">
        <w:rPr>
          <w:rFonts w:asciiTheme="minorHAnsi" w:hAnsiTheme="minorHAnsi" w:cstheme="minorHAnsi"/>
          <w:i/>
          <w:color w:val="000000" w:themeColor="text1"/>
          <w:sz w:val="22"/>
          <w:szCs w:val="22"/>
          <w:lang w:eastAsia="es-MX"/>
        </w:rPr>
        <w:t xml:space="preserve"> en lugar del Licenciado Rodolfo Modesto </w:t>
      </w:r>
      <w:proofErr w:type="spellStart"/>
      <w:r w:rsidR="004C50D7">
        <w:rPr>
          <w:rFonts w:asciiTheme="minorHAnsi" w:hAnsiTheme="minorHAnsi" w:cstheme="minorHAnsi"/>
          <w:i/>
          <w:color w:val="000000" w:themeColor="text1"/>
          <w:sz w:val="22"/>
          <w:szCs w:val="22"/>
          <w:lang w:eastAsia="es-MX"/>
        </w:rPr>
        <w:t>Tlahutizo</w:t>
      </w:r>
      <w:proofErr w:type="spellEnd"/>
      <w:r w:rsidR="004C50D7">
        <w:rPr>
          <w:rFonts w:asciiTheme="minorHAnsi" w:hAnsiTheme="minorHAnsi" w:cstheme="minorHAnsi"/>
          <w:i/>
          <w:color w:val="000000" w:themeColor="text1"/>
          <w:sz w:val="22"/>
          <w:szCs w:val="22"/>
          <w:lang w:eastAsia="es-MX"/>
        </w:rPr>
        <w:t xml:space="preserve"> Báez</w:t>
      </w:r>
      <w:r w:rsidR="00705BA8" w:rsidRPr="00190BE0">
        <w:rPr>
          <w:rFonts w:asciiTheme="minorHAnsi" w:hAnsiTheme="minorHAnsi" w:cstheme="minorHAnsi"/>
          <w:i/>
          <w:color w:val="000000" w:themeColor="text1"/>
          <w:sz w:val="22"/>
          <w:szCs w:val="22"/>
          <w:lang w:eastAsia="es-MX"/>
        </w:rPr>
        <w:t xml:space="preserve"> a partir del cinco de noviembre del año en curso y hasta nuevas instrucciones</w:t>
      </w:r>
      <w:r w:rsidR="003B01DE" w:rsidRPr="00190BE0">
        <w:rPr>
          <w:rFonts w:asciiTheme="minorHAnsi" w:hAnsiTheme="minorHAnsi" w:cstheme="minorHAnsi"/>
          <w:i/>
          <w:color w:val="000000" w:themeColor="text1"/>
          <w:sz w:val="22"/>
          <w:szCs w:val="22"/>
          <w:lang w:eastAsia="es-MX"/>
        </w:rPr>
        <w:t>.</w:t>
      </w:r>
    </w:p>
    <w:p w:rsidR="00C919BC" w:rsidRPr="00190BE0" w:rsidRDefault="00C919BC" w:rsidP="00C919BC">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 Licenciada Dolores Cuamatzi Flores, </w:t>
      </w:r>
      <w:r w:rsidR="00CA1376" w:rsidRPr="00190BE0">
        <w:rPr>
          <w:rFonts w:asciiTheme="minorHAnsi" w:hAnsiTheme="minorHAnsi" w:cstheme="minorHAnsi"/>
          <w:i/>
          <w:color w:val="000000" w:themeColor="text1"/>
          <w:sz w:val="22"/>
          <w:szCs w:val="22"/>
          <w:lang w:eastAsia="es-MX"/>
        </w:rPr>
        <w:t xml:space="preserve">queda comisionada </w:t>
      </w:r>
      <w:r w:rsidRPr="00190BE0">
        <w:rPr>
          <w:rFonts w:asciiTheme="minorHAnsi" w:hAnsiTheme="minorHAnsi" w:cstheme="minorHAnsi"/>
          <w:i/>
          <w:color w:val="000000" w:themeColor="text1"/>
          <w:sz w:val="22"/>
          <w:szCs w:val="22"/>
          <w:lang w:eastAsia="es-MX"/>
        </w:rPr>
        <w:t xml:space="preserve">al Consejo de la Judicatura del Estado, con </w:t>
      </w:r>
      <w:r w:rsidR="00CA1376" w:rsidRPr="00190BE0">
        <w:rPr>
          <w:rFonts w:asciiTheme="minorHAnsi" w:hAnsiTheme="minorHAnsi" w:cstheme="minorHAnsi"/>
          <w:i/>
          <w:color w:val="000000" w:themeColor="text1"/>
          <w:sz w:val="22"/>
          <w:szCs w:val="22"/>
          <w:lang w:eastAsia="es-MX"/>
        </w:rPr>
        <w:t>el nivel que tenía anterior a su actual adscripción (</w:t>
      </w:r>
      <w:r w:rsidR="00705BA8" w:rsidRPr="00190BE0">
        <w:rPr>
          <w:rFonts w:asciiTheme="minorHAnsi" w:hAnsiTheme="minorHAnsi" w:cstheme="minorHAnsi"/>
          <w:i/>
          <w:color w:val="000000" w:themeColor="text1"/>
          <w:sz w:val="22"/>
          <w:szCs w:val="22"/>
          <w:lang w:eastAsia="es-MX"/>
        </w:rPr>
        <w:t>04</w:t>
      </w:r>
      <w:r w:rsidR="00CA1376" w:rsidRPr="00190BE0">
        <w:rPr>
          <w:rFonts w:asciiTheme="minorHAnsi" w:hAnsiTheme="minorHAnsi" w:cstheme="minorHAnsi"/>
          <w:i/>
          <w:color w:val="000000" w:themeColor="text1"/>
          <w:sz w:val="22"/>
          <w:szCs w:val="22"/>
          <w:lang w:eastAsia="es-MX"/>
        </w:rPr>
        <w:t>)</w:t>
      </w:r>
      <w:r w:rsidR="0016200D" w:rsidRPr="00190BE0">
        <w:rPr>
          <w:rFonts w:asciiTheme="minorHAnsi" w:hAnsiTheme="minorHAnsi" w:cstheme="minorHAnsi"/>
          <w:i/>
          <w:color w:val="000000" w:themeColor="text1"/>
          <w:sz w:val="22"/>
          <w:szCs w:val="22"/>
          <w:lang w:eastAsia="es-MX"/>
        </w:rPr>
        <w:t xml:space="preserve">, a partir del cinco </w:t>
      </w:r>
      <w:r w:rsidRPr="00190BE0">
        <w:rPr>
          <w:rFonts w:asciiTheme="minorHAnsi" w:hAnsiTheme="minorHAnsi" w:cstheme="minorHAnsi"/>
          <w:i/>
          <w:color w:val="000000" w:themeColor="text1"/>
          <w:sz w:val="22"/>
          <w:szCs w:val="22"/>
          <w:lang w:eastAsia="es-MX"/>
        </w:rPr>
        <w:t>de noviembre del año en curso y hasta nuevas instrucciones.</w:t>
      </w:r>
    </w:p>
    <w:p w:rsidR="00ED187D" w:rsidRPr="00190BE0" w:rsidRDefault="00CA1376" w:rsidP="00ED187D">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Licenciada Antonia Ruiz Báez, con su mism</w:t>
      </w:r>
      <w:r w:rsidR="00705BA8" w:rsidRPr="00190BE0">
        <w:rPr>
          <w:rFonts w:asciiTheme="minorHAnsi" w:hAnsiTheme="minorHAnsi" w:cstheme="minorHAnsi"/>
          <w:i/>
          <w:color w:val="000000" w:themeColor="text1"/>
          <w:sz w:val="22"/>
          <w:szCs w:val="22"/>
          <w:lang w:eastAsia="es-MX"/>
        </w:rPr>
        <w:t>a categoría y sueldo</w:t>
      </w:r>
      <w:r w:rsidRPr="00190BE0">
        <w:rPr>
          <w:rFonts w:asciiTheme="minorHAnsi" w:hAnsiTheme="minorHAnsi" w:cstheme="minorHAnsi"/>
          <w:i/>
          <w:color w:val="000000" w:themeColor="text1"/>
          <w:sz w:val="22"/>
          <w:szCs w:val="22"/>
          <w:lang w:eastAsia="es-MX"/>
        </w:rPr>
        <w:t xml:space="preserve">, pasa como </w:t>
      </w:r>
      <w:r w:rsidR="00ED187D" w:rsidRPr="00190BE0">
        <w:rPr>
          <w:rFonts w:asciiTheme="minorHAnsi" w:hAnsiTheme="minorHAnsi" w:cstheme="minorHAnsi"/>
          <w:i/>
          <w:color w:val="000000" w:themeColor="text1"/>
          <w:sz w:val="22"/>
          <w:szCs w:val="22"/>
          <w:lang w:eastAsia="es-MX"/>
        </w:rPr>
        <w:t xml:space="preserve">Secretaria </w:t>
      </w:r>
      <w:r w:rsidRPr="00190BE0">
        <w:rPr>
          <w:rFonts w:asciiTheme="minorHAnsi" w:hAnsiTheme="minorHAnsi" w:cstheme="minorHAnsi"/>
          <w:i/>
          <w:color w:val="000000" w:themeColor="text1"/>
          <w:sz w:val="22"/>
          <w:szCs w:val="22"/>
          <w:lang w:eastAsia="es-MX"/>
        </w:rPr>
        <w:t>Proyectista interina a</w:t>
      </w:r>
      <w:r w:rsidR="00705BA8" w:rsidRPr="00190BE0">
        <w:rPr>
          <w:rFonts w:asciiTheme="minorHAnsi" w:hAnsiTheme="minorHAnsi" w:cstheme="minorHAnsi"/>
          <w:i/>
          <w:color w:val="000000" w:themeColor="text1"/>
          <w:sz w:val="22"/>
          <w:szCs w:val="22"/>
          <w:lang w:eastAsia="es-MX"/>
        </w:rPr>
        <w:t xml:space="preserve"> la ponencia dos de la Sala Civil – Familiar del Tribunal Superior de Justicia del Estado</w:t>
      </w:r>
      <w:r w:rsidR="00ED187D" w:rsidRPr="00190BE0">
        <w:rPr>
          <w:rFonts w:asciiTheme="minorHAnsi" w:hAnsiTheme="minorHAnsi" w:cstheme="minorHAnsi"/>
          <w:i/>
          <w:color w:val="000000" w:themeColor="text1"/>
          <w:sz w:val="22"/>
          <w:szCs w:val="22"/>
          <w:lang w:eastAsia="es-MX"/>
        </w:rPr>
        <w:t xml:space="preserve">, a partir del cinco de noviembre y hasta nuevas instrucciones. </w:t>
      </w:r>
    </w:p>
    <w:p w:rsidR="00CA1376" w:rsidRPr="00190BE0" w:rsidRDefault="00705BA8" w:rsidP="00705BA8">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 </w:t>
      </w:r>
      <w:r w:rsidR="00CA1376" w:rsidRPr="00190BE0">
        <w:rPr>
          <w:rFonts w:asciiTheme="minorHAnsi" w:hAnsiTheme="minorHAnsi" w:cstheme="minorHAnsi"/>
          <w:i/>
          <w:color w:val="000000" w:themeColor="text1"/>
          <w:sz w:val="22"/>
          <w:szCs w:val="22"/>
          <w:lang w:eastAsia="es-MX"/>
        </w:rPr>
        <w:t xml:space="preserve"> El espacio que deja la Licenciada Antonia Ruiz Báez, queda pendiente de cubrirlo, hasta en tanto se haga una revisión a la plantilla de personal.</w:t>
      </w:r>
    </w:p>
    <w:p w:rsidR="00CA1376" w:rsidRPr="00190BE0" w:rsidRDefault="00CA1376" w:rsidP="00C919BC">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C. Beatriz Rojano Rosales, se readscribe al Juzgado Segundo Civil del </w:t>
      </w:r>
      <w:r w:rsidR="00531660" w:rsidRPr="00190BE0">
        <w:rPr>
          <w:rFonts w:asciiTheme="minorHAnsi" w:hAnsiTheme="minorHAnsi" w:cstheme="minorHAnsi"/>
          <w:i/>
          <w:color w:val="000000" w:themeColor="text1"/>
          <w:sz w:val="22"/>
          <w:szCs w:val="22"/>
          <w:lang w:eastAsia="es-MX"/>
        </w:rPr>
        <w:t>Distrito Judicial</w:t>
      </w:r>
      <w:r w:rsidRPr="00190BE0">
        <w:rPr>
          <w:rFonts w:asciiTheme="minorHAnsi" w:hAnsiTheme="minorHAnsi" w:cstheme="minorHAnsi"/>
          <w:i/>
          <w:color w:val="000000" w:themeColor="text1"/>
          <w:sz w:val="22"/>
          <w:szCs w:val="22"/>
          <w:lang w:eastAsia="es-MX"/>
        </w:rPr>
        <w:t xml:space="preserve"> de </w:t>
      </w:r>
      <w:r w:rsidR="00705BA8" w:rsidRPr="00190BE0">
        <w:rPr>
          <w:rFonts w:asciiTheme="minorHAnsi" w:hAnsiTheme="minorHAnsi" w:cstheme="minorHAnsi"/>
          <w:i/>
          <w:color w:val="000000" w:themeColor="text1"/>
          <w:sz w:val="22"/>
          <w:szCs w:val="22"/>
          <w:lang w:eastAsia="es-MX"/>
        </w:rPr>
        <w:t>Cuauhtémoc</w:t>
      </w:r>
      <w:r w:rsidRPr="00190BE0">
        <w:rPr>
          <w:rFonts w:asciiTheme="minorHAnsi" w:hAnsiTheme="minorHAnsi" w:cstheme="minorHAnsi"/>
          <w:i/>
          <w:color w:val="000000" w:themeColor="text1"/>
          <w:sz w:val="22"/>
          <w:szCs w:val="22"/>
          <w:lang w:eastAsia="es-MX"/>
        </w:rPr>
        <w:t>, con su misma categoría</w:t>
      </w:r>
      <w:r w:rsidR="0016200D" w:rsidRPr="00190BE0">
        <w:rPr>
          <w:rFonts w:asciiTheme="minorHAnsi" w:hAnsiTheme="minorHAnsi" w:cstheme="minorHAnsi"/>
          <w:i/>
          <w:color w:val="000000" w:themeColor="text1"/>
          <w:sz w:val="22"/>
          <w:szCs w:val="22"/>
          <w:lang w:eastAsia="es-MX"/>
        </w:rPr>
        <w:t xml:space="preserve"> y sueldo, a partir del cinco </w:t>
      </w:r>
      <w:r w:rsidRPr="00190BE0">
        <w:rPr>
          <w:rFonts w:asciiTheme="minorHAnsi" w:hAnsiTheme="minorHAnsi" w:cstheme="minorHAnsi"/>
          <w:i/>
          <w:color w:val="000000" w:themeColor="text1"/>
          <w:sz w:val="22"/>
          <w:szCs w:val="22"/>
          <w:lang w:eastAsia="es-MX"/>
        </w:rPr>
        <w:t>de noviembre del año en cur</w:t>
      </w:r>
      <w:r w:rsidR="0016200D" w:rsidRPr="00190BE0">
        <w:rPr>
          <w:rFonts w:asciiTheme="minorHAnsi" w:hAnsiTheme="minorHAnsi" w:cstheme="minorHAnsi"/>
          <w:i/>
          <w:color w:val="000000" w:themeColor="text1"/>
          <w:sz w:val="22"/>
          <w:szCs w:val="22"/>
          <w:lang w:eastAsia="es-MX"/>
        </w:rPr>
        <w:t>so y hasta nuevas instrucciones, en el lugar que dejó la C. Guadalupe Pérez Báez.</w:t>
      </w:r>
    </w:p>
    <w:p w:rsidR="0016200D" w:rsidRPr="00190BE0" w:rsidRDefault="0016200D" w:rsidP="0016200D">
      <w:pPr>
        <w:pStyle w:val="Prrafodelista"/>
        <w:numPr>
          <w:ilvl w:val="0"/>
          <w:numId w:val="16"/>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t xml:space="preserve">C. Adriana Martínez </w:t>
      </w:r>
      <w:proofErr w:type="spellStart"/>
      <w:r w:rsidRPr="00190BE0">
        <w:rPr>
          <w:rFonts w:asciiTheme="minorHAnsi" w:hAnsiTheme="minorHAnsi" w:cstheme="minorHAnsi"/>
          <w:i/>
          <w:color w:val="000000" w:themeColor="text1"/>
          <w:sz w:val="22"/>
          <w:szCs w:val="22"/>
          <w:lang w:eastAsia="es-MX"/>
        </w:rPr>
        <w:t>Martínez</w:t>
      </w:r>
      <w:proofErr w:type="spellEnd"/>
      <w:r w:rsidRPr="00190BE0">
        <w:rPr>
          <w:rFonts w:asciiTheme="minorHAnsi" w:hAnsiTheme="minorHAnsi" w:cstheme="minorHAnsi"/>
          <w:i/>
          <w:color w:val="000000" w:themeColor="text1"/>
          <w:sz w:val="22"/>
          <w:szCs w:val="22"/>
          <w:lang w:eastAsia="es-MX"/>
        </w:rPr>
        <w:t xml:space="preserve">, pasa </w:t>
      </w:r>
      <w:r w:rsidR="009305B9" w:rsidRPr="00190BE0">
        <w:rPr>
          <w:rFonts w:asciiTheme="minorHAnsi" w:hAnsiTheme="minorHAnsi" w:cstheme="minorHAnsi"/>
          <w:i/>
          <w:color w:val="000000" w:themeColor="text1"/>
          <w:sz w:val="22"/>
          <w:szCs w:val="22"/>
          <w:lang w:eastAsia="es-MX"/>
        </w:rPr>
        <w:t xml:space="preserve">con su misma categoría y sueldo </w:t>
      </w:r>
      <w:r w:rsidRPr="00190BE0">
        <w:rPr>
          <w:rFonts w:asciiTheme="minorHAnsi" w:hAnsiTheme="minorHAnsi" w:cstheme="minorHAnsi"/>
          <w:i/>
          <w:color w:val="000000" w:themeColor="text1"/>
          <w:sz w:val="22"/>
          <w:szCs w:val="22"/>
          <w:lang w:eastAsia="es-MX"/>
        </w:rPr>
        <w:t>al lugar que deja la C. Beatriz Rojano Rosales en la Sala Civil – Familiar del Tribunal Superior de Justicia del Estado,</w:t>
      </w:r>
      <w:r w:rsidR="00705BA8" w:rsidRPr="00190BE0">
        <w:rPr>
          <w:rFonts w:asciiTheme="minorHAnsi" w:hAnsiTheme="minorHAnsi" w:cstheme="minorHAnsi"/>
          <w:i/>
          <w:color w:val="000000" w:themeColor="text1"/>
          <w:sz w:val="22"/>
          <w:szCs w:val="22"/>
          <w:lang w:eastAsia="es-MX"/>
        </w:rPr>
        <w:t xml:space="preserve"> ponencia dos,</w:t>
      </w:r>
      <w:r w:rsidRPr="00190BE0">
        <w:rPr>
          <w:rFonts w:asciiTheme="minorHAnsi" w:hAnsiTheme="minorHAnsi" w:cstheme="minorHAnsi"/>
          <w:i/>
          <w:color w:val="000000" w:themeColor="text1"/>
          <w:sz w:val="22"/>
          <w:szCs w:val="22"/>
          <w:lang w:eastAsia="es-MX"/>
        </w:rPr>
        <w:t xml:space="preserve"> a partir del cinco </w:t>
      </w:r>
      <w:r w:rsidR="009305B9" w:rsidRPr="00190BE0">
        <w:rPr>
          <w:rFonts w:asciiTheme="minorHAnsi" w:hAnsiTheme="minorHAnsi" w:cstheme="minorHAnsi"/>
          <w:i/>
          <w:color w:val="000000" w:themeColor="text1"/>
          <w:sz w:val="22"/>
          <w:szCs w:val="22"/>
          <w:lang w:eastAsia="es-MX"/>
        </w:rPr>
        <w:t>d</w:t>
      </w:r>
      <w:r w:rsidRPr="00190BE0">
        <w:rPr>
          <w:rFonts w:asciiTheme="minorHAnsi" w:hAnsiTheme="minorHAnsi" w:cstheme="minorHAnsi"/>
          <w:i/>
          <w:color w:val="000000" w:themeColor="text1"/>
          <w:sz w:val="22"/>
          <w:szCs w:val="22"/>
          <w:lang w:eastAsia="es-MX"/>
        </w:rPr>
        <w:t xml:space="preserve">e noviembre del año en curso y hasta concluya la licencia médica que dio origen a su </w:t>
      </w:r>
      <w:r w:rsidR="00705BA8" w:rsidRPr="00190BE0">
        <w:rPr>
          <w:rFonts w:asciiTheme="minorHAnsi" w:hAnsiTheme="minorHAnsi" w:cstheme="minorHAnsi"/>
          <w:i/>
          <w:color w:val="000000" w:themeColor="text1"/>
          <w:sz w:val="22"/>
          <w:szCs w:val="22"/>
          <w:lang w:eastAsia="es-MX"/>
        </w:rPr>
        <w:t xml:space="preserve">actual </w:t>
      </w:r>
      <w:r w:rsidRPr="00190BE0">
        <w:rPr>
          <w:rFonts w:asciiTheme="minorHAnsi" w:hAnsiTheme="minorHAnsi" w:cstheme="minorHAnsi"/>
          <w:i/>
          <w:color w:val="000000" w:themeColor="text1"/>
          <w:sz w:val="22"/>
          <w:szCs w:val="22"/>
          <w:lang w:eastAsia="es-MX"/>
        </w:rPr>
        <w:t>adscripción</w:t>
      </w:r>
      <w:r w:rsidR="000C15EA" w:rsidRPr="00190BE0">
        <w:rPr>
          <w:rFonts w:asciiTheme="minorHAnsi" w:hAnsiTheme="minorHAnsi" w:cstheme="minorHAnsi"/>
          <w:i/>
          <w:color w:val="000000" w:themeColor="text1"/>
          <w:sz w:val="22"/>
          <w:szCs w:val="22"/>
          <w:lang w:eastAsia="es-MX"/>
        </w:rPr>
        <w:t>.</w:t>
      </w:r>
    </w:p>
    <w:p w:rsidR="003F79E0" w:rsidRPr="00190BE0" w:rsidRDefault="003F79E0" w:rsidP="003F79E0">
      <w:pPr>
        <w:spacing w:before="100" w:beforeAutospacing="1" w:after="100" w:afterAutospacing="1" w:line="480" w:lineRule="auto"/>
        <w:jc w:val="both"/>
        <w:rPr>
          <w:rFonts w:cstheme="minorHAnsi"/>
          <w:i/>
          <w:color w:val="000000" w:themeColor="text1"/>
          <w:lang w:eastAsia="es-MX"/>
        </w:rPr>
      </w:pPr>
      <w:r w:rsidRPr="00190BE0">
        <w:rPr>
          <w:rFonts w:cstheme="minorHAnsi"/>
          <w:i/>
          <w:color w:val="000000" w:themeColor="text1"/>
          <w:lang w:eastAsia="es-MX"/>
        </w:rPr>
        <w:t xml:space="preserve">APROBADO POR UNANIMIDAD DE VOTOS. - - - - - - - - - - - - - - - - - - - - - - - - - - - - - - - - - - - - - - </w:t>
      </w:r>
    </w:p>
    <w:p w:rsidR="00561CC6" w:rsidRPr="00190BE0" w:rsidRDefault="009305B9" w:rsidP="00561CC6">
      <w:pPr>
        <w:pStyle w:val="Prrafodelista"/>
        <w:numPr>
          <w:ilvl w:val="0"/>
          <w:numId w:val="15"/>
        </w:numPr>
        <w:spacing w:before="100" w:beforeAutospacing="1" w:after="100" w:afterAutospacing="1" w:line="480" w:lineRule="auto"/>
        <w:jc w:val="both"/>
        <w:rPr>
          <w:rFonts w:asciiTheme="minorHAnsi" w:hAnsiTheme="minorHAnsi" w:cstheme="minorHAnsi"/>
          <w:i/>
          <w:color w:val="000000" w:themeColor="text1"/>
          <w:sz w:val="22"/>
          <w:szCs w:val="22"/>
          <w:lang w:eastAsia="es-MX"/>
        </w:rPr>
      </w:pPr>
      <w:r w:rsidRPr="00190BE0">
        <w:rPr>
          <w:rFonts w:asciiTheme="minorHAnsi" w:hAnsiTheme="minorHAnsi" w:cstheme="minorHAnsi"/>
          <w:i/>
          <w:color w:val="000000" w:themeColor="text1"/>
          <w:sz w:val="22"/>
          <w:szCs w:val="22"/>
          <w:lang w:eastAsia="es-MX"/>
        </w:rPr>
        <w:lastRenderedPageBreak/>
        <w:t xml:space="preserve">En atención </w:t>
      </w:r>
      <w:r w:rsidR="003F79E0" w:rsidRPr="00190BE0">
        <w:rPr>
          <w:rFonts w:asciiTheme="minorHAnsi" w:hAnsiTheme="minorHAnsi" w:cstheme="minorHAnsi"/>
          <w:i/>
          <w:color w:val="000000" w:themeColor="text1"/>
          <w:sz w:val="22"/>
          <w:szCs w:val="22"/>
          <w:lang w:eastAsia="es-MX"/>
        </w:rPr>
        <w:t xml:space="preserve">al escrito de fecha diez de octubre del año dos mil dieciocho, signado por el C. Benito Aguilar González, Jefe de Sección de Base, adscrito al Tribunal de Justicia Administrativa del Poder Judicial, se determina </w:t>
      </w:r>
      <w:proofErr w:type="spellStart"/>
      <w:r w:rsidR="003F79E0" w:rsidRPr="00190BE0">
        <w:rPr>
          <w:rFonts w:asciiTheme="minorHAnsi" w:hAnsiTheme="minorHAnsi" w:cstheme="minorHAnsi"/>
          <w:i/>
          <w:color w:val="000000" w:themeColor="text1"/>
          <w:sz w:val="22"/>
          <w:szCs w:val="22"/>
          <w:lang w:eastAsia="es-MX"/>
        </w:rPr>
        <w:t>readscribirlo</w:t>
      </w:r>
      <w:proofErr w:type="spellEnd"/>
      <w:r w:rsidR="003F79E0" w:rsidRPr="00190BE0">
        <w:rPr>
          <w:rFonts w:asciiTheme="minorHAnsi" w:hAnsiTheme="minorHAnsi" w:cstheme="minorHAnsi"/>
          <w:i/>
          <w:color w:val="000000" w:themeColor="text1"/>
          <w:sz w:val="22"/>
          <w:szCs w:val="22"/>
          <w:lang w:eastAsia="es-MX"/>
        </w:rPr>
        <w:t xml:space="preserve"> al Consejo de la Judicatura del Estado, con su misma categoría y sueldo, para que siga desempeñando las mismas funciones (compilación, manejo archivístico, fotocopiado, etcétera), a todas las áreas del Poder Judicial,  para tal efecto, deberá cambiarse al área que se le designe con el mobiliario y equipo que tiene bajo su resguardo.</w:t>
      </w:r>
      <w:r w:rsidR="00A54FEB" w:rsidRPr="00190BE0">
        <w:rPr>
          <w:rFonts w:asciiTheme="minorHAnsi" w:hAnsiTheme="minorHAnsi" w:cstheme="minorHAnsi"/>
          <w:i/>
          <w:color w:val="000000" w:themeColor="text1"/>
          <w:sz w:val="22"/>
          <w:szCs w:val="22"/>
          <w:lang w:eastAsia="es-MX"/>
        </w:rPr>
        <w:t xml:space="preserve"> </w:t>
      </w:r>
      <w:r w:rsidR="00A54FEB" w:rsidRPr="00190BE0">
        <w:rPr>
          <w:rFonts w:asciiTheme="minorHAnsi" w:hAnsiTheme="minorHAnsi" w:cstheme="minorHAnsi"/>
          <w:i/>
          <w:color w:val="000000" w:themeColor="text1"/>
          <w:sz w:val="22"/>
          <w:szCs w:val="22"/>
          <w:u w:val="single"/>
          <w:lang w:eastAsia="es-MX"/>
        </w:rPr>
        <w:t>APROBADO POR UNANIMIDAD DE VOTOS</w:t>
      </w:r>
      <w:r w:rsidR="00A54FEB" w:rsidRPr="00190BE0">
        <w:rPr>
          <w:rFonts w:asciiTheme="minorHAnsi" w:hAnsiTheme="minorHAnsi" w:cstheme="minorHAnsi"/>
          <w:i/>
          <w:color w:val="000000" w:themeColor="text1"/>
          <w:sz w:val="22"/>
          <w:szCs w:val="22"/>
          <w:lang w:eastAsia="es-MX"/>
        </w:rPr>
        <w:t xml:space="preserve">. </w:t>
      </w:r>
      <w:r w:rsidR="003F79E0" w:rsidRPr="00190BE0">
        <w:rPr>
          <w:rFonts w:asciiTheme="minorHAnsi" w:hAnsiTheme="minorHAnsi" w:cstheme="minorHAnsi"/>
          <w:i/>
          <w:color w:val="000000" w:themeColor="text1"/>
          <w:sz w:val="22"/>
          <w:szCs w:val="22"/>
          <w:lang w:eastAsia="es-MX"/>
        </w:rPr>
        <w:t xml:space="preserve"> </w:t>
      </w:r>
      <w:r w:rsidR="00942D0D" w:rsidRPr="00190BE0">
        <w:rPr>
          <w:rFonts w:asciiTheme="minorHAnsi" w:hAnsiTheme="minorHAnsi" w:cstheme="minorHAnsi"/>
          <w:i/>
          <w:color w:val="000000" w:themeColor="text1"/>
          <w:sz w:val="22"/>
          <w:szCs w:val="22"/>
          <w:lang w:eastAsia="es-MX"/>
        </w:rPr>
        <w:t>- - - - - - - - - - - - - - - - - - - - - - -</w:t>
      </w:r>
    </w:p>
    <w:p w:rsidR="00DF7751" w:rsidRPr="00190BE0" w:rsidRDefault="00C237F2" w:rsidP="00561CC6">
      <w:pPr>
        <w:spacing w:before="100" w:beforeAutospacing="1" w:after="100" w:afterAutospacing="1" w:line="480" w:lineRule="auto"/>
        <w:jc w:val="both"/>
        <w:rPr>
          <w:rFonts w:cstheme="minorHAnsi"/>
          <w:i/>
          <w:color w:val="000000" w:themeColor="text1"/>
          <w:lang w:eastAsia="es-MX"/>
        </w:rPr>
      </w:pPr>
      <w:r w:rsidRPr="00190BE0">
        <w:rPr>
          <w:rFonts w:cstheme="minorHAnsi"/>
          <w:color w:val="000000" w:themeColor="text1"/>
        </w:rPr>
        <w:t>Siendo las</w:t>
      </w:r>
      <w:r w:rsidR="006536F0" w:rsidRPr="00190BE0">
        <w:rPr>
          <w:rFonts w:cstheme="minorHAnsi"/>
          <w:color w:val="000000" w:themeColor="text1"/>
        </w:rPr>
        <w:t xml:space="preserve"> </w:t>
      </w:r>
      <w:r w:rsidR="0016200D" w:rsidRPr="00190BE0">
        <w:rPr>
          <w:rFonts w:cstheme="minorHAnsi"/>
          <w:color w:val="000000" w:themeColor="text1"/>
        </w:rPr>
        <w:t xml:space="preserve">trece </w:t>
      </w:r>
      <w:r w:rsidR="00847FF2" w:rsidRPr="00190BE0">
        <w:rPr>
          <w:rFonts w:cstheme="minorHAnsi"/>
          <w:color w:val="000000" w:themeColor="text1"/>
        </w:rPr>
        <w:t>h</w:t>
      </w:r>
      <w:r w:rsidR="00B64B96" w:rsidRPr="00190BE0">
        <w:rPr>
          <w:rFonts w:cstheme="minorHAnsi"/>
          <w:color w:val="000000" w:themeColor="text1"/>
        </w:rPr>
        <w:t>oras</w:t>
      </w:r>
      <w:r w:rsidR="00E81AF9" w:rsidRPr="00190BE0">
        <w:rPr>
          <w:rFonts w:cstheme="minorHAnsi"/>
          <w:color w:val="000000" w:themeColor="text1"/>
        </w:rPr>
        <w:t xml:space="preserve"> </w:t>
      </w:r>
      <w:r w:rsidR="001F0632" w:rsidRPr="00190BE0">
        <w:rPr>
          <w:rFonts w:cstheme="minorHAnsi"/>
          <w:color w:val="000000" w:themeColor="text1"/>
        </w:rPr>
        <w:t xml:space="preserve">con </w:t>
      </w:r>
      <w:r w:rsidR="009B10C1" w:rsidRPr="00190BE0">
        <w:rPr>
          <w:rFonts w:cstheme="minorHAnsi"/>
          <w:color w:val="000000" w:themeColor="text1"/>
        </w:rPr>
        <w:t>veintidós</w:t>
      </w:r>
      <w:r w:rsidR="001F0632" w:rsidRPr="00190BE0">
        <w:rPr>
          <w:rFonts w:cstheme="minorHAnsi"/>
          <w:color w:val="000000" w:themeColor="text1"/>
        </w:rPr>
        <w:t xml:space="preserve"> minutos</w:t>
      </w:r>
      <w:r w:rsidR="006536F0" w:rsidRPr="00190BE0">
        <w:rPr>
          <w:rFonts w:cstheme="minorHAnsi"/>
          <w:color w:val="000000" w:themeColor="text1"/>
        </w:rPr>
        <w:t xml:space="preserve"> del </w:t>
      </w:r>
      <w:r w:rsidRPr="00190BE0">
        <w:rPr>
          <w:rFonts w:cstheme="minorHAnsi"/>
          <w:color w:val="000000" w:themeColor="text1"/>
        </w:rPr>
        <w:t xml:space="preserve">día de su inicio, se dio por concluida la Sesión </w:t>
      </w:r>
      <w:r w:rsidR="00416EF3" w:rsidRPr="00190BE0">
        <w:rPr>
          <w:rFonts w:cstheme="minorHAnsi"/>
          <w:color w:val="000000" w:themeColor="text1"/>
        </w:rPr>
        <w:t>Extrao</w:t>
      </w:r>
      <w:r w:rsidR="009D137A" w:rsidRPr="00190BE0">
        <w:rPr>
          <w:rFonts w:cstheme="minorHAnsi"/>
          <w:color w:val="000000" w:themeColor="text1"/>
        </w:rPr>
        <w:t>r</w:t>
      </w:r>
      <w:r w:rsidRPr="00190BE0">
        <w:rPr>
          <w:rFonts w:cstheme="minorHAnsi"/>
          <w:color w:val="000000" w:themeColor="text1"/>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190BE0">
        <w:rPr>
          <w:rFonts w:cstheme="minorHAnsi"/>
          <w:color w:val="000000" w:themeColor="text1"/>
        </w:rPr>
        <w:t xml:space="preserve"> Doy fe. </w:t>
      </w:r>
      <w:r w:rsidRPr="00190BE0">
        <w:rPr>
          <w:rFonts w:cstheme="minorHAnsi"/>
          <w:color w:val="000000" w:themeColor="text1"/>
        </w:rPr>
        <w:t xml:space="preserve"> </w:t>
      </w:r>
      <w:r w:rsidR="00DF7751" w:rsidRPr="00190BE0">
        <w:rPr>
          <w:rFonts w:cstheme="minorHAnsi"/>
          <w:color w:val="000000" w:themeColor="text1"/>
        </w:rPr>
        <w:t xml:space="preserve"> </w:t>
      </w:r>
    </w:p>
    <w:p w:rsidR="00EC45CB" w:rsidRPr="00190BE0" w:rsidRDefault="00EC45CB" w:rsidP="00674E14">
      <w:pPr>
        <w:spacing w:line="480" w:lineRule="auto"/>
        <w:jc w:val="both"/>
        <w:rPr>
          <w:rFonts w:cstheme="minorHAnsi"/>
          <w:b/>
          <w:color w:val="000000" w:themeColor="text1"/>
        </w:rPr>
      </w:pPr>
      <w:r w:rsidRPr="00190BE0">
        <w:rPr>
          <w:rFonts w:cstheme="minorHAnsi"/>
          <w:b/>
          <w:color w:val="000000" w:themeColor="text1"/>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8B16ED" w:rsidRPr="00190BE0" w:rsidRDefault="008B16ED" w:rsidP="00525689">
      <w:pPr>
        <w:spacing w:after="0" w:line="480" w:lineRule="auto"/>
        <w:ind w:firstLine="708"/>
        <w:jc w:val="both"/>
        <w:rPr>
          <w:rFonts w:eastAsia="Batang" w:cstheme="minorHAnsi"/>
          <w:color w:val="000000" w:themeColor="text1"/>
        </w:rPr>
      </w:pPr>
    </w:p>
    <w:p w:rsidR="00A7297B" w:rsidRPr="00190BE0" w:rsidRDefault="00A7297B" w:rsidP="00525689">
      <w:pPr>
        <w:spacing w:after="0" w:line="480" w:lineRule="auto"/>
        <w:ind w:firstLine="708"/>
        <w:jc w:val="both"/>
        <w:rPr>
          <w:rFonts w:eastAsia="Batang" w:cstheme="minorHAnsi"/>
          <w:color w:val="000000" w:themeColor="text1"/>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630354" w:rsidRPr="00190BE0" w:rsidTr="00FB08C6">
        <w:tc>
          <w:tcPr>
            <w:tcW w:w="3920" w:type="dxa"/>
          </w:tcPr>
          <w:bookmarkEnd w:id="0"/>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Dr. Héctor Maldonado Bonilla</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 xml:space="preserve">Magistrado </w:t>
            </w:r>
            <w:proofErr w:type="gramStart"/>
            <w:r w:rsidRPr="00190BE0">
              <w:rPr>
                <w:rFonts w:cstheme="minorHAnsi"/>
                <w:color w:val="000000" w:themeColor="text1"/>
              </w:rPr>
              <w:t>Presidente</w:t>
            </w:r>
            <w:proofErr w:type="gramEnd"/>
            <w:r w:rsidRPr="00190BE0">
              <w:rPr>
                <w:rFonts w:cstheme="minorHAnsi"/>
                <w:color w:val="000000" w:themeColor="text1"/>
              </w:rPr>
              <w:t xml:space="preserve"> del Consejo</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de la Judicatura del Estado de Tlaxcala</w:t>
            </w:r>
          </w:p>
        </w:tc>
        <w:tc>
          <w:tcPr>
            <w:tcW w:w="645" w:type="dxa"/>
            <w:gridSpan w:val="2"/>
          </w:tcPr>
          <w:p w:rsidR="00630354" w:rsidRPr="00190BE0" w:rsidRDefault="00630354" w:rsidP="00525689">
            <w:pPr>
              <w:spacing w:after="0" w:line="240" w:lineRule="auto"/>
              <w:jc w:val="both"/>
              <w:rPr>
                <w:rFonts w:cstheme="minorHAnsi"/>
                <w:color w:val="000000" w:themeColor="text1"/>
              </w:rPr>
            </w:pPr>
          </w:p>
        </w:tc>
        <w:tc>
          <w:tcPr>
            <w:tcW w:w="4224" w:type="dxa"/>
          </w:tcPr>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Lic. Martha Zenteno Ramírez</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Integrante del Consejo de la Judicatura del Estado de Tlaxcala</w:t>
            </w:r>
          </w:p>
        </w:tc>
      </w:tr>
      <w:tr w:rsidR="00630354" w:rsidRPr="00190BE0" w:rsidTr="00FB08C6">
        <w:trPr>
          <w:trHeight w:val="317"/>
        </w:trPr>
        <w:tc>
          <w:tcPr>
            <w:tcW w:w="8789" w:type="dxa"/>
            <w:gridSpan w:val="4"/>
          </w:tcPr>
          <w:p w:rsidR="00630354" w:rsidRPr="00190BE0" w:rsidRDefault="00630354" w:rsidP="00525689">
            <w:pPr>
              <w:spacing w:after="0" w:line="240" w:lineRule="auto"/>
              <w:jc w:val="both"/>
              <w:rPr>
                <w:rFonts w:cstheme="minorHAnsi"/>
                <w:color w:val="000000" w:themeColor="text1"/>
              </w:rPr>
            </w:pPr>
          </w:p>
        </w:tc>
      </w:tr>
      <w:tr w:rsidR="00630354" w:rsidRPr="00190BE0" w:rsidTr="00FB08C6">
        <w:trPr>
          <w:trHeight w:val="317"/>
        </w:trPr>
        <w:tc>
          <w:tcPr>
            <w:tcW w:w="8789" w:type="dxa"/>
            <w:gridSpan w:val="4"/>
          </w:tcPr>
          <w:p w:rsidR="00630354" w:rsidRPr="00190BE0" w:rsidRDefault="00630354" w:rsidP="00525689">
            <w:pPr>
              <w:spacing w:after="0" w:line="240" w:lineRule="auto"/>
              <w:jc w:val="both"/>
              <w:rPr>
                <w:rFonts w:cstheme="minorHAnsi"/>
                <w:color w:val="000000" w:themeColor="text1"/>
              </w:rPr>
            </w:pPr>
          </w:p>
          <w:p w:rsidR="00630354" w:rsidRPr="00190BE0" w:rsidRDefault="00630354" w:rsidP="00525689">
            <w:pPr>
              <w:spacing w:after="0" w:line="240" w:lineRule="auto"/>
              <w:jc w:val="both"/>
              <w:rPr>
                <w:rFonts w:cstheme="minorHAnsi"/>
                <w:color w:val="000000" w:themeColor="text1"/>
              </w:rPr>
            </w:pPr>
          </w:p>
          <w:p w:rsidR="00A7297B" w:rsidRPr="00190BE0" w:rsidRDefault="00A7297B" w:rsidP="00525689">
            <w:pPr>
              <w:spacing w:after="0" w:line="240" w:lineRule="auto"/>
              <w:jc w:val="both"/>
              <w:rPr>
                <w:rFonts w:cstheme="minorHAnsi"/>
                <w:color w:val="000000" w:themeColor="text1"/>
              </w:rPr>
            </w:pPr>
          </w:p>
          <w:p w:rsidR="00A7297B" w:rsidRPr="00190BE0" w:rsidRDefault="00A7297B" w:rsidP="00525689">
            <w:pPr>
              <w:spacing w:after="0" w:line="240" w:lineRule="auto"/>
              <w:jc w:val="both"/>
              <w:rPr>
                <w:rFonts w:cstheme="minorHAnsi"/>
                <w:color w:val="000000" w:themeColor="text1"/>
              </w:rPr>
            </w:pPr>
          </w:p>
        </w:tc>
      </w:tr>
      <w:tr w:rsidR="00630354" w:rsidRPr="00190BE0" w:rsidTr="00FB08C6">
        <w:trPr>
          <w:trHeight w:val="317"/>
        </w:trPr>
        <w:tc>
          <w:tcPr>
            <w:tcW w:w="3920" w:type="dxa"/>
          </w:tcPr>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Lic. Leticia Caballero Muñoz</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 xml:space="preserve">Integrante del Consejo de la Judicatura </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del Estado de Tlaxcala</w:t>
            </w:r>
          </w:p>
        </w:tc>
        <w:tc>
          <w:tcPr>
            <w:tcW w:w="645" w:type="dxa"/>
            <w:gridSpan w:val="2"/>
          </w:tcPr>
          <w:p w:rsidR="00630354" w:rsidRPr="00190BE0" w:rsidRDefault="00630354" w:rsidP="00525689">
            <w:pPr>
              <w:spacing w:after="0" w:line="240" w:lineRule="auto"/>
              <w:jc w:val="both"/>
              <w:rPr>
                <w:rFonts w:cstheme="minorHAnsi"/>
                <w:color w:val="000000" w:themeColor="text1"/>
              </w:rPr>
            </w:pPr>
          </w:p>
        </w:tc>
        <w:tc>
          <w:tcPr>
            <w:tcW w:w="4224" w:type="dxa"/>
          </w:tcPr>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Lic. Álvaro García Moreno</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Integrante del Consejo de la Judicatura</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 xml:space="preserve">del Estado de Tlaxcala  </w:t>
            </w:r>
          </w:p>
        </w:tc>
      </w:tr>
      <w:tr w:rsidR="00630354" w:rsidRPr="00190BE0" w:rsidTr="00FB08C6">
        <w:trPr>
          <w:trHeight w:val="317"/>
        </w:trPr>
        <w:tc>
          <w:tcPr>
            <w:tcW w:w="3920" w:type="dxa"/>
          </w:tcPr>
          <w:p w:rsidR="00630354" w:rsidRPr="00190BE0" w:rsidRDefault="00630354" w:rsidP="00525689">
            <w:pPr>
              <w:tabs>
                <w:tab w:val="left" w:pos="2663"/>
              </w:tabs>
              <w:spacing w:after="0" w:line="240" w:lineRule="auto"/>
              <w:rPr>
                <w:rFonts w:cstheme="minorHAnsi"/>
                <w:color w:val="000000" w:themeColor="text1"/>
              </w:rPr>
            </w:pPr>
            <w:r w:rsidRPr="00190BE0">
              <w:rPr>
                <w:rFonts w:cstheme="minorHAnsi"/>
                <w:color w:val="000000" w:themeColor="text1"/>
              </w:rPr>
              <w:tab/>
            </w:r>
          </w:p>
        </w:tc>
        <w:tc>
          <w:tcPr>
            <w:tcW w:w="645" w:type="dxa"/>
            <w:gridSpan w:val="2"/>
          </w:tcPr>
          <w:p w:rsidR="00630354" w:rsidRPr="00190BE0" w:rsidRDefault="00630354" w:rsidP="00525689">
            <w:pPr>
              <w:spacing w:after="0" w:line="240" w:lineRule="auto"/>
              <w:jc w:val="both"/>
              <w:rPr>
                <w:rFonts w:cstheme="minorHAnsi"/>
                <w:color w:val="000000" w:themeColor="text1"/>
              </w:rPr>
            </w:pPr>
          </w:p>
        </w:tc>
        <w:tc>
          <w:tcPr>
            <w:tcW w:w="4224" w:type="dxa"/>
          </w:tcPr>
          <w:p w:rsidR="00630354" w:rsidRPr="00190BE0" w:rsidRDefault="00630354" w:rsidP="00525689">
            <w:pPr>
              <w:spacing w:after="0" w:line="240" w:lineRule="auto"/>
              <w:jc w:val="center"/>
              <w:rPr>
                <w:rFonts w:cstheme="minorHAnsi"/>
                <w:color w:val="000000" w:themeColor="text1"/>
              </w:rPr>
            </w:pPr>
          </w:p>
        </w:tc>
      </w:tr>
      <w:tr w:rsidR="00630354" w:rsidRPr="00190BE0" w:rsidTr="00FB08C6">
        <w:trPr>
          <w:trHeight w:val="317"/>
        </w:trPr>
        <w:tc>
          <w:tcPr>
            <w:tcW w:w="4136" w:type="dxa"/>
            <w:gridSpan w:val="2"/>
          </w:tcPr>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Dra. Mildred Murbartián Aguilar</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Integrante del Consejo de la Judicatura del Estado de Tlaxcala</w:t>
            </w:r>
          </w:p>
        </w:tc>
        <w:tc>
          <w:tcPr>
            <w:tcW w:w="4653" w:type="dxa"/>
            <w:gridSpan w:val="2"/>
          </w:tcPr>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p>
          <w:p w:rsidR="00630354" w:rsidRPr="00190BE0" w:rsidRDefault="00630354"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A7297B" w:rsidRPr="00190BE0" w:rsidRDefault="00A7297B" w:rsidP="00525689">
            <w:pPr>
              <w:spacing w:after="0" w:line="240" w:lineRule="auto"/>
              <w:jc w:val="center"/>
              <w:rPr>
                <w:rFonts w:cstheme="minorHAnsi"/>
                <w:color w:val="000000" w:themeColor="text1"/>
              </w:rPr>
            </w:pPr>
          </w:p>
          <w:p w:rsidR="00630354" w:rsidRPr="00190BE0" w:rsidRDefault="0074113B" w:rsidP="00525689">
            <w:pPr>
              <w:spacing w:after="0" w:line="240" w:lineRule="auto"/>
              <w:jc w:val="center"/>
              <w:rPr>
                <w:rFonts w:cstheme="minorHAnsi"/>
                <w:color w:val="000000" w:themeColor="text1"/>
              </w:rPr>
            </w:pPr>
            <w:r w:rsidRPr="00190BE0">
              <w:rPr>
                <w:rFonts w:cstheme="minorHAnsi"/>
                <w:color w:val="000000" w:themeColor="text1"/>
              </w:rPr>
              <w:t xml:space="preserve">Lic. </w:t>
            </w:r>
            <w:r w:rsidR="00630354" w:rsidRPr="00190BE0">
              <w:rPr>
                <w:rFonts w:cstheme="minorHAnsi"/>
                <w:color w:val="000000" w:themeColor="text1"/>
              </w:rPr>
              <w:t xml:space="preserve">Georgette Alejandra </w:t>
            </w:r>
            <w:proofErr w:type="spellStart"/>
            <w:r w:rsidR="00630354" w:rsidRPr="00190BE0">
              <w:rPr>
                <w:rFonts w:cstheme="minorHAnsi"/>
                <w:color w:val="000000" w:themeColor="text1"/>
              </w:rPr>
              <w:t>Pointelin</w:t>
            </w:r>
            <w:proofErr w:type="spellEnd"/>
            <w:r w:rsidR="00630354" w:rsidRPr="00190BE0">
              <w:rPr>
                <w:rFonts w:cstheme="minorHAnsi"/>
                <w:color w:val="000000" w:themeColor="text1"/>
              </w:rPr>
              <w:t xml:space="preserve"> González</w:t>
            </w:r>
          </w:p>
          <w:p w:rsidR="00630354" w:rsidRPr="00190BE0" w:rsidRDefault="00630354" w:rsidP="00525689">
            <w:pPr>
              <w:spacing w:after="0" w:line="240" w:lineRule="auto"/>
              <w:jc w:val="center"/>
              <w:rPr>
                <w:rFonts w:cstheme="minorHAnsi"/>
                <w:color w:val="000000" w:themeColor="text1"/>
              </w:rPr>
            </w:pPr>
            <w:r w:rsidRPr="00190BE0">
              <w:rPr>
                <w:rFonts w:cstheme="minorHAnsi"/>
                <w:color w:val="000000" w:themeColor="text1"/>
              </w:rPr>
              <w:t xml:space="preserve">Secretaria Ejecutiva del Consejo de la Judicatura del Estado de Tlaxcala </w:t>
            </w:r>
          </w:p>
        </w:tc>
      </w:tr>
    </w:tbl>
    <w:p w:rsidR="00A11279" w:rsidRPr="00190BE0" w:rsidRDefault="00A11279" w:rsidP="00525689">
      <w:pPr>
        <w:spacing w:after="0" w:line="480" w:lineRule="auto"/>
        <w:jc w:val="both"/>
        <w:rPr>
          <w:rFonts w:eastAsia="Batang" w:cstheme="minorHAnsi"/>
          <w:color w:val="000000" w:themeColor="text1"/>
        </w:rPr>
      </w:pPr>
    </w:p>
    <w:sectPr w:rsidR="00A11279" w:rsidRPr="00190BE0" w:rsidSect="00674E1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F" w:rsidRDefault="00E2073F" w:rsidP="00460144">
      <w:pPr>
        <w:spacing w:after="0" w:line="240" w:lineRule="auto"/>
      </w:pPr>
      <w:r>
        <w:separator/>
      </w:r>
    </w:p>
  </w:endnote>
  <w:endnote w:type="continuationSeparator" w:id="0">
    <w:p w:rsidR="00E2073F" w:rsidRDefault="00E2073F"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Content>
      <w:p w:rsidR="00AF2BE3" w:rsidRDefault="00AF2BE3">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10</w:t>
        </w:r>
        <w:r>
          <w:rPr>
            <w:noProof/>
            <w:lang w:val="es-ES"/>
          </w:rPr>
          <w:fldChar w:fldCharType="end"/>
        </w:r>
      </w:p>
    </w:sdtContent>
  </w:sdt>
  <w:p w:rsidR="00AF2BE3" w:rsidRDefault="00AF2B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F" w:rsidRDefault="00E2073F" w:rsidP="00460144">
      <w:pPr>
        <w:spacing w:after="0" w:line="240" w:lineRule="auto"/>
      </w:pPr>
      <w:r>
        <w:separator/>
      </w:r>
    </w:p>
  </w:footnote>
  <w:footnote w:type="continuationSeparator" w:id="0">
    <w:p w:rsidR="00E2073F" w:rsidRDefault="00E2073F"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BE3" w:rsidRDefault="00AF2BE3">
    <w:pPr>
      <w:pStyle w:val="Encabezado"/>
    </w:pPr>
    <w:r>
      <w:rPr>
        <w:noProof/>
      </w:rPr>
      <w:drawing>
        <wp:anchor distT="0" distB="0" distL="114300" distR="114300" simplePos="0" relativeHeight="251659264" behindDoc="1" locked="0" layoutInCell="1" allowOverlap="1" wp14:anchorId="408DE119" wp14:editId="1E015613">
          <wp:simplePos x="0" y="0"/>
          <wp:positionH relativeFrom="column">
            <wp:posOffset>-1791069</wp:posOffset>
          </wp:positionH>
          <wp:positionV relativeFrom="page">
            <wp:posOffset>11430</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5"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0"/>
  </w:num>
  <w:num w:numId="5">
    <w:abstractNumId w:val="7"/>
  </w:num>
  <w:num w:numId="6">
    <w:abstractNumId w:val="1"/>
  </w:num>
  <w:num w:numId="7">
    <w:abstractNumId w:val="2"/>
  </w:num>
  <w:num w:numId="8">
    <w:abstractNumId w:val="12"/>
  </w:num>
  <w:num w:numId="9">
    <w:abstractNumId w:val="0"/>
  </w:num>
  <w:num w:numId="10">
    <w:abstractNumId w:val="4"/>
  </w:num>
  <w:num w:numId="11">
    <w:abstractNumId w:val="11"/>
  </w:num>
  <w:num w:numId="12">
    <w:abstractNumId w:val="15"/>
  </w:num>
  <w:num w:numId="13">
    <w:abstractNumId w:val="14"/>
  </w:num>
  <w:num w:numId="14">
    <w:abstractNumId w:val="3"/>
  </w:num>
  <w:num w:numId="15">
    <w:abstractNumId w:val="6"/>
  </w:num>
  <w:num w:numId="16">
    <w:abstractNumId w:val="13"/>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722"/>
    <w:rsid w:val="000028FD"/>
    <w:rsid w:val="00004EBF"/>
    <w:rsid w:val="00005F87"/>
    <w:rsid w:val="0001251B"/>
    <w:rsid w:val="00013E0F"/>
    <w:rsid w:val="00015813"/>
    <w:rsid w:val="00015ED8"/>
    <w:rsid w:val="00017B77"/>
    <w:rsid w:val="00020B84"/>
    <w:rsid w:val="00021A89"/>
    <w:rsid w:val="00024F8F"/>
    <w:rsid w:val="00025B4F"/>
    <w:rsid w:val="00025C2C"/>
    <w:rsid w:val="000274E6"/>
    <w:rsid w:val="000277A2"/>
    <w:rsid w:val="00030850"/>
    <w:rsid w:val="00030AE2"/>
    <w:rsid w:val="00030E6B"/>
    <w:rsid w:val="00031065"/>
    <w:rsid w:val="000319A9"/>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7C3"/>
    <w:rsid w:val="0005486D"/>
    <w:rsid w:val="000561CA"/>
    <w:rsid w:val="000606B9"/>
    <w:rsid w:val="00061332"/>
    <w:rsid w:val="000613D8"/>
    <w:rsid w:val="00061436"/>
    <w:rsid w:val="00061ABB"/>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8CF"/>
    <w:rsid w:val="00093D86"/>
    <w:rsid w:val="00094060"/>
    <w:rsid w:val="000943EC"/>
    <w:rsid w:val="00096C06"/>
    <w:rsid w:val="00096D86"/>
    <w:rsid w:val="00097795"/>
    <w:rsid w:val="000979F1"/>
    <w:rsid w:val="00097E23"/>
    <w:rsid w:val="000A284F"/>
    <w:rsid w:val="000A3CE3"/>
    <w:rsid w:val="000A4025"/>
    <w:rsid w:val="000A4A7C"/>
    <w:rsid w:val="000A5667"/>
    <w:rsid w:val="000A61B2"/>
    <w:rsid w:val="000A6270"/>
    <w:rsid w:val="000A6914"/>
    <w:rsid w:val="000A7922"/>
    <w:rsid w:val="000B495F"/>
    <w:rsid w:val="000B4AC1"/>
    <w:rsid w:val="000B543F"/>
    <w:rsid w:val="000B6371"/>
    <w:rsid w:val="000B6F76"/>
    <w:rsid w:val="000B7D6D"/>
    <w:rsid w:val="000C13EE"/>
    <w:rsid w:val="000C15EA"/>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431D"/>
    <w:rsid w:val="000E4403"/>
    <w:rsid w:val="000E46AC"/>
    <w:rsid w:val="000E50DD"/>
    <w:rsid w:val="000E5240"/>
    <w:rsid w:val="000E6CDA"/>
    <w:rsid w:val="000F0D29"/>
    <w:rsid w:val="000F2900"/>
    <w:rsid w:val="000F2DEE"/>
    <w:rsid w:val="000F325C"/>
    <w:rsid w:val="000F5D6C"/>
    <w:rsid w:val="000F5D89"/>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CD7"/>
    <w:rsid w:val="00127FAF"/>
    <w:rsid w:val="00130C5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00D"/>
    <w:rsid w:val="00162DBE"/>
    <w:rsid w:val="0016421F"/>
    <w:rsid w:val="0016442F"/>
    <w:rsid w:val="001660AE"/>
    <w:rsid w:val="00166240"/>
    <w:rsid w:val="00166C27"/>
    <w:rsid w:val="00171968"/>
    <w:rsid w:val="00171F57"/>
    <w:rsid w:val="00173AC9"/>
    <w:rsid w:val="00173D85"/>
    <w:rsid w:val="00174B6C"/>
    <w:rsid w:val="00174E63"/>
    <w:rsid w:val="001758EF"/>
    <w:rsid w:val="00175A0A"/>
    <w:rsid w:val="00176799"/>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0BE0"/>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3C9B"/>
    <w:rsid w:val="001A42F5"/>
    <w:rsid w:val="001A4840"/>
    <w:rsid w:val="001A4B68"/>
    <w:rsid w:val="001A547B"/>
    <w:rsid w:val="001A76FF"/>
    <w:rsid w:val="001A7A91"/>
    <w:rsid w:val="001A7C26"/>
    <w:rsid w:val="001B034E"/>
    <w:rsid w:val="001B03BA"/>
    <w:rsid w:val="001B27D4"/>
    <w:rsid w:val="001B3097"/>
    <w:rsid w:val="001B33FC"/>
    <w:rsid w:val="001B4750"/>
    <w:rsid w:val="001B4C26"/>
    <w:rsid w:val="001B5B39"/>
    <w:rsid w:val="001B5E2D"/>
    <w:rsid w:val="001B636C"/>
    <w:rsid w:val="001B6D92"/>
    <w:rsid w:val="001B746A"/>
    <w:rsid w:val="001B7DC7"/>
    <w:rsid w:val="001C1D16"/>
    <w:rsid w:val="001C237D"/>
    <w:rsid w:val="001C3295"/>
    <w:rsid w:val="001C3A74"/>
    <w:rsid w:val="001C4EF4"/>
    <w:rsid w:val="001C519B"/>
    <w:rsid w:val="001D0409"/>
    <w:rsid w:val="001D17B0"/>
    <w:rsid w:val="001D1C2E"/>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F0632"/>
    <w:rsid w:val="001F1498"/>
    <w:rsid w:val="001F1A35"/>
    <w:rsid w:val="001F3292"/>
    <w:rsid w:val="001F64F1"/>
    <w:rsid w:val="00201262"/>
    <w:rsid w:val="00201CE3"/>
    <w:rsid w:val="00201E0F"/>
    <w:rsid w:val="0020495A"/>
    <w:rsid w:val="00204A10"/>
    <w:rsid w:val="00205C7A"/>
    <w:rsid w:val="00210809"/>
    <w:rsid w:val="002109D8"/>
    <w:rsid w:val="002125D1"/>
    <w:rsid w:val="00214740"/>
    <w:rsid w:val="002149CB"/>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12"/>
    <w:rsid w:val="00246CDA"/>
    <w:rsid w:val="00247B12"/>
    <w:rsid w:val="00247F14"/>
    <w:rsid w:val="00251FFF"/>
    <w:rsid w:val="002526B8"/>
    <w:rsid w:val="0025286D"/>
    <w:rsid w:val="002539E3"/>
    <w:rsid w:val="00255187"/>
    <w:rsid w:val="00257F2B"/>
    <w:rsid w:val="002609A5"/>
    <w:rsid w:val="00261581"/>
    <w:rsid w:val="00261892"/>
    <w:rsid w:val="00264578"/>
    <w:rsid w:val="0026505D"/>
    <w:rsid w:val="0026693E"/>
    <w:rsid w:val="00267A0A"/>
    <w:rsid w:val="00271519"/>
    <w:rsid w:val="002717A4"/>
    <w:rsid w:val="002730F2"/>
    <w:rsid w:val="0027383B"/>
    <w:rsid w:val="002741BA"/>
    <w:rsid w:val="00274828"/>
    <w:rsid w:val="0027638A"/>
    <w:rsid w:val="00277281"/>
    <w:rsid w:val="00280969"/>
    <w:rsid w:val="00280DAF"/>
    <w:rsid w:val="00282873"/>
    <w:rsid w:val="00282D6A"/>
    <w:rsid w:val="00283C3C"/>
    <w:rsid w:val="00285123"/>
    <w:rsid w:val="00285F45"/>
    <w:rsid w:val="002864A8"/>
    <w:rsid w:val="00290D56"/>
    <w:rsid w:val="002937ED"/>
    <w:rsid w:val="00294681"/>
    <w:rsid w:val="00295F05"/>
    <w:rsid w:val="002962E2"/>
    <w:rsid w:val="00296D03"/>
    <w:rsid w:val="00296EED"/>
    <w:rsid w:val="002A1307"/>
    <w:rsid w:val="002A1FF9"/>
    <w:rsid w:val="002A2079"/>
    <w:rsid w:val="002A26F8"/>
    <w:rsid w:val="002A3671"/>
    <w:rsid w:val="002A3780"/>
    <w:rsid w:val="002A37B9"/>
    <w:rsid w:val="002A41B6"/>
    <w:rsid w:val="002A460D"/>
    <w:rsid w:val="002A4DD4"/>
    <w:rsid w:val="002A776D"/>
    <w:rsid w:val="002B1065"/>
    <w:rsid w:val="002B2609"/>
    <w:rsid w:val="002B299C"/>
    <w:rsid w:val="002B576B"/>
    <w:rsid w:val="002B6089"/>
    <w:rsid w:val="002C0E2E"/>
    <w:rsid w:val="002C11B4"/>
    <w:rsid w:val="002C30DA"/>
    <w:rsid w:val="002C3A4C"/>
    <w:rsid w:val="002C4407"/>
    <w:rsid w:val="002C445F"/>
    <w:rsid w:val="002C4B31"/>
    <w:rsid w:val="002C7BF4"/>
    <w:rsid w:val="002D03E5"/>
    <w:rsid w:val="002D06B8"/>
    <w:rsid w:val="002D0A8C"/>
    <w:rsid w:val="002D39C6"/>
    <w:rsid w:val="002D3E8D"/>
    <w:rsid w:val="002D461D"/>
    <w:rsid w:val="002D6245"/>
    <w:rsid w:val="002D6F85"/>
    <w:rsid w:val="002D72A9"/>
    <w:rsid w:val="002E04F3"/>
    <w:rsid w:val="002E1807"/>
    <w:rsid w:val="002E2257"/>
    <w:rsid w:val="002E22E2"/>
    <w:rsid w:val="002E342B"/>
    <w:rsid w:val="002E4F23"/>
    <w:rsid w:val="002E6519"/>
    <w:rsid w:val="002E7A79"/>
    <w:rsid w:val="002E7F48"/>
    <w:rsid w:val="002F1FC8"/>
    <w:rsid w:val="002F2671"/>
    <w:rsid w:val="002F3D80"/>
    <w:rsid w:val="002F3FFE"/>
    <w:rsid w:val="002F4DDB"/>
    <w:rsid w:val="002F5A4D"/>
    <w:rsid w:val="002F6943"/>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16AFA"/>
    <w:rsid w:val="003201BE"/>
    <w:rsid w:val="0032058C"/>
    <w:rsid w:val="00320895"/>
    <w:rsid w:val="0032144B"/>
    <w:rsid w:val="00321E4D"/>
    <w:rsid w:val="00322F8B"/>
    <w:rsid w:val="00324506"/>
    <w:rsid w:val="003248CD"/>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3CD6"/>
    <w:rsid w:val="00343F21"/>
    <w:rsid w:val="00344BF9"/>
    <w:rsid w:val="00345A80"/>
    <w:rsid w:val="0034609A"/>
    <w:rsid w:val="00346267"/>
    <w:rsid w:val="003462A2"/>
    <w:rsid w:val="00350378"/>
    <w:rsid w:val="003513E4"/>
    <w:rsid w:val="00353318"/>
    <w:rsid w:val="00354042"/>
    <w:rsid w:val="0035523B"/>
    <w:rsid w:val="00355668"/>
    <w:rsid w:val="0035671C"/>
    <w:rsid w:val="00356F5A"/>
    <w:rsid w:val="003571B0"/>
    <w:rsid w:val="003576BE"/>
    <w:rsid w:val="0036047B"/>
    <w:rsid w:val="0036085B"/>
    <w:rsid w:val="00360F09"/>
    <w:rsid w:val="00361E8B"/>
    <w:rsid w:val="00363E44"/>
    <w:rsid w:val="00365150"/>
    <w:rsid w:val="003656C7"/>
    <w:rsid w:val="0036633D"/>
    <w:rsid w:val="003667F3"/>
    <w:rsid w:val="00367396"/>
    <w:rsid w:val="0037033F"/>
    <w:rsid w:val="003704FE"/>
    <w:rsid w:val="0037225D"/>
    <w:rsid w:val="00373123"/>
    <w:rsid w:val="0037506B"/>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01DE"/>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D7ACF"/>
    <w:rsid w:val="003E0710"/>
    <w:rsid w:val="003E0A4A"/>
    <w:rsid w:val="003E318F"/>
    <w:rsid w:val="003E4AE5"/>
    <w:rsid w:val="003E7211"/>
    <w:rsid w:val="003E7C21"/>
    <w:rsid w:val="003E7C45"/>
    <w:rsid w:val="003F31C3"/>
    <w:rsid w:val="003F65DB"/>
    <w:rsid w:val="003F79E0"/>
    <w:rsid w:val="00400399"/>
    <w:rsid w:val="004058DE"/>
    <w:rsid w:val="00405B33"/>
    <w:rsid w:val="00405F46"/>
    <w:rsid w:val="004062FC"/>
    <w:rsid w:val="004066A3"/>
    <w:rsid w:val="00410688"/>
    <w:rsid w:val="00411A99"/>
    <w:rsid w:val="00411C92"/>
    <w:rsid w:val="004122DB"/>
    <w:rsid w:val="00412D63"/>
    <w:rsid w:val="00413181"/>
    <w:rsid w:val="0041508D"/>
    <w:rsid w:val="00415202"/>
    <w:rsid w:val="00415C51"/>
    <w:rsid w:val="0041681F"/>
    <w:rsid w:val="00416B29"/>
    <w:rsid w:val="00416EF3"/>
    <w:rsid w:val="00417ABC"/>
    <w:rsid w:val="00417D43"/>
    <w:rsid w:val="0042019E"/>
    <w:rsid w:val="004205E4"/>
    <w:rsid w:val="00420BF0"/>
    <w:rsid w:val="00422F25"/>
    <w:rsid w:val="004253C7"/>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1A08"/>
    <w:rsid w:val="00455C9D"/>
    <w:rsid w:val="00456DAF"/>
    <w:rsid w:val="00460144"/>
    <w:rsid w:val="00461937"/>
    <w:rsid w:val="00462897"/>
    <w:rsid w:val="00462A05"/>
    <w:rsid w:val="00462AAE"/>
    <w:rsid w:val="00463DF8"/>
    <w:rsid w:val="0046471E"/>
    <w:rsid w:val="00465848"/>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6FB"/>
    <w:rsid w:val="00486ED7"/>
    <w:rsid w:val="00487864"/>
    <w:rsid w:val="00490011"/>
    <w:rsid w:val="00493082"/>
    <w:rsid w:val="0049413D"/>
    <w:rsid w:val="004946BB"/>
    <w:rsid w:val="004946F1"/>
    <w:rsid w:val="004947C2"/>
    <w:rsid w:val="00494CDE"/>
    <w:rsid w:val="004979FD"/>
    <w:rsid w:val="00497DFF"/>
    <w:rsid w:val="004A0849"/>
    <w:rsid w:val="004A38FB"/>
    <w:rsid w:val="004A3BA8"/>
    <w:rsid w:val="004A5CB6"/>
    <w:rsid w:val="004A6F0E"/>
    <w:rsid w:val="004B037A"/>
    <w:rsid w:val="004B2F69"/>
    <w:rsid w:val="004B43C1"/>
    <w:rsid w:val="004B5C51"/>
    <w:rsid w:val="004B65B3"/>
    <w:rsid w:val="004C046F"/>
    <w:rsid w:val="004C109A"/>
    <w:rsid w:val="004C1C36"/>
    <w:rsid w:val="004C37D7"/>
    <w:rsid w:val="004C3CD1"/>
    <w:rsid w:val="004C3EAC"/>
    <w:rsid w:val="004C4462"/>
    <w:rsid w:val="004C50D7"/>
    <w:rsid w:val="004C7793"/>
    <w:rsid w:val="004D30A0"/>
    <w:rsid w:val="004D30DB"/>
    <w:rsid w:val="004D4837"/>
    <w:rsid w:val="004D4B38"/>
    <w:rsid w:val="004D5029"/>
    <w:rsid w:val="004D6031"/>
    <w:rsid w:val="004D6C93"/>
    <w:rsid w:val="004D7B82"/>
    <w:rsid w:val="004E0678"/>
    <w:rsid w:val="004E1344"/>
    <w:rsid w:val="004E1927"/>
    <w:rsid w:val="004E21DF"/>
    <w:rsid w:val="004E2A7B"/>
    <w:rsid w:val="004E2BF3"/>
    <w:rsid w:val="004E3089"/>
    <w:rsid w:val="004E4E0C"/>
    <w:rsid w:val="004E5642"/>
    <w:rsid w:val="004E6AFF"/>
    <w:rsid w:val="004E6B6C"/>
    <w:rsid w:val="004F14B6"/>
    <w:rsid w:val="004F14DB"/>
    <w:rsid w:val="004F1DF4"/>
    <w:rsid w:val="004F4A20"/>
    <w:rsid w:val="004F4AB2"/>
    <w:rsid w:val="004F4B76"/>
    <w:rsid w:val="004F6FC4"/>
    <w:rsid w:val="004F7E6E"/>
    <w:rsid w:val="005014A1"/>
    <w:rsid w:val="00501B3E"/>
    <w:rsid w:val="00502718"/>
    <w:rsid w:val="00502C8E"/>
    <w:rsid w:val="00504546"/>
    <w:rsid w:val="00504C9E"/>
    <w:rsid w:val="00506079"/>
    <w:rsid w:val="005064CD"/>
    <w:rsid w:val="00506A2D"/>
    <w:rsid w:val="00507E33"/>
    <w:rsid w:val="00511A28"/>
    <w:rsid w:val="00512ADF"/>
    <w:rsid w:val="005140EE"/>
    <w:rsid w:val="00514491"/>
    <w:rsid w:val="00515DB3"/>
    <w:rsid w:val="00516372"/>
    <w:rsid w:val="005175B2"/>
    <w:rsid w:val="00517A56"/>
    <w:rsid w:val="00520A1F"/>
    <w:rsid w:val="00520D9A"/>
    <w:rsid w:val="005221D6"/>
    <w:rsid w:val="00523932"/>
    <w:rsid w:val="00523D9B"/>
    <w:rsid w:val="00524BF3"/>
    <w:rsid w:val="00524F7F"/>
    <w:rsid w:val="005252D2"/>
    <w:rsid w:val="00525689"/>
    <w:rsid w:val="0052664D"/>
    <w:rsid w:val="00526730"/>
    <w:rsid w:val="00527C0E"/>
    <w:rsid w:val="005307A9"/>
    <w:rsid w:val="00531660"/>
    <w:rsid w:val="0053256D"/>
    <w:rsid w:val="005356CC"/>
    <w:rsid w:val="005357EC"/>
    <w:rsid w:val="005433FD"/>
    <w:rsid w:val="00544DC3"/>
    <w:rsid w:val="0054551F"/>
    <w:rsid w:val="0054553D"/>
    <w:rsid w:val="00545B5A"/>
    <w:rsid w:val="00545DF0"/>
    <w:rsid w:val="005462C7"/>
    <w:rsid w:val="00550401"/>
    <w:rsid w:val="00552A09"/>
    <w:rsid w:val="00553C3C"/>
    <w:rsid w:val="005550D5"/>
    <w:rsid w:val="005557E0"/>
    <w:rsid w:val="00555849"/>
    <w:rsid w:val="0055591F"/>
    <w:rsid w:val="00557D5E"/>
    <w:rsid w:val="0056124C"/>
    <w:rsid w:val="00561BD1"/>
    <w:rsid w:val="00561CC6"/>
    <w:rsid w:val="00561D92"/>
    <w:rsid w:val="005621F8"/>
    <w:rsid w:val="0056353F"/>
    <w:rsid w:val="00563E63"/>
    <w:rsid w:val="005662B0"/>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877BD"/>
    <w:rsid w:val="00591048"/>
    <w:rsid w:val="00591A5B"/>
    <w:rsid w:val="00592002"/>
    <w:rsid w:val="0059422B"/>
    <w:rsid w:val="00595DF7"/>
    <w:rsid w:val="00596D79"/>
    <w:rsid w:val="005974FC"/>
    <w:rsid w:val="005A1334"/>
    <w:rsid w:val="005A2A82"/>
    <w:rsid w:val="005A32E5"/>
    <w:rsid w:val="005A4856"/>
    <w:rsid w:val="005A4DA5"/>
    <w:rsid w:val="005A579A"/>
    <w:rsid w:val="005A6D79"/>
    <w:rsid w:val="005A6FCC"/>
    <w:rsid w:val="005B016F"/>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3D8"/>
    <w:rsid w:val="005E58F4"/>
    <w:rsid w:val="005E61FD"/>
    <w:rsid w:val="005E642F"/>
    <w:rsid w:val="005E6E67"/>
    <w:rsid w:val="005E7C66"/>
    <w:rsid w:val="005E7FF1"/>
    <w:rsid w:val="005F09CF"/>
    <w:rsid w:val="005F0A78"/>
    <w:rsid w:val="005F0CCC"/>
    <w:rsid w:val="005F1674"/>
    <w:rsid w:val="005F1B70"/>
    <w:rsid w:val="005F1C20"/>
    <w:rsid w:val="005F1C9D"/>
    <w:rsid w:val="005F24BA"/>
    <w:rsid w:val="005F33CC"/>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F0F"/>
    <w:rsid w:val="00611903"/>
    <w:rsid w:val="00611954"/>
    <w:rsid w:val="006122CD"/>
    <w:rsid w:val="00613D45"/>
    <w:rsid w:val="00615053"/>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E18"/>
    <w:rsid w:val="00660FD3"/>
    <w:rsid w:val="006628AA"/>
    <w:rsid w:val="00662DBD"/>
    <w:rsid w:val="0066325A"/>
    <w:rsid w:val="0066517C"/>
    <w:rsid w:val="0066529F"/>
    <w:rsid w:val="0066567B"/>
    <w:rsid w:val="00666195"/>
    <w:rsid w:val="00673026"/>
    <w:rsid w:val="00673270"/>
    <w:rsid w:val="0067350E"/>
    <w:rsid w:val="006737F4"/>
    <w:rsid w:val="00673923"/>
    <w:rsid w:val="00674B7B"/>
    <w:rsid w:val="00674E14"/>
    <w:rsid w:val="00675C27"/>
    <w:rsid w:val="00675DF1"/>
    <w:rsid w:val="006765F2"/>
    <w:rsid w:val="00676DC2"/>
    <w:rsid w:val="00680706"/>
    <w:rsid w:val="006829E3"/>
    <w:rsid w:val="0068426E"/>
    <w:rsid w:val="0068472E"/>
    <w:rsid w:val="00685DD6"/>
    <w:rsid w:val="00685E96"/>
    <w:rsid w:val="0068670D"/>
    <w:rsid w:val="006878AB"/>
    <w:rsid w:val="0068793F"/>
    <w:rsid w:val="00687D18"/>
    <w:rsid w:val="0069139B"/>
    <w:rsid w:val="00692381"/>
    <w:rsid w:val="0069322F"/>
    <w:rsid w:val="006932D4"/>
    <w:rsid w:val="00693AE9"/>
    <w:rsid w:val="00693CAB"/>
    <w:rsid w:val="0069429C"/>
    <w:rsid w:val="006947B9"/>
    <w:rsid w:val="00696F71"/>
    <w:rsid w:val="006A1B89"/>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3C8B"/>
    <w:rsid w:val="006D4ADB"/>
    <w:rsid w:val="006D4FA0"/>
    <w:rsid w:val="006D624E"/>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6339"/>
    <w:rsid w:val="006F78CF"/>
    <w:rsid w:val="006F7C78"/>
    <w:rsid w:val="006F7E10"/>
    <w:rsid w:val="00700ADC"/>
    <w:rsid w:val="00701A80"/>
    <w:rsid w:val="0070251A"/>
    <w:rsid w:val="00703F4F"/>
    <w:rsid w:val="007042C2"/>
    <w:rsid w:val="007051D2"/>
    <w:rsid w:val="00705BA8"/>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26F"/>
    <w:rsid w:val="00740440"/>
    <w:rsid w:val="0074113B"/>
    <w:rsid w:val="00743875"/>
    <w:rsid w:val="00743883"/>
    <w:rsid w:val="00744CE3"/>
    <w:rsid w:val="0074551D"/>
    <w:rsid w:val="00745C7A"/>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66966"/>
    <w:rsid w:val="00771748"/>
    <w:rsid w:val="00771A81"/>
    <w:rsid w:val="00771B75"/>
    <w:rsid w:val="007735B6"/>
    <w:rsid w:val="007744A9"/>
    <w:rsid w:val="00775C7C"/>
    <w:rsid w:val="00775CFC"/>
    <w:rsid w:val="00777D02"/>
    <w:rsid w:val="0078041F"/>
    <w:rsid w:val="00781D0B"/>
    <w:rsid w:val="007821B1"/>
    <w:rsid w:val="00782D72"/>
    <w:rsid w:val="007848BC"/>
    <w:rsid w:val="00785D5E"/>
    <w:rsid w:val="0078675C"/>
    <w:rsid w:val="0078794D"/>
    <w:rsid w:val="0078799F"/>
    <w:rsid w:val="00791991"/>
    <w:rsid w:val="00791C93"/>
    <w:rsid w:val="00794B3B"/>
    <w:rsid w:val="00794D73"/>
    <w:rsid w:val="0079595F"/>
    <w:rsid w:val="00796790"/>
    <w:rsid w:val="00797346"/>
    <w:rsid w:val="007978EA"/>
    <w:rsid w:val="007A0EE7"/>
    <w:rsid w:val="007A27A6"/>
    <w:rsid w:val="007A2FAE"/>
    <w:rsid w:val="007A6BDB"/>
    <w:rsid w:val="007A764E"/>
    <w:rsid w:val="007B050A"/>
    <w:rsid w:val="007B109E"/>
    <w:rsid w:val="007B12D2"/>
    <w:rsid w:val="007B17E9"/>
    <w:rsid w:val="007B231A"/>
    <w:rsid w:val="007B253D"/>
    <w:rsid w:val="007B2E05"/>
    <w:rsid w:val="007B3659"/>
    <w:rsid w:val="007B3667"/>
    <w:rsid w:val="007B4B64"/>
    <w:rsid w:val="007B5AAE"/>
    <w:rsid w:val="007B7F57"/>
    <w:rsid w:val="007C13B6"/>
    <w:rsid w:val="007C179E"/>
    <w:rsid w:val="007C2AE1"/>
    <w:rsid w:val="007C3F3D"/>
    <w:rsid w:val="007C5E46"/>
    <w:rsid w:val="007C6E4A"/>
    <w:rsid w:val="007D13A2"/>
    <w:rsid w:val="007D20CC"/>
    <w:rsid w:val="007D2718"/>
    <w:rsid w:val="007D27DF"/>
    <w:rsid w:val="007D3308"/>
    <w:rsid w:val="007D45D5"/>
    <w:rsid w:val="007D489A"/>
    <w:rsid w:val="007D49DD"/>
    <w:rsid w:val="007D76FA"/>
    <w:rsid w:val="007D7B98"/>
    <w:rsid w:val="007E11C0"/>
    <w:rsid w:val="007E1BA6"/>
    <w:rsid w:val="007E4717"/>
    <w:rsid w:val="007E4733"/>
    <w:rsid w:val="007E520E"/>
    <w:rsid w:val="007E5F08"/>
    <w:rsid w:val="007E6249"/>
    <w:rsid w:val="007E6E4A"/>
    <w:rsid w:val="007F21CF"/>
    <w:rsid w:val="007F51C9"/>
    <w:rsid w:val="007F70AD"/>
    <w:rsid w:val="007F7774"/>
    <w:rsid w:val="007F7F0C"/>
    <w:rsid w:val="007F7FC2"/>
    <w:rsid w:val="008007C1"/>
    <w:rsid w:val="0080169A"/>
    <w:rsid w:val="00802821"/>
    <w:rsid w:val="00804028"/>
    <w:rsid w:val="00805E56"/>
    <w:rsid w:val="00806050"/>
    <w:rsid w:val="008071F6"/>
    <w:rsid w:val="00807C5F"/>
    <w:rsid w:val="008107F4"/>
    <w:rsid w:val="00812594"/>
    <w:rsid w:val="00813E8F"/>
    <w:rsid w:val="00814C41"/>
    <w:rsid w:val="008155EB"/>
    <w:rsid w:val="00822FBC"/>
    <w:rsid w:val="00823B49"/>
    <w:rsid w:val="00825934"/>
    <w:rsid w:val="00825E96"/>
    <w:rsid w:val="00830011"/>
    <w:rsid w:val="0083111B"/>
    <w:rsid w:val="00832349"/>
    <w:rsid w:val="008352D9"/>
    <w:rsid w:val="00835B06"/>
    <w:rsid w:val="008362B0"/>
    <w:rsid w:val="00836323"/>
    <w:rsid w:val="00836425"/>
    <w:rsid w:val="00836A9C"/>
    <w:rsid w:val="00836B82"/>
    <w:rsid w:val="008407F0"/>
    <w:rsid w:val="0084085C"/>
    <w:rsid w:val="00841177"/>
    <w:rsid w:val="00842A92"/>
    <w:rsid w:val="00844EE9"/>
    <w:rsid w:val="00846382"/>
    <w:rsid w:val="0084674A"/>
    <w:rsid w:val="00846F9C"/>
    <w:rsid w:val="00847FF2"/>
    <w:rsid w:val="0085075A"/>
    <w:rsid w:val="00850DE8"/>
    <w:rsid w:val="008513EC"/>
    <w:rsid w:val="0085247A"/>
    <w:rsid w:val="00852A8A"/>
    <w:rsid w:val="00852CDF"/>
    <w:rsid w:val="00852EA7"/>
    <w:rsid w:val="008551AE"/>
    <w:rsid w:val="00855E2B"/>
    <w:rsid w:val="008563C9"/>
    <w:rsid w:val="00860C3B"/>
    <w:rsid w:val="0086135E"/>
    <w:rsid w:val="00862410"/>
    <w:rsid w:val="00863328"/>
    <w:rsid w:val="00864A4C"/>
    <w:rsid w:val="00865BA3"/>
    <w:rsid w:val="008671E0"/>
    <w:rsid w:val="00870418"/>
    <w:rsid w:val="00872849"/>
    <w:rsid w:val="00872D84"/>
    <w:rsid w:val="00874231"/>
    <w:rsid w:val="00875229"/>
    <w:rsid w:val="008755CD"/>
    <w:rsid w:val="00875A41"/>
    <w:rsid w:val="00876B7E"/>
    <w:rsid w:val="00877FCB"/>
    <w:rsid w:val="008809FC"/>
    <w:rsid w:val="00881755"/>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A57"/>
    <w:rsid w:val="008A3C8A"/>
    <w:rsid w:val="008A426B"/>
    <w:rsid w:val="008A4DD7"/>
    <w:rsid w:val="008A5185"/>
    <w:rsid w:val="008A5E5C"/>
    <w:rsid w:val="008A63CC"/>
    <w:rsid w:val="008A648B"/>
    <w:rsid w:val="008A72F1"/>
    <w:rsid w:val="008B16ED"/>
    <w:rsid w:val="008B17A7"/>
    <w:rsid w:val="008B2848"/>
    <w:rsid w:val="008B3D47"/>
    <w:rsid w:val="008B42A6"/>
    <w:rsid w:val="008B515D"/>
    <w:rsid w:val="008B5F63"/>
    <w:rsid w:val="008B752E"/>
    <w:rsid w:val="008C307B"/>
    <w:rsid w:val="008C3F1A"/>
    <w:rsid w:val="008C4159"/>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E6128"/>
    <w:rsid w:val="008F07A4"/>
    <w:rsid w:val="008F0C7E"/>
    <w:rsid w:val="008F4D8B"/>
    <w:rsid w:val="008F54D9"/>
    <w:rsid w:val="008F5C0C"/>
    <w:rsid w:val="008F657A"/>
    <w:rsid w:val="008F742A"/>
    <w:rsid w:val="008F74CE"/>
    <w:rsid w:val="00900331"/>
    <w:rsid w:val="0090086E"/>
    <w:rsid w:val="00902018"/>
    <w:rsid w:val="0090487C"/>
    <w:rsid w:val="009069DA"/>
    <w:rsid w:val="0090752F"/>
    <w:rsid w:val="00910D17"/>
    <w:rsid w:val="00910D96"/>
    <w:rsid w:val="00910FE7"/>
    <w:rsid w:val="009124C2"/>
    <w:rsid w:val="0091310C"/>
    <w:rsid w:val="00914121"/>
    <w:rsid w:val="00916CFC"/>
    <w:rsid w:val="00916F43"/>
    <w:rsid w:val="00920131"/>
    <w:rsid w:val="009209D2"/>
    <w:rsid w:val="00920FF2"/>
    <w:rsid w:val="00921F49"/>
    <w:rsid w:val="0092245B"/>
    <w:rsid w:val="009228ED"/>
    <w:rsid w:val="00923AF3"/>
    <w:rsid w:val="00927653"/>
    <w:rsid w:val="00927D22"/>
    <w:rsid w:val="0093037C"/>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579D"/>
    <w:rsid w:val="009459E1"/>
    <w:rsid w:val="0094656F"/>
    <w:rsid w:val="00950D3E"/>
    <w:rsid w:val="0095107D"/>
    <w:rsid w:val="00952FA1"/>
    <w:rsid w:val="00953639"/>
    <w:rsid w:val="0095397F"/>
    <w:rsid w:val="0095470C"/>
    <w:rsid w:val="00955077"/>
    <w:rsid w:val="00956535"/>
    <w:rsid w:val="00956E6B"/>
    <w:rsid w:val="00957218"/>
    <w:rsid w:val="00957943"/>
    <w:rsid w:val="00957A32"/>
    <w:rsid w:val="00961F09"/>
    <w:rsid w:val="0096210E"/>
    <w:rsid w:val="009638AB"/>
    <w:rsid w:val="00964170"/>
    <w:rsid w:val="00965882"/>
    <w:rsid w:val="009669AA"/>
    <w:rsid w:val="00967DDD"/>
    <w:rsid w:val="009706A4"/>
    <w:rsid w:val="009717AA"/>
    <w:rsid w:val="00972DDF"/>
    <w:rsid w:val="00973186"/>
    <w:rsid w:val="009738CA"/>
    <w:rsid w:val="009739B8"/>
    <w:rsid w:val="00975B47"/>
    <w:rsid w:val="00976077"/>
    <w:rsid w:val="00980030"/>
    <w:rsid w:val="00980E39"/>
    <w:rsid w:val="009813A4"/>
    <w:rsid w:val="0098167E"/>
    <w:rsid w:val="00982B5B"/>
    <w:rsid w:val="00985467"/>
    <w:rsid w:val="0098634B"/>
    <w:rsid w:val="00987C27"/>
    <w:rsid w:val="00987EA8"/>
    <w:rsid w:val="00987EDA"/>
    <w:rsid w:val="00990C8E"/>
    <w:rsid w:val="009915FF"/>
    <w:rsid w:val="00991CF5"/>
    <w:rsid w:val="0099385A"/>
    <w:rsid w:val="00994229"/>
    <w:rsid w:val="00995DFE"/>
    <w:rsid w:val="00996153"/>
    <w:rsid w:val="00996351"/>
    <w:rsid w:val="009975F4"/>
    <w:rsid w:val="009976A5"/>
    <w:rsid w:val="009A010C"/>
    <w:rsid w:val="009A5D45"/>
    <w:rsid w:val="009A6E27"/>
    <w:rsid w:val="009B10C1"/>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997"/>
    <w:rsid w:val="009E745E"/>
    <w:rsid w:val="009F0BED"/>
    <w:rsid w:val="009F1BB6"/>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279"/>
    <w:rsid w:val="00A11472"/>
    <w:rsid w:val="00A11562"/>
    <w:rsid w:val="00A118E4"/>
    <w:rsid w:val="00A1216A"/>
    <w:rsid w:val="00A12F39"/>
    <w:rsid w:val="00A14E95"/>
    <w:rsid w:val="00A153E4"/>
    <w:rsid w:val="00A16B3F"/>
    <w:rsid w:val="00A20564"/>
    <w:rsid w:val="00A2100E"/>
    <w:rsid w:val="00A21676"/>
    <w:rsid w:val="00A218EA"/>
    <w:rsid w:val="00A21A90"/>
    <w:rsid w:val="00A21BB7"/>
    <w:rsid w:val="00A222C4"/>
    <w:rsid w:val="00A223AA"/>
    <w:rsid w:val="00A2456E"/>
    <w:rsid w:val="00A26120"/>
    <w:rsid w:val="00A263D3"/>
    <w:rsid w:val="00A2668E"/>
    <w:rsid w:val="00A26D47"/>
    <w:rsid w:val="00A27FC6"/>
    <w:rsid w:val="00A30C68"/>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4C7"/>
    <w:rsid w:val="00A50556"/>
    <w:rsid w:val="00A5096A"/>
    <w:rsid w:val="00A50E86"/>
    <w:rsid w:val="00A53C6A"/>
    <w:rsid w:val="00A53C80"/>
    <w:rsid w:val="00A5410F"/>
    <w:rsid w:val="00A54340"/>
    <w:rsid w:val="00A54FEB"/>
    <w:rsid w:val="00A55923"/>
    <w:rsid w:val="00A55D43"/>
    <w:rsid w:val="00A56C51"/>
    <w:rsid w:val="00A56F85"/>
    <w:rsid w:val="00A60B74"/>
    <w:rsid w:val="00A6134E"/>
    <w:rsid w:val="00A6141B"/>
    <w:rsid w:val="00A61D2B"/>
    <w:rsid w:val="00A62847"/>
    <w:rsid w:val="00A628BD"/>
    <w:rsid w:val="00A647EE"/>
    <w:rsid w:val="00A64A91"/>
    <w:rsid w:val="00A65084"/>
    <w:rsid w:val="00A6676B"/>
    <w:rsid w:val="00A66A80"/>
    <w:rsid w:val="00A66D37"/>
    <w:rsid w:val="00A66FD9"/>
    <w:rsid w:val="00A675B0"/>
    <w:rsid w:val="00A67D6F"/>
    <w:rsid w:val="00A67EF3"/>
    <w:rsid w:val="00A70873"/>
    <w:rsid w:val="00A70F23"/>
    <w:rsid w:val="00A712D6"/>
    <w:rsid w:val="00A7258F"/>
    <w:rsid w:val="00A7297B"/>
    <w:rsid w:val="00A74C4B"/>
    <w:rsid w:val="00A75993"/>
    <w:rsid w:val="00A76084"/>
    <w:rsid w:val="00A77124"/>
    <w:rsid w:val="00A77416"/>
    <w:rsid w:val="00A77581"/>
    <w:rsid w:val="00A808FC"/>
    <w:rsid w:val="00A80971"/>
    <w:rsid w:val="00A80D99"/>
    <w:rsid w:val="00A81C40"/>
    <w:rsid w:val="00A830D6"/>
    <w:rsid w:val="00A845D1"/>
    <w:rsid w:val="00A84F7E"/>
    <w:rsid w:val="00A85449"/>
    <w:rsid w:val="00A856BF"/>
    <w:rsid w:val="00A90DEE"/>
    <w:rsid w:val="00A928D5"/>
    <w:rsid w:val="00A957E9"/>
    <w:rsid w:val="00A96B70"/>
    <w:rsid w:val="00A97353"/>
    <w:rsid w:val="00A97F56"/>
    <w:rsid w:val="00AA0637"/>
    <w:rsid w:val="00AA2FBE"/>
    <w:rsid w:val="00AA440C"/>
    <w:rsid w:val="00AA451E"/>
    <w:rsid w:val="00AA505D"/>
    <w:rsid w:val="00AA5125"/>
    <w:rsid w:val="00AA5B04"/>
    <w:rsid w:val="00AA6142"/>
    <w:rsid w:val="00AA6CF4"/>
    <w:rsid w:val="00AA703A"/>
    <w:rsid w:val="00AA776E"/>
    <w:rsid w:val="00AB1769"/>
    <w:rsid w:val="00AB200D"/>
    <w:rsid w:val="00AB2DB3"/>
    <w:rsid w:val="00AB42D8"/>
    <w:rsid w:val="00AB4568"/>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2BE3"/>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28A"/>
    <w:rsid w:val="00B078D3"/>
    <w:rsid w:val="00B11DA2"/>
    <w:rsid w:val="00B1286D"/>
    <w:rsid w:val="00B13727"/>
    <w:rsid w:val="00B13A35"/>
    <w:rsid w:val="00B13F0C"/>
    <w:rsid w:val="00B14EE9"/>
    <w:rsid w:val="00B20CFE"/>
    <w:rsid w:val="00B23D6D"/>
    <w:rsid w:val="00B23D84"/>
    <w:rsid w:val="00B26F4D"/>
    <w:rsid w:val="00B27B11"/>
    <w:rsid w:val="00B30C93"/>
    <w:rsid w:val="00B312AB"/>
    <w:rsid w:val="00B31FEC"/>
    <w:rsid w:val="00B33173"/>
    <w:rsid w:val="00B34D18"/>
    <w:rsid w:val="00B3588D"/>
    <w:rsid w:val="00B35F16"/>
    <w:rsid w:val="00B40203"/>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2E5D"/>
    <w:rsid w:val="00B93550"/>
    <w:rsid w:val="00B956FC"/>
    <w:rsid w:val="00B95C0E"/>
    <w:rsid w:val="00B960C3"/>
    <w:rsid w:val="00BA00C1"/>
    <w:rsid w:val="00BA0CFB"/>
    <w:rsid w:val="00BA15F9"/>
    <w:rsid w:val="00BA172C"/>
    <w:rsid w:val="00BA34CB"/>
    <w:rsid w:val="00BA3D9E"/>
    <w:rsid w:val="00BA5640"/>
    <w:rsid w:val="00BA65AE"/>
    <w:rsid w:val="00BB13DF"/>
    <w:rsid w:val="00BB4F8C"/>
    <w:rsid w:val="00BB5E67"/>
    <w:rsid w:val="00BB7BEF"/>
    <w:rsid w:val="00BC02C2"/>
    <w:rsid w:val="00BC1C41"/>
    <w:rsid w:val="00BC2296"/>
    <w:rsid w:val="00BC2AB9"/>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F0E2E"/>
    <w:rsid w:val="00BF1044"/>
    <w:rsid w:val="00BF3F13"/>
    <w:rsid w:val="00BF4C0C"/>
    <w:rsid w:val="00BF4E25"/>
    <w:rsid w:val="00BF5859"/>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E74"/>
    <w:rsid w:val="00C34089"/>
    <w:rsid w:val="00C359B2"/>
    <w:rsid w:val="00C35A4E"/>
    <w:rsid w:val="00C36061"/>
    <w:rsid w:val="00C36F32"/>
    <w:rsid w:val="00C400A5"/>
    <w:rsid w:val="00C409A8"/>
    <w:rsid w:val="00C409EA"/>
    <w:rsid w:val="00C40A16"/>
    <w:rsid w:val="00C412B9"/>
    <w:rsid w:val="00C42D4D"/>
    <w:rsid w:val="00C442AD"/>
    <w:rsid w:val="00C453A7"/>
    <w:rsid w:val="00C45590"/>
    <w:rsid w:val="00C4592F"/>
    <w:rsid w:val="00C467D7"/>
    <w:rsid w:val="00C473D7"/>
    <w:rsid w:val="00C51743"/>
    <w:rsid w:val="00C53808"/>
    <w:rsid w:val="00C54046"/>
    <w:rsid w:val="00C5648E"/>
    <w:rsid w:val="00C569D0"/>
    <w:rsid w:val="00C60CE3"/>
    <w:rsid w:val="00C61FF6"/>
    <w:rsid w:val="00C6471A"/>
    <w:rsid w:val="00C6552C"/>
    <w:rsid w:val="00C65F27"/>
    <w:rsid w:val="00C65F2D"/>
    <w:rsid w:val="00C673EE"/>
    <w:rsid w:val="00C67A72"/>
    <w:rsid w:val="00C706EB"/>
    <w:rsid w:val="00C70741"/>
    <w:rsid w:val="00C708A8"/>
    <w:rsid w:val="00C725D2"/>
    <w:rsid w:val="00C72B95"/>
    <w:rsid w:val="00C731F4"/>
    <w:rsid w:val="00C74856"/>
    <w:rsid w:val="00C7524E"/>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376"/>
    <w:rsid w:val="00CA21EA"/>
    <w:rsid w:val="00CA2EAD"/>
    <w:rsid w:val="00CA4135"/>
    <w:rsid w:val="00CA5F8E"/>
    <w:rsid w:val="00CA6A2F"/>
    <w:rsid w:val="00CA73C5"/>
    <w:rsid w:val="00CB2AE5"/>
    <w:rsid w:val="00CB372A"/>
    <w:rsid w:val="00CB4585"/>
    <w:rsid w:val="00CB6DA1"/>
    <w:rsid w:val="00CB7D50"/>
    <w:rsid w:val="00CC01FC"/>
    <w:rsid w:val="00CC11EF"/>
    <w:rsid w:val="00CC298C"/>
    <w:rsid w:val="00CC460C"/>
    <w:rsid w:val="00CC595F"/>
    <w:rsid w:val="00CC5F3D"/>
    <w:rsid w:val="00CC6E09"/>
    <w:rsid w:val="00CC7249"/>
    <w:rsid w:val="00CC7ACC"/>
    <w:rsid w:val="00CD0D93"/>
    <w:rsid w:val="00CD0DB9"/>
    <w:rsid w:val="00CD1777"/>
    <w:rsid w:val="00CD1DA7"/>
    <w:rsid w:val="00CD2D05"/>
    <w:rsid w:val="00CD2F50"/>
    <w:rsid w:val="00CD3F80"/>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7E4"/>
    <w:rsid w:val="00CF5CA2"/>
    <w:rsid w:val="00CF5ED8"/>
    <w:rsid w:val="00D01128"/>
    <w:rsid w:val="00D01985"/>
    <w:rsid w:val="00D02A23"/>
    <w:rsid w:val="00D02BAE"/>
    <w:rsid w:val="00D032C8"/>
    <w:rsid w:val="00D0396E"/>
    <w:rsid w:val="00D043F4"/>
    <w:rsid w:val="00D04562"/>
    <w:rsid w:val="00D05321"/>
    <w:rsid w:val="00D0708A"/>
    <w:rsid w:val="00D10EDD"/>
    <w:rsid w:val="00D12C3A"/>
    <w:rsid w:val="00D13C46"/>
    <w:rsid w:val="00D14217"/>
    <w:rsid w:val="00D14348"/>
    <w:rsid w:val="00D147DD"/>
    <w:rsid w:val="00D147F5"/>
    <w:rsid w:val="00D1606C"/>
    <w:rsid w:val="00D16B18"/>
    <w:rsid w:val="00D17A07"/>
    <w:rsid w:val="00D21498"/>
    <w:rsid w:val="00D21617"/>
    <w:rsid w:val="00D218CE"/>
    <w:rsid w:val="00D2361B"/>
    <w:rsid w:val="00D249C3"/>
    <w:rsid w:val="00D2775A"/>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795"/>
    <w:rsid w:val="00D6195B"/>
    <w:rsid w:val="00D6573A"/>
    <w:rsid w:val="00D70063"/>
    <w:rsid w:val="00D7033A"/>
    <w:rsid w:val="00D71CE2"/>
    <w:rsid w:val="00D730C5"/>
    <w:rsid w:val="00D75C09"/>
    <w:rsid w:val="00D764AC"/>
    <w:rsid w:val="00D764D2"/>
    <w:rsid w:val="00D77F5C"/>
    <w:rsid w:val="00D81ECD"/>
    <w:rsid w:val="00D828B9"/>
    <w:rsid w:val="00D84589"/>
    <w:rsid w:val="00D857DC"/>
    <w:rsid w:val="00D86D65"/>
    <w:rsid w:val="00D8729A"/>
    <w:rsid w:val="00D872F0"/>
    <w:rsid w:val="00D91832"/>
    <w:rsid w:val="00D931C3"/>
    <w:rsid w:val="00D94448"/>
    <w:rsid w:val="00D946F1"/>
    <w:rsid w:val="00D95BDF"/>
    <w:rsid w:val="00D9777A"/>
    <w:rsid w:val="00DA0CB7"/>
    <w:rsid w:val="00DA0F02"/>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6C79"/>
    <w:rsid w:val="00DB720B"/>
    <w:rsid w:val="00DC12F8"/>
    <w:rsid w:val="00DC241F"/>
    <w:rsid w:val="00DC2515"/>
    <w:rsid w:val="00DC350B"/>
    <w:rsid w:val="00DC373D"/>
    <w:rsid w:val="00DC5B00"/>
    <w:rsid w:val="00DC6368"/>
    <w:rsid w:val="00DD1016"/>
    <w:rsid w:val="00DD2386"/>
    <w:rsid w:val="00DD2C2D"/>
    <w:rsid w:val="00DD324F"/>
    <w:rsid w:val="00DD4FC4"/>
    <w:rsid w:val="00DD5725"/>
    <w:rsid w:val="00DD66CD"/>
    <w:rsid w:val="00DD7CCC"/>
    <w:rsid w:val="00DE151F"/>
    <w:rsid w:val="00DE15FA"/>
    <w:rsid w:val="00DE2361"/>
    <w:rsid w:val="00DE2862"/>
    <w:rsid w:val="00DE62C3"/>
    <w:rsid w:val="00DE6459"/>
    <w:rsid w:val="00DE6770"/>
    <w:rsid w:val="00DE7318"/>
    <w:rsid w:val="00DF0976"/>
    <w:rsid w:val="00DF0D48"/>
    <w:rsid w:val="00DF1287"/>
    <w:rsid w:val="00DF197E"/>
    <w:rsid w:val="00DF2201"/>
    <w:rsid w:val="00DF2B1D"/>
    <w:rsid w:val="00DF3165"/>
    <w:rsid w:val="00DF63D5"/>
    <w:rsid w:val="00DF6C64"/>
    <w:rsid w:val="00DF6E02"/>
    <w:rsid w:val="00DF7549"/>
    <w:rsid w:val="00DF7751"/>
    <w:rsid w:val="00DF79C9"/>
    <w:rsid w:val="00DF7EC2"/>
    <w:rsid w:val="00E003D0"/>
    <w:rsid w:val="00E021B9"/>
    <w:rsid w:val="00E02DAC"/>
    <w:rsid w:val="00E036F5"/>
    <w:rsid w:val="00E03D59"/>
    <w:rsid w:val="00E04E63"/>
    <w:rsid w:val="00E05347"/>
    <w:rsid w:val="00E05643"/>
    <w:rsid w:val="00E05979"/>
    <w:rsid w:val="00E05C03"/>
    <w:rsid w:val="00E06E16"/>
    <w:rsid w:val="00E07C7F"/>
    <w:rsid w:val="00E07CB2"/>
    <w:rsid w:val="00E10D35"/>
    <w:rsid w:val="00E1493C"/>
    <w:rsid w:val="00E16D26"/>
    <w:rsid w:val="00E2073F"/>
    <w:rsid w:val="00E210BC"/>
    <w:rsid w:val="00E2186B"/>
    <w:rsid w:val="00E22AF5"/>
    <w:rsid w:val="00E23411"/>
    <w:rsid w:val="00E245EA"/>
    <w:rsid w:val="00E2671B"/>
    <w:rsid w:val="00E26CBC"/>
    <w:rsid w:val="00E27914"/>
    <w:rsid w:val="00E31457"/>
    <w:rsid w:val="00E32BAD"/>
    <w:rsid w:val="00E3375A"/>
    <w:rsid w:val="00E33EA7"/>
    <w:rsid w:val="00E3400A"/>
    <w:rsid w:val="00E3414B"/>
    <w:rsid w:val="00E356C0"/>
    <w:rsid w:val="00E36854"/>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75EF"/>
    <w:rsid w:val="00E60283"/>
    <w:rsid w:val="00E60B96"/>
    <w:rsid w:val="00E60FD2"/>
    <w:rsid w:val="00E61B48"/>
    <w:rsid w:val="00E63339"/>
    <w:rsid w:val="00E6651E"/>
    <w:rsid w:val="00E67B21"/>
    <w:rsid w:val="00E67C10"/>
    <w:rsid w:val="00E70109"/>
    <w:rsid w:val="00E70C5D"/>
    <w:rsid w:val="00E70F6D"/>
    <w:rsid w:val="00E716BA"/>
    <w:rsid w:val="00E71F73"/>
    <w:rsid w:val="00E73B82"/>
    <w:rsid w:val="00E74583"/>
    <w:rsid w:val="00E803A4"/>
    <w:rsid w:val="00E8075C"/>
    <w:rsid w:val="00E8093A"/>
    <w:rsid w:val="00E8096F"/>
    <w:rsid w:val="00E80B03"/>
    <w:rsid w:val="00E8127B"/>
    <w:rsid w:val="00E81396"/>
    <w:rsid w:val="00E81ADB"/>
    <w:rsid w:val="00E81AF9"/>
    <w:rsid w:val="00E828F1"/>
    <w:rsid w:val="00E82FB0"/>
    <w:rsid w:val="00E83C85"/>
    <w:rsid w:val="00E842A3"/>
    <w:rsid w:val="00E8525E"/>
    <w:rsid w:val="00E85474"/>
    <w:rsid w:val="00E87A69"/>
    <w:rsid w:val="00E87CCB"/>
    <w:rsid w:val="00E900B9"/>
    <w:rsid w:val="00E91343"/>
    <w:rsid w:val="00E91841"/>
    <w:rsid w:val="00E92C37"/>
    <w:rsid w:val="00E93846"/>
    <w:rsid w:val="00E93B5C"/>
    <w:rsid w:val="00E94B39"/>
    <w:rsid w:val="00E958EC"/>
    <w:rsid w:val="00E95C6D"/>
    <w:rsid w:val="00E96439"/>
    <w:rsid w:val="00E965FC"/>
    <w:rsid w:val="00E97143"/>
    <w:rsid w:val="00E977F3"/>
    <w:rsid w:val="00EA2610"/>
    <w:rsid w:val="00EA2FEE"/>
    <w:rsid w:val="00EA312F"/>
    <w:rsid w:val="00EA3493"/>
    <w:rsid w:val="00EA3B3E"/>
    <w:rsid w:val="00EA4CB7"/>
    <w:rsid w:val="00EA6C24"/>
    <w:rsid w:val="00EA74F2"/>
    <w:rsid w:val="00EA7CC0"/>
    <w:rsid w:val="00EA7E10"/>
    <w:rsid w:val="00EB044E"/>
    <w:rsid w:val="00EB0A7B"/>
    <w:rsid w:val="00EB0A81"/>
    <w:rsid w:val="00EB24E4"/>
    <w:rsid w:val="00EB294C"/>
    <w:rsid w:val="00EB5925"/>
    <w:rsid w:val="00EB5CB5"/>
    <w:rsid w:val="00EB6B00"/>
    <w:rsid w:val="00EC0417"/>
    <w:rsid w:val="00EC1805"/>
    <w:rsid w:val="00EC1C18"/>
    <w:rsid w:val="00EC3AEA"/>
    <w:rsid w:val="00EC3D7E"/>
    <w:rsid w:val="00EC4073"/>
    <w:rsid w:val="00EC45CB"/>
    <w:rsid w:val="00EC470B"/>
    <w:rsid w:val="00EC4A38"/>
    <w:rsid w:val="00EC7732"/>
    <w:rsid w:val="00ED187D"/>
    <w:rsid w:val="00ED2191"/>
    <w:rsid w:val="00ED2ED0"/>
    <w:rsid w:val="00ED3DAF"/>
    <w:rsid w:val="00ED3F25"/>
    <w:rsid w:val="00ED4C23"/>
    <w:rsid w:val="00ED57EE"/>
    <w:rsid w:val="00ED7410"/>
    <w:rsid w:val="00ED7F4E"/>
    <w:rsid w:val="00EE026C"/>
    <w:rsid w:val="00EE0EF5"/>
    <w:rsid w:val="00EE172D"/>
    <w:rsid w:val="00EE1C59"/>
    <w:rsid w:val="00EE39E3"/>
    <w:rsid w:val="00EE3DCC"/>
    <w:rsid w:val="00EE41A1"/>
    <w:rsid w:val="00EE47E7"/>
    <w:rsid w:val="00EE4BCC"/>
    <w:rsid w:val="00EE51BD"/>
    <w:rsid w:val="00EE52C8"/>
    <w:rsid w:val="00EE5A81"/>
    <w:rsid w:val="00EE6293"/>
    <w:rsid w:val="00EE66F9"/>
    <w:rsid w:val="00EE672D"/>
    <w:rsid w:val="00EE734D"/>
    <w:rsid w:val="00EF10B7"/>
    <w:rsid w:val="00EF11D7"/>
    <w:rsid w:val="00EF1213"/>
    <w:rsid w:val="00EF1AC5"/>
    <w:rsid w:val="00EF455F"/>
    <w:rsid w:val="00EF52AB"/>
    <w:rsid w:val="00EF6516"/>
    <w:rsid w:val="00EF7F05"/>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6CCF"/>
    <w:rsid w:val="00F2720D"/>
    <w:rsid w:val="00F27D76"/>
    <w:rsid w:val="00F305EC"/>
    <w:rsid w:val="00F30CDA"/>
    <w:rsid w:val="00F30E2D"/>
    <w:rsid w:val="00F3164E"/>
    <w:rsid w:val="00F31F26"/>
    <w:rsid w:val="00F31FD3"/>
    <w:rsid w:val="00F329A8"/>
    <w:rsid w:val="00F3323C"/>
    <w:rsid w:val="00F346D7"/>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3138"/>
    <w:rsid w:val="00F7371B"/>
    <w:rsid w:val="00F7682B"/>
    <w:rsid w:val="00F77358"/>
    <w:rsid w:val="00F77A76"/>
    <w:rsid w:val="00F8017B"/>
    <w:rsid w:val="00F801E1"/>
    <w:rsid w:val="00F8141C"/>
    <w:rsid w:val="00F81520"/>
    <w:rsid w:val="00F81F08"/>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5CB"/>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1E81"/>
    <w:rsid w:val="00FC3FE2"/>
    <w:rsid w:val="00FC4C13"/>
    <w:rsid w:val="00FD0F09"/>
    <w:rsid w:val="00FD17E7"/>
    <w:rsid w:val="00FD181B"/>
    <w:rsid w:val="00FD224C"/>
    <w:rsid w:val="00FD233C"/>
    <w:rsid w:val="00FD5E89"/>
    <w:rsid w:val="00FD6132"/>
    <w:rsid w:val="00FD6C91"/>
    <w:rsid w:val="00FE05B3"/>
    <w:rsid w:val="00FE1E39"/>
    <w:rsid w:val="00FE28B1"/>
    <w:rsid w:val="00FE3177"/>
    <w:rsid w:val="00FE405B"/>
    <w:rsid w:val="00FE42DF"/>
    <w:rsid w:val="00FE4E55"/>
    <w:rsid w:val="00FE635B"/>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3DA0"/>
  <w15:docId w15:val="{A0B5797F-E730-473B-B15B-36D20C0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4202-0D15-4A72-BA1B-E1F7855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4435</Words>
  <Characters>24397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54</cp:revision>
  <cp:lastPrinted>2018-11-29T17:01:00Z</cp:lastPrinted>
  <dcterms:created xsi:type="dcterms:W3CDTF">2018-10-29T19:54:00Z</dcterms:created>
  <dcterms:modified xsi:type="dcterms:W3CDTF">2018-11-29T17:05:00Z</dcterms:modified>
</cp:coreProperties>
</file>