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ED20C5" w:rsidRDefault="004E648D" w:rsidP="005E301C">
      <w:pPr>
        <w:spacing w:line="48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</w:t>
      </w:r>
      <w:r w:rsidR="000550A2" w:rsidRPr="00ED20C5">
        <w:rPr>
          <w:rFonts w:asciiTheme="majorHAnsi" w:hAnsiTheme="majorHAnsi" w:cstheme="majorHAnsi"/>
        </w:rPr>
        <w:tab/>
      </w:r>
      <w:r w:rsidR="000550A2" w:rsidRPr="00ED20C5">
        <w:rPr>
          <w:rFonts w:asciiTheme="majorHAnsi" w:hAnsiTheme="majorHAnsi" w:cstheme="majorHAnsi"/>
          <w:b/>
        </w:rPr>
        <w:t xml:space="preserve">ACTA NÚMERO: </w:t>
      </w:r>
      <w:r w:rsidR="00321E2B">
        <w:rPr>
          <w:rFonts w:asciiTheme="majorHAnsi" w:hAnsiTheme="majorHAnsi" w:cstheme="majorHAnsi"/>
          <w:b/>
        </w:rPr>
        <w:t>16</w:t>
      </w:r>
      <w:r w:rsidR="009D4A9F">
        <w:rPr>
          <w:rFonts w:asciiTheme="majorHAnsi" w:hAnsiTheme="majorHAnsi" w:cstheme="majorHAnsi"/>
          <w:b/>
        </w:rPr>
        <w:t>/2019</w:t>
      </w:r>
    </w:p>
    <w:p w:rsidR="00072AAD" w:rsidRPr="00ED20C5" w:rsidRDefault="000550A2" w:rsidP="005E301C">
      <w:pPr>
        <w:spacing w:line="480" w:lineRule="auto"/>
        <w:jc w:val="both"/>
        <w:rPr>
          <w:rFonts w:asciiTheme="majorHAnsi" w:hAnsiTheme="majorHAnsi" w:cstheme="majorHAnsi"/>
          <w:b/>
          <w:bCs/>
        </w:rPr>
      </w:pPr>
      <w:r w:rsidRPr="00ED20C5">
        <w:rPr>
          <w:rFonts w:asciiTheme="majorHAnsi" w:hAnsiTheme="majorHAnsi" w:cstheme="majorHAnsi"/>
        </w:rPr>
        <w:t xml:space="preserve">ACTA DE SESIÓN EXTRAORDINARIA PRIVADA DEL CONSEJO DE LA JUDICATURA DEL ESTADO DE TLAXCALA EN FUNCIONES DE COMITÉ DE ADQUISICIONES, CELEBRADA A LAS </w:t>
      </w:r>
      <w:r w:rsidR="000828CD">
        <w:rPr>
          <w:rFonts w:asciiTheme="majorHAnsi" w:hAnsiTheme="majorHAnsi" w:cstheme="majorHAnsi"/>
        </w:rPr>
        <w:t>CATORCE</w:t>
      </w:r>
      <w:r w:rsidR="008B6338" w:rsidRPr="00ED20C5">
        <w:rPr>
          <w:rFonts w:asciiTheme="majorHAnsi" w:hAnsiTheme="majorHAnsi" w:cstheme="majorHAnsi"/>
        </w:rPr>
        <w:t xml:space="preserve"> </w:t>
      </w:r>
      <w:r w:rsidRPr="00ED20C5">
        <w:rPr>
          <w:rFonts w:asciiTheme="majorHAnsi" w:hAnsiTheme="majorHAnsi" w:cstheme="majorHAnsi"/>
        </w:rPr>
        <w:t>HORAS</w:t>
      </w:r>
      <w:r w:rsidR="00EB3EF3" w:rsidRPr="00ED20C5">
        <w:rPr>
          <w:rFonts w:asciiTheme="majorHAnsi" w:hAnsiTheme="majorHAnsi" w:cstheme="majorHAnsi"/>
        </w:rPr>
        <w:t xml:space="preserve"> </w:t>
      </w:r>
      <w:r w:rsidR="00204092" w:rsidRPr="00ED20C5">
        <w:rPr>
          <w:rFonts w:asciiTheme="majorHAnsi" w:hAnsiTheme="majorHAnsi" w:cstheme="majorHAnsi"/>
        </w:rPr>
        <w:t xml:space="preserve">DEL </w:t>
      </w:r>
      <w:r w:rsidR="000828CD">
        <w:rPr>
          <w:rFonts w:asciiTheme="majorHAnsi" w:hAnsiTheme="majorHAnsi" w:cstheme="majorHAnsi"/>
        </w:rPr>
        <w:t>DÍA MIÉRCOLES TRECE DE MARZO</w:t>
      </w:r>
      <w:r w:rsidR="00BD237C" w:rsidRPr="00ED20C5">
        <w:rPr>
          <w:rFonts w:asciiTheme="majorHAnsi" w:hAnsiTheme="majorHAnsi" w:cstheme="majorHAnsi"/>
        </w:rPr>
        <w:t xml:space="preserve"> </w:t>
      </w:r>
      <w:r w:rsidRPr="00ED20C5">
        <w:rPr>
          <w:rFonts w:asciiTheme="majorHAnsi" w:hAnsiTheme="majorHAnsi" w:cstheme="majorHAnsi"/>
        </w:rPr>
        <w:t>DEL AÑO DOS MIL DIECI</w:t>
      </w:r>
      <w:r w:rsidR="006A14B3" w:rsidRPr="00ED20C5">
        <w:rPr>
          <w:rFonts w:asciiTheme="majorHAnsi" w:hAnsiTheme="majorHAnsi" w:cstheme="majorHAnsi"/>
        </w:rPr>
        <w:t>NUEVE</w:t>
      </w:r>
      <w:r w:rsidRPr="00ED20C5">
        <w:rPr>
          <w:rFonts w:asciiTheme="majorHAnsi" w:hAnsiTheme="majorHAnsi" w:cstheme="majorHAnsi"/>
        </w:rPr>
        <w:t xml:space="preserve">, EN LA SALA DE JUNTAS </w:t>
      </w:r>
      <w:r w:rsidR="00AA7BC7" w:rsidRPr="00ED20C5">
        <w:rPr>
          <w:rFonts w:asciiTheme="majorHAnsi" w:hAnsiTheme="majorHAnsi" w:cstheme="majorHAnsi"/>
        </w:rPr>
        <w:t>DE LA PRESIDENCIA DE</w:t>
      </w:r>
      <w:r w:rsidRPr="00ED20C5">
        <w:rPr>
          <w:rFonts w:asciiTheme="majorHAnsi" w:hAnsiTheme="majorHAnsi" w:cstheme="majorHAnsi"/>
        </w:rPr>
        <w:t>L TRIBUNAL SUPERIOR DE JUSTICIA DEL ESTADO</w:t>
      </w:r>
      <w:r w:rsidR="00AA7BC7" w:rsidRPr="00ED20C5">
        <w:rPr>
          <w:rFonts w:asciiTheme="majorHAnsi" w:hAnsiTheme="majorHAnsi" w:cstheme="majorHAnsi"/>
        </w:rPr>
        <w:t>,</w:t>
      </w:r>
      <w:r w:rsidR="000828CD">
        <w:rPr>
          <w:rFonts w:ascii="Calibri Light" w:eastAsia="Batang" w:hAnsi="Calibri Light" w:cs="Calibri Light"/>
        </w:rPr>
        <w:t xml:space="preserve"> </w:t>
      </w:r>
      <w:r w:rsidR="00135121" w:rsidRPr="00135121">
        <w:rPr>
          <w:rFonts w:ascii="Calibri Light" w:hAnsi="Calibri Light" w:cs="Calibri Light"/>
          <w:color w:val="000000"/>
        </w:rPr>
        <w:t xml:space="preserve">CON SEDE </w:t>
      </w:r>
      <w:r w:rsidR="00135121">
        <w:rPr>
          <w:rFonts w:ascii="Calibri Light" w:hAnsi="Calibri Light" w:cs="Calibri Light"/>
          <w:color w:val="000000"/>
        </w:rPr>
        <w:t xml:space="preserve"> </w:t>
      </w:r>
      <w:r w:rsidR="00135121" w:rsidRPr="00135121">
        <w:rPr>
          <w:rFonts w:ascii="Calibri Light" w:hAnsi="Calibri Light" w:cs="Calibri Light"/>
          <w:color w:val="000000"/>
        </w:rPr>
        <w:t>EN SANTA ANITA HUILOAC, APIZACO, TLAXCALA</w:t>
      </w:r>
      <w:r w:rsidR="00135121" w:rsidRPr="00135121">
        <w:rPr>
          <w:rFonts w:ascii="Calibri Light" w:hAnsi="Calibri Light" w:cs="Calibri Light"/>
        </w:rPr>
        <w:t>, BAJO EL SIGUIENT</w:t>
      </w:r>
      <w:r w:rsidR="00135121" w:rsidRPr="00135121">
        <w:rPr>
          <w:rFonts w:ascii="Calibri Light" w:hAnsi="Calibri Light" w:cs="Calibri Light"/>
          <w:bCs/>
        </w:rPr>
        <w:t>E:</w:t>
      </w:r>
      <w:r w:rsidR="00135121" w:rsidRPr="00417A17">
        <w:rPr>
          <w:rFonts w:asciiTheme="majorHAnsi" w:hAnsiTheme="majorHAnsi" w:cstheme="majorHAnsi"/>
        </w:rPr>
        <w:t xml:space="preserve"> - - - - - - - - - - - - - </w:t>
      </w:r>
      <w:r w:rsidR="00072AAD" w:rsidRPr="00417A17">
        <w:rPr>
          <w:rFonts w:asciiTheme="majorHAnsi" w:hAnsiTheme="majorHAnsi" w:cstheme="majorHAnsi"/>
        </w:rPr>
        <w:t xml:space="preserve">- - - - - - - - - - - - - - - - - - - - - - </w:t>
      </w:r>
      <w:r w:rsidR="00321E2B" w:rsidRPr="00417A17">
        <w:rPr>
          <w:rFonts w:asciiTheme="majorHAnsi" w:hAnsiTheme="majorHAnsi" w:cstheme="majorHAnsi"/>
        </w:rPr>
        <w:t xml:space="preserve"> </w:t>
      </w:r>
      <w:r w:rsidR="00072AAD" w:rsidRPr="00417A17">
        <w:rPr>
          <w:rFonts w:asciiTheme="majorHAnsi" w:hAnsiTheme="majorHAnsi" w:cstheme="majorHAnsi"/>
        </w:rPr>
        <w:t xml:space="preserve"> </w:t>
      </w:r>
    </w:p>
    <w:p w:rsidR="00072AAD" w:rsidRPr="00ED20C5" w:rsidRDefault="00072AAD" w:rsidP="005E301C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ED20C5">
        <w:rPr>
          <w:rFonts w:asciiTheme="majorHAnsi" w:hAnsiTheme="majorHAnsi" w:cstheme="majorHAnsi"/>
        </w:rPr>
        <w:t xml:space="preserve"> </w:t>
      </w:r>
      <w:r w:rsidRPr="00ED20C5">
        <w:rPr>
          <w:rFonts w:asciiTheme="majorHAnsi" w:hAnsiTheme="majorHAnsi" w:cstheme="majorHAnsi"/>
          <w:b/>
          <w:bCs/>
        </w:rPr>
        <w:t xml:space="preserve">ORDEN DEL DÍA: </w:t>
      </w:r>
    </w:p>
    <w:p w:rsidR="00072AAD" w:rsidRPr="00ED20C5" w:rsidRDefault="00072AAD" w:rsidP="005E301C">
      <w:pPr>
        <w:numPr>
          <w:ilvl w:val="0"/>
          <w:numId w:val="3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ED20C5">
        <w:rPr>
          <w:rFonts w:asciiTheme="majorHAnsi" w:eastAsia="Batang" w:hAnsiTheme="majorHAnsi" w:cstheme="majorHAnsi"/>
        </w:rPr>
        <w:t>Verificación del quórum.</w:t>
      </w:r>
      <w:r w:rsidR="00321E2B">
        <w:rPr>
          <w:rFonts w:asciiTheme="majorHAnsi" w:eastAsia="Batang" w:hAnsiTheme="majorHAnsi" w:cstheme="majorHAnsi"/>
        </w:rPr>
        <w:t xml:space="preserve"> - - - - - - - - - - - - - - - - - - - - </w:t>
      </w:r>
      <w:r w:rsidR="00417A17">
        <w:rPr>
          <w:rFonts w:asciiTheme="majorHAnsi" w:eastAsia="Batang" w:hAnsiTheme="majorHAnsi" w:cstheme="majorHAnsi"/>
        </w:rPr>
        <w:t>- - - - - - - - - - - - - - - - - - - - - - -</w:t>
      </w:r>
    </w:p>
    <w:p w:rsidR="000828CD" w:rsidRPr="00301D84" w:rsidRDefault="00ED20C5" w:rsidP="005E301C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  <w:sz w:val="20"/>
          <w:szCs w:val="20"/>
        </w:rPr>
      </w:pPr>
      <w:bookmarkStart w:id="0" w:name="_Hlk3290279"/>
      <w:r w:rsidRPr="000828CD">
        <w:rPr>
          <w:rFonts w:asciiTheme="majorHAnsi" w:eastAsia="Batang" w:hAnsiTheme="majorHAnsi" w:cstheme="majorHAnsi"/>
        </w:rPr>
        <w:t>Cuenta de la Secretaria Ejecutiva con el acta de informe de dictamen técnico y apertura de propuestas económicas, relacionada con e</w:t>
      </w:r>
      <w:r w:rsidR="000828CD" w:rsidRPr="000828CD">
        <w:rPr>
          <w:rFonts w:asciiTheme="majorHAnsi" w:eastAsia="Batang" w:hAnsiTheme="majorHAnsi" w:cstheme="majorHAnsi"/>
        </w:rPr>
        <w:t>l procedimiento de</w:t>
      </w:r>
      <w:r w:rsidR="000828CD" w:rsidRPr="000828CD">
        <w:rPr>
          <w:rFonts w:ascii="Calibri Light" w:eastAsia="Batang" w:hAnsi="Calibri Light" w:cs="Calibri Light"/>
        </w:rPr>
        <w:t xml:space="preserve"> Licitación Pública Nacional PJET/LPN/006-2019, relativa a la adquisición del servicio de arreglo de jardineras del edificio sede “Ciudad Judicial”, para el Poder Judicial del Estado, en seguimiento </w:t>
      </w:r>
      <w:r w:rsidR="000828CD" w:rsidRPr="000828CD">
        <w:rPr>
          <w:rFonts w:ascii="Calibri Light" w:eastAsia="Batang" w:hAnsi="Calibri Light" w:cs="Calibri Light"/>
          <w:b/>
        </w:rPr>
        <w:t>III/11/2019</w:t>
      </w:r>
      <w:r w:rsidR="000828CD">
        <w:rPr>
          <w:rFonts w:ascii="Calibri Light" w:eastAsia="Batang" w:hAnsi="Calibri Light" w:cs="Calibri Light"/>
          <w:b/>
        </w:rPr>
        <w:t>.</w:t>
      </w:r>
      <w:bookmarkEnd w:id="0"/>
      <w:r w:rsidR="005E301C">
        <w:rPr>
          <w:rFonts w:ascii="Calibri Light" w:eastAsia="Batang" w:hAnsi="Calibri Light" w:cs="Calibri Light"/>
          <w:b/>
        </w:rPr>
        <w:t xml:space="preserve"> - - - - - - - - - - - - - - - - - - - - - - - - - - - - - - - - - - - - - - - - - </w:t>
      </w:r>
    </w:p>
    <w:p w:rsidR="00301D84" w:rsidRPr="004E5064" w:rsidRDefault="00301D84" w:rsidP="005E301C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  <w:szCs w:val="20"/>
        </w:rPr>
      </w:pPr>
      <w:r w:rsidRPr="004E5064">
        <w:rPr>
          <w:rFonts w:ascii="Calibri Light" w:eastAsia="Batang" w:hAnsi="Calibri Light" w:cs="Calibri Light"/>
          <w:szCs w:val="20"/>
        </w:rPr>
        <w:t>Cuenta de la Secretaria Ejecutiva con el estado que guarda la Póliza de mantenimiento preventivo y correctivo de los sistemas de las Salas de Juicio</w:t>
      </w:r>
      <w:r w:rsidR="001F2B48" w:rsidRPr="004E5064">
        <w:rPr>
          <w:rFonts w:ascii="Calibri Light" w:eastAsia="Batang" w:hAnsi="Calibri Light" w:cs="Calibri Light"/>
          <w:szCs w:val="20"/>
        </w:rPr>
        <w:t>s</w:t>
      </w:r>
      <w:r w:rsidRPr="004E5064">
        <w:rPr>
          <w:rFonts w:ascii="Calibri Light" w:eastAsia="Batang" w:hAnsi="Calibri Light" w:cs="Calibri Light"/>
          <w:szCs w:val="20"/>
        </w:rPr>
        <w:t xml:space="preserve"> Orales. - -</w:t>
      </w:r>
      <w:r w:rsidR="004E5064">
        <w:rPr>
          <w:rFonts w:ascii="Calibri Light" w:eastAsia="Batang" w:hAnsi="Calibri Light" w:cs="Calibri Light"/>
          <w:szCs w:val="20"/>
        </w:rPr>
        <w:t xml:space="preserve"> - - - - - - - - - - - - - - - - - - - - - - - - - - - - - - - - - - - - - - - - - - - - - - - - - - - - - - - </w:t>
      </w:r>
    </w:p>
    <w:p w:rsidR="000550A2" w:rsidRPr="00ED20C5" w:rsidRDefault="000550A2" w:rsidP="005E301C">
      <w:pPr>
        <w:spacing w:after="0"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113604" w:rsidRPr="00ED20C5" w:rsidTr="00E12D44">
        <w:tc>
          <w:tcPr>
            <w:tcW w:w="6514" w:type="dxa"/>
          </w:tcPr>
          <w:p w:rsidR="00E12D44" w:rsidRPr="00ED20C5" w:rsidRDefault="00E12D44" w:rsidP="005E301C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  <w:b/>
              </w:rPr>
              <w:t>Dr.</w:t>
            </w:r>
            <w:r w:rsidRPr="00ED20C5">
              <w:rPr>
                <w:rFonts w:asciiTheme="majorHAnsi" w:hAnsiTheme="majorHAnsi" w:cstheme="majorHAnsi"/>
              </w:rPr>
              <w:t xml:space="preserve"> </w:t>
            </w:r>
            <w:r w:rsidRPr="00ED20C5">
              <w:rPr>
                <w:rFonts w:asciiTheme="majorHAnsi" w:hAnsiTheme="majorHAnsi" w:cstheme="majorHAnsi"/>
                <w:b/>
              </w:rPr>
              <w:t>Héctor Maldonado Bonilla</w:t>
            </w:r>
            <w:r w:rsidR="003527CA" w:rsidRPr="00ED20C5">
              <w:rPr>
                <w:rFonts w:asciiTheme="majorHAnsi" w:hAnsiTheme="majorHAnsi" w:cstheme="majorHAnsi"/>
                <w:b/>
              </w:rPr>
              <w:t>,</w:t>
            </w:r>
            <w:r w:rsidRPr="00ED20C5">
              <w:rPr>
                <w:rFonts w:asciiTheme="majorHAnsi" w:hAnsiTheme="majorHAnsi" w:cstheme="majorHAnsi"/>
                <w:b/>
              </w:rPr>
              <w:t xml:space="preserve"> </w:t>
            </w:r>
            <w:r w:rsidR="003527CA" w:rsidRPr="00ED20C5">
              <w:rPr>
                <w:rFonts w:asciiTheme="majorHAnsi" w:hAnsiTheme="majorHAnsi" w:cstheme="majorHAnsi"/>
                <w:b/>
              </w:rPr>
              <w:t xml:space="preserve">Magistrado </w:t>
            </w:r>
            <w:r w:rsidRPr="00ED20C5">
              <w:rPr>
                <w:rFonts w:asciiTheme="majorHAnsi" w:hAnsiTheme="majorHAnsi" w:cstheme="majorHAnsi"/>
                <w:b/>
              </w:rPr>
              <w:t xml:space="preserve">Presidente del Consejo de la Judicatura del Estado de Tlaxcala, </w:t>
            </w:r>
            <w:r w:rsidRPr="00ED20C5">
              <w:rPr>
                <w:rFonts w:asciiTheme="majorHAnsi" w:hAnsiTheme="majorHAnsi" w:cstheme="majorHAnsi"/>
              </w:rPr>
              <w:t>con voz y voto.</w:t>
            </w:r>
            <w:r w:rsidRPr="00ED20C5">
              <w:rPr>
                <w:rFonts w:asciiTheme="majorHAnsi" w:hAnsiTheme="majorHAnsi" w:cstheme="majorHAnsi"/>
                <w:b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ED20C5" w:rsidRDefault="00E12D44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- - - -- - - - - - - - - - - - - Presente- - - - - - - -</w:t>
            </w:r>
            <w:r w:rsidR="00417A17">
              <w:rPr>
                <w:rFonts w:asciiTheme="majorHAnsi" w:hAnsiTheme="majorHAnsi" w:cstheme="majorHAnsi"/>
              </w:rPr>
              <w:t xml:space="preserve"> - - </w:t>
            </w:r>
            <w:r w:rsidRPr="00ED20C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E12D44" w:rsidP="005E301C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D20C5">
              <w:rPr>
                <w:rFonts w:asciiTheme="majorHAnsi" w:hAnsiTheme="majorHAnsi" w:cstheme="majorHAnsi"/>
                <w:b/>
              </w:rPr>
              <w:t xml:space="preserve">Licenciada Martha Zenteno Ramírez, integrante del Consejo de la Judicatura del Estado de Tlaxcala, </w:t>
            </w:r>
            <w:r w:rsidRPr="00ED20C5">
              <w:rPr>
                <w:rFonts w:asciiTheme="majorHAnsi" w:hAnsiTheme="majorHAnsi" w:cstheme="majorHAnsi"/>
              </w:rPr>
              <w:t>con voz y voto.</w:t>
            </w:r>
            <w:r w:rsidRPr="00ED20C5">
              <w:rPr>
                <w:rFonts w:asciiTheme="majorHAnsi" w:hAnsiTheme="majorHAnsi" w:cstheme="majorHAnsi"/>
                <w:b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ED20C5" w:rsidRDefault="00E12D44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- - - -- - - - - - - - - - - - -</w:t>
            </w:r>
          </w:p>
          <w:p w:rsidR="00E12D44" w:rsidRPr="00ED20C5" w:rsidRDefault="00E12D44" w:rsidP="005E301C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Presente- - - - - - - - - -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E12D44" w:rsidP="005E301C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  <w:b/>
              </w:rPr>
              <w:t xml:space="preserve">Licenciada Leticia Caballero Muñoz, integrante del Consejo de la Judicatura del Estado de Tlaxcala, </w:t>
            </w:r>
            <w:r w:rsidRPr="00ED20C5">
              <w:rPr>
                <w:rFonts w:asciiTheme="majorHAnsi" w:hAnsiTheme="majorHAnsi" w:cstheme="majorHAnsi"/>
              </w:rPr>
              <w:t>con voz y voto.</w:t>
            </w:r>
            <w:r w:rsidRPr="00ED20C5">
              <w:rPr>
                <w:rFonts w:asciiTheme="majorHAnsi" w:hAnsiTheme="majorHAnsi" w:cstheme="maj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ED20C5" w:rsidRDefault="00E12D44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-Presente- - - - - - - - -  </w:t>
            </w:r>
          </w:p>
        </w:tc>
      </w:tr>
      <w:tr w:rsidR="00113604" w:rsidRPr="00ED20C5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ED20C5" w:rsidTr="0068657C">
              <w:tc>
                <w:tcPr>
                  <w:tcW w:w="6141" w:type="dxa"/>
                  <w:hideMark/>
                </w:tcPr>
                <w:p w:rsidR="00E12D44" w:rsidRPr="00ED20C5" w:rsidRDefault="00E12D44" w:rsidP="005E301C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Licenciado Álvaro García Moreno, integrante del Consejo de la Judicatura del Estado de Tlaxcala, </w:t>
                  </w:r>
                  <w:r w:rsidRPr="00ED20C5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ED20C5" w:rsidRDefault="00E12D44" w:rsidP="005E301C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2037C2" w:rsidRPr="00ED20C5" w:rsidRDefault="00E12D44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- - - -- - - - - - - - - - - - -</w:t>
            </w:r>
            <w:r w:rsidR="002037C2" w:rsidRPr="00ED20C5">
              <w:rPr>
                <w:rFonts w:asciiTheme="majorHAnsi" w:hAnsiTheme="majorHAnsi" w:cstheme="majorHAnsi"/>
              </w:rPr>
              <w:t xml:space="preserve"> </w:t>
            </w:r>
          </w:p>
          <w:p w:rsidR="002037C2" w:rsidRPr="00ED20C5" w:rsidRDefault="002037C2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Presente</w:t>
            </w:r>
            <w:r w:rsidR="00E12D44" w:rsidRPr="00ED20C5">
              <w:rPr>
                <w:rFonts w:asciiTheme="majorHAnsi" w:hAnsiTheme="majorHAnsi" w:cstheme="majorHAnsi"/>
              </w:rPr>
              <w:t xml:space="preserve"> </w:t>
            </w:r>
            <w:r w:rsidRPr="00ED20C5">
              <w:rPr>
                <w:rFonts w:asciiTheme="majorHAnsi" w:hAnsiTheme="majorHAnsi" w:cstheme="majorHAnsi"/>
              </w:rPr>
              <w:t>- - - - - - - - - -</w:t>
            </w:r>
          </w:p>
        </w:tc>
      </w:tr>
      <w:tr w:rsidR="00113604" w:rsidRPr="00ED20C5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ED20C5" w:rsidTr="0068657C">
              <w:tc>
                <w:tcPr>
                  <w:tcW w:w="6141" w:type="dxa"/>
                  <w:hideMark/>
                </w:tcPr>
                <w:p w:rsidR="00E12D44" w:rsidRPr="00ED20C5" w:rsidRDefault="00E12D44" w:rsidP="005E301C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Doctora Mildred Murbartián Aguilar, integrante del Consejo de la Judicatura del Estado de Tlaxcala, </w:t>
                  </w:r>
                  <w:r w:rsidRPr="00ED20C5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ED20C5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ED20C5" w:rsidRDefault="00E12D44" w:rsidP="005E301C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ED20C5" w:rsidRDefault="00E12D44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-Presente - - - - - - - -   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E12D44" w:rsidP="005E301C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D20C5">
              <w:rPr>
                <w:rFonts w:asciiTheme="majorHAnsi" w:hAnsiTheme="majorHAnsi" w:cstheme="majorHAnsi"/>
                <w:b/>
              </w:rPr>
              <w:t>Licenciad</w:t>
            </w:r>
            <w:r w:rsidR="00BD237C" w:rsidRPr="00ED20C5">
              <w:rPr>
                <w:rFonts w:asciiTheme="majorHAnsi" w:hAnsiTheme="majorHAnsi" w:cstheme="majorHAnsi"/>
                <w:b/>
              </w:rPr>
              <w:t>o</w:t>
            </w:r>
            <w:r w:rsidRPr="00ED20C5">
              <w:rPr>
                <w:rFonts w:asciiTheme="majorHAnsi" w:hAnsiTheme="majorHAnsi" w:cstheme="majorHAnsi"/>
                <w:b/>
              </w:rPr>
              <w:t xml:space="preserve"> </w:t>
            </w:r>
            <w:r w:rsidR="00321E2B">
              <w:rPr>
                <w:rFonts w:asciiTheme="majorHAnsi" w:hAnsiTheme="majorHAnsi" w:cstheme="majorHAnsi"/>
                <w:b/>
              </w:rPr>
              <w:t>Ignacio Ramírez Sánchez</w:t>
            </w:r>
            <w:r w:rsidRPr="00ED20C5">
              <w:rPr>
                <w:rFonts w:asciiTheme="majorHAnsi" w:hAnsiTheme="majorHAnsi" w:cstheme="majorHAnsi"/>
                <w:b/>
              </w:rPr>
              <w:t>, Contralor del Poder Judicial del Estado,</w:t>
            </w:r>
            <w:r w:rsidRPr="00ED20C5">
              <w:rPr>
                <w:rFonts w:asciiTheme="majorHAnsi" w:hAnsiTheme="majorHAnsi" w:cstheme="majorHAnsi"/>
              </w:rPr>
              <w:t xml:space="preserve"> con voz y voto.</w:t>
            </w:r>
            <w:r w:rsidRPr="00ED20C5">
              <w:rPr>
                <w:rFonts w:asciiTheme="majorHAnsi" w:hAnsiTheme="majorHAnsi" w:cstheme="majorHAnsi"/>
                <w:b/>
              </w:rPr>
              <w:t xml:space="preserve">  - - - - - - - - - - - - - - - - - - - - - - </w:t>
            </w:r>
            <w:r w:rsidR="00FD5B21" w:rsidRPr="00ED20C5">
              <w:rPr>
                <w:rFonts w:asciiTheme="majorHAnsi" w:hAnsiTheme="majorHAnsi" w:cstheme="majorHAnsi"/>
                <w:b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ED20C5" w:rsidRDefault="00E12D44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 Presente- - - - - - - - - - 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E12D44" w:rsidP="005E301C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  <w:b/>
              </w:rPr>
              <w:lastRenderedPageBreak/>
              <w:t>Contador</w:t>
            </w:r>
            <w:r w:rsidR="00321E2B">
              <w:rPr>
                <w:rFonts w:asciiTheme="majorHAnsi" w:hAnsiTheme="majorHAnsi" w:cstheme="majorHAnsi"/>
                <w:b/>
              </w:rPr>
              <w:t>a</w:t>
            </w:r>
            <w:r w:rsidRPr="00ED20C5">
              <w:rPr>
                <w:rFonts w:asciiTheme="majorHAnsi" w:hAnsiTheme="majorHAnsi" w:cstheme="majorHAnsi"/>
                <w:b/>
              </w:rPr>
              <w:t xml:space="preserve"> Públic</w:t>
            </w:r>
            <w:r w:rsidR="00321E2B">
              <w:rPr>
                <w:rFonts w:asciiTheme="majorHAnsi" w:hAnsiTheme="majorHAnsi" w:cstheme="majorHAnsi"/>
                <w:b/>
              </w:rPr>
              <w:t>a</w:t>
            </w:r>
            <w:r w:rsidRPr="00ED20C5">
              <w:rPr>
                <w:rFonts w:asciiTheme="majorHAnsi" w:hAnsiTheme="majorHAnsi" w:cstheme="majorHAnsi"/>
                <w:b/>
              </w:rPr>
              <w:t xml:space="preserve"> </w:t>
            </w:r>
            <w:r w:rsidR="00321E2B">
              <w:rPr>
                <w:rFonts w:asciiTheme="majorHAnsi" w:hAnsiTheme="majorHAnsi" w:cstheme="majorHAnsi"/>
                <w:b/>
              </w:rPr>
              <w:t>Lilian Rivera Nava</w:t>
            </w:r>
            <w:r w:rsidRPr="00ED20C5">
              <w:rPr>
                <w:rFonts w:asciiTheme="majorHAnsi" w:hAnsiTheme="majorHAnsi" w:cstheme="majorHAnsi"/>
                <w:b/>
              </w:rPr>
              <w:t>, Tesorer</w:t>
            </w:r>
            <w:r w:rsidR="00F15B12">
              <w:rPr>
                <w:rFonts w:asciiTheme="majorHAnsi" w:hAnsiTheme="majorHAnsi" w:cstheme="majorHAnsi"/>
                <w:b/>
              </w:rPr>
              <w:t>a</w:t>
            </w:r>
            <w:r w:rsidRPr="00ED20C5">
              <w:rPr>
                <w:rFonts w:asciiTheme="majorHAnsi" w:hAnsiTheme="majorHAnsi" w:cstheme="majorHAnsi"/>
                <w:b/>
              </w:rPr>
              <w:t xml:space="preserve"> del Poder Judicial del Estado, </w:t>
            </w:r>
            <w:r w:rsidRPr="00ED20C5">
              <w:rPr>
                <w:rFonts w:asciiTheme="majorHAnsi" w:hAnsiTheme="majorHAnsi" w:cstheme="majorHAnsi"/>
              </w:rPr>
              <w:t>con voz.</w:t>
            </w:r>
            <w:r w:rsidRPr="00ED20C5">
              <w:rPr>
                <w:rFonts w:asciiTheme="majorHAnsi" w:hAnsiTheme="majorHAnsi" w:cstheme="majorHAnsi"/>
                <w:b/>
              </w:rPr>
              <w:t xml:space="preserve"> - - - - - - - - - - - - - - - - - - - - - - - - - - - - - - - - - - - - - - </w:t>
            </w:r>
          </w:p>
        </w:tc>
        <w:tc>
          <w:tcPr>
            <w:tcW w:w="2213" w:type="dxa"/>
          </w:tcPr>
          <w:p w:rsidR="00E12D44" w:rsidRPr="00ED20C5" w:rsidRDefault="00E12D44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- - - -- - - - - - - - - - - - -</w:t>
            </w:r>
            <w:r w:rsidR="000828CD">
              <w:rPr>
                <w:rFonts w:asciiTheme="majorHAnsi" w:hAnsiTheme="majorHAnsi" w:cstheme="majorHAnsi"/>
              </w:rPr>
              <w:t>Presente</w:t>
            </w:r>
            <w:r w:rsidRPr="00ED20C5">
              <w:rPr>
                <w:rFonts w:asciiTheme="majorHAnsi" w:hAnsiTheme="majorHAnsi" w:cstheme="majorHAnsi"/>
              </w:rPr>
              <w:t xml:space="preserve"> - - - - - - - - - </w:t>
            </w:r>
          </w:p>
        </w:tc>
      </w:tr>
      <w:tr w:rsidR="00113604" w:rsidRPr="00ED20C5" w:rsidTr="00E12D44">
        <w:tc>
          <w:tcPr>
            <w:tcW w:w="6514" w:type="dxa"/>
          </w:tcPr>
          <w:p w:rsidR="00E12D44" w:rsidRPr="00ED20C5" w:rsidRDefault="00FD5B21" w:rsidP="005E301C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  <w:b/>
              </w:rPr>
              <w:t xml:space="preserve">Licenciada Georgette Alejandra Pointelin </w:t>
            </w:r>
            <w:r w:rsidR="008B6338" w:rsidRPr="00ED20C5">
              <w:rPr>
                <w:rFonts w:asciiTheme="majorHAnsi" w:hAnsiTheme="majorHAnsi" w:cstheme="majorHAnsi"/>
                <w:b/>
              </w:rPr>
              <w:t>G</w:t>
            </w:r>
            <w:r w:rsidRPr="00ED20C5">
              <w:rPr>
                <w:rFonts w:asciiTheme="majorHAnsi" w:hAnsiTheme="majorHAnsi" w:cstheme="majorHAnsi"/>
                <w:b/>
              </w:rPr>
              <w:t>onzález</w:t>
            </w:r>
            <w:r w:rsidR="00E12D44" w:rsidRPr="00ED20C5">
              <w:rPr>
                <w:rFonts w:asciiTheme="majorHAnsi" w:hAnsiTheme="majorHAnsi" w:cstheme="majorHAnsi"/>
                <w:b/>
              </w:rPr>
              <w:t>, Secretari</w:t>
            </w:r>
            <w:r w:rsidRPr="00ED20C5">
              <w:rPr>
                <w:rFonts w:asciiTheme="majorHAnsi" w:hAnsiTheme="majorHAnsi" w:cstheme="majorHAnsi"/>
                <w:b/>
              </w:rPr>
              <w:t>a</w:t>
            </w:r>
            <w:r w:rsidR="00E12D44" w:rsidRPr="00ED20C5">
              <w:rPr>
                <w:rFonts w:asciiTheme="majorHAnsi" w:hAnsiTheme="majorHAnsi" w:cstheme="majorHAnsi"/>
                <w:b/>
              </w:rPr>
              <w:t xml:space="preserve"> Ejecutiv</w:t>
            </w:r>
            <w:r w:rsidRPr="00ED20C5">
              <w:rPr>
                <w:rFonts w:asciiTheme="majorHAnsi" w:hAnsiTheme="majorHAnsi" w:cstheme="majorHAnsi"/>
                <w:b/>
              </w:rPr>
              <w:t>a</w:t>
            </w:r>
            <w:r w:rsidR="00E12D44" w:rsidRPr="00ED20C5">
              <w:rPr>
                <w:rFonts w:asciiTheme="majorHAnsi" w:hAnsiTheme="majorHAnsi" w:cstheme="majorHAnsi"/>
                <w:b/>
              </w:rPr>
              <w:t xml:space="preserve"> del Consejo de la Judicatura del Estado, </w:t>
            </w:r>
            <w:r w:rsidR="00E12D44" w:rsidRPr="00ED20C5">
              <w:rPr>
                <w:rFonts w:asciiTheme="majorHAnsi" w:hAnsiTheme="majorHAnsi" w:cstheme="majorHAnsi"/>
              </w:rPr>
              <w:t>con voz</w:t>
            </w:r>
            <w:r w:rsidR="00E12D44" w:rsidRPr="00ED20C5">
              <w:rPr>
                <w:rFonts w:asciiTheme="majorHAnsi" w:hAnsiTheme="majorHAnsi" w:cstheme="majorHAnsi"/>
                <w:b/>
              </w:rPr>
              <w:t xml:space="preserve">. - - - - - - - - - </w:t>
            </w:r>
            <w:r w:rsidR="00321E2B">
              <w:rPr>
                <w:rFonts w:asciiTheme="majorHAnsi" w:hAnsiTheme="majorHAnsi" w:cstheme="majorHAnsi"/>
                <w:b/>
              </w:rPr>
              <w:t>- - - - - - - -</w:t>
            </w:r>
          </w:p>
        </w:tc>
        <w:tc>
          <w:tcPr>
            <w:tcW w:w="2213" w:type="dxa"/>
          </w:tcPr>
          <w:p w:rsidR="00E12D44" w:rsidRPr="00ED20C5" w:rsidRDefault="00E12D44" w:rsidP="005E301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- - - -- - - - - - - - - - - - -Presente- - - - - - - - - - </w:t>
            </w:r>
          </w:p>
        </w:tc>
      </w:tr>
    </w:tbl>
    <w:p w:rsidR="00135121" w:rsidRDefault="00135121" w:rsidP="005E301C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0550A2" w:rsidRPr="00ED20C5" w:rsidRDefault="000550A2" w:rsidP="005E301C">
      <w:pPr>
        <w:spacing w:after="0"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</w:rPr>
        <w:t xml:space="preserve">DECLARATORIA DE QUORUM. </w:t>
      </w:r>
    </w:p>
    <w:p w:rsidR="00ED20C5" w:rsidRDefault="000550A2" w:rsidP="005E301C">
      <w:pPr>
        <w:spacing w:after="0"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  <w:b/>
        </w:rPr>
        <w:t>En uso de la palabra, l</w:t>
      </w:r>
      <w:r w:rsidR="00FD5B21" w:rsidRPr="00ED20C5">
        <w:rPr>
          <w:rFonts w:asciiTheme="majorHAnsi" w:hAnsiTheme="majorHAnsi" w:cstheme="majorHAnsi"/>
          <w:b/>
        </w:rPr>
        <w:t>a</w:t>
      </w:r>
      <w:r w:rsidRPr="00ED20C5">
        <w:rPr>
          <w:rFonts w:asciiTheme="majorHAnsi" w:hAnsiTheme="majorHAnsi" w:cstheme="majorHAnsi"/>
          <w:b/>
        </w:rPr>
        <w:t xml:space="preserve"> Secretari</w:t>
      </w:r>
      <w:r w:rsidR="00FD5B21" w:rsidRPr="00ED20C5">
        <w:rPr>
          <w:rFonts w:asciiTheme="majorHAnsi" w:hAnsiTheme="majorHAnsi" w:cstheme="majorHAnsi"/>
          <w:b/>
        </w:rPr>
        <w:t>a</w:t>
      </w:r>
      <w:r w:rsidRPr="00ED20C5">
        <w:rPr>
          <w:rFonts w:asciiTheme="majorHAnsi" w:hAnsiTheme="majorHAnsi" w:cstheme="majorHAnsi"/>
          <w:b/>
        </w:rPr>
        <w:t xml:space="preserve"> Ejecutiv</w:t>
      </w:r>
      <w:r w:rsidR="00FD5B21" w:rsidRPr="00ED20C5">
        <w:rPr>
          <w:rFonts w:asciiTheme="majorHAnsi" w:hAnsiTheme="majorHAnsi" w:cstheme="majorHAnsi"/>
          <w:b/>
        </w:rPr>
        <w:t>a</w:t>
      </w:r>
      <w:r w:rsidRPr="00ED20C5">
        <w:rPr>
          <w:rFonts w:asciiTheme="majorHAnsi" w:hAnsiTheme="majorHAnsi" w:cstheme="majorHAnsi"/>
          <w:b/>
        </w:rPr>
        <w:t xml:space="preserve"> dijo</w:t>
      </w:r>
      <w:r w:rsidRPr="00ED20C5">
        <w:rPr>
          <w:rFonts w:asciiTheme="majorHAnsi" w:hAnsiTheme="majorHAnsi" w:cstheme="majorHAnsi"/>
        </w:rPr>
        <w:t>: President</w:t>
      </w:r>
      <w:r w:rsidR="00854D86" w:rsidRPr="00ED20C5">
        <w:rPr>
          <w:rFonts w:asciiTheme="majorHAnsi" w:hAnsiTheme="majorHAnsi" w:cstheme="majorHAnsi"/>
        </w:rPr>
        <w:t>e</w:t>
      </w:r>
      <w:r w:rsidRPr="00ED20C5">
        <w:rPr>
          <w:rFonts w:asciiTheme="majorHAnsi" w:hAnsiTheme="majorHAnsi" w:cstheme="majorHAnsi"/>
        </w:rPr>
        <w:t>, le informo que existe quórum legal para sesionar el día de hoy por encontrarse presentes</w:t>
      </w:r>
      <w:r w:rsidR="00EF7D9C" w:rsidRPr="00ED20C5">
        <w:rPr>
          <w:rFonts w:asciiTheme="majorHAnsi" w:hAnsiTheme="majorHAnsi" w:cstheme="majorHAnsi"/>
        </w:rPr>
        <w:t xml:space="preserve"> los ocho</w:t>
      </w:r>
      <w:r w:rsidR="00C61540" w:rsidRPr="00ED20C5">
        <w:rPr>
          <w:rFonts w:asciiTheme="majorHAnsi" w:hAnsiTheme="majorHAnsi" w:cstheme="majorHAnsi"/>
        </w:rPr>
        <w:t xml:space="preserve"> </w:t>
      </w:r>
      <w:r w:rsidR="00E12D44" w:rsidRPr="00ED20C5">
        <w:rPr>
          <w:rFonts w:asciiTheme="majorHAnsi" w:hAnsiTheme="majorHAnsi" w:cstheme="majorHAnsi"/>
        </w:rPr>
        <w:t xml:space="preserve">integrantes, </w:t>
      </w:r>
      <w:r w:rsidR="007D35C0" w:rsidRPr="00ED20C5">
        <w:rPr>
          <w:rFonts w:asciiTheme="majorHAnsi" w:hAnsiTheme="majorHAnsi" w:cstheme="majorHAnsi"/>
        </w:rPr>
        <w:t>seis</w:t>
      </w:r>
      <w:r w:rsidR="00E12D44" w:rsidRPr="00ED20C5">
        <w:rPr>
          <w:rFonts w:asciiTheme="majorHAnsi" w:hAnsiTheme="majorHAnsi" w:cstheme="majorHAnsi"/>
        </w:rPr>
        <w:t xml:space="preserve"> </w:t>
      </w:r>
      <w:r w:rsidRPr="00ED20C5">
        <w:rPr>
          <w:rFonts w:asciiTheme="majorHAnsi" w:hAnsiTheme="majorHAnsi" w:cstheme="majorHAnsi"/>
        </w:rPr>
        <w:t xml:space="preserve">con derecho a voz y voto y </w:t>
      </w:r>
      <w:r w:rsidR="00FD5B21" w:rsidRPr="00ED20C5">
        <w:rPr>
          <w:rFonts w:asciiTheme="majorHAnsi" w:hAnsiTheme="majorHAnsi" w:cstheme="majorHAnsi"/>
        </w:rPr>
        <w:t>dos</w:t>
      </w:r>
      <w:r w:rsidRPr="00ED20C5">
        <w:rPr>
          <w:rFonts w:asciiTheme="majorHAnsi" w:hAnsiTheme="majorHAnsi" w:cstheme="majorHAnsi"/>
        </w:rPr>
        <w:t xml:space="preserve"> con derecho sólo a voz</w:t>
      </w:r>
      <w:r w:rsidR="00C61540" w:rsidRPr="00ED20C5">
        <w:rPr>
          <w:rFonts w:asciiTheme="majorHAnsi" w:hAnsiTheme="majorHAnsi" w:cstheme="majorHAnsi"/>
        </w:rPr>
        <w:t xml:space="preserve">, </w:t>
      </w:r>
      <w:r w:rsidRPr="00ED20C5">
        <w:rPr>
          <w:rFonts w:asciiTheme="majorHAnsi" w:hAnsiTheme="majorHAnsi" w:cstheme="majorHAnsi"/>
        </w:rPr>
        <w:t>lo anterior, en términos de lo previsto en los Lineamientos de Adquisiciones, Arrendamientos, Servicios y Obra Pública del Consejo de la Judicatura del Estado de Tlaxcala vigentes</w:t>
      </w:r>
      <w:r w:rsidR="00F70065" w:rsidRPr="00ED20C5">
        <w:rPr>
          <w:rFonts w:asciiTheme="majorHAnsi" w:hAnsiTheme="majorHAnsi" w:cstheme="majorHAnsi"/>
        </w:rPr>
        <w:t xml:space="preserve">. </w:t>
      </w:r>
      <w:r w:rsidRPr="00ED20C5">
        <w:rPr>
          <w:rFonts w:asciiTheme="majorHAnsi" w:hAnsiTheme="majorHAnsi" w:cstheme="majorHAnsi"/>
          <w:b/>
        </w:rPr>
        <w:t xml:space="preserve">En uso de la palabra, </w:t>
      </w:r>
      <w:r w:rsidR="00485294" w:rsidRPr="00ED20C5">
        <w:rPr>
          <w:rFonts w:asciiTheme="majorHAnsi" w:hAnsiTheme="majorHAnsi" w:cstheme="majorHAnsi"/>
          <w:b/>
        </w:rPr>
        <w:t>e</w:t>
      </w:r>
      <w:r w:rsidRPr="00ED20C5">
        <w:rPr>
          <w:rFonts w:asciiTheme="majorHAnsi" w:hAnsiTheme="majorHAnsi" w:cstheme="majorHAnsi"/>
          <w:b/>
        </w:rPr>
        <w:t>l Magistrad</w:t>
      </w:r>
      <w:r w:rsidR="00485294" w:rsidRPr="00ED20C5">
        <w:rPr>
          <w:rFonts w:asciiTheme="majorHAnsi" w:hAnsiTheme="majorHAnsi" w:cstheme="majorHAnsi"/>
          <w:b/>
        </w:rPr>
        <w:t>o</w:t>
      </w:r>
      <w:r w:rsidRPr="00ED20C5">
        <w:rPr>
          <w:rFonts w:asciiTheme="majorHAnsi" w:hAnsiTheme="majorHAnsi" w:cstheme="majorHAnsi"/>
          <w:b/>
        </w:rPr>
        <w:t xml:space="preserve"> President</w:t>
      </w:r>
      <w:r w:rsidR="00485294" w:rsidRPr="00ED20C5">
        <w:rPr>
          <w:rFonts w:asciiTheme="majorHAnsi" w:hAnsiTheme="majorHAnsi" w:cstheme="majorHAnsi"/>
          <w:b/>
        </w:rPr>
        <w:t>e</w:t>
      </w:r>
      <w:r w:rsidRPr="00ED20C5">
        <w:rPr>
          <w:rFonts w:asciiTheme="majorHAnsi" w:hAnsiTheme="majorHAnsi" w:cstheme="majorHAnsi"/>
          <w:b/>
        </w:rPr>
        <w:t xml:space="preserve"> dijo: </w:t>
      </w:r>
      <w:r w:rsidRPr="00ED20C5">
        <w:rPr>
          <w:rFonts w:asciiTheme="majorHAnsi" w:hAnsiTheme="majorHAnsi" w:cstheme="majorHAnsi"/>
        </w:rPr>
        <w:t>una vez escuchado el informe de</w:t>
      </w:r>
      <w:r w:rsidR="00FD5B21" w:rsidRPr="00ED20C5">
        <w:rPr>
          <w:rFonts w:asciiTheme="majorHAnsi" w:hAnsiTheme="majorHAnsi" w:cstheme="majorHAnsi"/>
        </w:rPr>
        <w:t xml:space="preserve"> la</w:t>
      </w:r>
      <w:r w:rsidRPr="00ED20C5">
        <w:rPr>
          <w:rFonts w:asciiTheme="majorHAnsi" w:hAnsiTheme="majorHAnsi" w:cstheme="majorHAnsi"/>
        </w:rPr>
        <w:t xml:space="preserve"> Secretari</w:t>
      </w:r>
      <w:r w:rsidR="00FD5B21" w:rsidRPr="00ED20C5">
        <w:rPr>
          <w:rFonts w:asciiTheme="majorHAnsi" w:hAnsiTheme="majorHAnsi" w:cstheme="majorHAnsi"/>
        </w:rPr>
        <w:t>a</w:t>
      </w:r>
      <w:r w:rsidRPr="00ED20C5">
        <w:rPr>
          <w:rFonts w:asciiTheme="majorHAnsi" w:hAnsiTheme="majorHAnsi" w:cstheme="majorHAnsi"/>
        </w:rPr>
        <w:t xml:space="preserve"> Ejecutiv</w:t>
      </w:r>
      <w:r w:rsidR="00FD5B21" w:rsidRPr="00ED20C5">
        <w:rPr>
          <w:rFonts w:asciiTheme="majorHAnsi" w:hAnsiTheme="majorHAnsi" w:cstheme="majorHAnsi"/>
        </w:rPr>
        <w:t>a</w:t>
      </w:r>
      <w:r w:rsidRPr="00ED20C5">
        <w:rPr>
          <w:rFonts w:asciiTheme="majorHAnsi" w:hAnsiTheme="majorHAnsi" w:cstheme="majorHAnsi"/>
        </w:rPr>
        <w:t xml:space="preserve"> y en razón de que existe quórum legal, declaro abierta la presente sesión para que todos los acuerdos que se dicten,</w:t>
      </w:r>
      <w:r w:rsidR="00EB3EF3" w:rsidRPr="00ED20C5">
        <w:rPr>
          <w:rFonts w:asciiTheme="majorHAnsi" w:hAnsiTheme="majorHAnsi" w:cstheme="majorHAnsi"/>
        </w:rPr>
        <w:t xml:space="preserve"> tengan la validez que en derecho corresponde. </w:t>
      </w:r>
      <w:r w:rsidR="001E0114" w:rsidRPr="00ED20C5">
        <w:rPr>
          <w:rFonts w:asciiTheme="majorHAnsi" w:hAnsiTheme="majorHAnsi" w:cstheme="majorHAnsi"/>
        </w:rPr>
        <w:t xml:space="preserve"> </w:t>
      </w:r>
      <w:r w:rsidR="00854D86" w:rsidRPr="00ED20C5">
        <w:rPr>
          <w:rFonts w:asciiTheme="majorHAnsi" w:hAnsiTheme="majorHAnsi" w:cstheme="majorHAnsi"/>
        </w:rPr>
        <w:t xml:space="preserve">- - - - - - </w:t>
      </w:r>
      <w:r w:rsidR="00603C8E" w:rsidRPr="00ED20C5">
        <w:rPr>
          <w:rFonts w:asciiTheme="majorHAnsi" w:hAnsiTheme="majorHAnsi" w:cstheme="majorHAnsi"/>
        </w:rPr>
        <w:t xml:space="preserve"> </w:t>
      </w:r>
      <w:r w:rsidR="00FD5B21" w:rsidRPr="00ED20C5">
        <w:rPr>
          <w:rFonts w:asciiTheme="majorHAnsi" w:hAnsiTheme="majorHAnsi" w:cstheme="majorHAnsi"/>
        </w:rPr>
        <w:t xml:space="preserve"> </w:t>
      </w:r>
    </w:p>
    <w:p w:rsidR="000828CD" w:rsidRPr="000828CD" w:rsidRDefault="00941DAA" w:rsidP="005E301C">
      <w:pPr>
        <w:spacing w:after="0" w:line="480" w:lineRule="auto"/>
        <w:ind w:firstLine="708"/>
        <w:jc w:val="both"/>
        <w:rPr>
          <w:rFonts w:ascii="Calibri Light" w:eastAsia="Batang" w:hAnsi="Calibri Light" w:cs="Calibri Light"/>
          <w:b/>
        </w:rPr>
      </w:pPr>
      <w:bookmarkStart w:id="1" w:name="_Hlk345456"/>
      <w:r w:rsidRPr="00ED20C5">
        <w:rPr>
          <w:rFonts w:asciiTheme="majorHAnsi" w:eastAsia="Batang" w:hAnsiTheme="majorHAnsi" w:cstheme="majorHAnsi"/>
          <w:b/>
        </w:rPr>
        <w:t>ACUERDO II/</w:t>
      </w:r>
      <w:r w:rsidR="00321E2B">
        <w:rPr>
          <w:rFonts w:asciiTheme="majorHAnsi" w:eastAsia="Batang" w:hAnsiTheme="majorHAnsi" w:cstheme="majorHAnsi"/>
          <w:b/>
        </w:rPr>
        <w:t>16</w:t>
      </w:r>
      <w:r w:rsidRPr="00ED20C5">
        <w:rPr>
          <w:rFonts w:asciiTheme="majorHAnsi" w:eastAsia="Batang" w:hAnsiTheme="majorHAnsi" w:cstheme="majorHAnsi"/>
          <w:b/>
        </w:rPr>
        <w:t>/201</w:t>
      </w:r>
      <w:r w:rsidR="00F429E9" w:rsidRPr="00ED20C5">
        <w:rPr>
          <w:rFonts w:asciiTheme="majorHAnsi" w:eastAsia="Batang" w:hAnsiTheme="majorHAnsi" w:cstheme="majorHAnsi"/>
          <w:b/>
        </w:rPr>
        <w:t>9</w:t>
      </w:r>
      <w:r w:rsidR="00AA31EF" w:rsidRPr="00ED20C5">
        <w:rPr>
          <w:rFonts w:asciiTheme="majorHAnsi" w:eastAsia="Batang" w:hAnsiTheme="majorHAnsi" w:cstheme="majorHAnsi"/>
          <w:b/>
        </w:rPr>
        <w:t xml:space="preserve">. </w:t>
      </w:r>
      <w:r w:rsidR="00ED20C5" w:rsidRPr="00ED20C5">
        <w:rPr>
          <w:rFonts w:ascii="Calibri Light" w:eastAsia="Batang" w:hAnsi="Calibri Light" w:cs="Calibri Light"/>
          <w:b/>
        </w:rPr>
        <w:t>Cuenta de la Secretaria Ejecutiva con el acta de informe de dictamen técnico y apertura de propuestas económicas, relacionada con el procedimiento de Licitaci</w:t>
      </w:r>
      <w:r w:rsidR="000828CD">
        <w:rPr>
          <w:rFonts w:ascii="Calibri Light" w:eastAsia="Batang" w:hAnsi="Calibri Light" w:cs="Calibri Light"/>
          <w:b/>
        </w:rPr>
        <w:t>ón Pública Nacional PJET/LPN/006</w:t>
      </w:r>
      <w:r w:rsidR="00ED20C5" w:rsidRPr="00ED20C5">
        <w:rPr>
          <w:rFonts w:ascii="Calibri Light" w:eastAsia="Batang" w:hAnsi="Calibri Light" w:cs="Calibri Light"/>
          <w:b/>
        </w:rPr>
        <w:t xml:space="preserve">-2019, </w:t>
      </w:r>
      <w:r w:rsidR="000828CD" w:rsidRPr="000828CD">
        <w:rPr>
          <w:rFonts w:ascii="Calibri Light" w:eastAsia="Batang" w:hAnsi="Calibri Light" w:cs="Calibri Light"/>
          <w:b/>
        </w:rPr>
        <w:t xml:space="preserve">relativa a la adquisición del servicio de arreglo de jardineras del edificio sede “Ciudad Judicial”, </w:t>
      </w:r>
      <w:r w:rsidR="00617A96">
        <w:rPr>
          <w:rFonts w:ascii="Calibri Light" w:eastAsia="Batang" w:hAnsi="Calibri Light" w:cs="Calibri Light"/>
          <w:b/>
        </w:rPr>
        <w:t>d</w:t>
      </w:r>
      <w:r w:rsidR="000828CD" w:rsidRPr="000828CD">
        <w:rPr>
          <w:rFonts w:ascii="Calibri Light" w:eastAsia="Batang" w:hAnsi="Calibri Light" w:cs="Calibri Light"/>
          <w:b/>
        </w:rPr>
        <w:t xml:space="preserve">el Poder Judicial del Estado, </w:t>
      </w:r>
      <w:r w:rsidR="000828CD" w:rsidRPr="004E5064">
        <w:rPr>
          <w:rFonts w:ascii="Calibri Light" w:eastAsia="Batang" w:hAnsi="Calibri Light" w:cs="Calibri Light"/>
          <w:b/>
        </w:rPr>
        <w:t xml:space="preserve">en </w:t>
      </w:r>
      <w:r w:rsidR="004E5064" w:rsidRPr="004E5064">
        <w:rPr>
          <w:rFonts w:ascii="Calibri Light" w:eastAsia="Batang" w:hAnsi="Calibri Light" w:cs="Calibri Light"/>
          <w:b/>
        </w:rPr>
        <w:t>seguimiento III/11/2019.</w:t>
      </w:r>
      <w:r w:rsidR="0007294A">
        <w:rPr>
          <w:rFonts w:ascii="Calibri Light" w:eastAsia="Batang" w:hAnsi="Calibri Light" w:cs="Calibri Light"/>
          <w:b/>
        </w:rPr>
        <w:t xml:space="preserve"> </w:t>
      </w:r>
      <w:r w:rsidR="004E5064" w:rsidRPr="004E5064">
        <w:rPr>
          <w:rFonts w:ascii="Calibri Light" w:eastAsia="Batang" w:hAnsi="Calibri Light" w:cs="Calibri Light"/>
          <w:b/>
        </w:rPr>
        <w:t>-</w:t>
      </w:r>
      <w:r w:rsidR="0007294A">
        <w:rPr>
          <w:rFonts w:ascii="Calibri Light" w:eastAsia="Batang" w:hAnsi="Calibri Light" w:cs="Calibri Light"/>
          <w:b/>
        </w:rPr>
        <w:t xml:space="preserve"> - - - -</w:t>
      </w:r>
      <w:r w:rsidR="004E5064" w:rsidRPr="004E5064">
        <w:rPr>
          <w:rFonts w:ascii="Calibri Light" w:eastAsia="Batang" w:hAnsi="Calibri Light" w:cs="Calibri Light"/>
          <w:b/>
        </w:rPr>
        <w:t xml:space="preserve"> </w:t>
      </w:r>
      <w:r w:rsidR="000828CD">
        <w:rPr>
          <w:rFonts w:ascii="Calibri Light" w:eastAsia="Batang" w:hAnsi="Calibri Light" w:cs="Calibri Light"/>
          <w:b/>
        </w:rPr>
        <w:t xml:space="preserve"> </w:t>
      </w:r>
    </w:p>
    <w:p w:rsidR="00DA6EC3" w:rsidRPr="0007294A" w:rsidRDefault="00806289" w:rsidP="0007294A">
      <w:pPr>
        <w:spacing w:line="480" w:lineRule="auto"/>
        <w:jc w:val="both"/>
        <w:rPr>
          <w:rFonts w:asciiTheme="majorHAnsi" w:eastAsia="Batang" w:hAnsiTheme="majorHAnsi" w:cstheme="majorHAnsi"/>
          <w:u w:val="single"/>
        </w:rPr>
      </w:pPr>
      <w:r w:rsidRPr="00321E2B">
        <w:rPr>
          <w:rFonts w:asciiTheme="majorHAnsi" w:eastAsia="Batang" w:hAnsiTheme="majorHAnsi" w:cstheme="majorHAnsi"/>
          <w:i/>
        </w:rPr>
        <w:t xml:space="preserve">Dada </w:t>
      </w:r>
      <w:r w:rsidR="00C26AE8" w:rsidRPr="00321E2B">
        <w:rPr>
          <w:rFonts w:asciiTheme="majorHAnsi" w:eastAsia="Batang" w:hAnsiTheme="majorHAnsi" w:cstheme="majorHAnsi"/>
          <w:i/>
        </w:rPr>
        <w:t>cuenta por la Secretaria Ejecutiva con el acta de informe técnico y apertura de propuestas económicas, referente a la Licitación Pública PJET/LPN/00</w:t>
      </w:r>
      <w:r w:rsidR="000828CD" w:rsidRPr="00321E2B">
        <w:rPr>
          <w:rFonts w:asciiTheme="majorHAnsi" w:eastAsia="Batang" w:hAnsiTheme="majorHAnsi" w:cstheme="majorHAnsi"/>
          <w:i/>
        </w:rPr>
        <w:t>6</w:t>
      </w:r>
      <w:r w:rsidR="00C26AE8" w:rsidRPr="00321E2B">
        <w:rPr>
          <w:rFonts w:asciiTheme="majorHAnsi" w:eastAsia="Batang" w:hAnsiTheme="majorHAnsi" w:cstheme="majorHAnsi"/>
          <w:i/>
        </w:rPr>
        <w:t>-201</w:t>
      </w:r>
      <w:r w:rsidR="006A14B3" w:rsidRPr="00321E2B">
        <w:rPr>
          <w:rFonts w:asciiTheme="majorHAnsi" w:eastAsia="Batang" w:hAnsiTheme="majorHAnsi" w:cstheme="majorHAnsi"/>
          <w:i/>
        </w:rPr>
        <w:t>9</w:t>
      </w:r>
      <w:r w:rsidR="00C26AE8" w:rsidRPr="00321E2B">
        <w:rPr>
          <w:rFonts w:asciiTheme="majorHAnsi" w:eastAsia="Batang" w:hAnsiTheme="majorHAnsi" w:cstheme="majorHAnsi"/>
          <w:i/>
        </w:rPr>
        <w:t>,</w:t>
      </w:r>
      <w:r w:rsidR="00321E2B" w:rsidRPr="00321E2B">
        <w:rPr>
          <w:rFonts w:ascii="Calibri Light" w:eastAsia="Batang" w:hAnsi="Calibri Light" w:cs="Calibri Light"/>
          <w:b/>
          <w:i/>
        </w:rPr>
        <w:t xml:space="preserve"> </w:t>
      </w:r>
      <w:r w:rsidR="00321E2B" w:rsidRPr="00321E2B">
        <w:rPr>
          <w:rFonts w:ascii="Calibri Light" w:eastAsia="Batang" w:hAnsi="Calibri Light" w:cs="Calibri Light"/>
          <w:i/>
        </w:rPr>
        <w:t xml:space="preserve">relativa a la adquisición del servicio de arreglo de jardineras del edificio sede “Ciudad Judicial”, </w:t>
      </w:r>
      <w:r w:rsidR="00617A96">
        <w:rPr>
          <w:rFonts w:ascii="Calibri Light" w:eastAsia="Batang" w:hAnsi="Calibri Light" w:cs="Calibri Light"/>
          <w:i/>
        </w:rPr>
        <w:t>d</w:t>
      </w:r>
      <w:r w:rsidR="00321E2B" w:rsidRPr="00321E2B">
        <w:rPr>
          <w:rFonts w:ascii="Calibri Light" w:eastAsia="Batang" w:hAnsi="Calibri Light" w:cs="Calibri Light"/>
          <w:i/>
        </w:rPr>
        <w:t xml:space="preserve">el Poder Judicial del Estado, en seguimiento III/11/2019, </w:t>
      </w:r>
      <w:r w:rsidR="00C26AE8" w:rsidRPr="00321E2B">
        <w:rPr>
          <w:rFonts w:asciiTheme="majorHAnsi" w:eastAsia="Batang" w:hAnsiTheme="majorHAnsi" w:cstheme="majorHAnsi"/>
          <w:i/>
        </w:rPr>
        <w:t xml:space="preserve"> </w:t>
      </w:r>
      <w:r w:rsidR="000828CD" w:rsidRPr="00321E2B">
        <w:rPr>
          <w:rFonts w:asciiTheme="majorHAnsi" w:eastAsia="Batang" w:hAnsiTheme="majorHAnsi" w:cstheme="majorHAnsi"/>
          <w:i/>
        </w:rPr>
        <w:t>en l</w:t>
      </w:r>
      <w:r w:rsidR="00321E2B">
        <w:rPr>
          <w:rFonts w:asciiTheme="majorHAnsi" w:eastAsia="Batang" w:hAnsiTheme="majorHAnsi" w:cstheme="majorHAnsi"/>
          <w:i/>
        </w:rPr>
        <w:t>a</w:t>
      </w:r>
      <w:r w:rsidR="000828CD" w:rsidRPr="00321E2B">
        <w:rPr>
          <w:rFonts w:asciiTheme="majorHAnsi" w:eastAsia="Batang" w:hAnsiTheme="majorHAnsi" w:cstheme="majorHAnsi"/>
          <w:i/>
        </w:rPr>
        <w:t xml:space="preserve"> que participaron dos</w:t>
      </w:r>
      <w:r w:rsidR="00EF3286" w:rsidRPr="00321E2B">
        <w:rPr>
          <w:rFonts w:asciiTheme="majorHAnsi" w:eastAsia="Batang" w:hAnsiTheme="majorHAnsi" w:cstheme="majorHAnsi"/>
          <w:i/>
        </w:rPr>
        <w:t xml:space="preserve"> licitantes</w:t>
      </w:r>
      <w:r w:rsidR="000828CD" w:rsidRPr="00321E2B">
        <w:rPr>
          <w:rFonts w:asciiTheme="majorHAnsi" w:eastAsia="Batang" w:hAnsiTheme="majorHAnsi" w:cstheme="majorHAnsi"/>
          <w:i/>
        </w:rPr>
        <w:t>: CRISTALIMP</w:t>
      </w:r>
      <w:r w:rsidR="00617A96">
        <w:rPr>
          <w:rFonts w:asciiTheme="majorHAnsi" w:eastAsia="Batang" w:hAnsiTheme="majorHAnsi" w:cstheme="majorHAnsi"/>
          <w:i/>
        </w:rPr>
        <w:t>,</w:t>
      </w:r>
      <w:r w:rsidR="000828CD" w:rsidRPr="00321E2B">
        <w:rPr>
          <w:rFonts w:asciiTheme="majorHAnsi" w:eastAsia="Batang" w:hAnsiTheme="majorHAnsi" w:cstheme="majorHAnsi"/>
          <w:i/>
        </w:rPr>
        <w:t xml:space="preserve"> S.A. DE C.V. y JESUS OSCAR </w:t>
      </w:r>
      <w:r w:rsidR="00EF3286" w:rsidRPr="00321E2B">
        <w:rPr>
          <w:rFonts w:asciiTheme="majorHAnsi" w:eastAsia="Batang" w:hAnsiTheme="majorHAnsi" w:cstheme="majorHAnsi"/>
          <w:i/>
        </w:rPr>
        <w:t>CUATEPOTZO</w:t>
      </w:r>
      <w:r w:rsidR="00EF3286" w:rsidRPr="00321E2B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828CD" w:rsidRPr="00321E2B">
        <w:rPr>
          <w:rFonts w:asciiTheme="majorHAnsi" w:eastAsia="Batang" w:hAnsiTheme="majorHAnsi" w:cstheme="majorHAnsi"/>
          <w:i/>
        </w:rPr>
        <w:t>QUIÑONEZ</w:t>
      </w:r>
      <w:r w:rsidR="00976FA5" w:rsidRPr="00321E2B">
        <w:rPr>
          <w:rFonts w:asciiTheme="majorHAnsi" w:eastAsia="Batang" w:hAnsiTheme="majorHAnsi" w:cstheme="majorHAnsi"/>
          <w:i/>
        </w:rPr>
        <w:t xml:space="preserve">, </w:t>
      </w:r>
      <w:r w:rsidR="00C26AE8" w:rsidRPr="00321E2B">
        <w:rPr>
          <w:rFonts w:asciiTheme="majorHAnsi" w:eastAsia="Batang" w:hAnsiTheme="majorHAnsi" w:cstheme="majorHAnsi"/>
          <w:i/>
        </w:rPr>
        <w:t>l</w:t>
      </w:r>
      <w:r w:rsidR="00C26AE8" w:rsidRPr="00321E2B">
        <w:rPr>
          <w:rFonts w:asciiTheme="majorHAnsi" w:hAnsiTheme="majorHAnsi" w:cstheme="majorHAnsi"/>
          <w:i/>
        </w:rPr>
        <w:t>a convocante en el acto de</w:t>
      </w:r>
      <w:r w:rsidR="00E1718B" w:rsidRPr="00321E2B">
        <w:rPr>
          <w:rFonts w:asciiTheme="majorHAnsi" w:hAnsiTheme="majorHAnsi" w:cstheme="majorHAnsi"/>
          <w:i/>
        </w:rPr>
        <w:t>l</w:t>
      </w:r>
      <w:r w:rsidR="000B733A" w:rsidRPr="00321E2B">
        <w:rPr>
          <w:rFonts w:asciiTheme="majorHAnsi" w:hAnsiTheme="majorHAnsi" w:cstheme="majorHAnsi"/>
          <w:i/>
        </w:rPr>
        <w:t xml:space="preserve"> </w:t>
      </w:r>
      <w:r w:rsidR="00C26AE8" w:rsidRPr="00321E2B">
        <w:rPr>
          <w:rFonts w:asciiTheme="majorHAnsi" w:hAnsiTheme="majorHAnsi" w:cstheme="majorHAnsi"/>
          <w:i/>
        </w:rPr>
        <w:t xml:space="preserve"> informe de dictamen técnico y apertura de propuestas económicas,</w:t>
      </w:r>
      <w:r w:rsidR="00617A96">
        <w:rPr>
          <w:rFonts w:asciiTheme="majorHAnsi" w:hAnsiTheme="majorHAnsi" w:cstheme="majorHAnsi"/>
          <w:i/>
        </w:rPr>
        <w:t xml:space="preserve"> y toda vez que las dos propuestas técnicas cumplieron con los requerimientos solicitados, se</w:t>
      </w:r>
      <w:r w:rsidR="00C26AE8" w:rsidRPr="00321E2B">
        <w:rPr>
          <w:rFonts w:asciiTheme="majorHAnsi" w:hAnsiTheme="majorHAnsi" w:cstheme="majorHAnsi"/>
          <w:i/>
        </w:rPr>
        <w:t xml:space="preserve"> llevó a cabo la apertura de </w:t>
      </w:r>
      <w:r w:rsidR="00321E2B">
        <w:rPr>
          <w:rFonts w:asciiTheme="majorHAnsi" w:hAnsiTheme="majorHAnsi" w:cstheme="majorHAnsi"/>
          <w:i/>
        </w:rPr>
        <w:t xml:space="preserve">las </w:t>
      </w:r>
      <w:r w:rsidR="00617A96">
        <w:rPr>
          <w:rFonts w:asciiTheme="majorHAnsi" w:hAnsiTheme="majorHAnsi" w:cstheme="majorHAnsi"/>
          <w:i/>
        </w:rPr>
        <w:t>mismas</w:t>
      </w:r>
      <w:r w:rsidR="00321E2B">
        <w:rPr>
          <w:rFonts w:asciiTheme="majorHAnsi" w:hAnsiTheme="majorHAnsi" w:cstheme="majorHAnsi"/>
          <w:i/>
        </w:rPr>
        <w:t xml:space="preserve">, </w:t>
      </w:r>
      <w:r w:rsidR="00C26AE8" w:rsidRPr="00321E2B">
        <w:rPr>
          <w:rFonts w:asciiTheme="majorHAnsi" w:hAnsiTheme="majorHAnsi" w:cstheme="majorHAnsi"/>
          <w:i/>
        </w:rPr>
        <w:t>para el análisis cuantitativo y demás que resultara procedente, siendo</w:t>
      </w:r>
      <w:r w:rsidR="00321E2B">
        <w:rPr>
          <w:rFonts w:asciiTheme="majorHAnsi" w:hAnsiTheme="majorHAnsi" w:cstheme="majorHAnsi"/>
          <w:i/>
        </w:rPr>
        <w:t xml:space="preserve"> el siguiente:</w:t>
      </w:r>
      <w:r w:rsidR="00AD7C4C">
        <w:rPr>
          <w:rFonts w:asciiTheme="majorHAnsi" w:hAnsiTheme="majorHAnsi" w:cstheme="majorHAnsi"/>
          <w:i/>
        </w:rPr>
        <w:t xml:space="preserve"> </w:t>
      </w:r>
      <w:r w:rsidR="00AD7C4C" w:rsidRPr="00ED20C5">
        <w:rPr>
          <w:rFonts w:asciiTheme="majorHAnsi" w:eastAsia="Yu Gothic Light" w:hAnsiTheme="majorHAnsi" w:cstheme="majorHAnsi"/>
        </w:rPr>
        <w:t>C</w:t>
      </w:r>
      <w:r w:rsidR="00AD7C4C">
        <w:rPr>
          <w:rFonts w:asciiTheme="majorHAnsi" w:eastAsia="Yu Gothic Light" w:hAnsiTheme="majorHAnsi" w:cstheme="majorHAnsi"/>
        </w:rPr>
        <w:t>RISTALIMP</w:t>
      </w:r>
      <w:r w:rsidR="00617A96">
        <w:rPr>
          <w:rFonts w:asciiTheme="majorHAnsi" w:eastAsia="Yu Gothic Light" w:hAnsiTheme="majorHAnsi" w:cstheme="majorHAnsi"/>
        </w:rPr>
        <w:t>,</w:t>
      </w:r>
      <w:r w:rsidR="00AD7C4C">
        <w:rPr>
          <w:rFonts w:asciiTheme="majorHAnsi" w:eastAsia="Yu Gothic Light" w:hAnsiTheme="majorHAnsi" w:cstheme="majorHAnsi"/>
        </w:rPr>
        <w:t xml:space="preserve"> S.A. DE C.V., </w:t>
      </w:r>
      <w:r w:rsidR="00617A96">
        <w:rPr>
          <w:rFonts w:asciiTheme="majorHAnsi" w:eastAsia="Yu Gothic Light" w:hAnsiTheme="majorHAnsi" w:cstheme="majorHAnsi"/>
        </w:rPr>
        <w:t>con</w:t>
      </w:r>
      <w:r w:rsidR="00AD7C4C">
        <w:rPr>
          <w:rFonts w:asciiTheme="majorHAnsi" w:eastAsia="Yu Gothic Light" w:hAnsiTheme="majorHAnsi" w:cstheme="majorHAnsi"/>
        </w:rPr>
        <w:t xml:space="preserve"> un importe anual </w:t>
      </w:r>
      <w:r w:rsidR="00617A96">
        <w:rPr>
          <w:rFonts w:asciiTheme="majorHAnsi" w:eastAsia="Yu Gothic Light" w:hAnsiTheme="majorHAnsi" w:cstheme="majorHAnsi"/>
        </w:rPr>
        <w:t>incluyendo el</w:t>
      </w:r>
      <w:r w:rsidR="00AD7C4C">
        <w:rPr>
          <w:rFonts w:asciiTheme="majorHAnsi" w:eastAsia="Yu Gothic Light" w:hAnsiTheme="majorHAnsi" w:cstheme="majorHAnsi"/>
        </w:rPr>
        <w:t xml:space="preserve"> I.V.A </w:t>
      </w:r>
      <w:r w:rsidR="00617A96">
        <w:rPr>
          <w:rFonts w:asciiTheme="majorHAnsi" w:eastAsia="Yu Gothic Light" w:hAnsiTheme="majorHAnsi" w:cstheme="majorHAnsi"/>
        </w:rPr>
        <w:t>de</w:t>
      </w:r>
      <w:r w:rsidR="00AD7C4C">
        <w:rPr>
          <w:rFonts w:asciiTheme="majorHAnsi" w:eastAsia="Yu Gothic Light" w:hAnsiTheme="majorHAnsi" w:cstheme="majorHAnsi"/>
        </w:rPr>
        <w:t xml:space="preserve"> $ 1,052,120.00 </w:t>
      </w:r>
      <w:r w:rsidR="00AD7C4C">
        <w:rPr>
          <w:rFonts w:asciiTheme="majorHAnsi" w:hAnsiTheme="majorHAnsi" w:cstheme="majorHAnsi"/>
        </w:rPr>
        <w:t>(Un millón cincuenta y dos mil ciento veinte pesos</w:t>
      </w:r>
      <w:r w:rsidR="00AD7C4C" w:rsidRPr="00ED20C5">
        <w:rPr>
          <w:rFonts w:asciiTheme="majorHAnsi" w:hAnsiTheme="majorHAnsi" w:cstheme="majorHAnsi"/>
        </w:rPr>
        <w:t xml:space="preserve"> 00/100 M.N.)</w:t>
      </w:r>
      <w:r w:rsidR="00617A96">
        <w:rPr>
          <w:rFonts w:asciiTheme="majorHAnsi" w:hAnsiTheme="majorHAnsi" w:cstheme="majorHAnsi"/>
        </w:rPr>
        <w:t xml:space="preserve"> y</w:t>
      </w:r>
      <w:r w:rsidR="00AD7C4C">
        <w:rPr>
          <w:rFonts w:asciiTheme="majorHAnsi" w:hAnsiTheme="majorHAnsi" w:cstheme="majorHAnsi"/>
        </w:rPr>
        <w:t xml:space="preserve"> </w:t>
      </w:r>
      <w:r w:rsidR="00AD7C4C">
        <w:rPr>
          <w:rFonts w:asciiTheme="majorHAnsi" w:eastAsia="Yu Gothic Light" w:hAnsiTheme="majorHAnsi" w:cstheme="majorHAnsi"/>
        </w:rPr>
        <w:t xml:space="preserve">JESUS OSCAR CUATEPOTZO QUIÑONEZ, con un importe anual </w:t>
      </w:r>
      <w:r w:rsidR="00617A96">
        <w:rPr>
          <w:rFonts w:asciiTheme="majorHAnsi" w:eastAsia="Yu Gothic Light" w:hAnsiTheme="majorHAnsi" w:cstheme="majorHAnsi"/>
        </w:rPr>
        <w:t>incluyendo el</w:t>
      </w:r>
      <w:r w:rsidR="00AD7C4C">
        <w:rPr>
          <w:rFonts w:asciiTheme="majorHAnsi" w:eastAsia="Yu Gothic Light" w:hAnsiTheme="majorHAnsi" w:cstheme="majorHAnsi"/>
        </w:rPr>
        <w:t xml:space="preserve"> I.V.A de $1,045,000.00 (Un millón cuarenta</w:t>
      </w:r>
      <w:bookmarkStart w:id="2" w:name="_Hlk532803944"/>
      <w:bookmarkStart w:id="3" w:name="_Hlk2691548"/>
      <w:r w:rsidR="00AD7C4C">
        <w:rPr>
          <w:rFonts w:asciiTheme="majorHAnsi" w:eastAsia="Yu Gothic Light" w:hAnsiTheme="majorHAnsi" w:cstheme="majorHAnsi"/>
        </w:rPr>
        <w:t xml:space="preserve"> y cinco mil pesos 00/100 M.N.)</w:t>
      </w:r>
      <w:r w:rsidR="00617A96">
        <w:rPr>
          <w:rFonts w:asciiTheme="majorHAnsi" w:eastAsia="Batang" w:hAnsiTheme="majorHAnsi" w:cstheme="majorHAnsi"/>
          <w:i/>
        </w:rPr>
        <w:t>;</w:t>
      </w:r>
      <w:r w:rsidR="00AD7C4C" w:rsidRPr="00E2667B">
        <w:rPr>
          <w:rFonts w:asciiTheme="majorHAnsi" w:eastAsia="Batang" w:hAnsiTheme="majorHAnsi" w:cstheme="majorHAnsi"/>
          <w:i/>
        </w:rPr>
        <w:t xml:space="preserve"> </w:t>
      </w:r>
      <w:bookmarkEnd w:id="2"/>
      <w:r w:rsidR="00AD7C4C" w:rsidRPr="00E2667B">
        <w:rPr>
          <w:rFonts w:asciiTheme="majorHAnsi" w:eastAsia="Yu Gothic Light" w:hAnsiTheme="majorHAnsi" w:cstheme="majorHAnsi"/>
          <w:i/>
        </w:rPr>
        <w:t>p</w:t>
      </w:r>
      <w:r w:rsidR="00AD7C4C" w:rsidRPr="00E2667B">
        <w:rPr>
          <w:rFonts w:asciiTheme="majorHAnsi" w:hAnsiTheme="majorHAnsi" w:cstheme="majorHAnsi"/>
          <w:i/>
        </w:rPr>
        <w:t xml:space="preserve">revio análisis a </w:t>
      </w:r>
      <w:r w:rsidR="00AD7C4C">
        <w:rPr>
          <w:rFonts w:asciiTheme="majorHAnsi" w:hAnsiTheme="majorHAnsi" w:cstheme="majorHAnsi"/>
          <w:i/>
        </w:rPr>
        <w:t>las</w:t>
      </w:r>
      <w:r w:rsidR="00AD7C4C" w:rsidRPr="00E2667B">
        <w:rPr>
          <w:rFonts w:asciiTheme="majorHAnsi" w:hAnsiTheme="majorHAnsi" w:cstheme="majorHAnsi"/>
          <w:i/>
        </w:rPr>
        <w:t xml:space="preserve"> propuesta</w:t>
      </w:r>
      <w:r w:rsidR="00AD7C4C">
        <w:rPr>
          <w:rFonts w:asciiTheme="majorHAnsi" w:hAnsiTheme="majorHAnsi" w:cstheme="majorHAnsi"/>
          <w:i/>
        </w:rPr>
        <w:t>s</w:t>
      </w:r>
      <w:r w:rsidR="00AD7C4C" w:rsidRPr="00E2667B">
        <w:rPr>
          <w:rFonts w:asciiTheme="majorHAnsi" w:hAnsiTheme="majorHAnsi" w:cstheme="majorHAnsi"/>
          <w:i/>
        </w:rPr>
        <w:t xml:space="preserve">, con fundamento en el artículo 61 de la Ley Orgánica del Poder Judicial del Estado, 9 fracciones XV y XVII del Reglamento del Consejo de la Judicatura del Estado y 33 segundo párrafo de la Ley de Adquisiciones, Arrendamientos y Servicios del Estado de Tlaxcala, se determina emitir el fallo a favor del licitante </w:t>
      </w:r>
      <w:r w:rsidR="0027688A">
        <w:rPr>
          <w:rFonts w:asciiTheme="majorHAnsi" w:eastAsia="Yu Gothic Light" w:hAnsiTheme="majorHAnsi" w:cstheme="majorHAnsi"/>
          <w:i/>
        </w:rPr>
        <w:t>JESUS OSCAR CUATEPOTZO QUIÑONES</w:t>
      </w:r>
      <w:r w:rsidR="00AD7C4C" w:rsidRPr="00E2667B">
        <w:rPr>
          <w:rFonts w:asciiTheme="majorHAnsi" w:eastAsia="Yu Gothic Light" w:hAnsiTheme="majorHAnsi" w:cstheme="majorHAnsi"/>
          <w:i/>
        </w:rPr>
        <w:t xml:space="preserve">, </w:t>
      </w:r>
      <w:r w:rsidR="00AD7C4C" w:rsidRPr="00E2667B">
        <w:rPr>
          <w:rFonts w:asciiTheme="majorHAnsi" w:hAnsiTheme="majorHAnsi" w:cstheme="majorHAnsi"/>
          <w:i/>
        </w:rPr>
        <w:t xml:space="preserve">cuya propuesta presenta un importe total </w:t>
      </w:r>
      <w:r w:rsidR="00617A96">
        <w:rPr>
          <w:rFonts w:asciiTheme="majorHAnsi" w:hAnsiTheme="majorHAnsi" w:cstheme="majorHAnsi"/>
          <w:i/>
        </w:rPr>
        <w:lastRenderedPageBreak/>
        <w:t xml:space="preserve">incluido el </w:t>
      </w:r>
      <w:bookmarkEnd w:id="3"/>
      <w:r w:rsidR="00C26AE8" w:rsidRPr="00ED20C5">
        <w:rPr>
          <w:rFonts w:asciiTheme="majorHAnsi" w:hAnsiTheme="majorHAnsi" w:cstheme="majorHAnsi"/>
          <w:i/>
        </w:rPr>
        <w:t>I.V.A. de</w:t>
      </w:r>
      <w:r w:rsidR="00DA03FD">
        <w:rPr>
          <w:rFonts w:asciiTheme="majorHAnsi" w:hAnsiTheme="majorHAnsi" w:cstheme="majorHAnsi"/>
          <w:i/>
        </w:rPr>
        <w:t xml:space="preserve"> </w:t>
      </w:r>
      <w:r w:rsidR="00EF3286" w:rsidRPr="00EF3286">
        <w:rPr>
          <w:rFonts w:asciiTheme="majorHAnsi" w:hAnsiTheme="majorHAnsi" w:cstheme="majorHAnsi"/>
          <w:i/>
        </w:rPr>
        <w:t xml:space="preserve">$1,045,000.00 (Un millón cuarenta y cinco mil pesos 00/100 M.N.), </w:t>
      </w:r>
      <w:r w:rsidR="005E301C">
        <w:rPr>
          <w:rFonts w:asciiTheme="majorHAnsi" w:hAnsiTheme="majorHAnsi" w:cstheme="majorHAnsi"/>
          <w:i/>
        </w:rPr>
        <w:t xml:space="preserve">por ser la del precio más bajo </w:t>
      </w:r>
      <w:r w:rsidR="00C26AE8" w:rsidRPr="00ED20C5">
        <w:rPr>
          <w:rFonts w:asciiTheme="majorHAnsi" w:hAnsiTheme="majorHAnsi" w:cstheme="majorHAnsi"/>
          <w:i/>
        </w:rPr>
        <w:t xml:space="preserve">y </w:t>
      </w:r>
      <w:r w:rsidR="00C40A69" w:rsidRPr="00ED20C5">
        <w:rPr>
          <w:rFonts w:asciiTheme="majorHAnsi" w:hAnsiTheme="majorHAnsi" w:cstheme="majorHAnsi"/>
          <w:i/>
        </w:rPr>
        <w:t>re</w:t>
      </w:r>
      <w:r w:rsidR="005E301C">
        <w:rPr>
          <w:rFonts w:asciiTheme="majorHAnsi" w:hAnsiTheme="majorHAnsi" w:cstheme="majorHAnsi"/>
          <w:i/>
        </w:rPr>
        <w:t>unir</w:t>
      </w:r>
      <w:r w:rsidR="00C26AE8" w:rsidRPr="00ED20C5">
        <w:rPr>
          <w:rFonts w:asciiTheme="majorHAnsi" w:hAnsiTheme="majorHAnsi" w:cstheme="majorHAnsi"/>
          <w:i/>
        </w:rPr>
        <w:t xml:space="preserve"> los requisitos técnicos, legales y económicos, y además garantiza el cumplimiento de las obligaciones que adquiera en el instrumento jurídico que posteriormente formalice, con sustento en las bases y junta </w:t>
      </w:r>
      <w:r w:rsidR="00C26AE8" w:rsidRPr="00A1747F">
        <w:rPr>
          <w:rFonts w:asciiTheme="majorHAnsi" w:hAnsiTheme="majorHAnsi" w:cstheme="majorHAnsi"/>
          <w:i/>
        </w:rPr>
        <w:t>de aclaracione</w:t>
      </w:r>
      <w:bookmarkEnd w:id="1"/>
      <w:r w:rsidR="00A1747F" w:rsidRPr="00A1747F">
        <w:rPr>
          <w:rFonts w:asciiTheme="majorHAnsi" w:hAnsiTheme="majorHAnsi" w:cstheme="majorHAnsi"/>
          <w:i/>
        </w:rPr>
        <w:t>s,</w:t>
      </w:r>
      <w:r w:rsidR="00A1747F">
        <w:rPr>
          <w:rFonts w:asciiTheme="majorHAnsi" w:hAnsiTheme="majorHAnsi" w:cstheme="majorHAnsi"/>
          <w:i/>
        </w:rPr>
        <w:t xml:space="preserve"> asegurando así las mejores condiciones disponibles en cuanto a precio, calidad, financiamiento</w:t>
      </w:r>
      <w:r w:rsidR="00DA6EC3">
        <w:rPr>
          <w:rFonts w:asciiTheme="majorHAnsi" w:hAnsiTheme="majorHAnsi" w:cstheme="majorHAnsi"/>
          <w:i/>
        </w:rPr>
        <w:t>,</w:t>
      </w:r>
      <w:r w:rsidR="00A1747F">
        <w:rPr>
          <w:rFonts w:asciiTheme="majorHAnsi" w:hAnsiTheme="majorHAnsi" w:cstheme="majorHAnsi"/>
          <w:i/>
        </w:rPr>
        <w:t xml:space="preserve"> oportunidad y demás circunstancias pertinentes de conformidad con el artículo 24 de la Ley de Adquisiciones de </w:t>
      </w:r>
      <w:r w:rsidR="00A1747F" w:rsidRPr="00DA6EC3">
        <w:rPr>
          <w:rFonts w:asciiTheme="majorHAnsi" w:hAnsiTheme="majorHAnsi" w:cstheme="majorHAnsi"/>
          <w:i/>
        </w:rPr>
        <w:t>referencia</w:t>
      </w:r>
      <w:r w:rsidR="00DA6EC3" w:rsidRPr="00DA6EC3">
        <w:rPr>
          <w:rFonts w:asciiTheme="majorHAnsi" w:hAnsiTheme="majorHAnsi" w:cstheme="majorHAnsi"/>
          <w:i/>
        </w:rPr>
        <w:t xml:space="preserve">; </w:t>
      </w:r>
      <w:r w:rsidR="00DA6EC3">
        <w:rPr>
          <w:rFonts w:asciiTheme="majorHAnsi" w:hAnsiTheme="majorHAnsi" w:cstheme="majorHAnsi"/>
          <w:i/>
        </w:rPr>
        <w:t xml:space="preserve">instruyendo para tal efecto a la Subdirectora de Recursos Humanos y Materiales de la Secretaría Ejecutiva, </w:t>
      </w:r>
      <w:r w:rsidR="00C26AE8" w:rsidRPr="00ED20C5">
        <w:rPr>
          <w:rFonts w:asciiTheme="majorHAnsi" w:hAnsiTheme="majorHAnsi" w:cstheme="majorHAnsi"/>
          <w:i/>
        </w:rPr>
        <w:t xml:space="preserve"> </w:t>
      </w:r>
      <w:r w:rsidR="00DA6EC3" w:rsidRPr="00AF5D44">
        <w:rPr>
          <w:rFonts w:asciiTheme="majorHAnsi" w:eastAsia="Batang" w:hAnsiTheme="majorHAnsi" w:cstheme="majorHAnsi"/>
        </w:rPr>
        <w:t>quedan</w:t>
      </w:r>
      <w:r w:rsidR="00DA6EC3">
        <w:rPr>
          <w:rFonts w:asciiTheme="majorHAnsi" w:eastAsia="Batang" w:hAnsiTheme="majorHAnsi" w:cstheme="majorHAnsi"/>
        </w:rPr>
        <w:t>do</w:t>
      </w:r>
      <w:r w:rsidR="00DA6EC3" w:rsidRPr="00AF5D44">
        <w:rPr>
          <w:rFonts w:asciiTheme="majorHAnsi" w:eastAsia="Batang" w:hAnsiTheme="majorHAnsi" w:cstheme="majorHAnsi"/>
        </w:rPr>
        <w:t xml:space="preserve"> enterados l</w:t>
      </w:r>
      <w:r w:rsidR="0007294A">
        <w:rPr>
          <w:rFonts w:asciiTheme="majorHAnsi" w:eastAsia="Batang" w:hAnsiTheme="majorHAnsi" w:cstheme="majorHAnsi"/>
        </w:rPr>
        <w:t>a</w:t>
      </w:r>
      <w:r w:rsidR="00DA6EC3" w:rsidRPr="00AF5D44">
        <w:rPr>
          <w:rFonts w:asciiTheme="majorHAnsi" w:eastAsia="Batang" w:hAnsiTheme="majorHAnsi" w:cstheme="majorHAnsi"/>
        </w:rPr>
        <w:t xml:space="preserve"> Tesorer</w:t>
      </w:r>
      <w:r w:rsidR="0007294A">
        <w:rPr>
          <w:rFonts w:asciiTheme="majorHAnsi" w:eastAsia="Batang" w:hAnsiTheme="majorHAnsi" w:cstheme="majorHAnsi"/>
        </w:rPr>
        <w:t>a</w:t>
      </w:r>
      <w:r w:rsidR="00DA6EC3" w:rsidRPr="00AF5D44">
        <w:rPr>
          <w:rFonts w:asciiTheme="majorHAnsi" w:eastAsia="Batang" w:hAnsiTheme="majorHAnsi" w:cstheme="majorHAnsi"/>
        </w:rPr>
        <w:t xml:space="preserve"> y el Contralor para los efectos legales correspondientes. Comuníquesele formalmente este acuerdo a la Subdirectora de Recursos Humanos y Materiales de la Secretaría Ejecutiva para los efectos administrativos </w:t>
      </w:r>
      <w:r w:rsidR="0007294A">
        <w:rPr>
          <w:rFonts w:asciiTheme="majorHAnsi" w:eastAsia="Batang" w:hAnsiTheme="majorHAnsi" w:cstheme="majorHAnsi"/>
        </w:rPr>
        <w:t>a que haya lugar</w:t>
      </w:r>
      <w:r w:rsidR="00DA6EC3" w:rsidRPr="00AB0098">
        <w:rPr>
          <w:rFonts w:asciiTheme="majorHAnsi" w:eastAsia="Batang" w:hAnsiTheme="majorHAnsi" w:cstheme="majorHAnsi"/>
        </w:rPr>
        <w:t>.</w:t>
      </w:r>
      <w:r w:rsidR="00AB0098" w:rsidRPr="00AB0098">
        <w:rPr>
          <w:rFonts w:asciiTheme="majorHAnsi" w:eastAsia="Batang" w:hAnsiTheme="majorHAnsi" w:cstheme="majorHAnsi"/>
        </w:rPr>
        <w:t xml:space="preserve"> </w:t>
      </w:r>
      <w:r w:rsidR="00DA6EC3" w:rsidRPr="00AF5D44">
        <w:rPr>
          <w:rFonts w:asciiTheme="majorHAnsi" w:eastAsia="Batang" w:hAnsiTheme="majorHAnsi" w:cstheme="majorHAnsi"/>
          <w:u w:val="single"/>
        </w:rPr>
        <w:t xml:space="preserve">APROBADO POR </w:t>
      </w:r>
      <w:r w:rsidR="0007294A">
        <w:rPr>
          <w:rFonts w:asciiTheme="majorHAnsi" w:eastAsia="Batang" w:hAnsiTheme="majorHAnsi" w:cstheme="majorHAnsi"/>
          <w:u w:val="single"/>
        </w:rPr>
        <w:t xml:space="preserve">UNANIMIDAD </w:t>
      </w:r>
      <w:r w:rsidR="00DA6EC3" w:rsidRPr="00AF5D44">
        <w:rPr>
          <w:rFonts w:asciiTheme="majorHAnsi" w:eastAsia="Batang" w:hAnsiTheme="majorHAnsi" w:cstheme="majorHAnsi"/>
          <w:u w:val="single"/>
        </w:rPr>
        <w:t xml:space="preserve">DE VOTOS. </w:t>
      </w:r>
      <w:r w:rsidR="00DA6EC3" w:rsidRPr="00AF5D44">
        <w:rPr>
          <w:rFonts w:asciiTheme="majorHAnsi" w:eastAsia="Batang" w:hAnsiTheme="majorHAnsi" w:cstheme="majorHAnsi"/>
        </w:rPr>
        <w:t xml:space="preserve">- </w:t>
      </w:r>
      <w:r w:rsidR="00DA6EC3">
        <w:rPr>
          <w:rFonts w:asciiTheme="majorHAnsi" w:eastAsia="Batang" w:hAnsiTheme="majorHAnsi" w:cstheme="majorHAnsi"/>
        </w:rPr>
        <w:t xml:space="preserve"> </w:t>
      </w:r>
      <w:r w:rsidR="0007294A">
        <w:rPr>
          <w:rFonts w:asciiTheme="majorHAnsi" w:eastAsia="Batang" w:hAnsiTheme="majorHAnsi" w:cstheme="majorHAnsi"/>
        </w:rPr>
        <w:t>- - - - - - - - - - - - - - - - - - - - - - - - - - - - - - - - - - - - - -  - - - - - - - - - - - - - - -</w:t>
      </w:r>
    </w:p>
    <w:p w:rsidR="00301D84" w:rsidRPr="00417A17" w:rsidRDefault="001F2B48" w:rsidP="002F660F">
      <w:pPr>
        <w:spacing w:line="480" w:lineRule="auto"/>
        <w:ind w:firstLine="708"/>
        <w:jc w:val="both"/>
        <w:rPr>
          <w:rFonts w:asciiTheme="majorHAnsi" w:hAnsiTheme="majorHAnsi" w:cstheme="majorHAnsi"/>
          <w:i/>
        </w:rPr>
      </w:pPr>
      <w:bookmarkStart w:id="4" w:name="_Hlk532215619"/>
      <w:r w:rsidRPr="0027688A">
        <w:rPr>
          <w:rFonts w:ascii="Calibri Light" w:eastAsia="Batang" w:hAnsi="Calibri Light" w:cs="Calibri Light"/>
          <w:b/>
        </w:rPr>
        <w:t xml:space="preserve">ACUERDO </w:t>
      </w:r>
      <w:r w:rsidR="0027688A" w:rsidRPr="0027688A">
        <w:rPr>
          <w:rFonts w:ascii="Calibri Light" w:eastAsia="Batang" w:hAnsi="Calibri Light" w:cs="Calibri Light"/>
          <w:b/>
        </w:rPr>
        <w:t>I</w:t>
      </w:r>
      <w:r w:rsidR="00417A17">
        <w:rPr>
          <w:rFonts w:ascii="Calibri Light" w:eastAsia="Batang" w:hAnsi="Calibri Light" w:cs="Calibri Light"/>
          <w:b/>
        </w:rPr>
        <w:t>I</w:t>
      </w:r>
      <w:r w:rsidR="0027688A" w:rsidRPr="0027688A">
        <w:rPr>
          <w:rFonts w:ascii="Calibri Light" w:eastAsia="Batang" w:hAnsi="Calibri Light" w:cs="Calibri Light"/>
          <w:b/>
        </w:rPr>
        <w:t xml:space="preserve">I/16/2019. </w:t>
      </w:r>
      <w:r w:rsidR="00EF7E63" w:rsidRPr="0027688A">
        <w:rPr>
          <w:rFonts w:ascii="Calibri Light" w:eastAsia="Batang" w:hAnsi="Calibri Light" w:cs="Calibri Light"/>
          <w:b/>
        </w:rPr>
        <w:t>Cuenta de la Secretaria Ejecutiva con el estado que guarda la Póliza de mantenimiento preventivo y correctivo de los sistemas de las Salas de Juicio</w:t>
      </w:r>
      <w:r w:rsidRPr="0027688A">
        <w:rPr>
          <w:rFonts w:ascii="Calibri Light" w:eastAsia="Batang" w:hAnsi="Calibri Light" w:cs="Calibri Light"/>
          <w:b/>
        </w:rPr>
        <w:t>s</w:t>
      </w:r>
      <w:r w:rsidR="00EF7E63" w:rsidRPr="0027688A">
        <w:rPr>
          <w:rFonts w:ascii="Calibri Light" w:eastAsia="Batang" w:hAnsi="Calibri Light" w:cs="Calibri Light"/>
          <w:b/>
        </w:rPr>
        <w:t xml:space="preserve"> Orales. </w:t>
      </w:r>
      <w:r w:rsidRPr="00AF5D44">
        <w:rPr>
          <w:rFonts w:asciiTheme="majorHAnsi" w:eastAsia="Batang" w:hAnsiTheme="majorHAnsi" w:cstheme="majorHAnsi"/>
        </w:rPr>
        <w:t>Dada cuenta por la Secretaria Ejecutiva con</w:t>
      </w:r>
      <w:r w:rsidR="005A48CB">
        <w:rPr>
          <w:rFonts w:asciiTheme="majorHAnsi" w:eastAsia="Batang" w:hAnsiTheme="majorHAnsi" w:cstheme="majorHAnsi"/>
        </w:rPr>
        <w:t xml:space="preserve"> </w:t>
      </w:r>
      <w:r w:rsidR="005A48CB" w:rsidRPr="0027688A">
        <w:rPr>
          <w:rFonts w:ascii="Calibri Light" w:eastAsia="Batang" w:hAnsi="Calibri Light" w:cs="Calibri Light"/>
          <w:b/>
        </w:rPr>
        <w:t>el estado que guarda la Póliza de mantenimiento preventivo y correctivo de los sistemas de las Salas de Juicios Orales</w:t>
      </w:r>
      <w:r w:rsidR="005A48CB">
        <w:rPr>
          <w:rFonts w:ascii="Calibri Light" w:eastAsia="Batang" w:hAnsi="Calibri Light" w:cs="Calibri Light"/>
          <w:b/>
        </w:rPr>
        <w:t xml:space="preserve"> </w:t>
      </w:r>
      <w:r w:rsidR="002F660F">
        <w:rPr>
          <w:rFonts w:ascii="Calibri Light" w:eastAsia="Batang" w:hAnsi="Calibri Light" w:cs="Calibri Light"/>
          <w:b/>
        </w:rPr>
        <w:t xml:space="preserve"> (JAVS)</w:t>
      </w:r>
      <w:r w:rsidR="004F1098">
        <w:rPr>
          <w:rFonts w:asciiTheme="majorHAnsi" w:eastAsia="Batang" w:hAnsiTheme="majorHAnsi" w:cstheme="majorHAnsi"/>
        </w:rPr>
        <w:t>; cuenta de la que se desprende que con relación a las Salas de Juicios Orales: Mercantil del Distrito Judicial de Cuauhtémoc</w:t>
      </w:r>
      <w:r w:rsidR="00A1747F">
        <w:rPr>
          <w:rFonts w:asciiTheme="majorHAnsi" w:eastAsia="Batang" w:hAnsiTheme="majorHAnsi" w:cstheme="majorHAnsi"/>
        </w:rPr>
        <w:t xml:space="preserve">, </w:t>
      </w:r>
      <w:r w:rsidR="004F1098">
        <w:rPr>
          <w:rFonts w:asciiTheme="majorHAnsi" w:eastAsia="Batang" w:hAnsiTheme="majorHAnsi" w:cstheme="majorHAnsi"/>
        </w:rPr>
        <w:t xml:space="preserve"> Ejecución de Adolescentes; </w:t>
      </w:r>
      <w:r w:rsidR="00A1747F">
        <w:rPr>
          <w:rFonts w:asciiTheme="majorHAnsi" w:eastAsia="Batang" w:hAnsiTheme="majorHAnsi" w:cstheme="majorHAnsi"/>
        </w:rPr>
        <w:t xml:space="preserve">Sala Penal </w:t>
      </w:r>
      <w:r w:rsidR="004F1098">
        <w:rPr>
          <w:rFonts w:asciiTheme="majorHAnsi" w:eastAsia="Batang" w:hAnsiTheme="majorHAnsi" w:cstheme="majorHAnsi"/>
        </w:rPr>
        <w:t>Guridi y Alcocer</w:t>
      </w:r>
      <w:r w:rsidR="00A1747F">
        <w:rPr>
          <w:rFonts w:asciiTheme="majorHAnsi" w:eastAsia="Batang" w:hAnsiTheme="majorHAnsi" w:cstheme="majorHAnsi"/>
        </w:rPr>
        <w:t xml:space="preserve"> (</w:t>
      </w:r>
      <w:r w:rsidR="004F1098">
        <w:rPr>
          <w:rFonts w:asciiTheme="majorHAnsi" w:eastAsia="Batang" w:hAnsiTheme="majorHAnsi" w:cstheme="majorHAnsi"/>
        </w:rPr>
        <w:t>equipo portátil</w:t>
      </w:r>
      <w:r w:rsidR="00A1747F">
        <w:rPr>
          <w:rFonts w:asciiTheme="majorHAnsi" w:eastAsia="Batang" w:hAnsiTheme="majorHAnsi" w:cstheme="majorHAnsi"/>
        </w:rPr>
        <w:t>) y</w:t>
      </w:r>
      <w:r w:rsidR="004F1098">
        <w:rPr>
          <w:rFonts w:asciiTheme="majorHAnsi" w:eastAsia="Batang" w:hAnsiTheme="majorHAnsi" w:cstheme="majorHAnsi"/>
        </w:rPr>
        <w:t xml:space="preserve"> </w:t>
      </w:r>
      <w:r w:rsidR="00A1747F">
        <w:rPr>
          <w:rFonts w:asciiTheme="majorHAnsi" w:eastAsia="Batang" w:hAnsiTheme="majorHAnsi" w:cstheme="majorHAnsi"/>
        </w:rPr>
        <w:t xml:space="preserve">Sala Penal Guridi y Alcocer (incluye testigo protegido), </w:t>
      </w:r>
      <w:r w:rsidR="004F1098">
        <w:rPr>
          <w:rFonts w:asciiTheme="majorHAnsi" w:eastAsia="Batang" w:hAnsiTheme="majorHAnsi" w:cstheme="majorHAnsi"/>
        </w:rPr>
        <w:t xml:space="preserve">dada </w:t>
      </w:r>
      <w:r w:rsidRPr="00AF5D44">
        <w:rPr>
          <w:rFonts w:asciiTheme="majorHAnsi" w:eastAsia="Batang" w:hAnsiTheme="majorHAnsi" w:cstheme="majorHAnsi"/>
        </w:rPr>
        <w:t>la necesidad del mantenimiento preventivo y correctivo</w:t>
      </w:r>
      <w:r w:rsidR="002F660F">
        <w:rPr>
          <w:rFonts w:asciiTheme="majorHAnsi" w:eastAsia="Batang" w:hAnsiTheme="majorHAnsi" w:cstheme="majorHAnsi"/>
        </w:rPr>
        <w:t xml:space="preserve"> para dich</w:t>
      </w:r>
      <w:r w:rsidR="004F1098">
        <w:rPr>
          <w:rFonts w:asciiTheme="majorHAnsi" w:eastAsia="Batang" w:hAnsiTheme="majorHAnsi" w:cstheme="majorHAnsi"/>
        </w:rPr>
        <w:t>as</w:t>
      </w:r>
      <w:r w:rsidR="002F660F">
        <w:rPr>
          <w:rFonts w:asciiTheme="majorHAnsi" w:eastAsia="Batang" w:hAnsiTheme="majorHAnsi" w:cstheme="majorHAnsi"/>
        </w:rPr>
        <w:t xml:space="preserve"> </w:t>
      </w:r>
      <w:r w:rsidR="004F1098">
        <w:rPr>
          <w:rFonts w:asciiTheme="majorHAnsi" w:eastAsia="Batang" w:hAnsiTheme="majorHAnsi" w:cstheme="majorHAnsi"/>
        </w:rPr>
        <w:t>salas</w:t>
      </w:r>
      <w:r w:rsidR="002F660F">
        <w:rPr>
          <w:rFonts w:asciiTheme="majorHAnsi" w:eastAsia="Batang" w:hAnsiTheme="majorHAnsi" w:cstheme="majorHAnsi"/>
        </w:rPr>
        <w:t xml:space="preserve"> </w:t>
      </w:r>
      <w:r w:rsidR="004F1098">
        <w:rPr>
          <w:rFonts w:asciiTheme="majorHAnsi" w:eastAsia="Batang" w:hAnsiTheme="majorHAnsi" w:cstheme="majorHAnsi"/>
        </w:rPr>
        <w:t xml:space="preserve">y tomando </w:t>
      </w:r>
      <w:r w:rsidR="002F660F">
        <w:rPr>
          <w:rFonts w:asciiTheme="majorHAnsi" w:eastAsia="Batang" w:hAnsiTheme="majorHAnsi" w:cstheme="majorHAnsi"/>
        </w:rPr>
        <w:t>en consideración que la empresa denominada SISTEMAS MER, es distribuidor único y exclusivo en la comercialización, instalación, mantenimiento y desarrollo de proyectos de los equipos JAVS y todos sus componentes para la República Mexicana</w:t>
      </w:r>
      <w:r w:rsidR="004F1098">
        <w:rPr>
          <w:rFonts w:asciiTheme="majorHAnsi" w:eastAsia="Batang" w:hAnsiTheme="majorHAnsi" w:cstheme="majorHAnsi"/>
        </w:rPr>
        <w:t>, por tanto</w:t>
      </w:r>
      <w:r w:rsidR="002F660F">
        <w:rPr>
          <w:rFonts w:asciiTheme="majorHAnsi" w:eastAsia="Batang" w:hAnsiTheme="majorHAnsi" w:cstheme="majorHAnsi"/>
        </w:rPr>
        <w:t xml:space="preserve"> tiene los derechos exclusivos para ello</w:t>
      </w:r>
      <w:r w:rsidR="004F1098">
        <w:rPr>
          <w:rFonts w:asciiTheme="majorHAnsi" w:eastAsia="Batang" w:hAnsiTheme="majorHAnsi" w:cstheme="majorHAnsi"/>
        </w:rPr>
        <w:t xml:space="preserve">; en consecuencia, </w:t>
      </w:r>
      <w:r w:rsidRPr="00AF5D44">
        <w:rPr>
          <w:rFonts w:asciiTheme="majorHAnsi" w:eastAsia="Batang" w:hAnsiTheme="majorHAnsi" w:cstheme="majorHAnsi"/>
        </w:rPr>
        <w:t xml:space="preserve"> con fundamento en  los  artículos 61 y 69 de la Ley Orgánica del Poder Judicial del Estado, 9 fracciones XV y XVII del Reglamento del Consejo de la Judicatura del Estado,  22, 38  fracción I</w:t>
      </w:r>
      <w:r w:rsidR="0027688A" w:rsidRPr="00AF5D44">
        <w:rPr>
          <w:rFonts w:asciiTheme="majorHAnsi" w:eastAsia="Batang" w:hAnsiTheme="majorHAnsi" w:cstheme="majorHAnsi"/>
        </w:rPr>
        <w:t>I</w:t>
      </w:r>
      <w:r w:rsidRPr="00AF5D44">
        <w:rPr>
          <w:rFonts w:asciiTheme="majorHAnsi" w:eastAsia="Batang" w:hAnsiTheme="majorHAnsi" w:cstheme="majorHAnsi"/>
        </w:rPr>
        <w:t>, y 40</w:t>
      </w:r>
      <w:r w:rsidR="0027688A" w:rsidRPr="00AF5D44">
        <w:rPr>
          <w:rFonts w:asciiTheme="majorHAnsi" w:eastAsia="Batang" w:hAnsiTheme="majorHAnsi" w:cstheme="majorHAnsi"/>
        </w:rPr>
        <w:t xml:space="preserve"> </w:t>
      </w:r>
      <w:r w:rsidRPr="00AF5D44">
        <w:rPr>
          <w:rFonts w:asciiTheme="majorHAnsi" w:eastAsia="Batang" w:hAnsiTheme="majorHAnsi" w:cstheme="majorHAnsi"/>
        </w:rPr>
        <w:t xml:space="preserve"> de la Ley de Adquisiciones, Arrendamientos y Servicios del Estado de Tlaxcala, se instruye a la Subdirectora de Recursos Humanos y Materiales de la Secretaría Ejecutiva de este Consejo, para que realice el procedimiento de adjudicación directa </w:t>
      </w:r>
      <w:r w:rsidR="00DA6EC3">
        <w:rPr>
          <w:rFonts w:asciiTheme="majorHAnsi" w:eastAsia="Batang" w:hAnsiTheme="majorHAnsi" w:cstheme="majorHAnsi"/>
        </w:rPr>
        <w:t>relativo  a la adquisición de la póliza</w:t>
      </w:r>
      <w:r w:rsidR="002F660F">
        <w:rPr>
          <w:rFonts w:asciiTheme="majorHAnsi" w:eastAsia="Batang" w:hAnsiTheme="majorHAnsi" w:cstheme="majorHAnsi"/>
        </w:rPr>
        <w:t xml:space="preserve"> </w:t>
      </w:r>
      <w:r w:rsidR="00DA6EC3">
        <w:rPr>
          <w:rFonts w:asciiTheme="majorHAnsi" w:eastAsia="Batang" w:hAnsiTheme="majorHAnsi" w:cstheme="majorHAnsi"/>
        </w:rPr>
        <w:t xml:space="preserve">que ampara el soporte anual para el mantenimiento de dichas salas </w:t>
      </w:r>
      <w:r w:rsidR="002F660F">
        <w:rPr>
          <w:rFonts w:asciiTheme="majorHAnsi" w:eastAsia="Batang" w:hAnsiTheme="majorHAnsi" w:cstheme="majorHAnsi"/>
        </w:rPr>
        <w:t xml:space="preserve">con </w:t>
      </w:r>
      <w:r w:rsidR="00F27590">
        <w:rPr>
          <w:rFonts w:asciiTheme="majorHAnsi" w:eastAsia="Batang" w:hAnsiTheme="majorHAnsi" w:cstheme="majorHAnsi"/>
        </w:rPr>
        <w:t xml:space="preserve">la </w:t>
      </w:r>
      <w:r w:rsidR="002F660F">
        <w:rPr>
          <w:rFonts w:asciiTheme="majorHAnsi" w:eastAsia="Batang" w:hAnsiTheme="majorHAnsi" w:cstheme="majorHAnsi"/>
        </w:rPr>
        <w:t>empresa</w:t>
      </w:r>
      <w:r w:rsidR="00F27590">
        <w:rPr>
          <w:rFonts w:asciiTheme="majorHAnsi" w:eastAsia="Batang" w:hAnsiTheme="majorHAnsi" w:cstheme="majorHAnsi"/>
        </w:rPr>
        <w:t xml:space="preserve"> en mención</w:t>
      </w:r>
      <w:r w:rsidR="00217B3D">
        <w:rPr>
          <w:rFonts w:asciiTheme="majorHAnsi" w:eastAsia="Batang" w:hAnsiTheme="majorHAnsi" w:cstheme="majorHAnsi"/>
        </w:rPr>
        <w:t>,</w:t>
      </w:r>
      <w:r w:rsidR="002F660F">
        <w:rPr>
          <w:rFonts w:asciiTheme="majorHAnsi" w:eastAsia="Batang" w:hAnsiTheme="majorHAnsi" w:cstheme="majorHAnsi"/>
        </w:rPr>
        <w:t xml:space="preserve"> por la cantidad de $415,860.00 (CUATROCIENTOS QUINCE MIL OCHOCIENTOS SESENTA PESOS 00/100 M.N.) con IVA </w:t>
      </w:r>
      <w:r w:rsidR="00217B3D">
        <w:rPr>
          <w:rFonts w:asciiTheme="majorHAnsi" w:eastAsia="Batang" w:hAnsiTheme="majorHAnsi" w:cstheme="majorHAnsi"/>
        </w:rPr>
        <w:t>incluido</w:t>
      </w:r>
      <w:r w:rsidRPr="00AF5D44">
        <w:rPr>
          <w:rFonts w:asciiTheme="majorHAnsi" w:eastAsia="Batang" w:hAnsiTheme="majorHAnsi" w:cstheme="majorHAnsi"/>
        </w:rPr>
        <w:t xml:space="preserve">, </w:t>
      </w:r>
      <w:r w:rsidR="00DA6EC3">
        <w:rPr>
          <w:rFonts w:asciiTheme="majorHAnsi" w:eastAsia="Batang" w:hAnsiTheme="majorHAnsi" w:cstheme="majorHAnsi"/>
        </w:rPr>
        <w:t>a partir del quince de marzo y primero de abril del presente año</w:t>
      </w:r>
      <w:r w:rsidR="0007294A">
        <w:rPr>
          <w:rFonts w:asciiTheme="majorHAnsi" w:eastAsia="Batang" w:hAnsiTheme="majorHAnsi" w:cstheme="majorHAnsi"/>
        </w:rPr>
        <w:t>,</w:t>
      </w:r>
      <w:r w:rsidR="00DA6EC3">
        <w:rPr>
          <w:rFonts w:asciiTheme="majorHAnsi" w:eastAsia="Batang" w:hAnsiTheme="majorHAnsi" w:cstheme="majorHAnsi"/>
        </w:rPr>
        <w:t xml:space="preserve"> respectivamente</w:t>
      </w:r>
      <w:r w:rsidR="00F27590">
        <w:rPr>
          <w:rFonts w:asciiTheme="majorHAnsi" w:eastAsia="Batang" w:hAnsiTheme="majorHAnsi" w:cstheme="majorHAnsi"/>
        </w:rPr>
        <w:t xml:space="preserve">; </w:t>
      </w:r>
      <w:r w:rsidRPr="00AF5D44">
        <w:rPr>
          <w:rFonts w:asciiTheme="majorHAnsi" w:eastAsia="Batang" w:hAnsiTheme="majorHAnsi" w:cstheme="majorHAnsi"/>
        </w:rPr>
        <w:t xml:space="preserve">debiendo informar a este cuerpo colegiado el resultado del procedimiento ordenado, </w:t>
      </w:r>
      <w:bookmarkStart w:id="5" w:name="_Hlk3374788"/>
      <w:r w:rsidRPr="00AF5D44">
        <w:rPr>
          <w:rFonts w:asciiTheme="majorHAnsi" w:eastAsia="Batang" w:hAnsiTheme="majorHAnsi" w:cstheme="majorHAnsi"/>
        </w:rPr>
        <w:t>quedan</w:t>
      </w:r>
      <w:r w:rsidR="00DA6EC3">
        <w:rPr>
          <w:rFonts w:asciiTheme="majorHAnsi" w:eastAsia="Batang" w:hAnsiTheme="majorHAnsi" w:cstheme="majorHAnsi"/>
        </w:rPr>
        <w:t>do</w:t>
      </w:r>
      <w:r w:rsidRPr="00AF5D44">
        <w:rPr>
          <w:rFonts w:asciiTheme="majorHAnsi" w:eastAsia="Batang" w:hAnsiTheme="majorHAnsi" w:cstheme="majorHAnsi"/>
        </w:rPr>
        <w:t xml:space="preserve"> enterados l</w:t>
      </w:r>
      <w:r w:rsidR="00516DF8">
        <w:rPr>
          <w:rFonts w:asciiTheme="majorHAnsi" w:eastAsia="Batang" w:hAnsiTheme="majorHAnsi" w:cstheme="majorHAnsi"/>
        </w:rPr>
        <w:t>a</w:t>
      </w:r>
      <w:r w:rsidRPr="00AF5D44">
        <w:rPr>
          <w:rFonts w:asciiTheme="majorHAnsi" w:eastAsia="Batang" w:hAnsiTheme="majorHAnsi" w:cstheme="majorHAnsi"/>
        </w:rPr>
        <w:t xml:space="preserve"> Tesorer</w:t>
      </w:r>
      <w:r w:rsidR="00516DF8">
        <w:rPr>
          <w:rFonts w:asciiTheme="majorHAnsi" w:eastAsia="Batang" w:hAnsiTheme="majorHAnsi" w:cstheme="majorHAnsi"/>
        </w:rPr>
        <w:t>a</w:t>
      </w:r>
      <w:r w:rsidRPr="00AF5D44">
        <w:rPr>
          <w:rFonts w:asciiTheme="majorHAnsi" w:eastAsia="Batang" w:hAnsiTheme="majorHAnsi" w:cstheme="majorHAnsi"/>
        </w:rPr>
        <w:t xml:space="preserve"> y </w:t>
      </w:r>
      <w:r w:rsidR="0007294A">
        <w:rPr>
          <w:rFonts w:asciiTheme="majorHAnsi" w:eastAsia="Batang" w:hAnsiTheme="majorHAnsi" w:cstheme="majorHAnsi"/>
        </w:rPr>
        <w:t xml:space="preserve">el </w:t>
      </w:r>
      <w:r w:rsidRPr="00AF5D44">
        <w:rPr>
          <w:rFonts w:asciiTheme="majorHAnsi" w:eastAsia="Batang" w:hAnsiTheme="majorHAnsi" w:cstheme="majorHAnsi"/>
        </w:rPr>
        <w:t xml:space="preserve">Contralor para los efectos legales correspondientes. Comuníquesele formalmente este acuerdo a la Subdirectora de Recursos </w:t>
      </w:r>
      <w:r w:rsidRPr="00AF5D44">
        <w:rPr>
          <w:rFonts w:asciiTheme="majorHAnsi" w:eastAsia="Batang" w:hAnsiTheme="majorHAnsi" w:cstheme="majorHAnsi"/>
        </w:rPr>
        <w:lastRenderedPageBreak/>
        <w:t xml:space="preserve">Humanos y Materiales de la Secretaría Ejecutiva para los efectos administrativos </w:t>
      </w:r>
      <w:r w:rsidR="0007294A">
        <w:rPr>
          <w:rFonts w:asciiTheme="majorHAnsi" w:eastAsia="Batang" w:hAnsiTheme="majorHAnsi" w:cstheme="majorHAnsi"/>
        </w:rPr>
        <w:t xml:space="preserve">que </w:t>
      </w:r>
      <w:r w:rsidRPr="00AF5D44">
        <w:rPr>
          <w:rFonts w:asciiTheme="majorHAnsi" w:eastAsia="Batang" w:hAnsiTheme="majorHAnsi" w:cstheme="majorHAnsi"/>
        </w:rPr>
        <w:t>correspond</w:t>
      </w:r>
      <w:r w:rsidR="0007294A">
        <w:rPr>
          <w:rFonts w:asciiTheme="majorHAnsi" w:eastAsia="Batang" w:hAnsiTheme="majorHAnsi" w:cstheme="majorHAnsi"/>
        </w:rPr>
        <w:t>a</w:t>
      </w:r>
      <w:r w:rsidRPr="00AF5D44">
        <w:rPr>
          <w:rFonts w:asciiTheme="majorHAnsi" w:eastAsia="Batang" w:hAnsiTheme="majorHAnsi" w:cstheme="majorHAnsi"/>
          <w:u w:val="single"/>
        </w:rPr>
        <w:t xml:space="preserve">. APROBADO POR </w:t>
      </w:r>
      <w:r w:rsidR="0007294A">
        <w:rPr>
          <w:rFonts w:asciiTheme="majorHAnsi" w:eastAsia="Batang" w:hAnsiTheme="majorHAnsi" w:cstheme="majorHAnsi"/>
          <w:u w:val="single"/>
        </w:rPr>
        <w:t xml:space="preserve">UNANIMIDAD </w:t>
      </w:r>
      <w:r w:rsidRPr="00AF5D44">
        <w:rPr>
          <w:rFonts w:asciiTheme="majorHAnsi" w:eastAsia="Batang" w:hAnsiTheme="majorHAnsi" w:cstheme="majorHAnsi"/>
          <w:u w:val="single"/>
        </w:rPr>
        <w:t xml:space="preserve">DE VOTOS. </w:t>
      </w:r>
      <w:r w:rsidRPr="00AF5D44">
        <w:rPr>
          <w:rFonts w:asciiTheme="majorHAnsi" w:eastAsia="Batang" w:hAnsiTheme="majorHAnsi" w:cstheme="majorHAnsi"/>
        </w:rPr>
        <w:t>- - - - - - -</w:t>
      </w:r>
      <w:r w:rsidR="0027688A" w:rsidRPr="00AF5D44">
        <w:rPr>
          <w:rFonts w:asciiTheme="majorHAnsi" w:eastAsia="Batang" w:hAnsiTheme="majorHAnsi" w:cstheme="majorHAnsi"/>
        </w:rPr>
        <w:t xml:space="preserve"> - - - - - - - - - -- - - - - - - - - - - - - - - - - - - - - - - - - - </w:t>
      </w:r>
    </w:p>
    <w:bookmarkEnd w:id="4"/>
    <w:bookmarkEnd w:id="5"/>
    <w:p w:rsidR="0038698F" w:rsidRPr="00ED20C5" w:rsidRDefault="00535AD6" w:rsidP="005E301C">
      <w:pPr>
        <w:spacing w:after="0" w:line="480" w:lineRule="auto"/>
        <w:jc w:val="both"/>
        <w:rPr>
          <w:rFonts w:asciiTheme="majorHAnsi" w:hAnsiTheme="majorHAnsi" w:cstheme="majorHAnsi"/>
        </w:rPr>
      </w:pPr>
      <w:r w:rsidRPr="00ED20C5">
        <w:rPr>
          <w:rFonts w:asciiTheme="majorHAnsi" w:hAnsiTheme="majorHAnsi" w:cstheme="majorHAnsi"/>
        </w:rPr>
        <w:t>Siend</w:t>
      </w:r>
      <w:r w:rsidR="000550A2" w:rsidRPr="00ED20C5">
        <w:rPr>
          <w:rFonts w:asciiTheme="majorHAnsi" w:hAnsiTheme="majorHAnsi" w:cstheme="majorHAnsi"/>
        </w:rPr>
        <w:t>o las</w:t>
      </w:r>
      <w:r w:rsidR="006D5C09" w:rsidRPr="00ED20C5">
        <w:rPr>
          <w:rFonts w:asciiTheme="majorHAnsi" w:hAnsiTheme="majorHAnsi" w:cstheme="majorHAnsi"/>
        </w:rPr>
        <w:t xml:space="preserve"> </w:t>
      </w:r>
      <w:r w:rsidR="0007294A">
        <w:rPr>
          <w:rFonts w:asciiTheme="majorHAnsi" w:hAnsiTheme="majorHAnsi" w:cstheme="majorHAnsi"/>
        </w:rPr>
        <w:t xml:space="preserve">catorce </w:t>
      </w:r>
      <w:r w:rsidR="00A93F65" w:rsidRPr="00A85DB5">
        <w:rPr>
          <w:rFonts w:asciiTheme="majorHAnsi" w:hAnsiTheme="majorHAnsi" w:cstheme="majorHAnsi"/>
        </w:rPr>
        <w:t>horas</w:t>
      </w:r>
      <w:r w:rsidR="0007294A">
        <w:rPr>
          <w:rFonts w:asciiTheme="majorHAnsi" w:hAnsiTheme="majorHAnsi" w:cstheme="majorHAnsi"/>
        </w:rPr>
        <w:t xml:space="preserve"> con </w:t>
      </w:r>
      <w:r w:rsidR="00516DF8">
        <w:rPr>
          <w:rFonts w:asciiTheme="majorHAnsi" w:hAnsiTheme="majorHAnsi" w:cstheme="majorHAnsi"/>
        </w:rPr>
        <w:t>veintinueve minutos</w:t>
      </w:r>
      <w:r w:rsidR="0007294A">
        <w:rPr>
          <w:rFonts w:asciiTheme="majorHAnsi" w:hAnsiTheme="majorHAnsi" w:cstheme="majorHAnsi"/>
        </w:rPr>
        <w:t xml:space="preserve"> </w:t>
      </w:r>
      <w:r w:rsidR="00A93F65" w:rsidRPr="00ED20C5">
        <w:rPr>
          <w:rFonts w:asciiTheme="majorHAnsi" w:hAnsiTheme="majorHAnsi" w:cstheme="majorHAnsi"/>
        </w:rPr>
        <w:t>del</w:t>
      </w:r>
      <w:r w:rsidR="000550A2" w:rsidRPr="00ED20C5">
        <w:rPr>
          <w:rFonts w:asciiTheme="majorHAnsi" w:hAnsiTheme="majorHAnsi" w:cstheme="majorHAnsi"/>
        </w:rPr>
        <w:t xml:space="preserve"> día de su inicio se dio por concluida la Sesión Extraordinaria Privada del Consejo de la Judicatura del Estado de Tlaxcala en funciones de Comité de Adquisiciones</w:t>
      </w:r>
      <w:r w:rsidR="001E3CCC" w:rsidRPr="00ED20C5">
        <w:rPr>
          <w:rFonts w:asciiTheme="majorHAnsi" w:hAnsiTheme="majorHAnsi" w:cstheme="majorHAnsi"/>
        </w:rPr>
        <w:t>,</w:t>
      </w:r>
      <w:r w:rsidR="000550A2" w:rsidRPr="00ED20C5">
        <w:rPr>
          <w:rFonts w:asciiTheme="majorHAnsi" w:hAnsiTheme="majorHAnsi" w:cstheme="majorHAnsi"/>
        </w:rPr>
        <w:t xml:space="preserve"> levantándose la presente acta</w:t>
      </w:r>
      <w:r w:rsidR="001E3CCC" w:rsidRPr="00ED20C5">
        <w:rPr>
          <w:rFonts w:asciiTheme="majorHAnsi" w:hAnsiTheme="majorHAnsi" w:cstheme="majorHAnsi"/>
        </w:rPr>
        <w:t>,</w:t>
      </w:r>
      <w:r w:rsidR="000550A2" w:rsidRPr="00ED20C5">
        <w:rPr>
          <w:rFonts w:asciiTheme="majorHAnsi" w:hAnsiTheme="majorHAnsi" w:cstheme="majorHAnsi"/>
        </w:rPr>
        <w:t xml:space="preserve"> que firman para constancia los que en ella intervinieron. </w:t>
      </w:r>
      <w:r w:rsidR="00641E54" w:rsidRPr="00ED20C5">
        <w:rPr>
          <w:rFonts w:asciiTheme="majorHAnsi" w:hAnsiTheme="majorHAnsi" w:cstheme="majorHAnsi"/>
        </w:rPr>
        <w:t>L</w:t>
      </w:r>
      <w:r w:rsidR="00654F76" w:rsidRPr="00ED20C5">
        <w:rPr>
          <w:rFonts w:asciiTheme="majorHAnsi" w:hAnsiTheme="majorHAnsi" w:cstheme="majorHAnsi"/>
        </w:rPr>
        <w:t>a</w:t>
      </w:r>
      <w:r w:rsidR="000550A2" w:rsidRPr="00ED20C5">
        <w:rPr>
          <w:rFonts w:asciiTheme="majorHAnsi" w:hAnsiTheme="majorHAnsi" w:cstheme="majorHAnsi"/>
        </w:rPr>
        <w:t xml:space="preserve"> Secretari</w:t>
      </w:r>
      <w:r w:rsidR="00654F76" w:rsidRPr="00ED20C5">
        <w:rPr>
          <w:rFonts w:asciiTheme="majorHAnsi" w:hAnsiTheme="majorHAnsi" w:cstheme="majorHAnsi"/>
        </w:rPr>
        <w:t>a</w:t>
      </w:r>
      <w:r w:rsidR="000550A2" w:rsidRPr="00ED20C5">
        <w:rPr>
          <w:rFonts w:asciiTheme="majorHAnsi" w:hAnsiTheme="majorHAnsi" w:cstheme="majorHAnsi"/>
        </w:rPr>
        <w:t xml:space="preserve"> Ejecutiv</w:t>
      </w:r>
      <w:r w:rsidR="00654F76" w:rsidRPr="00ED20C5">
        <w:rPr>
          <w:rFonts w:asciiTheme="majorHAnsi" w:hAnsiTheme="majorHAnsi" w:cstheme="majorHAnsi"/>
        </w:rPr>
        <w:t>a</w:t>
      </w:r>
      <w:r w:rsidR="000550A2" w:rsidRPr="00ED20C5">
        <w:rPr>
          <w:rFonts w:asciiTheme="majorHAnsi" w:hAnsiTheme="majorHAnsi" w:cstheme="majorHAnsi"/>
        </w:rPr>
        <w:t xml:space="preserve"> del Consejo, </w:t>
      </w:r>
      <w:r w:rsidR="00654F76" w:rsidRPr="00ED20C5">
        <w:rPr>
          <w:rFonts w:asciiTheme="majorHAnsi" w:hAnsiTheme="majorHAnsi" w:cstheme="majorHAnsi"/>
        </w:rPr>
        <w:t xml:space="preserve">Licenciada Georgette </w:t>
      </w:r>
      <w:r w:rsidR="00006656" w:rsidRPr="00ED20C5">
        <w:rPr>
          <w:rFonts w:asciiTheme="majorHAnsi" w:hAnsiTheme="majorHAnsi" w:cstheme="majorHAnsi"/>
        </w:rPr>
        <w:t xml:space="preserve">Alejandra </w:t>
      </w:r>
      <w:r w:rsidR="00654F76" w:rsidRPr="00ED20C5">
        <w:rPr>
          <w:rFonts w:asciiTheme="majorHAnsi" w:hAnsiTheme="majorHAnsi" w:cstheme="majorHAnsi"/>
        </w:rPr>
        <w:t>Pointelin González</w:t>
      </w:r>
      <w:r w:rsidR="000550A2" w:rsidRPr="00ED20C5">
        <w:rPr>
          <w:rFonts w:asciiTheme="majorHAnsi" w:hAnsiTheme="majorHAnsi" w:cstheme="majorHAnsi"/>
        </w:rPr>
        <w:t xml:space="preserve">. Doy fe. </w:t>
      </w:r>
      <w:r w:rsidR="00594BFB" w:rsidRPr="00ED20C5">
        <w:rPr>
          <w:rFonts w:asciiTheme="majorHAnsi" w:hAnsiTheme="majorHAnsi" w:cstheme="majorHAnsi"/>
        </w:rPr>
        <w:t xml:space="preserve"> - - -- - - - - - - - - - - - - - - - - - - - - - - - - - - - - - - - - - - - - - - - - - - - - - - - - - - - - - - - - -</w:t>
      </w:r>
      <w:r w:rsidR="00417A17">
        <w:rPr>
          <w:rFonts w:asciiTheme="majorHAnsi" w:hAnsiTheme="majorHAnsi" w:cstheme="majorHAnsi"/>
        </w:rPr>
        <w:t xml:space="preserve"> </w:t>
      </w:r>
      <w:r w:rsidR="00493B14">
        <w:rPr>
          <w:rFonts w:asciiTheme="majorHAnsi" w:hAnsiTheme="majorHAnsi" w:cstheme="majorHAnsi"/>
        </w:rPr>
        <w:t xml:space="preserve"> </w:t>
      </w:r>
    </w:p>
    <w:p w:rsidR="008037EE" w:rsidRPr="00ED20C5" w:rsidRDefault="008037EE" w:rsidP="005E301C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6" w:name="_Hlk478557854"/>
      <w:r w:rsidRPr="00ED20C5">
        <w:rPr>
          <w:rFonts w:asciiTheme="majorHAnsi" w:hAnsiTheme="majorHAnsi" w:cstheme="majorHAnsi"/>
          <w:b/>
          <w:sz w:val="22"/>
          <w:szCs w:val="22"/>
        </w:rPr>
        <w:t>PUBLICIDAD</w:t>
      </w:r>
      <w:r w:rsidR="00B90C33" w:rsidRPr="00ED20C5">
        <w:rPr>
          <w:rFonts w:asciiTheme="majorHAnsi" w:hAnsiTheme="majorHAnsi" w:cstheme="majorHAnsi"/>
          <w:b/>
          <w:sz w:val="22"/>
          <w:szCs w:val="22"/>
        </w:rPr>
        <w:t>:</w:t>
      </w:r>
      <w:r w:rsidRPr="00ED20C5">
        <w:rPr>
          <w:rFonts w:asciiTheme="majorHAnsi" w:hAnsiTheme="majorHAnsi" w:cstheme="majorHAnsi"/>
          <w:b/>
          <w:sz w:val="22"/>
          <w:szCs w:val="22"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6"/>
      <w:r w:rsidR="00584355" w:rsidRPr="00ED20C5">
        <w:rPr>
          <w:rFonts w:asciiTheme="majorHAnsi" w:hAnsiTheme="majorHAnsi" w:cstheme="majorHAnsi"/>
          <w:b/>
          <w:sz w:val="22"/>
          <w:szCs w:val="22"/>
        </w:rPr>
        <w:t>- - - - -</w:t>
      </w:r>
    </w:p>
    <w:p w:rsidR="003B591D" w:rsidRPr="00ED20C5" w:rsidRDefault="003B591D" w:rsidP="005E301C">
      <w:pPr>
        <w:spacing w:after="0" w:line="480" w:lineRule="auto"/>
        <w:jc w:val="both"/>
        <w:rPr>
          <w:rFonts w:asciiTheme="majorHAnsi" w:eastAsia="Batang" w:hAnsiTheme="majorHAnsi" w:cstheme="majorHAns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315"/>
        <w:gridCol w:w="152"/>
        <w:gridCol w:w="166"/>
        <w:gridCol w:w="296"/>
        <w:gridCol w:w="466"/>
        <w:gridCol w:w="4394"/>
      </w:tblGrid>
      <w:tr w:rsidR="00113604" w:rsidRPr="00ED20C5" w:rsidTr="006D58C3">
        <w:tc>
          <w:tcPr>
            <w:tcW w:w="3467" w:type="dxa"/>
            <w:gridSpan w:val="2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Dr. Héctor Maldonado Bonilla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Magistrado </w:t>
            </w:r>
            <w:proofErr w:type="gramStart"/>
            <w:r w:rsidRPr="00ED20C5">
              <w:rPr>
                <w:rFonts w:asciiTheme="majorHAnsi" w:hAnsiTheme="majorHAnsi" w:cstheme="majorHAnsi"/>
              </w:rPr>
              <w:t>Presidente</w:t>
            </w:r>
            <w:proofErr w:type="gramEnd"/>
            <w:r w:rsidRPr="00ED20C5">
              <w:rPr>
                <w:rFonts w:asciiTheme="majorHAnsi" w:hAnsiTheme="majorHAnsi" w:cstheme="majorHAnsi"/>
              </w:rPr>
              <w:t xml:space="preserve"> del Consejo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de la Judicatura del Estado de Tlaxcala</w:t>
            </w:r>
          </w:p>
        </w:tc>
        <w:tc>
          <w:tcPr>
            <w:tcW w:w="462" w:type="dxa"/>
            <w:gridSpan w:val="2"/>
          </w:tcPr>
          <w:p w:rsidR="00D92349" w:rsidRPr="00ED20C5" w:rsidRDefault="00D92349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Lic. Martha Zenteno Ramírez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</w:tr>
      <w:tr w:rsidR="00113604" w:rsidRPr="00ED20C5" w:rsidTr="006D58C3">
        <w:trPr>
          <w:trHeight w:val="317"/>
        </w:trPr>
        <w:tc>
          <w:tcPr>
            <w:tcW w:w="3315" w:type="dxa"/>
          </w:tcPr>
          <w:p w:rsidR="00D92349" w:rsidRPr="00ED20C5" w:rsidRDefault="00D92349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Pr="00ED20C5" w:rsidRDefault="006D58C3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Default="006D58C3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CA3254" w:rsidRDefault="00CA3254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CA3254" w:rsidRDefault="00CA3254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CA3254" w:rsidRPr="00ED20C5" w:rsidRDefault="00CA3254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474" w:type="dxa"/>
            <w:gridSpan w:val="5"/>
          </w:tcPr>
          <w:p w:rsidR="00D92349" w:rsidRPr="00ED20C5" w:rsidRDefault="00D92349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3604" w:rsidRPr="00ED20C5" w:rsidTr="006D58C3">
        <w:trPr>
          <w:trHeight w:val="317"/>
        </w:trPr>
        <w:tc>
          <w:tcPr>
            <w:tcW w:w="3467" w:type="dxa"/>
            <w:gridSpan w:val="2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Lic. Leticia Caballero Muñoz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Integrante del Consejo de la Judicatura 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del Estado de Tlaxcala</w:t>
            </w:r>
          </w:p>
        </w:tc>
        <w:tc>
          <w:tcPr>
            <w:tcW w:w="462" w:type="dxa"/>
            <w:gridSpan w:val="2"/>
          </w:tcPr>
          <w:p w:rsidR="00D92349" w:rsidRPr="00ED20C5" w:rsidRDefault="00D92349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Lic. Álvaro García Moreno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Integrante del Consejo de la Judicatura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del Estado de Tlaxcala  </w:t>
            </w:r>
          </w:p>
        </w:tc>
      </w:tr>
      <w:tr w:rsidR="00113604" w:rsidRPr="00ED20C5" w:rsidTr="006D58C3">
        <w:trPr>
          <w:trHeight w:val="317"/>
        </w:trPr>
        <w:tc>
          <w:tcPr>
            <w:tcW w:w="3467" w:type="dxa"/>
            <w:gridSpan w:val="2"/>
          </w:tcPr>
          <w:p w:rsidR="00D92349" w:rsidRPr="00ED20C5" w:rsidRDefault="00D92349" w:rsidP="00A85DB5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62" w:type="dxa"/>
            <w:gridSpan w:val="2"/>
          </w:tcPr>
          <w:p w:rsidR="00D92349" w:rsidRPr="00ED20C5" w:rsidRDefault="00D92349" w:rsidP="00A85DB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13604" w:rsidRPr="00ED20C5" w:rsidTr="006D58C3">
        <w:trPr>
          <w:trHeight w:val="317"/>
        </w:trPr>
        <w:tc>
          <w:tcPr>
            <w:tcW w:w="3633" w:type="dxa"/>
            <w:gridSpan w:val="3"/>
          </w:tcPr>
          <w:p w:rsidR="00130F24" w:rsidRDefault="00130F24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Dra. Mildred Murbartián Aguilar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  <w:tc>
          <w:tcPr>
            <w:tcW w:w="762" w:type="dxa"/>
            <w:gridSpan w:val="2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130F24" w:rsidRDefault="00130F24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130F24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Lic. Ignacio Ramírez Sánchez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Contralor del Poder Judicial del Estado</w:t>
            </w:r>
          </w:p>
        </w:tc>
      </w:tr>
      <w:tr w:rsidR="00113604" w:rsidRPr="00ED20C5" w:rsidTr="006D58C3">
        <w:trPr>
          <w:trHeight w:val="2417"/>
        </w:trPr>
        <w:tc>
          <w:tcPr>
            <w:tcW w:w="3633" w:type="dxa"/>
            <w:gridSpan w:val="3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Default="001E6982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30F24" w:rsidRPr="00ED20C5" w:rsidRDefault="00130F24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ED20C5" w:rsidRDefault="001E6982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F2B48" w:rsidRDefault="00130F24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C.P. Lilian Rivera Nava</w:t>
            </w: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>Tesorer</w:t>
            </w:r>
            <w:r w:rsidR="002F5329">
              <w:rPr>
                <w:rFonts w:asciiTheme="majorHAnsi" w:hAnsiTheme="majorHAnsi" w:cstheme="majorHAnsi"/>
              </w:rPr>
              <w:t>a</w:t>
            </w:r>
            <w:r w:rsidRPr="00ED20C5">
              <w:rPr>
                <w:rFonts w:asciiTheme="majorHAnsi" w:hAnsiTheme="majorHAnsi" w:cstheme="majorHAnsi"/>
              </w:rPr>
              <w:t xml:space="preserve"> del Poder Judicial de</w:t>
            </w:r>
            <w:bookmarkStart w:id="7" w:name="_GoBack"/>
            <w:bookmarkEnd w:id="7"/>
            <w:r w:rsidRPr="00ED20C5">
              <w:rPr>
                <w:rFonts w:asciiTheme="majorHAnsi" w:hAnsiTheme="majorHAnsi" w:cstheme="majorHAnsi"/>
              </w:rPr>
              <w:t>l Estado</w:t>
            </w:r>
          </w:p>
        </w:tc>
        <w:tc>
          <w:tcPr>
            <w:tcW w:w="762" w:type="dxa"/>
            <w:gridSpan w:val="2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ED20C5" w:rsidRDefault="001E6982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30F24" w:rsidRPr="00ED20C5" w:rsidRDefault="00130F24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Lic. Georgette Alejandra Pointelin </w:t>
            </w:r>
            <w:proofErr w:type="gramStart"/>
            <w:r w:rsidRPr="00ED20C5">
              <w:rPr>
                <w:rFonts w:asciiTheme="majorHAnsi" w:hAnsiTheme="majorHAnsi" w:cstheme="majorHAnsi"/>
              </w:rPr>
              <w:t>González  Secretaria</w:t>
            </w:r>
            <w:proofErr w:type="gramEnd"/>
            <w:r w:rsidRPr="00ED20C5">
              <w:rPr>
                <w:rFonts w:asciiTheme="majorHAnsi" w:hAnsiTheme="majorHAnsi" w:cstheme="majorHAnsi"/>
              </w:rPr>
              <w:t xml:space="preserve"> Ejecutiva del Consejo de la Judicatura del Estado de Tlaxcala</w:t>
            </w:r>
          </w:p>
          <w:p w:rsidR="005A48CB" w:rsidRDefault="005A48CB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5A48CB" w:rsidRDefault="005A48CB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5A48CB" w:rsidRDefault="005A48CB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5A48CB" w:rsidRDefault="005A48CB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5A48CB" w:rsidRPr="00ED20C5" w:rsidRDefault="005A48CB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ED20C5" w:rsidRDefault="00D92349" w:rsidP="00A85DB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D20C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3478F0" w:rsidRPr="00ED20C5" w:rsidRDefault="003478F0" w:rsidP="005E301C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sectPr w:rsidR="003478F0" w:rsidRPr="00ED20C5" w:rsidSect="0019236B">
      <w:headerReference w:type="default" r:id="rId8"/>
      <w:footerReference w:type="default" r:id="rId9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B4" w:rsidRDefault="00187EB4" w:rsidP="00F26630">
      <w:pPr>
        <w:spacing w:after="0" w:line="240" w:lineRule="auto"/>
      </w:pPr>
      <w:r>
        <w:separator/>
      </w:r>
    </w:p>
  </w:endnote>
  <w:endnote w:type="continuationSeparator" w:id="0">
    <w:p w:rsidR="00187EB4" w:rsidRDefault="00187EB4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796622"/>
      <w:docPartObj>
        <w:docPartGallery w:val="Page Numbers (Bottom of Page)"/>
        <w:docPartUnique/>
      </w:docPartObj>
    </w:sdtPr>
    <w:sdtEndPr/>
    <w:sdtContent>
      <w:p w:rsidR="00A85DB5" w:rsidRDefault="00A85D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617A96" w:rsidRDefault="00617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B4" w:rsidRDefault="00187EB4" w:rsidP="00F26630">
      <w:pPr>
        <w:spacing w:after="0" w:line="240" w:lineRule="auto"/>
      </w:pPr>
      <w:r>
        <w:separator/>
      </w:r>
    </w:p>
  </w:footnote>
  <w:footnote w:type="continuationSeparator" w:id="0">
    <w:p w:rsidR="00187EB4" w:rsidRDefault="00187EB4" w:rsidP="00F2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96" w:rsidRDefault="0019236B" w:rsidP="003B591D">
    <w:pPr>
      <w:pStyle w:val="Encabezado"/>
      <w:tabs>
        <w:tab w:val="clear" w:pos="4419"/>
        <w:tab w:val="clear" w:pos="8838"/>
        <w:tab w:val="left" w:pos="1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33BB6" wp14:editId="374691F4">
          <wp:simplePos x="0" y="0"/>
          <wp:positionH relativeFrom="column">
            <wp:posOffset>-1836464</wp:posOffset>
          </wp:positionH>
          <wp:positionV relativeFrom="page">
            <wp:posOffset>-34882</wp:posOffset>
          </wp:positionV>
          <wp:extent cx="7767320" cy="13431691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A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B1FAE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4E2EE9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8152F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D4E3AA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AE46E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A6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452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657D54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EF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B123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0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7"/>
  </w:num>
  <w:num w:numId="9">
    <w:abstractNumId w:val="15"/>
  </w:num>
  <w:num w:numId="10">
    <w:abstractNumId w:val="22"/>
  </w:num>
  <w:num w:numId="11">
    <w:abstractNumId w:val="12"/>
  </w:num>
  <w:num w:numId="12">
    <w:abstractNumId w:val="23"/>
  </w:num>
  <w:num w:numId="13">
    <w:abstractNumId w:val="33"/>
  </w:num>
  <w:num w:numId="14">
    <w:abstractNumId w:val="14"/>
  </w:num>
  <w:num w:numId="15">
    <w:abstractNumId w:val="1"/>
  </w:num>
  <w:num w:numId="16">
    <w:abstractNumId w:val="43"/>
  </w:num>
  <w:num w:numId="17">
    <w:abstractNumId w:val="11"/>
  </w:num>
  <w:num w:numId="18">
    <w:abstractNumId w:val="35"/>
  </w:num>
  <w:num w:numId="19">
    <w:abstractNumId w:val="32"/>
  </w:num>
  <w:num w:numId="20">
    <w:abstractNumId w:val="25"/>
  </w:num>
  <w:num w:numId="21">
    <w:abstractNumId w:val="36"/>
  </w:num>
  <w:num w:numId="22">
    <w:abstractNumId w:val="10"/>
  </w:num>
  <w:num w:numId="23">
    <w:abstractNumId w:val="7"/>
  </w:num>
  <w:num w:numId="24">
    <w:abstractNumId w:val="31"/>
  </w:num>
  <w:num w:numId="25">
    <w:abstractNumId w:val="34"/>
  </w:num>
  <w:num w:numId="26">
    <w:abstractNumId w:val="40"/>
  </w:num>
  <w:num w:numId="27">
    <w:abstractNumId w:val="26"/>
  </w:num>
  <w:num w:numId="28">
    <w:abstractNumId w:val="29"/>
  </w:num>
  <w:num w:numId="29">
    <w:abstractNumId w:val="8"/>
  </w:num>
  <w:num w:numId="30">
    <w:abstractNumId w:val="18"/>
  </w:num>
  <w:num w:numId="31">
    <w:abstractNumId w:val="39"/>
  </w:num>
  <w:num w:numId="32">
    <w:abstractNumId w:val="5"/>
  </w:num>
  <w:num w:numId="33">
    <w:abstractNumId w:val="17"/>
  </w:num>
  <w:num w:numId="34">
    <w:abstractNumId w:val="9"/>
  </w:num>
  <w:num w:numId="35">
    <w:abstractNumId w:val="44"/>
  </w:num>
  <w:num w:numId="36">
    <w:abstractNumId w:val="21"/>
  </w:num>
  <w:num w:numId="37">
    <w:abstractNumId w:val="45"/>
  </w:num>
  <w:num w:numId="38">
    <w:abstractNumId w:val="42"/>
  </w:num>
  <w:num w:numId="39">
    <w:abstractNumId w:val="38"/>
  </w:num>
  <w:num w:numId="40">
    <w:abstractNumId w:val="28"/>
  </w:num>
  <w:num w:numId="41">
    <w:abstractNumId w:val="4"/>
  </w:num>
  <w:num w:numId="42">
    <w:abstractNumId w:val="13"/>
  </w:num>
  <w:num w:numId="43">
    <w:abstractNumId w:val="6"/>
  </w:num>
  <w:num w:numId="44">
    <w:abstractNumId w:val="3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2D7"/>
    <w:rsid w:val="00002552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20B63"/>
    <w:rsid w:val="00020F28"/>
    <w:rsid w:val="000216AA"/>
    <w:rsid w:val="00021F74"/>
    <w:rsid w:val="00022282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CD2"/>
    <w:rsid w:val="0003209B"/>
    <w:rsid w:val="000320BC"/>
    <w:rsid w:val="00032E79"/>
    <w:rsid w:val="0003326B"/>
    <w:rsid w:val="000351DE"/>
    <w:rsid w:val="0003568A"/>
    <w:rsid w:val="00037698"/>
    <w:rsid w:val="00037A52"/>
    <w:rsid w:val="000403BB"/>
    <w:rsid w:val="000405A7"/>
    <w:rsid w:val="000426A2"/>
    <w:rsid w:val="000439A8"/>
    <w:rsid w:val="000450DF"/>
    <w:rsid w:val="000457DE"/>
    <w:rsid w:val="000503E2"/>
    <w:rsid w:val="00050601"/>
    <w:rsid w:val="00050ACA"/>
    <w:rsid w:val="00051971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294A"/>
    <w:rsid w:val="00072AAD"/>
    <w:rsid w:val="00073154"/>
    <w:rsid w:val="000744B5"/>
    <w:rsid w:val="0007718D"/>
    <w:rsid w:val="00077790"/>
    <w:rsid w:val="00077A24"/>
    <w:rsid w:val="00081354"/>
    <w:rsid w:val="00081B0F"/>
    <w:rsid w:val="0008211E"/>
    <w:rsid w:val="000828CD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303F"/>
    <w:rsid w:val="000932B9"/>
    <w:rsid w:val="000940EE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12B3"/>
    <w:rsid w:val="000B18C5"/>
    <w:rsid w:val="000B3202"/>
    <w:rsid w:val="000B3B6B"/>
    <w:rsid w:val="000B3E18"/>
    <w:rsid w:val="000B412C"/>
    <w:rsid w:val="000B4938"/>
    <w:rsid w:val="000B6726"/>
    <w:rsid w:val="000B733A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8E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602E"/>
    <w:rsid w:val="000F77DF"/>
    <w:rsid w:val="00100634"/>
    <w:rsid w:val="00101F0E"/>
    <w:rsid w:val="001020EF"/>
    <w:rsid w:val="001021EF"/>
    <w:rsid w:val="00102D91"/>
    <w:rsid w:val="00103BCE"/>
    <w:rsid w:val="00104D38"/>
    <w:rsid w:val="00110EBB"/>
    <w:rsid w:val="0011167F"/>
    <w:rsid w:val="00112B3B"/>
    <w:rsid w:val="00113604"/>
    <w:rsid w:val="00113777"/>
    <w:rsid w:val="00115AC5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30F24"/>
    <w:rsid w:val="00131955"/>
    <w:rsid w:val="00135011"/>
    <w:rsid w:val="00135121"/>
    <w:rsid w:val="00136FF6"/>
    <w:rsid w:val="001374E3"/>
    <w:rsid w:val="00137E18"/>
    <w:rsid w:val="001407D0"/>
    <w:rsid w:val="00142553"/>
    <w:rsid w:val="0014285D"/>
    <w:rsid w:val="00143074"/>
    <w:rsid w:val="00143B45"/>
    <w:rsid w:val="00143BBC"/>
    <w:rsid w:val="00144576"/>
    <w:rsid w:val="00145696"/>
    <w:rsid w:val="00147403"/>
    <w:rsid w:val="001515D7"/>
    <w:rsid w:val="001517A5"/>
    <w:rsid w:val="00152281"/>
    <w:rsid w:val="001568CF"/>
    <w:rsid w:val="00157C60"/>
    <w:rsid w:val="00157F9A"/>
    <w:rsid w:val="00160F19"/>
    <w:rsid w:val="00163A24"/>
    <w:rsid w:val="00163D8F"/>
    <w:rsid w:val="00164E37"/>
    <w:rsid w:val="00166D62"/>
    <w:rsid w:val="00167875"/>
    <w:rsid w:val="00167D3B"/>
    <w:rsid w:val="001701DB"/>
    <w:rsid w:val="0017093C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7EB4"/>
    <w:rsid w:val="00187EE7"/>
    <w:rsid w:val="0019006E"/>
    <w:rsid w:val="0019072E"/>
    <w:rsid w:val="00192065"/>
    <w:rsid w:val="001922D7"/>
    <w:rsid w:val="0019236B"/>
    <w:rsid w:val="00192AE9"/>
    <w:rsid w:val="00192FFA"/>
    <w:rsid w:val="001930A5"/>
    <w:rsid w:val="00193D36"/>
    <w:rsid w:val="0019421B"/>
    <w:rsid w:val="0019451B"/>
    <w:rsid w:val="00196D86"/>
    <w:rsid w:val="001A02B8"/>
    <w:rsid w:val="001A097E"/>
    <w:rsid w:val="001A09E3"/>
    <w:rsid w:val="001A0FC0"/>
    <w:rsid w:val="001A2514"/>
    <w:rsid w:val="001A31AF"/>
    <w:rsid w:val="001A4DFF"/>
    <w:rsid w:val="001A6099"/>
    <w:rsid w:val="001A61F7"/>
    <w:rsid w:val="001A72DC"/>
    <w:rsid w:val="001A76F1"/>
    <w:rsid w:val="001B0F03"/>
    <w:rsid w:val="001B12E6"/>
    <w:rsid w:val="001B19CA"/>
    <w:rsid w:val="001B1FA2"/>
    <w:rsid w:val="001B35D0"/>
    <w:rsid w:val="001B3711"/>
    <w:rsid w:val="001B3CBF"/>
    <w:rsid w:val="001B3E82"/>
    <w:rsid w:val="001C0066"/>
    <w:rsid w:val="001C0E97"/>
    <w:rsid w:val="001C0EC0"/>
    <w:rsid w:val="001C3814"/>
    <w:rsid w:val="001C3A85"/>
    <w:rsid w:val="001C51D4"/>
    <w:rsid w:val="001C68F3"/>
    <w:rsid w:val="001C7333"/>
    <w:rsid w:val="001C73EF"/>
    <w:rsid w:val="001C7B59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2F2"/>
    <w:rsid w:val="001E0CE2"/>
    <w:rsid w:val="001E1940"/>
    <w:rsid w:val="001E2C16"/>
    <w:rsid w:val="001E2DBA"/>
    <w:rsid w:val="001E3CCC"/>
    <w:rsid w:val="001E48FD"/>
    <w:rsid w:val="001E6722"/>
    <w:rsid w:val="001E6982"/>
    <w:rsid w:val="001E69E3"/>
    <w:rsid w:val="001E6FDF"/>
    <w:rsid w:val="001E73B8"/>
    <w:rsid w:val="001E7938"/>
    <w:rsid w:val="001F04B0"/>
    <w:rsid w:val="001F14B2"/>
    <w:rsid w:val="001F27BA"/>
    <w:rsid w:val="001F2B48"/>
    <w:rsid w:val="001F2D5E"/>
    <w:rsid w:val="001F31CF"/>
    <w:rsid w:val="001F4253"/>
    <w:rsid w:val="001F59EA"/>
    <w:rsid w:val="001F5D40"/>
    <w:rsid w:val="001F6079"/>
    <w:rsid w:val="001F79BE"/>
    <w:rsid w:val="0020064A"/>
    <w:rsid w:val="002008E3"/>
    <w:rsid w:val="0020252B"/>
    <w:rsid w:val="00202B30"/>
    <w:rsid w:val="002037C2"/>
    <w:rsid w:val="00204092"/>
    <w:rsid w:val="00204349"/>
    <w:rsid w:val="00204439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A99"/>
    <w:rsid w:val="00212F5B"/>
    <w:rsid w:val="00212FEF"/>
    <w:rsid w:val="00215D7D"/>
    <w:rsid w:val="0021645D"/>
    <w:rsid w:val="00216E71"/>
    <w:rsid w:val="00217B3D"/>
    <w:rsid w:val="002203D4"/>
    <w:rsid w:val="002205BE"/>
    <w:rsid w:val="002207BB"/>
    <w:rsid w:val="00220942"/>
    <w:rsid w:val="00221D00"/>
    <w:rsid w:val="00222D8E"/>
    <w:rsid w:val="00224041"/>
    <w:rsid w:val="00224381"/>
    <w:rsid w:val="00226669"/>
    <w:rsid w:val="0022690A"/>
    <w:rsid w:val="00226A7C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63C0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3C3E"/>
    <w:rsid w:val="00273D26"/>
    <w:rsid w:val="00275176"/>
    <w:rsid w:val="002753B2"/>
    <w:rsid w:val="00275A5A"/>
    <w:rsid w:val="00275B20"/>
    <w:rsid w:val="0027688A"/>
    <w:rsid w:val="00276F01"/>
    <w:rsid w:val="002800FC"/>
    <w:rsid w:val="002802EE"/>
    <w:rsid w:val="00282515"/>
    <w:rsid w:val="002836B7"/>
    <w:rsid w:val="00284831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EDB"/>
    <w:rsid w:val="002C5697"/>
    <w:rsid w:val="002C619D"/>
    <w:rsid w:val="002C6F09"/>
    <w:rsid w:val="002D1848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E78CD"/>
    <w:rsid w:val="002F14C8"/>
    <w:rsid w:val="002F1EBF"/>
    <w:rsid w:val="002F2773"/>
    <w:rsid w:val="002F2D05"/>
    <w:rsid w:val="002F3994"/>
    <w:rsid w:val="002F3B2D"/>
    <w:rsid w:val="002F5329"/>
    <w:rsid w:val="002F660F"/>
    <w:rsid w:val="002F6E07"/>
    <w:rsid w:val="00301D84"/>
    <w:rsid w:val="00301EFA"/>
    <w:rsid w:val="00302A21"/>
    <w:rsid w:val="00303ACF"/>
    <w:rsid w:val="00304D8D"/>
    <w:rsid w:val="003050FC"/>
    <w:rsid w:val="00305636"/>
    <w:rsid w:val="003064DB"/>
    <w:rsid w:val="00310C30"/>
    <w:rsid w:val="00310F66"/>
    <w:rsid w:val="00313629"/>
    <w:rsid w:val="00314DDF"/>
    <w:rsid w:val="003165A6"/>
    <w:rsid w:val="00317CD5"/>
    <w:rsid w:val="00317EDE"/>
    <w:rsid w:val="00320843"/>
    <w:rsid w:val="00320C13"/>
    <w:rsid w:val="00321C04"/>
    <w:rsid w:val="00321E2B"/>
    <w:rsid w:val="003221F2"/>
    <w:rsid w:val="00322554"/>
    <w:rsid w:val="00322897"/>
    <w:rsid w:val="00323856"/>
    <w:rsid w:val="00327EF8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47929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60957"/>
    <w:rsid w:val="00360F69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3377"/>
    <w:rsid w:val="00383ED4"/>
    <w:rsid w:val="0038551C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591D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84C"/>
    <w:rsid w:val="003D59E1"/>
    <w:rsid w:val="003D695C"/>
    <w:rsid w:val="003D74B1"/>
    <w:rsid w:val="003D7E24"/>
    <w:rsid w:val="003E0B85"/>
    <w:rsid w:val="003E12EE"/>
    <w:rsid w:val="003E1DCD"/>
    <w:rsid w:val="003E261A"/>
    <w:rsid w:val="003E3324"/>
    <w:rsid w:val="003E4983"/>
    <w:rsid w:val="003E4FBA"/>
    <w:rsid w:val="003E59EA"/>
    <w:rsid w:val="003E6142"/>
    <w:rsid w:val="003E682A"/>
    <w:rsid w:val="003F2505"/>
    <w:rsid w:val="003F32D7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2F54"/>
    <w:rsid w:val="004039E2"/>
    <w:rsid w:val="00406160"/>
    <w:rsid w:val="0040627D"/>
    <w:rsid w:val="004071BE"/>
    <w:rsid w:val="00410EF1"/>
    <w:rsid w:val="00412FA8"/>
    <w:rsid w:val="00413A0E"/>
    <w:rsid w:val="00413B36"/>
    <w:rsid w:val="0041434A"/>
    <w:rsid w:val="0041486D"/>
    <w:rsid w:val="004151E8"/>
    <w:rsid w:val="00416AC0"/>
    <w:rsid w:val="004172DF"/>
    <w:rsid w:val="00417A17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1D"/>
    <w:rsid w:val="00426BDD"/>
    <w:rsid w:val="00426D26"/>
    <w:rsid w:val="00426F8E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39F9"/>
    <w:rsid w:val="00443EA7"/>
    <w:rsid w:val="00450D41"/>
    <w:rsid w:val="0045231E"/>
    <w:rsid w:val="0045251B"/>
    <w:rsid w:val="00452BC0"/>
    <w:rsid w:val="00453E12"/>
    <w:rsid w:val="00454CBB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2500"/>
    <w:rsid w:val="00463EAA"/>
    <w:rsid w:val="0046448D"/>
    <w:rsid w:val="004650A4"/>
    <w:rsid w:val="0046549B"/>
    <w:rsid w:val="004659DD"/>
    <w:rsid w:val="00466DEB"/>
    <w:rsid w:val="0046773D"/>
    <w:rsid w:val="004677B5"/>
    <w:rsid w:val="0047093C"/>
    <w:rsid w:val="00471323"/>
    <w:rsid w:val="00473DD1"/>
    <w:rsid w:val="00474BDE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2003"/>
    <w:rsid w:val="00492D95"/>
    <w:rsid w:val="00493B14"/>
    <w:rsid w:val="004943C7"/>
    <w:rsid w:val="00494C0D"/>
    <w:rsid w:val="0049552E"/>
    <w:rsid w:val="004A0B29"/>
    <w:rsid w:val="004A1ACD"/>
    <w:rsid w:val="004A1FFE"/>
    <w:rsid w:val="004A55B9"/>
    <w:rsid w:val="004B06B1"/>
    <w:rsid w:val="004B2AF2"/>
    <w:rsid w:val="004B2E40"/>
    <w:rsid w:val="004B406B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064"/>
    <w:rsid w:val="004E5E57"/>
    <w:rsid w:val="004E648D"/>
    <w:rsid w:val="004E6A5C"/>
    <w:rsid w:val="004E7212"/>
    <w:rsid w:val="004F04F2"/>
    <w:rsid w:val="004F1098"/>
    <w:rsid w:val="004F132D"/>
    <w:rsid w:val="004F1FBA"/>
    <w:rsid w:val="004F21A3"/>
    <w:rsid w:val="004F2E1D"/>
    <w:rsid w:val="004F2F41"/>
    <w:rsid w:val="004F3AF1"/>
    <w:rsid w:val="004F491D"/>
    <w:rsid w:val="004F50FE"/>
    <w:rsid w:val="004F7621"/>
    <w:rsid w:val="004F7B27"/>
    <w:rsid w:val="004F7C93"/>
    <w:rsid w:val="00500810"/>
    <w:rsid w:val="00501A4D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DF8"/>
    <w:rsid w:val="00516E79"/>
    <w:rsid w:val="00517973"/>
    <w:rsid w:val="005203A8"/>
    <w:rsid w:val="00521ED3"/>
    <w:rsid w:val="00521F41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31295"/>
    <w:rsid w:val="00531FAD"/>
    <w:rsid w:val="00532BDF"/>
    <w:rsid w:val="00532CFA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47D52"/>
    <w:rsid w:val="0055055C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5A16"/>
    <w:rsid w:val="00587DA2"/>
    <w:rsid w:val="00593442"/>
    <w:rsid w:val="00594BFB"/>
    <w:rsid w:val="00594E5A"/>
    <w:rsid w:val="005951F9"/>
    <w:rsid w:val="0059586B"/>
    <w:rsid w:val="00596A52"/>
    <w:rsid w:val="005A2712"/>
    <w:rsid w:val="005A39D9"/>
    <w:rsid w:val="005A48CB"/>
    <w:rsid w:val="005A558F"/>
    <w:rsid w:val="005A6141"/>
    <w:rsid w:val="005A63E2"/>
    <w:rsid w:val="005A7AED"/>
    <w:rsid w:val="005A7EB6"/>
    <w:rsid w:val="005B172F"/>
    <w:rsid w:val="005B200F"/>
    <w:rsid w:val="005B2036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1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A9C"/>
    <w:rsid w:val="005E7D86"/>
    <w:rsid w:val="005F0651"/>
    <w:rsid w:val="005F105B"/>
    <w:rsid w:val="005F187E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D29"/>
    <w:rsid w:val="00603C8E"/>
    <w:rsid w:val="00604C63"/>
    <w:rsid w:val="00606D8B"/>
    <w:rsid w:val="006075B6"/>
    <w:rsid w:val="0061014A"/>
    <w:rsid w:val="00611CEF"/>
    <w:rsid w:val="00612972"/>
    <w:rsid w:val="00614527"/>
    <w:rsid w:val="00615AC1"/>
    <w:rsid w:val="006171B4"/>
    <w:rsid w:val="00617A96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5FC"/>
    <w:rsid w:val="00635255"/>
    <w:rsid w:val="00636655"/>
    <w:rsid w:val="0063677B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CC6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434"/>
    <w:rsid w:val="006756D9"/>
    <w:rsid w:val="00677A0E"/>
    <w:rsid w:val="00680E8D"/>
    <w:rsid w:val="0068179C"/>
    <w:rsid w:val="00681943"/>
    <w:rsid w:val="00684FED"/>
    <w:rsid w:val="00685A5C"/>
    <w:rsid w:val="0068657C"/>
    <w:rsid w:val="00686A6B"/>
    <w:rsid w:val="00686EF2"/>
    <w:rsid w:val="00687CEC"/>
    <w:rsid w:val="0069041A"/>
    <w:rsid w:val="006911C8"/>
    <w:rsid w:val="0069123D"/>
    <w:rsid w:val="00691A10"/>
    <w:rsid w:val="0069205E"/>
    <w:rsid w:val="00692C2A"/>
    <w:rsid w:val="00692DB9"/>
    <w:rsid w:val="00694AF5"/>
    <w:rsid w:val="00696D02"/>
    <w:rsid w:val="00697656"/>
    <w:rsid w:val="006A09B8"/>
    <w:rsid w:val="006A128A"/>
    <w:rsid w:val="006A14B3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528D"/>
    <w:rsid w:val="006B587D"/>
    <w:rsid w:val="006B63FA"/>
    <w:rsid w:val="006B64A3"/>
    <w:rsid w:val="006B6C60"/>
    <w:rsid w:val="006B7240"/>
    <w:rsid w:val="006C15FD"/>
    <w:rsid w:val="006C18AB"/>
    <w:rsid w:val="006C4CF8"/>
    <w:rsid w:val="006C5634"/>
    <w:rsid w:val="006C5C93"/>
    <w:rsid w:val="006C6396"/>
    <w:rsid w:val="006D005E"/>
    <w:rsid w:val="006D0936"/>
    <w:rsid w:val="006D1B34"/>
    <w:rsid w:val="006D1D40"/>
    <w:rsid w:val="006D30D3"/>
    <w:rsid w:val="006D4AF9"/>
    <w:rsid w:val="006D51D2"/>
    <w:rsid w:val="006D58C3"/>
    <w:rsid w:val="006D5C09"/>
    <w:rsid w:val="006D6748"/>
    <w:rsid w:val="006D79F5"/>
    <w:rsid w:val="006E04B3"/>
    <w:rsid w:val="006E112E"/>
    <w:rsid w:val="006E2397"/>
    <w:rsid w:val="006E26A1"/>
    <w:rsid w:val="006E3214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230"/>
    <w:rsid w:val="0070550B"/>
    <w:rsid w:val="00705785"/>
    <w:rsid w:val="00705B53"/>
    <w:rsid w:val="0070694E"/>
    <w:rsid w:val="00710671"/>
    <w:rsid w:val="00710A5F"/>
    <w:rsid w:val="00711191"/>
    <w:rsid w:val="00713A2C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57AC"/>
    <w:rsid w:val="00726926"/>
    <w:rsid w:val="00727589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2B9"/>
    <w:rsid w:val="007570D5"/>
    <w:rsid w:val="0075734C"/>
    <w:rsid w:val="00757ED2"/>
    <w:rsid w:val="0076026C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33D"/>
    <w:rsid w:val="007835A3"/>
    <w:rsid w:val="00784421"/>
    <w:rsid w:val="0078555C"/>
    <w:rsid w:val="00785FCC"/>
    <w:rsid w:val="00786CB3"/>
    <w:rsid w:val="0078711C"/>
    <w:rsid w:val="00787B1C"/>
    <w:rsid w:val="00790B5D"/>
    <w:rsid w:val="00791F06"/>
    <w:rsid w:val="007923FE"/>
    <w:rsid w:val="007924E3"/>
    <w:rsid w:val="00792BFE"/>
    <w:rsid w:val="0079469E"/>
    <w:rsid w:val="007952F4"/>
    <w:rsid w:val="0079627C"/>
    <w:rsid w:val="00796374"/>
    <w:rsid w:val="00797B77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35C0"/>
    <w:rsid w:val="007D5F83"/>
    <w:rsid w:val="007D6202"/>
    <w:rsid w:val="007E05B1"/>
    <w:rsid w:val="007E05C3"/>
    <w:rsid w:val="007E09F1"/>
    <w:rsid w:val="007E0DDB"/>
    <w:rsid w:val="007E1FF4"/>
    <w:rsid w:val="007E34E1"/>
    <w:rsid w:val="007E3D05"/>
    <w:rsid w:val="007E4827"/>
    <w:rsid w:val="007E490C"/>
    <w:rsid w:val="007E54B9"/>
    <w:rsid w:val="007E6965"/>
    <w:rsid w:val="007E6972"/>
    <w:rsid w:val="007E777C"/>
    <w:rsid w:val="007F3766"/>
    <w:rsid w:val="007F3DC3"/>
    <w:rsid w:val="007F401B"/>
    <w:rsid w:val="007F40E2"/>
    <w:rsid w:val="007F5D43"/>
    <w:rsid w:val="007F6D59"/>
    <w:rsid w:val="0080033A"/>
    <w:rsid w:val="00800B8E"/>
    <w:rsid w:val="00801C48"/>
    <w:rsid w:val="00802747"/>
    <w:rsid w:val="00802AC7"/>
    <w:rsid w:val="00803017"/>
    <w:rsid w:val="008037EE"/>
    <w:rsid w:val="00803C66"/>
    <w:rsid w:val="00804EAC"/>
    <w:rsid w:val="00806289"/>
    <w:rsid w:val="008107B5"/>
    <w:rsid w:val="008119DB"/>
    <w:rsid w:val="00811C10"/>
    <w:rsid w:val="008120C6"/>
    <w:rsid w:val="008126DA"/>
    <w:rsid w:val="008126F7"/>
    <w:rsid w:val="00813155"/>
    <w:rsid w:val="00813413"/>
    <w:rsid w:val="00813D3D"/>
    <w:rsid w:val="00814572"/>
    <w:rsid w:val="0081604B"/>
    <w:rsid w:val="008160B0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BD2"/>
    <w:rsid w:val="00831F74"/>
    <w:rsid w:val="0083201D"/>
    <w:rsid w:val="00837412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F85"/>
    <w:rsid w:val="008573EF"/>
    <w:rsid w:val="0086012B"/>
    <w:rsid w:val="0086056B"/>
    <w:rsid w:val="008615C5"/>
    <w:rsid w:val="008624F3"/>
    <w:rsid w:val="00863632"/>
    <w:rsid w:val="00864011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38"/>
    <w:rsid w:val="008B63DE"/>
    <w:rsid w:val="008B67D8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5177"/>
    <w:rsid w:val="008C520B"/>
    <w:rsid w:val="008C6117"/>
    <w:rsid w:val="008C676F"/>
    <w:rsid w:val="008C6C4B"/>
    <w:rsid w:val="008C76C0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E17"/>
    <w:rsid w:val="00904FA0"/>
    <w:rsid w:val="00905FC6"/>
    <w:rsid w:val="00905FE7"/>
    <w:rsid w:val="0090777C"/>
    <w:rsid w:val="00907DB0"/>
    <w:rsid w:val="00912A3E"/>
    <w:rsid w:val="009136A4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17AF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41BD"/>
    <w:rsid w:val="009449FB"/>
    <w:rsid w:val="00944DEC"/>
    <w:rsid w:val="00945C92"/>
    <w:rsid w:val="0094788F"/>
    <w:rsid w:val="00947CDC"/>
    <w:rsid w:val="0095009B"/>
    <w:rsid w:val="00951BA9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07DE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6FA5"/>
    <w:rsid w:val="0097749F"/>
    <w:rsid w:val="00977BA6"/>
    <w:rsid w:val="00977BF5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750"/>
    <w:rsid w:val="009932AF"/>
    <w:rsid w:val="00993CB0"/>
    <w:rsid w:val="009940D2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E1"/>
    <w:rsid w:val="009D1E47"/>
    <w:rsid w:val="009D1F69"/>
    <w:rsid w:val="009D20B7"/>
    <w:rsid w:val="009D24E4"/>
    <w:rsid w:val="009D2B6C"/>
    <w:rsid w:val="009D2F90"/>
    <w:rsid w:val="009D3CD0"/>
    <w:rsid w:val="009D4A9F"/>
    <w:rsid w:val="009D57B7"/>
    <w:rsid w:val="009D5D14"/>
    <w:rsid w:val="009D618E"/>
    <w:rsid w:val="009D749A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4D6"/>
    <w:rsid w:val="009F5817"/>
    <w:rsid w:val="009F5B81"/>
    <w:rsid w:val="00A00D6D"/>
    <w:rsid w:val="00A02555"/>
    <w:rsid w:val="00A02A7C"/>
    <w:rsid w:val="00A02D01"/>
    <w:rsid w:val="00A03AE7"/>
    <w:rsid w:val="00A057D8"/>
    <w:rsid w:val="00A05F9D"/>
    <w:rsid w:val="00A11772"/>
    <w:rsid w:val="00A13DAA"/>
    <w:rsid w:val="00A14ADD"/>
    <w:rsid w:val="00A15BF2"/>
    <w:rsid w:val="00A16995"/>
    <w:rsid w:val="00A16A9A"/>
    <w:rsid w:val="00A16E08"/>
    <w:rsid w:val="00A16E3D"/>
    <w:rsid w:val="00A17151"/>
    <w:rsid w:val="00A1747F"/>
    <w:rsid w:val="00A17E5E"/>
    <w:rsid w:val="00A200F5"/>
    <w:rsid w:val="00A208C4"/>
    <w:rsid w:val="00A20F7B"/>
    <w:rsid w:val="00A2163E"/>
    <w:rsid w:val="00A22573"/>
    <w:rsid w:val="00A24090"/>
    <w:rsid w:val="00A243DC"/>
    <w:rsid w:val="00A246BB"/>
    <w:rsid w:val="00A25209"/>
    <w:rsid w:val="00A259C0"/>
    <w:rsid w:val="00A26D23"/>
    <w:rsid w:val="00A27FE9"/>
    <w:rsid w:val="00A30877"/>
    <w:rsid w:val="00A31F5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3D68"/>
    <w:rsid w:val="00A6429F"/>
    <w:rsid w:val="00A6465B"/>
    <w:rsid w:val="00A649A5"/>
    <w:rsid w:val="00A6540F"/>
    <w:rsid w:val="00A65F55"/>
    <w:rsid w:val="00A66324"/>
    <w:rsid w:val="00A67A9E"/>
    <w:rsid w:val="00A72102"/>
    <w:rsid w:val="00A73019"/>
    <w:rsid w:val="00A73975"/>
    <w:rsid w:val="00A7399D"/>
    <w:rsid w:val="00A73B39"/>
    <w:rsid w:val="00A73EA4"/>
    <w:rsid w:val="00A75675"/>
    <w:rsid w:val="00A7691D"/>
    <w:rsid w:val="00A80117"/>
    <w:rsid w:val="00A815D8"/>
    <w:rsid w:val="00A821CF"/>
    <w:rsid w:val="00A824B8"/>
    <w:rsid w:val="00A8334B"/>
    <w:rsid w:val="00A84947"/>
    <w:rsid w:val="00A849B0"/>
    <w:rsid w:val="00A8536B"/>
    <w:rsid w:val="00A85627"/>
    <w:rsid w:val="00A85DB5"/>
    <w:rsid w:val="00A85E43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6C3"/>
    <w:rsid w:val="00AA4A3B"/>
    <w:rsid w:val="00AA6774"/>
    <w:rsid w:val="00AA7BC7"/>
    <w:rsid w:val="00AB001A"/>
    <w:rsid w:val="00AB0098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218F"/>
    <w:rsid w:val="00AC23A8"/>
    <w:rsid w:val="00AC25A2"/>
    <w:rsid w:val="00AC2FD4"/>
    <w:rsid w:val="00AC319E"/>
    <w:rsid w:val="00AC3270"/>
    <w:rsid w:val="00AC37B4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3D13"/>
    <w:rsid w:val="00AD7755"/>
    <w:rsid w:val="00AD7BA1"/>
    <w:rsid w:val="00AD7C4C"/>
    <w:rsid w:val="00AE0038"/>
    <w:rsid w:val="00AE03DC"/>
    <w:rsid w:val="00AE1C9D"/>
    <w:rsid w:val="00AE1F4C"/>
    <w:rsid w:val="00AE40B4"/>
    <w:rsid w:val="00AE42EC"/>
    <w:rsid w:val="00AE59FF"/>
    <w:rsid w:val="00AE5E7C"/>
    <w:rsid w:val="00AE6405"/>
    <w:rsid w:val="00AE6E8F"/>
    <w:rsid w:val="00AE71BE"/>
    <w:rsid w:val="00AF11FD"/>
    <w:rsid w:val="00AF2C08"/>
    <w:rsid w:val="00AF44C7"/>
    <w:rsid w:val="00AF515D"/>
    <w:rsid w:val="00AF5D44"/>
    <w:rsid w:val="00AF600C"/>
    <w:rsid w:val="00AF63A5"/>
    <w:rsid w:val="00AF7B4C"/>
    <w:rsid w:val="00B00213"/>
    <w:rsid w:val="00B01651"/>
    <w:rsid w:val="00B03147"/>
    <w:rsid w:val="00B0384B"/>
    <w:rsid w:val="00B03BF4"/>
    <w:rsid w:val="00B053E4"/>
    <w:rsid w:val="00B05696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3931"/>
    <w:rsid w:val="00B25132"/>
    <w:rsid w:val="00B2563D"/>
    <w:rsid w:val="00B25667"/>
    <w:rsid w:val="00B2789C"/>
    <w:rsid w:val="00B27C0B"/>
    <w:rsid w:val="00B27DDF"/>
    <w:rsid w:val="00B3040B"/>
    <w:rsid w:val="00B30434"/>
    <w:rsid w:val="00B329DE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863"/>
    <w:rsid w:val="00B44F56"/>
    <w:rsid w:val="00B458F1"/>
    <w:rsid w:val="00B45E6F"/>
    <w:rsid w:val="00B50845"/>
    <w:rsid w:val="00B50E9C"/>
    <w:rsid w:val="00B5272C"/>
    <w:rsid w:val="00B534B6"/>
    <w:rsid w:val="00B53C86"/>
    <w:rsid w:val="00B56756"/>
    <w:rsid w:val="00B56B4C"/>
    <w:rsid w:val="00B571A2"/>
    <w:rsid w:val="00B57E3B"/>
    <w:rsid w:val="00B61F2B"/>
    <w:rsid w:val="00B62A5F"/>
    <w:rsid w:val="00B639F9"/>
    <w:rsid w:val="00B67776"/>
    <w:rsid w:val="00B70784"/>
    <w:rsid w:val="00B716C6"/>
    <w:rsid w:val="00B716DA"/>
    <w:rsid w:val="00B71983"/>
    <w:rsid w:val="00B73082"/>
    <w:rsid w:val="00B769AD"/>
    <w:rsid w:val="00B7761E"/>
    <w:rsid w:val="00B8580C"/>
    <w:rsid w:val="00B8788E"/>
    <w:rsid w:val="00B90C33"/>
    <w:rsid w:val="00B9227F"/>
    <w:rsid w:val="00B925D7"/>
    <w:rsid w:val="00B92BFF"/>
    <w:rsid w:val="00B94294"/>
    <w:rsid w:val="00B9480C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B1802"/>
    <w:rsid w:val="00BB19A0"/>
    <w:rsid w:val="00BB25FA"/>
    <w:rsid w:val="00BB299C"/>
    <w:rsid w:val="00BB50DB"/>
    <w:rsid w:val="00BB65B1"/>
    <w:rsid w:val="00BB7728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4F82"/>
    <w:rsid w:val="00BE6F09"/>
    <w:rsid w:val="00BE7D56"/>
    <w:rsid w:val="00BE7FD0"/>
    <w:rsid w:val="00BF1520"/>
    <w:rsid w:val="00BF1BBA"/>
    <w:rsid w:val="00BF1BE1"/>
    <w:rsid w:val="00BF1FD0"/>
    <w:rsid w:val="00BF2752"/>
    <w:rsid w:val="00BF292B"/>
    <w:rsid w:val="00BF3610"/>
    <w:rsid w:val="00BF5723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07C89"/>
    <w:rsid w:val="00C1018C"/>
    <w:rsid w:val="00C101F4"/>
    <w:rsid w:val="00C10E82"/>
    <w:rsid w:val="00C1116A"/>
    <w:rsid w:val="00C115A8"/>
    <w:rsid w:val="00C12164"/>
    <w:rsid w:val="00C13732"/>
    <w:rsid w:val="00C1464E"/>
    <w:rsid w:val="00C149F9"/>
    <w:rsid w:val="00C16054"/>
    <w:rsid w:val="00C170FA"/>
    <w:rsid w:val="00C22828"/>
    <w:rsid w:val="00C22B86"/>
    <w:rsid w:val="00C22F63"/>
    <w:rsid w:val="00C266B3"/>
    <w:rsid w:val="00C26AE8"/>
    <w:rsid w:val="00C26C4C"/>
    <w:rsid w:val="00C2750C"/>
    <w:rsid w:val="00C312F6"/>
    <w:rsid w:val="00C34281"/>
    <w:rsid w:val="00C34A6A"/>
    <w:rsid w:val="00C34D4D"/>
    <w:rsid w:val="00C35BBD"/>
    <w:rsid w:val="00C40A69"/>
    <w:rsid w:val="00C40A6C"/>
    <w:rsid w:val="00C412B1"/>
    <w:rsid w:val="00C41702"/>
    <w:rsid w:val="00C41A76"/>
    <w:rsid w:val="00C44F50"/>
    <w:rsid w:val="00C45818"/>
    <w:rsid w:val="00C47478"/>
    <w:rsid w:val="00C51539"/>
    <w:rsid w:val="00C518A7"/>
    <w:rsid w:val="00C51F30"/>
    <w:rsid w:val="00C51F53"/>
    <w:rsid w:val="00C52480"/>
    <w:rsid w:val="00C537C1"/>
    <w:rsid w:val="00C5388E"/>
    <w:rsid w:val="00C55773"/>
    <w:rsid w:val="00C5758E"/>
    <w:rsid w:val="00C5760C"/>
    <w:rsid w:val="00C57761"/>
    <w:rsid w:val="00C6035C"/>
    <w:rsid w:val="00C61540"/>
    <w:rsid w:val="00C619F4"/>
    <w:rsid w:val="00C61C97"/>
    <w:rsid w:val="00C62464"/>
    <w:rsid w:val="00C62F55"/>
    <w:rsid w:val="00C65578"/>
    <w:rsid w:val="00C65A00"/>
    <w:rsid w:val="00C65A25"/>
    <w:rsid w:val="00C65F40"/>
    <w:rsid w:val="00C6643C"/>
    <w:rsid w:val="00C66638"/>
    <w:rsid w:val="00C66E5A"/>
    <w:rsid w:val="00C674D3"/>
    <w:rsid w:val="00C67944"/>
    <w:rsid w:val="00C67A83"/>
    <w:rsid w:val="00C728B7"/>
    <w:rsid w:val="00C72CED"/>
    <w:rsid w:val="00C73331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90F3A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3254"/>
    <w:rsid w:val="00CA531E"/>
    <w:rsid w:val="00CA74EF"/>
    <w:rsid w:val="00CA7513"/>
    <w:rsid w:val="00CB0803"/>
    <w:rsid w:val="00CB1973"/>
    <w:rsid w:val="00CB2275"/>
    <w:rsid w:val="00CB4DC4"/>
    <w:rsid w:val="00CB564E"/>
    <w:rsid w:val="00CB5A53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9D9"/>
    <w:rsid w:val="00CE6DEB"/>
    <w:rsid w:val="00CF08CE"/>
    <w:rsid w:val="00CF0EFF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783"/>
    <w:rsid w:val="00CF784F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3A42"/>
    <w:rsid w:val="00D65EA3"/>
    <w:rsid w:val="00D65FDA"/>
    <w:rsid w:val="00D67A20"/>
    <w:rsid w:val="00D67B08"/>
    <w:rsid w:val="00D67CBE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511C"/>
    <w:rsid w:val="00D95926"/>
    <w:rsid w:val="00D97118"/>
    <w:rsid w:val="00DA03FD"/>
    <w:rsid w:val="00DA05D5"/>
    <w:rsid w:val="00DA0ACD"/>
    <w:rsid w:val="00DA1508"/>
    <w:rsid w:val="00DA26D6"/>
    <w:rsid w:val="00DA2AB7"/>
    <w:rsid w:val="00DA3119"/>
    <w:rsid w:val="00DA3CC2"/>
    <w:rsid w:val="00DA3F2F"/>
    <w:rsid w:val="00DA4234"/>
    <w:rsid w:val="00DA4AFB"/>
    <w:rsid w:val="00DA5D4E"/>
    <w:rsid w:val="00DA6250"/>
    <w:rsid w:val="00DA699D"/>
    <w:rsid w:val="00DA6EC3"/>
    <w:rsid w:val="00DA71FD"/>
    <w:rsid w:val="00DA72AA"/>
    <w:rsid w:val="00DA7F0A"/>
    <w:rsid w:val="00DB1A31"/>
    <w:rsid w:val="00DB2CEC"/>
    <w:rsid w:val="00DB3587"/>
    <w:rsid w:val="00DB4B18"/>
    <w:rsid w:val="00DB5642"/>
    <w:rsid w:val="00DB5C4B"/>
    <w:rsid w:val="00DB6209"/>
    <w:rsid w:val="00DB78A1"/>
    <w:rsid w:val="00DB7EB4"/>
    <w:rsid w:val="00DC0209"/>
    <w:rsid w:val="00DC0B4D"/>
    <w:rsid w:val="00DC41FF"/>
    <w:rsid w:val="00DC4BFC"/>
    <w:rsid w:val="00DC4C20"/>
    <w:rsid w:val="00DC51F8"/>
    <w:rsid w:val="00DC7477"/>
    <w:rsid w:val="00DC78A7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1CF"/>
    <w:rsid w:val="00DF5707"/>
    <w:rsid w:val="00DF5E0E"/>
    <w:rsid w:val="00DF6EB7"/>
    <w:rsid w:val="00DF76F5"/>
    <w:rsid w:val="00DF7E52"/>
    <w:rsid w:val="00E01F7F"/>
    <w:rsid w:val="00E023DC"/>
    <w:rsid w:val="00E03867"/>
    <w:rsid w:val="00E06A86"/>
    <w:rsid w:val="00E0773F"/>
    <w:rsid w:val="00E10420"/>
    <w:rsid w:val="00E10C21"/>
    <w:rsid w:val="00E12A48"/>
    <w:rsid w:val="00E12D44"/>
    <w:rsid w:val="00E130A8"/>
    <w:rsid w:val="00E148E7"/>
    <w:rsid w:val="00E163A4"/>
    <w:rsid w:val="00E163DC"/>
    <w:rsid w:val="00E16581"/>
    <w:rsid w:val="00E1718B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FCE"/>
    <w:rsid w:val="00E27F61"/>
    <w:rsid w:val="00E316E1"/>
    <w:rsid w:val="00E31BFB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512EB"/>
    <w:rsid w:val="00E51ECA"/>
    <w:rsid w:val="00E544F4"/>
    <w:rsid w:val="00E55429"/>
    <w:rsid w:val="00E55708"/>
    <w:rsid w:val="00E55E93"/>
    <w:rsid w:val="00E56B69"/>
    <w:rsid w:val="00E572BA"/>
    <w:rsid w:val="00E6108D"/>
    <w:rsid w:val="00E61CC3"/>
    <w:rsid w:val="00E61F38"/>
    <w:rsid w:val="00E62BB1"/>
    <w:rsid w:val="00E633C2"/>
    <w:rsid w:val="00E65927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2EB0"/>
    <w:rsid w:val="00E8389C"/>
    <w:rsid w:val="00E83C12"/>
    <w:rsid w:val="00E8623D"/>
    <w:rsid w:val="00E86A9B"/>
    <w:rsid w:val="00E90366"/>
    <w:rsid w:val="00E91883"/>
    <w:rsid w:val="00E92B15"/>
    <w:rsid w:val="00E939B6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20C5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CFB"/>
    <w:rsid w:val="00EE1D54"/>
    <w:rsid w:val="00EE27C5"/>
    <w:rsid w:val="00EE354A"/>
    <w:rsid w:val="00EE4752"/>
    <w:rsid w:val="00EE54EC"/>
    <w:rsid w:val="00EF1C3C"/>
    <w:rsid w:val="00EF216C"/>
    <w:rsid w:val="00EF24EA"/>
    <w:rsid w:val="00EF2DCD"/>
    <w:rsid w:val="00EF3286"/>
    <w:rsid w:val="00EF3E45"/>
    <w:rsid w:val="00EF7BA3"/>
    <w:rsid w:val="00EF7C3D"/>
    <w:rsid w:val="00EF7D9C"/>
    <w:rsid w:val="00EF7E63"/>
    <w:rsid w:val="00F00EB0"/>
    <w:rsid w:val="00F02A2B"/>
    <w:rsid w:val="00F03CFC"/>
    <w:rsid w:val="00F03D41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5B12"/>
    <w:rsid w:val="00F16013"/>
    <w:rsid w:val="00F16579"/>
    <w:rsid w:val="00F17B72"/>
    <w:rsid w:val="00F20519"/>
    <w:rsid w:val="00F2069B"/>
    <w:rsid w:val="00F20F44"/>
    <w:rsid w:val="00F228F2"/>
    <w:rsid w:val="00F26630"/>
    <w:rsid w:val="00F26EE5"/>
    <w:rsid w:val="00F270DA"/>
    <w:rsid w:val="00F27590"/>
    <w:rsid w:val="00F2771D"/>
    <w:rsid w:val="00F2792D"/>
    <w:rsid w:val="00F27C15"/>
    <w:rsid w:val="00F30704"/>
    <w:rsid w:val="00F31CE8"/>
    <w:rsid w:val="00F3221B"/>
    <w:rsid w:val="00F329AB"/>
    <w:rsid w:val="00F32C04"/>
    <w:rsid w:val="00F33E5C"/>
    <w:rsid w:val="00F34953"/>
    <w:rsid w:val="00F353D0"/>
    <w:rsid w:val="00F35E95"/>
    <w:rsid w:val="00F3795B"/>
    <w:rsid w:val="00F41CC2"/>
    <w:rsid w:val="00F4271E"/>
    <w:rsid w:val="00F429E9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10B5"/>
    <w:rsid w:val="00F62EA7"/>
    <w:rsid w:val="00F64EA8"/>
    <w:rsid w:val="00F674A4"/>
    <w:rsid w:val="00F70065"/>
    <w:rsid w:val="00F727F5"/>
    <w:rsid w:val="00F7391C"/>
    <w:rsid w:val="00F73EF5"/>
    <w:rsid w:val="00F74594"/>
    <w:rsid w:val="00F74E8E"/>
    <w:rsid w:val="00F75C46"/>
    <w:rsid w:val="00F75FE5"/>
    <w:rsid w:val="00F76A54"/>
    <w:rsid w:val="00F77097"/>
    <w:rsid w:val="00F77206"/>
    <w:rsid w:val="00F773EB"/>
    <w:rsid w:val="00F77A17"/>
    <w:rsid w:val="00F77A33"/>
    <w:rsid w:val="00F803A3"/>
    <w:rsid w:val="00F8068B"/>
    <w:rsid w:val="00F81442"/>
    <w:rsid w:val="00F81E08"/>
    <w:rsid w:val="00F82735"/>
    <w:rsid w:val="00F833ED"/>
    <w:rsid w:val="00F83436"/>
    <w:rsid w:val="00F850F6"/>
    <w:rsid w:val="00F85F69"/>
    <w:rsid w:val="00F86DED"/>
    <w:rsid w:val="00F871DB"/>
    <w:rsid w:val="00F87534"/>
    <w:rsid w:val="00F90AE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35BD"/>
    <w:rsid w:val="00FA4CCE"/>
    <w:rsid w:val="00FA4E09"/>
    <w:rsid w:val="00FA57D8"/>
    <w:rsid w:val="00FA6CA7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C6B"/>
    <w:rsid w:val="00FC4FB7"/>
    <w:rsid w:val="00FC5ABC"/>
    <w:rsid w:val="00FD1962"/>
    <w:rsid w:val="00FD2C9C"/>
    <w:rsid w:val="00FD35CD"/>
    <w:rsid w:val="00FD390F"/>
    <w:rsid w:val="00FD39AF"/>
    <w:rsid w:val="00FD3D8D"/>
    <w:rsid w:val="00FD3FCF"/>
    <w:rsid w:val="00FD4318"/>
    <w:rsid w:val="00FD4D56"/>
    <w:rsid w:val="00FD513D"/>
    <w:rsid w:val="00FD5B21"/>
    <w:rsid w:val="00FD6FAC"/>
    <w:rsid w:val="00FD720B"/>
    <w:rsid w:val="00FE0216"/>
    <w:rsid w:val="00FE0794"/>
    <w:rsid w:val="00FE1CFF"/>
    <w:rsid w:val="00FE29A3"/>
    <w:rsid w:val="00FE47BA"/>
    <w:rsid w:val="00FE6459"/>
    <w:rsid w:val="00FF0C9B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088B0"/>
  <w15:docId w15:val="{B77A9C94-4487-4115-B77E-057E42D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06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7502-ED23-46BD-8BA2-E5DD81E3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41</cp:revision>
  <cp:lastPrinted>2019-03-29T18:24:00Z</cp:lastPrinted>
  <dcterms:created xsi:type="dcterms:W3CDTF">2019-01-31T20:54:00Z</dcterms:created>
  <dcterms:modified xsi:type="dcterms:W3CDTF">2019-04-08T19:06:00Z</dcterms:modified>
</cp:coreProperties>
</file>