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891" w:rsidRPr="006D1B7B" w:rsidRDefault="00D47891" w:rsidP="00F64965">
      <w:pPr>
        <w:spacing w:after="0" w:line="480" w:lineRule="auto"/>
        <w:jc w:val="right"/>
        <w:rPr>
          <w:rFonts w:asciiTheme="minorHAnsi" w:hAnsiTheme="minorHAnsi" w:cstheme="minorHAnsi"/>
          <w:b/>
        </w:rPr>
      </w:pPr>
      <w:r w:rsidRPr="006D1B7B">
        <w:rPr>
          <w:rFonts w:asciiTheme="minorHAnsi" w:hAnsiTheme="minorHAnsi" w:cstheme="minorHAnsi"/>
          <w:b/>
        </w:rPr>
        <w:t xml:space="preserve">ACTA NÚMERO: </w:t>
      </w:r>
      <w:r w:rsidR="00F64965" w:rsidRPr="006D1B7B">
        <w:rPr>
          <w:rFonts w:asciiTheme="minorHAnsi" w:hAnsiTheme="minorHAnsi" w:cstheme="minorHAnsi"/>
          <w:b/>
        </w:rPr>
        <w:t>3</w:t>
      </w:r>
      <w:r w:rsidR="00042C82" w:rsidRPr="006D1B7B">
        <w:rPr>
          <w:rFonts w:asciiTheme="minorHAnsi" w:hAnsiTheme="minorHAnsi" w:cstheme="minorHAnsi"/>
          <w:b/>
        </w:rPr>
        <w:t>5</w:t>
      </w:r>
      <w:r w:rsidRPr="006D1B7B">
        <w:rPr>
          <w:rFonts w:asciiTheme="minorHAnsi" w:hAnsiTheme="minorHAnsi" w:cstheme="minorHAnsi"/>
          <w:b/>
        </w:rPr>
        <w:t>/201</w:t>
      </w:r>
      <w:r w:rsidR="005F6FCA" w:rsidRPr="006D1B7B">
        <w:rPr>
          <w:rFonts w:asciiTheme="minorHAnsi" w:hAnsiTheme="minorHAnsi" w:cstheme="minorHAnsi"/>
          <w:b/>
        </w:rPr>
        <w:t>9</w:t>
      </w:r>
    </w:p>
    <w:p w:rsidR="0082382E" w:rsidRPr="00E20309" w:rsidRDefault="0082382E" w:rsidP="00F64965">
      <w:pPr>
        <w:spacing w:after="0" w:line="480" w:lineRule="auto"/>
        <w:jc w:val="right"/>
        <w:rPr>
          <w:rFonts w:asciiTheme="minorHAnsi" w:hAnsiTheme="minorHAnsi" w:cstheme="minorHAnsi"/>
          <w:b/>
          <w:sz w:val="24"/>
          <w:szCs w:val="24"/>
        </w:rPr>
      </w:pPr>
    </w:p>
    <w:p w:rsidR="00CB0F03" w:rsidRPr="006D1B7B" w:rsidRDefault="00CB0F03" w:rsidP="00F64965">
      <w:pPr>
        <w:spacing w:after="0" w:line="480" w:lineRule="auto"/>
        <w:jc w:val="both"/>
        <w:rPr>
          <w:rFonts w:asciiTheme="minorHAnsi" w:hAnsiTheme="minorHAnsi" w:cstheme="minorHAnsi"/>
          <w:b/>
        </w:rPr>
      </w:pPr>
      <w:r w:rsidRPr="006D1B7B">
        <w:rPr>
          <w:rFonts w:asciiTheme="minorHAnsi" w:hAnsiTheme="minorHAnsi" w:cstheme="minorHAnsi"/>
          <w:b/>
        </w:rPr>
        <w:t xml:space="preserve">ACTA DE SESIÓN EXTRAORDINARIA PRIVADA DEL CONSEJO DE LA JUDICATURA DEL ESTADO DE TLAXCALA, CELEBRADA A LAS </w:t>
      </w:r>
      <w:r w:rsidR="00042C82" w:rsidRPr="006D1B7B">
        <w:rPr>
          <w:rFonts w:asciiTheme="minorHAnsi" w:hAnsiTheme="minorHAnsi" w:cstheme="minorHAnsi"/>
          <w:b/>
        </w:rPr>
        <w:t>DIECI</w:t>
      </w:r>
      <w:r w:rsidR="00797796" w:rsidRPr="006D1B7B">
        <w:rPr>
          <w:rFonts w:asciiTheme="minorHAnsi" w:hAnsiTheme="minorHAnsi" w:cstheme="minorHAnsi"/>
          <w:b/>
        </w:rPr>
        <w:t>OCHO</w:t>
      </w:r>
      <w:r w:rsidR="00B948F8" w:rsidRPr="006D1B7B">
        <w:rPr>
          <w:rFonts w:asciiTheme="minorHAnsi" w:hAnsiTheme="minorHAnsi" w:cstheme="minorHAnsi"/>
          <w:b/>
        </w:rPr>
        <w:t xml:space="preserve"> HORAS DEL </w:t>
      </w:r>
      <w:r w:rsidR="00042C82" w:rsidRPr="006D1B7B">
        <w:rPr>
          <w:rFonts w:asciiTheme="minorHAnsi" w:hAnsiTheme="minorHAnsi" w:cstheme="minorHAnsi"/>
          <w:b/>
        </w:rPr>
        <w:t>ONCE</w:t>
      </w:r>
      <w:r w:rsidR="00B948F8" w:rsidRPr="006D1B7B">
        <w:rPr>
          <w:rFonts w:asciiTheme="minorHAnsi" w:hAnsiTheme="minorHAnsi" w:cstheme="minorHAnsi"/>
          <w:b/>
        </w:rPr>
        <w:t xml:space="preserve"> DE JUNIO</w:t>
      </w:r>
      <w:r w:rsidRPr="006D1B7B">
        <w:rPr>
          <w:rFonts w:asciiTheme="minorHAnsi" w:hAnsiTheme="minorHAnsi" w:cstheme="minorHAnsi"/>
          <w:b/>
        </w:rPr>
        <w:t xml:space="preserve"> DEL AÑO DOS MIL DIECI</w:t>
      </w:r>
      <w:r w:rsidR="005F6FCA" w:rsidRPr="006D1B7B">
        <w:rPr>
          <w:rFonts w:asciiTheme="minorHAnsi" w:hAnsiTheme="minorHAnsi" w:cstheme="minorHAnsi"/>
          <w:b/>
        </w:rPr>
        <w:t>NUEVE</w:t>
      </w:r>
      <w:r w:rsidRPr="006D1B7B">
        <w:rPr>
          <w:rFonts w:asciiTheme="minorHAnsi" w:hAnsiTheme="minorHAnsi" w:cstheme="minorHAnsi"/>
          <w:b/>
        </w:rPr>
        <w:t>, EN LA SALA DE JUNTAS DE LA</w:t>
      </w:r>
      <w:r w:rsidR="00D30398" w:rsidRPr="006D1B7B">
        <w:rPr>
          <w:rFonts w:asciiTheme="minorHAnsi" w:hAnsiTheme="minorHAnsi" w:cstheme="minorHAnsi"/>
          <w:b/>
        </w:rPr>
        <w:t xml:space="preserve"> TERCERA PONENCIA DE</w:t>
      </w:r>
      <w:r w:rsidR="00E20309" w:rsidRPr="006D1B7B">
        <w:rPr>
          <w:rFonts w:asciiTheme="minorHAnsi" w:hAnsiTheme="minorHAnsi" w:cstheme="minorHAnsi"/>
          <w:b/>
        </w:rPr>
        <w:t xml:space="preserve"> SALA PENAL Y ESPECIALIZADA EN ADMINISTRACIÓN DE JUSTICIA PARA ADOLESCENTES, </w:t>
      </w:r>
      <w:r w:rsidRPr="006D1B7B">
        <w:rPr>
          <w:rFonts w:asciiTheme="minorHAnsi" w:hAnsiTheme="minorHAnsi" w:cstheme="minorHAnsi"/>
          <w:b/>
        </w:rPr>
        <w:t xml:space="preserve">CON SEDE EN SANTA ANITA HUILOAC, APIZACO, TLAXCALA. - - - - - - </w:t>
      </w:r>
      <w:bookmarkStart w:id="0" w:name="_Hlk505251924"/>
      <w:r w:rsidR="006D1B7B">
        <w:rPr>
          <w:rFonts w:asciiTheme="minorHAnsi" w:hAnsiTheme="minorHAnsi" w:cstheme="minorHAnsi"/>
          <w:b/>
        </w:rPr>
        <w:t xml:space="preserve"> </w:t>
      </w:r>
      <w:r w:rsidR="00042C82" w:rsidRPr="006D1B7B">
        <w:rPr>
          <w:rFonts w:asciiTheme="minorHAnsi" w:hAnsiTheme="minorHAnsi" w:cstheme="minorHAnsi"/>
          <w:b/>
        </w:rPr>
        <w:t xml:space="preserve"> </w:t>
      </w:r>
      <w:r w:rsidR="00E20309" w:rsidRPr="006D1B7B">
        <w:rPr>
          <w:rFonts w:asciiTheme="minorHAnsi" w:hAnsiTheme="minorHAnsi" w:cstheme="minorHAnsi"/>
          <w:b/>
        </w:rPr>
        <w:t xml:space="preserve"> </w:t>
      </w:r>
    </w:p>
    <w:p w:rsidR="00CB0F03" w:rsidRPr="00541B1E" w:rsidRDefault="00CB0F03" w:rsidP="00F64965">
      <w:pPr>
        <w:spacing w:line="480" w:lineRule="auto"/>
        <w:jc w:val="center"/>
        <w:rPr>
          <w:rFonts w:asciiTheme="minorHAnsi" w:hAnsiTheme="minorHAnsi" w:cstheme="minorHAnsi"/>
          <w:b/>
          <w:bCs/>
          <w:color w:val="000000"/>
        </w:rPr>
      </w:pPr>
      <w:bookmarkStart w:id="1" w:name="_Hlk504476082"/>
      <w:r w:rsidRPr="00541B1E">
        <w:rPr>
          <w:rFonts w:asciiTheme="minorHAnsi" w:hAnsiTheme="minorHAnsi" w:cstheme="minorHAnsi"/>
          <w:b/>
          <w:bCs/>
          <w:color w:val="000000"/>
        </w:rPr>
        <w:t xml:space="preserve">ORDEN DEL DÍA: </w:t>
      </w:r>
    </w:p>
    <w:p w:rsidR="00042C82" w:rsidRPr="00E927A8" w:rsidRDefault="00042C82" w:rsidP="00042C82">
      <w:pPr>
        <w:pStyle w:val="NormalWeb"/>
        <w:numPr>
          <w:ilvl w:val="0"/>
          <w:numId w:val="11"/>
        </w:numPr>
        <w:spacing w:before="0" w:beforeAutospacing="0" w:after="0" w:afterAutospacing="0" w:line="480" w:lineRule="auto"/>
        <w:ind w:left="1418"/>
        <w:jc w:val="both"/>
        <w:rPr>
          <w:rFonts w:asciiTheme="minorHAnsi" w:hAnsiTheme="minorHAnsi" w:cstheme="minorHAnsi"/>
          <w:color w:val="000000"/>
          <w:sz w:val="22"/>
          <w:szCs w:val="22"/>
        </w:rPr>
      </w:pPr>
      <w:bookmarkStart w:id="2" w:name="_Hlk9952917"/>
      <w:bookmarkEnd w:id="0"/>
      <w:bookmarkEnd w:id="1"/>
      <w:r w:rsidRPr="00E927A8">
        <w:rPr>
          <w:rFonts w:asciiTheme="minorHAnsi" w:hAnsiTheme="minorHAnsi" w:cstheme="minorHAnsi"/>
          <w:color w:val="000000"/>
          <w:sz w:val="22"/>
          <w:szCs w:val="22"/>
        </w:rPr>
        <w:t xml:space="preserve">Verificación del quórum. - - - - - - - - - - - - - - - - - - - - - - - - - - - - - - - - - - </w:t>
      </w:r>
    </w:p>
    <w:p w:rsidR="00E723E9" w:rsidRPr="00E927A8" w:rsidRDefault="00E723E9" w:rsidP="00E723E9">
      <w:pPr>
        <w:pStyle w:val="NormalWeb"/>
        <w:numPr>
          <w:ilvl w:val="0"/>
          <w:numId w:val="11"/>
        </w:numPr>
        <w:spacing w:before="0" w:beforeAutospacing="0" w:after="0" w:afterAutospacing="0" w:line="480" w:lineRule="auto"/>
        <w:ind w:left="1418"/>
        <w:jc w:val="both"/>
        <w:rPr>
          <w:rFonts w:asciiTheme="minorHAnsi" w:hAnsiTheme="minorHAnsi" w:cstheme="minorHAnsi"/>
          <w:color w:val="000000"/>
          <w:sz w:val="22"/>
          <w:szCs w:val="22"/>
        </w:rPr>
      </w:pPr>
      <w:r w:rsidRPr="00E927A8">
        <w:rPr>
          <w:rFonts w:asciiTheme="minorHAnsi" w:hAnsiTheme="minorHAnsi" w:cstheme="minorHAnsi"/>
          <w:color w:val="000000"/>
          <w:sz w:val="22"/>
          <w:szCs w:val="22"/>
        </w:rPr>
        <w:t xml:space="preserve">Cuenta del Secretario Ejecutivo con los oficios número 16818/2019 y 16951/2019, de fecha diez y once de junio del año dos mil diecinueve, respectivamente, signados por la Licenciada Olga Viviana López González, </w:t>
      </w:r>
      <w:proofErr w:type="gramStart"/>
      <w:r w:rsidRPr="00E927A8">
        <w:rPr>
          <w:rFonts w:asciiTheme="minorHAnsi" w:hAnsiTheme="minorHAnsi" w:cstheme="minorHAnsi"/>
          <w:color w:val="000000"/>
          <w:sz w:val="22"/>
          <w:szCs w:val="22"/>
        </w:rPr>
        <w:t>Secretar</w:t>
      </w:r>
      <w:r w:rsidR="001A6F31" w:rsidRPr="00E927A8">
        <w:rPr>
          <w:rFonts w:asciiTheme="minorHAnsi" w:hAnsiTheme="minorHAnsi" w:cstheme="minorHAnsi"/>
          <w:color w:val="000000"/>
          <w:sz w:val="22"/>
          <w:szCs w:val="22"/>
        </w:rPr>
        <w:t>i</w:t>
      </w:r>
      <w:r w:rsidRPr="00E927A8">
        <w:rPr>
          <w:rFonts w:asciiTheme="minorHAnsi" w:hAnsiTheme="minorHAnsi" w:cstheme="minorHAnsi"/>
          <w:color w:val="000000"/>
          <w:sz w:val="22"/>
          <w:szCs w:val="22"/>
        </w:rPr>
        <w:t>a</w:t>
      </w:r>
      <w:proofErr w:type="gramEnd"/>
      <w:r w:rsidRPr="00E927A8">
        <w:rPr>
          <w:rFonts w:asciiTheme="minorHAnsi" w:hAnsiTheme="minorHAnsi" w:cstheme="minorHAnsi"/>
          <w:color w:val="000000"/>
          <w:sz w:val="22"/>
          <w:szCs w:val="22"/>
        </w:rPr>
        <w:t xml:space="preserve"> del Juzgado Tercero de Distrito en el Estado.</w:t>
      </w:r>
      <w:r w:rsidR="00E927A8">
        <w:rPr>
          <w:rFonts w:asciiTheme="minorHAnsi" w:hAnsiTheme="minorHAnsi" w:cstheme="minorHAnsi"/>
          <w:color w:val="000000"/>
          <w:sz w:val="22"/>
          <w:szCs w:val="22"/>
        </w:rPr>
        <w:t xml:space="preserve"> - - - </w:t>
      </w:r>
    </w:p>
    <w:p w:rsidR="00042C82" w:rsidRPr="00E927A8" w:rsidRDefault="00042C82" w:rsidP="00E723E9">
      <w:pPr>
        <w:pStyle w:val="NormalWeb"/>
        <w:numPr>
          <w:ilvl w:val="0"/>
          <w:numId w:val="11"/>
        </w:numPr>
        <w:spacing w:before="0" w:beforeAutospacing="0" w:after="0" w:afterAutospacing="0" w:line="480" w:lineRule="auto"/>
        <w:ind w:left="1418"/>
        <w:jc w:val="both"/>
        <w:rPr>
          <w:rFonts w:asciiTheme="minorHAnsi" w:hAnsiTheme="minorHAnsi" w:cstheme="minorHAnsi"/>
          <w:color w:val="000000"/>
          <w:sz w:val="22"/>
          <w:szCs w:val="22"/>
        </w:rPr>
      </w:pPr>
      <w:r w:rsidRPr="00E927A8">
        <w:rPr>
          <w:rFonts w:asciiTheme="minorHAnsi" w:hAnsiTheme="minorHAnsi" w:cstheme="minorHAnsi"/>
          <w:color w:val="000000"/>
          <w:sz w:val="22"/>
          <w:szCs w:val="22"/>
        </w:rPr>
        <w:t xml:space="preserve">Aprobación de las actas número 33/2019 y 34/2019. - - - - - - - - - - - - - </w:t>
      </w:r>
    </w:p>
    <w:p w:rsidR="00541B1E" w:rsidRPr="00541B1E" w:rsidRDefault="00541B1E" w:rsidP="00042C82">
      <w:pPr>
        <w:pStyle w:val="NormalWeb"/>
        <w:spacing w:before="0" w:beforeAutospacing="0" w:after="0" w:afterAutospacing="0" w:line="480" w:lineRule="auto"/>
        <w:ind w:left="567"/>
        <w:jc w:val="both"/>
        <w:rPr>
          <w:rFonts w:asciiTheme="minorHAnsi" w:hAnsiTheme="minorHAnsi" w:cstheme="minorHAnsi"/>
          <w:color w:val="000000"/>
          <w:sz w:val="22"/>
          <w:szCs w:val="22"/>
        </w:rPr>
      </w:pPr>
    </w:p>
    <w:bookmarkEnd w:id="2"/>
    <w:p w:rsidR="00541B1E" w:rsidRPr="00581495" w:rsidRDefault="00541B1E" w:rsidP="00541B1E">
      <w:pPr>
        <w:pStyle w:val="NormalWeb"/>
        <w:spacing w:before="0" w:beforeAutospacing="0" w:after="0" w:afterAutospacing="0" w:line="480" w:lineRule="auto"/>
        <w:jc w:val="both"/>
        <w:rPr>
          <w:rFonts w:ascii="Calibri" w:hAnsi="Calibri" w:cs="Calibri"/>
          <w:sz w:val="22"/>
          <w:szCs w:val="22"/>
        </w:rPr>
      </w:pPr>
      <w:r>
        <w:rPr>
          <w:rFonts w:asciiTheme="minorHAnsi" w:hAnsiTheme="minorHAnsi" w:cstheme="minorHAnsi"/>
          <w:b/>
        </w:rPr>
        <w:t xml:space="preserve"> </w:t>
      </w:r>
      <w:r w:rsidRPr="00581495">
        <w:rPr>
          <w:rFonts w:ascii="Calibri" w:hAnsi="Calibri" w:cs="Calibri"/>
          <w:sz w:val="22"/>
          <w:szCs w:val="22"/>
        </w:rPr>
        <w:t xml:space="preserve">ASISTENTES: - - - - - - - - - - - - - - - - - - - - - - - - - - - - - - - - - - - - - - - - - - - - - - - - - - - - - - - </w:t>
      </w:r>
    </w:p>
    <w:tbl>
      <w:tblPr>
        <w:tblW w:w="0" w:type="auto"/>
        <w:tblLayout w:type="fixed"/>
        <w:tblLook w:val="04A0" w:firstRow="1" w:lastRow="0" w:firstColumn="1" w:lastColumn="0" w:noHBand="0" w:noVBand="1"/>
      </w:tblPr>
      <w:tblGrid>
        <w:gridCol w:w="6141"/>
        <w:gridCol w:w="2132"/>
      </w:tblGrid>
      <w:tr w:rsidR="00541B1E" w:rsidRPr="006D1B7B" w:rsidTr="00B22522">
        <w:tc>
          <w:tcPr>
            <w:tcW w:w="6141" w:type="dxa"/>
            <w:hideMark/>
          </w:tcPr>
          <w:p w:rsidR="00541B1E" w:rsidRPr="006D1B7B" w:rsidRDefault="007E1E10" w:rsidP="00B22522">
            <w:pPr>
              <w:spacing w:line="480" w:lineRule="auto"/>
              <w:jc w:val="both"/>
              <w:rPr>
                <w:rFonts w:asciiTheme="minorHAnsi" w:hAnsiTheme="minorHAnsi" w:cstheme="minorHAnsi"/>
              </w:rPr>
            </w:pPr>
            <w:r w:rsidRPr="006D1B7B">
              <w:rPr>
                <w:rFonts w:asciiTheme="minorHAnsi" w:hAnsiTheme="minorHAnsi" w:cstheme="minorHAnsi"/>
              </w:rPr>
              <w:t xml:space="preserve">Magistrado </w:t>
            </w:r>
            <w:r w:rsidR="00541B1E" w:rsidRPr="006D1B7B">
              <w:rPr>
                <w:rFonts w:asciiTheme="minorHAnsi" w:hAnsiTheme="minorHAnsi" w:cstheme="minorHAnsi"/>
              </w:rPr>
              <w:t xml:space="preserve">Mario Antonio de Jesús Jiménez Martínez </w:t>
            </w:r>
            <w:proofErr w:type="gramStart"/>
            <w:r w:rsidR="00541B1E" w:rsidRPr="006D1B7B">
              <w:rPr>
                <w:rFonts w:asciiTheme="minorHAnsi" w:hAnsiTheme="minorHAnsi" w:cstheme="minorHAnsi"/>
              </w:rPr>
              <w:t>Presidente</w:t>
            </w:r>
            <w:proofErr w:type="gramEnd"/>
            <w:r w:rsidR="00541B1E" w:rsidRPr="006D1B7B">
              <w:rPr>
                <w:rFonts w:asciiTheme="minorHAnsi" w:hAnsiTheme="minorHAnsi" w:cstheme="minorHAnsi"/>
              </w:rPr>
              <w:t xml:space="preserve"> del Consejo de la Judicatura del Estado de Tlaxcala. - - - </w:t>
            </w:r>
            <w:r w:rsidR="00F62132" w:rsidRPr="006D1B7B">
              <w:rPr>
                <w:rFonts w:asciiTheme="minorHAnsi" w:hAnsiTheme="minorHAnsi" w:cstheme="minorHAnsi"/>
              </w:rPr>
              <w:t xml:space="preserve">- - - - </w:t>
            </w:r>
            <w:r w:rsidR="00797796" w:rsidRPr="006D1B7B">
              <w:rPr>
                <w:rFonts w:asciiTheme="minorHAnsi" w:hAnsiTheme="minorHAnsi" w:cstheme="minorHAnsi"/>
              </w:rPr>
              <w:t xml:space="preserve">- - - - </w:t>
            </w:r>
          </w:p>
        </w:tc>
        <w:tc>
          <w:tcPr>
            <w:tcW w:w="2132" w:type="dxa"/>
            <w:hideMark/>
          </w:tcPr>
          <w:p w:rsidR="00541B1E" w:rsidRPr="006D1B7B" w:rsidRDefault="00541B1E" w:rsidP="00F62132">
            <w:pPr>
              <w:spacing w:after="0" w:line="480" w:lineRule="auto"/>
              <w:jc w:val="both"/>
              <w:rPr>
                <w:rFonts w:asciiTheme="minorHAnsi" w:hAnsiTheme="minorHAnsi" w:cstheme="minorHAnsi"/>
              </w:rPr>
            </w:pPr>
            <w:r w:rsidRPr="006D1B7B">
              <w:rPr>
                <w:rFonts w:asciiTheme="minorHAnsi" w:hAnsiTheme="minorHAnsi" w:cstheme="minorHAnsi"/>
              </w:rPr>
              <w:t xml:space="preserve"> - - -- - - - - - - - - - - - </w:t>
            </w:r>
          </w:p>
          <w:p w:rsidR="00541B1E" w:rsidRPr="006D1B7B" w:rsidRDefault="00541B1E" w:rsidP="00B22522">
            <w:pPr>
              <w:spacing w:line="480" w:lineRule="auto"/>
              <w:jc w:val="both"/>
              <w:rPr>
                <w:rFonts w:asciiTheme="minorHAnsi" w:hAnsiTheme="minorHAnsi" w:cstheme="minorHAnsi"/>
              </w:rPr>
            </w:pPr>
            <w:r w:rsidRPr="006D1B7B">
              <w:rPr>
                <w:rFonts w:asciiTheme="minorHAnsi" w:hAnsiTheme="minorHAnsi" w:cstheme="minorHAnsi"/>
              </w:rPr>
              <w:t xml:space="preserve">Presente- - - - - - - - - </w:t>
            </w:r>
          </w:p>
        </w:tc>
      </w:tr>
      <w:tr w:rsidR="00541B1E" w:rsidRPr="006D1B7B" w:rsidTr="00B22522">
        <w:tc>
          <w:tcPr>
            <w:tcW w:w="6141" w:type="dxa"/>
            <w:hideMark/>
          </w:tcPr>
          <w:p w:rsidR="00541B1E" w:rsidRPr="006D1B7B" w:rsidRDefault="00541B1E" w:rsidP="00B22522">
            <w:pPr>
              <w:spacing w:line="480" w:lineRule="auto"/>
              <w:jc w:val="both"/>
              <w:rPr>
                <w:rFonts w:asciiTheme="minorHAnsi" w:hAnsiTheme="minorHAnsi" w:cstheme="minorHAnsi"/>
              </w:rPr>
            </w:pPr>
            <w:r w:rsidRPr="006D1B7B">
              <w:rPr>
                <w:rFonts w:asciiTheme="minorHAnsi" w:hAnsiTheme="minorHAnsi" w:cstheme="minorHAnsi"/>
              </w:rPr>
              <w:t xml:space="preserve">Licenciada Martha Zenteno Ramírez, integrante del Consejo de la Judicatura del Estado de Tlaxcala.  - - - - -  - - - - - - -  - - - - - - - - -     </w:t>
            </w:r>
          </w:p>
        </w:tc>
        <w:tc>
          <w:tcPr>
            <w:tcW w:w="2132" w:type="dxa"/>
            <w:hideMark/>
          </w:tcPr>
          <w:p w:rsidR="00541B1E" w:rsidRPr="006D1B7B" w:rsidRDefault="00541B1E" w:rsidP="00B22522">
            <w:pPr>
              <w:spacing w:after="0" w:line="480" w:lineRule="auto"/>
              <w:jc w:val="both"/>
              <w:rPr>
                <w:rFonts w:asciiTheme="minorHAnsi" w:hAnsiTheme="minorHAnsi" w:cstheme="minorHAnsi"/>
              </w:rPr>
            </w:pPr>
            <w:r w:rsidRPr="006D1B7B">
              <w:rPr>
                <w:rFonts w:asciiTheme="minorHAnsi" w:hAnsiTheme="minorHAnsi" w:cstheme="minorHAnsi"/>
              </w:rPr>
              <w:t xml:space="preserve">- - - -- - - - - - - - - - - - </w:t>
            </w:r>
          </w:p>
          <w:p w:rsidR="00541B1E" w:rsidRPr="006D1B7B" w:rsidRDefault="00541B1E" w:rsidP="00B22522">
            <w:pPr>
              <w:spacing w:line="480" w:lineRule="auto"/>
              <w:jc w:val="both"/>
              <w:rPr>
                <w:rFonts w:asciiTheme="minorHAnsi" w:hAnsiTheme="minorHAnsi" w:cstheme="minorHAnsi"/>
              </w:rPr>
            </w:pPr>
            <w:r w:rsidRPr="006D1B7B">
              <w:rPr>
                <w:rFonts w:asciiTheme="minorHAnsi" w:hAnsiTheme="minorHAnsi" w:cstheme="minorHAnsi"/>
              </w:rPr>
              <w:t xml:space="preserve">Presente   - - - - - - - -  </w:t>
            </w:r>
          </w:p>
        </w:tc>
      </w:tr>
      <w:tr w:rsidR="00541B1E" w:rsidRPr="006D1B7B" w:rsidTr="00B22522">
        <w:trPr>
          <w:trHeight w:val="968"/>
        </w:trPr>
        <w:tc>
          <w:tcPr>
            <w:tcW w:w="6141" w:type="dxa"/>
            <w:hideMark/>
          </w:tcPr>
          <w:p w:rsidR="00541B1E" w:rsidRPr="006D1B7B" w:rsidRDefault="00541B1E" w:rsidP="00B22522">
            <w:pPr>
              <w:spacing w:after="0" w:line="480" w:lineRule="auto"/>
              <w:jc w:val="both"/>
              <w:rPr>
                <w:rFonts w:asciiTheme="minorHAnsi" w:hAnsiTheme="minorHAnsi" w:cstheme="minorHAnsi"/>
              </w:rPr>
            </w:pPr>
            <w:r w:rsidRPr="006D1B7B">
              <w:rPr>
                <w:rFonts w:asciiTheme="minorHAnsi" w:hAnsiTheme="minorHAnsi" w:cstheme="minorHAnsi"/>
              </w:rPr>
              <w:t>Licenciada Leticia Caballero Muñoz, integrante del Consejo de la Judicatura del Estado de Tlaxcala.  - - - - - - - - - - - - - - - - - - - - - - -</w:t>
            </w:r>
          </w:p>
        </w:tc>
        <w:tc>
          <w:tcPr>
            <w:tcW w:w="2132" w:type="dxa"/>
            <w:hideMark/>
          </w:tcPr>
          <w:p w:rsidR="00541B1E" w:rsidRPr="006D1B7B" w:rsidRDefault="00541B1E" w:rsidP="00B22522">
            <w:pPr>
              <w:spacing w:after="0" w:line="480" w:lineRule="auto"/>
              <w:jc w:val="both"/>
              <w:rPr>
                <w:rFonts w:asciiTheme="minorHAnsi" w:hAnsiTheme="minorHAnsi" w:cstheme="minorHAnsi"/>
              </w:rPr>
            </w:pPr>
            <w:r w:rsidRPr="006D1B7B">
              <w:rPr>
                <w:rFonts w:asciiTheme="minorHAnsi" w:hAnsiTheme="minorHAnsi" w:cstheme="minorHAnsi"/>
              </w:rPr>
              <w:t xml:space="preserve">- - - -- - - - - - - - - - - - </w:t>
            </w:r>
          </w:p>
          <w:p w:rsidR="00541B1E" w:rsidRPr="006D1B7B" w:rsidRDefault="00541B1E" w:rsidP="00B22522">
            <w:pPr>
              <w:spacing w:after="0" w:line="480" w:lineRule="auto"/>
              <w:jc w:val="both"/>
              <w:rPr>
                <w:rFonts w:asciiTheme="minorHAnsi" w:hAnsiTheme="minorHAnsi" w:cstheme="minorHAnsi"/>
              </w:rPr>
            </w:pPr>
            <w:r w:rsidRPr="006D1B7B">
              <w:rPr>
                <w:rFonts w:asciiTheme="minorHAnsi" w:hAnsiTheme="minorHAnsi" w:cstheme="minorHAnsi"/>
              </w:rPr>
              <w:t>Presente- - - - - - - - -</w:t>
            </w:r>
          </w:p>
        </w:tc>
      </w:tr>
      <w:tr w:rsidR="00541B1E" w:rsidRPr="006D1B7B" w:rsidTr="00B22522">
        <w:tc>
          <w:tcPr>
            <w:tcW w:w="6141" w:type="dxa"/>
          </w:tcPr>
          <w:p w:rsidR="00541B1E" w:rsidRPr="006D1B7B" w:rsidRDefault="00541B1E" w:rsidP="00B22522">
            <w:pPr>
              <w:spacing w:after="0" w:line="480" w:lineRule="auto"/>
              <w:jc w:val="both"/>
              <w:rPr>
                <w:rFonts w:asciiTheme="minorHAnsi" w:hAnsiTheme="minorHAnsi" w:cstheme="minorHAnsi"/>
              </w:rPr>
            </w:pPr>
            <w:r w:rsidRPr="006D1B7B">
              <w:rPr>
                <w:rFonts w:asciiTheme="minorHAnsi" w:hAnsiTheme="minorHAnsi" w:cstheme="minorHAnsi"/>
              </w:rPr>
              <w:t xml:space="preserve">Licenciado Álvaro García Moreno, integrante del Consejo de la Judicatura del Estado de Tlaxcala.  - - - - - - - - - - - - - - - - - - - - - - - </w:t>
            </w:r>
          </w:p>
        </w:tc>
        <w:tc>
          <w:tcPr>
            <w:tcW w:w="2132" w:type="dxa"/>
          </w:tcPr>
          <w:p w:rsidR="00541B1E" w:rsidRPr="006D1B7B" w:rsidRDefault="00541B1E" w:rsidP="00B22522">
            <w:pPr>
              <w:spacing w:after="0" w:line="480" w:lineRule="auto"/>
              <w:jc w:val="both"/>
              <w:rPr>
                <w:rFonts w:asciiTheme="minorHAnsi" w:hAnsiTheme="minorHAnsi" w:cstheme="minorHAnsi"/>
              </w:rPr>
            </w:pPr>
            <w:r w:rsidRPr="006D1B7B">
              <w:rPr>
                <w:rFonts w:asciiTheme="minorHAnsi" w:hAnsiTheme="minorHAnsi" w:cstheme="minorHAnsi"/>
              </w:rPr>
              <w:t>- - - - - - - - - - - - - - - -</w:t>
            </w:r>
          </w:p>
          <w:p w:rsidR="00541B1E" w:rsidRPr="006D1B7B" w:rsidRDefault="00541B1E" w:rsidP="00B22522">
            <w:pPr>
              <w:spacing w:after="0" w:line="480" w:lineRule="auto"/>
              <w:jc w:val="both"/>
              <w:rPr>
                <w:rFonts w:asciiTheme="minorHAnsi" w:hAnsiTheme="minorHAnsi" w:cstheme="minorHAnsi"/>
              </w:rPr>
            </w:pPr>
            <w:r w:rsidRPr="006D1B7B">
              <w:rPr>
                <w:rFonts w:asciiTheme="minorHAnsi" w:hAnsiTheme="minorHAnsi" w:cstheme="minorHAnsi"/>
              </w:rPr>
              <w:t xml:space="preserve">Presente - - - - - - - - </w:t>
            </w:r>
          </w:p>
        </w:tc>
      </w:tr>
      <w:tr w:rsidR="00541B1E" w:rsidRPr="006D1B7B" w:rsidTr="00B22522">
        <w:tc>
          <w:tcPr>
            <w:tcW w:w="6141" w:type="dxa"/>
            <w:hideMark/>
          </w:tcPr>
          <w:p w:rsidR="00541B1E" w:rsidRPr="006D1B7B" w:rsidRDefault="00541B1E" w:rsidP="00B22522">
            <w:pPr>
              <w:spacing w:after="0" w:line="480" w:lineRule="auto"/>
              <w:jc w:val="both"/>
              <w:rPr>
                <w:rFonts w:asciiTheme="minorHAnsi" w:hAnsiTheme="minorHAnsi" w:cstheme="minorHAnsi"/>
              </w:rPr>
            </w:pPr>
            <w:r w:rsidRPr="006D1B7B">
              <w:rPr>
                <w:rFonts w:asciiTheme="minorHAnsi" w:hAnsiTheme="minorHAnsi" w:cstheme="minorHAnsi"/>
              </w:rPr>
              <w:t xml:space="preserve">Doctora Mildred </w:t>
            </w:r>
            <w:proofErr w:type="spellStart"/>
            <w:r w:rsidRPr="006D1B7B">
              <w:rPr>
                <w:rFonts w:asciiTheme="minorHAnsi" w:hAnsiTheme="minorHAnsi" w:cstheme="minorHAnsi"/>
              </w:rPr>
              <w:t>Murbartián</w:t>
            </w:r>
            <w:proofErr w:type="spellEnd"/>
            <w:r w:rsidRPr="006D1B7B">
              <w:rPr>
                <w:rFonts w:asciiTheme="minorHAnsi" w:hAnsiTheme="minorHAnsi" w:cstheme="minorHAnsi"/>
              </w:rPr>
              <w:t xml:space="preserve"> Aguilar, integrante del Consejo de la Judicatura del Estado de Tlaxcala. - - - - - - - - - - - - - - - - - - - - - -      </w:t>
            </w:r>
          </w:p>
        </w:tc>
        <w:tc>
          <w:tcPr>
            <w:tcW w:w="2132" w:type="dxa"/>
            <w:hideMark/>
          </w:tcPr>
          <w:p w:rsidR="00541B1E" w:rsidRPr="006D1B7B" w:rsidRDefault="00541B1E" w:rsidP="00B22522">
            <w:pPr>
              <w:spacing w:after="0" w:line="480" w:lineRule="auto"/>
              <w:jc w:val="both"/>
              <w:rPr>
                <w:rFonts w:asciiTheme="minorHAnsi" w:hAnsiTheme="minorHAnsi" w:cstheme="minorHAnsi"/>
              </w:rPr>
            </w:pPr>
            <w:r w:rsidRPr="006D1B7B">
              <w:rPr>
                <w:rFonts w:asciiTheme="minorHAnsi" w:hAnsiTheme="minorHAnsi" w:cstheme="minorHAnsi"/>
              </w:rPr>
              <w:t>Presente - - - - - - - - - - - - - - - - - - - - - - - -</w:t>
            </w:r>
          </w:p>
          <w:p w:rsidR="00541B1E" w:rsidRPr="006D1B7B" w:rsidRDefault="00541B1E" w:rsidP="00B22522">
            <w:pPr>
              <w:spacing w:after="0" w:line="480" w:lineRule="auto"/>
              <w:jc w:val="both"/>
              <w:rPr>
                <w:rFonts w:asciiTheme="minorHAnsi" w:hAnsiTheme="minorHAnsi" w:cstheme="minorHAnsi"/>
              </w:rPr>
            </w:pPr>
          </w:p>
        </w:tc>
      </w:tr>
    </w:tbl>
    <w:p w:rsidR="00541B1E" w:rsidRPr="00581495" w:rsidRDefault="00541B1E" w:rsidP="00541B1E">
      <w:pPr>
        <w:spacing w:after="0" w:line="480" w:lineRule="auto"/>
        <w:jc w:val="both"/>
        <w:rPr>
          <w:rFonts w:cs="Calibri"/>
        </w:rPr>
      </w:pPr>
      <w:r w:rsidRPr="00581495">
        <w:rPr>
          <w:rFonts w:cs="Calibri"/>
        </w:rPr>
        <w:t>DECLARATORIA DE QU</w:t>
      </w:r>
      <w:r w:rsidR="001A6F31">
        <w:rPr>
          <w:rFonts w:cs="Calibri"/>
        </w:rPr>
        <w:t>Ó</w:t>
      </w:r>
      <w:r w:rsidRPr="00581495">
        <w:rPr>
          <w:rFonts w:cs="Calibri"/>
        </w:rPr>
        <w:t xml:space="preserve">RUM. </w:t>
      </w:r>
    </w:p>
    <w:p w:rsidR="00541B1E" w:rsidRPr="00F62132" w:rsidRDefault="00541B1E" w:rsidP="00541B1E">
      <w:pPr>
        <w:spacing w:after="0" w:line="480" w:lineRule="auto"/>
        <w:jc w:val="both"/>
        <w:rPr>
          <w:rFonts w:asciiTheme="minorHAnsi" w:hAnsiTheme="minorHAnsi" w:cstheme="minorHAnsi"/>
        </w:rPr>
      </w:pPr>
      <w:r w:rsidRPr="003F35E8">
        <w:rPr>
          <w:rFonts w:cs="Calibri"/>
          <w:b/>
          <w:bCs/>
        </w:rPr>
        <w:t>En uso de la palabra, el Secretario Ejecutivo dijo</w:t>
      </w:r>
      <w:r w:rsidRPr="00581495">
        <w:rPr>
          <w:rFonts w:cs="Calibri"/>
        </w:rPr>
        <w:t xml:space="preserve">: </w:t>
      </w:r>
      <w:proofErr w:type="gramStart"/>
      <w:r w:rsidR="001A6F31">
        <w:rPr>
          <w:rFonts w:cs="Calibri"/>
        </w:rPr>
        <w:t>P</w:t>
      </w:r>
      <w:r w:rsidRPr="00581495">
        <w:rPr>
          <w:rFonts w:cs="Calibri"/>
        </w:rPr>
        <w:t>residente</w:t>
      </w:r>
      <w:proofErr w:type="gramEnd"/>
      <w:r w:rsidRPr="00581495">
        <w:rPr>
          <w:rFonts w:cs="Calibri"/>
        </w:rPr>
        <w:t xml:space="preserve">, le informo que existe quórum legal para sesionar el día de hoy por encontrarse presentes los cinco integrantes de este Consejo; lo anterior, en términos del artículo 67, segundo párrafo, de la Ley Orgánica del Poder Judicial del Estado. </w:t>
      </w:r>
      <w:r w:rsidRPr="003F35E8">
        <w:rPr>
          <w:rFonts w:cs="Calibri"/>
          <w:b/>
          <w:bCs/>
        </w:rPr>
        <w:t xml:space="preserve">En uso de la palabra, el Magistrado </w:t>
      </w:r>
      <w:r w:rsidRPr="003F35E8">
        <w:rPr>
          <w:rFonts w:cs="Calibri"/>
          <w:b/>
          <w:bCs/>
        </w:rPr>
        <w:lastRenderedPageBreak/>
        <w:t>Presidente dijo</w:t>
      </w:r>
      <w:r w:rsidRPr="00581495">
        <w:rPr>
          <w:rFonts w:cs="Calibri"/>
        </w:rPr>
        <w:t>: una vez escuchado el informe del Secretari</w:t>
      </w:r>
      <w:r w:rsidR="003F35E8">
        <w:rPr>
          <w:rFonts w:cs="Calibri"/>
        </w:rPr>
        <w:t>o</w:t>
      </w:r>
      <w:r w:rsidRPr="00581495">
        <w:rPr>
          <w:rFonts w:cs="Calibri"/>
        </w:rPr>
        <w:t xml:space="preserve"> Ejecutiv</w:t>
      </w:r>
      <w:r w:rsidR="001A6F31">
        <w:rPr>
          <w:rFonts w:cs="Calibri"/>
        </w:rPr>
        <w:t>o</w:t>
      </w:r>
      <w:r w:rsidRPr="00581495">
        <w:rPr>
          <w:rFonts w:cs="Calibri"/>
        </w:rPr>
        <w:t xml:space="preserve"> y en razón de que existe quórum legal, declaro abierta la presente sesión para que todos los </w:t>
      </w:r>
      <w:r w:rsidRPr="00F62132">
        <w:rPr>
          <w:rFonts w:asciiTheme="minorHAnsi" w:hAnsiTheme="minorHAnsi" w:cstheme="minorHAnsi"/>
        </w:rPr>
        <w:t xml:space="preserve">acuerdos que se dicten, tengan la validez que en derecho les corresponde.  - - - - - - - -  </w:t>
      </w:r>
    </w:p>
    <w:p w:rsidR="00E723E9" w:rsidRPr="00F62132" w:rsidRDefault="00541B1E" w:rsidP="00E723E9">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bookmarkStart w:id="3" w:name="_Hlk4588462"/>
      <w:bookmarkStart w:id="4" w:name="_Hlk7076742"/>
      <w:bookmarkStart w:id="5" w:name="_Hlk8045436"/>
      <w:bookmarkStart w:id="6" w:name="_Hlk10470221"/>
      <w:bookmarkStart w:id="7" w:name="_Hlk10467942"/>
      <w:bookmarkStart w:id="8" w:name="_Hlk10470683"/>
      <w:r w:rsidRPr="00F62132">
        <w:rPr>
          <w:rFonts w:asciiTheme="minorHAnsi" w:eastAsia="Batang" w:hAnsiTheme="minorHAnsi" w:cstheme="minorHAnsi"/>
          <w:b/>
          <w:sz w:val="22"/>
          <w:szCs w:val="22"/>
        </w:rPr>
        <w:t>ACUERDO II/3</w:t>
      </w:r>
      <w:r w:rsidR="00042C82" w:rsidRPr="00F62132">
        <w:rPr>
          <w:rFonts w:asciiTheme="minorHAnsi" w:eastAsia="Batang" w:hAnsiTheme="minorHAnsi" w:cstheme="minorHAnsi"/>
          <w:b/>
          <w:sz w:val="22"/>
          <w:szCs w:val="22"/>
        </w:rPr>
        <w:t>5</w:t>
      </w:r>
      <w:r w:rsidRPr="00F62132">
        <w:rPr>
          <w:rFonts w:asciiTheme="minorHAnsi" w:eastAsia="Batang" w:hAnsiTheme="minorHAnsi" w:cstheme="minorHAnsi"/>
          <w:b/>
          <w:sz w:val="22"/>
          <w:szCs w:val="22"/>
        </w:rPr>
        <w:t>/2019.</w:t>
      </w:r>
      <w:bookmarkStart w:id="9" w:name="_Hlk2765345"/>
      <w:bookmarkStart w:id="10" w:name="_Hlk1727362"/>
      <w:bookmarkEnd w:id="3"/>
      <w:bookmarkEnd w:id="4"/>
      <w:r w:rsidRPr="00F62132">
        <w:rPr>
          <w:rFonts w:asciiTheme="minorHAnsi" w:eastAsia="Batang" w:hAnsiTheme="minorHAnsi" w:cstheme="minorHAnsi"/>
          <w:b/>
          <w:sz w:val="22"/>
          <w:szCs w:val="22"/>
        </w:rPr>
        <w:t xml:space="preserve"> </w:t>
      </w:r>
      <w:bookmarkEnd w:id="5"/>
      <w:bookmarkEnd w:id="6"/>
      <w:bookmarkEnd w:id="7"/>
      <w:bookmarkEnd w:id="8"/>
      <w:bookmarkEnd w:id="9"/>
      <w:bookmarkEnd w:id="10"/>
      <w:r w:rsidR="00E723E9" w:rsidRPr="00F62132">
        <w:rPr>
          <w:rFonts w:asciiTheme="minorHAnsi" w:eastAsia="Batang" w:hAnsiTheme="minorHAnsi" w:cstheme="minorHAnsi"/>
          <w:b/>
          <w:sz w:val="22"/>
          <w:szCs w:val="22"/>
        </w:rPr>
        <w:t>O</w:t>
      </w:r>
      <w:r w:rsidR="00E723E9" w:rsidRPr="00F62132">
        <w:rPr>
          <w:rFonts w:asciiTheme="minorHAnsi" w:hAnsiTheme="minorHAnsi" w:cstheme="minorHAnsi"/>
          <w:b/>
          <w:bCs/>
          <w:color w:val="000000"/>
          <w:sz w:val="22"/>
          <w:szCs w:val="22"/>
        </w:rPr>
        <w:t>ficios número 16818/2019 y 16951/2019, de fecha diez y once de junio del año dos mil d</w:t>
      </w:r>
      <w:bookmarkStart w:id="11" w:name="_GoBack"/>
      <w:bookmarkEnd w:id="11"/>
      <w:r w:rsidR="00E723E9" w:rsidRPr="00F62132">
        <w:rPr>
          <w:rFonts w:asciiTheme="minorHAnsi" w:hAnsiTheme="minorHAnsi" w:cstheme="minorHAnsi"/>
          <w:b/>
          <w:bCs/>
          <w:color w:val="000000"/>
          <w:sz w:val="22"/>
          <w:szCs w:val="22"/>
        </w:rPr>
        <w:t xml:space="preserve">iecinueve, respectivamente, signados por la Licenciada Olga Viviana López González, </w:t>
      </w:r>
      <w:proofErr w:type="gramStart"/>
      <w:r w:rsidR="00E723E9" w:rsidRPr="00F62132">
        <w:rPr>
          <w:rFonts w:asciiTheme="minorHAnsi" w:hAnsiTheme="minorHAnsi" w:cstheme="minorHAnsi"/>
          <w:b/>
          <w:bCs/>
          <w:color w:val="000000"/>
          <w:sz w:val="22"/>
          <w:szCs w:val="22"/>
        </w:rPr>
        <w:t>Secretar</w:t>
      </w:r>
      <w:r w:rsidR="001A6F31">
        <w:rPr>
          <w:rFonts w:asciiTheme="minorHAnsi" w:hAnsiTheme="minorHAnsi" w:cstheme="minorHAnsi"/>
          <w:b/>
          <w:bCs/>
          <w:color w:val="000000"/>
          <w:sz w:val="22"/>
          <w:szCs w:val="22"/>
        </w:rPr>
        <w:t>i</w:t>
      </w:r>
      <w:r w:rsidR="00E723E9" w:rsidRPr="00F62132">
        <w:rPr>
          <w:rFonts w:asciiTheme="minorHAnsi" w:hAnsiTheme="minorHAnsi" w:cstheme="minorHAnsi"/>
          <w:b/>
          <w:bCs/>
          <w:color w:val="000000"/>
          <w:sz w:val="22"/>
          <w:szCs w:val="22"/>
        </w:rPr>
        <w:t>a</w:t>
      </w:r>
      <w:proofErr w:type="gramEnd"/>
      <w:r w:rsidR="00E723E9" w:rsidRPr="00F62132">
        <w:rPr>
          <w:rFonts w:asciiTheme="minorHAnsi" w:hAnsiTheme="minorHAnsi" w:cstheme="minorHAnsi"/>
          <w:b/>
          <w:bCs/>
          <w:color w:val="000000"/>
          <w:sz w:val="22"/>
          <w:szCs w:val="22"/>
        </w:rPr>
        <w:t xml:space="preserve"> del Juzgado Tercero de Distrito en el Estado. - - - - - - - - - - - - </w:t>
      </w:r>
      <w:r w:rsidR="00F62132">
        <w:rPr>
          <w:rFonts w:asciiTheme="minorHAnsi" w:hAnsiTheme="minorHAnsi" w:cstheme="minorHAnsi"/>
          <w:b/>
          <w:bCs/>
          <w:color w:val="000000"/>
          <w:sz w:val="22"/>
          <w:szCs w:val="22"/>
        </w:rPr>
        <w:t xml:space="preserve">- - - - - - - - - - - - - - - - - - - - - - - - - - - - - - - - - - - - - - - - - - - </w:t>
      </w:r>
    </w:p>
    <w:p w:rsidR="00E723E9" w:rsidRPr="00E927A8" w:rsidRDefault="00042C82" w:rsidP="003C3887">
      <w:pPr>
        <w:pStyle w:val="NormalWeb"/>
        <w:spacing w:before="0" w:beforeAutospacing="0" w:after="0" w:afterAutospacing="0" w:line="480" w:lineRule="auto"/>
        <w:jc w:val="both"/>
        <w:rPr>
          <w:rFonts w:asciiTheme="minorHAnsi" w:hAnsiTheme="minorHAnsi" w:cstheme="minorHAnsi"/>
          <w:color w:val="000000"/>
          <w:sz w:val="22"/>
          <w:szCs w:val="22"/>
        </w:rPr>
      </w:pPr>
      <w:r w:rsidRPr="00E927A8">
        <w:rPr>
          <w:rFonts w:asciiTheme="minorHAnsi" w:hAnsiTheme="minorHAnsi" w:cstheme="minorHAnsi"/>
          <w:color w:val="000000"/>
          <w:sz w:val="22"/>
          <w:szCs w:val="22"/>
        </w:rPr>
        <w:t xml:space="preserve">Dada cuenta con </w:t>
      </w:r>
      <w:r w:rsidR="00E723E9" w:rsidRPr="00E927A8">
        <w:rPr>
          <w:rFonts w:asciiTheme="minorHAnsi" w:hAnsiTheme="minorHAnsi" w:cstheme="minorHAnsi"/>
          <w:color w:val="000000"/>
          <w:sz w:val="22"/>
          <w:szCs w:val="22"/>
        </w:rPr>
        <w:t>los oficios número 16818/2019 y 16951/2019, de fecha diez y once de junio del año dos mil diecinueve,</w:t>
      </w:r>
      <w:r w:rsidR="006F1619" w:rsidRPr="00E927A8">
        <w:rPr>
          <w:rFonts w:asciiTheme="minorHAnsi" w:hAnsiTheme="minorHAnsi" w:cstheme="minorHAnsi"/>
          <w:color w:val="000000"/>
          <w:sz w:val="22"/>
          <w:szCs w:val="22"/>
        </w:rPr>
        <w:t xml:space="preserve"> emanado de los autos del incidente de suspensión derivado del juicio de amparo número 497/2019-VIII, de los del índice del Juzgado Tercero de Distrito en el Estad</w:t>
      </w:r>
      <w:r w:rsidR="003C3887" w:rsidRPr="00E927A8">
        <w:rPr>
          <w:rFonts w:asciiTheme="minorHAnsi" w:hAnsiTheme="minorHAnsi" w:cstheme="minorHAnsi"/>
          <w:color w:val="000000"/>
          <w:sz w:val="22"/>
          <w:szCs w:val="22"/>
        </w:rPr>
        <w:t>o</w:t>
      </w:r>
      <w:r w:rsidR="00E723E9" w:rsidRPr="00E927A8">
        <w:rPr>
          <w:rFonts w:asciiTheme="minorHAnsi" w:hAnsiTheme="minorHAnsi" w:cstheme="minorHAnsi"/>
          <w:color w:val="000000"/>
          <w:sz w:val="22"/>
          <w:szCs w:val="22"/>
        </w:rPr>
        <w:t>, promovido por Héctor Maldonado Bonilla, de los que se desprende lo siguiente:</w:t>
      </w:r>
    </w:p>
    <w:p w:rsidR="003C3887" w:rsidRDefault="00E723E9" w:rsidP="003C3887">
      <w:pPr>
        <w:pStyle w:val="NormalWeb"/>
        <w:spacing w:before="0" w:beforeAutospacing="0" w:after="0" w:afterAutospacing="0" w:line="480" w:lineRule="auto"/>
        <w:jc w:val="both"/>
        <w:rPr>
          <w:rFonts w:asciiTheme="minorHAnsi" w:hAnsiTheme="minorHAnsi" w:cstheme="minorHAnsi"/>
          <w:color w:val="000000"/>
          <w:sz w:val="22"/>
          <w:szCs w:val="22"/>
        </w:rPr>
      </w:pPr>
      <w:r w:rsidRPr="00E927A8">
        <w:rPr>
          <w:rFonts w:asciiTheme="minorHAnsi" w:hAnsiTheme="minorHAnsi" w:cstheme="minorHAnsi"/>
          <w:color w:val="000000"/>
          <w:sz w:val="22"/>
          <w:szCs w:val="22"/>
        </w:rPr>
        <w:t>Mediante</w:t>
      </w:r>
      <w:r w:rsidRPr="00E927A8">
        <w:rPr>
          <w:rFonts w:asciiTheme="minorHAnsi" w:hAnsiTheme="minorHAnsi" w:cstheme="minorHAnsi"/>
          <w:b/>
          <w:bCs/>
          <w:color w:val="000000"/>
          <w:sz w:val="20"/>
          <w:szCs w:val="20"/>
        </w:rPr>
        <w:t xml:space="preserve"> </w:t>
      </w:r>
      <w:r w:rsidRPr="00E927A8">
        <w:rPr>
          <w:rFonts w:asciiTheme="minorHAnsi" w:hAnsiTheme="minorHAnsi" w:cstheme="minorHAnsi"/>
          <w:color w:val="000000"/>
          <w:sz w:val="20"/>
          <w:szCs w:val="20"/>
        </w:rPr>
        <w:t>el</w:t>
      </w:r>
      <w:r w:rsidRPr="00E927A8">
        <w:rPr>
          <w:rFonts w:asciiTheme="minorHAnsi" w:hAnsiTheme="minorHAnsi" w:cstheme="minorHAnsi"/>
          <w:b/>
          <w:bCs/>
          <w:color w:val="000000"/>
          <w:sz w:val="20"/>
          <w:szCs w:val="20"/>
        </w:rPr>
        <w:t xml:space="preserve"> </w:t>
      </w:r>
      <w:r w:rsidRPr="00E927A8">
        <w:rPr>
          <w:rFonts w:asciiTheme="minorHAnsi" w:hAnsiTheme="minorHAnsi" w:cstheme="minorHAnsi"/>
          <w:color w:val="000000"/>
          <w:sz w:val="20"/>
          <w:szCs w:val="20"/>
        </w:rPr>
        <w:t xml:space="preserve">oficio número </w:t>
      </w:r>
      <w:r w:rsidRPr="00E927A8">
        <w:rPr>
          <w:rFonts w:asciiTheme="minorHAnsi" w:hAnsiTheme="minorHAnsi" w:cstheme="minorHAnsi"/>
          <w:b/>
          <w:bCs/>
          <w:color w:val="000000"/>
          <w:sz w:val="20"/>
          <w:szCs w:val="20"/>
        </w:rPr>
        <w:t xml:space="preserve">16818/2019, </w:t>
      </w:r>
      <w:r w:rsidR="006F1619" w:rsidRPr="00E927A8">
        <w:rPr>
          <w:rFonts w:asciiTheme="minorHAnsi" w:hAnsiTheme="minorHAnsi" w:cstheme="minorHAnsi"/>
          <w:color w:val="000000"/>
          <w:sz w:val="22"/>
          <w:szCs w:val="22"/>
        </w:rPr>
        <w:t>la autoridad</w:t>
      </w:r>
      <w:r w:rsidR="006F1619">
        <w:rPr>
          <w:rFonts w:asciiTheme="minorHAnsi" w:hAnsiTheme="minorHAnsi" w:cstheme="minorHAnsi"/>
          <w:color w:val="000000"/>
          <w:sz w:val="22"/>
          <w:szCs w:val="22"/>
        </w:rPr>
        <w:t xml:space="preserve"> federal comunica a los consejeros integrantes del Pleno del Consejo de la Judicatura del Estado de Tlaxcala, en su carácter de autoridad responsable, que recibió </w:t>
      </w:r>
      <w:r w:rsidR="003C3887">
        <w:rPr>
          <w:rFonts w:asciiTheme="minorHAnsi" w:hAnsiTheme="minorHAnsi" w:cstheme="minorHAnsi"/>
          <w:color w:val="000000"/>
          <w:sz w:val="22"/>
          <w:szCs w:val="22"/>
        </w:rPr>
        <w:t>del Segundo Tribunal Colegiado del Vigésimo Octavo Circuito en el Estado, copia certificada de la ejecutoria dictada el siete de junio del año dos mil diecinueve, en la queja administrativa 128/2019 de los de su índice, en contra del acuerdo de cuatro de junio del año que transcurre, en la que se resolvió</w:t>
      </w:r>
      <w:r w:rsidR="00C030BD">
        <w:rPr>
          <w:rFonts w:asciiTheme="minorHAnsi" w:hAnsiTheme="minorHAnsi" w:cstheme="minorHAnsi"/>
          <w:color w:val="000000"/>
          <w:sz w:val="22"/>
          <w:szCs w:val="22"/>
        </w:rPr>
        <w:t>, en lo medular, como a continuación se precisa:</w:t>
      </w:r>
    </w:p>
    <w:p w:rsidR="00C030BD" w:rsidRPr="00C030BD" w:rsidRDefault="003C3887" w:rsidP="00A97BD5">
      <w:pPr>
        <w:pStyle w:val="NormalWeb"/>
        <w:spacing w:before="0" w:beforeAutospacing="0" w:after="0" w:afterAutospacing="0" w:line="480" w:lineRule="auto"/>
        <w:ind w:left="426" w:right="902"/>
        <w:jc w:val="both"/>
        <w:rPr>
          <w:rFonts w:asciiTheme="minorHAnsi" w:hAnsiTheme="minorHAnsi" w:cstheme="minorHAnsi"/>
          <w:b/>
          <w:bCs/>
          <w:i/>
          <w:iCs/>
          <w:color w:val="000000"/>
          <w:sz w:val="20"/>
          <w:szCs w:val="20"/>
        </w:rPr>
      </w:pPr>
      <w:r w:rsidRPr="00C030BD">
        <w:rPr>
          <w:rFonts w:asciiTheme="minorHAnsi" w:hAnsiTheme="minorHAnsi" w:cstheme="minorHAnsi"/>
          <w:b/>
          <w:bCs/>
          <w:i/>
          <w:iCs/>
          <w:color w:val="000000"/>
          <w:sz w:val="20"/>
          <w:szCs w:val="20"/>
        </w:rPr>
        <w:t>“UNICO. Es fundado el recurso de queja interpuesto contra el auto de cuatro de junio de dos mil diecinueve, pronunciado por el Juez Tercero de Distrito en el Estado de Tlaxcala, dentro del Juicio de amparo 497/2019”</w:t>
      </w:r>
    </w:p>
    <w:p w:rsidR="00A97BD5" w:rsidRDefault="00C030BD" w:rsidP="00A97BD5">
      <w:pPr>
        <w:pStyle w:val="NormalWeb"/>
        <w:spacing w:before="0" w:beforeAutospacing="0" w:after="0" w:afterAutospacing="0" w:line="480" w:lineRule="auto"/>
        <w:ind w:left="426" w:right="902"/>
        <w:jc w:val="both"/>
        <w:rPr>
          <w:rFonts w:asciiTheme="minorHAnsi" w:hAnsiTheme="minorHAnsi" w:cstheme="minorHAnsi"/>
          <w:i/>
          <w:iCs/>
          <w:color w:val="000000"/>
          <w:sz w:val="20"/>
          <w:szCs w:val="20"/>
        </w:rPr>
      </w:pPr>
      <w:r>
        <w:rPr>
          <w:rFonts w:asciiTheme="minorHAnsi" w:hAnsiTheme="minorHAnsi" w:cstheme="minorHAnsi"/>
          <w:i/>
          <w:iCs/>
          <w:color w:val="000000"/>
          <w:sz w:val="20"/>
          <w:szCs w:val="20"/>
        </w:rPr>
        <w:t xml:space="preserve">En atención a lo </w:t>
      </w:r>
      <w:r w:rsidR="003C3887" w:rsidRPr="00C030BD">
        <w:rPr>
          <w:rFonts w:asciiTheme="minorHAnsi" w:hAnsiTheme="minorHAnsi" w:cstheme="minorHAnsi"/>
          <w:i/>
          <w:iCs/>
          <w:color w:val="000000"/>
          <w:sz w:val="20"/>
          <w:szCs w:val="20"/>
        </w:rPr>
        <w:t>señalado</w:t>
      </w:r>
      <w:r>
        <w:rPr>
          <w:rFonts w:asciiTheme="minorHAnsi" w:hAnsiTheme="minorHAnsi" w:cstheme="minorHAnsi"/>
          <w:i/>
          <w:iCs/>
          <w:color w:val="000000"/>
          <w:sz w:val="20"/>
          <w:szCs w:val="20"/>
        </w:rPr>
        <w:t xml:space="preserve"> por </w:t>
      </w:r>
      <w:r w:rsidR="003C3887" w:rsidRPr="00C030BD">
        <w:rPr>
          <w:rFonts w:asciiTheme="minorHAnsi" w:hAnsiTheme="minorHAnsi" w:cstheme="minorHAnsi"/>
          <w:i/>
          <w:iCs/>
          <w:color w:val="000000"/>
          <w:sz w:val="20"/>
          <w:szCs w:val="20"/>
        </w:rPr>
        <w:t xml:space="preserve">la superioridad en la parte conducente </w:t>
      </w:r>
      <w:r w:rsidRPr="00C030BD">
        <w:rPr>
          <w:rFonts w:asciiTheme="minorHAnsi" w:hAnsiTheme="minorHAnsi" w:cstheme="minorHAnsi"/>
          <w:i/>
          <w:iCs/>
          <w:color w:val="000000"/>
          <w:sz w:val="20"/>
          <w:szCs w:val="20"/>
        </w:rPr>
        <w:t xml:space="preserve">de la ejecutoria </w:t>
      </w:r>
      <w:r>
        <w:rPr>
          <w:rFonts w:asciiTheme="minorHAnsi" w:hAnsiTheme="minorHAnsi" w:cstheme="minorHAnsi"/>
          <w:i/>
          <w:iCs/>
          <w:color w:val="000000"/>
          <w:sz w:val="20"/>
          <w:szCs w:val="20"/>
        </w:rPr>
        <w:t>que dice</w:t>
      </w:r>
      <w:r w:rsidRPr="00C030BD">
        <w:rPr>
          <w:rFonts w:asciiTheme="minorHAnsi" w:hAnsiTheme="minorHAnsi" w:cstheme="minorHAnsi"/>
          <w:i/>
          <w:iCs/>
          <w:color w:val="000000"/>
          <w:sz w:val="20"/>
          <w:szCs w:val="20"/>
        </w:rPr>
        <w:t xml:space="preserve">: “…B.- Sin embargo, en el caso, el principio de la apariencia del buen derecho que invocó el juzgador de amparo para conceder la medida </w:t>
      </w:r>
      <w:proofErr w:type="spellStart"/>
      <w:r w:rsidRPr="00C030BD">
        <w:rPr>
          <w:rFonts w:asciiTheme="minorHAnsi" w:hAnsiTheme="minorHAnsi" w:cstheme="minorHAnsi"/>
          <w:i/>
          <w:iCs/>
          <w:color w:val="000000"/>
          <w:sz w:val="20"/>
          <w:szCs w:val="20"/>
        </w:rPr>
        <w:t>suspensional</w:t>
      </w:r>
      <w:proofErr w:type="spellEnd"/>
      <w:r w:rsidRPr="00C030BD">
        <w:rPr>
          <w:rFonts w:asciiTheme="minorHAnsi" w:hAnsiTheme="minorHAnsi" w:cstheme="minorHAnsi"/>
          <w:i/>
          <w:iCs/>
          <w:color w:val="000000"/>
          <w:sz w:val="20"/>
          <w:szCs w:val="20"/>
        </w:rPr>
        <w:t>, debe ceder frente al interés social…”</w:t>
      </w:r>
    </w:p>
    <w:p w:rsidR="00A97BD5" w:rsidRDefault="00C030BD" w:rsidP="00A97BD5">
      <w:pPr>
        <w:pStyle w:val="NormalWeb"/>
        <w:spacing w:before="0" w:beforeAutospacing="0" w:after="0" w:afterAutospacing="0" w:line="480" w:lineRule="auto"/>
        <w:ind w:left="426" w:right="902"/>
        <w:jc w:val="both"/>
        <w:rPr>
          <w:rFonts w:asciiTheme="minorHAnsi" w:hAnsiTheme="minorHAnsi" w:cstheme="minorHAnsi"/>
          <w:i/>
          <w:iCs/>
          <w:color w:val="000000"/>
          <w:sz w:val="20"/>
          <w:szCs w:val="20"/>
        </w:rPr>
      </w:pPr>
      <w:r w:rsidRPr="00C030BD">
        <w:rPr>
          <w:rFonts w:asciiTheme="minorHAnsi" w:hAnsiTheme="minorHAnsi" w:cstheme="minorHAnsi"/>
          <w:i/>
          <w:iCs/>
          <w:color w:val="000000"/>
          <w:sz w:val="20"/>
          <w:szCs w:val="20"/>
        </w:rPr>
        <w:t xml:space="preserve"> En consecuencia, de acuerdo a lo expuesto con antelación y contrario a lo estimado por el juzgador de amparo, lo procedente es</w:t>
      </w:r>
      <w:r w:rsidRPr="00C030BD">
        <w:rPr>
          <w:rFonts w:asciiTheme="minorHAnsi" w:hAnsiTheme="minorHAnsi" w:cstheme="minorHAnsi"/>
          <w:b/>
          <w:bCs/>
          <w:i/>
          <w:iCs/>
          <w:color w:val="000000"/>
          <w:sz w:val="20"/>
          <w:szCs w:val="20"/>
        </w:rPr>
        <w:t xml:space="preserve"> negar </w:t>
      </w:r>
      <w:r w:rsidRPr="00C030BD">
        <w:rPr>
          <w:rFonts w:asciiTheme="minorHAnsi" w:hAnsiTheme="minorHAnsi" w:cstheme="minorHAnsi"/>
          <w:i/>
          <w:iCs/>
          <w:color w:val="000000"/>
          <w:sz w:val="20"/>
          <w:szCs w:val="20"/>
        </w:rPr>
        <w:t xml:space="preserve">la suspensión provisional solicitada por la parte quejosa, y por tal motivo debe declararse fundado en </w:t>
      </w:r>
      <w:r w:rsidR="001A6F31">
        <w:rPr>
          <w:rFonts w:asciiTheme="minorHAnsi" w:hAnsiTheme="minorHAnsi" w:cstheme="minorHAnsi"/>
          <w:i/>
          <w:iCs/>
          <w:color w:val="000000"/>
          <w:sz w:val="20"/>
          <w:szCs w:val="20"/>
        </w:rPr>
        <w:t xml:space="preserve">el </w:t>
      </w:r>
      <w:r w:rsidRPr="00C030BD">
        <w:rPr>
          <w:rFonts w:asciiTheme="minorHAnsi" w:hAnsiTheme="minorHAnsi" w:cstheme="minorHAnsi"/>
          <w:i/>
          <w:iCs/>
          <w:color w:val="000000"/>
          <w:sz w:val="20"/>
          <w:szCs w:val="20"/>
        </w:rPr>
        <w:t xml:space="preserve">presente recurso de queja…” </w:t>
      </w:r>
    </w:p>
    <w:p w:rsidR="00C030BD" w:rsidRPr="00C030BD" w:rsidRDefault="00C030BD" w:rsidP="00A97BD5">
      <w:pPr>
        <w:pStyle w:val="NormalWeb"/>
        <w:spacing w:before="0" w:beforeAutospacing="0" w:after="0" w:afterAutospacing="0" w:line="480" w:lineRule="auto"/>
        <w:ind w:left="426" w:right="902"/>
        <w:jc w:val="both"/>
        <w:rPr>
          <w:rFonts w:asciiTheme="minorHAnsi" w:hAnsiTheme="minorHAnsi" w:cstheme="minorHAnsi"/>
          <w:i/>
          <w:iCs/>
          <w:color w:val="000000"/>
          <w:sz w:val="20"/>
          <w:szCs w:val="20"/>
        </w:rPr>
      </w:pPr>
      <w:r w:rsidRPr="00C030BD">
        <w:rPr>
          <w:rFonts w:asciiTheme="minorHAnsi" w:hAnsiTheme="minorHAnsi" w:cstheme="minorHAnsi"/>
          <w:i/>
          <w:iCs/>
          <w:color w:val="000000"/>
          <w:sz w:val="20"/>
          <w:szCs w:val="20"/>
        </w:rPr>
        <w:t xml:space="preserve">Por tanto, como lo indica la superioridad en la resolución </w:t>
      </w:r>
      <w:r w:rsidR="00E927A8">
        <w:rPr>
          <w:rFonts w:asciiTheme="minorHAnsi" w:hAnsiTheme="minorHAnsi" w:cstheme="minorHAnsi"/>
          <w:i/>
          <w:iCs/>
          <w:color w:val="000000"/>
          <w:sz w:val="20"/>
          <w:szCs w:val="20"/>
        </w:rPr>
        <w:t xml:space="preserve">de </w:t>
      </w:r>
      <w:r w:rsidRPr="00C030BD">
        <w:rPr>
          <w:rFonts w:asciiTheme="minorHAnsi" w:hAnsiTheme="minorHAnsi" w:cstheme="minorHAnsi"/>
          <w:i/>
          <w:iCs/>
          <w:color w:val="000000"/>
          <w:sz w:val="20"/>
          <w:szCs w:val="20"/>
        </w:rPr>
        <w:t xml:space="preserve">mérito, </w:t>
      </w:r>
      <w:r w:rsidRPr="00C030BD">
        <w:rPr>
          <w:rFonts w:asciiTheme="minorHAnsi" w:hAnsiTheme="minorHAnsi" w:cstheme="minorHAnsi"/>
          <w:b/>
          <w:bCs/>
          <w:i/>
          <w:iCs/>
          <w:color w:val="000000"/>
          <w:sz w:val="20"/>
          <w:szCs w:val="20"/>
        </w:rPr>
        <w:t xml:space="preserve">SE NIEGA LA SUSPENSIÓN PROVISIONAL SOLICITADA </w:t>
      </w:r>
      <w:r w:rsidRPr="00C030BD">
        <w:rPr>
          <w:rFonts w:asciiTheme="minorHAnsi" w:hAnsiTheme="minorHAnsi" w:cstheme="minorHAnsi"/>
          <w:i/>
          <w:iCs/>
          <w:color w:val="000000"/>
          <w:sz w:val="20"/>
          <w:szCs w:val="20"/>
        </w:rPr>
        <w:t>por la parte quejosa. En consecuencia, comuníquese lo anterior a las partes, para los efectos legales a que haya lugar</w:t>
      </w:r>
      <w:r w:rsidR="00A97BD5">
        <w:rPr>
          <w:rFonts w:asciiTheme="minorHAnsi" w:hAnsiTheme="minorHAnsi" w:cstheme="minorHAnsi"/>
          <w:i/>
          <w:iCs/>
          <w:color w:val="000000"/>
          <w:sz w:val="20"/>
          <w:szCs w:val="20"/>
        </w:rPr>
        <w:t>…”</w:t>
      </w:r>
      <w:r w:rsidR="009A1A2D">
        <w:rPr>
          <w:rFonts w:asciiTheme="minorHAnsi" w:hAnsiTheme="minorHAnsi" w:cstheme="minorHAnsi"/>
          <w:i/>
          <w:iCs/>
          <w:color w:val="000000"/>
          <w:sz w:val="20"/>
          <w:szCs w:val="20"/>
        </w:rPr>
        <w:t>.</w:t>
      </w:r>
    </w:p>
    <w:p w:rsidR="009A1A2D" w:rsidRPr="007E1E10" w:rsidRDefault="00E723E9" w:rsidP="003C3887">
      <w:pPr>
        <w:pStyle w:val="NormalWeb"/>
        <w:spacing w:before="0" w:beforeAutospacing="0" w:after="0" w:afterAutospacing="0" w:line="480" w:lineRule="auto"/>
        <w:jc w:val="both"/>
        <w:rPr>
          <w:rFonts w:asciiTheme="minorHAnsi" w:hAnsiTheme="minorHAnsi" w:cstheme="minorHAnsi"/>
          <w:color w:val="000000"/>
          <w:sz w:val="22"/>
          <w:szCs w:val="22"/>
        </w:rPr>
      </w:pPr>
      <w:r w:rsidRPr="007E1E10">
        <w:rPr>
          <w:rFonts w:asciiTheme="minorHAnsi" w:hAnsiTheme="minorHAnsi" w:cstheme="minorHAnsi"/>
          <w:color w:val="000000"/>
          <w:sz w:val="22"/>
          <w:szCs w:val="22"/>
        </w:rPr>
        <w:lastRenderedPageBreak/>
        <w:t xml:space="preserve">Por cuanto hace al oficio número </w:t>
      </w:r>
      <w:r w:rsidRPr="007E1E10">
        <w:rPr>
          <w:rFonts w:asciiTheme="minorHAnsi" w:hAnsiTheme="minorHAnsi" w:cstheme="minorHAnsi"/>
          <w:b/>
          <w:bCs/>
          <w:color w:val="000000"/>
          <w:sz w:val="22"/>
          <w:szCs w:val="22"/>
        </w:rPr>
        <w:t>16951/2019</w:t>
      </w:r>
      <w:r w:rsidRPr="007E1E10">
        <w:rPr>
          <w:rFonts w:asciiTheme="minorHAnsi" w:hAnsiTheme="minorHAnsi" w:cstheme="minorHAnsi"/>
          <w:color w:val="000000"/>
          <w:sz w:val="22"/>
          <w:szCs w:val="22"/>
        </w:rPr>
        <w:t xml:space="preserve"> de cuenta, dirigido al </w:t>
      </w:r>
      <w:r w:rsidR="00E927A8">
        <w:rPr>
          <w:rFonts w:asciiTheme="minorHAnsi" w:hAnsiTheme="minorHAnsi" w:cstheme="minorHAnsi"/>
          <w:color w:val="000000"/>
          <w:sz w:val="22"/>
          <w:szCs w:val="22"/>
        </w:rPr>
        <w:t>Licenciado</w:t>
      </w:r>
      <w:r w:rsidRPr="007E1E10">
        <w:rPr>
          <w:rFonts w:asciiTheme="minorHAnsi" w:hAnsiTheme="minorHAnsi" w:cstheme="minorHAnsi"/>
          <w:color w:val="000000"/>
          <w:sz w:val="22"/>
          <w:szCs w:val="22"/>
        </w:rPr>
        <w:t xml:space="preserve"> Mario Antonio de Jesús Jiménez Martínez, Magistrado del Tribunal Superior de Justicia del Estado de Tlaxcala, en su calidad de autoridad responsable, </w:t>
      </w:r>
      <w:r w:rsidR="00004EBA" w:rsidRPr="007E1E10">
        <w:rPr>
          <w:rFonts w:asciiTheme="minorHAnsi" w:hAnsiTheme="minorHAnsi" w:cstheme="minorHAnsi"/>
          <w:color w:val="000000"/>
          <w:sz w:val="22"/>
          <w:szCs w:val="22"/>
        </w:rPr>
        <w:t xml:space="preserve">a través de éste, </w:t>
      </w:r>
      <w:r w:rsidRPr="007E1E10">
        <w:rPr>
          <w:rFonts w:asciiTheme="minorHAnsi" w:hAnsiTheme="minorHAnsi" w:cstheme="minorHAnsi"/>
          <w:color w:val="000000"/>
          <w:sz w:val="22"/>
          <w:szCs w:val="22"/>
        </w:rPr>
        <w:t xml:space="preserve">la autoridad federal comunica el proveído dictado el once de junio del año en curso, </w:t>
      </w:r>
      <w:r w:rsidR="00004EBA" w:rsidRPr="007E1E10">
        <w:rPr>
          <w:rFonts w:asciiTheme="minorHAnsi" w:hAnsiTheme="minorHAnsi" w:cstheme="minorHAnsi"/>
          <w:color w:val="000000"/>
          <w:sz w:val="22"/>
          <w:szCs w:val="22"/>
        </w:rPr>
        <w:t>relacionado con la audiencia relativa al incidente de suspensión derivado del juicio de amparo 497/2019-VIII, en el que después de la relación de constancias, desahogo de pruebas y alegatos se concluyó la audiencia para resolver el incidente de suspensión en el juicio de amparo que nos oc</w:t>
      </w:r>
      <w:r w:rsidR="00F62132">
        <w:rPr>
          <w:rFonts w:asciiTheme="minorHAnsi" w:hAnsiTheme="minorHAnsi" w:cstheme="minorHAnsi"/>
          <w:color w:val="000000"/>
          <w:sz w:val="22"/>
          <w:szCs w:val="22"/>
        </w:rPr>
        <w:t>u</w:t>
      </w:r>
      <w:r w:rsidR="00004EBA" w:rsidRPr="007E1E10">
        <w:rPr>
          <w:rFonts w:asciiTheme="minorHAnsi" w:hAnsiTheme="minorHAnsi" w:cstheme="minorHAnsi"/>
          <w:color w:val="000000"/>
          <w:sz w:val="22"/>
          <w:szCs w:val="22"/>
        </w:rPr>
        <w:t>pa, en el que, con base a las consideraciones expuestas, la autoridad federal determinó que procede negar la suspensión definitiva de los actos reclamados, pues conforme a lo establecido por el Segundo Tribunal Colegiado del Vigésimo Octavo Circuito, en el caso específico que nos ocupa, no se cumple con el requisito previsto en la fracción II del artículo 128 de la Ley de Amparo</w:t>
      </w:r>
      <w:r w:rsidR="001A6F31">
        <w:rPr>
          <w:rFonts w:asciiTheme="minorHAnsi" w:hAnsiTheme="minorHAnsi" w:cstheme="minorHAnsi"/>
          <w:color w:val="000000"/>
          <w:sz w:val="22"/>
          <w:szCs w:val="22"/>
        </w:rPr>
        <w:t>,</w:t>
      </w:r>
      <w:r w:rsidR="009A1A2D" w:rsidRPr="007E1E10">
        <w:rPr>
          <w:rFonts w:asciiTheme="minorHAnsi" w:hAnsiTheme="minorHAnsi" w:cstheme="minorHAnsi"/>
          <w:color w:val="000000"/>
          <w:sz w:val="22"/>
          <w:szCs w:val="22"/>
        </w:rPr>
        <w:t xml:space="preserve"> por lo expuesto, se resolvió : </w:t>
      </w:r>
    </w:p>
    <w:p w:rsidR="00E723E9" w:rsidRDefault="009A1A2D" w:rsidP="003C3887">
      <w:pPr>
        <w:pStyle w:val="NormalWeb"/>
        <w:spacing w:before="0" w:beforeAutospacing="0" w:after="0" w:afterAutospacing="0" w:line="480" w:lineRule="auto"/>
        <w:jc w:val="both"/>
        <w:rPr>
          <w:rFonts w:asciiTheme="minorHAnsi" w:hAnsiTheme="minorHAnsi" w:cstheme="minorHAnsi"/>
          <w:color w:val="000000"/>
          <w:sz w:val="22"/>
          <w:szCs w:val="22"/>
        </w:rPr>
      </w:pPr>
      <w:r w:rsidRPr="007E1E10">
        <w:rPr>
          <w:rFonts w:asciiTheme="minorHAnsi" w:hAnsiTheme="minorHAnsi" w:cstheme="minorHAnsi"/>
          <w:color w:val="000000"/>
          <w:sz w:val="22"/>
          <w:szCs w:val="22"/>
        </w:rPr>
        <w:t xml:space="preserve">“UNICO. - Se NIEGA a Héctor Maldonado Bonilla, por derecho propio y en su carácter de Magistrado Presidente del Tribunal Superior de Justicia del Estado de Tlaxcala y del Consejo de la Judicatura del Estado, </w:t>
      </w:r>
      <w:r w:rsidRPr="007E1E10">
        <w:rPr>
          <w:rFonts w:asciiTheme="minorHAnsi" w:hAnsiTheme="minorHAnsi" w:cstheme="minorHAnsi"/>
          <w:b/>
          <w:bCs/>
          <w:color w:val="000000"/>
          <w:sz w:val="22"/>
          <w:szCs w:val="22"/>
        </w:rPr>
        <w:t>la suspensión definitiva</w:t>
      </w:r>
      <w:r w:rsidRPr="007E1E10">
        <w:rPr>
          <w:rFonts w:asciiTheme="minorHAnsi" w:hAnsiTheme="minorHAnsi" w:cstheme="minorHAnsi"/>
          <w:color w:val="000000"/>
          <w:sz w:val="22"/>
          <w:szCs w:val="22"/>
        </w:rPr>
        <w:t xml:space="preserve"> respecto de los actos reclamados atribuidos a las autoridades responsables, señalados en los considerandos</w:t>
      </w:r>
      <w:r>
        <w:rPr>
          <w:rFonts w:asciiTheme="minorHAnsi" w:hAnsiTheme="minorHAnsi" w:cstheme="minorHAnsi"/>
          <w:color w:val="000000"/>
          <w:sz w:val="22"/>
          <w:szCs w:val="22"/>
        </w:rPr>
        <w:t xml:space="preserve"> segundo, cuarto y quinto, respectivamente, por las razones precisadas en el último considerando de la interlocutoria”.</w:t>
      </w:r>
    </w:p>
    <w:p w:rsidR="009A1A2D" w:rsidRPr="001F3F84" w:rsidRDefault="00F73FEF" w:rsidP="009A1A2D">
      <w:pPr>
        <w:pStyle w:val="NormalWeb"/>
        <w:spacing w:before="0" w:beforeAutospacing="0" w:after="0" w:afterAutospacing="0" w:line="480" w:lineRule="auto"/>
        <w:jc w:val="both"/>
        <w:rPr>
          <w:rFonts w:asciiTheme="minorHAnsi" w:hAnsiTheme="minorHAnsi" w:cstheme="minorHAnsi"/>
          <w:sz w:val="22"/>
          <w:szCs w:val="22"/>
        </w:rPr>
      </w:pPr>
      <w:r w:rsidRPr="001F3F84">
        <w:rPr>
          <w:rFonts w:asciiTheme="minorHAnsi" w:hAnsiTheme="minorHAnsi" w:cstheme="minorHAnsi"/>
          <w:b/>
          <w:bCs/>
          <w:sz w:val="22"/>
          <w:szCs w:val="22"/>
        </w:rPr>
        <w:t xml:space="preserve">En uso de la palabra, el Magistrado Presidente dijo: </w:t>
      </w:r>
      <w:r w:rsidR="009A1A2D" w:rsidRPr="001F3F84">
        <w:rPr>
          <w:rFonts w:asciiTheme="minorHAnsi" w:hAnsiTheme="minorHAnsi" w:cstheme="minorHAnsi"/>
          <w:sz w:val="22"/>
          <w:szCs w:val="22"/>
        </w:rPr>
        <w:t>Ambas resoluciones de las que este cuerpo colegiado toma debido conocimiento; y toda vez que con tales nugatorias respecto de la suspensión solicitada por el quejoso en el amparo de referencia,</w:t>
      </w:r>
      <w:r w:rsidR="00E2566C" w:rsidRPr="001F3F84">
        <w:rPr>
          <w:rFonts w:asciiTheme="minorHAnsi" w:hAnsiTheme="minorHAnsi" w:cstheme="minorHAnsi"/>
          <w:sz w:val="22"/>
          <w:szCs w:val="22"/>
        </w:rPr>
        <w:t xml:space="preserve"> </w:t>
      </w:r>
      <w:r w:rsidR="009A1A2D" w:rsidRPr="001F3F84">
        <w:rPr>
          <w:rFonts w:asciiTheme="minorHAnsi" w:hAnsiTheme="minorHAnsi" w:cstheme="minorHAnsi"/>
          <w:sz w:val="22"/>
          <w:szCs w:val="22"/>
        </w:rPr>
        <w:t xml:space="preserve">quedan firmes los acuerdos emitidos en las Sesiones Extraordinarias de fecha treinta y uno de mayo, tres y cuatro de junio del año dos mil diecinueve, </w:t>
      </w:r>
      <w:r w:rsidRPr="001F3F84">
        <w:rPr>
          <w:rFonts w:asciiTheme="minorHAnsi" w:hAnsiTheme="minorHAnsi" w:cstheme="minorHAnsi"/>
          <w:sz w:val="22"/>
          <w:szCs w:val="22"/>
        </w:rPr>
        <w:t>pronunciados</w:t>
      </w:r>
      <w:r w:rsidR="009A1A2D" w:rsidRPr="001F3F84">
        <w:rPr>
          <w:rFonts w:asciiTheme="minorHAnsi" w:hAnsiTheme="minorHAnsi" w:cstheme="minorHAnsi"/>
          <w:sz w:val="22"/>
          <w:szCs w:val="22"/>
        </w:rPr>
        <w:t xml:space="preserve"> por el Consejo de la Judicatura del Estado integrado por el Magistrado Mario Antonio de Jesús Jiménez Martínez, en su carácter de </w:t>
      </w:r>
      <w:r w:rsidR="00E2566C" w:rsidRPr="001F3F84">
        <w:rPr>
          <w:rFonts w:asciiTheme="minorHAnsi" w:hAnsiTheme="minorHAnsi" w:cstheme="minorHAnsi"/>
          <w:sz w:val="22"/>
          <w:szCs w:val="22"/>
        </w:rPr>
        <w:t>Presidente del Consejo de la Judicatura del Estado, y de l</w:t>
      </w:r>
      <w:r w:rsidR="00F0453A" w:rsidRPr="001F3F84">
        <w:rPr>
          <w:rFonts w:asciiTheme="minorHAnsi" w:hAnsiTheme="minorHAnsi" w:cstheme="minorHAnsi"/>
          <w:sz w:val="22"/>
          <w:szCs w:val="22"/>
        </w:rPr>
        <w:t>os consejeros</w:t>
      </w:r>
      <w:r w:rsidR="00E2566C" w:rsidRPr="001F3F84">
        <w:rPr>
          <w:rFonts w:asciiTheme="minorHAnsi" w:hAnsiTheme="minorHAnsi" w:cstheme="minorHAnsi"/>
          <w:sz w:val="22"/>
          <w:szCs w:val="22"/>
        </w:rPr>
        <w:t xml:space="preserve"> </w:t>
      </w:r>
      <w:r w:rsidR="009A1A2D" w:rsidRPr="001F3F84">
        <w:rPr>
          <w:rFonts w:asciiTheme="minorHAnsi" w:hAnsiTheme="minorHAnsi" w:cstheme="minorHAnsi"/>
          <w:sz w:val="22"/>
          <w:szCs w:val="22"/>
        </w:rPr>
        <w:t xml:space="preserve">Licenciada Martha Zenteno Ramírez, Licenciada Leticia Caballero Muñoz, Doctora Mildred </w:t>
      </w:r>
      <w:proofErr w:type="spellStart"/>
      <w:r w:rsidR="009A1A2D" w:rsidRPr="001F3F84">
        <w:rPr>
          <w:rFonts w:asciiTheme="minorHAnsi" w:hAnsiTheme="minorHAnsi" w:cstheme="minorHAnsi"/>
          <w:sz w:val="22"/>
          <w:szCs w:val="22"/>
        </w:rPr>
        <w:t>Murbartián</w:t>
      </w:r>
      <w:proofErr w:type="spellEnd"/>
      <w:r w:rsidR="009A1A2D" w:rsidRPr="001F3F84">
        <w:rPr>
          <w:rFonts w:asciiTheme="minorHAnsi" w:hAnsiTheme="minorHAnsi" w:cstheme="minorHAnsi"/>
          <w:sz w:val="22"/>
          <w:szCs w:val="22"/>
        </w:rPr>
        <w:t xml:space="preserve"> Aguilar y Licenciado Álvaro García Moreno, </w:t>
      </w:r>
      <w:r w:rsidR="00E2566C" w:rsidRPr="001F3F84">
        <w:rPr>
          <w:rFonts w:asciiTheme="minorHAnsi" w:hAnsiTheme="minorHAnsi" w:cstheme="minorHAnsi"/>
          <w:sz w:val="22"/>
          <w:szCs w:val="22"/>
        </w:rPr>
        <w:t xml:space="preserve">integrantes de dicho cuerpo colegiado, ante la fe del Licenciado </w:t>
      </w:r>
      <w:r w:rsidRPr="001F3F84">
        <w:rPr>
          <w:rFonts w:asciiTheme="minorHAnsi" w:hAnsiTheme="minorHAnsi" w:cstheme="minorHAnsi"/>
          <w:sz w:val="22"/>
          <w:szCs w:val="22"/>
        </w:rPr>
        <w:t xml:space="preserve">José Juan </w:t>
      </w:r>
      <w:r w:rsidR="00E2566C" w:rsidRPr="001F3F84">
        <w:rPr>
          <w:rFonts w:asciiTheme="minorHAnsi" w:hAnsiTheme="minorHAnsi" w:cstheme="minorHAnsi"/>
          <w:sz w:val="22"/>
          <w:szCs w:val="22"/>
        </w:rPr>
        <w:t xml:space="preserve">Gilberto de León Escamilla, en su calidad de Secretario Ejecutivo del Consejo; </w:t>
      </w:r>
      <w:r w:rsidR="009A1A2D" w:rsidRPr="001F3F84">
        <w:rPr>
          <w:rFonts w:asciiTheme="minorHAnsi" w:hAnsiTheme="minorHAnsi" w:cstheme="minorHAnsi"/>
          <w:sz w:val="22"/>
          <w:szCs w:val="22"/>
        </w:rPr>
        <w:t xml:space="preserve">con fundamento en lo que establecen los artículos 74 de la Ley Orgánica del Poder Judicial y 82 fracción XX del Reglamento del Consejo de la Judicatura del Estado, se instruye al </w:t>
      </w:r>
      <w:r w:rsidR="009A1A2D" w:rsidRPr="001F3F84">
        <w:rPr>
          <w:rFonts w:asciiTheme="minorHAnsi" w:hAnsiTheme="minorHAnsi" w:cstheme="minorHAnsi"/>
          <w:sz w:val="22"/>
          <w:szCs w:val="22"/>
        </w:rPr>
        <w:lastRenderedPageBreak/>
        <w:t xml:space="preserve">Secretario Ejecutivo de este </w:t>
      </w:r>
      <w:r w:rsidR="001A6F31">
        <w:rPr>
          <w:rFonts w:asciiTheme="minorHAnsi" w:hAnsiTheme="minorHAnsi" w:cstheme="minorHAnsi"/>
          <w:sz w:val="22"/>
          <w:szCs w:val="22"/>
        </w:rPr>
        <w:t>C</w:t>
      </w:r>
      <w:r w:rsidR="009A1A2D" w:rsidRPr="001F3F84">
        <w:rPr>
          <w:rFonts w:asciiTheme="minorHAnsi" w:hAnsiTheme="minorHAnsi" w:cstheme="minorHAnsi"/>
          <w:sz w:val="22"/>
          <w:szCs w:val="22"/>
        </w:rPr>
        <w:t xml:space="preserve">onsejo, dar seguimiento a los acuerdos plenarios, emanados de dichas sesiones en los términos ahí precisados, para los efectos </w:t>
      </w:r>
      <w:r w:rsidR="00E2566C" w:rsidRPr="001F3F84">
        <w:rPr>
          <w:rFonts w:asciiTheme="minorHAnsi" w:hAnsiTheme="minorHAnsi" w:cstheme="minorHAnsi"/>
          <w:sz w:val="22"/>
          <w:szCs w:val="22"/>
        </w:rPr>
        <w:t>legales correspondientes.</w:t>
      </w:r>
      <w:r w:rsidR="00791394" w:rsidRPr="001F3F84">
        <w:rPr>
          <w:rFonts w:asciiTheme="minorHAnsi" w:hAnsiTheme="minorHAnsi" w:cstheme="minorHAnsi"/>
          <w:sz w:val="22"/>
          <w:szCs w:val="22"/>
        </w:rPr>
        <w:t xml:space="preserve"> Por cuanto hace al oficio 16951/2019</w:t>
      </w:r>
      <w:r w:rsidR="00343AAD" w:rsidRPr="001F3F84">
        <w:rPr>
          <w:rFonts w:asciiTheme="minorHAnsi" w:hAnsiTheme="minorHAnsi" w:cstheme="minorHAnsi"/>
          <w:sz w:val="22"/>
          <w:szCs w:val="22"/>
        </w:rPr>
        <w:t xml:space="preserve"> de cuenta</w:t>
      </w:r>
      <w:r w:rsidR="00791394" w:rsidRPr="001F3F84">
        <w:rPr>
          <w:rFonts w:asciiTheme="minorHAnsi" w:hAnsiTheme="minorHAnsi" w:cstheme="minorHAnsi"/>
          <w:sz w:val="22"/>
          <w:szCs w:val="22"/>
        </w:rPr>
        <w:t xml:space="preserve">, se ordena agregar copia </w:t>
      </w:r>
      <w:r w:rsidRPr="001F3F84">
        <w:rPr>
          <w:rFonts w:asciiTheme="minorHAnsi" w:hAnsiTheme="minorHAnsi" w:cstheme="minorHAnsi"/>
          <w:sz w:val="22"/>
          <w:szCs w:val="22"/>
        </w:rPr>
        <w:t>certificada</w:t>
      </w:r>
      <w:r w:rsidR="00791394" w:rsidRPr="001F3F84">
        <w:rPr>
          <w:rFonts w:asciiTheme="minorHAnsi" w:hAnsiTheme="minorHAnsi" w:cstheme="minorHAnsi"/>
          <w:sz w:val="22"/>
          <w:szCs w:val="22"/>
        </w:rPr>
        <w:t xml:space="preserve"> al</w:t>
      </w:r>
      <w:r w:rsidR="00F0453A" w:rsidRPr="001F3F84">
        <w:rPr>
          <w:rFonts w:asciiTheme="minorHAnsi" w:hAnsiTheme="minorHAnsi" w:cstheme="minorHAnsi"/>
          <w:sz w:val="22"/>
          <w:szCs w:val="22"/>
        </w:rPr>
        <w:t xml:space="preserve"> </w:t>
      </w:r>
      <w:r w:rsidR="00343AAD" w:rsidRPr="001F3F84">
        <w:rPr>
          <w:rFonts w:asciiTheme="minorHAnsi" w:hAnsiTheme="minorHAnsi" w:cstheme="minorHAnsi"/>
          <w:sz w:val="22"/>
          <w:szCs w:val="22"/>
        </w:rPr>
        <w:t>apéndice de</w:t>
      </w:r>
      <w:r w:rsidR="0063347C" w:rsidRPr="001F3F84">
        <w:rPr>
          <w:rFonts w:asciiTheme="minorHAnsi" w:hAnsiTheme="minorHAnsi" w:cstheme="minorHAnsi"/>
          <w:sz w:val="22"/>
          <w:szCs w:val="22"/>
        </w:rPr>
        <w:t>l</w:t>
      </w:r>
      <w:r w:rsidR="00343AAD" w:rsidRPr="001F3F84">
        <w:rPr>
          <w:rFonts w:asciiTheme="minorHAnsi" w:hAnsiTheme="minorHAnsi" w:cstheme="minorHAnsi"/>
          <w:sz w:val="22"/>
          <w:szCs w:val="22"/>
        </w:rPr>
        <w:t xml:space="preserve"> acta que se levante con motivo de la presente sesión; y </w:t>
      </w:r>
      <w:r w:rsidR="00791394" w:rsidRPr="001F3F84">
        <w:rPr>
          <w:rFonts w:asciiTheme="minorHAnsi" w:hAnsiTheme="minorHAnsi" w:cstheme="minorHAnsi"/>
          <w:sz w:val="22"/>
          <w:szCs w:val="22"/>
        </w:rPr>
        <w:t xml:space="preserve">una </w:t>
      </w:r>
      <w:r w:rsidR="00343AAD" w:rsidRPr="001F3F84">
        <w:rPr>
          <w:rFonts w:asciiTheme="minorHAnsi" w:hAnsiTheme="minorHAnsi" w:cstheme="minorHAnsi"/>
          <w:sz w:val="22"/>
          <w:szCs w:val="22"/>
        </w:rPr>
        <w:t xml:space="preserve">vez que sea </w:t>
      </w:r>
      <w:r w:rsidR="00791394" w:rsidRPr="001F3F84">
        <w:rPr>
          <w:rFonts w:asciiTheme="minorHAnsi" w:hAnsiTheme="minorHAnsi" w:cstheme="minorHAnsi"/>
          <w:sz w:val="22"/>
          <w:szCs w:val="22"/>
        </w:rPr>
        <w:t>notificado este Consejo</w:t>
      </w:r>
      <w:r w:rsidR="00343AAD" w:rsidRPr="001F3F84">
        <w:rPr>
          <w:rFonts w:asciiTheme="minorHAnsi" w:hAnsiTheme="minorHAnsi" w:cstheme="minorHAnsi"/>
          <w:sz w:val="22"/>
          <w:szCs w:val="22"/>
        </w:rPr>
        <w:t xml:space="preserve"> respecto del tema que nos ocupa,</w:t>
      </w:r>
      <w:r w:rsidR="00791394" w:rsidRPr="001F3F84">
        <w:rPr>
          <w:rFonts w:asciiTheme="minorHAnsi" w:hAnsiTheme="minorHAnsi" w:cstheme="minorHAnsi"/>
          <w:sz w:val="22"/>
          <w:szCs w:val="22"/>
        </w:rPr>
        <w:t xml:space="preserve"> sin mayor trámite agréguese dicha notificación al </w:t>
      </w:r>
      <w:r w:rsidR="00343AAD" w:rsidRPr="001F3F84">
        <w:rPr>
          <w:rFonts w:asciiTheme="minorHAnsi" w:hAnsiTheme="minorHAnsi" w:cstheme="minorHAnsi"/>
          <w:sz w:val="22"/>
          <w:szCs w:val="22"/>
        </w:rPr>
        <w:t>apéndice del acta</w:t>
      </w:r>
      <w:r w:rsidRPr="001F3F84">
        <w:rPr>
          <w:rFonts w:asciiTheme="minorHAnsi" w:hAnsiTheme="minorHAnsi" w:cstheme="minorHAnsi"/>
          <w:sz w:val="22"/>
          <w:szCs w:val="22"/>
        </w:rPr>
        <w:t xml:space="preserve">. </w:t>
      </w:r>
      <w:r w:rsidR="00F0453A" w:rsidRPr="001F3F84">
        <w:rPr>
          <w:rFonts w:asciiTheme="minorHAnsi" w:hAnsiTheme="minorHAnsi" w:cstheme="minorHAnsi"/>
          <w:sz w:val="22"/>
          <w:szCs w:val="22"/>
        </w:rPr>
        <w:t xml:space="preserve"> </w:t>
      </w:r>
      <w:r w:rsidR="00F0453A" w:rsidRPr="001F3F84">
        <w:rPr>
          <w:rFonts w:asciiTheme="minorHAnsi" w:hAnsiTheme="minorHAnsi" w:cstheme="minorHAnsi"/>
          <w:sz w:val="22"/>
          <w:szCs w:val="22"/>
          <w:u w:val="single"/>
        </w:rPr>
        <w:t xml:space="preserve">APROBADO POR UNANIMIDAD DE VOTOS. </w:t>
      </w:r>
      <w:r w:rsidR="00F14BE0" w:rsidRPr="001F3F84">
        <w:rPr>
          <w:rFonts w:asciiTheme="minorHAnsi" w:hAnsiTheme="minorHAnsi" w:cstheme="minorHAnsi"/>
          <w:sz w:val="22"/>
          <w:szCs w:val="22"/>
        </w:rPr>
        <w:t xml:space="preserve"> - - - - - - - - - - - - - - - - - - - - - - - - - - - - - - - - - - - - - - - - - - - - - </w:t>
      </w:r>
    </w:p>
    <w:p w:rsidR="003C3887" w:rsidRPr="006D1B7B" w:rsidRDefault="00E83BE1" w:rsidP="00E83BE1">
      <w:pPr>
        <w:pStyle w:val="NormalWeb"/>
        <w:spacing w:before="0" w:beforeAutospacing="0" w:after="0" w:afterAutospacing="0" w:line="480" w:lineRule="auto"/>
        <w:ind w:firstLine="708"/>
        <w:jc w:val="both"/>
        <w:rPr>
          <w:rFonts w:ascii="Calibri" w:hAnsi="Calibri" w:cs="Calibri"/>
          <w:b/>
          <w:bCs/>
          <w:sz w:val="22"/>
          <w:szCs w:val="22"/>
        </w:rPr>
      </w:pPr>
      <w:r w:rsidRPr="006D1B7B">
        <w:rPr>
          <w:rFonts w:ascii="Calibri" w:eastAsia="Batang" w:hAnsi="Calibri" w:cs="Calibri"/>
          <w:b/>
          <w:sz w:val="22"/>
          <w:szCs w:val="22"/>
        </w:rPr>
        <w:t xml:space="preserve">ACUERDO III/35/2019. </w:t>
      </w:r>
      <w:r w:rsidRPr="006D1B7B">
        <w:rPr>
          <w:rFonts w:ascii="Calibri" w:hAnsi="Calibri" w:cs="Calibri"/>
          <w:b/>
          <w:bCs/>
          <w:sz w:val="22"/>
          <w:szCs w:val="22"/>
        </w:rPr>
        <w:t xml:space="preserve">Aprobación de las actas número 33/2019 y 34/2019. - </w:t>
      </w:r>
    </w:p>
    <w:p w:rsidR="00137042" w:rsidRPr="006D1B7B" w:rsidRDefault="00343AAD" w:rsidP="00343AAD">
      <w:pPr>
        <w:pStyle w:val="NormalWeb"/>
        <w:spacing w:before="0" w:beforeAutospacing="0" w:after="0" w:afterAutospacing="0" w:line="480" w:lineRule="auto"/>
        <w:jc w:val="both"/>
        <w:rPr>
          <w:rFonts w:ascii="Calibri" w:hAnsi="Calibri" w:cs="Calibri"/>
          <w:sz w:val="22"/>
          <w:szCs w:val="22"/>
        </w:rPr>
      </w:pPr>
      <w:r w:rsidRPr="006D1B7B">
        <w:rPr>
          <w:rFonts w:ascii="Calibri" w:hAnsi="Calibri" w:cs="Calibri"/>
          <w:sz w:val="22"/>
          <w:szCs w:val="22"/>
        </w:rPr>
        <w:t xml:space="preserve">Con relación al </w:t>
      </w:r>
      <w:r w:rsidR="00137042" w:rsidRPr="006D1B7B">
        <w:rPr>
          <w:rFonts w:ascii="Calibri" w:hAnsi="Calibri" w:cs="Calibri"/>
          <w:sz w:val="22"/>
          <w:szCs w:val="22"/>
        </w:rPr>
        <w:t>contenido de dichas actas, se hace la precisión en este apartado, respecto de los niveles que les corresponde a los servidores públicos designados en las sesiones relativas a las actas en mención, de la manera siguiente:</w:t>
      </w:r>
    </w:p>
    <w:tbl>
      <w:tblPr>
        <w:tblStyle w:val="Tablaconcuadrcula"/>
        <w:tblW w:w="0" w:type="auto"/>
        <w:tblLook w:val="04A0" w:firstRow="1" w:lastRow="0" w:firstColumn="1" w:lastColumn="0" w:noHBand="0" w:noVBand="1"/>
      </w:tblPr>
      <w:tblGrid>
        <w:gridCol w:w="3510"/>
        <w:gridCol w:w="3544"/>
        <w:gridCol w:w="792"/>
      </w:tblGrid>
      <w:tr w:rsidR="001F3F84" w:rsidRPr="001F3F84" w:rsidTr="00137042">
        <w:tc>
          <w:tcPr>
            <w:tcW w:w="3510" w:type="dxa"/>
          </w:tcPr>
          <w:p w:rsidR="00137042" w:rsidRPr="001F3F84" w:rsidRDefault="00137042" w:rsidP="00137042">
            <w:pPr>
              <w:pStyle w:val="NormalWeb"/>
              <w:spacing w:before="0" w:beforeAutospacing="0" w:after="0" w:afterAutospacing="0" w:line="480" w:lineRule="auto"/>
              <w:jc w:val="center"/>
              <w:rPr>
                <w:rFonts w:ascii="Calibri Light" w:hAnsi="Calibri Light" w:cs="Calibri Light"/>
                <w:b/>
                <w:bCs/>
                <w:sz w:val="22"/>
                <w:szCs w:val="22"/>
              </w:rPr>
            </w:pPr>
            <w:r w:rsidRPr="001F3F84">
              <w:rPr>
                <w:rFonts w:ascii="Calibri Light" w:hAnsi="Calibri Light" w:cs="Calibri Light"/>
                <w:b/>
                <w:bCs/>
                <w:sz w:val="22"/>
                <w:szCs w:val="22"/>
              </w:rPr>
              <w:t>NOMBRE</w:t>
            </w:r>
          </w:p>
        </w:tc>
        <w:tc>
          <w:tcPr>
            <w:tcW w:w="3544" w:type="dxa"/>
          </w:tcPr>
          <w:p w:rsidR="00137042" w:rsidRPr="001F3F84" w:rsidRDefault="00137042" w:rsidP="00137042">
            <w:pPr>
              <w:pStyle w:val="NormalWeb"/>
              <w:spacing w:before="0" w:beforeAutospacing="0" w:after="0" w:afterAutospacing="0" w:line="480" w:lineRule="auto"/>
              <w:jc w:val="center"/>
              <w:rPr>
                <w:rFonts w:ascii="Calibri Light" w:hAnsi="Calibri Light" w:cs="Calibri Light"/>
                <w:b/>
                <w:bCs/>
                <w:sz w:val="22"/>
                <w:szCs w:val="22"/>
              </w:rPr>
            </w:pPr>
            <w:r w:rsidRPr="001F3F84">
              <w:rPr>
                <w:rFonts w:ascii="Calibri Light" w:hAnsi="Calibri Light" w:cs="Calibri Light"/>
                <w:b/>
                <w:bCs/>
                <w:sz w:val="22"/>
                <w:szCs w:val="22"/>
              </w:rPr>
              <w:t>CARGO</w:t>
            </w:r>
          </w:p>
        </w:tc>
        <w:tc>
          <w:tcPr>
            <w:tcW w:w="792" w:type="dxa"/>
          </w:tcPr>
          <w:p w:rsidR="00137042" w:rsidRPr="001F3F84" w:rsidRDefault="00137042" w:rsidP="00137042">
            <w:pPr>
              <w:pStyle w:val="NormalWeb"/>
              <w:spacing w:before="0" w:beforeAutospacing="0" w:after="0" w:afterAutospacing="0" w:line="480" w:lineRule="auto"/>
              <w:jc w:val="center"/>
              <w:rPr>
                <w:rFonts w:ascii="Calibri Light" w:hAnsi="Calibri Light" w:cs="Calibri Light"/>
                <w:b/>
                <w:bCs/>
                <w:sz w:val="22"/>
                <w:szCs w:val="22"/>
              </w:rPr>
            </w:pPr>
            <w:r w:rsidRPr="001F3F84">
              <w:rPr>
                <w:rFonts w:ascii="Calibri Light" w:hAnsi="Calibri Light" w:cs="Calibri Light"/>
                <w:b/>
                <w:bCs/>
                <w:sz w:val="22"/>
                <w:szCs w:val="22"/>
              </w:rPr>
              <w:t>NIVEL</w:t>
            </w:r>
          </w:p>
        </w:tc>
      </w:tr>
      <w:tr w:rsidR="001F3F84" w:rsidRPr="001F3F84" w:rsidTr="0073332C">
        <w:tc>
          <w:tcPr>
            <w:tcW w:w="7846" w:type="dxa"/>
            <w:gridSpan w:val="3"/>
          </w:tcPr>
          <w:p w:rsidR="00137042" w:rsidRPr="001F3F84" w:rsidRDefault="00137042" w:rsidP="00137042">
            <w:pPr>
              <w:pStyle w:val="NormalWeb"/>
              <w:spacing w:before="0" w:beforeAutospacing="0" w:after="0" w:afterAutospacing="0" w:line="480" w:lineRule="auto"/>
              <w:jc w:val="center"/>
              <w:rPr>
                <w:rFonts w:ascii="Calibri Light" w:hAnsi="Calibri Light" w:cs="Calibri Light"/>
                <w:b/>
                <w:bCs/>
                <w:sz w:val="18"/>
                <w:szCs w:val="18"/>
              </w:rPr>
            </w:pPr>
            <w:r w:rsidRPr="001F3F84">
              <w:rPr>
                <w:rFonts w:ascii="Calibri Light" w:hAnsi="Calibri Light" w:cs="Calibri Light"/>
                <w:b/>
                <w:bCs/>
                <w:sz w:val="18"/>
                <w:szCs w:val="18"/>
              </w:rPr>
              <w:t xml:space="preserve">ACTA NÚMERO </w:t>
            </w:r>
            <w:r w:rsidR="00945E01" w:rsidRPr="001F3F84">
              <w:rPr>
                <w:rFonts w:ascii="Calibri Light" w:hAnsi="Calibri Light" w:cs="Calibri Light"/>
                <w:b/>
                <w:bCs/>
                <w:sz w:val="18"/>
                <w:szCs w:val="18"/>
              </w:rPr>
              <w:t>33/2019</w:t>
            </w:r>
          </w:p>
        </w:tc>
      </w:tr>
      <w:tr w:rsidR="001F3F84" w:rsidRPr="001F3F84" w:rsidTr="00137042">
        <w:tc>
          <w:tcPr>
            <w:tcW w:w="3510" w:type="dxa"/>
          </w:tcPr>
          <w:p w:rsidR="00137042" w:rsidRPr="001F3F84" w:rsidRDefault="00137042" w:rsidP="00137042">
            <w:pPr>
              <w:pStyle w:val="NormalWeb"/>
              <w:spacing w:before="0" w:beforeAutospacing="0" w:after="0" w:afterAutospacing="0" w:line="360" w:lineRule="auto"/>
              <w:rPr>
                <w:rFonts w:asciiTheme="minorHAnsi" w:hAnsiTheme="minorHAnsi" w:cstheme="minorHAnsi"/>
                <w:i/>
                <w:sz w:val="18"/>
                <w:szCs w:val="18"/>
              </w:rPr>
            </w:pPr>
            <w:r w:rsidRPr="001F3F84">
              <w:rPr>
                <w:rFonts w:asciiTheme="minorHAnsi" w:hAnsiTheme="minorHAnsi" w:cstheme="minorHAnsi"/>
                <w:i/>
                <w:sz w:val="18"/>
                <w:szCs w:val="18"/>
              </w:rPr>
              <w:t>Lic</w:t>
            </w:r>
            <w:r w:rsidR="00BA0DE1" w:rsidRPr="001F3F84">
              <w:rPr>
                <w:rFonts w:asciiTheme="minorHAnsi" w:hAnsiTheme="minorHAnsi" w:cstheme="minorHAnsi"/>
                <w:i/>
                <w:sz w:val="18"/>
                <w:szCs w:val="18"/>
              </w:rPr>
              <w:t>.</w:t>
            </w:r>
            <w:r w:rsidRPr="001F3F84">
              <w:rPr>
                <w:rFonts w:asciiTheme="minorHAnsi" w:hAnsiTheme="minorHAnsi" w:cstheme="minorHAnsi"/>
                <w:i/>
                <w:sz w:val="18"/>
                <w:szCs w:val="18"/>
              </w:rPr>
              <w:t xml:space="preserve"> Francisco Javier Santillán Cuautle</w:t>
            </w:r>
          </w:p>
        </w:tc>
        <w:tc>
          <w:tcPr>
            <w:tcW w:w="3544" w:type="dxa"/>
          </w:tcPr>
          <w:p w:rsidR="00137042" w:rsidRPr="001F3F84" w:rsidRDefault="00137042" w:rsidP="00137042">
            <w:pPr>
              <w:pStyle w:val="NormalWeb"/>
              <w:spacing w:before="0" w:beforeAutospacing="0" w:after="0" w:afterAutospacing="0" w:line="360" w:lineRule="auto"/>
              <w:rPr>
                <w:rFonts w:asciiTheme="minorHAnsi" w:hAnsiTheme="minorHAnsi" w:cstheme="minorHAnsi"/>
                <w:i/>
                <w:sz w:val="18"/>
                <w:szCs w:val="18"/>
              </w:rPr>
            </w:pPr>
            <w:r w:rsidRPr="001F3F84">
              <w:rPr>
                <w:rFonts w:asciiTheme="minorHAnsi" w:hAnsiTheme="minorHAnsi" w:cstheme="minorHAnsi"/>
                <w:i/>
                <w:sz w:val="18"/>
                <w:szCs w:val="18"/>
              </w:rPr>
              <w:t>Contralor del Poder Judicial del Estado</w:t>
            </w:r>
          </w:p>
        </w:tc>
        <w:tc>
          <w:tcPr>
            <w:tcW w:w="792" w:type="dxa"/>
          </w:tcPr>
          <w:p w:rsidR="00137042" w:rsidRPr="001F3F84" w:rsidRDefault="00137042" w:rsidP="00137042">
            <w:pPr>
              <w:pStyle w:val="NormalWeb"/>
              <w:spacing w:before="0" w:beforeAutospacing="0" w:after="0" w:afterAutospacing="0" w:line="480" w:lineRule="auto"/>
              <w:jc w:val="center"/>
              <w:rPr>
                <w:rFonts w:ascii="Calibri Light" w:hAnsi="Calibri Light" w:cs="Calibri Light"/>
                <w:sz w:val="18"/>
                <w:szCs w:val="18"/>
              </w:rPr>
            </w:pPr>
            <w:r w:rsidRPr="001F3F84">
              <w:rPr>
                <w:rFonts w:ascii="Calibri Light" w:hAnsi="Calibri Light" w:cs="Calibri Light"/>
                <w:sz w:val="18"/>
                <w:szCs w:val="18"/>
              </w:rPr>
              <w:t>16</w:t>
            </w:r>
          </w:p>
        </w:tc>
      </w:tr>
      <w:tr w:rsidR="001F3F84" w:rsidRPr="001F3F84" w:rsidTr="00137042">
        <w:tc>
          <w:tcPr>
            <w:tcW w:w="3510" w:type="dxa"/>
          </w:tcPr>
          <w:p w:rsidR="00137042" w:rsidRPr="001F3F84" w:rsidRDefault="00137042" w:rsidP="00F14BE0">
            <w:pPr>
              <w:pStyle w:val="NormalWeb"/>
              <w:spacing w:before="0" w:beforeAutospacing="0" w:after="0" w:afterAutospacing="0" w:line="276" w:lineRule="auto"/>
              <w:jc w:val="both"/>
              <w:rPr>
                <w:rFonts w:asciiTheme="minorHAnsi" w:hAnsiTheme="minorHAnsi" w:cstheme="minorHAnsi"/>
                <w:i/>
                <w:sz w:val="18"/>
                <w:szCs w:val="18"/>
              </w:rPr>
            </w:pPr>
            <w:r w:rsidRPr="001F3F84">
              <w:rPr>
                <w:rFonts w:asciiTheme="minorHAnsi" w:hAnsiTheme="minorHAnsi" w:cstheme="minorHAnsi"/>
                <w:i/>
                <w:sz w:val="18"/>
                <w:szCs w:val="18"/>
              </w:rPr>
              <w:t>Lic. Com. Soc. Víctor Manuel Ávila García</w:t>
            </w:r>
          </w:p>
        </w:tc>
        <w:tc>
          <w:tcPr>
            <w:tcW w:w="3544" w:type="dxa"/>
          </w:tcPr>
          <w:p w:rsidR="00137042" w:rsidRPr="001F3F84" w:rsidRDefault="00137042" w:rsidP="00F14BE0">
            <w:pPr>
              <w:pStyle w:val="NormalWeb"/>
              <w:spacing w:before="0" w:beforeAutospacing="0" w:after="0" w:afterAutospacing="0" w:line="276" w:lineRule="auto"/>
              <w:jc w:val="both"/>
              <w:rPr>
                <w:rFonts w:asciiTheme="minorHAnsi" w:hAnsiTheme="minorHAnsi" w:cstheme="minorHAnsi"/>
                <w:i/>
                <w:iCs/>
                <w:sz w:val="18"/>
                <w:szCs w:val="18"/>
              </w:rPr>
            </w:pPr>
            <w:r w:rsidRPr="001F3F84">
              <w:rPr>
                <w:rFonts w:asciiTheme="minorHAnsi" w:hAnsiTheme="minorHAnsi" w:cstheme="minorHAnsi"/>
                <w:i/>
                <w:iCs/>
                <w:sz w:val="18"/>
                <w:szCs w:val="18"/>
              </w:rPr>
              <w:t xml:space="preserve">Jefe de Sección interino en funciones de </w:t>
            </w:r>
            <w:proofErr w:type="gramStart"/>
            <w:r w:rsidRPr="001F3F84">
              <w:rPr>
                <w:rFonts w:asciiTheme="minorHAnsi" w:hAnsiTheme="minorHAnsi" w:cstheme="minorHAnsi"/>
                <w:i/>
                <w:iCs/>
                <w:sz w:val="18"/>
                <w:szCs w:val="18"/>
              </w:rPr>
              <w:t>Responsable</w:t>
            </w:r>
            <w:proofErr w:type="gramEnd"/>
            <w:r w:rsidRPr="001F3F84">
              <w:rPr>
                <w:rFonts w:asciiTheme="minorHAnsi" w:hAnsiTheme="minorHAnsi" w:cstheme="minorHAnsi"/>
                <w:i/>
                <w:iCs/>
                <w:sz w:val="18"/>
                <w:szCs w:val="18"/>
              </w:rPr>
              <w:t xml:space="preserve"> del Área de Información y Comunicación Social del Poder Judicial del Estado</w:t>
            </w:r>
          </w:p>
        </w:tc>
        <w:tc>
          <w:tcPr>
            <w:tcW w:w="792" w:type="dxa"/>
          </w:tcPr>
          <w:p w:rsidR="007E129E" w:rsidRDefault="007E129E" w:rsidP="00137042">
            <w:pPr>
              <w:pStyle w:val="NormalWeb"/>
              <w:spacing w:before="0" w:beforeAutospacing="0" w:after="0" w:afterAutospacing="0" w:line="480" w:lineRule="auto"/>
              <w:jc w:val="center"/>
              <w:rPr>
                <w:rFonts w:ascii="Calibri Light" w:hAnsi="Calibri Light" w:cs="Calibri Light"/>
                <w:sz w:val="18"/>
                <w:szCs w:val="18"/>
              </w:rPr>
            </w:pPr>
          </w:p>
          <w:p w:rsidR="00137042" w:rsidRPr="001F3F84" w:rsidRDefault="00137042" w:rsidP="00137042">
            <w:pPr>
              <w:pStyle w:val="NormalWeb"/>
              <w:spacing w:before="0" w:beforeAutospacing="0" w:after="0" w:afterAutospacing="0" w:line="480" w:lineRule="auto"/>
              <w:jc w:val="center"/>
              <w:rPr>
                <w:rFonts w:ascii="Calibri Light" w:hAnsi="Calibri Light" w:cs="Calibri Light"/>
                <w:sz w:val="18"/>
                <w:szCs w:val="18"/>
              </w:rPr>
            </w:pPr>
            <w:r w:rsidRPr="001F3F84">
              <w:rPr>
                <w:rFonts w:ascii="Calibri Light" w:hAnsi="Calibri Light" w:cs="Calibri Light"/>
                <w:sz w:val="18"/>
                <w:szCs w:val="18"/>
              </w:rPr>
              <w:t>7</w:t>
            </w:r>
          </w:p>
        </w:tc>
      </w:tr>
      <w:tr w:rsidR="001F3F84" w:rsidRPr="001F3F84" w:rsidTr="00137042">
        <w:tc>
          <w:tcPr>
            <w:tcW w:w="3510" w:type="dxa"/>
          </w:tcPr>
          <w:p w:rsidR="00137042" w:rsidRPr="001F3F84" w:rsidRDefault="00137042" w:rsidP="00F14BE0">
            <w:pPr>
              <w:pStyle w:val="NormalWeb"/>
              <w:spacing w:before="0" w:beforeAutospacing="0" w:after="0" w:afterAutospacing="0" w:line="276" w:lineRule="auto"/>
              <w:jc w:val="both"/>
              <w:rPr>
                <w:rFonts w:asciiTheme="minorHAnsi" w:hAnsiTheme="minorHAnsi" w:cstheme="minorHAnsi"/>
                <w:i/>
                <w:sz w:val="18"/>
                <w:szCs w:val="18"/>
              </w:rPr>
            </w:pPr>
            <w:r w:rsidRPr="001F3F84">
              <w:rPr>
                <w:rFonts w:asciiTheme="minorHAnsi" w:hAnsiTheme="minorHAnsi" w:cstheme="minorHAnsi"/>
                <w:i/>
                <w:sz w:val="18"/>
                <w:szCs w:val="18"/>
              </w:rPr>
              <w:t>Lic. Hilario Hernández Cervantes</w:t>
            </w:r>
          </w:p>
        </w:tc>
        <w:tc>
          <w:tcPr>
            <w:tcW w:w="3544" w:type="dxa"/>
          </w:tcPr>
          <w:p w:rsidR="00137042" w:rsidRPr="001F3F84" w:rsidRDefault="00137042" w:rsidP="00F14BE0">
            <w:pPr>
              <w:pStyle w:val="NormalWeb"/>
              <w:spacing w:before="0" w:beforeAutospacing="0" w:after="0" w:afterAutospacing="0" w:line="276" w:lineRule="auto"/>
              <w:jc w:val="both"/>
              <w:rPr>
                <w:rFonts w:asciiTheme="minorHAnsi" w:hAnsiTheme="minorHAnsi" w:cstheme="minorHAnsi"/>
                <w:i/>
                <w:iCs/>
                <w:sz w:val="18"/>
                <w:szCs w:val="18"/>
              </w:rPr>
            </w:pPr>
            <w:r w:rsidRPr="001F3F84">
              <w:rPr>
                <w:rFonts w:asciiTheme="minorHAnsi" w:hAnsiTheme="minorHAnsi" w:cstheme="minorHAnsi"/>
                <w:i/>
                <w:iCs/>
                <w:sz w:val="18"/>
                <w:szCs w:val="18"/>
              </w:rPr>
              <w:t xml:space="preserve">Auxiliar Administrativo interino en funciones de </w:t>
            </w:r>
            <w:proofErr w:type="gramStart"/>
            <w:r w:rsidRPr="001F3F84">
              <w:rPr>
                <w:rFonts w:asciiTheme="minorHAnsi" w:hAnsiTheme="minorHAnsi" w:cstheme="minorHAnsi"/>
                <w:i/>
                <w:iCs/>
                <w:sz w:val="18"/>
                <w:szCs w:val="18"/>
              </w:rPr>
              <w:t>Responsable</w:t>
            </w:r>
            <w:proofErr w:type="gramEnd"/>
            <w:r w:rsidRPr="001F3F84">
              <w:rPr>
                <w:rFonts w:asciiTheme="minorHAnsi" w:hAnsiTheme="minorHAnsi" w:cstheme="minorHAnsi"/>
                <w:i/>
                <w:iCs/>
                <w:sz w:val="18"/>
                <w:szCs w:val="18"/>
              </w:rPr>
              <w:t xml:space="preserve"> del Área de Comunicación Social del Poder Judicial.</w:t>
            </w:r>
          </w:p>
        </w:tc>
        <w:tc>
          <w:tcPr>
            <w:tcW w:w="792" w:type="dxa"/>
          </w:tcPr>
          <w:p w:rsidR="00137042" w:rsidRPr="001F3F84" w:rsidRDefault="00137042" w:rsidP="00137042">
            <w:pPr>
              <w:pStyle w:val="NormalWeb"/>
              <w:spacing w:before="0" w:beforeAutospacing="0" w:after="0" w:afterAutospacing="0" w:line="480" w:lineRule="auto"/>
              <w:jc w:val="center"/>
              <w:rPr>
                <w:rFonts w:ascii="Calibri Light" w:hAnsi="Calibri Light" w:cs="Calibri Light"/>
                <w:sz w:val="18"/>
                <w:szCs w:val="18"/>
              </w:rPr>
            </w:pPr>
            <w:r w:rsidRPr="001F3F84">
              <w:rPr>
                <w:rFonts w:ascii="Calibri Light" w:hAnsi="Calibri Light" w:cs="Calibri Light"/>
                <w:sz w:val="18"/>
                <w:szCs w:val="18"/>
              </w:rPr>
              <w:t>5</w:t>
            </w:r>
          </w:p>
        </w:tc>
      </w:tr>
      <w:tr w:rsidR="001F3F84" w:rsidRPr="001F3F84" w:rsidTr="00137042">
        <w:tc>
          <w:tcPr>
            <w:tcW w:w="3510" w:type="dxa"/>
          </w:tcPr>
          <w:p w:rsidR="00137042" w:rsidRPr="001F3F84" w:rsidRDefault="00137042" w:rsidP="00F14BE0">
            <w:pPr>
              <w:pStyle w:val="NormalWeb"/>
              <w:spacing w:before="0" w:beforeAutospacing="0" w:after="0" w:afterAutospacing="0" w:line="276" w:lineRule="auto"/>
              <w:rPr>
                <w:rFonts w:ascii="Calibri Light" w:hAnsi="Calibri Light" w:cs="Calibri Light"/>
                <w:sz w:val="18"/>
                <w:szCs w:val="18"/>
              </w:rPr>
            </w:pPr>
            <w:r w:rsidRPr="001F3F84">
              <w:rPr>
                <w:rFonts w:ascii="Calibri Light" w:hAnsi="Calibri Light" w:cs="Calibri Light"/>
                <w:sz w:val="18"/>
                <w:szCs w:val="18"/>
              </w:rPr>
              <w:t>Pendiente</w:t>
            </w:r>
          </w:p>
        </w:tc>
        <w:tc>
          <w:tcPr>
            <w:tcW w:w="3544" w:type="dxa"/>
          </w:tcPr>
          <w:p w:rsidR="00137042" w:rsidRPr="001F3F84" w:rsidRDefault="00137042" w:rsidP="00F14BE0">
            <w:pPr>
              <w:pStyle w:val="NormalWeb"/>
              <w:spacing w:before="0" w:beforeAutospacing="0" w:after="0" w:afterAutospacing="0" w:line="276" w:lineRule="auto"/>
              <w:rPr>
                <w:rFonts w:ascii="Calibri Light" w:hAnsi="Calibri Light" w:cs="Calibri Light"/>
                <w:sz w:val="18"/>
                <w:szCs w:val="18"/>
              </w:rPr>
            </w:pPr>
            <w:r w:rsidRPr="001F3F84">
              <w:rPr>
                <w:rFonts w:ascii="Calibri Light" w:hAnsi="Calibri Light" w:cs="Calibri Light"/>
                <w:sz w:val="18"/>
                <w:szCs w:val="18"/>
              </w:rPr>
              <w:t>Jefe del Archivo del Poder Judicial del Estado</w:t>
            </w:r>
          </w:p>
        </w:tc>
        <w:tc>
          <w:tcPr>
            <w:tcW w:w="792" w:type="dxa"/>
          </w:tcPr>
          <w:p w:rsidR="00137042" w:rsidRPr="001F3F84" w:rsidRDefault="00137042" w:rsidP="00137042">
            <w:pPr>
              <w:pStyle w:val="NormalWeb"/>
              <w:spacing w:before="0" w:beforeAutospacing="0" w:after="0" w:afterAutospacing="0" w:line="480" w:lineRule="auto"/>
              <w:jc w:val="center"/>
              <w:rPr>
                <w:rFonts w:ascii="Calibri Light" w:hAnsi="Calibri Light" w:cs="Calibri Light"/>
                <w:sz w:val="18"/>
                <w:szCs w:val="18"/>
              </w:rPr>
            </w:pPr>
            <w:r w:rsidRPr="001F3F84">
              <w:rPr>
                <w:rFonts w:ascii="Calibri Light" w:hAnsi="Calibri Light" w:cs="Calibri Light"/>
                <w:sz w:val="18"/>
                <w:szCs w:val="18"/>
              </w:rPr>
              <w:t>11</w:t>
            </w:r>
          </w:p>
        </w:tc>
      </w:tr>
      <w:tr w:rsidR="001F3F84" w:rsidRPr="001F3F84" w:rsidTr="00492C9C">
        <w:tc>
          <w:tcPr>
            <w:tcW w:w="7846" w:type="dxa"/>
            <w:gridSpan w:val="3"/>
          </w:tcPr>
          <w:p w:rsidR="004272C2" w:rsidRPr="001F3F84" w:rsidRDefault="004272C2" w:rsidP="00F14BE0">
            <w:pPr>
              <w:pStyle w:val="NormalWeb"/>
              <w:spacing w:before="0" w:beforeAutospacing="0" w:after="0" w:afterAutospacing="0" w:line="276" w:lineRule="auto"/>
              <w:jc w:val="center"/>
              <w:rPr>
                <w:rFonts w:ascii="Calibri Light" w:hAnsi="Calibri Light" w:cs="Calibri Light"/>
                <w:b/>
                <w:bCs/>
                <w:sz w:val="18"/>
                <w:szCs w:val="18"/>
              </w:rPr>
            </w:pPr>
            <w:r w:rsidRPr="001F3F84">
              <w:rPr>
                <w:rFonts w:ascii="Calibri Light" w:hAnsi="Calibri Light" w:cs="Calibri Light"/>
                <w:b/>
                <w:bCs/>
                <w:sz w:val="18"/>
                <w:szCs w:val="18"/>
              </w:rPr>
              <w:t>ACTA NÚMERO 34/2019</w:t>
            </w:r>
          </w:p>
          <w:p w:rsidR="001F3F84" w:rsidRPr="001F3F84" w:rsidRDefault="001F3F84" w:rsidP="00F14BE0">
            <w:pPr>
              <w:pStyle w:val="NormalWeb"/>
              <w:spacing w:before="0" w:beforeAutospacing="0" w:after="0" w:afterAutospacing="0" w:line="276" w:lineRule="auto"/>
              <w:jc w:val="center"/>
              <w:rPr>
                <w:rFonts w:ascii="Calibri Light" w:hAnsi="Calibri Light" w:cs="Calibri Light"/>
                <w:b/>
                <w:bCs/>
                <w:sz w:val="18"/>
                <w:szCs w:val="18"/>
              </w:rPr>
            </w:pPr>
          </w:p>
        </w:tc>
      </w:tr>
      <w:tr w:rsidR="001F3F84" w:rsidRPr="001F3F84" w:rsidTr="00137042">
        <w:tc>
          <w:tcPr>
            <w:tcW w:w="3510" w:type="dxa"/>
          </w:tcPr>
          <w:p w:rsidR="00945E01" w:rsidRPr="001F3F84" w:rsidRDefault="004272C2" w:rsidP="00797796">
            <w:pPr>
              <w:pStyle w:val="NormalWeb"/>
              <w:spacing w:before="0" w:beforeAutospacing="0" w:after="0" w:afterAutospacing="0" w:line="276" w:lineRule="auto"/>
              <w:jc w:val="both"/>
              <w:rPr>
                <w:rFonts w:ascii="Calibri Light" w:hAnsi="Calibri Light" w:cs="Calibri Light"/>
                <w:sz w:val="18"/>
                <w:szCs w:val="18"/>
              </w:rPr>
            </w:pPr>
            <w:r w:rsidRPr="001F3F84">
              <w:rPr>
                <w:rFonts w:ascii="Calibri Light" w:hAnsi="Calibri Light" w:cs="Calibri Light"/>
                <w:sz w:val="18"/>
                <w:szCs w:val="18"/>
              </w:rPr>
              <w:t xml:space="preserve">Mtra. Esther </w:t>
            </w:r>
            <w:proofErr w:type="spellStart"/>
            <w:r w:rsidRPr="001F3F84">
              <w:rPr>
                <w:rFonts w:ascii="Calibri Light" w:hAnsi="Calibri Light" w:cs="Calibri Light"/>
                <w:sz w:val="18"/>
                <w:szCs w:val="18"/>
              </w:rPr>
              <w:t>Terova</w:t>
            </w:r>
            <w:proofErr w:type="spellEnd"/>
            <w:r w:rsidRPr="001F3F84">
              <w:rPr>
                <w:rFonts w:ascii="Calibri Light" w:hAnsi="Calibri Light" w:cs="Calibri Light"/>
                <w:sz w:val="18"/>
                <w:szCs w:val="18"/>
              </w:rPr>
              <w:t xml:space="preserve"> cote</w:t>
            </w:r>
          </w:p>
        </w:tc>
        <w:tc>
          <w:tcPr>
            <w:tcW w:w="3544" w:type="dxa"/>
          </w:tcPr>
          <w:p w:rsidR="00945E01" w:rsidRPr="001F3F84" w:rsidRDefault="004272C2" w:rsidP="00797796">
            <w:pPr>
              <w:pStyle w:val="NormalWeb"/>
              <w:spacing w:before="0" w:beforeAutospacing="0" w:after="0" w:afterAutospacing="0" w:line="276" w:lineRule="auto"/>
              <w:jc w:val="both"/>
              <w:rPr>
                <w:rFonts w:ascii="Calibri Light" w:hAnsi="Calibri Light" w:cs="Calibri Light"/>
                <w:sz w:val="18"/>
                <w:szCs w:val="18"/>
              </w:rPr>
            </w:pPr>
            <w:r w:rsidRPr="001F3F84">
              <w:rPr>
                <w:rFonts w:ascii="Calibri Light" w:hAnsi="Calibri Light" w:cs="Calibri Light"/>
                <w:sz w:val="18"/>
                <w:szCs w:val="18"/>
              </w:rPr>
              <w:t xml:space="preserve">Encargada del Centro </w:t>
            </w:r>
            <w:r w:rsidR="001A6F31">
              <w:rPr>
                <w:rFonts w:ascii="Calibri Light" w:hAnsi="Calibri Light" w:cs="Calibri Light"/>
                <w:sz w:val="18"/>
                <w:szCs w:val="18"/>
              </w:rPr>
              <w:t xml:space="preserve">Estatal </w:t>
            </w:r>
            <w:r w:rsidRPr="001F3F84">
              <w:rPr>
                <w:rFonts w:ascii="Calibri Light" w:hAnsi="Calibri Light" w:cs="Calibri Light"/>
                <w:sz w:val="18"/>
                <w:szCs w:val="18"/>
              </w:rPr>
              <w:t>de Justicia Alternativa</w:t>
            </w:r>
          </w:p>
        </w:tc>
        <w:tc>
          <w:tcPr>
            <w:tcW w:w="792" w:type="dxa"/>
          </w:tcPr>
          <w:p w:rsidR="00945E01" w:rsidRPr="001F3F84" w:rsidRDefault="004272C2" w:rsidP="00137042">
            <w:pPr>
              <w:pStyle w:val="NormalWeb"/>
              <w:spacing w:before="0" w:beforeAutospacing="0" w:after="0" w:afterAutospacing="0" w:line="480" w:lineRule="auto"/>
              <w:jc w:val="center"/>
              <w:rPr>
                <w:rFonts w:ascii="Calibri Light" w:hAnsi="Calibri Light" w:cs="Calibri Light"/>
                <w:sz w:val="18"/>
                <w:szCs w:val="18"/>
              </w:rPr>
            </w:pPr>
            <w:r w:rsidRPr="001F3F84">
              <w:rPr>
                <w:rFonts w:ascii="Calibri Light" w:hAnsi="Calibri Light" w:cs="Calibri Light"/>
                <w:sz w:val="18"/>
                <w:szCs w:val="18"/>
              </w:rPr>
              <w:t>15</w:t>
            </w:r>
          </w:p>
        </w:tc>
      </w:tr>
      <w:tr w:rsidR="001F3F84" w:rsidRPr="001F3F84" w:rsidTr="00137042">
        <w:tc>
          <w:tcPr>
            <w:tcW w:w="3510" w:type="dxa"/>
          </w:tcPr>
          <w:p w:rsidR="004272C2" w:rsidRPr="001F3F84" w:rsidRDefault="004272C2" w:rsidP="00F14BE0">
            <w:pPr>
              <w:pStyle w:val="NormalWeb"/>
              <w:spacing w:before="0" w:beforeAutospacing="0" w:after="0" w:afterAutospacing="0" w:line="276" w:lineRule="auto"/>
              <w:rPr>
                <w:rFonts w:ascii="Calibri Light" w:hAnsi="Calibri Light" w:cs="Calibri Light"/>
                <w:sz w:val="18"/>
                <w:szCs w:val="18"/>
              </w:rPr>
            </w:pPr>
            <w:r w:rsidRPr="001F3F84">
              <w:rPr>
                <w:rFonts w:ascii="Calibri Light" w:hAnsi="Calibri Light" w:cs="Calibri Light"/>
                <w:sz w:val="18"/>
                <w:szCs w:val="18"/>
              </w:rPr>
              <w:t>Lic. Cristina Quintero Martell</w:t>
            </w:r>
          </w:p>
        </w:tc>
        <w:tc>
          <w:tcPr>
            <w:tcW w:w="3544" w:type="dxa"/>
          </w:tcPr>
          <w:p w:rsidR="004272C2" w:rsidRPr="001F3F84" w:rsidRDefault="00797796" w:rsidP="00F14BE0">
            <w:pPr>
              <w:pStyle w:val="NormalWeb"/>
              <w:spacing w:before="0" w:beforeAutospacing="0" w:after="0" w:afterAutospacing="0" w:line="276" w:lineRule="auto"/>
              <w:rPr>
                <w:rFonts w:ascii="Calibri Light" w:hAnsi="Calibri Light" w:cs="Calibri Light"/>
                <w:sz w:val="18"/>
                <w:szCs w:val="18"/>
              </w:rPr>
            </w:pPr>
            <w:r w:rsidRPr="001F3F84">
              <w:rPr>
                <w:rFonts w:ascii="Calibri Light" w:hAnsi="Calibri Light" w:cs="Calibri Light"/>
                <w:sz w:val="18"/>
                <w:szCs w:val="18"/>
              </w:rPr>
              <w:t>Secretaria Proyectista de Sala a</w:t>
            </w:r>
            <w:r w:rsidR="004272C2" w:rsidRPr="001F3F84">
              <w:rPr>
                <w:rFonts w:ascii="Calibri Light" w:hAnsi="Calibri Light" w:cs="Calibri Light"/>
                <w:sz w:val="18"/>
                <w:szCs w:val="18"/>
              </w:rPr>
              <w:t xml:space="preserve"> disposición del Consejo</w:t>
            </w:r>
          </w:p>
        </w:tc>
        <w:tc>
          <w:tcPr>
            <w:tcW w:w="792" w:type="dxa"/>
          </w:tcPr>
          <w:p w:rsidR="004272C2" w:rsidRPr="001F3F84" w:rsidRDefault="004272C2" w:rsidP="00137042">
            <w:pPr>
              <w:pStyle w:val="NormalWeb"/>
              <w:spacing w:before="0" w:beforeAutospacing="0" w:after="0" w:afterAutospacing="0" w:line="480" w:lineRule="auto"/>
              <w:jc w:val="center"/>
              <w:rPr>
                <w:rFonts w:ascii="Calibri Light" w:hAnsi="Calibri Light" w:cs="Calibri Light"/>
                <w:sz w:val="18"/>
                <w:szCs w:val="18"/>
              </w:rPr>
            </w:pPr>
            <w:r w:rsidRPr="001F3F84">
              <w:rPr>
                <w:rFonts w:ascii="Calibri Light" w:hAnsi="Calibri Light" w:cs="Calibri Light"/>
                <w:sz w:val="18"/>
                <w:szCs w:val="18"/>
              </w:rPr>
              <w:t>1</w:t>
            </w:r>
            <w:r w:rsidR="00797796" w:rsidRPr="001F3F84">
              <w:rPr>
                <w:rFonts w:ascii="Calibri Light" w:hAnsi="Calibri Light" w:cs="Calibri Light"/>
                <w:sz w:val="18"/>
                <w:szCs w:val="18"/>
              </w:rPr>
              <w:t>4</w:t>
            </w:r>
          </w:p>
        </w:tc>
      </w:tr>
      <w:tr w:rsidR="001F3F84" w:rsidRPr="001F3F84" w:rsidTr="00137042">
        <w:tc>
          <w:tcPr>
            <w:tcW w:w="3510" w:type="dxa"/>
          </w:tcPr>
          <w:p w:rsidR="004272C2" w:rsidRPr="001F3F84" w:rsidRDefault="004272C2" w:rsidP="00F14BE0">
            <w:pPr>
              <w:pStyle w:val="NormalWeb"/>
              <w:spacing w:before="0" w:beforeAutospacing="0" w:after="0" w:afterAutospacing="0" w:line="276" w:lineRule="auto"/>
              <w:jc w:val="both"/>
              <w:rPr>
                <w:rFonts w:asciiTheme="minorHAnsi" w:hAnsiTheme="minorHAnsi" w:cstheme="minorHAnsi"/>
                <w:i/>
                <w:sz w:val="18"/>
                <w:szCs w:val="18"/>
              </w:rPr>
            </w:pPr>
            <w:r w:rsidRPr="001F3F84">
              <w:rPr>
                <w:rFonts w:asciiTheme="minorHAnsi" w:hAnsiTheme="minorHAnsi" w:cstheme="minorHAnsi"/>
                <w:i/>
                <w:sz w:val="18"/>
                <w:szCs w:val="18"/>
              </w:rPr>
              <w:t>Mtra. Alma Carina Cuevas Fernández</w:t>
            </w:r>
          </w:p>
        </w:tc>
        <w:tc>
          <w:tcPr>
            <w:tcW w:w="3544" w:type="dxa"/>
          </w:tcPr>
          <w:p w:rsidR="004272C2" w:rsidRPr="001F3F84" w:rsidRDefault="004272C2" w:rsidP="00F14BE0">
            <w:pPr>
              <w:pStyle w:val="NormalWeb"/>
              <w:spacing w:before="0" w:beforeAutospacing="0" w:after="0" w:afterAutospacing="0" w:line="276" w:lineRule="auto"/>
              <w:jc w:val="both"/>
              <w:rPr>
                <w:rFonts w:asciiTheme="minorHAnsi" w:hAnsiTheme="minorHAnsi" w:cstheme="minorHAnsi"/>
                <w:i/>
                <w:sz w:val="18"/>
                <w:szCs w:val="18"/>
              </w:rPr>
            </w:pPr>
            <w:r w:rsidRPr="001F3F84">
              <w:rPr>
                <w:rFonts w:asciiTheme="minorHAnsi" w:hAnsiTheme="minorHAnsi" w:cstheme="minorHAnsi"/>
                <w:i/>
                <w:sz w:val="18"/>
                <w:szCs w:val="18"/>
              </w:rPr>
              <w:t xml:space="preserve">Directora del Instituto de Especialización Judicial del Poder Judicial del Estado. </w:t>
            </w:r>
          </w:p>
        </w:tc>
        <w:tc>
          <w:tcPr>
            <w:tcW w:w="792" w:type="dxa"/>
          </w:tcPr>
          <w:p w:rsidR="004272C2" w:rsidRPr="001F3F84" w:rsidRDefault="004272C2" w:rsidP="004272C2">
            <w:pPr>
              <w:pStyle w:val="NormalWeb"/>
              <w:spacing w:before="0" w:beforeAutospacing="0" w:after="0" w:afterAutospacing="0" w:line="480" w:lineRule="auto"/>
              <w:jc w:val="center"/>
              <w:rPr>
                <w:rFonts w:ascii="Calibri Light" w:hAnsi="Calibri Light" w:cs="Calibri Light"/>
                <w:sz w:val="18"/>
                <w:szCs w:val="18"/>
              </w:rPr>
            </w:pPr>
            <w:r w:rsidRPr="001F3F84">
              <w:rPr>
                <w:rFonts w:ascii="Calibri Light" w:hAnsi="Calibri Light" w:cs="Calibri Light"/>
                <w:sz w:val="18"/>
                <w:szCs w:val="18"/>
              </w:rPr>
              <w:t>15</w:t>
            </w:r>
          </w:p>
        </w:tc>
      </w:tr>
      <w:tr w:rsidR="001F3F84" w:rsidRPr="001F3F84" w:rsidTr="00137042">
        <w:tc>
          <w:tcPr>
            <w:tcW w:w="3510" w:type="dxa"/>
          </w:tcPr>
          <w:p w:rsidR="004272C2" w:rsidRPr="001F3F84" w:rsidRDefault="004272C2" w:rsidP="00F14BE0">
            <w:pPr>
              <w:pStyle w:val="NormalWeb"/>
              <w:spacing w:before="0" w:beforeAutospacing="0" w:after="0" w:afterAutospacing="0" w:line="276" w:lineRule="auto"/>
              <w:jc w:val="both"/>
              <w:rPr>
                <w:rFonts w:asciiTheme="minorHAnsi" w:hAnsiTheme="minorHAnsi" w:cstheme="minorHAnsi"/>
                <w:i/>
                <w:sz w:val="18"/>
                <w:szCs w:val="18"/>
              </w:rPr>
            </w:pPr>
            <w:r w:rsidRPr="001F3F84">
              <w:rPr>
                <w:rFonts w:asciiTheme="minorHAnsi" w:hAnsiTheme="minorHAnsi" w:cstheme="minorHAnsi"/>
                <w:i/>
                <w:sz w:val="18"/>
                <w:szCs w:val="18"/>
              </w:rPr>
              <w:t>Lic. María de los Ángeles Mendoza Arteaga</w:t>
            </w:r>
          </w:p>
        </w:tc>
        <w:tc>
          <w:tcPr>
            <w:tcW w:w="3544" w:type="dxa"/>
          </w:tcPr>
          <w:p w:rsidR="004272C2" w:rsidRPr="001F3F84" w:rsidRDefault="004272C2" w:rsidP="00F14BE0">
            <w:pPr>
              <w:pStyle w:val="NormalWeb"/>
              <w:spacing w:before="0" w:beforeAutospacing="0" w:after="0" w:afterAutospacing="0" w:line="276" w:lineRule="auto"/>
              <w:jc w:val="both"/>
              <w:rPr>
                <w:rFonts w:asciiTheme="minorHAnsi" w:hAnsiTheme="minorHAnsi" w:cstheme="minorHAnsi"/>
                <w:i/>
                <w:sz w:val="18"/>
                <w:szCs w:val="18"/>
              </w:rPr>
            </w:pPr>
            <w:r w:rsidRPr="001F3F84">
              <w:rPr>
                <w:rFonts w:asciiTheme="minorHAnsi" w:hAnsiTheme="minorHAnsi" w:cstheme="minorHAnsi"/>
                <w:i/>
                <w:sz w:val="18"/>
                <w:szCs w:val="18"/>
              </w:rPr>
              <w:t xml:space="preserve">Titular de la Unidad de Igualdad de Género </w:t>
            </w:r>
          </w:p>
        </w:tc>
        <w:tc>
          <w:tcPr>
            <w:tcW w:w="792" w:type="dxa"/>
          </w:tcPr>
          <w:p w:rsidR="004272C2" w:rsidRPr="001F3F84" w:rsidRDefault="001A6F31" w:rsidP="004272C2">
            <w:pPr>
              <w:pStyle w:val="NormalWeb"/>
              <w:spacing w:before="0" w:beforeAutospacing="0" w:after="0" w:afterAutospacing="0" w:line="480" w:lineRule="auto"/>
              <w:jc w:val="center"/>
              <w:rPr>
                <w:rFonts w:ascii="Calibri Light" w:hAnsi="Calibri Light" w:cs="Calibri Light"/>
                <w:sz w:val="18"/>
                <w:szCs w:val="18"/>
              </w:rPr>
            </w:pPr>
            <w:r>
              <w:rPr>
                <w:rFonts w:ascii="Calibri Light" w:hAnsi="Calibri Light" w:cs="Calibri Light"/>
                <w:sz w:val="18"/>
                <w:szCs w:val="18"/>
              </w:rPr>
              <w:t>14</w:t>
            </w:r>
          </w:p>
        </w:tc>
      </w:tr>
      <w:tr w:rsidR="001F3F84" w:rsidRPr="001F3F84" w:rsidTr="00137042">
        <w:tc>
          <w:tcPr>
            <w:tcW w:w="3510" w:type="dxa"/>
          </w:tcPr>
          <w:p w:rsidR="004272C2" w:rsidRPr="001F3F84" w:rsidRDefault="004272C2" w:rsidP="00F14BE0">
            <w:pPr>
              <w:pStyle w:val="NormalWeb"/>
              <w:spacing w:before="0" w:beforeAutospacing="0" w:after="0" w:afterAutospacing="0" w:line="276" w:lineRule="auto"/>
              <w:jc w:val="both"/>
              <w:rPr>
                <w:rFonts w:asciiTheme="minorHAnsi" w:hAnsiTheme="minorHAnsi" w:cstheme="minorHAnsi"/>
                <w:i/>
                <w:sz w:val="18"/>
                <w:szCs w:val="18"/>
              </w:rPr>
            </w:pPr>
            <w:r w:rsidRPr="001F3F84">
              <w:rPr>
                <w:rFonts w:asciiTheme="minorHAnsi" w:hAnsiTheme="minorHAnsi" w:cstheme="minorHAnsi"/>
                <w:i/>
                <w:sz w:val="18"/>
                <w:szCs w:val="18"/>
              </w:rPr>
              <w:t xml:space="preserve">Lic. Jaime Montiel Coto </w:t>
            </w:r>
          </w:p>
        </w:tc>
        <w:tc>
          <w:tcPr>
            <w:tcW w:w="3544" w:type="dxa"/>
          </w:tcPr>
          <w:p w:rsidR="004272C2" w:rsidRPr="001F3F84" w:rsidRDefault="004272C2" w:rsidP="00F14BE0">
            <w:pPr>
              <w:pStyle w:val="NormalWeb"/>
              <w:spacing w:before="0" w:beforeAutospacing="0" w:after="0" w:afterAutospacing="0" w:line="276" w:lineRule="auto"/>
              <w:jc w:val="both"/>
              <w:rPr>
                <w:rFonts w:asciiTheme="minorHAnsi" w:hAnsiTheme="minorHAnsi" w:cstheme="minorHAnsi"/>
                <w:i/>
                <w:iCs/>
                <w:sz w:val="18"/>
                <w:szCs w:val="18"/>
              </w:rPr>
            </w:pPr>
            <w:r w:rsidRPr="001F3F84">
              <w:rPr>
                <w:rFonts w:asciiTheme="minorHAnsi" w:hAnsiTheme="minorHAnsi" w:cstheme="minorHAnsi"/>
                <w:i/>
                <w:iCs/>
                <w:sz w:val="18"/>
                <w:szCs w:val="18"/>
              </w:rPr>
              <w:t>Secretario Técnico adscrito a la Contraloría del Poder Judicial</w:t>
            </w:r>
          </w:p>
        </w:tc>
        <w:tc>
          <w:tcPr>
            <w:tcW w:w="792" w:type="dxa"/>
          </w:tcPr>
          <w:p w:rsidR="004272C2" w:rsidRPr="001F3F84" w:rsidRDefault="004272C2" w:rsidP="00797796">
            <w:pPr>
              <w:pStyle w:val="NormalWeb"/>
              <w:spacing w:before="0" w:beforeAutospacing="0" w:after="0" w:afterAutospacing="0" w:line="480" w:lineRule="auto"/>
              <w:jc w:val="center"/>
              <w:rPr>
                <w:rFonts w:ascii="Calibri Light" w:hAnsi="Calibri Light" w:cs="Calibri Light"/>
                <w:sz w:val="18"/>
                <w:szCs w:val="18"/>
              </w:rPr>
            </w:pPr>
            <w:r w:rsidRPr="001F3F84">
              <w:rPr>
                <w:rFonts w:ascii="Calibri Light" w:hAnsi="Calibri Light" w:cs="Calibri Light"/>
                <w:sz w:val="18"/>
                <w:szCs w:val="18"/>
              </w:rPr>
              <w:t>10</w:t>
            </w:r>
          </w:p>
        </w:tc>
      </w:tr>
      <w:tr w:rsidR="001F3F84" w:rsidRPr="001F3F84" w:rsidTr="00137042">
        <w:tc>
          <w:tcPr>
            <w:tcW w:w="3510" w:type="dxa"/>
          </w:tcPr>
          <w:p w:rsidR="004272C2" w:rsidRPr="001F3F84" w:rsidRDefault="004272C2" w:rsidP="00F14BE0">
            <w:pPr>
              <w:pStyle w:val="NormalWeb"/>
              <w:spacing w:before="0" w:beforeAutospacing="0" w:after="0" w:afterAutospacing="0" w:line="276" w:lineRule="auto"/>
              <w:jc w:val="both"/>
              <w:rPr>
                <w:rFonts w:asciiTheme="minorHAnsi" w:hAnsiTheme="minorHAnsi" w:cstheme="minorHAnsi"/>
                <w:i/>
                <w:sz w:val="18"/>
                <w:szCs w:val="18"/>
              </w:rPr>
            </w:pPr>
            <w:r w:rsidRPr="001F3F84">
              <w:rPr>
                <w:rFonts w:asciiTheme="minorHAnsi" w:hAnsiTheme="minorHAnsi" w:cstheme="minorHAnsi"/>
                <w:i/>
                <w:sz w:val="18"/>
                <w:szCs w:val="18"/>
              </w:rPr>
              <w:t xml:space="preserve">Pendiente </w:t>
            </w:r>
          </w:p>
        </w:tc>
        <w:tc>
          <w:tcPr>
            <w:tcW w:w="3544" w:type="dxa"/>
          </w:tcPr>
          <w:p w:rsidR="004272C2" w:rsidRPr="001F3F84" w:rsidRDefault="004272C2" w:rsidP="00F14BE0">
            <w:pPr>
              <w:pStyle w:val="NormalWeb"/>
              <w:spacing w:before="0" w:beforeAutospacing="0" w:after="0" w:afterAutospacing="0" w:line="276" w:lineRule="auto"/>
              <w:jc w:val="both"/>
              <w:rPr>
                <w:rFonts w:asciiTheme="minorHAnsi" w:hAnsiTheme="minorHAnsi" w:cstheme="minorHAnsi"/>
                <w:i/>
                <w:iCs/>
                <w:sz w:val="18"/>
                <w:szCs w:val="18"/>
              </w:rPr>
            </w:pPr>
            <w:r w:rsidRPr="001F3F84">
              <w:rPr>
                <w:rFonts w:asciiTheme="minorHAnsi" w:hAnsiTheme="minorHAnsi" w:cstheme="minorHAnsi"/>
                <w:i/>
                <w:sz w:val="18"/>
                <w:szCs w:val="18"/>
              </w:rPr>
              <w:t xml:space="preserve">Jefe de la Unidad de Transparencia y de Protección de Datos Personales del Poder Judicial del Estado. </w:t>
            </w:r>
          </w:p>
        </w:tc>
        <w:tc>
          <w:tcPr>
            <w:tcW w:w="792" w:type="dxa"/>
          </w:tcPr>
          <w:p w:rsidR="004272C2" w:rsidRPr="001F3F84" w:rsidRDefault="004272C2" w:rsidP="004272C2">
            <w:pPr>
              <w:pStyle w:val="NormalWeb"/>
              <w:spacing w:before="0" w:beforeAutospacing="0" w:after="0" w:afterAutospacing="0" w:line="480" w:lineRule="auto"/>
              <w:jc w:val="center"/>
              <w:rPr>
                <w:rFonts w:ascii="Calibri Light" w:hAnsi="Calibri Light" w:cs="Calibri Light"/>
                <w:sz w:val="18"/>
                <w:szCs w:val="18"/>
              </w:rPr>
            </w:pPr>
            <w:r w:rsidRPr="001F3F84">
              <w:rPr>
                <w:rFonts w:ascii="Calibri Light" w:hAnsi="Calibri Light" w:cs="Calibri Light"/>
                <w:sz w:val="18"/>
                <w:szCs w:val="18"/>
              </w:rPr>
              <w:t>9</w:t>
            </w:r>
          </w:p>
        </w:tc>
      </w:tr>
      <w:tr w:rsidR="001F3F84" w:rsidRPr="001F3F84" w:rsidTr="00137042">
        <w:tc>
          <w:tcPr>
            <w:tcW w:w="3510" w:type="dxa"/>
          </w:tcPr>
          <w:p w:rsidR="004272C2" w:rsidRPr="001F3F84" w:rsidRDefault="004272C2" w:rsidP="00F14BE0">
            <w:pPr>
              <w:pStyle w:val="NormalWeb"/>
              <w:spacing w:before="0" w:beforeAutospacing="0" w:after="0" w:afterAutospacing="0" w:line="276" w:lineRule="auto"/>
              <w:jc w:val="both"/>
              <w:rPr>
                <w:rFonts w:asciiTheme="minorHAnsi" w:hAnsiTheme="minorHAnsi" w:cstheme="minorHAnsi"/>
                <w:i/>
                <w:sz w:val="18"/>
                <w:szCs w:val="18"/>
              </w:rPr>
            </w:pPr>
            <w:r w:rsidRPr="001F3F84">
              <w:rPr>
                <w:rFonts w:asciiTheme="minorHAnsi" w:hAnsiTheme="minorHAnsi" w:cstheme="minorHAnsi"/>
                <w:i/>
                <w:sz w:val="18"/>
                <w:szCs w:val="18"/>
              </w:rPr>
              <w:t xml:space="preserve">Pendiente </w:t>
            </w:r>
          </w:p>
        </w:tc>
        <w:tc>
          <w:tcPr>
            <w:tcW w:w="3544" w:type="dxa"/>
          </w:tcPr>
          <w:p w:rsidR="004272C2" w:rsidRPr="001F3F84" w:rsidRDefault="004272C2" w:rsidP="00F14BE0">
            <w:pPr>
              <w:pStyle w:val="NormalWeb"/>
              <w:spacing w:before="0" w:beforeAutospacing="0" w:after="0" w:afterAutospacing="0" w:line="276" w:lineRule="auto"/>
              <w:jc w:val="both"/>
              <w:rPr>
                <w:rFonts w:asciiTheme="minorHAnsi" w:hAnsiTheme="minorHAnsi" w:cstheme="minorHAnsi"/>
                <w:i/>
                <w:sz w:val="18"/>
                <w:szCs w:val="18"/>
              </w:rPr>
            </w:pPr>
            <w:r w:rsidRPr="001F3F84">
              <w:rPr>
                <w:rFonts w:asciiTheme="minorHAnsi" w:hAnsiTheme="minorHAnsi" w:cstheme="minorHAnsi"/>
                <w:i/>
                <w:sz w:val="18"/>
                <w:szCs w:val="18"/>
              </w:rPr>
              <w:t>Subdirección de Recursos Humanos y Materiales de la Secretaria Ejecutiva</w:t>
            </w:r>
          </w:p>
        </w:tc>
        <w:tc>
          <w:tcPr>
            <w:tcW w:w="792" w:type="dxa"/>
          </w:tcPr>
          <w:p w:rsidR="004272C2" w:rsidRPr="001F3F84" w:rsidRDefault="004272C2" w:rsidP="004272C2">
            <w:pPr>
              <w:pStyle w:val="NormalWeb"/>
              <w:spacing w:before="0" w:beforeAutospacing="0" w:after="0" w:afterAutospacing="0" w:line="480" w:lineRule="auto"/>
              <w:jc w:val="center"/>
              <w:rPr>
                <w:rFonts w:ascii="Calibri Light" w:hAnsi="Calibri Light" w:cs="Calibri Light"/>
                <w:sz w:val="18"/>
                <w:szCs w:val="18"/>
              </w:rPr>
            </w:pPr>
            <w:r w:rsidRPr="001F3F84">
              <w:rPr>
                <w:rFonts w:ascii="Calibri Light" w:hAnsi="Calibri Light" w:cs="Calibri Light"/>
                <w:sz w:val="18"/>
                <w:szCs w:val="18"/>
              </w:rPr>
              <w:t>12</w:t>
            </w:r>
          </w:p>
        </w:tc>
      </w:tr>
    </w:tbl>
    <w:p w:rsidR="001F3F84" w:rsidRPr="006D1B7B" w:rsidRDefault="001F3F84" w:rsidP="001F3F84">
      <w:pPr>
        <w:spacing w:after="0" w:line="480" w:lineRule="auto"/>
        <w:jc w:val="both"/>
        <w:rPr>
          <w:rFonts w:cs="Calibri"/>
          <w:i/>
        </w:rPr>
      </w:pPr>
    </w:p>
    <w:p w:rsidR="00E83BE1" w:rsidRPr="006D1B7B" w:rsidRDefault="00AD4872" w:rsidP="00E83BE1">
      <w:pPr>
        <w:spacing w:line="480" w:lineRule="auto"/>
        <w:jc w:val="both"/>
        <w:rPr>
          <w:rFonts w:eastAsia="Batang" w:cs="Calibri"/>
        </w:rPr>
      </w:pPr>
      <w:r w:rsidRPr="006D1B7B">
        <w:rPr>
          <w:rFonts w:cs="Calibri"/>
          <w:i/>
        </w:rPr>
        <w:t>Todos los efectos de estos nombramientos caus</w:t>
      </w:r>
      <w:r w:rsidR="004272C2" w:rsidRPr="006D1B7B">
        <w:rPr>
          <w:rFonts w:cs="Calibri"/>
          <w:i/>
        </w:rPr>
        <w:t>ará</w:t>
      </w:r>
      <w:r w:rsidRPr="006D1B7B">
        <w:rPr>
          <w:rFonts w:cs="Calibri"/>
          <w:i/>
        </w:rPr>
        <w:t xml:space="preserve">n alta en </w:t>
      </w:r>
      <w:r w:rsidR="004272C2" w:rsidRPr="006D1B7B">
        <w:rPr>
          <w:rFonts w:cs="Calibri"/>
          <w:i/>
        </w:rPr>
        <w:t>T</w:t>
      </w:r>
      <w:r w:rsidRPr="006D1B7B">
        <w:rPr>
          <w:rFonts w:cs="Calibri"/>
          <w:i/>
        </w:rPr>
        <w:t>esorería</w:t>
      </w:r>
      <w:r w:rsidR="00F14BE0" w:rsidRPr="006D1B7B">
        <w:rPr>
          <w:rFonts w:cs="Calibri"/>
          <w:i/>
        </w:rPr>
        <w:t xml:space="preserve"> del Poder Judicial</w:t>
      </w:r>
      <w:r w:rsidR="00797796" w:rsidRPr="006D1B7B">
        <w:rPr>
          <w:rFonts w:cs="Calibri"/>
          <w:i/>
        </w:rPr>
        <w:t xml:space="preserve"> </w:t>
      </w:r>
      <w:r w:rsidRPr="006D1B7B">
        <w:rPr>
          <w:rFonts w:cs="Calibri"/>
          <w:i/>
        </w:rPr>
        <w:t>a partir de que sean notificados</w:t>
      </w:r>
      <w:r w:rsidR="00F14BE0" w:rsidRPr="006D1B7B">
        <w:rPr>
          <w:rFonts w:cs="Calibri"/>
          <w:i/>
        </w:rPr>
        <w:t xml:space="preserve">; </w:t>
      </w:r>
      <w:r w:rsidR="001F3F84" w:rsidRPr="006D1B7B">
        <w:rPr>
          <w:rFonts w:eastAsia="Batang" w:cs="Calibri"/>
          <w:i/>
        </w:rPr>
        <w:t xml:space="preserve">asimismo, se aprueba que se otorgue a la titular de la Unidad de Igualdad de Género, Licenciada María de los Ángeles Mendoza Arteaga, designada en sesión del cuatro de junio de dos mil diecinueve, el mismo nivel que tenía la Licenciada María Angélica </w:t>
      </w:r>
      <w:proofErr w:type="spellStart"/>
      <w:r w:rsidR="001F3F84" w:rsidRPr="006D1B7B">
        <w:rPr>
          <w:rFonts w:eastAsia="Batang" w:cs="Calibri"/>
          <w:i/>
        </w:rPr>
        <w:t>Temoltzin</w:t>
      </w:r>
      <w:proofErr w:type="spellEnd"/>
      <w:r w:rsidR="001F3F84" w:rsidRPr="006D1B7B">
        <w:rPr>
          <w:rFonts w:eastAsia="Batang" w:cs="Calibri"/>
          <w:i/>
        </w:rPr>
        <w:t xml:space="preserve"> Durante, quien fue removida del </w:t>
      </w:r>
      <w:r w:rsidR="001F3F84" w:rsidRPr="006D1B7B">
        <w:rPr>
          <w:rFonts w:eastAsia="Batang" w:cs="Calibri"/>
          <w:i/>
        </w:rPr>
        <w:lastRenderedPageBreak/>
        <w:t>cargo;</w:t>
      </w:r>
      <w:r w:rsidR="001F3F84" w:rsidRPr="006D1B7B">
        <w:rPr>
          <w:rFonts w:cs="Calibri"/>
          <w:i/>
        </w:rPr>
        <w:t xml:space="preserve"> </w:t>
      </w:r>
      <w:r w:rsidR="00F14BE0" w:rsidRPr="006D1B7B">
        <w:rPr>
          <w:rFonts w:cs="Calibri"/>
          <w:i/>
        </w:rPr>
        <w:t>una vez precisado lo anterior, e</w:t>
      </w:r>
      <w:r w:rsidR="00E83BE1" w:rsidRPr="006D1B7B">
        <w:rPr>
          <w:rFonts w:eastAsia="Batang" w:cs="Calibri"/>
          <w:i/>
        </w:rPr>
        <w:t xml:space="preserve">n términos del </w:t>
      </w:r>
      <w:bookmarkStart w:id="12" w:name="_Hlk8302691"/>
      <w:r w:rsidR="00E83BE1" w:rsidRPr="006D1B7B">
        <w:rPr>
          <w:rFonts w:eastAsia="Batang" w:cs="Calibri"/>
          <w:i/>
        </w:rPr>
        <w:t>artículo 18, fracción IV del Reglamento del Consejo de la Judicatura del Estado</w:t>
      </w:r>
      <w:r w:rsidR="001F3F84" w:rsidRPr="006D1B7B">
        <w:rPr>
          <w:rFonts w:eastAsia="Batang" w:cs="Calibri"/>
          <w:i/>
        </w:rPr>
        <w:t xml:space="preserve">, </w:t>
      </w:r>
      <w:r w:rsidR="00E83BE1" w:rsidRPr="006D1B7B">
        <w:rPr>
          <w:rFonts w:eastAsia="Batang" w:cs="Calibri"/>
          <w:i/>
        </w:rPr>
        <w:t>se aprueban l</w:t>
      </w:r>
      <w:r w:rsidR="001F3F84" w:rsidRPr="006D1B7B">
        <w:rPr>
          <w:rFonts w:eastAsia="Batang" w:cs="Calibri"/>
          <w:i/>
        </w:rPr>
        <w:t>as</w:t>
      </w:r>
      <w:r w:rsidR="00E83BE1" w:rsidRPr="006D1B7B">
        <w:rPr>
          <w:rFonts w:eastAsia="Batang" w:cs="Calibri"/>
          <w:i/>
        </w:rPr>
        <w:t xml:space="preserve"> acta</w:t>
      </w:r>
      <w:r w:rsidR="001F3F84" w:rsidRPr="006D1B7B">
        <w:rPr>
          <w:rFonts w:eastAsia="Batang" w:cs="Calibri"/>
          <w:i/>
        </w:rPr>
        <w:t>s</w:t>
      </w:r>
      <w:r w:rsidR="00E83BE1" w:rsidRPr="006D1B7B">
        <w:rPr>
          <w:rFonts w:eastAsia="Batang" w:cs="Calibri"/>
          <w:i/>
        </w:rPr>
        <w:t xml:space="preserve"> número </w:t>
      </w:r>
      <w:r w:rsidR="00E83BE1" w:rsidRPr="006D1B7B">
        <w:rPr>
          <w:rFonts w:eastAsia="Batang" w:cs="Calibri"/>
          <w:b/>
          <w:bCs/>
          <w:i/>
        </w:rPr>
        <w:t>33</w:t>
      </w:r>
      <w:r w:rsidR="00E83BE1" w:rsidRPr="006D1B7B">
        <w:rPr>
          <w:rFonts w:cs="Calibri"/>
          <w:b/>
        </w:rPr>
        <w:t>/2019 y 34/2019</w:t>
      </w:r>
      <w:r w:rsidR="00E83BE1" w:rsidRPr="006D1B7B">
        <w:rPr>
          <w:rFonts w:cs="Calibri"/>
          <w:i/>
        </w:rPr>
        <w:t>,</w:t>
      </w:r>
      <w:r w:rsidR="00E83BE1" w:rsidRPr="006D1B7B">
        <w:rPr>
          <w:rFonts w:eastAsia="Batang" w:cs="Calibri"/>
          <w:i/>
        </w:rPr>
        <w:t xml:space="preserve"> se ordena a</w:t>
      </w:r>
      <w:r w:rsidR="001E1603" w:rsidRPr="006D1B7B">
        <w:rPr>
          <w:rFonts w:eastAsia="Batang" w:cs="Calibri"/>
          <w:i/>
        </w:rPr>
        <w:t>l</w:t>
      </w:r>
      <w:r w:rsidR="00E83BE1" w:rsidRPr="006D1B7B">
        <w:rPr>
          <w:rFonts w:eastAsia="Batang" w:cs="Calibri"/>
          <w:i/>
        </w:rPr>
        <w:t xml:space="preserve"> Secretari</w:t>
      </w:r>
      <w:r w:rsidR="001E1603" w:rsidRPr="006D1B7B">
        <w:rPr>
          <w:rFonts w:eastAsia="Batang" w:cs="Calibri"/>
          <w:i/>
        </w:rPr>
        <w:t>o</w:t>
      </w:r>
      <w:r w:rsidR="00E83BE1" w:rsidRPr="006D1B7B">
        <w:rPr>
          <w:rFonts w:eastAsia="Batang" w:cs="Calibri"/>
          <w:i/>
        </w:rPr>
        <w:t xml:space="preserve"> Ejecutiv</w:t>
      </w:r>
      <w:r w:rsidR="001E1603" w:rsidRPr="006D1B7B">
        <w:rPr>
          <w:rFonts w:eastAsia="Batang" w:cs="Calibri"/>
          <w:i/>
        </w:rPr>
        <w:t>o</w:t>
      </w:r>
      <w:r w:rsidR="00E83BE1" w:rsidRPr="006D1B7B">
        <w:rPr>
          <w:rFonts w:eastAsia="Batang" w:cs="Calibri"/>
          <w:i/>
        </w:rPr>
        <w:t xml:space="preserve"> recabar las firmas correspondientes.</w:t>
      </w:r>
      <w:r w:rsidR="00E83BE1" w:rsidRPr="006D1B7B">
        <w:rPr>
          <w:rFonts w:eastAsia="Batang" w:cs="Calibri"/>
        </w:rPr>
        <w:t xml:space="preserve"> </w:t>
      </w:r>
      <w:r w:rsidR="00E83BE1" w:rsidRPr="006D1B7B">
        <w:rPr>
          <w:rFonts w:eastAsia="Batang" w:cs="Calibri"/>
          <w:u w:val="single"/>
        </w:rPr>
        <w:t xml:space="preserve">APROBADO POR </w:t>
      </w:r>
      <w:r w:rsidRPr="006D1B7B">
        <w:rPr>
          <w:rFonts w:eastAsia="Batang" w:cs="Calibri"/>
          <w:u w:val="single"/>
        </w:rPr>
        <w:t>UNANIMIDAD</w:t>
      </w:r>
      <w:r w:rsidR="00E83BE1" w:rsidRPr="006D1B7B">
        <w:rPr>
          <w:rFonts w:eastAsia="Batang" w:cs="Calibri"/>
          <w:u w:val="single"/>
        </w:rPr>
        <w:t xml:space="preserve"> DE VOTOS. </w:t>
      </w:r>
      <w:r w:rsidR="00E83BE1" w:rsidRPr="006D1B7B">
        <w:rPr>
          <w:rFonts w:eastAsia="Batang" w:cs="Calibri"/>
        </w:rPr>
        <w:t xml:space="preserve">- - - </w:t>
      </w:r>
      <w:r w:rsidR="004272C2" w:rsidRPr="006D1B7B">
        <w:rPr>
          <w:rFonts w:eastAsia="Batang" w:cs="Calibri"/>
        </w:rPr>
        <w:t xml:space="preserve">- - </w:t>
      </w:r>
      <w:r w:rsidR="001F3F84" w:rsidRPr="006D1B7B">
        <w:rPr>
          <w:rFonts w:eastAsia="Batang" w:cs="Calibri"/>
        </w:rPr>
        <w:t xml:space="preserve">- - - - - - - - - - - - - -  </w:t>
      </w:r>
    </w:p>
    <w:bookmarkEnd w:id="12"/>
    <w:p w:rsidR="00A122FC" w:rsidRPr="006D1B7B" w:rsidRDefault="00A970F6" w:rsidP="003C3887">
      <w:pPr>
        <w:pStyle w:val="NormalWeb"/>
        <w:spacing w:before="0" w:beforeAutospacing="0" w:after="0" w:afterAutospacing="0" w:line="480" w:lineRule="auto"/>
        <w:jc w:val="both"/>
        <w:rPr>
          <w:rFonts w:asciiTheme="minorHAnsi" w:hAnsiTheme="minorHAnsi" w:cstheme="minorHAnsi"/>
          <w:sz w:val="22"/>
          <w:szCs w:val="22"/>
        </w:rPr>
      </w:pPr>
      <w:r w:rsidRPr="006D1B7B">
        <w:rPr>
          <w:rFonts w:asciiTheme="minorHAnsi" w:eastAsia="Batang" w:hAnsiTheme="minorHAnsi" w:cstheme="minorHAnsi"/>
          <w:sz w:val="22"/>
          <w:szCs w:val="22"/>
        </w:rPr>
        <w:t>No habiendo otro asunto que tratar, s</w:t>
      </w:r>
      <w:r w:rsidR="00933F97" w:rsidRPr="006D1B7B">
        <w:rPr>
          <w:rFonts w:asciiTheme="minorHAnsi" w:hAnsiTheme="minorHAnsi" w:cstheme="minorHAnsi"/>
          <w:sz w:val="22"/>
          <w:szCs w:val="22"/>
        </w:rPr>
        <w:t xml:space="preserve">iendo las </w:t>
      </w:r>
      <w:r w:rsidR="004272C2" w:rsidRPr="006D1B7B">
        <w:rPr>
          <w:rFonts w:asciiTheme="minorHAnsi" w:hAnsiTheme="minorHAnsi" w:cstheme="minorHAnsi"/>
          <w:sz w:val="22"/>
          <w:szCs w:val="22"/>
        </w:rPr>
        <w:t xml:space="preserve">diecinueve horas con cuarenta y cinco minutos </w:t>
      </w:r>
      <w:r w:rsidR="00933F97" w:rsidRPr="006D1B7B">
        <w:rPr>
          <w:rFonts w:asciiTheme="minorHAnsi" w:hAnsiTheme="minorHAnsi" w:cstheme="minorHAnsi"/>
          <w:sz w:val="22"/>
          <w:szCs w:val="22"/>
        </w:rPr>
        <w:t>del día de su inicio, se d</w:t>
      </w:r>
      <w:r w:rsidR="001A6F31" w:rsidRPr="006D1B7B">
        <w:rPr>
          <w:rFonts w:asciiTheme="minorHAnsi" w:hAnsiTheme="minorHAnsi" w:cstheme="minorHAnsi"/>
          <w:sz w:val="22"/>
          <w:szCs w:val="22"/>
        </w:rPr>
        <w:t>a</w:t>
      </w:r>
      <w:r w:rsidR="00933F97" w:rsidRPr="006D1B7B">
        <w:rPr>
          <w:rFonts w:asciiTheme="minorHAnsi" w:hAnsiTheme="minorHAnsi" w:cstheme="minorHAnsi"/>
          <w:sz w:val="22"/>
          <w:szCs w:val="22"/>
        </w:rPr>
        <w:t xml:space="preserve"> por concluida la Sesión </w:t>
      </w:r>
      <w:r w:rsidR="00D22A15" w:rsidRPr="006D1B7B">
        <w:rPr>
          <w:rFonts w:asciiTheme="minorHAnsi" w:hAnsiTheme="minorHAnsi" w:cstheme="minorHAnsi"/>
          <w:sz w:val="22"/>
          <w:szCs w:val="22"/>
        </w:rPr>
        <w:t>Extrao</w:t>
      </w:r>
      <w:r w:rsidR="00933F97" w:rsidRPr="006D1B7B">
        <w:rPr>
          <w:rFonts w:asciiTheme="minorHAnsi" w:hAnsiTheme="minorHAnsi" w:cstheme="minorHAnsi"/>
          <w:sz w:val="22"/>
          <w:szCs w:val="22"/>
        </w:rPr>
        <w:t xml:space="preserve">rdinaria Privada del Consejo de la Judicatura del Estado de Tlaxcala, levantándose la presente acta, que firman para constancia los que en ella intervinieron. </w:t>
      </w:r>
      <w:r w:rsidRPr="006D1B7B">
        <w:rPr>
          <w:rFonts w:asciiTheme="minorHAnsi" w:hAnsiTheme="minorHAnsi" w:cstheme="minorHAnsi"/>
          <w:sz w:val="22"/>
          <w:szCs w:val="22"/>
        </w:rPr>
        <w:t>Licenciado José Juan Gilberto De León Escamilla, Secretario Ejecutivo del Consejo de la Judicatura</w:t>
      </w:r>
      <w:r w:rsidR="002D7659" w:rsidRPr="006D1B7B">
        <w:rPr>
          <w:rFonts w:asciiTheme="minorHAnsi" w:hAnsiTheme="minorHAnsi" w:cstheme="minorHAnsi"/>
          <w:sz w:val="22"/>
          <w:szCs w:val="22"/>
        </w:rPr>
        <w:t>.</w:t>
      </w:r>
      <w:r w:rsidR="00933F97" w:rsidRPr="006D1B7B">
        <w:rPr>
          <w:rFonts w:asciiTheme="minorHAnsi" w:hAnsiTheme="minorHAnsi" w:cstheme="minorHAnsi"/>
          <w:sz w:val="22"/>
          <w:szCs w:val="22"/>
        </w:rPr>
        <w:t xml:space="preserve"> D</w:t>
      </w:r>
      <w:r w:rsidR="008943B7" w:rsidRPr="006D1B7B">
        <w:rPr>
          <w:rFonts w:asciiTheme="minorHAnsi" w:hAnsiTheme="minorHAnsi" w:cstheme="minorHAnsi"/>
          <w:sz w:val="22"/>
          <w:szCs w:val="22"/>
        </w:rPr>
        <w:t>oy</w:t>
      </w:r>
      <w:r w:rsidR="00933F97" w:rsidRPr="006D1B7B">
        <w:rPr>
          <w:rFonts w:asciiTheme="minorHAnsi" w:hAnsiTheme="minorHAnsi" w:cstheme="minorHAnsi"/>
          <w:sz w:val="22"/>
          <w:szCs w:val="22"/>
        </w:rPr>
        <w:t xml:space="preserve"> fe. - - </w:t>
      </w:r>
      <w:bookmarkStart w:id="13" w:name="_Hlk478557854"/>
      <w:r w:rsidR="00C42068" w:rsidRPr="006D1B7B">
        <w:rPr>
          <w:rFonts w:asciiTheme="minorHAnsi" w:hAnsiTheme="minorHAnsi" w:cstheme="minorHAnsi"/>
          <w:sz w:val="22"/>
          <w:szCs w:val="22"/>
        </w:rPr>
        <w:t xml:space="preserve">- - - </w:t>
      </w:r>
      <w:r w:rsidR="000B497F" w:rsidRPr="006D1B7B">
        <w:rPr>
          <w:rFonts w:asciiTheme="minorHAnsi" w:hAnsiTheme="minorHAnsi" w:cstheme="minorHAnsi"/>
          <w:sz w:val="22"/>
          <w:szCs w:val="22"/>
        </w:rPr>
        <w:t xml:space="preserve">- - - - - </w:t>
      </w:r>
      <w:r w:rsidR="006D1B7B">
        <w:rPr>
          <w:rFonts w:asciiTheme="minorHAnsi" w:hAnsiTheme="minorHAnsi" w:cstheme="minorHAnsi"/>
          <w:sz w:val="22"/>
          <w:szCs w:val="22"/>
        </w:rPr>
        <w:t xml:space="preserve"> </w:t>
      </w:r>
      <w:r w:rsidR="000B497F" w:rsidRPr="006D1B7B">
        <w:rPr>
          <w:rFonts w:asciiTheme="minorHAnsi" w:hAnsiTheme="minorHAnsi" w:cstheme="minorHAnsi"/>
          <w:sz w:val="22"/>
          <w:szCs w:val="22"/>
        </w:rPr>
        <w:t xml:space="preserve"> </w:t>
      </w:r>
    </w:p>
    <w:p w:rsidR="003C074C" w:rsidRPr="006D1B7B" w:rsidRDefault="003C074C" w:rsidP="003C074C">
      <w:pPr>
        <w:pStyle w:val="Prrafodelista"/>
        <w:spacing w:line="480" w:lineRule="auto"/>
        <w:ind w:left="0"/>
        <w:jc w:val="both"/>
        <w:rPr>
          <w:rFonts w:asciiTheme="minorHAnsi" w:hAnsiTheme="minorHAnsi" w:cstheme="minorHAnsi"/>
          <w:b/>
        </w:rPr>
      </w:pPr>
    </w:p>
    <w:p w:rsidR="003C074C" w:rsidRPr="006D1B7B" w:rsidRDefault="003C074C" w:rsidP="003C074C">
      <w:pPr>
        <w:pStyle w:val="Prrafodelista"/>
        <w:spacing w:line="480" w:lineRule="auto"/>
        <w:ind w:left="0"/>
        <w:jc w:val="both"/>
        <w:rPr>
          <w:rFonts w:asciiTheme="minorHAnsi" w:hAnsiTheme="minorHAnsi" w:cstheme="minorHAnsi"/>
          <w:bCs/>
        </w:rPr>
      </w:pPr>
      <w:r w:rsidRPr="006D1B7B">
        <w:rPr>
          <w:rFonts w:asciiTheme="minorHAnsi" w:hAnsiTheme="minorHAnsi" w:cstheme="minorHAnsi"/>
          <w:b/>
        </w:rPr>
        <w:t>PUBLICIDAD:</w:t>
      </w:r>
      <w:r w:rsidRPr="006D1B7B">
        <w:rPr>
          <w:rFonts w:asciiTheme="minorHAnsi" w:hAnsiTheme="minorHAnsi" w:cstheme="minorHAnsi"/>
          <w:bCs/>
        </w:rPr>
        <w:t xml:space="preserve">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p>
    <w:p w:rsidR="003C074C" w:rsidRDefault="003C074C" w:rsidP="003C3887">
      <w:pPr>
        <w:pStyle w:val="NormalWeb"/>
        <w:spacing w:before="0" w:beforeAutospacing="0" w:after="0" w:afterAutospacing="0" w:line="480" w:lineRule="auto"/>
        <w:jc w:val="both"/>
        <w:rPr>
          <w:rFonts w:asciiTheme="minorHAnsi" w:hAnsiTheme="minorHAnsi" w:cstheme="minorHAnsi"/>
          <w:b/>
        </w:rPr>
      </w:pPr>
    </w:p>
    <w:tbl>
      <w:tblPr>
        <w:tblpPr w:leftFromText="141" w:rightFromText="141" w:vertAnchor="text" w:horzAnchor="margin" w:tblpY="269"/>
        <w:tblW w:w="8330" w:type="dxa"/>
        <w:tblLook w:val="04A0" w:firstRow="1" w:lastRow="0" w:firstColumn="1" w:lastColumn="0" w:noHBand="0" w:noVBand="1"/>
      </w:tblPr>
      <w:tblGrid>
        <w:gridCol w:w="4361"/>
        <w:gridCol w:w="283"/>
        <w:gridCol w:w="3686"/>
      </w:tblGrid>
      <w:tr w:rsidR="00D3242A" w:rsidRPr="0005368C" w:rsidTr="003C074C">
        <w:tc>
          <w:tcPr>
            <w:tcW w:w="4361" w:type="dxa"/>
          </w:tcPr>
          <w:bookmarkEnd w:id="13"/>
          <w:p w:rsidR="00D3242A" w:rsidRDefault="00D3242A" w:rsidP="007E7DE7">
            <w:pPr>
              <w:spacing w:after="0" w:line="240" w:lineRule="auto"/>
              <w:jc w:val="center"/>
              <w:rPr>
                <w:rFonts w:asciiTheme="minorHAnsi" w:hAnsiTheme="minorHAnsi" w:cstheme="minorHAnsi"/>
                <w:sz w:val="20"/>
                <w:szCs w:val="20"/>
              </w:rPr>
            </w:pPr>
            <w:r w:rsidRPr="0005368C">
              <w:rPr>
                <w:rFonts w:asciiTheme="minorHAnsi" w:hAnsiTheme="minorHAnsi" w:cstheme="minorHAnsi"/>
                <w:sz w:val="20"/>
                <w:szCs w:val="20"/>
              </w:rPr>
              <w:t xml:space="preserve">Magistrado Mario Antonio de Jesús </w:t>
            </w:r>
          </w:p>
          <w:p w:rsidR="00D3242A" w:rsidRPr="0005368C" w:rsidRDefault="00D3242A" w:rsidP="007E7DE7">
            <w:pPr>
              <w:spacing w:after="0" w:line="240" w:lineRule="auto"/>
              <w:jc w:val="center"/>
              <w:rPr>
                <w:rFonts w:asciiTheme="minorHAnsi" w:hAnsiTheme="minorHAnsi" w:cstheme="minorHAnsi"/>
                <w:sz w:val="20"/>
                <w:szCs w:val="20"/>
              </w:rPr>
            </w:pPr>
            <w:r w:rsidRPr="0005368C">
              <w:rPr>
                <w:rFonts w:asciiTheme="minorHAnsi" w:hAnsiTheme="minorHAnsi" w:cstheme="minorHAnsi"/>
                <w:sz w:val="20"/>
                <w:szCs w:val="20"/>
              </w:rPr>
              <w:t>Jiménez Martínez.</w:t>
            </w:r>
          </w:p>
          <w:p w:rsidR="00D3242A" w:rsidRDefault="00D3242A" w:rsidP="007E7DE7">
            <w:pPr>
              <w:spacing w:after="0" w:line="240" w:lineRule="auto"/>
              <w:jc w:val="center"/>
              <w:rPr>
                <w:rFonts w:asciiTheme="minorHAnsi" w:hAnsiTheme="minorHAnsi" w:cstheme="minorHAnsi"/>
                <w:sz w:val="20"/>
                <w:szCs w:val="20"/>
              </w:rPr>
            </w:pPr>
            <w:r w:rsidRPr="0005368C">
              <w:rPr>
                <w:rFonts w:asciiTheme="minorHAnsi" w:hAnsiTheme="minorHAnsi" w:cstheme="minorHAnsi"/>
                <w:sz w:val="20"/>
                <w:szCs w:val="20"/>
              </w:rPr>
              <w:t xml:space="preserve">Presidente del Tribunal Superior de Justicia </w:t>
            </w:r>
          </w:p>
          <w:p w:rsidR="00D3242A" w:rsidRPr="0005368C" w:rsidRDefault="00D3242A" w:rsidP="007E7DE7">
            <w:pPr>
              <w:spacing w:after="0" w:line="240" w:lineRule="auto"/>
              <w:jc w:val="center"/>
              <w:rPr>
                <w:rFonts w:asciiTheme="minorHAnsi" w:hAnsiTheme="minorHAnsi" w:cstheme="minorHAnsi"/>
                <w:sz w:val="20"/>
                <w:szCs w:val="20"/>
              </w:rPr>
            </w:pPr>
            <w:r w:rsidRPr="0005368C">
              <w:rPr>
                <w:rFonts w:asciiTheme="minorHAnsi" w:hAnsiTheme="minorHAnsi" w:cstheme="minorHAnsi"/>
                <w:sz w:val="20"/>
                <w:szCs w:val="20"/>
              </w:rPr>
              <w:t>y del Consejo de la Judicatura</w:t>
            </w:r>
          </w:p>
          <w:p w:rsidR="00D3242A" w:rsidRPr="0005368C" w:rsidRDefault="00D3242A" w:rsidP="007E7DE7">
            <w:pPr>
              <w:spacing w:after="0" w:line="240" w:lineRule="auto"/>
              <w:jc w:val="center"/>
              <w:rPr>
                <w:rFonts w:asciiTheme="minorHAnsi" w:hAnsiTheme="minorHAnsi" w:cstheme="minorHAnsi"/>
                <w:sz w:val="20"/>
                <w:szCs w:val="20"/>
              </w:rPr>
            </w:pPr>
            <w:r w:rsidRPr="0005368C">
              <w:rPr>
                <w:rFonts w:asciiTheme="minorHAnsi" w:hAnsiTheme="minorHAnsi" w:cstheme="minorHAnsi"/>
                <w:sz w:val="20"/>
                <w:szCs w:val="20"/>
              </w:rPr>
              <w:t>del Estado de Tlaxcala</w:t>
            </w:r>
          </w:p>
        </w:tc>
        <w:tc>
          <w:tcPr>
            <w:tcW w:w="283" w:type="dxa"/>
          </w:tcPr>
          <w:p w:rsidR="00D3242A" w:rsidRPr="0005368C" w:rsidRDefault="00D3242A" w:rsidP="007E7DE7">
            <w:pPr>
              <w:spacing w:after="0" w:line="240" w:lineRule="auto"/>
              <w:jc w:val="both"/>
              <w:rPr>
                <w:rFonts w:asciiTheme="minorHAnsi" w:hAnsiTheme="minorHAnsi" w:cstheme="minorHAnsi"/>
                <w:sz w:val="20"/>
                <w:szCs w:val="20"/>
              </w:rPr>
            </w:pPr>
          </w:p>
        </w:tc>
        <w:tc>
          <w:tcPr>
            <w:tcW w:w="3686" w:type="dxa"/>
          </w:tcPr>
          <w:p w:rsidR="00D3242A" w:rsidRPr="0005368C" w:rsidRDefault="00D3242A" w:rsidP="007E7DE7">
            <w:pPr>
              <w:spacing w:after="0" w:line="240" w:lineRule="auto"/>
              <w:jc w:val="center"/>
              <w:rPr>
                <w:rFonts w:asciiTheme="minorHAnsi" w:hAnsiTheme="minorHAnsi" w:cstheme="minorHAnsi"/>
                <w:sz w:val="20"/>
                <w:szCs w:val="20"/>
              </w:rPr>
            </w:pPr>
            <w:r w:rsidRPr="0005368C">
              <w:rPr>
                <w:rFonts w:asciiTheme="minorHAnsi" w:hAnsiTheme="minorHAnsi" w:cstheme="minorHAnsi"/>
                <w:sz w:val="20"/>
                <w:szCs w:val="20"/>
              </w:rPr>
              <w:t xml:space="preserve">Lic. Martha Zenteno Ramírez </w:t>
            </w:r>
          </w:p>
          <w:p w:rsidR="00D3242A" w:rsidRPr="0005368C" w:rsidRDefault="00D3242A" w:rsidP="007E7DE7">
            <w:pPr>
              <w:spacing w:after="0" w:line="240" w:lineRule="auto"/>
              <w:jc w:val="center"/>
              <w:rPr>
                <w:rFonts w:asciiTheme="minorHAnsi" w:hAnsiTheme="minorHAnsi" w:cstheme="minorHAnsi"/>
                <w:sz w:val="20"/>
                <w:szCs w:val="20"/>
              </w:rPr>
            </w:pPr>
            <w:r w:rsidRPr="0005368C">
              <w:rPr>
                <w:rFonts w:asciiTheme="minorHAnsi" w:hAnsiTheme="minorHAnsi" w:cstheme="minorHAnsi"/>
                <w:sz w:val="20"/>
                <w:szCs w:val="20"/>
              </w:rPr>
              <w:t>Integrante del Consejo de la Judicatura del Estado de Tlaxcala</w:t>
            </w:r>
          </w:p>
        </w:tc>
      </w:tr>
      <w:tr w:rsidR="00D3242A" w:rsidRPr="0005368C" w:rsidTr="003C074C">
        <w:trPr>
          <w:trHeight w:val="317"/>
        </w:trPr>
        <w:tc>
          <w:tcPr>
            <w:tcW w:w="4361" w:type="dxa"/>
          </w:tcPr>
          <w:p w:rsidR="00D3242A" w:rsidRDefault="00D3242A" w:rsidP="007E7DE7">
            <w:pPr>
              <w:spacing w:after="0" w:line="240" w:lineRule="auto"/>
              <w:jc w:val="center"/>
              <w:rPr>
                <w:rFonts w:asciiTheme="minorHAnsi" w:hAnsiTheme="minorHAnsi" w:cstheme="minorHAnsi"/>
                <w:sz w:val="20"/>
                <w:szCs w:val="20"/>
              </w:rPr>
            </w:pPr>
          </w:p>
          <w:p w:rsidR="003C074C" w:rsidRDefault="003C074C" w:rsidP="007E7DE7">
            <w:pPr>
              <w:spacing w:after="0" w:line="240" w:lineRule="auto"/>
              <w:jc w:val="center"/>
              <w:rPr>
                <w:rFonts w:asciiTheme="minorHAnsi" w:hAnsiTheme="minorHAnsi" w:cstheme="minorHAnsi"/>
                <w:sz w:val="20"/>
                <w:szCs w:val="20"/>
              </w:rPr>
            </w:pPr>
          </w:p>
          <w:p w:rsidR="003C074C" w:rsidRDefault="003C074C" w:rsidP="007E7DE7">
            <w:pPr>
              <w:spacing w:after="0" w:line="240" w:lineRule="auto"/>
              <w:jc w:val="center"/>
              <w:rPr>
                <w:rFonts w:asciiTheme="minorHAnsi" w:hAnsiTheme="minorHAnsi" w:cstheme="minorHAnsi"/>
                <w:sz w:val="20"/>
                <w:szCs w:val="20"/>
              </w:rPr>
            </w:pPr>
          </w:p>
          <w:p w:rsidR="003C074C" w:rsidRDefault="003C074C" w:rsidP="007E7DE7">
            <w:pPr>
              <w:spacing w:after="0" w:line="240" w:lineRule="auto"/>
              <w:jc w:val="center"/>
              <w:rPr>
                <w:rFonts w:asciiTheme="minorHAnsi" w:hAnsiTheme="minorHAnsi" w:cstheme="minorHAnsi"/>
                <w:sz w:val="20"/>
                <w:szCs w:val="20"/>
              </w:rPr>
            </w:pPr>
          </w:p>
          <w:p w:rsidR="003C074C" w:rsidRPr="0005368C" w:rsidRDefault="003C074C" w:rsidP="007E7DE7">
            <w:pPr>
              <w:spacing w:after="0" w:line="240" w:lineRule="auto"/>
              <w:jc w:val="center"/>
              <w:rPr>
                <w:rFonts w:asciiTheme="minorHAnsi" w:hAnsiTheme="minorHAnsi" w:cstheme="minorHAnsi"/>
                <w:sz w:val="20"/>
                <w:szCs w:val="20"/>
              </w:rPr>
            </w:pPr>
          </w:p>
          <w:p w:rsidR="00D3242A" w:rsidRPr="0005368C" w:rsidRDefault="00D3242A" w:rsidP="007E7DE7">
            <w:pPr>
              <w:spacing w:after="0" w:line="240" w:lineRule="auto"/>
              <w:jc w:val="center"/>
              <w:rPr>
                <w:rFonts w:asciiTheme="minorHAnsi" w:hAnsiTheme="minorHAnsi" w:cstheme="minorHAnsi"/>
                <w:sz w:val="20"/>
                <w:szCs w:val="20"/>
              </w:rPr>
            </w:pPr>
            <w:r w:rsidRPr="0005368C">
              <w:rPr>
                <w:rFonts w:asciiTheme="minorHAnsi" w:hAnsiTheme="minorHAnsi" w:cstheme="minorHAnsi"/>
                <w:sz w:val="20"/>
                <w:szCs w:val="20"/>
              </w:rPr>
              <w:t>Lic. Leticia Caballero Muñoz</w:t>
            </w:r>
          </w:p>
          <w:p w:rsidR="00D3242A" w:rsidRPr="0005368C" w:rsidRDefault="00D3242A" w:rsidP="007E7DE7">
            <w:pPr>
              <w:spacing w:after="0" w:line="240" w:lineRule="auto"/>
              <w:jc w:val="center"/>
              <w:rPr>
                <w:rFonts w:asciiTheme="minorHAnsi" w:hAnsiTheme="minorHAnsi" w:cstheme="minorHAnsi"/>
                <w:sz w:val="20"/>
                <w:szCs w:val="20"/>
              </w:rPr>
            </w:pPr>
            <w:r w:rsidRPr="0005368C">
              <w:rPr>
                <w:rFonts w:asciiTheme="minorHAnsi" w:hAnsiTheme="minorHAnsi" w:cstheme="minorHAnsi"/>
                <w:sz w:val="20"/>
                <w:szCs w:val="20"/>
              </w:rPr>
              <w:t xml:space="preserve">Integrante del Consejo de la Judicatura </w:t>
            </w:r>
          </w:p>
          <w:p w:rsidR="00D3242A" w:rsidRPr="0005368C" w:rsidRDefault="00D3242A" w:rsidP="007E7DE7">
            <w:pPr>
              <w:spacing w:after="0" w:line="240" w:lineRule="auto"/>
              <w:jc w:val="center"/>
              <w:rPr>
                <w:rFonts w:asciiTheme="minorHAnsi" w:hAnsiTheme="minorHAnsi" w:cstheme="minorHAnsi"/>
                <w:sz w:val="20"/>
                <w:szCs w:val="20"/>
              </w:rPr>
            </w:pPr>
            <w:r w:rsidRPr="0005368C">
              <w:rPr>
                <w:rFonts w:asciiTheme="minorHAnsi" w:hAnsiTheme="minorHAnsi" w:cstheme="minorHAnsi"/>
                <w:sz w:val="20"/>
                <w:szCs w:val="20"/>
              </w:rPr>
              <w:t>del Estado de Tlaxcala</w:t>
            </w:r>
          </w:p>
        </w:tc>
        <w:tc>
          <w:tcPr>
            <w:tcW w:w="283" w:type="dxa"/>
          </w:tcPr>
          <w:p w:rsidR="00D3242A" w:rsidRPr="0005368C" w:rsidRDefault="00D3242A" w:rsidP="007E7DE7">
            <w:pPr>
              <w:spacing w:after="0" w:line="240" w:lineRule="auto"/>
              <w:jc w:val="both"/>
              <w:rPr>
                <w:rFonts w:asciiTheme="minorHAnsi" w:hAnsiTheme="minorHAnsi" w:cstheme="minorHAnsi"/>
                <w:sz w:val="20"/>
                <w:szCs w:val="20"/>
              </w:rPr>
            </w:pPr>
          </w:p>
        </w:tc>
        <w:tc>
          <w:tcPr>
            <w:tcW w:w="3686" w:type="dxa"/>
          </w:tcPr>
          <w:p w:rsidR="00D3242A" w:rsidRPr="0005368C" w:rsidRDefault="00D3242A" w:rsidP="007E7DE7">
            <w:pPr>
              <w:spacing w:after="0" w:line="240" w:lineRule="auto"/>
              <w:jc w:val="center"/>
              <w:rPr>
                <w:rFonts w:asciiTheme="minorHAnsi" w:hAnsiTheme="minorHAnsi" w:cstheme="minorHAnsi"/>
                <w:sz w:val="20"/>
                <w:szCs w:val="20"/>
              </w:rPr>
            </w:pPr>
          </w:p>
          <w:p w:rsidR="003C074C" w:rsidRDefault="003C074C" w:rsidP="007E7DE7">
            <w:pPr>
              <w:spacing w:after="0" w:line="240" w:lineRule="auto"/>
              <w:jc w:val="center"/>
              <w:rPr>
                <w:rFonts w:asciiTheme="minorHAnsi" w:hAnsiTheme="minorHAnsi" w:cstheme="minorHAnsi"/>
                <w:sz w:val="20"/>
                <w:szCs w:val="20"/>
              </w:rPr>
            </w:pPr>
          </w:p>
          <w:p w:rsidR="003C074C" w:rsidRDefault="003C074C" w:rsidP="007E7DE7">
            <w:pPr>
              <w:spacing w:after="0" w:line="240" w:lineRule="auto"/>
              <w:jc w:val="center"/>
              <w:rPr>
                <w:rFonts w:asciiTheme="minorHAnsi" w:hAnsiTheme="minorHAnsi" w:cstheme="minorHAnsi"/>
                <w:sz w:val="20"/>
                <w:szCs w:val="20"/>
              </w:rPr>
            </w:pPr>
          </w:p>
          <w:p w:rsidR="003C074C" w:rsidRDefault="003C074C" w:rsidP="007E7DE7">
            <w:pPr>
              <w:spacing w:after="0" w:line="240" w:lineRule="auto"/>
              <w:jc w:val="center"/>
              <w:rPr>
                <w:rFonts w:asciiTheme="minorHAnsi" w:hAnsiTheme="minorHAnsi" w:cstheme="minorHAnsi"/>
                <w:sz w:val="20"/>
                <w:szCs w:val="20"/>
              </w:rPr>
            </w:pPr>
          </w:p>
          <w:p w:rsidR="00F14BE0" w:rsidRPr="0005368C" w:rsidRDefault="00F14BE0" w:rsidP="007E7DE7">
            <w:pPr>
              <w:spacing w:after="0" w:line="240" w:lineRule="auto"/>
              <w:jc w:val="center"/>
              <w:rPr>
                <w:rFonts w:asciiTheme="minorHAnsi" w:hAnsiTheme="minorHAnsi" w:cstheme="minorHAnsi"/>
                <w:sz w:val="20"/>
                <w:szCs w:val="20"/>
              </w:rPr>
            </w:pPr>
          </w:p>
          <w:p w:rsidR="00D3242A" w:rsidRPr="0005368C" w:rsidRDefault="00D3242A" w:rsidP="007E7DE7">
            <w:pPr>
              <w:spacing w:after="0" w:line="240" w:lineRule="auto"/>
              <w:jc w:val="center"/>
              <w:rPr>
                <w:rFonts w:asciiTheme="minorHAnsi" w:hAnsiTheme="minorHAnsi" w:cstheme="minorHAnsi"/>
                <w:sz w:val="20"/>
                <w:szCs w:val="20"/>
              </w:rPr>
            </w:pPr>
            <w:r w:rsidRPr="0005368C">
              <w:rPr>
                <w:rFonts w:asciiTheme="minorHAnsi" w:hAnsiTheme="minorHAnsi" w:cstheme="minorHAnsi"/>
                <w:sz w:val="20"/>
                <w:szCs w:val="20"/>
              </w:rPr>
              <w:t>Lic. Álvaro García Moreno</w:t>
            </w:r>
          </w:p>
          <w:p w:rsidR="00D3242A" w:rsidRPr="0005368C" w:rsidRDefault="00D3242A" w:rsidP="007E7DE7">
            <w:pPr>
              <w:spacing w:after="0" w:line="240" w:lineRule="auto"/>
              <w:jc w:val="center"/>
              <w:rPr>
                <w:rFonts w:asciiTheme="minorHAnsi" w:hAnsiTheme="minorHAnsi" w:cstheme="minorHAnsi"/>
                <w:sz w:val="20"/>
                <w:szCs w:val="20"/>
              </w:rPr>
            </w:pPr>
            <w:r w:rsidRPr="0005368C">
              <w:rPr>
                <w:rFonts w:asciiTheme="minorHAnsi" w:hAnsiTheme="minorHAnsi" w:cstheme="minorHAnsi"/>
                <w:sz w:val="20"/>
                <w:szCs w:val="20"/>
              </w:rPr>
              <w:t>Integrante del Consejo de la Judicatura</w:t>
            </w:r>
          </w:p>
          <w:p w:rsidR="00D3242A" w:rsidRPr="0005368C" w:rsidRDefault="00D3242A" w:rsidP="007E7DE7">
            <w:pPr>
              <w:spacing w:after="0" w:line="240" w:lineRule="auto"/>
              <w:jc w:val="center"/>
              <w:rPr>
                <w:rFonts w:asciiTheme="minorHAnsi" w:hAnsiTheme="minorHAnsi" w:cstheme="minorHAnsi"/>
                <w:sz w:val="20"/>
                <w:szCs w:val="20"/>
              </w:rPr>
            </w:pPr>
            <w:r w:rsidRPr="0005368C">
              <w:rPr>
                <w:rFonts w:asciiTheme="minorHAnsi" w:hAnsiTheme="minorHAnsi" w:cstheme="minorHAnsi"/>
                <w:sz w:val="20"/>
                <w:szCs w:val="20"/>
              </w:rPr>
              <w:t xml:space="preserve">del Estado de Tlaxcala  </w:t>
            </w:r>
          </w:p>
        </w:tc>
      </w:tr>
      <w:tr w:rsidR="00D3242A" w:rsidRPr="0005368C" w:rsidTr="003C074C">
        <w:trPr>
          <w:trHeight w:val="317"/>
        </w:trPr>
        <w:tc>
          <w:tcPr>
            <w:tcW w:w="4361" w:type="dxa"/>
          </w:tcPr>
          <w:p w:rsidR="00D3242A" w:rsidRPr="0005368C" w:rsidRDefault="00D3242A" w:rsidP="007E7DE7">
            <w:pPr>
              <w:tabs>
                <w:tab w:val="left" w:pos="2663"/>
              </w:tabs>
              <w:spacing w:after="0" w:line="240" w:lineRule="auto"/>
              <w:rPr>
                <w:rFonts w:asciiTheme="minorHAnsi" w:hAnsiTheme="minorHAnsi" w:cstheme="minorHAnsi"/>
                <w:sz w:val="20"/>
                <w:szCs w:val="20"/>
              </w:rPr>
            </w:pPr>
            <w:r w:rsidRPr="0005368C">
              <w:rPr>
                <w:rFonts w:asciiTheme="minorHAnsi" w:hAnsiTheme="minorHAnsi" w:cstheme="minorHAnsi"/>
                <w:sz w:val="20"/>
                <w:szCs w:val="20"/>
              </w:rPr>
              <w:tab/>
            </w:r>
          </w:p>
        </w:tc>
        <w:tc>
          <w:tcPr>
            <w:tcW w:w="283" w:type="dxa"/>
          </w:tcPr>
          <w:p w:rsidR="00D3242A" w:rsidRPr="0005368C" w:rsidRDefault="00D3242A" w:rsidP="007E7DE7">
            <w:pPr>
              <w:spacing w:after="0" w:line="240" w:lineRule="auto"/>
              <w:jc w:val="both"/>
              <w:rPr>
                <w:rFonts w:asciiTheme="minorHAnsi" w:hAnsiTheme="minorHAnsi" w:cstheme="minorHAnsi"/>
                <w:sz w:val="20"/>
                <w:szCs w:val="20"/>
              </w:rPr>
            </w:pPr>
          </w:p>
        </w:tc>
        <w:tc>
          <w:tcPr>
            <w:tcW w:w="3686" w:type="dxa"/>
          </w:tcPr>
          <w:p w:rsidR="00D3242A" w:rsidRDefault="00D3242A" w:rsidP="007E7DE7">
            <w:pPr>
              <w:spacing w:after="0" w:line="240" w:lineRule="auto"/>
              <w:jc w:val="center"/>
              <w:rPr>
                <w:rFonts w:asciiTheme="minorHAnsi" w:hAnsiTheme="minorHAnsi" w:cstheme="minorHAnsi"/>
                <w:sz w:val="20"/>
                <w:szCs w:val="20"/>
              </w:rPr>
            </w:pPr>
          </w:p>
          <w:p w:rsidR="003C074C" w:rsidRDefault="003C074C" w:rsidP="007E7DE7">
            <w:pPr>
              <w:spacing w:after="0" w:line="240" w:lineRule="auto"/>
              <w:jc w:val="center"/>
              <w:rPr>
                <w:rFonts w:asciiTheme="minorHAnsi" w:hAnsiTheme="minorHAnsi" w:cstheme="minorHAnsi"/>
                <w:sz w:val="20"/>
                <w:szCs w:val="20"/>
              </w:rPr>
            </w:pPr>
          </w:p>
          <w:p w:rsidR="003C074C" w:rsidRPr="0005368C" w:rsidRDefault="003C074C" w:rsidP="007E7DE7">
            <w:pPr>
              <w:spacing w:after="0" w:line="240" w:lineRule="auto"/>
              <w:jc w:val="center"/>
              <w:rPr>
                <w:rFonts w:asciiTheme="minorHAnsi" w:hAnsiTheme="minorHAnsi" w:cstheme="minorHAnsi"/>
                <w:sz w:val="20"/>
                <w:szCs w:val="20"/>
              </w:rPr>
            </w:pPr>
          </w:p>
        </w:tc>
      </w:tr>
      <w:tr w:rsidR="00D3242A" w:rsidRPr="0005368C" w:rsidTr="003C074C">
        <w:trPr>
          <w:trHeight w:val="317"/>
        </w:trPr>
        <w:tc>
          <w:tcPr>
            <w:tcW w:w="4361" w:type="dxa"/>
          </w:tcPr>
          <w:p w:rsidR="00D3242A" w:rsidRPr="0005368C" w:rsidRDefault="00D3242A" w:rsidP="007E7DE7">
            <w:pPr>
              <w:spacing w:after="0" w:line="240" w:lineRule="auto"/>
              <w:jc w:val="center"/>
              <w:rPr>
                <w:rFonts w:asciiTheme="minorHAnsi" w:eastAsia="Batang" w:hAnsiTheme="minorHAnsi" w:cstheme="minorHAnsi"/>
                <w:b/>
                <w:sz w:val="20"/>
                <w:szCs w:val="20"/>
              </w:rPr>
            </w:pPr>
          </w:p>
          <w:p w:rsidR="00D3242A" w:rsidRPr="0005368C" w:rsidRDefault="00D3242A" w:rsidP="007E7DE7">
            <w:pPr>
              <w:spacing w:after="0" w:line="240" w:lineRule="auto"/>
              <w:jc w:val="center"/>
              <w:rPr>
                <w:rFonts w:asciiTheme="minorHAnsi" w:eastAsia="Batang" w:hAnsiTheme="minorHAnsi" w:cstheme="minorHAnsi"/>
                <w:b/>
                <w:sz w:val="20"/>
                <w:szCs w:val="20"/>
              </w:rPr>
            </w:pPr>
          </w:p>
          <w:p w:rsidR="00D3242A" w:rsidRPr="0005368C" w:rsidRDefault="00D3242A" w:rsidP="007E7DE7">
            <w:pPr>
              <w:spacing w:after="0" w:line="240" w:lineRule="auto"/>
              <w:jc w:val="center"/>
              <w:rPr>
                <w:rFonts w:asciiTheme="minorHAnsi" w:hAnsiTheme="minorHAnsi" w:cstheme="minorHAnsi"/>
                <w:sz w:val="20"/>
                <w:szCs w:val="20"/>
              </w:rPr>
            </w:pPr>
          </w:p>
          <w:p w:rsidR="00D3242A" w:rsidRPr="0005368C" w:rsidRDefault="00D3242A" w:rsidP="007E7DE7">
            <w:pPr>
              <w:spacing w:after="0" w:line="240" w:lineRule="auto"/>
              <w:jc w:val="center"/>
              <w:rPr>
                <w:rFonts w:asciiTheme="minorHAnsi" w:hAnsiTheme="minorHAnsi" w:cstheme="minorHAnsi"/>
                <w:sz w:val="20"/>
                <w:szCs w:val="20"/>
              </w:rPr>
            </w:pPr>
            <w:r w:rsidRPr="0005368C">
              <w:rPr>
                <w:rFonts w:asciiTheme="minorHAnsi" w:hAnsiTheme="minorHAnsi" w:cstheme="minorHAnsi"/>
                <w:sz w:val="20"/>
                <w:szCs w:val="20"/>
              </w:rPr>
              <w:t xml:space="preserve">Dra. Mildred </w:t>
            </w:r>
            <w:proofErr w:type="spellStart"/>
            <w:r w:rsidRPr="0005368C">
              <w:rPr>
                <w:rFonts w:asciiTheme="minorHAnsi" w:hAnsiTheme="minorHAnsi" w:cstheme="minorHAnsi"/>
                <w:sz w:val="20"/>
                <w:szCs w:val="20"/>
              </w:rPr>
              <w:t>Murbartián</w:t>
            </w:r>
            <w:proofErr w:type="spellEnd"/>
            <w:r w:rsidRPr="0005368C">
              <w:rPr>
                <w:rFonts w:asciiTheme="minorHAnsi" w:hAnsiTheme="minorHAnsi" w:cstheme="minorHAnsi"/>
                <w:sz w:val="20"/>
                <w:szCs w:val="20"/>
              </w:rPr>
              <w:t xml:space="preserve"> Aguilar</w:t>
            </w:r>
          </w:p>
          <w:p w:rsidR="00D3242A" w:rsidRPr="0005368C" w:rsidRDefault="00D3242A" w:rsidP="007E7DE7">
            <w:pPr>
              <w:spacing w:after="0" w:line="240" w:lineRule="auto"/>
              <w:jc w:val="center"/>
              <w:rPr>
                <w:rFonts w:asciiTheme="minorHAnsi" w:hAnsiTheme="minorHAnsi" w:cstheme="minorHAnsi"/>
                <w:sz w:val="20"/>
                <w:szCs w:val="20"/>
              </w:rPr>
            </w:pPr>
            <w:r w:rsidRPr="0005368C">
              <w:rPr>
                <w:rFonts w:asciiTheme="minorHAnsi" w:hAnsiTheme="minorHAnsi" w:cstheme="minorHAnsi"/>
                <w:sz w:val="20"/>
                <w:szCs w:val="20"/>
              </w:rPr>
              <w:t>Integrante del Consejo de la Judicatura del Estado de Tlaxcala</w:t>
            </w:r>
          </w:p>
        </w:tc>
        <w:tc>
          <w:tcPr>
            <w:tcW w:w="3969" w:type="dxa"/>
            <w:gridSpan w:val="2"/>
          </w:tcPr>
          <w:p w:rsidR="00D3242A" w:rsidRPr="0005368C" w:rsidRDefault="00D3242A" w:rsidP="007E7DE7">
            <w:pPr>
              <w:spacing w:after="0" w:line="240" w:lineRule="auto"/>
              <w:jc w:val="center"/>
              <w:rPr>
                <w:rFonts w:asciiTheme="minorHAnsi" w:hAnsiTheme="minorHAnsi" w:cstheme="minorHAnsi"/>
                <w:sz w:val="20"/>
                <w:szCs w:val="20"/>
              </w:rPr>
            </w:pPr>
          </w:p>
          <w:p w:rsidR="00D3242A" w:rsidRPr="0005368C" w:rsidRDefault="00D3242A" w:rsidP="007E7DE7">
            <w:pPr>
              <w:spacing w:after="0" w:line="240" w:lineRule="auto"/>
              <w:jc w:val="center"/>
              <w:rPr>
                <w:rFonts w:asciiTheme="minorHAnsi" w:hAnsiTheme="minorHAnsi" w:cstheme="minorHAnsi"/>
                <w:sz w:val="20"/>
                <w:szCs w:val="20"/>
              </w:rPr>
            </w:pPr>
          </w:p>
          <w:p w:rsidR="00D3242A" w:rsidRPr="0005368C" w:rsidRDefault="00D3242A" w:rsidP="007E7DE7">
            <w:pPr>
              <w:spacing w:after="0" w:line="240" w:lineRule="auto"/>
              <w:jc w:val="center"/>
              <w:rPr>
                <w:rFonts w:asciiTheme="minorHAnsi" w:hAnsiTheme="minorHAnsi" w:cstheme="minorHAnsi"/>
                <w:sz w:val="20"/>
                <w:szCs w:val="20"/>
              </w:rPr>
            </w:pPr>
          </w:p>
          <w:p w:rsidR="00D3242A" w:rsidRPr="0005368C" w:rsidRDefault="00D3242A" w:rsidP="007E7DE7">
            <w:pPr>
              <w:spacing w:after="0" w:line="240" w:lineRule="auto"/>
              <w:jc w:val="center"/>
              <w:rPr>
                <w:rFonts w:asciiTheme="minorHAnsi" w:hAnsiTheme="minorHAnsi" w:cstheme="minorHAnsi"/>
                <w:sz w:val="20"/>
                <w:szCs w:val="20"/>
              </w:rPr>
            </w:pPr>
            <w:r w:rsidRPr="0005368C">
              <w:rPr>
                <w:rFonts w:asciiTheme="minorHAnsi" w:hAnsiTheme="minorHAnsi" w:cstheme="minorHAnsi"/>
                <w:sz w:val="20"/>
                <w:szCs w:val="20"/>
              </w:rPr>
              <w:t>José Juan Gilberto De León Escamilla</w:t>
            </w:r>
          </w:p>
          <w:p w:rsidR="00D3242A" w:rsidRDefault="00D3242A" w:rsidP="007E7DE7">
            <w:pPr>
              <w:spacing w:after="0" w:line="240" w:lineRule="auto"/>
              <w:jc w:val="center"/>
              <w:rPr>
                <w:rFonts w:asciiTheme="minorHAnsi" w:hAnsiTheme="minorHAnsi" w:cstheme="minorHAnsi"/>
                <w:sz w:val="20"/>
                <w:szCs w:val="20"/>
              </w:rPr>
            </w:pPr>
            <w:r w:rsidRPr="0005368C">
              <w:rPr>
                <w:rFonts w:asciiTheme="minorHAnsi" w:hAnsiTheme="minorHAnsi" w:cstheme="minorHAnsi"/>
                <w:sz w:val="20"/>
                <w:szCs w:val="20"/>
              </w:rPr>
              <w:t xml:space="preserve">Secretario Ejecutivo del Consejo </w:t>
            </w:r>
          </w:p>
          <w:p w:rsidR="00D3242A" w:rsidRPr="0005368C" w:rsidRDefault="00D3242A" w:rsidP="007E7DE7">
            <w:pPr>
              <w:spacing w:after="0" w:line="240" w:lineRule="auto"/>
              <w:jc w:val="center"/>
              <w:rPr>
                <w:rFonts w:asciiTheme="minorHAnsi" w:hAnsiTheme="minorHAnsi" w:cstheme="minorHAnsi"/>
                <w:sz w:val="20"/>
                <w:szCs w:val="20"/>
              </w:rPr>
            </w:pPr>
            <w:r w:rsidRPr="0005368C">
              <w:rPr>
                <w:rFonts w:asciiTheme="minorHAnsi" w:hAnsiTheme="minorHAnsi" w:cstheme="minorHAnsi"/>
                <w:sz w:val="20"/>
                <w:szCs w:val="20"/>
              </w:rPr>
              <w:t>de la Judicatura del</w:t>
            </w:r>
            <w:r>
              <w:rPr>
                <w:rFonts w:asciiTheme="minorHAnsi" w:hAnsiTheme="minorHAnsi" w:cstheme="minorHAnsi"/>
                <w:sz w:val="20"/>
                <w:szCs w:val="20"/>
              </w:rPr>
              <w:t xml:space="preserve"> </w:t>
            </w:r>
          </w:p>
          <w:p w:rsidR="00D3242A" w:rsidRPr="0005368C" w:rsidRDefault="00D3242A" w:rsidP="007E7DE7">
            <w:pPr>
              <w:spacing w:after="0" w:line="240" w:lineRule="auto"/>
              <w:jc w:val="center"/>
              <w:rPr>
                <w:rFonts w:asciiTheme="minorHAnsi" w:hAnsiTheme="minorHAnsi" w:cstheme="minorHAnsi"/>
                <w:sz w:val="20"/>
                <w:szCs w:val="20"/>
              </w:rPr>
            </w:pPr>
            <w:r w:rsidRPr="0005368C">
              <w:rPr>
                <w:rFonts w:asciiTheme="minorHAnsi" w:hAnsiTheme="minorHAnsi" w:cstheme="minorHAnsi"/>
                <w:sz w:val="20"/>
                <w:szCs w:val="20"/>
              </w:rPr>
              <w:t xml:space="preserve">Estado de Tlaxcala  </w:t>
            </w:r>
          </w:p>
        </w:tc>
      </w:tr>
    </w:tbl>
    <w:p w:rsidR="00B968CE" w:rsidRDefault="003C074C" w:rsidP="00D3242A">
      <w:pPr>
        <w:spacing w:after="0" w:line="480" w:lineRule="auto"/>
        <w:ind w:firstLine="708"/>
        <w:jc w:val="both"/>
        <w:rPr>
          <w:rFonts w:asciiTheme="minorHAnsi" w:eastAsia="Batang" w:hAnsiTheme="minorHAnsi" w:cstheme="minorHAnsi"/>
          <w:sz w:val="24"/>
          <w:szCs w:val="24"/>
        </w:rPr>
      </w:pPr>
      <w:r>
        <w:rPr>
          <w:rFonts w:asciiTheme="minorHAnsi" w:eastAsia="Batang" w:hAnsiTheme="minorHAnsi" w:cstheme="minorHAnsi"/>
          <w:sz w:val="24"/>
          <w:szCs w:val="24"/>
        </w:rPr>
        <w:t xml:space="preserve">  </w:t>
      </w:r>
      <w:r>
        <w:rPr>
          <w:rFonts w:asciiTheme="minorHAnsi" w:eastAsia="Batang" w:hAnsiTheme="minorHAnsi" w:cstheme="minorHAnsi"/>
          <w:sz w:val="24"/>
          <w:szCs w:val="24"/>
        </w:rPr>
        <w:tab/>
      </w:r>
      <w:r>
        <w:rPr>
          <w:rFonts w:asciiTheme="minorHAnsi" w:eastAsia="Batang" w:hAnsiTheme="minorHAnsi" w:cstheme="minorHAnsi"/>
          <w:sz w:val="24"/>
          <w:szCs w:val="24"/>
        </w:rPr>
        <w:tab/>
      </w:r>
    </w:p>
    <w:sectPr w:rsidR="00B968CE" w:rsidSect="00A122FC">
      <w:footerReference w:type="default" r:id="rId8"/>
      <w:pgSz w:w="12242" w:h="20163" w:code="5"/>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63C" w:rsidRDefault="0085463C" w:rsidP="004567A4">
      <w:pPr>
        <w:spacing w:after="0" w:line="240" w:lineRule="auto"/>
      </w:pPr>
      <w:r>
        <w:separator/>
      </w:r>
    </w:p>
  </w:endnote>
  <w:endnote w:type="continuationSeparator" w:id="0">
    <w:p w:rsidR="0085463C" w:rsidRDefault="0085463C"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366816"/>
      <w:docPartObj>
        <w:docPartGallery w:val="Page Numbers (Bottom of Page)"/>
        <w:docPartUnique/>
      </w:docPartObj>
    </w:sdtPr>
    <w:sdtEndPr/>
    <w:sdtContent>
      <w:p w:rsidR="000E3DAE" w:rsidRDefault="000E3DAE">
        <w:pPr>
          <w:pStyle w:val="Piedepgina"/>
          <w:jc w:val="right"/>
        </w:pPr>
        <w:r>
          <w:fldChar w:fldCharType="begin"/>
        </w:r>
        <w:r>
          <w:instrText>PAGE   \* MERGEFORMAT</w:instrText>
        </w:r>
        <w:r>
          <w:fldChar w:fldCharType="separate"/>
        </w:r>
        <w:r w:rsidRPr="00B438AD">
          <w:rPr>
            <w:noProof/>
            <w:lang w:val="es-ES"/>
          </w:rPr>
          <w:t>6</w:t>
        </w:r>
        <w:r>
          <w:rPr>
            <w:noProof/>
            <w:lang w:val="es-ES"/>
          </w:rPr>
          <w:fldChar w:fldCharType="end"/>
        </w:r>
      </w:p>
    </w:sdtContent>
  </w:sdt>
  <w:p w:rsidR="000E3DAE" w:rsidRDefault="000E3D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63C" w:rsidRDefault="0085463C" w:rsidP="004567A4">
      <w:pPr>
        <w:spacing w:after="0" w:line="240" w:lineRule="auto"/>
      </w:pPr>
      <w:r>
        <w:separator/>
      </w:r>
    </w:p>
  </w:footnote>
  <w:footnote w:type="continuationSeparator" w:id="0">
    <w:p w:rsidR="0085463C" w:rsidRDefault="0085463C" w:rsidP="00456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F3608"/>
    <w:multiLevelType w:val="hybridMultilevel"/>
    <w:tmpl w:val="36D4DE02"/>
    <w:lvl w:ilvl="0" w:tplc="C5D4C7E6">
      <w:start w:val="1"/>
      <w:numFmt w:val="decimal"/>
      <w:lvlText w:val="%1."/>
      <w:lvlJc w:val="left"/>
      <w:pPr>
        <w:ind w:left="720" w:hanging="360"/>
      </w:pPr>
      <w:rPr>
        <w:rFonts w:hint="default"/>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15:restartNumberingAfterBreak="0">
    <w:nsid w:val="307D5FCC"/>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7"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5C7249F8"/>
    <w:multiLevelType w:val="hybridMultilevel"/>
    <w:tmpl w:val="761467D2"/>
    <w:lvl w:ilvl="0" w:tplc="0F48A2C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6DFE08DA"/>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6FFC6516"/>
    <w:multiLevelType w:val="hybridMultilevel"/>
    <w:tmpl w:val="3248811C"/>
    <w:lvl w:ilvl="0" w:tplc="D4344D1A">
      <w:start w:val="270"/>
      <w:numFmt w:val="bullet"/>
      <w:lvlText w:val="-"/>
      <w:lvlJc w:val="left"/>
      <w:pPr>
        <w:ind w:left="405" w:hanging="360"/>
      </w:pPr>
      <w:rPr>
        <w:rFonts w:ascii="Calibri" w:eastAsia="Calibr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1"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8"/>
  </w:num>
  <w:num w:numId="2">
    <w:abstractNumId w:val="2"/>
  </w:num>
  <w:num w:numId="3">
    <w:abstractNumId w:val="12"/>
  </w:num>
  <w:num w:numId="4">
    <w:abstractNumId w:val="4"/>
  </w:num>
  <w:num w:numId="5">
    <w:abstractNumId w:val="5"/>
  </w:num>
  <w:num w:numId="6">
    <w:abstractNumId w:val="7"/>
  </w:num>
  <w:num w:numId="7">
    <w:abstractNumId w:val="11"/>
  </w:num>
  <w:num w:numId="8">
    <w:abstractNumId w:val="1"/>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F09"/>
    <w:rsid w:val="00002210"/>
    <w:rsid w:val="00004EBA"/>
    <w:rsid w:val="0000732F"/>
    <w:rsid w:val="00014161"/>
    <w:rsid w:val="000162F4"/>
    <w:rsid w:val="000166AD"/>
    <w:rsid w:val="0001683A"/>
    <w:rsid w:val="00021F7E"/>
    <w:rsid w:val="00023540"/>
    <w:rsid w:val="00024261"/>
    <w:rsid w:val="0003113F"/>
    <w:rsid w:val="00034E7D"/>
    <w:rsid w:val="00040CAE"/>
    <w:rsid w:val="000411DB"/>
    <w:rsid w:val="00042C82"/>
    <w:rsid w:val="00042F2E"/>
    <w:rsid w:val="00045EAA"/>
    <w:rsid w:val="00046144"/>
    <w:rsid w:val="00050A8F"/>
    <w:rsid w:val="00070776"/>
    <w:rsid w:val="0007559E"/>
    <w:rsid w:val="0007686A"/>
    <w:rsid w:val="00083B4C"/>
    <w:rsid w:val="000846F7"/>
    <w:rsid w:val="00090095"/>
    <w:rsid w:val="000A17E0"/>
    <w:rsid w:val="000A317E"/>
    <w:rsid w:val="000A712C"/>
    <w:rsid w:val="000A7FF8"/>
    <w:rsid w:val="000B2B23"/>
    <w:rsid w:val="000B497F"/>
    <w:rsid w:val="000B64C8"/>
    <w:rsid w:val="000D27B8"/>
    <w:rsid w:val="000D358D"/>
    <w:rsid w:val="000E07FE"/>
    <w:rsid w:val="000E3DAE"/>
    <w:rsid w:val="000E78D5"/>
    <w:rsid w:val="000F0252"/>
    <w:rsid w:val="000F23BD"/>
    <w:rsid w:val="000F43B1"/>
    <w:rsid w:val="000F4C5E"/>
    <w:rsid w:val="000F4F80"/>
    <w:rsid w:val="001001F1"/>
    <w:rsid w:val="001078B6"/>
    <w:rsid w:val="00114CCD"/>
    <w:rsid w:val="001227ED"/>
    <w:rsid w:val="00123FAA"/>
    <w:rsid w:val="00125679"/>
    <w:rsid w:val="001270C1"/>
    <w:rsid w:val="00127865"/>
    <w:rsid w:val="0013476F"/>
    <w:rsid w:val="00135F2B"/>
    <w:rsid w:val="00137042"/>
    <w:rsid w:val="00140B15"/>
    <w:rsid w:val="00146FB5"/>
    <w:rsid w:val="00155AF5"/>
    <w:rsid w:val="00157B95"/>
    <w:rsid w:val="00164C43"/>
    <w:rsid w:val="00170572"/>
    <w:rsid w:val="00171284"/>
    <w:rsid w:val="00173DC6"/>
    <w:rsid w:val="00174C60"/>
    <w:rsid w:val="00175D73"/>
    <w:rsid w:val="00184148"/>
    <w:rsid w:val="0018582E"/>
    <w:rsid w:val="00186CC1"/>
    <w:rsid w:val="0019114D"/>
    <w:rsid w:val="00194359"/>
    <w:rsid w:val="001959E4"/>
    <w:rsid w:val="001A6F31"/>
    <w:rsid w:val="001B0FD4"/>
    <w:rsid w:val="001B30AA"/>
    <w:rsid w:val="001C01F5"/>
    <w:rsid w:val="001E117E"/>
    <w:rsid w:val="001E1603"/>
    <w:rsid w:val="001E1882"/>
    <w:rsid w:val="001E42FD"/>
    <w:rsid w:val="001F273F"/>
    <w:rsid w:val="001F28D3"/>
    <w:rsid w:val="001F3F84"/>
    <w:rsid w:val="001F45F6"/>
    <w:rsid w:val="00211398"/>
    <w:rsid w:val="00213A86"/>
    <w:rsid w:val="00217E22"/>
    <w:rsid w:val="00220183"/>
    <w:rsid w:val="00224653"/>
    <w:rsid w:val="002251C3"/>
    <w:rsid w:val="00226330"/>
    <w:rsid w:val="00233FEA"/>
    <w:rsid w:val="0023691E"/>
    <w:rsid w:val="0024189A"/>
    <w:rsid w:val="00245079"/>
    <w:rsid w:val="00246415"/>
    <w:rsid w:val="00246A43"/>
    <w:rsid w:val="00253DAD"/>
    <w:rsid w:val="00254DE5"/>
    <w:rsid w:val="00256336"/>
    <w:rsid w:val="00266982"/>
    <w:rsid w:val="00267A64"/>
    <w:rsid w:val="00274501"/>
    <w:rsid w:val="0027641B"/>
    <w:rsid w:val="0027761B"/>
    <w:rsid w:val="00283D87"/>
    <w:rsid w:val="00287D3C"/>
    <w:rsid w:val="00290714"/>
    <w:rsid w:val="00291490"/>
    <w:rsid w:val="00292300"/>
    <w:rsid w:val="002A1DE1"/>
    <w:rsid w:val="002A38BE"/>
    <w:rsid w:val="002B4368"/>
    <w:rsid w:val="002B4F60"/>
    <w:rsid w:val="002B604E"/>
    <w:rsid w:val="002C203A"/>
    <w:rsid w:val="002C579D"/>
    <w:rsid w:val="002D193E"/>
    <w:rsid w:val="002D6245"/>
    <w:rsid w:val="002D71E1"/>
    <w:rsid w:val="002D7659"/>
    <w:rsid w:val="002E2A67"/>
    <w:rsid w:val="002E318D"/>
    <w:rsid w:val="002E6EB0"/>
    <w:rsid w:val="002E7C21"/>
    <w:rsid w:val="002F0531"/>
    <w:rsid w:val="002F06FF"/>
    <w:rsid w:val="002F5084"/>
    <w:rsid w:val="00302D8B"/>
    <w:rsid w:val="00302E4C"/>
    <w:rsid w:val="00305689"/>
    <w:rsid w:val="00320471"/>
    <w:rsid w:val="00321149"/>
    <w:rsid w:val="003227D0"/>
    <w:rsid w:val="00332761"/>
    <w:rsid w:val="00337729"/>
    <w:rsid w:val="003378A8"/>
    <w:rsid w:val="003379AA"/>
    <w:rsid w:val="00343AAD"/>
    <w:rsid w:val="00344E8A"/>
    <w:rsid w:val="00345389"/>
    <w:rsid w:val="0035401A"/>
    <w:rsid w:val="00357CA9"/>
    <w:rsid w:val="00361541"/>
    <w:rsid w:val="00375087"/>
    <w:rsid w:val="003863DC"/>
    <w:rsid w:val="00391080"/>
    <w:rsid w:val="00393F90"/>
    <w:rsid w:val="003A1F1B"/>
    <w:rsid w:val="003A3390"/>
    <w:rsid w:val="003A33AD"/>
    <w:rsid w:val="003A4929"/>
    <w:rsid w:val="003A6297"/>
    <w:rsid w:val="003B0193"/>
    <w:rsid w:val="003B18FC"/>
    <w:rsid w:val="003B1C0C"/>
    <w:rsid w:val="003C0327"/>
    <w:rsid w:val="003C074C"/>
    <w:rsid w:val="003C29E2"/>
    <w:rsid w:val="003C362F"/>
    <w:rsid w:val="003C3887"/>
    <w:rsid w:val="003D3F8C"/>
    <w:rsid w:val="003D467E"/>
    <w:rsid w:val="003D5CB6"/>
    <w:rsid w:val="003D7AAB"/>
    <w:rsid w:val="003E4AE0"/>
    <w:rsid w:val="003F35E8"/>
    <w:rsid w:val="00400E4D"/>
    <w:rsid w:val="004060DF"/>
    <w:rsid w:val="0041453C"/>
    <w:rsid w:val="00415509"/>
    <w:rsid w:val="00424E15"/>
    <w:rsid w:val="00426601"/>
    <w:rsid w:val="00426656"/>
    <w:rsid w:val="004272C2"/>
    <w:rsid w:val="00432560"/>
    <w:rsid w:val="00434960"/>
    <w:rsid w:val="004362E6"/>
    <w:rsid w:val="00436D93"/>
    <w:rsid w:val="0044558D"/>
    <w:rsid w:val="00446558"/>
    <w:rsid w:val="00452325"/>
    <w:rsid w:val="004530D0"/>
    <w:rsid w:val="004539D4"/>
    <w:rsid w:val="004553CD"/>
    <w:rsid w:val="004567A4"/>
    <w:rsid w:val="0046007A"/>
    <w:rsid w:val="00460388"/>
    <w:rsid w:val="00462458"/>
    <w:rsid w:val="00462B17"/>
    <w:rsid w:val="004722DF"/>
    <w:rsid w:val="00472E3F"/>
    <w:rsid w:val="004751A9"/>
    <w:rsid w:val="004759ED"/>
    <w:rsid w:val="00476AF3"/>
    <w:rsid w:val="00476E87"/>
    <w:rsid w:val="004807ED"/>
    <w:rsid w:val="00482876"/>
    <w:rsid w:val="004843A7"/>
    <w:rsid w:val="0048497B"/>
    <w:rsid w:val="004900A9"/>
    <w:rsid w:val="00492C04"/>
    <w:rsid w:val="00492E48"/>
    <w:rsid w:val="004931CD"/>
    <w:rsid w:val="004A32EB"/>
    <w:rsid w:val="004A5AE3"/>
    <w:rsid w:val="004A5B52"/>
    <w:rsid w:val="004A7331"/>
    <w:rsid w:val="004B33E3"/>
    <w:rsid w:val="004C2CDF"/>
    <w:rsid w:val="004C62B0"/>
    <w:rsid w:val="004D0CB7"/>
    <w:rsid w:val="004D5A69"/>
    <w:rsid w:val="004E70C1"/>
    <w:rsid w:val="004F15AB"/>
    <w:rsid w:val="004F1B8C"/>
    <w:rsid w:val="004F68C5"/>
    <w:rsid w:val="0050104D"/>
    <w:rsid w:val="005016E3"/>
    <w:rsid w:val="00503C06"/>
    <w:rsid w:val="005048AB"/>
    <w:rsid w:val="00504FBB"/>
    <w:rsid w:val="0051209F"/>
    <w:rsid w:val="00520CC8"/>
    <w:rsid w:val="005226DB"/>
    <w:rsid w:val="00527D1E"/>
    <w:rsid w:val="005408C9"/>
    <w:rsid w:val="00541B1E"/>
    <w:rsid w:val="00541E34"/>
    <w:rsid w:val="00543CFA"/>
    <w:rsid w:val="00545A5D"/>
    <w:rsid w:val="00546DC5"/>
    <w:rsid w:val="005471AD"/>
    <w:rsid w:val="0054777C"/>
    <w:rsid w:val="005519F2"/>
    <w:rsid w:val="0055296B"/>
    <w:rsid w:val="00553711"/>
    <w:rsid w:val="00573307"/>
    <w:rsid w:val="00574DF6"/>
    <w:rsid w:val="005753B6"/>
    <w:rsid w:val="00575F40"/>
    <w:rsid w:val="00575FA4"/>
    <w:rsid w:val="00576096"/>
    <w:rsid w:val="00576BB5"/>
    <w:rsid w:val="00584ED7"/>
    <w:rsid w:val="00587189"/>
    <w:rsid w:val="0059138E"/>
    <w:rsid w:val="00595DB3"/>
    <w:rsid w:val="005A1427"/>
    <w:rsid w:val="005A2DE9"/>
    <w:rsid w:val="005A4708"/>
    <w:rsid w:val="005A7C4D"/>
    <w:rsid w:val="005C1237"/>
    <w:rsid w:val="005C7B12"/>
    <w:rsid w:val="005D0254"/>
    <w:rsid w:val="005D67AB"/>
    <w:rsid w:val="005E2073"/>
    <w:rsid w:val="005F1BAD"/>
    <w:rsid w:val="005F54FF"/>
    <w:rsid w:val="005F64B5"/>
    <w:rsid w:val="005F6FCA"/>
    <w:rsid w:val="00603422"/>
    <w:rsid w:val="00621678"/>
    <w:rsid w:val="00630AC9"/>
    <w:rsid w:val="00632EF0"/>
    <w:rsid w:val="0063347C"/>
    <w:rsid w:val="00635006"/>
    <w:rsid w:val="0064598D"/>
    <w:rsid w:val="00650722"/>
    <w:rsid w:val="00653B95"/>
    <w:rsid w:val="00655B14"/>
    <w:rsid w:val="00656A4D"/>
    <w:rsid w:val="00657DF6"/>
    <w:rsid w:val="0066740A"/>
    <w:rsid w:val="0067226B"/>
    <w:rsid w:val="00673162"/>
    <w:rsid w:val="00673457"/>
    <w:rsid w:val="00684B49"/>
    <w:rsid w:val="0069270F"/>
    <w:rsid w:val="006A15E6"/>
    <w:rsid w:val="006A4A83"/>
    <w:rsid w:val="006B7CC3"/>
    <w:rsid w:val="006C24B9"/>
    <w:rsid w:val="006C50F9"/>
    <w:rsid w:val="006C539A"/>
    <w:rsid w:val="006C7343"/>
    <w:rsid w:val="006D1B7B"/>
    <w:rsid w:val="006D43F2"/>
    <w:rsid w:val="006D4E68"/>
    <w:rsid w:val="006D5248"/>
    <w:rsid w:val="006D60DE"/>
    <w:rsid w:val="006D70DE"/>
    <w:rsid w:val="006E2DAB"/>
    <w:rsid w:val="006E66B5"/>
    <w:rsid w:val="006F01D1"/>
    <w:rsid w:val="006F1619"/>
    <w:rsid w:val="006F29F6"/>
    <w:rsid w:val="006F3B27"/>
    <w:rsid w:val="006F6AFC"/>
    <w:rsid w:val="00710678"/>
    <w:rsid w:val="00714AC4"/>
    <w:rsid w:val="00727DCD"/>
    <w:rsid w:val="00730068"/>
    <w:rsid w:val="007303BA"/>
    <w:rsid w:val="0073075B"/>
    <w:rsid w:val="00731CC3"/>
    <w:rsid w:val="007478B1"/>
    <w:rsid w:val="00752297"/>
    <w:rsid w:val="00753125"/>
    <w:rsid w:val="0075556E"/>
    <w:rsid w:val="00773EF0"/>
    <w:rsid w:val="00776492"/>
    <w:rsid w:val="007843BE"/>
    <w:rsid w:val="00784A38"/>
    <w:rsid w:val="00787189"/>
    <w:rsid w:val="007901A0"/>
    <w:rsid w:val="00791394"/>
    <w:rsid w:val="00792937"/>
    <w:rsid w:val="00793CD9"/>
    <w:rsid w:val="00797796"/>
    <w:rsid w:val="007A3510"/>
    <w:rsid w:val="007A3EAB"/>
    <w:rsid w:val="007B23BA"/>
    <w:rsid w:val="007B39FE"/>
    <w:rsid w:val="007C18A8"/>
    <w:rsid w:val="007C201B"/>
    <w:rsid w:val="007C2DC9"/>
    <w:rsid w:val="007C2F26"/>
    <w:rsid w:val="007C530C"/>
    <w:rsid w:val="007D4004"/>
    <w:rsid w:val="007D6424"/>
    <w:rsid w:val="007D6C61"/>
    <w:rsid w:val="007D6E32"/>
    <w:rsid w:val="007E129E"/>
    <w:rsid w:val="007E1E10"/>
    <w:rsid w:val="007E4F4E"/>
    <w:rsid w:val="007E5F2A"/>
    <w:rsid w:val="007F10C0"/>
    <w:rsid w:val="007F6A0A"/>
    <w:rsid w:val="008019BA"/>
    <w:rsid w:val="0080440A"/>
    <w:rsid w:val="008067BE"/>
    <w:rsid w:val="00810E8D"/>
    <w:rsid w:val="0082382E"/>
    <w:rsid w:val="00825DE2"/>
    <w:rsid w:val="00832AAC"/>
    <w:rsid w:val="008340C5"/>
    <w:rsid w:val="00841A2B"/>
    <w:rsid w:val="00841AC0"/>
    <w:rsid w:val="008420A0"/>
    <w:rsid w:val="0084397D"/>
    <w:rsid w:val="00845FEE"/>
    <w:rsid w:val="0085017E"/>
    <w:rsid w:val="0085212D"/>
    <w:rsid w:val="0085241C"/>
    <w:rsid w:val="0085463C"/>
    <w:rsid w:val="00855D16"/>
    <w:rsid w:val="00856EBE"/>
    <w:rsid w:val="00861D64"/>
    <w:rsid w:val="008650EA"/>
    <w:rsid w:val="008721F6"/>
    <w:rsid w:val="00881179"/>
    <w:rsid w:val="00886114"/>
    <w:rsid w:val="0089046B"/>
    <w:rsid w:val="00893B1A"/>
    <w:rsid w:val="008943B7"/>
    <w:rsid w:val="008969C7"/>
    <w:rsid w:val="008A19D8"/>
    <w:rsid w:val="008A3B79"/>
    <w:rsid w:val="008A3EBA"/>
    <w:rsid w:val="008B06F3"/>
    <w:rsid w:val="008B4926"/>
    <w:rsid w:val="008B4FB8"/>
    <w:rsid w:val="008C4A22"/>
    <w:rsid w:val="008C57C8"/>
    <w:rsid w:val="008D089D"/>
    <w:rsid w:val="008D5E2C"/>
    <w:rsid w:val="008E06F4"/>
    <w:rsid w:val="008E3241"/>
    <w:rsid w:val="008E33C4"/>
    <w:rsid w:val="008E38A5"/>
    <w:rsid w:val="008E39F9"/>
    <w:rsid w:val="008E5892"/>
    <w:rsid w:val="008E6481"/>
    <w:rsid w:val="008E6AE6"/>
    <w:rsid w:val="008F1A34"/>
    <w:rsid w:val="008F335A"/>
    <w:rsid w:val="008F5249"/>
    <w:rsid w:val="008F7B04"/>
    <w:rsid w:val="0090763F"/>
    <w:rsid w:val="0091109D"/>
    <w:rsid w:val="00913F7F"/>
    <w:rsid w:val="00916935"/>
    <w:rsid w:val="00916BA8"/>
    <w:rsid w:val="009209B2"/>
    <w:rsid w:val="009213D2"/>
    <w:rsid w:val="00922057"/>
    <w:rsid w:val="00926447"/>
    <w:rsid w:val="00927D22"/>
    <w:rsid w:val="00933F97"/>
    <w:rsid w:val="00935AF3"/>
    <w:rsid w:val="00937F09"/>
    <w:rsid w:val="00941258"/>
    <w:rsid w:val="00942D77"/>
    <w:rsid w:val="00943713"/>
    <w:rsid w:val="00944A0F"/>
    <w:rsid w:val="00945E01"/>
    <w:rsid w:val="0095243C"/>
    <w:rsid w:val="00956D45"/>
    <w:rsid w:val="00971E72"/>
    <w:rsid w:val="00972425"/>
    <w:rsid w:val="00974C3D"/>
    <w:rsid w:val="0097633B"/>
    <w:rsid w:val="0097775E"/>
    <w:rsid w:val="009777FA"/>
    <w:rsid w:val="0098021A"/>
    <w:rsid w:val="00982A7B"/>
    <w:rsid w:val="00983AC7"/>
    <w:rsid w:val="0098405E"/>
    <w:rsid w:val="00985D23"/>
    <w:rsid w:val="00990503"/>
    <w:rsid w:val="00996127"/>
    <w:rsid w:val="00996784"/>
    <w:rsid w:val="009A1A2D"/>
    <w:rsid w:val="009B0085"/>
    <w:rsid w:val="009B145D"/>
    <w:rsid w:val="009B28E4"/>
    <w:rsid w:val="009B554C"/>
    <w:rsid w:val="009C4CB8"/>
    <w:rsid w:val="009C7D69"/>
    <w:rsid w:val="009D1152"/>
    <w:rsid w:val="009D27FF"/>
    <w:rsid w:val="009E0A2F"/>
    <w:rsid w:val="009E6826"/>
    <w:rsid w:val="009F2432"/>
    <w:rsid w:val="009F3842"/>
    <w:rsid w:val="009F3C18"/>
    <w:rsid w:val="00A03202"/>
    <w:rsid w:val="00A07692"/>
    <w:rsid w:val="00A079E3"/>
    <w:rsid w:val="00A07BE9"/>
    <w:rsid w:val="00A122FC"/>
    <w:rsid w:val="00A13501"/>
    <w:rsid w:val="00A17A82"/>
    <w:rsid w:val="00A22A69"/>
    <w:rsid w:val="00A23FA0"/>
    <w:rsid w:val="00A24574"/>
    <w:rsid w:val="00A32681"/>
    <w:rsid w:val="00A357D0"/>
    <w:rsid w:val="00A41ACA"/>
    <w:rsid w:val="00A45118"/>
    <w:rsid w:val="00A46366"/>
    <w:rsid w:val="00A46EF9"/>
    <w:rsid w:val="00A47FB7"/>
    <w:rsid w:val="00A51D64"/>
    <w:rsid w:val="00A55048"/>
    <w:rsid w:val="00A56FF0"/>
    <w:rsid w:val="00A66F88"/>
    <w:rsid w:val="00A71467"/>
    <w:rsid w:val="00A716BB"/>
    <w:rsid w:val="00A8078C"/>
    <w:rsid w:val="00A855D3"/>
    <w:rsid w:val="00A86ACB"/>
    <w:rsid w:val="00A94BE7"/>
    <w:rsid w:val="00A956CB"/>
    <w:rsid w:val="00A970F6"/>
    <w:rsid w:val="00A97BD5"/>
    <w:rsid w:val="00AA036C"/>
    <w:rsid w:val="00AA1570"/>
    <w:rsid w:val="00AB3484"/>
    <w:rsid w:val="00AB7F12"/>
    <w:rsid w:val="00AC2C0D"/>
    <w:rsid w:val="00AC3247"/>
    <w:rsid w:val="00AC3CC3"/>
    <w:rsid w:val="00AC60E6"/>
    <w:rsid w:val="00AC68EA"/>
    <w:rsid w:val="00AC6D4F"/>
    <w:rsid w:val="00AC74EA"/>
    <w:rsid w:val="00AD0FC7"/>
    <w:rsid w:val="00AD4872"/>
    <w:rsid w:val="00AD7E2D"/>
    <w:rsid w:val="00AE0A7C"/>
    <w:rsid w:val="00AF7266"/>
    <w:rsid w:val="00B00156"/>
    <w:rsid w:val="00B00394"/>
    <w:rsid w:val="00B0198B"/>
    <w:rsid w:val="00B02BC2"/>
    <w:rsid w:val="00B04224"/>
    <w:rsid w:val="00B04A4F"/>
    <w:rsid w:val="00B11734"/>
    <w:rsid w:val="00B17B72"/>
    <w:rsid w:val="00B21748"/>
    <w:rsid w:val="00B21850"/>
    <w:rsid w:val="00B22522"/>
    <w:rsid w:val="00B25894"/>
    <w:rsid w:val="00B2605A"/>
    <w:rsid w:val="00B32C21"/>
    <w:rsid w:val="00B35AA7"/>
    <w:rsid w:val="00B37D93"/>
    <w:rsid w:val="00B402E5"/>
    <w:rsid w:val="00B40881"/>
    <w:rsid w:val="00B438AD"/>
    <w:rsid w:val="00B43EEF"/>
    <w:rsid w:val="00B5548F"/>
    <w:rsid w:val="00B56E05"/>
    <w:rsid w:val="00B5773B"/>
    <w:rsid w:val="00B64A56"/>
    <w:rsid w:val="00B64E8B"/>
    <w:rsid w:val="00B651D9"/>
    <w:rsid w:val="00B70CF8"/>
    <w:rsid w:val="00B74A91"/>
    <w:rsid w:val="00B751A4"/>
    <w:rsid w:val="00B77592"/>
    <w:rsid w:val="00B8772E"/>
    <w:rsid w:val="00B90CC5"/>
    <w:rsid w:val="00B948F8"/>
    <w:rsid w:val="00B94B83"/>
    <w:rsid w:val="00B94CC4"/>
    <w:rsid w:val="00B968CE"/>
    <w:rsid w:val="00B969DF"/>
    <w:rsid w:val="00B96B4B"/>
    <w:rsid w:val="00BA08DD"/>
    <w:rsid w:val="00BA0DE1"/>
    <w:rsid w:val="00BA2CDB"/>
    <w:rsid w:val="00BA63F5"/>
    <w:rsid w:val="00BB34F6"/>
    <w:rsid w:val="00BB4C30"/>
    <w:rsid w:val="00BB7356"/>
    <w:rsid w:val="00BC2070"/>
    <w:rsid w:val="00BC5E46"/>
    <w:rsid w:val="00BD38F5"/>
    <w:rsid w:val="00BD6F47"/>
    <w:rsid w:val="00BE4461"/>
    <w:rsid w:val="00BE7A2A"/>
    <w:rsid w:val="00BF0AA5"/>
    <w:rsid w:val="00BF4291"/>
    <w:rsid w:val="00BF7D24"/>
    <w:rsid w:val="00C019A1"/>
    <w:rsid w:val="00C030BD"/>
    <w:rsid w:val="00C06316"/>
    <w:rsid w:val="00C06956"/>
    <w:rsid w:val="00C22B19"/>
    <w:rsid w:val="00C24F5D"/>
    <w:rsid w:val="00C30377"/>
    <w:rsid w:val="00C30EE0"/>
    <w:rsid w:val="00C32A1C"/>
    <w:rsid w:val="00C32BA5"/>
    <w:rsid w:val="00C33A90"/>
    <w:rsid w:val="00C347F3"/>
    <w:rsid w:val="00C42068"/>
    <w:rsid w:val="00C45B67"/>
    <w:rsid w:val="00C505D9"/>
    <w:rsid w:val="00C525D2"/>
    <w:rsid w:val="00C607B1"/>
    <w:rsid w:val="00C6091E"/>
    <w:rsid w:val="00C654CF"/>
    <w:rsid w:val="00C72FEB"/>
    <w:rsid w:val="00C75490"/>
    <w:rsid w:val="00C82376"/>
    <w:rsid w:val="00C855C5"/>
    <w:rsid w:val="00C8652F"/>
    <w:rsid w:val="00C87BA5"/>
    <w:rsid w:val="00C9225B"/>
    <w:rsid w:val="00C9244E"/>
    <w:rsid w:val="00C954BC"/>
    <w:rsid w:val="00C96991"/>
    <w:rsid w:val="00CA134F"/>
    <w:rsid w:val="00CA1492"/>
    <w:rsid w:val="00CA4143"/>
    <w:rsid w:val="00CB0454"/>
    <w:rsid w:val="00CB0F03"/>
    <w:rsid w:val="00CB3CFF"/>
    <w:rsid w:val="00CB6740"/>
    <w:rsid w:val="00CB7E06"/>
    <w:rsid w:val="00CC059D"/>
    <w:rsid w:val="00CC1533"/>
    <w:rsid w:val="00CC1BDE"/>
    <w:rsid w:val="00CC69C9"/>
    <w:rsid w:val="00CD1A5D"/>
    <w:rsid w:val="00CD7D5D"/>
    <w:rsid w:val="00CE56FA"/>
    <w:rsid w:val="00CE6A85"/>
    <w:rsid w:val="00CE7BBE"/>
    <w:rsid w:val="00CF0760"/>
    <w:rsid w:val="00CF31D4"/>
    <w:rsid w:val="00D03CB0"/>
    <w:rsid w:val="00D106FD"/>
    <w:rsid w:val="00D10F7F"/>
    <w:rsid w:val="00D17A8A"/>
    <w:rsid w:val="00D2293D"/>
    <w:rsid w:val="00D22A15"/>
    <w:rsid w:val="00D27C98"/>
    <w:rsid w:val="00D30398"/>
    <w:rsid w:val="00D311EF"/>
    <w:rsid w:val="00D31644"/>
    <w:rsid w:val="00D3242A"/>
    <w:rsid w:val="00D37C33"/>
    <w:rsid w:val="00D41597"/>
    <w:rsid w:val="00D43387"/>
    <w:rsid w:val="00D44E89"/>
    <w:rsid w:val="00D47891"/>
    <w:rsid w:val="00D4791D"/>
    <w:rsid w:val="00D50238"/>
    <w:rsid w:val="00D546FC"/>
    <w:rsid w:val="00D56E22"/>
    <w:rsid w:val="00D5787D"/>
    <w:rsid w:val="00D60AB6"/>
    <w:rsid w:val="00D60B3F"/>
    <w:rsid w:val="00D61953"/>
    <w:rsid w:val="00D6320B"/>
    <w:rsid w:val="00D64399"/>
    <w:rsid w:val="00D70117"/>
    <w:rsid w:val="00D70BE1"/>
    <w:rsid w:val="00D72543"/>
    <w:rsid w:val="00D74CC1"/>
    <w:rsid w:val="00D7553F"/>
    <w:rsid w:val="00D853B9"/>
    <w:rsid w:val="00DA6F83"/>
    <w:rsid w:val="00DB1673"/>
    <w:rsid w:val="00DC11E1"/>
    <w:rsid w:val="00DC39D5"/>
    <w:rsid w:val="00DC51ED"/>
    <w:rsid w:val="00DD2E34"/>
    <w:rsid w:val="00DD2FA7"/>
    <w:rsid w:val="00DD35F0"/>
    <w:rsid w:val="00DE3D6B"/>
    <w:rsid w:val="00DF2634"/>
    <w:rsid w:val="00DF63B7"/>
    <w:rsid w:val="00DF7288"/>
    <w:rsid w:val="00E00D92"/>
    <w:rsid w:val="00E00EFB"/>
    <w:rsid w:val="00E0116C"/>
    <w:rsid w:val="00E052D4"/>
    <w:rsid w:val="00E079B1"/>
    <w:rsid w:val="00E16BBE"/>
    <w:rsid w:val="00E17C0F"/>
    <w:rsid w:val="00E20309"/>
    <w:rsid w:val="00E22B89"/>
    <w:rsid w:val="00E24C78"/>
    <w:rsid w:val="00E2566C"/>
    <w:rsid w:val="00E26ED2"/>
    <w:rsid w:val="00E336A9"/>
    <w:rsid w:val="00E354B0"/>
    <w:rsid w:val="00E43029"/>
    <w:rsid w:val="00E50AEE"/>
    <w:rsid w:val="00E561E9"/>
    <w:rsid w:val="00E57669"/>
    <w:rsid w:val="00E618C2"/>
    <w:rsid w:val="00E627F1"/>
    <w:rsid w:val="00E723E9"/>
    <w:rsid w:val="00E82FAE"/>
    <w:rsid w:val="00E83BE1"/>
    <w:rsid w:val="00E85474"/>
    <w:rsid w:val="00E8564E"/>
    <w:rsid w:val="00E927A8"/>
    <w:rsid w:val="00E96B7C"/>
    <w:rsid w:val="00EA7906"/>
    <w:rsid w:val="00EB208F"/>
    <w:rsid w:val="00EB3518"/>
    <w:rsid w:val="00EB381C"/>
    <w:rsid w:val="00EB5B6C"/>
    <w:rsid w:val="00EC04F8"/>
    <w:rsid w:val="00EC1C94"/>
    <w:rsid w:val="00ED354A"/>
    <w:rsid w:val="00ED6680"/>
    <w:rsid w:val="00EE3A2A"/>
    <w:rsid w:val="00EE4F06"/>
    <w:rsid w:val="00F014D0"/>
    <w:rsid w:val="00F0453A"/>
    <w:rsid w:val="00F04A25"/>
    <w:rsid w:val="00F06EF3"/>
    <w:rsid w:val="00F07377"/>
    <w:rsid w:val="00F14BE0"/>
    <w:rsid w:val="00F17D61"/>
    <w:rsid w:val="00F20689"/>
    <w:rsid w:val="00F21039"/>
    <w:rsid w:val="00F252E0"/>
    <w:rsid w:val="00F35769"/>
    <w:rsid w:val="00F43878"/>
    <w:rsid w:val="00F43EB2"/>
    <w:rsid w:val="00F44A42"/>
    <w:rsid w:val="00F44ED5"/>
    <w:rsid w:val="00F47F6D"/>
    <w:rsid w:val="00F52239"/>
    <w:rsid w:val="00F52DD4"/>
    <w:rsid w:val="00F62132"/>
    <w:rsid w:val="00F63C38"/>
    <w:rsid w:val="00F64965"/>
    <w:rsid w:val="00F66EC2"/>
    <w:rsid w:val="00F70711"/>
    <w:rsid w:val="00F73FEF"/>
    <w:rsid w:val="00F9294A"/>
    <w:rsid w:val="00FB3F06"/>
    <w:rsid w:val="00FB4260"/>
    <w:rsid w:val="00FC1E55"/>
    <w:rsid w:val="00FC36C8"/>
    <w:rsid w:val="00FC4C4C"/>
    <w:rsid w:val="00FD01BA"/>
    <w:rsid w:val="00FD0EAA"/>
    <w:rsid w:val="00FD5AA3"/>
    <w:rsid w:val="00FD671A"/>
    <w:rsid w:val="00FD6C3C"/>
    <w:rsid w:val="00FD7327"/>
    <w:rsid w:val="00FE1F7C"/>
    <w:rsid w:val="00FE471E"/>
    <w:rsid w:val="00FE6CE3"/>
    <w:rsid w:val="00FF3425"/>
    <w:rsid w:val="00FF44F3"/>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0574B"/>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5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6F339-BF5B-489D-B895-DC78033E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1812</Words>
  <Characters>9971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USUARIO</cp:lastModifiedBy>
  <cp:revision>30</cp:revision>
  <cp:lastPrinted>2019-06-11T23:00:00Z</cp:lastPrinted>
  <dcterms:created xsi:type="dcterms:W3CDTF">2019-06-11T22:57:00Z</dcterms:created>
  <dcterms:modified xsi:type="dcterms:W3CDTF">2019-06-20T15:43:00Z</dcterms:modified>
</cp:coreProperties>
</file>