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EB2" w:rsidRDefault="00881EB2" w:rsidP="00943166">
      <w:pPr>
        <w:spacing w:after="0" w:line="480" w:lineRule="auto"/>
        <w:jc w:val="both"/>
        <w:rPr>
          <w:rFonts w:cs="Calibri"/>
          <w:b/>
        </w:rPr>
      </w:pPr>
    </w:p>
    <w:p w:rsidR="00884754" w:rsidRPr="00EE1B8B" w:rsidRDefault="00884754" w:rsidP="00884754">
      <w:pPr>
        <w:spacing w:after="0" w:line="480" w:lineRule="auto"/>
        <w:ind w:left="3540" w:firstLine="708"/>
        <w:jc w:val="right"/>
        <w:rPr>
          <w:rFonts w:asciiTheme="minorHAnsi" w:hAnsiTheme="minorHAnsi" w:cstheme="minorHAnsi"/>
          <w:b/>
        </w:rPr>
      </w:pPr>
      <w:bookmarkStart w:id="0" w:name="_Hlk17790164"/>
      <w:r w:rsidRPr="00EE1B8B">
        <w:rPr>
          <w:rFonts w:asciiTheme="minorHAnsi" w:hAnsiTheme="minorHAnsi" w:cstheme="minorHAnsi"/>
          <w:b/>
        </w:rPr>
        <w:t xml:space="preserve">ACTA NÚMERO: </w:t>
      </w:r>
      <w:r>
        <w:rPr>
          <w:rFonts w:asciiTheme="minorHAnsi" w:hAnsiTheme="minorHAnsi" w:cstheme="minorHAnsi"/>
          <w:b/>
        </w:rPr>
        <w:t>5</w:t>
      </w:r>
      <w:r w:rsidR="00A10BEA">
        <w:rPr>
          <w:rFonts w:asciiTheme="minorHAnsi" w:hAnsiTheme="minorHAnsi" w:cstheme="minorHAnsi"/>
          <w:b/>
        </w:rPr>
        <w:t>2</w:t>
      </w:r>
      <w:r w:rsidRPr="00EE1B8B">
        <w:rPr>
          <w:rFonts w:asciiTheme="minorHAnsi" w:hAnsiTheme="minorHAnsi" w:cstheme="minorHAnsi"/>
          <w:b/>
        </w:rPr>
        <w:t>/2019.</w:t>
      </w:r>
    </w:p>
    <w:p w:rsidR="00884754" w:rsidRPr="00EE1B8B" w:rsidRDefault="00884754" w:rsidP="00884754">
      <w:pPr>
        <w:spacing w:after="0" w:line="480" w:lineRule="auto"/>
        <w:ind w:left="3540" w:firstLine="708"/>
        <w:jc w:val="right"/>
        <w:rPr>
          <w:rFonts w:asciiTheme="minorHAnsi" w:hAnsiTheme="minorHAnsi" w:cstheme="minorHAnsi"/>
          <w:b/>
        </w:rPr>
      </w:pPr>
    </w:p>
    <w:p w:rsidR="00884754" w:rsidRDefault="00884754" w:rsidP="00884754">
      <w:pPr>
        <w:spacing w:line="480" w:lineRule="auto"/>
        <w:jc w:val="both"/>
        <w:rPr>
          <w:rFonts w:asciiTheme="minorHAnsi" w:eastAsia="Batang" w:hAnsiTheme="minorHAnsi" w:cstheme="minorHAnsi"/>
          <w:b/>
        </w:rPr>
      </w:pPr>
      <w:r w:rsidRPr="00EE1B8B">
        <w:rPr>
          <w:rFonts w:asciiTheme="minorHAnsi" w:hAnsiTheme="minorHAnsi" w:cstheme="minorHAnsi"/>
          <w:b/>
        </w:rPr>
        <w:t xml:space="preserve">ACTA DE SESIÓN </w:t>
      </w:r>
      <w:r>
        <w:rPr>
          <w:rFonts w:asciiTheme="minorHAnsi" w:hAnsiTheme="minorHAnsi" w:cstheme="minorHAnsi"/>
          <w:b/>
        </w:rPr>
        <w:t>EXTRA</w:t>
      </w:r>
      <w:r w:rsidRPr="00EE1B8B">
        <w:rPr>
          <w:rFonts w:asciiTheme="minorHAnsi" w:hAnsiTheme="minorHAnsi" w:cstheme="minorHAnsi"/>
          <w:b/>
        </w:rPr>
        <w:t>ORDINARIA PRIVADA DEL CONSEJO DE LA JUDICATURA DEL</w:t>
      </w:r>
      <w:r>
        <w:rPr>
          <w:rFonts w:asciiTheme="minorHAnsi" w:hAnsiTheme="minorHAnsi" w:cstheme="minorHAnsi"/>
          <w:b/>
        </w:rPr>
        <w:t xml:space="preserve"> </w:t>
      </w:r>
      <w:r w:rsidRPr="00EE1B8B">
        <w:rPr>
          <w:rFonts w:asciiTheme="minorHAnsi" w:hAnsiTheme="minorHAnsi" w:cstheme="minorHAnsi"/>
          <w:b/>
        </w:rPr>
        <w:t xml:space="preserve">ESTADO DE TLAXCALA, </w:t>
      </w:r>
      <w:r>
        <w:rPr>
          <w:rFonts w:asciiTheme="minorHAnsi" w:hAnsiTheme="minorHAnsi" w:cstheme="minorHAnsi"/>
          <w:b/>
        </w:rPr>
        <w:t xml:space="preserve">QUE SE </w:t>
      </w:r>
      <w:r w:rsidRPr="00EE1B8B">
        <w:rPr>
          <w:rFonts w:asciiTheme="minorHAnsi" w:hAnsiTheme="minorHAnsi" w:cstheme="minorHAnsi"/>
          <w:b/>
        </w:rPr>
        <w:t xml:space="preserve">CELEBRA A LAS </w:t>
      </w:r>
      <w:r w:rsidR="00E87862">
        <w:rPr>
          <w:rFonts w:asciiTheme="minorHAnsi" w:hAnsiTheme="minorHAnsi" w:cstheme="minorHAnsi"/>
          <w:b/>
        </w:rPr>
        <w:t>ONCE</w:t>
      </w:r>
      <w:r>
        <w:rPr>
          <w:rFonts w:asciiTheme="minorHAnsi" w:hAnsiTheme="minorHAnsi" w:cstheme="minorHAnsi"/>
          <w:b/>
        </w:rPr>
        <w:t xml:space="preserve"> </w:t>
      </w:r>
      <w:r w:rsidRPr="00EE1B8B">
        <w:rPr>
          <w:rFonts w:asciiTheme="minorHAnsi" w:hAnsiTheme="minorHAnsi" w:cstheme="minorHAnsi"/>
          <w:b/>
        </w:rPr>
        <w:t>HORAS</w:t>
      </w:r>
      <w:r>
        <w:rPr>
          <w:rFonts w:asciiTheme="minorHAnsi" w:hAnsiTheme="minorHAnsi" w:cstheme="minorHAnsi"/>
          <w:b/>
        </w:rPr>
        <w:t xml:space="preserve"> </w:t>
      </w:r>
      <w:r w:rsidR="00E87862">
        <w:rPr>
          <w:rFonts w:asciiTheme="minorHAnsi" w:hAnsiTheme="minorHAnsi" w:cstheme="minorHAnsi"/>
          <w:b/>
        </w:rPr>
        <w:t xml:space="preserve">CON TREINTA MINUTOS </w:t>
      </w:r>
      <w:r w:rsidRPr="00EE1B8B">
        <w:rPr>
          <w:rFonts w:asciiTheme="minorHAnsi" w:hAnsiTheme="minorHAnsi" w:cstheme="minorHAnsi"/>
          <w:b/>
        </w:rPr>
        <w:t>DEL</w:t>
      </w:r>
      <w:r>
        <w:rPr>
          <w:rFonts w:asciiTheme="minorHAnsi" w:hAnsiTheme="minorHAnsi" w:cstheme="minorHAnsi"/>
          <w:b/>
        </w:rPr>
        <w:t xml:space="preserve"> </w:t>
      </w:r>
      <w:r w:rsidR="00A30AC3">
        <w:rPr>
          <w:rFonts w:asciiTheme="minorHAnsi" w:hAnsiTheme="minorHAnsi" w:cstheme="minorHAnsi"/>
          <w:b/>
        </w:rPr>
        <w:t>VEINTISIETE</w:t>
      </w:r>
      <w:r>
        <w:rPr>
          <w:rFonts w:asciiTheme="minorHAnsi" w:hAnsiTheme="minorHAnsi" w:cstheme="minorHAnsi"/>
          <w:b/>
        </w:rPr>
        <w:t xml:space="preserve"> </w:t>
      </w:r>
      <w:r w:rsidRPr="00EE1B8B">
        <w:rPr>
          <w:rFonts w:asciiTheme="minorHAnsi" w:hAnsiTheme="minorHAnsi" w:cstheme="minorHAnsi"/>
          <w:b/>
        </w:rPr>
        <w:t xml:space="preserve">DE SEPTIEMBRE DEL AÑO DOS MIL DIECINUEVE, </w:t>
      </w:r>
      <w:bookmarkStart w:id="1" w:name="_Hlk505251924"/>
      <w:r w:rsidRPr="00EE1B8B">
        <w:rPr>
          <w:rFonts w:asciiTheme="minorHAnsi" w:eastAsia="Batang" w:hAnsiTheme="minorHAnsi" w:cstheme="minorHAnsi"/>
          <w:b/>
        </w:rPr>
        <w:t xml:space="preserve">EN LA SALA DE JUNTAS DE LA PRESIDENCIA DEL TRIBUNAL SUPERIOR DE JUSTICIA, CON SEDE EN CIUDAD JUDICIAL, APIZACO, TLAXCALA, BAJO EL SIGUIENTE: </w:t>
      </w:r>
    </w:p>
    <w:p w:rsidR="00884754" w:rsidRPr="00EE1B8B" w:rsidRDefault="00884754" w:rsidP="00884754">
      <w:pPr>
        <w:spacing w:line="480" w:lineRule="auto"/>
        <w:jc w:val="center"/>
        <w:rPr>
          <w:rFonts w:asciiTheme="minorHAnsi" w:eastAsia="Batang" w:hAnsiTheme="minorHAnsi" w:cstheme="minorHAnsi"/>
          <w:b/>
        </w:rPr>
      </w:pPr>
      <w:r>
        <w:rPr>
          <w:rFonts w:asciiTheme="minorHAnsi" w:eastAsia="Batang" w:hAnsiTheme="minorHAnsi" w:cstheme="minorHAnsi"/>
          <w:b/>
        </w:rPr>
        <w:t>ORDEN DEL DÍA:</w:t>
      </w:r>
    </w:p>
    <w:p w:rsidR="00884754" w:rsidRPr="00127C0A" w:rsidRDefault="00884754" w:rsidP="00127C0A">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bookmarkStart w:id="2" w:name="_Hlk9952917"/>
      <w:bookmarkEnd w:id="0"/>
      <w:bookmarkEnd w:id="1"/>
      <w:r w:rsidRPr="00127C0A">
        <w:rPr>
          <w:rFonts w:asciiTheme="minorHAnsi" w:hAnsiTheme="minorHAnsi" w:cstheme="minorHAnsi"/>
          <w:color w:val="000000"/>
          <w:sz w:val="22"/>
          <w:szCs w:val="22"/>
        </w:rPr>
        <w:t xml:space="preserve">Verificación del quórum.    - - - - - - - - - - - - - - - - - - - - - - - - - - - - - </w:t>
      </w:r>
    </w:p>
    <w:p w:rsidR="00127C0A" w:rsidRPr="00127C0A" w:rsidRDefault="00884754" w:rsidP="00127C0A">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127C0A">
        <w:rPr>
          <w:rFonts w:asciiTheme="minorHAnsi" w:eastAsia="Batang" w:hAnsiTheme="minorHAnsi" w:cstheme="minorHAnsi"/>
          <w:bCs/>
          <w:sz w:val="22"/>
          <w:szCs w:val="22"/>
        </w:rPr>
        <w:t>Cuenta del Magistrado Presidente del Tribunal Superior de Justicia y del Consejo de la Judicatura del Estado con el Anteproyecto de Presupuesto del Poder Judicial del Estado correspondiente al ejercicio 2020; anteproyecto que se presentará al Pleno del Tribunal Superior de Justicia del Estado en términos de los artículos 25, Fracción X, y 30. apartado C, fracción V, de la Ley Orgánica del Poder Judicial del Estado de Tlaxcala. - - - - - - - - - - - - - - - - - - - - - - - - - - - - - - - - - - - - - - - - - -</w:t>
      </w:r>
      <w:r w:rsidR="00127C0A" w:rsidRPr="00127C0A">
        <w:rPr>
          <w:rFonts w:asciiTheme="minorHAnsi" w:hAnsiTheme="minorHAnsi" w:cstheme="minorHAnsi"/>
          <w:color w:val="000000"/>
        </w:rPr>
        <w:t xml:space="preserve"> </w:t>
      </w:r>
    </w:p>
    <w:p w:rsidR="00127C0A" w:rsidRPr="00127C0A" w:rsidRDefault="00127C0A" w:rsidP="00127C0A">
      <w:pPr>
        <w:pStyle w:val="NormalWeb"/>
        <w:numPr>
          <w:ilvl w:val="0"/>
          <w:numId w:val="38"/>
        </w:numPr>
        <w:spacing w:before="0" w:beforeAutospacing="0" w:after="0" w:afterAutospacing="0" w:line="480" w:lineRule="auto"/>
        <w:ind w:left="1997"/>
        <w:jc w:val="both"/>
        <w:rPr>
          <w:rFonts w:asciiTheme="minorHAnsi" w:hAnsiTheme="minorHAnsi" w:cstheme="minorHAnsi"/>
          <w:color w:val="000000"/>
          <w:sz w:val="22"/>
          <w:szCs w:val="22"/>
        </w:rPr>
      </w:pPr>
      <w:r w:rsidRPr="00127C0A">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w:t>
      </w:r>
      <w:r>
        <w:rPr>
          <w:rFonts w:asciiTheme="minorHAnsi" w:hAnsiTheme="minorHAnsi" w:cstheme="minorHAnsi"/>
          <w:color w:val="000000"/>
          <w:sz w:val="22"/>
          <w:szCs w:val="22"/>
        </w:rPr>
        <w:t xml:space="preserve">- - - - - - - - - - - - -  - - - - - - - - -  - - - - - - - -- - - </w:t>
      </w:r>
    </w:p>
    <w:p w:rsidR="00884754" w:rsidRPr="00884754" w:rsidRDefault="00884754" w:rsidP="00884754">
      <w:pPr>
        <w:pStyle w:val="NormalWeb"/>
        <w:spacing w:before="0" w:beforeAutospacing="0" w:after="0" w:afterAutospacing="0" w:line="276" w:lineRule="auto"/>
        <w:ind w:left="1997"/>
        <w:jc w:val="both"/>
        <w:rPr>
          <w:rFonts w:asciiTheme="minorHAnsi" w:hAnsiTheme="minorHAnsi" w:cstheme="minorHAnsi"/>
          <w:bCs/>
          <w:color w:val="000000"/>
          <w:sz w:val="22"/>
          <w:szCs w:val="22"/>
        </w:rPr>
      </w:pPr>
    </w:p>
    <w:p w:rsidR="00884754" w:rsidRPr="00EE1B8B" w:rsidRDefault="00884754" w:rsidP="00884754">
      <w:pPr>
        <w:pStyle w:val="NormalWeb"/>
        <w:spacing w:before="0" w:beforeAutospacing="0" w:after="0" w:afterAutospacing="0" w:line="480" w:lineRule="auto"/>
        <w:jc w:val="both"/>
        <w:rPr>
          <w:rFonts w:asciiTheme="minorHAnsi" w:hAnsiTheme="minorHAnsi" w:cstheme="minorHAnsi"/>
          <w:sz w:val="22"/>
          <w:szCs w:val="22"/>
        </w:rPr>
      </w:pPr>
      <w:r w:rsidRPr="00EE1B8B">
        <w:rPr>
          <w:rFonts w:asciiTheme="minorHAnsi" w:hAnsiTheme="minorHAnsi" w:cstheme="minorHAnsi"/>
          <w:sz w:val="22"/>
          <w:szCs w:val="22"/>
        </w:rPr>
        <w:t>ASISTENTES: - - - - - - - - - - - - - - - - - - - - - - - - - - - - - - - - - - - - - - - - - - - - - - - - - - - - - - - -</w:t>
      </w:r>
    </w:p>
    <w:tbl>
      <w:tblPr>
        <w:tblW w:w="0" w:type="auto"/>
        <w:tblLayout w:type="fixed"/>
        <w:tblLook w:val="04A0" w:firstRow="1" w:lastRow="0" w:firstColumn="1" w:lastColumn="0" w:noHBand="0" w:noVBand="1"/>
      </w:tblPr>
      <w:tblGrid>
        <w:gridCol w:w="6141"/>
        <w:gridCol w:w="1764"/>
      </w:tblGrid>
      <w:tr w:rsidR="00884754" w:rsidRPr="00EE1B8B" w:rsidTr="00700DD7">
        <w:tc>
          <w:tcPr>
            <w:tcW w:w="6141"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Magistrado Mario Antonio de Jesús Jiménez Martínez, </w:t>
            </w:r>
            <w:proofErr w:type="gramStart"/>
            <w:r w:rsidRPr="00EE1B8B">
              <w:rPr>
                <w:rFonts w:asciiTheme="minorHAnsi" w:hAnsiTheme="minorHAnsi" w:cstheme="minorHAnsi"/>
              </w:rPr>
              <w:t>Presidente</w:t>
            </w:r>
            <w:proofErr w:type="gramEnd"/>
            <w:r w:rsidRPr="00EE1B8B">
              <w:rPr>
                <w:rFonts w:asciiTheme="minorHAnsi" w:hAnsiTheme="minorHAnsi" w:cstheme="minorHAnsi"/>
              </w:rPr>
              <w:t xml:space="preserve"> del Consejo de la Judicatura del Estado de Tlaxcala. - - - - - - - - - - - </w:t>
            </w:r>
          </w:p>
        </w:tc>
        <w:tc>
          <w:tcPr>
            <w:tcW w:w="1764"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700DD7">
        <w:tc>
          <w:tcPr>
            <w:tcW w:w="6141"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Licenciada Martha Zenteno Ramírez, integrante del Consejo de la Judicatura del Estado de Tlaxcala.  - - - - -  - - - - - - -  - - - - - - - - - - - - </w:t>
            </w:r>
          </w:p>
        </w:tc>
        <w:tc>
          <w:tcPr>
            <w:tcW w:w="1764"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700DD7">
        <w:trPr>
          <w:trHeight w:val="968"/>
        </w:trPr>
        <w:tc>
          <w:tcPr>
            <w:tcW w:w="6141"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Licenciada Leticia Caballero Muñoz, integrante del Consejo de la Judicatura del Estado de Tlaxcala.  - - - - - - - - - - - - - - - - - - - - - - - - </w:t>
            </w:r>
          </w:p>
        </w:tc>
        <w:tc>
          <w:tcPr>
            <w:tcW w:w="1764"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Presente- - - - - - </w:t>
            </w:r>
          </w:p>
        </w:tc>
      </w:tr>
      <w:tr w:rsidR="00884754" w:rsidRPr="00EE1B8B" w:rsidTr="00700DD7">
        <w:tc>
          <w:tcPr>
            <w:tcW w:w="6141" w:type="dxa"/>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Licenciado Álvaro García Moreno, integrante del Consejo de la Judicatura del Estado de Tlaxcala.  - - - - - - - - - - - - - - - - - - - - - - - - </w:t>
            </w:r>
          </w:p>
        </w:tc>
        <w:tc>
          <w:tcPr>
            <w:tcW w:w="1764" w:type="dxa"/>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 - - - - - - - - - - - - </w:t>
            </w:r>
          </w:p>
          <w:p w:rsidR="00884754" w:rsidRPr="00EE1B8B" w:rsidRDefault="00884754" w:rsidP="00700DD7">
            <w:pPr>
              <w:spacing w:after="0" w:line="480" w:lineRule="auto"/>
              <w:jc w:val="both"/>
              <w:rPr>
                <w:rFonts w:asciiTheme="minorHAnsi" w:hAnsiTheme="minorHAnsi" w:cstheme="minorHAnsi"/>
              </w:rPr>
            </w:pPr>
            <w:proofErr w:type="gramStart"/>
            <w:r w:rsidRPr="00EE1B8B">
              <w:rPr>
                <w:rFonts w:asciiTheme="minorHAnsi" w:hAnsiTheme="minorHAnsi" w:cstheme="minorHAnsi"/>
              </w:rPr>
              <w:t>Presente  -</w:t>
            </w:r>
            <w:proofErr w:type="gramEnd"/>
            <w:r w:rsidRPr="00EE1B8B">
              <w:rPr>
                <w:rFonts w:asciiTheme="minorHAnsi" w:hAnsiTheme="minorHAnsi" w:cstheme="minorHAnsi"/>
              </w:rPr>
              <w:t xml:space="preserve"> - - - - - </w:t>
            </w:r>
          </w:p>
        </w:tc>
      </w:tr>
      <w:tr w:rsidR="00884754" w:rsidRPr="00EE1B8B" w:rsidTr="00700DD7">
        <w:tc>
          <w:tcPr>
            <w:tcW w:w="6141"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lastRenderedPageBreak/>
              <w:t xml:space="preserve">Doctora Mildred </w:t>
            </w:r>
            <w:proofErr w:type="spellStart"/>
            <w:r w:rsidRPr="00EE1B8B">
              <w:rPr>
                <w:rFonts w:asciiTheme="minorHAnsi" w:hAnsiTheme="minorHAnsi" w:cstheme="minorHAnsi"/>
              </w:rPr>
              <w:t>Murbartián</w:t>
            </w:r>
            <w:proofErr w:type="spellEnd"/>
            <w:r w:rsidRPr="00EE1B8B">
              <w:rPr>
                <w:rFonts w:asciiTheme="minorHAnsi" w:hAnsiTheme="minorHAnsi" w:cstheme="minorHAnsi"/>
              </w:rPr>
              <w:t xml:space="preserve"> Aguilar, integrante del Consejo de la Judicatura del Estado de Tlaxcala. - - - - - - - - - - - - - - - - - - - - - -      </w:t>
            </w:r>
          </w:p>
        </w:tc>
        <w:tc>
          <w:tcPr>
            <w:tcW w:w="1764" w:type="dxa"/>
            <w:hideMark/>
          </w:tcPr>
          <w:p w:rsidR="00884754" w:rsidRPr="00EE1B8B" w:rsidRDefault="00884754" w:rsidP="00700DD7">
            <w:pPr>
              <w:spacing w:after="0" w:line="480" w:lineRule="auto"/>
              <w:jc w:val="both"/>
              <w:rPr>
                <w:rFonts w:asciiTheme="minorHAnsi" w:hAnsiTheme="minorHAnsi" w:cstheme="minorHAnsi"/>
              </w:rPr>
            </w:pPr>
            <w:r w:rsidRPr="00EE1B8B">
              <w:rPr>
                <w:rFonts w:asciiTheme="minorHAnsi" w:hAnsiTheme="minorHAnsi" w:cstheme="minorHAnsi"/>
              </w:rPr>
              <w:t xml:space="preserve">- - - - - - - - - - - - - Presente - - - - - - </w:t>
            </w:r>
          </w:p>
        </w:tc>
      </w:tr>
    </w:tbl>
    <w:p w:rsidR="00884754" w:rsidRPr="00E344BE" w:rsidRDefault="00884754" w:rsidP="00884754">
      <w:pPr>
        <w:spacing w:after="0" w:line="480" w:lineRule="auto"/>
        <w:jc w:val="both"/>
        <w:rPr>
          <w:rFonts w:asciiTheme="minorHAnsi" w:hAnsiTheme="minorHAnsi" w:cstheme="minorHAnsi"/>
          <w:b/>
          <w:bCs/>
        </w:rPr>
      </w:pPr>
      <w:r w:rsidRPr="00E344BE">
        <w:rPr>
          <w:rFonts w:asciiTheme="minorHAnsi" w:hAnsiTheme="minorHAnsi" w:cstheme="minorHAnsi"/>
          <w:b/>
          <w:bCs/>
        </w:rPr>
        <w:t xml:space="preserve">DECLARATORIA DE QUÓRUM. </w:t>
      </w:r>
    </w:p>
    <w:p w:rsidR="00884754" w:rsidRPr="00E344BE" w:rsidRDefault="00884754" w:rsidP="00884754">
      <w:pPr>
        <w:spacing w:after="0" w:line="480" w:lineRule="auto"/>
        <w:jc w:val="both"/>
        <w:rPr>
          <w:rFonts w:asciiTheme="minorHAnsi" w:hAnsiTheme="minorHAnsi" w:cstheme="minorHAnsi"/>
        </w:rPr>
      </w:pPr>
      <w:r w:rsidRPr="00E344BE">
        <w:rPr>
          <w:rFonts w:asciiTheme="minorHAnsi" w:hAnsiTheme="minorHAnsi" w:cstheme="minorHAnsi"/>
          <w:b/>
          <w:bCs/>
        </w:rPr>
        <w:t>En uso de la palabra, el Secretario Ejecutivo dijo</w:t>
      </w:r>
      <w:r w:rsidRPr="00E344BE">
        <w:rPr>
          <w:rFonts w:asciiTheme="minorHAnsi" w:hAnsiTheme="minorHAnsi" w:cstheme="minorHAnsi"/>
        </w:rPr>
        <w:t xml:space="preserve">: </w:t>
      </w:r>
      <w:proofErr w:type="gramStart"/>
      <w:r w:rsidRPr="00E344BE">
        <w:rPr>
          <w:rFonts w:asciiTheme="minorHAnsi" w:hAnsiTheme="minorHAnsi" w:cstheme="minorHAnsi"/>
        </w:rPr>
        <w:t>Presidente</w:t>
      </w:r>
      <w:proofErr w:type="gramEnd"/>
      <w:r w:rsidRPr="00E344BE">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E344BE">
        <w:rPr>
          <w:rFonts w:asciiTheme="minorHAnsi" w:hAnsiTheme="minorHAnsi" w:cstheme="minorHAnsi"/>
          <w:b/>
          <w:bCs/>
        </w:rPr>
        <w:t>En uso de la palabra, el Magistrado Presidente dijo</w:t>
      </w:r>
      <w:r w:rsidRPr="00E344BE">
        <w:rPr>
          <w:rFonts w:asciiTheme="minorHAnsi" w:hAnsiTheme="minorHAnsi" w:cstheme="minorHAnsi"/>
        </w:rPr>
        <w:t xml:space="preserve">: una vez escuchado el informe del Secretario Ejecutivo y en razón de que existe quórum legal, declaro abierta la presente sesión para que todos los acuerdos que se dicten, tengan la validez que en derecho les corresponde. </w:t>
      </w:r>
    </w:p>
    <w:p w:rsidR="00884754" w:rsidRPr="00E344BE" w:rsidRDefault="00884754" w:rsidP="00884754">
      <w:pPr>
        <w:spacing w:after="0" w:line="480" w:lineRule="auto"/>
        <w:ind w:firstLine="708"/>
        <w:jc w:val="both"/>
        <w:rPr>
          <w:rFonts w:eastAsia="Batang" w:cs="Calibri"/>
          <w:b/>
        </w:rPr>
      </w:pPr>
      <w:bookmarkStart w:id="3" w:name="_Hlk20379638"/>
      <w:bookmarkEnd w:id="2"/>
      <w:r w:rsidRPr="00E344BE">
        <w:rPr>
          <w:rFonts w:cs="Calibri"/>
          <w:b/>
        </w:rPr>
        <w:t>ACUERDO II/52/2019.</w:t>
      </w:r>
      <w:r w:rsidRPr="00E344BE">
        <w:rPr>
          <w:rFonts w:eastAsia="Batang" w:cs="Calibri"/>
        </w:rPr>
        <w:t xml:space="preserve"> </w:t>
      </w:r>
      <w:r w:rsidRPr="00E344BE">
        <w:rPr>
          <w:rFonts w:eastAsia="Batang" w:cs="Calibri"/>
          <w:b/>
        </w:rPr>
        <w:t xml:space="preserve">Cuenta del Magistrado Presidente del Tribunal Superior de Justicia y del Consejo de la Judicatura del Estado con el Anteproyecto de Presupuesto del Poder Judicial del Estado correspondiente al ejercicio 2020; anteproyecto que se presentará al Pleno del Tribunal Superior de Justicia del Estado en términos de los artículos 25, Fracción X, y 30. apartado C, fracción V, de la Ley Orgánica del Poder Judicial del Estado de Tlaxcala- -  - - - - - - - - - - - - - - - - - - - - - - </w:t>
      </w:r>
      <w:r w:rsidR="00E344BE">
        <w:rPr>
          <w:rFonts w:eastAsia="Batang" w:cs="Calibri"/>
          <w:b/>
        </w:rPr>
        <w:t xml:space="preserve">- - - </w:t>
      </w:r>
    </w:p>
    <w:p w:rsidR="00884754" w:rsidRPr="00E344BE" w:rsidRDefault="00884754" w:rsidP="00884754">
      <w:pPr>
        <w:spacing w:after="0" w:line="480" w:lineRule="auto"/>
        <w:jc w:val="both"/>
        <w:rPr>
          <w:rFonts w:cs="Calibri"/>
        </w:rPr>
      </w:pPr>
      <w:r w:rsidRPr="00E344BE">
        <w:rPr>
          <w:rFonts w:eastAsia="Batang" w:cs="Calibri"/>
          <w:i/>
        </w:rPr>
        <w:t xml:space="preserve">Dada </w:t>
      </w:r>
      <w:r w:rsidRPr="00E344BE">
        <w:rPr>
          <w:rFonts w:eastAsia="Batang" w:cs="Calibri"/>
          <w:bCs/>
          <w:i/>
        </w:rPr>
        <w:t>cuenta por el Magistrado Presidente del Tribunal Superior de Justicia y del Consejo de la Judicatura del Estado con el Anteproyecto de Presupuesto del Poder Judicial del Estado correspondiente al ejercicio 2020; anteproyecto que se presentará al Pleno del Tribunal Superior de Justicia del Estado en términos de los artículos 25, Fracción X, y 30. apartado C, fracción V, de la Ley Orgánica del Poder Judicial del Estado de Tlaxcala</w:t>
      </w:r>
      <w:r w:rsidRPr="00E344BE">
        <w:rPr>
          <w:rFonts w:eastAsia="Batang" w:cs="Calibri"/>
          <w:i/>
        </w:rPr>
        <w:t>, integrado con el Presupuesto Basado en Resultados, en sus partes Programática y Financiera, este</w:t>
      </w:r>
      <w:r w:rsidRPr="00E344BE">
        <w:rPr>
          <w:rFonts w:cs="Calibri"/>
          <w:i/>
        </w:rPr>
        <w:t xml:space="preserve"> Consejo toma debido conocimiento y aprueba dicho anteproyecto, atendiendo a la realidad económica nacional, las necesidades de gasto surgidas a partir del uso de las instalaciones de la sede de Ciudad Judicial, el fortalecimiento de los órganos jurisdiccionales en materia civil, familiar, mercantil y del sistema penal acusatorio, así como las atribuciones que por reformas legislativas deberán ser asumidas en el próximo ejercicio presupuestal, ordenándose la remisión al Pleno del Tribunal Superior de Justicia por conducto del President</w:t>
      </w:r>
      <w:r w:rsidR="009D4FD7" w:rsidRPr="00E344BE">
        <w:rPr>
          <w:rFonts w:cs="Calibri"/>
          <w:i/>
        </w:rPr>
        <w:t>e</w:t>
      </w:r>
      <w:r w:rsidRPr="00E344BE">
        <w:rPr>
          <w:rFonts w:cs="Calibri"/>
          <w:i/>
        </w:rPr>
        <w:t>, para efectos de su análisis, discusión y aprobación, en términos de lo establecido en el artículo 25, Fracción X, de la Ley Orgánica antes citada.</w:t>
      </w:r>
      <w:r w:rsidRPr="00E344BE">
        <w:rPr>
          <w:rFonts w:cs="Calibri"/>
        </w:rPr>
        <w:t xml:space="preserve"> </w:t>
      </w:r>
      <w:r w:rsidRPr="00E344BE">
        <w:rPr>
          <w:rFonts w:cs="Calibri"/>
          <w:u w:val="single"/>
        </w:rPr>
        <w:t xml:space="preserve">APROBADO POR </w:t>
      </w:r>
      <w:r w:rsidR="0052348E" w:rsidRPr="00E344BE">
        <w:rPr>
          <w:rFonts w:cs="Calibri"/>
          <w:u w:val="single"/>
        </w:rPr>
        <w:t xml:space="preserve">UNANIMIDAD </w:t>
      </w:r>
      <w:r w:rsidRPr="00E344BE">
        <w:rPr>
          <w:rFonts w:cs="Calibri"/>
          <w:u w:val="single"/>
        </w:rPr>
        <w:t>DE VOTOS</w:t>
      </w:r>
      <w:r w:rsidRPr="00E344BE">
        <w:rPr>
          <w:rFonts w:cs="Calibri"/>
        </w:rPr>
        <w:t xml:space="preserve">. </w:t>
      </w:r>
      <w:r w:rsidR="00E344BE">
        <w:rPr>
          <w:rFonts w:cs="Calibri"/>
        </w:rPr>
        <w:t xml:space="preserve">- - - - - - - - - - - - - </w:t>
      </w:r>
    </w:p>
    <w:p w:rsidR="00E344BE" w:rsidRDefault="0091538A" w:rsidP="00884754">
      <w:pPr>
        <w:spacing w:after="0" w:line="480" w:lineRule="auto"/>
        <w:jc w:val="both"/>
        <w:rPr>
          <w:rFonts w:cs="Calibri"/>
        </w:rPr>
      </w:pPr>
      <w:r w:rsidRPr="00E344BE">
        <w:rPr>
          <w:rFonts w:cs="Calibri"/>
        </w:rPr>
        <w:tab/>
      </w:r>
    </w:p>
    <w:p w:rsidR="0091538A" w:rsidRPr="00E344BE" w:rsidRDefault="0091538A" w:rsidP="00884754">
      <w:pPr>
        <w:spacing w:after="0" w:line="480" w:lineRule="auto"/>
        <w:jc w:val="both"/>
        <w:rPr>
          <w:rFonts w:asciiTheme="minorHAnsi" w:hAnsiTheme="minorHAnsi" w:cstheme="minorHAnsi"/>
          <w:b/>
          <w:bCs/>
          <w:color w:val="000000"/>
        </w:rPr>
      </w:pPr>
      <w:r w:rsidRPr="00E344BE">
        <w:rPr>
          <w:rFonts w:cs="Calibri"/>
          <w:b/>
        </w:rPr>
        <w:lastRenderedPageBreak/>
        <w:t>ACUERDO III/52/2019.</w:t>
      </w:r>
      <w:r w:rsidR="00DC3567" w:rsidRPr="00E344BE">
        <w:rPr>
          <w:rFonts w:asciiTheme="minorHAnsi" w:hAnsiTheme="minorHAnsi" w:cstheme="minorHAnsi"/>
          <w:color w:val="000000"/>
        </w:rPr>
        <w:t xml:space="preserve"> </w:t>
      </w:r>
      <w:r w:rsidR="00DC3567" w:rsidRPr="00E344BE">
        <w:rPr>
          <w:rFonts w:asciiTheme="minorHAnsi" w:hAnsiTheme="minorHAnsi" w:cstheme="minorHAnsi"/>
          <w:b/>
          <w:bCs/>
          <w:color w:val="000000"/>
        </w:rPr>
        <w:t xml:space="preserve">Determinación de adscripción y readscripción de personal diverso del Poder Judicial del Estado. - - - - - - </w:t>
      </w:r>
      <w:r w:rsidR="00E344BE">
        <w:rPr>
          <w:rFonts w:asciiTheme="minorHAnsi" w:hAnsiTheme="minorHAnsi" w:cstheme="minorHAnsi"/>
          <w:b/>
          <w:bCs/>
          <w:color w:val="000000"/>
        </w:rPr>
        <w:t xml:space="preserve">- - - - - - - - - - - - - - - - - - - - - - - - - - - - - - - </w:t>
      </w:r>
    </w:p>
    <w:p w:rsidR="00DC3567" w:rsidRPr="00E344BE" w:rsidRDefault="00DC3567" w:rsidP="00884754">
      <w:pPr>
        <w:spacing w:after="0" w:line="480" w:lineRule="auto"/>
        <w:jc w:val="both"/>
        <w:rPr>
          <w:rFonts w:asciiTheme="minorHAnsi" w:hAnsiTheme="minorHAnsi" w:cstheme="minorHAnsi"/>
          <w:color w:val="000000"/>
        </w:rPr>
      </w:pPr>
      <w:r w:rsidRPr="00E344BE">
        <w:rPr>
          <w:rFonts w:asciiTheme="minorHAnsi" w:hAnsiTheme="minorHAnsi" w:cstheme="minorHAnsi"/>
          <w:color w:val="000000"/>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0" w:type="auto"/>
        <w:tblLook w:val="04A0" w:firstRow="1" w:lastRow="0" w:firstColumn="1" w:lastColumn="0" w:noHBand="0" w:noVBand="1"/>
      </w:tblPr>
      <w:tblGrid>
        <w:gridCol w:w="3256"/>
        <w:gridCol w:w="4440"/>
      </w:tblGrid>
      <w:tr w:rsidR="00327ACC" w:rsidRPr="00E344BE" w:rsidTr="00700DD7">
        <w:tc>
          <w:tcPr>
            <w:tcW w:w="3256" w:type="dxa"/>
          </w:tcPr>
          <w:p w:rsidR="00327ACC" w:rsidRPr="00E344BE" w:rsidRDefault="00327ACC" w:rsidP="00700DD7">
            <w:pPr>
              <w:pStyle w:val="Sinespaciado"/>
              <w:tabs>
                <w:tab w:val="left" w:pos="1134"/>
              </w:tabs>
              <w:spacing w:line="360" w:lineRule="auto"/>
              <w:jc w:val="center"/>
              <w:rPr>
                <w:rFonts w:asciiTheme="minorHAnsi" w:hAnsiTheme="minorHAnsi" w:cstheme="minorHAnsi"/>
                <w:b/>
                <w:bCs/>
                <w:color w:val="000000" w:themeColor="text1"/>
              </w:rPr>
            </w:pPr>
            <w:r w:rsidRPr="00E344BE">
              <w:rPr>
                <w:rFonts w:asciiTheme="minorHAnsi" w:hAnsiTheme="minorHAnsi" w:cstheme="minorHAnsi"/>
                <w:b/>
                <w:bCs/>
                <w:color w:val="000000" w:themeColor="text1"/>
              </w:rPr>
              <w:t>SITUACIÓN ACTUAL</w:t>
            </w:r>
          </w:p>
        </w:tc>
        <w:tc>
          <w:tcPr>
            <w:tcW w:w="4440" w:type="dxa"/>
          </w:tcPr>
          <w:p w:rsidR="00327ACC" w:rsidRPr="00E344BE" w:rsidRDefault="00327ACC" w:rsidP="00700DD7">
            <w:pPr>
              <w:pStyle w:val="NormalWeb"/>
              <w:spacing w:before="0" w:beforeAutospacing="0" w:after="0" w:afterAutospacing="0" w:line="360" w:lineRule="auto"/>
              <w:jc w:val="center"/>
              <w:rPr>
                <w:rFonts w:asciiTheme="minorHAnsi" w:hAnsiTheme="minorHAnsi" w:cstheme="minorHAnsi"/>
                <w:b/>
                <w:bCs/>
                <w:color w:val="000000" w:themeColor="text1"/>
                <w:sz w:val="22"/>
                <w:szCs w:val="22"/>
              </w:rPr>
            </w:pPr>
            <w:r w:rsidRPr="00E344BE">
              <w:rPr>
                <w:rFonts w:asciiTheme="minorHAnsi" w:hAnsiTheme="minorHAnsi" w:cstheme="minorHAnsi"/>
                <w:b/>
                <w:bCs/>
                <w:color w:val="000000" w:themeColor="text1"/>
                <w:sz w:val="22"/>
                <w:szCs w:val="22"/>
              </w:rPr>
              <w:t>DETERMINACIÓN</w:t>
            </w:r>
          </w:p>
        </w:tc>
      </w:tr>
      <w:tr w:rsidR="00327ACC" w:rsidRPr="00E344BE" w:rsidTr="00700DD7">
        <w:tc>
          <w:tcPr>
            <w:tcW w:w="3256" w:type="dxa"/>
          </w:tcPr>
          <w:p w:rsidR="00327ACC" w:rsidRPr="00E344BE" w:rsidRDefault="005B7BF3" w:rsidP="00700DD7">
            <w:pPr>
              <w:pStyle w:val="Sinespaciado"/>
              <w:tabs>
                <w:tab w:val="left" w:pos="1134"/>
              </w:tabs>
              <w:spacing w:line="360" w:lineRule="auto"/>
              <w:jc w:val="both"/>
              <w:rPr>
                <w:rFonts w:asciiTheme="minorHAnsi" w:hAnsiTheme="minorHAnsi" w:cstheme="minorHAnsi"/>
                <w:b/>
                <w:bCs/>
                <w:color w:val="000000" w:themeColor="text1"/>
              </w:rPr>
            </w:pPr>
            <w:r w:rsidRPr="00E344BE">
              <w:rPr>
                <w:rFonts w:asciiTheme="minorHAnsi" w:hAnsiTheme="minorHAnsi" w:cstheme="minorHAnsi"/>
                <w:b/>
                <w:bCs/>
                <w:color w:val="000000" w:themeColor="text1"/>
              </w:rPr>
              <w:t xml:space="preserve">Licenciada JAQUELINE MELÉNDEZ BELLO, </w:t>
            </w:r>
            <w:proofErr w:type="spellStart"/>
            <w:r w:rsidRPr="00E344BE">
              <w:rPr>
                <w:rFonts w:asciiTheme="minorHAnsi" w:hAnsiTheme="minorHAnsi" w:cstheme="minorHAnsi"/>
                <w:b/>
                <w:bCs/>
                <w:color w:val="000000" w:themeColor="text1"/>
              </w:rPr>
              <w:t>Diligenciaria</w:t>
            </w:r>
            <w:proofErr w:type="spellEnd"/>
            <w:r w:rsidRPr="00E344BE">
              <w:rPr>
                <w:rFonts w:asciiTheme="minorHAnsi" w:hAnsiTheme="minorHAnsi" w:cstheme="minorHAnsi"/>
                <w:b/>
                <w:bCs/>
                <w:color w:val="000000" w:themeColor="text1"/>
              </w:rPr>
              <w:t xml:space="preserve"> (nivel 7) adscrita al Juzgado Segundo de lo Familiar del Distrito Judicial de Cuauhtémoc</w:t>
            </w:r>
          </w:p>
        </w:tc>
        <w:tc>
          <w:tcPr>
            <w:tcW w:w="4440" w:type="dxa"/>
          </w:tcPr>
          <w:p w:rsidR="00327ACC" w:rsidRPr="00E344BE" w:rsidRDefault="00327ACC" w:rsidP="00700DD7">
            <w:pPr>
              <w:pStyle w:val="NormalWeb"/>
              <w:spacing w:before="0" w:beforeAutospacing="0" w:after="0" w:afterAutospacing="0" w:line="360" w:lineRule="auto"/>
              <w:jc w:val="both"/>
              <w:rPr>
                <w:rFonts w:asciiTheme="minorHAnsi" w:hAnsiTheme="minorHAnsi" w:cstheme="minorHAnsi"/>
                <w:i/>
                <w:iCs/>
                <w:sz w:val="22"/>
                <w:szCs w:val="22"/>
              </w:rPr>
            </w:pPr>
            <w:r w:rsidRPr="00E344BE">
              <w:rPr>
                <w:rFonts w:asciiTheme="minorHAnsi" w:hAnsiTheme="minorHAnsi" w:cstheme="minorHAnsi"/>
                <w:i/>
                <w:iCs/>
                <w:sz w:val="22"/>
                <w:szCs w:val="22"/>
              </w:rPr>
              <w:t>Por necesidades del servicio,</w:t>
            </w:r>
            <w:r w:rsidR="005B7BF3" w:rsidRPr="00E344BE">
              <w:rPr>
                <w:rFonts w:asciiTheme="minorHAnsi" w:hAnsiTheme="minorHAnsi" w:cstheme="minorHAnsi"/>
                <w:i/>
                <w:iCs/>
                <w:sz w:val="22"/>
                <w:szCs w:val="22"/>
              </w:rPr>
              <w:t xml:space="preserve"> como secretaria proyectista (nivel 9) adscrita al Juzgado Cuarto de lo Civil del Distrito Judicial de Cuauhtémoc, en sustitución de la Licenciada Laura Guadalupe Calderón Roldán, a partir del uno de octubre de dos mil diecinueve, hasta nuevas instrucciones.</w:t>
            </w:r>
          </w:p>
        </w:tc>
      </w:tr>
      <w:tr w:rsidR="00327ACC" w:rsidRPr="00E344BE" w:rsidTr="00700DD7">
        <w:tc>
          <w:tcPr>
            <w:tcW w:w="3256" w:type="dxa"/>
          </w:tcPr>
          <w:p w:rsidR="005B7BF3" w:rsidRPr="00E344BE" w:rsidRDefault="00327ACC" w:rsidP="00700DD7">
            <w:pPr>
              <w:pStyle w:val="Sinespaciado"/>
              <w:tabs>
                <w:tab w:val="left" w:pos="1134"/>
              </w:tabs>
              <w:spacing w:line="360" w:lineRule="auto"/>
              <w:jc w:val="both"/>
              <w:rPr>
                <w:rFonts w:asciiTheme="minorHAnsi" w:hAnsiTheme="minorHAnsi" w:cstheme="minorHAnsi"/>
                <w:b/>
                <w:bCs/>
                <w:color w:val="000000" w:themeColor="text1"/>
              </w:rPr>
            </w:pPr>
            <w:r w:rsidRPr="00E344BE">
              <w:rPr>
                <w:rFonts w:asciiTheme="minorHAnsi" w:hAnsiTheme="minorHAnsi" w:cstheme="minorHAnsi"/>
                <w:b/>
                <w:bCs/>
                <w:color w:val="000000" w:themeColor="text1"/>
              </w:rPr>
              <w:t>Licenciad</w:t>
            </w:r>
            <w:r w:rsidR="005B7BF3" w:rsidRPr="00E344BE">
              <w:rPr>
                <w:rFonts w:asciiTheme="minorHAnsi" w:hAnsiTheme="minorHAnsi" w:cstheme="minorHAnsi"/>
                <w:b/>
                <w:bCs/>
                <w:color w:val="000000" w:themeColor="text1"/>
              </w:rPr>
              <w:t>o</w:t>
            </w:r>
            <w:r w:rsidRPr="00E344BE">
              <w:rPr>
                <w:rFonts w:asciiTheme="minorHAnsi" w:hAnsiTheme="minorHAnsi" w:cstheme="minorHAnsi"/>
                <w:b/>
                <w:bCs/>
                <w:color w:val="000000" w:themeColor="text1"/>
              </w:rPr>
              <w:t xml:space="preserve"> </w:t>
            </w:r>
            <w:r w:rsidR="005B7BF3" w:rsidRPr="00E344BE">
              <w:rPr>
                <w:rFonts w:asciiTheme="minorHAnsi" w:hAnsiTheme="minorHAnsi" w:cstheme="minorHAnsi"/>
                <w:b/>
                <w:bCs/>
                <w:color w:val="000000" w:themeColor="text1"/>
              </w:rPr>
              <w:t>ERICK FLORES PÉREZ, oficial de partes (nivel 5) del Juzgado Tercero de lo Familiar del Distrito Judicial de Cuauhtémoc</w:t>
            </w:r>
          </w:p>
          <w:p w:rsidR="00327ACC" w:rsidRPr="00E344BE" w:rsidRDefault="00327ACC" w:rsidP="00700DD7">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327ACC" w:rsidRPr="00E344BE" w:rsidRDefault="00327ACC" w:rsidP="00265A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344BE">
              <w:rPr>
                <w:rFonts w:asciiTheme="minorHAnsi" w:hAnsiTheme="minorHAnsi" w:cstheme="minorHAnsi"/>
                <w:i/>
                <w:iCs/>
                <w:color w:val="000000" w:themeColor="text1"/>
                <w:sz w:val="22"/>
                <w:szCs w:val="22"/>
              </w:rPr>
              <w:t>Por necesidades del servicio, co</w:t>
            </w:r>
            <w:r w:rsidR="005B7BF3" w:rsidRPr="00E344BE">
              <w:rPr>
                <w:rFonts w:asciiTheme="minorHAnsi" w:hAnsiTheme="minorHAnsi" w:cstheme="minorHAnsi"/>
                <w:i/>
                <w:iCs/>
                <w:color w:val="000000" w:themeColor="text1"/>
                <w:sz w:val="22"/>
                <w:szCs w:val="22"/>
              </w:rPr>
              <w:t xml:space="preserve">mo </w:t>
            </w:r>
            <w:proofErr w:type="spellStart"/>
            <w:r w:rsidR="005B7BF3" w:rsidRPr="00E344BE">
              <w:rPr>
                <w:rFonts w:asciiTheme="minorHAnsi" w:hAnsiTheme="minorHAnsi" w:cstheme="minorHAnsi"/>
                <w:i/>
                <w:iCs/>
                <w:color w:val="000000" w:themeColor="text1"/>
                <w:sz w:val="22"/>
                <w:szCs w:val="22"/>
              </w:rPr>
              <w:t>diligenciario</w:t>
            </w:r>
            <w:proofErr w:type="spellEnd"/>
            <w:r w:rsidR="005B7BF3" w:rsidRPr="00E344BE">
              <w:rPr>
                <w:rFonts w:asciiTheme="minorHAnsi" w:hAnsiTheme="minorHAnsi" w:cstheme="minorHAnsi"/>
                <w:i/>
                <w:iCs/>
                <w:color w:val="000000" w:themeColor="text1"/>
                <w:sz w:val="22"/>
                <w:szCs w:val="22"/>
              </w:rPr>
              <w:t xml:space="preserve"> (nivel 7) adscrito al Juzgado Segundo de lo Familiar del Distrito Judicial de Cuauhtémoc, en sustitución de la Licenciada Jaqueline Meléndez Bello, a partir del uno de octubre de dos mil diecinueve, hasta nuevas instrucciones. </w:t>
            </w:r>
          </w:p>
        </w:tc>
      </w:tr>
      <w:tr w:rsidR="00327ACC" w:rsidRPr="00E344BE" w:rsidTr="00700DD7">
        <w:tc>
          <w:tcPr>
            <w:tcW w:w="3256" w:type="dxa"/>
          </w:tcPr>
          <w:p w:rsidR="005B7BF3" w:rsidRPr="00E344BE" w:rsidRDefault="00327ACC" w:rsidP="00700DD7">
            <w:pPr>
              <w:pStyle w:val="Sinespaciado"/>
              <w:tabs>
                <w:tab w:val="left" w:pos="1134"/>
              </w:tabs>
              <w:spacing w:line="360" w:lineRule="auto"/>
              <w:jc w:val="both"/>
              <w:rPr>
                <w:rFonts w:asciiTheme="minorHAnsi" w:hAnsiTheme="minorHAnsi" w:cstheme="minorHAnsi"/>
                <w:b/>
                <w:bCs/>
                <w:color w:val="000000" w:themeColor="text1"/>
              </w:rPr>
            </w:pPr>
            <w:r w:rsidRPr="00E344BE">
              <w:rPr>
                <w:rFonts w:asciiTheme="minorHAnsi" w:hAnsiTheme="minorHAnsi" w:cstheme="minorHAnsi"/>
                <w:b/>
                <w:bCs/>
                <w:color w:val="000000" w:themeColor="text1"/>
              </w:rPr>
              <w:t>Licenciad</w:t>
            </w:r>
            <w:r w:rsidR="00F4515D" w:rsidRPr="00E344BE">
              <w:rPr>
                <w:rFonts w:asciiTheme="minorHAnsi" w:hAnsiTheme="minorHAnsi" w:cstheme="minorHAnsi"/>
                <w:b/>
                <w:bCs/>
                <w:color w:val="000000" w:themeColor="text1"/>
              </w:rPr>
              <w:t>o DAVID LIMA CABALLERO, mecanógrafo (nivel 2) adscrito al Instituto de Especialización Judicial</w:t>
            </w:r>
          </w:p>
          <w:p w:rsidR="00327ACC" w:rsidRPr="00E344BE" w:rsidRDefault="00327ACC" w:rsidP="00700DD7">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327ACC" w:rsidRPr="00E344BE" w:rsidRDefault="00327ACC" w:rsidP="00265AC1">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344BE">
              <w:rPr>
                <w:rFonts w:asciiTheme="minorHAnsi" w:hAnsiTheme="minorHAnsi" w:cstheme="minorHAnsi"/>
                <w:i/>
                <w:iCs/>
                <w:color w:val="000000" w:themeColor="text1"/>
                <w:sz w:val="22"/>
                <w:szCs w:val="22"/>
              </w:rPr>
              <w:t xml:space="preserve">Por necesidades del servicio, </w:t>
            </w:r>
            <w:r w:rsidR="005B7BF3" w:rsidRPr="00E344BE">
              <w:rPr>
                <w:rFonts w:asciiTheme="minorHAnsi" w:hAnsiTheme="minorHAnsi" w:cstheme="minorHAnsi"/>
                <w:i/>
                <w:iCs/>
                <w:color w:val="000000" w:themeColor="text1"/>
                <w:sz w:val="22"/>
                <w:szCs w:val="22"/>
              </w:rPr>
              <w:t xml:space="preserve">como </w:t>
            </w:r>
            <w:r w:rsidR="00F4515D" w:rsidRPr="00E344BE">
              <w:rPr>
                <w:rFonts w:asciiTheme="minorHAnsi" w:hAnsiTheme="minorHAnsi" w:cstheme="minorHAnsi"/>
                <w:i/>
                <w:iCs/>
                <w:color w:val="000000" w:themeColor="text1"/>
                <w:sz w:val="22"/>
                <w:szCs w:val="22"/>
              </w:rPr>
              <w:t xml:space="preserve">Auxiliar administrativo </w:t>
            </w:r>
            <w:r w:rsidR="005873FB" w:rsidRPr="00E344BE">
              <w:rPr>
                <w:rFonts w:asciiTheme="minorHAnsi" w:hAnsiTheme="minorHAnsi" w:cstheme="minorHAnsi"/>
                <w:i/>
                <w:iCs/>
                <w:color w:val="000000" w:themeColor="text1"/>
                <w:sz w:val="22"/>
                <w:szCs w:val="22"/>
              </w:rPr>
              <w:t>(nivel 5)</w:t>
            </w:r>
            <w:r w:rsidR="00F4515D" w:rsidRPr="00E344BE">
              <w:rPr>
                <w:rFonts w:asciiTheme="minorHAnsi" w:hAnsiTheme="minorHAnsi" w:cstheme="minorHAnsi"/>
                <w:i/>
                <w:iCs/>
                <w:color w:val="000000" w:themeColor="text1"/>
                <w:sz w:val="22"/>
                <w:szCs w:val="22"/>
              </w:rPr>
              <w:t>, encargado de la Oficialía de partes de</w:t>
            </w:r>
            <w:r w:rsidR="005873FB" w:rsidRPr="00E344BE">
              <w:rPr>
                <w:rFonts w:asciiTheme="minorHAnsi" w:hAnsiTheme="minorHAnsi" w:cstheme="minorHAnsi"/>
                <w:i/>
                <w:iCs/>
                <w:color w:val="000000" w:themeColor="text1"/>
                <w:sz w:val="22"/>
                <w:szCs w:val="22"/>
              </w:rPr>
              <w:t xml:space="preserve">l Juzgado Tercero de lo Familiar del Distrito Judicial de Cuauhtémoc, en sustitución del Licenciado Erick Flores Pérez, a partir del uno de octubre de dos mil diecinueve, </w:t>
            </w:r>
            <w:r w:rsidR="00F4515D" w:rsidRPr="00E344BE">
              <w:rPr>
                <w:rFonts w:asciiTheme="minorHAnsi" w:hAnsiTheme="minorHAnsi" w:cstheme="minorHAnsi"/>
                <w:i/>
                <w:iCs/>
                <w:color w:val="000000" w:themeColor="text1"/>
                <w:sz w:val="22"/>
                <w:szCs w:val="22"/>
              </w:rPr>
              <w:t>hasta nuevas instrucciones.</w:t>
            </w:r>
          </w:p>
        </w:tc>
      </w:tr>
      <w:tr w:rsidR="00F4515D" w:rsidRPr="00E344BE" w:rsidTr="00700DD7">
        <w:tc>
          <w:tcPr>
            <w:tcW w:w="3256" w:type="dxa"/>
          </w:tcPr>
          <w:p w:rsidR="00F4515D" w:rsidRPr="00E344BE" w:rsidRDefault="00F4515D" w:rsidP="00F4515D">
            <w:pPr>
              <w:spacing w:line="480" w:lineRule="auto"/>
              <w:jc w:val="both"/>
              <w:rPr>
                <w:rFonts w:asciiTheme="minorHAnsi" w:hAnsiTheme="minorHAnsi" w:cstheme="minorHAnsi"/>
                <w:b/>
                <w:bCs/>
                <w:color w:val="000000"/>
              </w:rPr>
            </w:pPr>
            <w:r w:rsidRPr="00E344BE">
              <w:rPr>
                <w:rFonts w:asciiTheme="minorHAnsi" w:hAnsiTheme="minorHAnsi" w:cstheme="minorHAnsi"/>
                <w:b/>
                <w:bCs/>
                <w:color w:val="000000"/>
              </w:rPr>
              <w:t>GUADALUPE GARC</w:t>
            </w:r>
            <w:r w:rsidR="00265AC1" w:rsidRPr="00E344BE">
              <w:rPr>
                <w:rFonts w:asciiTheme="minorHAnsi" w:hAnsiTheme="minorHAnsi" w:cstheme="minorHAnsi"/>
                <w:b/>
                <w:bCs/>
                <w:color w:val="000000"/>
              </w:rPr>
              <w:t>Í</w:t>
            </w:r>
            <w:r w:rsidRPr="00E344BE">
              <w:rPr>
                <w:rFonts w:asciiTheme="minorHAnsi" w:hAnsiTheme="minorHAnsi" w:cstheme="minorHAnsi"/>
                <w:b/>
                <w:bCs/>
                <w:color w:val="000000"/>
              </w:rPr>
              <w:t>A RODR</w:t>
            </w:r>
            <w:r w:rsidR="00265AC1" w:rsidRPr="00E344BE">
              <w:rPr>
                <w:rFonts w:asciiTheme="minorHAnsi" w:hAnsiTheme="minorHAnsi" w:cstheme="minorHAnsi"/>
                <w:b/>
                <w:bCs/>
                <w:color w:val="000000"/>
              </w:rPr>
              <w:t>Í</w:t>
            </w:r>
            <w:r w:rsidRPr="00E344BE">
              <w:rPr>
                <w:rFonts w:asciiTheme="minorHAnsi" w:hAnsiTheme="minorHAnsi" w:cstheme="minorHAnsi"/>
                <w:b/>
                <w:bCs/>
                <w:color w:val="000000"/>
              </w:rPr>
              <w:t>GUEZ</w:t>
            </w:r>
          </w:p>
          <w:p w:rsidR="00F4515D" w:rsidRPr="00E344BE" w:rsidRDefault="00F4515D" w:rsidP="00700DD7">
            <w:pPr>
              <w:pStyle w:val="Sinespaciado"/>
              <w:tabs>
                <w:tab w:val="left" w:pos="1134"/>
              </w:tabs>
              <w:spacing w:line="360" w:lineRule="auto"/>
              <w:jc w:val="both"/>
              <w:rPr>
                <w:rFonts w:asciiTheme="minorHAnsi" w:hAnsiTheme="minorHAnsi" w:cstheme="minorHAnsi"/>
                <w:b/>
                <w:bCs/>
                <w:color w:val="000000" w:themeColor="text1"/>
              </w:rPr>
            </w:pPr>
          </w:p>
        </w:tc>
        <w:tc>
          <w:tcPr>
            <w:tcW w:w="4440" w:type="dxa"/>
          </w:tcPr>
          <w:p w:rsidR="00F4515D" w:rsidRPr="00E344BE" w:rsidRDefault="00F4515D" w:rsidP="00700DD7">
            <w:pPr>
              <w:pStyle w:val="NormalWeb"/>
              <w:spacing w:before="0" w:beforeAutospacing="0" w:after="0" w:afterAutospacing="0" w:line="360" w:lineRule="auto"/>
              <w:jc w:val="both"/>
              <w:rPr>
                <w:rFonts w:asciiTheme="minorHAnsi" w:hAnsiTheme="minorHAnsi" w:cstheme="minorHAnsi"/>
                <w:i/>
                <w:iCs/>
                <w:color w:val="000000" w:themeColor="text1"/>
                <w:sz w:val="22"/>
                <w:szCs w:val="22"/>
              </w:rPr>
            </w:pPr>
            <w:r w:rsidRPr="00E344BE">
              <w:rPr>
                <w:rFonts w:asciiTheme="minorHAnsi" w:hAnsiTheme="minorHAnsi" w:cstheme="minorHAnsi"/>
                <w:i/>
                <w:iCs/>
                <w:color w:val="000000" w:themeColor="text1"/>
                <w:sz w:val="22"/>
                <w:szCs w:val="22"/>
              </w:rPr>
              <w:t>Como mecanógrafa (nivel 2) interina, adscrita al Instituto de Especialización Judicial, a partir del uno de octubre de dos mil diecinueve, por el término de tres meses.</w:t>
            </w:r>
          </w:p>
        </w:tc>
      </w:tr>
    </w:tbl>
    <w:p w:rsidR="00EA2766" w:rsidRPr="00E344BE" w:rsidRDefault="00EA2766" w:rsidP="00884754">
      <w:pPr>
        <w:spacing w:after="0" w:line="480" w:lineRule="auto"/>
        <w:jc w:val="both"/>
        <w:rPr>
          <w:rFonts w:asciiTheme="minorHAnsi" w:hAnsiTheme="minorHAnsi" w:cstheme="minorHAnsi"/>
          <w:color w:val="000000"/>
        </w:rPr>
      </w:pPr>
      <w:r w:rsidRPr="00E344BE">
        <w:rPr>
          <w:rFonts w:asciiTheme="minorHAnsi" w:hAnsiTheme="minorHAnsi" w:cstheme="minorHAnsi"/>
          <w:color w:val="000000"/>
          <w:u w:val="single"/>
        </w:rPr>
        <w:t xml:space="preserve">APROBADO POR </w:t>
      </w:r>
      <w:r w:rsidR="00265AC1" w:rsidRPr="00E344BE">
        <w:rPr>
          <w:rFonts w:asciiTheme="minorHAnsi" w:hAnsiTheme="minorHAnsi" w:cstheme="minorHAnsi"/>
          <w:color w:val="000000"/>
          <w:u w:val="single"/>
        </w:rPr>
        <w:t xml:space="preserve">UNANIMIDAD </w:t>
      </w:r>
      <w:r w:rsidRPr="00E344BE">
        <w:rPr>
          <w:rFonts w:asciiTheme="minorHAnsi" w:hAnsiTheme="minorHAnsi" w:cstheme="minorHAnsi"/>
          <w:color w:val="000000"/>
          <w:u w:val="single"/>
        </w:rPr>
        <w:t>DE VOTOS</w:t>
      </w:r>
      <w:r w:rsidRPr="00E344BE">
        <w:rPr>
          <w:rFonts w:asciiTheme="minorHAnsi" w:hAnsiTheme="minorHAnsi" w:cstheme="minorHAnsi"/>
          <w:color w:val="000000"/>
        </w:rPr>
        <w:t>.</w:t>
      </w:r>
    </w:p>
    <w:bookmarkEnd w:id="3"/>
    <w:p w:rsidR="00884754" w:rsidRPr="00EE1B8B" w:rsidRDefault="00884754" w:rsidP="00884754">
      <w:pPr>
        <w:tabs>
          <w:tab w:val="left" w:pos="567"/>
        </w:tabs>
        <w:spacing w:after="0" w:line="480" w:lineRule="auto"/>
        <w:jc w:val="both"/>
        <w:rPr>
          <w:rFonts w:asciiTheme="minorHAnsi" w:hAnsiTheme="minorHAnsi" w:cstheme="minorHAnsi"/>
        </w:rPr>
      </w:pPr>
      <w:r w:rsidRPr="00EE1B8B">
        <w:rPr>
          <w:rFonts w:asciiTheme="minorHAnsi" w:hAnsiTheme="minorHAnsi" w:cstheme="minorHAnsi"/>
        </w:rPr>
        <w:tab/>
      </w:r>
      <w:r w:rsidRPr="00EE1B8B">
        <w:rPr>
          <w:rFonts w:asciiTheme="minorHAnsi" w:eastAsia="Batang" w:hAnsiTheme="minorHAnsi" w:cstheme="minorHAnsi"/>
        </w:rPr>
        <w:t>No habiendo otro asunto que tratar, s</w:t>
      </w:r>
      <w:r w:rsidRPr="00EE1B8B">
        <w:rPr>
          <w:rFonts w:asciiTheme="minorHAnsi" w:hAnsiTheme="minorHAnsi" w:cstheme="minorHAnsi"/>
        </w:rPr>
        <w:t xml:space="preserve">iendo las </w:t>
      </w:r>
      <w:r w:rsidR="00E344BE">
        <w:rPr>
          <w:rFonts w:asciiTheme="minorHAnsi" w:hAnsiTheme="minorHAnsi" w:cstheme="minorHAnsi"/>
        </w:rPr>
        <w:t>doce</w:t>
      </w:r>
      <w:r>
        <w:rPr>
          <w:rFonts w:asciiTheme="minorHAnsi" w:hAnsiTheme="minorHAnsi" w:cstheme="minorHAnsi"/>
        </w:rPr>
        <w:t xml:space="preserve"> horas con </w:t>
      </w:r>
      <w:r w:rsidR="00E344BE">
        <w:rPr>
          <w:rFonts w:asciiTheme="minorHAnsi" w:hAnsiTheme="minorHAnsi" w:cstheme="minorHAnsi"/>
        </w:rPr>
        <w:t>cincuenta y cinco</w:t>
      </w:r>
      <w:r w:rsidR="005873FB">
        <w:rPr>
          <w:rFonts w:asciiTheme="minorHAnsi" w:hAnsiTheme="minorHAnsi" w:cstheme="minorHAnsi"/>
        </w:rPr>
        <w:t xml:space="preserve"> </w:t>
      </w:r>
      <w:r>
        <w:rPr>
          <w:rFonts w:asciiTheme="minorHAnsi" w:hAnsiTheme="minorHAnsi" w:cstheme="minorHAnsi"/>
        </w:rPr>
        <w:t xml:space="preserve">minutos </w:t>
      </w:r>
      <w:r w:rsidRPr="00EE1B8B">
        <w:rPr>
          <w:rFonts w:asciiTheme="minorHAnsi" w:hAnsiTheme="minorHAnsi" w:cstheme="minorHAnsi"/>
        </w:rPr>
        <w:t xml:space="preserve">del día de su inicio, se da por concluida la </w:t>
      </w:r>
      <w:r>
        <w:rPr>
          <w:rFonts w:asciiTheme="minorHAnsi" w:hAnsiTheme="minorHAnsi" w:cstheme="minorHAnsi"/>
        </w:rPr>
        <w:t>s</w:t>
      </w:r>
      <w:r w:rsidRPr="00EE1B8B">
        <w:rPr>
          <w:rFonts w:asciiTheme="minorHAnsi" w:hAnsiTheme="minorHAnsi" w:cstheme="minorHAnsi"/>
        </w:rPr>
        <w:t xml:space="preserve">esión </w:t>
      </w:r>
      <w:r>
        <w:rPr>
          <w:rFonts w:asciiTheme="minorHAnsi" w:hAnsiTheme="minorHAnsi" w:cstheme="minorHAnsi"/>
        </w:rPr>
        <w:t>extra</w:t>
      </w:r>
      <w:r w:rsidRPr="00EE1B8B">
        <w:rPr>
          <w:rFonts w:asciiTheme="minorHAnsi" w:hAnsiTheme="minorHAnsi" w:cstheme="minorHAnsi"/>
        </w:rPr>
        <w:t xml:space="preserve">ordinaria </w:t>
      </w:r>
      <w:r>
        <w:rPr>
          <w:rFonts w:asciiTheme="minorHAnsi" w:hAnsiTheme="minorHAnsi" w:cstheme="minorHAnsi"/>
        </w:rPr>
        <w:t>p</w:t>
      </w:r>
      <w:r w:rsidRPr="00EE1B8B">
        <w:rPr>
          <w:rFonts w:asciiTheme="minorHAnsi" w:hAnsiTheme="minorHAnsi" w:cstheme="minorHAnsi"/>
        </w:rPr>
        <w:t xml:space="preserve">rivada del Consejo de la Judicatura del Estado de Tlaxcala, levantándose la presente acta, que firman para constancia los que en ella intervinieron. Licenciado José Juan Gilberto De León Escamilla, Secretario Ejecutivo del Consejo de la Judicatura. Doy fe. - - </w:t>
      </w:r>
      <w:bookmarkStart w:id="4" w:name="_Hlk478557854"/>
      <w:r w:rsidRPr="00EE1B8B">
        <w:rPr>
          <w:rFonts w:asciiTheme="minorHAnsi" w:hAnsiTheme="minorHAnsi" w:cstheme="minorHAnsi"/>
        </w:rPr>
        <w:t xml:space="preserve">- - - - - - - - </w:t>
      </w:r>
    </w:p>
    <w:p w:rsidR="00884754" w:rsidRPr="00EE1B8B"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tbl>
      <w:tblPr>
        <w:tblpPr w:leftFromText="141" w:rightFromText="141" w:vertAnchor="text" w:horzAnchor="margin" w:tblpY="269"/>
        <w:tblW w:w="7656" w:type="dxa"/>
        <w:tblLook w:val="04A0" w:firstRow="1" w:lastRow="0" w:firstColumn="1" w:lastColumn="0" w:noHBand="0" w:noVBand="1"/>
      </w:tblPr>
      <w:tblGrid>
        <w:gridCol w:w="3828"/>
        <w:gridCol w:w="284"/>
        <w:gridCol w:w="3544"/>
      </w:tblGrid>
      <w:tr w:rsidR="00884754" w:rsidRPr="00606C11" w:rsidTr="00700DD7">
        <w:tc>
          <w:tcPr>
            <w:tcW w:w="3828" w:type="dxa"/>
          </w:tcPr>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Magistrado Mario Antonio de Jesús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Jiménez Martínez.</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Presidente del Tribunal Superior de Justicia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y del Consejo de la Judicatura</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700DD7">
            <w:pPr>
              <w:spacing w:after="0" w:line="240" w:lineRule="auto"/>
              <w:jc w:val="both"/>
              <w:rPr>
                <w:rFonts w:asciiTheme="minorHAnsi" w:hAnsiTheme="minorHAnsi" w:cstheme="minorHAnsi"/>
                <w:sz w:val="20"/>
                <w:szCs w:val="20"/>
              </w:rPr>
            </w:pPr>
          </w:p>
          <w:p w:rsidR="00884754" w:rsidRPr="00606C11" w:rsidRDefault="00884754" w:rsidP="00700DD7">
            <w:pPr>
              <w:spacing w:after="0" w:line="240" w:lineRule="auto"/>
              <w:jc w:val="both"/>
              <w:rPr>
                <w:rFonts w:asciiTheme="minorHAnsi" w:hAnsiTheme="minorHAnsi" w:cstheme="minorHAnsi"/>
                <w:sz w:val="20"/>
                <w:szCs w:val="20"/>
              </w:rPr>
            </w:pPr>
          </w:p>
        </w:tc>
        <w:tc>
          <w:tcPr>
            <w:tcW w:w="3544" w:type="dxa"/>
          </w:tcPr>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Lic. Martha Zenteno Ramírez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r>
      <w:tr w:rsidR="00700DD7" w:rsidRPr="00606C11" w:rsidTr="00700DD7">
        <w:trPr>
          <w:trHeight w:val="317"/>
        </w:trPr>
        <w:tc>
          <w:tcPr>
            <w:tcW w:w="7656" w:type="dxa"/>
            <w:gridSpan w:val="3"/>
          </w:tcPr>
          <w:p w:rsidR="00700DD7" w:rsidRPr="00700DD7" w:rsidRDefault="00700DD7" w:rsidP="00700DD7">
            <w:pPr>
              <w:pStyle w:val="NormalWeb"/>
              <w:spacing w:before="0" w:beforeAutospacing="0" w:after="0" w:afterAutospacing="0"/>
              <w:jc w:val="both"/>
              <w:rPr>
                <w:rFonts w:asciiTheme="minorHAnsi" w:hAnsiTheme="minorHAnsi" w:cstheme="minorHAnsi"/>
                <w:b/>
                <w:sz w:val="22"/>
                <w:szCs w:val="22"/>
              </w:rPr>
            </w:pPr>
            <w:r w:rsidRPr="00700DD7">
              <w:rPr>
                <w:rFonts w:asciiTheme="minorHAnsi" w:hAnsiTheme="minorHAnsi" w:cstheme="minorHAnsi"/>
                <w:b/>
                <w:sz w:val="22"/>
                <w:szCs w:val="22"/>
              </w:rPr>
              <w:lastRenderedPageBreak/>
              <w:t>CONTINUACIÓN DEL ACTA DE SESIÓN EXTRAORDINARIA PRIVADA DEL CONSEJO DE LA JUDICATURA DEL ESTADO DE TLAXCALA, QUE SE CELEBRA A LAS ONCE HORAS CON TREINTA MINUTOS DEL VEINTISIETE DE SEPTIEMBRE DEL AÑO DOS MIL DIECINUEVE</w:t>
            </w:r>
            <w:r>
              <w:rPr>
                <w:rFonts w:asciiTheme="minorHAnsi" w:hAnsiTheme="minorHAnsi" w:cstheme="minorHAnsi"/>
                <w:b/>
                <w:sz w:val="22"/>
                <w:szCs w:val="22"/>
              </w:rPr>
              <w:t>.</w:t>
            </w:r>
          </w:p>
          <w:p w:rsidR="00700DD7" w:rsidRDefault="00700DD7" w:rsidP="00700DD7">
            <w:pPr>
              <w:spacing w:after="0" w:line="240" w:lineRule="auto"/>
              <w:jc w:val="center"/>
              <w:rPr>
                <w:rFonts w:asciiTheme="minorHAnsi" w:hAnsiTheme="minorHAnsi" w:cstheme="minorHAnsi"/>
                <w:sz w:val="20"/>
                <w:szCs w:val="20"/>
              </w:rPr>
            </w:pPr>
          </w:p>
        </w:tc>
      </w:tr>
      <w:tr w:rsidR="00700DD7" w:rsidRPr="00606C11" w:rsidTr="00700DD7">
        <w:trPr>
          <w:trHeight w:val="317"/>
        </w:trPr>
        <w:tc>
          <w:tcPr>
            <w:tcW w:w="3828" w:type="dxa"/>
          </w:tcPr>
          <w:p w:rsidR="00700DD7" w:rsidRDefault="00700DD7" w:rsidP="00700DD7">
            <w:pPr>
              <w:pStyle w:val="NormalWeb"/>
              <w:spacing w:before="0" w:beforeAutospacing="0" w:after="0" w:afterAutospacing="0" w:line="480" w:lineRule="auto"/>
              <w:jc w:val="both"/>
              <w:rPr>
                <w:rFonts w:asciiTheme="minorHAnsi" w:hAnsiTheme="minorHAnsi" w:cstheme="minorHAnsi"/>
                <w:sz w:val="20"/>
                <w:szCs w:val="20"/>
              </w:rPr>
            </w:pPr>
          </w:p>
        </w:tc>
        <w:tc>
          <w:tcPr>
            <w:tcW w:w="284" w:type="dxa"/>
          </w:tcPr>
          <w:p w:rsidR="00700DD7" w:rsidRPr="00606C11" w:rsidRDefault="00700DD7" w:rsidP="00700DD7">
            <w:pPr>
              <w:spacing w:after="0" w:line="240" w:lineRule="auto"/>
              <w:jc w:val="both"/>
              <w:rPr>
                <w:rFonts w:asciiTheme="minorHAnsi" w:hAnsiTheme="minorHAnsi" w:cstheme="minorHAnsi"/>
                <w:sz w:val="20"/>
                <w:szCs w:val="20"/>
              </w:rPr>
            </w:pPr>
          </w:p>
        </w:tc>
        <w:tc>
          <w:tcPr>
            <w:tcW w:w="3544" w:type="dxa"/>
          </w:tcPr>
          <w:p w:rsidR="00700DD7" w:rsidRDefault="00700DD7" w:rsidP="00700DD7">
            <w:pPr>
              <w:spacing w:after="0" w:line="240" w:lineRule="auto"/>
              <w:jc w:val="center"/>
              <w:rPr>
                <w:rFonts w:asciiTheme="minorHAnsi" w:hAnsiTheme="minorHAnsi" w:cstheme="minorHAnsi"/>
                <w:sz w:val="20"/>
                <w:szCs w:val="20"/>
              </w:rPr>
            </w:pPr>
          </w:p>
        </w:tc>
      </w:tr>
      <w:tr w:rsidR="00884754" w:rsidRPr="00606C11" w:rsidTr="00700DD7">
        <w:trPr>
          <w:trHeight w:val="317"/>
        </w:trPr>
        <w:tc>
          <w:tcPr>
            <w:tcW w:w="3828" w:type="dxa"/>
          </w:tcPr>
          <w:p w:rsidR="00884754" w:rsidRDefault="00884754" w:rsidP="00700DD7">
            <w:pPr>
              <w:spacing w:after="0" w:line="240" w:lineRule="auto"/>
              <w:jc w:val="center"/>
              <w:rPr>
                <w:rFonts w:asciiTheme="minorHAnsi" w:hAnsiTheme="minorHAnsi" w:cstheme="minorHAnsi"/>
                <w:sz w:val="20"/>
                <w:szCs w:val="20"/>
              </w:rPr>
            </w:pPr>
          </w:p>
          <w:p w:rsidR="00700DD7" w:rsidRDefault="00700DD7"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Leticia Caballero Muñoz</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Integrante del Consejo de la Judicatura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del Estado de Tlaxcala</w:t>
            </w:r>
          </w:p>
        </w:tc>
        <w:tc>
          <w:tcPr>
            <w:tcW w:w="284" w:type="dxa"/>
          </w:tcPr>
          <w:p w:rsidR="00884754" w:rsidRPr="00606C11" w:rsidRDefault="00884754" w:rsidP="00700DD7">
            <w:pPr>
              <w:spacing w:after="0" w:line="240" w:lineRule="auto"/>
              <w:jc w:val="both"/>
              <w:rPr>
                <w:rFonts w:asciiTheme="minorHAnsi" w:hAnsiTheme="minorHAnsi" w:cstheme="minorHAnsi"/>
                <w:sz w:val="20"/>
                <w:szCs w:val="20"/>
              </w:rPr>
            </w:pPr>
          </w:p>
        </w:tc>
        <w:tc>
          <w:tcPr>
            <w:tcW w:w="3544" w:type="dxa"/>
          </w:tcPr>
          <w:p w:rsidR="00884754"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700DD7" w:rsidRPr="00606C11" w:rsidRDefault="00700DD7"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Lic. Álvaro García Moreno</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del Estado de Tlaxcala  </w:t>
            </w:r>
          </w:p>
        </w:tc>
      </w:tr>
      <w:tr w:rsidR="00884754" w:rsidRPr="00606C11" w:rsidTr="00700DD7">
        <w:trPr>
          <w:trHeight w:val="317"/>
        </w:trPr>
        <w:tc>
          <w:tcPr>
            <w:tcW w:w="3828" w:type="dxa"/>
          </w:tcPr>
          <w:p w:rsidR="00884754" w:rsidRPr="00606C11"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700DD7" w:rsidRDefault="00700DD7" w:rsidP="00700DD7">
            <w:pPr>
              <w:spacing w:after="0" w:line="240" w:lineRule="auto"/>
              <w:jc w:val="center"/>
              <w:rPr>
                <w:rFonts w:asciiTheme="minorHAnsi" w:hAnsiTheme="minorHAnsi" w:cstheme="minorHAnsi"/>
                <w:sz w:val="20"/>
                <w:szCs w:val="20"/>
              </w:rPr>
            </w:pPr>
          </w:p>
          <w:p w:rsidR="00700DD7" w:rsidRDefault="00700DD7" w:rsidP="00700DD7">
            <w:pPr>
              <w:spacing w:after="0" w:line="240" w:lineRule="auto"/>
              <w:jc w:val="center"/>
              <w:rPr>
                <w:rFonts w:asciiTheme="minorHAnsi" w:hAnsiTheme="minorHAnsi" w:cstheme="minorHAnsi"/>
                <w:sz w:val="20"/>
                <w:szCs w:val="20"/>
              </w:rPr>
            </w:pPr>
          </w:p>
          <w:p w:rsidR="00700DD7" w:rsidRPr="00606C11" w:rsidRDefault="00700DD7"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Dra. Mildred </w:t>
            </w:r>
            <w:proofErr w:type="spellStart"/>
            <w:r w:rsidRPr="00606C11">
              <w:rPr>
                <w:rFonts w:asciiTheme="minorHAnsi" w:hAnsiTheme="minorHAnsi" w:cstheme="minorHAnsi"/>
                <w:sz w:val="20"/>
                <w:szCs w:val="20"/>
              </w:rPr>
              <w:t>Murbartián</w:t>
            </w:r>
            <w:proofErr w:type="spellEnd"/>
            <w:r w:rsidRPr="00606C11">
              <w:rPr>
                <w:rFonts w:asciiTheme="minorHAnsi" w:hAnsiTheme="minorHAnsi" w:cstheme="minorHAnsi"/>
                <w:sz w:val="20"/>
                <w:szCs w:val="20"/>
              </w:rPr>
              <w:t xml:space="preserve"> Aguilar</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Integrante del Consejo de la Judicatura del Estado de Tlaxcala</w:t>
            </w:r>
          </w:p>
        </w:tc>
        <w:tc>
          <w:tcPr>
            <w:tcW w:w="3828" w:type="dxa"/>
            <w:gridSpan w:val="2"/>
          </w:tcPr>
          <w:p w:rsidR="00884754" w:rsidRPr="00606C11"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DOY FE.</w:t>
            </w:r>
          </w:p>
          <w:p w:rsidR="00884754" w:rsidRDefault="00884754" w:rsidP="00700DD7">
            <w:pPr>
              <w:spacing w:after="0" w:line="240" w:lineRule="auto"/>
              <w:jc w:val="center"/>
              <w:rPr>
                <w:rFonts w:asciiTheme="minorHAnsi" w:hAnsiTheme="minorHAnsi" w:cstheme="minorHAnsi"/>
                <w:sz w:val="20"/>
                <w:szCs w:val="20"/>
              </w:rPr>
            </w:pPr>
          </w:p>
          <w:p w:rsidR="00884754" w:rsidRDefault="00884754" w:rsidP="00700DD7">
            <w:pPr>
              <w:spacing w:after="0" w:line="240" w:lineRule="auto"/>
              <w:jc w:val="center"/>
              <w:rPr>
                <w:rFonts w:asciiTheme="minorHAnsi" w:hAnsiTheme="minorHAnsi" w:cstheme="minorHAnsi"/>
                <w:sz w:val="20"/>
                <w:szCs w:val="20"/>
              </w:rPr>
            </w:pPr>
            <w:bookmarkStart w:id="5" w:name="_GoBack"/>
            <w:bookmarkEnd w:id="5"/>
          </w:p>
          <w:p w:rsidR="00884754" w:rsidRPr="00606C11" w:rsidRDefault="00884754" w:rsidP="00700DD7">
            <w:pPr>
              <w:spacing w:after="0" w:line="240" w:lineRule="auto"/>
              <w:jc w:val="center"/>
              <w:rPr>
                <w:rFonts w:asciiTheme="minorHAnsi" w:hAnsiTheme="minorHAnsi" w:cstheme="minorHAnsi"/>
                <w:sz w:val="20"/>
                <w:szCs w:val="20"/>
              </w:rPr>
            </w:pP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José Juan Gilberto De León Escamilla</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Secretario Ejecutivo del Consejo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de la Judicatura del </w:t>
            </w:r>
          </w:p>
          <w:p w:rsidR="00884754" w:rsidRPr="00606C11" w:rsidRDefault="00884754" w:rsidP="00700DD7">
            <w:pPr>
              <w:spacing w:after="0" w:line="240" w:lineRule="auto"/>
              <w:jc w:val="center"/>
              <w:rPr>
                <w:rFonts w:asciiTheme="minorHAnsi" w:hAnsiTheme="minorHAnsi" w:cstheme="minorHAnsi"/>
                <w:sz w:val="20"/>
                <w:szCs w:val="20"/>
              </w:rPr>
            </w:pPr>
            <w:r w:rsidRPr="00606C11">
              <w:rPr>
                <w:rFonts w:asciiTheme="minorHAnsi" w:hAnsiTheme="minorHAnsi" w:cstheme="minorHAnsi"/>
                <w:sz w:val="20"/>
                <w:szCs w:val="20"/>
              </w:rPr>
              <w:t xml:space="preserve">Estado de Tlaxcala  </w:t>
            </w:r>
          </w:p>
        </w:tc>
      </w:tr>
      <w:bookmarkEnd w:id="4"/>
    </w:tbl>
    <w:p w:rsidR="00884754" w:rsidRPr="00EE1B8B" w:rsidRDefault="00884754" w:rsidP="00884754">
      <w:pPr>
        <w:pStyle w:val="NormalWeb"/>
        <w:spacing w:before="0" w:beforeAutospacing="0" w:after="0" w:afterAutospacing="0" w:line="480" w:lineRule="auto"/>
        <w:jc w:val="both"/>
        <w:rPr>
          <w:rFonts w:asciiTheme="minorHAnsi" w:hAnsiTheme="minorHAnsi" w:cstheme="minorHAnsi"/>
          <w:b/>
          <w:sz w:val="22"/>
          <w:szCs w:val="22"/>
        </w:rPr>
      </w:pPr>
    </w:p>
    <w:p w:rsidR="00881EB2" w:rsidRDefault="00881EB2" w:rsidP="00943166">
      <w:pPr>
        <w:spacing w:after="0" w:line="480" w:lineRule="auto"/>
        <w:jc w:val="both"/>
        <w:rPr>
          <w:rFonts w:cs="Calibri"/>
          <w:b/>
        </w:rPr>
      </w:pPr>
    </w:p>
    <w:p w:rsidR="00881EB2" w:rsidRDefault="00881EB2" w:rsidP="00943166">
      <w:pPr>
        <w:spacing w:after="0" w:line="480" w:lineRule="auto"/>
        <w:jc w:val="both"/>
        <w:rPr>
          <w:rFonts w:cs="Calibri"/>
          <w:b/>
        </w:rPr>
      </w:pPr>
    </w:p>
    <w:p w:rsidR="00881EB2" w:rsidRDefault="00881EB2" w:rsidP="00943166">
      <w:pPr>
        <w:spacing w:after="0" w:line="480" w:lineRule="auto"/>
        <w:jc w:val="both"/>
        <w:rPr>
          <w:rFonts w:cs="Calibri"/>
          <w:b/>
        </w:rPr>
      </w:pPr>
    </w:p>
    <w:p w:rsidR="00881EB2" w:rsidRDefault="00881EB2" w:rsidP="00943166">
      <w:pPr>
        <w:spacing w:after="0" w:line="480" w:lineRule="auto"/>
        <w:jc w:val="both"/>
        <w:rPr>
          <w:rFonts w:cs="Calibri"/>
          <w:b/>
        </w:rPr>
      </w:pPr>
    </w:p>
    <w:p w:rsidR="000E20AB" w:rsidRPr="00943166" w:rsidRDefault="000E20AB" w:rsidP="00943166"/>
    <w:sectPr w:rsidR="000E20AB" w:rsidRPr="00943166" w:rsidSect="00471B53">
      <w:headerReference w:type="default" r:id="rId8"/>
      <w:footerReference w:type="even" r:id="rId9"/>
      <w:footerReference w:type="default" r:id="rId10"/>
      <w:pgSz w:w="12242" w:h="20163" w:code="5"/>
      <w:pgMar w:top="85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FE7" w:rsidRDefault="000F4FE7" w:rsidP="004567A4">
      <w:pPr>
        <w:spacing w:after="0" w:line="240" w:lineRule="auto"/>
      </w:pPr>
      <w:r>
        <w:separator/>
      </w:r>
    </w:p>
  </w:endnote>
  <w:endnote w:type="continuationSeparator" w:id="0">
    <w:p w:rsidR="000F4FE7" w:rsidRDefault="000F4FE7"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108188"/>
      <w:docPartObj>
        <w:docPartGallery w:val="Page Numbers (Bottom of Page)"/>
        <w:docPartUnique/>
      </w:docPartObj>
    </w:sdtPr>
    <w:sdtContent>
      <w:p w:rsidR="00700DD7" w:rsidRDefault="00700DD7">
        <w:pPr>
          <w:pStyle w:val="Piedepgina"/>
          <w:jc w:val="right"/>
        </w:pPr>
        <w:r w:rsidRPr="00E87862">
          <w:rPr>
            <w:sz w:val="32"/>
            <w:szCs w:val="32"/>
          </w:rPr>
          <w:fldChar w:fldCharType="begin"/>
        </w:r>
        <w:r w:rsidRPr="00E87862">
          <w:rPr>
            <w:sz w:val="32"/>
            <w:szCs w:val="32"/>
          </w:rPr>
          <w:instrText>PAGE   \* MERGEFORMAT</w:instrText>
        </w:r>
        <w:r w:rsidRPr="00E87862">
          <w:rPr>
            <w:sz w:val="32"/>
            <w:szCs w:val="32"/>
          </w:rPr>
          <w:fldChar w:fldCharType="separate"/>
        </w:r>
        <w:r w:rsidRPr="00E87862">
          <w:rPr>
            <w:sz w:val="32"/>
            <w:szCs w:val="32"/>
            <w:lang w:val="es-ES"/>
          </w:rPr>
          <w:t>2</w:t>
        </w:r>
        <w:r w:rsidRPr="00E87862">
          <w:rPr>
            <w:sz w:val="32"/>
            <w:szCs w:val="32"/>
          </w:rPr>
          <w:fldChar w:fldCharType="end"/>
        </w:r>
      </w:p>
    </w:sdtContent>
  </w:sdt>
  <w:p w:rsidR="00700DD7" w:rsidRDefault="00700DD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0063018"/>
      <w:docPartObj>
        <w:docPartGallery w:val="Page Numbers (Bottom of Page)"/>
        <w:docPartUnique/>
      </w:docPartObj>
    </w:sdtPr>
    <w:sdtContent>
      <w:p w:rsidR="00700DD7" w:rsidRDefault="00700DD7">
        <w:pPr>
          <w:pStyle w:val="Piedepgina"/>
          <w:jc w:val="right"/>
        </w:pPr>
        <w:r w:rsidRPr="00F343D8">
          <w:rPr>
            <w:sz w:val="32"/>
          </w:rPr>
          <w:fldChar w:fldCharType="begin"/>
        </w:r>
        <w:r w:rsidRPr="00F343D8">
          <w:rPr>
            <w:sz w:val="32"/>
          </w:rPr>
          <w:instrText>PAGE   \* MERGEFORMAT</w:instrText>
        </w:r>
        <w:r w:rsidRPr="00F343D8">
          <w:rPr>
            <w:sz w:val="32"/>
          </w:rPr>
          <w:fldChar w:fldCharType="separate"/>
        </w:r>
        <w:r w:rsidRPr="00F343D8">
          <w:rPr>
            <w:noProof/>
            <w:sz w:val="32"/>
            <w:lang w:val="es-ES"/>
          </w:rPr>
          <w:t>6</w:t>
        </w:r>
        <w:r w:rsidRPr="00F343D8">
          <w:rPr>
            <w:noProof/>
            <w:sz w:val="32"/>
            <w:lang w:val="es-ES"/>
          </w:rPr>
          <w:fldChar w:fldCharType="end"/>
        </w:r>
      </w:p>
    </w:sdtContent>
  </w:sdt>
  <w:p w:rsidR="00700DD7" w:rsidRDefault="00700DD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FE7" w:rsidRDefault="000F4FE7" w:rsidP="004567A4">
      <w:pPr>
        <w:spacing w:after="0" w:line="240" w:lineRule="auto"/>
      </w:pPr>
      <w:r>
        <w:separator/>
      </w:r>
    </w:p>
  </w:footnote>
  <w:footnote w:type="continuationSeparator" w:id="0">
    <w:p w:rsidR="000F4FE7" w:rsidRDefault="000F4FE7"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D7" w:rsidRDefault="00700DD7">
    <w:pPr>
      <w:pStyle w:val="Encabezado"/>
    </w:pPr>
    <w:r>
      <w:rPr>
        <w:noProof/>
      </w:rPr>
      <w:drawing>
        <wp:anchor distT="0" distB="0" distL="114300" distR="114300" simplePos="0" relativeHeight="251659264" behindDoc="1" locked="0" layoutInCell="1" allowOverlap="1" wp14:anchorId="0F0CD5DB" wp14:editId="7A74DCD1">
          <wp:simplePos x="0" y="0"/>
          <wp:positionH relativeFrom="column">
            <wp:posOffset>-1627378</wp:posOffset>
          </wp:positionH>
          <wp:positionV relativeFrom="paragraph">
            <wp:posOffset>-5969</wp:posOffset>
          </wp:positionV>
          <wp:extent cx="1404000" cy="1404000"/>
          <wp:effectExtent l="0" t="0" r="5715" b="571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jtlaxcala_white.png"/>
                  <pic:cNvPicPr/>
                </pic:nvPicPr>
                <pic:blipFill>
                  <a:blip r:embed="rId1">
                    <a:extLst>
                      <a:ext uri="{28A0092B-C50C-407E-A947-70E740481C1C}">
                        <a14:useLocalDpi xmlns:a14="http://schemas.microsoft.com/office/drawing/2010/main" val="0"/>
                      </a:ext>
                    </a:extLst>
                  </a:blip>
                  <a:stretch>
                    <a:fillRect/>
                  </a:stretch>
                </pic:blipFill>
                <pic:spPr>
                  <a:xfrm>
                    <a:off x="0" y="0"/>
                    <a:ext cx="1404000" cy="140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44"/>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5216688"/>
    <w:multiLevelType w:val="multilevel"/>
    <w:tmpl w:val="683C393E"/>
    <w:lvl w:ilvl="0">
      <w:start w:val="3"/>
      <w:numFmt w:val="decimal"/>
      <w:lvlText w:val="%1."/>
      <w:lvlJc w:val="left"/>
      <w:pPr>
        <w:ind w:left="360" w:hanging="360"/>
      </w:pPr>
      <w:rPr>
        <w:rFonts w:hint="default"/>
        <w:i/>
      </w:rPr>
    </w:lvl>
    <w:lvl w:ilvl="1">
      <w:start w:val="6"/>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 w15:restartNumberingAfterBreak="0">
    <w:nsid w:val="07CF3608"/>
    <w:multiLevelType w:val="hybridMultilevel"/>
    <w:tmpl w:val="36D4DE02"/>
    <w:lvl w:ilvl="0" w:tplc="C5D4C7E6">
      <w:start w:val="1"/>
      <w:numFmt w:val="decimal"/>
      <w:lvlText w:val="%1."/>
      <w:lvlJc w:val="left"/>
      <w:pPr>
        <w:ind w:left="720" w:hanging="360"/>
      </w:pPr>
      <w:rPr>
        <w:rFonts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E9767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58C5505"/>
    <w:multiLevelType w:val="hybridMultilevel"/>
    <w:tmpl w:val="14AC84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D69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170C4EF1"/>
    <w:multiLevelType w:val="hybridMultilevel"/>
    <w:tmpl w:val="6A48EC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10C1328"/>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1B02053"/>
    <w:multiLevelType w:val="hybridMultilevel"/>
    <w:tmpl w:val="974E04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2375D85"/>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24214077"/>
    <w:multiLevelType w:val="hybridMultilevel"/>
    <w:tmpl w:val="E97A7F92"/>
    <w:lvl w:ilvl="0" w:tplc="8208CD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15:restartNumberingAfterBreak="0">
    <w:nsid w:val="29346C0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07D5FCC"/>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6"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CB11521"/>
    <w:multiLevelType w:val="hybridMultilevel"/>
    <w:tmpl w:val="D8DADE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9"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4E8349FD"/>
    <w:multiLevelType w:val="hybridMultilevel"/>
    <w:tmpl w:val="C706BCDC"/>
    <w:lvl w:ilvl="0" w:tplc="B388DF44">
      <w:start w:val="1"/>
      <w:numFmt w:val="upperRoman"/>
      <w:lvlText w:val="%1."/>
      <w:lvlJc w:val="left"/>
      <w:pPr>
        <w:ind w:left="3413" w:hanging="720"/>
      </w:pPr>
      <w:rPr>
        <w:rFonts w:ascii="Calibri" w:hAnsi="Calibri" w:cs="Calibri Light"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1" w15:restartNumberingAfterBreak="0">
    <w:nsid w:val="55961207"/>
    <w:multiLevelType w:val="hybridMultilevel"/>
    <w:tmpl w:val="ABDCC9AE"/>
    <w:lvl w:ilvl="0" w:tplc="080A0013">
      <w:start w:val="1"/>
      <w:numFmt w:val="upperRoman"/>
      <w:lvlText w:val="%1."/>
      <w:lvlJc w:val="right"/>
      <w:pPr>
        <w:ind w:left="3413" w:hanging="720"/>
      </w:pPr>
      <w:rPr>
        <w:rFonts w:hint="default"/>
        <w:b w:val="0"/>
        <w:sz w:val="22"/>
        <w:szCs w:val="16"/>
      </w:rPr>
    </w:lvl>
    <w:lvl w:ilvl="1" w:tplc="080A0019">
      <w:start w:val="1"/>
      <w:numFmt w:val="lowerLetter"/>
      <w:lvlText w:val="%2."/>
      <w:lvlJc w:val="left"/>
      <w:pPr>
        <w:ind w:left="3347" w:hanging="360"/>
      </w:pPr>
    </w:lvl>
    <w:lvl w:ilvl="2" w:tplc="080A001B">
      <w:start w:val="1"/>
      <w:numFmt w:val="lowerRoman"/>
      <w:lvlText w:val="%3."/>
      <w:lvlJc w:val="right"/>
      <w:pPr>
        <w:ind w:left="4067" w:hanging="180"/>
      </w:pPr>
    </w:lvl>
    <w:lvl w:ilvl="3" w:tplc="080A000F">
      <w:start w:val="1"/>
      <w:numFmt w:val="decimal"/>
      <w:lvlText w:val="%4."/>
      <w:lvlJc w:val="left"/>
      <w:pPr>
        <w:ind w:left="4787" w:hanging="360"/>
      </w:pPr>
    </w:lvl>
    <w:lvl w:ilvl="4" w:tplc="080A0019">
      <w:start w:val="1"/>
      <w:numFmt w:val="lowerLetter"/>
      <w:lvlText w:val="%5."/>
      <w:lvlJc w:val="left"/>
      <w:pPr>
        <w:ind w:left="5507" w:hanging="360"/>
      </w:pPr>
    </w:lvl>
    <w:lvl w:ilvl="5" w:tplc="080A001B">
      <w:start w:val="1"/>
      <w:numFmt w:val="lowerRoman"/>
      <w:lvlText w:val="%6."/>
      <w:lvlJc w:val="right"/>
      <w:pPr>
        <w:ind w:left="6227" w:hanging="180"/>
      </w:pPr>
    </w:lvl>
    <w:lvl w:ilvl="6" w:tplc="080A000F">
      <w:start w:val="1"/>
      <w:numFmt w:val="decimal"/>
      <w:lvlText w:val="%7."/>
      <w:lvlJc w:val="left"/>
      <w:pPr>
        <w:ind w:left="6947" w:hanging="360"/>
      </w:pPr>
    </w:lvl>
    <w:lvl w:ilvl="7" w:tplc="080A0019">
      <w:start w:val="1"/>
      <w:numFmt w:val="lowerLetter"/>
      <w:lvlText w:val="%8."/>
      <w:lvlJc w:val="left"/>
      <w:pPr>
        <w:ind w:left="7667" w:hanging="360"/>
      </w:pPr>
    </w:lvl>
    <w:lvl w:ilvl="8" w:tplc="080A001B">
      <w:start w:val="1"/>
      <w:numFmt w:val="lowerRoman"/>
      <w:lvlText w:val="%9."/>
      <w:lvlJc w:val="right"/>
      <w:pPr>
        <w:ind w:left="8387" w:hanging="180"/>
      </w:pPr>
    </w:lvl>
  </w:abstractNum>
  <w:abstractNum w:abstractNumId="22" w15:restartNumberingAfterBreak="0">
    <w:nsid w:val="56AA78B1"/>
    <w:multiLevelType w:val="hybridMultilevel"/>
    <w:tmpl w:val="15163190"/>
    <w:lvl w:ilvl="0" w:tplc="BC66411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56DB685E"/>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57134764"/>
    <w:multiLevelType w:val="multilevel"/>
    <w:tmpl w:val="2ECA783C"/>
    <w:lvl w:ilvl="0">
      <w:start w:val="3"/>
      <w:numFmt w:val="decimal"/>
      <w:lvlText w:val="%1"/>
      <w:lvlJc w:val="left"/>
      <w:pPr>
        <w:ind w:left="360" w:hanging="360"/>
      </w:pPr>
      <w:rPr>
        <w:rFonts w:hint="default"/>
        <w:i/>
      </w:rPr>
    </w:lvl>
    <w:lvl w:ilvl="1">
      <w:start w:val="5"/>
      <w:numFmt w:val="decimal"/>
      <w:lvlText w:val="%1.%2"/>
      <w:lvlJc w:val="left"/>
      <w:pPr>
        <w:ind w:left="1080" w:hanging="360"/>
      </w:pPr>
      <w:rPr>
        <w:rFonts w:hint="default"/>
        <w:i/>
      </w:rPr>
    </w:lvl>
    <w:lvl w:ilvl="2">
      <w:start w:val="1"/>
      <w:numFmt w:val="decimal"/>
      <w:lvlText w:val="%1.%2.%3"/>
      <w:lvlJc w:val="left"/>
      <w:pPr>
        <w:ind w:left="2160" w:hanging="720"/>
      </w:pPr>
      <w:rPr>
        <w:rFonts w:hint="default"/>
        <w:i/>
      </w:rPr>
    </w:lvl>
    <w:lvl w:ilvl="3">
      <w:start w:val="1"/>
      <w:numFmt w:val="decimal"/>
      <w:lvlText w:val="%1.%2.%3.%4"/>
      <w:lvlJc w:val="left"/>
      <w:pPr>
        <w:ind w:left="2880" w:hanging="720"/>
      </w:pPr>
      <w:rPr>
        <w:rFonts w:hint="default"/>
        <w:i/>
      </w:rPr>
    </w:lvl>
    <w:lvl w:ilvl="4">
      <w:start w:val="1"/>
      <w:numFmt w:val="decimal"/>
      <w:lvlText w:val="%1.%2.%3.%4.%5"/>
      <w:lvlJc w:val="left"/>
      <w:pPr>
        <w:ind w:left="3960" w:hanging="1080"/>
      </w:pPr>
      <w:rPr>
        <w:rFonts w:hint="default"/>
        <w:i/>
      </w:rPr>
    </w:lvl>
    <w:lvl w:ilvl="5">
      <w:start w:val="1"/>
      <w:numFmt w:val="decimal"/>
      <w:lvlText w:val="%1.%2.%3.%4.%5.%6"/>
      <w:lvlJc w:val="left"/>
      <w:pPr>
        <w:ind w:left="4680" w:hanging="1080"/>
      </w:pPr>
      <w:rPr>
        <w:rFonts w:hint="default"/>
        <w:i/>
      </w:rPr>
    </w:lvl>
    <w:lvl w:ilvl="6">
      <w:start w:val="1"/>
      <w:numFmt w:val="decimal"/>
      <w:lvlText w:val="%1.%2.%3.%4.%5.%6.%7"/>
      <w:lvlJc w:val="left"/>
      <w:pPr>
        <w:ind w:left="5760" w:hanging="1440"/>
      </w:pPr>
      <w:rPr>
        <w:rFonts w:hint="default"/>
        <w:i/>
      </w:rPr>
    </w:lvl>
    <w:lvl w:ilvl="7">
      <w:start w:val="1"/>
      <w:numFmt w:val="decimal"/>
      <w:lvlText w:val="%1.%2.%3.%4.%5.%6.%7.%8"/>
      <w:lvlJc w:val="left"/>
      <w:pPr>
        <w:ind w:left="6480" w:hanging="1440"/>
      </w:pPr>
      <w:rPr>
        <w:rFonts w:hint="default"/>
        <w:i/>
      </w:rPr>
    </w:lvl>
    <w:lvl w:ilvl="8">
      <w:start w:val="1"/>
      <w:numFmt w:val="decimal"/>
      <w:lvlText w:val="%1.%2.%3.%4.%5.%6.%7.%8.%9"/>
      <w:lvlJc w:val="left"/>
      <w:pPr>
        <w:ind w:left="7560" w:hanging="1800"/>
      </w:pPr>
      <w:rPr>
        <w:rFonts w:hint="default"/>
        <w:i/>
      </w:rPr>
    </w:lvl>
  </w:abstractNum>
  <w:abstractNum w:abstractNumId="25" w15:restartNumberingAfterBreak="0">
    <w:nsid w:val="587B1EC3"/>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6" w15:restartNumberingAfterBreak="0">
    <w:nsid w:val="59500A8F"/>
    <w:multiLevelType w:val="hybridMultilevel"/>
    <w:tmpl w:val="197851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C7249F8"/>
    <w:multiLevelType w:val="hybridMultilevel"/>
    <w:tmpl w:val="761467D2"/>
    <w:lvl w:ilvl="0" w:tplc="0F48A2C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E411EBC"/>
    <w:multiLevelType w:val="hybridMultilevel"/>
    <w:tmpl w:val="458425D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4753339"/>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66C85E5A"/>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682D56E5"/>
    <w:multiLevelType w:val="multilevel"/>
    <w:tmpl w:val="69BA772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15:restartNumberingAfterBreak="0">
    <w:nsid w:val="6DFE08DA"/>
    <w:multiLevelType w:val="hybridMultilevel"/>
    <w:tmpl w:val="A49EE2A0"/>
    <w:lvl w:ilvl="0" w:tplc="8FAC38AE">
      <w:start w:val="1"/>
      <w:numFmt w:val="upperRoman"/>
      <w:lvlText w:val="%1."/>
      <w:lvlJc w:val="left"/>
      <w:pPr>
        <w:ind w:left="1997" w:hanging="720"/>
      </w:pPr>
      <w:rPr>
        <w:rFonts w:hint="default"/>
        <w:b w:val="0"/>
        <w:sz w:val="22"/>
        <w:szCs w:val="22"/>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FFC6516"/>
    <w:multiLevelType w:val="hybridMultilevel"/>
    <w:tmpl w:val="3248811C"/>
    <w:lvl w:ilvl="0" w:tplc="D4344D1A">
      <w:start w:val="270"/>
      <w:numFmt w:val="bullet"/>
      <w:lvlText w:val="-"/>
      <w:lvlJc w:val="left"/>
      <w:pPr>
        <w:ind w:left="405" w:hanging="360"/>
      </w:pPr>
      <w:rPr>
        <w:rFonts w:ascii="Calibri" w:eastAsia="Calibr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34" w15:restartNumberingAfterBreak="0">
    <w:nsid w:val="70303E8B"/>
    <w:multiLevelType w:val="multilevel"/>
    <w:tmpl w:val="C99CEAC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15:restartNumberingAfterBreak="0">
    <w:nsid w:val="75092B0F"/>
    <w:multiLevelType w:val="hybridMultilevel"/>
    <w:tmpl w:val="54DAC742"/>
    <w:lvl w:ilvl="0" w:tplc="E870BBF8">
      <w:start w:val="1"/>
      <w:numFmt w:val="upperRoman"/>
      <w:lvlText w:val="%1."/>
      <w:lvlJc w:val="left"/>
      <w:pPr>
        <w:ind w:left="1997" w:hanging="720"/>
      </w:pPr>
      <w:rPr>
        <w:rFonts w:hint="default"/>
        <w:b w:val="0"/>
        <w:sz w:val="16"/>
        <w:szCs w:val="16"/>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52D16EA"/>
    <w:multiLevelType w:val="hybridMultilevel"/>
    <w:tmpl w:val="C60EA9CA"/>
    <w:lvl w:ilvl="0" w:tplc="351E1B82">
      <w:start w:val="1"/>
      <w:numFmt w:val="decimal"/>
      <w:lvlText w:val="%1."/>
      <w:lvlJc w:val="left"/>
      <w:pPr>
        <w:ind w:left="360"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7" w15:restartNumberingAfterBreak="0">
    <w:nsid w:val="75CC6126"/>
    <w:multiLevelType w:val="multilevel"/>
    <w:tmpl w:val="F0B869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7"/>
  </w:num>
  <w:num w:numId="2">
    <w:abstractNumId w:val="12"/>
  </w:num>
  <w:num w:numId="3">
    <w:abstractNumId w:val="39"/>
  </w:num>
  <w:num w:numId="4">
    <w:abstractNumId w:val="15"/>
  </w:num>
  <w:num w:numId="5">
    <w:abstractNumId w:val="16"/>
  </w:num>
  <w:num w:numId="6">
    <w:abstractNumId w:val="19"/>
  </w:num>
  <w:num w:numId="7">
    <w:abstractNumId w:val="38"/>
  </w:num>
  <w:num w:numId="8">
    <w:abstractNumId w:val="7"/>
  </w:num>
  <w:num w:numId="9">
    <w:abstractNumId w:val="1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
  </w:num>
  <w:num w:numId="13">
    <w:abstractNumId w:val="14"/>
  </w:num>
  <w:num w:numId="14">
    <w:abstractNumId w:val="33"/>
  </w:num>
  <w:num w:numId="15">
    <w:abstractNumId w:val="34"/>
  </w:num>
  <w:num w:numId="16">
    <w:abstractNumId w:val="37"/>
  </w:num>
  <w:num w:numId="17">
    <w:abstractNumId w:val="24"/>
  </w:num>
  <w:num w:numId="18">
    <w:abstractNumId w:val="1"/>
  </w:num>
  <w:num w:numId="19">
    <w:abstractNumId w:val="17"/>
  </w:num>
  <w:num w:numId="20">
    <w:abstractNumId w:val="23"/>
  </w:num>
  <w:num w:numId="21">
    <w:abstractNumId w:val="35"/>
  </w:num>
  <w:num w:numId="22">
    <w:abstractNumId w:val="3"/>
  </w:num>
  <w:num w:numId="23">
    <w:abstractNumId w:val="10"/>
  </w:num>
  <w:num w:numId="24">
    <w:abstractNumId w:val="30"/>
  </w:num>
  <w:num w:numId="25">
    <w:abstractNumId w:val="0"/>
  </w:num>
  <w:num w:numId="26">
    <w:abstractNumId w:val="13"/>
  </w:num>
  <w:num w:numId="27">
    <w:abstractNumId w:val="5"/>
  </w:num>
  <w:num w:numId="28">
    <w:abstractNumId w:val="4"/>
  </w:num>
  <w:num w:numId="29">
    <w:abstractNumId w:val="8"/>
  </w:num>
  <w:num w:numId="30">
    <w:abstractNumId w:val="29"/>
  </w:num>
  <w:num w:numId="31">
    <w:abstractNumId w:val="6"/>
  </w:num>
  <w:num w:numId="32">
    <w:abstractNumId w:val="22"/>
  </w:num>
  <w:num w:numId="33">
    <w:abstractNumId w:val="31"/>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6"/>
  </w:num>
  <w:num w:numId="37">
    <w:abstractNumId w:val="28"/>
  </w:num>
  <w:num w:numId="38">
    <w:abstractNumId w:val="20"/>
  </w:num>
  <w:num w:numId="39">
    <w:abstractNumId w:val="26"/>
  </w:num>
  <w:num w:numId="40">
    <w:abstractNumId w:val="11"/>
  </w:num>
  <w:num w:numId="41">
    <w:abstractNumId w:val="21"/>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31A0"/>
    <w:rsid w:val="00004EBA"/>
    <w:rsid w:val="0000672C"/>
    <w:rsid w:val="0000732F"/>
    <w:rsid w:val="000106F1"/>
    <w:rsid w:val="0001355B"/>
    <w:rsid w:val="00014161"/>
    <w:rsid w:val="000162F4"/>
    <w:rsid w:val="000166AD"/>
    <w:rsid w:val="0001683A"/>
    <w:rsid w:val="00021F7E"/>
    <w:rsid w:val="00023540"/>
    <w:rsid w:val="00024261"/>
    <w:rsid w:val="00025F5D"/>
    <w:rsid w:val="0003113F"/>
    <w:rsid w:val="00031410"/>
    <w:rsid w:val="00034E7D"/>
    <w:rsid w:val="00040CAE"/>
    <w:rsid w:val="000411DB"/>
    <w:rsid w:val="00042C82"/>
    <w:rsid w:val="00042F2E"/>
    <w:rsid w:val="00045EAA"/>
    <w:rsid w:val="00046144"/>
    <w:rsid w:val="00050A8F"/>
    <w:rsid w:val="000547D1"/>
    <w:rsid w:val="000617EF"/>
    <w:rsid w:val="00067936"/>
    <w:rsid w:val="00070776"/>
    <w:rsid w:val="0007559E"/>
    <w:rsid w:val="0007686A"/>
    <w:rsid w:val="00077C09"/>
    <w:rsid w:val="00080A0A"/>
    <w:rsid w:val="00083B4C"/>
    <w:rsid w:val="000846F7"/>
    <w:rsid w:val="00086979"/>
    <w:rsid w:val="000878D0"/>
    <w:rsid w:val="00090095"/>
    <w:rsid w:val="0009252F"/>
    <w:rsid w:val="00094A4D"/>
    <w:rsid w:val="000A17E0"/>
    <w:rsid w:val="000A317E"/>
    <w:rsid w:val="000A5237"/>
    <w:rsid w:val="000A712C"/>
    <w:rsid w:val="000A7FF8"/>
    <w:rsid w:val="000B0087"/>
    <w:rsid w:val="000B2B23"/>
    <w:rsid w:val="000B497F"/>
    <w:rsid w:val="000B64C8"/>
    <w:rsid w:val="000C29F3"/>
    <w:rsid w:val="000C5176"/>
    <w:rsid w:val="000D27B8"/>
    <w:rsid w:val="000D358D"/>
    <w:rsid w:val="000E07FE"/>
    <w:rsid w:val="000E20AB"/>
    <w:rsid w:val="000E33C7"/>
    <w:rsid w:val="000E36CD"/>
    <w:rsid w:val="000E3DAE"/>
    <w:rsid w:val="000E78D5"/>
    <w:rsid w:val="000F0252"/>
    <w:rsid w:val="000F0287"/>
    <w:rsid w:val="000F23BD"/>
    <w:rsid w:val="000F43B1"/>
    <w:rsid w:val="000F4C5E"/>
    <w:rsid w:val="000F4F80"/>
    <w:rsid w:val="000F4FE7"/>
    <w:rsid w:val="001001F1"/>
    <w:rsid w:val="00100595"/>
    <w:rsid w:val="001007D3"/>
    <w:rsid w:val="00101AB2"/>
    <w:rsid w:val="001078B6"/>
    <w:rsid w:val="00114CCD"/>
    <w:rsid w:val="001227ED"/>
    <w:rsid w:val="00123FAA"/>
    <w:rsid w:val="00125679"/>
    <w:rsid w:val="001270C1"/>
    <w:rsid w:val="00127865"/>
    <w:rsid w:val="00127C0A"/>
    <w:rsid w:val="0013476F"/>
    <w:rsid w:val="00135F2B"/>
    <w:rsid w:val="00137042"/>
    <w:rsid w:val="00140B15"/>
    <w:rsid w:val="00144FE6"/>
    <w:rsid w:val="00146FB5"/>
    <w:rsid w:val="0015238E"/>
    <w:rsid w:val="00154596"/>
    <w:rsid w:val="0015506B"/>
    <w:rsid w:val="001553B8"/>
    <w:rsid w:val="00155AF5"/>
    <w:rsid w:val="00157B95"/>
    <w:rsid w:val="00160979"/>
    <w:rsid w:val="00164C43"/>
    <w:rsid w:val="00167862"/>
    <w:rsid w:val="00170572"/>
    <w:rsid w:val="00170F5E"/>
    <w:rsid w:val="00171284"/>
    <w:rsid w:val="00173D94"/>
    <w:rsid w:val="00173DC6"/>
    <w:rsid w:val="00175D73"/>
    <w:rsid w:val="00184148"/>
    <w:rsid w:val="0018582E"/>
    <w:rsid w:val="00186CC1"/>
    <w:rsid w:val="0019114D"/>
    <w:rsid w:val="00191C0F"/>
    <w:rsid w:val="00194359"/>
    <w:rsid w:val="001959E4"/>
    <w:rsid w:val="00196D62"/>
    <w:rsid w:val="001A09C5"/>
    <w:rsid w:val="001A68AE"/>
    <w:rsid w:val="001B03D1"/>
    <w:rsid w:val="001B0FD4"/>
    <w:rsid w:val="001B30AA"/>
    <w:rsid w:val="001B6E59"/>
    <w:rsid w:val="001C01F5"/>
    <w:rsid w:val="001D62F4"/>
    <w:rsid w:val="001E117E"/>
    <w:rsid w:val="001E1603"/>
    <w:rsid w:val="001E1882"/>
    <w:rsid w:val="001E42FD"/>
    <w:rsid w:val="001E76D3"/>
    <w:rsid w:val="001F10E5"/>
    <w:rsid w:val="001F273F"/>
    <w:rsid w:val="001F28D3"/>
    <w:rsid w:val="001F45F6"/>
    <w:rsid w:val="001F7B38"/>
    <w:rsid w:val="00205224"/>
    <w:rsid w:val="00206B53"/>
    <w:rsid w:val="00210029"/>
    <w:rsid w:val="00211398"/>
    <w:rsid w:val="00211FB5"/>
    <w:rsid w:val="00213A86"/>
    <w:rsid w:val="002143BA"/>
    <w:rsid w:val="00217E22"/>
    <w:rsid w:val="00220183"/>
    <w:rsid w:val="00224653"/>
    <w:rsid w:val="00224D75"/>
    <w:rsid w:val="002251C3"/>
    <w:rsid w:val="00226330"/>
    <w:rsid w:val="00226CBF"/>
    <w:rsid w:val="00233FEA"/>
    <w:rsid w:val="00235D92"/>
    <w:rsid w:val="0023691E"/>
    <w:rsid w:val="00237CA8"/>
    <w:rsid w:val="002400EF"/>
    <w:rsid w:val="00240A96"/>
    <w:rsid w:val="0024189A"/>
    <w:rsid w:val="00245079"/>
    <w:rsid w:val="00246415"/>
    <w:rsid w:val="00246A43"/>
    <w:rsid w:val="00253DAD"/>
    <w:rsid w:val="002542FB"/>
    <w:rsid w:val="0025434C"/>
    <w:rsid w:val="00254DE5"/>
    <w:rsid w:val="00256336"/>
    <w:rsid w:val="002573E6"/>
    <w:rsid w:val="00261EAA"/>
    <w:rsid w:val="00262910"/>
    <w:rsid w:val="00263841"/>
    <w:rsid w:val="00265AC1"/>
    <w:rsid w:val="00266982"/>
    <w:rsid w:val="00267A64"/>
    <w:rsid w:val="0027395A"/>
    <w:rsid w:val="00274226"/>
    <w:rsid w:val="00274501"/>
    <w:rsid w:val="0027641B"/>
    <w:rsid w:val="0027761B"/>
    <w:rsid w:val="00282A63"/>
    <w:rsid w:val="00283093"/>
    <w:rsid w:val="00283D87"/>
    <w:rsid w:val="002841EE"/>
    <w:rsid w:val="00287D3C"/>
    <w:rsid w:val="00290714"/>
    <w:rsid w:val="00291490"/>
    <w:rsid w:val="00292300"/>
    <w:rsid w:val="002A06FE"/>
    <w:rsid w:val="002A080A"/>
    <w:rsid w:val="002A1DE1"/>
    <w:rsid w:val="002A23C5"/>
    <w:rsid w:val="002A38BE"/>
    <w:rsid w:val="002B0E60"/>
    <w:rsid w:val="002B27AD"/>
    <w:rsid w:val="002B36E5"/>
    <w:rsid w:val="002B418F"/>
    <w:rsid w:val="002B4368"/>
    <w:rsid w:val="002B4F60"/>
    <w:rsid w:val="002B604E"/>
    <w:rsid w:val="002B6A62"/>
    <w:rsid w:val="002B7C29"/>
    <w:rsid w:val="002C203A"/>
    <w:rsid w:val="002C579D"/>
    <w:rsid w:val="002C7042"/>
    <w:rsid w:val="002D193E"/>
    <w:rsid w:val="002D6245"/>
    <w:rsid w:val="002D71E1"/>
    <w:rsid w:val="002D71FA"/>
    <w:rsid w:val="002D7659"/>
    <w:rsid w:val="002E0A3F"/>
    <w:rsid w:val="002E2A67"/>
    <w:rsid w:val="002E3155"/>
    <w:rsid w:val="002E318D"/>
    <w:rsid w:val="002E6EB0"/>
    <w:rsid w:val="002E7C21"/>
    <w:rsid w:val="002F0531"/>
    <w:rsid w:val="002F06FF"/>
    <w:rsid w:val="002F3076"/>
    <w:rsid w:val="002F5084"/>
    <w:rsid w:val="00302D8B"/>
    <w:rsid w:val="00302E4C"/>
    <w:rsid w:val="00305689"/>
    <w:rsid w:val="0031244C"/>
    <w:rsid w:val="00316671"/>
    <w:rsid w:val="00317478"/>
    <w:rsid w:val="00320471"/>
    <w:rsid w:val="00320B11"/>
    <w:rsid w:val="00321149"/>
    <w:rsid w:val="003227D0"/>
    <w:rsid w:val="00324240"/>
    <w:rsid w:val="00325118"/>
    <w:rsid w:val="00327ACC"/>
    <w:rsid w:val="003319A1"/>
    <w:rsid w:val="00332761"/>
    <w:rsid w:val="00333885"/>
    <w:rsid w:val="00337729"/>
    <w:rsid w:val="003378A8"/>
    <w:rsid w:val="003379AA"/>
    <w:rsid w:val="00341E1E"/>
    <w:rsid w:val="0034248F"/>
    <w:rsid w:val="00343AAD"/>
    <w:rsid w:val="0034410D"/>
    <w:rsid w:val="00344E8A"/>
    <w:rsid w:val="00345389"/>
    <w:rsid w:val="00352963"/>
    <w:rsid w:val="0035401A"/>
    <w:rsid w:val="00357CA9"/>
    <w:rsid w:val="00361541"/>
    <w:rsid w:val="00361572"/>
    <w:rsid w:val="003624FA"/>
    <w:rsid w:val="00370581"/>
    <w:rsid w:val="003715C7"/>
    <w:rsid w:val="0037227A"/>
    <w:rsid w:val="003733DE"/>
    <w:rsid w:val="00375087"/>
    <w:rsid w:val="003750A2"/>
    <w:rsid w:val="00375885"/>
    <w:rsid w:val="00382D89"/>
    <w:rsid w:val="003833E6"/>
    <w:rsid w:val="00384C1B"/>
    <w:rsid w:val="0038595C"/>
    <w:rsid w:val="003863DC"/>
    <w:rsid w:val="00391080"/>
    <w:rsid w:val="00393F90"/>
    <w:rsid w:val="003A1F1B"/>
    <w:rsid w:val="003A3390"/>
    <w:rsid w:val="003A33AD"/>
    <w:rsid w:val="003A4929"/>
    <w:rsid w:val="003A4D75"/>
    <w:rsid w:val="003A61DE"/>
    <w:rsid w:val="003A6297"/>
    <w:rsid w:val="003B0193"/>
    <w:rsid w:val="003B0717"/>
    <w:rsid w:val="003B18FC"/>
    <w:rsid w:val="003B1C0C"/>
    <w:rsid w:val="003B593B"/>
    <w:rsid w:val="003C0327"/>
    <w:rsid w:val="003C074C"/>
    <w:rsid w:val="003C29E2"/>
    <w:rsid w:val="003C362F"/>
    <w:rsid w:val="003C3887"/>
    <w:rsid w:val="003C3B24"/>
    <w:rsid w:val="003D0E3A"/>
    <w:rsid w:val="003D3F8C"/>
    <w:rsid w:val="003D467E"/>
    <w:rsid w:val="003D5CB6"/>
    <w:rsid w:val="003D7AAB"/>
    <w:rsid w:val="003E4AE0"/>
    <w:rsid w:val="003F025A"/>
    <w:rsid w:val="003F35E8"/>
    <w:rsid w:val="003F3EF4"/>
    <w:rsid w:val="003F4DB8"/>
    <w:rsid w:val="00400E4D"/>
    <w:rsid w:val="004026BD"/>
    <w:rsid w:val="00403AC5"/>
    <w:rsid w:val="00405D7D"/>
    <w:rsid w:val="004060DF"/>
    <w:rsid w:val="00406820"/>
    <w:rsid w:val="00406B92"/>
    <w:rsid w:val="00406F5D"/>
    <w:rsid w:val="0041453C"/>
    <w:rsid w:val="00415509"/>
    <w:rsid w:val="00420DF1"/>
    <w:rsid w:val="00424E15"/>
    <w:rsid w:val="00425F03"/>
    <w:rsid w:val="00426601"/>
    <w:rsid w:val="00426656"/>
    <w:rsid w:val="004272C2"/>
    <w:rsid w:val="00427A42"/>
    <w:rsid w:val="00427E02"/>
    <w:rsid w:val="00432560"/>
    <w:rsid w:val="00434960"/>
    <w:rsid w:val="00435D85"/>
    <w:rsid w:val="004362E6"/>
    <w:rsid w:val="00436D93"/>
    <w:rsid w:val="00437C4E"/>
    <w:rsid w:val="004421A8"/>
    <w:rsid w:val="0044558D"/>
    <w:rsid w:val="004463E7"/>
    <w:rsid w:val="00446558"/>
    <w:rsid w:val="00447322"/>
    <w:rsid w:val="004514D3"/>
    <w:rsid w:val="00451A50"/>
    <w:rsid w:val="00452325"/>
    <w:rsid w:val="004530D0"/>
    <w:rsid w:val="004539D4"/>
    <w:rsid w:val="004553CD"/>
    <w:rsid w:val="004567A4"/>
    <w:rsid w:val="0046007A"/>
    <w:rsid w:val="00460388"/>
    <w:rsid w:val="00461368"/>
    <w:rsid w:val="00462458"/>
    <w:rsid w:val="00462B17"/>
    <w:rsid w:val="00471B53"/>
    <w:rsid w:val="004722DF"/>
    <w:rsid w:val="00472A8B"/>
    <w:rsid w:val="00472E3F"/>
    <w:rsid w:val="004751A9"/>
    <w:rsid w:val="004759ED"/>
    <w:rsid w:val="00476AF3"/>
    <w:rsid w:val="00476E87"/>
    <w:rsid w:val="004807ED"/>
    <w:rsid w:val="00480B5B"/>
    <w:rsid w:val="00482876"/>
    <w:rsid w:val="004843A7"/>
    <w:rsid w:val="0048497B"/>
    <w:rsid w:val="004900A9"/>
    <w:rsid w:val="00491EA2"/>
    <w:rsid w:val="00492C04"/>
    <w:rsid w:val="00492E48"/>
    <w:rsid w:val="004931CD"/>
    <w:rsid w:val="004A0A8F"/>
    <w:rsid w:val="004A32EB"/>
    <w:rsid w:val="004A5AE3"/>
    <w:rsid w:val="004A5B52"/>
    <w:rsid w:val="004A705C"/>
    <w:rsid w:val="004A7331"/>
    <w:rsid w:val="004B33E3"/>
    <w:rsid w:val="004B4BAE"/>
    <w:rsid w:val="004C037F"/>
    <w:rsid w:val="004C2CDF"/>
    <w:rsid w:val="004C62B0"/>
    <w:rsid w:val="004C651C"/>
    <w:rsid w:val="004D0CB7"/>
    <w:rsid w:val="004D525F"/>
    <w:rsid w:val="004D5A69"/>
    <w:rsid w:val="004D6739"/>
    <w:rsid w:val="004D6E66"/>
    <w:rsid w:val="004E3C2B"/>
    <w:rsid w:val="004E70C1"/>
    <w:rsid w:val="004F15AB"/>
    <w:rsid w:val="004F1B8C"/>
    <w:rsid w:val="004F4069"/>
    <w:rsid w:val="004F68C5"/>
    <w:rsid w:val="0050104D"/>
    <w:rsid w:val="005016E3"/>
    <w:rsid w:val="005026FA"/>
    <w:rsid w:val="00503C06"/>
    <w:rsid w:val="005048AB"/>
    <w:rsid w:val="00504FBB"/>
    <w:rsid w:val="0050739D"/>
    <w:rsid w:val="0051209F"/>
    <w:rsid w:val="00515241"/>
    <w:rsid w:val="00520CC8"/>
    <w:rsid w:val="00522464"/>
    <w:rsid w:val="005226DB"/>
    <w:rsid w:val="0052348E"/>
    <w:rsid w:val="00525E94"/>
    <w:rsid w:val="00527D1E"/>
    <w:rsid w:val="00536DE7"/>
    <w:rsid w:val="005408C9"/>
    <w:rsid w:val="00541B1E"/>
    <w:rsid w:val="00541E34"/>
    <w:rsid w:val="00543CFA"/>
    <w:rsid w:val="005444F3"/>
    <w:rsid w:val="00544C66"/>
    <w:rsid w:val="00545A5D"/>
    <w:rsid w:val="0054629A"/>
    <w:rsid w:val="00546DC5"/>
    <w:rsid w:val="005471AD"/>
    <w:rsid w:val="0054777C"/>
    <w:rsid w:val="00550368"/>
    <w:rsid w:val="005519F2"/>
    <w:rsid w:val="0055296B"/>
    <w:rsid w:val="00552E8D"/>
    <w:rsid w:val="00553711"/>
    <w:rsid w:val="005538AA"/>
    <w:rsid w:val="005602B6"/>
    <w:rsid w:val="00566495"/>
    <w:rsid w:val="00572846"/>
    <w:rsid w:val="00573307"/>
    <w:rsid w:val="00574DF6"/>
    <w:rsid w:val="005753B6"/>
    <w:rsid w:val="00575F40"/>
    <w:rsid w:val="00575FA4"/>
    <w:rsid w:val="00576096"/>
    <w:rsid w:val="00576BB5"/>
    <w:rsid w:val="00581927"/>
    <w:rsid w:val="00584ED7"/>
    <w:rsid w:val="00585168"/>
    <w:rsid w:val="00586143"/>
    <w:rsid w:val="00587189"/>
    <w:rsid w:val="005873FB"/>
    <w:rsid w:val="005910F5"/>
    <w:rsid w:val="0059138E"/>
    <w:rsid w:val="005930E2"/>
    <w:rsid w:val="005944F4"/>
    <w:rsid w:val="00595DB3"/>
    <w:rsid w:val="0059634D"/>
    <w:rsid w:val="005A1427"/>
    <w:rsid w:val="005A27F0"/>
    <w:rsid w:val="005A2DE9"/>
    <w:rsid w:val="005A4708"/>
    <w:rsid w:val="005A7C4D"/>
    <w:rsid w:val="005B2A29"/>
    <w:rsid w:val="005B3087"/>
    <w:rsid w:val="005B3C5A"/>
    <w:rsid w:val="005B7BF3"/>
    <w:rsid w:val="005C1237"/>
    <w:rsid w:val="005C4FC8"/>
    <w:rsid w:val="005C7B12"/>
    <w:rsid w:val="005D0254"/>
    <w:rsid w:val="005D67AB"/>
    <w:rsid w:val="005E2073"/>
    <w:rsid w:val="005E4478"/>
    <w:rsid w:val="005F3BBA"/>
    <w:rsid w:val="005F54FF"/>
    <w:rsid w:val="005F64B5"/>
    <w:rsid w:val="005F6FCA"/>
    <w:rsid w:val="006029B2"/>
    <w:rsid w:val="00603422"/>
    <w:rsid w:val="00605530"/>
    <w:rsid w:val="00613D27"/>
    <w:rsid w:val="00621678"/>
    <w:rsid w:val="006270FF"/>
    <w:rsid w:val="00630AC9"/>
    <w:rsid w:val="00632EF0"/>
    <w:rsid w:val="0063347C"/>
    <w:rsid w:val="00633A2D"/>
    <w:rsid w:val="00635006"/>
    <w:rsid w:val="00635D23"/>
    <w:rsid w:val="00636D4B"/>
    <w:rsid w:val="00643FDA"/>
    <w:rsid w:val="0064598D"/>
    <w:rsid w:val="00650405"/>
    <w:rsid w:val="00650722"/>
    <w:rsid w:val="00653B95"/>
    <w:rsid w:val="00654974"/>
    <w:rsid w:val="00655B14"/>
    <w:rsid w:val="00656A4D"/>
    <w:rsid w:val="00657DF6"/>
    <w:rsid w:val="006611F3"/>
    <w:rsid w:val="0066127B"/>
    <w:rsid w:val="00662F78"/>
    <w:rsid w:val="006641B2"/>
    <w:rsid w:val="0066740A"/>
    <w:rsid w:val="00667F6F"/>
    <w:rsid w:val="0067226B"/>
    <w:rsid w:val="00673162"/>
    <w:rsid w:val="00673457"/>
    <w:rsid w:val="00682117"/>
    <w:rsid w:val="00682D6E"/>
    <w:rsid w:val="00684352"/>
    <w:rsid w:val="00684B49"/>
    <w:rsid w:val="00687F87"/>
    <w:rsid w:val="0069270F"/>
    <w:rsid w:val="006971B0"/>
    <w:rsid w:val="0069765F"/>
    <w:rsid w:val="006A15E6"/>
    <w:rsid w:val="006A1710"/>
    <w:rsid w:val="006A48BA"/>
    <w:rsid w:val="006A4A83"/>
    <w:rsid w:val="006A52B8"/>
    <w:rsid w:val="006B64EF"/>
    <w:rsid w:val="006B7CC3"/>
    <w:rsid w:val="006C24B9"/>
    <w:rsid w:val="006C50F9"/>
    <w:rsid w:val="006C539A"/>
    <w:rsid w:val="006C7343"/>
    <w:rsid w:val="006D2690"/>
    <w:rsid w:val="006D4177"/>
    <w:rsid w:val="006D43F2"/>
    <w:rsid w:val="006D4E68"/>
    <w:rsid w:val="006D5248"/>
    <w:rsid w:val="006D60DE"/>
    <w:rsid w:val="006D70DE"/>
    <w:rsid w:val="006D7531"/>
    <w:rsid w:val="006E2DAB"/>
    <w:rsid w:val="006E4AC0"/>
    <w:rsid w:val="006E66B5"/>
    <w:rsid w:val="006E6D16"/>
    <w:rsid w:val="006F01D1"/>
    <w:rsid w:val="006F0418"/>
    <w:rsid w:val="006F1619"/>
    <w:rsid w:val="006F29F6"/>
    <w:rsid w:val="006F3B27"/>
    <w:rsid w:val="006F5AB3"/>
    <w:rsid w:val="006F6AFC"/>
    <w:rsid w:val="00700DD7"/>
    <w:rsid w:val="00702EA0"/>
    <w:rsid w:val="00703B7C"/>
    <w:rsid w:val="00704143"/>
    <w:rsid w:val="0070584F"/>
    <w:rsid w:val="00707051"/>
    <w:rsid w:val="00710578"/>
    <w:rsid w:val="00710678"/>
    <w:rsid w:val="00714AC4"/>
    <w:rsid w:val="00727DCD"/>
    <w:rsid w:val="00730068"/>
    <w:rsid w:val="007303BA"/>
    <w:rsid w:val="0073075B"/>
    <w:rsid w:val="00731CC3"/>
    <w:rsid w:val="0074374A"/>
    <w:rsid w:val="00744E67"/>
    <w:rsid w:val="007478B1"/>
    <w:rsid w:val="00752297"/>
    <w:rsid w:val="00753125"/>
    <w:rsid w:val="0075556E"/>
    <w:rsid w:val="007677A7"/>
    <w:rsid w:val="00772AAA"/>
    <w:rsid w:val="00773EF0"/>
    <w:rsid w:val="00776492"/>
    <w:rsid w:val="00776C50"/>
    <w:rsid w:val="00781E39"/>
    <w:rsid w:val="007843BE"/>
    <w:rsid w:val="00784A38"/>
    <w:rsid w:val="00786478"/>
    <w:rsid w:val="00787189"/>
    <w:rsid w:val="00787454"/>
    <w:rsid w:val="007901A0"/>
    <w:rsid w:val="00791394"/>
    <w:rsid w:val="00792937"/>
    <w:rsid w:val="00793CD9"/>
    <w:rsid w:val="007A27FC"/>
    <w:rsid w:val="007A3510"/>
    <w:rsid w:val="007A3EAB"/>
    <w:rsid w:val="007A75A8"/>
    <w:rsid w:val="007A7AB1"/>
    <w:rsid w:val="007B130B"/>
    <w:rsid w:val="007B23BA"/>
    <w:rsid w:val="007B39FE"/>
    <w:rsid w:val="007C18A8"/>
    <w:rsid w:val="007C201B"/>
    <w:rsid w:val="007C2B0F"/>
    <w:rsid w:val="007C2DC9"/>
    <w:rsid w:val="007C2F26"/>
    <w:rsid w:val="007C530C"/>
    <w:rsid w:val="007D4004"/>
    <w:rsid w:val="007D4DCD"/>
    <w:rsid w:val="007D6424"/>
    <w:rsid w:val="007D6C61"/>
    <w:rsid w:val="007D6E32"/>
    <w:rsid w:val="007D7307"/>
    <w:rsid w:val="007E1E10"/>
    <w:rsid w:val="007E4F4E"/>
    <w:rsid w:val="007E5F2A"/>
    <w:rsid w:val="007F10C0"/>
    <w:rsid w:val="007F6A0A"/>
    <w:rsid w:val="008019BA"/>
    <w:rsid w:val="0080440A"/>
    <w:rsid w:val="008067BE"/>
    <w:rsid w:val="00807297"/>
    <w:rsid w:val="00810E8D"/>
    <w:rsid w:val="00816410"/>
    <w:rsid w:val="0082382E"/>
    <w:rsid w:val="00825DE2"/>
    <w:rsid w:val="008264B5"/>
    <w:rsid w:val="00832AAC"/>
    <w:rsid w:val="008340C5"/>
    <w:rsid w:val="00841A2B"/>
    <w:rsid w:val="00841AC0"/>
    <w:rsid w:val="008420A0"/>
    <w:rsid w:val="0084397D"/>
    <w:rsid w:val="00845253"/>
    <w:rsid w:val="008457F6"/>
    <w:rsid w:val="00845FEE"/>
    <w:rsid w:val="00847835"/>
    <w:rsid w:val="0085017E"/>
    <w:rsid w:val="0085212D"/>
    <w:rsid w:val="0085241C"/>
    <w:rsid w:val="00855D16"/>
    <w:rsid w:val="00856EBE"/>
    <w:rsid w:val="00861D64"/>
    <w:rsid w:val="00862F42"/>
    <w:rsid w:val="00864164"/>
    <w:rsid w:val="008721F6"/>
    <w:rsid w:val="008733C1"/>
    <w:rsid w:val="00881179"/>
    <w:rsid w:val="00881EB2"/>
    <w:rsid w:val="00884754"/>
    <w:rsid w:val="00886114"/>
    <w:rsid w:val="008903C3"/>
    <w:rsid w:val="0089046B"/>
    <w:rsid w:val="008911C6"/>
    <w:rsid w:val="00893B1A"/>
    <w:rsid w:val="008943B7"/>
    <w:rsid w:val="00895B38"/>
    <w:rsid w:val="00896125"/>
    <w:rsid w:val="008969C7"/>
    <w:rsid w:val="008A19D8"/>
    <w:rsid w:val="008A3B79"/>
    <w:rsid w:val="008A3EBA"/>
    <w:rsid w:val="008A618E"/>
    <w:rsid w:val="008B06F3"/>
    <w:rsid w:val="008B48BD"/>
    <w:rsid w:val="008B491D"/>
    <w:rsid w:val="008B4926"/>
    <w:rsid w:val="008B4FB8"/>
    <w:rsid w:val="008B6161"/>
    <w:rsid w:val="008B6A3C"/>
    <w:rsid w:val="008B6FA1"/>
    <w:rsid w:val="008C4A22"/>
    <w:rsid w:val="008C57C8"/>
    <w:rsid w:val="008D089D"/>
    <w:rsid w:val="008D5E2C"/>
    <w:rsid w:val="008D782B"/>
    <w:rsid w:val="008E06F4"/>
    <w:rsid w:val="008E3241"/>
    <w:rsid w:val="008E33C4"/>
    <w:rsid w:val="008E38A5"/>
    <w:rsid w:val="008E39F9"/>
    <w:rsid w:val="008E5892"/>
    <w:rsid w:val="008E6481"/>
    <w:rsid w:val="008E6AE6"/>
    <w:rsid w:val="008E7494"/>
    <w:rsid w:val="008F1A34"/>
    <w:rsid w:val="008F335A"/>
    <w:rsid w:val="008F440F"/>
    <w:rsid w:val="008F5249"/>
    <w:rsid w:val="008F7B04"/>
    <w:rsid w:val="00901598"/>
    <w:rsid w:val="00903C22"/>
    <w:rsid w:val="0090763F"/>
    <w:rsid w:val="0091109D"/>
    <w:rsid w:val="00911C9E"/>
    <w:rsid w:val="0091298A"/>
    <w:rsid w:val="00913DBB"/>
    <w:rsid w:val="00913F7F"/>
    <w:rsid w:val="0091538A"/>
    <w:rsid w:val="00916935"/>
    <w:rsid w:val="00916BA8"/>
    <w:rsid w:val="009204C1"/>
    <w:rsid w:val="009209B2"/>
    <w:rsid w:val="009213D2"/>
    <w:rsid w:val="00922057"/>
    <w:rsid w:val="00922E44"/>
    <w:rsid w:val="00926447"/>
    <w:rsid w:val="00927D22"/>
    <w:rsid w:val="00933F97"/>
    <w:rsid w:val="00935AF3"/>
    <w:rsid w:val="00937F09"/>
    <w:rsid w:val="00940278"/>
    <w:rsid w:val="00941258"/>
    <w:rsid w:val="00941A5D"/>
    <w:rsid w:val="00942D77"/>
    <w:rsid w:val="00943166"/>
    <w:rsid w:val="00943713"/>
    <w:rsid w:val="00943717"/>
    <w:rsid w:val="00944A0F"/>
    <w:rsid w:val="00944E89"/>
    <w:rsid w:val="009457D8"/>
    <w:rsid w:val="00945E01"/>
    <w:rsid w:val="00946A59"/>
    <w:rsid w:val="00951A65"/>
    <w:rsid w:val="0095213C"/>
    <w:rsid w:val="0095243C"/>
    <w:rsid w:val="009527D8"/>
    <w:rsid w:val="00956D45"/>
    <w:rsid w:val="009600B4"/>
    <w:rsid w:val="00966CE8"/>
    <w:rsid w:val="00966EBB"/>
    <w:rsid w:val="00970A7B"/>
    <w:rsid w:val="00971E72"/>
    <w:rsid w:val="00972425"/>
    <w:rsid w:val="00974C3D"/>
    <w:rsid w:val="0097633B"/>
    <w:rsid w:val="0097775E"/>
    <w:rsid w:val="009777FA"/>
    <w:rsid w:val="0098021A"/>
    <w:rsid w:val="00980E7A"/>
    <w:rsid w:val="00982A7B"/>
    <w:rsid w:val="00983AC7"/>
    <w:rsid w:val="0098405E"/>
    <w:rsid w:val="00985D23"/>
    <w:rsid w:val="00990503"/>
    <w:rsid w:val="00996127"/>
    <w:rsid w:val="00996784"/>
    <w:rsid w:val="009A0B7A"/>
    <w:rsid w:val="009A1A2D"/>
    <w:rsid w:val="009A2A16"/>
    <w:rsid w:val="009A4942"/>
    <w:rsid w:val="009A6247"/>
    <w:rsid w:val="009A730B"/>
    <w:rsid w:val="009B0085"/>
    <w:rsid w:val="009B145D"/>
    <w:rsid w:val="009B1A6D"/>
    <w:rsid w:val="009B28E4"/>
    <w:rsid w:val="009B4504"/>
    <w:rsid w:val="009B4753"/>
    <w:rsid w:val="009B5111"/>
    <w:rsid w:val="009B554C"/>
    <w:rsid w:val="009C2FC4"/>
    <w:rsid w:val="009C4CB8"/>
    <w:rsid w:val="009C594B"/>
    <w:rsid w:val="009C709A"/>
    <w:rsid w:val="009C7D69"/>
    <w:rsid w:val="009D1152"/>
    <w:rsid w:val="009D2355"/>
    <w:rsid w:val="009D27FF"/>
    <w:rsid w:val="009D4FD7"/>
    <w:rsid w:val="009E0A2F"/>
    <w:rsid w:val="009E3044"/>
    <w:rsid w:val="009E6826"/>
    <w:rsid w:val="009F238F"/>
    <w:rsid w:val="009F2432"/>
    <w:rsid w:val="009F3329"/>
    <w:rsid w:val="009F3842"/>
    <w:rsid w:val="009F3C18"/>
    <w:rsid w:val="00A02C82"/>
    <w:rsid w:val="00A03202"/>
    <w:rsid w:val="00A03DBA"/>
    <w:rsid w:val="00A04C8E"/>
    <w:rsid w:val="00A07692"/>
    <w:rsid w:val="00A079E3"/>
    <w:rsid w:val="00A07BE9"/>
    <w:rsid w:val="00A10BEA"/>
    <w:rsid w:val="00A122FC"/>
    <w:rsid w:val="00A14424"/>
    <w:rsid w:val="00A16BAD"/>
    <w:rsid w:val="00A17A82"/>
    <w:rsid w:val="00A202A1"/>
    <w:rsid w:val="00A22A69"/>
    <w:rsid w:val="00A23FA0"/>
    <w:rsid w:val="00A24574"/>
    <w:rsid w:val="00A27860"/>
    <w:rsid w:val="00A30AC3"/>
    <w:rsid w:val="00A32681"/>
    <w:rsid w:val="00A33650"/>
    <w:rsid w:val="00A357D0"/>
    <w:rsid w:val="00A41245"/>
    <w:rsid w:val="00A417E5"/>
    <w:rsid w:val="00A41ACA"/>
    <w:rsid w:val="00A43243"/>
    <w:rsid w:val="00A43D25"/>
    <w:rsid w:val="00A45118"/>
    <w:rsid w:val="00A4582D"/>
    <w:rsid w:val="00A46366"/>
    <w:rsid w:val="00A46EF9"/>
    <w:rsid w:val="00A51D64"/>
    <w:rsid w:val="00A5494A"/>
    <w:rsid w:val="00A55048"/>
    <w:rsid w:val="00A56965"/>
    <w:rsid w:val="00A56ADA"/>
    <w:rsid w:val="00A56FF0"/>
    <w:rsid w:val="00A57C90"/>
    <w:rsid w:val="00A60AE3"/>
    <w:rsid w:val="00A66F88"/>
    <w:rsid w:val="00A71467"/>
    <w:rsid w:val="00A716BB"/>
    <w:rsid w:val="00A74763"/>
    <w:rsid w:val="00A8078C"/>
    <w:rsid w:val="00A855D3"/>
    <w:rsid w:val="00A857BD"/>
    <w:rsid w:val="00A86ACB"/>
    <w:rsid w:val="00A94BE7"/>
    <w:rsid w:val="00A956CB"/>
    <w:rsid w:val="00A970F6"/>
    <w:rsid w:val="00A97BD5"/>
    <w:rsid w:val="00AA036C"/>
    <w:rsid w:val="00AA1570"/>
    <w:rsid w:val="00AB0E6B"/>
    <w:rsid w:val="00AB3484"/>
    <w:rsid w:val="00AB4AE5"/>
    <w:rsid w:val="00AB7F12"/>
    <w:rsid w:val="00AC2BBF"/>
    <w:rsid w:val="00AC2C0D"/>
    <w:rsid w:val="00AC3247"/>
    <w:rsid w:val="00AC3C44"/>
    <w:rsid w:val="00AC3CC3"/>
    <w:rsid w:val="00AC60E6"/>
    <w:rsid w:val="00AC6684"/>
    <w:rsid w:val="00AC68EA"/>
    <w:rsid w:val="00AC6D4F"/>
    <w:rsid w:val="00AC74EA"/>
    <w:rsid w:val="00AD0FC7"/>
    <w:rsid w:val="00AD3366"/>
    <w:rsid w:val="00AD4872"/>
    <w:rsid w:val="00AD4B12"/>
    <w:rsid w:val="00AD6EA2"/>
    <w:rsid w:val="00AD7E2D"/>
    <w:rsid w:val="00AE0A7C"/>
    <w:rsid w:val="00AE4B5E"/>
    <w:rsid w:val="00AF275F"/>
    <w:rsid w:val="00AF55E7"/>
    <w:rsid w:val="00AF7266"/>
    <w:rsid w:val="00B00156"/>
    <w:rsid w:val="00B00394"/>
    <w:rsid w:val="00B0198B"/>
    <w:rsid w:val="00B02BC2"/>
    <w:rsid w:val="00B04224"/>
    <w:rsid w:val="00B04A4F"/>
    <w:rsid w:val="00B05FF8"/>
    <w:rsid w:val="00B06DF4"/>
    <w:rsid w:val="00B11734"/>
    <w:rsid w:val="00B13270"/>
    <w:rsid w:val="00B17B72"/>
    <w:rsid w:val="00B20FEB"/>
    <w:rsid w:val="00B21748"/>
    <w:rsid w:val="00B21850"/>
    <w:rsid w:val="00B22522"/>
    <w:rsid w:val="00B25894"/>
    <w:rsid w:val="00B2605A"/>
    <w:rsid w:val="00B276D4"/>
    <w:rsid w:val="00B27A74"/>
    <w:rsid w:val="00B318DC"/>
    <w:rsid w:val="00B32C21"/>
    <w:rsid w:val="00B3452E"/>
    <w:rsid w:val="00B35AA7"/>
    <w:rsid w:val="00B361E6"/>
    <w:rsid w:val="00B36B22"/>
    <w:rsid w:val="00B37159"/>
    <w:rsid w:val="00B402E5"/>
    <w:rsid w:val="00B40881"/>
    <w:rsid w:val="00B438AD"/>
    <w:rsid w:val="00B43EEF"/>
    <w:rsid w:val="00B453E0"/>
    <w:rsid w:val="00B4662E"/>
    <w:rsid w:val="00B544A8"/>
    <w:rsid w:val="00B5548F"/>
    <w:rsid w:val="00B563BC"/>
    <w:rsid w:val="00B56E05"/>
    <w:rsid w:val="00B5773B"/>
    <w:rsid w:val="00B578CB"/>
    <w:rsid w:val="00B57DBE"/>
    <w:rsid w:val="00B62998"/>
    <w:rsid w:val="00B64A56"/>
    <w:rsid w:val="00B64E8B"/>
    <w:rsid w:val="00B651D9"/>
    <w:rsid w:val="00B660EA"/>
    <w:rsid w:val="00B70CF8"/>
    <w:rsid w:val="00B7492E"/>
    <w:rsid w:val="00B74A91"/>
    <w:rsid w:val="00B751A4"/>
    <w:rsid w:val="00B77592"/>
    <w:rsid w:val="00B82F88"/>
    <w:rsid w:val="00B8772E"/>
    <w:rsid w:val="00B90CC5"/>
    <w:rsid w:val="00B91DFC"/>
    <w:rsid w:val="00B948F8"/>
    <w:rsid w:val="00B94B83"/>
    <w:rsid w:val="00B94CC4"/>
    <w:rsid w:val="00B968CE"/>
    <w:rsid w:val="00B969DF"/>
    <w:rsid w:val="00B96B4B"/>
    <w:rsid w:val="00BA0925"/>
    <w:rsid w:val="00BA0D8B"/>
    <w:rsid w:val="00BA0DE1"/>
    <w:rsid w:val="00BA2CDB"/>
    <w:rsid w:val="00BA63F5"/>
    <w:rsid w:val="00BB34F6"/>
    <w:rsid w:val="00BB485E"/>
    <w:rsid w:val="00BB4C30"/>
    <w:rsid w:val="00BB7356"/>
    <w:rsid w:val="00BC1931"/>
    <w:rsid w:val="00BC1D2D"/>
    <w:rsid w:val="00BC2070"/>
    <w:rsid w:val="00BC5E46"/>
    <w:rsid w:val="00BD2C23"/>
    <w:rsid w:val="00BD38F5"/>
    <w:rsid w:val="00BD475A"/>
    <w:rsid w:val="00BD51FF"/>
    <w:rsid w:val="00BD5CC0"/>
    <w:rsid w:val="00BD6F47"/>
    <w:rsid w:val="00BE1186"/>
    <w:rsid w:val="00BE262D"/>
    <w:rsid w:val="00BE3DC8"/>
    <w:rsid w:val="00BE4461"/>
    <w:rsid w:val="00BE7A2A"/>
    <w:rsid w:val="00BF0AA5"/>
    <w:rsid w:val="00BF181A"/>
    <w:rsid w:val="00BF4291"/>
    <w:rsid w:val="00BF7D24"/>
    <w:rsid w:val="00C0157F"/>
    <w:rsid w:val="00C019A1"/>
    <w:rsid w:val="00C02973"/>
    <w:rsid w:val="00C030BD"/>
    <w:rsid w:val="00C06316"/>
    <w:rsid w:val="00C06956"/>
    <w:rsid w:val="00C10EDA"/>
    <w:rsid w:val="00C112CA"/>
    <w:rsid w:val="00C11710"/>
    <w:rsid w:val="00C16AEB"/>
    <w:rsid w:val="00C17D49"/>
    <w:rsid w:val="00C211DA"/>
    <w:rsid w:val="00C22B19"/>
    <w:rsid w:val="00C24F5D"/>
    <w:rsid w:val="00C25475"/>
    <w:rsid w:val="00C26A75"/>
    <w:rsid w:val="00C30377"/>
    <w:rsid w:val="00C30EE0"/>
    <w:rsid w:val="00C32A1C"/>
    <w:rsid w:val="00C32BA5"/>
    <w:rsid w:val="00C33A90"/>
    <w:rsid w:val="00C347F3"/>
    <w:rsid w:val="00C42068"/>
    <w:rsid w:val="00C45B67"/>
    <w:rsid w:val="00C505D9"/>
    <w:rsid w:val="00C525D2"/>
    <w:rsid w:val="00C52A9B"/>
    <w:rsid w:val="00C54AA8"/>
    <w:rsid w:val="00C54DD2"/>
    <w:rsid w:val="00C5519D"/>
    <w:rsid w:val="00C5550C"/>
    <w:rsid w:val="00C607B1"/>
    <w:rsid w:val="00C6091E"/>
    <w:rsid w:val="00C654CF"/>
    <w:rsid w:val="00C70439"/>
    <w:rsid w:val="00C7253A"/>
    <w:rsid w:val="00C72FEB"/>
    <w:rsid w:val="00C75490"/>
    <w:rsid w:val="00C75E44"/>
    <w:rsid w:val="00C76450"/>
    <w:rsid w:val="00C801C1"/>
    <w:rsid w:val="00C81DAB"/>
    <w:rsid w:val="00C82376"/>
    <w:rsid w:val="00C855C5"/>
    <w:rsid w:val="00C8652F"/>
    <w:rsid w:val="00C87BA5"/>
    <w:rsid w:val="00C9225B"/>
    <w:rsid w:val="00C9244E"/>
    <w:rsid w:val="00C954BC"/>
    <w:rsid w:val="00C956E3"/>
    <w:rsid w:val="00C96991"/>
    <w:rsid w:val="00CA134F"/>
    <w:rsid w:val="00CA1492"/>
    <w:rsid w:val="00CA32BB"/>
    <w:rsid w:val="00CA4143"/>
    <w:rsid w:val="00CB0454"/>
    <w:rsid w:val="00CB0F03"/>
    <w:rsid w:val="00CB10F7"/>
    <w:rsid w:val="00CB19E4"/>
    <w:rsid w:val="00CB3CFF"/>
    <w:rsid w:val="00CB6740"/>
    <w:rsid w:val="00CB7929"/>
    <w:rsid w:val="00CB7E06"/>
    <w:rsid w:val="00CC059D"/>
    <w:rsid w:val="00CC149F"/>
    <w:rsid w:val="00CC1533"/>
    <w:rsid w:val="00CC1BDE"/>
    <w:rsid w:val="00CC30BB"/>
    <w:rsid w:val="00CC69C9"/>
    <w:rsid w:val="00CD09AD"/>
    <w:rsid w:val="00CD1A5D"/>
    <w:rsid w:val="00CD496C"/>
    <w:rsid w:val="00CD6DD6"/>
    <w:rsid w:val="00CD7D5D"/>
    <w:rsid w:val="00CE46C5"/>
    <w:rsid w:val="00CE56FA"/>
    <w:rsid w:val="00CE6704"/>
    <w:rsid w:val="00CE6A85"/>
    <w:rsid w:val="00CE7BBE"/>
    <w:rsid w:val="00CF0760"/>
    <w:rsid w:val="00CF31D4"/>
    <w:rsid w:val="00CF74D7"/>
    <w:rsid w:val="00D03CB0"/>
    <w:rsid w:val="00D05EC5"/>
    <w:rsid w:val="00D106FD"/>
    <w:rsid w:val="00D10F7F"/>
    <w:rsid w:val="00D1628C"/>
    <w:rsid w:val="00D17A8A"/>
    <w:rsid w:val="00D2293D"/>
    <w:rsid w:val="00D22A15"/>
    <w:rsid w:val="00D22E6E"/>
    <w:rsid w:val="00D27C98"/>
    <w:rsid w:val="00D30398"/>
    <w:rsid w:val="00D309D0"/>
    <w:rsid w:val="00D31075"/>
    <w:rsid w:val="00D311EF"/>
    <w:rsid w:val="00D3242A"/>
    <w:rsid w:val="00D37C33"/>
    <w:rsid w:val="00D41597"/>
    <w:rsid w:val="00D43387"/>
    <w:rsid w:val="00D44E89"/>
    <w:rsid w:val="00D4773C"/>
    <w:rsid w:val="00D47891"/>
    <w:rsid w:val="00D4791D"/>
    <w:rsid w:val="00D50238"/>
    <w:rsid w:val="00D546FC"/>
    <w:rsid w:val="00D56E22"/>
    <w:rsid w:val="00D5787D"/>
    <w:rsid w:val="00D57C56"/>
    <w:rsid w:val="00D60AB6"/>
    <w:rsid w:val="00D60B3F"/>
    <w:rsid w:val="00D61953"/>
    <w:rsid w:val="00D61DED"/>
    <w:rsid w:val="00D61F27"/>
    <w:rsid w:val="00D6320B"/>
    <w:rsid w:val="00D63A38"/>
    <w:rsid w:val="00D64399"/>
    <w:rsid w:val="00D65491"/>
    <w:rsid w:val="00D67080"/>
    <w:rsid w:val="00D70117"/>
    <w:rsid w:val="00D70BE1"/>
    <w:rsid w:val="00D71DB3"/>
    <w:rsid w:val="00D72543"/>
    <w:rsid w:val="00D74CC1"/>
    <w:rsid w:val="00D7553F"/>
    <w:rsid w:val="00D75B36"/>
    <w:rsid w:val="00D779CB"/>
    <w:rsid w:val="00D807A4"/>
    <w:rsid w:val="00D853B9"/>
    <w:rsid w:val="00D85DDD"/>
    <w:rsid w:val="00D9271C"/>
    <w:rsid w:val="00DA12F4"/>
    <w:rsid w:val="00DA1E6C"/>
    <w:rsid w:val="00DA2E1D"/>
    <w:rsid w:val="00DA3CB6"/>
    <w:rsid w:val="00DA6F83"/>
    <w:rsid w:val="00DB10B6"/>
    <w:rsid w:val="00DB1673"/>
    <w:rsid w:val="00DB178C"/>
    <w:rsid w:val="00DC0943"/>
    <w:rsid w:val="00DC11E1"/>
    <w:rsid w:val="00DC34FA"/>
    <w:rsid w:val="00DC3567"/>
    <w:rsid w:val="00DC39D5"/>
    <w:rsid w:val="00DC51ED"/>
    <w:rsid w:val="00DC5FE4"/>
    <w:rsid w:val="00DD2E34"/>
    <w:rsid w:val="00DD2FA7"/>
    <w:rsid w:val="00DD35F0"/>
    <w:rsid w:val="00DD3720"/>
    <w:rsid w:val="00DD4F44"/>
    <w:rsid w:val="00DD540F"/>
    <w:rsid w:val="00DE3D6B"/>
    <w:rsid w:val="00DF2634"/>
    <w:rsid w:val="00DF63B7"/>
    <w:rsid w:val="00DF7288"/>
    <w:rsid w:val="00E00D92"/>
    <w:rsid w:val="00E00EFB"/>
    <w:rsid w:val="00E0116C"/>
    <w:rsid w:val="00E048EC"/>
    <w:rsid w:val="00E052D4"/>
    <w:rsid w:val="00E079B1"/>
    <w:rsid w:val="00E16ACD"/>
    <w:rsid w:val="00E16BBE"/>
    <w:rsid w:val="00E17C0F"/>
    <w:rsid w:val="00E20309"/>
    <w:rsid w:val="00E22B89"/>
    <w:rsid w:val="00E24C78"/>
    <w:rsid w:val="00E2566C"/>
    <w:rsid w:val="00E26ED2"/>
    <w:rsid w:val="00E3297A"/>
    <w:rsid w:val="00E336A9"/>
    <w:rsid w:val="00E344BE"/>
    <w:rsid w:val="00E354B0"/>
    <w:rsid w:val="00E35A3C"/>
    <w:rsid w:val="00E37277"/>
    <w:rsid w:val="00E43029"/>
    <w:rsid w:val="00E4463E"/>
    <w:rsid w:val="00E5050E"/>
    <w:rsid w:val="00E50AEE"/>
    <w:rsid w:val="00E522FC"/>
    <w:rsid w:val="00E5243B"/>
    <w:rsid w:val="00E527CD"/>
    <w:rsid w:val="00E561E9"/>
    <w:rsid w:val="00E57095"/>
    <w:rsid w:val="00E57669"/>
    <w:rsid w:val="00E618C2"/>
    <w:rsid w:val="00E627F1"/>
    <w:rsid w:val="00E655EB"/>
    <w:rsid w:val="00E723E9"/>
    <w:rsid w:val="00E738D3"/>
    <w:rsid w:val="00E74860"/>
    <w:rsid w:val="00E77C30"/>
    <w:rsid w:val="00E807A3"/>
    <w:rsid w:val="00E82FAE"/>
    <w:rsid w:val="00E83BE1"/>
    <w:rsid w:val="00E85474"/>
    <w:rsid w:val="00E8564E"/>
    <w:rsid w:val="00E865AF"/>
    <w:rsid w:val="00E87862"/>
    <w:rsid w:val="00E90E55"/>
    <w:rsid w:val="00E91F44"/>
    <w:rsid w:val="00E96B7C"/>
    <w:rsid w:val="00EA2766"/>
    <w:rsid w:val="00EA7906"/>
    <w:rsid w:val="00EB208F"/>
    <w:rsid w:val="00EB3518"/>
    <w:rsid w:val="00EB381C"/>
    <w:rsid w:val="00EB5B6C"/>
    <w:rsid w:val="00EC04F8"/>
    <w:rsid w:val="00EC1C94"/>
    <w:rsid w:val="00EC3257"/>
    <w:rsid w:val="00EC3650"/>
    <w:rsid w:val="00EC5218"/>
    <w:rsid w:val="00EC60AA"/>
    <w:rsid w:val="00EC6366"/>
    <w:rsid w:val="00EC68DD"/>
    <w:rsid w:val="00ED2E0C"/>
    <w:rsid w:val="00ED354A"/>
    <w:rsid w:val="00ED5217"/>
    <w:rsid w:val="00ED6680"/>
    <w:rsid w:val="00EE0B49"/>
    <w:rsid w:val="00EE3A2A"/>
    <w:rsid w:val="00EE4F06"/>
    <w:rsid w:val="00F002A2"/>
    <w:rsid w:val="00F00BCD"/>
    <w:rsid w:val="00F014D0"/>
    <w:rsid w:val="00F01DB7"/>
    <w:rsid w:val="00F035C6"/>
    <w:rsid w:val="00F0453A"/>
    <w:rsid w:val="00F04A25"/>
    <w:rsid w:val="00F06926"/>
    <w:rsid w:val="00F06EF3"/>
    <w:rsid w:val="00F07377"/>
    <w:rsid w:val="00F11506"/>
    <w:rsid w:val="00F14BE0"/>
    <w:rsid w:val="00F17D61"/>
    <w:rsid w:val="00F20689"/>
    <w:rsid w:val="00F20DB6"/>
    <w:rsid w:val="00F21039"/>
    <w:rsid w:val="00F222DA"/>
    <w:rsid w:val="00F23F2D"/>
    <w:rsid w:val="00F252E0"/>
    <w:rsid w:val="00F25746"/>
    <w:rsid w:val="00F3141C"/>
    <w:rsid w:val="00F31668"/>
    <w:rsid w:val="00F343D8"/>
    <w:rsid w:val="00F35769"/>
    <w:rsid w:val="00F43878"/>
    <w:rsid w:val="00F43EB2"/>
    <w:rsid w:val="00F44A42"/>
    <w:rsid w:val="00F44ED5"/>
    <w:rsid w:val="00F4515D"/>
    <w:rsid w:val="00F47F6D"/>
    <w:rsid w:val="00F52239"/>
    <w:rsid w:val="00F52DD4"/>
    <w:rsid w:val="00F5367C"/>
    <w:rsid w:val="00F53C60"/>
    <w:rsid w:val="00F56309"/>
    <w:rsid w:val="00F608A3"/>
    <w:rsid w:val="00F62132"/>
    <w:rsid w:val="00F63C38"/>
    <w:rsid w:val="00F64965"/>
    <w:rsid w:val="00F65611"/>
    <w:rsid w:val="00F66584"/>
    <w:rsid w:val="00F66EC2"/>
    <w:rsid w:val="00F70711"/>
    <w:rsid w:val="00F712E8"/>
    <w:rsid w:val="00F72ECC"/>
    <w:rsid w:val="00F73FEF"/>
    <w:rsid w:val="00F813FC"/>
    <w:rsid w:val="00F83760"/>
    <w:rsid w:val="00F87328"/>
    <w:rsid w:val="00F9294A"/>
    <w:rsid w:val="00F95485"/>
    <w:rsid w:val="00FB3F06"/>
    <w:rsid w:val="00FB40D2"/>
    <w:rsid w:val="00FB4260"/>
    <w:rsid w:val="00FC1E55"/>
    <w:rsid w:val="00FC36C8"/>
    <w:rsid w:val="00FC428B"/>
    <w:rsid w:val="00FC4C4C"/>
    <w:rsid w:val="00FC6AD8"/>
    <w:rsid w:val="00FD01BA"/>
    <w:rsid w:val="00FD0EAA"/>
    <w:rsid w:val="00FD20BC"/>
    <w:rsid w:val="00FD5AA3"/>
    <w:rsid w:val="00FD63AE"/>
    <w:rsid w:val="00FD6C3C"/>
    <w:rsid w:val="00FD7327"/>
    <w:rsid w:val="00FE1F7C"/>
    <w:rsid w:val="00FE471E"/>
    <w:rsid w:val="00FE6CE3"/>
    <w:rsid w:val="00FE74EC"/>
    <w:rsid w:val="00FF0F7D"/>
    <w:rsid w:val="00FF3425"/>
    <w:rsid w:val="00FF3BB0"/>
    <w:rsid w:val="00FF44F3"/>
    <w:rsid w:val="00FF4D6F"/>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C9CE8"/>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DC0943"/>
    <w:rPr>
      <w:b/>
      <w:bCs/>
    </w:rPr>
  </w:style>
  <w:style w:type="character" w:customStyle="1" w:styleId="SinespaciadoCar">
    <w:name w:val="Sin espaciado Car"/>
    <w:link w:val="Sinespaciado"/>
    <w:uiPriority w:val="1"/>
    <w:rsid w:val="00D31075"/>
    <w:rPr>
      <w:rFonts w:ascii="Calibri" w:eastAsia="MS Mincho"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24743">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935749867">
      <w:bodyDiv w:val="1"/>
      <w:marLeft w:val="0"/>
      <w:marRight w:val="0"/>
      <w:marTop w:val="0"/>
      <w:marBottom w:val="0"/>
      <w:divBdr>
        <w:top w:val="none" w:sz="0" w:space="0" w:color="auto"/>
        <w:left w:val="none" w:sz="0" w:space="0" w:color="auto"/>
        <w:bottom w:val="none" w:sz="0" w:space="0" w:color="auto"/>
        <w:right w:val="none" w:sz="0" w:space="0" w:color="auto"/>
      </w:divBdr>
    </w:div>
    <w:div w:id="1251618629">
      <w:bodyDiv w:val="1"/>
      <w:marLeft w:val="0"/>
      <w:marRight w:val="0"/>
      <w:marTop w:val="0"/>
      <w:marBottom w:val="0"/>
      <w:divBdr>
        <w:top w:val="none" w:sz="0" w:space="0" w:color="auto"/>
        <w:left w:val="none" w:sz="0" w:space="0" w:color="auto"/>
        <w:bottom w:val="none" w:sz="0" w:space="0" w:color="auto"/>
        <w:right w:val="none" w:sz="0" w:space="0" w:color="auto"/>
      </w:divBdr>
    </w:div>
    <w:div w:id="207075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46E46-5D19-4EA9-A8FC-6DE82450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1229</Words>
  <Characters>6763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20</cp:revision>
  <cp:lastPrinted>2019-10-08T15:06:00Z</cp:lastPrinted>
  <dcterms:created xsi:type="dcterms:W3CDTF">2019-09-26T13:29:00Z</dcterms:created>
  <dcterms:modified xsi:type="dcterms:W3CDTF">2019-10-08T15:37:00Z</dcterms:modified>
</cp:coreProperties>
</file>