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B2" w:rsidRDefault="00881EB2" w:rsidP="00943166">
      <w:pPr>
        <w:spacing w:after="0" w:line="480" w:lineRule="auto"/>
        <w:jc w:val="both"/>
        <w:rPr>
          <w:rFonts w:cs="Calibri"/>
          <w:b/>
        </w:rPr>
      </w:pPr>
    </w:p>
    <w:p w:rsidR="00884754" w:rsidRPr="00EE1B8B" w:rsidRDefault="00884754" w:rsidP="00884754">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Pr>
          <w:rFonts w:asciiTheme="minorHAnsi" w:hAnsiTheme="minorHAnsi" w:cstheme="minorHAnsi"/>
          <w:b/>
        </w:rPr>
        <w:t>5</w:t>
      </w:r>
      <w:r w:rsidR="008006E8">
        <w:rPr>
          <w:rFonts w:asciiTheme="minorHAnsi" w:hAnsiTheme="minorHAnsi" w:cstheme="minorHAnsi"/>
          <w:b/>
        </w:rPr>
        <w:t>5</w:t>
      </w:r>
      <w:r w:rsidRPr="00EE1B8B">
        <w:rPr>
          <w:rFonts w:asciiTheme="minorHAnsi" w:hAnsiTheme="minorHAnsi" w:cstheme="minorHAnsi"/>
          <w:b/>
        </w:rPr>
        <w:t>/2019.</w:t>
      </w:r>
    </w:p>
    <w:p w:rsidR="00884754" w:rsidRPr="00EE1B8B" w:rsidRDefault="00884754" w:rsidP="00884754">
      <w:pPr>
        <w:spacing w:after="0" w:line="480" w:lineRule="auto"/>
        <w:ind w:left="3540" w:firstLine="708"/>
        <w:jc w:val="right"/>
        <w:rPr>
          <w:rFonts w:asciiTheme="minorHAnsi" w:hAnsiTheme="minorHAnsi" w:cstheme="minorHAnsi"/>
          <w:b/>
        </w:rPr>
      </w:pPr>
    </w:p>
    <w:p w:rsidR="00884754" w:rsidRDefault="00884754" w:rsidP="00884754">
      <w:pPr>
        <w:spacing w:line="480" w:lineRule="auto"/>
        <w:jc w:val="both"/>
        <w:rPr>
          <w:rFonts w:asciiTheme="minorHAnsi" w:eastAsia="Batang" w:hAnsiTheme="minorHAnsi" w:cstheme="minorHAnsi"/>
          <w:b/>
        </w:rPr>
      </w:pPr>
      <w:r w:rsidRPr="00EE1B8B">
        <w:rPr>
          <w:rFonts w:asciiTheme="minorHAnsi" w:hAnsiTheme="minorHAnsi" w:cstheme="minorHAnsi"/>
          <w:b/>
        </w:rPr>
        <w:t xml:space="preserve">ACTA DE SESIÓN </w:t>
      </w:r>
      <w:r>
        <w:rPr>
          <w:rFonts w:asciiTheme="minorHAnsi" w:hAnsiTheme="minorHAnsi" w:cstheme="minorHAnsi"/>
          <w:b/>
        </w:rPr>
        <w:t>EXTRA</w:t>
      </w:r>
      <w:r w:rsidRPr="00EE1B8B">
        <w:rPr>
          <w:rFonts w:asciiTheme="minorHAnsi" w:hAnsiTheme="minorHAnsi" w:cstheme="minorHAnsi"/>
          <w:b/>
        </w:rPr>
        <w:t>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3D1E60">
        <w:rPr>
          <w:rFonts w:asciiTheme="minorHAnsi" w:hAnsiTheme="minorHAnsi" w:cstheme="minorHAnsi"/>
          <w:b/>
        </w:rPr>
        <w:t>TRE</w:t>
      </w:r>
      <w:r w:rsidR="00E444AE">
        <w:rPr>
          <w:rFonts w:asciiTheme="minorHAnsi" w:hAnsiTheme="minorHAnsi" w:cstheme="minorHAnsi"/>
          <w:b/>
        </w:rPr>
        <w:t>CE</w:t>
      </w:r>
      <w:r>
        <w:rPr>
          <w:rFonts w:asciiTheme="minorHAnsi" w:hAnsiTheme="minorHAnsi" w:cstheme="minorHAnsi"/>
          <w:b/>
        </w:rPr>
        <w:t xml:space="preserve"> </w:t>
      </w:r>
      <w:r w:rsidRPr="00EE1B8B">
        <w:rPr>
          <w:rFonts w:asciiTheme="minorHAnsi" w:hAnsiTheme="minorHAnsi" w:cstheme="minorHAnsi"/>
          <w:b/>
        </w:rPr>
        <w:t>HORAS</w:t>
      </w:r>
      <w:r w:rsidR="00E87862">
        <w:rPr>
          <w:rFonts w:asciiTheme="minorHAnsi" w:hAnsiTheme="minorHAnsi" w:cstheme="minorHAnsi"/>
          <w:b/>
        </w:rPr>
        <w:t xml:space="preserve"> </w:t>
      </w:r>
      <w:r w:rsidRPr="00EE1B8B">
        <w:rPr>
          <w:rFonts w:asciiTheme="minorHAnsi" w:hAnsiTheme="minorHAnsi" w:cstheme="minorHAnsi"/>
          <w:b/>
        </w:rPr>
        <w:t>DEL</w:t>
      </w:r>
      <w:r>
        <w:rPr>
          <w:rFonts w:asciiTheme="minorHAnsi" w:hAnsiTheme="minorHAnsi" w:cstheme="minorHAnsi"/>
          <w:b/>
        </w:rPr>
        <w:t xml:space="preserve"> </w:t>
      </w:r>
      <w:r w:rsidR="008006E8">
        <w:rPr>
          <w:rFonts w:asciiTheme="minorHAnsi" w:hAnsiTheme="minorHAnsi" w:cstheme="minorHAnsi"/>
          <w:b/>
        </w:rPr>
        <w:t>DIEZ</w:t>
      </w:r>
      <w:r w:rsidR="00E444AE">
        <w:rPr>
          <w:rFonts w:asciiTheme="minorHAnsi" w:hAnsiTheme="minorHAnsi" w:cstheme="minorHAnsi"/>
          <w:b/>
        </w:rPr>
        <w:t xml:space="preserve"> DE OCTUBRE</w:t>
      </w:r>
      <w:r w:rsidRPr="00EE1B8B">
        <w:rPr>
          <w:rFonts w:asciiTheme="minorHAnsi" w:hAnsiTheme="minorHAnsi" w:cstheme="minorHAnsi"/>
          <w:b/>
        </w:rPr>
        <w:t xml:space="preserv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EB7A3D" w:rsidRPr="00EB7A3D" w:rsidRDefault="00E444AE" w:rsidP="00EB7A3D">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9952917"/>
      <w:bookmarkEnd w:id="0"/>
      <w:bookmarkEnd w:id="1"/>
      <w:r w:rsidRPr="00E444AE">
        <w:rPr>
          <w:rFonts w:asciiTheme="minorHAnsi" w:hAnsiTheme="minorHAnsi" w:cstheme="minorHAnsi"/>
          <w:color w:val="000000"/>
          <w:sz w:val="22"/>
          <w:szCs w:val="22"/>
        </w:rPr>
        <w:tab/>
      </w:r>
      <w:bookmarkStart w:id="3" w:name="_Hlk20391249"/>
      <w:r w:rsidR="00EB7A3D" w:rsidRPr="00EB7A3D">
        <w:rPr>
          <w:rFonts w:asciiTheme="minorHAnsi" w:hAnsiTheme="minorHAnsi" w:cstheme="minorHAnsi"/>
          <w:b/>
          <w:bCs/>
          <w:color w:val="000000"/>
          <w:sz w:val="22"/>
          <w:szCs w:val="22"/>
        </w:rPr>
        <w:t>ORDEN DEL DÍA:</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 xml:space="preserve">Cuenta del </w:t>
      </w:r>
      <w:r>
        <w:rPr>
          <w:rFonts w:asciiTheme="minorHAnsi" w:hAnsiTheme="minorHAnsi" w:cstheme="minorHAnsi"/>
          <w:color w:val="000000"/>
          <w:sz w:val="22"/>
          <w:szCs w:val="22"/>
        </w:rPr>
        <w:t xml:space="preserve">Magistrado Presidente del Tribunal Superior de Justicia y del Consejo de la Judicatura del Estado, </w:t>
      </w:r>
      <w:r w:rsidRPr="00EB7A3D">
        <w:rPr>
          <w:rFonts w:asciiTheme="minorHAnsi" w:hAnsiTheme="minorHAnsi" w:cstheme="minorHAnsi"/>
          <w:color w:val="000000"/>
          <w:sz w:val="22"/>
          <w:szCs w:val="22"/>
        </w:rPr>
        <w:t xml:space="preserve">con el oficio número S.P. 1765/2019, de fecha ocho de octubre del año en curso, signado por la Licenciada Maricela Martínez Sánchez, Encargada de la Secretaría Parlamentaria del Congreso del Estado de Tlaxcala. </w:t>
      </w:r>
      <w:r>
        <w:rPr>
          <w:rFonts w:asciiTheme="minorHAnsi" w:hAnsiTheme="minorHAnsi" w:cstheme="minorHAnsi"/>
          <w:color w:val="000000"/>
          <w:sz w:val="22"/>
          <w:szCs w:val="22"/>
        </w:rPr>
        <w:t xml:space="preserve">- - - - - - - - - - - - - - - - - - - - - - - - - - - - - - - - - - - - - - - - - - - - </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Análisis, discusión y determinación en su caso, del oficio número S.P.1788/2019, de fecha nueve de octubre del año en curso, signado por la Licenciada Maricela Martínez Sánchez, Encargada del Despacho de la Secretaría Parlamentaria del Congreso del Estado de Tlaxcala.</w:t>
      </w:r>
      <w:r>
        <w:rPr>
          <w:rFonts w:asciiTheme="minorHAnsi" w:hAnsiTheme="minorHAnsi" w:cstheme="minorHAnsi"/>
          <w:color w:val="000000"/>
          <w:sz w:val="22"/>
          <w:szCs w:val="22"/>
        </w:rPr>
        <w:t xml:space="preserve"> - - - - - - - - - - - </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 xml:space="preserve">Análisis, discusión y determinación en su caso, del oficio número S.P.1789/2019, de fecha nueve de octubre del año en curso, signado por la Licenciada Maricela Martínez Sánchez, Encargada del Despacho de la Secretaría Parlamentaria del Congreso del Estado de </w:t>
      </w:r>
      <w:proofErr w:type="gramStart"/>
      <w:r w:rsidRPr="00EB7A3D">
        <w:rPr>
          <w:rFonts w:asciiTheme="minorHAnsi" w:hAnsiTheme="minorHAnsi" w:cstheme="minorHAnsi"/>
          <w:color w:val="000000"/>
          <w:sz w:val="22"/>
          <w:szCs w:val="22"/>
        </w:rPr>
        <w:t>Tlaxcala.</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 - - - - - - - - - -</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 xml:space="preserve">Análisis, discusión y determinación en su caso, del oficio número 1825/2019, de fecha veintitrés de septiembre de la anualidad que transcurre, signado por el Secretario General y la Secretaria de Organización, Escalafón y Estadística, del sindicato “7 de </w:t>
      </w:r>
      <w:proofErr w:type="gramStart"/>
      <w:r w:rsidRPr="00EB7A3D">
        <w:rPr>
          <w:rFonts w:asciiTheme="minorHAnsi" w:hAnsiTheme="minorHAnsi" w:cstheme="minorHAnsi"/>
          <w:color w:val="000000"/>
          <w:sz w:val="22"/>
          <w:szCs w:val="22"/>
        </w:rPr>
        <w:t>Mayo</w:t>
      </w:r>
      <w:proofErr w:type="gramEnd"/>
      <w:r w:rsidRPr="00EB7A3D">
        <w:rPr>
          <w:rFonts w:asciiTheme="minorHAnsi" w:hAnsiTheme="minorHAnsi" w:cstheme="minorHAnsi"/>
          <w:color w:val="000000"/>
          <w:sz w:val="22"/>
          <w:szCs w:val="22"/>
        </w:rPr>
        <w:t>”.</w:t>
      </w:r>
      <w:r>
        <w:rPr>
          <w:rFonts w:asciiTheme="minorHAnsi" w:hAnsiTheme="minorHAnsi" w:cstheme="minorHAnsi"/>
          <w:color w:val="000000"/>
          <w:sz w:val="22"/>
          <w:szCs w:val="22"/>
        </w:rPr>
        <w:t xml:space="preserve"> - - - - - - - - - - - - - - - - - - - - - - - - - - - - - - - - - - - - - -</w:t>
      </w:r>
    </w:p>
    <w:p w:rsidR="00EB7A3D" w:rsidRPr="00EB7A3D" w:rsidRDefault="00EB7A3D" w:rsidP="0091329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B7A3D">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 - - - - - - - -</w:t>
      </w:r>
      <w:r w:rsidRPr="00EB7A3D">
        <w:rPr>
          <w:rFonts w:asciiTheme="minorHAnsi" w:hAnsiTheme="minorHAnsi" w:cstheme="minorHAnsi"/>
          <w:color w:val="000000"/>
          <w:sz w:val="22"/>
          <w:szCs w:val="22"/>
        </w:rPr>
        <w:t xml:space="preserve"> </w:t>
      </w:r>
    </w:p>
    <w:bookmarkEnd w:id="3"/>
    <w:p w:rsidR="00EB7A3D" w:rsidRPr="005E6D53" w:rsidRDefault="00EB7A3D" w:rsidP="00EB7A3D">
      <w:pPr>
        <w:pStyle w:val="NormalWeb"/>
        <w:spacing w:before="0" w:beforeAutospacing="0" w:after="0" w:afterAutospacing="0" w:line="276" w:lineRule="auto"/>
        <w:ind w:left="1997"/>
        <w:jc w:val="both"/>
        <w:rPr>
          <w:rFonts w:asciiTheme="majorHAnsi" w:hAnsiTheme="majorHAnsi" w:cstheme="majorHAnsi"/>
          <w:color w:val="000000"/>
          <w:sz w:val="20"/>
          <w:szCs w:val="20"/>
        </w:rPr>
      </w:pPr>
    </w:p>
    <w:p w:rsidR="00884754" w:rsidRPr="00EE1B8B" w:rsidRDefault="00884754" w:rsidP="00EB7A3D">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del Consejo de la Judicatura del Estado de Tlaxcala. - - - - - - - - - - - </w:t>
            </w:r>
            <w:r w:rsidR="00EB7A3D">
              <w:rPr>
                <w:rFonts w:asciiTheme="minorHAnsi" w:hAnsiTheme="minorHAnsi" w:cstheme="minorHAnsi"/>
              </w:rPr>
              <w:t>- - - - - - - - - -</w:t>
            </w:r>
          </w:p>
        </w:tc>
        <w:tc>
          <w:tcPr>
            <w:tcW w:w="1764" w:type="dxa"/>
            <w:hideMark/>
          </w:tcPr>
          <w:p w:rsidR="00884754" w:rsidRPr="00EB7A3D" w:rsidRDefault="00EB7A3D" w:rsidP="00EB7A3D">
            <w:pPr>
              <w:pStyle w:val="Prrafodelista"/>
              <w:numPr>
                <w:ilvl w:val="0"/>
                <w:numId w:val="47"/>
              </w:numPr>
              <w:spacing w:after="0" w:line="480" w:lineRule="auto"/>
              <w:jc w:val="both"/>
              <w:rPr>
                <w:rFonts w:asciiTheme="minorHAnsi" w:hAnsiTheme="minorHAnsi" w:cstheme="minorHAnsi"/>
              </w:rPr>
            </w:pPr>
            <w:r>
              <w:rPr>
                <w:rFonts w:asciiTheme="minorHAnsi" w:hAnsiTheme="minorHAnsi" w:cstheme="minorHAnsi"/>
              </w:rPr>
              <w:t>- - - - - - -</w:t>
            </w:r>
            <w:r w:rsidR="00884754" w:rsidRPr="00EB7A3D">
              <w:rPr>
                <w:rFonts w:asciiTheme="minorHAnsi" w:hAnsiTheme="minorHAnsi" w:cstheme="minorHAnsi"/>
              </w:rPr>
              <w:t xml:space="preserve">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r w:rsidR="00EB7A3D">
              <w:rPr>
                <w:rFonts w:asciiTheme="minorHAnsi" w:hAnsiTheme="minorHAnsi" w:cstheme="minorHAnsi"/>
              </w:rPr>
              <w:t>-</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lastRenderedPageBreak/>
              <w:t xml:space="preserve">Licenciada Martha Zenteno Ramírez,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rPr>
          <w:trHeight w:val="968"/>
        </w:trPr>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c>
          <w:tcPr>
            <w:tcW w:w="6141"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r w:rsidR="003D1E60">
              <w:rPr>
                <w:rFonts w:asciiTheme="minorHAnsi" w:hAnsiTheme="minorHAnsi" w:cstheme="minorHAnsi"/>
              </w:rPr>
              <w:t>Presente</w:t>
            </w:r>
            <w:r w:rsidRPr="00EE1B8B">
              <w:rPr>
                <w:rFonts w:asciiTheme="minorHAnsi" w:hAnsiTheme="minorHAnsi" w:cstheme="minorHAnsi"/>
              </w:rPr>
              <w:t xml:space="preserve"> - - - - - - </w:t>
            </w:r>
          </w:p>
        </w:tc>
      </w:tr>
    </w:tbl>
    <w:p w:rsidR="00884754" w:rsidRPr="0064507E" w:rsidRDefault="00884754" w:rsidP="00884754">
      <w:pPr>
        <w:spacing w:after="0" w:line="480" w:lineRule="auto"/>
        <w:jc w:val="both"/>
        <w:rPr>
          <w:rFonts w:asciiTheme="minorHAnsi" w:hAnsiTheme="minorHAnsi" w:cstheme="minorHAnsi"/>
          <w:b/>
          <w:bCs/>
        </w:rPr>
      </w:pPr>
      <w:r w:rsidRPr="0064507E">
        <w:rPr>
          <w:rFonts w:asciiTheme="minorHAnsi" w:hAnsiTheme="minorHAnsi" w:cstheme="minorHAnsi"/>
          <w:b/>
          <w:bCs/>
        </w:rPr>
        <w:t xml:space="preserve">DECLARATORIA DE QUÓRUM. </w:t>
      </w:r>
    </w:p>
    <w:p w:rsidR="00884754" w:rsidRPr="0064507E" w:rsidRDefault="00884754" w:rsidP="00884754">
      <w:pPr>
        <w:spacing w:after="0" w:line="480" w:lineRule="auto"/>
        <w:jc w:val="both"/>
        <w:rPr>
          <w:rFonts w:asciiTheme="minorHAnsi" w:hAnsiTheme="minorHAnsi" w:cstheme="minorHAnsi"/>
        </w:rPr>
      </w:pPr>
      <w:r w:rsidRPr="0064507E">
        <w:rPr>
          <w:rFonts w:asciiTheme="minorHAnsi" w:hAnsiTheme="minorHAnsi" w:cstheme="minorHAnsi"/>
          <w:b/>
          <w:bCs/>
        </w:rPr>
        <w:t>En uso de la palabra, el Secretario Ejecutivo dijo</w:t>
      </w:r>
      <w:r w:rsidRPr="0064507E">
        <w:rPr>
          <w:rFonts w:asciiTheme="minorHAnsi" w:hAnsiTheme="minorHAnsi" w:cstheme="minorHAnsi"/>
        </w:rPr>
        <w:t xml:space="preserve">: </w:t>
      </w:r>
      <w:proofErr w:type="gramStart"/>
      <w:r w:rsidRPr="0064507E">
        <w:rPr>
          <w:rFonts w:asciiTheme="minorHAnsi" w:hAnsiTheme="minorHAnsi" w:cstheme="minorHAnsi"/>
        </w:rPr>
        <w:t>Presidente</w:t>
      </w:r>
      <w:proofErr w:type="gramEnd"/>
      <w:r w:rsidRPr="0064507E">
        <w:rPr>
          <w:rFonts w:asciiTheme="minorHAnsi" w:hAnsiTheme="minorHAnsi" w:cstheme="minorHAnsi"/>
        </w:rPr>
        <w:t>, le informo que existe quórum legal para sesionar el día de hoy por encontrarse presentes</w:t>
      </w:r>
      <w:r w:rsidR="003D1E60" w:rsidRPr="0064507E">
        <w:rPr>
          <w:rFonts w:asciiTheme="minorHAnsi" w:hAnsiTheme="minorHAnsi" w:cstheme="minorHAnsi"/>
        </w:rPr>
        <w:t xml:space="preserve"> </w:t>
      </w:r>
      <w:r w:rsidRPr="0064507E">
        <w:rPr>
          <w:rFonts w:asciiTheme="minorHAnsi" w:hAnsiTheme="minorHAnsi" w:cstheme="minorHAnsi"/>
        </w:rPr>
        <w:t xml:space="preserve">los cinco integrantes de este Consejo; lo anterior, en términos del artículo 67, segundo párrafo, de la Ley Orgánica del Poder Judicial del Estado. </w:t>
      </w:r>
      <w:r w:rsidRPr="0064507E">
        <w:rPr>
          <w:rFonts w:asciiTheme="minorHAnsi" w:hAnsiTheme="minorHAnsi" w:cstheme="minorHAnsi"/>
          <w:b/>
          <w:bCs/>
        </w:rPr>
        <w:t>En uso de la palabra, el Magistrado Presidente dijo</w:t>
      </w:r>
      <w:r w:rsidRPr="0064507E">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AB0595" w:rsidRPr="0064507E" w:rsidRDefault="000E53EC" w:rsidP="008006E8">
      <w:pPr>
        <w:spacing w:after="0" w:line="480" w:lineRule="auto"/>
        <w:ind w:firstLine="708"/>
        <w:jc w:val="both"/>
        <w:rPr>
          <w:rFonts w:asciiTheme="minorHAnsi" w:hAnsiTheme="minorHAnsi" w:cstheme="minorHAnsi"/>
          <w:b/>
          <w:bCs/>
          <w:color w:val="000000"/>
        </w:rPr>
      </w:pPr>
      <w:bookmarkStart w:id="4" w:name="_Hlk20379638"/>
      <w:bookmarkEnd w:id="2"/>
      <w:r w:rsidRPr="0064507E">
        <w:rPr>
          <w:rFonts w:cs="Calibri"/>
          <w:b/>
        </w:rPr>
        <w:t>ACUERDO II/5</w:t>
      </w:r>
      <w:r w:rsidR="008006E8" w:rsidRPr="0064507E">
        <w:rPr>
          <w:rFonts w:cs="Calibri"/>
          <w:b/>
        </w:rPr>
        <w:t>5</w:t>
      </w:r>
      <w:r w:rsidRPr="0064507E">
        <w:rPr>
          <w:rFonts w:cs="Calibri"/>
          <w:b/>
        </w:rPr>
        <w:t xml:space="preserve">/2019. </w:t>
      </w:r>
      <w:r w:rsidR="00EB7A3D" w:rsidRPr="0064507E">
        <w:rPr>
          <w:rFonts w:asciiTheme="minorHAnsi" w:hAnsiTheme="minorHAnsi" w:cstheme="minorHAnsi"/>
          <w:b/>
          <w:bCs/>
          <w:color w:val="000000"/>
        </w:rPr>
        <w:t>Cuenta del Magistrado Presidente del Tribunal Superior de Justicia y del Consejo de la Judicatura del Estado, con el oficio número S.P.1765/2019, de fecha ocho de octubre del año en curso, signado por la Licenciada Maricela Martínez Sánchez, Encargada de la Secretaría Parlamentaria del Congreso del Estado de Tlaxcala. - - - - - - - - - - - - - - - - - - - - - - - - - - - - - - - - - - - - - - - - - - - - - - - -</w:t>
      </w:r>
    </w:p>
    <w:p w:rsidR="00EB7A3D" w:rsidRPr="0064507E" w:rsidRDefault="00EB7A3D" w:rsidP="00EB7A3D">
      <w:pPr>
        <w:spacing w:after="0" w:line="480" w:lineRule="auto"/>
        <w:jc w:val="both"/>
        <w:rPr>
          <w:rFonts w:asciiTheme="minorHAnsi" w:hAnsiTheme="minorHAnsi" w:cstheme="minorHAnsi"/>
          <w:color w:val="000000"/>
        </w:rPr>
      </w:pPr>
      <w:r w:rsidRPr="0064507E">
        <w:rPr>
          <w:rFonts w:asciiTheme="minorHAnsi" w:hAnsiTheme="minorHAnsi" w:cstheme="minorHAnsi"/>
          <w:i/>
          <w:iCs/>
          <w:color w:val="000000"/>
        </w:rPr>
        <w:t>Dada cuenta con el oficio número S.P.1765/2019, de fecha ocho de octubre del año en curso</w:t>
      </w:r>
      <w:r w:rsidR="0050424C" w:rsidRPr="0064507E">
        <w:rPr>
          <w:rFonts w:asciiTheme="minorHAnsi" w:hAnsiTheme="minorHAnsi" w:cstheme="minorHAnsi"/>
          <w:i/>
          <w:iCs/>
          <w:color w:val="000000"/>
        </w:rPr>
        <w:t>, mediante el cual</w:t>
      </w:r>
      <w:r w:rsidR="00193E0C" w:rsidRPr="0064507E">
        <w:rPr>
          <w:rFonts w:asciiTheme="minorHAnsi" w:hAnsiTheme="minorHAnsi" w:cstheme="minorHAnsi"/>
          <w:i/>
          <w:iCs/>
          <w:color w:val="000000"/>
        </w:rPr>
        <w:t xml:space="preserve">, </w:t>
      </w:r>
      <w:r w:rsidR="0050424C" w:rsidRPr="0064507E">
        <w:rPr>
          <w:rFonts w:asciiTheme="minorHAnsi" w:hAnsiTheme="minorHAnsi" w:cstheme="minorHAnsi"/>
          <w:i/>
          <w:iCs/>
          <w:color w:val="000000"/>
        </w:rPr>
        <w:t>en vía de notificación, la encargada de la Secretaría Parlamentaria del Congreso del Estado remite copia certificada del acuerdo por el que se procede a analizar la situación jurídica del Magistrado Propietario del Tribunal de Justicia Administrativa del Poder Judicial del Estado de Tlaxcal</w:t>
      </w:r>
      <w:r w:rsidR="00193E0C" w:rsidRPr="0064507E">
        <w:rPr>
          <w:rFonts w:asciiTheme="minorHAnsi" w:hAnsiTheme="minorHAnsi" w:cstheme="minorHAnsi"/>
          <w:i/>
          <w:iCs/>
          <w:color w:val="000000"/>
        </w:rPr>
        <w:t>a</w:t>
      </w:r>
      <w:r w:rsidR="0050424C" w:rsidRPr="0064507E">
        <w:rPr>
          <w:rFonts w:asciiTheme="minorHAnsi" w:hAnsiTheme="minorHAnsi" w:cstheme="minorHAnsi"/>
          <w:i/>
          <w:iCs/>
          <w:color w:val="000000"/>
        </w:rPr>
        <w:t>, Licenciado Elías Cortés Roa</w:t>
      </w:r>
      <w:r w:rsidR="00193E0C" w:rsidRPr="0064507E">
        <w:rPr>
          <w:rFonts w:asciiTheme="minorHAnsi" w:hAnsiTheme="minorHAnsi" w:cstheme="minorHAnsi"/>
          <w:i/>
          <w:iCs/>
          <w:color w:val="000000"/>
        </w:rPr>
        <w:t>,</w:t>
      </w:r>
      <w:r w:rsidR="0050424C" w:rsidRPr="0064507E">
        <w:rPr>
          <w:rFonts w:asciiTheme="minorHAnsi" w:hAnsiTheme="minorHAnsi" w:cstheme="minorHAnsi"/>
          <w:i/>
          <w:iCs/>
          <w:color w:val="000000"/>
        </w:rPr>
        <w:t xml:space="preserve"> en el que se determinará si le asiste la posibilidad de ser ratificado, o en su caso evaluarlo y resolver conforme a derecho corresponda, aprobado por el Pleno de esa </w:t>
      </w:r>
      <w:r w:rsidR="00193E0C" w:rsidRPr="0064507E">
        <w:rPr>
          <w:rFonts w:asciiTheme="minorHAnsi" w:hAnsiTheme="minorHAnsi" w:cstheme="minorHAnsi"/>
          <w:i/>
          <w:iCs/>
          <w:color w:val="000000"/>
        </w:rPr>
        <w:t>S</w:t>
      </w:r>
      <w:r w:rsidR="0050424C" w:rsidRPr="0064507E">
        <w:rPr>
          <w:rFonts w:asciiTheme="minorHAnsi" w:hAnsiTheme="minorHAnsi" w:cstheme="minorHAnsi"/>
          <w:i/>
          <w:iCs/>
          <w:color w:val="000000"/>
        </w:rPr>
        <w:t>oberanía el día ocho de octubre del año dos mil diecinueve; acuerdo del que este cuerpo colegiado toma debido conocimiento</w:t>
      </w:r>
      <w:r w:rsidR="00E4347F" w:rsidRPr="0064507E">
        <w:rPr>
          <w:rFonts w:asciiTheme="minorHAnsi" w:hAnsiTheme="minorHAnsi" w:cstheme="minorHAnsi"/>
          <w:i/>
          <w:iCs/>
          <w:color w:val="000000"/>
        </w:rPr>
        <w:t xml:space="preserve"> para los efectos legales correspondientes. Con copia de acuerdo en mención, comuníquese esta determinación al Pleno del Tribunal Superior de Justicia para su conocimiento.</w:t>
      </w:r>
      <w:r w:rsidR="00E4347F" w:rsidRPr="0064507E">
        <w:rPr>
          <w:rFonts w:asciiTheme="minorHAnsi" w:hAnsiTheme="minorHAnsi" w:cstheme="minorHAnsi"/>
          <w:color w:val="000000"/>
        </w:rPr>
        <w:t xml:space="preserve"> </w:t>
      </w:r>
      <w:r w:rsidR="00E4347F" w:rsidRPr="0064507E">
        <w:rPr>
          <w:rFonts w:asciiTheme="minorHAnsi" w:hAnsiTheme="minorHAnsi" w:cstheme="minorHAnsi"/>
          <w:color w:val="000000"/>
          <w:u w:val="single"/>
        </w:rPr>
        <w:t xml:space="preserve">APROBADO POR </w:t>
      </w:r>
      <w:r w:rsidR="00DA55A2" w:rsidRPr="0064507E">
        <w:rPr>
          <w:rFonts w:asciiTheme="minorHAnsi" w:hAnsiTheme="minorHAnsi" w:cstheme="minorHAnsi"/>
          <w:color w:val="000000"/>
          <w:u w:val="single"/>
        </w:rPr>
        <w:t xml:space="preserve">UNANIMIDAD </w:t>
      </w:r>
      <w:r w:rsidR="00E4347F" w:rsidRPr="0064507E">
        <w:rPr>
          <w:rFonts w:asciiTheme="minorHAnsi" w:hAnsiTheme="minorHAnsi" w:cstheme="minorHAnsi"/>
          <w:color w:val="000000"/>
          <w:u w:val="single"/>
        </w:rPr>
        <w:t>DE VOTOS</w:t>
      </w:r>
      <w:r w:rsidR="00E4347F" w:rsidRPr="0064507E">
        <w:rPr>
          <w:rFonts w:asciiTheme="minorHAnsi" w:hAnsiTheme="minorHAnsi" w:cstheme="minorHAnsi"/>
          <w:color w:val="000000"/>
        </w:rPr>
        <w:t xml:space="preserve">. </w:t>
      </w:r>
      <w:r w:rsidR="0064507E">
        <w:rPr>
          <w:rFonts w:asciiTheme="minorHAnsi" w:hAnsiTheme="minorHAnsi" w:cstheme="minorHAnsi"/>
          <w:color w:val="000000"/>
        </w:rPr>
        <w:t>- - - - - -</w:t>
      </w:r>
      <w:r w:rsidR="00E4347F" w:rsidRPr="0064507E">
        <w:rPr>
          <w:rFonts w:asciiTheme="minorHAnsi" w:hAnsiTheme="minorHAnsi" w:cstheme="minorHAnsi"/>
          <w:color w:val="000000"/>
        </w:rPr>
        <w:t xml:space="preserve"> </w:t>
      </w:r>
      <w:r w:rsidR="0064507E">
        <w:rPr>
          <w:rFonts w:asciiTheme="minorHAnsi" w:hAnsiTheme="minorHAnsi" w:cstheme="minorHAnsi"/>
          <w:color w:val="000000"/>
        </w:rPr>
        <w:t>-</w:t>
      </w:r>
      <w:r w:rsidR="00E4347F" w:rsidRPr="0064507E">
        <w:rPr>
          <w:rFonts w:asciiTheme="minorHAnsi" w:hAnsiTheme="minorHAnsi" w:cstheme="minorHAnsi"/>
          <w:color w:val="000000"/>
        </w:rPr>
        <w:t xml:space="preserve"> </w:t>
      </w:r>
      <w:r w:rsidR="0064507E">
        <w:rPr>
          <w:rFonts w:asciiTheme="minorHAnsi" w:hAnsiTheme="minorHAnsi" w:cstheme="minorHAnsi"/>
          <w:color w:val="000000"/>
        </w:rPr>
        <w:t xml:space="preserve">- - - - - - - - - - - - - - - - - - - - - - - - - - - - - - - - - - - - - - - - - - - - - - - - - - - - - </w:t>
      </w:r>
    </w:p>
    <w:p w:rsidR="009104EB" w:rsidRPr="0064507E" w:rsidRDefault="009104EB" w:rsidP="009104EB">
      <w:pPr>
        <w:spacing w:after="0" w:line="480" w:lineRule="auto"/>
        <w:ind w:firstLine="708"/>
        <w:jc w:val="both"/>
        <w:rPr>
          <w:rFonts w:asciiTheme="minorHAnsi" w:hAnsiTheme="minorHAnsi" w:cstheme="minorHAnsi"/>
          <w:b/>
          <w:bCs/>
          <w:color w:val="000000"/>
        </w:rPr>
      </w:pPr>
      <w:r w:rsidRPr="0064507E">
        <w:rPr>
          <w:rFonts w:cs="Calibri"/>
          <w:b/>
        </w:rPr>
        <w:lastRenderedPageBreak/>
        <w:t>ACUERDO III/55/2019. O</w:t>
      </w:r>
      <w:r w:rsidRPr="0064507E">
        <w:rPr>
          <w:rFonts w:asciiTheme="minorHAnsi" w:hAnsiTheme="minorHAnsi" w:cstheme="minorHAnsi"/>
          <w:b/>
          <w:bCs/>
          <w:color w:val="000000"/>
        </w:rPr>
        <w:t xml:space="preserve">ficio número S.P.1788/2019, de fecha nueve de octubre del año en curso, signado por la Licenciada Maricela Martínez Sánchez, Encargada del Despacho de la Secretaría Parlamentaria del Congreso del Estado de Tlaxcala. - - - - - - - - - - - - - - - - </w:t>
      </w:r>
      <w:r w:rsidR="0064507E">
        <w:rPr>
          <w:rFonts w:asciiTheme="minorHAnsi" w:hAnsiTheme="minorHAnsi" w:cstheme="minorHAnsi"/>
          <w:b/>
          <w:bCs/>
          <w:color w:val="000000"/>
        </w:rPr>
        <w:t xml:space="preserve">- - - - - - - - - - - - - - - - - - - - - - - - - - - - - - - - - - - - - - - - - - - </w:t>
      </w:r>
    </w:p>
    <w:p w:rsidR="009104EB" w:rsidRPr="0064507E" w:rsidRDefault="009104EB" w:rsidP="00F80968">
      <w:pPr>
        <w:spacing w:after="0" w:line="480" w:lineRule="auto"/>
        <w:jc w:val="both"/>
        <w:rPr>
          <w:rFonts w:asciiTheme="minorHAnsi" w:hAnsiTheme="minorHAnsi" w:cstheme="minorHAnsi"/>
        </w:rPr>
      </w:pPr>
      <w:r w:rsidRPr="0064507E">
        <w:rPr>
          <w:rFonts w:asciiTheme="minorHAnsi" w:hAnsiTheme="minorHAnsi" w:cstheme="minorHAnsi"/>
          <w:i/>
          <w:iCs/>
          <w:color w:val="000000"/>
        </w:rPr>
        <w:t xml:space="preserve">Dada cuenta con el </w:t>
      </w:r>
      <w:r w:rsidRPr="0064507E">
        <w:rPr>
          <w:rFonts w:cs="Calibri"/>
          <w:bCs/>
          <w:i/>
          <w:iCs/>
        </w:rPr>
        <w:t>o</w:t>
      </w:r>
      <w:r w:rsidRPr="0064507E">
        <w:rPr>
          <w:rFonts w:asciiTheme="minorHAnsi" w:hAnsiTheme="minorHAnsi" w:cstheme="minorHAnsi"/>
          <w:bCs/>
          <w:i/>
          <w:iCs/>
          <w:color w:val="000000"/>
        </w:rPr>
        <w:t>ficio número S.P.1788/2019, de fecha nueve de octubre del año en curso, a través del cual, en seguimiento al acuerdo precisado en el punto anterior, solicitan a este cuerpo colegiado emitir una opinión sobre el desempeño que ha tenido el Magistrado Elías Cortés Roa, durante el período comprendido del trece de enero del año dos mil catorce al treinta de agosto del año dos mil diecinueve</w:t>
      </w:r>
      <w:r w:rsidR="00F80968" w:rsidRPr="0064507E">
        <w:rPr>
          <w:rFonts w:asciiTheme="minorHAnsi" w:hAnsiTheme="minorHAnsi" w:cstheme="minorHAnsi"/>
          <w:bCs/>
          <w:i/>
          <w:iCs/>
          <w:color w:val="000000"/>
        </w:rPr>
        <w:t>, al respecto, con fundamento en lo que establece</w:t>
      </w:r>
      <w:r w:rsidR="00193E0C" w:rsidRPr="0064507E">
        <w:rPr>
          <w:rFonts w:asciiTheme="minorHAnsi" w:hAnsiTheme="minorHAnsi" w:cstheme="minorHAnsi"/>
          <w:bCs/>
          <w:i/>
          <w:iCs/>
          <w:color w:val="000000"/>
        </w:rPr>
        <w:t>n</w:t>
      </w:r>
      <w:r w:rsidR="00F80968" w:rsidRPr="0064507E">
        <w:rPr>
          <w:rFonts w:asciiTheme="minorHAnsi" w:hAnsiTheme="minorHAnsi" w:cstheme="minorHAnsi"/>
          <w:bCs/>
          <w:i/>
          <w:iCs/>
          <w:color w:val="000000"/>
        </w:rPr>
        <w:t xml:space="preserve"> los artículos 54, fracción XXVII, párrafo segundo y 85 de la Constitución Política del Estado Libre y Soberano del Tlaxcala,</w:t>
      </w:r>
      <w:r w:rsidR="00F80968" w:rsidRPr="0064507E">
        <w:rPr>
          <w:rFonts w:asciiTheme="minorHAnsi" w:hAnsiTheme="minorHAnsi" w:cstheme="minorHAnsi"/>
          <w:bCs/>
          <w:color w:val="000000"/>
        </w:rPr>
        <w:t xml:space="preserve"> </w:t>
      </w:r>
      <w:r w:rsidRPr="0064507E">
        <w:rPr>
          <w:rFonts w:asciiTheme="minorHAnsi" w:eastAsia="Batang" w:hAnsiTheme="minorHAnsi" w:cstheme="minorHAnsi"/>
          <w:i/>
        </w:rPr>
        <w:t>se designa a</w:t>
      </w:r>
      <w:r w:rsidR="00F80968" w:rsidRPr="0064507E">
        <w:rPr>
          <w:rFonts w:asciiTheme="minorHAnsi" w:eastAsia="Batang" w:hAnsiTheme="minorHAnsi" w:cstheme="minorHAnsi"/>
          <w:i/>
        </w:rPr>
        <w:t xml:space="preserve"> </w:t>
      </w:r>
      <w:r w:rsidR="00F80968" w:rsidRPr="00524CED">
        <w:rPr>
          <w:rFonts w:asciiTheme="minorHAnsi" w:eastAsia="Batang" w:hAnsiTheme="minorHAnsi" w:cstheme="minorHAnsi"/>
          <w:i/>
        </w:rPr>
        <w:t xml:space="preserve">la Consejera </w:t>
      </w:r>
      <w:r w:rsidR="006D7581" w:rsidRPr="00524CED">
        <w:rPr>
          <w:rFonts w:asciiTheme="minorHAnsi" w:eastAsia="Batang" w:hAnsiTheme="minorHAnsi" w:cstheme="minorHAnsi"/>
          <w:i/>
        </w:rPr>
        <w:t>Martha Zenteno Ramírez</w:t>
      </w:r>
      <w:r w:rsidRPr="00524CED">
        <w:rPr>
          <w:rFonts w:asciiTheme="minorHAnsi" w:eastAsia="Batang" w:hAnsiTheme="minorHAnsi" w:cstheme="minorHAnsi"/>
          <w:i/>
        </w:rPr>
        <w:t xml:space="preserve"> </w:t>
      </w:r>
      <w:r w:rsidRPr="0064507E">
        <w:rPr>
          <w:rFonts w:asciiTheme="minorHAnsi" w:eastAsia="Batang" w:hAnsiTheme="minorHAnsi" w:cstheme="minorHAnsi"/>
          <w:i/>
        </w:rPr>
        <w:t>como Instructor</w:t>
      </w:r>
      <w:r w:rsidR="006D7581" w:rsidRPr="0064507E">
        <w:rPr>
          <w:rFonts w:asciiTheme="minorHAnsi" w:eastAsia="Batang" w:hAnsiTheme="minorHAnsi" w:cstheme="minorHAnsi"/>
          <w:i/>
        </w:rPr>
        <w:t>a</w:t>
      </w:r>
      <w:r w:rsidRPr="0064507E">
        <w:rPr>
          <w:rFonts w:asciiTheme="minorHAnsi" w:eastAsia="Batang" w:hAnsiTheme="minorHAnsi" w:cstheme="minorHAnsi"/>
          <w:i/>
        </w:rPr>
        <w:t xml:space="preserve"> para la elaboración de la opinión que nos es solicitada</w:t>
      </w:r>
      <w:r w:rsidRPr="0064507E">
        <w:rPr>
          <w:rFonts w:asciiTheme="minorHAnsi" w:hAnsiTheme="minorHAnsi" w:cstheme="minorHAnsi"/>
          <w:i/>
        </w:rPr>
        <w:t>; asimismo, se establece que los responsables de dotar de información por parte de la actividad administrativa y personal</w:t>
      </w:r>
      <w:r w:rsidR="006D7581" w:rsidRPr="0064507E">
        <w:rPr>
          <w:rFonts w:asciiTheme="minorHAnsi" w:hAnsiTheme="minorHAnsi" w:cstheme="minorHAnsi"/>
          <w:i/>
        </w:rPr>
        <w:t xml:space="preserve">, además de todos y cada uno de los consejeros, será </w:t>
      </w:r>
      <w:r w:rsidRPr="0064507E">
        <w:rPr>
          <w:rFonts w:asciiTheme="minorHAnsi" w:hAnsiTheme="minorHAnsi" w:cstheme="minorHAnsi"/>
          <w:i/>
        </w:rPr>
        <w:t xml:space="preserve">el Licenciado José Juan Gilberto De León Escamilla, mientras que en lo relativo a la actividad jurisdiccional y de control constitucional, </w:t>
      </w:r>
      <w:r w:rsidR="006D7581" w:rsidRPr="0064507E">
        <w:rPr>
          <w:rFonts w:asciiTheme="minorHAnsi" w:hAnsiTheme="minorHAnsi" w:cstheme="minorHAnsi"/>
          <w:i/>
        </w:rPr>
        <w:t>será</w:t>
      </w:r>
      <w:r w:rsidRPr="0064507E">
        <w:rPr>
          <w:rFonts w:asciiTheme="minorHAnsi" w:hAnsiTheme="minorHAnsi" w:cstheme="minorHAnsi"/>
          <w:i/>
        </w:rPr>
        <w:t xml:space="preserve"> el Licenciado Luis Hernández López, Secretarios Ejecutivo y General, respectivamente</w:t>
      </w:r>
      <w:r w:rsidR="00524CED">
        <w:rPr>
          <w:rFonts w:asciiTheme="minorHAnsi" w:hAnsiTheme="minorHAnsi" w:cstheme="minorHAnsi"/>
          <w:i/>
        </w:rPr>
        <w:t>;</w:t>
      </w:r>
      <w:r w:rsidRPr="0064507E">
        <w:rPr>
          <w:rFonts w:asciiTheme="minorHAnsi" w:hAnsiTheme="minorHAnsi" w:cstheme="minorHAnsi"/>
          <w:i/>
        </w:rPr>
        <w:t xml:space="preserve"> y por cuanto hace a la dotación de la información respectiva </w:t>
      </w:r>
      <w:r w:rsidR="00224F99" w:rsidRPr="0064507E">
        <w:rPr>
          <w:rFonts w:asciiTheme="minorHAnsi" w:hAnsiTheme="minorHAnsi" w:cstheme="minorHAnsi"/>
          <w:i/>
        </w:rPr>
        <w:t>del Tribunal de Justicia Administrativa del Poder Judicial del Estado</w:t>
      </w:r>
      <w:r w:rsidRPr="0064507E">
        <w:rPr>
          <w:rFonts w:asciiTheme="minorHAnsi" w:hAnsiTheme="minorHAnsi" w:cstheme="minorHAnsi"/>
          <w:i/>
        </w:rPr>
        <w:t xml:space="preserve">, se hace la designación para que </w:t>
      </w:r>
      <w:r w:rsidR="006D7581" w:rsidRPr="0064507E">
        <w:rPr>
          <w:rFonts w:asciiTheme="minorHAnsi" w:hAnsiTheme="minorHAnsi" w:cstheme="minorHAnsi"/>
          <w:i/>
        </w:rPr>
        <w:t>el conducto</w:t>
      </w:r>
      <w:r w:rsidR="00A515F1">
        <w:rPr>
          <w:rFonts w:asciiTheme="minorHAnsi" w:hAnsiTheme="minorHAnsi" w:cstheme="minorHAnsi"/>
          <w:i/>
        </w:rPr>
        <w:t xml:space="preserve"> por el que se </w:t>
      </w:r>
      <w:r w:rsidR="00193E0C" w:rsidRPr="0064507E">
        <w:rPr>
          <w:rFonts w:asciiTheme="minorHAnsi" w:hAnsiTheme="minorHAnsi" w:cstheme="minorHAnsi"/>
          <w:i/>
        </w:rPr>
        <w:t xml:space="preserve"> </w:t>
      </w:r>
      <w:r w:rsidRPr="0064507E">
        <w:rPr>
          <w:rFonts w:asciiTheme="minorHAnsi" w:hAnsiTheme="minorHAnsi" w:cstheme="minorHAnsi"/>
          <w:i/>
        </w:rPr>
        <w:t>r</w:t>
      </w:r>
      <w:r w:rsidR="00193E0C" w:rsidRPr="0064507E">
        <w:rPr>
          <w:rFonts w:asciiTheme="minorHAnsi" w:hAnsiTheme="minorHAnsi" w:cstheme="minorHAnsi"/>
          <w:i/>
        </w:rPr>
        <w:t>endida</w:t>
      </w:r>
      <w:r w:rsidR="006D7581" w:rsidRPr="0064507E">
        <w:rPr>
          <w:rFonts w:asciiTheme="minorHAnsi" w:hAnsiTheme="minorHAnsi" w:cstheme="minorHAnsi"/>
          <w:i/>
        </w:rPr>
        <w:t xml:space="preserve"> se</w:t>
      </w:r>
      <w:r w:rsidR="00A515F1">
        <w:rPr>
          <w:rFonts w:asciiTheme="minorHAnsi" w:hAnsiTheme="minorHAnsi" w:cstheme="minorHAnsi"/>
          <w:i/>
        </w:rPr>
        <w:t xml:space="preserve">a </w:t>
      </w:r>
      <w:r w:rsidR="00193E0C" w:rsidRPr="0064507E">
        <w:rPr>
          <w:rFonts w:asciiTheme="minorHAnsi" w:hAnsiTheme="minorHAnsi" w:cstheme="minorHAnsi"/>
          <w:i/>
        </w:rPr>
        <w:t>el</w:t>
      </w:r>
      <w:r w:rsidRPr="0064507E">
        <w:rPr>
          <w:rFonts w:asciiTheme="minorHAnsi" w:hAnsiTheme="minorHAnsi" w:cstheme="minorHAnsi"/>
          <w:i/>
        </w:rPr>
        <w:t xml:space="preserve"> Licenciado</w:t>
      </w:r>
      <w:r w:rsidR="00224F99" w:rsidRPr="0064507E">
        <w:rPr>
          <w:rFonts w:asciiTheme="minorHAnsi" w:hAnsiTheme="minorHAnsi" w:cstheme="minorHAnsi"/>
          <w:i/>
        </w:rPr>
        <w:t xml:space="preserve"> </w:t>
      </w:r>
      <w:r w:rsidR="00193E0C" w:rsidRPr="0064507E">
        <w:rPr>
          <w:rFonts w:asciiTheme="minorHAnsi" w:hAnsiTheme="minorHAnsi" w:cstheme="minorHAnsi"/>
          <w:i/>
        </w:rPr>
        <w:t>Rodolfo Montealegre Luna, Secretario General de Acuerdos de dicho Tribunal, quien deberá concentrar la inherente a las extintas salas Electoral-Administrativa y Administrativa</w:t>
      </w:r>
      <w:r w:rsidRPr="0064507E">
        <w:rPr>
          <w:rFonts w:asciiTheme="minorHAnsi" w:hAnsiTheme="minorHAnsi" w:cstheme="minorHAnsi"/>
          <w:i/>
        </w:rPr>
        <w:t>;</w:t>
      </w:r>
      <w:r w:rsidR="00193E0C" w:rsidRPr="0064507E">
        <w:rPr>
          <w:rFonts w:asciiTheme="minorHAnsi" w:hAnsiTheme="minorHAnsi" w:cstheme="minorHAnsi"/>
          <w:i/>
        </w:rPr>
        <w:t xml:space="preserve"> asimismo,</w:t>
      </w:r>
      <w:r w:rsidRPr="0064507E">
        <w:rPr>
          <w:rFonts w:asciiTheme="minorHAnsi" w:hAnsiTheme="minorHAnsi" w:cstheme="minorHAnsi"/>
          <w:i/>
        </w:rPr>
        <w:t xml:space="preserve"> se otorga a dicho</w:t>
      </w:r>
      <w:r w:rsidR="006D7581" w:rsidRPr="0064507E">
        <w:rPr>
          <w:rFonts w:asciiTheme="minorHAnsi" w:hAnsiTheme="minorHAnsi" w:cstheme="minorHAnsi"/>
          <w:i/>
        </w:rPr>
        <w:t>s</w:t>
      </w:r>
      <w:r w:rsidR="00193E0C" w:rsidRPr="0064507E">
        <w:rPr>
          <w:rFonts w:asciiTheme="minorHAnsi" w:hAnsiTheme="minorHAnsi" w:cstheme="minorHAnsi"/>
          <w:i/>
        </w:rPr>
        <w:t xml:space="preserve"> servidores públicos </w:t>
      </w:r>
      <w:r w:rsidRPr="0064507E">
        <w:rPr>
          <w:rFonts w:asciiTheme="minorHAnsi" w:hAnsiTheme="minorHAnsi" w:cstheme="minorHAnsi"/>
          <w:i/>
        </w:rPr>
        <w:t xml:space="preserve">término </w:t>
      </w:r>
      <w:r w:rsidR="00A515F1">
        <w:rPr>
          <w:rFonts w:asciiTheme="minorHAnsi" w:hAnsiTheme="minorHAnsi" w:cstheme="minorHAnsi"/>
          <w:i/>
        </w:rPr>
        <w:t xml:space="preserve">perentorio </w:t>
      </w:r>
      <w:r w:rsidRPr="0064507E">
        <w:rPr>
          <w:rFonts w:asciiTheme="minorHAnsi" w:hAnsiTheme="minorHAnsi" w:cstheme="minorHAnsi"/>
          <w:i/>
        </w:rPr>
        <w:t>para la emisión de la misma y se cita en este momento al Consejo de la Judicatura para sesi</w:t>
      </w:r>
      <w:r w:rsidR="006D7581" w:rsidRPr="0064507E">
        <w:rPr>
          <w:rFonts w:asciiTheme="minorHAnsi" w:hAnsiTheme="minorHAnsi" w:cstheme="minorHAnsi"/>
          <w:i/>
        </w:rPr>
        <w:t>o</w:t>
      </w:r>
      <w:r w:rsidRPr="0064507E">
        <w:rPr>
          <w:rFonts w:asciiTheme="minorHAnsi" w:hAnsiTheme="minorHAnsi" w:cstheme="minorHAnsi"/>
          <w:i/>
        </w:rPr>
        <w:t>n</w:t>
      </w:r>
      <w:r w:rsidR="006D7581" w:rsidRPr="0064507E">
        <w:rPr>
          <w:rFonts w:asciiTheme="minorHAnsi" w:hAnsiTheme="minorHAnsi" w:cstheme="minorHAnsi"/>
          <w:i/>
        </w:rPr>
        <w:t>ar</w:t>
      </w:r>
      <w:r w:rsidRPr="0064507E">
        <w:rPr>
          <w:rFonts w:asciiTheme="minorHAnsi" w:hAnsiTheme="minorHAnsi" w:cstheme="minorHAnsi"/>
          <w:i/>
        </w:rPr>
        <w:t xml:space="preserve"> el próximo día </w:t>
      </w:r>
      <w:r w:rsidR="006D7581" w:rsidRPr="0064507E">
        <w:rPr>
          <w:rFonts w:asciiTheme="minorHAnsi" w:hAnsiTheme="minorHAnsi" w:cstheme="minorHAnsi"/>
          <w:i/>
        </w:rPr>
        <w:t>quince</w:t>
      </w:r>
      <w:r w:rsidRPr="0064507E">
        <w:rPr>
          <w:rFonts w:asciiTheme="minorHAnsi" w:hAnsiTheme="minorHAnsi" w:cstheme="minorHAnsi"/>
          <w:i/>
        </w:rPr>
        <w:t xml:space="preserve"> de los corrientes</w:t>
      </w:r>
      <w:r w:rsidR="006D7581" w:rsidRPr="0064507E">
        <w:rPr>
          <w:rFonts w:asciiTheme="minorHAnsi" w:hAnsiTheme="minorHAnsi" w:cstheme="minorHAnsi"/>
          <w:i/>
        </w:rPr>
        <w:t>, a las doce horas,</w:t>
      </w:r>
      <w:r w:rsidRPr="0064507E">
        <w:rPr>
          <w:rFonts w:asciiTheme="minorHAnsi" w:hAnsiTheme="minorHAnsi" w:cstheme="minorHAnsi"/>
          <w:i/>
        </w:rPr>
        <w:t xml:space="preserve"> para la aprobación de la opinión correspondiente.</w:t>
      </w:r>
      <w:r w:rsidRPr="0064507E">
        <w:rPr>
          <w:rFonts w:asciiTheme="minorHAnsi" w:hAnsiTheme="minorHAnsi" w:cstheme="minorHAnsi"/>
        </w:rPr>
        <w:t xml:space="preserve"> </w:t>
      </w:r>
      <w:r w:rsidR="00A515F1" w:rsidRPr="00A515F1">
        <w:rPr>
          <w:rFonts w:asciiTheme="minorHAnsi" w:hAnsiTheme="minorHAnsi" w:cstheme="minorHAnsi"/>
          <w:i/>
          <w:iCs/>
        </w:rPr>
        <w:t xml:space="preserve">Se instruye al Secretario Ejecutivo para que requiera, recabe y remita a la Consejera Instructora la información antes referida. </w:t>
      </w:r>
      <w:r w:rsidRPr="00524CED">
        <w:rPr>
          <w:rFonts w:asciiTheme="minorHAnsi" w:hAnsiTheme="minorHAnsi" w:cstheme="minorHAnsi"/>
          <w:u w:val="single"/>
        </w:rPr>
        <w:t>APROBADO POR</w:t>
      </w:r>
      <w:r w:rsidR="00193E0C" w:rsidRPr="00524CED">
        <w:rPr>
          <w:rFonts w:asciiTheme="minorHAnsi" w:hAnsiTheme="minorHAnsi" w:cstheme="minorHAnsi"/>
          <w:u w:val="single"/>
        </w:rPr>
        <w:t xml:space="preserve"> </w:t>
      </w:r>
      <w:r w:rsidR="006D7581" w:rsidRPr="00524CED">
        <w:rPr>
          <w:rFonts w:asciiTheme="minorHAnsi" w:hAnsiTheme="minorHAnsi" w:cstheme="minorHAnsi"/>
          <w:u w:val="single"/>
        </w:rPr>
        <w:t>UNANIMIDAD</w:t>
      </w:r>
      <w:r w:rsidR="00224F99" w:rsidRPr="00524CED">
        <w:rPr>
          <w:rFonts w:asciiTheme="minorHAnsi" w:hAnsiTheme="minorHAnsi" w:cstheme="minorHAnsi"/>
          <w:u w:val="single"/>
        </w:rPr>
        <w:t xml:space="preserve"> </w:t>
      </w:r>
      <w:r w:rsidRPr="00524CED">
        <w:rPr>
          <w:rFonts w:asciiTheme="minorHAnsi" w:hAnsiTheme="minorHAnsi" w:cstheme="minorHAnsi"/>
          <w:u w:val="single"/>
        </w:rPr>
        <w:t>DE VOTOS</w:t>
      </w:r>
      <w:r w:rsidRPr="0064507E">
        <w:rPr>
          <w:rFonts w:asciiTheme="minorHAnsi" w:hAnsiTheme="minorHAnsi" w:cstheme="minorHAnsi"/>
        </w:rPr>
        <w:t xml:space="preserve">. </w:t>
      </w:r>
      <w:r w:rsidR="00524CED">
        <w:rPr>
          <w:rFonts w:asciiTheme="minorHAnsi" w:hAnsiTheme="minorHAnsi" w:cstheme="minorHAnsi"/>
        </w:rPr>
        <w:t xml:space="preserve">- - </w:t>
      </w:r>
    </w:p>
    <w:p w:rsidR="008006E8" w:rsidRPr="00524CED" w:rsidRDefault="00224F99" w:rsidP="008006E8">
      <w:pPr>
        <w:spacing w:after="0" w:line="480" w:lineRule="auto"/>
        <w:ind w:firstLine="708"/>
        <w:jc w:val="both"/>
        <w:rPr>
          <w:rFonts w:asciiTheme="minorHAnsi" w:hAnsiTheme="minorHAnsi" w:cstheme="minorHAnsi"/>
          <w:b/>
          <w:bCs/>
          <w:color w:val="000000"/>
        </w:rPr>
      </w:pPr>
      <w:r w:rsidRPr="00524CED">
        <w:rPr>
          <w:rFonts w:cs="Calibri"/>
          <w:b/>
        </w:rPr>
        <w:t>ACUERDO IV/55/2019. O</w:t>
      </w:r>
      <w:r w:rsidRPr="00524CED">
        <w:rPr>
          <w:rFonts w:asciiTheme="minorHAnsi" w:hAnsiTheme="minorHAnsi" w:cstheme="minorHAnsi"/>
          <w:b/>
          <w:bCs/>
          <w:color w:val="000000"/>
        </w:rPr>
        <w:t xml:space="preserve">ficio número S.P.1789/2019, de fecha nueve de octubre del año en curso, signado por la Licenciada Maricela Martínez Sánchez, Encargada del Despacho de la Secretaría Parlamentaria del Congreso del Estado de Tlaxcala. - - - - - - - - - - - - - - - - </w:t>
      </w:r>
      <w:r w:rsidR="00524CED">
        <w:rPr>
          <w:rFonts w:asciiTheme="minorHAnsi" w:hAnsiTheme="minorHAnsi" w:cstheme="minorHAnsi"/>
          <w:b/>
          <w:bCs/>
          <w:color w:val="000000"/>
        </w:rPr>
        <w:t xml:space="preserve">- - - - - - - - - - - - - - - - - - - - - - - - - - - - - - - - - - - - - - - - - - - </w:t>
      </w:r>
    </w:p>
    <w:p w:rsidR="00224F99" w:rsidRPr="00524CED" w:rsidRDefault="00224F99" w:rsidP="00224F99">
      <w:pPr>
        <w:spacing w:after="0" w:line="480" w:lineRule="auto"/>
        <w:jc w:val="both"/>
        <w:rPr>
          <w:rFonts w:cs="Calibri"/>
          <w:bCs/>
          <w:iCs/>
        </w:rPr>
      </w:pPr>
      <w:r w:rsidRPr="00524CED">
        <w:rPr>
          <w:rFonts w:asciiTheme="minorHAnsi" w:hAnsiTheme="minorHAnsi" w:cstheme="minorHAnsi"/>
          <w:i/>
          <w:iCs/>
          <w:color w:val="000000"/>
        </w:rPr>
        <w:t>Dada cuenta con el o</w:t>
      </w:r>
      <w:r w:rsidRPr="00524CED">
        <w:rPr>
          <w:rFonts w:asciiTheme="minorHAnsi" w:hAnsiTheme="minorHAnsi" w:cstheme="minorHAnsi"/>
          <w:bCs/>
          <w:i/>
          <w:iCs/>
          <w:color w:val="000000"/>
        </w:rPr>
        <w:t xml:space="preserve">ficio número S.P.1789/2019, de fecha nueve de octubre del año en curso, mediante el cual, en seguimiento al acuerdo que nos ocupa en la presente sesión, </w:t>
      </w:r>
      <w:r w:rsidRPr="00524CED">
        <w:rPr>
          <w:rFonts w:asciiTheme="minorHAnsi" w:hAnsiTheme="minorHAnsi" w:cstheme="minorHAnsi"/>
          <w:bCs/>
          <w:i/>
          <w:iCs/>
          <w:color w:val="000000"/>
        </w:rPr>
        <w:lastRenderedPageBreak/>
        <w:t xml:space="preserve">se solicita a este Consejo de la Judicatura copia certificada del expediente individual o personal del Magistrado Elías Cortés Roa, al respecto, con fundamento en lo que establece el artículo 82, fracción V del Reglamento del Consejo de la Judicatura del Estado, </w:t>
      </w:r>
      <w:r w:rsidRPr="00524CED">
        <w:rPr>
          <w:rFonts w:asciiTheme="minorHAnsi" w:eastAsia="Batang" w:hAnsiTheme="minorHAnsi" w:cstheme="minorHAnsi"/>
          <w:i/>
          <w:iCs/>
        </w:rPr>
        <w:t xml:space="preserve">se instruye al Secretario Ejecutivo para que dentro del término otorgado en el oficio de cuenta, exhiba ante el Congreso del Estado de Tlaxcala, a nombre </w:t>
      </w:r>
      <w:r w:rsidR="006D7581" w:rsidRPr="00524CED">
        <w:rPr>
          <w:rFonts w:asciiTheme="minorHAnsi" w:eastAsia="Batang" w:hAnsiTheme="minorHAnsi" w:cstheme="minorHAnsi"/>
          <w:i/>
          <w:iCs/>
        </w:rPr>
        <w:t xml:space="preserve">y por acuerdo </w:t>
      </w:r>
      <w:r w:rsidRPr="00524CED">
        <w:rPr>
          <w:rFonts w:asciiTheme="minorHAnsi" w:eastAsia="Batang" w:hAnsiTheme="minorHAnsi" w:cstheme="minorHAnsi"/>
          <w:i/>
          <w:iCs/>
        </w:rPr>
        <w:t>del Consejo de la Judicatura del Estado, copia certificada del expediente</w:t>
      </w:r>
      <w:r w:rsidRPr="00524CED">
        <w:rPr>
          <w:rFonts w:asciiTheme="minorHAnsi" w:eastAsia="Batang" w:hAnsiTheme="minorHAnsi" w:cstheme="minorHAnsi"/>
          <w:i/>
        </w:rPr>
        <w:t xml:space="preserve"> individual o personal del Magistrado Elías Cortés Roa. </w:t>
      </w:r>
      <w:r w:rsidRPr="00524CED">
        <w:rPr>
          <w:rFonts w:asciiTheme="minorHAnsi" w:eastAsia="Batang" w:hAnsiTheme="minorHAnsi" w:cstheme="minorHAnsi"/>
          <w:iCs/>
          <w:u w:val="single"/>
        </w:rPr>
        <w:t xml:space="preserve">APROBADO POR </w:t>
      </w:r>
      <w:r w:rsidR="006D7581" w:rsidRPr="00524CED">
        <w:rPr>
          <w:rFonts w:asciiTheme="minorHAnsi" w:eastAsia="Batang" w:hAnsiTheme="minorHAnsi" w:cstheme="minorHAnsi"/>
          <w:iCs/>
          <w:u w:val="single"/>
        </w:rPr>
        <w:t xml:space="preserve">UNANIMIDAD </w:t>
      </w:r>
      <w:r w:rsidRPr="00524CED">
        <w:rPr>
          <w:rFonts w:asciiTheme="minorHAnsi" w:eastAsia="Batang" w:hAnsiTheme="minorHAnsi" w:cstheme="minorHAnsi"/>
          <w:iCs/>
          <w:u w:val="single"/>
        </w:rPr>
        <w:t>DE VOTOS</w:t>
      </w:r>
      <w:r w:rsidRPr="00524CED">
        <w:rPr>
          <w:rFonts w:asciiTheme="minorHAnsi" w:eastAsia="Batang" w:hAnsiTheme="minorHAnsi" w:cstheme="minorHAnsi"/>
          <w:iCs/>
        </w:rPr>
        <w:t xml:space="preserve">. </w:t>
      </w:r>
      <w:r w:rsidR="00524CED">
        <w:rPr>
          <w:rFonts w:asciiTheme="minorHAnsi" w:eastAsia="Batang" w:hAnsiTheme="minorHAnsi" w:cstheme="minorHAnsi"/>
          <w:iCs/>
        </w:rPr>
        <w:t xml:space="preserve">- - - - - - - - - - - - - - - - - - - - - - - - - - - - - - - - - - - - - - - - - - - - - - - - - - - - - - - - - </w:t>
      </w:r>
    </w:p>
    <w:p w:rsidR="005C26AA" w:rsidRPr="00524CED" w:rsidRDefault="005C26AA" w:rsidP="005C26AA">
      <w:pPr>
        <w:spacing w:after="0" w:line="480" w:lineRule="auto"/>
        <w:ind w:firstLine="708"/>
        <w:jc w:val="both"/>
        <w:rPr>
          <w:rFonts w:cs="Calibri"/>
          <w:b/>
        </w:rPr>
      </w:pPr>
      <w:r w:rsidRPr="00524CED">
        <w:rPr>
          <w:rFonts w:cs="Calibri"/>
          <w:b/>
        </w:rPr>
        <w:t>ACUERDO V/55/2019. Análisis, discusión y determinación en su caso, del oficio número 1825/2019, de fecha veintitrés de septiembre de la anualidad que transcurre, signado por el Secretario General y la Secretaria de Organización, Escalafón y Estadística, del sindicato “7 de Mayo</w:t>
      </w:r>
      <w:proofErr w:type="gramStart"/>
      <w:r w:rsidRPr="00524CED">
        <w:rPr>
          <w:rFonts w:cs="Calibri"/>
          <w:b/>
        </w:rPr>
        <w:t>”.-</w:t>
      </w:r>
      <w:proofErr w:type="gramEnd"/>
      <w:r w:rsidRPr="00524CED">
        <w:rPr>
          <w:rFonts w:cs="Calibri"/>
          <w:b/>
        </w:rPr>
        <w:t xml:space="preserve"> - - - - - - - - - - - - - - -- - - - - - - - - - - </w:t>
      </w:r>
    </w:p>
    <w:p w:rsidR="005C26AA" w:rsidRPr="00524CED" w:rsidRDefault="005C26AA" w:rsidP="005C26AA">
      <w:pPr>
        <w:spacing w:after="0" w:line="480" w:lineRule="auto"/>
        <w:jc w:val="both"/>
        <w:rPr>
          <w:rFonts w:cs="Calibri"/>
          <w:bCs/>
        </w:rPr>
      </w:pPr>
      <w:r w:rsidRPr="00524CED">
        <w:rPr>
          <w:rFonts w:cs="Calibri"/>
          <w:bCs/>
          <w:i/>
          <w:iCs/>
        </w:rPr>
        <w:t xml:space="preserve">Dada cuenta con el oficio 1825/2019, signado por el Secretario General y la Secretaria de Organización, Escalafón y Estadística, del sindicato “7 de Mayo”, mediante el cual envían el listado de trabajadores sindicalizados que serán </w:t>
      </w:r>
      <w:proofErr w:type="spellStart"/>
      <w:r w:rsidRPr="00524CED">
        <w:rPr>
          <w:rFonts w:cs="Calibri"/>
          <w:bCs/>
          <w:i/>
          <w:iCs/>
        </w:rPr>
        <w:t>renivelados</w:t>
      </w:r>
      <w:proofErr w:type="spellEnd"/>
      <w:r w:rsidRPr="00524CED">
        <w:rPr>
          <w:rFonts w:cs="Calibri"/>
          <w:bCs/>
          <w:i/>
          <w:iCs/>
        </w:rPr>
        <w:t xml:space="preserve"> con base en el artículo 48 del Convenio laboral correspondiente al año dos mil dieciocho, previo análisis del mismo, como lo solicitan, con fundamento en los artículos 61, 68, 77 fracción I de la Ley Orgánica del Poder Judicial del Estado, y 9, fracción XVII, del Reglamento del Consejo de la Judicatura del Estado, se aprueba la propuesta de renivelación, con efectos a partir de la primera quincena del mes de octubre de dos mil diecinueve, por cuanto hace a las personas enunciadas en las posiciones uno a veintiuno y veintitrés a veinticuatro, no así para las mencionadas en las posiciones veintidós y de veinticinco a treinta, por no cumplir el requisito de contar con cuando menos veinticinco años de antigüedad para acceder al octavo nivel</w:t>
      </w:r>
      <w:r w:rsidR="0077741D" w:rsidRPr="00524CED">
        <w:rPr>
          <w:rFonts w:cs="Calibri"/>
          <w:bCs/>
          <w:i/>
          <w:iCs/>
        </w:rPr>
        <w:t>, en términos del convenio suscrito entre el sindicato y los poderes, sus municipios y organismos descentralizados del Estado de Tlaxcala</w:t>
      </w:r>
      <w:r w:rsidRPr="00524CED">
        <w:rPr>
          <w:rFonts w:cs="Calibri"/>
          <w:bCs/>
          <w:i/>
          <w:iCs/>
        </w:rPr>
        <w:t xml:space="preserve">. Comuníquese el presente acuerdo al Tesorero del Poder Judicial del Estado y al Director de Recursos Humanos y Materiales de la Secretaría Ejecutiva para su cumplimiento, así como al Secretario General de sindicato “7 de </w:t>
      </w:r>
      <w:proofErr w:type="gramStart"/>
      <w:r w:rsidRPr="00524CED">
        <w:rPr>
          <w:rFonts w:cs="Calibri"/>
          <w:bCs/>
          <w:i/>
          <w:iCs/>
        </w:rPr>
        <w:t>Mayo</w:t>
      </w:r>
      <w:proofErr w:type="gramEnd"/>
      <w:r w:rsidRPr="00524CED">
        <w:rPr>
          <w:rFonts w:cs="Calibri"/>
          <w:bCs/>
          <w:i/>
          <w:iCs/>
        </w:rPr>
        <w:t xml:space="preserve">” para los efectos correspondientes. </w:t>
      </w:r>
      <w:r w:rsidRPr="00524CED">
        <w:rPr>
          <w:rFonts w:cs="Calibri"/>
          <w:bCs/>
          <w:u w:val="single"/>
        </w:rPr>
        <w:t xml:space="preserve">APROBADO POR </w:t>
      </w:r>
      <w:r w:rsidR="0077741D" w:rsidRPr="00524CED">
        <w:rPr>
          <w:rFonts w:cs="Calibri"/>
          <w:bCs/>
          <w:u w:val="single"/>
        </w:rPr>
        <w:t>UNANIMIDAD</w:t>
      </w:r>
      <w:r w:rsidRPr="00524CED">
        <w:rPr>
          <w:rFonts w:cs="Calibri"/>
          <w:bCs/>
          <w:u w:val="single"/>
        </w:rPr>
        <w:t xml:space="preserve"> DE </w:t>
      </w:r>
      <w:proofErr w:type="gramStart"/>
      <w:r w:rsidRPr="00524CED">
        <w:rPr>
          <w:rFonts w:cs="Calibri"/>
          <w:bCs/>
          <w:u w:val="single"/>
        </w:rPr>
        <w:t>VOTOS</w:t>
      </w:r>
      <w:r w:rsidRPr="00524CED">
        <w:rPr>
          <w:rFonts w:cs="Calibri"/>
          <w:bCs/>
        </w:rPr>
        <w:t>.</w:t>
      </w:r>
      <w:r w:rsidR="00524CED">
        <w:rPr>
          <w:rFonts w:cs="Calibri"/>
          <w:bCs/>
        </w:rPr>
        <w:t>-</w:t>
      </w:r>
      <w:proofErr w:type="gramEnd"/>
      <w:r w:rsidR="00524CED">
        <w:rPr>
          <w:rFonts w:cs="Calibri"/>
          <w:bCs/>
        </w:rPr>
        <w:t xml:space="preserve"> - - - - - - - - - - - - - - - - - - - </w:t>
      </w:r>
    </w:p>
    <w:p w:rsidR="005C26AA" w:rsidRPr="00524CED" w:rsidRDefault="005C26AA" w:rsidP="005C26AA">
      <w:pPr>
        <w:spacing w:after="0" w:line="480" w:lineRule="auto"/>
        <w:ind w:firstLine="708"/>
        <w:jc w:val="both"/>
        <w:rPr>
          <w:rFonts w:asciiTheme="minorHAnsi" w:hAnsiTheme="minorHAnsi" w:cstheme="minorHAnsi"/>
          <w:b/>
          <w:bCs/>
          <w:color w:val="000000"/>
        </w:rPr>
      </w:pPr>
      <w:r w:rsidRPr="00524CED">
        <w:rPr>
          <w:rFonts w:cs="Calibri"/>
          <w:b/>
        </w:rPr>
        <w:t>ACUERDO VI/55/2019.</w:t>
      </w:r>
      <w:r w:rsidRPr="00524CED">
        <w:rPr>
          <w:rFonts w:asciiTheme="minorHAnsi" w:hAnsiTheme="minorHAnsi" w:cstheme="minorHAnsi"/>
          <w:color w:val="000000"/>
        </w:rPr>
        <w:t xml:space="preserve"> </w:t>
      </w:r>
      <w:r w:rsidRPr="00524CED">
        <w:rPr>
          <w:rFonts w:asciiTheme="minorHAnsi" w:hAnsiTheme="minorHAnsi" w:cstheme="minorHAnsi"/>
          <w:b/>
          <w:bCs/>
          <w:color w:val="000000"/>
        </w:rPr>
        <w:t xml:space="preserve">Determinación de adscripción y readscripción de personal diverso del Poder Judicial del Estado. - - - - - - </w:t>
      </w:r>
      <w:r w:rsidR="009776B4">
        <w:rPr>
          <w:rFonts w:asciiTheme="minorHAnsi" w:hAnsiTheme="minorHAnsi" w:cstheme="minorHAnsi"/>
          <w:b/>
          <w:bCs/>
          <w:color w:val="000000"/>
        </w:rPr>
        <w:t xml:space="preserve">- - - - - - - - - - - - - - - - - - - - - - - - </w:t>
      </w:r>
    </w:p>
    <w:p w:rsidR="005C26AA" w:rsidRPr="00524CED" w:rsidRDefault="005C26AA" w:rsidP="005C26AA">
      <w:pPr>
        <w:pStyle w:val="Prrafodelista"/>
        <w:numPr>
          <w:ilvl w:val="0"/>
          <w:numId w:val="48"/>
        </w:numPr>
        <w:spacing w:after="0" w:line="480" w:lineRule="auto"/>
        <w:ind w:left="0" w:firstLine="0"/>
        <w:jc w:val="both"/>
        <w:rPr>
          <w:rFonts w:asciiTheme="minorHAnsi" w:hAnsiTheme="minorHAnsi" w:cstheme="minorHAnsi"/>
          <w:b/>
          <w:bCs/>
          <w:color w:val="000000"/>
        </w:rPr>
      </w:pPr>
      <w:r w:rsidRPr="00524CED">
        <w:rPr>
          <w:rFonts w:asciiTheme="minorHAnsi" w:hAnsiTheme="minorHAnsi" w:cstheme="minorHAnsi"/>
          <w:b/>
          <w:bCs/>
          <w:color w:val="000000"/>
        </w:rPr>
        <w:lastRenderedPageBreak/>
        <w:t xml:space="preserve">Cuenta con el oficio 1627, de fecha diez de octubre de dos mil diecinueve, signado por la secretaria de acuerdos en funciones de proyectista adscrita al Juzgado Segundo de lo Civil del Distrito Judicial de Cuauhtémoc. - - - - - - - - - - - - - - - - - - </w:t>
      </w:r>
      <w:r w:rsidR="00524CED">
        <w:rPr>
          <w:rFonts w:asciiTheme="minorHAnsi" w:hAnsiTheme="minorHAnsi" w:cstheme="minorHAnsi"/>
          <w:b/>
          <w:bCs/>
          <w:color w:val="000000"/>
        </w:rPr>
        <w:t xml:space="preserve">- - - - </w:t>
      </w:r>
    </w:p>
    <w:p w:rsidR="005C26AA" w:rsidRPr="00524CED" w:rsidRDefault="005C26AA" w:rsidP="005C26AA">
      <w:pPr>
        <w:spacing w:after="0" w:line="480" w:lineRule="auto"/>
        <w:jc w:val="both"/>
        <w:rPr>
          <w:rFonts w:asciiTheme="minorHAnsi" w:hAnsiTheme="minorHAnsi" w:cstheme="minorHAnsi"/>
          <w:i/>
          <w:iCs/>
          <w:color w:val="000000"/>
        </w:rPr>
      </w:pPr>
      <w:r w:rsidRPr="00524CED">
        <w:rPr>
          <w:rFonts w:asciiTheme="minorHAnsi" w:hAnsiTheme="minorHAnsi" w:cstheme="minorHAnsi"/>
          <w:i/>
          <w:iCs/>
          <w:color w:val="000000"/>
        </w:rPr>
        <w:t xml:space="preserve">Dada cuenta con el oficio 1627, suscrito por la secretaria de acuerdos en funciones de proyectista adscrita al Juzgado Segundo de lo Civil del Distrito Judicial de Cuauhtémoc, mediante el cual refiere el estado de salud en que se encuentra a partir de la cirugía de catarata y desprendimiento de retina en el ojo derecho, requiriendo mayor reposo por el esfuerzo que le significa la lectura de expedientes en el desempeño de la función asignada, y en atención a la opinión vertida por el responsable del módulo médico del Poder Judicial del Estado, la cual consta en anexo al escrito de cuenta, con fundamento en los artículos 61 y 68 de la Ley Orgánica del Poder Judicial del Estado, se autoriza a la servidora pública una licencia con goce de sueldo por el término de treinta días, a partir del once de octubre de dos mil diecinueve, a efecto de que tenga el reposo que se recomienda para que recupere la salud visual, </w:t>
      </w:r>
      <w:r w:rsidRPr="00524CED">
        <w:rPr>
          <w:rFonts w:asciiTheme="minorHAnsi" w:hAnsiTheme="minorHAnsi" w:cstheme="minorHAnsi"/>
          <w:bCs/>
          <w:i/>
          <w:iCs/>
        </w:rPr>
        <w:t xml:space="preserve">con la precisión para el área de Tesorería, que tomando en consideración las razones por las que la servidora pública se ausentará en dicho período, este cuerpo colegiado autoriza no le sean afectadas sus prestaciones de fin de año. Comuníquese esta determinación tanto a la peticionaria como a las áreas del Poder Judicial que deban conocer de la misma. </w:t>
      </w:r>
      <w:r w:rsidRPr="00AD7D7C">
        <w:rPr>
          <w:rFonts w:asciiTheme="minorHAnsi" w:hAnsiTheme="minorHAnsi" w:cstheme="minorHAnsi"/>
          <w:bCs/>
          <w:u w:val="single"/>
        </w:rPr>
        <w:t xml:space="preserve">APROBADO POR </w:t>
      </w:r>
      <w:r w:rsidR="00641814" w:rsidRPr="00AD7D7C">
        <w:rPr>
          <w:rFonts w:asciiTheme="minorHAnsi" w:hAnsiTheme="minorHAnsi" w:cstheme="minorHAnsi"/>
          <w:bCs/>
          <w:u w:val="single"/>
        </w:rPr>
        <w:t>UNANIMIDAD</w:t>
      </w:r>
      <w:r w:rsidRPr="00AD7D7C">
        <w:rPr>
          <w:rFonts w:asciiTheme="minorHAnsi" w:hAnsiTheme="minorHAnsi" w:cstheme="minorHAnsi"/>
          <w:bCs/>
          <w:u w:val="single"/>
        </w:rPr>
        <w:t xml:space="preserve"> DE </w:t>
      </w:r>
      <w:proofErr w:type="gramStart"/>
      <w:r w:rsidRPr="00AD7D7C">
        <w:rPr>
          <w:rFonts w:asciiTheme="minorHAnsi" w:hAnsiTheme="minorHAnsi" w:cstheme="minorHAnsi"/>
          <w:bCs/>
          <w:u w:val="single"/>
        </w:rPr>
        <w:t>VOTOS</w:t>
      </w:r>
      <w:r w:rsidRPr="00524CED">
        <w:rPr>
          <w:rFonts w:asciiTheme="minorHAnsi" w:hAnsiTheme="minorHAnsi" w:cstheme="minorHAnsi"/>
          <w:bCs/>
        </w:rPr>
        <w:t>.</w:t>
      </w:r>
      <w:r w:rsidR="00AD7D7C">
        <w:rPr>
          <w:rFonts w:asciiTheme="minorHAnsi" w:hAnsiTheme="minorHAnsi" w:cstheme="minorHAnsi"/>
          <w:bCs/>
        </w:rPr>
        <w:t>-</w:t>
      </w:r>
      <w:proofErr w:type="gramEnd"/>
      <w:r w:rsidR="00AD7D7C">
        <w:rPr>
          <w:rFonts w:asciiTheme="minorHAnsi" w:hAnsiTheme="minorHAnsi" w:cstheme="minorHAnsi"/>
          <w:bCs/>
        </w:rPr>
        <w:t xml:space="preserve"> - - - - - - - - - - - - - - - - - - - - - - - - - - - - - - - - - - - - - - - - - - - - - - - - - - - - - - - - - - - </w:t>
      </w:r>
    </w:p>
    <w:p w:rsidR="005C26AA" w:rsidRPr="00AD7D7C" w:rsidRDefault="005C26AA" w:rsidP="005C26AA">
      <w:pPr>
        <w:spacing w:after="0" w:line="480" w:lineRule="auto"/>
        <w:jc w:val="both"/>
        <w:rPr>
          <w:rFonts w:asciiTheme="minorHAnsi" w:hAnsiTheme="minorHAnsi" w:cstheme="minorHAnsi"/>
          <w:i/>
          <w:iCs/>
          <w:color w:val="000000"/>
        </w:rPr>
      </w:pPr>
      <w:r w:rsidRPr="00AD7D7C">
        <w:rPr>
          <w:rFonts w:asciiTheme="minorHAnsi" w:hAnsiTheme="minorHAnsi" w:cstheme="minorHAnsi"/>
          <w:b/>
          <w:bCs/>
          <w:color w:val="000000"/>
        </w:rPr>
        <w:t xml:space="preserve">2. </w:t>
      </w:r>
      <w:r w:rsidRPr="00AD7D7C">
        <w:rPr>
          <w:rFonts w:cs="Calibri"/>
          <w:b/>
          <w:bCs/>
        </w:rPr>
        <w:t>Adscripciones y readscripciones</w:t>
      </w:r>
      <w:r w:rsidRPr="00AD7D7C">
        <w:rPr>
          <w:rFonts w:cs="Calibri"/>
        </w:rPr>
        <w:t xml:space="preserve">. </w:t>
      </w:r>
      <w:r w:rsidRPr="00AD7D7C">
        <w:rPr>
          <w:rFonts w:asciiTheme="minorHAnsi" w:hAnsiTheme="minorHAnsi" w:cstheme="minorHAnsi"/>
          <w:i/>
          <w:iCs/>
          <w:color w:val="000000"/>
        </w:rPr>
        <w:t xml:space="preserve"> 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5C26AA" w:rsidRPr="00C657A9" w:rsidTr="00D9000C">
        <w:tc>
          <w:tcPr>
            <w:tcW w:w="3256" w:type="dxa"/>
          </w:tcPr>
          <w:p w:rsidR="005C26AA" w:rsidRPr="00C657A9" w:rsidRDefault="005C26AA" w:rsidP="00D9000C">
            <w:pPr>
              <w:pStyle w:val="Sinespaciado"/>
              <w:tabs>
                <w:tab w:val="left" w:pos="1134"/>
              </w:tabs>
              <w:spacing w:line="360" w:lineRule="auto"/>
              <w:jc w:val="center"/>
              <w:rPr>
                <w:rFonts w:asciiTheme="minorHAnsi" w:hAnsiTheme="minorHAnsi" w:cstheme="minorHAnsi"/>
                <w:b/>
                <w:bCs/>
                <w:color w:val="000000" w:themeColor="text1"/>
              </w:rPr>
            </w:pPr>
            <w:r w:rsidRPr="00C657A9">
              <w:rPr>
                <w:rFonts w:asciiTheme="minorHAnsi" w:hAnsiTheme="minorHAnsi" w:cstheme="minorHAnsi"/>
                <w:b/>
                <w:bCs/>
                <w:color w:val="000000" w:themeColor="text1"/>
              </w:rPr>
              <w:t>SITUACIÓN ACTUAL</w:t>
            </w:r>
          </w:p>
        </w:tc>
        <w:tc>
          <w:tcPr>
            <w:tcW w:w="4440" w:type="dxa"/>
          </w:tcPr>
          <w:p w:rsidR="005C26AA" w:rsidRPr="00C657A9" w:rsidRDefault="005C26AA" w:rsidP="00D9000C">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C657A9">
              <w:rPr>
                <w:rFonts w:asciiTheme="minorHAnsi" w:hAnsiTheme="minorHAnsi" w:cstheme="minorHAnsi"/>
                <w:b/>
                <w:bCs/>
                <w:color w:val="000000" w:themeColor="text1"/>
                <w:sz w:val="22"/>
                <w:szCs w:val="22"/>
              </w:rPr>
              <w:t>DETERMINACIÓN</w:t>
            </w:r>
          </w:p>
        </w:tc>
      </w:tr>
      <w:tr w:rsidR="005C26AA" w:rsidRPr="00C657A9" w:rsidTr="00D9000C">
        <w:tc>
          <w:tcPr>
            <w:tcW w:w="3256" w:type="dxa"/>
          </w:tcPr>
          <w:p w:rsidR="005C26AA" w:rsidRDefault="005C26AA" w:rsidP="00D9000C">
            <w:pPr>
              <w:spacing w:line="360" w:lineRule="auto"/>
              <w:rPr>
                <w:b/>
                <w:bCs/>
              </w:rPr>
            </w:pPr>
            <w:r w:rsidRPr="00C657A9">
              <w:rPr>
                <w:b/>
                <w:bCs/>
              </w:rPr>
              <w:t xml:space="preserve">Licenciada </w:t>
            </w:r>
            <w:r w:rsidR="00AE677B">
              <w:rPr>
                <w:b/>
                <w:bCs/>
              </w:rPr>
              <w:t>SONIA GONZÁLEZ XOLOCOTZI</w:t>
            </w:r>
            <w:r w:rsidRPr="00C657A9">
              <w:rPr>
                <w:b/>
                <w:bCs/>
              </w:rPr>
              <w:t xml:space="preserve">, secretaria proyectista (nivel 9) adscrita al </w:t>
            </w:r>
            <w:r w:rsidR="00AE677B">
              <w:rPr>
                <w:b/>
                <w:bCs/>
              </w:rPr>
              <w:t>Juzgado de lo Civil y Familiar del Distrito Judicial de Ocampo</w:t>
            </w:r>
            <w:r w:rsidRPr="00C657A9">
              <w:rPr>
                <w:b/>
                <w:bCs/>
              </w:rPr>
              <w:t xml:space="preserve"> </w:t>
            </w:r>
          </w:p>
          <w:p w:rsidR="00AE677B" w:rsidRPr="00C657A9" w:rsidRDefault="00AE677B" w:rsidP="00D9000C">
            <w:pPr>
              <w:spacing w:line="360" w:lineRule="auto"/>
              <w:rPr>
                <w:b/>
                <w:bCs/>
              </w:rPr>
            </w:pP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sz w:val="22"/>
                <w:szCs w:val="22"/>
              </w:rPr>
            </w:pPr>
            <w:r w:rsidRPr="00C657A9">
              <w:rPr>
                <w:rFonts w:asciiTheme="minorHAnsi" w:hAnsiTheme="minorHAnsi" w:cstheme="minorHAnsi"/>
                <w:i/>
                <w:iCs/>
                <w:sz w:val="22"/>
                <w:szCs w:val="22"/>
              </w:rPr>
              <w:t xml:space="preserve">Por necesidades del servicio, con su mismo nivel y cargo, como secretaria proyectista adscrita al Juzgado Segundo de lo Civil del Distrito Judicial de Cuauhtémoc, en sustitución de la Licenciada Bertha Paulina Vásquez </w:t>
            </w:r>
            <w:proofErr w:type="spellStart"/>
            <w:r w:rsidRPr="00C657A9">
              <w:rPr>
                <w:rFonts w:asciiTheme="minorHAnsi" w:hAnsiTheme="minorHAnsi" w:cstheme="minorHAnsi"/>
                <w:i/>
                <w:iCs/>
                <w:sz w:val="22"/>
                <w:szCs w:val="22"/>
              </w:rPr>
              <w:t>Vásquez</w:t>
            </w:r>
            <w:proofErr w:type="spellEnd"/>
            <w:r w:rsidRPr="00C657A9">
              <w:rPr>
                <w:rFonts w:asciiTheme="minorHAnsi" w:hAnsiTheme="minorHAnsi" w:cstheme="minorHAnsi"/>
                <w:i/>
                <w:iCs/>
                <w:sz w:val="22"/>
                <w:szCs w:val="22"/>
              </w:rPr>
              <w:t xml:space="preserve">, a partir del once de octubre de dos mil diecinueve, hasta nuevas instrucciones. </w:t>
            </w:r>
          </w:p>
        </w:tc>
      </w:tr>
      <w:tr w:rsidR="005C26AA" w:rsidRPr="00C657A9" w:rsidTr="00D9000C">
        <w:tc>
          <w:tcPr>
            <w:tcW w:w="3256" w:type="dxa"/>
          </w:tcPr>
          <w:p w:rsidR="005C26AA" w:rsidRPr="00C657A9" w:rsidRDefault="005C26AA" w:rsidP="00D9000C">
            <w:pPr>
              <w:spacing w:line="276" w:lineRule="auto"/>
              <w:rPr>
                <w:b/>
                <w:bCs/>
              </w:rPr>
            </w:pPr>
            <w:r w:rsidRPr="00C657A9">
              <w:rPr>
                <w:b/>
                <w:bCs/>
              </w:rPr>
              <w:t>L.D. CLAUDIA IVETTE MÉNDEZ MASTRANZO</w:t>
            </w:r>
          </w:p>
          <w:p w:rsidR="005C26AA" w:rsidRPr="00C657A9" w:rsidRDefault="005C26AA" w:rsidP="00D9000C">
            <w:pPr>
              <w:spacing w:line="276" w:lineRule="auto"/>
              <w:rPr>
                <w:b/>
                <w:bCs/>
              </w:rPr>
            </w:pPr>
            <w:r w:rsidRPr="00C657A9">
              <w:rPr>
                <w:b/>
                <w:bCs/>
              </w:rPr>
              <w:t>Auxiliar de juzgado (nivel 4), adscrita al Consejo de la Judicatura del Estado</w:t>
            </w: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sz w:val="22"/>
                <w:szCs w:val="22"/>
              </w:rPr>
            </w:pPr>
            <w:r w:rsidRPr="00C657A9">
              <w:rPr>
                <w:rFonts w:asciiTheme="minorHAnsi" w:hAnsiTheme="minorHAnsi" w:cstheme="minorHAnsi"/>
                <w:i/>
                <w:iCs/>
                <w:sz w:val="22"/>
                <w:szCs w:val="22"/>
              </w:rPr>
              <w:t xml:space="preserve">Por necesidades del servicio, con su mismo nivel y cargo, </w:t>
            </w:r>
            <w:r w:rsidR="00641814">
              <w:rPr>
                <w:rFonts w:asciiTheme="minorHAnsi" w:hAnsiTheme="minorHAnsi" w:cstheme="minorHAnsi"/>
                <w:i/>
                <w:iCs/>
                <w:sz w:val="22"/>
                <w:szCs w:val="22"/>
              </w:rPr>
              <w:t>en funciones de auxiliar de la Proyección adscrita</w:t>
            </w:r>
            <w:r w:rsidRPr="00C657A9">
              <w:rPr>
                <w:rFonts w:asciiTheme="minorHAnsi" w:hAnsiTheme="minorHAnsi" w:cstheme="minorHAnsi"/>
                <w:i/>
                <w:iCs/>
                <w:sz w:val="22"/>
                <w:szCs w:val="22"/>
              </w:rPr>
              <w:t xml:space="preserve"> </w:t>
            </w:r>
            <w:r w:rsidR="00AE677B">
              <w:rPr>
                <w:rFonts w:asciiTheme="minorHAnsi" w:hAnsiTheme="minorHAnsi" w:cstheme="minorHAnsi"/>
                <w:i/>
                <w:iCs/>
                <w:sz w:val="22"/>
                <w:szCs w:val="22"/>
              </w:rPr>
              <w:t>Juzgado Segundo de lo Civil del Distrito Judicial de Cuauhtémoc</w:t>
            </w:r>
            <w:r w:rsidRPr="00C657A9">
              <w:rPr>
                <w:rFonts w:asciiTheme="minorHAnsi" w:hAnsiTheme="minorHAnsi" w:cstheme="minorHAnsi"/>
                <w:i/>
                <w:iCs/>
                <w:sz w:val="22"/>
                <w:szCs w:val="22"/>
              </w:rPr>
              <w:t xml:space="preserve">, </w:t>
            </w:r>
            <w:r w:rsidR="00F761BF">
              <w:rPr>
                <w:rFonts w:asciiTheme="minorHAnsi" w:hAnsiTheme="minorHAnsi" w:cstheme="minorHAnsi"/>
                <w:i/>
                <w:iCs/>
                <w:sz w:val="22"/>
                <w:szCs w:val="22"/>
              </w:rPr>
              <w:t xml:space="preserve">a partir del once de octubre de dos mil diecinueve, </w:t>
            </w:r>
            <w:r w:rsidRPr="00C657A9">
              <w:rPr>
                <w:rFonts w:asciiTheme="minorHAnsi" w:hAnsiTheme="minorHAnsi" w:cstheme="minorHAnsi"/>
                <w:i/>
                <w:iCs/>
                <w:sz w:val="22"/>
                <w:szCs w:val="22"/>
              </w:rPr>
              <w:t xml:space="preserve">por el </w:t>
            </w:r>
            <w:r w:rsidRPr="00C657A9">
              <w:rPr>
                <w:rFonts w:asciiTheme="minorHAnsi" w:hAnsiTheme="minorHAnsi" w:cstheme="minorHAnsi"/>
                <w:i/>
                <w:iCs/>
                <w:sz w:val="22"/>
                <w:szCs w:val="22"/>
              </w:rPr>
              <w:lastRenderedPageBreak/>
              <w:t xml:space="preserve">periodo establecido en acuerdo </w:t>
            </w:r>
            <w:r w:rsidRPr="00C657A9">
              <w:rPr>
                <w:rFonts w:asciiTheme="minorHAnsi" w:eastAsia="Batang" w:hAnsiTheme="minorHAnsi" w:cstheme="minorHAnsi"/>
                <w:b/>
                <w:bCs/>
                <w:sz w:val="22"/>
                <w:szCs w:val="22"/>
              </w:rPr>
              <w:t>XIV/51/2019</w:t>
            </w:r>
            <w:r w:rsidRPr="00C657A9">
              <w:rPr>
                <w:rFonts w:asciiTheme="minorHAnsi" w:eastAsia="Batang" w:hAnsiTheme="minorHAnsi" w:cstheme="minorHAnsi"/>
                <w:sz w:val="22"/>
                <w:szCs w:val="22"/>
              </w:rPr>
              <w:t xml:space="preserve">, </w:t>
            </w:r>
            <w:r w:rsidRPr="00C657A9">
              <w:rPr>
                <w:rFonts w:asciiTheme="minorHAnsi" w:eastAsia="Batang" w:hAnsiTheme="minorHAnsi" w:cstheme="minorHAnsi"/>
                <w:i/>
                <w:iCs/>
                <w:sz w:val="22"/>
                <w:szCs w:val="22"/>
              </w:rPr>
              <w:t>en la parte conducente a la servidora pública</w:t>
            </w:r>
            <w:r w:rsidRPr="00C657A9">
              <w:rPr>
                <w:rFonts w:asciiTheme="minorHAnsi" w:hAnsiTheme="minorHAnsi" w:cstheme="minorHAnsi"/>
                <w:i/>
                <w:iCs/>
                <w:sz w:val="22"/>
                <w:szCs w:val="22"/>
              </w:rPr>
              <w:t xml:space="preserve"> </w:t>
            </w:r>
          </w:p>
        </w:tc>
      </w:tr>
      <w:tr w:rsidR="005C26AA" w:rsidRPr="00C657A9" w:rsidTr="00D9000C">
        <w:tc>
          <w:tcPr>
            <w:tcW w:w="3256" w:type="dxa"/>
          </w:tcPr>
          <w:p w:rsidR="005C26AA" w:rsidRPr="00C657A9" w:rsidRDefault="005C26AA" w:rsidP="00D9000C">
            <w:pPr>
              <w:pStyle w:val="Sinespaciado"/>
              <w:tabs>
                <w:tab w:val="left" w:pos="1134"/>
              </w:tabs>
              <w:spacing w:line="360" w:lineRule="auto"/>
              <w:jc w:val="both"/>
              <w:rPr>
                <w:rFonts w:cs="Calibri"/>
                <w:b/>
                <w:bCs/>
              </w:rPr>
            </w:pPr>
            <w:r w:rsidRPr="00C657A9">
              <w:rPr>
                <w:rFonts w:cs="Calibri"/>
                <w:b/>
                <w:bCs/>
              </w:rPr>
              <w:lastRenderedPageBreak/>
              <w:t>LIC. FRANCISCO RESÉNDIZ FRAGOSO.</w:t>
            </w:r>
          </w:p>
          <w:p w:rsidR="005C26AA" w:rsidRPr="00C657A9" w:rsidRDefault="005C26AA" w:rsidP="00D9000C">
            <w:pPr>
              <w:pStyle w:val="Sinespaciado"/>
              <w:tabs>
                <w:tab w:val="left" w:pos="1134"/>
              </w:tabs>
              <w:spacing w:line="360" w:lineRule="auto"/>
              <w:jc w:val="both"/>
              <w:rPr>
                <w:rFonts w:cs="Calibri"/>
                <w:b/>
                <w:bCs/>
              </w:rPr>
            </w:pPr>
            <w:r w:rsidRPr="00C657A9">
              <w:rPr>
                <w:rFonts w:cs="Calibri"/>
                <w:b/>
                <w:bCs/>
              </w:rPr>
              <w:t>Secretario proyectista (nivel 14)</w:t>
            </w:r>
            <w:r w:rsidR="00AD7D7C">
              <w:rPr>
                <w:rFonts w:cs="Calibri"/>
                <w:b/>
                <w:bCs/>
              </w:rPr>
              <w:t xml:space="preserve"> interino</w:t>
            </w:r>
            <w:r w:rsidRPr="00C657A9">
              <w:rPr>
                <w:rFonts w:cs="Calibri"/>
                <w:b/>
                <w:bCs/>
              </w:rPr>
              <w:t xml:space="preserve"> adscrito a la Segunda Ponencia de la Sala Penal y Especializada en Administración de Justicia para Adolescentes</w:t>
            </w: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C657A9">
              <w:rPr>
                <w:rFonts w:asciiTheme="minorHAnsi" w:hAnsiTheme="minorHAnsi" w:cstheme="minorHAnsi"/>
                <w:i/>
                <w:iCs/>
                <w:color w:val="000000" w:themeColor="text1"/>
                <w:sz w:val="22"/>
                <w:szCs w:val="22"/>
              </w:rPr>
              <w:t>Con su mismo nivel, cargo y adscripción, de manera interina por el término de un mes, a partir del nueve de octubre de dos mil diecinueve.  En consecuencia, se deja sin efecto el acuerdo</w:t>
            </w:r>
            <w:r w:rsidRPr="00C657A9">
              <w:rPr>
                <w:rFonts w:asciiTheme="minorHAnsi" w:hAnsiTheme="minorHAnsi" w:cstheme="minorHAnsi"/>
                <w:b/>
                <w:i/>
                <w:iCs/>
                <w:sz w:val="22"/>
                <w:szCs w:val="22"/>
              </w:rPr>
              <w:t xml:space="preserve"> III/54/2019,</w:t>
            </w:r>
            <w:r w:rsidRPr="00C657A9">
              <w:rPr>
                <w:rFonts w:asciiTheme="minorHAnsi" w:hAnsiTheme="minorHAnsi" w:cstheme="minorHAnsi"/>
                <w:i/>
                <w:iCs/>
                <w:color w:val="000000" w:themeColor="text1"/>
                <w:sz w:val="22"/>
                <w:szCs w:val="22"/>
              </w:rPr>
              <w:t xml:space="preserve"> en la parte conducente al servidor público, </w:t>
            </w:r>
            <w:r w:rsidRPr="00C657A9">
              <w:rPr>
                <w:rFonts w:asciiTheme="minorHAnsi" w:hAnsiTheme="minorHAnsi" w:cstheme="minorHAnsi"/>
                <w:bCs/>
                <w:i/>
                <w:iCs/>
                <w:sz w:val="22"/>
                <w:szCs w:val="22"/>
              </w:rPr>
              <w:t>por cuanto hace al tiempo de interinato.</w:t>
            </w:r>
            <w:r w:rsidRPr="00C657A9">
              <w:rPr>
                <w:rFonts w:asciiTheme="minorHAnsi" w:hAnsiTheme="minorHAnsi" w:cstheme="minorHAnsi"/>
                <w:b/>
                <w:i/>
                <w:iCs/>
                <w:sz w:val="22"/>
                <w:szCs w:val="22"/>
              </w:rPr>
              <w:t xml:space="preserve">  </w:t>
            </w:r>
          </w:p>
        </w:tc>
      </w:tr>
      <w:tr w:rsidR="005C26AA" w:rsidRPr="00C657A9" w:rsidTr="00D9000C">
        <w:tc>
          <w:tcPr>
            <w:tcW w:w="3256" w:type="dxa"/>
          </w:tcPr>
          <w:p w:rsidR="005C26AA" w:rsidRPr="00C657A9" w:rsidRDefault="005C26AA" w:rsidP="00D9000C">
            <w:pPr>
              <w:pStyle w:val="Sinespaciado"/>
              <w:tabs>
                <w:tab w:val="left" w:pos="1134"/>
              </w:tabs>
              <w:spacing w:line="360" w:lineRule="auto"/>
              <w:jc w:val="both"/>
              <w:rPr>
                <w:rFonts w:cs="Calibri"/>
                <w:b/>
                <w:bCs/>
              </w:rPr>
            </w:pPr>
            <w:r w:rsidRPr="00C657A9">
              <w:rPr>
                <w:rFonts w:cs="Calibri"/>
                <w:b/>
                <w:bCs/>
              </w:rPr>
              <w:t>LIC. ALAN MELÉNDEZ TECUAPACHO</w:t>
            </w:r>
          </w:p>
          <w:p w:rsidR="005C26AA" w:rsidRPr="00C657A9" w:rsidRDefault="005C26AA" w:rsidP="00D9000C">
            <w:pPr>
              <w:pStyle w:val="Sinespaciado"/>
              <w:tabs>
                <w:tab w:val="left" w:pos="1134"/>
              </w:tabs>
              <w:spacing w:line="360" w:lineRule="auto"/>
              <w:jc w:val="both"/>
              <w:rPr>
                <w:rFonts w:cs="Calibri"/>
                <w:b/>
                <w:bCs/>
              </w:rPr>
            </w:pPr>
            <w:r w:rsidRPr="00C657A9">
              <w:rPr>
                <w:rFonts w:cs="Calibri"/>
                <w:b/>
                <w:bCs/>
              </w:rPr>
              <w:t>Mecanógrafo (nivel 2) adscrito a la Secretar</w:t>
            </w:r>
            <w:r w:rsidR="00AD7D7C">
              <w:rPr>
                <w:rFonts w:cs="Calibri"/>
                <w:b/>
                <w:bCs/>
              </w:rPr>
              <w:t>í</w:t>
            </w:r>
            <w:r w:rsidRPr="00C657A9">
              <w:rPr>
                <w:rFonts w:cs="Calibri"/>
                <w:b/>
                <w:bCs/>
              </w:rPr>
              <w:t>a General de Acuerdos, de manera interina, en sustitución del Lic. Francisco Reséndiz Fragoso</w:t>
            </w: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C657A9">
              <w:rPr>
                <w:rFonts w:asciiTheme="minorHAnsi" w:hAnsiTheme="minorHAnsi" w:cstheme="minorHAnsi"/>
                <w:i/>
                <w:iCs/>
                <w:color w:val="000000" w:themeColor="text1"/>
                <w:sz w:val="22"/>
                <w:szCs w:val="22"/>
              </w:rPr>
              <w:t>Con su mismo nivel, cargo y adscripción, de manera interina por el término de un mes, a partir del nueve de octubre de dos mil diecinueve.  En consecuencia, se deja sin efecto el acuerdo</w:t>
            </w:r>
            <w:r w:rsidRPr="00C657A9">
              <w:rPr>
                <w:rFonts w:asciiTheme="minorHAnsi" w:hAnsiTheme="minorHAnsi" w:cstheme="minorHAnsi"/>
                <w:b/>
                <w:i/>
                <w:iCs/>
                <w:sz w:val="22"/>
                <w:szCs w:val="22"/>
              </w:rPr>
              <w:t xml:space="preserve"> III/54/2019,</w:t>
            </w:r>
            <w:r w:rsidRPr="00C657A9">
              <w:rPr>
                <w:rFonts w:asciiTheme="minorHAnsi" w:hAnsiTheme="minorHAnsi" w:cstheme="minorHAnsi"/>
                <w:i/>
                <w:iCs/>
                <w:color w:val="000000" w:themeColor="text1"/>
                <w:sz w:val="22"/>
                <w:szCs w:val="22"/>
              </w:rPr>
              <w:t xml:space="preserve"> en la parte conducente al servidor público, </w:t>
            </w:r>
            <w:r w:rsidRPr="00C657A9">
              <w:rPr>
                <w:rFonts w:asciiTheme="minorHAnsi" w:hAnsiTheme="minorHAnsi" w:cstheme="minorHAnsi"/>
                <w:bCs/>
                <w:i/>
                <w:iCs/>
                <w:sz w:val="22"/>
                <w:szCs w:val="22"/>
              </w:rPr>
              <w:t>por cuanto hace al tiempo de interinato.</w:t>
            </w:r>
            <w:r w:rsidRPr="00C657A9">
              <w:rPr>
                <w:rFonts w:asciiTheme="minorHAnsi" w:hAnsiTheme="minorHAnsi" w:cstheme="minorHAnsi"/>
                <w:b/>
                <w:i/>
                <w:iCs/>
                <w:sz w:val="22"/>
                <w:szCs w:val="22"/>
              </w:rPr>
              <w:t xml:space="preserve">  </w:t>
            </w:r>
          </w:p>
        </w:tc>
      </w:tr>
      <w:tr w:rsidR="005C26AA" w:rsidRPr="00C657A9" w:rsidTr="00D9000C">
        <w:tc>
          <w:tcPr>
            <w:tcW w:w="3256" w:type="dxa"/>
          </w:tcPr>
          <w:p w:rsidR="005C26AA" w:rsidRPr="00C657A9" w:rsidRDefault="005C26AA" w:rsidP="00D9000C">
            <w:pPr>
              <w:pStyle w:val="Sinespaciado"/>
              <w:tabs>
                <w:tab w:val="left" w:pos="1134"/>
              </w:tabs>
              <w:spacing w:line="360" w:lineRule="auto"/>
              <w:jc w:val="both"/>
              <w:rPr>
                <w:rFonts w:asciiTheme="minorHAnsi" w:hAnsiTheme="minorHAnsi" w:cstheme="minorHAnsi"/>
                <w:b/>
                <w:bCs/>
                <w:color w:val="000000" w:themeColor="text1"/>
              </w:rPr>
            </w:pPr>
            <w:r w:rsidRPr="00C657A9">
              <w:rPr>
                <w:rFonts w:asciiTheme="minorHAnsi" w:hAnsiTheme="minorHAnsi" w:cstheme="minorHAnsi"/>
                <w:b/>
                <w:bCs/>
                <w:color w:val="000000" w:themeColor="text1"/>
              </w:rPr>
              <w:t>LIC. ISABEL HERRERA DÍAZ</w:t>
            </w:r>
          </w:p>
          <w:p w:rsidR="005C26AA" w:rsidRPr="00C657A9" w:rsidRDefault="005C26AA" w:rsidP="00D9000C">
            <w:pPr>
              <w:pStyle w:val="Sinespaciado"/>
              <w:tabs>
                <w:tab w:val="left" w:pos="1134"/>
              </w:tabs>
              <w:spacing w:line="360" w:lineRule="auto"/>
              <w:jc w:val="both"/>
              <w:rPr>
                <w:rFonts w:asciiTheme="minorHAnsi" w:hAnsiTheme="minorHAnsi" w:cstheme="minorHAnsi"/>
                <w:b/>
                <w:bCs/>
                <w:color w:val="000000" w:themeColor="text1"/>
              </w:rPr>
            </w:pPr>
            <w:r w:rsidRPr="00C657A9">
              <w:rPr>
                <w:rFonts w:asciiTheme="minorHAnsi" w:hAnsiTheme="minorHAnsi" w:cstheme="minorHAnsi"/>
                <w:b/>
                <w:bCs/>
                <w:color w:val="000000" w:themeColor="text1"/>
              </w:rPr>
              <w:t>Auxiliar técnico (nivel 3) adscrita a la Unidad de Igualdad de Género del Poder Judicial del Estado</w:t>
            </w: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C657A9">
              <w:rPr>
                <w:rFonts w:asciiTheme="minorHAnsi" w:hAnsiTheme="minorHAnsi" w:cstheme="minorHAnsi"/>
                <w:i/>
                <w:iCs/>
                <w:color w:val="000000" w:themeColor="text1"/>
                <w:sz w:val="22"/>
                <w:szCs w:val="22"/>
              </w:rPr>
              <w:t xml:space="preserve">En atención a la propuesta formulada por el Magistrado Presidente, por necesidades del servicio, con su misma adscripción, como auxiliar administrativo (nivel 5), a partir del dieciséis de octubre de dos mil diecinueve. </w:t>
            </w:r>
          </w:p>
        </w:tc>
      </w:tr>
      <w:tr w:rsidR="005C26AA" w:rsidRPr="00C657A9" w:rsidTr="00D9000C">
        <w:tc>
          <w:tcPr>
            <w:tcW w:w="3256" w:type="dxa"/>
          </w:tcPr>
          <w:p w:rsidR="005C26AA" w:rsidRPr="00C657A9" w:rsidRDefault="005C26AA" w:rsidP="00D9000C">
            <w:pPr>
              <w:pStyle w:val="Sinespaciado"/>
              <w:tabs>
                <w:tab w:val="left" w:pos="1134"/>
              </w:tabs>
              <w:spacing w:line="360" w:lineRule="auto"/>
              <w:jc w:val="both"/>
              <w:rPr>
                <w:rFonts w:asciiTheme="minorHAnsi" w:hAnsiTheme="minorHAnsi" w:cstheme="minorHAnsi"/>
                <w:b/>
                <w:bCs/>
                <w:color w:val="000000" w:themeColor="text1"/>
              </w:rPr>
            </w:pPr>
            <w:r w:rsidRPr="00C657A9">
              <w:rPr>
                <w:rFonts w:asciiTheme="minorHAnsi" w:hAnsiTheme="minorHAnsi" w:cstheme="minorHAnsi"/>
                <w:b/>
                <w:bCs/>
                <w:color w:val="000000" w:themeColor="text1"/>
              </w:rPr>
              <w:t>LIC. GLADYS PÉREZ GONZÁLEZ</w:t>
            </w:r>
          </w:p>
          <w:p w:rsidR="005C26AA" w:rsidRPr="00C657A9" w:rsidRDefault="005C26AA" w:rsidP="00D9000C">
            <w:pPr>
              <w:pStyle w:val="Sinespaciado"/>
              <w:tabs>
                <w:tab w:val="left" w:pos="1134"/>
              </w:tabs>
              <w:spacing w:line="360" w:lineRule="auto"/>
              <w:jc w:val="both"/>
              <w:rPr>
                <w:rFonts w:asciiTheme="minorHAnsi" w:hAnsiTheme="minorHAnsi" w:cstheme="minorHAnsi"/>
                <w:b/>
                <w:bCs/>
                <w:color w:val="000000" w:themeColor="text1"/>
              </w:rPr>
            </w:pPr>
            <w:r w:rsidRPr="00C657A9">
              <w:rPr>
                <w:rFonts w:asciiTheme="minorHAnsi" w:hAnsiTheme="minorHAnsi" w:cstheme="minorHAnsi"/>
                <w:b/>
                <w:bCs/>
                <w:color w:val="000000" w:themeColor="text1"/>
              </w:rPr>
              <w:t>Auxiliar de juzgado (nivel 4) adscrita al Juzgado Segundo de lo Familiar del Distrito Judicial de Cuauhtémoc</w:t>
            </w:r>
          </w:p>
        </w:tc>
        <w:tc>
          <w:tcPr>
            <w:tcW w:w="4440" w:type="dxa"/>
          </w:tcPr>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C657A9">
              <w:rPr>
                <w:rFonts w:asciiTheme="minorHAnsi" w:hAnsiTheme="minorHAnsi" w:cstheme="minorHAnsi"/>
                <w:i/>
                <w:iCs/>
                <w:color w:val="000000" w:themeColor="text1"/>
                <w:sz w:val="22"/>
                <w:szCs w:val="22"/>
              </w:rPr>
              <w:t xml:space="preserve">Por necesidades del servicio, con su mismo nivel, cargo y adscripción, a partir del cinco de octubre de dos mil diecinueve, hasta nuevas instrucciones. </w:t>
            </w:r>
          </w:p>
          <w:p w:rsidR="005C26AA" w:rsidRPr="00C657A9" w:rsidRDefault="005C26AA"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C657A9">
              <w:rPr>
                <w:rFonts w:asciiTheme="minorHAnsi" w:hAnsiTheme="minorHAnsi" w:cstheme="minorHAnsi"/>
                <w:i/>
                <w:iCs/>
                <w:color w:val="000000" w:themeColor="text1"/>
                <w:sz w:val="22"/>
                <w:szCs w:val="22"/>
              </w:rPr>
              <w:t>En consecuencia, se deja sin efecto el acuerdo</w:t>
            </w:r>
            <w:r w:rsidRPr="00C657A9">
              <w:rPr>
                <w:rFonts w:asciiTheme="minorHAnsi" w:hAnsiTheme="minorHAnsi" w:cstheme="minorHAnsi"/>
                <w:b/>
                <w:i/>
                <w:iCs/>
                <w:sz w:val="22"/>
                <w:szCs w:val="22"/>
              </w:rPr>
              <w:t xml:space="preserve"> </w:t>
            </w:r>
            <w:r>
              <w:rPr>
                <w:rFonts w:asciiTheme="minorHAnsi" w:hAnsiTheme="minorHAnsi" w:cstheme="minorHAnsi"/>
                <w:b/>
                <w:i/>
                <w:iCs/>
                <w:sz w:val="22"/>
                <w:szCs w:val="22"/>
              </w:rPr>
              <w:t>X</w:t>
            </w:r>
            <w:r w:rsidRPr="00C657A9">
              <w:rPr>
                <w:rFonts w:asciiTheme="minorHAnsi" w:hAnsiTheme="minorHAnsi" w:cstheme="minorHAnsi"/>
                <w:b/>
                <w:i/>
                <w:iCs/>
                <w:sz w:val="22"/>
                <w:szCs w:val="22"/>
              </w:rPr>
              <w:t>I</w:t>
            </w:r>
            <w:r>
              <w:rPr>
                <w:rFonts w:asciiTheme="minorHAnsi" w:hAnsiTheme="minorHAnsi" w:cstheme="minorHAnsi"/>
                <w:b/>
                <w:i/>
                <w:iCs/>
                <w:sz w:val="22"/>
                <w:szCs w:val="22"/>
              </w:rPr>
              <w:t>V</w:t>
            </w:r>
            <w:r w:rsidRPr="00C657A9">
              <w:rPr>
                <w:rFonts w:asciiTheme="minorHAnsi" w:hAnsiTheme="minorHAnsi" w:cstheme="minorHAnsi"/>
                <w:b/>
                <w:i/>
                <w:iCs/>
                <w:sz w:val="22"/>
                <w:szCs w:val="22"/>
              </w:rPr>
              <w:t>/5</w:t>
            </w:r>
            <w:r>
              <w:rPr>
                <w:rFonts w:asciiTheme="minorHAnsi" w:hAnsiTheme="minorHAnsi" w:cstheme="minorHAnsi"/>
                <w:b/>
                <w:i/>
                <w:iCs/>
                <w:sz w:val="22"/>
                <w:szCs w:val="22"/>
              </w:rPr>
              <w:t>3</w:t>
            </w:r>
            <w:r w:rsidRPr="00C657A9">
              <w:rPr>
                <w:rFonts w:asciiTheme="minorHAnsi" w:hAnsiTheme="minorHAnsi" w:cstheme="minorHAnsi"/>
                <w:b/>
                <w:i/>
                <w:iCs/>
                <w:sz w:val="22"/>
                <w:szCs w:val="22"/>
              </w:rPr>
              <w:t>/2019,</w:t>
            </w:r>
            <w:r w:rsidRPr="00C657A9">
              <w:rPr>
                <w:rFonts w:asciiTheme="minorHAnsi" w:hAnsiTheme="minorHAnsi" w:cstheme="minorHAnsi"/>
                <w:i/>
                <w:iCs/>
                <w:color w:val="000000" w:themeColor="text1"/>
                <w:sz w:val="22"/>
                <w:szCs w:val="22"/>
              </w:rPr>
              <w:t xml:space="preserve"> en la parte conducente a</w:t>
            </w:r>
            <w:r>
              <w:rPr>
                <w:rFonts w:asciiTheme="minorHAnsi" w:hAnsiTheme="minorHAnsi" w:cstheme="minorHAnsi"/>
                <w:i/>
                <w:iCs/>
                <w:color w:val="000000" w:themeColor="text1"/>
                <w:sz w:val="22"/>
                <w:szCs w:val="22"/>
              </w:rPr>
              <w:t xml:space="preserve"> </w:t>
            </w:r>
            <w:r w:rsidRPr="00C657A9">
              <w:rPr>
                <w:rFonts w:asciiTheme="minorHAnsi" w:hAnsiTheme="minorHAnsi" w:cstheme="minorHAnsi"/>
                <w:i/>
                <w:iCs/>
                <w:color w:val="000000" w:themeColor="text1"/>
                <w:sz w:val="22"/>
                <w:szCs w:val="22"/>
              </w:rPr>
              <w:t>l</w:t>
            </w:r>
            <w:r>
              <w:rPr>
                <w:rFonts w:asciiTheme="minorHAnsi" w:hAnsiTheme="minorHAnsi" w:cstheme="minorHAnsi"/>
                <w:i/>
                <w:iCs/>
                <w:color w:val="000000" w:themeColor="text1"/>
                <w:sz w:val="22"/>
                <w:szCs w:val="22"/>
              </w:rPr>
              <w:t>a</w:t>
            </w:r>
            <w:r w:rsidRPr="00C657A9">
              <w:rPr>
                <w:rFonts w:asciiTheme="minorHAnsi" w:hAnsiTheme="minorHAnsi" w:cstheme="minorHAnsi"/>
                <w:i/>
                <w:iCs/>
                <w:color w:val="000000" w:themeColor="text1"/>
                <w:sz w:val="22"/>
                <w:szCs w:val="22"/>
              </w:rPr>
              <w:t xml:space="preserve"> servidor</w:t>
            </w:r>
            <w:r>
              <w:rPr>
                <w:rFonts w:asciiTheme="minorHAnsi" w:hAnsiTheme="minorHAnsi" w:cstheme="minorHAnsi"/>
                <w:i/>
                <w:iCs/>
                <w:color w:val="000000" w:themeColor="text1"/>
                <w:sz w:val="22"/>
                <w:szCs w:val="22"/>
              </w:rPr>
              <w:t>a</w:t>
            </w:r>
            <w:r w:rsidRPr="00C657A9">
              <w:rPr>
                <w:rFonts w:asciiTheme="minorHAnsi" w:hAnsiTheme="minorHAnsi" w:cstheme="minorHAnsi"/>
                <w:i/>
                <w:iCs/>
                <w:color w:val="000000" w:themeColor="text1"/>
                <w:sz w:val="22"/>
                <w:szCs w:val="22"/>
              </w:rPr>
              <w:t xml:space="preserve"> públic</w:t>
            </w:r>
            <w:r>
              <w:rPr>
                <w:rFonts w:asciiTheme="minorHAnsi" w:hAnsiTheme="minorHAnsi" w:cstheme="minorHAnsi"/>
                <w:i/>
                <w:iCs/>
                <w:color w:val="000000" w:themeColor="text1"/>
                <w:sz w:val="22"/>
                <w:szCs w:val="22"/>
              </w:rPr>
              <w:t>a</w:t>
            </w:r>
            <w:r w:rsidRPr="00C657A9">
              <w:rPr>
                <w:rFonts w:asciiTheme="minorHAnsi" w:hAnsiTheme="minorHAnsi" w:cstheme="minorHAnsi"/>
                <w:i/>
                <w:iCs/>
                <w:color w:val="000000" w:themeColor="text1"/>
                <w:sz w:val="22"/>
                <w:szCs w:val="22"/>
              </w:rPr>
              <w:t xml:space="preserve">, </w:t>
            </w:r>
            <w:r w:rsidRPr="00C657A9">
              <w:rPr>
                <w:rFonts w:asciiTheme="minorHAnsi" w:hAnsiTheme="minorHAnsi" w:cstheme="minorHAnsi"/>
                <w:bCs/>
                <w:i/>
                <w:iCs/>
                <w:sz w:val="22"/>
                <w:szCs w:val="22"/>
              </w:rPr>
              <w:t>por cuanto hace a</w:t>
            </w:r>
            <w:r>
              <w:rPr>
                <w:rFonts w:asciiTheme="minorHAnsi" w:hAnsiTheme="minorHAnsi" w:cstheme="minorHAnsi"/>
                <w:bCs/>
                <w:i/>
                <w:iCs/>
                <w:sz w:val="22"/>
                <w:szCs w:val="22"/>
              </w:rPr>
              <w:t xml:space="preserve"> su adscripción.</w:t>
            </w:r>
          </w:p>
        </w:tc>
      </w:tr>
      <w:tr w:rsidR="00576936" w:rsidRPr="00C657A9" w:rsidTr="00D9000C">
        <w:tc>
          <w:tcPr>
            <w:tcW w:w="3256" w:type="dxa"/>
          </w:tcPr>
          <w:p w:rsidR="00AD7D7C" w:rsidRDefault="00AD7D7C" w:rsidP="00D9000C">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ENROQUE</w:t>
            </w:r>
          </w:p>
          <w:p w:rsidR="00AD7D7C" w:rsidRDefault="00AD7D7C" w:rsidP="00D9000C">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LIC. GLENDA </w:t>
            </w:r>
            <w:r w:rsidR="00576936">
              <w:rPr>
                <w:rFonts w:asciiTheme="minorHAnsi" w:hAnsiTheme="minorHAnsi" w:cstheme="minorHAnsi"/>
                <w:b/>
                <w:bCs/>
                <w:color w:val="000000" w:themeColor="text1"/>
              </w:rPr>
              <w:t xml:space="preserve">ISAMAR </w:t>
            </w:r>
            <w:r>
              <w:rPr>
                <w:rFonts w:asciiTheme="minorHAnsi" w:hAnsiTheme="minorHAnsi" w:cstheme="minorHAnsi"/>
                <w:b/>
                <w:bCs/>
                <w:color w:val="000000" w:themeColor="text1"/>
              </w:rPr>
              <w:t>PAREDES CABRERA</w:t>
            </w:r>
          </w:p>
          <w:p w:rsidR="00AD7D7C" w:rsidRDefault="00AD7D7C" w:rsidP="00D9000C">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Taquimecanógrafa (nivel 3) sindicalizada, encargada del Centro Regional de Justicia Alternativa de Tlaxco</w:t>
            </w:r>
          </w:p>
          <w:p w:rsidR="00AD7D7C" w:rsidRDefault="00AD7D7C" w:rsidP="00D9000C">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FANNY MARGA</w:t>
            </w:r>
            <w:r w:rsidR="00F761BF">
              <w:rPr>
                <w:rFonts w:asciiTheme="minorHAnsi" w:hAnsiTheme="minorHAnsi" w:cstheme="minorHAnsi"/>
                <w:b/>
                <w:bCs/>
                <w:color w:val="000000" w:themeColor="text1"/>
              </w:rPr>
              <w:t>R</w:t>
            </w:r>
            <w:r>
              <w:rPr>
                <w:rFonts w:asciiTheme="minorHAnsi" w:hAnsiTheme="minorHAnsi" w:cstheme="minorHAnsi"/>
                <w:b/>
                <w:bCs/>
                <w:color w:val="000000" w:themeColor="text1"/>
              </w:rPr>
              <w:t>I</w:t>
            </w:r>
            <w:r w:rsidR="00F761BF">
              <w:rPr>
                <w:rFonts w:asciiTheme="minorHAnsi" w:hAnsiTheme="minorHAnsi" w:cstheme="minorHAnsi"/>
                <w:b/>
                <w:bCs/>
                <w:color w:val="000000" w:themeColor="text1"/>
              </w:rPr>
              <w:t>T</w:t>
            </w:r>
            <w:r>
              <w:rPr>
                <w:rFonts w:asciiTheme="minorHAnsi" w:hAnsiTheme="minorHAnsi" w:cstheme="minorHAnsi"/>
                <w:b/>
                <w:bCs/>
                <w:color w:val="000000" w:themeColor="text1"/>
              </w:rPr>
              <w:t xml:space="preserve">A AMADOR MONTES </w:t>
            </w:r>
          </w:p>
          <w:p w:rsidR="00576936" w:rsidRPr="00C657A9" w:rsidRDefault="00AD7D7C" w:rsidP="00F761BF">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Secretaria proyectista (nivel 14) </w:t>
            </w:r>
            <w:r w:rsidR="00F761BF">
              <w:rPr>
                <w:rFonts w:asciiTheme="minorHAnsi" w:hAnsiTheme="minorHAnsi" w:cstheme="minorHAnsi"/>
                <w:b/>
                <w:bCs/>
                <w:color w:val="000000" w:themeColor="text1"/>
              </w:rPr>
              <w:t>en funciones de facilitadora, adscrita al Centro Regional de Justicia Alternativa de Apizaco</w:t>
            </w:r>
          </w:p>
        </w:tc>
        <w:tc>
          <w:tcPr>
            <w:tcW w:w="4440" w:type="dxa"/>
          </w:tcPr>
          <w:p w:rsidR="00576936" w:rsidRPr="00C657A9" w:rsidRDefault="00F761BF" w:rsidP="00D9000C">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Por necesidades del servicio, con su mismo nivel y cargo, LIC. GLENDA ISAMAR PAREDES CABRERA, al Centro Regional de Justicia Alternativa de Apizaco; y LIC. FANNY MARGARITA AMADOR MONTES, como </w:t>
            </w:r>
            <w:proofErr w:type="gramStart"/>
            <w:r>
              <w:rPr>
                <w:rFonts w:asciiTheme="minorHAnsi" w:hAnsiTheme="minorHAnsi" w:cstheme="minorHAnsi"/>
                <w:i/>
                <w:iCs/>
                <w:color w:val="000000" w:themeColor="text1"/>
                <w:sz w:val="22"/>
                <w:szCs w:val="22"/>
              </w:rPr>
              <w:t>Responsable</w:t>
            </w:r>
            <w:proofErr w:type="gramEnd"/>
            <w:r>
              <w:rPr>
                <w:rFonts w:asciiTheme="minorHAnsi" w:hAnsiTheme="minorHAnsi" w:cstheme="minorHAnsi"/>
                <w:i/>
                <w:iCs/>
                <w:color w:val="000000" w:themeColor="text1"/>
                <w:sz w:val="22"/>
                <w:szCs w:val="22"/>
              </w:rPr>
              <w:t xml:space="preserve"> del Centro Regional de Justicia Alternativa de Tlaxco, a partir del dieciséis de octubre de dos mil diecinueve, hasta nuevas instrucciones.</w:t>
            </w:r>
          </w:p>
        </w:tc>
      </w:tr>
    </w:tbl>
    <w:p w:rsidR="005C26AA" w:rsidRDefault="005C26AA" w:rsidP="005C26AA">
      <w:pPr>
        <w:spacing w:after="0" w:line="480" w:lineRule="auto"/>
        <w:jc w:val="both"/>
        <w:rPr>
          <w:rFonts w:cs="Calibri"/>
        </w:rPr>
      </w:pPr>
    </w:p>
    <w:p w:rsidR="005C26AA" w:rsidRPr="007D6AEC" w:rsidRDefault="005C26AA" w:rsidP="005C26AA">
      <w:pPr>
        <w:spacing w:after="0" w:line="480" w:lineRule="auto"/>
        <w:jc w:val="both"/>
        <w:rPr>
          <w:rFonts w:cs="Calibri"/>
        </w:rPr>
      </w:pPr>
      <w:r w:rsidRPr="00F761BF">
        <w:rPr>
          <w:rFonts w:cs="Calibri"/>
          <w:u w:val="single"/>
        </w:rPr>
        <w:t xml:space="preserve">APROBADO POR </w:t>
      </w:r>
      <w:r w:rsidR="00576936" w:rsidRPr="00F761BF">
        <w:rPr>
          <w:rFonts w:cs="Calibri"/>
          <w:u w:val="single"/>
        </w:rPr>
        <w:t>UNANIMIDAD</w:t>
      </w:r>
      <w:r w:rsidRPr="00F761BF">
        <w:rPr>
          <w:rFonts w:cs="Calibri"/>
          <w:u w:val="single"/>
        </w:rPr>
        <w:t xml:space="preserve"> DE </w:t>
      </w:r>
      <w:proofErr w:type="gramStart"/>
      <w:r w:rsidRPr="00F761BF">
        <w:rPr>
          <w:rFonts w:cs="Calibri"/>
          <w:u w:val="single"/>
        </w:rPr>
        <w:t>VOTOS</w:t>
      </w:r>
      <w:r w:rsidRPr="003C4939">
        <w:rPr>
          <w:rFonts w:cs="Calibri"/>
        </w:rPr>
        <w:t>.</w:t>
      </w:r>
      <w:r>
        <w:rPr>
          <w:rFonts w:cs="Calibri"/>
        </w:rPr>
        <w:t>-</w:t>
      </w:r>
      <w:proofErr w:type="gramEnd"/>
      <w:r>
        <w:rPr>
          <w:rFonts w:cs="Calibri"/>
        </w:rPr>
        <w:t xml:space="preserve"> - - - - - - - - - - - - - - - - - - - - - - - - - - - - - - - - - </w:t>
      </w:r>
    </w:p>
    <w:bookmarkEnd w:id="4"/>
    <w:p w:rsidR="00884754" w:rsidRDefault="00884754" w:rsidP="00BE5A4E">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lastRenderedPageBreak/>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sidR="00F761BF">
        <w:rPr>
          <w:rFonts w:asciiTheme="minorHAnsi" w:hAnsiTheme="minorHAnsi" w:cstheme="minorHAnsi"/>
        </w:rPr>
        <w:t>quince</w:t>
      </w:r>
      <w:r w:rsidR="005C26AA">
        <w:rPr>
          <w:rFonts w:asciiTheme="minorHAnsi" w:hAnsiTheme="minorHAnsi" w:cstheme="minorHAnsi"/>
        </w:rPr>
        <w:t xml:space="preserve"> </w:t>
      </w:r>
      <w:r w:rsidR="00E15001">
        <w:rPr>
          <w:rFonts w:asciiTheme="minorHAnsi" w:hAnsiTheme="minorHAnsi" w:cstheme="minorHAnsi"/>
        </w:rPr>
        <w:t xml:space="preserve">horas </w:t>
      </w:r>
      <w:r w:rsidR="005C26AA">
        <w:rPr>
          <w:rFonts w:asciiTheme="minorHAnsi" w:hAnsiTheme="minorHAnsi" w:cstheme="minorHAnsi"/>
        </w:rPr>
        <w:t xml:space="preserve">con </w:t>
      </w:r>
      <w:r w:rsidR="00F761BF" w:rsidRPr="00F761BF">
        <w:rPr>
          <w:rFonts w:asciiTheme="minorHAnsi" w:hAnsiTheme="minorHAnsi" w:cstheme="minorHAnsi"/>
        </w:rPr>
        <w:t>treinta y cinco</w:t>
      </w:r>
      <w:r w:rsidR="005C26AA">
        <w:rPr>
          <w:rFonts w:asciiTheme="minorHAnsi" w:hAnsiTheme="minorHAnsi" w:cstheme="minorHAnsi"/>
        </w:rPr>
        <w:t xml:space="preserve"> minutos </w:t>
      </w:r>
      <w:r w:rsidRPr="00EE1B8B">
        <w:rPr>
          <w:rFonts w:asciiTheme="minorHAnsi" w:hAnsiTheme="minorHAnsi" w:cstheme="minorHAnsi"/>
        </w:rPr>
        <w:t xml:space="preserve">del día de su inicio, se da por concluida la </w:t>
      </w:r>
      <w:r>
        <w:rPr>
          <w:rFonts w:asciiTheme="minorHAnsi" w:hAnsiTheme="minorHAnsi" w:cstheme="minorHAnsi"/>
        </w:rPr>
        <w:t>s</w:t>
      </w:r>
      <w:r w:rsidRPr="00EE1B8B">
        <w:rPr>
          <w:rFonts w:asciiTheme="minorHAnsi" w:hAnsiTheme="minorHAnsi" w:cstheme="minorHAnsi"/>
        </w:rPr>
        <w:t xml:space="preserve">esión </w:t>
      </w:r>
      <w:r>
        <w:rPr>
          <w:rFonts w:asciiTheme="minorHAnsi" w:hAnsiTheme="minorHAnsi" w:cstheme="minorHAnsi"/>
        </w:rPr>
        <w:t>extra</w:t>
      </w:r>
      <w:r w:rsidRPr="00EE1B8B">
        <w:rPr>
          <w:rFonts w:asciiTheme="minorHAnsi" w:hAnsiTheme="minorHAnsi" w:cstheme="minorHAnsi"/>
        </w:rPr>
        <w:t xml:space="preserve">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5" w:name="_Hlk478557854"/>
      <w:r w:rsidRPr="00EE1B8B">
        <w:rPr>
          <w:rFonts w:asciiTheme="minorHAnsi" w:hAnsiTheme="minorHAnsi" w:cstheme="minorHAnsi"/>
        </w:rPr>
        <w:t xml:space="preserve">- - - - - - - - </w:t>
      </w:r>
    </w:p>
    <w:p w:rsidR="00BE5A4E" w:rsidRPr="00EE1B8B" w:rsidRDefault="00BE5A4E" w:rsidP="00BE5A4E">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7792" w:type="dxa"/>
        <w:tblLook w:val="04A0" w:firstRow="1" w:lastRow="0" w:firstColumn="1" w:lastColumn="0" w:noHBand="0" w:noVBand="1"/>
      </w:tblPr>
      <w:tblGrid>
        <w:gridCol w:w="3964"/>
        <w:gridCol w:w="284"/>
        <w:gridCol w:w="3544"/>
      </w:tblGrid>
      <w:tr w:rsidR="00884754" w:rsidRPr="00606C11" w:rsidTr="008F3E06">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884754" w:rsidRPr="00606C11" w:rsidTr="008F3E06">
        <w:trPr>
          <w:trHeight w:val="317"/>
        </w:trPr>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0F4F0E" w:rsidRDefault="000F4F0E"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0F4F0E" w:rsidRPr="00606C11" w:rsidRDefault="000F4F0E"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884754" w:rsidRPr="00606C11" w:rsidTr="008F3E06">
        <w:trPr>
          <w:trHeight w:val="317"/>
        </w:trPr>
        <w:tc>
          <w:tcPr>
            <w:tcW w:w="3964" w:type="dxa"/>
          </w:tcPr>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0F4F0E" w:rsidRDefault="000F4F0E" w:rsidP="008F3E06">
            <w:pPr>
              <w:spacing w:after="0" w:line="240" w:lineRule="auto"/>
              <w:jc w:val="center"/>
              <w:rPr>
                <w:rFonts w:asciiTheme="minorHAnsi" w:hAnsiTheme="minorHAnsi" w:cstheme="minorHAnsi"/>
                <w:sz w:val="20"/>
                <w:szCs w:val="20"/>
              </w:rPr>
            </w:pPr>
          </w:p>
          <w:p w:rsidR="000F4F0E" w:rsidRDefault="000F4F0E" w:rsidP="008F3E06">
            <w:pPr>
              <w:spacing w:after="0" w:line="240" w:lineRule="auto"/>
              <w:jc w:val="center"/>
              <w:rPr>
                <w:rFonts w:asciiTheme="minorHAnsi" w:hAnsiTheme="minorHAnsi" w:cstheme="minorHAnsi"/>
                <w:sz w:val="20"/>
                <w:szCs w:val="20"/>
              </w:rPr>
            </w:pPr>
          </w:p>
          <w:p w:rsidR="000F4F0E" w:rsidRDefault="000F4F0E" w:rsidP="008F3E06">
            <w:pPr>
              <w:spacing w:after="0" w:line="240" w:lineRule="auto"/>
              <w:jc w:val="center"/>
              <w:rPr>
                <w:rFonts w:asciiTheme="minorHAnsi" w:hAnsiTheme="minorHAnsi" w:cstheme="minorHAnsi"/>
                <w:sz w:val="20"/>
                <w:szCs w:val="20"/>
              </w:rPr>
            </w:pPr>
            <w:bookmarkStart w:id="6" w:name="_GoBack"/>
            <w:bookmarkEnd w:id="6"/>
          </w:p>
          <w:p w:rsidR="00866956" w:rsidRDefault="00866956" w:rsidP="008F3E06">
            <w:pPr>
              <w:spacing w:after="0" w:line="240" w:lineRule="auto"/>
              <w:jc w:val="center"/>
              <w:rPr>
                <w:rFonts w:asciiTheme="minorHAnsi" w:hAnsiTheme="minorHAnsi" w:cstheme="minorHAnsi"/>
                <w:sz w:val="20"/>
                <w:szCs w:val="20"/>
              </w:rPr>
            </w:pPr>
          </w:p>
          <w:p w:rsidR="009A1489" w:rsidRDefault="009A1489" w:rsidP="008F3E06">
            <w:pPr>
              <w:spacing w:after="0" w:line="240" w:lineRule="auto"/>
              <w:jc w:val="center"/>
              <w:rPr>
                <w:rFonts w:asciiTheme="minorHAnsi" w:hAnsiTheme="minorHAnsi" w:cstheme="minorHAnsi"/>
                <w:sz w:val="20"/>
                <w:szCs w:val="20"/>
              </w:rPr>
            </w:pPr>
          </w:p>
          <w:p w:rsidR="009A1489" w:rsidRPr="00606C11" w:rsidRDefault="009A1489"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828" w:type="dxa"/>
            <w:gridSpan w:val="2"/>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0F4F0E" w:rsidRDefault="000F4F0E"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884754"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bookmarkEnd w:id="5"/>
    <w:p w:rsidR="000E20AB" w:rsidRPr="00943166" w:rsidRDefault="000E20AB" w:rsidP="00943166"/>
    <w:sectPr w:rsidR="000E20AB" w:rsidRPr="00943166"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C6" w:rsidRDefault="005A00C6" w:rsidP="004567A4">
      <w:pPr>
        <w:spacing w:after="0" w:line="240" w:lineRule="auto"/>
      </w:pPr>
      <w:r>
        <w:separator/>
      </w:r>
    </w:p>
  </w:endnote>
  <w:endnote w:type="continuationSeparator" w:id="0">
    <w:p w:rsidR="005A00C6" w:rsidRDefault="005A00C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rsidR="0050424C" w:rsidRDefault="0050424C">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rsidR="0050424C" w:rsidRDefault="005042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50424C" w:rsidRDefault="0050424C">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50424C" w:rsidRDefault="00504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C6" w:rsidRDefault="005A00C6" w:rsidP="004567A4">
      <w:pPr>
        <w:spacing w:after="0" w:line="240" w:lineRule="auto"/>
      </w:pPr>
      <w:r>
        <w:separator/>
      </w:r>
    </w:p>
  </w:footnote>
  <w:footnote w:type="continuationSeparator" w:id="0">
    <w:p w:rsidR="005A00C6" w:rsidRDefault="005A00C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4C" w:rsidRDefault="0050424C">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D2C05EB"/>
    <w:multiLevelType w:val="hybridMultilevel"/>
    <w:tmpl w:val="6E7AC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81A"/>
    <w:multiLevelType w:val="hybridMultilevel"/>
    <w:tmpl w:val="14A4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77E2936"/>
    <w:multiLevelType w:val="hybridMultilevel"/>
    <w:tmpl w:val="FD1A98E0"/>
    <w:lvl w:ilvl="0" w:tplc="173CC068">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2463B5"/>
    <w:multiLevelType w:val="hybridMultilevel"/>
    <w:tmpl w:val="789C7D70"/>
    <w:lvl w:ilvl="0" w:tplc="AF7461C6">
      <w:start w:val="3"/>
      <w:numFmt w:val="bullet"/>
      <w:lvlText w:val="-"/>
      <w:lvlJc w:val="left"/>
      <w:pPr>
        <w:ind w:left="465" w:hanging="360"/>
      </w:pPr>
      <w:rPr>
        <w:rFonts w:ascii="Calibri" w:eastAsia="Calibri" w:hAnsi="Calibri" w:cs="Calibri"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2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9"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14"/>
  </w:num>
  <w:num w:numId="3">
    <w:abstractNumId w:val="43"/>
  </w:num>
  <w:num w:numId="4">
    <w:abstractNumId w:val="18"/>
  </w:num>
  <w:num w:numId="5">
    <w:abstractNumId w:val="20"/>
  </w:num>
  <w:num w:numId="6">
    <w:abstractNumId w:val="23"/>
  </w:num>
  <w:num w:numId="7">
    <w:abstractNumId w:val="42"/>
  </w:num>
  <w:num w:numId="8">
    <w:abstractNumId w:val="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
  </w:num>
  <w:num w:numId="13">
    <w:abstractNumId w:val="16"/>
  </w:num>
  <w:num w:numId="14">
    <w:abstractNumId w:val="37"/>
  </w:num>
  <w:num w:numId="15">
    <w:abstractNumId w:val="38"/>
  </w:num>
  <w:num w:numId="16">
    <w:abstractNumId w:val="41"/>
  </w:num>
  <w:num w:numId="17">
    <w:abstractNumId w:val="28"/>
  </w:num>
  <w:num w:numId="18">
    <w:abstractNumId w:val="1"/>
  </w:num>
  <w:num w:numId="19">
    <w:abstractNumId w:val="21"/>
  </w:num>
  <w:num w:numId="20">
    <w:abstractNumId w:val="27"/>
  </w:num>
  <w:num w:numId="21">
    <w:abstractNumId w:val="39"/>
  </w:num>
  <w:num w:numId="22">
    <w:abstractNumId w:val="3"/>
  </w:num>
  <w:num w:numId="23">
    <w:abstractNumId w:val="12"/>
  </w:num>
  <w:num w:numId="24">
    <w:abstractNumId w:val="34"/>
  </w:num>
  <w:num w:numId="25">
    <w:abstractNumId w:val="0"/>
  </w:num>
  <w:num w:numId="26">
    <w:abstractNumId w:val="15"/>
  </w:num>
  <w:num w:numId="27">
    <w:abstractNumId w:val="6"/>
  </w:num>
  <w:num w:numId="28">
    <w:abstractNumId w:val="5"/>
  </w:num>
  <w:num w:numId="29">
    <w:abstractNumId w:val="9"/>
  </w:num>
  <w:num w:numId="30">
    <w:abstractNumId w:val="33"/>
  </w:num>
  <w:num w:numId="31">
    <w:abstractNumId w:val="7"/>
  </w:num>
  <w:num w:numId="32">
    <w:abstractNumId w:val="26"/>
  </w:num>
  <w:num w:numId="33">
    <w:abstractNumId w:val="3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32"/>
  </w:num>
  <w:num w:numId="38">
    <w:abstractNumId w:val="24"/>
  </w:num>
  <w:num w:numId="39">
    <w:abstractNumId w:val="30"/>
  </w:num>
  <w:num w:numId="40">
    <w:abstractNumId w:val="13"/>
  </w:num>
  <w:num w:numId="41">
    <w:abstractNumId w:val="2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 w:numId="46">
    <w:abstractNumId w:val="19"/>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B30"/>
    <w:rsid w:val="00002210"/>
    <w:rsid w:val="0000308A"/>
    <w:rsid w:val="000031A0"/>
    <w:rsid w:val="00004EBA"/>
    <w:rsid w:val="0000672C"/>
    <w:rsid w:val="0000732F"/>
    <w:rsid w:val="000106F1"/>
    <w:rsid w:val="0001355B"/>
    <w:rsid w:val="00014161"/>
    <w:rsid w:val="000162F4"/>
    <w:rsid w:val="000166AD"/>
    <w:rsid w:val="0001683A"/>
    <w:rsid w:val="000168EA"/>
    <w:rsid w:val="000212FE"/>
    <w:rsid w:val="00021F7E"/>
    <w:rsid w:val="00023540"/>
    <w:rsid w:val="00024261"/>
    <w:rsid w:val="00025F5D"/>
    <w:rsid w:val="00030766"/>
    <w:rsid w:val="0003113F"/>
    <w:rsid w:val="00031410"/>
    <w:rsid w:val="00034E7D"/>
    <w:rsid w:val="00040CAE"/>
    <w:rsid w:val="000411DB"/>
    <w:rsid w:val="00042C82"/>
    <w:rsid w:val="00042F2E"/>
    <w:rsid w:val="00043E04"/>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C770A"/>
    <w:rsid w:val="000D27B8"/>
    <w:rsid w:val="000D358D"/>
    <w:rsid w:val="000E07FE"/>
    <w:rsid w:val="000E20AB"/>
    <w:rsid w:val="000E33C7"/>
    <w:rsid w:val="000E36CD"/>
    <w:rsid w:val="000E3C6D"/>
    <w:rsid w:val="000E3DAE"/>
    <w:rsid w:val="000E4CCE"/>
    <w:rsid w:val="000E53EC"/>
    <w:rsid w:val="000E78D5"/>
    <w:rsid w:val="000F0252"/>
    <w:rsid w:val="000F0287"/>
    <w:rsid w:val="000F23BD"/>
    <w:rsid w:val="000F43B1"/>
    <w:rsid w:val="000F4C5E"/>
    <w:rsid w:val="000F4F0E"/>
    <w:rsid w:val="000F4F80"/>
    <w:rsid w:val="001001F1"/>
    <w:rsid w:val="00100595"/>
    <w:rsid w:val="001007D3"/>
    <w:rsid w:val="00101AB2"/>
    <w:rsid w:val="001031CD"/>
    <w:rsid w:val="001078B6"/>
    <w:rsid w:val="00114CCD"/>
    <w:rsid w:val="001161AE"/>
    <w:rsid w:val="001227ED"/>
    <w:rsid w:val="00123FAA"/>
    <w:rsid w:val="00125679"/>
    <w:rsid w:val="001270C1"/>
    <w:rsid w:val="00127865"/>
    <w:rsid w:val="00127C0A"/>
    <w:rsid w:val="0013476F"/>
    <w:rsid w:val="00135F2B"/>
    <w:rsid w:val="00137042"/>
    <w:rsid w:val="00140B15"/>
    <w:rsid w:val="00142475"/>
    <w:rsid w:val="00144FE6"/>
    <w:rsid w:val="00146FB5"/>
    <w:rsid w:val="0015238E"/>
    <w:rsid w:val="00154596"/>
    <w:rsid w:val="0015506B"/>
    <w:rsid w:val="001553B8"/>
    <w:rsid w:val="00155AF5"/>
    <w:rsid w:val="00155C13"/>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3E0C"/>
    <w:rsid w:val="00194359"/>
    <w:rsid w:val="001959E4"/>
    <w:rsid w:val="00196D62"/>
    <w:rsid w:val="001A09C5"/>
    <w:rsid w:val="001A68AE"/>
    <w:rsid w:val="001B03D1"/>
    <w:rsid w:val="001B0FD4"/>
    <w:rsid w:val="001B30AA"/>
    <w:rsid w:val="001B6E59"/>
    <w:rsid w:val="001B7EE7"/>
    <w:rsid w:val="001C01F5"/>
    <w:rsid w:val="001D62F4"/>
    <w:rsid w:val="001E117E"/>
    <w:rsid w:val="001E1603"/>
    <w:rsid w:val="001E1882"/>
    <w:rsid w:val="001E2991"/>
    <w:rsid w:val="001E42FD"/>
    <w:rsid w:val="001E76D3"/>
    <w:rsid w:val="001F10E5"/>
    <w:rsid w:val="001F273F"/>
    <w:rsid w:val="001F28D3"/>
    <w:rsid w:val="001F3D36"/>
    <w:rsid w:val="001F45F6"/>
    <w:rsid w:val="001F7B38"/>
    <w:rsid w:val="00205224"/>
    <w:rsid w:val="00206B53"/>
    <w:rsid w:val="00210029"/>
    <w:rsid w:val="00211398"/>
    <w:rsid w:val="002114E7"/>
    <w:rsid w:val="00211FB5"/>
    <w:rsid w:val="00213A86"/>
    <w:rsid w:val="002143BA"/>
    <w:rsid w:val="00217E22"/>
    <w:rsid w:val="00220183"/>
    <w:rsid w:val="00224653"/>
    <w:rsid w:val="00224D75"/>
    <w:rsid w:val="00224F99"/>
    <w:rsid w:val="002251C3"/>
    <w:rsid w:val="00225D35"/>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1BA"/>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0783"/>
    <w:rsid w:val="002D193E"/>
    <w:rsid w:val="002D1F56"/>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0DC"/>
    <w:rsid w:val="0031244C"/>
    <w:rsid w:val="003131E8"/>
    <w:rsid w:val="003144E6"/>
    <w:rsid w:val="00316671"/>
    <w:rsid w:val="00316739"/>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37FE7"/>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76591"/>
    <w:rsid w:val="00381609"/>
    <w:rsid w:val="00382D89"/>
    <w:rsid w:val="003833E6"/>
    <w:rsid w:val="00384C1B"/>
    <w:rsid w:val="0038595C"/>
    <w:rsid w:val="003863DC"/>
    <w:rsid w:val="00391080"/>
    <w:rsid w:val="00393F90"/>
    <w:rsid w:val="00396609"/>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1611"/>
    <w:rsid w:val="003D1E60"/>
    <w:rsid w:val="003D3F8C"/>
    <w:rsid w:val="003D467E"/>
    <w:rsid w:val="003D4B8D"/>
    <w:rsid w:val="003D5CB6"/>
    <w:rsid w:val="003D7AAB"/>
    <w:rsid w:val="003E4AE0"/>
    <w:rsid w:val="003F025A"/>
    <w:rsid w:val="003F183A"/>
    <w:rsid w:val="003F35E8"/>
    <w:rsid w:val="003F3EF4"/>
    <w:rsid w:val="003F4DB8"/>
    <w:rsid w:val="00400E4D"/>
    <w:rsid w:val="004020AD"/>
    <w:rsid w:val="004026BD"/>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18D"/>
    <w:rsid w:val="004514D3"/>
    <w:rsid w:val="00451A50"/>
    <w:rsid w:val="00452325"/>
    <w:rsid w:val="004530D0"/>
    <w:rsid w:val="004539D4"/>
    <w:rsid w:val="004553CD"/>
    <w:rsid w:val="004567A4"/>
    <w:rsid w:val="0046007A"/>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24C"/>
    <w:rsid w:val="0050446C"/>
    <w:rsid w:val="005048AB"/>
    <w:rsid w:val="00504FBB"/>
    <w:rsid w:val="0050739D"/>
    <w:rsid w:val="0051209F"/>
    <w:rsid w:val="00515241"/>
    <w:rsid w:val="00515A10"/>
    <w:rsid w:val="00520CC8"/>
    <w:rsid w:val="00522464"/>
    <w:rsid w:val="005226DB"/>
    <w:rsid w:val="0052348E"/>
    <w:rsid w:val="0052363A"/>
    <w:rsid w:val="00524CED"/>
    <w:rsid w:val="00525E94"/>
    <w:rsid w:val="00527D1E"/>
    <w:rsid w:val="005325BD"/>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936"/>
    <w:rsid w:val="00576BB5"/>
    <w:rsid w:val="00581927"/>
    <w:rsid w:val="00584ED7"/>
    <w:rsid w:val="00585168"/>
    <w:rsid w:val="00586143"/>
    <w:rsid w:val="00587189"/>
    <w:rsid w:val="005873FB"/>
    <w:rsid w:val="005910F5"/>
    <w:rsid w:val="0059138E"/>
    <w:rsid w:val="005930E2"/>
    <w:rsid w:val="005944F4"/>
    <w:rsid w:val="00595DB3"/>
    <w:rsid w:val="0059634D"/>
    <w:rsid w:val="005A00C6"/>
    <w:rsid w:val="005A0B52"/>
    <w:rsid w:val="005A1427"/>
    <w:rsid w:val="005A27F0"/>
    <w:rsid w:val="005A2DE9"/>
    <w:rsid w:val="005A4708"/>
    <w:rsid w:val="005A7C4D"/>
    <w:rsid w:val="005B2A29"/>
    <w:rsid w:val="005B3087"/>
    <w:rsid w:val="005B3C5A"/>
    <w:rsid w:val="005B7BF3"/>
    <w:rsid w:val="005C1237"/>
    <w:rsid w:val="005C26AA"/>
    <w:rsid w:val="005C4FC8"/>
    <w:rsid w:val="005C7B12"/>
    <w:rsid w:val="005D0254"/>
    <w:rsid w:val="005D126F"/>
    <w:rsid w:val="005D67AB"/>
    <w:rsid w:val="005E2073"/>
    <w:rsid w:val="005E4478"/>
    <w:rsid w:val="005F11DC"/>
    <w:rsid w:val="005F3BBA"/>
    <w:rsid w:val="005F54FF"/>
    <w:rsid w:val="005F64B5"/>
    <w:rsid w:val="005F6FCA"/>
    <w:rsid w:val="005F727F"/>
    <w:rsid w:val="006029B2"/>
    <w:rsid w:val="00603422"/>
    <w:rsid w:val="006051C8"/>
    <w:rsid w:val="00605530"/>
    <w:rsid w:val="00613D27"/>
    <w:rsid w:val="00621678"/>
    <w:rsid w:val="006270FF"/>
    <w:rsid w:val="00630AC9"/>
    <w:rsid w:val="00632EF0"/>
    <w:rsid w:val="0063347C"/>
    <w:rsid w:val="00633A2D"/>
    <w:rsid w:val="00635006"/>
    <w:rsid w:val="00635D23"/>
    <w:rsid w:val="00636D4B"/>
    <w:rsid w:val="00636E6C"/>
    <w:rsid w:val="00641814"/>
    <w:rsid w:val="00643FDA"/>
    <w:rsid w:val="0064507E"/>
    <w:rsid w:val="0064598D"/>
    <w:rsid w:val="00647D4B"/>
    <w:rsid w:val="00650405"/>
    <w:rsid w:val="00650722"/>
    <w:rsid w:val="00653B95"/>
    <w:rsid w:val="00654974"/>
    <w:rsid w:val="00655B14"/>
    <w:rsid w:val="00656A4D"/>
    <w:rsid w:val="00657DF6"/>
    <w:rsid w:val="006611F3"/>
    <w:rsid w:val="0066127B"/>
    <w:rsid w:val="00662E82"/>
    <w:rsid w:val="00662F78"/>
    <w:rsid w:val="006641B2"/>
    <w:rsid w:val="0066740A"/>
    <w:rsid w:val="00667F6F"/>
    <w:rsid w:val="0067226B"/>
    <w:rsid w:val="00673162"/>
    <w:rsid w:val="00673457"/>
    <w:rsid w:val="00682117"/>
    <w:rsid w:val="00682D6E"/>
    <w:rsid w:val="00684352"/>
    <w:rsid w:val="00684B49"/>
    <w:rsid w:val="00687F87"/>
    <w:rsid w:val="0069270F"/>
    <w:rsid w:val="00693D56"/>
    <w:rsid w:val="006971B0"/>
    <w:rsid w:val="0069765F"/>
    <w:rsid w:val="006A15E6"/>
    <w:rsid w:val="006A1710"/>
    <w:rsid w:val="006A48BA"/>
    <w:rsid w:val="006A4A83"/>
    <w:rsid w:val="006A52B8"/>
    <w:rsid w:val="006B0BCC"/>
    <w:rsid w:val="006B64EF"/>
    <w:rsid w:val="006B7CC3"/>
    <w:rsid w:val="006C24B9"/>
    <w:rsid w:val="006C50F9"/>
    <w:rsid w:val="006C539A"/>
    <w:rsid w:val="006C7343"/>
    <w:rsid w:val="006D0DB0"/>
    <w:rsid w:val="006D2690"/>
    <w:rsid w:val="006D4177"/>
    <w:rsid w:val="006D43F2"/>
    <w:rsid w:val="006D477D"/>
    <w:rsid w:val="006D4E68"/>
    <w:rsid w:val="006D5248"/>
    <w:rsid w:val="006D60DE"/>
    <w:rsid w:val="006D70DE"/>
    <w:rsid w:val="006D7531"/>
    <w:rsid w:val="006D7581"/>
    <w:rsid w:val="006E2DAB"/>
    <w:rsid w:val="006E4AC0"/>
    <w:rsid w:val="006E66B5"/>
    <w:rsid w:val="006E6D16"/>
    <w:rsid w:val="006F01D1"/>
    <w:rsid w:val="006F01FF"/>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35E39"/>
    <w:rsid w:val="00737B06"/>
    <w:rsid w:val="0074374A"/>
    <w:rsid w:val="00744E67"/>
    <w:rsid w:val="007478B1"/>
    <w:rsid w:val="00752297"/>
    <w:rsid w:val="00753125"/>
    <w:rsid w:val="007553EB"/>
    <w:rsid w:val="0075556E"/>
    <w:rsid w:val="007677A7"/>
    <w:rsid w:val="00772AAA"/>
    <w:rsid w:val="00773EF0"/>
    <w:rsid w:val="00776492"/>
    <w:rsid w:val="00776C50"/>
    <w:rsid w:val="0077741D"/>
    <w:rsid w:val="0078048C"/>
    <w:rsid w:val="00781E39"/>
    <w:rsid w:val="007843BE"/>
    <w:rsid w:val="00784A38"/>
    <w:rsid w:val="00786478"/>
    <w:rsid w:val="007868DD"/>
    <w:rsid w:val="00787189"/>
    <w:rsid w:val="00787454"/>
    <w:rsid w:val="007901A0"/>
    <w:rsid w:val="00791394"/>
    <w:rsid w:val="00792937"/>
    <w:rsid w:val="00793CD9"/>
    <w:rsid w:val="007A27FC"/>
    <w:rsid w:val="007A3510"/>
    <w:rsid w:val="007A3EAB"/>
    <w:rsid w:val="007A75A8"/>
    <w:rsid w:val="007A7AB1"/>
    <w:rsid w:val="007B0B33"/>
    <w:rsid w:val="007B130B"/>
    <w:rsid w:val="007B23BA"/>
    <w:rsid w:val="007B39FE"/>
    <w:rsid w:val="007C18A8"/>
    <w:rsid w:val="007C201B"/>
    <w:rsid w:val="007C2B0F"/>
    <w:rsid w:val="007C2DC9"/>
    <w:rsid w:val="007C2F26"/>
    <w:rsid w:val="007C3E48"/>
    <w:rsid w:val="007C530C"/>
    <w:rsid w:val="007D1B63"/>
    <w:rsid w:val="007D4004"/>
    <w:rsid w:val="007D4DCD"/>
    <w:rsid w:val="007D6424"/>
    <w:rsid w:val="007D6C61"/>
    <w:rsid w:val="007D6E32"/>
    <w:rsid w:val="007D7307"/>
    <w:rsid w:val="007E1E10"/>
    <w:rsid w:val="007E4F4E"/>
    <w:rsid w:val="007E5F2A"/>
    <w:rsid w:val="007F10C0"/>
    <w:rsid w:val="007F6A0A"/>
    <w:rsid w:val="008006E8"/>
    <w:rsid w:val="008019BA"/>
    <w:rsid w:val="0080440A"/>
    <w:rsid w:val="008067BE"/>
    <w:rsid w:val="00806AB0"/>
    <w:rsid w:val="00807297"/>
    <w:rsid w:val="00810E8D"/>
    <w:rsid w:val="00816410"/>
    <w:rsid w:val="00817FDD"/>
    <w:rsid w:val="0082382E"/>
    <w:rsid w:val="008240D6"/>
    <w:rsid w:val="00825DE2"/>
    <w:rsid w:val="008264B5"/>
    <w:rsid w:val="00832AAC"/>
    <w:rsid w:val="008340C5"/>
    <w:rsid w:val="00840424"/>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66956"/>
    <w:rsid w:val="008721F6"/>
    <w:rsid w:val="008733C1"/>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C4A22"/>
    <w:rsid w:val="008C57C8"/>
    <w:rsid w:val="008C6490"/>
    <w:rsid w:val="008D089D"/>
    <w:rsid w:val="008D5E2C"/>
    <w:rsid w:val="008D782B"/>
    <w:rsid w:val="008E06F4"/>
    <w:rsid w:val="008E3241"/>
    <w:rsid w:val="008E33C4"/>
    <w:rsid w:val="008E38A5"/>
    <w:rsid w:val="008E39F9"/>
    <w:rsid w:val="008E4E68"/>
    <w:rsid w:val="008E50D8"/>
    <w:rsid w:val="008E5892"/>
    <w:rsid w:val="008E6481"/>
    <w:rsid w:val="008E6AE6"/>
    <w:rsid w:val="008E7494"/>
    <w:rsid w:val="008F1A34"/>
    <w:rsid w:val="008F335A"/>
    <w:rsid w:val="008F3E06"/>
    <w:rsid w:val="008F440F"/>
    <w:rsid w:val="008F5249"/>
    <w:rsid w:val="008F7B04"/>
    <w:rsid w:val="00901598"/>
    <w:rsid w:val="00903C22"/>
    <w:rsid w:val="0090763F"/>
    <w:rsid w:val="009104EB"/>
    <w:rsid w:val="0091109D"/>
    <w:rsid w:val="00911C9E"/>
    <w:rsid w:val="0091298A"/>
    <w:rsid w:val="0091329E"/>
    <w:rsid w:val="00913DBB"/>
    <w:rsid w:val="00913F7F"/>
    <w:rsid w:val="0091538A"/>
    <w:rsid w:val="00916935"/>
    <w:rsid w:val="00916BA8"/>
    <w:rsid w:val="009204C1"/>
    <w:rsid w:val="009209B2"/>
    <w:rsid w:val="009213D2"/>
    <w:rsid w:val="00922057"/>
    <w:rsid w:val="009228A2"/>
    <w:rsid w:val="00922E44"/>
    <w:rsid w:val="00926447"/>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6B4"/>
    <w:rsid w:val="0097775E"/>
    <w:rsid w:val="009777FA"/>
    <w:rsid w:val="0098021A"/>
    <w:rsid w:val="00980E7A"/>
    <w:rsid w:val="00982A7B"/>
    <w:rsid w:val="00983AC7"/>
    <w:rsid w:val="0098405E"/>
    <w:rsid w:val="00985D23"/>
    <w:rsid w:val="00990503"/>
    <w:rsid w:val="00996127"/>
    <w:rsid w:val="00996784"/>
    <w:rsid w:val="009A0B7A"/>
    <w:rsid w:val="009A0DFE"/>
    <w:rsid w:val="009A1489"/>
    <w:rsid w:val="009A1A2D"/>
    <w:rsid w:val="009A2A16"/>
    <w:rsid w:val="009A4942"/>
    <w:rsid w:val="009A6247"/>
    <w:rsid w:val="009A730B"/>
    <w:rsid w:val="009B0085"/>
    <w:rsid w:val="009B145D"/>
    <w:rsid w:val="009B1A6D"/>
    <w:rsid w:val="009B28E4"/>
    <w:rsid w:val="009B4504"/>
    <w:rsid w:val="009B4753"/>
    <w:rsid w:val="009B5111"/>
    <w:rsid w:val="009B554C"/>
    <w:rsid w:val="009C1823"/>
    <w:rsid w:val="009C1A3B"/>
    <w:rsid w:val="009C2FC4"/>
    <w:rsid w:val="009C4CB8"/>
    <w:rsid w:val="009C594B"/>
    <w:rsid w:val="009C709A"/>
    <w:rsid w:val="009C7D69"/>
    <w:rsid w:val="009D1152"/>
    <w:rsid w:val="009D1553"/>
    <w:rsid w:val="009D2355"/>
    <w:rsid w:val="009D27FF"/>
    <w:rsid w:val="009D4FD7"/>
    <w:rsid w:val="009E0A2F"/>
    <w:rsid w:val="009E3044"/>
    <w:rsid w:val="009E6826"/>
    <w:rsid w:val="009F238F"/>
    <w:rsid w:val="009F2432"/>
    <w:rsid w:val="009F3329"/>
    <w:rsid w:val="009F3842"/>
    <w:rsid w:val="009F3C18"/>
    <w:rsid w:val="009F6989"/>
    <w:rsid w:val="00A02C82"/>
    <w:rsid w:val="00A03202"/>
    <w:rsid w:val="00A03DBA"/>
    <w:rsid w:val="00A04C8E"/>
    <w:rsid w:val="00A07692"/>
    <w:rsid w:val="00A079E3"/>
    <w:rsid w:val="00A07BE9"/>
    <w:rsid w:val="00A10BEA"/>
    <w:rsid w:val="00A122FC"/>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753"/>
    <w:rsid w:val="00A94BE7"/>
    <w:rsid w:val="00A956CB"/>
    <w:rsid w:val="00A970F6"/>
    <w:rsid w:val="00A97BD5"/>
    <w:rsid w:val="00AA036C"/>
    <w:rsid w:val="00AA1570"/>
    <w:rsid w:val="00AA7D6B"/>
    <w:rsid w:val="00AB0595"/>
    <w:rsid w:val="00AB0E6B"/>
    <w:rsid w:val="00AB3484"/>
    <w:rsid w:val="00AB4AE5"/>
    <w:rsid w:val="00AB7F12"/>
    <w:rsid w:val="00AC2BBF"/>
    <w:rsid w:val="00AC2C0D"/>
    <w:rsid w:val="00AC3247"/>
    <w:rsid w:val="00AC3399"/>
    <w:rsid w:val="00AC3C44"/>
    <w:rsid w:val="00AC3CC3"/>
    <w:rsid w:val="00AC60E6"/>
    <w:rsid w:val="00AC6684"/>
    <w:rsid w:val="00AC68EA"/>
    <w:rsid w:val="00AC6D4F"/>
    <w:rsid w:val="00AC74EA"/>
    <w:rsid w:val="00AD0FC7"/>
    <w:rsid w:val="00AD3366"/>
    <w:rsid w:val="00AD4872"/>
    <w:rsid w:val="00AD4B12"/>
    <w:rsid w:val="00AD6EA2"/>
    <w:rsid w:val="00AD7D7C"/>
    <w:rsid w:val="00AD7E2D"/>
    <w:rsid w:val="00AE0A7C"/>
    <w:rsid w:val="00AE4B5E"/>
    <w:rsid w:val="00AE677B"/>
    <w:rsid w:val="00AF275F"/>
    <w:rsid w:val="00AF431E"/>
    <w:rsid w:val="00AF55E7"/>
    <w:rsid w:val="00AF7266"/>
    <w:rsid w:val="00B00156"/>
    <w:rsid w:val="00B00394"/>
    <w:rsid w:val="00B0198B"/>
    <w:rsid w:val="00B02BC2"/>
    <w:rsid w:val="00B04224"/>
    <w:rsid w:val="00B04A4F"/>
    <w:rsid w:val="00B05FF8"/>
    <w:rsid w:val="00B06DF4"/>
    <w:rsid w:val="00B11734"/>
    <w:rsid w:val="00B13270"/>
    <w:rsid w:val="00B13AFE"/>
    <w:rsid w:val="00B15BB5"/>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C62B6"/>
    <w:rsid w:val="00BD2C23"/>
    <w:rsid w:val="00BD38F5"/>
    <w:rsid w:val="00BD475A"/>
    <w:rsid w:val="00BD51FF"/>
    <w:rsid w:val="00BD5CC0"/>
    <w:rsid w:val="00BD6F47"/>
    <w:rsid w:val="00BE1186"/>
    <w:rsid w:val="00BE262D"/>
    <w:rsid w:val="00BE4461"/>
    <w:rsid w:val="00BE5A4E"/>
    <w:rsid w:val="00BE7A2A"/>
    <w:rsid w:val="00BF0AA5"/>
    <w:rsid w:val="00BF181A"/>
    <w:rsid w:val="00BF4291"/>
    <w:rsid w:val="00BF7D24"/>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7AC5"/>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25F1"/>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503"/>
    <w:rsid w:val="00CB7929"/>
    <w:rsid w:val="00CB7E06"/>
    <w:rsid w:val="00CC059D"/>
    <w:rsid w:val="00CC149F"/>
    <w:rsid w:val="00CC1533"/>
    <w:rsid w:val="00CC1BDE"/>
    <w:rsid w:val="00CC30BB"/>
    <w:rsid w:val="00CC69C9"/>
    <w:rsid w:val="00CD09AD"/>
    <w:rsid w:val="00CD1A5D"/>
    <w:rsid w:val="00CD3931"/>
    <w:rsid w:val="00CD496C"/>
    <w:rsid w:val="00CD6DD6"/>
    <w:rsid w:val="00CD7D5D"/>
    <w:rsid w:val="00CE46C5"/>
    <w:rsid w:val="00CE56FA"/>
    <w:rsid w:val="00CE6704"/>
    <w:rsid w:val="00CE6A85"/>
    <w:rsid w:val="00CE7BBE"/>
    <w:rsid w:val="00CF0760"/>
    <w:rsid w:val="00CF31D4"/>
    <w:rsid w:val="00CF74D7"/>
    <w:rsid w:val="00D03CB0"/>
    <w:rsid w:val="00D05EC5"/>
    <w:rsid w:val="00D100BC"/>
    <w:rsid w:val="00D106FD"/>
    <w:rsid w:val="00D10F7F"/>
    <w:rsid w:val="00D1628C"/>
    <w:rsid w:val="00D17A8A"/>
    <w:rsid w:val="00D2293D"/>
    <w:rsid w:val="00D22A15"/>
    <w:rsid w:val="00D22E6E"/>
    <w:rsid w:val="00D2488A"/>
    <w:rsid w:val="00D27C98"/>
    <w:rsid w:val="00D30398"/>
    <w:rsid w:val="00D309D0"/>
    <w:rsid w:val="00D31075"/>
    <w:rsid w:val="00D311EF"/>
    <w:rsid w:val="00D3242A"/>
    <w:rsid w:val="00D33B7C"/>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0CB7"/>
    <w:rsid w:val="00D71DB3"/>
    <w:rsid w:val="00D72543"/>
    <w:rsid w:val="00D74CC1"/>
    <w:rsid w:val="00D7553F"/>
    <w:rsid w:val="00D75B36"/>
    <w:rsid w:val="00D779CB"/>
    <w:rsid w:val="00D807A4"/>
    <w:rsid w:val="00D853B9"/>
    <w:rsid w:val="00D85DDD"/>
    <w:rsid w:val="00D86FE5"/>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5F0"/>
    <w:rsid w:val="00DD3720"/>
    <w:rsid w:val="00DD38AF"/>
    <w:rsid w:val="00DD4F44"/>
    <w:rsid w:val="00DD540F"/>
    <w:rsid w:val="00DE0CF3"/>
    <w:rsid w:val="00DE3D6B"/>
    <w:rsid w:val="00DF2634"/>
    <w:rsid w:val="00DF63B7"/>
    <w:rsid w:val="00DF7288"/>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3029"/>
    <w:rsid w:val="00E4347F"/>
    <w:rsid w:val="00E444AE"/>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2E5"/>
    <w:rsid w:val="00E807A3"/>
    <w:rsid w:val="00E82FAE"/>
    <w:rsid w:val="00E83BE1"/>
    <w:rsid w:val="00E84FDC"/>
    <w:rsid w:val="00E85474"/>
    <w:rsid w:val="00E8564E"/>
    <w:rsid w:val="00E865AF"/>
    <w:rsid w:val="00E87862"/>
    <w:rsid w:val="00E90E55"/>
    <w:rsid w:val="00E91F44"/>
    <w:rsid w:val="00E96B7C"/>
    <w:rsid w:val="00E96D09"/>
    <w:rsid w:val="00EA2766"/>
    <w:rsid w:val="00EA7906"/>
    <w:rsid w:val="00EB208F"/>
    <w:rsid w:val="00EB3518"/>
    <w:rsid w:val="00EB381C"/>
    <w:rsid w:val="00EB5B6C"/>
    <w:rsid w:val="00EB7A3D"/>
    <w:rsid w:val="00EC04F8"/>
    <w:rsid w:val="00EC1C94"/>
    <w:rsid w:val="00EC3257"/>
    <w:rsid w:val="00EC3650"/>
    <w:rsid w:val="00EC5218"/>
    <w:rsid w:val="00EC60AA"/>
    <w:rsid w:val="00EC6366"/>
    <w:rsid w:val="00EC68DD"/>
    <w:rsid w:val="00ED2E0C"/>
    <w:rsid w:val="00ED354A"/>
    <w:rsid w:val="00ED3EEA"/>
    <w:rsid w:val="00ED5217"/>
    <w:rsid w:val="00ED6680"/>
    <w:rsid w:val="00EE0B49"/>
    <w:rsid w:val="00EE22DC"/>
    <w:rsid w:val="00EE3A2A"/>
    <w:rsid w:val="00EE4F06"/>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761BF"/>
    <w:rsid w:val="00F80968"/>
    <w:rsid w:val="00F813FC"/>
    <w:rsid w:val="00F83760"/>
    <w:rsid w:val="00F87328"/>
    <w:rsid w:val="00F90DE5"/>
    <w:rsid w:val="00F9294A"/>
    <w:rsid w:val="00F95485"/>
    <w:rsid w:val="00FB38B1"/>
    <w:rsid w:val="00FB3F06"/>
    <w:rsid w:val="00FB40D2"/>
    <w:rsid w:val="00FB4260"/>
    <w:rsid w:val="00FB4F0A"/>
    <w:rsid w:val="00FC1E55"/>
    <w:rsid w:val="00FC36C8"/>
    <w:rsid w:val="00FC428B"/>
    <w:rsid w:val="00FC4C4C"/>
    <w:rsid w:val="00FC6AD8"/>
    <w:rsid w:val="00FC750F"/>
    <w:rsid w:val="00FD01BA"/>
    <w:rsid w:val="00FD0EAA"/>
    <w:rsid w:val="00FD20BC"/>
    <w:rsid w:val="00FD39FF"/>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3C68"/>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FA4C-D989-4DEC-8C13-D437AD0F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2639</Words>
  <Characters>14516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14</cp:revision>
  <cp:lastPrinted>2019-11-27T16:21:00Z</cp:lastPrinted>
  <dcterms:created xsi:type="dcterms:W3CDTF">2019-10-10T14:26:00Z</dcterms:created>
  <dcterms:modified xsi:type="dcterms:W3CDTF">2019-11-27T16:22:00Z</dcterms:modified>
</cp:coreProperties>
</file>