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33307" w14:textId="77777777" w:rsidR="00CB0F03" w:rsidRPr="001237B2" w:rsidRDefault="00CB0F03" w:rsidP="00051AFA">
      <w:pPr>
        <w:spacing w:after="0" w:line="480" w:lineRule="auto"/>
        <w:jc w:val="both"/>
        <w:rPr>
          <w:rFonts w:asciiTheme="minorHAnsi" w:hAnsiTheme="minorHAnsi" w:cstheme="minorHAnsi"/>
          <w:b/>
        </w:rPr>
      </w:pPr>
      <w:r w:rsidRPr="001237B2">
        <w:rPr>
          <w:rFonts w:asciiTheme="minorHAnsi" w:hAnsiTheme="minorHAnsi" w:cstheme="minorHAnsi"/>
          <w:b/>
        </w:rPr>
        <w:t>ACTA DE SESIÓN EXTRAORDINARIA PRIVADA DEL CONSEJO DE LA JUDICATURA DEL</w:t>
      </w:r>
      <w:r w:rsidR="003018E4">
        <w:rPr>
          <w:rFonts w:asciiTheme="minorHAnsi" w:hAnsiTheme="minorHAnsi" w:cstheme="minorHAnsi"/>
          <w:b/>
        </w:rPr>
        <w:t xml:space="preserve"> </w:t>
      </w:r>
      <w:r w:rsidRPr="001237B2">
        <w:rPr>
          <w:rFonts w:asciiTheme="minorHAnsi" w:hAnsiTheme="minorHAnsi" w:cstheme="minorHAnsi"/>
          <w:b/>
        </w:rPr>
        <w:t xml:space="preserve">ESTADO DE TLAXCALA, </w:t>
      </w:r>
      <w:r w:rsidR="00A32C7A">
        <w:rPr>
          <w:rFonts w:asciiTheme="minorHAnsi" w:hAnsiTheme="minorHAnsi" w:cstheme="minorHAnsi"/>
          <w:b/>
        </w:rPr>
        <w:t xml:space="preserve">EN FUNCIONES DE COMITÉ DE ADQUISICIONES, </w:t>
      </w:r>
      <w:r w:rsidRPr="001237B2">
        <w:rPr>
          <w:rFonts w:asciiTheme="minorHAnsi" w:hAnsiTheme="minorHAnsi" w:cstheme="minorHAnsi"/>
          <w:b/>
        </w:rPr>
        <w:t xml:space="preserve">CELEBRADA A LAS </w:t>
      </w:r>
      <w:r w:rsidR="002A0CA7">
        <w:rPr>
          <w:rFonts w:asciiTheme="minorHAnsi" w:hAnsiTheme="minorHAnsi" w:cstheme="minorHAnsi"/>
          <w:b/>
        </w:rPr>
        <w:t xml:space="preserve">NUEVE HORAS CON TREINTA MINUTOS </w:t>
      </w:r>
      <w:r w:rsidR="001F3856">
        <w:rPr>
          <w:rFonts w:asciiTheme="minorHAnsi" w:hAnsiTheme="minorHAnsi" w:cstheme="minorHAnsi"/>
          <w:b/>
        </w:rPr>
        <w:t>DEL D</w:t>
      </w:r>
      <w:r w:rsidRPr="001237B2">
        <w:rPr>
          <w:rFonts w:asciiTheme="minorHAnsi" w:hAnsiTheme="minorHAnsi" w:cstheme="minorHAnsi"/>
          <w:b/>
        </w:rPr>
        <w:t xml:space="preserve">ÍA </w:t>
      </w:r>
      <w:r w:rsidR="002A0CA7">
        <w:rPr>
          <w:rFonts w:asciiTheme="minorHAnsi" w:hAnsiTheme="minorHAnsi" w:cstheme="minorHAnsi"/>
          <w:b/>
        </w:rPr>
        <w:t>DIECINUEVE</w:t>
      </w:r>
      <w:r w:rsidR="000B44FB">
        <w:rPr>
          <w:rFonts w:asciiTheme="minorHAnsi" w:hAnsiTheme="minorHAnsi" w:cstheme="minorHAnsi"/>
          <w:b/>
        </w:rPr>
        <w:t xml:space="preserve"> DE MARZO</w:t>
      </w:r>
      <w:r w:rsidRPr="001237B2">
        <w:rPr>
          <w:rFonts w:asciiTheme="minorHAnsi" w:hAnsiTheme="minorHAnsi" w:cstheme="minorHAnsi"/>
          <w:b/>
        </w:rPr>
        <w:t xml:space="preserve"> DEL AÑO DOS MIL </w:t>
      </w:r>
      <w:r w:rsidR="003F4F6B" w:rsidRPr="001237B2">
        <w:rPr>
          <w:rFonts w:asciiTheme="minorHAnsi" w:hAnsiTheme="minorHAnsi" w:cstheme="minorHAnsi"/>
          <w:b/>
        </w:rPr>
        <w:t>VEINTE</w:t>
      </w:r>
      <w:r w:rsidRPr="001237B2">
        <w:rPr>
          <w:rFonts w:asciiTheme="minorHAnsi" w:hAnsiTheme="minorHAnsi" w:cstheme="minorHAnsi"/>
          <w:b/>
        </w:rPr>
        <w:t>, EN LA SALA DE JUNTAS DE LA</w:t>
      </w:r>
      <w:r w:rsidR="00E20309" w:rsidRPr="001237B2">
        <w:rPr>
          <w:rFonts w:asciiTheme="minorHAnsi" w:hAnsiTheme="minorHAnsi" w:cstheme="minorHAnsi"/>
          <w:b/>
        </w:rPr>
        <w:t xml:space="preserve"> </w:t>
      </w:r>
      <w:r w:rsidRPr="001237B2">
        <w:rPr>
          <w:rFonts w:asciiTheme="minorHAnsi" w:hAnsiTheme="minorHAnsi" w:cstheme="minorHAnsi"/>
          <w:b/>
        </w:rPr>
        <w:t xml:space="preserve">PRESIDENCIA DEL TRIBUNAL SUPERIOR DE JUSTICIA DEL ESTADO, CON SEDE EN </w:t>
      </w:r>
      <w:r w:rsidR="003F4F6B" w:rsidRPr="001237B2">
        <w:rPr>
          <w:rFonts w:asciiTheme="minorHAnsi" w:hAnsiTheme="minorHAnsi" w:cstheme="minorHAnsi"/>
          <w:b/>
        </w:rPr>
        <w:t xml:space="preserve">CIUDAD JUDICIAL, </w:t>
      </w:r>
      <w:r w:rsidRPr="001237B2">
        <w:rPr>
          <w:rFonts w:asciiTheme="minorHAnsi" w:hAnsiTheme="minorHAnsi" w:cstheme="minorHAnsi"/>
          <w:b/>
        </w:rPr>
        <w:t xml:space="preserve">SANTA ANITA HUILOAC, APIZACO, TLAXCALA. - - - - - - </w:t>
      </w:r>
      <w:bookmarkStart w:id="0" w:name="_Hlk505251924"/>
      <w:r w:rsidR="00E20309" w:rsidRPr="001237B2">
        <w:rPr>
          <w:rFonts w:asciiTheme="minorHAnsi" w:hAnsiTheme="minorHAnsi" w:cstheme="minorHAnsi"/>
          <w:b/>
        </w:rPr>
        <w:t xml:space="preserve">- - </w:t>
      </w:r>
      <w:r w:rsidR="001237B2">
        <w:rPr>
          <w:rFonts w:asciiTheme="minorHAnsi" w:hAnsiTheme="minorHAnsi" w:cstheme="minorHAnsi"/>
          <w:b/>
        </w:rPr>
        <w:t xml:space="preserve">- </w:t>
      </w:r>
      <w:r w:rsidR="002A0CA7">
        <w:rPr>
          <w:rFonts w:asciiTheme="minorHAnsi" w:hAnsiTheme="minorHAnsi" w:cstheme="minorHAnsi"/>
          <w:b/>
        </w:rPr>
        <w:t xml:space="preserve">- - - - - - - - - - - - - - - - - - - - - - - - - - - - - - - - </w:t>
      </w:r>
    </w:p>
    <w:p w14:paraId="12C9472C" w14:textId="77777777" w:rsidR="00DA2666" w:rsidRPr="00DA2666" w:rsidRDefault="00DA2666" w:rsidP="00051AFA">
      <w:pPr>
        <w:spacing w:line="480" w:lineRule="auto"/>
        <w:jc w:val="center"/>
        <w:rPr>
          <w:rFonts w:cstheme="minorHAnsi"/>
          <w:b/>
          <w:bCs/>
        </w:rPr>
      </w:pPr>
      <w:bookmarkStart w:id="1" w:name="_Hlk31799003"/>
      <w:bookmarkEnd w:id="0"/>
      <w:r w:rsidRPr="00DA2666">
        <w:rPr>
          <w:rFonts w:cstheme="minorHAnsi"/>
          <w:b/>
          <w:bCs/>
        </w:rPr>
        <w:t>ORDEN DEL DÍA:</w:t>
      </w:r>
    </w:p>
    <w:p w14:paraId="4EBC1C3B" w14:textId="77777777" w:rsidR="002669CB" w:rsidRPr="002669CB" w:rsidRDefault="002669CB" w:rsidP="002669CB">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bookmarkStart w:id="2" w:name="_Hlk33783225"/>
      <w:bookmarkEnd w:id="1"/>
      <w:r w:rsidRPr="002669CB">
        <w:rPr>
          <w:rFonts w:asciiTheme="minorHAnsi" w:hAnsiTheme="minorHAnsi" w:cstheme="minorHAnsi"/>
          <w:sz w:val="22"/>
          <w:szCs w:val="22"/>
        </w:rPr>
        <w:t xml:space="preserve">Verificación del quórum. </w:t>
      </w:r>
      <w:r>
        <w:rPr>
          <w:rFonts w:asciiTheme="minorHAnsi" w:hAnsiTheme="minorHAnsi" w:cstheme="minorHAnsi"/>
          <w:sz w:val="22"/>
          <w:szCs w:val="22"/>
        </w:rPr>
        <w:t xml:space="preserve">- - - - - - - - - - - - - - - - - - - - - - - - - - - - - - - - - - - - - - - - - </w:t>
      </w:r>
    </w:p>
    <w:p w14:paraId="2193D495" w14:textId="77777777" w:rsidR="00A32C7A" w:rsidRPr="00A32C7A" w:rsidRDefault="002669CB" w:rsidP="002669CB">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sidRPr="002669CB">
        <w:rPr>
          <w:rFonts w:asciiTheme="minorHAnsi" w:eastAsia="Batang" w:hAnsiTheme="minorHAnsi" w:cstheme="minorHAnsi"/>
          <w:sz w:val="22"/>
          <w:szCs w:val="22"/>
        </w:rPr>
        <w:t>Análisis, discusión y determinación de</w:t>
      </w:r>
      <w:r w:rsidR="00A32C7A">
        <w:rPr>
          <w:rFonts w:asciiTheme="minorHAnsi" w:eastAsia="Batang" w:hAnsiTheme="minorHAnsi" w:cstheme="minorHAnsi"/>
          <w:sz w:val="22"/>
          <w:szCs w:val="22"/>
        </w:rPr>
        <w:t xml:space="preserve">l oficio número </w:t>
      </w:r>
      <w:r w:rsidR="00DA720C">
        <w:rPr>
          <w:rFonts w:asciiTheme="minorHAnsi" w:eastAsia="Batang" w:hAnsiTheme="minorHAnsi" w:cstheme="minorHAnsi"/>
          <w:sz w:val="22"/>
          <w:szCs w:val="22"/>
        </w:rPr>
        <w:t>RHYMA/137/2020</w:t>
      </w:r>
      <w:r w:rsidR="00A32C7A">
        <w:rPr>
          <w:rFonts w:asciiTheme="minorHAnsi" w:eastAsia="Batang" w:hAnsiTheme="minorHAnsi" w:cstheme="minorHAnsi"/>
          <w:sz w:val="22"/>
          <w:szCs w:val="22"/>
        </w:rPr>
        <w:t xml:space="preserve">, de fecha </w:t>
      </w:r>
      <w:r w:rsidR="00DA720C">
        <w:rPr>
          <w:rFonts w:asciiTheme="minorHAnsi" w:eastAsia="Batang" w:hAnsiTheme="minorHAnsi" w:cstheme="minorHAnsi"/>
          <w:sz w:val="22"/>
          <w:szCs w:val="22"/>
        </w:rPr>
        <w:t>veintiocho de febrero</w:t>
      </w:r>
      <w:r w:rsidR="00A32C7A">
        <w:rPr>
          <w:rFonts w:asciiTheme="minorHAnsi" w:eastAsia="Batang" w:hAnsiTheme="minorHAnsi" w:cstheme="minorHAnsi"/>
          <w:sz w:val="22"/>
          <w:szCs w:val="22"/>
        </w:rPr>
        <w:t xml:space="preserve"> de dos mil veinte, signado por el Director de Recursos Humanos y Materiales</w:t>
      </w:r>
      <w:r w:rsidR="00F51CFD">
        <w:rPr>
          <w:rFonts w:asciiTheme="minorHAnsi" w:eastAsia="Batang" w:hAnsiTheme="minorHAnsi" w:cstheme="minorHAnsi"/>
          <w:sz w:val="22"/>
          <w:szCs w:val="22"/>
        </w:rPr>
        <w:t xml:space="preserve"> de la Secretaría </w:t>
      </w:r>
      <w:proofErr w:type="gramStart"/>
      <w:r w:rsidR="00F51CFD">
        <w:rPr>
          <w:rFonts w:asciiTheme="minorHAnsi" w:eastAsia="Batang" w:hAnsiTheme="minorHAnsi" w:cstheme="minorHAnsi"/>
          <w:sz w:val="22"/>
          <w:szCs w:val="22"/>
        </w:rPr>
        <w:t>Ejecutiva</w:t>
      </w:r>
      <w:r w:rsidR="00A32C7A">
        <w:rPr>
          <w:rFonts w:asciiTheme="minorHAnsi" w:eastAsia="Batang" w:hAnsiTheme="minorHAnsi" w:cstheme="minorHAnsi"/>
          <w:sz w:val="22"/>
          <w:szCs w:val="22"/>
        </w:rPr>
        <w:t>.</w:t>
      </w:r>
      <w:r w:rsidR="00983F91">
        <w:rPr>
          <w:rFonts w:asciiTheme="minorHAnsi" w:eastAsia="Batang" w:hAnsiTheme="minorHAnsi" w:cstheme="minorHAnsi"/>
          <w:sz w:val="22"/>
          <w:szCs w:val="22"/>
        </w:rPr>
        <w:t>-</w:t>
      </w:r>
      <w:proofErr w:type="gramEnd"/>
      <w:r w:rsidR="00983F91">
        <w:rPr>
          <w:rFonts w:asciiTheme="minorHAnsi" w:eastAsia="Batang" w:hAnsiTheme="minorHAnsi" w:cstheme="minorHAnsi"/>
          <w:sz w:val="22"/>
          <w:szCs w:val="22"/>
        </w:rPr>
        <w:t xml:space="preserve"> - - - - - - - - - - - - - - - </w:t>
      </w:r>
    </w:p>
    <w:p w14:paraId="3F4F271B" w14:textId="77777777" w:rsidR="003A6ADA" w:rsidRPr="00A32C7A" w:rsidRDefault="00A32C7A" w:rsidP="00A32C7A">
      <w:pPr>
        <w:pStyle w:val="NormalWeb"/>
        <w:numPr>
          <w:ilvl w:val="0"/>
          <w:numId w:val="13"/>
        </w:numPr>
        <w:spacing w:before="0" w:beforeAutospacing="0" w:after="0" w:afterAutospacing="0" w:line="480" w:lineRule="auto"/>
        <w:ind w:left="709"/>
        <w:jc w:val="both"/>
        <w:rPr>
          <w:rFonts w:asciiTheme="minorHAnsi" w:hAnsiTheme="minorHAnsi" w:cstheme="minorHAnsi"/>
          <w:sz w:val="22"/>
          <w:szCs w:val="22"/>
        </w:rPr>
      </w:pPr>
      <w:r>
        <w:rPr>
          <w:rFonts w:asciiTheme="minorHAnsi" w:eastAsia="Batang" w:hAnsiTheme="minorHAnsi" w:cstheme="minorHAnsi"/>
          <w:sz w:val="22"/>
          <w:szCs w:val="22"/>
        </w:rPr>
        <w:t>Análisis, discusión y determinación del oficio RHYMA/175/2020</w:t>
      </w:r>
      <w:r>
        <w:rPr>
          <w:rFonts w:asciiTheme="minorHAnsi" w:eastAsia="Batang" w:hAnsiTheme="minorHAnsi" w:cstheme="minorHAnsi"/>
          <w:sz w:val="22"/>
          <w:szCs w:val="22"/>
        </w:rPr>
        <w:tab/>
        <w:t>, de fecha diecisiete de marzo de dos mil veinte, suscrito por el Director de Recursos Humanos y Materiales</w:t>
      </w:r>
      <w:r w:rsidR="00F51CFD">
        <w:rPr>
          <w:rFonts w:asciiTheme="minorHAnsi" w:eastAsia="Batang" w:hAnsiTheme="minorHAnsi" w:cstheme="minorHAnsi"/>
          <w:sz w:val="22"/>
          <w:szCs w:val="22"/>
        </w:rPr>
        <w:t xml:space="preserve"> de la Secretaría </w:t>
      </w:r>
      <w:proofErr w:type="gramStart"/>
      <w:r w:rsidR="00F51CFD">
        <w:rPr>
          <w:rFonts w:asciiTheme="minorHAnsi" w:eastAsia="Batang" w:hAnsiTheme="minorHAnsi" w:cstheme="minorHAnsi"/>
          <w:sz w:val="22"/>
          <w:szCs w:val="22"/>
        </w:rPr>
        <w:t>Ejecutiva</w:t>
      </w:r>
      <w:r>
        <w:rPr>
          <w:rFonts w:asciiTheme="minorHAnsi" w:eastAsia="Batang" w:hAnsiTheme="minorHAnsi" w:cstheme="minorHAnsi"/>
          <w:sz w:val="22"/>
          <w:szCs w:val="22"/>
        </w:rPr>
        <w:t>.-</w:t>
      </w:r>
      <w:proofErr w:type="gramEnd"/>
      <w:r>
        <w:rPr>
          <w:rFonts w:asciiTheme="minorHAnsi" w:eastAsia="Batang" w:hAnsiTheme="minorHAnsi" w:cstheme="minorHAnsi"/>
          <w:sz w:val="22"/>
          <w:szCs w:val="22"/>
        </w:rPr>
        <w:t xml:space="preserve"> - - - -   - - - - - - - - - - - - - - - - - </w:t>
      </w:r>
    </w:p>
    <w:bookmarkEnd w:id="2"/>
    <w:p w14:paraId="5A9BFB84" w14:textId="77777777" w:rsidR="003A6ADA" w:rsidRDefault="003A6ADA" w:rsidP="00051AFA">
      <w:pPr>
        <w:pStyle w:val="NormalWeb"/>
        <w:spacing w:before="0" w:beforeAutospacing="0" w:after="0" w:afterAutospacing="0" w:line="480" w:lineRule="auto"/>
        <w:jc w:val="both"/>
        <w:rPr>
          <w:rFonts w:asciiTheme="minorHAnsi" w:hAnsiTheme="minorHAnsi" w:cstheme="minorHAnsi"/>
          <w:sz w:val="22"/>
          <w:szCs w:val="22"/>
        </w:rPr>
      </w:pPr>
    </w:p>
    <w:p w14:paraId="2D0CE673" w14:textId="77777777" w:rsidR="00CB0F03" w:rsidRPr="001237B2"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71"/>
        <w:gridCol w:w="2035"/>
      </w:tblGrid>
      <w:tr w:rsidR="00CB0F03" w:rsidRPr="001237B2" w14:paraId="0F03722B" w14:textId="77777777" w:rsidTr="00E77752">
        <w:tc>
          <w:tcPr>
            <w:tcW w:w="5671" w:type="dxa"/>
            <w:hideMark/>
          </w:tcPr>
          <w:p w14:paraId="62F1880A" w14:textId="77777777" w:rsidR="00CB0F03" w:rsidRPr="001237B2" w:rsidRDefault="00790932" w:rsidP="00051AFA">
            <w:pPr>
              <w:spacing w:line="480" w:lineRule="auto"/>
              <w:jc w:val="both"/>
              <w:rPr>
                <w:rFonts w:asciiTheme="minorHAnsi" w:hAnsiTheme="minorHAnsi" w:cstheme="minorHAnsi"/>
              </w:rPr>
            </w:pPr>
            <w:bookmarkStart w:id="3"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66FCE5A9"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r w:rsidR="00AE2BA3">
              <w:rPr>
                <w:rFonts w:asciiTheme="minorHAnsi" w:hAnsiTheme="minorHAnsi" w:cstheme="minorHAnsi"/>
              </w:rPr>
              <w:t xml:space="preserve">- </w:t>
            </w:r>
          </w:p>
        </w:tc>
      </w:tr>
      <w:tr w:rsidR="00CB0F03" w:rsidRPr="001237B2" w14:paraId="259E29D6" w14:textId="77777777" w:rsidTr="00E77752">
        <w:tc>
          <w:tcPr>
            <w:tcW w:w="5671" w:type="dxa"/>
            <w:hideMark/>
          </w:tcPr>
          <w:p w14:paraId="123F9312" w14:textId="77777777" w:rsidR="00CB0F03" w:rsidRPr="001237B2" w:rsidRDefault="00CB0F03" w:rsidP="00051AFA">
            <w:pPr>
              <w:spacing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2BF9DCE7" w14:textId="77777777" w:rsidR="00CB0F03" w:rsidRPr="001237B2" w:rsidRDefault="00CB0F03" w:rsidP="00051AFA">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2B9C48B6" w14:textId="77777777" w:rsidR="00CB0F03" w:rsidRPr="001237B2" w:rsidRDefault="00CB0F03" w:rsidP="00051AFA">
            <w:pPr>
              <w:spacing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0E0E6E62" w14:textId="77777777" w:rsidTr="00E77752">
        <w:tc>
          <w:tcPr>
            <w:tcW w:w="5671" w:type="dxa"/>
            <w:hideMark/>
          </w:tcPr>
          <w:p w14:paraId="3FB7C7AA" w14:textId="77777777" w:rsidR="00CB0F03" w:rsidRPr="001B0105" w:rsidRDefault="001B0105" w:rsidP="00051AFA">
            <w:pPr>
              <w:spacing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0873A532" w14:textId="77777777" w:rsidR="00CB0F03" w:rsidRPr="001B0105" w:rsidRDefault="00CB0F03" w:rsidP="00051AFA">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579519DF" w14:textId="77777777" w:rsidR="00CB0F03" w:rsidRPr="001B0105" w:rsidRDefault="00CB0F03" w:rsidP="00051AFA">
            <w:pPr>
              <w:spacing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1098E2C8" w14:textId="77777777" w:rsidTr="00E77752">
        <w:tc>
          <w:tcPr>
            <w:tcW w:w="5671" w:type="dxa"/>
          </w:tcPr>
          <w:p w14:paraId="5AAD6E6E" w14:textId="77777777" w:rsidR="00497684" w:rsidRPr="00ED2363" w:rsidRDefault="00AE66BA" w:rsidP="007B76A2">
            <w:pPr>
              <w:spacing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4A726114" w14:textId="77777777" w:rsidR="007B76A2" w:rsidRDefault="007B76A2" w:rsidP="007B76A2">
            <w:pPr>
              <w:spacing w:after="0" w:line="480" w:lineRule="auto"/>
              <w:jc w:val="both"/>
              <w:rPr>
                <w:rFonts w:asciiTheme="minorHAnsi" w:hAnsiTheme="minorHAnsi" w:cstheme="minorHAnsi"/>
              </w:rPr>
            </w:pPr>
            <w:r>
              <w:rPr>
                <w:rFonts w:asciiTheme="minorHAnsi" w:hAnsiTheme="minorHAnsi" w:cstheme="minorHAnsi"/>
              </w:rPr>
              <w:t>- - - - - - - - - - - - - - - -</w:t>
            </w:r>
          </w:p>
          <w:p w14:paraId="2103246B" w14:textId="77777777" w:rsidR="007B76A2" w:rsidRPr="007B76A2" w:rsidRDefault="007B76A2" w:rsidP="007B76A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r w:rsidR="00A32C7A" w:rsidRPr="00973992" w14:paraId="1C9EE739" w14:textId="77777777" w:rsidTr="00E77752">
        <w:tc>
          <w:tcPr>
            <w:tcW w:w="5671" w:type="dxa"/>
          </w:tcPr>
          <w:p w14:paraId="5440D830" w14:textId="77777777" w:rsidR="00A32C7A" w:rsidRPr="00A32C7A" w:rsidRDefault="00A32C7A" w:rsidP="007B76A2">
            <w:pPr>
              <w:spacing w:line="480" w:lineRule="auto"/>
              <w:jc w:val="both"/>
              <w:rPr>
                <w:rFonts w:asciiTheme="minorHAnsi" w:hAnsiTheme="minorHAnsi" w:cstheme="minorHAnsi"/>
                <w:bCs/>
              </w:rPr>
            </w:pPr>
            <w:r>
              <w:rPr>
                <w:rFonts w:asciiTheme="minorHAnsi" w:hAnsiTheme="minorHAnsi" w:cstheme="minorHAnsi"/>
                <w:b/>
              </w:rPr>
              <w:t xml:space="preserve">Lic. Emilio Treviño Andrade, Contralor del Poder Judicial del </w:t>
            </w:r>
            <w:proofErr w:type="gramStart"/>
            <w:r>
              <w:rPr>
                <w:rFonts w:asciiTheme="minorHAnsi" w:hAnsiTheme="minorHAnsi" w:cstheme="minorHAnsi"/>
                <w:b/>
              </w:rPr>
              <w:t xml:space="preserve">Estado, </w:t>
            </w:r>
            <w:r>
              <w:rPr>
                <w:rFonts w:asciiTheme="minorHAnsi" w:hAnsiTheme="minorHAnsi" w:cstheme="minorHAnsi"/>
                <w:bCs/>
              </w:rPr>
              <w:t xml:space="preserve"> con</w:t>
            </w:r>
            <w:proofErr w:type="gramEnd"/>
            <w:r>
              <w:rPr>
                <w:rFonts w:asciiTheme="minorHAnsi" w:hAnsiTheme="minorHAnsi" w:cstheme="minorHAnsi"/>
                <w:bCs/>
              </w:rPr>
              <w:t xml:space="preserve"> voz y voto.- - - - - - - - - - - - - - - - - - - - - - - - - - - - - </w:t>
            </w:r>
          </w:p>
        </w:tc>
        <w:tc>
          <w:tcPr>
            <w:tcW w:w="2035" w:type="dxa"/>
          </w:tcPr>
          <w:p w14:paraId="56B298DB" w14:textId="77777777" w:rsidR="00A32C7A" w:rsidRPr="00A32C7A" w:rsidRDefault="00A32C7A" w:rsidP="00A32C7A">
            <w:pPr>
              <w:spacing w:after="0" w:line="480" w:lineRule="auto"/>
              <w:jc w:val="both"/>
              <w:rPr>
                <w:rFonts w:asciiTheme="minorHAnsi" w:hAnsiTheme="minorHAnsi" w:cstheme="minorHAnsi"/>
              </w:rPr>
            </w:pPr>
            <w:r>
              <w:rPr>
                <w:rFonts w:asciiTheme="minorHAnsi" w:hAnsiTheme="minorHAnsi" w:cstheme="minorHAnsi"/>
              </w:rPr>
              <w:t xml:space="preserve">- - - - - - - - - - - - - - - - Presente - - - - - - - - - </w:t>
            </w:r>
          </w:p>
        </w:tc>
      </w:tr>
      <w:tr w:rsidR="00A32C7A" w:rsidRPr="00973992" w14:paraId="643556EE" w14:textId="77777777" w:rsidTr="00E77752">
        <w:tc>
          <w:tcPr>
            <w:tcW w:w="5671" w:type="dxa"/>
          </w:tcPr>
          <w:p w14:paraId="17192B22" w14:textId="77777777" w:rsidR="00A32C7A" w:rsidRPr="00C21AB6" w:rsidRDefault="00A32C7A" w:rsidP="00A32C7A">
            <w:pPr>
              <w:spacing w:line="480" w:lineRule="auto"/>
              <w:jc w:val="both"/>
              <w:rPr>
                <w:rFonts w:cstheme="minorHAnsi"/>
              </w:rPr>
            </w:pPr>
            <w:r w:rsidRPr="00C21AB6">
              <w:rPr>
                <w:rFonts w:cstheme="minorHAnsi"/>
                <w:b/>
              </w:rPr>
              <w:t xml:space="preserve">Contador Público y Licenciado Armando Martínez Nava, Tesorero del Poder Judicial del Estado, </w:t>
            </w:r>
            <w:r w:rsidRPr="00C21AB6">
              <w:rPr>
                <w:rFonts w:cstheme="minorHAnsi"/>
              </w:rPr>
              <w:t>con voz.</w:t>
            </w:r>
            <w:r w:rsidRPr="00C21AB6">
              <w:rPr>
                <w:rFonts w:cstheme="minorHAnsi"/>
                <w:b/>
              </w:rPr>
              <w:t xml:space="preserve"> - - - - - - - - - - </w:t>
            </w:r>
          </w:p>
        </w:tc>
        <w:tc>
          <w:tcPr>
            <w:tcW w:w="2035" w:type="dxa"/>
          </w:tcPr>
          <w:p w14:paraId="3B987E62" w14:textId="77777777" w:rsidR="00A32C7A" w:rsidRPr="00C21AB6" w:rsidRDefault="00A32C7A" w:rsidP="00A32C7A">
            <w:pPr>
              <w:spacing w:line="480" w:lineRule="auto"/>
              <w:ind w:left="45"/>
              <w:jc w:val="both"/>
              <w:rPr>
                <w:rFonts w:cstheme="minorHAnsi"/>
              </w:rPr>
            </w:pPr>
            <w:r w:rsidRPr="00C21AB6">
              <w:rPr>
                <w:rFonts w:cstheme="minorHAnsi"/>
              </w:rPr>
              <w:t xml:space="preserve">- - - -- - - - - - - - - -Presente - - - - - - </w:t>
            </w:r>
            <w:proofErr w:type="gramStart"/>
            <w:r w:rsidRPr="00C21AB6">
              <w:rPr>
                <w:rFonts w:cstheme="minorHAnsi"/>
              </w:rPr>
              <w:t xml:space="preserve">- </w:t>
            </w:r>
            <w:r>
              <w:rPr>
                <w:rFonts w:cstheme="minorHAnsi"/>
              </w:rPr>
              <w:t xml:space="preserve"> -</w:t>
            </w:r>
            <w:proofErr w:type="gramEnd"/>
            <w:r>
              <w:rPr>
                <w:rFonts w:cstheme="minorHAnsi"/>
              </w:rPr>
              <w:t xml:space="preserve"> </w:t>
            </w:r>
          </w:p>
        </w:tc>
      </w:tr>
      <w:tr w:rsidR="00A32C7A" w:rsidRPr="00973992" w14:paraId="013A652A" w14:textId="77777777" w:rsidTr="00E77752">
        <w:tc>
          <w:tcPr>
            <w:tcW w:w="5671" w:type="dxa"/>
          </w:tcPr>
          <w:p w14:paraId="6D54E6CA" w14:textId="77777777" w:rsidR="00A32C7A" w:rsidRPr="00C21AB6" w:rsidRDefault="00A32C7A" w:rsidP="00A32C7A">
            <w:pPr>
              <w:spacing w:line="480" w:lineRule="auto"/>
              <w:jc w:val="both"/>
              <w:rPr>
                <w:rFonts w:cstheme="minorHAnsi"/>
              </w:rPr>
            </w:pPr>
            <w:r w:rsidRPr="00C21AB6">
              <w:rPr>
                <w:rFonts w:cstheme="minorHAnsi"/>
                <w:b/>
              </w:rPr>
              <w:lastRenderedPageBreak/>
              <w:t xml:space="preserve">Licenciado José Juan Gilberto de León Escamilla, Secretario Ejecutivo del Consejo de la Judicatura del Estado, </w:t>
            </w:r>
            <w:r w:rsidRPr="00C21AB6">
              <w:rPr>
                <w:rFonts w:cstheme="minorHAnsi"/>
              </w:rPr>
              <w:t>con voz</w:t>
            </w:r>
            <w:r w:rsidRPr="00C21AB6">
              <w:rPr>
                <w:rFonts w:cstheme="minorHAnsi"/>
                <w:b/>
              </w:rPr>
              <w:t xml:space="preserve">. - </w:t>
            </w:r>
          </w:p>
        </w:tc>
        <w:tc>
          <w:tcPr>
            <w:tcW w:w="2035" w:type="dxa"/>
          </w:tcPr>
          <w:p w14:paraId="6D26B6A9" w14:textId="77777777" w:rsidR="00A32C7A" w:rsidRPr="00C21AB6" w:rsidRDefault="00A32C7A" w:rsidP="00A32C7A">
            <w:pPr>
              <w:spacing w:line="480" w:lineRule="auto"/>
              <w:ind w:left="45"/>
              <w:jc w:val="both"/>
              <w:rPr>
                <w:rFonts w:cstheme="minorHAnsi"/>
              </w:rPr>
            </w:pPr>
            <w:r w:rsidRPr="00C21AB6">
              <w:rPr>
                <w:rFonts w:cstheme="minorHAnsi"/>
              </w:rPr>
              <w:t xml:space="preserve">- - - -- - - - - - - - - - Presente- - - - - - </w:t>
            </w:r>
            <w:proofErr w:type="gramStart"/>
            <w:r w:rsidRPr="00C21AB6">
              <w:rPr>
                <w:rFonts w:cstheme="minorHAnsi"/>
              </w:rPr>
              <w:t xml:space="preserve">- </w:t>
            </w:r>
            <w:r>
              <w:rPr>
                <w:rFonts w:cstheme="minorHAnsi"/>
              </w:rPr>
              <w:t xml:space="preserve"> </w:t>
            </w:r>
            <w:r w:rsidR="004F273C">
              <w:rPr>
                <w:rFonts w:cstheme="minorHAnsi"/>
              </w:rPr>
              <w:t>-</w:t>
            </w:r>
            <w:proofErr w:type="gramEnd"/>
            <w:r w:rsidR="004F273C">
              <w:rPr>
                <w:rFonts w:cstheme="minorHAnsi"/>
              </w:rPr>
              <w:t xml:space="preserve"> </w:t>
            </w:r>
          </w:p>
        </w:tc>
      </w:tr>
    </w:tbl>
    <w:bookmarkEnd w:id="3"/>
    <w:p w14:paraId="3847A1CC" w14:textId="77777777" w:rsidR="00EE4F1C" w:rsidRPr="00015AEB" w:rsidRDefault="00EE4F1C" w:rsidP="00EE4F1C">
      <w:pPr>
        <w:spacing w:after="0" w:line="480" w:lineRule="auto"/>
        <w:jc w:val="both"/>
        <w:rPr>
          <w:rFonts w:cstheme="minorHAnsi"/>
        </w:rPr>
      </w:pPr>
      <w:r w:rsidRPr="00015AEB">
        <w:rPr>
          <w:rFonts w:cstheme="minorHAnsi"/>
        </w:rPr>
        <w:t xml:space="preserve">DECLARATORIA DE QUÓRUM. </w:t>
      </w:r>
    </w:p>
    <w:p w14:paraId="2F16E907" w14:textId="77777777"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President</w:t>
      </w:r>
      <w:r w:rsidR="00070776" w:rsidRPr="001237B2">
        <w:rPr>
          <w:rFonts w:asciiTheme="minorHAnsi" w:hAnsiTheme="minorHAnsi" w:cstheme="minorHAnsi"/>
        </w:rPr>
        <w:t>e</w:t>
      </w:r>
      <w:r w:rsidRPr="001237B2">
        <w:rPr>
          <w:rFonts w:asciiTheme="minorHAnsi" w:hAnsiTheme="minorHAnsi" w:cstheme="minorHAnsi"/>
        </w:rPr>
        <w:t>,</w:t>
      </w:r>
      <w:r w:rsidR="00EE4F1C">
        <w:rPr>
          <w:rFonts w:asciiTheme="minorHAnsi" w:hAnsiTheme="minorHAnsi" w:cstheme="minorHAnsi"/>
        </w:rPr>
        <w:t xml:space="preserve"> </w:t>
      </w:r>
      <w:r w:rsidR="00EE4F1C" w:rsidRPr="00015AEB">
        <w:rPr>
          <w:rFonts w:cstheme="minorHAnsi"/>
        </w:rPr>
        <w:t xml:space="preserve">informo </w:t>
      </w:r>
      <w:r w:rsidR="00EE4F1C">
        <w:rPr>
          <w:rFonts w:cstheme="minorHAnsi"/>
        </w:rPr>
        <w:t xml:space="preserve">a usted </w:t>
      </w:r>
      <w:r w:rsidR="00EE4F1C" w:rsidRPr="00015AEB">
        <w:rPr>
          <w:rFonts w:cstheme="minorHAnsi"/>
        </w:rPr>
        <w:t>que con motivo de</w:t>
      </w:r>
      <w:r w:rsidR="00FC6012">
        <w:rPr>
          <w:rFonts w:cstheme="minorHAnsi"/>
        </w:rPr>
        <w:t xml:space="preserve"> </w:t>
      </w:r>
      <w:r w:rsidR="00EE4F1C">
        <w:rPr>
          <w:rFonts w:cstheme="minorHAnsi"/>
        </w:rPr>
        <w:t>l</w:t>
      </w:r>
      <w:r w:rsidR="00FC6012">
        <w:rPr>
          <w:rFonts w:cstheme="minorHAnsi"/>
        </w:rPr>
        <w:t>a designación del</w:t>
      </w:r>
      <w:r w:rsidR="00EE4F1C">
        <w:rPr>
          <w:rFonts w:cstheme="minorHAnsi"/>
        </w:rPr>
        <w:t xml:space="preserve"> consejero </w:t>
      </w:r>
      <w:r w:rsidR="00EE4F1C" w:rsidRPr="00015AEB">
        <w:rPr>
          <w:rFonts w:cstheme="minorHAnsi"/>
        </w:rPr>
        <w:t>representante del</w:t>
      </w:r>
      <w:r w:rsidR="00EE4F1C">
        <w:rPr>
          <w:rFonts w:cstheme="minorHAnsi"/>
        </w:rPr>
        <w:t xml:space="preserve"> Poder Ejecutivo, Licenciado Leonel Ramírez Zamora</w:t>
      </w:r>
      <w:r w:rsidR="00EE4F1C" w:rsidRPr="00015AEB">
        <w:rPr>
          <w:rFonts w:cstheme="minorHAnsi"/>
        </w:rPr>
        <w:t>,</w:t>
      </w:r>
      <w:r w:rsidR="00EE4F1C">
        <w:rPr>
          <w:rFonts w:cstheme="minorHAnsi"/>
        </w:rPr>
        <w:t xml:space="preserve"> </w:t>
      </w:r>
      <w:r w:rsidR="00EE4F1C" w:rsidRPr="00015AEB">
        <w:rPr>
          <w:rFonts w:cstheme="minorHAnsi"/>
        </w:rPr>
        <w:t xml:space="preserve">en términos de lo previsto en los Lineamientos de Adquisiciones, Arrendamientos, Servicios y Obra Pública del Consejo de la Judicatura del Estado de Tlaxcala vigentes, forma parte de la integración y funcionamiento de este Comité de Adquisiciones para todos los efectos legales correspondientes; </w:t>
      </w:r>
      <w:r w:rsidR="00EE4F1C">
        <w:rPr>
          <w:rFonts w:cstheme="minorHAnsi"/>
        </w:rPr>
        <w:t>en consecuencia</w:t>
      </w:r>
      <w:r w:rsidR="00EE4F1C" w:rsidRPr="00015AEB">
        <w:rPr>
          <w:rFonts w:cstheme="minorHAnsi"/>
        </w:rPr>
        <w:t>,</w:t>
      </w:r>
      <w:r w:rsidR="00EE4F1C">
        <w:rPr>
          <w:rFonts w:cstheme="minorHAnsi"/>
        </w:rPr>
        <w:t xml:space="preserve"> </w:t>
      </w:r>
      <w:r w:rsidR="00A32C7A" w:rsidRPr="00C21AB6">
        <w:rPr>
          <w:rFonts w:cstheme="minorHAnsi"/>
        </w:rPr>
        <w:t xml:space="preserve">le informo que existe quórum legal para sesionar el día de hoy por encontrarse presentes </w:t>
      </w:r>
      <w:r w:rsidR="007709E1">
        <w:rPr>
          <w:rFonts w:cstheme="minorHAnsi"/>
        </w:rPr>
        <w:t>cinco</w:t>
      </w:r>
      <w:r w:rsidR="00EE4F1C">
        <w:rPr>
          <w:rFonts w:cstheme="minorHAnsi"/>
        </w:rPr>
        <w:t xml:space="preserve"> integrantes de este comité de adquisiciones </w:t>
      </w:r>
      <w:r w:rsidR="00A32C7A" w:rsidRPr="00C21AB6">
        <w:rPr>
          <w:rFonts w:cstheme="minorHAnsi"/>
        </w:rPr>
        <w:t>con derecho a voz y voto</w:t>
      </w:r>
      <w:r w:rsidR="00EE4F1C">
        <w:rPr>
          <w:rFonts w:cstheme="minorHAnsi"/>
        </w:rPr>
        <w:t>, y</w:t>
      </w:r>
      <w:r w:rsidR="00A32C7A" w:rsidRPr="00C21AB6">
        <w:rPr>
          <w:rFonts w:cstheme="minorHAnsi"/>
        </w:rPr>
        <w:t xml:space="preserve"> </w:t>
      </w:r>
      <w:r w:rsidR="007709E1">
        <w:rPr>
          <w:rFonts w:cstheme="minorHAnsi"/>
        </w:rPr>
        <w:t>dos</w:t>
      </w:r>
      <w:r w:rsidR="00A32C7A" w:rsidRPr="00C21AB6">
        <w:rPr>
          <w:rFonts w:cstheme="minorHAnsi"/>
        </w:rPr>
        <w:t xml:space="preserve"> con derecho sólo a voz</w:t>
      </w:r>
      <w:r w:rsidR="00EE4F1C">
        <w:rPr>
          <w:rFonts w:cstheme="minorHAnsi"/>
        </w:rPr>
        <w:t>.  - - - - - - - - - - - -</w:t>
      </w:r>
      <w:r w:rsidR="00FC6012">
        <w:rPr>
          <w:rFonts w:cstheme="minorHAnsi"/>
        </w:rPr>
        <w:t xml:space="preserve"> - - - - - - - - - - - - - - - - - - - - - </w:t>
      </w:r>
    </w:p>
    <w:p w14:paraId="1CF66F49" w14:textId="77777777" w:rsidR="00CB0F03" w:rsidRPr="00A32C7A"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1237B2">
        <w:rPr>
          <w:rFonts w:asciiTheme="minorHAnsi" w:hAnsiTheme="minorHAnsi" w:cstheme="minorHAnsi"/>
        </w:rPr>
        <w:t xml:space="preserve">- - - - - - </w:t>
      </w:r>
    </w:p>
    <w:p w14:paraId="351810C6" w14:textId="77777777" w:rsidR="00A32C7A" w:rsidRPr="00A32C7A" w:rsidRDefault="00F94905" w:rsidP="00A32C7A">
      <w:pPr>
        <w:pStyle w:val="NormalWeb"/>
        <w:spacing w:before="0" w:beforeAutospacing="0" w:after="0" w:afterAutospacing="0" w:line="480" w:lineRule="auto"/>
        <w:ind w:left="-11" w:firstLine="719"/>
        <w:jc w:val="both"/>
        <w:rPr>
          <w:rFonts w:asciiTheme="minorHAnsi" w:hAnsiTheme="minorHAnsi" w:cstheme="minorHAnsi"/>
          <w:b/>
          <w:bCs/>
          <w:sz w:val="22"/>
          <w:szCs w:val="22"/>
        </w:rPr>
      </w:pPr>
      <w:bookmarkStart w:id="4" w:name="_Hlk32490140"/>
      <w:r w:rsidRPr="00A32C7A">
        <w:rPr>
          <w:rFonts w:asciiTheme="minorHAnsi" w:hAnsiTheme="minorHAnsi" w:cstheme="minorHAnsi"/>
          <w:b/>
          <w:bCs/>
          <w:color w:val="000000"/>
          <w:sz w:val="22"/>
          <w:szCs w:val="22"/>
        </w:rPr>
        <w:t>ACUERDO II/</w:t>
      </w:r>
      <w:r w:rsidR="0002296E" w:rsidRPr="00A32C7A">
        <w:rPr>
          <w:rFonts w:asciiTheme="minorHAnsi" w:hAnsiTheme="minorHAnsi" w:cstheme="minorHAnsi"/>
          <w:b/>
          <w:bCs/>
          <w:color w:val="000000"/>
          <w:sz w:val="22"/>
          <w:szCs w:val="22"/>
        </w:rPr>
        <w:t>1</w:t>
      </w:r>
      <w:r w:rsidR="00F51CFD">
        <w:rPr>
          <w:rFonts w:asciiTheme="minorHAnsi" w:hAnsiTheme="minorHAnsi" w:cstheme="minorHAnsi"/>
          <w:b/>
          <w:bCs/>
          <w:color w:val="000000"/>
          <w:sz w:val="22"/>
          <w:szCs w:val="22"/>
        </w:rPr>
        <w:t>5</w:t>
      </w:r>
      <w:r w:rsidRPr="00A32C7A">
        <w:rPr>
          <w:rFonts w:asciiTheme="minorHAnsi" w:hAnsiTheme="minorHAnsi" w:cstheme="minorHAnsi"/>
          <w:b/>
          <w:bCs/>
          <w:color w:val="000000"/>
          <w:sz w:val="22"/>
          <w:szCs w:val="22"/>
        </w:rPr>
        <w:t xml:space="preserve">/2020. </w:t>
      </w:r>
      <w:bookmarkEnd w:id="4"/>
      <w:r w:rsidR="00A32C7A" w:rsidRPr="00A32C7A">
        <w:rPr>
          <w:rFonts w:asciiTheme="minorHAnsi" w:eastAsia="Batang" w:hAnsiTheme="minorHAnsi" w:cstheme="minorHAnsi"/>
          <w:b/>
          <w:bCs/>
          <w:sz w:val="22"/>
          <w:szCs w:val="22"/>
        </w:rPr>
        <w:t xml:space="preserve">Oficio número </w:t>
      </w:r>
      <w:r w:rsidR="00983F91">
        <w:rPr>
          <w:rFonts w:asciiTheme="minorHAnsi" w:eastAsia="Batang" w:hAnsiTheme="minorHAnsi" w:cstheme="minorHAnsi"/>
          <w:b/>
          <w:bCs/>
          <w:sz w:val="22"/>
          <w:szCs w:val="22"/>
        </w:rPr>
        <w:t>RHYMA/137/2020</w:t>
      </w:r>
      <w:r w:rsidR="00A32C7A" w:rsidRPr="00A32C7A">
        <w:rPr>
          <w:rFonts w:asciiTheme="minorHAnsi" w:eastAsia="Batang" w:hAnsiTheme="minorHAnsi" w:cstheme="minorHAnsi"/>
          <w:b/>
          <w:bCs/>
          <w:sz w:val="22"/>
          <w:szCs w:val="22"/>
        </w:rPr>
        <w:t xml:space="preserve">, de fecha </w:t>
      </w:r>
      <w:r w:rsidR="00983F91">
        <w:rPr>
          <w:rFonts w:asciiTheme="minorHAnsi" w:eastAsia="Batang" w:hAnsiTheme="minorHAnsi" w:cstheme="minorHAnsi"/>
          <w:b/>
          <w:bCs/>
          <w:sz w:val="22"/>
          <w:szCs w:val="22"/>
        </w:rPr>
        <w:t xml:space="preserve">veintiocho de febrero </w:t>
      </w:r>
      <w:r w:rsidR="00A32C7A" w:rsidRPr="00A32C7A">
        <w:rPr>
          <w:rFonts w:asciiTheme="minorHAnsi" w:eastAsia="Batang" w:hAnsiTheme="minorHAnsi" w:cstheme="minorHAnsi"/>
          <w:b/>
          <w:bCs/>
          <w:sz w:val="22"/>
          <w:szCs w:val="22"/>
        </w:rPr>
        <w:t>de dos mil veinte, signado por el Director de Recursos Humanos y Materiales</w:t>
      </w:r>
      <w:r w:rsidR="00F51CFD">
        <w:rPr>
          <w:rFonts w:asciiTheme="minorHAnsi" w:eastAsia="Batang" w:hAnsiTheme="minorHAnsi" w:cstheme="minorHAnsi"/>
          <w:b/>
          <w:bCs/>
          <w:sz w:val="22"/>
          <w:szCs w:val="22"/>
        </w:rPr>
        <w:t xml:space="preserve"> de la Secretaría </w:t>
      </w:r>
      <w:proofErr w:type="gramStart"/>
      <w:r w:rsidR="00F51CFD">
        <w:rPr>
          <w:rFonts w:asciiTheme="minorHAnsi" w:eastAsia="Batang" w:hAnsiTheme="minorHAnsi" w:cstheme="minorHAnsi"/>
          <w:b/>
          <w:bCs/>
          <w:sz w:val="22"/>
          <w:szCs w:val="22"/>
        </w:rPr>
        <w:t>Ejecutiva</w:t>
      </w:r>
      <w:r w:rsidR="00A32C7A" w:rsidRPr="00A32C7A">
        <w:rPr>
          <w:rFonts w:asciiTheme="minorHAnsi" w:eastAsia="Batang" w:hAnsiTheme="minorHAnsi" w:cstheme="minorHAnsi"/>
          <w:b/>
          <w:bCs/>
          <w:sz w:val="22"/>
          <w:szCs w:val="22"/>
        </w:rPr>
        <w:t>.</w:t>
      </w:r>
      <w:r w:rsidR="00A32C7A">
        <w:rPr>
          <w:rFonts w:asciiTheme="minorHAnsi" w:eastAsia="Batang" w:hAnsiTheme="minorHAnsi" w:cstheme="minorHAnsi"/>
          <w:b/>
          <w:bCs/>
          <w:sz w:val="22"/>
          <w:szCs w:val="22"/>
        </w:rPr>
        <w:t>-</w:t>
      </w:r>
      <w:proofErr w:type="gramEnd"/>
      <w:r w:rsidR="00A32C7A">
        <w:rPr>
          <w:rFonts w:asciiTheme="minorHAnsi" w:eastAsia="Batang" w:hAnsiTheme="minorHAnsi" w:cstheme="minorHAnsi"/>
          <w:b/>
          <w:bCs/>
          <w:sz w:val="22"/>
          <w:szCs w:val="22"/>
        </w:rPr>
        <w:t xml:space="preserve"> - - - - -</w:t>
      </w:r>
      <w:r w:rsidR="00F51CFD">
        <w:rPr>
          <w:rFonts w:asciiTheme="minorHAnsi" w:eastAsia="Batang" w:hAnsiTheme="minorHAnsi" w:cstheme="minorHAnsi"/>
          <w:b/>
          <w:bCs/>
          <w:sz w:val="22"/>
          <w:szCs w:val="22"/>
        </w:rPr>
        <w:t xml:space="preserve"> - - - - - - - - - - - - - - - - - - - - - - - - - - - - - - - </w:t>
      </w:r>
    </w:p>
    <w:p w14:paraId="774839D1" w14:textId="77777777" w:rsidR="00F51CFD" w:rsidRDefault="00F51CFD" w:rsidP="009B4ABD">
      <w:pPr>
        <w:shd w:val="clear" w:color="auto" w:fill="FFFFFF"/>
        <w:spacing w:after="0" w:line="480" w:lineRule="auto"/>
        <w:jc w:val="both"/>
        <w:rPr>
          <w:rFonts w:asciiTheme="minorHAnsi" w:eastAsia="Batang" w:hAnsiTheme="minorHAnsi" w:cstheme="minorHAnsi"/>
          <w:iCs/>
        </w:rPr>
      </w:pPr>
      <w:r w:rsidRPr="00C21AB6">
        <w:rPr>
          <w:rFonts w:asciiTheme="minorHAnsi" w:hAnsiTheme="minorHAnsi" w:cstheme="minorHAnsi"/>
          <w:i/>
          <w:iCs/>
        </w:rPr>
        <w:t xml:space="preserve">Dada cuenta con el oficio número </w:t>
      </w:r>
      <w:r w:rsidR="00983F91">
        <w:rPr>
          <w:rFonts w:asciiTheme="minorHAnsi" w:hAnsiTheme="minorHAnsi" w:cstheme="minorHAnsi"/>
          <w:i/>
          <w:iCs/>
        </w:rPr>
        <w:t>RHYMA/137/2020</w:t>
      </w:r>
      <w:r w:rsidRPr="00C21AB6">
        <w:rPr>
          <w:rFonts w:asciiTheme="minorHAnsi" w:hAnsiTheme="minorHAnsi" w:cstheme="minorHAnsi"/>
          <w:i/>
          <w:iCs/>
        </w:rPr>
        <w:t xml:space="preserve">, de fecha </w:t>
      </w:r>
      <w:r w:rsidR="00983F91">
        <w:rPr>
          <w:rFonts w:asciiTheme="minorHAnsi" w:hAnsiTheme="minorHAnsi" w:cstheme="minorHAnsi"/>
          <w:i/>
          <w:iCs/>
        </w:rPr>
        <w:t xml:space="preserve">veintiocho de febrero </w:t>
      </w:r>
      <w:r w:rsidRPr="00C21AB6">
        <w:rPr>
          <w:rFonts w:asciiTheme="minorHAnsi" w:hAnsiTheme="minorHAnsi" w:cstheme="minorHAnsi"/>
          <w:i/>
          <w:iCs/>
        </w:rPr>
        <w:t>de dos mil veinte, mediante el cual el Directo</w:t>
      </w:r>
      <w:r>
        <w:rPr>
          <w:rFonts w:asciiTheme="minorHAnsi" w:hAnsiTheme="minorHAnsi" w:cstheme="minorHAnsi"/>
          <w:i/>
          <w:iCs/>
        </w:rPr>
        <w:t>r</w:t>
      </w:r>
      <w:r w:rsidRPr="00C21AB6">
        <w:rPr>
          <w:rFonts w:asciiTheme="minorHAnsi" w:hAnsiTheme="minorHAnsi" w:cstheme="minorHAnsi"/>
          <w:i/>
          <w:iCs/>
        </w:rPr>
        <w:t xml:space="preserve"> de Recursos Humanos y Materiales presenta el Programa </w:t>
      </w:r>
      <w:r w:rsidRPr="00C21AB6">
        <w:rPr>
          <w:rFonts w:asciiTheme="minorHAnsi" w:eastAsia="Batang" w:hAnsiTheme="minorHAnsi" w:cstheme="minorHAnsi"/>
          <w:i/>
          <w:iCs/>
        </w:rPr>
        <w:t xml:space="preserve">Anual de Adquisiciones, Arrendamientos y Servicios  para el ejercicio fiscal 2020, previo análisis </w:t>
      </w:r>
      <w:r w:rsidR="007709E1">
        <w:rPr>
          <w:rFonts w:asciiTheme="minorHAnsi" w:eastAsia="Batang" w:hAnsiTheme="minorHAnsi" w:cstheme="minorHAnsi"/>
          <w:i/>
          <w:iCs/>
        </w:rPr>
        <w:t>de</w:t>
      </w:r>
      <w:r w:rsidRPr="00C21AB6">
        <w:rPr>
          <w:rFonts w:asciiTheme="minorHAnsi" w:eastAsia="Batang" w:hAnsiTheme="minorHAnsi" w:cstheme="minorHAnsi"/>
          <w:i/>
          <w:iCs/>
        </w:rPr>
        <w:t xml:space="preserve"> éste, </w:t>
      </w:r>
      <w:r w:rsidRPr="002A28DA">
        <w:rPr>
          <w:rFonts w:asciiTheme="minorHAnsi" w:eastAsia="Batang" w:hAnsiTheme="minorHAnsi" w:cstheme="minorHAnsi"/>
          <w:i/>
          <w:iCs/>
        </w:rPr>
        <w:t>con fundamento en lo que establecen los artículos 61 y 68 fracción XIX de la Ley Orgánica del Poder Judicial del Estado, 16, 17, 18, 19 y 20 de la Ley de Adquisiciones, Arrendamientos y Servicios del Estado de Tlaxcala</w:t>
      </w:r>
      <w:r w:rsidR="007709E1" w:rsidRPr="002A28DA">
        <w:rPr>
          <w:rFonts w:asciiTheme="minorHAnsi" w:eastAsia="Batang" w:hAnsiTheme="minorHAnsi" w:cstheme="minorHAnsi"/>
          <w:i/>
          <w:iCs/>
        </w:rPr>
        <w:t>;</w:t>
      </w:r>
      <w:r w:rsidRPr="002A28DA">
        <w:rPr>
          <w:rFonts w:asciiTheme="minorHAnsi" w:eastAsia="Batang" w:hAnsiTheme="minorHAnsi" w:cstheme="minorHAnsi"/>
          <w:i/>
          <w:iCs/>
        </w:rPr>
        <w:t xml:space="preserve"> y, 9</w:t>
      </w:r>
      <w:r w:rsidR="007709E1" w:rsidRPr="002A28DA">
        <w:rPr>
          <w:rFonts w:asciiTheme="minorHAnsi" w:eastAsia="Batang" w:hAnsiTheme="minorHAnsi" w:cstheme="minorHAnsi"/>
          <w:i/>
          <w:iCs/>
        </w:rPr>
        <w:t>,</w:t>
      </w:r>
      <w:r w:rsidRPr="002A28DA">
        <w:rPr>
          <w:rFonts w:asciiTheme="minorHAnsi" w:eastAsia="Batang" w:hAnsiTheme="minorHAnsi" w:cstheme="minorHAnsi"/>
          <w:i/>
          <w:iCs/>
        </w:rPr>
        <w:t xml:space="preserve"> fracciones XV y XVII del Reglamento del Consejo de la Judicatura del Estado, se determina aprobar el  Programa Anual de Adquisiciones, Arrendamientos y Servicios  del Poder Judicial del Estado, para el ejercicio fiscal 2020 en sus términos, quedando enterados el Tesorero y el Contralor del Poder Judicial del Estado, a quienes, para efectos legales a que haya lugar, deberá remitírseles en copia certificada de manera oficial. Comuníquese esta determinación al Director de Recursos Humanos y Materiales de la Secretaría Ejecutiva, para los efectos legales correspondientes</w:t>
      </w:r>
      <w:r w:rsidRPr="002A28DA">
        <w:rPr>
          <w:rFonts w:asciiTheme="minorHAnsi" w:eastAsia="Batang" w:hAnsiTheme="minorHAnsi" w:cstheme="minorHAnsi"/>
          <w:i/>
        </w:rPr>
        <w:t xml:space="preserve">.  </w:t>
      </w:r>
      <w:r w:rsidRPr="002A28DA">
        <w:rPr>
          <w:rFonts w:asciiTheme="minorHAnsi" w:eastAsia="Batang" w:hAnsiTheme="minorHAnsi" w:cstheme="minorHAnsi"/>
          <w:iCs/>
          <w:u w:val="single"/>
        </w:rPr>
        <w:t>APROBADO POR</w:t>
      </w:r>
      <w:r w:rsidR="007709E1" w:rsidRPr="002A28DA">
        <w:rPr>
          <w:rFonts w:asciiTheme="minorHAnsi" w:eastAsia="Batang" w:hAnsiTheme="minorHAnsi" w:cstheme="minorHAnsi"/>
          <w:iCs/>
          <w:u w:val="single"/>
        </w:rPr>
        <w:t xml:space="preserve"> UNANIMIDAD </w:t>
      </w:r>
      <w:r w:rsidRPr="002A28DA">
        <w:rPr>
          <w:rFonts w:asciiTheme="minorHAnsi" w:eastAsia="Batang" w:hAnsiTheme="minorHAnsi" w:cstheme="minorHAnsi"/>
          <w:iCs/>
          <w:u w:val="single"/>
        </w:rPr>
        <w:t>DE VOTOS</w:t>
      </w:r>
      <w:r w:rsidRPr="00C21AB6">
        <w:rPr>
          <w:rFonts w:asciiTheme="minorHAnsi" w:eastAsia="Batang" w:hAnsiTheme="minorHAnsi" w:cstheme="minorHAnsi"/>
          <w:iCs/>
        </w:rPr>
        <w:t xml:space="preserve">. </w:t>
      </w:r>
    </w:p>
    <w:p w14:paraId="28DF087B" w14:textId="77777777" w:rsidR="00F51CFD" w:rsidRPr="00F51CFD" w:rsidRDefault="00F51CFD" w:rsidP="00F51CFD">
      <w:pPr>
        <w:shd w:val="clear" w:color="auto" w:fill="FFFFFF"/>
        <w:spacing w:after="0" w:line="480" w:lineRule="auto"/>
        <w:ind w:firstLine="708"/>
        <w:jc w:val="both"/>
        <w:rPr>
          <w:rFonts w:asciiTheme="minorHAnsi" w:eastAsia="Batang" w:hAnsiTheme="minorHAnsi" w:cstheme="minorHAnsi"/>
          <w:b/>
          <w:bCs/>
          <w:iCs/>
        </w:rPr>
      </w:pPr>
      <w:r w:rsidRPr="00A32C7A">
        <w:rPr>
          <w:rFonts w:asciiTheme="minorHAnsi" w:eastAsia="Times New Roman" w:hAnsiTheme="minorHAnsi" w:cstheme="minorHAnsi"/>
          <w:b/>
          <w:bCs/>
          <w:color w:val="000000"/>
          <w:lang w:eastAsia="es-MX"/>
        </w:rPr>
        <w:lastRenderedPageBreak/>
        <w:t>ACUERDO II</w:t>
      </w:r>
      <w:r>
        <w:rPr>
          <w:rFonts w:asciiTheme="minorHAnsi" w:eastAsia="Times New Roman" w:hAnsiTheme="minorHAnsi" w:cstheme="minorHAnsi"/>
          <w:b/>
          <w:bCs/>
          <w:color w:val="000000"/>
          <w:lang w:eastAsia="es-MX"/>
        </w:rPr>
        <w:t>I</w:t>
      </w:r>
      <w:r w:rsidRPr="00A32C7A">
        <w:rPr>
          <w:rFonts w:asciiTheme="minorHAnsi" w:eastAsia="Times New Roman" w:hAnsiTheme="minorHAnsi" w:cstheme="minorHAnsi"/>
          <w:b/>
          <w:bCs/>
          <w:color w:val="000000"/>
          <w:lang w:eastAsia="es-MX"/>
        </w:rPr>
        <w:t>/1</w:t>
      </w:r>
      <w:r>
        <w:rPr>
          <w:rFonts w:asciiTheme="minorHAnsi" w:hAnsiTheme="minorHAnsi" w:cstheme="minorHAnsi"/>
          <w:b/>
          <w:bCs/>
          <w:color w:val="000000"/>
        </w:rPr>
        <w:t>5</w:t>
      </w:r>
      <w:r w:rsidRPr="00A32C7A">
        <w:rPr>
          <w:rFonts w:asciiTheme="minorHAnsi" w:eastAsia="Times New Roman" w:hAnsiTheme="minorHAnsi" w:cstheme="minorHAnsi"/>
          <w:b/>
          <w:bCs/>
          <w:color w:val="000000"/>
          <w:lang w:eastAsia="es-MX"/>
        </w:rPr>
        <w:t xml:space="preserve">/2020. </w:t>
      </w:r>
      <w:r w:rsidRPr="00A32C7A">
        <w:rPr>
          <w:rFonts w:asciiTheme="minorHAnsi" w:eastAsia="Batang" w:hAnsiTheme="minorHAnsi" w:cstheme="minorHAnsi"/>
          <w:b/>
          <w:bCs/>
        </w:rPr>
        <w:t>Oficio</w:t>
      </w:r>
      <w:r>
        <w:rPr>
          <w:rFonts w:asciiTheme="minorHAnsi" w:eastAsia="Batang" w:hAnsiTheme="minorHAnsi" w:cstheme="minorHAnsi"/>
          <w:b/>
          <w:bCs/>
        </w:rPr>
        <w:t xml:space="preserve"> </w:t>
      </w:r>
      <w:r w:rsidRPr="00F51CFD">
        <w:rPr>
          <w:rFonts w:asciiTheme="minorHAnsi" w:eastAsia="Batang" w:hAnsiTheme="minorHAnsi" w:cstheme="minorHAnsi"/>
          <w:b/>
          <w:bCs/>
        </w:rPr>
        <w:t>RHYMA/175/2020, de fecha diecisiete de marzo de dos mil veinte, suscrito por el Director de Recursos Humanos y Materiales</w:t>
      </w:r>
      <w:r>
        <w:rPr>
          <w:rFonts w:asciiTheme="minorHAnsi" w:eastAsia="Batang" w:hAnsiTheme="minorHAnsi" w:cstheme="minorHAnsi"/>
          <w:b/>
          <w:bCs/>
        </w:rPr>
        <w:t xml:space="preserve"> de la Secretaría </w:t>
      </w:r>
      <w:proofErr w:type="gramStart"/>
      <w:r>
        <w:rPr>
          <w:rFonts w:asciiTheme="minorHAnsi" w:eastAsia="Batang" w:hAnsiTheme="minorHAnsi" w:cstheme="minorHAnsi"/>
          <w:b/>
          <w:bCs/>
        </w:rPr>
        <w:t>Ejecutiva</w:t>
      </w:r>
      <w:r w:rsidRPr="00F51CFD">
        <w:rPr>
          <w:rFonts w:asciiTheme="minorHAnsi" w:eastAsia="Batang" w:hAnsiTheme="minorHAnsi" w:cstheme="minorHAnsi"/>
          <w:b/>
          <w:bCs/>
        </w:rPr>
        <w:t>.-</w:t>
      </w:r>
      <w:proofErr w:type="gramEnd"/>
      <w:r>
        <w:rPr>
          <w:rFonts w:asciiTheme="minorHAnsi" w:eastAsia="Batang" w:hAnsiTheme="minorHAnsi" w:cstheme="minorHAnsi"/>
          <w:b/>
          <w:bCs/>
        </w:rPr>
        <w:t xml:space="preserve"> - - - - - - - - - - - - - - - - - - - - - - - - - - - - - - - - - - - - - - - - - - - - - - - - - </w:t>
      </w:r>
    </w:p>
    <w:p w14:paraId="0F550C69" w14:textId="77777777" w:rsidR="00F51CFD" w:rsidRPr="00733835" w:rsidRDefault="00F51CFD" w:rsidP="007E2838">
      <w:pPr>
        <w:shd w:val="clear" w:color="auto" w:fill="FFFFFF"/>
        <w:spacing w:after="0" w:line="480" w:lineRule="auto"/>
        <w:jc w:val="both"/>
        <w:rPr>
          <w:rFonts w:asciiTheme="minorHAnsi" w:eastAsia="Batang" w:hAnsiTheme="minorHAnsi" w:cstheme="minorHAnsi"/>
          <w:i/>
        </w:rPr>
      </w:pPr>
      <w:r>
        <w:rPr>
          <w:rFonts w:asciiTheme="minorHAnsi" w:eastAsia="Batang" w:hAnsiTheme="minorHAnsi" w:cstheme="minorHAnsi"/>
          <w:i/>
        </w:rPr>
        <w:t xml:space="preserve">Dada cuenta con el oficio RHYMA/175/2020, mediante el cual el Director de Recursos Humanos y Materiales de la Secretaría Ejecutiva remite las actas de los procedimientos de adjudicación PJET/LPN/004-2020, </w:t>
      </w:r>
      <w:r w:rsidR="006D22A2">
        <w:rPr>
          <w:rFonts w:asciiTheme="minorHAnsi" w:eastAsia="Batang" w:hAnsiTheme="minorHAnsi" w:cstheme="minorHAnsi"/>
          <w:i/>
        </w:rPr>
        <w:t xml:space="preserve">por licitación pública nacional, </w:t>
      </w:r>
      <w:r>
        <w:rPr>
          <w:rFonts w:asciiTheme="minorHAnsi" w:eastAsia="Batang" w:hAnsiTheme="minorHAnsi" w:cstheme="minorHAnsi"/>
          <w:i/>
        </w:rPr>
        <w:t>referente a la adquisición de material de papelería</w:t>
      </w:r>
      <w:r w:rsidR="00733835">
        <w:rPr>
          <w:rFonts w:asciiTheme="minorHAnsi" w:eastAsia="Batang" w:hAnsiTheme="minorHAnsi" w:cstheme="minorHAnsi"/>
          <w:i/>
        </w:rPr>
        <w:t xml:space="preserve"> para el Poder Judicial del Estado</w:t>
      </w:r>
      <w:r>
        <w:rPr>
          <w:rFonts w:asciiTheme="minorHAnsi" w:eastAsia="Batang" w:hAnsiTheme="minorHAnsi" w:cstheme="minorHAnsi"/>
          <w:i/>
        </w:rPr>
        <w:t xml:space="preserve">; </w:t>
      </w:r>
      <w:r w:rsidR="006D22A2">
        <w:rPr>
          <w:rFonts w:asciiTheme="minorHAnsi" w:eastAsia="Batang" w:hAnsiTheme="minorHAnsi" w:cstheme="minorHAnsi"/>
          <w:i/>
        </w:rPr>
        <w:t xml:space="preserve"> así como los que fueron </w:t>
      </w:r>
      <w:r>
        <w:rPr>
          <w:rFonts w:asciiTheme="minorHAnsi" w:eastAsia="Batang" w:hAnsiTheme="minorHAnsi" w:cstheme="minorHAnsi"/>
          <w:i/>
        </w:rPr>
        <w:t>por invitación a cuando menos tres personas</w:t>
      </w:r>
      <w:r w:rsidR="006D22A2">
        <w:rPr>
          <w:rFonts w:asciiTheme="minorHAnsi" w:eastAsia="Batang" w:hAnsiTheme="minorHAnsi" w:cstheme="minorHAnsi"/>
          <w:i/>
        </w:rPr>
        <w:t>:</w:t>
      </w:r>
      <w:r>
        <w:rPr>
          <w:rFonts w:asciiTheme="minorHAnsi" w:eastAsia="Batang" w:hAnsiTheme="minorHAnsi" w:cstheme="minorHAnsi"/>
          <w:i/>
        </w:rPr>
        <w:t xml:space="preserve"> PJET/INV/001-2020, referente a la adquisición de </w:t>
      </w:r>
      <w:r w:rsidR="006D22A2">
        <w:rPr>
          <w:rFonts w:asciiTheme="minorHAnsi" w:eastAsia="Batang" w:hAnsiTheme="minorHAnsi" w:cstheme="minorHAnsi"/>
          <w:i/>
        </w:rPr>
        <w:t>material de limpieza</w:t>
      </w:r>
      <w:r w:rsidR="00733835">
        <w:rPr>
          <w:rFonts w:asciiTheme="minorHAnsi" w:eastAsia="Batang" w:hAnsiTheme="minorHAnsi" w:cstheme="minorHAnsi"/>
          <w:i/>
        </w:rPr>
        <w:t xml:space="preserve"> para el Poder Judicial del Estado</w:t>
      </w:r>
      <w:r w:rsidR="006D22A2">
        <w:rPr>
          <w:rFonts w:asciiTheme="minorHAnsi" w:eastAsia="Batang" w:hAnsiTheme="minorHAnsi" w:cstheme="minorHAnsi"/>
          <w:i/>
        </w:rPr>
        <w:t>; y PJET/INV/002-2020, referente a la adquisición de servicios relativos al mantenimiento preventivo de los sistemas de grabación de audio y video con software Ágora</w:t>
      </w:r>
      <w:r w:rsidR="00733835">
        <w:rPr>
          <w:rFonts w:asciiTheme="minorHAnsi" w:eastAsia="Batang" w:hAnsiTheme="minorHAnsi" w:cstheme="minorHAnsi"/>
          <w:i/>
        </w:rPr>
        <w:t xml:space="preserve"> en diversas salas de oralidad del Poder Judicial del Estado</w:t>
      </w:r>
      <w:r w:rsidR="006D22A2">
        <w:rPr>
          <w:rFonts w:asciiTheme="minorHAnsi" w:eastAsia="Batang" w:hAnsiTheme="minorHAnsi" w:cstheme="minorHAnsi"/>
          <w:i/>
        </w:rPr>
        <w:t xml:space="preserve">, </w:t>
      </w:r>
      <w:r w:rsidR="006D22A2" w:rsidRPr="004F6811">
        <w:rPr>
          <w:rFonts w:asciiTheme="minorHAnsi" w:eastAsia="Batang" w:hAnsiTheme="minorHAnsi" w:cstheme="minorHAnsi"/>
          <w:i/>
        </w:rPr>
        <w:t xml:space="preserve">con fundamento en los artículos 85, de la Constitución Particular del Estado, 61 y 68, fracción XIX, de la Ley Orgánica del Poder Judicial del Estado; 22, 23, 32 y 33, de la Ley de Adquisiciones, Arrendamientos y Servicios del Estado de Tlaxcala; 9, fracciones XV y XVII, del Reglamento del Consejo de la Judicatura del Estado; </w:t>
      </w:r>
      <w:r w:rsidR="00860996">
        <w:rPr>
          <w:rFonts w:asciiTheme="minorHAnsi" w:eastAsia="Batang" w:hAnsiTheme="minorHAnsi" w:cstheme="minorHAnsi"/>
          <w:i/>
        </w:rPr>
        <w:t xml:space="preserve">y </w:t>
      </w:r>
      <w:r w:rsidR="006D22A2" w:rsidRPr="00860996">
        <w:rPr>
          <w:rFonts w:asciiTheme="minorHAnsi" w:eastAsia="Batang" w:hAnsiTheme="minorHAnsi" w:cstheme="minorHAnsi"/>
          <w:i/>
        </w:rPr>
        <w:t xml:space="preserve">XVIII de los Lineamientos de Adquisiciones, </w:t>
      </w:r>
      <w:r w:rsidR="007709E1">
        <w:rPr>
          <w:rFonts w:asciiTheme="minorHAnsi" w:eastAsia="Batang" w:hAnsiTheme="minorHAnsi" w:cstheme="minorHAnsi"/>
          <w:i/>
        </w:rPr>
        <w:t>A</w:t>
      </w:r>
      <w:r w:rsidR="006D22A2" w:rsidRPr="00860996">
        <w:rPr>
          <w:rFonts w:asciiTheme="minorHAnsi" w:eastAsia="Batang" w:hAnsiTheme="minorHAnsi" w:cstheme="minorHAnsi"/>
          <w:i/>
        </w:rPr>
        <w:t xml:space="preserve">rrendamientos, </w:t>
      </w:r>
      <w:r w:rsidR="007709E1">
        <w:rPr>
          <w:rFonts w:asciiTheme="minorHAnsi" w:eastAsia="Batang" w:hAnsiTheme="minorHAnsi" w:cstheme="minorHAnsi"/>
          <w:i/>
        </w:rPr>
        <w:t>S</w:t>
      </w:r>
      <w:r w:rsidR="006D22A2" w:rsidRPr="00860996">
        <w:rPr>
          <w:rFonts w:asciiTheme="minorHAnsi" w:eastAsia="Batang" w:hAnsiTheme="minorHAnsi" w:cstheme="minorHAnsi"/>
          <w:i/>
        </w:rPr>
        <w:t xml:space="preserve">ervicios y </w:t>
      </w:r>
      <w:r w:rsidR="007709E1">
        <w:rPr>
          <w:rFonts w:asciiTheme="minorHAnsi" w:eastAsia="Batang" w:hAnsiTheme="minorHAnsi" w:cstheme="minorHAnsi"/>
          <w:i/>
        </w:rPr>
        <w:t>O</w:t>
      </w:r>
      <w:r w:rsidR="006D22A2" w:rsidRPr="00860996">
        <w:rPr>
          <w:rFonts w:asciiTheme="minorHAnsi" w:eastAsia="Batang" w:hAnsiTheme="minorHAnsi" w:cstheme="minorHAnsi"/>
          <w:i/>
        </w:rPr>
        <w:t xml:space="preserve">bra </w:t>
      </w:r>
      <w:r w:rsidR="007709E1">
        <w:rPr>
          <w:rFonts w:asciiTheme="minorHAnsi" w:eastAsia="Batang" w:hAnsiTheme="minorHAnsi" w:cstheme="minorHAnsi"/>
          <w:i/>
        </w:rPr>
        <w:t>P</w:t>
      </w:r>
      <w:r w:rsidR="006D22A2" w:rsidRPr="00860996">
        <w:rPr>
          <w:rFonts w:asciiTheme="minorHAnsi" w:eastAsia="Batang" w:hAnsiTheme="minorHAnsi" w:cstheme="minorHAnsi"/>
          <w:i/>
        </w:rPr>
        <w:t>ública del Consejo de la Judicatura del Es</w:t>
      </w:r>
      <w:r w:rsidR="007E2838" w:rsidRPr="00860996">
        <w:rPr>
          <w:rFonts w:asciiTheme="minorHAnsi" w:eastAsia="Batang" w:hAnsiTheme="minorHAnsi" w:cstheme="minorHAnsi"/>
          <w:i/>
        </w:rPr>
        <w:t>tado</w:t>
      </w:r>
      <w:r w:rsidR="007E2838" w:rsidRPr="004F6811">
        <w:rPr>
          <w:rFonts w:asciiTheme="minorHAnsi" w:eastAsia="Batang" w:hAnsiTheme="minorHAnsi" w:cstheme="minorHAnsi"/>
          <w:i/>
        </w:rPr>
        <w:t>; en relación con el diverso 151, en lo aplicable al Poder Judicial del Estado, del Decreto 190 Presupuesto de Egresos del Estado de Tlaxcala para el ejercicio 2020, este Comité de adquisiciones determina lo siguiente:</w:t>
      </w:r>
      <w:r w:rsidR="007E2838" w:rsidRPr="00733835">
        <w:rPr>
          <w:rFonts w:asciiTheme="minorHAnsi" w:eastAsia="Batang" w:hAnsiTheme="minorHAnsi" w:cstheme="minorHAnsi"/>
          <w:i/>
        </w:rPr>
        <w:t xml:space="preserve"> </w:t>
      </w:r>
      <w:r w:rsidR="002A28DA">
        <w:rPr>
          <w:rFonts w:asciiTheme="minorHAnsi" w:eastAsia="Batang" w:hAnsiTheme="minorHAnsi" w:cstheme="minorHAnsi"/>
          <w:i/>
        </w:rPr>
        <w:t xml:space="preserve">- - - - - - - - - - - - - - - - - - - - - - - - - - - - - - - - - - - - - - - - - - - - - - --  </w:t>
      </w:r>
    </w:p>
    <w:p w14:paraId="4CC9D4B0" w14:textId="77777777" w:rsidR="007E2838" w:rsidRPr="00733835" w:rsidRDefault="007E2838" w:rsidP="007E2838">
      <w:pPr>
        <w:pStyle w:val="Prrafodelista"/>
        <w:numPr>
          <w:ilvl w:val="0"/>
          <w:numId w:val="23"/>
        </w:numPr>
        <w:shd w:val="clear" w:color="auto" w:fill="FFFFFF"/>
        <w:spacing w:after="0" w:line="480" w:lineRule="auto"/>
        <w:ind w:left="0" w:firstLine="705"/>
        <w:jc w:val="both"/>
        <w:rPr>
          <w:rFonts w:asciiTheme="minorHAnsi" w:eastAsia="Batang" w:hAnsiTheme="minorHAnsi" w:cstheme="minorHAnsi"/>
          <w:i/>
        </w:rPr>
      </w:pPr>
      <w:r w:rsidRPr="00733835">
        <w:rPr>
          <w:rFonts w:asciiTheme="minorHAnsi" w:eastAsia="Batang" w:hAnsiTheme="minorHAnsi" w:cstheme="minorHAnsi"/>
          <w:i/>
        </w:rPr>
        <w:t>Por cu</w:t>
      </w:r>
      <w:r>
        <w:rPr>
          <w:rFonts w:asciiTheme="minorHAnsi" w:eastAsia="Batang" w:hAnsiTheme="minorHAnsi" w:cstheme="minorHAnsi"/>
          <w:i/>
        </w:rPr>
        <w:t xml:space="preserve">anto hace al procedimiento de adjudicación por licitación pública nacional PJET/LPN/004-2020, referente a la adquisición de material de papelería para el Poder Judicial del Estado, consta en actas que de los cuatro adquirentes de bases, </w:t>
      </w:r>
      <w:r w:rsidR="009F12B2">
        <w:rPr>
          <w:rFonts w:asciiTheme="minorHAnsi" w:eastAsia="Batang" w:hAnsiTheme="minorHAnsi" w:cstheme="minorHAnsi"/>
          <w:i/>
        </w:rPr>
        <w:t xml:space="preserve">asistieron a la presentación de </w:t>
      </w:r>
      <w:r>
        <w:rPr>
          <w:rFonts w:asciiTheme="minorHAnsi" w:eastAsia="Batang" w:hAnsiTheme="minorHAnsi" w:cstheme="minorHAnsi"/>
          <w:i/>
        </w:rPr>
        <w:t xml:space="preserve">propuesta técnica </w:t>
      </w:r>
      <w:r w:rsidR="009F12B2">
        <w:rPr>
          <w:rFonts w:asciiTheme="minorHAnsi" w:eastAsia="Batang" w:hAnsiTheme="minorHAnsi" w:cstheme="minorHAnsi"/>
          <w:i/>
        </w:rPr>
        <w:t>los licitantes COMERCIALIZADORA CURSAN, S.A. DE C.V.; GRUPO AILIC S.A. DE C.V.; e INNOVATION IN SOLUTIONS AND SERVICES GROUP S.A. DE C.V.; que el primero de ellos fue descalificado de conformidad con los puntos 14.2 y 14.18 de las bases de licitación;</w:t>
      </w:r>
      <w:r w:rsidR="00733835">
        <w:rPr>
          <w:rFonts w:asciiTheme="minorHAnsi" w:eastAsia="Batang" w:hAnsiTheme="minorHAnsi" w:cstheme="minorHAnsi"/>
          <w:i/>
        </w:rPr>
        <w:t xml:space="preserve"> asimismo, que </w:t>
      </w:r>
      <w:r w:rsidR="009F12B2">
        <w:rPr>
          <w:rFonts w:asciiTheme="minorHAnsi" w:eastAsia="Batang" w:hAnsiTheme="minorHAnsi" w:cstheme="minorHAnsi"/>
          <w:i/>
        </w:rPr>
        <w:t xml:space="preserve"> </w:t>
      </w:r>
      <w:r w:rsidR="00BE0CCF">
        <w:rPr>
          <w:rFonts w:asciiTheme="minorHAnsi" w:eastAsia="Batang" w:hAnsiTheme="minorHAnsi" w:cstheme="minorHAnsi"/>
          <w:i/>
        </w:rPr>
        <w:t xml:space="preserve">realizado el análisis correspondiente, </w:t>
      </w:r>
      <w:r w:rsidR="009F12B2">
        <w:rPr>
          <w:rFonts w:asciiTheme="minorHAnsi" w:eastAsia="Batang" w:hAnsiTheme="minorHAnsi" w:cstheme="minorHAnsi"/>
          <w:i/>
        </w:rPr>
        <w:t xml:space="preserve">se aceptaron las propuestas </w:t>
      </w:r>
      <w:r w:rsidR="00BE0CCF">
        <w:rPr>
          <w:rFonts w:asciiTheme="minorHAnsi" w:eastAsia="Batang" w:hAnsiTheme="minorHAnsi" w:cstheme="minorHAnsi"/>
          <w:i/>
        </w:rPr>
        <w:t>de GRUPO AILIC S.A. DE C.V.; e INNOVATION IN SOLUTIONS AND SERVICES GROUP S.A. DE C.V, las cuales</w:t>
      </w:r>
      <w:r w:rsidR="00FA1673">
        <w:rPr>
          <w:rFonts w:asciiTheme="minorHAnsi" w:eastAsia="Batang" w:hAnsiTheme="minorHAnsi" w:cstheme="minorHAnsi"/>
          <w:i/>
        </w:rPr>
        <w:t>,</w:t>
      </w:r>
      <w:r w:rsidR="00BE0CCF">
        <w:rPr>
          <w:rFonts w:asciiTheme="minorHAnsi" w:eastAsia="Batang" w:hAnsiTheme="minorHAnsi" w:cstheme="minorHAnsi"/>
          <w:i/>
        </w:rPr>
        <w:t xml:space="preserve"> una vez </w:t>
      </w:r>
      <w:r w:rsidR="00733835">
        <w:rPr>
          <w:rFonts w:asciiTheme="minorHAnsi" w:eastAsia="Batang" w:hAnsiTheme="minorHAnsi" w:cstheme="minorHAnsi"/>
          <w:i/>
        </w:rPr>
        <w:t xml:space="preserve">efectuado </w:t>
      </w:r>
      <w:r w:rsidR="00BE0CCF">
        <w:rPr>
          <w:rFonts w:asciiTheme="minorHAnsi" w:eastAsia="Batang" w:hAnsiTheme="minorHAnsi" w:cstheme="minorHAnsi"/>
          <w:i/>
        </w:rPr>
        <w:t xml:space="preserve">el comparativo </w:t>
      </w:r>
      <w:r w:rsidR="00FA1673">
        <w:rPr>
          <w:rFonts w:asciiTheme="minorHAnsi" w:eastAsia="Batang" w:hAnsiTheme="minorHAnsi" w:cstheme="minorHAnsi"/>
          <w:i/>
        </w:rPr>
        <w:t xml:space="preserve">de precios unitarios multiplicados por las cantidades anuales máximas, </w:t>
      </w:r>
      <w:r w:rsidR="00BE0CCF">
        <w:rPr>
          <w:rFonts w:asciiTheme="minorHAnsi" w:eastAsia="Batang" w:hAnsiTheme="minorHAnsi" w:cstheme="minorHAnsi"/>
          <w:i/>
        </w:rPr>
        <w:t xml:space="preserve"> </w:t>
      </w:r>
      <w:r w:rsidR="00FA1673">
        <w:rPr>
          <w:rFonts w:asciiTheme="minorHAnsi" w:eastAsia="Batang" w:hAnsiTheme="minorHAnsi" w:cstheme="minorHAnsi"/>
          <w:i/>
        </w:rPr>
        <w:t xml:space="preserve">resultan de la forma siguiente: GRUPO AILIC S.A. DE C.V., presenta propuesta económica por la cantidad de $2,224,946.40 (Dos millones doscientos veinticuatro mil </w:t>
      </w:r>
      <w:r w:rsidR="00FA1673">
        <w:rPr>
          <w:rFonts w:asciiTheme="minorHAnsi" w:eastAsia="Batang" w:hAnsiTheme="minorHAnsi" w:cstheme="minorHAnsi"/>
          <w:i/>
        </w:rPr>
        <w:lastRenderedPageBreak/>
        <w:t xml:space="preserve">novecientos cuarenta y seis pesos 40/100 M.N.) más IVA; en tanto que la propuesta de la empresa INNOVATION IN SOLUTIONS AND SERVICES GROUP S.A. DE C.V. resulta en la cantidad de $1,541,077.80 (Un millón quinientos cuarenta y un mil setenta y siete pesos 80/100) más IVA. En consecuencia, con observancia de lo establecido en la base </w:t>
      </w:r>
      <w:r w:rsidR="003B377E" w:rsidRPr="003B377E">
        <w:rPr>
          <w:rFonts w:asciiTheme="minorHAnsi" w:eastAsia="Batang" w:hAnsiTheme="minorHAnsi" w:cstheme="minorHAnsi"/>
          <w:i/>
        </w:rPr>
        <w:t xml:space="preserve">15 </w:t>
      </w:r>
      <w:r w:rsidR="00FA1673" w:rsidRPr="003B377E">
        <w:rPr>
          <w:rFonts w:asciiTheme="minorHAnsi" w:eastAsia="Batang" w:hAnsiTheme="minorHAnsi" w:cstheme="minorHAnsi"/>
          <w:i/>
        </w:rPr>
        <w:t>CRITERIOS DE ADJUDICACIÓN</w:t>
      </w:r>
      <w:r w:rsidR="003B377E" w:rsidRPr="003B377E">
        <w:rPr>
          <w:rFonts w:asciiTheme="minorHAnsi" w:eastAsia="Batang" w:hAnsiTheme="minorHAnsi" w:cstheme="minorHAnsi"/>
          <w:i/>
        </w:rPr>
        <w:t>, de manera específica el punto 15.1,</w:t>
      </w:r>
      <w:r w:rsidR="00FA1673" w:rsidRPr="003B377E">
        <w:rPr>
          <w:rFonts w:asciiTheme="minorHAnsi" w:eastAsia="Batang" w:hAnsiTheme="minorHAnsi" w:cstheme="minorHAnsi"/>
          <w:i/>
        </w:rPr>
        <w:t xml:space="preserve"> este cuerpo colegiado determina emitir el fallo de adjudicación de la lici</w:t>
      </w:r>
      <w:r w:rsidR="00733835" w:rsidRPr="003B377E">
        <w:rPr>
          <w:rFonts w:asciiTheme="minorHAnsi" w:eastAsia="Batang" w:hAnsiTheme="minorHAnsi" w:cstheme="minorHAnsi"/>
          <w:i/>
        </w:rPr>
        <w:t xml:space="preserve">tación pública </w:t>
      </w:r>
      <w:r w:rsidR="00733835">
        <w:rPr>
          <w:rFonts w:asciiTheme="minorHAnsi" w:eastAsia="Batang" w:hAnsiTheme="minorHAnsi" w:cstheme="minorHAnsi"/>
          <w:i/>
        </w:rPr>
        <w:t>nacional PJET/LPN/004-2020, referente a la adquisición de material de papelería para el Poder Judicial del Estado, en favor del licitante INNOVATION IN SOLUTIONS AND SERVICES GROUP S.A. DE C.V., hasta por la cantidad de $1,541,077.80 (Un millón quinientos cuarenta y un mil setenta y siete pesos 80/100) más IVA, que resulta de multiplicar los precios unitarios por la cantidad anual máxima, de conformidad con lo asentado en el anexo C Formato para la presentación de la propuesta económica, de la licitación en mención.</w:t>
      </w:r>
      <w:r w:rsidR="002A28DA">
        <w:rPr>
          <w:rFonts w:asciiTheme="minorHAnsi" w:eastAsia="Batang" w:hAnsiTheme="minorHAnsi" w:cstheme="minorHAnsi"/>
          <w:i/>
        </w:rPr>
        <w:t xml:space="preserve"> - - - - - - - - - - - - - - - - - - - - - - - - - - - - - - - - - - - - - - - - - - - - - - - - - - - - - - - - - - - </w:t>
      </w:r>
    </w:p>
    <w:p w14:paraId="75F134C8" w14:textId="77777777" w:rsidR="00733835" w:rsidRPr="00733835" w:rsidRDefault="00733835" w:rsidP="007E2838">
      <w:pPr>
        <w:pStyle w:val="Prrafodelista"/>
        <w:numPr>
          <w:ilvl w:val="0"/>
          <w:numId w:val="23"/>
        </w:numPr>
        <w:shd w:val="clear" w:color="auto" w:fill="FFFFFF"/>
        <w:spacing w:after="0" w:line="480" w:lineRule="auto"/>
        <w:ind w:left="0" w:firstLine="705"/>
        <w:jc w:val="both"/>
        <w:rPr>
          <w:rFonts w:asciiTheme="minorHAnsi" w:eastAsia="Batang" w:hAnsiTheme="minorHAnsi" w:cstheme="minorHAnsi"/>
          <w:i/>
        </w:rPr>
      </w:pPr>
      <w:r>
        <w:rPr>
          <w:rFonts w:asciiTheme="minorHAnsi" w:eastAsia="Batang" w:hAnsiTheme="minorHAnsi" w:cstheme="minorHAnsi"/>
          <w:i/>
        </w:rPr>
        <w:t>Respecto del procedimiento de adjudicación por invitación a cuando menos tres personas: PJET/INV/001-2020, referente a la adquisición de material de limpieza para el Poder Judicial del Estado</w:t>
      </w:r>
      <w:r w:rsidR="000D7F74">
        <w:rPr>
          <w:rFonts w:asciiTheme="minorHAnsi" w:eastAsia="Batang" w:hAnsiTheme="minorHAnsi" w:cstheme="minorHAnsi"/>
          <w:i/>
        </w:rPr>
        <w:t>, consta en actas que</w:t>
      </w:r>
      <w:r w:rsidR="00860996">
        <w:rPr>
          <w:rFonts w:asciiTheme="minorHAnsi" w:eastAsia="Batang" w:hAnsiTheme="minorHAnsi" w:cstheme="minorHAnsi"/>
          <w:i/>
        </w:rPr>
        <w:t>,</w:t>
      </w:r>
      <w:r w:rsidR="000D7F74">
        <w:rPr>
          <w:rFonts w:asciiTheme="minorHAnsi" w:eastAsia="Batang" w:hAnsiTheme="minorHAnsi" w:cstheme="minorHAnsi"/>
          <w:i/>
        </w:rPr>
        <w:t xml:space="preserve"> de los seis proveedores invitados, tres empresas asistieron a la presentación de propuestas técnicas, siendo las siguientes: LIMPIEZA INTEGRAL MEXICANA S.A. DE C.V.; INSYALIM S.A. DE C.V., y COMERCIALIZADORA FET S.A. DE C.V.; </w:t>
      </w:r>
      <w:proofErr w:type="gramStart"/>
      <w:r w:rsidR="000D7F74">
        <w:rPr>
          <w:rFonts w:asciiTheme="minorHAnsi" w:eastAsia="Batang" w:hAnsiTheme="minorHAnsi" w:cstheme="minorHAnsi"/>
          <w:i/>
        </w:rPr>
        <w:t>que</w:t>
      </w:r>
      <w:proofErr w:type="gramEnd"/>
      <w:r w:rsidR="000D7F74">
        <w:rPr>
          <w:rFonts w:asciiTheme="minorHAnsi" w:eastAsia="Batang" w:hAnsiTheme="minorHAnsi" w:cstheme="minorHAnsi"/>
          <w:i/>
        </w:rPr>
        <w:t xml:space="preserve"> de éstas, LIMPIEZA INTEGRAL MEXICANA S.A. DE. C.V  fue descalificada por incumplir con la base 4.2 y la precisión quinta de la junta de aclaraciones, aceptándose las propuestas técnicas de las dos restantes, para pasar a la apertura de las propuestas económicas, las cuales, una vez efectuado el comparativo de precios unitarios multiplicados por las cantidades anuales máximas,  resultan de la forma siguiente: INSYALIM S.A. DE C.V., presenta propuesta económica por la cantidad de $371,708.38 (Trescientos setenta y un mil setecientos ocho pesos 38/100 M.N.) más IVA; en tanto que la propuesta de COMERCIALIZADORA FET S.A. DE C.V. resulta en la cantidad de $354,290.00 (Trescientos cincuenta y cuatro mil doscientos noventa pesos 00/100) más IVA. En consecuencia, con observancia de lo establecido en la base </w:t>
      </w:r>
      <w:r w:rsidR="003B377E" w:rsidRPr="003B377E">
        <w:rPr>
          <w:rFonts w:asciiTheme="minorHAnsi" w:eastAsia="Batang" w:hAnsiTheme="minorHAnsi" w:cstheme="minorHAnsi"/>
          <w:i/>
        </w:rPr>
        <w:t>15</w:t>
      </w:r>
      <w:r w:rsidR="000D7F74" w:rsidRPr="003B377E">
        <w:rPr>
          <w:rFonts w:asciiTheme="minorHAnsi" w:eastAsia="Batang" w:hAnsiTheme="minorHAnsi" w:cstheme="minorHAnsi"/>
          <w:i/>
        </w:rPr>
        <w:t xml:space="preserve"> CRITERIOS DE ADJUDICACIÓN</w:t>
      </w:r>
      <w:r w:rsidR="003B377E" w:rsidRPr="003B377E">
        <w:rPr>
          <w:rFonts w:asciiTheme="minorHAnsi" w:eastAsia="Batang" w:hAnsiTheme="minorHAnsi" w:cstheme="minorHAnsi"/>
          <w:i/>
        </w:rPr>
        <w:t>, de manera específica el punto 15.1</w:t>
      </w:r>
      <w:r w:rsidR="000D7F74" w:rsidRPr="003B377E">
        <w:rPr>
          <w:rFonts w:asciiTheme="minorHAnsi" w:eastAsia="Batang" w:hAnsiTheme="minorHAnsi" w:cstheme="minorHAnsi"/>
          <w:i/>
        </w:rPr>
        <w:t xml:space="preserve"> este cuerpo colegiado determina emitir el fallo del procedimiento de adjudicación por invitación a cuando menos tres proveedores  </w:t>
      </w:r>
      <w:r w:rsidR="000D7F74">
        <w:rPr>
          <w:rFonts w:asciiTheme="minorHAnsi" w:eastAsia="Batang" w:hAnsiTheme="minorHAnsi" w:cstheme="minorHAnsi"/>
          <w:i/>
        </w:rPr>
        <w:t>PJET/INV/00</w:t>
      </w:r>
      <w:r w:rsidR="00F47322">
        <w:rPr>
          <w:rFonts w:asciiTheme="minorHAnsi" w:eastAsia="Batang" w:hAnsiTheme="minorHAnsi" w:cstheme="minorHAnsi"/>
          <w:i/>
        </w:rPr>
        <w:t>1</w:t>
      </w:r>
      <w:r w:rsidR="000D7F74">
        <w:rPr>
          <w:rFonts w:asciiTheme="minorHAnsi" w:eastAsia="Batang" w:hAnsiTheme="minorHAnsi" w:cstheme="minorHAnsi"/>
          <w:i/>
        </w:rPr>
        <w:t xml:space="preserve">-2020, referente a la adquisición de material de </w:t>
      </w:r>
      <w:r w:rsidR="00F47322">
        <w:rPr>
          <w:rFonts w:asciiTheme="minorHAnsi" w:eastAsia="Batang" w:hAnsiTheme="minorHAnsi" w:cstheme="minorHAnsi"/>
          <w:i/>
        </w:rPr>
        <w:t>limpieza</w:t>
      </w:r>
      <w:r w:rsidR="000D7F74">
        <w:rPr>
          <w:rFonts w:asciiTheme="minorHAnsi" w:eastAsia="Batang" w:hAnsiTheme="minorHAnsi" w:cstheme="minorHAnsi"/>
          <w:i/>
        </w:rPr>
        <w:t xml:space="preserve"> para el Poder Judicial del Estado, en favor de</w:t>
      </w:r>
      <w:r w:rsidR="00F47322">
        <w:rPr>
          <w:rFonts w:asciiTheme="minorHAnsi" w:eastAsia="Batang" w:hAnsiTheme="minorHAnsi" w:cstheme="minorHAnsi"/>
          <w:i/>
        </w:rPr>
        <w:t xml:space="preserve"> </w:t>
      </w:r>
      <w:r w:rsidR="000D7F74">
        <w:rPr>
          <w:rFonts w:asciiTheme="minorHAnsi" w:eastAsia="Batang" w:hAnsiTheme="minorHAnsi" w:cstheme="minorHAnsi"/>
          <w:i/>
        </w:rPr>
        <w:t>l</w:t>
      </w:r>
      <w:r w:rsidR="00F47322">
        <w:rPr>
          <w:rFonts w:asciiTheme="minorHAnsi" w:eastAsia="Batang" w:hAnsiTheme="minorHAnsi" w:cstheme="minorHAnsi"/>
          <w:i/>
        </w:rPr>
        <w:t xml:space="preserve">a </w:t>
      </w:r>
      <w:r w:rsidR="00F47322">
        <w:rPr>
          <w:rFonts w:asciiTheme="minorHAnsi" w:eastAsia="Batang" w:hAnsiTheme="minorHAnsi" w:cstheme="minorHAnsi"/>
          <w:i/>
        </w:rPr>
        <w:lastRenderedPageBreak/>
        <w:t xml:space="preserve">empresa COMERCIALIZADORA FET </w:t>
      </w:r>
      <w:r w:rsidR="000D7F74">
        <w:rPr>
          <w:rFonts w:asciiTheme="minorHAnsi" w:eastAsia="Batang" w:hAnsiTheme="minorHAnsi" w:cstheme="minorHAnsi"/>
          <w:i/>
        </w:rPr>
        <w:t xml:space="preserve">S.A. DE C.V., hasta por la cantidad de </w:t>
      </w:r>
      <w:r w:rsidR="00F47322">
        <w:rPr>
          <w:rFonts w:asciiTheme="minorHAnsi" w:eastAsia="Batang" w:hAnsiTheme="minorHAnsi" w:cstheme="minorHAnsi"/>
          <w:i/>
        </w:rPr>
        <w:t>354,290.00 (Trescientos cincuenta y cuatro mil doscientos noventa pesos 00/100) más IVA</w:t>
      </w:r>
      <w:r w:rsidR="000D7F74">
        <w:rPr>
          <w:rFonts w:asciiTheme="minorHAnsi" w:eastAsia="Batang" w:hAnsiTheme="minorHAnsi" w:cstheme="minorHAnsi"/>
          <w:i/>
        </w:rPr>
        <w:t>, que resulta de multiplicar los precios unitarios por la cantidad anual máxima, de conformidad con lo asentado en el anexo C Formato para la presentación de la propuesta económica, de</w:t>
      </w:r>
      <w:r w:rsidR="00F47322">
        <w:rPr>
          <w:rFonts w:asciiTheme="minorHAnsi" w:eastAsia="Batang" w:hAnsiTheme="minorHAnsi" w:cstheme="minorHAnsi"/>
          <w:i/>
        </w:rPr>
        <w:t xml:space="preserve">l procedimiento de adjudicación </w:t>
      </w:r>
      <w:r w:rsidR="000D7F74">
        <w:rPr>
          <w:rFonts w:asciiTheme="minorHAnsi" w:eastAsia="Batang" w:hAnsiTheme="minorHAnsi" w:cstheme="minorHAnsi"/>
          <w:i/>
        </w:rPr>
        <w:t>en mención.- - - - - - - -</w:t>
      </w:r>
      <w:r w:rsidR="002A28DA">
        <w:rPr>
          <w:rFonts w:asciiTheme="minorHAnsi" w:eastAsia="Batang" w:hAnsiTheme="minorHAnsi" w:cstheme="minorHAnsi"/>
          <w:i/>
        </w:rPr>
        <w:t xml:space="preserve"> - - - - - </w:t>
      </w:r>
    </w:p>
    <w:p w14:paraId="4182DC7C" w14:textId="77777777" w:rsidR="0069127F" w:rsidRDefault="00F47322" w:rsidP="00F47322">
      <w:pPr>
        <w:pStyle w:val="Prrafodelista"/>
        <w:numPr>
          <w:ilvl w:val="0"/>
          <w:numId w:val="23"/>
        </w:numPr>
        <w:shd w:val="clear" w:color="auto" w:fill="FFFFFF"/>
        <w:spacing w:after="0" w:line="480" w:lineRule="auto"/>
        <w:ind w:left="0" w:firstLine="705"/>
        <w:jc w:val="both"/>
        <w:rPr>
          <w:rFonts w:asciiTheme="minorHAnsi" w:eastAsia="Batang" w:hAnsiTheme="minorHAnsi" w:cstheme="minorHAnsi"/>
          <w:i/>
        </w:rPr>
      </w:pPr>
      <w:r>
        <w:rPr>
          <w:rFonts w:asciiTheme="minorHAnsi" w:eastAsia="Batang" w:hAnsiTheme="minorHAnsi" w:cstheme="minorHAnsi"/>
          <w:i/>
        </w:rPr>
        <w:t>En lo que corresponde al procedimiento de adjudicación por invitación a cuando menos tres personas PJET/INV/002/2020, el cual corresponde al segundo procedimiento de adjudicación para la adquisición de servicios relativos al mantenimiento preventivo de los sistemas de grabación de audio y video con software Ágora, instalad</w:t>
      </w:r>
      <w:r w:rsidR="004F6811">
        <w:rPr>
          <w:rFonts w:asciiTheme="minorHAnsi" w:eastAsia="Batang" w:hAnsiTheme="minorHAnsi" w:cstheme="minorHAnsi"/>
          <w:i/>
        </w:rPr>
        <w:t>os</w:t>
      </w:r>
      <w:r>
        <w:rPr>
          <w:rFonts w:asciiTheme="minorHAnsi" w:eastAsia="Batang" w:hAnsiTheme="minorHAnsi" w:cstheme="minorHAnsi"/>
          <w:i/>
        </w:rPr>
        <w:t xml:space="preserve"> en diversas salas de oralidad del Poder Judicial del Estado,</w:t>
      </w:r>
      <w:r w:rsidR="00AC6B2A">
        <w:rPr>
          <w:rFonts w:asciiTheme="minorHAnsi" w:eastAsia="Batang" w:hAnsiTheme="minorHAnsi" w:cstheme="minorHAnsi"/>
          <w:i/>
        </w:rPr>
        <w:t xml:space="preserve"> iniciado en cumplimiento al Acuerdo II/66/2019, de sesión extraordinaria celebrada por este Comité en fecha dos de diciembre de dos mil diecinueve, de </w:t>
      </w:r>
      <w:r>
        <w:rPr>
          <w:rFonts w:asciiTheme="minorHAnsi" w:eastAsia="Batang" w:hAnsiTheme="minorHAnsi" w:cstheme="minorHAnsi"/>
          <w:i/>
        </w:rPr>
        <w:t xml:space="preserve">la documentación anexa al oficio de cuenta se desprende que se enviaron seis invitaciones a distintos proveedores de servicios, de los cuales sólo dos </w:t>
      </w:r>
      <w:r w:rsidR="00AC6B2A">
        <w:rPr>
          <w:rFonts w:asciiTheme="minorHAnsi" w:eastAsia="Batang" w:hAnsiTheme="minorHAnsi" w:cstheme="minorHAnsi"/>
          <w:i/>
        </w:rPr>
        <w:t xml:space="preserve">se pronunciaron en el sentido de aceptar la invitación, impidiendo con ello dar continuidad al procedimiento de adjudicación, por no reunirse el requisito establecido en el artículo 39, fracción II, de la Ley de Adquisiciones, Arrendamientos y Servicios del Estado de Tlaxcala, es decir, por no haber un mínimo de tres propuestas susceptibles de analizarse técnicamente, en consecuencia, </w:t>
      </w:r>
      <w:r w:rsidR="0069127F">
        <w:rPr>
          <w:rFonts w:asciiTheme="minorHAnsi" w:eastAsia="Batang" w:hAnsiTheme="minorHAnsi" w:cstheme="minorHAnsi"/>
          <w:i/>
        </w:rPr>
        <w:t>se declara desierto el procedimiento de adjudicación por invitación a cuando menos tres personas PJET/INV/002/2020 referente a la adquisición de servicios relativos al mantenimiento preventivo de los sistemas de grabación de audio y video con software Ágora, instalad</w:t>
      </w:r>
      <w:r w:rsidR="004F6811">
        <w:rPr>
          <w:rFonts w:asciiTheme="minorHAnsi" w:eastAsia="Batang" w:hAnsiTheme="minorHAnsi" w:cstheme="minorHAnsi"/>
          <w:i/>
        </w:rPr>
        <w:t>os</w:t>
      </w:r>
      <w:r w:rsidR="0069127F">
        <w:rPr>
          <w:rFonts w:asciiTheme="minorHAnsi" w:eastAsia="Batang" w:hAnsiTheme="minorHAnsi" w:cstheme="minorHAnsi"/>
          <w:i/>
        </w:rPr>
        <w:t xml:space="preserve"> en diversas salas de oralidad del Poder Judicial del Estado. </w:t>
      </w:r>
      <w:r w:rsidR="002A28DA">
        <w:rPr>
          <w:rFonts w:asciiTheme="minorHAnsi" w:eastAsia="Batang" w:hAnsiTheme="minorHAnsi" w:cstheme="minorHAnsi"/>
          <w:i/>
        </w:rPr>
        <w:t xml:space="preserve">- - - - - - - - - - - - - - - - - - - - - </w:t>
      </w:r>
    </w:p>
    <w:p w14:paraId="54515664" w14:textId="77777777" w:rsidR="00F51CFD" w:rsidRDefault="0069127F" w:rsidP="0069127F">
      <w:pPr>
        <w:shd w:val="clear" w:color="auto" w:fill="FFFFFF"/>
        <w:spacing w:after="0" w:line="480" w:lineRule="auto"/>
        <w:jc w:val="both"/>
        <w:rPr>
          <w:rFonts w:asciiTheme="minorHAnsi" w:eastAsia="Batang" w:hAnsiTheme="minorHAnsi" w:cstheme="minorHAnsi"/>
          <w:i/>
        </w:rPr>
      </w:pPr>
      <w:r>
        <w:rPr>
          <w:rFonts w:asciiTheme="minorHAnsi" w:eastAsia="Batang" w:hAnsiTheme="minorHAnsi" w:cstheme="minorHAnsi"/>
          <w:i/>
        </w:rPr>
        <w:t xml:space="preserve">Con base en lo anterior, </w:t>
      </w:r>
      <w:r w:rsidR="003F1122">
        <w:rPr>
          <w:rFonts w:asciiTheme="minorHAnsi" w:eastAsia="Batang" w:hAnsiTheme="minorHAnsi" w:cstheme="minorHAnsi"/>
          <w:i/>
        </w:rPr>
        <w:t xml:space="preserve">toda vez que se actualiza la excepción a la licitación pública prevista en el artículo 38, fracción XII, de la Ley de Adquisiciones antes citada, pues </w:t>
      </w:r>
      <w:r w:rsidR="00AC6B2A" w:rsidRPr="0069127F">
        <w:rPr>
          <w:rFonts w:asciiTheme="minorHAnsi" w:eastAsia="Batang" w:hAnsiTheme="minorHAnsi" w:cstheme="minorHAnsi"/>
          <w:i/>
        </w:rPr>
        <w:t>se</w:t>
      </w:r>
      <w:r w:rsidRPr="0069127F">
        <w:rPr>
          <w:rFonts w:asciiTheme="minorHAnsi" w:eastAsia="Batang" w:hAnsiTheme="minorHAnsi" w:cstheme="minorHAnsi"/>
          <w:i/>
        </w:rPr>
        <w:t xml:space="preserve"> han llevado a cabo dos procedimientos de adjudicación por invitación a cuando menos tres personas para la adquisición de la póliza de servicios en mención, y que los mismos han sido declarados desiertos por insuficiencia en el número de personas que manifestaron su aceptación para participar en el procedimiento de adjudicación, </w:t>
      </w:r>
      <w:r w:rsidR="003F1122">
        <w:rPr>
          <w:rFonts w:asciiTheme="minorHAnsi" w:eastAsia="Batang" w:hAnsiTheme="minorHAnsi" w:cstheme="minorHAnsi"/>
          <w:i/>
        </w:rPr>
        <w:t xml:space="preserve">ocasionando con ello retraso en el mantenimiento especializado del equipo de audio y video de las salas de oralidad del Poder Judicial del Estado que operan con software Ágora, a efecto de no generar mayor afectación en las actividades de los órganos de impartición de justicia, </w:t>
      </w:r>
      <w:r>
        <w:rPr>
          <w:rFonts w:asciiTheme="minorHAnsi" w:eastAsia="Batang" w:hAnsiTheme="minorHAnsi" w:cstheme="minorHAnsi"/>
          <w:i/>
        </w:rPr>
        <w:t xml:space="preserve">se autoriza la </w:t>
      </w:r>
      <w:r w:rsidR="003F1122">
        <w:rPr>
          <w:rFonts w:asciiTheme="minorHAnsi" w:eastAsia="Batang" w:hAnsiTheme="minorHAnsi" w:cstheme="minorHAnsi"/>
          <w:i/>
        </w:rPr>
        <w:t xml:space="preserve">adquisición por adjudicación directa, de la póliza </w:t>
      </w:r>
      <w:r w:rsidR="003F1122">
        <w:rPr>
          <w:rFonts w:asciiTheme="minorHAnsi" w:eastAsia="Batang" w:hAnsiTheme="minorHAnsi" w:cstheme="minorHAnsi"/>
          <w:i/>
        </w:rPr>
        <w:lastRenderedPageBreak/>
        <w:t>de</w:t>
      </w:r>
      <w:r w:rsidR="003F1122" w:rsidRPr="003F1122">
        <w:rPr>
          <w:rFonts w:asciiTheme="minorHAnsi" w:eastAsia="Batang" w:hAnsiTheme="minorHAnsi" w:cstheme="minorHAnsi"/>
          <w:i/>
        </w:rPr>
        <w:t xml:space="preserve"> </w:t>
      </w:r>
      <w:r w:rsidR="003F1122">
        <w:rPr>
          <w:rFonts w:asciiTheme="minorHAnsi" w:eastAsia="Batang" w:hAnsiTheme="minorHAnsi" w:cstheme="minorHAnsi"/>
          <w:i/>
        </w:rPr>
        <w:t>servicios relativos al mantenimiento preventivo de los sistemas de grabación de audio y video con software Ágora, instalados en diversas salas de oralidad del Poder Judicial del Estado</w:t>
      </w:r>
      <w:r w:rsidR="00A4171A">
        <w:rPr>
          <w:rFonts w:asciiTheme="minorHAnsi" w:eastAsia="Batang" w:hAnsiTheme="minorHAnsi" w:cstheme="minorHAnsi"/>
          <w:i/>
        </w:rPr>
        <w:t xml:space="preserve">, </w:t>
      </w:r>
      <w:r w:rsidR="002A28DA">
        <w:rPr>
          <w:rFonts w:asciiTheme="minorHAnsi" w:eastAsia="Batang" w:hAnsiTheme="minorHAnsi" w:cstheme="minorHAnsi"/>
          <w:i/>
        </w:rPr>
        <w:t xml:space="preserve">con la empresa </w:t>
      </w:r>
      <w:r w:rsidR="002A28DA" w:rsidRPr="006C7A1A">
        <w:rPr>
          <w:rFonts w:asciiTheme="minorHAnsi" w:hAnsiTheme="minorHAnsi" w:cstheme="minorHAnsi"/>
          <w:i/>
          <w:iCs/>
        </w:rPr>
        <w:t xml:space="preserve">la empresa </w:t>
      </w:r>
      <w:proofErr w:type="spellStart"/>
      <w:r w:rsidR="002A28DA" w:rsidRPr="006C7A1A">
        <w:rPr>
          <w:rFonts w:asciiTheme="minorHAnsi" w:hAnsiTheme="minorHAnsi" w:cstheme="minorHAnsi"/>
          <w:i/>
          <w:iCs/>
        </w:rPr>
        <w:t>Muscogee</w:t>
      </w:r>
      <w:proofErr w:type="spellEnd"/>
      <w:r w:rsidR="002A28DA" w:rsidRPr="006C7A1A">
        <w:rPr>
          <w:rFonts w:asciiTheme="minorHAnsi" w:hAnsiTheme="minorHAnsi" w:cstheme="minorHAnsi"/>
          <w:i/>
          <w:iCs/>
        </w:rPr>
        <w:t xml:space="preserve"> S. de R.L. de C.V., </w:t>
      </w:r>
      <w:r w:rsidR="00A4171A" w:rsidRPr="006C7A1A">
        <w:rPr>
          <w:rFonts w:asciiTheme="minorHAnsi" w:hAnsiTheme="minorHAnsi" w:cstheme="minorHAnsi"/>
          <w:i/>
          <w:iCs/>
        </w:rPr>
        <w:t>por un importe de $500,320.00 (Quinientos mil trescientos veinte pesos 00/100 M.N), más IVA</w:t>
      </w:r>
      <w:r w:rsidR="004F6811">
        <w:rPr>
          <w:rFonts w:asciiTheme="minorHAnsi" w:eastAsia="Batang" w:hAnsiTheme="minorHAnsi" w:cstheme="minorHAnsi"/>
          <w:i/>
        </w:rPr>
        <w:t>.</w:t>
      </w:r>
    </w:p>
    <w:p w14:paraId="4F6C0FE5" w14:textId="77777777" w:rsidR="004F6811" w:rsidRPr="0069127F" w:rsidRDefault="004F6811" w:rsidP="0069127F">
      <w:pPr>
        <w:shd w:val="clear" w:color="auto" w:fill="FFFFFF"/>
        <w:spacing w:after="0" w:line="480" w:lineRule="auto"/>
        <w:jc w:val="both"/>
        <w:rPr>
          <w:rFonts w:asciiTheme="minorHAnsi" w:eastAsia="Batang" w:hAnsiTheme="minorHAnsi" w:cstheme="minorHAnsi"/>
          <w:i/>
        </w:rPr>
      </w:pPr>
      <w:r>
        <w:rPr>
          <w:rFonts w:asciiTheme="minorHAnsi" w:eastAsia="Batang" w:hAnsiTheme="minorHAnsi" w:cstheme="minorHAnsi"/>
          <w:i/>
        </w:rPr>
        <w:t xml:space="preserve">Comuníquese el presente acuerdo al Director de Recursos Humanos y Materiales de la Secretaría Ejecutiva para su cumplimiento, reiterándolo de manera formal al Contralor y Tesorero del Poder Judicial del Estado, para los efectos administrativos y legales correspondientes. </w:t>
      </w:r>
      <w:r w:rsidRPr="002A28DA">
        <w:rPr>
          <w:rFonts w:asciiTheme="minorHAnsi" w:eastAsia="Batang" w:hAnsiTheme="minorHAnsi" w:cstheme="minorHAnsi"/>
          <w:iCs/>
          <w:u w:val="single"/>
        </w:rPr>
        <w:t xml:space="preserve">APROBADO POR </w:t>
      </w:r>
      <w:r w:rsidR="00A4171A" w:rsidRPr="002A28DA">
        <w:rPr>
          <w:rFonts w:asciiTheme="minorHAnsi" w:eastAsia="Batang" w:hAnsiTheme="minorHAnsi" w:cstheme="minorHAnsi"/>
          <w:iCs/>
          <w:u w:val="single"/>
        </w:rPr>
        <w:t>UNANIMIDAD</w:t>
      </w:r>
      <w:r w:rsidRPr="002A28DA">
        <w:rPr>
          <w:rFonts w:asciiTheme="minorHAnsi" w:eastAsia="Batang" w:hAnsiTheme="minorHAnsi" w:cstheme="minorHAnsi"/>
          <w:iCs/>
          <w:u w:val="single"/>
        </w:rPr>
        <w:t xml:space="preserve"> DE VOTOS</w:t>
      </w:r>
      <w:r>
        <w:rPr>
          <w:rFonts w:asciiTheme="minorHAnsi" w:eastAsia="Batang" w:hAnsiTheme="minorHAnsi" w:cstheme="minorHAnsi"/>
          <w:iCs/>
        </w:rPr>
        <w:t xml:space="preserve">. </w:t>
      </w:r>
      <w:r w:rsidR="002A28DA">
        <w:rPr>
          <w:rFonts w:asciiTheme="minorHAnsi" w:eastAsia="Batang" w:hAnsiTheme="minorHAnsi" w:cstheme="minorHAnsi"/>
          <w:i/>
        </w:rPr>
        <w:t xml:space="preserve">- - - - - - - - - - - - - - - - - - - </w:t>
      </w:r>
    </w:p>
    <w:p w14:paraId="7FAAAEA9" w14:textId="77777777" w:rsidR="00933F97" w:rsidRDefault="00B432AA" w:rsidP="009B4ABD">
      <w:pPr>
        <w:shd w:val="clear" w:color="auto" w:fill="FFFFFF"/>
        <w:spacing w:after="0" w:line="480" w:lineRule="auto"/>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 xml:space="preserve">iendo las </w:t>
      </w:r>
      <w:r w:rsidR="00A4171A">
        <w:rPr>
          <w:rFonts w:asciiTheme="minorHAnsi" w:hAnsiTheme="minorHAnsi" w:cstheme="minorHAnsi"/>
        </w:rPr>
        <w:t>diez</w:t>
      </w:r>
      <w:r w:rsidR="00CD02AA">
        <w:rPr>
          <w:rFonts w:asciiTheme="minorHAnsi" w:hAnsiTheme="minorHAnsi" w:cstheme="minorHAnsi"/>
        </w:rPr>
        <w:t xml:space="preserve"> horas con </w:t>
      </w:r>
      <w:r w:rsidR="00A4171A">
        <w:rPr>
          <w:rFonts w:asciiTheme="minorHAnsi" w:hAnsiTheme="minorHAnsi" w:cstheme="minorHAnsi"/>
        </w:rPr>
        <w:t>trece</w:t>
      </w:r>
      <w:r w:rsidR="00CD02AA">
        <w:rPr>
          <w:rFonts w:asciiTheme="minorHAnsi" w:hAnsiTheme="minorHAnsi" w:cstheme="minorHAnsi"/>
        </w:rPr>
        <w:t xml:space="preserve"> minutos</w:t>
      </w:r>
      <w:r w:rsidR="00C85421">
        <w:rPr>
          <w:rFonts w:asciiTheme="minorHAnsi" w:hAnsiTheme="minorHAnsi" w:cstheme="minorHAnsi"/>
        </w:rPr>
        <w:t xml:space="preserve">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Sesión </w:t>
      </w:r>
      <w:r w:rsidR="00D22A15" w:rsidRPr="001237B2">
        <w:rPr>
          <w:rFonts w:asciiTheme="minorHAnsi" w:hAnsiTheme="minorHAnsi" w:cstheme="minorHAnsi"/>
        </w:rPr>
        <w:t>Extrao</w:t>
      </w:r>
      <w:r w:rsidR="00933F97" w:rsidRPr="001237B2">
        <w:rPr>
          <w:rFonts w:asciiTheme="minorHAnsi" w:hAnsiTheme="minorHAnsi" w:cstheme="minorHAnsi"/>
        </w:rPr>
        <w:t>rdinaria Privada del Consejo de la Judicatura del Estado de Tlaxcala</w:t>
      </w:r>
      <w:r w:rsidR="004F273C">
        <w:rPr>
          <w:rFonts w:asciiTheme="minorHAnsi" w:hAnsiTheme="minorHAnsi" w:cstheme="minorHAnsi"/>
        </w:rPr>
        <w:t>, en funciones de Comité de Adquisiciones del Poder Judicial del Estado</w:t>
      </w:r>
      <w:r w:rsidR="00933F97" w:rsidRPr="001237B2">
        <w:rPr>
          <w:rFonts w:asciiTheme="minorHAnsi" w:hAnsiTheme="minorHAnsi" w:cstheme="minorHAnsi"/>
        </w:rPr>
        <w:t>,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71639A">
        <w:rPr>
          <w:rFonts w:asciiTheme="minorHAnsi" w:hAnsiTheme="minorHAnsi" w:cstheme="minorHAnsi"/>
        </w:rPr>
        <w:t>-</w:t>
      </w:r>
      <w:r w:rsidR="00933F97" w:rsidRPr="001237B2">
        <w:rPr>
          <w:rFonts w:asciiTheme="minorHAnsi" w:hAnsiTheme="minorHAnsi" w:cstheme="minorHAnsi"/>
        </w:rPr>
        <w:t xml:space="preserve"> </w:t>
      </w:r>
      <w:r w:rsidR="0071639A">
        <w:rPr>
          <w:rFonts w:asciiTheme="minorHAnsi" w:hAnsiTheme="minorHAnsi" w:cstheme="minorHAnsi"/>
        </w:rPr>
        <w:t xml:space="preserve">- - - - - - - - - - - - - - - - - - - - - </w:t>
      </w:r>
    </w:p>
    <w:p w14:paraId="51FB8DDE" w14:textId="77777777" w:rsidR="001E5321" w:rsidRPr="004F01ED" w:rsidRDefault="001E5321" w:rsidP="008F5ABF">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425"/>
        <w:gridCol w:w="3686"/>
      </w:tblGrid>
      <w:tr w:rsidR="004F01ED" w:rsidRPr="004F01ED" w14:paraId="5D4B90FD" w14:textId="77777777" w:rsidTr="00571466">
        <w:tc>
          <w:tcPr>
            <w:tcW w:w="3681" w:type="dxa"/>
          </w:tcPr>
          <w:p w14:paraId="3A7E5CE2"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1CBE1EC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425" w:type="dxa"/>
          </w:tcPr>
          <w:p w14:paraId="44AF4F25" w14:textId="77777777" w:rsidR="004F01ED" w:rsidRPr="004F01ED" w:rsidRDefault="004F01ED" w:rsidP="00375963">
            <w:pPr>
              <w:spacing w:after="0"/>
              <w:jc w:val="both"/>
              <w:rPr>
                <w:rFonts w:asciiTheme="minorHAnsi" w:hAnsiTheme="minorHAnsi" w:cstheme="minorHAnsi"/>
              </w:rPr>
            </w:pPr>
          </w:p>
        </w:tc>
        <w:tc>
          <w:tcPr>
            <w:tcW w:w="3686" w:type="dxa"/>
          </w:tcPr>
          <w:p w14:paraId="147C27A5"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7A099950"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1573B744" w14:textId="77777777" w:rsidTr="00571466">
        <w:tc>
          <w:tcPr>
            <w:tcW w:w="7792" w:type="dxa"/>
            <w:gridSpan w:val="3"/>
          </w:tcPr>
          <w:p w14:paraId="37062EB9" w14:textId="77777777" w:rsidR="007A49BE" w:rsidRPr="004F01ED" w:rsidRDefault="008A2A9D" w:rsidP="007A49BE">
            <w:pPr>
              <w:spacing w:after="0"/>
              <w:rPr>
                <w:rFonts w:asciiTheme="minorHAnsi" w:hAnsiTheme="minorHAnsi" w:cstheme="minorHAnsi"/>
              </w:rPr>
            </w:pPr>
            <w:r>
              <w:rPr>
                <w:rFonts w:asciiTheme="minorHAnsi" w:hAnsiTheme="minorHAnsi" w:cstheme="minorHAnsi"/>
                <w:b/>
                <w:bCs/>
              </w:rPr>
              <w:t xml:space="preserve"> </w:t>
            </w:r>
          </w:p>
          <w:p w14:paraId="033B4FDE" w14:textId="77777777" w:rsidR="007A49BE" w:rsidRPr="004F01ED" w:rsidRDefault="007A49BE" w:rsidP="00375963">
            <w:pPr>
              <w:spacing w:after="0"/>
              <w:jc w:val="center"/>
              <w:rPr>
                <w:rFonts w:asciiTheme="minorHAnsi" w:hAnsiTheme="minorHAnsi" w:cstheme="minorHAnsi"/>
              </w:rPr>
            </w:pPr>
          </w:p>
        </w:tc>
      </w:tr>
      <w:tr w:rsidR="004F01ED" w:rsidRPr="004F01ED" w14:paraId="286BA24A" w14:textId="77777777" w:rsidTr="00571466">
        <w:trPr>
          <w:trHeight w:val="317"/>
        </w:trPr>
        <w:tc>
          <w:tcPr>
            <w:tcW w:w="7792" w:type="dxa"/>
            <w:gridSpan w:val="3"/>
          </w:tcPr>
          <w:p w14:paraId="134A675A" w14:textId="77777777" w:rsidR="004F01ED" w:rsidRPr="004F01ED" w:rsidRDefault="004F01ED" w:rsidP="00375963">
            <w:pPr>
              <w:spacing w:after="0"/>
              <w:jc w:val="both"/>
              <w:rPr>
                <w:rFonts w:asciiTheme="minorHAnsi" w:hAnsiTheme="minorHAnsi" w:cstheme="minorHAnsi"/>
              </w:rPr>
            </w:pPr>
          </w:p>
        </w:tc>
      </w:tr>
      <w:tr w:rsidR="004F6811" w:rsidRPr="004F01ED" w14:paraId="11D62A09" w14:textId="77777777" w:rsidTr="00571466">
        <w:trPr>
          <w:trHeight w:val="317"/>
        </w:trPr>
        <w:tc>
          <w:tcPr>
            <w:tcW w:w="7792" w:type="dxa"/>
            <w:gridSpan w:val="3"/>
          </w:tcPr>
          <w:p w14:paraId="443DCC5F" w14:textId="77777777" w:rsidR="004F6811" w:rsidRPr="004F01ED" w:rsidRDefault="004F6811" w:rsidP="00375963">
            <w:pPr>
              <w:spacing w:after="0"/>
              <w:jc w:val="both"/>
              <w:rPr>
                <w:rFonts w:asciiTheme="minorHAnsi" w:hAnsiTheme="minorHAnsi" w:cstheme="minorHAnsi"/>
              </w:rPr>
            </w:pPr>
          </w:p>
        </w:tc>
      </w:tr>
      <w:tr w:rsidR="004F01ED" w:rsidRPr="004F01ED" w14:paraId="4510F4D5" w14:textId="77777777" w:rsidTr="00571466">
        <w:trPr>
          <w:trHeight w:val="317"/>
        </w:trPr>
        <w:tc>
          <w:tcPr>
            <w:tcW w:w="3681" w:type="dxa"/>
          </w:tcPr>
          <w:p w14:paraId="601766B8" w14:textId="77777777" w:rsidR="007A49BE" w:rsidRPr="004F01ED" w:rsidRDefault="007A49BE" w:rsidP="00375963">
            <w:pPr>
              <w:spacing w:after="0"/>
              <w:jc w:val="center"/>
              <w:rPr>
                <w:rFonts w:asciiTheme="minorHAnsi" w:hAnsiTheme="minorHAnsi" w:cstheme="minorHAnsi"/>
              </w:rPr>
            </w:pPr>
          </w:p>
          <w:p w14:paraId="7CCC9DAC"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50C9C0DA" w14:textId="77777777" w:rsidR="004F01ED" w:rsidRPr="004F01ED" w:rsidRDefault="004F01ED" w:rsidP="004F6811">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425" w:type="dxa"/>
          </w:tcPr>
          <w:p w14:paraId="66F83E4A" w14:textId="77777777" w:rsidR="007A49BE" w:rsidRPr="004F01ED" w:rsidRDefault="007A49BE" w:rsidP="00375963">
            <w:pPr>
              <w:spacing w:after="0"/>
              <w:jc w:val="both"/>
              <w:rPr>
                <w:rFonts w:asciiTheme="minorHAnsi" w:hAnsiTheme="minorHAnsi" w:cstheme="minorHAnsi"/>
              </w:rPr>
            </w:pPr>
          </w:p>
        </w:tc>
        <w:tc>
          <w:tcPr>
            <w:tcW w:w="3686" w:type="dxa"/>
          </w:tcPr>
          <w:p w14:paraId="5C7A8794" w14:textId="77777777" w:rsidR="007A49BE" w:rsidRPr="001237B2" w:rsidRDefault="007A49BE" w:rsidP="00375963">
            <w:pPr>
              <w:spacing w:after="0"/>
              <w:jc w:val="center"/>
              <w:rPr>
                <w:rFonts w:asciiTheme="minorHAnsi" w:hAnsiTheme="minorHAnsi" w:cstheme="minorHAnsi"/>
              </w:rPr>
            </w:pPr>
          </w:p>
          <w:p w14:paraId="63B02BC7"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788C6A86"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3DDF92D6" w14:textId="77777777" w:rsidR="00497684" w:rsidRPr="001237B2" w:rsidRDefault="00497684" w:rsidP="00375963">
            <w:pPr>
              <w:spacing w:after="0"/>
              <w:jc w:val="center"/>
              <w:rPr>
                <w:rFonts w:asciiTheme="minorHAnsi" w:hAnsiTheme="minorHAnsi" w:cstheme="minorHAnsi"/>
              </w:rPr>
            </w:pPr>
          </w:p>
        </w:tc>
      </w:tr>
      <w:tr w:rsidR="004F6811" w:rsidRPr="004F01ED" w14:paraId="3E2EF88A" w14:textId="77777777" w:rsidTr="00571466">
        <w:trPr>
          <w:trHeight w:val="317"/>
        </w:trPr>
        <w:tc>
          <w:tcPr>
            <w:tcW w:w="3681" w:type="dxa"/>
          </w:tcPr>
          <w:p w14:paraId="368D6818" w14:textId="77777777" w:rsidR="004F6811" w:rsidRDefault="004F6811" w:rsidP="00375963">
            <w:pPr>
              <w:spacing w:after="0"/>
              <w:jc w:val="center"/>
              <w:rPr>
                <w:rFonts w:asciiTheme="minorHAnsi" w:hAnsiTheme="minorHAnsi" w:cstheme="minorHAnsi"/>
              </w:rPr>
            </w:pPr>
          </w:p>
          <w:p w14:paraId="69DF3CF4" w14:textId="77777777" w:rsidR="004F6811" w:rsidRDefault="004F6811" w:rsidP="00375963">
            <w:pPr>
              <w:spacing w:after="0"/>
              <w:jc w:val="center"/>
              <w:rPr>
                <w:rFonts w:asciiTheme="minorHAnsi" w:hAnsiTheme="minorHAnsi" w:cstheme="minorHAnsi"/>
              </w:rPr>
            </w:pPr>
          </w:p>
          <w:p w14:paraId="34324D7C" w14:textId="77777777" w:rsidR="004F6811" w:rsidRDefault="004F6811" w:rsidP="00375963">
            <w:pPr>
              <w:spacing w:after="0"/>
              <w:jc w:val="center"/>
              <w:rPr>
                <w:rFonts w:asciiTheme="minorHAnsi" w:hAnsiTheme="minorHAnsi" w:cstheme="minorHAnsi"/>
              </w:rPr>
            </w:pPr>
          </w:p>
          <w:p w14:paraId="08D356A8"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Emilio Treviño Andrade</w:t>
            </w:r>
          </w:p>
          <w:p w14:paraId="2EB01EE2"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Contralor del Poder Judicial del Estado</w:t>
            </w:r>
          </w:p>
          <w:p w14:paraId="359D9241" w14:textId="77777777" w:rsidR="004F6811" w:rsidRPr="004F01ED" w:rsidRDefault="004F6811" w:rsidP="00375963">
            <w:pPr>
              <w:spacing w:after="0"/>
              <w:jc w:val="center"/>
              <w:rPr>
                <w:rFonts w:asciiTheme="minorHAnsi" w:hAnsiTheme="minorHAnsi" w:cstheme="minorHAnsi"/>
              </w:rPr>
            </w:pPr>
          </w:p>
        </w:tc>
        <w:tc>
          <w:tcPr>
            <w:tcW w:w="425" w:type="dxa"/>
          </w:tcPr>
          <w:p w14:paraId="79008C65" w14:textId="77777777" w:rsidR="004F6811" w:rsidRPr="004F01ED" w:rsidRDefault="004F6811" w:rsidP="00375963">
            <w:pPr>
              <w:spacing w:after="0"/>
              <w:jc w:val="both"/>
              <w:rPr>
                <w:rFonts w:asciiTheme="minorHAnsi" w:hAnsiTheme="minorHAnsi" w:cstheme="minorHAnsi"/>
              </w:rPr>
            </w:pPr>
          </w:p>
        </w:tc>
        <w:tc>
          <w:tcPr>
            <w:tcW w:w="3686" w:type="dxa"/>
          </w:tcPr>
          <w:p w14:paraId="2516F528" w14:textId="77777777" w:rsidR="004F6811" w:rsidRDefault="004F6811" w:rsidP="00375963">
            <w:pPr>
              <w:spacing w:after="0"/>
              <w:jc w:val="center"/>
              <w:rPr>
                <w:rFonts w:asciiTheme="minorHAnsi" w:hAnsiTheme="minorHAnsi" w:cstheme="minorHAnsi"/>
              </w:rPr>
            </w:pPr>
          </w:p>
          <w:p w14:paraId="7CC7B9BF" w14:textId="77777777" w:rsidR="004F6811" w:rsidRDefault="004F6811" w:rsidP="00375963">
            <w:pPr>
              <w:spacing w:after="0"/>
              <w:jc w:val="center"/>
              <w:rPr>
                <w:rFonts w:asciiTheme="minorHAnsi" w:hAnsiTheme="minorHAnsi" w:cstheme="minorHAnsi"/>
              </w:rPr>
            </w:pPr>
          </w:p>
          <w:p w14:paraId="152DD9C3" w14:textId="77777777" w:rsidR="004F6811" w:rsidRDefault="004F6811" w:rsidP="00375963">
            <w:pPr>
              <w:spacing w:after="0"/>
              <w:jc w:val="center"/>
              <w:rPr>
                <w:rFonts w:asciiTheme="minorHAnsi" w:hAnsiTheme="minorHAnsi" w:cstheme="minorHAnsi"/>
              </w:rPr>
            </w:pPr>
          </w:p>
          <w:p w14:paraId="1B07CD9B"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y CP. Armando Martínez Nava</w:t>
            </w:r>
          </w:p>
          <w:p w14:paraId="15677CE4" w14:textId="77777777" w:rsidR="004F6811" w:rsidRPr="001237B2" w:rsidRDefault="004F6811" w:rsidP="00375963">
            <w:pPr>
              <w:spacing w:after="0"/>
              <w:jc w:val="center"/>
              <w:rPr>
                <w:rFonts w:asciiTheme="minorHAnsi" w:hAnsiTheme="minorHAnsi" w:cstheme="minorHAnsi"/>
              </w:rPr>
            </w:pPr>
            <w:r>
              <w:rPr>
                <w:rFonts w:asciiTheme="minorHAnsi" w:hAnsiTheme="minorHAnsi" w:cstheme="minorHAnsi"/>
              </w:rPr>
              <w:t>Tesorero del Poder Judicial del Estado</w:t>
            </w:r>
          </w:p>
        </w:tc>
      </w:tr>
      <w:tr w:rsidR="00DE2EBB" w:rsidRPr="004F01ED" w14:paraId="3D9BB95C" w14:textId="77777777" w:rsidTr="00571466">
        <w:trPr>
          <w:trHeight w:val="317"/>
        </w:trPr>
        <w:tc>
          <w:tcPr>
            <w:tcW w:w="7792" w:type="dxa"/>
            <w:gridSpan w:val="3"/>
          </w:tcPr>
          <w:p w14:paraId="2B01AB70" w14:textId="77777777" w:rsidR="00DE2EBB" w:rsidRPr="008F5ABF"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7A1AB157" w14:textId="77777777" w:rsidR="00DE2EBB" w:rsidRDefault="00DE2EBB" w:rsidP="00375963">
            <w:pPr>
              <w:spacing w:after="0"/>
              <w:jc w:val="center"/>
              <w:rPr>
                <w:rFonts w:asciiTheme="minorHAnsi" w:hAnsiTheme="minorHAnsi" w:cstheme="minorHAnsi"/>
              </w:rPr>
            </w:pPr>
          </w:p>
          <w:p w14:paraId="6D1245A6" w14:textId="77777777" w:rsidR="00D47510" w:rsidRPr="004F01ED" w:rsidRDefault="00D47510" w:rsidP="00375963">
            <w:pPr>
              <w:spacing w:after="0"/>
              <w:jc w:val="center"/>
              <w:rPr>
                <w:rFonts w:asciiTheme="minorHAnsi" w:hAnsiTheme="minorHAnsi" w:cstheme="minorHAnsi"/>
              </w:rPr>
            </w:pPr>
          </w:p>
          <w:p w14:paraId="7106D2A2"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2DCB8F42" w14:textId="77777777" w:rsidR="00DE2EBB" w:rsidRDefault="00DE2EBB" w:rsidP="001E5321">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p>
          <w:p w14:paraId="75439AEF" w14:textId="77777777" w:rsidR="00DE2EBB" w:rsidRPr="004F01ED" w:rsidRDefault="00DE2EBB" w:rsidP="001E5321">
            <w:pPr>
              <w:spacing w:after="0"/>
              <w:jc w:val="center"/>
              <w:rPr>
                <w:rFonts w:asciiTheme="minorHAnsi" w:hAnsiTheme="minorHAnsi" w:cstheme="minorHAnsi"/>
              </w:rPr>
            </w:pPr>
            <w:r w:rsidRPr="004F01ED">
              <w:rPr>
                <w:rFonts w:asciiTheme="minorHAnsi" w:hAnsiTheme="minorHAnsi" w:cstheme="minorHAnsi"/>
              </w:rPr>
              <w:t>del Estado de Tlaxcala</w:t>
            </w:r>
          </w:p>
        </w:tc>
      </w:tr>
    </w:tbl>
    <w:p w14:paraId="1A22E60D" w14:textId="77777777" w:rsidR="00DB1673" w:rsidRDefault="00DB1673" w:rsidP="00051AFA">
      <w:pPr>
        <w:spacing w:after="0" w:line="480" w:lineRule="auto"/>
        <w:jc w:val="both"/>
        <w:rPr>
          <w:rFonts w:asciiTheme="minorHAnsi" w:hAnsiTheme="minorHAnsi" w:cstheme="minorHAnsi"/>
        </w:rPr>
      </w:pPr>
    </w:p>
    <w:p w14:paraId="47E03C37" w14:textId="77777777" w:rsidR="007A49BE" w:rsidRDefault="007A49BE" w:rsidP="00051AFA">
      <w:pPr>
        <w:spacing w:after="0" w:line="480" w:lineRule="auto"/>
        <w:jc w:val="both"/>
        <w:rPr>
          <w:rFonts w:asciiTheme="minorHAnsi" w:hAnsiTheme="minorHAnsi" w:cstheme="minorHAnsi"/>
        </w:rPr>
      </w:pPr>
    </w:p>
    <w:sectPr w:rsidR="007A49BE" w:rsidSect="00FE7D9A">
      <w:headerReference w:type="default" r:id="rId8"/>
      <w:footerReference w:type="default" r:id="rId9"/>
      <w:pgSz w:w="12242" w:h="20163"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B97FC" w14:textId="77777777" w:rsidR="008A3D59" w:rsidRDefault="008A3D59" w:rsidP="004567A4">
      <w:pPr>
        <w:spacing w:after="0" w:line="240" w:lineRule="auto"/>
      </w:pPr>
      <w:r>
        <w:separator/>
      </w:r>
    </w:p>
  </w:endnote>
  <w:endnote w:type="continuationSeparator" w:id="0">
    <w:p w14:paraId="225C3417" w14:textId="77777777" w:rsidR="008A3D59" w:rsidRDefault="008A3D59"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4DEF0DE7" w14:textId="77777777" w:rsidR="00EB5A89" w:rsidRDefault="00EB5A89">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66F543F0"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317C2" w14:textId="77777777" w:rsidR="008A3D59" w:rsidRDefault="008A3D59" w:rsidP="004567A4">
      <w:pPr>
        <w:spacing w:after="0" w:line="240" w:lineRule="auto"/>
      </w:pPr>
      <w:r>
        <w:separator/>
      </w:r>
    </w:p>
  </w:footnote>
  <w:footnote w:type="continuationSeparator" w:id="0">
    <w:p w14:paraId="1DC0E03B" w14:textId="77777777" w:rsidR="008A3D59" w:rsidRDefault="008A3D59"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38D21" w14:textId="754C810B" w:rsidR="00EB5A89" w:rsidRDefault="00CC35A3" w:rsidP="00E84969">
    <w:pPr>
      <w:spacing w:after="0" w:line="480" w:lineRule="auto"/>
      <w:jc w:val="right"/>
    </w:pPr>
    <w:r>
      <w:rPr>
        <w:noProof/>
      </w:rPr>
      <w:drawing>
        <wp:anchor distT="0" distB="0" distL="114300" distR="114300" simplePos="0" relativeHeight="251659264" behindDoc="1" locked="0" layoutInCell="1" allowOverlap="1" wp14:anchorId="7B44F34B" wp14:editId="4AC2AF7C">
          <wp:simplePos x="0" y="0"/>
          <wp:positionH relativeFrom="page">
            <wp:posOffset>721995</wp:posOffset>
          </wp:positionH>
          <wp:positionV relativeFrom="paragraph">
            <wp:posOffset>-143510</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00E84969" w:rsidRPr="001237B2">
      <w:rPr>
        <w:rFonts w:asciiTheme="minorHAnsi" w:hAnsiTheme="minorHAnsi" w:cstheme="minorHAnsi"/>
        <w:b/>
      </w:rPr>
      <w:t xml:space="preserve">ACTA NÚMERO: </w:t>
    </w:r>
    <w:r w:rsidR="00E84969">
      <w:rPr>
        <w:rFonts w:asciiTheme="minorHAnsi" w:hAnsiTheme="minorHAnsi" w:cstheme="minorHAnsi"/>
        <w:b/>
      </w:rPr>
      <w:t>15</w:t>
    </w:r>
    <w:r w:rsidR="00E84969" w:rsidRPr="001237B2">
      <w:rPr>
        <w:rFonts w:asciiTheme="minorHAnsi" w:hAnsiTheme="minorHAnsi" w:cstheme="minorHAnsi"/>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2"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4"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0"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4"/>
  </w:num>
  <w:num w:numId="2">
    <w:abstractNumId w:val="6"/>
  </w:num>
  <w:num w:numId="3">
    <w:abstractNumId w:val="20"/>
  </w:num>
  <w:num w:numId="4">
    <w:abstractNumId w:val="8"/>
  </w:num>
  <w:num w:numId="5">
    <w:abstractNumId w:val="9"/>
  </w:num>
  <w:num w:numId="6">
    <w:abstractNumId w:val="12"/>
  </w:num>
  <w:num w:numId="7">
    <w:abstractNumId w:val="18"/>
  </w:num>
  <w:num w:numId="8">
    <w:abstractNumId w:val="5"/>
  </w:num>
  <w:num w:numId="9">
    <w:abstractNumId w:val="1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3"/>
  </w:num>
  <w:num w:numId="14">
    <w:abstractNumId w:val="13"/>
  </w:num>
  <w:num w:numId="15">
    <w:abstractNumId w:val="19"/>
  </w:num>
  <w:num w:numId="16">
    <w:abstractNumId w:val="2"/>
  </w:num>
  <w:num w:numId="17">
    <w:abstractNumId w:val="1"/>
  </w:num>
  <w:num w:numId="18">
    <w:abstractNumId w:val="7"/>
  </w:num>
  <w:num w:numId="19">
    <w:abstractNumId w:val="3"/>
  </w:num>
  <w:num w:numId="20">
    <w:abstractNumId w:val="15"/>
  </w:num>
  <w:num w:numId="21">
    <w:abstractNumId w:val="17"/>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5756"/>
    <w:rsid w:val="0000732F"/>
    <w:rsid w:val="00014161"/>
    <w:rsid w:val="000156D7"/>
    <w:rsid w:val="000162F4"/>
    <w:rsid w:val="000166AD"/>
    <w:rsid w:val="00016DF9"/>
    <w:rsid w:val="00021F7E"/>
    <w:rsid w:val="0002296E"/>
    <w:rsid w:val="00023540"/>
    <w:rsid w:val="0003113F"/>
    <w:rsid w:val="00034E7D"/>
    <w:rsid w:val="00042F2E"/>
    <w:rsid w:val="00045EAA"/>
    <w:rsid w:val="00046144"/>
    <w:rsid w:val="0004630D"/>
    <w:rsid w:val="00047E30"/>
    <w:rsid w:val="00050A8F"/>
    <w:rsid w:val="00051AFA"/>
    <w:rsid w:val="00052108"/>
    <w:rsid w:val="00060C04"/>
    <w:rsid w:val="00066656"/>
    <w:rsid w:val="00070776"/>
    <w:rsid w:val="0007111B"/>
    <w:rsid w:val="00075283"/>
    <w:rsid w:val="0007559E"/>
    <w:rsid w:val="0007686A"/>
    <w:rsid w:val="00083B4C"/>
    <w:rsid w:val="000846F7"/>
    <w:rsid w:val="0008767B"/>
    <w:rsid w:val="00090095"/>
    <w:rsid w:val="0009453E"/>
    <w:rsid w:val="000961DB"/>
    <w:rsid w:val="00097B27"/>
    <w:rsid w:val="000A17E0"/>
    <w:rsid w:val="000A317E"/>
    <w:rsid w:val="000A712C"/>
    <w:rsid w:val="000B2B23"/>
    <w:rsid w:val="000B44FB"/>
    <w:rsid w:val="000B4DFB"/>
    <w:rsid w:val="000B64C8"/>
    <w:rsid w:val="000C2718"/>
    <w:rsid w:val="000D027E"/>
    <w:rsid w:val="000D27B8"/>
    <w:rsid w:val="000D358D"/>
    <w:rsid w:val="000D7F74"/>
    <w:rsid w:val="000E07FE"/>
    <w:rsid w:val="000E16A1"/>
    <w:rsid w:val="000E78D5"/>
    <w:rsid w:val="000F0252"/>
    <w:rsid w:val="000F23BD"/>
    <w:rsid w:val="000F30B1"/>
    <w:rsid w:val="000F43B1"/>
    <w:rsid w:val="000F4C5E"/>
    <w:rsid w:val="000F4F80"/>
    <w:rsid w:val="001001F1"/>
    <w:rsid w:val="0010083B"/>
    <w:rsid w:val="00105F0B"/>
    <w:rsid w:val="001078B6"/>
    <w:rsid w:val="001144F2"/>
    <w:rsid w:val="001237B2"/>
    <w:rsid w:val="00123FAA"/>
    <w:rsid w:val="00125679"/>
    <w:rsid w:val="00125B36"/>
    <w:rsid w:val="001270C1"/>
    <w:rsid w:val="00127865"/>
    <w:rsid w:val="0013476F"/>
    <w:rsid w:val="00135F2B"/>
    <w:rsid w:val="001371C2"/>
    <w:rsid w:val="00140B15"/>
    <w:rsid w:val="00140ED7"/>
    <w:rsid w:val="0014112E"/>
    <w:rsid w:val="00142477"/>
    <w:rsid w:val="00146808"/>
    <w:rsid w:val="00146FB5"/>
    <w:rsid w:val="00155AF5"/>
    <w:rsid w:val="00156A5C"/>
    <w:rsid w:val="00164C43"/>
    <w:rsid w:val="00165CD8"/>
    <w:rsid w:val="00170572"/>
    <w:rsid w:val="00171284"/>
    <w:rsid w:val="00173DC6"/>
    <w:rsid w:val="00175D73"/>
    <w:rsid w:val="00180429"/>
    <w:rsid w:val="00184148"/>
    <w:rsid w:val="0018582E"/>
    <w:rsid w:val="00186CC1"/>
    <w:rsid w:val="0019114D"/>
    <w:rsid w:val="00194359"/>
    <w:rsid w:val="001959E4"/>
    <w:rsid w:val="001A6345"/>
    <w:rsid w:val="001A6B3C"/>
    <w:rsid w:val="001B0105"/>
    <w:rsid w:val="001B0FD4"/>
    <w:rsid w:val="001B5A93"/>
    <w:rsid w:val="001B6CEA"/>
    <w:rsid w:val="001C01F5"/>
    <w:rsid w:val="001C57D9"/>
    <w:rsid w:val="001D198F"/>
    <w:rsid w:val="001D59B4"/>
    <w:rsid w:val="001D775F"/>
    <w:rsid w:val="001E117E"/>
    <w:rsid w:val="001E1882"/>
    <w:rsid w:val="001E42FD"/>
    <w:rsid w:val="001E5321"/>
    <w:rsid w:val="001E72AD"/>
    <w:rsid w:val="001E7857"/>
    <w:rsid w:val="001F273F"/>
    <w:rsid w:val="001F28D3"/>
    <w:rsid w:val="001F3856"/>
    <w:rsid w:val="001F45F6"/>
    <w:rsid w:val="001F53A6"/>
    <w:rsid w:val="00211398"/>
    <w:rsid w:val="00212B26"/>
    <w:rsid w:val="00212C94"/>
    <w:rsid w:val="00213A86"/>
    <w:rsid w:val="00216923"/>
    <w:rsid w:val="00217E22"/>
    <w:rsid w:val="00220183"/>
    <w:rsid w:val="00220756"/>
    <w:rsid w:val="00224653"/>
    <w:rsid w:val="00226330"/>
    <w:rsid w:val="00233FEA"/>
    <w:rsid w:val="00235A39"/>
    <w:rsid w:val="002364FD"/>
    <w:rsid w:val="0023691E"/>
    <w:rsid w:val="0024189A"/>
    <w:rsid w:val="00245079"/>
    <w:rsid w:val="00246A43"/>
    <w:rsid w:val="00251DDB"/>
    <w:rsid w:val="00253DAD"/>
    <w:rsid w:val="00253F00"/>
    <w:rsid w:val="00254DE5"/>
    <w:rsid w:val="00256336"/>
    <w:rsid w:val="00257069"/>
    <w:rsid w:val="00262AEC"/>
    <w:rsid w:val="002660DB"/>
    <w:rsid w:val="00266982"/>
    <w:rsid w:val="002669CB"/>
    <w:rsid w:val="00267A64"/>
    <w:rsid w:val="00267C66"/>
    <w:rsid w:val="00274501"/>
    <w:rsid w:val="0027641B"/>
    <w:rsid w:val="00283D87"/>
    <w:rsid w:val="00287D3C"/>
    <w:rsid w:val="00290714"/>
    <w:rsid w:val="00291490"/>
    <w:rsid w:val="00291A8A"/>
    <w:rsid w:val="00292300"/>
    <w:rsid w:val="00293FE1"/>
    <w:rsid w:val="002A0713"/>
    <w:rsid w:val="002A0CA7"/>
    <w:rsid w:val="002A1DE1"/>
    <w:rsid w:val="002A28DA"/>
    <w:rsid w:val="002A2C85"/>
    <w:rsid w:val="002A38BE"/>
    <w:rsid w:val="002A5DDD"/>
    <w:rsid w:val="002B4F60"/>
    <w:rsid w:val="002B604E"/>
    <w:rsid w:val="002B704A"/>
    <w:rsid w:val="002B7360"/>
    <w:rsid w:val="002C0962"/>
    <w:rsid w:val="002C3A55"/>
    <w:rsid w:val="002C57B6"/>
    <w:rsid w:val="002C64C2"/>
    <w:rsid w:val="002C7707"/>
    <w:rsid w:val="002D193E"/>
    <w:rsid w:val="002D2AA8"/>
    <w:rsid w:val="002D4EE4"/>
    <w:rsid w:val="002D6245"/>
    <w:rsid w:val="002D6BAB"/>
    <w:rsid w:val="002D71E1"/>
    <w:rsid w:val="002D7659"/>
    <w:rsid w:val="002E1FDB"/>
    <w:rsid w:val="002E2A67"/>
    <w:rsid w:val="002E318D"/>
    <w:rsid w:val="002E3B07"/>
    <w:rsid w:val="002E41D4"/>
    <w:rsid w:val="002E6EB0"/>
    <w:rsid w:val="002E7B42"/>
    <w:rsid w:val="002E7C21"/>
    <w:rsid w:val="002F0531"/>
    <w:rsid w:val="002F06FF"/>
    <w:rsid w:val="00300E4F"/>
    <w:rsid w:val="003018E4"/>
    <w:rsid w:val="00302D8B"/>
    <w:rsid w:val="00302E4C"/>
    <w:rsid w:val="00305689"/>
    <w:rsid w:val="00306ABA"/>
    <w:rsid w:val="00311289"/>
    <w:rsid w:val="003174B9"/>
    <w:rsid w:val="00321149"/>
    <w:rsid w:val="003227D0"/>
    <w:rsid w:val="00337729"/>
    <w:rsid w:val="003378A8"/>
    <w:rsid w:val="003379AA"/>
    <w:rsid w:val="00340D8D"/>
    <w:rsid w:val="003416F9"/>
    <w:rsid w:val="00344E8A"/>
    <w:rsid w:val="00345389"/>
    <w:rsid w:val="0035401A"/>
    <w:rsid w:val="00357CA9"/>
    <w:rsid w:val="00361541"/>
    <w:rsid w:val="00361DC3"/>
    <w:rsid w:val="00364D62"/>
    <w:rsid w:val="00375087"/>
    <w:rsid w:val="00375963"/>
    <w:rsid w:val="00375FA3"/>
    <w:rsid w:val="003863DC"/>
    <w:rsid w:val="003909A3"/>
    <w:rsid w:val="00393F90"/>
    <w:rsid w:val="003A1F1B"/>
    <w:rsid w:val="003A3390"/>
    <w:rsid w:val="003A4929"/>
    <w:rsid w:val="003A6297"/>
    <w:rsid w:val="003A6ADA"/>
    <w:rsid w:val="003B0193"/>
    <w:rsid w:val="003B377E"/>
    <w:rsid w:val="003C0327"/>
    <w:rsid w:val="003C118C"/>
    <w:rsid w:val="003C29E2"/>
    <w:rsid w:val="003C362F"/>
    <w:rsid w:val="003D0C6B"/>
    <w:rsid w:val="003D3F8C"/>
    <w:rsid w:val="003D467E"/>
    <w:rsid w:val="003D5CB6"/>
    <w:rsid w:val="003D7AAB"/>
    <w:rsid w:val="003E4AE0"/>
    <w:rsid w:val="003F1122"/>
    <w:rsid w:val="003F1140"/>
    <w:rsid w:val="003F4F6B"/>
    <w:rsid w:val="003F59C3"/>
    <w:rsid w:val="003F6344"/>
    <w:rsid w:val="003F6942"/>
    <w:rsid w:val="00400E4D"/>
    <w:rsid w:val="004060DF"/>
    <w:rsid w:val="00414D58"/>
    <w:rsid w:val="00425D35"/>
    <w:rsid w:val="00426601"/>
    <w:rsid w:val="00426656"/>
    <w:rsid w:val="00432560"/>
    <w:rsid w:val="00434960"/>
    <w:rsid w:val="004362E6"/>
    <w:rsid w:val="00436D93"/>
    <w:rsid w:val="00441419"/>
    <w:rsid w:val="004435C6"/>
    <w:rsid w:val="00443B50"/>
    <w:rsid w:val="0044558D"/>
    <w:rsid w:val="00446558"/>
    <w:rsid w:val="00452325"/>
    <w:rsid w:val="004530D0"/>
    <w:rsid w:val="004539D4"/>
    <w:rsid w:val="004553CD"/>
    <w:rsid w:val="004567A4"/>
    <w:rsid w:val="004574A3"/>
    <w:rsid w:val="0046007A"/>
    <w:rsid w:val="00461AB9"/>
    <w:rsid w:val="00462458"/>
    <w:rsid w:val="00462B17"/>
    <w:rsid w:val="00463CA5"/>
    <w:rsid w:val="004717D8"/>
    <w:rsid w:val="004722DF"/>
    <w:rsid w:val="00472505"/>
    <w:rsid w:val="00472E3F"/>
    <w:rsid w:val="004751A9"/>
    <w:rsid w:val="004759ED"/>
    <w:rsid w:val="00476AF3"/>
    <w:rsid w:val="00476E87"/>
    <w:rsid w:val="004807ED"/>
    <w:rsid w:val="00482876"/>
    <w:rsid w:val="004843A7"/>
    <w:rsid w:val="0048497B"/>
    <w:rsid w:val="004900A9"/>
    <w:rsid w:val="0049199E"/>
    <w:rsid w:val="00492C04"/>
    <w:rsid w:val="00492E48"/>
    <w:rsid w:val="004931CD"/>
    <w:rsid w:val="00497684"/>
    <w:rsid w:val="004A2B90"/>
    <w:rsid w:val="004A32EB"/>
    <w:rsid w:val="004A5413"/>
    <w:rsid w:val="004A554C"/>
    <w:rsid w:val="004A5AE3"/>
    <w:rsid w:val="004A5B52"/>
    <w:rsid w:val="004A6F69"/>
    <w:rsid w:val="004A7331"/>
    <w:rsid w:val="004B33E3"/>
    <w:rsid w:val="004B46B6"/>
    <w:rsid w:val="004B6051"/>
    <w:rsid w:val="004B7594"/>
    <w:rsid w:val="004C2CDF"/>
    <w:rsid w:val="004C62B0"/>
    <w:rsid w:val="004D0CB7"/>
    <w:rsid w:val="004D1A80"/>
    <w:rsid w:val="004D5A69"/>
    <w:rsid w:val="004D6308"/>
    <w:rsid w:val="004E42AD"/>
    <w:rsid w:val="004E70C1"/>
    <w:rsid w:val="004F01ED"/>
    <w:rsid w:val="004F15AB"/>
    <w:rsid w:val="004F1B8C"/>
    <w:rsid w:val="004F273C"/>
    <w:rsid w:val="004F42ED"/>
    <w:rsid w:val="004F4CC7"/>
    <w:rsid w:val="004F6811"/>
    <w:rsid w:val="004F68C5"/>
    <w:rsid w:val="0050104D"/>
    <w:rsid w:val="005016E3"/>
    <w:rsid w:val="00503C06"/>
    <w:rsid w:val="005048AB"/>
    <w:rsid w:val="00504FBB"/>
    <w:rsid w:val="0051209F"/>
    <w:rsid w:val="00520CC8"/>
    <w:rsid w:val="005226DB"/>
    <w:rsid w:val="00525A78"/>
    <w:rsid w:val="00527D1E"/>
    <w:rsid w:val="005408C9"/>
    <w:rsid w:val="00541E34"/>
    <w:rsid w:val="0054213E"/>
    <w:rsid w:val="00543CFA"/>
    <w:rsid w:val="00545A5D"/>
    <w:rsid w:val="00546DC5"/>
    <w:rsid w:val="005471AD"/>
    <w:rsid w:val="00547E13"/>
    <w:rsid w:val="005519F2"/>
    <w:rsid w:val="0055296B"/>
    <w:rsid w:val="00571466"/>
    <w:rsid w:val="00574DF6"/>
    <w:rsid w:val="005753B6"/>
    <w:rsid w:val="00575F40"/>
    <w:rsid w:val="00575FA4"/>
    <w:rsid w:val="00576096"/>
    <w:rsid w:val="00577806"/>
    <w:rsid w:val="00577DF3"/>
    <w:rsid w:val="00584ED7"/>
    <w:rsid w:val="00586658"/>
    <w:rsid w:val="00587189"/>
    <w:rsid w:val="0059138E"/>
    <w:rsid w:val="00595DB3"/>
    <w:rsid w:val="005A2DE9"/>
    <w:rsid w:val="005A4708"/>
    <w:rsid w:val="005A73FD"/>
    <w:rsid w:val="005A7C4D"/>
    <w:rsid w:val="005B3195"/>
    <w:rsid w:val="005B3722"/>
    <w:rsid w:val="005B6217"/>
    <w:rsid w:val="005C05FC"/>
    <w:rsid w:val="005C1237"/>
    <w:rsid w:val="005C7B12"/>
    <w:rsid w:val="005D0254"/>
    <w:rsid w:val="005D277D"/>
    <w:rsid w:val="005D5BCE"/>
    <w:rsid w:val="005D67AB"/>
    <w:rsid w:val="005E2073"/>
    <w:rsid w:val="005F16D7"/>
    <w:rsid w:val="005F64B5"/>
    <w:rsid w:val="005F6FCA"/>
    <w:rsid w:val="00602ACF"/>
    <w:rsid w:val="00603422"/>
    <w:rsid w:val="00606BC2"/>
    <w:rsid w:val="006126C4"/>
    <w:rsid w:val="00621678"/>
    <w:rsid w:val="00630AC9"/>
    <w:rsid w:val="00630D6E"/>
    <w:rsid w:val="00635006"/>
    <w:rsid w:val="00635462"/>
    <w:rsid w:val="00636D4D"/>
    <w:rsid w:val="006407FC"/>
    <w:rsid w:val="00641020"/>
    <w:rsid w:val="00642595"/>
    <w:rsid w:val="0064598D"/>
    <w:rsid w:val="00650722"/>
    <w:rsid w:val="00651573"/>
    <w:rsid w:val="00652187"/>
    <w:rsid w:val="006527B6"/>
    <w:rsid w:val="00653B95"/>
    <w:rsid w:val="00655B14"/>
    <w:rsid w:val="00656A4D"/>
    <w:rsid w:val="00657625"/>
    <w:rsid w:val="00657DF6"/>
    <w:rsid w:val="0066353D"/>
    <w:rsid w:val="00665B46"/>
    <w:rsid w:val="0066740A"/>
    <w:rsid w:val="0067226B"/>
    <w:rsid w:val="00673457"/>
    <w:rsid w:val="00676E6C"/>
    <w:rsid w:val="006806D5"/>
    <w:rsid w:val="006822BD"/>
    <w:rsid w:val="006827D5"/>
    <w:rsid w:val="00684B49"/>
    <w:rsid w:val="00685689"/>
    <w:rsid w:val="0069127F"/>
    <w:rsid w:val="006915CA"/>
    <w:rsid w:val="0069599F"/>
    <w:rsid w:val="00695DB5"/>
    <w:rsid w:val="00697812"/>
    <w:rsid w:val="006A15E6"/>
    <w:rsid w:val="006A2DAF"/>
    <w:rsid w:val="006A4A83"/>
    <w:rsid w:val="006B7CC3"/>
    <w:rsid w:val="006C24B9"/>
    <w:rsid w:val="006D22A2"/>
    <w:rsid w:val="006D43F2"/>
    <w:rsid w:val="006D4E68"/>
    <w:rsid w:val="006D5248"/>
    <w:rsid w:val="006D60DE"/>
    <w:rsid w:val="006D63A4"/>
    <w:rsid w:val="006D70DE"/>
    <w:rsid w:val="006E2DAB"/>
    <w:rsid w:val="006E66B5"/>
    <w:rsid w:val="006F01D1"/>
    <w:rsid w:val="006F1947"/>
    <w:rsid w:val="006F29F6"/>
    <w:rsid w:val="006F3B27"/>
    <w:rsid w:val="006F3B40"/>
    <w:rsid w:val="006F5393"/>
    <w:rsid w:val="006F651A"/>
    <w:rsid w:val="006F6AFC"/>
    <w:rsid w:val="006F7944"/>
    <w:rsid w:val="006F7B38"/>
    <w:rsid w:val="0070193C"/>
    <w:rsid w:val="0070787F"/>
    <w:rsid w:val="00713881"/>
    <w:rsid w:val="00714AC4"/>
    <w:rsid w:val="007154D0"/>
    <w:rsid w:val="0071639A"/>
    <w:rsid w:val="00727DCD"/>
    <w:rsid w:val="00730068"/>
    <w:rsid w:val="007303BA"/>
    <w:rsid w:val="00730945"/>
    <w:rsid w:val="00732970"/>
    <w:rsid w:val="00733835"/>
    <w:rsid w:val="00741B19"/>
    <w:rsid w:val="007478B1"/>
    <w:rsid w:val="00751107"/>
    <w:rsid w:val="00752297"/>
    <w:rsid w:val="00753125"/>
    <w:rsid w:val="0075556E"/>
    <w:rsid w:val="007612C6"/>
    <w:rsid w:val="007709E1"/>
    <w:rsid w:val="00773EF0"/>
    <w:rsid w:val="00777BC4"/>
    <w:rsid w:val="007843BE"/>
    <w:rsid w:val="00787189"/>
    <w:rsid w:val="00790932"/>
    <w:rsid w:val="00792937"/>
    <w:rsid w:val="00793CD9"/>
    <w:rsid w:val="00794EB5"/>
    <w:rsid w:val="007A3EAB"/>
    <w:rsid w:val="007A49BE"/>
    <w:rsid w:val="007B23BA"/>
    <w:rsid w:val="007B39FE"/>
    <w:rsid w:val="007B76A2"/>
    <w:rsid w:val="007C18A8"/>
    <w:rsid w:val="007C201B"/>
    <w:rsid w:val="007C2DC9"/>
    <w:rsid w:val="007C2F26"/>
    <w:rsid w:val="007D1A11"/>
    <w:rsid w:val="007D6424"/>
    <w:rsid w:val="007D6C61"/>
    <w:rsid w:val="007D6E32"/>
    <w:rsid w:val="007E2838"/>
    <w:rsid w:val="007E4298"/>
    <w:rsid w:val="007E4F4E"/>
    <w:rsid w:val="007E74F9"/>
    <w:rsid w:val="007F2986"/>
    <w:rsid w:val="007F77C9"/>
    <w:rsid w:val="008019BA"/>
    <w:rsid w:val="00803DF3"/>
    <w:rsid w:val="0080440A"/>
    <w:rsid w:val="00805D1E"/>
    <w:rsid w:val="008067BE"/>
    <w:rsid w:val="00810E8D"/>
    <w:rsid w:val="0082382E"/>
    <w:rsid w:val="00825DE2"/>
    <w:rsid w:val="00827DB4"/>
    <w:rsid w:val="00832AAC"/>
    <w:rsid w:val="00834E59"/>
    <w:rsid w:val="00837DD6"/>
    <w:rsid w:val="00840362"/>
    <w:rsid w:val="00841A2B"/>
    <w:rsid w:val="00841AC0"/>
    <w:rsid w:val="008420A0"/>
    <w:rsid w:val="0084397D"/>
    <w:rsid w:val="00844338"/>
    <w:rsid w:val="00845FEE"/>
    <w:rsid w:val="00846E5F"/>
    <w:rsid w:val="0085017E"/>
    <w:rsid w:val="0085212D"/>
    <w:rsid w:val="0085241C"/>
    <w:rsid w:val="00855D16"/>
    <w:rsid w:val="00856EBE"/>
    <w:rsid w:val="00860996"/>
    <w:rsid w:val="0086099A"/>
    <w:rsid w:val="008619FE"/>
    <w:rsid w:val="00861D64"/>
    <w:rsid w:val="00861DCB"/>
    <w:rsid w:val="0086499F"/>
    <w:rsid w:val="008721F6"/>
    <w:rsid w:val="00881179"/>
    <w:rsid w:val="00886114"/>
    <w:rsid w:val="0089046B"/>
    <w:rsid w:val="00891025"/>
    <w:rsid w:val="00891B2A"/>
    <w:rsid w:val="00893B1A"/>
    <w:rsid w:val="0089450B"/>
    <w:rsid w:val="008965A7"/>
    <w:rsid w:val="008A19D8"/>
    <w:rsid w:val="008A2A9D"/>
    <w:rsid w:val="008A3D59"/>
    <w:rsid w:val="008A3EBA"/>
    <w:rsid w:val="008A6F0A"/>
    <w:rsid w:val="008A7593"/>
    <w:rsid w:val="008B06F3"/>
    <w:rsid w:val="008B4926"/>
    <w:rsid w:val="008B4FB8"/>
    <w:rsid w:val="008C21AE"/>
    <w:rsid w:val="008C4A22"/>
    <w:rsid w:val="008C57C8"/>
    <w:rsid w:val="008D089D"/>
    <w:rsid w:val="008D5E2C"/>
    <w:rsid w:val="008E06F4"/>
    <w:rsid w:val="008E3025"/>
    <w:rsid w:val="008E3241"/>
    <w:rsid w:val="008E33C4"/>
    <w:rsid w:val="008E39F9"/>
    <w:rsid w:val="008E5892"/>
    <w:rsid w:val="008E6481"/>
    <w:rsid w:val="008E6AE6"/>
    <w:rsid w:val="008E6FC3"/>
    <w:rsid w:val="008F02DB"/>
    <w:rsid w:val="008F1A34"/>
    <w:rsid w:val="008F22C4"/>
    <w:rsid w:val="008F2501"/>
    <w:rsid w:val="008F335A"/>
    <w:rsid w:val="008F5249"/>
    <w:rsid w:val="008F5ABF"/>
    <w:rsid w:val="008F7B04"/>
    <w:rsid w:val="00901CCE"/>
    <w:rsid w:val="00904DA8"/>
    <w:rsid w:val="0090763F"/>
    <w:rsid w:val="00913F7F"/>
    <w:rsid w:val="00916500"/>
    <w:rsid w:val="00916BA8"/>
    <w:rsid w:val="009209B2"/>
    <w:rsid w:val="009213D2"/>
    <w:rsid w:val="00922057"/>
    <w:rsid w:val="00926447"/>
    <w:rsid w:val="00927D22"/>
    <w:rsid w:val="00933F97"/>
    <w:rsid w:val="00935AF3"/>
    <w:rsid w:val="00935C56"/>
    <w:rsid w:val="00937F09"/>
    <w:rsid w:val="00941258"/>
    <w:rsid w:val="00942D77"/>
    <w:rsid w:val="00943713"/>
    <w:rsid w:val="00944A0F"/>
    <w:rsid w:val="00950CCF"/>
    <w:rsid w:val="00951816"/>
    <w:rsid w:val="0095243C"/>
    <w:rsid w:val="00956D45"/>
    <w:rsid w:val="0096014E"/>
    <w:rsid w:val="009622DA"/>
    <w:rsid w:val="009656B1"/>
    <w:rsid w:val="009704C3"/>
    <w:rsid w:val="009705DC"/>
    <w:rsid w:val="00971E72"/>
    <w:rsid w:val="00972425"/>
    <w:rsid w:val="00973992"/>
    <w:rsid w:val="00974C3D"/>
    <w:rsid w:val="0097633B"/>
    <w:rsid w:val="0097775E"/>
    <w:rsid w:val="009777FA"/>
    <w:rsid w:val="0098021A"/>
    <w:rsid w:val="00982A7B"/>
    <w:rsid w:val="00983AC7"/>
    <w:rsid w:val="00983F91"/>
    <w:rsid w:val="0098405E"/>
    <w:rsid w:val="00985D23"/>
    <w:rsid w:val="00990503"/>
    <w:rsid w:val="00996127"/>
    <w:rsid w:val="00996784"/>
    <w:rsid w:val="009A067A"/>
    <w:rsid w:val="009A643B"/>
    <w:rsid w:val="009A6FF6"/>
    <w:rsid w:val="009B145D"/>
    <w:rsid w:val="009B28E4"/>
    <w:rsid w:val="009B2B27"/>
    <w:rsid w:val="009B4695"/>
    <w:rsid w:val="009B4ABD"/>
    <w:rsid w:val="009B554C"/>
    <w:rsid w:val="009C27C0"/>
    <w:rsid w:val="009C4B61"/>
    <w:rsid w:val="009D1152"/>
    <w:rsid w:val="009D27FF"/>
    <w:rsid w:val="009E02A9"/>
    <w:rsid w:val="009E0A2F"/>
    <w:rsid w:val="009E2F26"/>
    <w:rsid w:val="009E6826"/>
    <w:rsid w:val="009E6961"/>
    <w:rsid w:val="009E7AA0"/>
    <w:rsid w:val="009F0734"/>
    <w:rsid w:val="009F12B2"/>
    <w:rsid w:val="009F2432"/>
    <w:rsid w:val="009F3842"/>
    <w:rsid w:val="00A01D26"/>
    <w:rsid w:val="00A02CEF"/>
    <w:rsid w:val="00A03202"/>
    <w:rsid w:val="00A07BE9"/>
    <w:rsid w:val="00A122FC"/>
    <w:rsid w:val="00A17A82"/>
    <w:rsid w:val="00A22A69"/>
    <w:rsid w:val="00A23FA0"/>
    <w:rsid w:val="00A24574"/>
    <w:rsid w:val="00A258A6"/>
    <w:rsid w:val="00A2657B"/>
    <w:rsid w:val="00A32681"/>
    <w:rsid w:val="00A32C7A"/>
    <w:rsid w:val="00A332DF"/>
    <w:rsid w:val="00A357D0"/>
    <w:rsid w:val="00A37339"/>
    <w:rsid w:val="00A40924"/>
    <w:rsid w:val="00A4171A"/>
    <w:rsid w:val="00A41ACA"/>
    <w:rsid w:val="00A45118"/>
    <w:rsid w:val="00A46366"/>
    <w:rsid w:val="00A46EF9"/>
    <w:rsid w:val="00A51D64"/>
    <w:rsid w:val="00A524B5"/>
    <w:rsid w:val="00A55048"/>
    <w:rsid w:val="00A56FF0"/>
    <w:rsid w:val="00A621D4"/>
    <w:rsid w:val="00A62E4E"/>
    <w:rsid w:val="00A71467"/>
    <w:rsid w:val="00A716BB"/>
    <w:rsid w:val="00A77B47"/>
    <w:rsid w:val="00A80557"/>
    <w:rsid w:val="00A8078C"/>
    <w:rsid w:val="00A83798"/>
    <w:rsid w:val="00A855D3"/>
    <w:rsid w:val="00A86ACB"/>
    <w:rsid w:val="00A90084"/>
    <w:rsid w:val="00A92144"/>
    <w:rsid w:val="00A928B9"/>
    <w:rsid w:val="00A94BE7"/>
    <w:rsid w:val="00A956CB"/>
    <w:rsid w:val="00A970F6"/>
    <w:rsid w:val="00AA036C"/>
    <w:rsid w:val="00AA1570"/>
    <w:rsid w:val="00AA4E5A"/>
    <w:rsid w:val="00AB3484"/>
    <w:rsid w:val="00AC29FF"/>
    <w:rsid w:val="00AC2C0D"/>
    <w:rsid w:val="00AC3247"/>
    <w:rsid w:val="00AC3CC3"/>
    <w:rsid w:val="00AC5DFA"/>
    <w:rsid w:val="00AC5DFD"/>
    <w:rsid w:val="00AC60E6"/>
    <w:rsid w:val="00AC68EA"/>
    <w:rsid w:val="00AC6B2A"/>
    <w:rsid w:val="00AC6D4F"/>
    <w:rsid w:val="00AC74EA"/>
    <w:rsid w:val="00AD0FC7"/>
    <w:rsid w:val="00AD7E2D"/>
    <w:rsid w:val="00AE0A7C"/>
    <w:rsid w:val="00AE2BA3"/>
    <w:rsid w:val="00AE66BA"/>
    <w:rsid w:val="00AE6945"/>
    <w:rsid w:val="00AF148E"/>
    <w:rsid w:val="00AF1A6D"/>
    <w:rsid w:val="00AF58BD"/>
    <w:rsid w:val="00AF7266"/>
    <w:rsid w:val="00B00156"/>
    <w:rsid w:val="00B00394"/>
    <w:rsid w:val="00B00779"/>
    <w:rsid w:val="00B0198B"/>
    <w:rsid w:val="00B02BC2"/>
    <w:rsid w:val="00B04224"/>
    <w:rsid w:val="00B04A4F"/>
    <w:rsid w:val="00B11734"/>
    <w:rsid w:val="00B17B72"/>
    <w:rsid w:val="00B21850"/>
    <w:rsid w:val="00B23CB9"/>
    <w:rsid w:val="00B25894"/>
    <w:rsid w:val="00B2605A"/>
    <w:rsid w:val="00B30F89"/>
    <w:rsid w:val="00B32C21"/>
    <w:rsid w:val="00B339AE"/>
    <w:rsid w:val="00B34C53"/>
    <w:rsid w:val="00B35AA7"/>
    <w:rsid w:val="00B402E5"/>
    <w:rsid w:val="00B40881"/>
    <w:rsid w:val="00B432AA"/>
    <w:rsid w:val="00B438AD"/>
    <w:rsid w:val="00B43EEF"/>
    <w:rsid w:val="00B50F9A"/>
    <w:rsid w:val="00B5548F"/>
    <w:rsid w:val="00B56E05"/>
    <w:rsid w:val="00B5773B"/>
    <w:rsid w:val="00B57BF7"/>
    <w:rsid w:val="00B64A56"/>
    <w:rsid w:val="00B64E8B"/>
    <w:rsid w:val="00B651D9"/>
    <w:rsid w:val="00B6632A"/>
    <w:rsid w:val="00B6657D"/>
    <w:rsid w:val="00B673E1"/>
    <w:rsid w:val="00B70CF8"/>
    <w:rsid w:val="00B74A91"/>
    <w:rsid w:val="00B751A4"/>
    <w:rsid w:val="00B77592"/>
    <w:rsid w:val="00B85BA1"/>
    <w:rsid w:val="00B8772E"/>
    <w:rsid w:val="00B94B83"/>
    <w:rsid w:val="00B94CC4"/>
    <w:rsid w:val="00B954D3"/>
    <w:rsid w:val="00B969DF"/>
    <w:rsid w:val="00B96B4B"/>
    <w:rsid w:val="00BA2CDB"/>
    <w:rsid w:val="00BA63F5"/>
    <w:rsid w:val="00BB4C30"/>
    <w:rsid w:val="00BB7356"/>
    <w:rsid w:val="00BC1EAA"/>
    <w:rsid w:val="00BC5E46"/>
    <w:rsid w:val="00BD0192"/>
    <w:rsid w:val="00BD38F5"/>
    <w:rsid w:val="00BD49CD"/>
    <w:rsid w:val="00BD6F47"/>
    <w:rsid w:val="00BE0CCF"/>
    <w:rsid w:val="00BE3752"/>
    <w:rsid w:val="00BE3A57"/>
    <w:rsid w:val="00BE63DB"/>
    <w:rsid w:val="00BE7A2A"/>
    <w:rsid w:val="00BF0AA5"/>
    <w:rsid w:val="00BF228D"/>
    <w:rsid w:val="00BF4291"/>
    <w:rsid w:val="00BF7D24"/>
    <w:rsid w:val="00C019A1"/>
    <w:rsid w:val="00C06316"/>
    <w:rsid w:val="00C06956"/>
    <w:rsid w:val="00C13118"/>
    <w:rsid w:val="00C22B19"/>
    <w:rsid w:val="00C24F5D"/>
    <w:rsid w:val="00C30377"/>
    <w:rsid w:val="00C30EE0"/>
    <w:rsid w:val="00C32304"/>
    <w:rsid w:val="00C32A1C"/>
    <w:rsid w:val="00C32BA5"/>
    <w:rsid w:val="00C3300F"/>
    <w:rsid w:val="00C33A90"/>
    <w:rsid w:val="00C347F3"/>
    <w:rsid w:val="00C42068"/>
    <w:rsid w:val="00C45B67"/>
    <w:rsid w:val="00C46FB3"/>
    <w:rsid w:val="00C505D9"/>
    <w:rsid w:val="00C525D2"/>
    <w:rsid w:val="00C53258"/>
    <w:rsid w:val="00C607B1"/>
    <w:rsid w:val="00C6091E"/>
    <w:rsid w:val="00C72FEB"/>
    <w:rsid w:val="00C75490"/>
    <w:rsid w:val="00C82376"/>
    <w:rsid w:val="00C85421"/>
    <w:rsid w:val="00C855C5"/>
    <w:rsid w:val="00C87BA5"/>
    <w:rsid w:val="00C9225B"/>
    <w:rsid w:val="00C9244E"/>
    <w:rsid w:val="00C954BC"/>
    <w:rsid w:val="00C96991"/>
    <w:rsid w:val="00CA0D65"/>
    <w:rsid w:val="00CA134F"/>
    <w:rsid w:val="00CA1492"/>
    <w:rsid w:val="00CA4143"/>
    <w:rsid w:val="00CB0454"/>
    <w:rsid w:val="00CB0F03"/>
    <w:rsid w:val="00CB2D31"/>
    <w:rsid w:val="00CB3CFF"/>
    <w:rsid w:val="00CB6740"/>
    <w:rsid w:val="00CB74AF"/>
    <w:rsid w:val="00CB7E06"/>
    <w:rsid w:val="00CC059D"/>
    <w:rsid w:val="00CC1533"/>
    <w:rsid w:val="00CC1BDE"/>
    <w:rsid w:val="00CC35A3"/>
    <w:rsid w:val="00CC69C9"/>
    <w:rsid w:val="00CD02AA"/>
    <w:rsid w:val="00CD1A5D"/>
    <w:rsid w:val="00CD5A3F"/>
    <w:rsid w:val="00CD7D5D"/>
    <w:rsid w:val="00CE56FA"/>
    <w:rsid w:val="00CE6A85"/>
    <w:rsid w:val="00CE7BBE"/>
    <w:rsid w:val="00CF0760"/>
    <w:rsid w:val="00CF1931"/>
    <w:rsid w:val="00CF1C1F"/>
    <w:rsid w:val="00CF31D4"/>
    <w:rsid w:val="00D00E35"/>
    <w:rsid w:val="00D03CB0"/>
    <w:rsid w:val="00D106FD"/>
    <w:rsid w:val="00D129C5"/>
    <w:rsid w:val="00D17A8A"/>
    <w:rsid w:val="00D22018"/>
    <w:rsid w:val="00D2257B"/>
    <w:rsid w:val="00D2293D"/>
    <w:rsid w:val="00D22A15"/>
    <w:rsid w:val="00D24CB6"/>
    <w:rsid w:val="00D27C98"/>
    <w:rsid w:val="00D37C33"/>
    <w:rsid w:val="00D41597"/>
    <w:rsid w:val="00D41E7C"/>
    <w:rsid w:val="00D43387"/>
    <w:rsid w:val="00D441FA"/>
    <w:rsid w:val="00D44E89"/>
    <w:rsid w:val="00D47510"/>
    <w:rsid w:val="00D47891"/>
    <w:rsid w:val="00D4791D"/>
    <w:rsid w:val="00D50238"/>
    <w:rsid w:val="00D51AB9"/>
    <w:rsid w:val="00D5469F"/>
    <w:rsid w:val="00D5787D"/>
    <w:rsid w:val="00D60B3F"/>
    <w:rsid w:val="00D64399"/>
    <w:rsid w:val="00D70117"/>
    <w:rsid w:val="00D703C8"/>
    <w:rsid w:val="00D70BE1"/>
    <w:rsid w:val="00D72543"/>
    <w:rsid w:val="00D74CC1"/>
    <w:rsid w:val="00D7553F"/>
    <w:rsid w:val="00D81A98"/>
    <w:rsid w:val="00D853B9"/>
    <w:rsid w:val="00D861C7"/>
    <w:rsid w:val="00D876EE"/>
    <w:rsid w:val="00D9166C"/>
    <w:rsid w:val="00D91DB6"/>
    <w:rsid w:val="00D94657"/>
    <w:rsid w:val="00DA1EC1"/>
    <w:rsid w:val="00DA2666"/>
    <w:rsid w:val="00DA6F83"/>
    <w:rsid w:val="00DA720C"/>
    <w:rsid w:val="00DB0898"/>
    <w:rsid w:val="00DB1673"/>
    <w:rsid w:val="00DB4A4E"/>
    <w:rsid w:val="00DC2A80"/>
    <w:rsid w:val="00DC39D5"/>
    <w:rsid w:val="00DC51ED"/>
    <w:rsid w:val="00DD2E34"/>
    <w:rsid w:val="00DD2FA7"/>
    <w:rsid w:val="00DD352A"/>
    <w:rsid w:val="00DD7A45"/>
    <w:rsid w:val="00DE2EBB"/>
    <w:rsid w:val="00DE3D6B"/>
    <w:rsid w:val="00DF2634"/>
    <w:rsid w:val="00DF63B7"/>
    <w:rsid w:val="00DF7288"/>
    <w:rsid w:val="00E00D92"/>
    <w:rsid w:val="00E0116C"/>
    <w:rsid w:val="00E052D4"/>
    <w:rsid w:val="00E053C3"/>
    <w:rsid w:val="00E079B1"/>
    <w:rsid w:val="00E106DD"/>
    <w:rsid w:val="00E16BBE"/>
    <w:rsid w:val="00E17C0F"/>
    <w:rsid w:val="00E20309"/>
    <w:rsid w:val="00E22B89"/>
    <w:rsid w:val="00E24C78"/>
    <w:rsid w:val="00E26ED2"/>
    <w:rsid w:val="00E305F2"/>
    <w:rsid w:val="00E336A9"/>
    <w:rsid w:val="00E354B0"/>
    <w:rsid w:val="00E426FD"/>
    <w:rsid w:val="00E50AEE"/>
    <w:rsid w:val="00E532F4"/>
    <w:rsid w:val="00E57669"/>
    <w:rsid w:val="00E618C2"/>
    <w:rsid w:val="00E627F1"/>
    <w:rsid w:val="00E643A9"/>
    <w:rsid w:val="00E664CD"/>
    <w:rsid w:val="00E77752"/>
    <w:rsid w:val="00E81001"/>
    <w:rsid w:val="00E823CA"/>
    <w:rsid w:val="00E82FAE"/>
    <w:rsid w:val="00E84969"/>
    <w:rsid w:val="00E85474"/>
    <w:rsid w:val="00E8564E"/>
    <w:rsid w:val="00E96B7C"/>
    <w:rsid w:val="00EA2C83"/>
    <w:rsid w:val="00EA3A6E"/>
    <w:rsid w:val="00EA4D92"/>
    <w:rsid w:val="00EA6BC7"/>
    <w:rsid w:val="00EA7906"/>
    <w:rsid w:val="00EB1A5E"/>
    <w:rsid w:val="00EB208F"/>
    <w:rsid w:val="00EB3518"/>
    <w:rsid w:val="00EB381C"/>
    <w:rsid w:val="00EB5A89"/>
    <w:rsid w:val="00EB5B6C"/>
    <w:rsid w:val="00EB6EFF"/>
    <w:rsid w:val="00EC0E3E"/>
    <w:rsid w:val="00EC17DD"/>
    <w:rsid w:val="00EC1C94"/>
    <w:rsid w:val="00ED2363"/>
    <w:rsid w:val="00ED354A"/>
    <w:rsid w:val="00ED3684"/>
    <w:rsid w:val="00ED6680"/>
    <w:rsid w:val="00EE35E8"/>
    <w:rsid w:val="00EE3A2A"/>
    <w:rsid w:val="00EE40A3"/>
    <w:rsid w:val="00EE4F06"/>
    <w:rsid w:val="00EE4F1C"/>
    <w:rsid w:val="00F014D0"/>
    <w:rsid w:val="00F01CD7"/>
    <w:rsid w:val="00F04A25"/>
    <w:rsid w:val="00F05921"/>
    <w:rsid w:val="00F07377"/>
    <w:rsid w:val="00F075A7"/>
    <w:rsid w:val="00F117D9"/>
    <w:rsid w:val="00F15F4A"/>
    <w:rsid w:val="00F160F2"/>
    <w:rsid w:val="00F17D61"/>
    <w:rsid w:val="00F20689"/>
    <w:rsid w:val="00F21039"/>
    <w:rsid w:val="00F2187D"/>
    <w:rsid w:val="00F22EE4"/>
    <w:rsid w:val="00F252E0"/>
    <w:rsid w:val="00F35769"/>
    <w:rsid w:val="00F43878"/>
    <w:rsid w:val="00F43EB2"/>
    <w:rsid w:val="00F44378"/>
    <w:rsid w:val="00F44A42"/>
    <w:rsid w:val="00F44ED5"/>
    <w:rsid w:val="00F47322"/>
    <w:rsid w:val="00F47F6D"/>
    <w:rsid w:val="00F51CFD"/>
    <w:rsid w:val="00F51E44"/>
    <w:rsid w:val="00F52DD4"/>
    <w:rsid w:val="00F63C38"/>
    <w:rsid w:val="00F64965"/>
    <w:rsid w:val="00F65288"/>
    <w:rsid w:val="00F66EC2"/>
    <w:rsid w:val="00F70711"/>
    <w:rsid w:val="00F720D1"/>
    <w:rsid w:val="00F73BF4"/>
    <w:rsid w:val="00F75AD9"/>
    <w:rsid w:val="00F77130"/>
    <w:rsid w:val="00F9294A"/>
    <w:rsid w:val="00F94256"/>
    <w:rsid w:val="00F94905"/>
    <w:rsid w:val="00F95B88"/>
    <w:rsid w:val="00FA1197"/>
    <w:rsid w:val="00FA1673"/>
    <w:rsid w:val="00FA4903"/>
    <w:rsid w:val="00FA5192"/>
    <w:rsid w:val="00FA756B"/>
    <w:rsid w:val="00FB3F06"/>
    <w:rsid w:val="00FB4260"/>
    <w:rsid w:val="00FB4804"/>
    <w:rsid w:val="00FC1E55"/>
    <w:rsid w:val="00FC36C8"/>
    <w:rsid w:val="00FC4C4C"/>
    <w:rsid w:val="00FC6012"/>
    <w:rsid w:val="00FC6317"/>
    <w:rsid w:val="00FD01BA"/>
    <w:rsid w:val="00FD0EAA"/>
    <w:rsid w:val="00FD2575"/>
    <w:rsid w:val="00FD5AA3"/>
    <w:rsid w:val="00FD6C81"/>
    <w:rsid w:val="00FD7327"/>
    <w:rsid w:val="00FE1F7C"/>
    <w:rsid w:val="00FE471E"/>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F729A"/>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D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13E4-3895-49DE-82FC-0743FF5E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2316</Words>
  <Characters>12738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CJ-TLAX-LAP-22-01</cp:lastModifiedBy>
  <cp:revision>19</cp:revision>
  <cp:lastPrinted>2020-06-03T14:48:00Z</cp:lastPrinted>
  <dcterms:created xsi:type="dcterms:W3CDTF">2020-03-18T00:36:00Z</dcterms:created>
  <dcterms:modified xsi:type="dcterms:W3CDTF">2020-06-03T14:49:00Z</dcterms:modified>
</cp:coreProperties>
</file>