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1634FC91" w:rsidR="00CB0F03" w:rsidRPr="00BA4AE5" w:rsidRDefault="00CB0F03" w:rsidP="00051AFA">
      <w:pPr>
        <w:spacing w:after="0" w:line="480" w:lineRule="auto"/>
        <w:jc w:val="both"/>
        <w:rPr>
          <w:rFonts w:asciiTheme="minorHAnsi" w:hAnsiTheme="minorHAnsi" w:cstheme="minorHAnsi"/>
          <w:b/>
        </w:rPr>
      </w:pPr>
      <w:r w:rsidRPr="00BA4AE5">
        <w:rPr>
          <w:rFonts w:asciiTheme="minorHAnsi" w:hAnsiTheme="minorHAnsi" w:cstheme="minorHAnsi"/>
          <w:b/>
        </w:rPr>
        <w:t xml:space="preserve">ACTA DE SESIÓN </w:t>
      </w:r>
      <w:r w:rsidR="00557A9F" w:rsidRPr="00BA4AE5">
        <w:rPr>
          <w:rFonts w:asciiTheme="minorHAnsi" w:hAnsiTheme="minorHAnsi" w:cstheme="minorHAnsi"/>
          <w:b/>
        </w:rPr>
        <w:t>EXTRA</w:t>
      </w:r>
      <w:r w:rsidRPr="00BA4AE5">
        <w:rPr>
          <w:rFonts w:asciiTheme="minorHAnsi" w:hAnsiTheme="minorHAnsi" w:cstheme="minorHAnsi"/>
          <w:b/>
        </w:rPr>
        <w:t>ORDINARIA PRIVADA DEL CONSEJO DE LA JUDICATURA DEL ESTADO DE TLAXCALA, CELEBRADA A LAS</w:t>
      </w:r>
      <w:r w:rsidR="00557A9F" w:rsidRPr="00BA4AE5">
        <w:rPr>
          <w:rFonts w:asciiTheme="minorHAnsi" w:hAnsiTheme="minorHAnsi" w:cstheme="minorHAnsi"/>
          <w:b/>
        </w:rPr>
        <w:t xml:space="preserve"> </w:t>
      </w:r>
      <w:r w:rsidR="00BD4B92" w:rsidRPr="00BA4AE5">
        <w:rPr>
          <w:rFonts w:asciiTheme="minorHAnsi" w:hAnsiTheme="minorHAnsi" w:cstheme="minorHAnsi"/>
          <w:b/>
        </w:rPr>
        <w:t xml:space="preserve">DOCE </w:t>
      </w:r>
      <w:r w:rsidRPr="00BA4AE5">
        <w:rPr>
          <w:rFonts w:asciiTheme="minorHAnsi" w:hAnsiTheme="minorHAnsi" w:cstheme="minorHAnsi"/>
          <w:b/>
        </w:rPr>
        <w:t>HORAS</w:t>
      </w:r>
      <w:r w:rsidR="00BD4B92" w:rsidRPr="00BA4AE5">
        <w:rPr>
          <w:rFonts w:asciiTheme="minorHAnsi" w:hAnsiTheme="minorHAnsi" w:cstheme="minorHAnsi"/>
          <w:b/>
        </w:rPr>
        <w:t xml:space="preserve"> CON TREINTA MINUTOS</w:t>
      </w:r>
      <w:r w:rsidRPr="00BA4AE5">
        <w:rPr>
          <w:rFonts w:asciiTheme="minorHAnsi" w:hAnsiTheme="minorHAnsi" w:cstheme="minorHAnsi"/>
          <w:b/>
        </w:rPr>
        <w:t xml:space="preserve"> </w:t>
      </w:r>
      <w:r w:rsidR="001F3856" w:rsidRPr="00BA4AE5">
        <w:rPr>
          <w:rFonts w:asciiTheme="minorHAnsi" w:hAnsiTheme="minorHAnsi" w:cstheme="minorHAnsi"/>
          <w:b/>
        </w:rPr>
        <w:t>DEL D</w:t>
      </w:r>
      <w:r w:rsidRPr="00BA4AE5">
        <w:rPr>
          <w:rFonts w:asciiTheme="minorHAnsi" w:hAnsiTheme="minorHAnsi" w:cstheme="minorHAnsi"/>
          <w:b/>
        </w:rPr>
        <w:t xml:space="preserve">ÍA </w:t>
      </w:r>
      <w:r w:rsidR="00B776B5">
        <w:rPr>
          <w:rFonts w:asciiTheme="minorHAnsi" w:hAnsiTheme="minorHAnsi" w:cstheme="minorHAnsi"/>
          <w:b/>
        </w:rPr>
        <w:t>TRECE</w:t>
      </w:r>
      <w:r w:rsidR="00557A9F" w:rsidRPr="00BA4AE5">
        <w:rPr>
          <w:rFonts w:asciiTheme="minorHAnsi" w:hAnsiTheme="minorHAnsi" w:cstheme="minorHAnsi"/>
          <w:b/>
        </w:rPr>
        <w:t xml:space="preserve"> DE AGOSTO </w:t>
      </w:r>
      <w:r w:rsidRPr="00BA4AE5">
        <w:rPr>
          <w:rFonts w:asciiTheme="minorHAnsi" w:hAnsiTheme="minorHAnsi" w:cstheme="minorHAnsi"/>
          <w:b/>
        </w:rPr>
        <w:t xml:space="preserve">DEL AÑO DOS MIL </w:t>
      </w:r>
      <w:r w:rsidR="003F4F6B" w:rsidRPr="00BA4AE5">
        <w:rPr>
          <w:rFonts w:asciiTheme="minorHAnsi" w:hAnsiTheme="minorHAnsi" w:cstheme="minorHAnsi"/>
          <w:b/>
        </w:rPr>
        <w:t>VEINTE</w:t>
      </w:r>
      <w:r w:rsidRPr="00BA4AE5">
        <w:rPr>
          <w:rFonts w:asciiTheme="minorHAnsi" w:hAnsiTheme="minorHAnsi" w:cstheme="minorHAnsi"/>
          <w:b/>
        </w:rPr>
        <w:t xml:space="preserve">, EN LA PRESIDENCIA DEL TRIBUNAL SUPERIOR DE JUSTICIA DEL ESTADO, </w:t>
      </w:r>
      <w:r w:rsidR="00BD4B92" w:rsidRPr="00BA4AE5">
        <w:rPr>
          <w:rFonts w:asciiTheme="minorHAnsi" w:hAnsiTheme="minorHAnsi" w:cstheme="minorHAnsi"/>
          <w:b/>
        </w:rPr>
        <w:t xml:space="preserve">CON </w:t>
      </w:r>
      <w:r w:rsidRPr="00BA4AE5">
        <w:rPr>
          <w:rFonts w:asciiTheme="minorHAnsi" w:hAnsiTheme="minorHAnsi" w:cstheme="minorHAnsi"/>
          <w:b/>
        </w:rPr>
        <w:t xml:space="preserve">SEDE </w:t>
      </w:r>
      <w:r w:rsidR="00BD4B92" w:rsidRPr="00BA4AE5">
        <w:rPr>
          <w:rFonts w:asciiTheme="minorHAnsi" w:hAnsiTheme="minorHAnsi" w:cstheme="minorHAnsi"/>
          <w:b/>
        </w:rPr>
        <w:t xml:space="preserve">EN </w:t>
      </w:r>
      <w:bookmarkStart w:id="0" w:name="_Hlk505251924"/>
      <w:r w:rsidR="00A67131" w:rsidRPr="00BA4AE5">
        <w:rPr>
          <w:rFonts w:asciiTheme="minorHAnsi" w:hAnsiTheme="minorHAnsi" w:cstheme="minorHAnsi"/>
          <w:b/>
        </w:rPr>
        <w:t xml:space="preserve">PALACIO DE JUSTICIA, CIUDAD DE TLAXCALA, TLAX. </w:t>
      </w:r>
    </w:p>
    <w:p w14:paraId="3C9BB13B" w14:textId="72B41AB0" w:rsidR="00F4404B" w:rsidRPr="00BA4AE5" w:rsidRDefault="00F4404B" w:rsidP="005F064F">
      <w:pPr>
        <w:spacing w:line="480" w:lineRule="auto"/>
        <w:jc w:val="center"/>
        <w:rPr>
          <w:rFonts w:cstheme="minorHAnsi"/>
          <w:b/>
          <w:bCs/>
        </w:rPr>
      </w:pPr>
      <w:bookmarkStart w:id="1" w:name="_Hlk31799003"/>
      <w:bookmarkEnd w:id="0"/>
      <w:r w:rsidRPr="00BA4AE5">
        <w:rPr>
          <w:rFonts w:cstheme="minorHAnsi"/>
          <w:b/>
          <w:bCs/>
        </w:rPr>
        <w:t>ORDEN DEL DÍA:</w:t>
      </w:r>
    </w:p>
    <w:p w14:paraId="4E799998" w14:textId="0FB8BE14" w:rsidR="00A67131" w:rsidRDefault="00A67131" w:rsidP="00A67131">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45529323"/>
      <w:bookmarkStart w:id="3" w:name="_Hlk45534259"/>
      <w:r w:rsidRPr="00BA4AE5">
        <w:rPr>
          <w:rFonts w:asciiTheme="minorHAnsi" w:hAnsiTheme="minorHAnsi" w:cstheme="minorHAnsi"/>
          <w:sz w:val="22"/>
          <w:szCs w:val="22"/>
        </w:rPr>
        <w:t xml:space="preserve">Verificación del quórum.  - - - - - - - - - - - - - - - - - - - - - - - - - - - - - - - - - - - - - - - - </w:t>
      </w:r>
    </w:p>
    <w:p w14:paraId="424E8630" w14:textId="77777777" w:rsidR="00631FFE" w:rsidRPr="003B3388" w:rsidRDefault="00631FFE" w:rsidP="00631FFE">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3B3388">
        <w:rPr>
          <w:rFonts w:asciiTheme="minorHAnsi" w:hAnsiTheme="minorHAnsi" w:cstheme="minorHAnsi"/>
          <w:sz w:val="22"/>
          <w:szCs w:val="22"/>
        </w:rPr>
        <w:t>Lectura y aprobación de las actas 37/2020, 38/2020 y 39/2020.</w:t>
      </w:r>
      <w:r>
        <w:rPr>
          <w:rFonts w:asciiTheme="minorHAnsi" w:hAnsiTheme="minorHAnsi" w:cstheme="minorHAnsi"/>
          <w:sz w:val="22"/>
          <w:szCs w:val="22"/>
        </w:rPr>
        <w:t xml:space="preserve"> - - - - - - - - - - - </w:t>
      </w:r>
    </w:p>
    <w:p w14:paraId="597EB501" w14:textId="5D5D6D3E" w:rsidR="00631FFE" w:rsidRPr="003B3388" w:rsidRDefault="00631FFE" w:rsidP="00631FFE">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3B3388">
        <w:rPr>
          <w:rFonts w:asciiTheme="minorHAnsi" w:hAnsiTheme="minorHAnsi" w:cstheme="minorHAnsi"/>
          <w:bCs/>
          <w:sz w:val="22"/>
          <w:szCs w:val="22"/>
        </w:rPr>
        <w:t>Seguimiento al acuerdo II/36/2020, del Consejo de la Judicatura del Estado de Tlaxcala</w:t>
      </w:r>
      <w:r w:rsidRPr="003B3388">
        <w:rPr>
          <w:rFonts w:asciiTheme="minorHAnsi" w:eastAsia="Batang" w:hAnsiTheme="minorHAnsi" w:cstheme="minorHAnsi"/>
          <w:sz w:val="22"/>
          <w:szCs w:val="22"/>
        </w:rPr>
        <w:t>, respecto de las modalidades y restricciones a las que se sujetará la prestación de los servicios en los órganos jurisdiccionales del Poder Judicial del Estado, debido a las condiciones epidemiológicas del Estado de Tlaxcala ante la contingencia sanitaria provocada por el virus SARS-CoV-2,</w:t>
      </w:r>
      <w:r w:rsidRPr="003B3388">
        <w:rPr>
          <w:rFonts w:asciiTheme="minorHAnsi" w:eastAsia="Batang" w:hAnsiTheme="minorHAnsi" w:cstheme="minorHAnsi"/>
          <w:b/>
          <w:bCs/>
          <w:sz w:val="22"/>
          <w:szCs w:val="22"/>
        </w:rPr>
        <w:t xml:space="preserve"> </w:t>
      </w:r>
      <w:r w:rsidRPr="003B3388">
        <w:rPr>
          <w:rFonts w:asciiTheme="minorHAnsi" w:eastAsia="Batang" w:hAnsiTheme="minorHAnsi" w:cstheme="minorHAnsi"/>
          <w:sz w:val="22"/>
          <w:szCs w:val="22"/>
        </w:rPr>
        <w:t>causante de la enfermedad COVID-19.</w:t>
      </w:r>
      <w:r>
        <w:rPr>
          <w:rFonts w:asciiTheme="minorHAnsi" w:eastAsia="Batang" w:hAnsiTheme="minorHAnsi" w:cstheme="minorHAnsi"/>
          <w:sz w:val="22"/>
          <w:szCs w:val="22"/>
        </w:rPr>
        <w:t xml:space="preserve"> - - - - - - - - - - - - - - - - - - - - - - - - - - - - - - - - - - - - - - - - - -</w:t>
      </w:r>
    </w:p>
    <w:p w14:paraId="27E52EA2" w14:textId="77777777" w:rsidR="00631FFE" w:rsidRPr="003B3388" w:rsidRDefault="00631FFE" w:rsidP="00631FFE">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3B3388">
        <w:rPr>
          <w:rFonts w:asciiTheme="minorHAnsi" w:eastAsia="Batang" w:hAnsiTheme="minorHAnsi" w:cstheme="minorHAnsi"/>
          <w:sz w:val="22"/>
          <w:szCs w:val="22"/>
        </w:rPr>
        <w:t xml:space="preserve">Análisis, discusión y determinación del oficio número 701, de fecha siete de agosto de dos mil veinte, signado por el Juez de lo Civil y Familiar del Distrito Judicial del Xicohténcatl. </w:t>
      </w:r>
      <w:r>
        <w:rPr>
          <w:rFonts w:asciiTheme="minorHAnsi" w:eastAsia="Batang" w:hAnsiTheme="minorHAnsi" w:cstheme="minorHAnsi"/>
          <w:sz w:val="22"/>
          <w:szCs w:val="22"/>
        </w:rPr>
        <w:t xml:space="preserve">- - - - - - - - - - - - - - - - - - - - - - - - - - - - - - - - - - - - - - - - - </w:t>
      </w:r>
      <w:r w:rsidRPr="003B3388">
        <w:rPr>
          <w:rFonts w:asciiTheme="minorHAnsi" w:eastAsia="Batang" w:hAnsiTheme="minorHAnsi" w:cstheme="minorHAnsi"/>
          <w:sz w:val="22"/>
          <w:szCs w:val="22"/>
        </w:rPr>
        <w:t xml:space="preserve">          </w:t>
      </w:r>
    </w:p>
    <w:p w14:paraId="4F8F0CE4" w14:textId="15933C39" w:rsidR="00A67131" w:rsidRPr="00BA4AE5" w:rsidRDefault="00A67131" w:rsidP="00A67131">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BA4AE5">
        <w:rPr>
          <w:rFonts w:ascii="Calibri" w:hAnsi="Calibri" w:cs="Calibri"/>
          <w:color w:val="000000"/>
          <w:sz w:val="22"/>
          <w:szCs w:val="22"/>
          <w:bdr w:val="none" w:sz="0" w:space="0" w:color="auto" w:frame="1"/>
        </w:rPr>
        <w:t xml:space="preserve">Análisis, discusión y determinación de asuntos diversos de personal del Poder Judicial del Estado. - - - - - - - - - - - - - - - - - - - - - - - - - - - - - - -- - - - - - - - - - - - - - </w:t>
      </w:r>
    </w:p>
    <w:bookmarkEnd w:id="1"/>
    <w:bookmarkEnd w:id="2"/>
    <w:bookmarkEnd w:id="3"/>
    <w:p w14:paraId="2089894B" w14:textId="58D6F907" w:rsidR="00CB0F03" w:rsidRPr="00BA4AE5"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BA4AE5">
        <w:rPr>
          <w:rFonts w:asciiTheme="minorHAnsi" w:hAnsiTheme="minorHAnsi" w:cstheme="minorHAnsi"/>
          <w:sz w:val="22"/>
          <w:szCs w:val="22"/>
        </w:rPr>
        <w:t xml:space="preserve">ASISTENTES: - - - - - - - - - - - - - - - - - - - - - - - - - - - - - - - - - - - - - - - - - - - - - - - - - - </w:t>
      </w:r>
      <w:r w:rsidR="001237B2" w:rsidRPr="00BA4AE5">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BA4AE5" w14:paraId="1F9E171D" w14:textId="77777777" w:rsidTr="00E77752">
        <w:tc>
          <w:tcPr>
            <w:tcW w:w="5671" w:type="dxa"/>
            <w:hideMark/>
          </w:tcPr>
          <w:p w14:paraId="5764B50C" w14:textId="77777777" w:rsidR="00CB0F03" w:rsidRPr="00BA4AE5" w:rsidRDefault="00790932" w:rsidP="00051AFA">
            <w:pPr>
              <w:spacing w:line="480" w:lineRule="auto"/>
              <w:jc w:val="both"/>
              <w:rPr>
                <w:rFonts w:asciiTheme="minorHAnsi" w:hAnsiTheme="minorHAnsi" w:cstheme="minorHAnsi"/>
              </w:rPr>
            </w:pPr>
            <w:bookmarkStart w:id="4" w:name="_Hlk478713375"/>
            <w:r w:rsidRPr="00BA4AE5">
              <w:rPr>
                <w:rFonts w:asciiTheme="minorHAnsi" w:hAnsiTheme="minorHAnsi" w:cstheme="minorHAnsi"/>
                <w:b/>
              </w:rPr>
              <w:t>Maestro</w:t>
            </w:r>
            <w:r w:rsidR="00070776" w:rsidRPr="00BA4AE5">
              <w:rPr>
                <w:rFonts w:asciiTheme="minorHAnsi" w:hAnsiTheme="minorHAnsi" w:cstheme="minorHAnsi"/>
                <w:b/>
              </w:rPr>
              <w:t xml:space="preserve"> </w:t>
            </w:r>
            <w:r w:rsidR="003F4F6B" w:rsidRPr="00BA4AE5">
              <w:rPr>
                <w:rFonts w:asciiTheme="minorHAnsi" w:hAnsiTheme="minorHAnsi" w:cstheme="minorHAnsi"/>
                <w:b/>
              </w:rPr>
              <w:t>Fernando Bernal Salazar</w:t>
            </w:r>
            <w:r w:rsidR="00070776" w:rsidRPr="00BA4AE5">
              <w:rPr>
                <w:rFonts w:asciiTheme="minorHAnsi" w:hAnsiTheme="minorHAnsi" w:cstheme="minorHAnsi"/>
                <w:b/>
              </w:rPr>
              <w:t>,</w:t>
            </w:r>
            <w:r w:rsidR="00CB0F03" w:rsidRPr="00BA4AE5">
              <w:rPr>
                <w:rFonts w:asciiTheme="minorHAnsi" w:hAnsiTheme="minorHAnsi" w:cstheme="minorHAnsi"/>
                <w:b/>
              </w:rPr>
              <w:t xml:space="preserve"> </w:t>
            </w:r>
            <w:r w:rsidRPr="00BA4AE5">
              <w:rPr>
                <w:rFonts w:asciiTheme="minorHAnsi" w:hAnsiTheme="minorHAnsi" w:cstheme="minorHAnsi"/>
                <w:b/>
              </w:rPr>
              <w:t xml:space="preserve">Magistrado </w:t>
            </w:r>
            <w:r w:rsidR="00CB0F03" w:rsidRPr="00BA4AE5">
              <w:rPr>
                <w:rFonts w:asciiTheme="minorHAnsi" w:hAnsiTheme="minorHAnsi" w:cstheme="minorHAnsi"/>
                <w:b/>
              </w:rPr>
              <w:t>President</w:t>
            </w:r>
            <w:r w:rsidR="00070776" w:rsidRPr="00BA4AE5">
              <w:rPr>
                <w:rFonts w:asciiTheme="minorHAnsi" w:hAnsiTheme="minorHAnsi" w:cstheme="minorHAnsi"/>
                <w:b/>
              </w:rPr>
              <w:t>e</w:t>
            </w:r>
            <w:r w:rsidR="00CB0F03" w:rsidRPr="00BA4AE5">
              <w:rPr>
                <w:rFonts w:asciiTheme="minorHAnsi" w:hAnsiTheme="minorHAnsi" w:cstheme="minorHAnsi"/>
                <w:b/>
              </w:rPr>
              <w:t xml:space="preserve"> del </w:t>
            </w:r>
            <w:r w:rsidR="002B704A" w:rsidRPr="00BA4AE5">
              <w:rPr>
                <w:rFonts w:asciiTheme="minorHAnsi" w:hAnsiTheme="minorHAnsi" w:cstheme="minorHAnsi"/>
                <w:b/>
              </w:rPr>
              <w:t>Consejo de la Judicatura</w:t>
            </w:r>
            <w:r w:rsidR="00C06316" w:rsidRPr="00BA4AE5">
              <w:rPr>
                <w:rFonts w:asciiTheme="minorHAnsi" w:hAnsiTheme="minorHAnsi" w:cstheme="minorHAnsi"/>
                <w:b/>
              </w:rPr>
              <w:t xml:space="preserve"> del Estado de Tlaxcala</w:t>
            </w:r>
            <w:r w:rsidR="002B704A" w:rsidRPr="00BA4AE5">
              <w:rPr>
                <w:rFonts w:asciiTheme="minorHAnsi" w:hAnsiTheme="minorHAnsi" w:cstheme="minorHAnsi"/>
                <w:b/>
              </w:rPr>
              <w:t xml:space="preserve"> </w:t>
            </w:r>
            <w:r w:rsidR="00C06316" w:rsidRPr="00BA4AE5">
              <w:rPr>
                <w:rFonts w:asciiTheme="minorHAnsi" w:hAnsiTheme="minorHAnsi" w:cstheme="minorHAnsi"/>
                <w:b/>
              </w:rPr>
              <w:t>.</w:t>
            </w:r>
            <w:r w:rsidR="00C72FEB" w:rsidRPr="00BA4AE5">
              <w:rPr>
                <w:rFonts w:asciiTheme="minorHAnsi" w:hAnsiTheme="minorHAnsi" w:cstheme="minorHAnsi"/>
                <w:b/>
              </w:rPr>
              <w:t xml:space="preserve"> </w:t>
            </w:r>
            <w:r w:rsidR="00CB0F03" w:rsidRPr="00BA4AE5">
              <w:rPr>
                <w:rFonts w:asciiTheme="minorHAnsi" w:hAnsiTheme="minorHAnsi" w:cstheme="minorHAnsi"/>
                <w:b/>
              </w:rPr>
              <w:t xml:space="preserve"> - - </w:t>
            </w:r>
            <w:r w:rsidR="001237B2" w:rsidRPr="00BA4AE5">
              <w:rPr>
                <w:rFonts w:asciiTheme="minorHAnsi" w:hAnsiTheme="minorHAnsi" w:cstheme="minorHAnsi"/>
                <w:b/>
              </w:rPr>
              <w:t xml:space="preserve">- </w:t>
            </w:r>
            <w:r w:rsidR="002B704A" w:rsidRPr="00BA4AE5">
              <w:rPr>
                <w:rFonts w:asciiTheme="minorHAnsi" w:hAnsiTheme="minorHAnsi" w:cstheme="minorHAnsi"/>
                <w:b/>
              </w:rPr>
              <w:t xml:space="preserve">- - - </w:t>
            </w:r>
          </w:p>
        </w:tc>
        <w:tc>
          <w:tcPr>
            <w:tcW w:w="2035" w:type="dxa"/>
            <w:hideMark/>
          </w:tcPr>
          <w:p w14:paraId="4D826D0B"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r w:rsidR="00727DCD" w:rsidRPr="00BA4AE5">
              <w:rPr>
                <w:rFonts w:asciiTheme="minorHAnsi" w:hAnsiTheme="minorHAnsi" w:cstheme="minorHAnsi"/>
              </w:rPr>
              <w:t>P</w:t>
            </w:r>
            <w:r w:rsidRPr="00BA4AE5">
              <w:rPr>
                <w:rFonts w:asciiTheme="minorHAnsi" w:hAnsiTheme="minorHAnsi" w:cstheme="minorHAnsi"/>
              </w:rPr>
              <w:t xml:space="preserve">resente- - - - - - - </w:t>
            </w:r>
            <w:r w:rsidR="001237B2" w:rsidRPr="00BA4AE5">
              <w:rPr>
                <w:rFonts w:asciiTheme="minorHAnsi" w:hAnsiTheme="minorHAnsi" w:cstheme="minorHAnsi"/>
              </w:rPr>
              <w:t xml:space="preserve">- </w:t>
            </w:r>
          </w:p>
        </w:tc>
      </w:tr>
      <w:tr w:rsidR="00CB0F03" w:rsidRPr="00BA4AE5" w14:paraId="09B155ED" w14:textId="77777777" w:rsidTr="00E77752">
        <w:tc>
          <w:tcPr>
            <w:tcW w:w="5671" w:type="dxa"/>
            <w:hideMark/>
          </w:tcPr>
          <w:p w14:paraId="0EE97E64" w14:textId="77777777" w:rsidR="00CB0F03" w:rsidRPr="00BA4AE5" w:rsidRDefault="00CB0F03" w:rsidP="00051AFA">
            <w:pPr>
              <w:spacing w:line="480" w:lineRule="auto"/>
              <w:jc w:val="both"/>
              <w:rPr>
                <w:rFonts w:asciiTheme="minorHAnsi" w:hAnsiTheme="minorHAnsi" w:cstheme="minorHAnsi"/>
                <w:b/>
              </w:rPr>
            </w:pPr>
            <w:r w:rsidRPr="00BA4AE5">
              <w:rPr>
                <w:rFonts w:asciiTheme="minorHAnsi" w:hAnsiTheme="minorHAnsi" w:cstheme="minorHAnsi"/>
                <w:b/>
              </w:rPr>
              <w:t>Licenciada Mar</w:t>
            </w:r>
            <w:r w:rsidR="00C72FEB" w:rsidRPr="00BA4AE5">
              <w:rPr>
                <w:rFonts w:asciiTheme="minorHAnsi" w:hAnsiTheme="minorHAnsi" w:cstheme="minorHAnsi"/>
                <w:b/>
              </w:rPr>
              <w:t>tha Zenteno Ramírez</w:t>
            </w:r>
            <w:r w:rsidRPr="00BA4AE5">
              <w:rPr>
                <w:rFonts w:asciiTheme="minorHAnsi" w:hAnsiTheme="minorHAnsi" w:cstheme="minorHAnsi"/>
                <w:b/>
              </w:rPr>
              <w:t xml:space="preserve">, integrante del Consejo de la Judicatura del Estado de Tlaxcala.  - - - - - </w:t>
            </w:r>
            <w:r w:rsidR="001237B2" w:rsidRPr="00BA4AE5">
              <w:rPr>
                <w:rFonts w:asciiTheme="minorHAnsi" w:hAnsiTheme="minorHAnsi" w:cstheme="minorHAnsi"/>
                <w:b/>
              </w:rPr>
              <w:t xml:space="preserve">- - - - - - - - - - - </w:t>
            </w:r>
          </w:p>
        </w:tc>
        <w:tc>
          <w:tcPr>
            <w:tcW w:w="2035" w:type="dxa"/>
            <w:hideMark/>
          </w:tcPr>
          <w:p w14:paraId="2EA2876A"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C31B31E"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1237B2" w:rsidRPr="00BA4AE5">
              <w:rPr>
                <w:rFonts w:asciiTheme="minorHAnsi" w:hAnsiTheme="minorHAnsi" w:cstheme="minorHAnsi"/>
              </w:rPr>
              <w:t xml:space="preserve">- </w:t>
            </w:r>
          </w:p>
        </w:tc>
      </w:tr>
      <w:tr w:rsidR="001B0105" w:rsidRPr="00BA4AE5" w14:paraId="11800D68" w14:textId="77777777" w:rsidTr="00E77752">
        <w:tc>
          <w:tcPr>
            <w:tcW w:w="5671" w:type="dxa"/>
            <w:hideMark/>
          </w:tcPr>
          <w:p w14:paraId="733A1845" w14:textId="77777777" w:rsidR="00CB0F03" w:rsidRPr="00BA4AE5" w:rsidRDefault="001B0105" w:rsidP="00051AFA">
            <w:pPr>
              <w:spacing w:line="480" w:lineRule="auto"/>
              <w:jc w:val="both"/>
              <w:rPr>
                <w:rFonts w:asciiTheme="minorHAnsi" w:hAnsiTheme="minorHAnsi" w:cstheme="minorHAnsi"/>
              </w:rPr>
            </w:pPr>
            <w:r w:rsidRPr="00BA4AE5">
              <w:rPr>
                <w:rFonts w:asciiTheme="minorHAnsi" w:hAnsiTheme="minorHAnsi" w:cstheme="minorHAnsi"/>
                <w:b/>
              </w:rPr>
              <w:t>Doctora Dora María García Espejel</w:t>
            </w:r>
            <w:r w:rsidR="00CB0F03" w:rsidRPr="00BA4AE5">
              <w:rPr>
                <w:rFonts w:asciiTheme="minorHAnsi" w:hAnsiTheme="minorHAnsi" w:cstheme="minorHAnsi"/>
                <w:b/>
              </w:rPr>
              <w:t xml:space="preserve">, integrante del Consejo de la Judicatura del Estado de Tlaxcala.  - - - - - </w:t>
            </w:r>
            <w:r w:rsidR="0086099A" w:rsidRPr="00BA4AE5">
              <w:rPr>
                <w:rFonts w:asciiTheme="minorHAnsi" w:hAnsiTheme="minorHAnsi" w:cstheme="minorHAnsi"/>
                <w:b/>
              </w:rPr>
              <w:t xml:space="preserve">- - - - - - - - - - - </w:t>
            </w:r>
          </w:p>
        </w:tc>
        <w:tc>
          <w:tcPr>
            <w:tcW w:w="2035" w:type="dxa"/>
            <w:hideMark/>
          </w:tcPr>
          <w:p w14:paraId="16C21198"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E29B7E1"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AE66BA" w:rsidRPr="00BA4AE5">
              <w:rPr>
                <w:rFonts w:asciiTheme="minorHAnsi" w:hAnsiTheme="minorHAnsi" w:cstheme="minorHAnsi"/>
              </w:rPr>
              <w:t>-</w:t>
            </w:r>
          </w:p>
        </w:tc>
      </w:tr>
      <w:tr w:rsidR="00973992" w:rsidRPr="00BA4AE5" w14:paraId="74576095" w14:textId="77777777" w:rsidTr="00E77752">
        <w:tc>
          <w:tcPr>
            <w:tcW w:w="5671" w:type="dxa"/>
          </w:tcPr>
          <w:p w14:paraId="788EFA03" w14:textId="77777777" w:rsidR="00497684" w:rsidRPr="00BA4AE5" w:rsidRDefault="00AE66BA" w:rsidP="007B76A2">
            <w:pPr>
              <w:spacing w:line="480" w:lineRule="auto"/>
              <w:jc w:val="both"/>
              <w:rPr>
                <w:rFonts w:asciiTheme="minorHAnsi" w:hAnsiTheme="minorHAnsi" w:cstheme="minorHAnsi"/>
                <w:b/>
                <w:color w:val="FF0000"/>
              </w:rPr>
            </w:pPr>
            <w:r w:rsidRPr="00BA4AE5">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 - - - - - - - - - - - - - -</w:t>
            </w:r>
          </w:p>
          <w:p w14:paraId="29C48CB9"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xml:space="preserve">Presente- - - - - - - - - </w:t>
            </w:r>
          </w:p>
        </w:tc>
      </w:tr>
    </w:tbl>
    <w:bookmarkEnd w:id="4"/>
    <w:p w14:paraId="572129FD" w14:textId="77777777" w:rsidR="007E4F4E" w:rsidRPr="00BA4AE5" w:rsidRDefault="00CB0F03" w:rsidP="00051AFA">
      <w:pPr>
        <w:spacing w:after="0" w:line="480" w:lineRule="auto"/>
        <w:jc w:val="both"/>
        <w:rPr>
          <w:rFonts w:asciiTheme="minorHAnsi" w:hAnsiTheme="minorHAnsi" w:cstheme="minorHAnsi"/>
        </w:rPr>
      </w:pPr>
      <w:r w:rsidRPr="00BA4AE5">
        <w:rPr>
          <w:rFonts w:asciiTheme="minorHAnsi" w:hAnsiTheme="minorHAnsi" w:cstheme="minorHAnsi"/>
          <w:b/>
        </w:rPr>
        <w:lastRenderedPageBreak/>
        <w:t xml:space="preserve">En uso de la palabra, </w:t>
      </w:r>
      <w:r w:rsidR="003F4F6B" w:rsidRPr="00BA4AE5">
        <w:rPr>
          <w:rFonts w:asciiTheme="minorHAnsi" w:hAnsiTheme="minorHAnsi" w:cstheme="minorHAnsi"/>
          <w:b/>
        </w:rPr>
        <w:t>el</w:t>
      </w:r>
      <w:r w:rsidR="005F64B5" w:rsidRPr="00BA4AE5">
        <w:rPr>
          <w:rFonts w:asciiTheme="minorHAnsi" w:hAnsiTheme="minorHAnsi" w:cstheme="minorHAnsi"/>
          <w:b/>
        </w:rPr>
        <w:t xml:space="preserve"> Secretari</w:t>
      </w:r>
      <w:r w:rsidR="003F4F6B" w:rsidRPr="00BA4AE5">
        <w:rPr>
          <w:rFonts w:asciiTheme="minorHAnsi" w:hAnsiTheme="minorHAnsi" w:cstheme="minorHAnsi"/>
          <w:b/>
        </w:rPr>
        <w:t>o</w:t>
      </w:r>
      <w:r w:rsidR="005F64B5" w:rsidRPr="00BA4AE5">
        <w:rPr>
          <w:rFonts w:asciiTheme="minorHAnsi" w:hAnsiTheme="minorHAnsi" w:cstheme="minorHAnsi"/>
          <w:b/>
        </w:rPr>
        <w:t xml:space="preserve"> </w:t>
      </w:r>
      <w:r w:rsidRPr="00BA4AE5">
        <w:rPr>
          <w:rFonts w:asciiTheme="minorHAnsi" w:hAnsiTheme="minorHAnsi" w:cstheme="minorHAnsi"/>
          <w:b/>
        </w:rPr>
        <w:t>Ejecutiv</w:t>
      </w:r>
      <w:r w:rsidR="003F4F6B" w:rsidRPr="00BA4AE5">
        <w:rPr>
          <w:rFonts w:asciiTheme="minorHAnsi" w:hAnsiTheme="minorHAnsi" w:cstheme="minorHAnsi"/>
          <w:b/>
        </w:rPr>
        <w:t>o</w:t>
      </w:r>
      <w:r w:rsidRPr="00BA4AE5">
        <w:rPr>
          <w:rFonts w:asciiTheme="minorHAnsi" w:hAnsiTheme="minorHAnsi" w:cstheme="minorHAnsi"/>
          <w:b/>
        </w:rPr>
        <w:t xml:space="preserve"> dijo</w:t>
      </w:r>
      <w:r w:rsidRPr="00BA4AE5">
        <w:rPr>
          <w:rFonts w:asciiTheme="minorHAnsi" w:hAnsiTheme="minorHAnsi" w:cstheme="minorHAnsi"/>
        </w:rPr>
        <w:t>: President</w:t>
      </w:r>
      <w:r w:rsidR="00070776" w:rsidRPr="00BA4AE5">
        <w:rPr>
          <w:rFonts w:asciiTheme="minorHAnsi" w:hAnsiTheme="minorHAnsi" w:cstheme="minorHAnsi"/>
        </w:rPr>
        <w:t>e</w:t>
      </w:r>
      <w:r w:rsidRPr="00BA4AE5">
        <w:rPr>
          <w:rFonts w:asciiTheme="minorHAnsi" w:hAnsiTheme="minorHAnsi" w:cstheme="minorHAnsi"/>
        </w:rPr>
        <w:t xml:space="preserve">, le informo que existe quórum legal para sesionar el día de hoy por encontrarse presentes </w:t>
      </w:r>
      <w:r w:rsidR="009B4695" w:rsidRPr="00BA4AE5">
        <w:rPr>
          <w:rFonts w:asciiTheme="minorHAnsi" w:hAnsiTheme="minorHAnsi" w:cstheme="minorHAnsi"/>
        </w:rPr>
        <w:t>cuatro</w:t>
      </w:r>
      <w:r w:rsidR="00973992" w:rsidRPr="00BA4AE5">
        <w:rPr>
          <w:rFonts w:asciiTheme="minorHAnsi" w:hAnsiTheme="minorHAnsi" w:cstheme="minorHAnsi"/>
        </w:rPr>
        <w:t xml:space="preserve"> </w:t>
      </w:r>
      <w:r w:rsidRPr="00BA4AE5">
        <w:rPr>
          <w:rFonts w:asciiTheme="minorHAnsi" w:hAnsiTheme="minorHAnsi" w:cstheme="minorHAnsi"/>
        </w:rPr>
        <w:t xml:space="preserve">integrantes de este Consejo; lo anterior, en términos del artículo 67 segundo párrafo de la Ley Orgánica del Poder Judicial del Estado. </w:t>
      </w:r>
      <w:r w:rsidR="00727DCD" w:rsidRPr="00BA4AE5">
        <w:rPr>
          <w:rFonts w:asciiTheme="minorHAnsi" w:hAnsiTheme="minorHAnsi" w:cstheme="minorHAnsi"/>
        </w:rPr>
        <w:t xml:space="preserve">- - - - - - - - - - - </w:t>
      </w:r>
      <w:r w:rsidR="0086099A" w:rsidRPr="00BA4AE5">
        <w:rPr>
          <w:rFonts w:asciiTheme="minorHAnsi" w:hAnsiTheme="minorHAnsi" w:cstheme="minorHAnsi"/>
        </w:rPr>
        <w:t xml:space="preserve">- - - - - - - - - - - - - - - - - - </w:t>
      </w:r>
      <w:r w:rsidR="00375963" w:rsidRPr="00BA4AE5">
        <w:rPr>
          <w:rFonts w:asciiTheme="minorHAnsi" w:hAnsiTheme="minorHAnsi" w:cstheme="minorHAnsi"/>
        </w:rPr>
        <w:t xml:space="preserve">- - - - - - - </w:t>
      </w:r>
    </w:p>
    <w:p w14:paraId="2E54C479"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b/>
        </w:rPr>
        <w:t xml:space="preserve">En uso de la palabra, </w:t>
      </w:r>
      <w:r w:rsidR="00070776" w:rsidRPr="00BA4AE5">
        <w:rPr>
          <w:rFonts w:asciiTheme="minorHAnsi" w:hAnsiTheme="minorHAnsi" w:cstheme="minorHAnsi"/>
          <w:b/>
        </w:rPr>
        <w:t>e</w:t>
      </w:r>
      <w:r w:rsidRPr="00BA4AE5">
        <w:rPr>
          <w:rFonts w:asciiTheme="minorHAnsi" w:hAnsiTheme="minorHAnsi" w:cstheme="minorHAnsi"/>
          <w:b/>
        </w:rPr>
        <w:t>l Magistrad</w:t>
      </w:r>
      <w:r w:rsidR="00070776" w:rsidRPr="00BA4AE5">
        <w:rPr>
          <w:rFonts w:asciiTheme="minorHAnsi" w:hAnsiTheme="minorHAnsi" w:cstheme="minorHAnsi"/>
          <w:b/>
        </w:rPr>
        <w:t>o</w:t>
      </w:r>
      <w:r w:rsidRPr="00BA4AE5">
        <w:rPr>
          <w:rFonts w:asciiTheme="minorHAnsi" w:hAnsiTheme="minorHAnsi" w:cstheme="minorHAnsi"/>
          <w:b/>
        </w:rPr>
        <w:t xml:space="preserve"> President</w:t>
      </w:r>
      <w:r w:rsidR="00070776" w:rsidRPr="00BA4AE5">
        <w:rPr>
          <w:rFonts w:asciiTheme="minorHAnsi" w:hAnsiTheme="minorHAnsi" w:cstheme="minorHAnsi"/>
          <w:b/>
        </w:rPr>
        <w:t>e</w:t>
      </w:r>
      <w:r w:rsidRPr="00BA4AE5">
        <w:rPr>
          <w:rFonts w:asciiTheme="minorHAnsi" w:hAnsiTheme="minorHAnsi" w:cstheme="minorHAnsi"/>
          <w:b/>
        </w:rPr>
        <w:t xml:space="preserve"> dijo: </w:t>
      </w:r>
      <w:r w:rsidRPr="00BA4AE5">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BA4AE5">
        <w:rPr>
          <w:rFonts w:asciiTheme="minorHAnsi" w:hAnsiTheme="minorHAnsi" w:cstheme="minorHAnsi"/>
        </w:rPr>
        <w:t xml:space="preserve">- - - - - - </w:t>
      </w:r>
    </w:p>
    <w:p w14:paraId="22CAC955" w14:textId="77777777" w:rsidR="00B50B4F" w:rsidRDefault="00B50B4F" w:rsidP="00B50B4F">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5" w:name="_Hlk48131843"/>
      <w:bookmarkStart w:id="6" w:name="_Hlk44088990"/>
      <w:r w:rsidRPr="00BA4AE5">
        <w:rPr>
          <w:rFonts w:asciiTheme="minorHAnsi" w:hAnsiTheme="minorHAnsi" w:cstheme="minorHAnsi"/>
          <w:b/>
          <w:bCs/>
          <w:sz w:val="22"/>
          <w:szCs w:val="22"/>
        </w:rPr>
        <w:t>ACUERDO II/</w:t>
      </w:r>
      <w:r>
        <w:rPr>
          <w:rFonts w:asciiTheme="minorHAnsi" w:hAnsiTheme="minorHAnsi" w:cstheme="minorHAnsi"/>
          <w:b/>
          <w:bCs/>
          <w:sz w:val="22"/>
          <w:szCs w:val="22"/>
        </w:rPr>
        <w:t>40</w:t>
      </w:r>
      <w:r w:rsidRPr="00BA4AE5">
        <w:rPr>
          <w:rFonts w:asciiTheme="minorHAnsi" w:hAnsiTheme="minorHAnsi" w:cstheme="minorHAnsi"/>
          <w:b/>
          <w:bCs/>
          <w:sz w:val="22"/>
          <w:szCs w:val="22"/>
        </w:rPr>
        <w:t xml:space="preserve">/2020. </w:t>
      </w:r>
      <w:r>
        <w:rPr>
          <w:rFonts w:asciiTheme="minorHAnsi" w:eastAsia="Batang" w:hAnsiTheme="minorHAnsi" w:cstheme="minorHAnsi"/>
          <w:b/>
          <w:bCs/>
          <w:sz w:val="22"/>
          <w:szCs w:val="22"/>
        </w:rPr>
        <w:t xml:space="preserve"> L</w:t>
      </w:r>
      <w:r w:rsidRPr="00F477F1">
        <w:rPr>
          <w:rFonts w:asciiTheme="minorHAnsi" w:hAnsiTheme="minorHAnsi" w:cstheme="minorHAnsi"/>
          <w:b/>
          <w:bCs/>
          <w:sz w:val="22"/>
          <w:szCs w:val="22"/>
        </w:rPr>
        <w:t>ectura y aprobación de las actas 37/2020, 38/2020 y 39/2020.</w:t>
      </w:r>
      <w:r>
        <w:rPr>
          <w:rFonts w:asciiTheme="minorHAnsi" w:hAnsiTheme="minorHAnsi" w:cstheme="minorHAnsi"/>
          <w:b/>
          <w:bCs/>
          <w:sz w:val="22"/>
          <w:szCs w:val="22"/>
        </w:rPr>
        <w:t xml:space="preserve"> - - - - - - - - - - - - - - - - - - - - - - - - - - - - - - - - - - - - - - - - - - - - - - - - - - - - - - - - - -  </w:t>
      </w:r>
    </w:p>
    <w:p w14:paraId="589A8816" w14:textId="01C38772" w:rsidR="00B50B4F" w:rsidRPr="00581495" w:rsidRDefault="00B50B4F" w:rsidP="00B50B4F">
      <w:pPr>
        <w:spacing w:line="480" w:lineRule="auto"/>
        <w:jc w:val="both"/>
        <w:rPr>
          <w:rFonts w:eastAsia="Batang" w:cs="Calibri"/>
        </w:rPr>
      </w:pPr>
      <w:r w:rsidRPr="00581495">
        <w:rPr>
          <w:rFonts w:cs="Calibri"/>
          <w:i/>
        </w:rPr>
        <w:t>E</w:t>
      </w:r>
      <w:r w:rsidRPr="00581495">
        <w:rPr>
          <w:rFonts w:eastAsia="Batang" w:cs="Calibri"/>
          <w:i/>
        </w:rPr>
        <w:t xml:space="preserve">n términos del </w:t>
      </w:r>
      <w:bookmarkStart w:id="7" w:name="_Hlk8302691"/>
      <w:r w:rsidRPr="00581495">
        <w:rPr>
          <w:rFonts w:eastAsia="Batang" w:cs="Calibri"/>
          <w:i/>
        </w:rPr>
        <w:t xml:space="preserve">artículo 18, fracción IV del Reglamento del Consejo de la Judicatura del Estado, se aprueban el acta número </w:t>
      </w:r>
      <w:r>
        <w:rPr>
          <w:rFonts w:cs="Calibri"/>
          <w:b/>
          <w:color w:val="000000"/>
        </w:rPr>
        <w:t>37/2020, 38/2020 y 39/2020</w:t>
      </w:r>
      <w:r w:rsidRPr="00581495">
        <w:rPr>
          <w:rFonts w:cs="Calibri"/>
          <w:i/>
        </w:rPr>
        <w:t>,</w:t>
      </w:r>
      <w:r w:rsidRPr="00581495">
        <w:rPr>
          <w:rFonts w:eastAsia="Batang" w:cs="Calibri"/>
          <w:i/>
        </w:rPr>
        <w:t xml:space="preserve"> se ordena al Secretari</w:t>
      </w:r>
      <w:r>
        <w:rPr>
          <w:rFonts w:eastAsia="Batang" w:cs="Calibri"/>
          <w:i/>
        </w:rPr>
        <w:t>o</w:t>
      </w:r>
      <w:r w:rsidRPr="00581495">
        <w:rPr>
          <w:rFonts w:eastAsia="Batang" w:cs="Calibri"/>
          <w:i/>
        </w:rPr>
        <w:t xml:space="preserve"> Ejecutiv</w:t>
      </w:r>
      <w:r>
        <w:rPr>
          <w:rFonts w:eastAsia="Batang" w:cs="Calibri"/>
          <w:i/>
        </w:rPr>
        <w:t>o</w:t>
      </w:r>
      <w:r w:rsidRPr="00581495">
        <w:rPr>
          <w:rFonts w:eastAsia="Batang" w:cs="Calibri"/>
          <w:i/>
        </w:rPr>
        <w:t xml:space="preserve"> recabar las firmas correspondientes.</w:t>
      </w:r>
      <w:r w:rsidRPr="00581495">
        <w:rPr>
          <w:rFonts w:eastAsia="Batang" w:cs="Calibri"/>
        </w:rPr>
        <w:t xml:space="preserve"> </w:t>
      </w:r>
      <w:r w:rsidRPr="00B50B4F">
        <w:rPr>
          <w:rFonts w:eastAsia="Batang" w:cs="Calibri"/>
        </w:rPr>
        <w:t xml:space="preserve">APROBADO POR </w:t>
      </w:r>
      <w:r w:rsidR="00F73938">
        <w:rPr>
          <w:rFonts w:eastAsia="Batang" w:cs="Calibri"/>
        </w:rPr>
        <w:t>UNANIMIDAD</w:t>
      </w:r>
      <w:r>
        <w:rPr>
          <w:rFonts w:eastAsia="Batang" w:cs="Calibri"/>
        </w:rPr>
        <w:t xml:space="preserve"> </w:t>
      </w:r>
      <w:r w:rsidRPr="00B50B4F">
        <w:rPr>
          <w:rFonts w:eastAsia="Batang" w:cs="Calibri"/>
        </w:rPr>
        <w:t>DE VOTOS.</w:t>
      </w:r>
      <w:r w:rsidRPr="00581495">
        <w:rPr>
          <w:rFonts w:eastAsia="Batang" w:cs="Calibri"/>
          <w:u w:val="single"/>
        </w:rPr>
        <w:t xml:space="preserve"> </w:t>
      </w:r>
      <w:r>
        <w:rPr>
          <w:rFonts w:eastAsia="Batang" w:cs="Calibri"/>
        </w:rPr>
        <w:t xml:space="preserve"> </w:t>
      </w:r>
      <w:r w:rsidRPr="00581495">
        <w:rPr>
          <w:rFonts w:eastAsia="Batang" w:cs="Calibri"/>
        </w:rPr>
        <w:t xml:space="preserve"> </w:t>
      </w:r>
    </w:p>
    <w:bookmarkEnd w:id="7"/>
    <w:p w14:paraId="07B6A478" w14:textId="33F2A060" w:rsidR="00B776B5" w:rsidRPr="00B50B4F" w:rsidRDefault="00B776B5" w:rsidP="00B776B5">
      <w:pPr>
        <w:pStyle w:val="Prrafodelista"/>
        <w:shd w:val="clear" w:color="auto" w:fill="FFFFFF"/>
        <w:spacing w:after="0" w:line="480" w:lineRule="auto"/>
        <w:ind w:left="0" w:firstLine="709"/>
        <w:jc w:val="both"/>
        <w:rPr>
          <w:b/>
          <w:i/>
          <w:iCs/>
        </w:rPr>
      </w:pPr>
      <w:r w:rsidRPr="00B50B4F">
        <w:rPr>
          <w:rFonts w:eastAsia="Times New Roman" w:cs="Calibri"/>
          <w:b/>
          <w:bCs/>
          <w:lang w:eastAsia="es-MX"/>
        </w:rPr>
        <w:t>ACUERDO III/40/2020</w:t>
      </w:r>
      <w:bookmarkStart w:id="8" w:name="_Hlk36024097"/>
      <w:r w:rsidR="00631FFE" w:rsidRPr="00B50B4F">
        <w:rPr>
          <w:rFonts w:eastAsia="Times New Roman" w:cs="Calibri"/>
          <w:b/>
          <w:bCs/>
          <w:lang w:eastAsia="es-MX"/>
        </w:rPr>
        <w:t>. Seguimiento al acuerdo II/36/2020, del Consejo de la Judicatura del Estado de Tlaxcala, respecto de las modalidades y restricciones a las que se sujetará la prestación de los servicios en los órganos jurisdiccionales del Poder Judicial del Estado, debido a las condiciones epidemiológicas del Estado de Tlaxcala ante la contingencia sanitaria provocada por el virus SARS-CoV-2, causante de la enfermedad COVID-19.</w:t>
      </w:r>
      <w:r w:rsidRPr="00B50B4F">
        <w:rPr>
          <w:rFonts w:asciiTheme="minorHAnsi" w:eastAsia="Batang" w:hAnsiTheme="minorHAnsi" w:cstheme="minorHAnsi"/>
          <w:b/>
        </w:rPr>
        <w:t xml:space="preserve">- - - - - - - - </w:t>
      </w:r>
      <w:bookmarkEnd w:id="8"/>
      <w:r w:rsidR="00631FFE" w:rsidRPr="00B50B4F">
        <w:rPr>
          <w:rFonts w:asciiTheme="minorHAnsi" w:eastAsia="Batang" w:hAnsiTheme="minorHAnsi" w:cstheme="minorHAnsi"/>
          <w:b/>
        </w:rPr>
        <w:t xml:space="preserve">- - - - - - - - - - - - - - - - - - - - - - - - - - - - - - - - - - - - - - - - </w:t>
      </w:r>
    </w:p>
    <w:p w14:paraId="04D03656" w14:textId="77777777" w:rsidR="00B776B5" w:rsidRPr="00D04A76" w:rsidRDefault="00B776B5" w:rsidP="00B776B5">
      <w:pPr>
        <w:spacing w:after="0" w:line="480" w:lineRule="auto"/>
        <w:jc w:val="center"/>
        <w:rPr>
          <w:b/>
          <w:bCs/>
          <w:i/>
          <w:iCs/>
        </w:rPr>
      </w:pPr>
      <w:r w:rsidRPr="00D04A76">
        <w:rPr>
          <w:b/>
          <w:bCs/>
          <w:i/>
          <w:iCs/>
        </w:rPr>
        <w:t>C O N S I D E R A N D O</w:t>
      </w:r>
    </w:p>
    <w:p w14:paraId="42C13132" w14:textId="77777777" w:rsidR="00B776B5" w:rsidRPr="00D04A76" w:rsidRDefault="00B776B5" w:rsidP="00B776B5">
      <w:pPr>
        <w:pStyle w:val="Prrafodelista"/>
        <w:numPr>
          <w:ilvl w:val="0"/>
          <w:numId w:val="31"/>
        </w:numPr>
        <w:shd w:val="clear" w:color="auto" w:fill="FFFFFF"/>
        <w:spacing w:after="0" w:line="480" w:lineRule="auto"/>
        <w:ind w:left="0" w:firstLine="709"/>
        <w:jc w:val="both"/>
        <w:rPr>
          <w:rFonts w:cstheme="minorHAnsi"/>
          <w:i/>
          <w:iCs/>
        </w:rPr>
      </w:pPr>
      <w:r w:rsidRPr="00D04A76">
        <w:rPr>
          <w:rFonts w:cstheme="minorHAnsi"/>
          <w:i/>
          <w:iCs/>
        </w:rPr>
        <w:t>El artículo 79 de la Constitución Política del Estado Libre y Soberano de Tlaxcala, establece que el ejercicio del Poder Judicial se deposita en el Tribunal Superior de Justicia del Estado, en Juzgados de Primera Instancia, y contará con un Consejo de la Judicatura y un Centro de Justicia Alternativa, con las atribuciones que le señale dicha Constitución, la Ley Orgánica del Poder Judicial y las demás leyes que expida el Congreso del Estado.</w:t>
      </w:r>
    </w:p>
    <w:p w14:paraId="08892E99" w14:textId="77777777" w:rsidR="00B776B5" w:rsidRPr="00D04A76" w:rsidRDefault="00B776B5" w:rsidP="00B776B5">
      <w:pPr>
        <w:pStyle w:val="Prrafodelista"/>
        <w:numPr>
          <w:ilvl w:val="0"/>
          <w:numId w:val="31"/>
        </w:numPr>
        <w:shd w:val="clear" w:color="auto" w:fill="FFFFFF"/>
        <w:spacing w:after="0" w:line="480" w:lineRule="auto"/>
        <w:ind w:left="0" w:firstLine="709"/>
        <w:jc w:val="both"/>
        <w:rPr>
          <w:i/>
          <w:iCs/>
        </w:rPr>
      </w:pPr>
      <w:r w:rsidRPr="00D04A76">
        <w:rPr>
          <w:rFonts w:cstheme="minorHAnsi"/>
          <w:i/>
          <w:iCs/>
        </w:rPr>
        <w:t xml:space="preserve">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w:t>
      </w:r>
      <w:r w:rsidRPr="00D04A76">
        <w:rPr>
          <w:rFonts w:cstheme="minorHAnsi"/>
          <w:i/>
          <w:iCs/>
        </w:rPr>
        <w:lastRenderedPageBreak/>
        <w:t xml:space="preserve">emitir sus acuerdos y resoluciones, con la facultad de expedir acuerdos para el ejercicio de sus funciones administrativas, y para asegurar un adecuado ejercicio de la función jurisdiccional, de conformidad con lo previsto en los artículos 61 y 68, fracciones III y VI, de la Ley Orgánica del Poder Judicial del Estado de Tlaxcala. </w:t>
      </w:r>
    </w:p>
    <w:p w14:paraId="11CD587C" w14:textId="77777777" w:rsidR="00B776B5" w:rsidRPr="00D04A76" w:rsidRDefault="00B776B5" w:rsidP="00B776B5">
      <w:pPr>
        <w:pStyle w:val="Prrafodelista"/>
        <w:numPr>
          <w:ilvl w:val="0"/>
          <w:numId w:val="31"/>
        </w:numPr>
        <w:shd w:val="clear" w:color="auto" w:fill="FFFFFF"/>
        <w:spacing w:after="0" w:line="480" w:lineRule="auto"/>
        <w:ind w:left="0" w:firstLine="709"/>
        <w:jc w:val="both"/>
        <w:rPr>
          <w:i/>
          <w:iCs/>
        </w:rPr>
      </w:pPr>
      <w:r w:rsidRPr="00D04A76">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0DC849AB" w14:textId="1AF8A983" w:rsidR="00B776B5" w:rsidRPr="00603106" w:rsidRDefault="00B776B5" w:rsidP="00B776B5">
      <w:pPr>
        <w:pStyle w:val="Prrafodelista"/>
        <w:numPr>
          <w:ilvl w:val="0"/>
          <w:numId w:val="31"/>
        </w:numPr>
        <w:spacing w:after="0" w:line="480" w:lineRule="auto"/>
        <w:ind w:left="0" w:firstLine="709"/>
        <w:jc w:val="both"/>
        <w:rPr>
          <w:rFonts w:eastAsia="Batang" w:cstheme="minorHAnsi"/>
          <w:b/>
          <w:bCs/>
          <w:i/>
          <w:iCs/>
        </w:rPr>
      </w:pPr>
      <w:r w:rsidRPr="00603106">
        <w:rPr>
          <w:i/>
          <w:iCs/>
        </w:rPr>
        <w:t xml:space="preserve">En observancia a las recomendaciones de la Organización Mundial de la Salud, las emitidas en México por el Consejo de Salubridad General y </w:t>
      </w:r>
      <w:r w:rsidRPr="00603106">
        <w:rPr>
          <w:rFonts w:cstheme="minorHAnsi"/>
          <w:i/>
          <w:iCs/>
        </w:rPr>
        <w:t xml:space="preserve">las medidas implementadas por el Titular del Poder Ejecutivo del Estado de Tlaxcala y el Consejo Estatal de Salud, </w:t>
      </w:r>
      <w:r w:rsidRPr="00603106">
        <w:rPr>
          <w:i/>
          <w:iCs/>
        </w:rPr>
        <w:t xml:space="preserve">el Consejo de la Judicatura del Estado de Tlaxcala se pronunció al respecto y adoptó diversas </w:t>
      </w:r>
      <w:r w:rsidRPr="00603106">
        <w:rPr>
          <w:rFonts w:eastAsia="Batang" w:cstheme="minorHAnsi"/>
          <w:i/>
          <w:iCs/>
        </w:rPr>
        <w:t>medidas y acciones institucionales preventivas para la prestación de servicios en los órganos jurisdiccionales y áreas administrativas del Poder Judicial del Estado ante la contingencia sanitaria por virus SARS-CoV-2, causante de la enfermedad COVID-19, entre las que destacan la suspensión de actividades a partir del treinta y uno de marzo hasta el treinta y uno de julio del año dos mil veinte</w:t>
      </w:r>
      <w:r w:rsidR="00A52565">
        <w:rPr>
          <w:rFonts w:eastAsia="Batang" w:cstheme="minorHAnsi"/>
          <w:i/>
          <w:iCs/>
        </w:rPr>
        <w:t xml:space="preserve">, así como </w:t>
      </w:r>
      <w:r w:rsidRPr="00603106">
        <w:rPr>
          <w:rFonts w:eastAsia="Batang" w:cstheme="minorHAnsi"/>
          <w:i/>
          <w:iCs/>
        </w:rPr>
        <w:t xml:space="preserve">la declaración de suspensión de plazos y términos </w:t>
      </w:r>
      <w:r w:rsidR="00A52565">
        <w:rPr>
          <w:rFonts w:eastAsia="Batang" w:cstheme="minorHAnsi"/>
          <w:i/>
          <w:iCs/>
        </w:rPr>
        <w:t xml:space="preserve">en las materias </w:t>
      </w:r>
      <w:r w:rsidR="00A52565" w:rsidRPr="00603106">
        <w:rPr>
          <w:rFonts w:eastAsia="Batang" w:cstheme="minorHAnsi"/>
          <w:i/>
          <w:iCs/>
        </w:rPr>
        <w:t>Civil, Familiar</w:t>
      </w:r>
      <w:r w:rsidR="00A52565">
        <w:rPr>
          <w:rFonts w:eastAsia="Batang" w:cstheme="minorHAnsi"/>
          <w:i/>
          <w:iCs/>
        </w:rPr>
        <w:t xml:space="preserve"> y</w:t>
      </w:r>
      <w:r w:rsidR="00A52565" w:rsidRPr="00603106">
        <w:rPr>
          <w:rFonts w:eastAsia="Batang" w:cstheme="minorHAnsi"/>
          <w:i/>
          <w:iCs/>
        </w:rPr>
        <w:t xml:space="preserve"> Mercantil</w:t>
      </w:r>
      <w:r w:rsidR="00A52565">
        <w:rPr>
          <w:rFonts w:eastAsia="Batang" w:cstheme="minorHAnsi"/>
          <w:i/>
          <w:iCs/>
        </w:rPr>
        <w:t xml:space="preserve"> </w:t>
      </w:r>
      <w:r w:rsidR="00907882">
        <w:rPr>
          <w:rFonts w:eastAsia="Batang" w:cstheme="minorHAnsi"/>
          <w:i/>
          <w:iCs/>
        </w:rPr>
        <w:t xml:space="preserve">a partir del veintitrés de marzo </w:t>
      </w:r>
      <w:r w:rsidR="00A52565">
        <w:rPr>
          <w:rFonts w:eastAsia="Batang" w:cstheme="minorHAnsi"/>
          <w:i/>
          <w:iCs/>
        </w:rPr>
        <w:t xml:space="preserve">de dos mil veinte y que se prorrogó por diversos acuerdos </w:t>
      </w:r>
      <w:r w:rsidR="00907882">
        <w:rPr>
          <w:rFonts w:eastAsia="Batang" w:cstheme="minorHAnsi"/>
          <w:i/>
          <w:iCs/>
        </w:rPr>
        <w:t xml:space="preserve">hasta el </w:t>
      </w:r>
      <w:r w:rsidR="00A52565">
        <w:rPr>
          <w:rFonts w:eastAsia="Batang" w:cstheme="minorHAnsi"/>
          <w:i/>
          <w:iCs/>
        </w:rPr>
        <w:t xml:space="preserve">quince de agosto de </w:t>
      </w:r>
      <w:r w:rsidR="00907882">
        <w:rPr>
          <w:rFonts w:eastAsia="Batang" w:cstheme="minorHAnsi"/>
          <w:i/>
          <w:iCs/>
        </w:rPr>
        <w:t>dos mil veinte</w:t>
      </w:r>
      <w:r w:rsidR="00A52565">
        <w:rPr>
          <w:rFonts w:eastAsia="Batang" w:cstheme="minorHAnsi"/>
          <w:i/>
          <w:iCs/>
        </w:rPr>
        <w:t xml:space="preserve">. Por cuanto hace a la materia Penal, de igual forma, dicha suspensión de plazos y términos fue declarada a partir del veintitrés de marzo y fue prorrogada hasta el treinta y uno de julio de dos mil veinte. </w:t>
      </w:r>
    </w:p>
    <w:p w14:paraId="57BED693" w14:textId="76160398" w:rsidR="00B776B5" w:rsidRPr="00FC52F3" w:rsidRDefault="00B776B5" w:rsidP="00B776B5">
      <w:pPr>
        <w:pStyle w:val="Prrafodelista"/>
        <w:spacing w:after="0" w:line="480" w:lineRule="auto"/>
        <w:ind w:left="0" w:firstLine="709"/>
        <w:jc w:val="both"/>
        <w:rPr>
          <w:rFonts w:eastAsia="Batang" w:cstheme="minorHAnsi"/>
          <w:b/>
          <w:bCs/>
          <w:i/>
          <w:iCs/>
        </w:rPr>
      </w:pPr>
      <w:r w:rsidRPr="00386DEB">
        <w:rPr>
          <w:i/>
          <w:iCs/>
        </w:rPr>
        <w:t xml:space="preserve">Los acuerdos en los que se establecen las medidas y acciones a que se hizo referencia son los siguientes: </w:t>
      </w:r>
      <w:r w:rsidRPr="00386DEB">
        <w:rPr>
          <w:rFonts w:cstheme="minorHAnsi"/>
          <w:b/>
          <w:bCs/>
          <w:i/>
          <w:iCs/>
        </w:rPr>
        <w:t xml:space="preserve">II/14/2020, </w:t>
      </w:r>
      <w:r w:rsidRPr="00386DEB">
        <w:rPr>
          <w:rFonts w:cstheme="minorHAnsi"/>
          <w:i/>
          <w:iCs/>
        </w:rPr>
        <w:t>de</w:t>
      </w:r>
      <w:r w:rsidRPr="00386DEB">
        <w:rPr>
          <w:rFonts w:cstheme="minorHAnsi"/>
          <w:b/>
          <w:bCs/>
          <w:i/>
          <w:iCs/>
        </w:rPr>
        <w:t xml:space="preserve"> </w:t>
      </w:r>
      <w:r w:rsidRPr="00386DEB">
        <w:rPr>
          <w:rFonts w:cstheme="minorHAnsi"/>
          <w:i/>
          <w:iCs/>
        </w:rPr>
        <w:t xml:space="preserve">sesión extraordinaria celebrada el diecisiete de marzo; </w:t>
      </w:r>
      <w:r w:rsidRPr="00386DEB">
        <w:rPr>
          <w:rFonts w:cstheme="minorHAnsi"/>
          <w:b/>
          <w:bCs/>
          <w:i/>
          <w:iCs/>
        </w:rPr>
        <w:t>II/16/2020</w:t>
      </w:r>
      <w:r w:rsidRPr="00386DEB">
        <w:rPr>
          <w:rFonts w:cstheme="minorHAnsi"/>
          <w:i/>
          <w:iCs/>
        </w:rPr>
        <w:t xml:space="preserve">, de sesión extraordinaria celebrada el veinte de marzo; </w:t>
      </w:r>
      <w:r w:rsidRPr="00386DEB">
        <w:rPr>
          <w:rFonts w:cstheme="minorHAnsi"/>
          <w:b/>
          <w:bCs/>
          <w:i/>
          <w:iCs/>
        </w:rPr>
        <w:t>II/18/2020</w:t>
      </w:r>
      <w:r w:rsidRPr="00386DEB">
        <w:rPr>
          <w:rFonts w:cstheme="minorHAnsi"/>
          <w:i/>
          <w:iCs/>
        </w:rPr>
        <w:t xml:space="preserve">, de sesión extraordinaria celebrada el treinta de marzo; </w:t>
      </w:r>
      <w:r w:rsidRPr="00386DEB">
        <w:rPr>
          <w:rFonts w:cstheme="minorHAnsi"/>
          <w:b/>
          <w:bCs/>
          <w:i/>
          <w:iCs/>
        </w:rPr>
        <w:t>II/20/2020</w:t>
      </w:r>
      <w:r w:rsidRPr="00386DEB">
        <w:rPr>
          <w:rFonts w:cstheme="minorHAnsi"/>
          <w:i/>
          <w:iCs/>
        </w:rPr>
        <w:t xml:space="preserve">, de sesión extraordinaria celebrada el quince de abril; </w:t>
      </w:r>
      <w:r w:rsidRPr="00386DEB">
        <w:rPr>
          <w:b/>
          <w:bCs/>
          <w:i/>
          <w:iCs/>
        </w:rPr>
        <w:t>III/23/2020</w:t>
      </w:r>
      <w:r w:rsidRPr="00386DEB">
        <w:rPr>
          <w:i/>
          <w:iCs/>
        </w:rPr>
        <w:t xml:space="preserve">, aprobado en sesión extraordinaria celebrada el treinta de abril; </w:t>
      </w:r>
      <w:r w:rsidRPr="00386DEB">
        <w:rPr>
          <w:b/>
          <w:bCs/>
          <w:i/>
          <w:iCs/>
        </w:rPr>
        <w:t>II/27/2020</w:t>
      </w:r>
      <w:r w:rsidRPr="00386DEB">
        <w:rPr>
          <w:i/>
          <w:iCs/>
        </w:rPr>
        <w:t xml:space="preserve">, aprobado en sesión extraordinaria del veintinueve de mayo; </w:t>
      </w:r>
      <w:r w:rsidRPr="00386DEB">
        <w:rPr>
          <w:b/>
          <w:bCs/>
          <w:i/>
          <w:iCs/>
        </w:rPr>
        <w:t xml:space="preserve">III/29/2020, </w:t>
      </w:r>
      <w:r w:rsidRPr="00386DEB">
        <w:rPr>
          <w:i/>
          <w:iCs/>
        </w:rPr>
        <w:t>de sesión extraordinaria celebrada el doce de junio;</w:t>
      </w:r>
      <w:r w:rsidRPr="00386DEB">
        <w:rPr>
          <w:b/>
          <w:bCs/>
          <w:i/>
          <w:iCs/>
        </w:rPr>
        <w:t xml:space="preserve"> II/31/2020, </w:t>
      </w:r>
      <w:r w:rsidRPr="00386DEB">
        <w:rPr>
          <w:i/>
          <w:iCs/>
        </w:rPr>
        <w:t xml:space="preserve">de sesión ordinaria celebrada el veintinueve de </w:t>
      </w:r>
      <w:r w:rsidRPr="00386DEB">
        <w:rPr>
          <w:i/>
          <w:iCs/>
        </w:rPr>
        <w:lastRenderedPageBreak/>
        <w:t>junio</w:t>
      </w:r>
      <w:r w:rsidR="00C4737C">
        <w:rPr>
          <w:i/>
          <w:iCs/>
        </w:rPr>
        <w:t xml:space="preserve">, </w:t>
      </w:r>
      <w:r w:rsidR="00C4737C">
        <w:rPr>
          <w:b/>
          <w:bCs/>
          <w:i/>
          <w:iCs/>
        </w:rPr>
        <w:t>II/34/2020</w:t>
      </w:r>
      <w:r w:rsidR="00C4737C">
        <w:rPr>
          <w:i/>
          <w:iCs/>
        </w:rPr>
        <w:t xml:space="preserve">, de sesión extraordinaria celebrada el catorce de julio; y </w:t>
      </w:r>
      <w:r w:rsidR="00C4737C">
        <w:rPr>
          <w:b/>
          <w:bCs/>
          <w:i/>
          <w:iCs/>
        </w:rPr>
        <w:t>II/36/</w:t>
      </w:r>
      <w:r w:rsidR="00C4737C" w:rsidRPr="00C4737C">
        <w:rPr>
          <w:b/>
          <w:bCs/>
          <w:i/>
          <w:iCs/>
        </w:rPr>
        <w:t>2020</w:t>
      </w:r>
      <w:r w:rsidR="00C4737C">
        <w:rPr>
          <w:b/>
          <w:bCs/>
          <w:i/>
          <w:iCs/>
        </w:rPr>
        <w:t xml:space="preserve">, </w:t>
      </w:r>
      <w:r w:rsidR="00C4737C">
        <w:rPr>
          <w:i/>
          <w:iCs/>
        </w:rPr>
        <w:t xml:space="preserve">de sesión </w:t>
      </w:r>
      <w:r w:rsidR="00C4737C" w:rsidRPr="00FC52F3">
        <w:rPr>
          <w:i/>
          <w:iCs/>
        </w:rPr>
        <w:t xml:space="preserve">ordinaria del veintiocho de julio, </w:t>
      </w:r>
      <w:r w:rsidRPr="00FC52F3">
        <w:rPr>
          <w:i/>
          <w:iCs/>
        </w:rPr>
        <w:t xml:space="preserve">todos del año dos mil </w:t>
      </w:r>
      <w:r w:rsidR="00A52565" w:rsidRPr="00FC52F3">
        <w:rPr>
          <w:i/>
          <w:iCs/>
        </w:rPr>
        <w:t>veinte</w:t>
      </w:r>
      <w:r w:rsidR="00C4737C" w:rsidRPr="00FC52F3">
        <w:rPr>
          <w:i/>
          <w:iCs/>
        </w:rPr>
        <w:t>.</w:t>
      </w:r>
      <w:r w:rsidRPr="00FC52F3">
        <w:rPr>
          <w:i/>
          <w:iCs/>
        </w:rPr>
        <w:t xml:space="preserve"> </w:t>
      </w:r>
    </w:p>
    <w:p w14:paraId="4F3A9ABF" w14:textId="129FF71C" w:rsidR="00B776B5" w:rsidRPr="00FC52F3" w:rsidRDefault="00B776B5" w:rsidP="00B776B5">
      <w:pPr>
        <w:pStyle w:val="Prrafodelista"/>
        <w:numPr>
          <w:ilvl w:val="0"/>
          <w:numId w:val="31"/>
        </w:numPr>
        <w:shd w:val="clear" w:color="auto" w:fill="FFFFFF"/>
        <w:spacing w:after="0" w:line="480" w:lineRule="auto"/>
        <w:ind w:left="0" w:firstLine="709"/>
        <w:jc w:val="both"/>
        <w:rPr>
          <w:b/>
          <w:i/>
          <w:iCs/>
        </w:rPr>
      </w:pPr>
      <w:r w:rsidRPr="00FC52F3">
        <w:rPr>
          <w:i/>
          <w:iCs/>
        </w:rPr>
        <w:t xml:space="preserve">La información oficial </w:t>
      </w:r>
      <w:r w:rsidRPr="00FC52F3">
        <w:rPr>
          <w:i/>
          <w:iCs/>
          <w:sz w:val="18"/>
          <w:szCs w:val="18"/>
        </w:rPr>
        <w:t xml:space="preserve">(visible en </w:t>
      </w:r>
      <w:hyperlink r:id="rId8" w:history="1">
        <w:r w:rsidR="00FC52F3" w:rsidRPr="00FC52F3">
          <w:rPr>
            <w:rStyle w:val="Hipervnculo"/>
            <w:i/>
            <w:iCs/>
            <w:sz w:val="18"/>
            <w:szCs w:val="18"/>
          </w:rPr>
          <w:t>https://coronavirus.gob.mx/datos</w:t>
        </w:r>
      </w:hyperlink>
      <w:r w:rsidR="00FC52F3" w:rsidRPr="00FC52F3">
        <w:rPr>
          <w:i/>
          <w:iCs/>
          <w:sz w:val="18"/>
          <w:szCs w:val="18"/>
        </w:rPr>
        <w:t xml:space="preserve"> y </w:t>
      </w:r>
      <w:hyperlink r:id="rId9" w:history="1">
        <w:r w:rsidR="00FC52F3" w:rsidRPr="00FC52F3">
          <w:rPr>
            <w:rStyle w:val="Hipervnculo"/>
            <w:i/>
            <w:iCs/>
            <w:sz w:val="18"/>
            <w:szCs w:val="18"/>
          </w:rPr>
          <w:t>https://covid19.sinave.gob.mx/</w:t>
        </w:r>
      </w:hyperlink>
      <w:r w:rsidR="00FC52F3" w:rsidRPr="00FC52F3">
        <w:rPr>
          <w:i/>
          <w:iCs/>
          <w:sz w:val="18"/>
          <w:szCs w:val="18"/>
        </w:rPr>
        <w:t xml:space="preserve"> </w:t>
      </w:r>
      <w:r w:rsidRPr="00FC52F3">
        <w:rPr>
          <w:i/>
          <w:iCs/>
          <w:sz w:val="18"/>
          <w:szCs w:val="18"/>
        </w:rPr>
        <w:t>)</w:t>
      </w:r>
      <w:r w:rsidRPr="00FC52F3">
        <w:rPr>
          <w:i/>
          <w:iCs/>
        </w:rPr>
        <w:t xml:space="preserve"> actualizada al </w:t>
      </w:r>
      <w:r w:rsidR="00C4737C" w:rsidRPr="00FC52F3">
        <w:rPr>
          <w:i/>
          <w:iCs/>
        </w:rPr>
        <w:t>doce</w:t>
      </w:r>
      <w:r w:rsidRPr="00FC52F3">
        <w:rPr>
          <w:i/>
          <w:iCs/>
        </w:rPr>
        <w:t xml:space="preserve"> de </w:t>
      </w:r>
      <w:r w:rsidR="00C4737C" w:rsidRPr="00FC52F3">
        <w:rPr>
          <w:i/>
          <w:iCs/>
        </w:rPr>
        <w:t>agosto</w:t>
      </w:r>
      <w:r w:rsidRPr="00FC52F3">
        <w:rPr>
          <w:i/>
          <w:iCs/>
        </w:rPr>
        <w:t xml:space="preserve"> de dos mil veinte, refiere que en el país se tienen </w:t>
      </w:r>
      <w:r w:rsidR="00FC52F3" w:rsidRPr="00FC52F3">
        <w:rPr>
          <w:i/>
          <w:iCs/>
        </w:rPr>
        <w:t xml:space="preserve">cuatrocientos noventa y ocho mil trescientos ochenta </w:t>
      </w:r>
      <w:r w:rsidRPr="00FC52F3">
        <w:rPr>
          <w:i/>
          <w:iCs/>
        </w:rPr>
        <w:t xml:space="preserve">casos confirmados de enfermos de COVID-19 y que se han acumulado </w:t>
      </w:r>
      <w:r w:rsidR="00FC52F3" w:rsidRPr="00FC52F3">
        <w:rPr>
          <w:i/>
          <w:iCs/>
        </w:rPr>
        <w:t>cincuenta y cuatro mil seiscientos sesenta y seis</w:t>
      </w:r>
      <w:r w:rsidRPr="00FC52F3">
        <w:rPr>
          <w:i/>
          <w:iCs/>
        </w:rPr>
        <w:t xml:space="preserve"> defunciones</w:t>
      </w:r>
      <w:r w:rsidR="00FC52F3" w:rsidRPr="00FC52F3">
        <w:rPr>
          <w:i/>
          <w:iCs/>
        </w:rPr>
        <w:t xml:space="preserve"> confirmadas; de los que </w:t>
      </w:r>
      <w:r w:rsidRPr="00FC52F3">
        <w:rPr>
          <w:i/>
          <w:iCs/>
        </w:rPr>
        <w:t xml:space="preserve">en Tlaxcala se tienen </w:t>
      </w:r>
      <w:r w:rsidR="00FC52F3" w:rsidRPr="00FC52F3">
        <w:rPr>
          <w:i/>
          <w:iCs/>
        </w:rPr>
        <w:t>cinco mil trescientos once</w:t>
      </w:r>
      <w:r w:rsidRPr="00FC52F3">
        <w:rPr>
          <w:i/>
          <w:iCs/>
        </w:rPr>
        <w:t xml:space="preserve"> casos positivos, así como el fallecimiento de </w:t>
      </w:r>
      <w:r w:rsidR="00FC52F3" w:rsidRPr="00FC52F3">
        <w:rPr>
          <w:i/>
          <w:iCs/>
        </w:rPr>
        <w:t>ochocientos veintiséis</w:t>
      </w:r>
      <w:r w:rsidRPr="00FC52F3">
        <w:rPr>
          <w:i/>
          <w:iCs/>
        </w:rPr>
        <w:t xml:space="preserve"> personas; de igual modo, se establece que el Estado presenta una tasa de incidencia de casos activos por lugar de residencia del</w:t>
      </w:r>
      <w:r w:rsidR="00FC52F3" w:rsidRPr="00FC52F3">
        <w:rPr>
          <w:i/>
          <w:iCs/>
        </w:rPr>
        <w:t xml:space="preserve"> 32.75</w:t>
      </w:r>
      <w:r w:rsidRPr="00FC52F3">
        <w:rPr>
          <w:i/>
          <w:iCs/>
        </w:rPr>
        <w:t xml:space="preserve">%, mientras que la media nacional es del </w:t>
      </w:r>
      <w:r w:rsidR="00FC52F3" w:rsidRPr="00FC52F3">
        <w:rPr>
          <w:i/>
          <w:iCs/>
        </w:rPr>
        <w:t>33.28</w:t>
      </w:r>
      <w:r w:rsidRPr="00FC52F3">
        <w:rPr>
          <w:i/>
          <w:iCs/>
        </w:rPr>
        <w:t>%</w:t>
      </w:r>
      <w:r w:rsidR="00FC52F3" w:rsidRPr="00FC52F3">
        <w:rPr>
          <w:i/>
          <w:iCs/>
        </w:rPr>
        <w:t xml:space="preserve">, </w:t>
      </w:r>
      <w:r w:rsidRPr="00FC52F3">
        <w:rPr>
          <w:i/>
          <w:iCs/>
          <w:sz w:val="18"/>
          <w:szCs w:val="18"/>
        </w:rPr>
        <w:t xml:space="preserve"> </w:t>
      </w:r>
      <w:r w:rsidRPr="00FC52F3">
        <w:rPr>
          <w:i/>
          <w:iCs/>
        </w:rPr>
        <w:t>datos que ponen en evidencia que la pandemia aún se encuentra presente en el estado y el país</w:t>
      </w:r>
      <w:r w:rsidRPr="00FC52F3">
        <w:rPr>
          <w:i/>
          <w:iCs/>
          <w:sz w:val="18"/>
          <w:szCs w:val="18"/>
        </w:rPr>
        <w:t xml:space="preserve">, </w:t>
      </w:r>
      <w:r w:rsidRPr="00FC52F3">
        <w:rPr>
          <w:i/>
          <w:iCs/>
        </w:rPr>
        <w:t xml:space="preserve">confirmando </w:t>
      </w:r>
      <w:r w:rsidR="00C4737C" w:rsidRPr="00FC52F3">
        <w:rPr>
          <w:i/>
          <w:iCs/>
        </w:rPr>
        <w:t xml:space="preserve">que en el </w:t>
      </w:r>
      <w:r w:rsidRPr="00FC52F3">
        <w:rPr>
          <w:i/>
          <w:iCs/>
        </w:rPr>
        <w:t>estado de Tlaxcala</w:t>
      </w:r>
      <w:r w:rsidR="00C4737C" w:rsidRPr="00FC52F3">
        <w:rPr>
          <w:i/>
          <w:iCs/>
        </w:rPr>
        <w:t xml:space="preserve"> continúa </w:t>
      </w:r>
      <w:r w:rsidRPr="00FC52F3">
        <w:rPr>
          <w:i/>
          <w:iCs/>
        </w:rPr>
        <w:t>la dinámica de contagios</w:t>
      </w:r>
      <w:r w:rsidR="00C4737C" w:rsidRPr="00FC52F3">
        <w:rPr>
          <w:i/>
          <w:iCs/>
        </w:rPr>
        <w:t>.</w:t>
      </w:r>
      <w:r w:rsidRPr="00FC52F3">
        <w:rPr>
          <w:i/>
          <w:iCs/>
        </w:rPr>
        <w:t xml:space="preserve"> </w:t>
      </w:r>
    </w:p>
    <w:p w14:paraId="164F66F5" w14:textId="77777777" w:rsidR="00B776B5" w:rsidRPr="00447F3F" w:rsidRDefault="00B776B5" w:rsidP="00B776B5">
      <w:pPr>
        <w:pStyle w:val="Prrafodelista"/>
        <w:numPr>
          <w:ilvl w:val="0"/>
          <w:numId w:val="31"/>
        </w:numPr>
        <w:shd w:val="clear" w:color="auto" w:fill="FFFFFF"/>
        <w:spacing w:after="0" w:line="480" w:lineRule="auto"/>
        <w:ind w:left="0" w:firstLine="709"/>
        <w:jc w:val="both"/>
        <w:rPr>
          <w:i/>
          <w:iCs/>
        </w:rPr>
      </w:pPr>
      <w:r w:rsidRPr="004B7B01">
        <w:rPr>
          <w:i/>
          <w:iCs/>
        </w:rPr>
        <w:t xml:space="preserve">El catorce de mayo de dos mil veinte se publicó en el Diario Oficial de la Federación el “Acuerdo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considerando en el artículo segundo tres etapas para la reapertura de actividades de manera gradual, progresiva y cauta; en este caso, resulta importante señalar la tercera, que inició el pasado uno de junio de dos mil veinte y que refiere a la reapertura de actividades sociales, educativas y económicas, </w:t>
      </w:r>
      <w:r w:rsidRPr="00447F3F">
        <w:rPr>
          <w:i/>
          <w:iCs/>
        </w:rPr>
        <w:t>sujetas al sistema de semáforo por regiones.</w:t>
      </w:r>
    </w:p>
    <w:p w14:paraId="45BF3B04" w14:textId="6132C5CF" w:rsidR="00B776B5" w:rsidRPr="001572BA" w:rsidRDefault="00B776B5" w:rsidP="003B7428">
      <w:pPr>
        <w:pStyle w:val="Prrafodelista"/>
        <w:numPr>
          <w:ilvl w:val="0"/>
          <w:numId w:val="31"/>
        </w:numPr>
        <w:shd w:val="clear" w:color="auto" w:fill="FFFFFF"/>
        <w:spacing w:after="0" w:line="480" w:lineRule="auto"/>
        <w:ind w:left="0" w:firstLine="709"/>
        <w:jc w:val="both"/>
        <w:rPr>
          <w:i/>
          <w:iCs/>
        </w:rPr>
      </w:pPr>
      <w:r w:rsidRPr="001572BA">
        <w:rPr>
          <w:i/>
          <w:iCs/>
        </w:rPr>
        <w:t xml:space="preserve">En relación con este semáforo, el Estado de Tlaxcala </w:t>
      </w:r>
      <w:r w:rsidR="001572BA" w:rsidRPr="001572BA">
        <w:rPr>
          <w:i/>
          <w:iCs/>
        </w:rPr>
        <w:t xml:space="preserve">se encuentra </w:t>
      </w:r>
      <w:r w:rsidRPr="001572BA">
        <w:rPr>
          <w:i/>
          <w:iCs/>
        </w:rPr>
        <w:t xml:space="preserve">ubicado en color naranja </w:t>
      </w:r>
      <w:r w:rsidR="001572BA" w:rsidRPr="001572BA">
        <w:rPr>
          <w:i/>
          <w:iCs/>
        </w:rPr>
        <w:t xml:space="preserve">desde el pasado veinte de </w:t>
      </w:r>
      <w:r w:rsidRPr="001572BA">
        <w:rPr>
          <w:i/>
          <w:iCs/>
        </w:rPr>
        <w:t>julio de dos mil veinte, sin que a la fecha se tengan datos oficiales de que tal ubicación haya sufrido algún cambio. Lo anterior coloca a Tlaxcala en “riesgo alto”, en el que la recomendación continúa siendo el resguardo domiciliario, pero que ya permite la realización de actividades con la aplicación de medidas para los centros de trabajo</w:t>
      </w:r>
      <w:r w:rsidR="001572BA" w:rsidRPr="001572BA">
        <w:rPr>
          <w:i/>
          <w:iCs/>
        </w:rPr>
        <w:t xml:space="preserve">. </w:t>
      </w:r>
      <w:r w:rsidRPr="001572BA">
        <w:rPr>
          <w:rFonts w:cstheme="minorHAnsi"/>
          <w:i/>
          <w:iCs/>
        </w:rPr>
        <w:t>No obstante</w:t>
      </w:r>
      <w:r w:rsidR="001572BA">
        <w:rPr>
          <w:rFonts w:cstheme="minorHAnsi"/>
          <w:i/>
          <w:iCs/>
        </w:rPr>
        <w:t>,</w:t>
      </w:r>
      <w:r w:rsidRPr="001572BA">
        <w:rPr>
          <w:rFonts w:cstheme="minorHAnsi"/>
          <w:i/>
          <w:iCs/>
        </w:rPr>
        <w:t xml:space="preserve"> resulta obligatorio </w:t>
      </w:r>
      <w:r w:rsidR="001572BA">
        <w:rPr>
          <w:rFonts w:cstheme="minorHAnsi"/>
          <w:i/>
          <w:iCs/>
        </w:rPr>
        <w:t xml:space="preserve">aun </w:t>
      </w:r>
      <w:r w:rsidRPr="001572BA">
        <w:rPr>
          <w:rFonts w:cstheme="minorHAnsi"/>
          <w:i/>
          <w:iCs/>
        </w:rPr>
        <w:t xml:space="preserve">mantener </w:t>
      </w:r>
      <w:r w:rsidR="001572BA">
        <w:rPr>
          <w:rFonts w:cstheme="minorHAnsi"/>
          <w:i/>
          <w:iCs/>
        </w:rPr>
        <w:t>las</w:t>
      </w:r>
      <w:r w:rsidRPr="001572BA">
        <w:rPr>
          <w:rFonts w:cstheme="minorHAnsi"/>
          <w:i/>
          <w:iCs/>
        </w:rPr>
        <w:t xml:space="preserve"> medidas que prev</w:t>
      </w:r>
      <w:r w:rsidR="001572BA">
        <w:rPr>
          <w:rFonts w:cstheme="minorHAnsi"/>
          <w:i/>
          <w:iCs/>
        </w:rPr>
        <w:t xml:space="preserve">ienen </w:t>
      </w:r>
      <w:r w:rsidRPr="001572BA">
        <w:rPr>
          <w:rFonts w:cstheme="minorHAnsi"/>
          <w:i/>
          <w:iCs/>
        </w:rPr>
        <w:t xml:space="preserve">el contagio del virus, a fin de hacer efectivo el derecho a la protección de la salud consagrado en el artículo 4, párrafo cuarto, de la </w:t>
      </w:r>
      <w:r w:rsidRPr="001572BA">
        <w:rPr>
          <w:rFonts w:cstheme="minorHAnsi"/>
          <w:i/>
          <w:iCs/>
        </w:rPr>
        <w:lastRenderedPageBreak/>
        <w:t xml:space="preserve">Constitución Política de los Estados Unidos Mexicanos, tanto para las personas servidoras públicas del Poder Judicial del Estado, como para las que interactúan en el desempeño de la función pública, los justiciables y sus familias. Entre estas medidas, </w:t>
      </w:r>
      <w:r w:rsidR="001572BA">
        <w:rPr>
          <w:rFonts w:cstheme="minorHAnsi"/>
          <w:i/>
          <w:iCs/>
        </w:rPr>
        <w:t xml:space="preserve">continúa vigente la recomendación </w:t>
      </w:r>
      <w:r w:rsidRPr="001572BA">
        <w:rPr>
          <w:rFonts w:cstheme="minorHAnsi"/>
          <w:i/>
          <w:iCs/>
        </w:rPr>
        <w:t>de privilegiar el trabajo en casa, en aquellos casos en que la función de la persona servidora pública así lo permita; la reducción en el número de usuarios con acceso a las áreas de atención pública en los órganos jurisdiccionales</w:t>
      </w:r>
      <w:r w:rsidR="0082179D">
        <w:rPr>
          <w:rFonts w:cstheme="minorHAnsi"/>
          <w:i/>
          <w:iCs/>
        </w:rPr>
        <w:t xml:space="preserve"> y </w:t>
      </w:r>
      <w:r w:rsidRPr="001572BA">
        <w:rPr>
          <w:rFonts w:cstheme="minorHAnsi"/>
          <w:i/>
          <w:iCs/>
        </w:rPr>
        <w:t>la restricción de acceso de usuarios a las áreas administrativas.</w:t>
      </w:r>
    </w:p>
    <w:p w14:paraId="5447EC08" w14:textId="7ECC92B8" w:rsidR="00B776B5" w:rsidRDefault="00B51DC5" w:rsidP="00B776B5">
      <w:pPr>
        <w:pStyle w:val="Prrafodelista"/>
        <w:numPr>
          <w:ilvl w:val="0"/>
          <w:numId w:val="31"/>
        </w:numPr>
        <w:shd w:val="clear" w:color="auto" w:fill="FFFFFF"/>
        <w:spacing w:after="0" w:line="480" w:lineRule="auto"/>
        <w:ind w:left="0" w:firstLine="709"/>
        <w:jc w:val="both"/>
        <w:rPr>
          <w:i/>
          <w:iCs/>
        </w:rPr>
      </w:pPr>
      <w:r>
        <w:rPr>
          <w:rFonts w:cstheme="minorHAnsi"/>
          <w:i/>
          <w:iCs/>
        </w:rPr>
        <w:t xml:space="preserve">De igual forma, continúa presente </w:t>
      </w:r>
      <w:r w:rsidR="00B776B5" w:rsidRPr="00D85433">
        <w:rPr>
          <w:rFonts w:cstheme="minorHAnsi"/>
          <w:i/>
          <w:iCs/>
        </w:rPr>
        <w:t xml:space="preserve">la demanda creciente de los justiciables y los profesionales del Derecho para la reanudación de las actividades </w:t>
      </w:r>
      <w:r>
        <w:rPr>
          <w:rFonts w:cstheme="minorHAnsi"/>
          <w:i/>
          <w:iCs/>
        </w:rPr>
        <w:t xml:space="preserve">plenas en </w:t>
      </w:r>
      <w:r w:rsidR="00B776B5" w:rsidRPr="00D85433">
        <w:rPr>
          <w:rFonts w:cstheme="minorHAnsi"/>
          <w:i/>
          <w:iCs/>
        </w:rPr>
        <w:t xml:space="preserve">los órganos jurisdiccionales; exigencias que, reconociéndoles la importancia que tienen para afrontar el impacto económico causado por  la pandemia, deben ser ponderadas cuidadosamente, pues ordenar </w:t>
      </w:r>
      <w:r>
        <w:rPr>
          <w:rFonts w:cstheme="minorHAnsi"/>
          <w:i/>
          <w:iCs/>
        </w:rPr>
        <w:t xml:space="preserve">la apertura a </w:t>
      </w:r>
      <w:r w:rsidR="00B776B5" w:rsidRPr="00D85433">
        <w:rPr>
          <w:rFonts w:cstheme="minorHAnsi"/>
          <w:i/>
          <w:iCs/>
        </w:rPr>
        <w:t xml:space="preserve">la actividad plena de los órganos del Poder Judicial del Estado de Tlaxcala sin las restricciones y medidas de seguridad recomendadas, resultaría en una acto de irresponsabilidad con posibles repercusiones graves en la salud de las personas servidoras públicas, de los usuarios de los servicios, sus familias y la sociedad en general, de ahí que deban </w:t>
      </w:r>
      <w:r>
        <w:rPr>
          <w:rFonts w:cstheme="minorHAnsi"/>
          <w:i/>
          <w:iCs/>
        </w:rPr>
        <w:t>mantene</w:t>
      </w:r>
      <w:r w:rsidR="00B776B5" w:rsidRPr="00D85433">
        <w:rPr>
          <w:rFonts w:cstheme="minorHAnsi"/>
          <w:i/>
          <w:iCs/>
        </w:rPr>
        <w:t>rse</w:t>
      </w:r>
      <w:r>
        <w:rPr>
          <w:rFonts w:cstheme="minorHAnsi"/>
          <w:i/>
          <w:iCs/>
        </w:rPr>
        <w:t xml:space="preserve"> las disposiciones establecidas en el Acuerdo II/36/2020</w:t>
      </w:r>
      <w:r w:rsidR="00B776B5">
        <w:rPr>
          <w:i/>
          <w:iCs/>
        </w:rPr>
        <w:t>.</w:t>
      </w:r>
    </w:p>
    <w:p w14:paraId="6636D81B" w14:textId="1413A638" w:rsidR="00B776B5" w:rsidRPr="00D85433" w:rsidRDefault="00B51DC5" w:rsidP="00B776B5">
      <w:pPr>
        <w:pStyle w:val="Prrafodelista"/>
        <w:numPr>
          <w:ilvl w:val="0"/>
          <w:numId w:val="31"/>
        </w:numPr>
        <w:shd w:val="clear" w:color="auto" w:fill="FFFFFF"/>
        <w:spacing w:after="0" w:line="480" w:lineRule="auto"/>
        <w:ind w:left="0" w:firstLine="709"/>
        <w:jc w:val="both"/>
        <w:rPr>
          <w:i/>
          <w:iCs/>
        </w:rPr>
      </w:pPr>
      <w:r>
        <w:rPr>
          <w:rFonts w:cstheme="minorHAnsi"/>
          <w:i/>
          <w:iCs/>
        </w:rPr>
        <w:t xml:space="preserve">Con base en todo lo antes expuesto y en específico para </w:t>
      </w:r>
      <w:r w:rsidRPr="00D85433">
        <w:rPr>
          <w:rFonts w:cstheme="minorHAnsi"/>
          <w:i/>
          <w:iCs/>
        </w:rPr>
        <w:t>la tramitación de los asuntos en materia penal y de ejecución de sanciones</w:t>
      </w:r>
      <w:r>
        <w:rPr>
          <w:rFonts w:cstheme="minorHAnsi"/>
          <w:i/>
          <w:iCs/>
        </w:rPr>
        <w:t xml:space="preserve">, este órgano colegiado considera factible </w:t>
      </w:r>
      <w:r w:rsidR="001F0D2E">
        <w:rPr>
          <w:rFonts w:cstheme="minorHAnsi"/>
          <w:i/>
          <w:iCs/>
        </w:rPr>
        <w:t xml:space="preserve">mantener la actividad plena y ratificar la instrucción dada </w:t>
      </w:r>
      <w:r w:rsidR="00B776B5" w:rsidRPr="00D85433">
        <w:rPr>
          <w:rFonts w:cstheme="minorHAnsi"/>
          <w:i/>
          <w:iCs/>
        </w:rPr>
        <w:t xml:space="preserve">a los jueces titulares y los administradores de ambos juzgados de control y de juicio oral, para que en la actividad jurisdiccional observen estrictamente las medidas sanitarias establecidas por las autoridades, así como el </w:t>
      </w:r>
      <w:r w:rsidR="001F0D2E" w:rsidRPr="00B245F1">
        <w:rPr>
          <w:rFonts w:asciiTheme="minorHAnsi" w:hAnsiTheme="minorHAnsi" w:cstheme="minorHAnsi"/>
          <w:i/>
          <w:iCs/>
          <w:color w:val="000000"/>
          <w:shd w:val="clear" w:color="auto" w:fill="FFFFFF"/>
        </w:rPr>
        <w:t>"PROTOCOLO QUE ESTABLECE LAS MEDIDAS DE SEGURIDAD SANITARIA PARA LA REANUDACIÓN Y REINCORPORACIÓN A LAS ACTIVIDADES ADMINISTRATIVAS Y JURISDICCIONALES DEL PODER JUDICIAL DEL ESTADO DE TLAXCALA ANTE LA PANDEMIA PROVOCADA POR EL VIRUS SARS-CoV-2 (COVID-19)"</w:t>
      </w:r>
      <w:r w:rsidR="001F0D2E">
        <w:rPr>
          <w:rFonts w:asciiTheme="minorHAnsi" w:hAnsiTheme="minorHAnsi" w:cstheme="minorHAnsi"/>
          <w:i/>
          <w:iCs/>
          <w:color w:val="000000"/>
          <w:shd w:val="clear" w:color="auto" w:fill="FFFFFF"/>
        </w:rPr>
        <w:t>.</w:t>
      </w:r>
      <w:r w:rsidR="00B776B5" w:rsidRPr="00D85433">
        <w:rPr>
          <w:rFonts w:cstheme="minorHAnsi"/>
          <w:i/>
          <w:iCs/>
        </w:rPr>
        <w:t xml:space="preserve"> </w:t>
      </w:r>
    </w:p>
    <w:p w14:paraId="610D5E8C" w14:textId="563FBB35" w:rsidR="00B776B5" w:rsidRPr="006331DB" w:rsidRDefault="00B776B5" w:rsidP="003B7428">
      <w:pPr>
        <w:pStyle w:val="Prrafodelista"/>
        <w:numPr>
          <w:ilvl w:val="0"/>
          <w:numId w:val="31"/>
        </w:numPr>
        <w:shd w:val="clear" w:color="auto" w:fill="FFFFFF"/>
        <w:spacing w:after="0" w:line="480" w:lineRule="auto"/>
        <w:ind w:left="0" w:firstLine="709"/>
        <w:jc w:val="both"/>
        <w:rPr>
          <w:i/>
          <w:iCs/>
        </w:rPr>
      </w:pPr>
      <w:r w:rsidRPr="006331DB">
        <w:rPr>
          <w:i/>
          <w:iCs/>
        </w:rPr>
        <w:t>Respecto de las materias Civil, Mercantil y Familiar</w:t>
      </w:r>
      <w:r w:rsidR="001F0D2E" w:rsidRPr="006331DB">
        <w:rPr>
          <w:i/>
          <w:iCs/>
        </w:rPr>
        <w:t xml:space="preserve">, </w:t>
      </w:r>
      <w:r w:rsidRPr="006331DB">
        <w:rPr>
          <w:i/>
          <w:iCs/>
        </w:rPr>
        <w:t>la situación de riesgo epidemiológico alto aconseja</w:t>
      </w:r>
      <w:r w:rsidR="001F0D2E" w:rsidRPr="006331DB">
        <w:rPr>
          <w:i/>
          <w:iCs/>
        </w:rPr>
        <w:t xml:space="preserve"> mantener</w:t>
      </w:r>
      <w:r w:rsidRPr="006331DB">
        <w:rPr>
          <w:i/>
          <w:iCs/>
        </w:rPr>
        <w:t xml:space="preserve"> </w:t>
      </w:r>
      <w:r w:rsidR="001F0D2E" w:rsidRPr="006331DB">
        <w:rPr>
          <w:i/>
          <w:iCs/>
        </w:rPr>
        <w:t xml:space="preserve">las restricciones en la </w:t>
      </w:r>
      <w:r w:rsidRPr="006331DB">
        <w:rPr>
          <w:i/>
          <w:iCs/>
        </w:rPr>
        <w:t>apertura plena de los órganos jurisdiccionales de primera instancia</w:t>
      </w:r>
      <w:r w:rsidR="001F0D2E" w:rsidRPr="006331DB">
        <w:rPr>
          <w:i/>
          <w:iCs/>
        </w:rPr>
        <w:t xml:space="preserve"> establecidas en el Acuerdo II/36/2020 y p</w:t>
      </w:r>
      <w:r w:rsidR="006331DB" w:rsidRPr="006331DB">
        <w:rPr>
          <w:i/>
          <w:iCs/>
        </w:rPr>
        <w:t xml:space="preserve">rorrogar la suspensión de plazos y términos declarada mediante el acuerdo </w:t>
      </w:r>
      <w:r w:rsidR="006331DB" w:rsidRPr="006331DB">
        <w:rPr>
          <w:rFonts w:cstheme="minorHAnsi"/>
          <w:i/>
          <w:iCs/>
        </w:rPr>
        <w:lastRenderedPageBreak/>
        <w:t>II/16/2020 y que ha sido prorrogada mediante los acuerdos II/18/2020, II/20/2020, III/23/2020 y II/27/2020, III/29/2020,  II/31|/2020</w:t>
      </w:r>
      <w:r w:rsidRPr="006331DB">
        <w:rPr>
          <w:i/>
          <w:iCs/>
        </w:rPr>
        <w:t xml:space="preserve">, </w:t>
      </w:r>
      <w:r w:rsidR="006331DB" w:rsidRPr="006331DB">
        <w:rPr>
          <w:i/>
          <w:iCs/>
        </w:rPr>
        <w:t xml:space="preserve">II/34/2020 y II/36/2020, </w:t>
      </w:r>
      <w:r w:rsidRPr="006331DB">
        <w:rPr>
          <w:i/>
          <w:iCs/>
        </w:rPr>
        <w:t>dad</w:t>
      </w:r>
      <w:r w:rsidR="006331DB">
        <w:rPr>
          <w:i/>
          <w:iCs/>
        </w:rPr>
        <w:t>o</w:t>
      </w:r>
      <w:r w:rsidRPr="006331DB">
        <w:rPr>
          <w:i/>
          <w:iCs/>
        </w:rPr>
        <w:t xml:space="preserve"> el elevado número de usuarios que concentran dichas materias</w:t>
      </w:r>
      <w:r w:rsidRPr="006331DB">
        <w:rPr>
          <w:rFonts w:cstheme="minorHAnsi"/>
          <w:i/>
          <w:iCs/>
        </w:rPr>
        <w:t xml:space="preserve">. </w:t>
      </w:r>
    </w:p>
    <w:p w14:paraId="58F0F96C" w14:textId="46DB9AFE" w:rsidR="00B776B5" w:rsidRPr="0039542D" w:rsidRDefault="006331DB" w:rsidP="00B776B5">
      <w:pPr>
        <w:pStyle w:val="Prrafodelista"/>
        <w:numPr>
          <w:ilvl w:val="0"/>
          <w:numId w:val="31"/>
        </w:numPr>
        <w:shd w:val="clear" w:color="auto" w:fill="FFFFFF"/>
        <w:spacing w:after="0" w:line="480" w:lineRule="auto"/>
        <w:ind w:left="0" w:firstLine="709"/>
        <w:jc w:val="both"/>
        <w:rPr>
          <w:i/>
          <w:iCs/>
        </w:rPr>
      </w:pPr>
      <w:r>
        <w:rPr>
          <w:i/>
          <w:iCs/>
        </w:rPr>
        <w:t xml:space="preserve">De igual forma, respecto de </w:t>
      </w:r>
      <w:r w:rsidR="00B776B5">
        <w:rPr>
          <w:i/>
          <w:iCs/>
        </w:rPr>
        <w:t xml:space="preserve">la salvaguarda del interés superior de las niñas, niños y adolescentes y el otorgamiento de medidas de protección establecidas en la Ley General de Acceso de las Mujeres a una Vida Libre de Violencia </w:t>
      </w:r>
      <w:r>
        <w:rPr>
          <w:i/>
          <w:iCs/>
        </w:rPr>
        <w:t xml:space="preserve">es necesario mantener </w:t>
      </w:r>
      <w:r w:rsidR="00B776B5">
        <w:rPr>
          <w:i/>
          <w:iCs/>
        </w:rPr>
        <w:t xml:space="preserve">el esquema de guardias para la atención de los asuntos urgentes en materia familiar </w:t>
      </w:r>
      <w:r>
        <w:rPr>
          <w:i/>
          <w:iCs/>
        </w:rPr>
        <w:t xml:space="preserve">determinado en el citado Acuerdo II/36/2020, </w:t>
      </w:r>
      <w:r w:rsidR="00B776B5">
        <w:rPr>
          <w:i/>
          <w:iCs/>
        </w:rPr>
        <w:t xml:space="preserve">reiterando la instrucción precisa para los </w:t>
      </w:r>
      <w:r w:rsidR="00B776B5">
        <w:rPr>
          <w:rFonts w:cstheme="minorHAnsi"/>
          <w:i/>
          <w:iCs/>
          <w:color w:val="000000"/>
        </w:rPr>
        <w:t xml:space="preserve">jueces titulares, en el sentido de observar estrictamente las medidas sanitarias establecidas por las autoridades </w:t>
      </w:r>
      <w:r w:rsidR="00B776B5" w:rsidRPr="00C0009A">
        <w:rPr>
          <w:rFonts w:cstheme="minorHAnsi"/>
          <w:i/>
          <w:iCs/>
        </w:rPr>
        <w:t>así como el Protocolo a que se hizo referencia anteriormente, y</w:t>
      </w:r>
      <w:r w:rsidR="00B776B5">
        <w:rPr>
          <w:rFonts w:cstheme="minorHAnsi"/>
          <w:i/>
          <w:iCs/>
        </w:rPr>
        <w:t xml:space="preserve"> para que</w:t>
      </w:r>
      <w:r w:rsidR="00B776B5" w:rsidRPr="00C0009A">
        <w:rPr>
          <w:rFonts w:cstheme="minorHAnsi"/>
          <w:i/>
          <w:iCs/>
        </w:rPr>
        <w:t xml:space="preserve"> con apoyo del personal que resulte necesario, en el marco de las funciones y atribuciones que les confiere la Ley Orgánica, adopten las acciones y/o medidas indispensables para preservar la salud</w:t>
      </w:r>
      <w:r w:rsidR="00B776B5">
        <w:rPr>
          <w:rFonts w:cstheme="minorHAnsi"/>
          <w:i/>
          <w:iCs/>
        </w:rPr>
        <w:t xml:space="preserve"> de las personas, </w:t>
      </w:r>
      <w:r w:rsidR="00B776B5" w:rsidRPr="00C0009A">
        <w:rPr>
          <w:rFonts w:cstheme="minorHAnsi"/>
          <w:i/>
          <w:iCs/>
        </w:rPr>
        <w:t xml:space="preserve"> sin que se comprometa de manera alguna la observancia de las medidas sanitarias a que está obligada toda la población y menos aún, que implique riesgo grave de contagio para las partes procesales y demás personas servidoras públicas que deban intervenir en el procedimiento respectivo.</w:t>
      </w:r>
    </w:p>
    <w:p w14:paraId="2F9D98E6" w14:textId="488228C4" w:rsidR="00B776B5" w:rsidRPr="008D0ED7" w:rsidRDefault="00B776B5" w:rsidP="00B776B5">
      <w:pPr>
        <w:pStyle w:val="Prrafodelista"/>
        <w:numPr>
          <w:ilvl w:val="0"/>
          <w:numId w:val="31"/>
        </w:numPr>
        <w:shd w:val="clear" w:color="auto" w:fill="FFFFFF"/>
        <w:spacing w:after="0" w:line="480" w:lineRule="auto"/>
        <w:ind w:left="0" w:firstLine="709"/>
        <w:jc w:val="both"/>
        <w:rPr>
          <w:i/>
          <w:iCs/>
        </w:rPr>
      </w:pPr>
      <w:r>
        <w:rPr>
          <w:rFonts w:cstheme="minorHAnsi"/>
          <w:i/>
          <w:iCs/>
          <w:color w:val="000000"/>
        </w:rPr>
        <w:t xml:space="preserve">Por </w:t>
      </w:r>
      <w:r w:rsidR="00BF6B89">
        <w:rPr>
          <w:rFonts w:cstheme="minorHAnsi"/>
          <w:i/>
          <w:iCs/>
          <w:color w:val="000000"/>
        </w:rPr>
        <w:t xml:space="preserve">cuanto hace a la actividad administrativa de los órganos y áreas que integran el Poder Judicial del Estado, </w:t>
      </w:r>
      <w:r w:rsidR="00BF6B89">
        <w:rPr>
          <w:rFonts w:cstheme="minorHAnsi"/>
          <w:i/>
          <w:iCs/>
        </w:rPr>
        <w:t xml:space="preserve">este órgano colegiado considera factible mantener la actividad plena y ratificar la instrucción dada </w:t>
      </w:r>
      <w:r w:rsidR="00BF6B89" w:rsidRPr="00D85433">
        <w:rPr>
          <w:rFonts w:cstheme="minorHAnsi"/>
          <w:i/>
          <w:iCs/>
        </w:rPr>
        <w:t xml:space="preserve">a los titulares </w:t>
      </w:r>
      <w:r>
        <w:rPr>
          <w:rFonts w:cstheme="minorHAnsi"/>
          <w:i/>
          <w:iCs/>
          <w:color w:val="000000"/>
        </w:rPr>
        <w:t xml:space="preserve">para que observen estrictamente las medidas sanitarias establecidas por las autoridades y el Protocolo y con apoyo del personal que resulte necesario, adopten las acciones y/o medidas indispensables para la prestación de las servicios que les corresponde, en el marco de las funciones y atribuciones que les confiere la normatividad, sin que se comprometa de manera alguna la observancia de las medidas sanitarias a que está obligada toda la población y menos aún que implique riesgo grave de contagio para las personas servidoras públicas. </w:t>
      </w:r>
    </w:p>
    <w:p w14:paraId="4BFF8246" w14:textId="77777777" w:rsidR="00B776B5" w:rsidRPr="00AE1C08" w:rsidRDefault="00B776B5" w:rsidP="00B776B5">
      <w:pPr>
        <w:pStyle w:val="Prrafodelista"/>
        <w:numPr>
          <w:ilvl w:val="0"/>
          <w:numId w:val="31"/>
        </w:numPr>
        <w:shd w:val="clear" w:color="auto" w:fill="FFFFFF"/>
        <w:spacing w:after="0" w:line="480" w:lineRule="auto"/>
        <w:ind w:left="0" w:firstLine="709"/>
        <w:jc w:val="both"/>
        <w:rPr>
          <w:i/>
          <w:iCs/>
        </w:rPr>
      </w:pPr>
      <w:r>
        <w:rPr>
          <w:rFonts w:cstheme="minorHAnsi"/>
          <w:i/>
          <w:iCs/>
          <w:color w:val="000000"/>
        </w:rPr>
        <w:t xml:space="preserve">Respecto de los procedimientos de responsabilidad administrativa, dada su naturaleza, resulta conveniente mantener la suspensión de plazos y términos, a fin de evitar la vulneración de derechos fundamentales de las personas que intervienen como partes en la investigación y sustanciación, atendiendo a la protección </w:t>
      </w:r>
      <w:r>
        <w:rPr>
          <w:rFonts w:cstheme="minorHAnsi"/>
          <w:i/>
          <w:iCs/>
          <w:color w:val="000000"/>
        </w:rPr>
        <w:lastRenderedPageBreak/>
        <w:t>que les asiste a las personas servidoras públicas que se encuentran en condiciones de vulnerabilidad para mantenerse en resguardo domiciliario.</w:t>
      </w:r>
    </w:p>
    <w:p w14:paraId="2435A5A7" w14:textId="0800FD02" w:rsidR="00B776B5" w:rsidRPr="003725EC" w:rsidRDefault="00B776B5" w:rsidP="00B776B5">
      <w:pPr>
        <w:pStyle w:val="Prrafodelista"/>
        <w:numPr>
          <w:ilvl w:val="0"/>
          <w:numId w:val="31"/>
        </w:numPr>
        <w:shd w:val="clear" w:color="auto" w:fill="FFFFFF"/>
        <w:spacing w:after="0" w:line="480" w:lineRule="auto"/>
        <w:ind w:left="0" w:firstLine="709"/>
        <w:jc w:val="both"/>
        <w:rPr>
          <w:rFonts w:cstheme="minorHAnsi"/>
          <w:i/>
          <w:iCs/>
        </w:rPr>
      </w:pPr>
      <w:r w:rsidRPr="003725EC">
        <w:rPr>
          <w:rFonts w:cstheme="minorHAnsi"/>
          <w:i/>
          <w:iCs/>
        </w:rPr>
        <w:t xml:space="preserve">En consecuencia,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w:t>
      </w:r>
      <w:r w:rsidR="00BE5330">
        <w:rPr>
          <w:rFonts w:asciiTheme="minorHAnsi" w:hAnsiTheme="minorHAnsi" w:cstheme="minorHAnsi"/>
          <w:i/>
          <w:iCs/>
        </w:rPr>
        <w:t>a efecto de lograr un retorno gradual, progresivo y ordenado,</w:t>
      </w:r>
      <w:r w:rsidR="00BE5330" w:rsidRPr="003725EC">
        <w:rPr>
          <w:rFonts w:cstheme="minorHAnsi"/>
          <w:i/>
          <w:iCs/>
        </w:rPr>
        <w:t xml:space="preserve"> </w:t>
      </w:r>
      <w:r w:rsidRPr="003725EC">
        <w:rPr>
          <w:rFonts w:cstheme="minorHAnsi"/>
          <w:i/>
          <w:iCs/>
        </w:rPr>
        <w:t xml:space="preserve">se emite el siguiente </w:t>
      </w:r>
    </w:p>
    <w:p w14:paraId="3920B290" w14:textId="77777777" w:rsidR="00B776B5" w:rsidRPr="00FA57CD" w:rsidRDefault="00B776B5" w:rsidP="00B776B5">
      <w:pPr>
        <w:pStyle w:val="Prrafodelista"/>
        <w:shd w:val="clear" w:color="auto" w:fill="FFFFFF"/>
        <w:spacing w:line="480" w:lineRule="auto"/>
        <w:ind w:left="360"/>
        <w:jc w:val="center"/>
        <w:rPr>
          <w:rFonts w:asciiTheme="minorHAnsi" w:hAnsiTheme="minorHAnsi" w:cstheme="minorHAnsi"/>
          <w:b/>
          <w:bCs/>
          <w:i/>
          <w:iCs/>
        </w:rPr>
      </w:pPr>
      <w:r w:rsidRPr="00FA57CD">
        <w:rPr>
          <w:rFonts w:asciiTheme="minorHAnsi" w:hAnsiTheme="minorHAnsi" w:cstheme="minorHAnsi"/>
          <w:b/>
          <w:bCs/>
          <w:i/>
          <w:iCs/>
        </w:rPr>
        <w:t>A C U E R D O:</w:t>
      </w:r>
    </w:p>
    <w:p w14:paraId="0193A59F" w14:textId="787F8E21" w:rsidR="00135A04" w:rsidRDefault="00B776B5" w:rsidP="009C6921">
      <w:pPr>
        <w:pStyle w:val="Prrafodelista"/>
        <w:shd w:val="clear" w:color="auto" w:fill="FFFFFF"/>
        <w:spacing w:after="240" w:line="480" w:lineRule="auto"/>
        <w:ind w:left="0" w:firstLine="709"/>
        <w:jc w:val="both"/>
        <w:rPr>
          <w:rFonts w:asciiTheme="minorHAnsi" w:hAnsiTheme="minorHAnsi" w:cstheme="minorHAnsi"/>
          <w:b/>
          <w:bCs/>
          <w:i/>
          <w:iCs/>
        </w:rPr>
      </w:pPr>
      <w:r w:rsidRPr="00FA57CD">
        <w:rPr>
          <w:rFonts w:asciiTheme="minorHAnsi" w:hAnsiTheme="minorHAnsi" w:cstheme="minorHAnsi"/>
          <w:b/>
          <w:bCs/>
          <w:i/>
          <w:iCs/>
        </w:rPr>
        <w:t xml:space="preserve">PRIMERO. </w:t>
      </w:r>
      <w:r w:rsidR="00BE5330">
        <w:rPr>
          <w:rFonts w:asciiTheme="minorHAnsi" w:hAnsiTheme="minorHAnsi" w:cstheme="minorHAnsi"/>
          <w:b/>
          <w:bCs/>
          <w:i/>
          <w:iCs/>
        </w:rPr>
        <w:t>S</w:t>
      </w:r>
      <w:r w:rsidRPr="00A245B1">
        <w:rPr>
          <w:rFonts w:asciiTheme="minorHAnsi" w:hAnsiTheme="minorHAnsi" w:cstheme="minorHAnsi"/>
          <w:b/>
          <w:bCs/>
          <w:i/>
          <w:iCs/>
        </w:rPr>
        <w:t xml:space="preserve">e </w:t>
      </w:r>
      <w:r w:rsidR="00BF6B89">
        <w:rPr>
          <w:rFonts w:asciiTheme="minorHAnsi" w:hAnsiTheme="minorHAnsi" w:cstheme="minorHAnsi"/>
          <w:b/>
          <w:bCs/>
          <w:i/>
          <w:iCs/>
        </w:rPr>
        <w:t>ratifica</w:t>
      </w:r>
      <w:r w:rsidR="00135A04">
        <w:rPr>
          <w:rFonts w:asciiTheme="minorHAnsi" w:hAnsiTheme="minorHAnsi" w:cstheme="minorHAnsi"/>
          <w:b/>
          <w:bCs/>
          <w:i/>
          <w:iCs/>
        </w:rPr>
        <w:t>n</w:t>
      </w:r>
      <w:r w:rsidR="00BF6B89">
        <w:rPr>
          <w:rFonts w:asciiTheme="minorHAnsi" w:hAnsiTheme="minorHAnsi" w:cstheme="minorHAnsi"/>
          <w:b/>
          <w:bCs/>
          <w:i/>
          <w:iCs/>
        </w:rPr>
        <w:t xml:space="preserve"> las restricciones y modalidades a las que se sujetará la </w:t>
      </w:r>
      <w:r w:rsidR="00135A04">
        <w:rPr>
          <w:rFonts w:asciiTheme="minorHAnsi" w:hAnsiTheme="minorHAnsi" w:cstheme="minorHAnsi"/>
          <w:b/>
          <w:bCs/>
          <w:i/>
          <w:iCs/>
        </w:rPr>
        <w:t>prestación de servicios en los órganos jurisdiccionales y administrativos del Poder Judicial del Estado, contenidas en el</w:t>
      </w:r>
      <w:r w:rsidR="00BF6B89">
        <w:rPr>
          <w:rFonts w:asciiTheme="minorHAnsi" w:hAnsiTheme="minorHAnsi" w:cstheme="minorHAnsi"/>
          <w:b/>
          <w:bCs/>
          <w:i/>
          <w:iCs/>
        </w:rPr>
        <w:t xml:space="preserve"> punto PRIMERO, del Acuerdo II/36/2020</w:t>
      </w:r>
      <w:r w:rsidR="00135A04">
        <w:rPr>
          <w:rFonts w:asciiTheme="minorHAnsi" w:hAnsiTheme="minorHAnsi" w:cstheme="minorHAnsi"/>
          <w:b/>
          <w:bCs/>
          <w:i/>
          <w:iCs/>
        </w:rPr>
        <w:t xml:space="preserve">, hasta en tanto se emita acuerdo diverso por el que se determine la terminación o sustitución de las mismas. </w:t>
      </w:r>
    </w:p>
    <w:p w14:paraId="6DB25986" w14:textId="4B4FC782" w:rsidR="00B776B5" w:rsidRPr="00447F3F" w:rsidRDefault="00B776B5" w:rsidP="009C6921">
      <w:pPr>
        <w:spacing w:before="240" w:line="480" w:lineRule="auto"/>
        <w:ind w:firstLine="709"/>
        <w:jc w:val="both"/>
        <w:rPr>
          <w:rFonts w:asciiTheme="minorHAnsi" w:hAnsiTheme="minorHAnsi" w:cstheme="minorHAnsi"/>
          <w:b/>
          <w:bCs/>
          <w:i/>
          <w:iCs/>
        </w:rPr>
      </w:pPr>
      <w:r>
        <w:rPr>
          <w:b/>
          <w:i/>
          <w:iCs/>
        </w:rPr>
        <w:t xml:space="preserve">SEGUNDO. </w:t>
      </w:r>
      <w:r w:rsidR="00135A04" w:rsidRPr="00A32A8E">
        <w:rPr>
          <w:rFonts w:asciiTheme="minorHAnsi" w:hAnsiTheme="minorHAnsi" w:cstheme="minorHAnsi"/>
          <w:b/>
          <w:bCs/>
          <w:i/>
          <w:iCs/>
        </w:rPr>
        <w:t>En las materias Civil, Mercantil y Familiar</w:t>
      </w:r>
      <w:r w:rsidR="00135A04">
        <w:rPr>
          <w:rFonts w:asciiTheme="minorHAnsi" w:hAnsiTheme="minorHAnsi" w:cstheme="minorHAnsi"/>
          <w:b/>
          <w:bCs/>
          <w:i/>
          <w:iCs/>
        </w:rPr>
        <w:t xml:space="preserve">, exclusivamente en primera instancia, </w:t>
      </w:r>
      <w:r w:rsidR="00135A04" w:rsidRPr="00A32A8E">
        <w:rPr>
          <w:rFonts w:asciiTheme="minorHAnsi" w:hAnsiTheme="minorHAnsi" w:cstheme="minorHAnsi"/>
          <w:b/>
          <w:bCs/>
          <w:i/>
          <w:iCs/>
        </w:rPr>
        <w:t>se amplía</w:t>
      </w:r>
      <w:r w:rsidR="00135A04">
        <w:rPr>
          <w:rFonts w:asciiTheme="minorHAnsi" w:hAnsiTheme="minorHAnsi" w:cstheme="minorHAnsi"/>
          <w:i/>
          <w:iCs/>
        </w:rPr>
        <w:t xml:space="preserve"> </w:t>
      </w:r>
      <w:r w:rsidR="00135A04">
        <w:rPr>
          <w:rFonts w:asciiTheme="minorHAnsi" w:hAnsiTheme="minorHAnsi" w:cstheme="minorHAnsi"/>
          <w:b/>
          <w:bCs/>
          <w:i/>
          <w:iCs/>
        </w:rPr>
        <w:t xml:space="preserve">del diecisiete al </w:t>
      </w:r>
      <w:r w:rsidR="00BE5330">
        <w:rPr>
          <w:rFonts w:asciiTheme="minorHAnsi" w:hAnsiTheme="minorHAnsi" w:cstheme="minorHAnsi"/>
          <w:b/>
          <w:bCs/>
          <w:i/>
          <w:iCs/>
        </w:rPr>
        <w:t xml:space="preserve">treinta y uno </w:t>
      </w:r>
      <w:r w:rsidR="00135A04" w:rsidRPr="00A32A8E">
        <w:rPr>
          <w:rFonts w:asciiTheme="minorHAnsi" w:hAnsiTheme="minorHAnsi" w:cstheme="minorHAnsi"/>
          <w:b/>
          <w:bCs/>
          <w:i/>
          <w:iCs/>
        </w:rPr>
        <w:t>de agosto de dos mil veinte</w:t>
      </w:r>
      <w:r w:rsidR="00BE5330">
        <w:rPr>
          <w:rFonts w:asciiTheme="minorHAnsi" w:hAnsiTheme="minorHAnsi" w:cstheme="minorHAnsi"/>
          <w:b/>
          <w:bCs/>
          <w:i/>
          <w:iCs/>
        </w:rPr>
        <w:t>,</w:t>
      </w:r>
      <w:r w:rsidR="00135A04">
        <w:rPr>
          <w:rFonts w:asciiTheme="minorHAnsi" w:hAnsiTheme="minorHAnsi" w:cstheme="minorHAnsi"/>
          <w:i/>
          <w:iCs/>
        </w:rPr>
        <w:t xml:space="preserve"> </w:t>
      </w:r>
      <w:r w:rsidR="00135A04">
        <w:rPr>
          <w:rFonts w:asciiTheme="minorHAnsi" w:hAnsiTheme="minorHAnsi" w:cstheme="minorHAnsi"/>
          <w:b/>
          <w:bCs/>
          <w:i/>
          <w:iCs/>
        </w:rPr>
        <w:t xml:space="preserve">la suspensión de plazos y </w:t>
      </w:r>
      <w:r w:rsidR="00135A04" w:rsidRPr="00447F3F">
        <w:rPr>
          <w:rFonts w:asciiTheme="minorHAnsi" w:hAnsiTheme="minorHAnsi" w:cstheme="minorHAnsi"/>
          <w:b/>
          <w:bCs/>
          <w:i/>
          <w:iCs/>
        </w:rPr>
        <w:t xml:space="preserve">términos declarada mediante acuerdo II/16/2020, prorrogada mediante los </w:t>
      </w:r>
      <w:r w:rsidR="00135A04" w:rsidRPr="00447F3F">
        <w:rPr>
          <w:rFonts w:cstheme="minorHAnsi"/>
          <w:b/>
          <w:bCs/>
          <w:i/>
          <w:iCs/>
          <w:color w:val="000000"/>
        </w:rPr>
        <w:t xml:space="preserve">diversos </w:t>
      </w:r>
      <w:r w:rsidR="00135A04" w:rsidRPr="00447F3F">
        <w:rPr>
          <w:rFonts w:asciiTheme="minorHAnsi" w:hAnsiTheme="minorHAnsi" w:cstheme="minorHAnsi"/>
          <w:b/>
          <w:bCs/>
          <w:i/>
          <w:iCs/>
          <w:color w:val="000000"/>
        </w:rPr>
        <w:t>II/18/2020, II/20/2020, III/23/2020 y II/27/2020</w:t>
      </w:r>
      <w:r w:rsidR="00135A04" w:rsidRPr="00447F3F">
        <w:rPr>
          <w:rFonts w:asciiTheme="minorHAnsi" w:hAnsiTheme="minorHAnsi" w:cstheme="minorHAnsi"/>
          <w:b/>
          <w:bCs/>
          <w:i/>
          <w:iCs/>
        </w:rPr>
        <w:t>, III/29/2020</w:t>
      </w:r>
      <w:r w:rsidR="00BE5330" w:rsidRPr="00447F3F">
        <w:rPr>
          <w:rFonts w:asciiTheme="minorHAnsi" w:hAnsiTheme="minorHAnsi" w:cstheme="minorHAnsi"/>
          <w:b/>
          <w:bCs/>
          <w:i/>
          <w:iCs/>
        </w:rPr>
        <w:t>,</w:t>
      </w:r>
      <w:r w:rsidR="00135A04" w:rsidRPr="00447F3F">
        <w:rPr>
          <w:rFonts w:asciiTheme="minorHAnsi" w:hAnsiTheme="minorHAnsi" w:cstheme="minorHAnsi"/>
          <w:b/>
          <w:bCs/>
          <w:i/>
          <w:iCs/>
        </w:rPr>
        <w:t xml:space="preserve"> II/31/2020</w:t>
      </w:r>
      <w:r w:rsidR="00BE5330" w:rsidRPr="00447F3F">
        <w:rPr>
          <w:rFonts w:asciiTheme="minorHAnsi" w:hAnsiTheme="minorHAnsi" w:cstheme="minorHAnsi"/>
          <w:b/>
          <w:bCs/>
          <w:i/>
          <w:iCs/>
        </w:rPr>
        <w:t>, II/34/2020 y II/36/2020</w:t>
      </w:r>
      <w:r w:rsidR="00F73938">
        <w:rPr>
          <w:rFonts w:asciiTheme="minorHAnsi" w:hAnsiTheme="minorHAnsi" w:cstheme="minorHAnsi"/>
          <w:b/>
          <w:bCs/>
          <w:i/>
          <w:iCs/>
        </w:rPr>
        <w:t>, agregándose la atención y diligenciación de exhortos relacionados a casos urgentes en materia familiar</w:t>
      </w:r>
      <w:r w:rsidR="00135A04" w:rsidRPr="00447F3F">
        <w:rPr>
          <w:rFonts w:asciiTheme="minorHAnsi" w:hAnsiTheme="minorHAnsi" w:cstheme="minorHAnsi"/>
          <w:b/>
          <w:bCs/>
          <w:i/>
          <w:iCs/>
        </w:rPr>
        <w:t>.</w:t>
      </w:r>
    </w:p>
    <w:p w14:paraId="6E215101" w14:textId="368AC576" w:rsidR="00B776B5" w:rsidRPr="00BE5330" w:rsidRDefault="00B776B5" w:rsidP="009C6921">
      <w:pPr>
        <w:spacing w:before="240" w:line="480" w:lineRule="auto"/>
        <w:ind w:firstLine="709"/>
        <w:jc w:val="both"/>
        <w:rPr>
          <w:i/>
          <w:iCs/>
        </w:rPr>
      </w:pPr>
      <w:r>
        <w:rPr>
          <w:rFonts w:asciiTheme="minorHAnsi" w:hAnsiTheme="minorHAnsi" w:cstheme="minorHAnsi"/>
          <w:b/>
          <w:bCs/>
          <w:i/>
          <w:iCs/>
        </w:rPr>
        <w:t xml:space="preserve">TERCERO. </w:t>
      </w:r>
      <w:r w:rsidR="00BE5330">
        <w:rPr>
          <w:rFonts w:asciiTheme="minorHAnsi" w:hAnsiTheme="minorHAnsi" w:cstheme="minorHAnsi"/>
          <w:i/>
          <w:iCs/>
        </w:rPr>
        <w:t>Se mantiene la actividad plena de los órganos administrativos del Poder Judicial del Estado, así como del Centro Estatal de Justicia Alternativa del Estado de Tlaxcala, en términos de lo determinado en los pu</w:t>
      </w:r>
      <w:r w:rsidR="009C6921">
        <w:rPr>
          <w:rFonts w:asciiTheme="minorHAnsi" w:hAnsiTheme="minorHAnsi" w:cstheme="minorHAnsi"/>
          <w:i/>
          <w:iCs/>
        </w:rPr>
        <w:t xml:space="preserve">ntos </w:t>
      </w:r>
      <w:r w:rsidR="00BE5330">
        <w:rPr>
          <w:rFonts w:asciiTheme="minorHAnsi" w:hAnsiTheme="minorHAnsi" w:cstheme="minorHAnsi"/>
          <w:i/>
          <w:iCs/>
        </w:rPr>
        <w:t>QUINTO</w:t>
      </w:r>
      <w:r w:rsidR="009C6921">
        <w:rPr>
          <w:rFonts w:asciiTheme="minorHAnsi" w:hAnsiTheme="minorHAnsi" w:cstheme="minorHAnsi"/>
          <w:i/>
          <w:iCs/>
        </w:rPr>
        <w:t xml:space="preserve"> y SEXTO del Acuerdo II/36/2020. </w:t>
      </w:r>
    </w:p>
    <w:p w14:paraId="0F2D7FCA" w14:textId="7768EA0A" w:rsidR="00B776B5" w:rsidRPr="0012015E" w:rsidRDefault="00B776B5" w:rsidP="009C6921">
      <w:pPr>
        <w:pStyle w:val="Prrafodelista"/>
        <w:shd w:val="clear" w:color="auto" w:fill="FFFFFF"/>
        <w:spacing w:after="240" w:line="480" w:lineRule="auto"/>
        <w:ind w:left="-142" w:firstLine="851"/>
        <w:jc w:val="both"/>
        <w:rPr>
          <w:rFonts w:asciiTheme="minorHAnsi" w:hAnsiTheme="minorHAnsi" w:cstheme="minorHAnsi"/>
          <w:i/>
          <w:iCs/>
        </w:rPr>
      </w:pPr>
      <w:r>
        <w:rPr>
          <w:rFonts w:asciiTheme="minorHAnsi" w:hAnsiTheme="minorHAnsi" w:cstheme="minorHAnsi"/>
          <w:b/>
          <w:bCs/>
          <w:i/>
          <w:iCs/>
        </w:rPr>
        <w:t xml:space="preserve">CUARTO. </w:t>
      </w:r>
      <w:r w:rsidR="009C6921" w:rsidRPr="009C6921">
        <w:rPr>
          <w:rFonts w:asciiTheme="minorHAnsi" w:hAnsiTheme="minorHAnsi" w:cstheme="minorHAnsi"/>
          <w:i/>
          <w:iCs/>
        </w:rPr>
        <w:t>Se ratifican las</w:t>
      </w:r>
      <w:r w:rsidR="009C6921">
        <w:rPr>
          <w:rFonts w:asciiTheme="minorHAnsi" w:hAnsiTheme="minorHAnsi" w:cstheme="minorHAnsi"/>
          <w:i/>
          <w:iCs/>
        </w:rPr>
        <w:t xml:space="preserve"> determinaciones contenidas en los puntos SÉPTIMO, OCTAVO y NOVENO del Acuerdo II/36/2020, relativas a las personas servidoras públicas del Poder Judicial del Estado y las medidas de protección vigentes ante las condiciones de vulnerabilidad en su salud, frente a la pandemia por COVID-19.  </w:t>
      </w:r>
    </w:p>
    <w:p w14:paraId="6394D33E" w14:textId="70E2EA38" w:rsidR="009C6921" w:rsidRDefault="00B776B5" w:rsidP="009C6921">
      <w:pPr>
        <w:pStyle w:val="Prrafodelista"/>
        <w:shd w:val="clear" w:color="auto" w:fill="FFFFFF"/>
        <w:spacing w:after="0" w:line="480" w:lineRule="auto"/>
        <w:ind w:left="-142" w:firstLine="426"/>
        <w:jc w:val="both"/>
        <w:rPr>
          <w:rFonts w:asciiTheme="minorHAnsi" w:hAnsiTheme="minorHAnsi" w:cstheme="minorHAnsi"/>
          <w:b/>
          <w:bCs/>
          <w:i/>
          <w:iCs/>
        </w:rPr>
      </w:pPr>
      <w:r>
        <w:rPr>
          <w:rFonts w:asciiTheme="minorHAnsi" w:hAnsiTheme="minorHAnsi" w:cstheme="minorHAnsi"/>
          <w:b/>
          <w:bCs/>
          <w:i/>
          <w:iCs/>
        </w:rPr>
        <w:lastRenderedPageBreak/>
        <w:t xml:space="preserve">QUINTO. </w:t>
      </w:r>
      <w:r w:rsidR="009C6921" w:rsidRPr="007123E5">
        <w:rPr>
          <w:rFonts w:asciiTheme="minorHAnsi" w:hAnsiTheme="minorHAnsi" w:cstheme="minorHAnsi"/>
          <w:i/>
          <w:iCs/>
          <w:color w:val="000000"/>
        </w:rPr>
        <w:t xml:space="preserve">Las medidas anteriores son temporales y podrán ser modificadas, actualizadas o suspendidas por el Consejo de la Judicatura del Estado de Tlaxcala, de conformidad con las disposiciones que emita el Consejo </w:t>
      </w:r>
      <w:r w:rsidR="009C6921">
        <w:rPr>
          <w:rFonts w:asciiTheme="minorHAnsi" w:hAnsiTheme="minorHAnsi" w:cstheme="minorHAnsi"/>
          <w:i/>
          <w:iCs/>
          <w:color w:val="000000"/>
        </w:rPr>
        <w:t xml:space="preserve">General </w:t>
      </w:r>
      <w:r w:rsidR="009C6921" w:rsidRPr="007123E5">
        <w:rPr>
          <w:rFonts w:asciiTheme="minorHAnsi" w:hAnsiTheme="minorHAnsi" w:cstheme="minorHAnsi"/>
          <w:i/>
          <w:iCs/>
          <w:color w:val="000000"/>
        </w:rPr>
        <w:t>de Salubridad y/o el Consejo Estatal de Salud, en relación con la atención de la epidemia, o las que emita el titular del Poder Ejecutivo Federal y/o Estatal, en atención al orden público e interés general.</w:t>
      </w:r>
    </w:p>
    <w:p w14:paraId="75E29CE9" w14:textId="77777777" w:rsidR="00B776B5" w:rsidRPr="00A66ECC" w:rsidRDefault="00B776B5" w:rsidP="00B776B5">
      <w:pPr>
        <w:shd w:val="clear" w:color="auto" w:fill="FFFFFF"/>
        <w:spacing w:after="101"/>
        <w:jc w:val="center"/>
        <w:rPr>
          <w:rFonts w:eastAsia="Times New Roman" w:cstheme="minorHAnsi"/>
          <w:b/>
          <w:bCs/>
          <w:i/>
          <w:iCs/>
          <w:color w:val="2F2F2F"/>
          <w:lang w:val="en-US" w:eastAsia="es-MX"/>
        </w:rPr>
      </w:pPr>
      <w:r w:rsidRPr="00A66ECC">
        <w:rPr>
          <w:rFonts w:eastAsia="Times New Roman" w:cstheme="minorHAnsi"/>
          <w:b/>
          <w:bCs/>
          <w:i/>
          <w:iCs/>
          <w:color w:val="2F2F2F"/>
          <w:lang w:val="en-US" w:eastAsia="es-MX"/>
        </w:rPr>
        <w:t>T R A N S I T O R I O</w:t>
      </w:r>
    </w:p>
    <w:p w14:paraId="11AA82C5" w14:textId="60EE79AD" w:rsidR="00B776B5" w:rsidRPr="007123E5" w:rsidRDefault="00B776B5" w:rsidP="00B776B5">
      <w:pPr>
        <w:shd w:val="clear" w:color="auto" w:fill="FFFFFF"/>
        <w:spacing w:after="0" w:line="480" w:lineRule="auto"/>
        <w:ind w:firstLine="708"/>
        <w:jc w:val="both"/>
        <w:rPr>
          <w:rFonts w:asciiTheme="minorHAnsi" w:hAnsiTheme="minorHAnsi" w:cstheme="minorHAnsi"/>
          <w:i/>
          <w:iCs/>
          <w:color w:val="000000"/>
        </w:rPr>
      </w:pPr>
      <w:r>
        <w:rPr>
          <w:rFonts w:eastAsia="Times New Roman" w:cstheme="minorHAnsi"/>
          <w:b/>
          <w:bCs/>
          <w:i/>
          <w:iCs/>
          <w:color w:val="2F2F2F"/>
          <w:lang w:eastAsia="es-MX"/>
        </w:rPr>
        <w:t>Ú</w:t>
      </w:r>
      <w:r w:rsidRPr="00A66ECC">
        <w:rPr>
          <w:rFonts w:eastAsia="Times New Roman" w:cstheme="minorHAnsi"/>
          <w:b/>
          <w:bCs/>
          <w:i/>
          <w:iCs/>
          <w:color w:val="2F2F2F"/>
          <w:lang w:eastAsia="es-MX"/>
        </w:rPr>
        <w:t>NICO.</w:t>
      </w:r>
      <w:r w:rsidRPr="00A66ECC">
        <w:rPr>
          <w:rFonts w:eastAsia="Times New Roman" w:cstheme="minorHAnsi"/>
          <w:i/>
          <w:iCs/>
          <w:color w:val="2F2F2F"/>
          <w:lang w:eastAsia="es-MX"/>
        </w:rPr>
        <w:t xml:space="preserve"> El presente acuerdo entrará en vigor </w:t>
      </w:r>
      <w:r>
        <w:rPr>
          <w:rFonts w:eastAsia="Times New Roman" w:cstheme="minorHAnsi"/>
          <w:i/>
          <w:iCs/>
          <w:color w:val="2F2F2F"/>
          <w:lang w:eastAsia="es-MX"/>
        </w:rPr>
        <w:t>a partir de</w:t>
      </w:r>
      <w:r w:rsidR="009C6921">
        <w:rPr>
          <w:rFonts w:eastAsia="Times New Roman" w:cstheme="minorHAnsi"/>
          <w:i/>
          <w:iCs/>
          <w:color w:val="2F2F2F"/>
          <w:lang w:eastAsia="es-MX"/>
        </w:rPr>
        <w:t xml:space="preserve"> su aprobación </w:t>
      </w:r>
      <w:r w:rsidRPr="00A66ECC">
        <w:rPr>
          <w:rFonts w:eastAsia="Times New Roman" w:cstheme="minorHAnsi"/>
          <w:i/>
          <w:iCs/>
          <w:color w:val="2F2F2F"/>
          <w:lang w:eastAsia="es-MX"/>
        </w:rPr>
        <w:t xml:space="preserve">y deberá </w:t>
      </w:r>
      <w:r>
        <w:rPr>
          <w:rFonts w:eastAsia="Times New Roman" w:cstheme="minorHAnsi"/>
          <w:i/>
          <w:iCs/>
          <w:color w:val="2F2F2F"/>
          <w:lang w:eastAsia="es-MX"/>
        </w:rPr>
        <w:t xml:space="preserve">difundirse a través de su publicación </w:t>
      </w:r>
      <w:r w:rsidRPr="00A66ECC">
        <w:rPr>
          <w:rFonts w:eastAsia="Times New Roman" w:cstheme="minorHAnsi"/>
          <w:i/>
          <w:iCs/>
          <w:color w:val="2F2F2F"/>
          <w:lang w:eastAsia="es-MX"/>
        </w:rPr>
        <w:t>en</w:t>
      </w:r>
      <w:r>
        <w:rPr>
          <w:rFonts w:eastAsia="Times New Roman" w:cstheme="minorHAnsi"/>
          <w:i/>
          <w:iCs/>
          <w:color w:val="2F2F2F"/>
          <w:lang w:eastAsia="es-MX"/>
        </w:rPr>
        <w:t xml:space="preserve"> el periódico de mayor circulación en el estado, así como en </w:t>
      </w:r>
      <w:r w:rsidRPr="00A66ECC">
        <w:rPr>
          <w:rFonts w:eastAsia="Times New Roman" w:cstheme="minorHAnsi"/>
          <w:i/>
          <w:iCs/>
          <w:color w:val="2F2F2F"/>
          <w:lang w:eastAsia="es-MX"/>
        </w:rPr>
        <w:t>la página electrónica del Poder Judicial del Estado de Tlaxcala</w:t>
      </w:r>
      <w:r>
        <w:rPr>
          <w:rFonts w:eastAsia="Times New Roman" w:cstheme="minorHAnsi"/>
          <w:i/>
          <w:iCs/>
          <w:color w:val="2F2F2F"/>
          <w:lang w:eastAsia="es-MX"/>
        </w:rPr>
        <w:t>.</w:t>
      </w:r>
      <w:r w:rsidRPr="00A66ECC">
        <w:rPr>
          <w:rFonts w:eastAsia="Times New Roman" w:cstheme="minorHAnsi"/>
          <w:i/>
          <w:iCs/>
          <w:color w:val="2F2F2F"/>
          <w:lang w:eastAsia="es-MX"/>
        </w:rPr>
        <w:t xml:space="preserve"> </w:t>
      </w:r>
    </w:p>
    <w:p w14:paraId="5567773D" w14:textId="46D42514" w:rsidR="00B776B5" w:rsidRPr="00C967AD" w:rsidRDefault="00B776B5" w:rsidP="00B776B5">
      <w:pPr>
        <w:shd w:val="clear" w:color="auto" w:fill="FFFFFF"/>
        <w:spacing w:line="480" w:lineRule="auto"/>
        <w:ind w:firstLine="708"/>
        <w:jc w:val="both"/>
        <w:rPr>
          <w:rFonts w:asciiTheme="minorHAnsi" w:hAnsiTheme="minorHAnsi" w:cstheme="minorHAnsi"/>
          <w:color w:val="000000"/>
        </w:rPr>
      </w:pPr>
      <w:r w:rsidRPr="007123E5">
        <w:rPr>
          <w:rFonts w:cs="Calibri"/>
          <w:i/>
          <w:iCs/>
        </w:rPr>
        <w:t>C</w:t>
      </w:r>
      <w:r w:rsidRPr="007123E5">
        <w:rPr>
          <w:rFonts w:eastAsia="Batang" w:cs="Calibri"/>
          <w:i/>
          <w:iCs/>
        </w:rPr>
        <w:t xml:space="preserve">omuníquese está determinación al Pleno del Tribunal Superior de Justicia del Estado; a la </w:t>
      </w:r>
      <w:r>
        <w:rPr>
          <w:rFonts w:eastAsia="Batang" w:cs="Calibri"/>
          <w:i/>
          <w:iCs/>
        </w:rPr>
        <w:t xml:space="preserve">Magistrada </w:t>
      </w:r>
      <w:r w:rsidRPr="007123E5">
        <w:rPr>
          <w:rFonts w:eastAsia="Batang" w:cs="Calibri"/>
          <w:i/>
          <w:iCs/>
        </w:rPr>
        <w:t>President</w:t>
      </w:r>
      <w:r>
        <w:rPr>
          <w:rFonts w:eastAsia="Batang" w:cs="Calibri"/>
          <w:i/>
          <w:iCs/>
        </w:rPr>
        <w:t>e</w:t>
      </w:r>
      <w:r w:rsidRPr="007123E5">
        <w:rPr>
          <w:rFonts w:eastAsia="Batang" w:cs="Calibri"/>
          <w:i/>
          <w:iCs/>
        </w:rPr>
        <w:t xml:space="preserve"> del Tribunal de Justicia Administrativa del Estado; a los jueces y responsables de áreas administrativas</w:t>
      </w:r>
      <w:r>
        <w:rPr>
          <w:rFonts w:eastAsia="Batang" w:cs="Calibri"/>
          <w:i/>
          <w:iCs/>
        </w:rPr>
        <w:t xml:space="preserve">; a </w:t>
      </w:r>
      <w:r w:rsidRPr="007123E5">
        <w:rPr>
          <w:rFonts w:eastAsia="Batang" w:cs="Calibri"/>
          <w:i/>
          <w:iCs/>
        </w:rPr>
        <w:t xml:space="preserve">las personas servidoras públicas del Poder Judicial del Estado, a través de las redes sociales y medios electrónicos disponibles; </w:t>
      </w:r>
      <w:r w:rsidR="009C6921">
        <w:rPr>
          <w:rFonts w:eastAsia="Batang" w:cs="Calibri"/>
          <w:i/>
          <w:iCs/>
        </w:rPr>
        <w:t xml:space="preserve">así como </w:t>
      </w:r>
      <w:r w:rsidRPr="007123E5">
        <w:rPr>
          <w:rFonts w:cs="Calibri"/>
          <w:i/>
          <w:iCs/>
        </w:rPr>
        <w:t>a la población en general</w:t>
      </w:r>
      <w:r>
        <w:rPr>
          <w:rFonts w:cs="Calibri"/>
          <w:i/>
          <w:iCs/>
        </w:rPr>
        <w:t>, mediante las publicaciones ya ordenadas</w:t>
      </w:r>
      <w:r w:rsidRPr="007123E5">
        <w:rPr>
          <w:rFonts w:cs="Calibri"/>
          <w:i/>
          <w:iCs/>
        </w:rPr>
        <w:t xml:space="preserve">. </w:t>
      </w:r>
      <w:r w:rsidRPr="00631FFE">
        <w:rPr>
          <w:rFonts w:asciiTheme="minorHAnsi" w:hAnsiTheme="minorHAnsi" w:cstheme="minorHAnsi"/>
        </w:rPr>
        <w:t xml:space="preserve">APROBADO POR </w:t>
      </w:r>
      <w:r w:rsidR="00F73938">
        <w:rPr>
          <w:rFonts w:asciiTheme="minorHAnsi" w:hAnsiTheme="minorHAnsi" w:cstheme="minorHAnsi"/>
        </w:rPr>
        <w:t>UNANIMIDAD</w:t>
      </w:r>
      <w:r w:rsidRPr="00631FFE">
        <w:rPr>
          <w:rFonts w:asciiTheme="minorHAnsi" w:hAnsiTheme="minorHAnsi" w:cstheme="minorHAnsi"/>
        </w:rPr>
        <w:t xml:space="preserve"> DE VOTOS</w:t>
      </w:r>
      <w:r w:rsidRPr="007123E5">
        <w:rPr>
          <w:rFonts w:asciiTheme="minorHAnsi" w:hAnsiTheme="minorHAnsi" w:cstheme="minorHAnsi"/>
          <w:i/>
          <w:iCs/>
        </w:rPr>
        <w:t>.</w:t>
      </w:r>
      <w:r>
        <w:rPr>
          <w:rFonts w:asciiTheme="minorHAnsi" w:hAnsiTheme="minorHAnsi" w:cstheme="minorHAnsi"/>
          <w:i/>
          <w:iCs/>
        </w:rPr>
        <w:t xml:space="preserve"> </w:t>
      </w:r>
      <w:r>
        <w:rPr>
          <w:rFonts w:asciiTheme="minorHAnsi" w:hAnsiTheme="minorHAnsi" w:cstheme="minorHAnsi"/>
        </w:rPr>
        <w:t xml:space="preserve">- - - - - - - - - - - - - - - - - - - - - - - - </w:t>
      </w:r>
    </w:p>
    <w:bookmarkEnd w:id="5"/>
    <w:p w14:paraId="525DC893" w14:textId="30118D64" w:rsidR="00B50B4F" w:rsidRDefault="00B50B4F" w:rsidP="00B50B4F">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BA4AE5">
        <w:rPr>
          <w:rFonts w:asciiTheme="minorHAnsi" w:hAnsiTheme="minorHAnsi" w:cstheme="minorHAnsi"/>
          <w:b/>
          <w:bCs/>
          <w:sz w:val="22"/>
          <w:szCs w:val="22"/>
        </w:rPr>
        <w:t xml:space="preserve">ACUERDO </w:t>
      </w:r>
      <w:r>
        <w:rPr>
          <w:rFonts w:asciiTheme="minorHAnsi" w:hAnsiTheme="minorHAnsi" w:cstheme="minorHAnsi"/>
          <w:b/>
          <w:bCs/>
          <w:sz w:val="22"/>
          <w:szCs w:val="22"/>
        </w:rPr>
        <w:t>I</w:t>
      </w:r>
      <w:r w:rsidR="00F73938">
        <w:rPr>
          <w:rFonts w:asciiTheme="minorHAnsi" w:hAnsiTheme="minorHAnsi" w:cstheme="minorHAnsi"/>
          <w:b/>
          <w:bCs/>
          <w:sz w:val="22"/>
          <w:szCs w:val="22"/>
        </w:rPr>
        <w:t>V</w:t>
      </w:r>
      <w:r w:rsidRPr="00BA4AE5">
        <w:rPr>
          <w:rFonts w:asciiTheme="minorHAnsi" w:hAnsiTheme="minorHAnsi" w:cstheme="minorHAnsi"/>
          <w:b/>
          <w:bCs/>
          <w:sz w:val="22"/>
          <w:szCs w:val="22"/>
        </w:rPr>
        <w:t>/</w:t>
      </w:r>
      <w:r>
        <w:rPr>
          <w:rFonts w:asciiTheme="minorHAnsi" w:hAnsiTheme="minorHAnsi" w:cstheme="minorHAnsi"/>
          <w:b/>
          <w:bCs/>
          <w:sz w:val="22"/>
          <w:szCs w:val="22"/>
        </w:rPr>
        <w:t>40</w:t>
      </w:r>
      <w:r w:rsidRPr="00BA4AE5">
        <w:rPr>
          <w:rFonts w:asciiTheme="minorHAnsi" w:hAnsiTheme="minorHAnsi" w:cstheme="minorHAnsi"/>
          <w:b/>
          <w:bCs/>
          <w:sz w:val="22"/>
          <w:szCs w:val="22"/>
        </w:rPr>
        <w:t>/2020</w:t>
      </w:r>
      <w:r>
        <w:rPr>
          <w:rFonts w:asciiTheme="minorHAnsi" w:hAnsiTheme="minorHAnsi" w:cstheme="minorHAnsi"/>
          <w:b/>
          <w:bCs/>
          <w:sz w:val="22"/>
          <w:szCs w:val="22"/>
        </w:rPr>
        <w:t xml:space="preserve">. </w:t>
      </w:r>
      <w:r w:rsidRPr="00E55B1A">
        <w:rPr>
          <w:rFonts w:asciiTheme="minorHAnsi" w:eastAsia="Batang" w:hAnsiTheme="minorHAnsi" w:cstheme="minorHAnsi"/>
          <w:b/>
          <w:bCs/>
          <w:sz w:val="22"/>
          <w:szCs w:val="22"/>
        </w:rPr>
        <w:t>Oficio número 701, de fecha siete de agosto de dos mil veinte, signado por el Juez de lo Civil y Familiar del Distrito Judicial del Xicohténcatl.</w:t>
      </w:r>
      <w:r>
        <w:rPr>
          <w:rFonts w:asciiTheme="minorHAnsi" w:eastAsia="Batang" w:hAnsiTheme="minorHAnsi" w:cstheme="minorHAnsi"/>
          <w:b/>
          <w:bCs/>
          <w:sz w:val="22"/>
          <w:szCs w:val="22"/>
        </w:rPr>
        <w:t xml:space="preserve"> </w:t>
      </w:r>
    </w:p>
    <w:p w14:paraId="72E48019" w14:textId="0533071E" w:rsidR="00B50B4F" w:rsidRPr="002E46DA" w:rsidRDefault="00B50B4F" w:rsidP="003B7428">
      <w:pPr>
        <w:pStyle w:val="NormalWeb"/>
        <w:spacing w:before="0" w:beforeAutospacing="0" w:after="0" w:afterAutospacing="0" w:line="480" w:lineRule="auto"/>
        <w:jc w:val="both"/>
        <w:rPr>
          <w:rFonts w:asciiTheme="minorHAnsi" w:eastAsia="Batang" w:hAnsiTheme="minorHAnsi" w:cstheme="minorHAnsi"/>
          <w:sz w:val="22"/>
          <w:szCs w:val="22"/>
        </w:rPr>
      </w:pPr>
      <w:r w:rsidRPr="00264663">
        <w:rPr>
          <w:rFonts w:asciiTheme="minorHAnsi" w:eastAsia="Batang" w:hAnsiTheme="minorHAnsi" w:cstheme="minorHAnsi"/>
          <w:i/>
          <w:iCs/>
          <w:sz w:val="22"/>
          <w:szCs w:val="22"/>
        </w:rPr>
        <w:t xml:space="preserve">Dada cuenta con el oficio número 701, de fecha siete de agosto de dos mil veinte, </w:t>
      </w:r>
      <w:r w:rsidR="003B7428" w:rsidRPr="00264663">
        <w:rPr>
          <w:rFonts w:asciiTheme="minorHAnsi" w:eastAsia="Batang" w:hAnsiTheme="minorHAnsi" w:cstheme="minorHAnsi"/>
          <w:i/>
          <w:iCs/>
          <w:sz w:val="22"/>
          <w:szCs w:val="22"/>
        </w:rPr>
        <w:t>suscrito por</w:t>
      </w:r>
      <w:r w:rsidRPr="00264663">
        <w:rPr>
          <w:rFonts w:asciiTheme="minorHAnsi" w:eastAsia="Batang" w:hAnsiTheme="minorHAnsi" w:cstheme="minorHAnsi"/>
          <w:i/>
          <w:iCs/>
          <w:sz w:val="22"/>
          <w:szCs w:val="22"/>
        </w:rPr>
        <w:t xml:space="preserve"> el Juez de lo Civil y Familiar del Distrito Judicial del Xicohténcatl</w:t>
      </w:r>
      <w:r w:rsidR="003B7428" w:rsidRPr="00264663">
        <w:rPr>
          <w:rFonts w:asciiTheme="minorHAnsi" w:eastAsia="Batang" w:hAnsiTheme="minorHAnsi" w:cstheme="minorHAnsi"/>
          <w:i/>
          <w:iCs/>
          <w:sz w:val="22"/>
          <w:szCs w:val="22"/>
        </w:rPr>
        <w:t xml:space="preserve">, mediante el cual </w:t>
      </w:r>
      <w:r w:rsidRPr="00264663">
        <w:rPr>
          <w:rFonts w:asciiTheme="minorHAnsi" w:eastAsia="Batang" w:hAnsiTheme="minorHAnsi" w:cstheme="minorHAnsi"/>
          <w:i/>
          <w:iCs/>
          <w:sz w:val="22"/>
          <w:szCs w:val="22"/>
        </w:rPr>
        <w:t xml:space="preserve">informa a este cuerpo colegiado </w:t>
      </w:r>
      <w:r w:rsidR="003B7428" w:rsidRPr="00264663">
        <w:rPr>
          <w:rFonts w:asciiTheme="minorHAnsi" w:eastAsia="Batang" w:hAnsiTheme="minorHAnsi" w:cstheme="minorHAnsi"/>
          <w:i/>
          <w:iCs/>
          <w:sz w:val="22"/>
          <w:szCs w:val="22"/>
        </w:rPr>
        <w:t>lo relativo al resguardo de pensiones alimenticias por parte d</w:t>
      </w:r>
      <w:r w:rsidRPr="00264663">
        <w:rPr>
          <w:rFonts w:asciiTheme="minorHAnsi" w:eastAsia="Batang" w:hAnsiTheme="minorHAnsi" w:cstheme="minorHAnsi"/>
          <w:i/>
          <w:iCs/>
          <w:sz w:val="22"/>
          <w:szCs w:val="22"/>
        </w:rPr>
        <w:t xml:space="preserve">el Secretario de acuerdos en cuestión, </w:t>
      </w:r>
      <w:r w:rsidR="003B7428" w:rsidRPr="00264663">
        <w:rPr>
          <w:rFonts w:asciiTheme="minorHAnsi" w:eastAsia="Batang" w:hAnsiTheme="minorHAnsi" w:cstheme="minorHAnsi"/>
          <w:i/>
          <w:iCs/>
          <w:sz w:val="22"/>
          <w:szCs w:val="22"/>
        </w:rPr>
        <w:t xml:space="preserve">quien </w:t>
      </w:r>
      <w:r w:rsidRPr="00264663">
        <w:rPr>
          <w:rFonts w:asciiTheme="minorHAnsi" w:eastAsia="Batang" w:hAnsiTheme="minorHAnsi" w:cstheme="minorHAnsi"/>
          <w:i/>
          <w:iCs/>
          <w:sz w:val="22"/>
          <w:szCs w:val="22"/>
        </w:rPr>
        <w:t>es persona vulnerable de las consideradas en punto OCTAVO del acuerdo II/36/2020,</w:t>
      </w:r>
      <w:r w:rsidR="003B7428" w:rsidRPr="00264663">
        <w:rPr>
          <w:rFonts w:asciiTheme="minorHAnsi" w:eastAsia="Batang" w:hAnsiTheme="minorHAnsi" w:cstheme="minorHAnsi"/>
          <w:i/>
          <w:iCs/>
          <w:sz w:val="22"/>
          <w:szCs w:val="22"/>
        </w:rPr>
        <w:t xml:space="preserve"> y la entrega parcial que realizó a la persona </w:t>
      </w:r>
      <w:r w:rsidRPr="00264663">
        <w:rPr>
          <w:rFonts w:asciiTheme="minorHAnsi" w:eastAsia="Batang" w:hAnsiTheme="minorHAnsi" w:cstheme="minorHAnsi"/>
          <w:i/>
          <w:iCs/>
          <w:sz w:val="22"/>
          <w:szCs w:val="22"/>
        </w:rPr>
        <w:t>servidora pública designada para cubrir su ausencia</w:t>
      </w:r>
      <w:r w:rsidR="003B7428" w:rsidRPr="00264663">
        <w:rPr>
          <w:rFonts w:asciiTheme="minorHAnsi" w:eastAsia="Batang" w:hAnsiTheme="minorHAnsi" w:cstheme="minorHAnsi"/>
          <w:i/>
          <w:iCs/>
          <w:sz w:val="22"/>
          <w:szCs w:val="22"/>
        </w:rPr>
        <w:t xml:space="preserve">, imposibilitando al Juzgado entregar pensiones de años anteriores al dos mil veinte; al respecto y toda vez que con esta entrega parcial se puede ocasionar un perjuicio en los acreedores alimentarios por el retardo, </w:t>
      </w:r>
      <w:r w:rsidRPr="00264663">
        <w:rPr>
          <w:rFonts w:asciiTheme="minorHAnsi" w:eastAsia="Batang" w:hAnsiTheme="minorHAnsi" w:cstheme="minorHAnsi"/>
          <w:i/>
          <w:iCs/>
          <w:sz w:val="22"/>
          <w:szCs w:val="22"/>
        </w:rPr>
        <w:t xml:space="preserve">con fundamento en lo que establecen los artículos 52, fracciones X y XI, 61, 69 de la Ley Orgánica del Poder Judicial del Estado, se instruye al Secretario de Acuerdos que nos ocupa, para que </w:t>
      </w:r>
      <w:r w:rsidR="003B7428" w:rsidRPr="00264663">
        <w:rPr>
          <w:rFonts w:asciiTheme="minorHAnsi" w:eastAsia="Batang" w:hAnsiTheme="minorHAnsi" w:cstheme="minorHAnsi"/>
          <w:i/>
          <w:iCs/>
          <w:sz w:val="22"/>
          <w:szCs w:val="22"/>
        </w:rPr>
        <w:t>de inmediato</w:t>
      </w:r>
      <w:r w:rsidRPr="00264663">
        <w:rPr>
          <w:rFonts w:asciiTheme="minorHAnsi" w:eastAsia="Batang" w:hAnsiTheme="minorHAnsi" w:cstheme="minorHAnsi"/>
          <w:i/>
          <w:iCs/>
          <w:sz w:val="22"/>
          <w:szCs w:val="22"/>
        </w:rPr>
        <w:t xml:space="preserve"> y observando las medidas</w:t>
      </w:r>
      <w:r w:rsidR="003B7428" w:rsidRPr="00264663">
        <w:rPr>
          <w:rFonts w:asciiTheme="minorHAnsi" w:eastAsia="Batang" w:hAnsiTheme="minorHAnsi" w:cstheme="minorHAnsi"/>
          <w:i/>
          <w:iCs/>
          <w:sz w:val="22"/>
          <w:szCs w:val="22"/>
        </w:rPr>
        <w:t xml:space="preserve"> de protección </w:t>
      </w:r>
      <w:r w:rsidRPr="00264663">
        <w:rPr>
          <w:rFonts w:asciiTheme="minorHAnsi" w:eastAsia="Batang" w:hAnsiTheme="minorHAnsi" w:cstheme="minorHAnsi"/>
          <w:i/>
          <w:iCs/>
          <w:sz w:val="22"/>
          <w:szCs w:val="22"/>
        </w:rPr>
        <w:t xml:space="preserve">de </w:t>
      </w:r>
      <w:r w:rsidR="003B7428" w:rsidRPr="00264663">
        <w:rPr>
          <w:rFonts w:asciiTheme="minorHAnsi" w:eastAsia="Batang" w:hAnsiTheme="minorHAnsi" w:cstheme="minorHAnsi"/>
          <w:i/>
          <w:iCs/>
          <w:sz w:val="22"/>
          <w:szCs w:val="22"/>
        </w:rPr>
        <w:t xml:space="preserve">la </w:t>
      </w:r>
      <w:r w:rsidRPr="00264663">
        <w:rPr>
          <w:rFonts w:asciiTheme="minorHAnsi" w:eastAsia="Batang" w:hAnsiTheme="minorHAnsi" w:cstheme="minorHAnsi"/>
          <w:i/>
          <w:iCs/>
          <w:sz w:val="22"/>
          <w:szCs w:val="22"/>
        </w:rPr>
        <w:t xml:space="preserve">salud establecidas, </w:t>
      </w:r>
      <w:r w:rsidR="003B7428" w:rsidRPr="00264663">
        <w:rPr>
          <w:rFonts w:asciiTheme="minorHAnsi" w:eastAsia="Batang" w:hAnsiTheme="minorHAnsi" w:cstheme="minorHAnsi"/>
          <w:i/>
          <w:iCs/>
          <w:sz w:val="22"/>
          <w:szCs w:val="22"/>
        </w:rPr>
        <w:t xml:space="preserve">entregue a </w:t>
      </w:r>
      <w:r w:rsidRPr="00264663">
        <w:rPr>
          <w:rFonts w:asciiTheme="minorHAnsi" w:eastAsia="Batang" w:hAnsiTheme="minorHAnsi" w:cstheme="minorHAnsi"/>
          <w:i/>
          <w:iCs/>
          <w:sz w:val="22"/>
          <w:szCs w:val="22"/>
        </w:rPr>
        <w:t xml:space="preserve">la servidora pública </w:t>
      </w:r>
      <w:r w:rsidRPr="00264663">
        <w:rPr>
          <w:rFonts w:asciiTheme="minorHAnsi" w:eastAsia="Batang" w:hAnsiTheme="minorHAnsi" w:cstheme="minorHAnsi"/>
          <w:i/>
          <w:iCs/>
          <w:sz w:val="22"/>
          <w:szCs w:val="22"/>
        </w:rPr>
        <w:lastRenderedPageBreak/>
        <w:t xml:space="preserve">respectiva las pensiones alimenticias </w:t>
      </w:r>
      <w:r w:rsidR="003B7428" w:rsidRPr="00264663">
        <w:rPr>
          <w:rFonts w:asciiTheme="minorHAnsi" w:eastAsia="Batang" w:hAnsiTheme="minorHAnsi" w:cstheme="minorHAnsi"/>
          <w:i/>
          <w:iCs/>
          <w:sz w:val="22"/>
          <w:szCs w:val="22"/>
        </w:rPr>
        <w:t xml:space="preserve">que aun tenga bajo su resguardo, </w:t>
      </w:r>
      <w:r w:rsidRPr="00264663">
        <w:rPr>
          <w:rFonts w:asciiTheme="minorHAnsi" w:eastAsia="Batang" w:hAnsiTheme="minorHAnsi" w:cstheme="minorHAnsi"/>
          <w:i/>
          <w:iCs/>
          <w:sz w:val="22"/>
          <w:szCs w:val="22"/>
        </w:rPr>
        <w:t>instruyendo a la Contraloría del Poder Judicial para el seguimiento respectivo. Comuníquese esta determinación al servidor público que nos ocupa</w:t>
      </w:r>
      <w:r w:rsidR="00264663" w:rsidRPr="00264663">
        <w:rPr>
          <w:rFonts w:asciiTheme="minorHAnsi" w:eastAsia="Batang" w:hAnsiTheme="minorHAnsi" w:cstheme="minorHAnsi"/>
          <w:i/>
          <w:iCs/>
          <w:sz w:val="22"/>
          <w:szCs w:val="22"/>
        </w:rPr>
        <w:t xml:space="preserve">, para su conocimiento y cumplimiento; </w:t>
      </w:r>
      <w:r w:rsidRPr="00264663">
        <w:rPr>
          <w:rFonts w:asciiTheme="minorHAnsi" w:eastAsia="Batang" w:hAnsiTheme="minorHAnsi" w:cstheme="minorHAnsi"/>
          <w:i/>
          <w:iCs/>
          <w:sz w:val="22"/>
          <w:szCs w:val="22"/>
        </w:rPr>
        <w:t>con copia del oficio de cuenta</w:t>
      </w:r>
      <w:r w:rsidR="00264663" w:rsidRPr="00264663">
        <w:rPr>
          <w:rFonts w:asciiTheme="minorHAnsi" w:eastAsia="Batang" w:hAnsiTheme="minorHAnsi" w:cstheme="minorHAnsi"/>
          <w:i/>
          <w:iCs/>
          <w:sz w:val="22"/>
          <w:szCs w:val="22"/>
        </w:rPr>
        <w:t>,</w:t>
      </w:r>
      <w:r w:rsidRPr="00264663">
        <w:rPr>
          <w:rFonts w:asciiTheme="minorHAnsi" w:eastAsia="Batang" w:hAnsiTheme="minorHAnsi" w:cstheme="minorHAnsi"/>
          <w:i/>
          <w:iCs/>
          <w:sz w:val="22"/>
          <w:szCs w:val="22"/>
        </w:rPr>
        <w:t xml:space="preserve"> al Contralor del Poder Judicial del Estado, para los efectos legales correspondientes</w:t>
      </w:r>
      <w:r w:rsidR="00264663" w:rsidRPr="00264663">
        <w:rPr>
          <w:rFonts w:asciiTheme="minorHAnsi" w:eastAsia="Batang" w:hAnsiTheme="minorHAnsi" w:cstheme="minorHAnsi"/>
          <w:i/>
          <w:iCs/>
          <w:sz w:val="22"/>
          <w:szCs w:val="22"/>
        </w:rPr>
        <w:t>; asimismo, al Juez remitente, para su conocimiento y seguimiento correspondiente.</w:t>
      </w:r>
      <w:r>
        <w:rPr>
          <w:rFonts w:asciiTheme="minorHAnsi" w:eastAsia="Batang" w:hAnsiTheme="minorHAnsi" w:cstheme="minorHAnsi"/>
          <w:sz w:val="22"/>
          <w:szCs w:val="22"/>
        </w:rPr>
        <w:t xml:space="preserve"> APROBADO POR </w:t>
      </w:r>
      <w:r w:rsidR="0068275F">
        <w:rPr>
          <w:rFonts w:asciiTheme="minorHAnsi" w:eastAsia="Batang" w:hAnsiTheme="minorHAnsi" w:cstheme="minorHAnsi"/>
          <w:sz w:val="22"/>
          <w:szCs w:val="22"/>
        </w:rPr>
        <w:t xml:space="preserve">UNANIMIDAD </w:t>
      </w:r>
      <w:r>
        <w:rPr>
          <w:rFonts w:asciiTheme="minorHAnsi" w:eastAsia="Batang" w:hAnsiTheme="minorHAnsi" w:cstheme="minorHAnsi"/>
          <w:sz w:val="22"/>
          <w:szCs w:val="22"/>
        </w:rPr>
        <w:t>DE VOTOS.</w:t>
      </w:r>
    </w:p>
    <w:bookmarkEnd w:id="6"/>
    <w:p w14:paraId="53F57007" w14:textId="07167BF4" w:rsidR="00AF2E03" w:rsidRPr="00BA4AE5" w:rsidRDefault="00AF2E03" w:rsidP="00AF2E03">
      <w:pPr>
        <w:shd w:val="clear" w:color="auto" w:fill="FFFFFF"/>
        <w:spacing w:after="0" w:line="480" w:lineRule="auto"/>
        <w:ind w:firstLine="708"/>
        <w:jc w:val="both"/>
        <w:rPr>
          <w:rFonts w:asciiTheme="minorHAnsi" w:hAnsiTheme="minorHAnsi" w:cstheme="minorHAnsi"/>
          <w:b/>
          <w:bCs/>
        </w:rPr>
      </w:pPr>
      <w:r w:rsidRPr="00BA4AE5">
        <w:rPr>
          <w:rFonts w:asciiTheme="minorHAnsi" w:hAnsiTheme="minorHAnsi" w:cstheme="minorHAnsi"/>
          <w:b/>
          <w:bCs/>
        </w:rPr>
        <w:t xml:space="preserve">ACUERDO </w:t>
      </w:r>
      <w:r w:rsidR="00E638D9">
        <w:rPr>
          <w:rFonts w:asciiTheme="minorHAnsi" w:hAnsiTheme="minorHAnsi" w:cstheme="minorHAnsi"/>
          <w:b/>
          <w:bCs/>
        </w:rPr>
        <w:t>V</w:t>
      </w:r>
      <w:r w:rsidRPr="00BA4AE5">
        <w:rPr>
          <w:rFonts w:asciiTheme="minorHAnsi" w:hAnsiTheme="minorHAnsi" w:cstheme="minorHAnsi"/>
          <w:b/>
          <w:bCs/>
        </w:rPr>
        <w:t>/</w:t>
      </w:r>
      <w:r w:rsidR="00E638D9">
        <w:rPr>
          <w:rFonts w:asciiTheme="minorHAnsi" w:hAnsiTheme="minorHAnsi" w:cstheme="minorHAnsi"/>
          <w:b/>
          <w:bCs/>
        </w:rPr>
        <w:t>40</w:t>
      </w:r>
      <w:r w:rsidRPr="00BA4AE5">
        <w:rPr>
          <w:rFonts w:asciiTheme="minorHAnsi" w:hAnsiTheme="minorHAnsi" w:cstheme="minorHAnsi"/>
          <w:b/>
          <w:bCs/>
        </w:rPr>
        <w:t xml:space="preserve">/2020. Asuntos diversos de personal del Poder Judicial del Estado. - - - - - - - - - - - - - - - - - - - - - - - - - - - - - - - - - - - - - - - - - - - - - - - - - - - - - - - - - - - </w:t>
      </w:r>
    </w:p>
    <w:p w14:paraId="18DA9793" w14:textId="60BE4E29" w:rsidR="00E638D9" w:rsidRPr="0095630C" w:rsidRDefault="00E638D9" w:rsidP="00E638D9">
      <w:pPr>
        <w:spacing w:after="0" w:line="480" w:lineRule="auto"/>
        <w:ind w:firstLine="708"/>
        <w:jc w:val="both"/>
        <w:rPr>
          <w:rFonts w:cs="Calibri"/>
          <w:b/>
          <w:bCs/>
        </w:rPr>
      </w:pPr>
      <w:r>
        <w:rPr>
          <w:rFonts w:asciiTheme="minorHAnsi" w:hAnsiTheme="minorHAnsi" w:cstheme="minorHAnsi"/>
          <w:b/>
          <w:bCs/>
          <w:color w:val="000000"/>
        </w:rPr>
        <w:t>V</w:t>
      </w:r>
      <w:r w:rsidR="00AF2E03" w:rsidRPr="00BA4AE5">
        <w:rPr>
          <w:rFonts w:asciiTheme="minorHAnsi" w:hAnsiTheme="minorHAnsi" w:cstheme="minorHAnsi"/>
          <w:b/>
          <w:bCs/>
          <w:color w:val="000000"/>
        </w:rPr>
        <w:t>/</w:t>
      </w:r>
      <w:r>
        <w:rPr>
          <w:rFonts w:asciiTheme="minorHAnsi" w:hAnsiTheme="minorHAnsi" w:cstheme="minorHAnsi"/>
          <w:b/>
          <w:bCs/>
          <w:color w:val="000000"/>
        </w:rPr>
        <w:t>40</w:t>
      </w:r>
      <w:r w:rsidR="00AF2E03" w:rsidRPr="00BA4AE5">
        <w:rPr>
          <w:rFonts w:asciiTheme="minorHAnsi" w:hAnsiTheme="minorHAnsi" w:cstheme="minorHAnsi"/>
          <w:b/>
          <w:bCs/>
          <w:color w:val="000000"/>
        </w:rPr>
        <w:t xml:space="preserve">/2020.1 </w:t>
      </w:r>
      <w:r>
        <w:rPr>
          <w:rFonts w:asciiTheme="minorHAnsi" w:hAnsiTheme="minorHAnsi" w:cstheme="minorHAnsi"/>
          <w:b/>
          <w:bCs/>
          <w:color w:val="000000"/>
        </w:rPr>
        <w:t xml:space="preserve">Oficio 1218, de fecha diez de agosto de dos mil veinte, suscrito por el Administrador interino del Juzgado de Control y de Juicio Oral del Distrito Judicial de Guridi y Alcocer </w:t>
      </w:r>
      <w:r w:rsidRPr="0095630C">
        <w:rPr>
          <w:rFonts w:asciiTheme="minorHAnsi" w:hAnsiTheme="minorHAnsi" w:cstheme="minorHAnsi"/>
          <w:b/>
          <w:bCs/>
        </w:rPr>
        <w:t>y p</w:t>
      </w:r>
      <w:r w:rsidRPr="0095630C">
        <w:rPr>
          <w:rFonts w:cs="Calibri"/>
          <w:b/>
          <w:bCs/>
        </w:rPr>
        <w:t xml:space="preserve">rórroga del nombramiento temporal de la Licenciada María del Carmen Isabel Piedras Cantor, como Jueza Tercero del Juzgado antes citado.- - - - - - - - - - - - - - - - - - - - - - - - - - - - - - - - - - - - - - - - - - - - - - - - - - - - - - - </w:t>
      </w:r>
      <w:r>
        <w:rPr>
          <w:rFonts w:cs="Calibri"/>
          <w:b/>
          <w:bCs/>
        </w:rPr>
        <w:t xml:space="preserve">- </w:t>
      </w:r>
      <w:r w:rsidRPr="0095630C">
        <w:rPr>
          <w:rFonts w:cs="Calibri"/>
          <w:b/>
          <w:bCs/>
        </w:rPr>
        <w:t xml:space="preserve">- </w:t>
      </w:r>
      <w:r>
        <w:rPr>
          <w:rFonts w:cs="Calibri"/>
          <w:b/>
          <w:bCs/>
        </w:rPr>
        <w:t xml:space="preserve">- - - - </w:t>
      </w:r>
    </w:p>
    <w:p w14:paraId="14F58EFD" w14:textId="2BF750E1" w:rsidR="00E638D9" w:rsidRPr="0095630C" w:rsidRDefault="00E638D9" w:rsidP="00E638D9">
      <w:pPr>
        <w:spacing w:after="0" w:line="480" w:lineRule="auto"/>
        <w:jc w:val="both"/>
        <w:rPr>
          <w:rFonts w:asciiTheme="minorHAnsi" w:eastAsia="Batang" w:hAnsiTheme="minorHAnsi" w:cstheme="minorHAnsi"/>
          <w:i/>
          <w:iCs/>
        </w:rPr>
      </w:pPr>
      <w:r w:rsidRPr="0095630C">
        <w:rPr>
          <w:rFonts w:cs="Calibri"/>
          <w:i/>
          <w:iCs/>
        </w:rPr>
        <w:t>En seguimiento a los acuerdos II/44/2019.1, XII/61/2019.4</w:t>
      </w:r>
      <w:r>
        <w:rPr>
          <w:rFonts w:cs="Calibri"/>
          <w:i/>
          <w:iCs/>
        </w:rPr>
        <w:t>,</w:t>
      </w:r>
      <w:r w:rsidRPr="0095630C">
        <w:rPr>
          <w:rFonts w:cs="Calibri"/>
          <w:i/>
          <w:iCs/>
        </w:rPr>
        <w:t xml:space="preserve"> </w:t>
      </w:r>
      <w:r w:rsidRPr="0095630C">
        <w:rPr>
          <w:rFonts w:eastAsia="Times New Roman" w:cs="Calibri"/>
          <w:i/>
          <w:iCs/>
          <w:lang w:eastAsia="es-MX"/>
        </w:rPr>
        <w:t>XIII/09/2020.12</w:t>
      </w:r>
      <w:r w:rsidRPr="0095630C">
        <w:rPr>
          <w:rFonts w:cs="Calibri"/>
          <w:b/>
          <w:bCs/>
        </w:rPr>
        <w:t xml:space="preserve"> </w:t>
      </w:r>
      <w:r w:rsidRPr="00E638D9">
        <w:rPr>
          <w:rFonts w:cs="Calibri"/>
          <w:i/>
          <w:iCs/>
        </w:rPr>
        <w:t xml:space="preserve">y </w:t>
      </w:r>
      <w:r w:rsidRPr="00E638D9">
        <w:rPr>
          <w:rFonts w:asciiTheme="minorHAnsi" w:hAnsiTheme="minorHAnsi" w:cstheme="minorHAnsi"/>
          <w:i/>
          <w:iCs/>
        </w:rPr>
        <w:t xml:space="preserve">III/24/2020.1, </w:t>
      </w:r>
      <w:r w:rsidRPr="0095630C">
        <w:rPr>
          <w:rFonts w:cs="Calibri"/>
          <w:i/>
          <w:iCs/>
        </w:rPr>
        <w:t xml:space="preserve">respecto del nombramiento temporal de la Licenciada MARÍA DEL CARMEN ISABEL PIEDRAS CANTOR, como Jueza Tercero de Control y de Juicio Oral del Distrito Judicial de Guridi y Alcocer, visto el contenido del oficio de cuenta, </w:t>
      </w:r>
      <w:r w:rsidRPr="0095630C">
        <w:rPr>
          <w:rFonts w:asciiTheme="minorHAnsi" w:hAnsiTheme="minorHAnsi" w:cstheme="minorHAnsi"/>
          <w:bCs/>
          <w:i/>
          <w:iCs/>
        </w:rPr>
        <w:t xml:space="preserve">con la finalidad de no afectar o alterar el debido proceso de las </w:t>
      </w:r>
      <w:r>
        <w:rPr>
          <w:rFonts w:asciiTheme="minorHAnsi" w:hAnsiTheme="minorHAnsi" w:cstheme="minorHAnsi"/>
          <w:bCs/>
          <w:i/>
          <w:iCs/>
        </w:rPr>
        <w:t>causas judiciales</w:t>
      </w:r>
      <w:r w:rsidRPr="0095630C">
        <w:rPr>
          <w:rFonts w:asciiTheme="minorHAnsi" w:hAnsiTheme="minorHAnsi" w:cstheme="minorHAnsi"/>
          <w:bCs/>
          <w:i/>
          <w:iCs/>
        </w:rPr>
        <w:t xml:space="preserve">, observando el principio de inmediación que rige al Sistema Penal Acusatorio, de conformidad con lo establecido en los artículos 20, de la Constitución Política de los Estados Unidos Mexicanos, 4, 9 y 348 del Código Nacional de Procedimientos Penales, </w:t>
      </w:r>
      <w:r w:rsidRPr="0095630C">
        <w:rPr>
          <w:rFonts w:asciiTheme="minorHAnsi" w:eastAsia="Batang" w:hAnsiTheme="minorHAnsi" w:cstheme="minorHAnsi"/>
          <w:i/>
          <w:iCs/>
        </w:rPr>
        <w:t xml:space="preserve">con fundamento en los artículos 85 de la Constitución Política del Estado Libre y Soberano de Tlaxcala, </w:t>
      </w:r>
      <w:r w:rsidRPr="0095630C">
        <w:rPr>
          <w:rFonts w:asciiTheme="minorHAnsi" w:hAnsiTheme="minorHAnsi" w:cstheme="minorHAnsi"/>
          <w:i/>
          <w:iCs/>
        </w:rPr>
        <w:t xml:space="preserve">50 Quinquies, 61, 68, fracción I, de la Ley Orgánica del Poder Judicial del Estado, </w:t>
      </w:r>
      <w:r w:rsidRPr="0095630C">
        <w:rPr>
          <w:rFonts w:cs="Calibri"/>
          <w:i/>
          <w:iCs/>
        </w:rPr>
        <w:t xml:space="preserve">por necesidades del servicio, se determina ampliar el plazo de designación de la Licenciada MARÍA DEL CARMEN ISABEL PIEDRAS CANTOR en el cargo temporal de Jueza Tercero de Control y de Juicio Oral del Distrito Judicial de Guridi y Alcocer, a partir del veintiuno de </w:t>
      </w:r>
      <w:r>
        <w:rPr>
          <w:rFonts w:cs="Calibri"/>
          <w:i/>
          <w:iCs/>
        </w:rPr>
        <w:t>agosto</w:t>
      </w:r>
      <w:r w:rsidRPr="0095630C">
        <w:rPr>
          <w:rFonts w:cs="Calibri"/>
          <w:i/>
          <w:iCs/>
        </w:rPr>
        <w:t xml:space="preserve"> de dos mil veinte, por el tiempo máximo de tres meses para concluir las causas judiciales 189/2018, 04/2019 y 23/2019, del índice del Juzgado de su adscripción, en las que fue designada integrante de Tribunal de Enjuiciamiento; asimismo, durante dicho periodo, la Jueza en mención actuará como Jueza de Control conforme al rol que se lleva en ese Juzgado, reiterándose la instrucción al administrador </w:t>
      </w:r>
      <w:r>
        <w:rPr>
          <w:rFonts w:cs="Calibri"/>
          <w:i/>
          <w:iCs/>
        </w:rPr>
        <w:lastRenderedPageBreak/>
        <w:t xml:space="preserve">interino </w:t>
      </w:r>
      <w:r w:rsidRPr="0095630C">
        <w:rPr>
          <w:rFonts w:cs="Calibri"/>
          <w:i/>
          <w:iCs/>
        </w:rPr>
        <w:t>del Juzgado de Control y de Juicio Oral de la adscripción de la Jueza, para que se abstenga totalmente de designarla para integrar nuevo Tribunal de Enjuiciamiento. Comuníquese el presente acuerdo al Director de Recursos Humanos y Materiales, Tesorero y Contralor del Poder Judicial del Estado, así como a los administradores de los juzgados de Control y de Juicio Oral de ambos distritos judiciales, para los efectos legales y administrativos correspondientes; y a la servidora pública, mediante el nombramiento que al efecto se le exp</w:t>
      </w:r>
      <w:r>
        <w:rPr>
          <w:rFonts w:cs="Calibri"/>
          <w:i/>
          <w:iCs/>
        </w:rPr>
        <w:t>i</w:t>
      </w:r>
      <w:r w:rsidRPr="0095630C">
        <w:rPr>
          <w:rFonts w:cs="Calibri"/>
          <w:i/>
          <w:iCs/>
        </w:rPr>
        <w:t>da. Comuníquese también al Pleno del Tribunal Superior de Justicia del Estado, para su conocimiento</w:t>
      </w:r>
      <w:r w:rsidRPr="00E638D9">
        <w:rPr>
          <w:rFonts w:cs="Calibri"/>
          <w:i/>
          <w:iCs/>
        </w:rPr>
        <w:t xml:space="preserve">. </w:t>
      </w:r>
      <w:r w:rsidRPr="00E638D9">
        <w:rPr>
          <w:rFonts w:cs="Calibri"/>
        </w:rPr>
        <w:t xml:space="preserve">APROBADO POR </w:t>
      </w:r>
      <w:r w:rsidR="0068275F">
        <w:rPr>
          <w:rFonts w:cs="Calibri"/>
        </w:rPr>
        <w:t>UNANIMIDAD</w:t>
      </w:r>
      <w:r w:rsidRPr="00E638D9">
        <w:rPr>
          <w:rFonts w:cs="Calibri"/>
        </w:rPr>
        <w:t xml:space="preserve"> DE VOTOS</w:t>
      </w:r>
      <w:r w:rsidRPr="0095630C">
        <w:rPr>
          <w:rFonts w:cs="Calibri"/>
        </w:rPr>
        <w:t>.</w:t>
      </w:r>
      <w:r w:rsidRPr="0095630C">
        <w:rPr>
          <w:rFonts w:cs="Calibri"/>
          <w:i/>
          <w:iCs/>
        </w:rPr>
        <w:t xml:space="preserve"> </w:t>
      </w:r>
      <w:r w:rsidRPr="0095630C">
        <w:rPr>
          <w:rFonts w:cs="Calibri"/>
        </w:rPr>
        <w:t xml:space="preserve">- - - - - - - - - - - - - - - - - - - - - - - - - - - - - - - - - - - - - - - - - - - </w:t>
      </w:r>
      <w:r w:rsidR="0068275F">
        <w:rPr>
          <w:rFonts w:cs="Calibri"/>
        </w:rPr>
        <w:t xml:space="preserve">- - - - - - - - - - - - - - </w:t>
      </w:r>
    </w:p>
    <w:p w14:paraId="4453F611" w14:textId="7FC95FF8" w:rsidR="00AF2E03" w:rsidRPr="00BA4AE5" w:rsidRDefault="00E638D9" w:rsidP="00AF2E03">
      <w:pPr>
        <w:shd w:val="clear" w:color="auto" w:fill="FFFFFF"/>
        <w:spacing w:after="0" w:line="480" w:lineRule="auto"/>
        <w:ind w:firstLine="708"/>
        <w:jc w:val="both"/>
        <w:rPr>
          <w:rFonts w:asciiTheme="minorHAnsi" w:hAnsiTheme="minorHAnsi" w:cstheme="minorHAnsi"/>
          <w:i/>
          <w:iCs/>
        </w:rPr>
      </w:pPr>
      <w:r>
        <w:rPr>
          <w:rFonts w:asciiTheme="minorHAnsi" w:hAnsiTheme="minorHAnsi" w:cstheme="minorHAnsi"/>
          <w:b/>
          <w:bCs/>
        </w:rPr>
        <w:t>V</w:t>
      </w:r>
      <w:r w:rsidR="00AF2E03" w:rsidRPr="00BA4AE5">
        <w:rPr>
          <w:rFonts w:asciiTheme="minorHAnsi" w:hAnsiTheme="minorHAnsi" w:cstheme="minorHAnsi"/>
          <w:b/>
          <w:bCs/>
        </w:rPr>
        <w:t>/</w:t>
      </w:r>
      <w:r>
        <w:rPr>
          <w:rFonts w:asciiTheme="minorHAnsi" w:hAnsiTheme="minorHAnsi" w:cstheme="minorHAnsi"/>
          <w:b/>
          <w:bCs/>
        </w:rPr>
        <w:t>40</w:t>
      </w:r>
      <w:r w:rsidR="00AF2E03" w:rsidRPr="00BA4AE5">
        <w:rPr>
          <w:rFonts w:asciiTheme="minorHAnsi" w:hAnsiTheme="minorHAnsi" w:cstheme="minorHAnsi"/>
          <w:b/>
          <w:bCs/>
        </w:rPr>
        <w:t>/2020.</w:t>
      </w:r>
      <w:r>
        <w:rPr>
          <w:rFonts w:asciiTheme="minorHAnsi" w:hAnsiTheme="minorHAnsi" w:cstheme="minorHAnsi"/>
          <w:b/>
          <w:bCs/>
        </w:rPr>
        <w:t>2</w:t>
      </w:r>
      <w:r w:rsidR="00AF2E03" w:rsidRPr="00BA4AE5">
        <w:rPr>
          <w:rFonts w:asciiTheme="minorHAnsi" w:hAnsiTheme="minorHAnsi" w:cstheme="minorHAnsi"/>
          <w:b/>
          <w:bCs/>
        </w:rPr>
        <w:t xml:space="preserve">. Adscripción y readscripción de personal diverso del Poder Judicial del Estado. - - - - - - - - - - - - - - - - - - - - - - - - - - - - - - - - - - - - - - - - - - - - - - - - - - - </w:t>
      </w:r>
    </w:p>
    <w:p w14:paraId="6413B986" w14:textId="77777777" w:rsidR="00AF2E03" w:rsidRPr="00BA4AE5" w:rsidRDefault="00AF2E03" w:rsidP="00AF2E03">
      <w:pPr>
        <w:spacing w:after="0" w:line="480" w:lineRule="auto"/>
        <w:jc w:val="both"/>
        <w:rPr>
          <w:rFonts w:asciiTheme="minorHAnsi" w:hAnsiTheme="minorHAnsi" w:cstheme="minorHAnsi"/>
          <w:i/>
          <w:iCs/>
        </w:rPr>
      </w:pPr>
      <w:r w:rsidRPr="00BA4AE5">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AF2E03" w:rsidRPr="00AB0803" w14:paraId="2D43534B" w14:textId="77777777" w:rsidTr="003B7428">
        <w:tc>
          <w:tcPr>
            <w:tcW w:w="3255" w:type="dxa"/>
            <w:tcBorders>
              <w:top w:val="single" w:sz="4" w:space="0" w:color="auto"/>
              <w:left w:val="single" w:sz="4" w:space="0" w:color="auto"/>
              <w:bottom w:val="single" w:sz="4" w:space="0" w:color="auto"/>
              <w:right w:val="single" w:sz="4" w:space="0" w:color="auto"/>
            </w:tcBorders>
            <w:hideMark/>
          </w:tcPr>
          <w:p w14:paraId="63C1313B" w14:textId="77777777" w:rsidR="00AF2E03" w:rsidRPr="00AB0803" w:rsidRDefault="00AF2E03" w:rsidP="003B7428">
            <w:pPr>
              <w:pStyle w:val="Sinespaciado"/>
              <w:tabs>
                <w:tab w:val="left" w:pos="1134"/>
              </w:tabs>
              <w:spacing w:line="480" w:lineRule="auto"/>
              <w:jc w:val="center"/>
              <w:rPr>
                <w:rFonts w:asciiTheme="minorHAnsi" w:hAnsiTheme="minorHAnsi" w:cstheme="minorHAnsi"/>
                <w:b/>
                <w:bCs/>
                <w:sz w:val="20"/>
                <w:szCs w:val="20"/>
              </w:rPr>
            </w:pPr>
            <w:r w:rsidRPr="00AB0803">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058A7F53" w14:textId="77777777" w:rsidR="00AF2E03" w:rsidRPr="00AB0803" w:rsidRDefault="00AF2E03" w:rsidP="003B7428">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B0803">
              <w:rPr>
                <w:rFonts w:asciiTheme="minorHAnsi" w:hAnsiTheme="minorHAnsi" w:cstheme="minorHAnsi"/>
                <w:b/>
                <w:bCs/>
                <w:sz w:val="20"/>
                <w:szCs w:val="20"/>
                <w:lang w:eastAsia="en-US"/>
              </w:rPr>
              <w:t>DETERMINACIÓN</w:t>
            </w:r>
          </w:p>
        </w:tc>
      </w:tr>
      <w:tr w:rsidR="00AF2E03" w:rsidRPr="00AB0803" w14:paraId="37BF5703" w14:textId="77777777" w:rsidTr="003B7428">
        <w:tc>
          <w:tcPr>
            <w:tcW w:w="3255" w:type="dxa"/>
            <w:tcBorders>
              <w:top w:val="single" w:sz="4" w:space="0" w:color="auto"/>
              <w:left w:val="single" w:sz="4" w:space="0" w:color="auto"/>
              <w:bottom w:val="single" w:sz="4" w:space="0" w:color="auto"/>
              <w:right w:val="single" w:sz="4" w:space="0" w:color="auto"/>
            </w:tcBorders>
          </w:tcPr>
          <w:p w14:paraId="0ADF2A4F" w14:textId="08300800" w:rsidR="00AF2E03" w:rsidRPr="00AB0803" w:rsidRDefault="00FC52F3" w:rsidP="003B7428">
            <w:pPr>
              <w:spacing w:line="480" w:lineRule="auto"/>
              <w:rPr>
                <w:b/>
                <w:bCs/>
                <w:sz w:val="20"/>
                <w:szCs w:val="20"/>
              </w:rPr>
            </w:pPr>
            <w:r>
              <w:rPr>
                <w:b/>
                <w:bCs/>
                <w:sz w:val="20"/>
                <w:szCs w:val="20"/>
              </w:rPr>
              <w:t>Enfermera SUSANA HUERTA RAMÍREZ</w:t>
            </w:r>
          </w:p>
        </w:tc>
        <w:tc>
          <w:tcPr>
            <w:tcW w:w="4439" w:type="dxa"/>
            <w:tcBorders>
              <w:top w:val="single" w:sz="4" w:space="0" w:color="auto"/>
              <w:left w:val="single" w:sz="4" w:space="0" w:color="auto"/>
              <w:bottom w:val="single" w:sz="4" w:space="0" w:color="auto"/>
              <w:right w:val="single" w:sz="4" w:space="0" w:color="auto"/>
            </w:tcBorders>
          </w:tcPr>
          <w:p w14:paraId="2E66C5CF" w14:textId="2F586A30" w:rsidR="00AF2E03" w:rsidRPr="00AB0803" w:rsidRDefault="00FC52F3" w:rsidP="003B7428">
            <w:pPr>
              <w:spacing w:line="480" w:lineRule="auto"/>
              <w:jc w:val="both"/>
              <w:rPr>
                <w:i/>
                <w:iCs/>
                <w:sz w:val="20"/>
                <w:szCs w:val="20"/>
              </w:rPr>
            </w:pPr>
            <w:r>
              <w:rPr>
                <w:i/>
                <w:iCs/>
                <w:sz w:val="20"/>
                <w:szCs w:val="20"/>
              </w:rPr>
              <w:t xml:space="preserve">Por necesidades del servicio, como </w:t>
            </w:r>
            <w:r w:rsidR="0068275F">
              <w:rPr>
                <w:i/>
                <w:iCs/>
                <w:sz w:val="20"/>
                <w:szCs w:val="20"/>
              </w:rPr>
              <w:t>auxiliar de registro y trámite</w:t>
            </w:r>
            <w:r>
              <w:rPr>
                <w:i/>
                <w:iCs/>
                <w:sz w:val="20"/>
                <w:szCs w:val="20"/>
              </w:rPr>
              <w:t xml:space="preserve"> (nivel </w:t>
            </w:r>
            <w:r w:rsidR="0068275F">
              <w:rPr>
                <w:i/>
                <w:iCs/>
                <w:sz w:val="20"/>
                <w:szCs w:val="20"/>
              </w:rPr>
              <w:t>4</w:t>
            </w:r>
            <w:r>
              <w:rPr>
                <w:i/>
                <w:iCs/>
                <w:sz w:val="20"/>
                <w:szCs w:val="20"/>
              </w:rPr>
              <w:t xml:space="preserve">) interina, adscrita al Módulo médico del Poder Judicial del Estado, a partir del once de agosto de dos mil veinte, </w:t>
            </w:r>
            <w:r w:rsidR="0068275F">
              <w:rPr>
                <w:i/>
                <w:iCs/>
                <w:sz w:val="20"/>
                <w:szCs w:val="20"/>
              </w:rPr>
              <w:t xml:space="preserve">por el término de tres mees, </w:t>
            </w:r>
            <w:r>
              <w:rPr>
                <w:i/>
                <w:iCs/>
                <w:sz w:val="20"/>
                <w:szCs w:val="20"/>
              </w:rPr>
              <w:t>para suplir la ausencia de Esperanza Arroyo Marcos y Yovanna García Ramírez, en resguardo domiciliario bajo el amparo del Acuerdo II/36/2020, punto OCTAVO</w:t>
            </w:r>
          </w:p>
        </w:tc>
      </w:tr>
    </w:tbl>
    <w:p w14:paraId="6E414C0C" w14:textId="77777777" w:rsidR="00AB0803" w:rsidRDefault="00AB0803" w:rsidP="00AF2E03">
      <w:pPr>
        <w:shd w:val="clear" w:color="auto" w:fill="FFFFFF"/>
        <w:spacing w:after="0" w:line="480" w:lineRule="auto"/>
        <w:jc w:val="both"/>
        <w:rPr>
          <w:rFonts w:eastAsia="Times New Roman" w:cs="Calibri"/>
          <w:i/>
          <w:iCs/>
          <w:color w:val="000000"/>
          <w:lang w:eastAsia="es-MX"/>
        </w:rPr>
      </w:pPr>
    </w:p>
    <w:p w14:paraId="7A81D3A7" w14:textId="4FD0E2B1" w:rsidR="00AF2E03" w:rsidRPr="00BA4AE5" w:rsidRDefault="00AF2E03" w:rsidP="00AF2E03">
      <w:pPr>
        <w:shd w:val="clear" w:color="auto" w:fill="FFFFFF"/>
        <w:spacing w:after="0" w:line="480" w:lineRule="auto"/>
        <w:jc w:val="both"/>
        <w:rPr>
          <w:rFonts w:eastAsia="Times New Roman" w:cs="Calibri"/>
          <w:color w:val="000000"/>
          <w:lang w:eastAsia="es-MX"/>
        </w:rPr>
      </w:pPr>
      <w:r w:rsidRPr="00BA4AE5">
        <w:rPr>
          <w:rFonts w:eastAsia="Times New Roman" w:cs="Calibri"/>
          <w:i/>
          <w:iCs/>
          <w:color w:val="000000"/>
          <w:lang w:eastAsia="es-MX"/>
        </w:rPr>
        <w:t>Comuníquese al Tesorero y Contralor del Poder Judicial del Estado, para su conocimiento; así como al Director de Recursos Humanos y Materiales de la Secretaría Ejecutiva, para los efectos administrativos correspondientes</w:t>
      </w:r>
      <w:r w:rsidRPr="00BA4AE5">
        <w:rPr>
          <w:rFonts w:eastAsia="Times New Roman" w:cs="Calibri"/>
          <w:color w:val="000000"/>
          <w:lang w:eastAsia="es-MX"/>
        </w:rPr>
        <w:t xml:space="preserve">. </w:t>
      </w:r>
      <w:r w:rsidRPr="00BA4AE5">
        <w:rPr>
          <w:rFonts w:eastAsia="Times New Roman" w:cs="Calibri"/>
          <w:i/>
          <w:iCs/>
          <w:color w:val="000000"/>
          <w:lang w:eastAsia="es-MX"/>
        </w:rPr>
        <w:t xml:space="preserve">Asimismo, en cumplimiento a lo establecido en el artículo 68, fracción IV, de la Ley Orgánica del Poder Judicial del Estado, comuníquese en lo conducente al Pleno del Tribunal Superior de Justicia, para su conocimiento. </w:t>
      </w:r>
      <w:r w:rsidRPr="00E638D9">
        <w:rPr>
          <w:rFonts w:eastAsia="Times New Roman" w:cs="Calibri"/>
          <w:color w:val="000000"/>
          <w:lang w:eastAsia="es-MX"/>
        </w:rPr>
        <w:t xml:space="preserve">APROBADO POR </w:t>
      </w:r>
      <w:r w:rsidR="0068275F">
        <w:rPr>
          <w:rFonts w:eastAsia="Times New Roman" w:cs="Calibri"/>
          <w:color w:val="000000"/>
          <w:lang w:eastAsia="es-MX"/>
        </w:rPr>
        <w:t>UNANIMIDAD</w:t>
      </w:r>
      <w:r w:rsidRPr="00E638D9">
        <w:rPr>
          <w:rFonts w:eastAsia="Times New Roman" w:cs="Calibri"/>
          <w:color w:val="000000"/>
          <w:lang w:eastAsia="es-MX"/>
        </w:rPr>
        <w:t xml:space="preserve"> DE VOTOS</w:t>
      </w:r>
      <w:r w:rsidRPr="00BA4AE5">
        <w:rPr>
          <w:rFonts w:eastAsia="Times New Roman" w:cs="Calibri"/>
          <w:color w:val="000000"/>
          <w:lang w:eastAsia="es-MX"/>
        </w:rPr>
        <w:t xml:space="preserve">. - - </w:t>
      </w:r>
      <w:r w:rsidR="00AB0803">
        <w:rPr>
          <w:rFonts w:eastAsia="Times New Roman" w:cs="Calibri"/>
          <w:color w:val="000000"/>
          <w:lang w:eastAsia="es-MX"/>
        </w:rPr>
        <w:t xml:space="preserve">- - - - - - - </w:t>
      </w:r>
    </w:p>
    <w:p w14:paraId="4B4D633C" w14:textId="4D85A40C" w:rsidR="00E638D9" w:rsidRPr="00F0484C" w:rsidRDefault="00E638D9" w:rsidP="000A5725">
      <w:pPr>
        <w:shd w:val="clear" w:color="auto" w:fill="FFFFFF"/>
        <w:spacing w:after="0" w:line="480" w:lineRule="auto"/>
        <w:ind w:firstLine="708"/>
        <w:jc w:val="both"/>
        <w:rPr>
          <w:rFonts w:asciiTheme="minorHAnsi" w:eastAsia="Batang" w:hAnsiTheme="minorHAnsi" w:cstheme="minorHAnsi"/>
          <w:b/>
          <w:bCs/>
        </w:rPr>
      </w:pPr>
      <w:r w:rsidRPr="00F0484C">
        <w:rPr>
          <w:rFonts w:asciiTheme="minorHAnsi" w:eastAsia="Batang" w:hAnsiTheme="minorHAnsi" w:cstheme="minorHAnsi"/>
          <w:b/>
          <w:bCs/>
        </w:rPr>
        <w:lastRenderedPageBreak/>
        <w:t xml:space="preserve">TOMA DE PROTESTA </w:t>
      </w:r>
      <w:r w:rsidR="00F0484C">
        <w:rPr>
          <w:rFonts w:asciiTheme="minorHAnsi" w:eastAsia="Batang" w:hAnsiTheme="minorHAnsi" w:cstheme="minorHAnsi"/>
          <w:b/>
          <w:bCs/>
        </w:rPr>
        <w:t xml:space="preserve">DE LEY </w:t>
      </w:r>
      <w:r w:rsidRPr="00F0484C">
        <w:rPr>
          <w:rFonts w:asciiTheme="minorHAnsi" w:eastAsia="Batang" w:hAnsiTheme="minorHAnsi" w:cstheme="minorHAnsi"/>
          <w:b/>
          <w:bCs/>
        </w:rPr>
        <w:t>A LA INGENIER</w:t>
      </w:r>
      <w:r w:rsidR="00F0484C">
        <w:rPr>
          <w:rFonts w:asciiTheme="minorHAnsi" w:eastAsia="Batang" w:hAnsiTheme="minorHAnsi" w:cstheme="minorHAnsi"/>
          <w:b/>
          <w:bCs/>
        </w:rPr>
        <w:t>A</w:t>
      </w:r>
      <w:r w:rsidRPr="00F0484C">
        <w:rPr>
          <w:rFonts w:asciiTheme="minorHAnsi" w:eastAsia="Batang" w:hAnsiTheme="minorHAnsi" w:cstheme="minorHAnsi"/>
          <w:b/>
          <w:bCs/>
        </w:rPr>
        <w:t xml:space="preserve"> ARACELI ROMANO MENESES, COMO JEFA DEL DEPARTAMENTO DE INFORMÁTICA DE LA SECRETARÍA EJECUTIVA.</w:t>
      </w:r>
    </w:p>
    <w:p w14:paraId="0A7B76A3" w14:textId="71CFB8C6" w:rsidR="00F0484C" w:rsidRPr="00F0484C" w:rsidRDefault="00F0484C" w:rsidP="00F0484C">
      <w:pPr>
        <w:pStyle w:val="NormalWeb"/>
        <w:spacing w:before="0" w:beforeAutospacing="0" w:after="0" w:afterAutospacing="0" w:line="480" w:lineRule="auto"/>
        <w:jc w:val="both"/>
        <w:rPr>
          <w:rFonts w:asciiTheme="minorHAnsi" w:hAnsiTheme="minorHAnsi" w:cstheme="minorHAnsi"/>
          <w:iCs/>
          <w:sz w:val="18"/>
          <w:szCs w:val="18"/>
        </w:rPr>
      </w:pPr>
      <w:r w:rsidRPr="00F0484C">
        <w:rPr>
          <w:rFonts w:asciiTheme="minorHAnsi" w:hAnsiTheme="minorHAnsi" w:cstheme="minorHAnsi"/>
          <w:iCs/>
          <w:color w:val="000000" w:themeColor="text1"/>
          <w:sz w:val="18"/>
          <w:szCs w:val="18"/>
        </w:rPr>
        <w:t xml:space="preserve">EL SUSCRITO, JOSÉ JUAN GILBERTO DE LEÓN ESCAMILLA, SECRETARIO EJECUTIVO DEL CONSEJO DE LA JUDICATURA DA FE, QUE CON MOTIVO DE LA DESIGNACIÓN DE JEFA DEL DEPARTAMENTO DE INFORMÁTICA DE LA SECRETARÍA EJECUTIVA, ACORDADA POR EL CONSEJO DE LA JUDICATURA DEL ESTADO EN SESIÓN CELEBRADA EL SIETE DE AGOSTO DE DOS MIL VEINTE, SE </w:t>
      </w:r>
      <w:r w:rsidRPr="00F0484C">
        <w:rPr>
          <w:rFonts w:asciiTheme="minorHAnsi" w:hAnsiTheme="minorHAnsi" w:cstheme="minorHAnsi"/>
          <w:iCs/>
          <w:sz w:val="18"/>
          <w:szCs w:val="18"/>
        </w:rPr>
        <w:t xml:space="preserve">ENCUENTRA PRESENTE EN LA SALA DE JUNTAS DE LA PRESIDENCIA DEL TRIBUNAL SUPERI0R DE JUSTICIA Y DEL CONSEJO DE LA JUDICATURA DEL ESTADO, </w:t>
      </w:r>
      <w:r w:rsidRPr="00F0484C">
        <w:rPr>
          <w:rFonts w:asciiTheme="minorHAnsi" w:hAnsiTheme="minorHAnsi" w:cstheme="minorHAnsi"/>
          <w:iCs/>
          <w:color w:val="000000" w:themeColor="text1"/>
          <w:sz w:val="18"/>
          <w:szCs w:val="18"/>
        </w:rPr>
        <w:t>LA INGENIER</w:t>
      </w:r>
      <w:r>
        <w:rPr>
          <w:rFonts w:asciiTheme="minorHAnsi" w:hAnsiTheme="minorHAnsi" w:cstheme="minorHAnsi"/>
          <w:iCs/>
          <w:color w:val="000000" w:themeColor="text1"/>
          <w:sz w:val="18"/>
          <w:szCs w:val="18"/>
        </w:rPr>
        <w:t>A</w:t>
      </w:r>
      <w:r w:rsidRPr="00F0484C">
        <w:rPr>
          <w:rFonts w:asciiTheme="minorHAnsi" w:hAnsiTheme="minorHAnsi" w:cstheme="minorHAnsi"/>
          <w:iCs/>
          <w:color w:val="000000" w:themeColor="text1"/>
          <w:sz w:val="18"/>
          <w:szCs w:val="18"/>
        </w:rPr>
        <w:t xml:space="preserve"> ARACELI ROMANO MENESES, </w:t>
      </w:r>
      <w:r w:rsidRPr="00F0484C">
        <w:rPr>
          <w:rFonts w:asciiTheme="minorHAnsi" w:hAnsiTheme="minorHAnsi" w:cstheme="minorHAnsi"/>
          <w:iCs/>
          <w:sz w:val="18"/>
          <w:szCs w:val="18"/>
        </w:rPr>
        <w:t>PARA LA TOMA DE PROTESTA AL CARGO QUE SE LE HA CONFERIDO.</w:t>
      </w:r>
    </w:p>
    <w:p w14:paraId="3D82F806" w14:textId="696342B9" w:rsidR="00F0484C" w:rsidRPr="002876A9" w:rsidRDefault="00F0484C" w:rsidP="00F0484C">
      <w:pPr>
        <w:spacing w:after="0" w:line="480" w:lineRule="auto"/>
        <w:ind w:right="-91"/>
        <w:jc w:val="both"/>
        <w:rPr>
          <w:rFonts w:asciiTheme="minorHAnsi" w:hAnsiTheme="minorHAnsi" w:cstheme="minorHAnsi"/>
          <w:i/>
          <w:iCs/>
          <w:sz w:val="20"/>
          <w:szCs w:val="20"/>
        </w:rPr>
      </w:pPr>
      <w:r w:rsidRPr="002876A9">
        <w:rPr>
          <w:rFonts w:asciiTheme="minorHAnsi" w:hAnsiTheme="minorHAnsi" w:cstheme="minorHAnsi"/>
          <w:b/>
          <w:sz w:val="20"/>
          <w:szCs w:val="20"/>
        </w:rPr>
        <w:t>En uso de la voz, el Magistrado Presidente dijo</w:t>
      </w:r>
      <w:r w:rsidRPr="002876A9">
        <w:rPr>
          <w:rFonts w:asciiTheme="minorHAnsi" w:hAnsiTheme="minorHAnsi" w:cstheme="minorHAnsi"/>
          <w:b/>
          <w:i/>
          <w:iCs/>
          <w:sz w:val="20"/>
          <w:szCs w:val="20"/>
        </w:rPr>
        <w:t>:</w:t>
      </w:r>
      <w:r>
        <w:rPr>
          <w:rFonts w:asciiTheme="minorHAnsi" w:hAnsiTheme="minorHAnsi" w:cstheme="minorHAnsi"/>
          <w:b/>
          <w:i/>
          <w:iCs/>
          <w:sz w:val="20"/>
          <w:szCs w:val="20"/>
        </w:rPr>
        <w:t xml:space="preserve"> </w:t>
      </w:r>
    </w:p>
    <w:p w14:paraId="6471D4FB" w14:textId="108C15B7" w:rsidR="00F0484C" w:rsidRPr="00C112CA" w:rsidRDefault="00F0484C" w:rsidP="00F0484C">
      <w:pPr>
        <w:spacing w:after="0" w:line="480" w:lineRule="auto"/>
        <w:ind w:right="-91"/>
        <w:jc w:val="both"/>
        <w:rPr>
          <w:rFonts w:asciiTheme="minorHAnsi" w:hAnsiTheme="minorHAnsi" w:cstheme="minorHAnsi"/>
          <w:i/>
          <w:iCs/>
        </w:rPr>
      </w:pPr>
      <w:r>
        <w:rPr>
          <w:rFonts w:asciiTheme="minorHAnsi" w:hAnsiTheme="minorHAnsi" w:cstheme="minorHAnsi"/>
          <w:i/>
          <w:iCs/>
        </w:rPr>
        <w:t>INGENIERA ARACELI ROMANO MENESES</w:t>
      </w:r>
      <w:r w:rsidRPr="001F0574">
        <w:rPr>
          <w:rFonts w:asciiTheme="minorHAnsi" w:hAnsiTheme="minorHAnsi" w:cstheme="minorHAnsi"/>
          <w:i/>
          <w:iCs/>
          <w:color w:val="000000" w:themeColor="text1"/>
        </w:rPr>
        <w:t xml:space="preserve">, </w:t>
      </w:r>
      <w:r w:rsidRPr="00C112CA">
        <w:rPr>
          <w:rFonts w:asciiTheme="minorHAnsi" w:hAnsiTheme="minorHAnsi" w:cstheme="minorHAnsi"/>
          <w:i/>
        </w:rPr>
        <w:t xml:space="preserve">DE CONFORMIDAD CON LO DISPUESTO POR LOS ARTÍCULOS 128 DE LA CONSTITUCIÓN POLÍTICA DE LOS ESTADOS UNIDOS MEXICANOS Y 116 DE LA CONSTITUCIÓN POLÍTICA DEL ESTADO LIBRE Y SOBERANO DE TLAXCALA, </w:t>
      </w:r>
      <w:r>
        <w:rPr>
          <w:rFonts w:asciiTheme="minorHAnsi" w:hAnsiTheme="minorHAnsi" w:cstheme="minorHAnsi"/>
          <w:i/>
        </w:rPr>
        <w:t>¿</w:t>
      </w:r>
      <w:r w:rsidRPr="00C112CA">
        <w:rPr>
          <w:rFonts w:asciiTheme="minorHAnsi" w:hAnsiTheme="minorHAnsi" w:cstheme="minorHAnsi"/>
          <w:i/>
        </w:rPr>
        <w:t>PROTESTA USTED GUARDAR LA CONSTITUCIÓN GENERAL DE LA REPÚBLICA Y LA PARTICULAR DEL ESTADO Y LAS LEYES QUE DE ELLAS EMANEN, OBSERVANDO EN SU ACTUACIÓN LOS PRINCIPIOS Y EL CUMPLIMIENTO DE LAS OBLIGACIONES, DE CONFORMIDAD CON LO ESTABLECIDO EN LOS ARTÍCULOS 4 Y 7 DE LA LEY GENERAL DE RESPONSABILIDADES ADMINISTRATIVAS</w:t>
      </w:r>
      <w:r>
        <w:rPr>
          <w:rFonts w:asciiTheme="minorHAnsi" w:hAnsiTheme="minorHAnsi" w:cstheme="minorHAnsi"/>
          <w:i/>
        </w:rPr>
        <w:t>, ASÍ COMO EL CÓDIGO DE ÉTICA DEL PODER JUDICIAL DEL ESTADO DE TLAXCALA,</w:t>
      </w:r>
      <w:r w:rsidRPr="00C112CA">
        <w:rPr>
          <w:rFonts w:asciiTheme="minorHAnsi" w:hAnsiTheme="minorHAnsi" w:cstheme="minorHAnsi"/>
          <w:i/>
        </w:rPr>
        <w:t xml:space="preserve"> CON EL FIN DE IMPULSAR EL ACCESO A LA JUSTICIA EN BENEFICIO DE LA SOCIEDAD TLAXCALTECA EN EL DESEMPEÑO DEL CARGO </w:t>
      </w:r>
      <w:r>
        <w:rPr>
          <w:rFonts w:asciiTheme="minorHAnsi" w:hAnsiTheme="minorHAnsi" w:cstheme="minorHAnsi"/>
          <w:i/>
        </w:rPr>
        <w:t xml:space="preserve">DE JEFA DEL DEPARTAMENTO DE INFORMÁTICA DE LA SECRETARÍA EJECUTIVA </w:t>
      </w:r>
      <w:r w:rsidRPr="00C112CA">
        <w:rPr>
          <w:rFonts w:asciiTheme="minorHAnsi" w:hAnsiTheme="minorHAnsi" w:cstheme="minorHAnsi"/>
          <w:i/>
        </w:rPr>
        <w:t>QUE SE LE HA CONFERIDO</w:t>
      </w:r>
      <w:r>
        <w:rPr>
          <w:rFonts w:asciiTheme="minorHAnsi" w:hAnsiTheme="minorHAnsi" w:cstheme="minorHAnsi"/>
        </w:rPr>
        <w:t>?</w:t>
      </w:r>
      <w:r w:rsidRPr="00C112CA">
        <w:rPr>
          <w:rFonts w:asciiTheme="minorHAnsi" w:hAnsiTheme="minorHAnsi" w:cstheme="minorHAnsi"/>
        </w:rPr>
        <w:t xml:space="preserve"> </w:t>
      </w:r>
    </w:p>
    <w:p w14:paraId="7E049EC3" w14:textId="0EEDAE48" w:rsidR="00F0484C" w:rsidRDefault="00F0484C" w:rsidP="00F0484C">
      <w:pPr>
        <w:spacing w:after="0" w:line="480" w:lineRule="auto"/>
        <w:ind w:right="-91"/>
        <w:jc w:val="both"/>
        <w:rPr>
          <w:rFonts w:asciiTheme="minorHAnsi" w:hAnsiTheme="minorHAnsi" w:cstheme="minorHAnsi"/>
          <w:i/>
          <w:iCs/>
        </w:rPr>
      </w:pPr>
      <w:r w:rsidRPr="00C112CA">
        <w:rPr>
          <w:rFonts w:asciiTheme="minorHAnsi" w:hAnsiTheme="minorHAnsi" w:cstheme="minorHAnsi"/>
          <w:b/>
        </w:rPr>
        <w:t xml:space="preserve">En uso de la voz, </w:t>
      </w:r>
      <w:r>
        <w:rPr>
          <w:rFonts w:asciiTheme="minorHAnsi" w:hAnsiTheme="minorHAnsi" w:cstheme="minorHAnsi"/>
          <w:b/>
        </w:rPr>
        <w:t xml:space="preserve">la protestada dijo: </w:t>
      </w:r>
      <w:r w:rsidRPr="00C112CA">
        <w:rPr>
          <w:rFonts w:asciiTheme="minorHAnsi" w:hAnsiTheme="minorHAnsi" w:cstheme="minorHAnsi"/>
          <w:i/>
          <w:iCs/>
        </w:rPr>
        <w:t xml:space="preserve">SÍ PROTESTO. </w:t>
      </w:r>
    </w:p>
    <w:p w14:paraId="124B892B" w14:textId="2F6F8EB4" w:rsidR="00F0484C" w:rsidRPr="009F4D27" w:rsidRDefault="00F0484C" w:rsidP="00F0484C">
      <w:pPr>
        <w:spacing w:after="0" w:line="480" w:lineRule="auto"/>
        <w:ind w:right="-91"/>
        <w:jc w:val="both"/>
      </w:pPr>
      <w:r w:rsidRPr="00C112CA">
        <w:rPr>
          <w:rFonts w:asciiTheme="minorHAnsi" w:hAnsiTheme="minorHAnsi" w:cstheme="minorHAnsi"/>
          <w:b/>
        </w:rPr>
        <w:t xml:space="preserve">En uso de la voz, el Magistrado Presidente dijo: </w:t>
      </w:r>
      <w:r w:rsidRPr="00C112CA">
        <w:rPr>
          <w:rFonts w:asciiTheme="minorHAnsi" w:hAnsiTheme="minorHAnsi" w:cstheme="minorHAnsi"/>
          <w:i/>
          <w:iCs/>
        </w:rPr>
        <w:t xml:space="preserve">SI NO LO HICIERE ASÍ, QUE EL ESTADO </w:t>
      </w:r>
      <w:r>
        <w:rPr>
          <w:rFonts w:asciiTheme="minorHAnsi" w:hAnsiTheme="minorHAnsi" w:cstheme="minorHAnsi"/>
          <w:i/>
          <w:iCs/>
        </w:rPr>
        <w:t xml:space="preserve">Y LA SOCIEDAD </w:t>
      </w:r>
      <w:r w:rsidRPr="00C112CA">
        <w:rPr>
          <w:rFonts w:asciiTheme="minorHAnsi" w:hAnsiTheme="minorHAnsi" w:cstheme="minorHAnsi"/>
          <w:i/>
          <w:iCs/>
        </w:rPr>
        <w:t>SE LO DEMANDE</w:t>
      </w:r>
      <w:r w:rsidRPr="00C112CA">
        <w:rPr>
          <w:rFonts w:asciiTheme="minorHAnsi" w:hAnsiTheme="minorHAnsi" w:cstheme="minorHAnsi"/>
        </w:rPr>
        <w:t xml:space="preserve">. </w:t>
      </w:r>
      <w:r w:rsidRPr="00C112CA">
        <w:rPr>
          <w:rFonts w:asciiTheme="minorHAnsi" w:hAnsiTheme="minorHAnsi" w:cstheme="minorHAnsi"/>
          <w:b/>
        </w:rPr>
        <w:t xml:space="preserve"> </w:t>
      </w:r>
      <w:r w:rsidRPr="00C112CA">
        <w:rPr>
          <w:rFonts w:asciiTheme="minorHAnsi" w:hAnsiTheme="minorHAnsi" w:cstheme="minorHAnsi"/>
        </w:rPr>
        <w:t xml:space="preserve">-  - - - - - - - - - - - - - - - - - - - - - - - - - - - - - - - - - - - - - - - </w:t>
      </w:r>
    </w:p>
    <w:p w14:paraId="6A1E4C0B" w14:textId="464EC8EB" w:rsidR="00933F97" w:rsidRPr="00BA4AE5" w:rsidRDefault="00B432AA" w:rsidP="000A5725">
      <w:pPr>
        <w:shd w:val="clear" w:color="auto" w:fill="FFFFFF"/>
        <w:spacing w:after="0" w:line="480" w:lineRule="auto"/>
        <w:ind w:firstLine="708"/>
        <w:jc w:val="both"/>
        <w:rPr>
          <w:rFonts w:asciiTheme="minorHAnsi" w:hAnsiTheme="minorHAnsi" w:cstheme="minorHAnsi"/>
        </w:rPr>
      </w:pPr>
      <w:r w:rsidRPr="00BA4AE5">
        <w:rPr>
          <w:rFonts w:asciiTheme="minorHAnsi" w:eastAsia="Batang" w:hAnsiTheme="minorHAnsi" w:cstheme="minorHAnsi"/>
        </w:rPr>
        <w:t>N</w:t>
      </w:r>
      <w:r w:rsidR="00A970F6" w:rsidRPr="00BA4AE5">
        <w:rPr>
          <w:rFonts w:asciiTheme="minorHAnsi" w:eastAsia="Batang" w:hAnsiTheme="minorHAnsi" w:cstheme="minorHAnsi"/>
        </w:rPr>
        <w:t>o habiendo otro asunto que tratar, s</w:t>
      </w:r>
      <w:r w:rsidR="00933F97" w:rsidRPr="00BA4AE5">
        <w:rPr>
          <w:rFonts w:asciiTheme="minorHAnsi" w:hAnsiTheme="minorHAnsi" w:cstheme="minorHAnsi"/>
        </w:rPr>
        <w:t>iendo las</w:t>
      </w:r>
      <w:r w:rsidR="0068275F">
        <w:rPr>
          <w:rFonts w:asciiTheme="minorHAnsi" w:hAnsiTheme="minorHAnsi" w:cstheme="minorHAnsi"/>
        </w:rPr>
        <w:t xml:space="preserve"> trece</w:t>
      </w:r>
      <w:r w:rsidR="007670AE">
        <w:rPr>
          <w:rFonts w:asciiTheme="minorHAnsi" w:hAnsiTheme="minorHAnsi" w:cstheme="minorHAnsi"/>
        </w:rPr>
        <w:t xml:space="preserve"> </w:t>
      </w:r>
      <w:r w:rsidR="007F6F96" w:rsidRPr="00BA4AE5">
        <w:rPr>
          <w:rFonts w:asciiTheme="minorHAnsi" w:hAnsiTheme="minorHAnsi" w:cstheme="minorHAnsi"/>
        </w:rPr>
        <w:t xml:space="preserve">horas con </w:t>
      </w:r>
      <w:r w:rsidR="0068275F">
        <w:rPr>
          <w:rFonts w:asciiTheme="minorHAnsi" w:hAnsiTheme="minorHAnsi" w:cstheme="minorHAnsi"/>
        </w:rPr>
        <w:t>cincuenta y cuatro</w:t>
      </w:r>
      <w:r w:rsidR="00603F84" w:rsidRPr="00BA4AE5">
        <w:rPr>
          <w:rFonts w:asciiTheme="minorHAnsi" w:hAnsiTheme="minorHAnsi" w:cstheme="minorHAnsi"/>
        </w:rPr>
        <w:t xml:space="preserve"> </w:t>
      </w:r>
      <w:r w:rsidR="007F6F96" w:rsidRPr="00BA4AE5">
        <w:rPr>
          <w:rFonts w:asciiTheme="minorHAnsi" w:hAnsiTheme="minorHAnsi" w:cstheme="minorHAnsi"/>
        </w:rPr>
        <w:t>minutos</w:t>
      </w:r>
      <w:r w:rsidR="00103FF0" w:rsidRPr="00BA4AE5">
        <w:rPr>
          <w:rFonts w:asciiTheme="minorHAnsi" w:hAnsiTheme="minorHAnsi" w:cstheme="minorHAnsi"/>
        </w:rPr>
        <w:t xml:space="preserve"> </w:t>
      </w:r>
      <w:r w:rsidR="00933F97" w:rsidRPr="00BA4AE5">
        <w:rPr>
          <w:rFonts w:asciiTheme="minorHAnsi" w:hAnsiTheme="minorHAnsi" w:cstheme="minorHAnsi"/>
        </w:rPr>
        <w:t>del día de su inicio, se d</w:t>
      </w:r>
      <w:r w:rsidR="001237B2" w:rsidRPr="00BA4AE5">
        <w:rPr>
          <w:rFonts w:asciiTheme="minorHAnsi" w:hAnsiTheme="minorHAnsi" w:cstheme="minorHAnsi"/>
        </w:rPr>
        <w:t>a</w:t>
      </w:r>
      <w:r w:rsidR="00933F97" w:rsidRPr="00BA4AE5">
        <w:rPr>
          <w:rFonts w:asciiTheme="minorHAnsi" w:hAnsiTheme="minorHAnsi" w:cstheme="minorHAnsi"/>
        </w:rPr>
        <w:t xml:space="preserve"> por concluida la </w:t>
      </w:r>
      <w:r w:rsidR="00B7501D" w:rsidRPr="00BA4AE5">
        <w:rPr>
          <w:rFonts w:asciiTheme="minorHAnsi" w:hAnsiTheme="minorHAnsi" w:cstheme="minorHAnsi"/>
        </w:rPr>
        <w:t>s</w:t>
      </w:r>
      <w:r w:rsidR="00933F97" w:rsidRPr="00BA4AE5">
        <w:rPr>
          <w:rFonts w:asciiTheme="minorHAnsi" w:hAnsiTheme="minorHAnsi" w:cstheme="minorHAnsi"/>
        </w:rPr>
        <w:t xml:space="preserve">esión </w:t>
      </w:r>
      <w:r w:rsidR="00557A9F" w:rsidRPr="00BA4AE5">
        <w:rPr>
          <w:rFonts w:asciiTheme="minorHAnsi" w:hAnsiTheme="minorHAnsi" w:cstheme="minorHAnsi"/>
        </w:rPr>
        <w:t>extra</w:t>
      </w:r>
      <w:r w:rsidR="00B7501D" w:rsidRPr="00BA4AE5">
        <w:rPr>
          <w:rFonts w:asciiTheme="minorHAnsi" w:hAnsiTheme="minorHAnsi" w:cstheme="minorHAnsi"/>
        </w:rPr>
        <w:t>o</w:t>
      </w:r>
      <w:r w:rsidR="00933F97" w:rsidRPr="00BA4AE5">
        <w:rPr>
          <w:rFonts w:asciiTheme="minorHAnsi" w:hAnsiTheme="minorHAnsi" w:cstheme="minorHAnsi"/>
        </w:rPr>
        <w:t xml:space="preserve">rdinaria </w:t>
      </w:r>
      <w:r w:rsidR="00B7501D" w:rsidRPr="00BA4AE5">
        <w:rPr>
          <w:rFonts w:asciiTheme="minorHAnsi" w:hAnsiTheme="minorHAnsi" w:cstheme="minorHAnsi"/>
        </w:rPr>
        <w:t>p</w:t>
      </w:r>
      <w:r w:rsidR="00933F97" w:rsidRPr="00BA4AE5">
        <w:rPr>
          <w:rFonts w:asciiTheme="minorHAnsi" w:hAnsiTheme="minorHAnsi" w:cstheme="minorHAnsi"/>
        </w:rPr>
        <w:t>rivada del Consejo de la Judicatura del Estado de Tlaxcala, levantándose la presente acta, que firman para constancia los que en ella intervinieron</w:t>
      </w:r>
      <w:r w:rsidR="001237B2" w:rsidRPr="00BA4AE5">
        <w:rPr>
          <w:rFonts w:asciiTheme="minorHAnsi" w:hAnsiTheme="minorHAnsi" w:cstheme="minorHAnsi"/>
        </w:rPr>
        <w:t xml:space="preserve">, así como el </w:t>
      </w:r>
      <w:r w:rsidR="00A970F6" w:rsidRPr="00BA4AE5">
        <w:rPr>
          <w:rFonts w:asciiTheme="minorHAnsi" w:hAnsiTheme="minorHAnsi" w:cstheme="minorHAnsi"/>
        </w:rPr>
        <w:t>Licenciado José Juan Gilberto De León Escamilla, Secretario Ejecutivo del Consejo de la Judicatura</w:t>
      </w:r>
      <w:r w:rsidR="002D7659" w:rsidRPr="00BA4AE5">
        <w:rPr>
          <w:rFonts w:asciiTheme="minorHAnsi" w:hAnsiTheme="minorHAnsi" w:cstheme="minorHAnsi"/>
        </w:rPr>
        <w:t>.</w:t>
      </w:r>
      <w:r w:rsidR="00933F97" w:rsidRPr="00BA4AE5">
        <w:rPr>
          <w:rFonts w:asciiTheme="minorHAnsi" w:hAnsiTheme="minorHAnsi" w:cstheme="minorHAnsi"/>
        </w:rPr>
        <w:t xml:space="preserve"> D</w:t>
      </w:r>
      <w:r w:rsidR="001237B2" w:rsidRPr="00BA4AE5">
        <w:rPr>
          <w:rFonts w:asciiTheme="minorHAnsi" w:hAnsiTheme="minorHAnsi" w:cstheme="minorHAnsi"/>
        </w:rPr>
        <w:t>oy</w:t>
      </w:r>
      <w:r w:rsidR="00933F97" w:rsidRPr="00BA4AE5">
        <w:rPr>
          <w:rFonts w:asciiTheme="minorHAnsi" w:hAnsiTheme="minorHAnsi" w:cstheme="minorHAnsi"/>
        </w:rPr>
        <w:t xml:space="preserve"> fe. </w:t>
      </w:r>
      <w:r w:rsidR="009E7D45" w:rsidRPr="00BA4AE5">
        <w:rPr>
          <w:rFonts w:asciiTheme="minorHAnsi" w:hAnsiTheme="minorHAnsi" w:cstheme="minorHAnsi"/>
        </w:rPr>
        <w:t>-</w:t>
      </w:r>
      <w:r w:rsidR="00933F97" w:rsidRPr="00BA4AE5">
        <w:rPr>
          <w:rFonts w:asciiTheme="minorHAnsi" w:hAnsiTheme="minorHAnsi" w:cstheme="minorHAnsi"/>
        </w:rPr>
        <w:t xml:space="preserve"> </w:t>
      </w:r>
    </w:p>
    <w:p w14:paraId="0E85133F" w14:textId="5A37F25B" w:rsidR="00AB0803" w:rsidRDefault="00AB0803" w:rsidP="008F5ABF">
      <w:pPr>
        <w:spacing w:after="0" w:line="480" w:lineRule="auto"/>
        <w:ind w:firstLine="708"/>
        <w:jc w:val="both"/>
        <w:rPr>
          <w:rFonts w:asciiTheme="minorHAnsi" w:eastAsia="Batang" w:hAnsiTheme="minorHAnsi" w:cstheme="minorHAnsi"/>
        </w:rPr>
      </w:pPr>
    </w:p>
    <w:p w14:paraId="2F596866" w14:textId="1406D4A5" w:rsidR="004136EF" w:rsidRDefault="004136EF" w:rsidP="008F5ABF">
      <w:pPr>
        <w:spacing w:after="0" w:line="480" w:lineRule="auto"/>
        <w:ind w:firstLine="708"/>
        <w:jc w:val="both"/>
        <w:rPr>
          <w:rFonts w:asciiTheme="minorHAnsi" w:eastAsia="Batang" w:hAnsiTheme="minorHAnsi" w:cstheme="minorHAnsi"/>
        </w:rPr>
      </w:pPr>
    </w:p>
    <w:p w14:paraId="2508ADDA" w14:textId="3F297F74" w:rsidR="004136EF" w:rsidRDefault="004136EF" w:rsidP="004136EF">
      <w:pPr>
        <w:spacing w:after="0" w:line="240" w:lineRule="auto"/>
        <w:jc w:val="both"/>
        <w:rPr>
          <w:rFonts w:asciiTheme="minorHAnsi" w:hAnsiTheme="minorHAnsi" w:cstheme="minorHAnsi"/>
          <w:b/>
          <w:bCs/>
        </w:rPr>
      </w:pPr>
      <w:r w:rsidRPr="004136EF">
        <w:rPr>
          <w:rFonts w:asciiTheme="minorHAnsi" w:eastAsia="Batang" w:hAnsiTheme="minorHAnsi" w:cstheme="minorHAnsi"/>
          <w:b/>
          <w:bCs/>
        </w:rPr>
        <w:lastRenderedPageBreak/>
        <w:t xml:space="preserve">CONTINUACIÓN DEL </w:t>
      </w:r>
      <w:r w:rsidRPr="004136EF">
        <w:rPr>
          <w:rFonts w:asciiTheme="minorHAnsi" w:hAnsiTheme="minorHAnsi" w:cstheme="minorHAnsi"/>
          <w:b/>
          <w:bCs/>
        </w:rPr>
        <w:t>ACTA DE SESIÓN EXTRAORDINARIA PRIVADA DEL CONSEJO DE LA JUDICATURA DEL ESTADO DE TLAXCALA, CELEBRADA A LAS DOCE HORAS CON TREINTA MINUTOS DEL DÍA TRECE DE AGOSTO DEL AÑO DOS MIL VEINTE</w:t>
      </w:r>
      <w:r>
        <w:rPr>
          <w:rFonts w:asciiTheme="minorHAnsi" w:hAnsiTheme="minorHAnsi" w:cstheme="minorHAnsi"/>
          <w:b/>
          <w:bCs/>
        </w:rPr>
        <w:t>.</w:t>
      </w:r>
    </w:p>
    <w:p w14:paraId="360B5E62" w14:textId="25707F71" w:rsidR="004136EF" w:rsidRDefault="004136EF" w:rsidP="004136EF">
      <w:pPr>
        <w:spacing w:after="0" w:line="240" w:lineRule="auto"/>
        <w:jc w:val="both"/>
        <w:rPr>
          <w:rFonts w:asciiTheme="minorHAnsi" w:hAnsiTheme="minorHAnsi" w:cstheme="minorHAnsi"/>
          <w:b/>
          <w:bCs/>
        </w:rPr>
      </w:pPr>
    </w:p>
    <w:p w14:paraId="67D5E90A" w14:textId="77777777" w:rsidR="004136EF" w:rsidRDefault="004136EF" w:rsidP="004136EF">
      <w:pPr>
        <w:spacing w:after="0" w:line="240" w:lineRule="auto"/>
        <w:jc w:val="both"/>
        <w:rPr>
          <w:rFonts w:asciiTheme="minorHAnsi" w:hAnsiTheme="minorHAnsi" w:cstheme="minorHAnsi"/>
          <w:b/>
          <w:bCs/>
        </w:rPr>
      </w:pPr>
    </w:p>
    <w:p w14:paraId="7BF31FD2" w14:textId="3918ACF5" w:rsidR="004136EF" w:rsidRDefault="004136EF" w:rsidP="004136EF">
      <w:pPr>
        <w:spacing w:after="0" w:line="240" w:lineRule="auto"/>
        <w:jc w:val="both"/>
        <w:rPr>
          <w:rFonts w:asciiTheme="minorHAnsi" w:hAnsiTheme="minorHAnsi" w:cstheme="minorHAnsi"/>
          <w:b/>
          <w:bCs/>
        </w:rPr>
      </w:pPr>
    </w:p>
    <w:p w14:paraId="02AFFB9D" w14:textId="345469E3" w:rsidR="004136EF" w:rsidRDefault="004136EF" w:rsidP="004136EF">
      <w:pPr>
        <w:spacing w:after="0" w:line="240" w:lineRule="auto"/>
        <w:jc w:val="both"/>
        <w:rPr>
          <w:rFonts w:asciiTheme="minorHAnsi" w:hAnsiTheme="minorHAnsi" w:cstheme="minorHAnsi"/>
          <w:b/>
          <w:bCs/>
        </w:rPr>
      </w:pPr>
    </w:p>
    <w:p w14:paraId="256EF79F" w14:textId="77777777" w:rsidR="004136EF" w:rsidRPr="004136EF" w:rsidRDefault="004136EF" w:rsidP="004136E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BA4AE5" w14:paraId="4D4002E2" w14:textId="77777777" w:rsidTr="00950CCF">
        <w:tc>
          <w:tcPr>
            <w:tcW w:w="3681" w:type="dxa"/>
          </w:tcPr>
          <w:p w14:paraId="7B89A2E4"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Maestro Fernando Bernal Salazar</w:t>
            </w:r>
          </w:p>
          <w:p w14:paraId="6A3B08C6"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Magistrado Presidente del Tribunal Superior de Justicia y del Consejo de la Judicatura del Estado de Tlaxcala</w:t>
            </w:r>
          </w:p>
        </w:tc>
        <w:tc>
          <w:tcPr>
            <w:tcW w:w="555" w:type="dxa"/>
          </w:tcPr>
          <w:p w14:paraId="75CC8F2F" w14:textId="77777777" w:rsidR="004F01ED" w:rsidRPr="00BA4AE5" w:rsidRDefault="004F01ED" w:rsidP="00375963">
            <w:pPr>
              <w:spacing w:after="0"/>
              <w:jc w:val="both"/>
              <w:rPr>
                <w:rFonts w:asciiTheme="minorHAnsi" w:hAnsiTheme="minorHAnsi" w:cstheme="minorHAnsi"/>
              </w:rPr>
            </w:pPr>
          </w:p>
        </w:tc>
        <w:tc>
          <w:tcPr>
            <w:tcW w:w="3556" w:type="dxa"/>
          </w:tcPr>
          <w:p w14:paraId="439DF68F"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Martha Zenteno Ramírez </w:t>
            </w:r>
          </w:p>
          <w:p w14:paraId="1E08A8C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r>
      <w:tr w:rsidR="007A49BE" w:rsidRPr="00BA4AE5" w14:paraId="4F48D0A8" w14:textId="77777777" w:rsidTr="00EB5A89">
        <w:tc>
          <w:tcPr>
            <w:tcW w:w="7792" w:type="dxa"/>
            <w:gridSpan w:val="3"/>
          </w:tcPr>
          <w:p w14:paraId="324F40AA" w14:textId="77777777" w:rsidR="007A49BE" w:rsidRDefault="008A2A9D" w:rsidP="000A5725">
            <w:pPr>
              <w:spacing w:after="0"/>
              <w:rPr>
                <w:rFonts w:asciiTheme="minorHAnsi" w:hAnsiTheme="minorHAnsi" w:cstheme="minorHAnsi"/>
                <w:b/>
                <w:bCs/>
              </w:rPr>
            </w:pPr>
            <w:r w:rsidRPr="00BA4AE5">
              <w:rPr>
                <w:rFonts w:asciiTheme="minorHAnsi" w:hAnsiTheme="minorHAnsi" w:cstheme="minorHAnsi"/>
                <w:b/>
                <w:bCs/>
              </w:rPr>
              <w:t xml:space="preserve"> </w:t>
            </w:r>
          </w:p>
          <w:p w14:paraId="1383FED5" w14:textId="77777777" w:rsidR="004136EF" w:rsidRDefault="004136EF" w:rsidP="000A5725">
            <w:pPr>
              <w:spacing w:after="0"/>
              <w:rPr>
                <w:rFonts w:asciiTheme="minorHAnsi" w:hAnsiTheme="minorHAnsi" w:cstheme="minorHAnsi"/>
              </w:rPr>
            </w:pPr>
          </w:p>
          <w:p w14:paraId="2BBB661A" w14:textId="6360CC21" w:rsidR="00933846" w:rsidRPr="00BA4AE5" w:rsidRDefault="00933846" w:rsidP="000A5725">
            <w:pPr>
              <w:spacing w:after="0"/>
              <w:rPr>
                <w:rFonts w:asciiTheme="minorHAnsi" w:hAnsiTheme="minorHAnsi" w:cstheme="minorHAnsi"/>
              </w:rPr>
            </w:pPr>
          </w:p>
        </w:tc>
      </w:tr>
      <w:tr w:rsidR="004F01ED" w:rsidRPr="00BA4AE5" w14:paraId="4E643D45" w14:textId="77777777" w:rsidTr="00950CCF">
        <w:trPr>
          <w:trHeight w:val="317"/>
        </w:trPr>
        <w:tc>
          <w:tcPr>
            <w:tcW w:w="7792" w:type="dxa"/>
            <w:gridSpan w:val="3"/>
          </w:tcPr>
          <w:p w14:paraId="494D4D02" w14:textId="77777777" w:rsidR="00734043" w:rsidRDefault="00734043" w:rsidP="00375963">
            <w:pPr>
              <w:spacing w:after="0"/>
              <w:jc w:val="both"/>
              <w:rPr>
                <w:rFonts w:asciiTheme="minorHAnsi" w:hAnsiTheme="minorHAnsi" w:cstheme="minorHAnsi"/>
              </w:rPr>
            </w:pPr>
          </w:p>
          <w:p w14:paraId="3779955F" w14:textId="10FCB235" w:rsidR="00AB0803" w:rsidRPr="00BA4AE5" w:rsidRDefault="00AB0803" w:rsidP="00375963">
            <w:pPr>
              <w:spacing w:after="0"/>
              <w:jc w:val="both"/>
              <w:rPr>
                <w:rFonts w:asciiTheme="minorHAnsi" w:hAnsiTheme="minorHAnsi" w:cstheme="minorHAnsi"/>
              </w:rPr>
            </w:pPr>
          </w:p>
        </w:tc>
      </w:tr>
      <w:tr w:rsidR="004F01ED" w:rsidRPr="00BA4AE5" w14:paraId="3D832829" w14:textId="77777777" w:rsidTr="00950CCF">
        <w:trPr>
          <w:trHeight w:val="317"/>
        </w:trPr>
        <w:tc>
          <w:tcPr>
            <w:tcW w:w="3681" w:type="dxa"/>
          </w:tcPr>
          <w:p w14:paraId="754221E6" w14:textId="77777777" w:rsidR="004F01ED" w:rsidRPr="00BA4AE5" w:rsidRDefault="00375963" w:rsidP="00375963">
            <w:pPr>
              <w:spacing w:after="0"/>
              <w:jc w:val="center"/>
              <w:rPr>
                <w:rFonts w:asciiTheme="minorHAnsi" w:hAnsiTheme="minorHAnsi" w:cstheme="minorHAnsi"/>
              </w:rPr>
            </w:pPr>
            <w:r w:rsidRPr="00BA4AE5">
              <w:rPr>
                <w:rFonts w:asciiTheme="minorHAnsi" w:hAnsiTheme="minorHAnsi" w:cstheme="minorHAnsi"/>
              </w:rPr>
              <w:t>Dra. Dora María García Espejel</w:t>
            </w:r>
          </w:p>
          <w:p w14:paraId="051B6061" w14:textId="77777777" w:rsidR="004F01ED" w:rsidRPr="00BA4AE5" w:rsidRDefault="004F01ED" w:rsidP="005E2AE2">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c>
          <w:tcPr>
            <w:tcW w:w="555" w:type="dxa"/>
          </w:tcPr>
          <w:p w14:paraId="6B4BB940" w14:textId="77777777" w:rsidR="007A49BE" w:rsidRDefault="007A49BE" w:rsidP="00375963">
            <w:pPr>
              <w:spacing w:after="0"/>
              <w:jc w:val="both"/>
              <w:rPr>
                <w:rFonts w:asciiTheme="minorHAnsi" w:hAnsiTheme="minorHAnsi" w:cstheme="minorHAnsi"/>
              </w:rPr>
            </w:pPr>
          </w:p>
          <w:p w14:paraId="064D2B67" w14:textId="7046E853" w:rsidR="004136EF" w:rsidRPr="00BA4AE5" w:rsidRDefault="004136EF" w:rsidP="00375963">
            <w:pPr>
              <w:spacing w:after="0"/>
              <w:jc w:val="both"/>
              <w:rPr>
                <w:rFonts w:asciiTheme="minorHAnsi" w:hAnsiTheme="minorHAnsi" w:cstheme="minorHAnsi"/>
              </w:rPr>
            </w:pPr>
          </w:p>
        </w:tc>
        <w:tc>
          <w:tcPr>
            <w:tcW w:w="3556" w:type="dxa"/>
          </w:tcPr>
          <w:p w14:paraId="24054621"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w:t>
            </w:r>
            <w:r w:rsidR="00497684" w:rsidRPr="00BA4AE5">
              <w:rPr>
                <w:rFonts w:asciiTheme="minorHAnsi" w:hAnsiTheme="minorHAnsi" w:cstheme="minorHAnsi"/>
              </w:rPr>
              <w:t>Leonel Ramírez Zamora</w:t>
            </w:r>
          </w:p>
          <w:p w14:paraId="79602AE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p w14:paraId="7D2AAC77" w14:textId="77777777" w:rsidR="00497684" w:rsidRDefault="00497684" w:rsidP="00375963">
            <w:pPr>
              <w:spacing w:after="0"/>
              <w:jc w:val="center"/>
              <w:rPr>
                <w:rFonts w:asciiTheme="minorHAnsi" w:hAnsiTheme="minorHAnsi" w:cstheme="minorHAnsi"/>
              </w:rPr>
            </w:pPr>
          </w:p>
          <w:p w14:paraId="795B456C" w14:textId="2D1E4430" w:rsidR="004136EF" w:rsidRPr="00BA4AE5" w:rsidRDefault="004136EF" w:rsidP="00375963">
            <w:pPr>
              <w:spacing w:after="0"/>
              <w:jc w:val="center"/>
              <w:rPr>
                <w:rFonts w:asciiTheme="minorHAnsi" w:hAnsiTheme="minorHAnsi" w:cstheme="minorHAnsi"/>
              </w:rPr>
            </w:pPr>
          </w:p>
        </w:tc>
      </w:tr>
      <w:tr w:rsidR="00DE2EBB" w:rsidRPr="00BA4AE5" w14:paraId="592E271A" w14:textId="77777777" w:rsidTr="00950CCF">
        <w:trPr>
          <w:trHeight w:val="317"/>
        </w:trPr>
        <w:tc>
          <w:tcPr>
            <w:tcW w:w="7792" w:type="dxa"/>
            <w:gridSpan w:val="3"/>
          </w:tcPr>
          <w:p w14:paraId="799851F4" w14:textId="77777777" w:rsidR="004136EF" w:rsidRDefault="004136EF" w:rsidP="00375963">
            <w:pPr>
              <w:spacing w:after="0"/>
              <w:jc w:val="center"/>
              <w:rPr>
                <w:rFonts w:asciiTheme="minorHAnsi" w:hAnsiTheme="minorHAnsi" w:cstheme="minorHAnsi"/>
                <w:b/>
                <w:bCs/>
              </w:rPr>
            </w:pPr>
          </w:p>
          <w:p w14:paraId="609A5F0B" w14:textId="77777777" w:rsidR="004136EF" w:rsidRDefault="004136EF" w:rsidP="00375963">
            <w:pPr>
              <w:spacing w:after="0"/>
              <w:jc w:val="center"/>
              <w:rPr>
                <w:rFonts w:asciiTheme="minorHAnsi" w:hAnsiTheme="minorHAnsi" w:cstheme="minorHAnsi"/>
                <w:b/>
                <w:bCs/>
              </w:rPr>
            </w:pPr>
          </w:p>
          <w:p w14:paraId="6BA88455" w14:textId="145A206B" w:rsidR="00DE2EBB" w:rsidRDefault="00DE2EBB" w:rsidP="00375963">
            <w:pPr>
              <w:spacing w:after="0"/>
              <w:jc w:val="center"/>
              <w:rPr>
                <w:rFonts w:asciiTheme="minorHAnsi" w:hAnsiTheme="minorHAnsi" w:cstheme="minorHAnsi"/>
                <w:b/>
                <w:bCs/>
              </w:rPr>
            </w:pPr>
            <w:r w:rsidRPr="00BA4AE5">
              <w:rPr>
                <w:rFonts w:asciiTheme="minorHAnsi" w:hAnsiTheme="minorHAnsi" w:cstheme="minorHAnsi"/>
                <w:b/>
                <w:bCs/>
              </w:rPr>
              <w:t>DOY FE</w:t>
            </w:r>
          </w:p>
          <w:p w14:paraId="262348F0" w14:textId="32B1E47F" w:rsidR="004136EF" w:rsidRDefault="004136EF" w:rsidP="00375963">
            <w:pPr>
              <w:spacing w:after="0"/>
              <w:jc w:val="center"/>
              <w:rPr>
                <w:rFonts w:asciiTheme="minorHAnsi" w:hAnsiTheme="minorHAnsi" w:cstheme="minorHAnsi"/>
                <w:b/>
                <w:bCs/>
              </w:rPr>
            </w:pPr>
          </w:p>
          <w:p w14:paraId="6D97B6A6" w14:textId="77777777" w:rsidR="004136EF" w:rsidRPr="00BA4AE5" w:rsidRDefault="004136EF" w:rsidP="00375963">
            <w:pPr>
              <w:spacing w:after="0"/>
              <w:jc w:val="center"/>
              <w:rPr>
                <w:rFonts w:asciiTheme="minorHAnsi" w:hAnsiTheme="minorHAnsi" w:cstheme="minorHAnsi"/>
                <w:b/>
                <w:bCs/>
              </w:rPr>
            </w:pPr>
          </w:p>
          <w:p w14:paraId="3111DA28" w14:textId="77777777" w:rsidR="00DE2EBB" w:rsidRPr="00BA4AE5" w:rsidRDefault="00DE2EBB" w:rsidP="00375963">
            <w:pPr>
              <w:spacing w:after="0"/>
              <w:jc w:val="center"/>
              <w:rPr>
                <w:rFonts w:asciiTheme="minorHAnsi" w:hAnsiTheme="minorHAnsi" w:cstheme="minorHAnsi"/>
              </w:rPr>
            </w:pPr>
            <w:r w:rsidRPr="00BA4AE5">
              <w:rPr>
                <w:rFonts w:asciiTheme="minorHAnsi" w:hAnsiTheme="minorHAnsi" w:cstheme="minorHAnsi"/>
              </w:rPr>
              <w:t>José Juan Gilberto De León Escamilla</w:t>
            </w:r>
          </w:p>
          <w:p w14:paraId="14EB0474"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 xml:space="preserve">Secretario Ejecutivo del Consejo de la Judicatura </w:t>
            </w:r>
          </w:p>
          <w:p w14:paraId="17169A67"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del Estado de Tlaxcala</w:t>
            </w:r>
          </w:p>
        </w:tc>
      </w:tr>
    </w:tbl>
    <w:p w14:paraId="5A9EE770" w14:textId="77777777" w:rsidR="00DB1673" w:rsidRPr="00BA4AE5" w:rsidRDefault="00DB1673" w:rsidP="00051AFA">
      <w:pPr>
        <w:spacing w:after="0" w:line="480" w:lineRule="auto"/>
        <w:jc w:val="both"/>
        <w:rPr>
          <w:rFonts w:asciiTheme="minorHAnsi" w:hAnsiTheme="minorHAnsi" w:cstheme="minorHAnsi"/>
        </w:rPr>
      </w:pPr>
    </w:p>
    <w:p w14:paraId="1D21891C" w14:textId="77777777" w:rsidR="000C2718" w:rsidRPr="00BA4AE5" w:rsidRDefault="000C2718" w:rsidP="00051AFA">
      <w:pPr>
        <w:spacing w:after="0" w:line="480" w:lineRule="auto"/>
        <w:jc w:val="both"/>
        <w:rPr>
          <w:rFonts w:asciiTheme="minorHAnsi" w:hAnsiTheme="minorHAnsi" w:cstheme="minorHAnsi"/>
        </w:rPr>
      </w:pPr>
    </w:p>
    <w:sectPr w:rsidR="000C2718" w:rsidRPr="00BA4AE5" w:rsidSect="004C25A5">
      <w:headerReference w:type="default" r:id="rId10"/>
      <w:footerReference w:type="default" r:id="rId11"/>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6FEB5" w14:textId="77777777" w:rsidR="00F23275" w:rsidRDefault="00F23275" w:rsidP="004567A4">
      <w:pPr>
        <w:spacing w:after="0" w:line="240" w:lineRule="auto"/>
      </w:pPr>
      <w:r>
        <w:separator/>
      </w:r>
    </w:p>
  </w:endnote>
  <w:endnote w:type="continuationSeparator" w:id="0">
    <w:p w14:paraId="69CDCFDC" w14:textId="77777777" w:rsidR="00F23275" w:rsidRDefault="00F2327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3B7428" w:rsidRDefault="003B7428">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3B7428" w:rsidRDefault="003B74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D2E88" w14:textId="77777777" w:rsidR="00F23275" w:rsidRDefault="00F23275" w:rsidP="004567A4">
      <w:pPr>
        <w:spacing w:after="0" w:line="240" w:lineRule="auto"/>
      </w:pPr>
      <w:r>
        <w:separator/>
      </w:r>
    </w:p>
  </w:footnote>
  <w:footnote w:type="continuationSeparator" w:id="0">
    <w:p w14:paraId="2BFB3438" w14:textId="77777777" w:rsidR="00F23275" w:rsidRDefault="00F23275"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2D80401C" w:rsidR="003B7428" w:rsidRPr="00505E2C" w:rsidRDefault="003B7428" w:rsidP="00505E2C">
    <w:pPr>
      <w:spacing w:after="0" w:line="480" w:lineRule="auto"/>
      <w:jc w:val="right"/>
      <w:rPr>
        <w:rFonts w:asciiTheme="minorHAnsi" w:hAnsiTheme="minorHAnsi" w:cstheme="minorHAnsi"/>
        <w:b/>
      </w:rPr>
    </w:pPr>
    <w:r w:rsidRPr="001237B2">
      <w:rPr>
        <w:rFonts w:asciiTheme="minorHAnsi" w:hAnsiTheme="minorHAnsi" w:cstheme="minorHAnsi"/>
        <w:b/>
      </w:rPr>
      <w:t xml:space="preserve">ACTA NÚMERO: </w:t>
    </w:r>
    <w:r w:rsidR="00505E2C">
      <w:rPr>
        <w:rFonts w:asciiTheme="minorHAnsi" w:hAnsiTheme="minorHAnsi" w:cstheme="minorHAnsi"/>
        <w:b/>
      </w:rPr>
      <w:t>40</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3B7428" w:rsidRDefault="003B7428">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3B7428" w:rsidRDefault="003B7428">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4282C35"/>
    <w:multiLevelType w:val="hybridMultilevel"/>
    <w:tmpl w:val="FE688172"/>
    <w:lvl w:ilvl="0" w:tplc="80384D4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37E91"/>
    <w:multiLevelType w:val="hybridMultilevel"/>
    <w:tmpl w:val="72E072A2"/>
    <w:lvl w:ilvl="0" w:tplc="93E42CD6">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386E97"/>
    <w:multiLevelType w:val="hybridMultilevel"/>
    <w:tmpl w:val="49C6AE0A"/>
    <w:lvl w:ilvl="0" w:tplc="5D5E3680">
      <w:start w:val="1"/>
      <w:numFmt w:val="low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2B7258"/>
    <w:multiLevelType w:val="hybridMultilevel"/>
    <w:tmpl w:val="E82683A4"/>
    <w:lvl w:ilvl="0" w:tplc="61A449D8">
      <w:start w:val="6"/>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33D1119F"/>
    <w:multiLevelType w:val="hybridMultilevel"/>
    <w:tmpl w:val="2D3E23E4"/>
    <w:lvl w:ilvl="0" w:tplc="080A001B">
      <w:start w:val="1"/>
      <w:numFmt w:val="lowerRoman"/>
      <w:lvlText w:val="%1."/>
      <w:lvlJc w:val="right"/>
      <w:pPr>
        <w:ind w:left="1068" w:hanging="360"/>
      </w:pPr>
    </w:lvl>
    <w:lvl w:ilvl="1" w:tplc="080A001B">
      <w:start w:val="1"/>
      <w:numFmt w:val="lowerRoman"/>
      <w:lvlText w:val="%2."/>
      <w:lvlJc w:val="right"/>
      <w:pPr>
        <w:ind w:left="1788" w:hanging="360"/>
      </w:pPr>
    </w:lvl>
    <w:lvl w:ilvl="2" w:tplc="6E80BF60">
      <w:start w:val="2"/>
      <w:numFmt w:val="upperLetter"/>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D511421"/>
    <w:multiLevelType w:val="hybridMultilevel"/>
    <w:tmpl w:val="76D89B26"/>
    <w:lvl w:ilvl="0" w:tplc="75663480">
      <w:start w:val="2"/>
      <w:numFmt w:val="upperRoman"/>
      <w:lvlText w:val="%1."/>
      <w:lvlJc w:val="left"/>
      <w:pPr>
        <w:ind w:left="1080" w:hanging="720"/>
      </w:pPr>
      <w:rPr>
        <w:rFonts w:eastAsia="Times New Roman" w:cs="Calibri"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5A923E8"/>
    <w:multiLevelType w:val="hybridMultilevel"/>
    <w:tmpl w:val="09986BDC"/>
    <w:lvl w:ilvl="0" w:tplc="9A94B5FC">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6"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8"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546F6B0B"/>
    <w:multiLevelType w:val="hybridMultilevel"/>
    <w:tmpl w:val="3036F2E4"/>
    <w:lvl w:ilvl="0" w:tplc="F05C9F78">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0A3492"/>
    <w:multiLevelType w:val="hybridMultilevel"/>
    <w:tmpl w:val="17126C12"/>
    <w:lvl w:ilvl="0" w:tplc="E8B2B5F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7A067A7"/>
    <w:multiLevelType w:val="hybridMultilevel"/>
    <w:tmpl w:val="72D842EE"/>
    <w:lvl w:ilvl="0" w:tplc="5FEC64E2">
      <w:start w:val="1"/>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A6451F8"/>
    <w:multiLevelType w:val="hybridMultilevel"/>
    <w:tmpl w:val="15F81852"/>
    <w:lvl w:ilvl="0" w:tplc="471C8CA4">
      <w:start w:val="2"/>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15:restartNumberingAfterBreak="0">
    <w:nsid w:val="7A764953"/>
    <w:multiLevelType w:val="hybridMultilevel"/>
    <w:tmpl w:val="80C469C8"/>
    <w:lvl w:ilvl="0" w:tplc="080A001B">
      <w:start w:val="1"/>
      <w:numFmt w:val="low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3"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45" w15:restartNumberingAfterBreak="0">
    <w:nsid w:val="7E8E53AB"/>
    <w:multiLevelType w:val="hybridMultilevel"/>
    <w:tmpl w:val="34D42D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5"/>
  </w:num>
  <w:num w:numId="2">
    <w:abstractNumId w:val="13"/>
  </w:num>
  <w:num w:numId="3">
    <w:abstractNumId w:val="46"/>
  </w:num>
  <w:num w:numId="4">
    <w:abstractNumId w:val="18"/>
  </w:num>
  <w:num w:numId="5">
    <w:abstractNumId w:val="19"/>
  </w:num>
  <w:num w:numId="6">
    <w:abstractNumId w:val="26"/>
  </w:num>
  <w:num w:numId="7">
    <w:abstractNumId w:val="40"/>
  </w:num>
  <w:num w:numId="8">
    <w:abstractNumId w:val="10"/>
  </w:num>
  <w:num w:numId="9">
    <w:abstractNumId w:val="2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27"/>
  </w:num>
  <w:num w:numId="14">
    <w:abstractNumId w:val="27"/>
  </w:num>
  <w:num w:numId="15">
    <w:abstractNumId w:val="44"/>
  </w:num>
  <w:num w:numId="16">
    <w:abstractNumId w:val="6"/>
  </w:num>
  <w:num w:numId="17">
    <w:abstractNumId w:val="4"/>
  </w:num>
  <w:num w:numId="18">
    <w:abstractNumId w:val="16"/>
  </w:num>
  <w:num w:numId="19">
    <w:abstractNumId w:val="8"/>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4"/>
  </w:num>
  <w:num w:numId="24">
    <w:abstractNumId w:val="29"/>
  </w:num>
  <w:num w:numId="25">
    <w:abstractNumId w:val="12"/>
  </w:num>
  <w:num w:numId="26">
    <w:abstractNumId w:val="33"/>
  </w:num>
  <w:num w:numId="27">
    <w:abstractNumId w:val="34"/>
  </w:num>
  <w:num w:numId="28">
    <w:abstractNumId w:val="17"/>
  </w:num>
  <w:num w:numId="29">
    <w:abstractNumId w:val="3"/>
  </w:num>
  <w:num w:numId="30">
    <w:abstractNumId w:val="41"/>
  </w:num>
  <w:num w:numId="31">
    <w:abstractNumId w:val="39"/>
  </w:num>
  <w:num w:numId="32">
    <w:abstractNumId w:val="11"/>
  </w:num>
  <w:num w:numId="33">
    <w:abstractNumId w:val="1"/>
  </w:num>
  <w:num w:numId="34">
    <w:abstractNumId w:val="43"/>
  </w:num>
  <w:num w:numId="35">
    <w:abstractNumId w:val="28"/>
  </w:num>
  <w:num w:numId="36">
    <w:abstractNumId w:val="22"/>
  </w:num>
  <w:num w:numId="37">
    <w:abstractNumId w:val="37"/>
  </w:num>
  <w:num w:numId="38">
    <w:abstractNumId w:val="38"/>
  </w:num>
  <w:num w:numId="39">
    <w:abstractNumId w:val="20"/>
  </w:num>
  <w:num w:numId="40">
    <w:abstractNumId w:val="31"/>
  </w:num>
  <w:num w:numId="41">
    <w:abstractNumId w:val="15"/>
  </w:num>
  <w:num w:numId="42">
    <w:abstractNumId w:val="45"/>
  </w:num>
  <w:num w:numId="43">
    <w:abstractNumId w:val="30"/>
  </w:num>
  <w:num w:numId="44">
    <w:abstractNumId w:val="42"/>
  </w:num>
  <w:num w:numId="45">
    <w:abstractNumId w:val="32"/>
  </w:num>
  <w:num w:numId="46">
    <w:abstractNumId w:val="9"/>
  </w:num>
  <w:num w:numId="47">
    <w:abstractNumId w:val="23"/>
  </w:num>
  <w:num w:numId="48">
    <w:abstractNumId w:val="7"/>
  </w:num>
  <w:num w:numId="49">
    <w:abstractNumId w:val="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2A06"/>
    <w:rsid w:val="00013812"/>
    <w:rsid w:val="00014161"/>
    <w:rsid w:val="000156D7"/>
    <w:rsid w:val="000162F4"/>
    <w:rsid w:val="000166AD"/>
    <w:rsid w:val="00016DF9"/>
    <w:rsid w:val="0002140B"/>
    <w:rsid w:val="00021F7E"/>
    <w:rsid w:val="0002296E"/>
    <w:rsid w:val="00023540"/>
    <w:rsid w:val="00026792"/>
    <w:rsid w:val="00026AB0"/>
    <w:rsid w:val="00027E7C"/>
    <w:rsid w:val="0003113F"/>
    <w:rsid w:val="00032253"/>
    <w:rsid w:val="0003322B"/>
    <w:rsid w:val="00034E7D"/>
    <w:rsid w:val="00037FD6"/>
    <w:rsid w:val="00042141"/>
    <w:rsid w:val="000421F6"/>
    <w:rsid w:val="00042F2E"/>
    <w:rsid w:val="00045EAA"/>
    <w:rsid w:val="00046144"/>
    <w:rsid w:val="00046164"/>
    <w:rsid w:val="0004630D"/>
    <w:rsid w:val="00047E30"/>
    <w:rsid w:val="00050A8F"/>
    <w:rsid w:val="00051AFA"/>
    <w:rsid w:val="00052108"/>
    <w:rsid w:val="0005234B"/>
    <w:rsid w:val="00056A4B"/>
    <w:rsid w:val="00060C04"/>
    <w:rsid w:val="00061A24"/>
    <w:rsid w:val="00063805"/>
    <w:rsid w:val="0006435F"/>
    <w:rsid w:val="00066656"/>
    <w:rsid w:val="00066A32"/>
    <w:rsid w:val="00066ED6"/>
    <w:rsid w:val="00070776"/>
    <w:rsid w:val="000710DD"/>
    <w:rsid w:val="0007111B"/>
    <w:rsid w:val="000716DA"/>
    <w:rsid w:val="00073270"/>
    <w:rsid w:val="00073689"/>
    <w:rsid w:val="00075283"/>
    <w:rsid w:val="00075518"/>
    <w:rsid w:val="0007559E"/>
    <w:rsid w:val="0007686A"/>
    <w:rsid w:val="00083B4C"/>
    <w:rsid w:val="000846F7"/>
    <w:rsid w:val="00086443"/>
    <w:rsid w:val="0008767B"/>
    <w:rsid w:val="00090095"/>
    <w:rsid w:val="000929E8"/>
    <w:rsid w:val="000933F7"/>
    <w:rsid w:val="0009453E"/>
    <w:rsid w:val="000959E7"/>
    <w:rsid w:val="000961DB"/>
    <w:rsid w:val="00096DC7"/>
    <w:rsid w:val="00097B27"/>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64C8"/>
    <w:rsid w:val="000C0279"/>
    <w:rsid w:val="000C2718"/>
    <w:rsid w:val="000C79E1"/>
    <w:rsid w:val="000C7E73"/>
    <w:rsid w:val="000D027E"/>
    <w:rsid w:val="000D07B1"/>
    <w:rsid w:val="000D27B8"/>
    <w:rsid w:val="000D2FF5"/>
    <w:rsid w:val="000D358D"/>
    <w:rsid w:val="000D427E"/>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9B6"/>
    <w:rsid w:val="00103FF0"/>
    <w:rsid w:val="00104F96"/>
    <w:rsid w:val="00105F0B"/>
    <w:rsid w:val="00106A8A"/>
    <w:rsid w:val="001078B6"/>
    <w:rsid w:val="00107FC7"/>
    <w:rsid w:val="00111998"/>
    <w:rsid w:val="00111CF2"/>
    <w:rsid w:val="00113711"/>
    <w:rsid w:val="001144F2"/>
    <w:rsid w:val="00116A23"/>
    <w:rsid w:val="0012015E"/>
    <w:rsid w:val="00120AA3"/>
    <w:rsid w:val="00120FE9"/>
    <w:rsid w:val="001237B2"/>
    <w:rsid w:val="00123FAA"/>
    <w:rsid w:val="00125679"/>
    <w:rsid w:val="00125B36"/>
    <w:rsid w:val="001270C1"/>
    <w:rsid w:val="00127865"/>
    <w:rsid w:val="0013228F"/>
    <w:rsid w:val="0013476F"/>
    <w:rsid w:val="00135576"/>
    <w:rsid w:val="00135A04"/>
    <w:rsid w:val="00135F2B"/>
    <w:rsid w:val="00135FA7"/>
    <w:rsid w:val="001371C2"/>
    <w:rsid w:val="0014079B"/>
    <w:rsid w:val="00140B15"/>
    <w:rsid w:val="00140ED7"/>
    <w:rsid w:val="0014112E"/>
    <w:rsid w:val="00142477"/>
    <w:rsid w:val="00146808"/>
    <w:rsid w:val="00146FB5"/>
    <w:rsid w:val="00155AF5"/>
    <w:rsid w:val="00156A5C"/>
    <w:rsid w:val="001572BA"/>
    <w:rsid w:val="0016178D"/>
    <w:rsid w:val="00162F75"/>
    <w:rsid w:val="00163328"/>
    <w:rsid w:val="00163340"/>
    <w:rsid w:val="00164237"/>
    <w:rsid w:val="0016480F"/>
    <w:rsid w:val="00164C43"/>
    <w:rsid w:val="00165CD8"/>
    <w:rsid w:val="00165D2A"/>
    <w:rsid w:val="00167B21"/>
    <w:rsid w:val="00170572"/>
    <w:rsid w:val="00170D68"/>
    <w:rsid w:val="00171284"/>
    <w:rsid w:val="0017302C"/>
    <w:rsid w:val="00173C90"/>
    <w:rsid w:val="00173DC6"/>
    <w:rsid w:val="001755EF"/>
    <w:rsid w:val="00175D73"/>
    <w:rsid w:val="0018006B"/>
    <w:rsid w:val="00180429"/>
    <w:rsid w:val="00180776"/>
    <w:rsid w:val="00180A49"/>
    <w:rsid w:val="00184148"/>
    <w:rsid w:val="0018582E"/>
    <w:rsid w:val="00185D81"/>
    <w:rsid w:val="00186CC1"/>
    <w:rsid w:val="001908D7"/>
    <w:rsid w:val="0019114D"/>
    <w:rsid w:val="00191C69"/>
    <w:rsid w:val="001932A3"/>
    <w:rsid w:val="001936F5"/>
    <w:rsid w:val="00194359"/>
    <w:rsid w:val="001959E4"/>
    <w:rsid w:val="001A0D0F"/>
    <w:rsid w:val="001A548A"/>
    <w:rsid w:val="001A6345"/>
    <w:rsid w:val="001B0105"/>
    <w:rsid w:val="001B0557"/>
    <w:rsid w:val="001B0EF4"/>
    <w:rsid w:val="001B0FD4"/>
    <w:rsid w:val="001B2461"/>
    <w:rsid w:val="001B5A93"/>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75F"/>
    <w:rsid w:val="001D7D1F"/>
    <w:rsid w:val="001E0F36"/>
    <w:rsid w:val="001E117E"/>
    <w:rsid w:val="001E1882"/>
    <w:rsid w:val="001E42FD"/>
    <w:rsid w:val="001E5321"/>
    <w:rsid w:val="001E72AD"/>
    <w:rsid w:val="001E7857"/>
    <w:rsid w:val="001F0D2E"/>
    <w:rsid w:val="001F273F"/>
    <w:rsid w:val="001F28D3"/>
    <w:rsid w:val="001F3856"/>
    <w:rsid w:val="001F45F6"/>
    <w:rsid w:val="001F53A6"/>
    <w:rsid w:val="001F5421"/>
    <w:rsid w:val="00203649"/>
    <w:rsid w:val="00203828"/>
    <w:rsid w:val="00211398"/>
    <w:rsid w:val="00212B26"/>
    <w:rsid w:val="00212C94"/>
    <w:rsid w:val="00213A86"/>
    <w:rsid w:val="00216750"/>
    <w:rsid w:val="00216923"/>
    <w:rsid w:val="00217E22"/>
    <w:rsid w:val="00220183"/>
    <w:rsid w:val="00220756"/>
    <w:rsid w:val="002245DF"/>
    <w:rsid w:val="00224653"/>
    <w:rsid w:val="00226330"/>
    <w:rsid w:val="0022699F"/>
    <w:rsid w:val="00231F50"/>
    <w:rsid w:val="00232BC7"/>
    <w:rsid w:val="00233FEA"/>
    <w:rsid w:val="00235932"/>
    <w:rsid w:val="00235A39"/>
    <w:rsid w:val="002364FD"/>
    <w:rsid w:val="0023691E"/>
    <w:rsid w:val="00240FB9"/>
    <w:rsid w:val="00241662"/>
    <w:rsid w:val="0024189A"/>
    <w:rsid w:val="002432DB"/>
    <w:rsid w:val="002448AA"/>
    <w:rsid w:val="00244F0D"/>
    <w:rsid w:val="00245079"/>
    <w:rsid w:val="0024514B"/>
    <w:rsid w:val="00246A43"/>
    <w:rsid w:val="00251DDB"/>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4501"/>
    <w:rsid w:val="00275B4C"/>
    <w:rsid w:val="0027641B"/>
    <w:rsid w:val="00276A2B"/>
    <w:rsid w:val="0027731F"/>
    <w:rsid w:val="00283D87"/>
    <w:rsid w:val="00284E55"/>
    <w:rsid w:val="00286E0C"/>
    <w:rsid w:val="00287D3C"/>
    <w:rsid w:val="00290714"/>
    <w:rsid w:val="00291490"/>
    <w:rsid w:val="00291A8A"/>
    <w:rsid w:val="00292300"/>
    <w:rsid w:val="00292CDB"/>
    <w:rsid w:val="00293DEB"/>
    <w:rsid w:val="00293FE1"/>
    <w:rsid w:val="00295C7C"/>
    <w:rsid w:val="002A0713"/>
    <w:rsid w:val="002A0856"/>
    <w:rsid w:val="002A1DE1"/>
    <w:rsid w:val="002A38BE"/>
    <w:rsid w:val="002A5DDD"/>
    <w:rsid w:val="002B29FF"/>
    <w:rsid w:val="002B3737"/>
    <w:rsid w:val="002B4F60"/>
    <w:rsid w:val="002B604E"/>
    <w:rsid w:val="002B704A"/>
    <w:rsid w:val="002B7360"/>
    <w:rsid w:val="002C0962"/>
    <w:rsid w:val="002C2CCC"/>
    <w:rsid w:val="002C3DA5"/>
    <w:rsid w:val="002C57B6"/>
    <w:rsid w:val="002C6284"/>
    <w:rsid w:val="002C64C2"/>
    <w:rsid w:val="002C740E"/>
    <w:rsid w:val="002C7707"/>
    <w:rsid w:val="002D0485"/>
    <w:rsid w:val="002D153E"/>
    <w:rsid w:val="002D193E"/>
    <w:rsid w:val="002D2AA8"/>
    <w:rsid w:val="002D4EE4"/>
    <w:rsid w:val="002D6245"/>
    <w:rsid w:val="002D6BAB"/>
    <w:rsid w:val="002D71E1"/>
    <w:rsid w:val="002D7659"/>
    <w:rsid w:val="002E1B96"/>
    <w:rsid w:val="002E1FDB"/>
    <w:rsid w:val="002E2A67"/>
    <w:rsid w:val="002E318D"/>
    <w:rsid w:val="002E41D4"/>
    <w:rsid w:val="002E5C46"/>
    <w:rsid w:val="002E695B"/>
    <w:rsid w:val="002E6EB0"/>
    <w:rsid w:val="002E7A61"/>
    <w:rsid w:val="002E7B42"/>
    <w:rsid w:val="002E7C21"/>
    <w:rsid w:val="002F0531"/>
    <w:rsid w:val="002F06FF"/>
    <w:rsid w:val="002F24B2"/>
    <w:rsid w:val="002F56F8"/>
    <w:rsid w:val="002F6956"/>
    <w:rsid w:val="002F7339"/>
    <w:rsid w:val="00300E4F"/>
    <w:rsid w:val="00302875"/>
    <w:rsid w:val="00302AD4"/>
    <w:rsid w:val="00302D8B"/>
    <w:rsid w:val="00302E4C"/>
    <w:rsid w:val="00303E12"/>
    <w:rsid w:val="003047E9"/>
    <w:rsid w:val="00305689"/>
    <w:rsid w:val="00306ABA"/>
    <w:rsid w:val="003100F9"/>
    <w:rsid w:val="00311289"/>
    <w:rsid w:val="00316EF0"/>
    <w:rsid w:val="003174B9"/>
    <w:rsid w:val="00317C51"/>
    <w:rsid w:val="00317C71"/>
    <w:rsid w:val="00320DCC"/>
    <w:rsid w:val="00321149"/>
    <w:rsid w:val="003227D0"/>
    <w:rsid w:val="0032780E"/>
    <w:rsid w:val="00331154"/>
    <w:rsid w:val="00334F9A"/>
    <w:rsid w:val="00336210"/>
    <w:rsid w:val="00337532"/>
    <w:rsid w:val="00337729"/>
    <w:rsid w:val="003378A8"/>
    <w:rsid w:val="003379AA"/>
    <w:rsid w:val="00340472"/>
    <w:rsid w:val="00340723"/>
    <w:rsid w:val="00340D8D"/>
    <w:rsid w:val="003416F9"/>
    <w:rsid w:val="00342406"/>
    <w:rsid w:val="00344716"/>
    <w:rsid w:val="00344E8A"/>
    <w:rsid w:val="00345389"/>
    <w:rsid w:val="00346CD3"/>
    <w:rsid w:val="00350FC7"/>
    <w:rsid w:val="0035401A"/>
    <w:rsid w:val="003564B9"/>
    <w:rsid w:val="00357CA9"/>
    <w:rsid w:val="00361541"/>
    <w:rsid w:val="00361DC3"/>
    <w:rsid w:val="003640C2"/>
    <w:rsid w:val="00364D62"/>
    <w:rsid w:val="00365C6C"/>
    <w:rsid w:val="00366DB0"/>
    <w:rsid w:val="00371F63"/>
    <w:rsid w:val="003720C6"/>
    <w:rsid w:val="003725EC"/>
    <w:rsid w:val="00374045"/>
    <w:rsid w:val="00374940"/>
    <w:rsid w:val="00375087"/>
    <w:rsid w:val="00375963"/>
    <w:rsid w:val="00375FA3"/>
    <w:rsid w:val="003801D7"/>
    <w:rsid w:val="0038284C"/>
    <w:rsid w:val="003863DC"/>
    <w:rsid w:val="00386DEB"/>
    <w:rsid w:val="003909A3"/>
    <w:rsid w:val="00390EF7"/>
    <w:rsid w:val="00393940"/>
    <w:rsid w:val="00393F90"/>
    <w:rsid w:val="0039489C"/>
    <w:rsid w:val="0039542D"/>
    <w:rsid w:val="00395B9D"/>
    <w:rsid w:val="003A1F1B"/>
    <w:rsid w:val="003A3390"/>
    <w:rsid w:val="003A4929"/>
    <w:rsid w:val="003A5963"/>
    <w:rsid w:val="003A618C"/>
    <w:rsid w:val="003A6297"/>
    <w:rsid w:val="003B0193"/>
    <w:rsid w:val="003B31DE"/>
    <w:rsid w:val="003B4A32"/>
    <w:rsid w:val="003B5D73"/>
    <w:rsid w:val="003B683D"/>
    <w:rsid w:val="003B7428"/>
    <w:rsid w:val="003C0327"/>
    <w:rsid w:val="003C0FAD"/>
    <w:rsid w:val="003C118C"/>
    <w:rsid w:val="003C1F78"/>
    <w:rsid w:val="003C29E2"/>
    <w:rsid w:val="003C362F"/>
    <w:rsid w:val="003C4D39"/>
    <w:rsid w:val="003D2287"/>
    <w:rsid w:val="003D3F8C"/>
    <w:rsid w:val="003D467E"/>
    <w:rsid w:val="003D508A"/>
    <w:rsid w:val="003D5CB6"/>
    <w:rsid w:val="003D7AAB"/>
    <w:rsid w:val="003E0A59"/>
    <w:rsid w:val="003E4A12"/>
    <w:rsid w:val="003E4AE0"/>
    <w:rsid w:val="003E60F1"/>
    <w:rsid w:val="003E7BAD"/>
    <w:rsid w:val="003F04ED"/>
    <w:rsid w:val="003F1140"/>
    <w:rsid w:val="003F2384"/>
    <w:rsid w:val="003F2617"/>
    <w:rsid w:val="003F4F6B"/>
    <w:rsid w:val="003F59C3"/>
    <w:rsid w:val="003F6344"/>
    <w:rsid w:val="003F6942"/>
    <w:rsid w:val="00400995"/>
    <w:rsid w:val="00400E4D"/>
    <w:rsid w:val="00401EF4"/>
    <w:rsid w:val="00403448"/>
    <w:rsid w:val="004060DF"/>
    <w:rsid w:val="00412D03"/>
    <w:rsid w:val="0041311F"/>
    <w:rsid w:val="004136EF"/>
    <w:rsid w:val="004140D5"/>
    <w:rsid w:val="00416922"/>
    <w:rsid w:val="00423286"/>
    <w:rsid w:val="00425D35"/>
    <w:rsid w:val="00426601"/>
    <w:rsid w:val="00426656"/>
    <w:rsid w:val="004266BD"/>
    <w:rsid w:val="00430367"/>
    <w:rsid w:val="00432560"/>
    <w:rsid w:val="00434960"/>
    <w:rsid w:val="004362E6"/>
    <w:rsid w:val="00436D93"/>
    <w:rsid w:val="00440357"/>
    <w:rsid w:val="004409A3"/>
    <w:rsid w:val="00441419"/>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1AB9"/>
    <w:rsid w:val="00462458"/>
    <w:rsid w:val="00462B17"/>
    <w:rsid w:val="0046378F"/>
    <w:rsid w:val="00465EE5"/>
    <w:rsid w:val="004717D8"/>
    <w:rsid w:val="004718C8"/>
    <w:rsid w:val="004722DF"/>
    <w:rsid w:val="00472505"/>
    <w:rsid w:val="00472E3F"/>
    <w:rsid w:val="004751A9"/>
    <w:rsid w:val="004759ED"/>
    <w:rsid w:val="00476AF3"/>
    <w:rsid w:val="00476E87"/>
    <w:rsid w:val="004807ED"/>
    <w:rsid w:val="004825FC"/>
    <w:rsid w:val="00482876"/>
    <w:rsid w:val="004843A7"/>
    <w:rsid w:val="0048469C"/>
    <w:rsid w:val="0048497B"/>
    <w:rsid w:val="00487514"/>
    <w:rsid w:val="004900A9"/>
    <w:rsid w:val="004908CA"/>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6051"/>
    <w:rsid w:val="004B7594"/>
    <w:rsid w:val="004B7B01"/>
    <w:rsid w:val="004C25A5"/>
    <w:rsid w:val="004C2CDF"/>
    <w:rsid w:val="004C43E9"/>
    <w:rsid w:val="004C62B0"/>
    <w:rsid w:val="004D0CB7"/>
    <w:rsid w:val="004D1A80"/>
    <w:rsid w:val="004D5A69"/>
    <w:rsid w:val="004D5B51"/>
    <w:rsid w:val="004D6308"/>
    <w:rsid w:val="004D73DB"/>
    <w:rsid w:val="004E1797"/>
    <w:rsid w:val="004E1C0B"/>
    <w:rsid w:val="004E272C"/>
    <w:rsid w:val="004E38D3"/>
    <w:rsid w:val="004E42AD"/>
    <w:rsid w:val="004E4CD5"/>
    <w:rsid w:val="004E70C1"/>
    <w:rsid w:val="004E74CC"/>
    <w:rsid w:val="004F01ED"/>
    <w:rsid w:val="004F0A97"/>
    <w:rsid w:val="004F15AB"/>
    <w:rsid w:val="004F1B8C"/>
    <w:rsid w:val="004F1F11"/>
    <w:rsid w:val="004F4574"/>
    <w:rsid w:val="004F4CC7"/>
    <w:rsid w:val="004F5951"/>
    <w:rsid w:val="004F68C5"/>
    <w:rsid w:val="0050104D"/>
    <w:rsid w:val="005016E3"/>
    <w:rsid w:val="00503C06"/>
    <w:rsid w:val="00503F18"/>
    <w:rsid w:val="005047D0"/>
    <w:rsid w:val="005048AB"/>
    <w:rsid w:val="00504FBB"/>
    <w:rsid w:val="00505E2C"/>
    <w:rsid w:val="0051209F"/>
    <w:rsid w:val="00512CB1"/>
    <w:rsid w:val="005140E5"/>
    <w:rsid w:val="00520A9E"/>
    <w:rsid w:val="00520CC8"/>
    <w:rsid w:val="005226DB"/>
    <w:rsid w:val="005245AF"/>
    <w:rsid w:val="00525A78"/>
    <w:rsid w:val="00527D1E"/>
    <w:rsid w:val="00530182"/>
    <w:rsid w:val="005355DE"/>
    <w:rsid w:val="005408C9"/>
    <w:rsid w:val="00541E34"/>
    <w:rsid w:val="0054213E"/>
    <w:rsid w:val="00542907"/>
    <w:rsid w:val="00542C5B"/>
    <w:rsid w:val="00543CFA"/>
    <w:rsid w:val="00545A5D"/>
    <w:rsid w:val="00546379"/>
    <w:rsid w:val="00546DC5"/>
    <w:rsid w:val="005471AD"/>
    <w:rsid w:val="00547E13"/>
    <w:rsid w:val="00550B2D"/>
    <w:rsid w:val="005519F2"/>
    <w:rsid w:val="0055296B"/>
    <w:rsid w:val="00552E77"/>
    <w:rsid w:val="0055310F"/>
    <w:rsid w:val="00555E12"/>
    <w:rsid w:val="00557A9F"/>
    <w:rsid w:val="005639DE"/>
    <w:rsid w:val="00563D14"/>
    <w:rsid w:val="00564AC0"/>
    <w:rsid w:val="00564E60"/>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B4D"/>
    <w:rsid w:val="00590C60"/>
    <w:rsid w:val="0059138E"/>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F064F"/>
    <w:rsid w:val="005F16D7"/>
    <w:rsid w:val="005F44D8"/>
    <w:rsid w:val="005F5C4D"/>
    <w:rsid w:val="005F6110"/>
    <w:rsid w:val="005F64B5"/>
    <w:rsid w:val="005F6B0F"/>
    <w:rsid w:val="005F6FCA"/>
    <w:rsid w:val="00601A18"/>
    <w:rsid w:val="00602ACF"/>
    <w:rsid w:val="00602BB9"/>
    <w:rsid w:val="00603106"/>
    <w:rsid w:val="00603422"/>
    <w:rsid w:val="00603F84"/>
    <w:rsid w:val="00606BC2"/>
    <w:rsid w:val="0061041D"/>
    <w:rsid w:val="00610794"/>
    <w:rsid w:val="006164D5"/>
    <w:rsid w:val="00621678"/>
    <w:rsid w:val="00622C1C"/>
    <w:rsid w:val="00623C93"/>
    <w:rsid w:val="00626EBF"/>
    <w:rsid w:val="00627402"/>
    <w:rsid w:val="00630AC9"/>
    <w:rsid w:val="00630D6E"/>
    <w:rsid w:val="00631FFE"/>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50722"/>
    <w:rsid w:val="00651573"/>
    <w:rsid w:val="00651D01"/>
    <w:rsid w:val="00651EFD"/>
    <w:rsid w:val="00652187"/>
    <w:rsid w:val="006527B6"/>
    <w:rsid w:val="00653B95"/>
    <w:rsid w:val="00655B14"/>
    <w:rsid w:val="00656A4D"/>
    <w:rsid w:val="00657625"/>
    <w:rsid w:val="00657DF6"/>
    <w:rsid w:val="0066353D"/>
    <w:rsid w:val="00665B46"/>
    <w:rsid w:val="0066740A"/>
    <w:rsid w:val="0067178D"/>
    <w:rsid w:val="006720F5"/>
    <w:rsid w:val="0067226B"/>
    <w:rsid w:val="00673457"/>
    <w:rsid w:val="00675355"/>
    <w:rsid w:val="00676E6C"/>
    <w:rsid w:val="006806D5"/>
    <w:rsid w:val="006822BD"/>
    <w:rsid w:val="006826BB"/>
    <w:rsid w:val="0068275F"/>
    <w:rsid w:val="006827D5"/>
    <w:rsid w:val="00684B49"/>
    <w:rsid w:val="00685689"/>
    <w:rsid w:val="00690AB5"/>
    <w:rsid w:val="006915CA"/>
    <w:rsid w:val="0069599F"/>
    <w:rsid w:val="00695DB5"/>
    <w:rsid w:val="006A15E6"/>
    <w:rsid w:val="006A29A7"/>
    <w:rsid w:val="006A2DAF"/>
    <w:rsid w:val="006A4A83"/>
    <w:rsid w:val="006B3EF0"/>
    <w:rsid w:val="006B3FD4"/>
    <w:rsid w:val="006B7CC3"/>
    <w:rsid w:val="006C17B6"/>
    <w:rsid w:val="006C24B9"/>
    <w:rsid w:val="006D1D38"/>
    <w:rsid w:val="006D43F2"/>
    <w:rsid w:val="006D4E68"/>
    <w:rsid w:val="006D5248"/>
    <w:rsid w:val="006D60DE"/>
    <w:rsid w:val="006D63A4"/>
    <w:rsid w:val="006D68D8"/>
    <w:rsid w:val="006D6C32"/>
    <w:rsid w:val="006D70DE"/>
    <w:rsid w:val="006E06FF"/>
    <w:rsid w:val="006E09F2"/>
    <w:rsid w:val="006E2DAB"/>
    <w:rsid w:val="006E66B5"/>
    <w:rsid w:val="006E6AD9"/>
    <w:rsid w:val="006F01D1"/>
    <w:rsid w:val="006F29F6"/>
    <w:rsid w:val="006F300E"/>
    <w:rsid w:val="006F39AD"/>
    <w:rsid w:val="006F3B27"/>
    <w:rsid w:val="006F3B40"/>
    <w:rsid w:val="006F5393"/>
    <w:rsid w:val="006F6AFC"/>
    <w:rsid w:val="006F7944"/>
    <w:rsid w:val="006F7B38"/>
    <w:rsid w:val="00700A11"/>
    <w:rsid w:val="00700EAE"/>
    <w:rsid w:val="0070193C"/>
    <w:rsid w:val="00703CDB"/>
    <w:rsid w:val="00704174"/>
    <w:rsid w:val="00704504"/>
    <w:rsid w:val="0070787F"/>
    <w:rsid w:val="00713881"/>
    <w:rsid w:val="00714AC4"/>
    <w:rsid w:val="007154D0"/>
    <w:rsid w:val="00715DA0"/>
    <w:rsid w:val="00727DCD"/>
    <w:rsid w:val="00730068"/>
    <w:rsid w:val="007303BA"/>
    <w:rsid w:val="007306EC"/>
    <w:rsid w:val="00730945"/>
    <w:rsid w:val="00732970"/>
    <w:rsid w:val="00734043"/>
    <w:rsid w:val="007351B7"/>
    <w:rsid w:val="00741B19"/>
    <w:rsid w:val="007435A1"/>
    <w:rsid w:val="00744EF4"/>
    <w:rsid w:val="00746058"/>
    <w:rsid w:val="0074658F"/>
    <w:rsid w:val="0074702E"/>
    <w:rsid w:val="007478B1"/>
    <w:rsid w:val="0074799F"/>
    <w:rsid w:val="00750834"/>
    <w:rsid w:val="00751107"/>
    <w:rsid w:val="0075123E"/>
    <w:rsid w:val="00752297"/>
    <w:rsid w:val="00753125"/>
    <w:rsid w:val="00754218"/>
    <w:rsid w:val="0075556E"/>
    <w:rsid w:val="007610E7"/>
    <w:rsid w:val="007612C6"/>
    <w:rsid w:val="007657B3"/>
    <w:rsid w:val="007670AE"/>
    <w:rsid w:val="0077215B"/>
    <w:rsid w:val="00772EAF"/>
    <w:rsid w:val="00773159"/>
    <w:rsid w:val="00773EF0"/>
    <w:rsid w:val="007776EE"/>
    <w:rsid w:val="00777BC4"/>
    <w:rsid w:val="00781004"/>
    <w:rsid w:val="00781E75"/>
    <w:rsid w:val="007843BE"/>
    <w:rsid w:val="00785AB8"/>
    <w:rsid w:val="00787189"/>
    <w:rsid w:val="00790932"/>
    <w:rsid w:val="00792937"/>
    <w:rsid w:val="00793853"/>
    <w:rsid w:val="00793CD9"/>
    <w:rsid w:val="00794EB5"/>
    <w:rsid w:val="00795B55"/>
    <w:rsid w:val="00796692"/>
    <w:rsid w:val="007A3EAB"/>
    <w:rsid w:val="007A49BE"/>
    <w:rsid w:val="007A4ABA"/>
    <w:rsid w:val="007B1915"/>
    <w:rsid w:val="007B23BA"/>
    <w:rsid w:val="007B39FE"/>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74F9"/>
    <w:rsid w:val="007E7715"/>
    <w:rsid w:val="007E7F11"/>
    <w:rsid w:val="007F0B32"/>
    <w:rsid w:val="007F2986"/>
    <w:rsid w:val="007F3AC7"/>
    <w:rsid w:val="007F6F96"/>
    <w:rsid w:val="007F77C9"/>
    <w:rsid w:val="00800A39"/>
    <w:rsid w:val="00801471"/>
    <w:rsid w:val="008019BA"/>
    <w:rsid w:val="00803DF3"/>
    <w:rsid w:val="0080440A"/>
    <w:rsid w:val="00805D1E"/>
    <w:rsid w:val="008067BE"/>
    <w:rsid w:val="008078A0"/>
    <w:rsid w:val="00810E8D"/>
    <w:rsid w:val="00810EAD"/>
    <w:rsid w:val="00812343"/>
    <w:rsid w:val="00815C8E"/>
    <w:rsid w:val="00820FB9"/>
    <w:rsid w:val="0082179D"/>
    <w:rsid w:val="00821CF3"/>
    <w:rsid w:val="0082382E"/>
    <w:rsid w:val="00825DE2"/>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6099A"/>
    <w:rsid w:val="008619FE"/>
    <w:rsid w:val="00861D64"/>
    <w:rsid w:val="00861DCB"/>
    <w:rsid w:val="008640CF"/>
    <w:rsid w:val="0086454E"/>
    <w:rsid w:val="00867CC2"/>
    <w:rsid w:val="00870061"/>
    <w:rsid w:val="008721F6"/>
    <w:rsid w:val="00877A03"/>
    <w:rsid w:val="00881179"/>
    <w:rsid w:val="0088313A"/>
    <w:rsid w:val="00884FF2"/>
    <w:rsid w:val="00886114"/>
    <w:rsid w:val="0089046B"/>
    <w:rsid w:val="00891B2A"/>
    <w:rsid w:val="008924F2"/>
    <w:rsid w:val="00892669"/>
    <w:rsid w:val="00892708"/>
    <w:rsid w:val="00893B1A"/>
    <w:rsid w:val="0089450B"/>
    <w:rsid w:val="00894C53"/>
    <w:rsid w:val="00897D20"/>
    <w:rsid w:val="008A19D8"/>
    <w:rsid w:val="008A2A9D"/>
    <w:rsid w:val="008A3EBA"/>
    <w:rsid w:val="008A6F0A"/>
    <w:rsid w:val="008A7593"/>
    <w:rsid w:val="008B06F3"/>
    <w:rsid w:val="008B097F"/>
    <w:rsid w:val="008B0B69"/>
    <w:rsid w:val="008B4926"/>
    <w:rsid w:val="008B4FB8"/>
    <w:rsid w:val="008B553C"/>
    <w:rsid w:val="008C0BDC"/>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5317"/>
    <w:rsid w:val="00926447"/>
    <w:rsid w:val="00927D22"/>
    <w:rsid w:val="00933846"/>
    <w:rsid w:val="00933F97"/>
    <w:rsid w:val="00934A54"/>
    <w:rsid w:val="00935AF3"/>
    <w:rsid w:val="00935C56"/>
    <w:rsid w:val="00937F09"/>
    <w:rsid w:val="00941258"/>
    <w:rsid w:val="009423BD"/>
    <w:rsid w:val="00942D77"/>
    <w:rsid w:val="00943713"/>
    <w:rsid w:val="00943A61"/>
    <w:rsid w:val="00944A0F"/>
    <w:rsid w:val="00950CCF"/>
    <w:rsid w:val="00951816"/>
    <w:rsid w:val="0095243C"/>
    <w:rsid w:val="009529A4"/>
    <w:rsid w:val="00952F9C"/>
    <w:rsid w:val="00955CD9"/>
    <w:rsid w:val="00956D45"/>
    <w:rsid w:val="0096014E"/>
    <w:rsid w:val="009622DA"/>
    <w:rsid w:val="0096357B"/>
    <w:rsid w:val="00963D7A"/>
    <w:rsid w:val="0096474F"/>
    <w:rsid w:val="009656B1"/>
    <w:rsid w:val="0096721A"/>
    <w:rsid w:val="009675EF"/>
    <w:rsid w:val="009704C3"/>
    <w:rsid w:val="009705DC"/>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D23"/>
    <w:rsid w:val="00987DE9"/>
    <w:rsid w:val="00990503"/>
    <w:rsid w:val="00991CC0"/>
    <w:rsid w:val="00991EA5"/>
    <w:rsid w:val="0099320E"/>
    <w:rsid w:val="00996127"/>
    <w:rsid w:val="00996784"/>
    <w:rsid w:val="00996FEA"/>
    <w:rsid w:val="00997086"/>
    <w:rsid w:val="009A067A"/>
    <w:rsid w:val="009A643B"/>
    <w:rsid w:val="009B0B87"/>
    <w:rsid w:val="009B145D"/>
    <w:rsid w:val="009B28E4"/>
    <w:rsid w:val="009B361E"/>
    <w:rsid w:val="009B39B8"/>
    <w:rsid w:val="009B4695"/>
    <w:rsid w:val="009B4ABD"/>
    <w:rsid w:val="009B554C"/>
    <w:rsid w:val="009B74D9"/>
    <w:rsid w:val="009C27C0"/>
    <w:rsid w:val="009C4B61"/>
    <w:rsid w:val="009C6921"/>
    <w:rsid w:val="009C6E7B"/>
    <w:rsid w:val="009D1152"/>
    <w:rsid w:val="009D27FF"/>
    <w:rsid w:val="009D29FB"/>
    <w:rsid w:val="009D3443"/>
    <w:rsid w:val="009D4110"/>
    <w:rsid w:val="009D6693"/>
    <w:rsid w:val="009D6B67"/>
    <w:rsid w:val="009D6C5A"/>
    <w:rsid w:val="009E02A9"/>
    <w:rsid w:val="009E0A2F"/>
    <w:rsid w:val="009E0AE7"/>
    <w:rsid w:val="009E2B81"/>
    <w:rsid w:val="009E2F26"/>
    <w:rsid w:val="009E4F55"/>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1D26"/>
    <w:rsid w:val="00A02CEF"/>
    <w:rsid w:val="00A03202"/>
    <w:rsid w:val="00A03420"/>
    <w:rsid w:val="00A037C8"/>
    <w:rsid w:val="00A03DB3"/>
    <w:rsid w:val="00A07BE9"/>
    <w:rsid w:val="00A1051D"/>
    <w:rsid w:val="00A106B5"/>
    <w:rsid w:val="00A122FC"/>
    <w:rsid w:val="00A12F35"/>
    <w:rsid w:val="00A1701C"/>
    <w:rsid w:val="00A17A82"/>
    <w:rsid w:val="00A205D8"/>
    <w:rsid w:val="00A21300"/>
    <w:rsid w:val="00A22A69"/>
    <w:rsid w:val="00A23FA0"/>
    <w:rsid w:val="00A24574"/>
    <w:rsid w:val="00A245B1"/>
    <w:rsid w:val="00A258A6"/>
    <w:rsid w:val="00A2657B"/>
    <w:rsid w:val="00A26AA3"/>
    <w:rsid w:val="00A32681"/>
    <w:rsid w:val="00A32A8E"/>
    <w:rsid w:val="00A355C2"/>
    <w:rsid w:val="00A357D0"/>
    <w:rsid w:val="00A37339"/>
    <w:rsid w:val="00A37A5C"/>
    <w:rsid w:val="00A40924"/>
    <w:rsid w:val="00A418D0"/>
    <w:rsid w:val="00A41ACA"/>
    <w:rsid w:val="00A45118"/>
    <w:rsid w:val="00A46366"/>
    <w:rsid w:val="00A46EF9"/>
    <w:rsid w:val="00A51D64"/>
    <w:rsid w:val="00A524B5"/>
    <w:rsid w:val="00A52565"/>
    <w:rsid w:val="00A547DF"/>
    <w:rsid w:val="00A55048"/>
    <w:rsid w:val="00A55A31"/>
    <w:rsid w:val="00A56FF0"/>
    <w:rsid w:val="00A621D4"/>
    <w:rsid w:val="00A62E4E"/>
    <w:rsid w:val="00A64F19"/>
    <w:rsid w:val="00A67131"/>
    <w:rsid w:val="00A71467"/>
    <w:rsid w:val="00A716BB"/>
    <w:rsid w:val="00A71D80"/>
    <w:rsid w:val="00A7340F"/>
    <w:rsid w:val="00A773FD"/>
    <w:rsid w:val="00A77B47"/>
    <w:rsid w:val="00A80557"/>
    <w:rsid w:val="00A8078C"/>
    <w:rsid w:val="00A83798"/>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1570"/>
    <w:rsid w:val="00AA1FEA"/>
    <w:rsid w:val="00AA4E5A"/>
    <w:rsid w:val="00AA6B74"/>
    <w:rsid w:val="00AB0803"/>
    <w:rsid w:val="00AB216A"/>
    <w:rsid w:val="00AB3484"/>
    <w:rsid w:val="00AB57F2"/>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1C08"/>
    <w:rsid w:val="00AE286A"/>
    <w:rsid w:val="00AE6146"/>
    <w:rsid w:val="00AE66BA"/>
    <w:rsid w:val="00AE6945"/>
    <w:rsid w:val="00AF148E"/>
    <w:rsid w:val="00AF1A6D"/>
    <w:rsid w:val="00AF2E03"/>
    <w:rsid w:val="00AF58BD"/>
    <w:rsid w:val="00AF7266"/>
    <w:rsid w:val="00AF783A"/>
    <w:rsid w:val="00B00156"/>
    <w:rsid w:val="00B00394"/>
    <w:rsid w:val="00B00779"/>
    <w:rsid w:val="00B0198B"/>
    <w:rsid w:val="00B02BC2"/>
    <w:rsid w:val="00B04224"/>
    <w:rsid w:val="00B04A4F"/>
    <w:rsid w:val="00B04DB7"/>
    <w:rsid w:val="00B050B7"/>
    <w:rsid w:val="00B0573B"/>
    <w:rsid w:val="00B072D8"/>
    <w:rsid w:val="00B07A42"/>
    <w:rsid w:val="00B11734"/>
    <w:rsid w:val="00B13CA8"/>
    <w:rsid w:val="00B13F4B"/>
    <w:rsid w:val="00B153B7"/>
    <w:rsid w:val="00B1576E"/>
    <w:rsid w:val="00B17B72"/>
    <w:rsid w:val="00B21850"/>
    <w:rsid w:val="00B23CB9"/>
    <w:rsid w:val="00B24208"/>
    <w:rsid w:val="00B245F1"/>
    <w:rsid w:val="00B25894"/>
    <w:rsid w:val="00B2605A"/>
    <w:rsid w:val="00B30F8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6104"/>
    <w:rsid w:val="00B77592"/>
    <w:rsid w:val="00B776B5"/>
    <w:rsid w:val="00B85BA1"/>
    <w:rsid w:val="00B8772E"/>
    <w:rsid w:val="00B92CA7"/>
    <w:rsid w:val="00B934C5"/>
    <w:rsid w:val="00B93E3A"/>
    <w:rsid w:val="00B94B83"/>
    <w:rsid w:val="00B94CC4"/>
    <w:rsid w:val="00B954D3"/>
    <w:rsid w:val="00B969DF"/>
    <w:rsid w:val="00B96B4B"/>
    <w:rsid w:val="00BA2CDB"/>
    <w:rsid w:val="00BA4AE5"/>
    <w:rsid w:val="00BA63F5"/>
    <w:rsid w:val="00BB10C7"/>
    <w:rsid w:val="00BB4C30"/>
    <w:rsid w:val="00BB7356"/>
    <w:rsid w:val="00BC1EAA"/>
    <w:rsid w:val="00BC5E46"/>
    <w:rsid w:val="00BC6CF7"/>
    <w:rsid w:val="00BD0192"/>
    <w:rsid w:val="00BD1697"/>
    <w:rsid w:val="00BD3527"/>
    <w:rsid w:val="00BD38F5"/>
    <w:rsid w:val="00BD49CD"/>
    <w:rsid w:val="00BD4B92"/>
    <w:rsid w:val="00BD54AA"/>
    <w:rsid w:val="00BD579F"/>
    <w:rsid w:val="00BD6F47"/>
    <w:rsid w:val="00BD7160"/>
    <w:rsid w:val="00BD72DD"/>
    <w:rsid w:val="00BE32CF"/>
    <w:rsid w:val="00BE3752"/>
    <w:rsid w:val="00BE3A57"/>
    <w:rsid w:val="00BE4D3D"/>
    <w:rsid w:val="00BE5330"/>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6316"/>
    <w:rsid w:val="00C06956"/>
    <w:rsid w:val="00C11A59"/>
    <w:rsid w:val="00C124A3"/>
    <w:rsid w:val="00C12F6D"/>
    <w:rsid w:val="00C13118"/>
    <w:rsid w:val="00C1474F"/>
    <w:rsid w:val="00C1629F"/>
    <w:rsid w:val="00C21C5F"/>
    <w:rsid w:val="00C228B4"/>
    <w:rsid w:val="00C22B19"/>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25D2"/>
    <w:rsid w:val="00C53258"/>
    <w:rsid w:val="00C56FD2"/>
    <w:rsid w:val="00C607B1"/>
    <w:rsid w:val="00C60801"/>
    <w:rsid w:val="00C6091E"/>
    <w:rsid w:val="00C6243F"/>
    <w:rsid w:val="00C70094"/>
    <w:rsid w:val="00C70EC3"/>
    <w:rsid w:val="00C7153A"/>
    <w:rsid w:val="00C72FEB"/>
    <w:rsid w:val="00C73A45"/>
    <w:rsid w:val="00C75490"/>
    <w:rsid w:val="00C76A3C"/>
    <w:rsid w:val="00C8021F"/>
    <w:rsid w:val="00C82376"/>
    <w:rsid w:val="00C828CC"/>
    <w:rsid w:val="00C85421"/>
    <w:rsid w:val="00C855C5"/>
    <w:rsid w:val="00C87BA5"/>
    <w:rsid w:val="00C90E07"/>
    <w:rsid w:val="00C918FD"/>
    <w:rsid w:val="00C9225B"/>
    <w:rsid w:val="00C9244E"/>
    <w:rsid w:val="00C954BC"/>
    <w:rsid w:val="00C967AD"/>
    <w:rsid w:val="00C96991"/>
    <w:rsid w:val="00C97DFD"/>
    <w:rsid w:val="00CA0D65"/>
    <w:rsid w:val="00CA134F"/>
    <w:rsid w:val="00CA1492"/>
    <w:rsid w:val="00CA23FE"/>
    <w:rsid w:val="00CA2ADA"/>
    <w:rsid w:val="00CA32AA"/>
    <w:rsid w:val="00CA3D33"/>
    <w:rsid w:val="00CA4143"/>
    <w:rsid w:val="00CB0454"/>
    <w:rsid w:val="00CB0F03"/>
    <w:rsid w:val="00CB22EC"/>
    <w:rsid w:val="00CB2D31"/>
    <w:rsid w:val="00CB3CFF"/>
    <w:rsid w:val="00CB44FC"/>
    <w:rsid w:val="00CB49EF"/>
    <w:rsid w:val="00CB6740"/>
    <w:rsid w:val="00CB74AF"/>
    <w:rsid w:val="00CB7E06"/>
    <w:rsid w:val="00CC059D"/>
    <w:rsid w:val="00CC1533"/>
    <w:rsid w:val="00CC1BDE"/>
    <w:rsid w:val="00CC2A76"/>
    <w:rsid w:val="00CC5917"/>
    <w:rsid w:val="00CC69C9"/>
    <w:rsid w:val="00CD02AA"/>
    <w:rsid w:val="00CD1661"/>
    <w:rsid w:val="00CD1A5D"/>
    <w:rsid w:val="00CD5A3F"/>
    <w:rsid w:val="00CD6BF4"/>
    <w:rsid w:val="00CD73E8"/>
    <w:rsid w:val="00CD7D5D"/>
    <w:rsid w:val="00CE56FA"/>
    <w:rsid w:val="00CE6A85"/>
    <w:rsid w:val="00CE7BBE"/>
    <w:rsid w:val="00CF0760"/>
    <w:rsid w:val="00CF1931"/>
    <w:rsid w:val="00CF1C1F"/>
    <w:rsid w:val="00CF31D4"/>
    <w:rsid w:val="00CF4B43"/>
    <w:rsid w:val="00D003D2"/>
    <w:rsid w:val="00D00E35"/>
    <w:rsid w:val="00D013DA"/>
    <w:rsid w:val="00D03CB0"/>
    <w:rsid w:val="00D04A76"/>
    <w:rsid w:val="00D05F8F"/>
    <w:rsid w:val="00D07746"/>
    <w:rsid w:val="00D106FD"/>
    <w:rsid w:val="00D112F5"/>
    <w:rsid w:val="00D129C5"/>
    <w:rsid w:val="00D13143"/>
    <w:rsid w:val="00D13562"/>
    <w:rsid w:val="00D16F84"/>
    <w:rsid w:val="00D17A8A"/>
    <w:rsid w:val="00D22018"/>
    <w:rsid w:val="00D2257B"/>
    <w:rsid w:val="00D2293D"/>
    <w:rsid w:val="00D22A15"/>
    <w:rsid w:val="00D22C4A"/>
    <w:rsid w:val="00D2319E"/>
    <w:rsid w:val="00D24CB6"/>
    <w:rsid w:val="00D258E8"/>
    <w:rsid w:val="00D279E6"/>
    <w:rsid w:val="00D27C98"/>
    <w:rsid w:val="00D30031"/>
    <w:rsid w:val="00D3586B"/>
    <w:rsid w:val="00D37C33"/>
    <w:rsid w:val="00D37DFF"/>
    <w:rsid w:val="00D41597"/>
    <w:rsid w:val="00D43387"/>
    <w:rsid w:val="00D440B4"/>
    <w:rsid w:val="00D441FA"/>
    <w:rsid w:val="00D44E89"/>
    <w:rsid w:val="00D46B4A"/>
    <w:rsid w:val="00D47132"/>
    <w:rsid w:val="00D47891"/>
    <w:rsid w:val="00D4791D"/>
    <w:rsid w:val="00D50238"/>
    <w:rsid w:val="00D51AB9"/>
    <w:rsid w:val="00D529F0"/>
    <w:rsid w:val="00D5386C"/>
    <w:rsid w:val="00D53FFF"/>
    <w:rsid w:val="00D5469F"/>
    <w:rsid w:val="00D54980"/>
    <w:rsid w:val="00D5787D"/>
    <w:rsid w:val="00D60B3F"/>
    <w:rsid w:val="00D64399"/>
    <w:rsid w:val="00D70117"/>
    <w:rsid w:val="00D703C8"/>
    <w:rsid w:val="00D70BE1"/>
    <w:rsid w:val="00D710BB"/>
    <w:rsid w:val="00D72543"/>
    <w:rsid w:val="00D74CC1"/>
    <w:rsid w:val="00D754B6"/>
    <w:rsid w:val="00D754B9"/>
    <w:rsid w:val="00D7553F"/>
    <w:rsid w:val="00D77BDD"/>
    <w:rsid w:val="00D81A98"/>
    <w:rsid w:val="00D853B9"/>
    <w:rsid w:val="00D85433"/>
    <w:rsid w:val="00D861C7"/>
    <w:rsid w:val="00D86212"/>
    <w:rsid w:val="00D876EE"/>
    <w:rsid w:val="00D9166C"/>
    <w:rsid w:val="00D91DB6"/>
    <w:rsid w:val="00D94657"/>
    <w:rsid w:val="00D94736"/>
    <w:rsid w:val="00D95B05"/>
    <w:rsid w:val="00D96238"/>
    <w:rsid w:val="00DA1EC1"/>
    <w:rsid w:val="00DA2666"/>
    <w:rsid w:val="00DA5A7C"/>
    <w:rsid w:val="00DA6F83"/>
    <w:rsid w:val="00DA709E"/>
    <w:rsid w:val="00DA7EFF"/>
    <w:rsid w:val="00DB0898"/>
    <w:rsid w:val="00DB1241"/>
    <w:rsid w:val="00DB1673"/>
    <w:rsid w:val="00DB3B2C"/>
    <w:rsid w:val="00DC1270"/>
    <w:rsid w:val="00DC2A80"/>
    <w:rsid w:val="00DC37AB"/>
    <w:rsid w:val="00DC39D5"/>
    <w:rsid w:val="00DC51ED"/>
    <w:rsid w:val="00DC6056"/>
    <w:rsid w:val="00DC6915"/>
    <w:rsid w:val="00DC6A91"/>
    <w:rsid w:val="00DC6AE0"/>
    <w:rsid w:val="00DD1C47"/>
    <w:rsid w:val="00DD2E34"/>
    <w:rsid w:val="00DD2FA7"/>
    <w:rsid w:val="00DD352A"/>
    <w:rsid w:val="00DD7A45"/>
    <w:rsid w:val="00DE2EBB"/>
    <w:rsid w:val="00DE3762"/>
    <w:rsid w:val="00DE3D6B"/>
    <w:rsid w:val="00DE43E6"/>
    <w:rsid w:val="00DE473E"/>
    <w:rsid w:val="00DE5067"/>
    <w:rsid w:val="00DE7E74"/>
    <w:rsid w:val="00DF09A3"/>
    <w:rsid w:val="00DF2634"/>
    <w:rsid w:val="00DF2BAE"/>
    <w:rsid w:val="00DF63B7"/>
    <w:rsid w:val="00DF7288"/>
    <w:rsid w:val="00E00D92"/>
    <w:rsid w:val="00E0116C"/>
    <w:rsid w:val="00E020E9"/>
    <w:rsid w:val="00E02EF1"/>
    <w:rsid w:val="00E0333A"/>
    <w:rsid w:val="00E052D4"/>
    <w:rsid w:val="00E079B1"/>
    <w:rsid w:val="00E106DD"/>
    <w:rsid w:val="00E13C95"/>
    <w:rsid w:val="00E152CB"/>
    <w:rsid w:val="00E16BBE"/>
    <w:rsid w:val="00E17C0F"/>
    <w:rsid w:val="00E17E44"/>
    <w:rsid w:val="00E2009F"/>
    <w:rsid w:val="00E20309"/>
    <w:rsid w:val="00E21115"/>
    <w:rsid w:val="00E22B89"/>
    <w:rsid w:val="00E249E5"/>
    <w:rsid w:val="00E24C78"/>
    <w:rsid w:val="00E26ED2"/>
    <w:rsid w:val="00E305F2"/>
    <w:rsid w:val="00E315D4"/>
    <w:rsid w:val="00E32300"/>
    <w:rsid w:val="00E32F87"/>
    <w:rsid w:val="00E336A9"/>
    <w:rsid w:val="00E354B0"/>
    <w:rsid w:val="00E35B2B"/>
    <w:rsid w:val="00E426FD"/>
    <w:rsid w:val="00E435A4"/>
    <w:rsid w:val="00E46292"/>
    <w:rsid w:val="00E47194"/>
    <w:rsid w:val="00E50AEE"/>
    <w:rsid w:val="00E52C06"/>
    <w:rsid w:val="00E5319B"/>
    <w:rsid w:val="00E53610"/>
    <w:rsid w:val="00E57090"/>
    <w:rsid w:val="00E57669"/>
    <w:rsid w:val="00E577D1"/>
    <w:rsid w:val="00E618C2"/>
    <w:rsid w:val="00E627F1"/>
    <w:rsid w:val="00E62A86"/>
    <w:rsid w:val="00E63672"/>
    <w:rsid w:val="00E638D9"/>
    <w:rsid w:val="00E64038"/>
    <w:rsid w:val="00E64207"/>
    <w:rsid w:val="00E664CD"/>
    <w:rsid w:val="00E70C12"/>
    <w:rsid w:val="00E76009"/>
    <w:rsid w:val="00E76F83"/>
    <w:rsid w:val="00E77752"/>
    <w:rsid w:val="00E80B27"/>
    <w:rsid w:val="00E81001"/>
    <w:rsid w:val="00E823CA"/>
    <w:rsid w:val="00E82FAE"/>
    <w:rsid w:val="00E83474"/>
    <w:rsid w:val="00E85474"/>
    <w:rsid w:val="00E8564E"/>
    <w:rsid w:val="00E86BE4"/>
    <w:rsid w:val="00E90BF1"/>
    <w:rsid w:val="00E93BF7"/>
    <w:rsid w:val="00E96B7C"/>
    <w:rsid w:val="00E97664"/>
    <w:rsid w:val="00EA12A8"/>
    <w:rsid w:val="00EA217A"/>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E3E"/>
    <w:rsid w:val="00EC1368"/>
    <w:rsid w:val="00EC17DD"/>
    <w:rsid w:val="00EC1C94"/>
    <w:rsid w:val="00EC2ABC"/>
    <w:rsid w:val="00ED1BBB"/>
    <w:rsid w:val="00ED21E6"/>
    <w:rsid w:val="00ED2363"/>
    <w:rsid w:val="00ED354A"/>
    <w:rsid w:val="00ED6680"/>
    <w:rsid w:val="00ED71A2"/>
    <w:rsid w:val="00EE015E"/>
    <w:rsid w:val="00EE0B0B"/>
    <w:rsid w:val="00EE35E8"/>
    <w:rsid w:val="00EE3A2A"/>
    <w:rsid w:val="00EE40A3"/>
    <w:rsid w:val="00EE4F06"/>
    <w:rsid w:val="00EF2A2D"/>
    <w:rsid w:val="00EF66AF"/>
    <w:rsid w:val="00EF7EE8"/>
    <w:rsid w:val="00F014D0"/>
    <w:rsid w:val="00F01CD7"/>
    <w:rsid w:val="00F01D12"/>
    <w:rsid w:val="00F01F73"/>
    <w:rsid w:val="00F031C7"/>
    <w:rsid w:val="00F035EF"/>
    <w:rsid w:val="00F0484C"/>
    <w:rsid w:val="00F04A25"/>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3275"/>
    <w:rsid w:val="00F252E0"/>
    <w:rsid w:val="00F2569E"/>
    <w:rsid w:val="00F3321C"/>
    <w:rsid w:val="00F33321"/>
    <w:rsid w:val="00F33B15"/>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DA6"/>
    <w:rsid w:val="00F559BF"/>
    <w:rsid w:val="00F56AF3"/>
    <w:rsid w:val="00F61497"/>
    <w:rsid w:val="00F61C64"/>
    <w:rsid w:val="00F6275D"/>
    <w:rsid w:val="00F63C38"/>
    <w:rsid w:val="00F64965"/>
    <w:rsid w:val="00F65288"/>
    <w:rsid w:val="00F6568A"/>
    <w:rsid w:val="00F663FE"/>
    <w:rsid w:val="00F66EC2"/>
    <w:rsid w:val="00F70711"/>
    <w:rsid w:val="00F70B8B"/>
    <w:rsid w:val="00F720D1"/>
    <w:rsid w:val="00F729A9"/>
    <w:rsid w:val="00F73938"/>
    <w:rsid w:val="00F73BF4"/>
    <w:rsid w:val="00F74606"/>
    <w:rsid w:val="00F75AD9"/>
    <w:rsid w:val="00F75EA5"/>
    <w:rsid w:val="00F76754"/>
    <w:rsid w:val="00F77130"/>
    <w:rsid w:val="00F8064F"/>
    <w:rsid w:val="00F834FA"/>
    <w:rsid w:val="00F9038B"/>
    <w:rsid w:val="00F90E75"/>
    <w:rsid w:val="00F9294A"/>
    <w:rsid w:val="00F94256"/>
    <w:rsid w:val="00F94905"/>
    <w:rsid w:val="00F951A9"/>
    <w:rsid w:val="00F95B88"/>
    <w:rsid w:val="00F96B69"/>
    <w:rsid w:val="00FA0B24"/>
    <w:rsid w:val="00FA1197"/>
    <w:rsid w:val="00FA3A5D"/>
    <w:rsid w:val="00FA4903"/>
    <w:rsid w:val="00FA5192"/>
    <w:rsid w:val="00FA57CD"/>
    <w:rsid w:val="00FA6256"/>
    <w:rsid w:val="00FA756B"/>
    <w:rsid w:val="00FB3F06"/>
    <w:rsid w:val="00FB4260"/>
    <w:rsid w:val="00FB4804"/>
    <w:rsid w:val="00FB54A9"/>
    <w:rsid w:val="00FC1E55"/>
    <w:rsid w:val="00FC36C8"/>
    <w:rsid w:val="00FC4C4C"/>
    <w:rsid w:val="00FC52F3"/>
    <w:rsid w:val="00FC6317"/>
    <w:rsid w:val="00FD01BA"/>
    <w:rsid w:val="00FD0EAA"/>
    <w:rsid w:val="00FD1611"/>
    <w:rsid w:val="00FD2575"/>
    <w:rsid w:val="00FD5AA3"/>
    <w:rsid w:val="00FD6B49"/>
    <w:rsid w:val="00FD7327"/>
    <w:rsid w:val="00FE1F7C"/>
    <w:rsid w:val="00FE471E"/>
    <w:rsid w:val="00FE6CE3"/>
    <w:rsid w:val="00FE7D9A"/>
    <w:rsid w:val="00FF0245"/>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8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gob.mx/dat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vid19.sinave.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4130</Words>
  <Characters>22718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7</cp:revision>
  <cp:lastPrinted>2020-08-20T13:54:00Z</cp:lastPrinted>
  <dcterms:created xsi:type="dcterms:W3CDTF">2020-08-13T18:33:00Z</dcterms:created>
  <dcterms:modified xsi:type="dcterms:W3CDTF">2020-08-20T13:56:00Z</dcterms:modified>
</cp:coreProperties>
</file>