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1DDE" w14:textId="5A6DA94C" w:rsidR="005A57C5" w:rsidRDefault="00CB0F03" w:rsidP="00924AC1">
      <w:pPr>
        <w:spacing w:after="0" w:line="360" w:lineRule="auto"/>
        <w:jc w:val="both"/>
        <w:rPr>
          <w:rFonts w:cstheme="minorHAnsi"/>
          <w:b/>
          <w:color w:val="000000" w:themeColor="text1"/>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5A57C5">
        <w:rPr>
          <w:rFonts w:asciiTheme="minorHAnsi" w:hAnsiTheme="minorHAnsi" w:cstheme="minorHAnsi"/>
          <w:b/>
        </w:rPr>
        <w:t>CATORCE</w:t>
      </w:r>
      <w:r w:rsidR="00F26FC2">
        <w:rPr>
          <w:rFonts w:asciiTheme="minorHAnsi" w:hAnsiTheme="minorHAnsi" w:cstheme="minorHAnsi"/>
          <w:b/>
        </w:rPr>
        <w:t xml:space="preserve"> </w:t>
      </w:r>
      <w:r w:rsidR="00BF3449">
        <w:rPr>
          <w:rFonts w:asciiTheme="minorHAnsi" w:hAnsiTheme="minorHAnsi" w:cstheme="minorHAnsi"/>
          <w:b/>
        </w:rPr>
        <w:t>H</w:t>
      </w:r>
      <w:r w:rsidR="00C062EF">
        <w:rPr>
          <w:rFonts w:asciiTheme="minorHAnsi" w:hAnsiTheme="minorHAnsi" w:cstheme="minorHAnsi"/>
          <w:b/>
        </w:rPr>
        <w:t>ORAS</w:t>
      </w:r>
      <w:r w:rsidR="00FB6632">
        <w:rPr>
          <w:rFonts w:asciiTheme="minorHAnsi" w:hAnsiTheme="minorHAnsi" w:cstheme="minorHAnsi"/>
          <w:b/>
        </w:rPr>
        <w:t xml:space="preserve"> </w:t>
      </w:r>
      <w:r w:rsidR="00A2131E">
        <w:rPr>
          <w:rFonts w:asciiTheme="minorHAnsi" w:hAnsiTheme="minorHAnsi" w:cstheme="minorHAnsi"/>
          <w:b/>
        </w:rPr>
        <w:t>DEL</w:t>
      </w:r>
      <w:r w:rsidR="001F3856">
        <w:rPr>
          <w:rFonts w:asciiTheme="minorHAnsi" w:hAnsiTheme="minorHAnsi" w:cstheme="minorHAnsi"/>
          <w:b/>
        </w:rPr>
        <w:t xml:space="preserve"> D</w:t>
      </w:r>
      <w:r w:rsidRPr="001237B2">
        <w:rPr>
          <w:rFonts w:asciiTheme="minorHAnsi" w:hAnsiTheme="minorHAnsi" w:cstheme="minorHAnsi"/>
          <w:b/>
        </w:rPr>
        <w:t xml:space="preserve">ÍA </w:t>
      </w:r>
      <w:r w:rsidR="00F26FC2">
        <w:rPr>
          <w:rFonts w:asciiTheme="minorHAnsi" w:hAnsiTheme="minorHAnsi" w:cstheme="minorHAnsi"/>
          <w:b/>
        </w:rPr>
        <w:t>VEINT</w:t>
      </w:r>
      <w:r w:rsidR="005A57C5">
        <w:rPr>
          <w:rFonts w:asciiTheme="minorHAnsi" w:hAnsiTheme="minorHAnsi" w:cstheme="minorHAnsi"/>
          <w:b/>
        </w:rPr>
        <w:t>ITRÉS</w:t>
      </w:r>
      <w:r w:rsidR="00F26FC2">
        <w:rPr>
          <w:rFonts w:asciiTheme="minorHAnsi" w:hAnsiTheme="minorHAnsi" w:cstheme="minorHAnsi"/>
          <w:b/>
        </w:rPr>
        <w:t xml:space="preserve"> </w:t>
      </w:r>
      <w:r w:rsidR="003F0837">
        <w:rPr>
          <w:rFonts w:asciiTheme="minorHAnsi" w:hAnsiTheme="minorHAnsi" w:cstheme="minorHAnsi"/>
          <w:b/>
        </w:rPr>
        <w:t xml:space="preserve">DE </w:t>
      </w:r>
      <w:r w:rsidR="007E3463">
        <w:rPr>
          <w:rFonts w:asciiTheme="minorHAnsi" w:hAnsiTheme="minorHAnsi" w:cstheme="minorHAnsi"/>
          <w:b/>
        </w:rPr>
        <w:t>NOVIEMB</w:t>
      </w:r>
      <w:r w:rsidR="00CD7201">
        <w:rPr>
          <w:rFonts w:asciiTheme="minorHAnsi" w:hAnsiTheme="minorHAnsi" w:cstheme="minorHAnsi"/>
          <w:b/>
        </w:rPr>
        <w:t xml:space="preserve">RE </w:t>
      </w:r>
      <w:r w:rsidRPr="001237B2">
        <w:rPr>
          <w:rFonts w:asciiTheme="minorHAnsi" w:hAnsiTheme="minorHAnsi" w:cstheme="minorHAnsi"/>
          <w:b/>
        </w:rPr>
        <w:t xml:space="preserve">DEL AÑO DOS MIL </w:t>
      </w:r>
      <w:r w:rsidR="003F4F6B" w:rsidRPr="001237B2">
        <w:rPr>
          <w:rFonts w:asciiTheme="minorHAnsi" w:hAnsiTheme="minorHAnsi" w:cstheme="minorHAnsi"/>
          <w:b/>
        </w:rPr>
        <w:t>VEINTE</w:t>
      </w:r>
      <w:r w:rsidRPr="001237B2">
        <w:rPr>
          <w:rFonts w:asciiTheme="minorHAnsi" w:hAnsiTheme="minorHAnsi" w:cstheme="minorHAnsi"/>
          <w:b/>
        </w:rPr>
        <w:t xml:space="preserve">, EN LA PRESIDENCIA DEL TRIBUNAL SUPERIOR DE JUSTICIA DEL ESTADO, </w:t>
      </w:r>
      <w:r w:rsidR="005A57C5" w:rsidRPr="005A57C5">
        <w:rPr>
          <w:rFonts w:cstheme="minorHAnsi"/>
          <w:b/>
          <w:color w:val="000000" w:themeColor="text1"/>
        </w:rPr>
        <w:t>CON SEDE EN CIUDAD JUDICIAL, SANTA ANITA HUILOAC, APIZACO, TLAXCALA, BAJO EL SIGUIENTE:</w:t>
      </w:r>
    </w:p>
    <w:p w14:paraId="7F68F6EB" w14:textId="77777777" w:rsidR="005A57C5" w:rsidRPr="005A57C5" w:rsidRDefault="005A57C5" w:rsidP="005A57C5">
      <w:pPr>
        <w:spacing w:after="0" w:line="360" w:lineRule="auto"/>
        <w:jc w:val="both"/>
        <w:rPr>
          <w:rFonts w:cstheme="minorHAnsi"/>
          <w:b/>
          <w:color w:val="000000" w:themeColor="text1"/>
        </w:rPr>
      </w:pPr>
    </w:p>
    <w:p w14:paraId="634D5F85" w14:textId="4209979A" w:rsidR="00BF3449" w:rsidRPr="006F3A9D" w:rsidRDefault="00BF3449" w:rsidP="005A57C5">
      <w:pPr>
        <w:spacing w:line="480" w:lineRule="auto"/>
        <w:jc w:val="center"/>
        <w:rPr>
          <w:rFonts w:cs="Calibri"/>
          <w:b/>
          <w:bCs/>
        </w:rPr>
      </w:pPr>
      <w:r w:rsidRPr="006F3A9D">
        <w:rPr>
          <w:rFonts w:cs="Calibri"/>
          <w:b/>
          <w:bCs/>
        </w:rPr>
        <w:t>ORDEN DEL DÍA:</w:t>
      </w:r>
    </w:p>
    <w:p w14:paraId="2A564B15" w14:textId="34DBA9CA" w:rsidR="00BF3449" w:rsidRPr="006F3A9D" w:rsidRDefault="00BF3449" w:rsidP="00BF3449">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 xml:space="preserve">Verificación del quórum.  </w:t>
      </w:r>
      <w:r w:rsidR="00D54593">
        <w:rPr>
          <w:rFonts w:ascii="Calibri" w:hAnsi="Calibri" w:cs="Calibri"/>
          <w:color w:val="000000" w:themeColor="text1"/>
          <w:sz w:val="22"/>
          <w:szCs w:val="22"/>
        </w:rPr>
        <w:t xml:space="preserve"> </w:t>
      </w:r>
    </w:p>
    <w:p w14:paraId="46100139" w14:textId="1A675218" w:rsidR="005A57C5" w:rsidRPr="006A5F00" w:rsidRDefault="005A57C5" w:rsidP="005A57C5">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A5F00">
        <w:rPr>
          <w:rFonts w:ascii="Calibri" w:hAnsi="Calibri" w:cs="Calibri"/>
          <w:color w:val="000000" w:themeColor="text1"/>
          <w:sz w:val="22"/>
          <w:szCs w:val="22"/>
        </w:rPr>
        <w:t>Análisis, discusión y determinación del oficio número RHYMA/7</w:t>
      </w:r>
      <w:r>
        <w:rPr>
          <w:rFonts w:ascii="Calibri" w:hAnsi="Calibri" w:cs="Calibri"/>
          <w:color w:val="000000" w:themeColor="text1"/>
          <w:sz w:val="22"/>
          <w:szCs w:val="22"/>
        </w:rPr>
        <w:t>22</w:t>
      </w:r>
      <w:r w:rsidRPr="006A5F00">
        <w:rPr>
          <w:rFonts w:ascii="Calibri" w:hAnsi="Calibri" w:cs="Calibri"/>
          <w:color w:val="000000" w:themeColor="text1"/>
          <w:sz w:val="22"/>
          <w:szCs w:val="22"/>
        </w:rPr>
        <w:t xml:space="preserve">/2020, de fecha </w:t>
      </w:r>
      <w:r>
        <w:rPr>
          <w:rFonts w:ascii="Calibri" w:hAnsi="Calibri" w:cs="Calibri"/>
          <w:color w:val="000000" w:themeColor="text1"/>
          <w:sz w:val="22"/>
          <w:szCs w:val="22"/>
        </w:rPr>
        <w:t xml:space="preserve">veintitrés </w:t>
      </w:r>
      <w:r w:rsidRPr="006A5F00">
        <w:rPr>
          <w:rFonts w:ascii="Calibri" w:hAnsi="Calibri" w:cs="Calibri"/>
          <w:color w:val="000000" w:themeColor="text1"/>
          <w:sz w:val="22"/>
          <w:szCs w:val="22"/>
        </w:rPr>
        <w:t>de noviembre de dos mil veinte, signado por el Director de Recursos Humanos y Materiales de la Secretaría Ejecutiva.</w:t>
      </w:r>
    </w:p>
    <w:p w14:paraId="1ED2F3DF" w14:textId="4109DB25" w:rsidR="00690800" w:rsidRPr="00857BA6" w:rsidRDefault="00857BA6" w:rsidP="006908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Análisis, discusión y determinación del </w:t>
      </w:r>
      <w:r w:rsidRPr="00857BA6">
        <w:rPr>
          <w:rFonts w:ascii="Calibri" w:hAnsi="Calibri" w:cs="Calibri"/>
          <w:color w:val="000000" w:themeColor="text1"/>
          <w:sz w:val="22"/>
          <w:szCs w:val="22"/>
        </w:rPr>
        <w:t>oficio número RHYMA/725/2020, de fecha veintitrés de noviembre de dos mil veinte, signado por el Director de Recursos Humanos y Materiales de la Secretaría Ejecutiva.</w:t>
      </w:r>
    </w:p>
    <w:p w14:paraId="7EF527BA" w14:textId="77777777" w:rsidR="00BF3449" w:rsidRDefault="00BF3449" w:rsidP="00E74942">
      <w:pPr>
        <w:pStyle w:val="NormalWeb"/>
        <w:spacing w:before="0" w:beforeAutospacing="0" w:after="0" w:afterAutospacing="0" w:line="480" w:lineRule="auto"/>
        <w:jc w:val="both"/>
        <w:rPr>
          <w:rFonts w:asciiTheme="minorHAnsi" w:hAnsiTheme="minorHAnsi" w:cstheme="minorHAnsi"/>
          <w:sz w:val="22"/>
          <w:szCs w:val="22"/>
        </w:rPr>
      </w:pPr>
    </w:p>
    <w:p w14:paraId="1EB0DD58" w14:textId="0459AAAB" w:rsidR="00CB0F03" w:rsidRPr="001237B2" w:rsidRDefault="00CB0F03" w:rsidP="00E74942">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614310A6" w14:textId="77777777" w:rsidTr="00E77752">
        <w:tc>
          <w:tcPr>
            <w:tcW w:w="5671" w:type="dxa"/>
            <w:hideMark/>
          </w:tcPr>
          <w:p w14:paraId="02284A6B" w14:textId="77777777" w:rsidR="00CB0F03" w:rsidRPr="001237B2" w:rsidRDefault="00790932" w:rsidP="00E74942">
            <w:pPr>
              <w:spacing w:after="0" w:line="480" w:lineRule="auto"/>
              <w:jc w:val="both"/>
              <w:rPr>
                <w:rFonts w:asciiTheme="minorHAnsi" w:hAnsiTheme="minorHAnsi" w:cstheme="minorHAnsi"/>
              </w:rPr>
            </w:pPr>
            <w:bookmarkStart w:id="0"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E77752">
        <w:tc>
          <w:tcPr>
            <w:tcW w:w="5671" w:type="dxa"/>
            <w:hideMark/>
          </w:tcPr>
          <w:p w14:paraId="64E291EF" w14:textId="77777777" w:rsidR="00CB0F03" w:rsidRPr="001237B2" w:rsidRDefault="00CB0F03" w:rsidP="00E74942">
            <w:pPr>
              <w:spacing w:after="0"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630571A9"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E74942">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E77752">
        <w:tc>
          <w:tcPr>
            <w:tcW w:w="5671"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19A0270" w14:textId="77777777" w:rsidTr="00E77752">
        <w:tc>
          <w:tcPr>
            <w:tcW w:w="5671" w:type="dxa"/>
          </w:tcPr>
          <w:p w14:paraId="6CAD38AA" w14:textId="77777777" w:rsidR="00497684" w:rsidRPr="00ED2363" w:rsidRDefault="00AE66BA" w:rsidP="00AD0783">
            <w:pPr>
              <w:spacing w:after="0"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Default="007B76A2" w:rsidP="00AD0783">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7B76A2" w:rsidRPr="007B76A2" w:rsidRDefault="007B76A2" w:rsidP="00AD0783">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759E7534" w14:textId="77777777" w:rsidTr="00E77752">
        <w:tc>
          <w:tcPr>
            <w:tcW w:w="5671" w:type="dxa"/>
          </w:tcPr>
          <w:p w14:paraId="4C5C49CB" w14:textId="77777777" w:rsidR="00A32C7A" w:rsidRPr="00A32C7A" w:rsidRDefault="00A32C7A" w:rsidP="00AD0783">
            <w:pPr>
              <w:spacing w:after="0" w:line="480" w:lineRule="auto"/>
              <w:jc w:val="both"/>
              <w:rPr>
                <w:rFonts w:asciiTheme="minorHAnsi" w:hAnsiTheme="minorHAnsi" w:cstheme="minorHAnsi"/>
                <w:bCs/>
              </w:rPr>
            </w:pPr>
            <w:r>
              <w:rPr>
                <w:rFonts w:asciiTheme="minorHAnsi" w:hAnsiTheme="minorHAnsi" w:cstheme="minorHAnsi"/>
                <w:b/>
              </w:rPr>
              <w:t xml:space="preserve">Lic. Emilio Treviño Andrade, Contralor del Poder Judicial del Estado, </w:t>
            </w:r>
            <w:r>
              <w:rPr>
                <w:rFonts w:asciiTheme="minorHAnsi" w:hAnsiTheme="minorHAnsi" w:cstheme="minorHAnsi"/>
                <w:bCs/>
              </w:rPr>
              <w:t xml:space="preserve">con voz y </w:t>
            </w:r>
            <w:proofErr w:type="gramStart"/>
            <w:r>
              <w:rPr>
                <w:rFonts w:asciiTheme="minorHAnsi" w:hAnsiTheme="minorHAnsi" w:cstheme="minorHAnsi"/>
                <w:bCs/>
              </w:rPr>
              <w:t>voto.-</w:t>
            </w:r>
            <w:proofErr w:type="gramEnd"/>
            <w:r>
              <w:rPr>
                <w:rFonts w:asciiTheme="minorHAnsi" w:hAnsiTheme="minorHAnsi" w:cstheme="minorHAnsi"/>
                <w:bCs/>
              </w:rPr>
              <w:t xml:space="preserve"> - - - - - - - - - - - - - - - - - - - - - - - - - - - - </w:t>
            </w:r>
          </w:p>
        </w:tc>
        <w:tc>
          <w:tcPr>
            <w:tcW w:w="2035" w:type="dxa"/>
          </w:tcPr>
          <w:p w14:paraId="0B87D90D" w14:textId="77777777" w:rsidR="00A32C7A" w:rsidRPr="00A32C7A" w:rsidRDefault="00A32C7A" w:rsidP="00AD0783">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59BB2B1D" w14:textId="77777777" w:rsidTr="00E77752">
        <w:tc>
          <w:tcPr>
            <w:tcW w:w="5671" w:type="dxa"/>
          </w:tcPr>
          <w:p w14:paraId="5B032F8B" w14:textId="77777777" w:rsidR="00A32C7A" w:rsidRPr="00C21AB6" w:rsidRDefault="00A32C7A" w:rsidP="00AD0783">
            <w:pPr>
              <w:spacing w:after="0"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A32C7A" w:rsidRPr="00C21AB6" w:rsidRDefault="00A32C7A" w:rsidP="00AD0783">
            <w:pPr>
              <w:spacing w:after="0" w:line="480" w:lineRule="auto"/>
              <w:ind w:left="45"/>
              <w:jc w:val="both"/>
              <w:rPr>
                <w:rFonts w:cstheme="minorHAnsi"/>
              </w:rPr>
            </w:pPr>
            <w:r w:rsidRPr="00C21AB6">
              <w:rPr>
                <w:rFonts w:cstheme="minorHAnsi"/>
              </w:rPr>
              <w:t xml:space="preserve">- - - -- - - - - - - - - -Presente - - - - - - - </w:t>
            </w:r>
            <w:r w:rsidR="00424F39">
              <w:rPr>
                <w:rFonts w:cstheme="minorHAnsi"/>
              </w:rPr>
              <w:t>-</w:t>
            </w:r>
            <w:r>
              <w:rPr>
                <w:rFonts w:cstheme="minorHAnsi"/>
              </w:rPr>
              <w:t xml:space="preserve"> </w:t>
            </w:r>
          </w:p>
        </w:tc>
      </w:tr>
      <w:tr w:rsidR="00A32C7A" w:rsidRPr="00973992" w14:paraId="28AB229C" w14:textId="77777777" w:rsidTr="00E77752">
        <w:tc>
          <w:tcPr>
            <w:tcW w:w="5671" w:type="dxa"/>
          </w:tcPr>
          <w:p w14:paraId="7C71EE98" w14:textId="77777777" w:rsidR="00A32C7A" w:rsidRPr="00C21AB6" w:rsidRDefault="00A32C7A" w:rsidP="00AD0783">
            <w:pPr>
              <w:spacing w:after="0"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39DB2F1C" w14:textId="77777777" w:rsidR="00A32C7A" w:rsidRPr="00C21AB6" w:rsidRDefault="00A32C7A" w:rsidP="00AD0783">
            <w:pPr>
              <w:spacing w:after="0" w:line="480" w:lineRule="auto"/>
              <w:ind w:left="45"/>
              <w:jc w:val="both"/>
              <w:rPr>
                <w:rFonts w:cstheme="minorHAnsi"/>
              </w:rPr>
            </w:pPr>
            <w:r w:rsidRPr="00C21AB6">
              <w:rPr>
                <w:rFonts w:cstheme="minorHAnsi"/>
              </w:rPr>
              <w:t xml:space="preserve">- - - -- - - - - - - - - - Presente- - - - - - - </w:t>
            </w:r>
            <w:r w:rsidR="00672CCE">
              <w:rPr>
                <w:rFonts w:cstheme="minorHAnsi"/>
              </w:rPr>
              <w:t>-</w:t>
            </w:r>
            <w:r>
              <w:rPr>
                <w:rFonts w:cstheme="minorHAnsi"/>
              </w:rPr>
              <w:t xml:space="preserve"> </w:t>
            </w:r>
            <w:r w:rsidR="004F273C">
              <w:rPr>
                <w:rFonts w:cstheme="minorHAnsi"/>
              </w:rPr>
              <w:t xml:space="preserve">- </w:t>
            </w:r>
          </w:p>
        </w:tc>
      </w:tr>
    </w:tbl>
    <w:bookmarkEnd w:id="0"/>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11DBD7B4"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lastRenderedPageBreak/>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w:t>
      </w:r>
      <w:r w:rsidR="00764AA1">
        <w:rPr>
          <w:rFonts w:cstheme="minorHAnsi"/>
        </w:rPr>
        <w:t>siete</w:t>
      </w:r>
      <w:r w:rsidR="00EE4F1C">
        <w:rPr>
          <w:rFonts w:cstheme="minorHAnsi"/>
        </w:rPr>
        <w:t xml:space="preserve"> integrantes de este comité de adquisiciones</w:t>
      </w:r>
      <w:r w:rsidR="003069ED">
        <w:rPr>
          <w:rFonts w:cstheme="minorHAnsi"/>
        </w:rPr>
        <w:t xml:space="preserve">; </w:t>
      </w:r>
      <w:r w:rsidR="00764AA1">
        <w:rPr>
          <w:rFonts w:cstheme="minorHAnsi"/>
        </w:rPr>
        <w:t>cinco</w:t>
      </w:r>
      <w:r w:rsidR="005C613A">
        <w:rPr>
          <w:rFonts w:cstheme="minorHAnsi"/>
        </w:rPr>
        <w:t xml:space="preserve">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764AA1">
        <w:rPr>
          <w:rFonts w:cstheme="minorHAnsi"/>
        </w:rPr>
        <w:t>dos</w:t>
      </w:r>
      <w:r w:rsidR="00A32C7A" w:rsidRPr="00C21AB6">
        <w:rPr>
          <w:rFonts w:cstheme="minorHAnsi"/>
        </w:rPr>
        <w:t xml:space="preserve"> con derecho sólo a voz</w:t>
      </w:r>
      <w:r w:rsidR="00672CCE">
        <w:rPr>
          <w:rFonts w:cstheme="minorHAnsi"/>
        </w:rPr>
        <w:t xml:space="preserve">, </w:t>
      </w:r>
      <w:r w:rsidR="00672CCE" w:rsidRPr="007616BE">
        <w:rPr>
          <w:rFonts w:cstheme="minorHAnsi"/>
        </w:rPr>
        <w:t>lo anterior, en términos de lo previsto en los Lineamientos de Adquisiciones, Arrendamientos, Servicio y Obra Pública del Consejo de la Judicatura del Estado de Tlaxcala vigentes</w:t>
      </w:r>
      <w:r w:rsidR="00EE4F1C">
        <w:rPr>
          <w:rFonts w:cstheme="minorHAnsi"/>
        </w:rPr>
        <w:t>.  - - - - - - - - - - - -</w:t>
      </w:r>
      <w:r w:rsidR="00672CCE">
        <w:rPr>
          <w:rFonts w:cstheme="minorHAnsi"/>
        </w:rPr>
        <w:t xml:space="preserve"> - - - - - - - - - - - - - - - - - - - - - - - - - - - - - </w:t>
      </w:r>
    </w:p>
    <w:p w14:paraId="158B36DD" w14:textId="77777777" w:rsidR="00CB0F03" w:rsidRPr="00A32C7A"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63467A58" w14:textId="6EE1CA7A" w:rsidR="00567D0C" w:rsidRDefault="00B31850" w:rsidP="00567D0C">
      <w:pPr>
        <w:pStyle w:val="NormalWeb"/>
        <w:spacing w:before="0" w:beforeAutospacing="0" w:after="0" w:afterAutospacing="0" w:line="480" w:lineRule="auto"/>
        <w:ind w:firstLine="708"/>
        <w:jc w:val="both"/>
        <w:rPr>
          <w:rFonts w:ascii="Calibri" w:hAnsi="Calibri" w:cs="Calibri"/>
          <w:b/>
          <w:bCs/>
          <w:color w:val="000000" w:themeColor="text1"/>
          <w:sz w:val="22"/>
          <w:szCs w:val="22"/>
        </w:rPr>
      </w:pPr>
      <w:bookmarkStart w:id="1" w:name="_Hlk3374788"/>
      <w:r w:rsidRPr="00DB4F65">
        <w:rPr>
          <w:rFonts w:asciiTheme="minorHAnsi" w:hAnsiTheme="minorHAnsi" w:cstheme="minorHAnsi"/>
          <w:b/>
          <w:bCs/>
        </w:rPr>
        <w:t>ACUERDO I</w:t>
      </w:r>
      <w:r>
        <w:rPr>
          <w:rFonts w:asciiTheme="minorHAnsi" w:hAnsiTheme="minorHAnsi" w:cstheme="minorHAnsi"/>
          <w:b/>
          <w:bCs/>
        </w:rPr>
        <w:t>I</w:t>
      </w:r>
      <w:r w:rsidRPr="00DB4F65">
        <w:rPr>
          <w:rFonts w:asciiTheme="minorHAnsi" w:hAnsiTheme="minorHAnsi" w:cstheme="minorHAnsi"/>
          <w:b/>
          <w:bCs/>
        </w:rPr>
        <w:t>/</w:t>
      </w:r>
      <w:r w:rsidR="002A6493">
        <w:rPr>
          <w:rFonts w:asciiTheme="minorHAnsi" w:hAnsiTheme="minorHAnsi" w:cstheme="minorHAnsi"/>
          <w:b/>
          <w:bCs/>
        </w:rPr>
        <w:t>60</w:t>
      </w:r>
      <w:r w:rsidRPr="00DB4F65">
        <w:rPr>
          <w:rFonts w:asciiTheme="minorHAnsi" w:hAnsiTheme="minorHAnsi" w:cstheme="minorHAnsi"/>
          <w:b/>
          <w:bCs/>
        </w:rPr>
        <w:t xml:space="preserve">/2020. </w:t>
      </w:r>
      <w:bookmarkEnd w:id="1"/>
      <w:r w:rsidR="00567D0C">
        <w:rPr>
          <w:rFonts w:asciiTheme="minorHAnsi" w:hAnsiTheme="minorHAnsi" w:cstheme="minorHAnsi"/>
          <w:b/>
          <w:bCs/>
        </w:rPr>
        <w:t>O</w:t>
      </w:r>
      <w:r w:rsidR="00567D0C" w:rsidRPr="00567D0C">
        <w:rPr>
          <w:rFonts w:ascii="Calibri" w:hAnsi="Calibri" w:cs="Calibri"/>
          <w:b/>
          <w:bCs/>
          <w:color w:val="000000" w:themeColor="text1"/>
          <w:sz w:val="22"/>
          <w:szCs w:val="22"/>
        </w:rPr>
        <w:t>ficio número RHYMA/722/2020, de fecha veintitrés de noviembre de dos mil veinte, signado por el Director de Recursos Humanos y Materiales de la Secretaría Ejecutiva.</w:t>
      </w:r>
      <w:r w:rsidR="00567D0C">
        <w:rPr>
          <w:rFonts w:ascii="Calibri" w:hAnsi="Calibri" w:cs="Calibri"/>
          <w:b/>
          <w:bCs/>
          <w:color w:val="000000" w:themeColor="text1"/>
          <w:sz w:val="22"/>
          <w:szCs w:val="22"/>
        </w:rPr>
        <w:t xml:space="preserve">  - - - - - - - - - - - - - - - - - - - - - - - - - - - - -</w:t>
      </w:r>
      <w:r w:rsidR="00E11C39">
        <w:rPr>
          <w:rFonts w:ascii="Calibri" w:hAnsi="Calibri" w:cs="Calibri"/>
          <w:b/>
          <w:bCs/>
          <w:color w:val="000000" w:themeColor="text1"/>
          <w:sz w:val="22"/>
          <w:szCs w:val="22"/>
        </w:rPr>
        <w:t xml:space="preserve"> - - - - - - -</w:t>
      </w:r>
    </w:p>
    <w:p w14:paraId="54CDF97C" w14:textId="58733D33" w:rsidR="00567D0C" w:rsidRPr="00FA501B" w:rsidRDefault="00567D0C" w:rsidP="00567D0C">
      <w:pPr>
        <w:pStyle w:val="NormalWeb"/>
        <w:spacing w:before="0" w:beforeAutospacing="0" w:after="0" w:afterAutospacing="0" w:line="480" w:lineRule="auto"/>
        <w:ind w:left="-11"/>
        <w:jc w:val="both"/>
        <w:rPr>
          <w:rFonts w:ascii="Calibri" w:hAnsi="Calibri" w:cs="Calibri"/>
          <w:i/>
          <w:iCs/>
          <w:color w:val="000000" w:themeColor="text1"/>
          <w:sz w:val="22"/>
          <w:szCs w:val="22"/>
        </w:rPr>
      </w:pPr>
      <w:r w:rsidRPr="00FA501B">
        <w:rPr>
          <w:rFonts w:ascii="Calibri" w:hAnsi="Calibri" w:cs="Calibri"/>
          <w:i/>
          <w:iCs/>
          <w:color w:val="000000" w:themeColor="text1"/>
          <w:sz w:val="22"/>
          <w:szCs w:val="22"/>
        </w:rPr>
        <w:t xml:space="preserve">Dada cuenta con oficio número RHYMA/722/2020, de fecha veintitrés de noviembre de dos mil veinte, </w:t>
      </w:r>
      <w:r w:rsidR="00E11C39" w:rsidRPr="00FA501B">
        <w:rPr>
          <w:rFonts w:ascii="Calibri" w:hAnsi="Calibri" w:cs="Calibri"/>
          <w:i/>
          <w:iCs/>
          <w:color w:val="000000" w:themeColor="text1"/>
          <w:sz w:val="22"/>
          <w:szCs w:val="22"/>
        </w:rPr>
        <w:t>respecto de la licitación pública número PJET/LP/012-2020, “Con</w:t>
      </w:r>
      <w:r w:rsidR="00905AEB" w:rsidRPr="00FA501B">
        <w:rPr>
          <w:rFonts w:ascii="Calibri" w:hAnsi="Calibri" w:cs="Calibri"/>
          <w:i/>
          <w:iCs/>
          <w:color w:val="000000" w:themeColor="text1"/>
          <w:sz w:val="22"/>
          <w:szCs w:val="22"/>
        </w:rPr>
        <w:t>s</w:t>
      </w:r>
      <w:r w:rsidR="00E11C39" w:rsidRPr="00FA501B">
        <w:rPr>
          <w:rFonts w:ascii="Calibri" w:hAnsi="Calibri" w:cs="Calibri"/>
          <w:i/>
          <w:iCs/>
          <w:color w:val="000000" w:themeColor="text1"/>
          <w:sz w:val="22"/>
          <w:szCs w:val="22"/>
        </w:rPr>
        <w:t xml:space="preserve">trucción de la Casa de Justicia del Distrito Judicial de Ocampo en la Ciudad de Calpulalpan, Tlaxcala”; mediante el cual se remite el </w:t>
      </w:r>
      <w:r w:rsidR="00905AEB" w:rsidRPr="00FA501B">
        <w:rPr>
          <w:rFonts w:ascii="Calibri" w:hAnsi="Calibri" w:cs="Calibri"/>
          <w:i/>
          <w:iCs/>
          <w:color w:val="000000" w:themeColor="text1"/>
          <w:sz w:val="22"/>
          <w:szCs w:val="22"/>
        </w:rPr>
        <w:t xml:space="preserve">acta de apertura de propuestas económicas y el </w:t>
      </w:r>
      <w:r w:rsidR="00E11C39" w:rsidRPr="00FA501B">
        <w:rPr>
          <w:rFonts w:ascii="Calibri" w:hAnsi="Calibri" w:cs="Calibri"/>
          <w:i/>
          <w:iCs/>
          <w:color w:val="000000" w:themeColor="text1"/>
          <w:sz w:val="22"/>
          <w:szCs w:val="22"/>
        </w:rPr>
        <w:t xml:space="preserve">dictamen para emitir el fallo respectivo, así como la propuesta del acta para tal efecto, de lo que se desprende </w:t>
      </w:r>
      <w:r w:rsidR="00867EDA" w:rsidRPr="00FA501B">
        <w:rPr>
          <w:rFonts w:ascii="Calibri" w:hAnsi="Calibri" w:cs="Calibri"/>
          <w:i/>
          <w:iCs/>
          <w:color w:val="000000" w:themeColor="text1"/>
          <w:sz w:val="22"/>
          <w:szCs w:val="22"/>
        </w:rPr>
        <w:t>lo siguiente:</w:t>
      </w:r>
    </w:p>
    <w:p w14:paraId="796B2E71" w14:textId="5657BF83" w:rsidR="00867EDA" w:rsidRPr="00FA501B" w:rsidRDefault="00867EDA" w:rsidP="00567D0C">
      <w:pPr>
        <w:pStyle w:val="NormalWeb"/>
        <w:spacing w:before="0" w:beforeAutospacing="0" w:after="0" w:afterAutospacing="0" w:line="480" w:lineRule="auto"/>
        <w:ind w:left="-11"/>
        <w:jc w:val="both"/>
        <w:rPr>
          <w:rFonts w:ascii="Calibri" w:hAnsi="Calibri" w:cs="Calibri"/>
          <w:i/>
          <w:iCs/>
          <w:color w:val="000000" w:themeColor="text1"/>
          <w:sz w:val="22"/>
          <w:szCs w:val="22"/>
        </w:rPr>
      </w:pPr>
      <w:r w:rsidRPr="00FA501B">
        <w:rPr>
          <w:rFonts w:ascii="Calibri" w:hAnsi="Calibri" w:cs="Calibri"/>
          <w:i/>
          <w:iCs/>
          <w:color w:val="000000" w:themeColor="text1"/>
          <w:sz w:val="22"/>
          <w:szCs w:val="22"/>
        </w:rPr>
        <w:t xml:space="preserve">1. Para la </w:t>
      </w:r>
      <w:r w:rsidR="00905AEB" w:rsidRPr="00FA501B">
        <w:rPr>
          <w:rFonts w:ascii="Calibri" w:hAnsi="Calibri" w:cs="Calibri"/>
          <w:i/>
          <w:iCs/>
          <w:color w:val="000000" w:themeColor="text1"/>
          <w:sz w:val="22"/>
          <w:szCs w:val="22"/>
        </w:rPr>
        <w:t>l</w:t>
      </w:r>
      <w:r w:rsidRPr="00FA501B">
        <w:rPr>
          <w:rFonts w:ascii="Calibri" w:hAnsi="Calibri" w:cs="Calibri"/>
          <w:i/>
          <w:iCs/>
          <w:color w:val="000000" w:themeColor="text1"/>
          <w:sz w:val="22"/>
          <w:szCs w:val="22"/>
        </w:rPr>
        <w:t>icitación en cita</w:t>
      </w:r>
      <w:r w:rsidR="00FA501B" w:rsidRPr="00FA501B">
        <w:rPr>
          <w:rFonts w:ascii="Calibri" w:hAnsi="Calibri" w:cs="Calibri"/>
          <w:i/>
          <w:iCs/>
          <w:color w:val="000000" w:themeColor="text1"/>
          <w:sz w:val="22"/>
          <w:szCs w:val="22"/>
        </w:rPr>
        <w:t xml:space="preserve"> presentaron propuesta técnica seis</w:t>
      </w:r>
      <w:r w:rsidRPr="00FA501B">
        <w:rPr>
          <w:rFonts w:ascii="Calibri" w:hAnsi="Calibri" w:cs="Calibri"/>
          <w:i/>
          <w:iCs/>
          <w:color w:val="000000" w:themeColor="text1"/>
          <w:sz w:val="22"/>
          <w:szCs w:val="22"/>
        </w:rPr>
        <w:t xml:space="preserve"> participantes </w:t>
      </w:r>
    </w:p>
    <w:tbl>
      <w:tblPr>
        <w:tblStyle w:val="Tablaconcuadrcula"/>
        <w:tblW w:w="7661" w:type="dxa"/>
        <w:tblInd w:w="-11" w:type="dxa"/>
        <w:tblLook w:val="04A0" w:firstRow="1" w:lastRow="0" w:firstColumn="1" w:lastColumn="0" w:noHBand="0" w:noVBand="1"/>
      </w:tblPr>
      <w:tblGrid>
        <w:gridCol w:w="1991"/>
        <w:gridCol w:w="5670"/>
      </w:tblGrid>
      <w:tr w:rsidR="001974F7" w:rsidRPr="00FA501B" w14:paraId="72C68ED4" w14:textId="77777777" w:rsidTr="001974F7">
        <w:tc>
          <w:tcPr>
            <w:tcW w:w="1991" w:type="dxa"/>
          </w:tcPr>
          <w:p w14:paraId="176C22E8" w14:textId="7D55A108" w:rsidR="001974F7" w:rsidRPr="00FA501B" w:rsidRDefault="001974F7" w:rsidP="00E11C39">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NÚMERO</w:t>
            </w:r>
          </w:p>
        </w:tc>
        <w:tc>
          <w:tcPr>
            <w:tcW w:w="5670" w:type="dxa"/>
          </w:tcPr>
          <w:p w14:paraId="2A21579D" w14:textId="5BCE6100" w:rsidR="001974F7" w:rsidRPr="00FA501B" w:rsidRDefault="001974F7" w:rsidP="00E11C39">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EMPRESAS</w:t>
            </w:r>
          </w:p>
        </w:tc>
      </w:tr>
      <w:tr w:rsidR="001974F7" w:rsidRPr="00FA501B" w14:paraId="6B7A8903" w14:textId="77777777" w:rsidTr="001974F7">
        <w:tc>
          <w:tcPr>
            <w:tcW w:w="1991" w:type="dxa"/>
          </w:tcPr>
          <w:p w14:paraId="1E40CF15" w14:textId="67BBBDA0" w:rsidR="001974F7" w:rsidRPr="00FA501B" w:rsidRDefault="001974F7" w:rsidP="001974F7">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1</w:t>
            </w:r>
          </w:p>
        </w:tc>
        <w:tc>
          <w:tcPr>
            <w:tcW w:w="5670" w:type="dxa"/>
          </w:tcPr>
          <w:p w14:paraId="46624723" w14:textId="2A83D2F5" w:rsidR="001974F7" w:rsidRPr="00FA501B" w:rsidRDefault="001974F7" w:rsidP="001974F7">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JOSÉ DOLORES TORRES MACÍAS</w:t>
            </w:r>
          </w:p>
        </w:tc>
      </w:tr>
      <w:tr w:rsidR="001974F7" w:rsidRPr="00FA501B" w14:paraId="350D342A" w14:textId="77777777" w:rsidTr="001974F7">
        <w:tc>
          <w:tcPr>
            <w:tcW w:w="1991" w:type="dxa"/>
          </w:tcPr>
          <w:p w14:paraId="564AE7A2" w14:textId="2866A3EE" w:rsidR="001974F7" w:rsidRPr="00FA501B" w:rsidRDefault="001974F7" w:rsidP="001974F7">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2</w:t>
            </w:r>
          </w:p>
        </w:tc>
        <w:tc>
          <w:tcPr>
            <w:tcW w:w="5670" w:type="dxa"/>
          </w:tcPr>
          <w:p w14:paraId="56E7373E" w14:textId="37551672" w:rsidR="001974F7" w:rsidRPr="00FA501B" w:rsidRDefault="001974F7" w:rsidP="001974F7">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GRUPO CONSTRUCTOR ENGRANE S.A. DE C.V.</w:t>
            </w:r>
          </w:p>
        </w:tc>
      </w:tr>
      <w:tr w:rsidR="00FA501B" w:rsidRPr="00FA501B" w14:paraId="0811662D" w14:textId="77777777" w:rsidTr="001974F7">
        <w:tc>
          <w:tcPr>
            <w:tcW w:w="1991" w:type="dxa"/>
          </w:tcPr>
          <w:p w14:paraId="58222361" w14:textId="37A573FF" w:rsidR="00FA501B" w:rsidRPr="00FA501B" w:rsidRDefault="00FA501B" w:rsidP="00FA501B">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3</w:t>
            </w:r>
          </w:p>
        </w:tc>
        <w:tc>
          <w:tcPr>
            <w:tcW w:w="5670" w:type="dxa"/>
          </w:tcPr>
          <w:p w14:paraId="30B41835" w14:textId="6BFBAA68" w:rsidR="00FA501B" w:rsidRPr="00FA501B" w:rsidRDefault="00FA501B" w:rsidP="00FA501B">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ERCA CONSTRUCCIONES S.A DE C.V.</w:t>
            </w:r>
          </w:p>
        </w:tc>
      </w:tr>
      <w:tr w:rsidR="00FA501B" w:rsidRPr="00FA501B" w14:paraId="7DC5551D" w14:textId="77777777" w:rsidTr="001974F7">
        <w:tc>
          <w:tcPr>
            <w:tcW w:w="1991" w:type="dxa"/>
          </w:tcPr>
          <w:p w14:paraId="61AFCC1C" w14:textId="615FC198" w:rsidR="00FA501B" w:rsidRPr="00FA501B" w:rsidRDefault="00FA501B" w:rsidP="00FA501B">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4</w:t>
            </w:r>
          </w:p>
        </w:tc>
        <w:tc>
          <w:tcPr>
            <w:tcW w:w="5670" w:type="dxa"/>
          </w:tcPr>
          <w:p w14:paraId="5696F41E" w14:textId="65808022" w:rsidR="00FA501B" w:rsidRPr="00FA501B" w:rsidRDefault="00FA501B" w:rsidP="00FA501B">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CELIA VALADEZ PAREDES</w:t>
            </w:r>
          </w:p>
        </w:tc>
      </w:tr>
      <w:tr w:rsidR="00FA501B" w:rsidRPr="00FA501B" w14:paraId="384BD91C" w14:textId="77777777" w:rsidTr="001974F7">
        <w:trPr>
          <w:trHeight w:val="70"/>
        </w:trPr>
        <w:tc>
          <w:tcPr>
            <w:tcW w:w="1991" w:type="dxa"/>
          </w:tcPr>
          <w:p w14:paraId="28760F17" w14:textId="3192DAC2" w:rsidR="00FA501B" w:rsidRPr="00FA501B" w:rsidRDefault="00FA501B" w:rsidP="00FA501B">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5</w:t>
            </w:r>
          </w:p>
        </w:tc>
        <w:tc>
          <w:tcPr>
            <w:tcW w:w="5670" w:type="dxa"/>
          </w:tcPr>
          <w:p w14:paraId="165F3864" w14:textId="68B20F56" w:rsidR="00FA501B" w:rsidRPr="00FA501B" w:rsidRDefault="00FA501B" w:rsidP="00FA501B">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 xml:space="preserve">PEDRO ARROYO SALINAS </w:t>
            </w:r>
          </w:p>
        </w:tc>
      </w:tr>
      <w:tr w:rsidR="00FA501B" w:rsidRPr="00FA501B" w14:paraId="2F07F92C" w14:textId="77777777" w:rsidTr="001974F7">
        <w:tc>
          <w:tcPr>
            <w:tcW w:w="1991" w:type="dxa"/>
          </w:tcPr>
          <w:p w14:paraId="7999B801" w14:textId="2437EF2D" w:rsidR="00FA501B" w:rsidRPr="00FA501B" w:rsidRDefault="00FA501B" w:rsidP="00FA501B">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6</w:t>
            </w:r>
          </w:p>
        </w:tc>
        <w:tc>
          <w:tcPr>
            <w:tcW w:w="5670" w:type="dxa"/>
          </w:tcPr>
          <w:p w14:paraId="55CDF58B" w14:textId="1203509A" w:rsidR="00FA501B" w:rsidRPr="00FA501B" w:rsidRDefault="00FA501B" w:rsidP="00FA501B">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GRUPO 17 TETHRA S.A. DE C.V.</w:t>
            </w:r>
          </w:p>
        </w:tc>
      </w:tr>
    </w:tbl>
    <w:p w14:paraId="0072EC41" w14:textId="25510354" w:rsidR="00E11C39" w:rsidRPr="00FA501B" w:rsidRDefault="00E11C39" w:rsidP="00567D0C">
      <w:pPr>
        <w:pStyle w:val="NormalWeb"/>
        <w:spacing w:before="0" w:beforeAutospacing="0" w:after="0" w:afterAutospacing="0" w:line="480" w:lineRule="auto"/>
        <w:ind w:left="-11"/>
        <w:jc w:val="both"/>
        <w:rPr>
          <w:rFonts w:ascii="Calibri" w:hAnsi="Calibri" w:cs="Calibri"/>
          <w:i/>
          <w:iCs/>
          <w:color w:val="000000" w:themeColor="text1"/>
          <w:sz w:val="22"/>
          <w:szCs w:val="22"/>
        </w:rPr>
      </w:pPr>
    </w:p>
    <w:p w14:paraId="77B6EC3A" w14:textId="0E6C520B" w:rsidR="00867EDA" w:rsidRPr="00FA501B" w:rsidRDefault="00905AEB" w:rsidP="001974F7">
      <w:pPr>
        <w:pStyle w:val="NormalWeb"/>
        <w:spacing w:before="0" w:beforeAutospacing="0" w:after="0" w:afterAutospacing="0" w:line="480" w:lineRule="auto"/>
        <w:jc w:val="both"/>
        <w:rPr>
          <w:rFonts w:asciiTheme="minorHAnsi" w:hAnsiTheme="minorHAnsi" w:cstheme="minorHAnsi"/>
          <w:i/>
          <w:iCs/>
          <w:sz w:val="22"/>
          <w:szCs w:val="22"/>
        </w:rPr>
      </w:pPr>
      <w:r w:rsidRPr="00FA501B">
        <w:rPr>
          <w:rFonts w:asciiTheme="minorHAnsi" w:hAnsiTheme="minorHAnsi" w:cstheme="minorHAnsi"/>
          <w:i/>
          <w:iCs/>
          <w:sz w:val="22"/>
          <w:szCs w:val="22"/>
        </w:rPr>
        <w:t>2</w:t>
      </w:r>
      <w:r w:rsidR="001974F7" w:rsidRPr="00FA501B">
        <w:rPr>
          <w:rFonts w:asciiTheme="minorHAnsi" w:hAnsiTheme="minorHAnsi" w:cstheme="minorHAnsi"/>
          <w:i/>
          <w:iCs/>
          <w:sz w:val="22"/>
          <w:szCs w:val="22"/>
        </w:rPr>
        <w:t>.</w:t>
      </w:r>
      <w:r w:rsidR="001974F7" w:rsidRPr="00FA501B">
        <w:rPr>
          <w:rFonts w:cs="Calibri"/>
          <w:i/>
          <w:iCs/>
        </w:rPr>
        <w:t xml:space="preserve"> </w:t>
      </w:r>
      <w:r w:rsidR="00867EDA" w:rsidRPr="00FA501B">
        <w:rPr>
          <w:rFonts w:asciiTheme="minorHAnsi" w:hAnsiTheme="minorHAnsi" w:cstheme="minorHAnsi"/>
          <w:i/>
          <w:iCs/>
          <w:sz w:val="22"/>
          <w:szCs w:val="22"/>
        </w:rPr>
        <w:t xml:space="preserve">Del acta de apertura de propuestas económicas de los participantes que pasaron a esa etapa, se obtiene, antes de IVA, lo siguiente: </w:t>
      </w:r>
    </w:p>
    <w:tbl>
      <w:tblPr>
        <w:tblStyle w:val="Tablaconcuadrcula"/>
        <w:tblW w:w="0" w:type="auto"/>
        <w:tblInd w:w="-11" w:type="dxa"/>
        <w:tblLook w:val="04A0" w:firstRow="1" w:lastRow="0" w:firstColumn="1" w:lastColumn="0" w:noHBand="0" w:noVBand="1"/>
      </w:tblPr>
      <w:tblGrid>
        <w:gridCol w:w="3847"/>
        <w:gridCol w:w="3847"/>
      </w:tblGrid>
      <w:tr w:rsidR="001974F7" w:rsidRPr="00FA501B" w14:paraId="50FD98EB" w14:textId="77777777" w:rsidTr="002D2B83">
        <w:tc>
          <w:tcPr>
            <w:tcW w:w="3847" w:type="dxa"/>
          </w:tcPr>
          <w:p w14:paraId="1E48EDE1" w14:textId="77777777" w:rsidR="001974F7" w:rsidRPr="00FA501B" w:rsidRDefault="001974F7" w:rsidP="002D2B83">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EMPRESA</w:t>
            </w:r>
          </w:p>
        </w:tc>
        <w:tc>
          <w:tcPr>
            <w:tcW w:w="3847" w:type="dxa"/>
          </w:tcPr>
          <w:p w14:paraId="6EDA8A6E" w14:textId="77777777" w:rsidR="001974F7" w:rsidRPr="00FA501B" w:rsidRDefault="001974F7" w:rsidP="002D2B83">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IMPORTE SIN IVA</w:t>
            </w:r>
          </w:p>
        </w:tc>
      </w:tr>
      <w:tr w:rsidR="001974F7" w:rsidRPr="00FA501B" w14:paraId="6AB89E1D" w14:textId="77777777" w:rsidTr="002D2B83">
        <w:tc>
          <w:tcPr>
            <w:tcW w:w="3847" w:type="dxa"/>
          </w:tcPr>
          <w:p w14:paraId="2BE04C0F" w14:textId="77777777" w:rsidR="001974F7" w:rsidRPr="00FA501B" w:rsidRDefault="001974F7" w:rsidP="002D2B83">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JOSÉ DOLORES TORRES MACÍAS</w:t>
            </w:r>
          </w:p>
        </w:tc>
        <w:tc>
          <w:tcPr>
            <w:tcW w:w="3847" w:type="dxa"/>
          </w:tcPr>
          <w:p w14:paraId="56D2A960" w14:textId="3E07100F" w:rsidR="001974F7" w:rsidRPr="00FA501B" w:rsidRDefault="00905AEB" w:rsidP="002D2B83">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w:t>
            </w:r>
            <w:r w:rsidR="001974F7" w:rsidRPr="00FA501B">
              <w:rPr>
                <w:rFonts w:ascii="Calibri" w:hAnsi="Calibri" w:cs="Calibri"/>
                <w:i/>
                <w:iCs/>
                <w:color w:val="000000" w:themeColor="text1"/>
                <w:sz w:val="18"/>
                <w:szCs w:val="18"/>
              </w:rPr>
              <w:t>7</w:t>
            </w:r>
            <w:r w:rsidRPr="00FA501B">
              <w:rPr>
                <w:rFonts w:ascii="Calibri" w:hAnsi="Calibri" w:cs="Calibri"/>
                <w:i/>
                <w:iCs/>
                <w:color w:val="000000" w:themeColor="text1"/>
                <w:sz w:val="18"/>
                <w:szCs w:val="18"/>
              </w:rPr>
              <w:t>,</w:t>
            </w:r>
            <w:r w:rsidR="001974F7" w:rsidRPr="00FA501B">
              <w:rPr>
                <w:rFonts w:ascii="Calibri" w:hAnsi="Calibri" w:cs="Calibri"/>
                <w:i/>
                <w:iCs/>
                <w:color w:val="000000" w:themeColor="text1"/>
                <w:sz w:val="18"/>
                <w:szCs w:val="18"/>
              </w:rPr>
              <w:t>902,324.08</w:t>
            </w:r>
          </w:p>
        </w:tc>
      </w:tr>
      <w:tr w:rsidR="00905AEB" w:rsidRPr="00FA501B" w14:paraId="57309DF0" w14:textId="77777777" w:rsidTr="002D2B83">
        <w:tc>
          <w:tcPr>
            <w:tcW w:w="3847" w:type="dxa"/>
          </w:tcPr>
          <w:p w14:paraId="3EFA2A87" w14:textId="769E30B5" w:rsidR="00905AEB" w:rsidRPr="00FA501B" w:rsidRDefault="00905AEB" w:rsidP="002D2B83">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lastRenderedPageBreak/>
              <w:t>GRUPO CONSTRUCTOR ENGRANE S.A. DE C.V.</w:t>
            </w:r>
          </w:p>
        </w:tc>
        <w:tc>
          <w:tcPr>
            <w:tcW w:w="3847" w:type="dxa"/>
          </w:tcPr>
          <w:p w14:paraId="1E3E4D85" w14:textId="54C35AD5" w:rsidR="00905AEB" w:rsidRPr="00FA501B" w:rsidRDefault="00905AEB" w:rsidP="002D2B83">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$7,031,054.07</w:t>
            </w:r>
          </w:p>
        </w:tc>
      </w:tr>
      <w:tr w:rsidR="001974F7" w:rsidRPr="00FA501B" w14:paraId="5F6E7BB3" w14:textId="77777777" w:rsidTr="002D2B83">
        <w:tc>
          <w:tcPr>
            <w:tcW w:w="3847" w:type="dxa"/>
          </w:tcPr>
          <w:p w14:paraId="06589464" w14:textId="0DC081A1" w:rsidR="001974F7" w:rsidRPr="00FA501B" w:rsidRDefault="001974F7" w:rsidP="002D2B83">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CELIA VAL</w:t>
            </w:r>
            <w:r w:rsidR="00905AEB" w:rsidRPr="00FA501B">
              <w:rPr>
                <w:rFonts w:ascii="Calibri" w:hAnsi="Calibri" w:cs="Calibri"/>
                <w:i/>
                <w:iCs/>
                <w:color w:val="000000" w:themeColor="text1"/>
                <w:sz w:val="18"/>
                <w:szCs w:val="18"/>
              </w:rPr>
              <w:t>A</w:t>
            </w:r>
            <w:r w:rsidRPr="00FA501B">
              <w:rPr>
                <w:rFonts w:ascii="Calibri" w:hAnsi="Calibri" w:cs="Calibri"/>
                <w:i/>
                <w:iCs/>
                <w:color w:val="000000" w:themeColor="text1"/>
                <w:sz w:val="18"/>
                <w:szCs w:val="18"/>
              </w:rPr>
              <w:t>DEZ PAREDES</w:t>
            </w:r>
          </w:p>
        </w:tc>
        <w:tc>
          <w:tcPr>
            <w:tcW w:w="3847" w:type="dxa"/>
          </w:tcPr>
          <w:p w14:paraId="0F4183EB" w14:textId="3CF97F18" w:rsidR="001974F7" w:rsidRPr="00FA501B" w:rsidRDefault="00905AEB" w:rsidP="002D2B83">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w:t>
            </w:r>
            <w:r w:rsidR="001974F7" w:rsidRPr="00FA501B">
              <w:rPr>
                <w:rFonts w:ascii="Calibri" w:hAnsi="Calibri" w:cs="Calibri"/>
                <w:i/>
                <w:iCs/>
                <w:color w:val="000000" w:themeColor="text1"/>
                <w:sz w:val="18"/>
                <w:szCs w:val="18"/>
              </w:rPr>
              <w:t>7</w:t>
            </w:r>
            <w:r w:rsidRPr="00FA501B">
              <w:rPr>
                <w:rFonts w:ascii="Calibri" w:hAnsi="Calibri" w:cs="Calibri"/>
                <w:i/>
                <w:iCs/>
                <w:color w:val="000000" w:themeColor="text1"/>
                <w:sz w:val="18"/>
                <w:szCs w:val="18"/>
              </w:rPr>
              <w:t>,</w:t>
            </w:r>
            <w:r w:rsidR="001974F7" w:rsidRPr="00FA501B">
              <w:rPr>
                <w:rFonts w:ascii="Calibri" w:hAnsi="Calibri" w:cs="Calibri"/>
                <w:i/>
                <w:iCs/>
                <w:color w:val="000000" w:themeColor="text1"/>
                <w:sz w:val="18"/>
                <w:szCs w:val="18"/>
              </w:rPr>
              <w:t>842,814.96</w:t>
            </w:r>
          </w:p>
        </w:tc>
      </w:tr>
      <w:tr w:rsidR="001974F7" w:rsidRPr="00FA501B" w14:paraId="2C309C37" w14:textId="77777777" w:rsidTr="002D2B83">
        <w:trPr>
          <w:trHeight w:val="70"/>
        </w:trPr>
        <w:tc>
          <w:tcPr>
            <w:tcW w:w="3847" w:type="dxa"/>
          </w:tcPr>
          <w:p w14:paraId="2C8C7E1C" w14:textId="77777777" w:rsidR="001974F7" w:rsidRPr="00FA501B" w:rsidRDefault="001974F7" w:rsidP="002D2B83">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GRUPO 17 TETHRA S.A. DE C.V.</w:t>
            </w:r>
          </w:p>
        </w:tc>
        <w:tc>
          <w:tcPr>
            <w:tcW w:w="3847" w:type="dxa"/>
          </w:tcPr>
          <w:p w14:paraId="24CECA38" w14:textId="3135D798" w:rsidR="001974F7" w:rsidRPr="00FA501B" w:rsidRDefault="00905AEB" w:rsidP="002D2B83">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w:t>
            </w:r>
            <w:r w:rsidR="001974F7" w:rsidRPr="00FA501B">
              <w:rPr>
                <w:rFonts w:ascii="Calibri" w:hAnsi="Calibri" w:cs="Calibri"/>
                <w:i/>
                <w:iCs/>
                <w:color w:val="000000" w:themeColor="text1"/>
                <w:sz w:val="18"/>
                <w:szCs w:val="18"/>
              </w:rPr>
              <w:t>7</w:t>
            </w:r>
            <w:r w:rsidRPr="00FA501B">
              <w:rPr>
                <w:rFonts w:ascii="Calibri" w:hAnsi="Calibri" w:cs="Calibri"/>
                <w:i/>
                <w:iCs/>
                <w:color w:val="000000" w:themeColor="text1"/>
                <w:sz w:val="18"/>
                <w:szCs w:val="18"/>
              </w:rPr>
              <w:t>,</w:t>
            </w:r>
            <w:r w:rsidR="001974F7" w:rsidRPr="00FA501B">
              <w:rPr>
                <w:rFonts w:ascii="Calibri" w:hAnsi="Calibri" w:cs="Calibri"/>
                <w:i/>
                <w:iCs/>
                <w:color w:val="000000" w:themeColor="text1"/>
                <w:sz w:val="18"/>
                <w:szCs w:val="18"/>
              </w:rPr>
              <w:t>819,375.34</w:t>
            </w:r>
          </w:p>
        </w:tc>
      </w:tr>
      <w:tr w:rsidR="001974F7" w:rsidRPr="00FA501B" w14:paraId="3C3579C6" w14:textId="77777777" w:rsidTr="002D2B83">
        <w:tc>
          <w:tcPr>
            <w:tcW w:w="3847" w:type="dxa"/>
          </w:tcPr>
          <w:p w14:paraId="5FE5A399" w14:textId="77777777" w:rsidR="001974F7" w:rsidRPr="00FA501B" w:rsidRDefault="001974F7" w:rsidP="002D2B83">
            <w:pPr>
              <w:pStyle w:val="NormalWeb"/>
              <w:spacing w:before="0" w:beforeAutospacing="0" w:after="0" w:afterAutospacing="0" w:line="480" w:lineRule="auto"/>
              <w:jc w:val="both"/>
              <w:rPr>
                <w:rFonts w:ascii="Calibri" w:hAnsi="Calibri" w:cs="Calibri"/>
                <w:i/>
                <w:iCs/>
                <w:color w:val="000000" w:themeColor="text1"/>
                <w:sz w:val="18"/>
                <w:szCs w:val="18"/>
              </w:rPr>
            </w:pPr>
            <w:r w:rsidRPr="00FA501B">
              <w:rPr>
                <w:rFonts w:ascii="Calibri" w:hAnsi="Calibri" w:cs="Calibri"/>
                <w:i/>
                <w:iCs/>
                <w:color w:val="000000" w:themeColor="text1"/>
                <w:sz w:val="18"/>
                <w:szCs w:val="18"/>
              </w:rPr>
              <w:t>PEDRO ARROYO SALINAS</w:t>
            </w:r>
          </w:p>
        </w:tc>
        <w:tc>
          <w:tcPr>
            <w:tcW w:w="3847" w:type="dxa"/>
          </w:tcPr>
          <w:p w14:paraId="07C21893" w14:textId="63FED6DD" w:rsidR="001974F7" w:rsidRPr="00FA501B" w:rsidRDefault="00905AEB" w:rsidP="002D2B83">
            <w:pPr>
              <w:pStyle w:val="NormalWeb"/>
              <w:spacing w:before="0" w:beforeAutospacing="0" w:after="0" w:afterAutospacing="0" w:line="480" w:lineRule="auto"/>
              <w:jc w:val="center"/>
              <w:rPr>
                <w:rFonts w:ascii="Calibri" w:hAnsi="Calibri" w:cs="Calibri"/>
                <w:i/>
                <w:iCs/>
                <w:color w:val="000000" w:themeColor="text1"/>
                <w:sz w:val="18"/>
                <w:szCs w:val="18"/>
              </w:rPr>
            </w:pPr>
            <w:r w:rsidRPr="00FA501B">
              <w:rPr>
                <w:rFonts w:ascii="Calibri" w:hAnsi="Calibri" w:cs="Calibri"/>
                <w:i/>
                <w:iCs/>
                <w:color w:val="000000" w:themeColor="text1"/>
                <w:sz w:val="18"/>
                <w:szCs w:val="18"/>
              </w:rPr>
              <w:t>$</w:t>
            </w:r>
            <w:r w:rsidR="001974F7" w:rsidRPr="00FA501B">
              <w:rPr>
                <w:rFonts w:ascii="Calibri" w:hAnsi="Calibri" w:cs="Calibri"/>
                <w:i/>
                <w:iCs/>
                <w:color w:val="000000" w:themeColor="text1"/>
                <w:sz w:val="18"/>
                <w:szCs w:val="18"/>
              </w:rPr>
              <w:t>8</w:t>
            </w:r>
            <w:r w:rsidRPr="00FA501B">
              <w:rPr>
                <w:rFonts w:ascii="Calibri" w:hAnsi="Calibri" w:cs="Calibri"/>
                <w:i/>
                <w:iCs/>
                <w:color w:val="000000" w:themeColor="text1"/>
                <w:sz w:val="18"/>
                <w:szCs w:val="18"/>
              </w:rPr>
              <w:t>,</w:t>
            </w:r>
            <w:r w:rsidR="001974F7" w:rsidRPr="00FA501B">
              <w:rPr>
                <w:rFonts w:ascii="Calibri" w:hAnsi="Calibri" w:cs="Calibri"/>
                <w:i/>
                <w:iCs/>
                <w:color w:val="000000" w:themeColor="text1"/>
                <w:sz w:val="18"/>
                <w:szCs w:val="18"/>
              </w:rPr>
              <w:t>224,864.68</w:t>
            </w:r>
          </w:p>
        </w:tc>
      </w:tr>
    </w:tbl>
    <w:p w14:paraId="4ACE0EB7" w14:textId="77777777" w:rsidR="00867EDA" w:rsidRPr="00FA501B" w:rsidRDefault="00867EDA" w:rsidP="00867EDA">
      <w:pPr>
        <w:shd w:val="clear" w:color="auto" w:fill="FFFFFF"/>
        <w:spacing w:after="0" w:line="480" w:lineRule="auto"/>
        <w:jc w:val="both"/>
        <w:rPr>
          <w:rFonts w:cs="Calibri"/>
          <w:i/>
          <w:iCs/>
          <w:sz w:val="18"/>
          <w:szCs w:val="18"/>
        </w:rPr>
      </w:pPr>
    </w:p>
    <w:p w14:paraId="38533AC6" w14:textId="199848AC" w:rsidR="00905AEB" w:rsidRPr="00FA501B" w:rsidRDefault="00905AEB" w:rsidP="00905AEB">
      <w:pPr>
        <w:pStyle w:val="NormalWeb"/>
        <w:spacing w:before="0" w:beforeAutospacing="0" w:after="0" w:afterAutospacing="0" w:line="480" w:lineRule="auto"/>
        <w:jc w:val="both"/>
        <w:rPr>
          <w:rFonts w:asciiTheme="minorHAnsi" w:hAnsiTheme="minorHAnsi" w:cstheme="minorHAnsi"/>
          <w:i/>
          <w:iCs/>
          <w:sz w:val="22"/>
          <w:szCs w:val="22"/>
        </w:rPr>
      </w:pPr>
      <w:r w:rsidRPr="00FA501B">
        <w:rPr>
          <w:rFonts w:asciiTheme="minorHAnsi" w:hAnsiTheme="minorHAnsi" w:cstheme="minorHAnsi"/>
          <w:i/>
          <w:iCs/>
          <w:sz w:val="22"/>
          <w:szCs w:val="22"/>
        </w:rPr>
        <w:t xml:space="preserve">3. Del dictamen para emitir el fallo se obtiene que el participante </w:t>
      </w:r>
      <w:r w:rsidRPr="00FA501B">
        <w:rPr>
          <w:rFonts w:asciiTheme="minorHAnsi" w:hAnsiTheme="minorHAnsi" w:cstheme="minorHAnsi"/>
          <w:i/>
          <w:iCs/>
          <w:color w:val="000000" w:themeColor="text1"/>
          <w:sz w:val="22"/>
          <w:szCs w:val="22"/>
        </w:rPr>
        <w:t xml:space="preserve">GRUPO CONSTRUCTOR ENGRANE S.A. DE C.V. </w:t>
      </w:r>
      <w:r w:rsidRPr="00FA501B">
        <w:rPr>
          <w:rFonts w:asciiTheme="minorHAnsi" w:hAnsiTheme="minorHAnsi" w:cstheme="minorHAnsi"/>
          <w:i/>
          <w:iCs/>
          <w:sz w:val="22"/>
          <w:szCs w:val="22"/>
        </w:rPr>
        <w:t xml:space="preserve">fue descalificado, por no existir congruencia en los datos y análisis en los diferentes documentos que integró a su propuesta, por no contener la información, documentos y requisitos solicitados en las bases de la licitación y por no satisfacer los requisitos de forma o fondo determinados en las bases. Por cuanto hace a los demás licitantes, de dicho dictamen se obtiene que no se formula </w:t>
      </w:r>
      <w:r w:rsidR="001C2235" w:rsidRPr="00FA501B">
        <w:rPr>
          <w:rFonts w:asciiTheme="minorHAnsi" w:hAnsiTheme="minorHAnsi" w:cstheme="minorHAnsi"/>
          <w:i/>
          <w:iCs/>
          <w:sz w:val="22"/>
          <w:szCs w:val="22"/>
        </w:rPr>
        <w:t>observación alguna por la cual deba descalificarse alguno más.</w:t>
      </w:r>
      <w:r w:rsidRPr="00FA501B">
        <w:rPr>
          <w:rFonts w:asciiTheme="minorHAnsi" w:hAnsiTheme="minorHAnsi" w:cstheme="minorHAnsi"/>
          <w:i/>
          <w:iCs/>
          <w:sz w:val="22"/>
          <w:szCs w:val="22"/>
        </w:rPr>
        <w:t xml:space="preserve"> </w:t>
      </w:r>
    </w:p>
    <w:p w14:paraId="08B6DFB3" w14:textId="53F23BCF" w:rsidR="001C2235" w:rsidRPr="00FA501B" w:rsidRDefault="001974F7" w:rsidP="001C2235">
      <w:pPr>
        <w:spacing w:after="0" w:line="480" w:lineRule="auto"/>
        <w:jc w:val="both"/>
        <w:rPr>
          <w:rFonts w:cs="Calibri"/>
          <w:i/>
          <w:iCs/>
          <w:color w:val="000000" w:themeColor="text1"/>
        </w:rPr>
      </w:pPr>
      <w:r w:rsidRPr="00FA501B">
        <w:rPr>
          <w:rFonts w:asciiTheme="minorHAnsi" w:hAnsiTheme="minorHAnsi" w:cstheme="minorHAnsi"/>
          <w:i/>
          <w:iCs/>
        </w:rPr>
        <w:t xml:space="preserve">4.- </w:t>
      </w:r>
      <w:r w:rsidR="00867EDA" w:rsidRPr="00FA501B">
        <w:rPr>
          <w:rFonts w:asciiTheme="minorHAnsi" w:hAnsiTheme="minorHAnsi" w:cstheme="minorHAnsi"/>
          <w:i/>
          <w:iCs/>
        </w:rPr>
        <w:t xml:space="preserve">Del análisis realizado a las propuestas económicas, en relación con los aspectos técnicos del proyecto y el cumplimiento a las bases de licitación, mismo que se establece en el documento “Propuesta de dictamen” anexo al oficio de cuenta, </w:t>
      </w:r>
      <w:r w:rsidR="001C2235" w:rsidRPr="00FA501B">
        <w:rPr>
          <w:rFonts w:asciiTheme="minorHAnsi" w:hAnsiTheme="minorHAnsi" w:cstheme="minorHAnsi"/>
          <w:i/>
          <w:iCs/>
        </w:rPr>
        <w:t xml:space="preserve">respecto de los licitantes que se consideran </w:t>
      </w:r>
      <w:r w:rsidR="001C2235" w:rsidRPr="00FA501B">
        <w:rPr>
          <w:rFonts w:cs="Calibri"/>
          <w:i/>
          <w:iCs/>
        </w:rPr>
        <w:t>solventes técnica y económicamente</w:t>
      </w:r>
      <w:r w:rsidR="00FA501B" w:rsidRPr="00FA501B">
        <w:rPr>
          <w:rFonts w:asciiTheme="minorHAnsi" w:hAnsiTheme="minorHAnsi" w:cstheme="minorHAnsi"/>
          <w:i/>
          <w:iCs/>
        </w:rPr>
        <w:t xml:space="preserve">, </w:t>
      </w:r>
      <w:r w:rsidR="001C2235" w:rsidRPr="00FA501B">
        <w:rPr>
          <w:i/>
          <w:iCs/>
        </w:rPr>
        <w:t>conforme a los criterios de adjudicación establecidos en las bases de licitación, las condiciones legales, técnicas y económicas requeridas</w:t>
      </w:r>
      <w:r w:rsidR="00FA501B" w:rsidRPr="00FA501B">
        <w:rPr>
          <w:i/>
          <w:iCs/>
        </w:rPr>
        <w:t xml:space="preserve">, además de garantizar </w:t>
      </w:r>
      <w:r w:rsidR="001C2235" w:rsidRPr="00FA501B">
        <w:rPr>
          <w:i/>
          <w:iCs/>
        </w:rPr>
        <w:t>satisfactoriamente el cumplimiento de las obligaciones respectivas</w:t>
      </w:r>
      <w:r w:rsidR="00FA501B" w:rsidRPr="00FA501B">
        <w:rPr>
          <w:i/>
          <w:iCs/>
        </w:rPr>
        <w:t xml:space="preserve">, </w:t>
      </w:r>
      <w:r w:rsidR="00867EDA" w:rsidRPr="00FA501B">
        <w:rPr>
          <w:rFonts w:asciiTheme="minorHAnsi" w:hAnsiTheme="minorHAnsi" w:cstheme="minorHAnsi"/>
          <w:i/>
          <w:iCs/>
        </w:rPr>
        <w:t xml:space="preserve">se desprende que la participante </w:t>
      </w:r>
      <w:r w:rsidRPr="00FA501B">
        <w:rPr>
          <w:rFonts w:cs="Calibri"/>
          <w:i/>
          <w:iCs/>
          <w:color w:val="000000" w:themeColor="text1"/>
        </w:rPr>
        <w:t xml:space="preserve">GRUPO 17 TETHRA S.A. DE C.V., </w:t>
      </w:r>
      <w:r w:rsidR="001C2235" w:rsidRPr="00FA501B">
        <w:rPr>
          <w:rFonts w:cs="Calibri"/>
          <w:i/>
          <w:iCs/>
          <w:color w:val="000000" w:themeColor="text1"/>
        </w:rPr>
        <w:t xml:space="preserve">presentó la propuesta económica más baja, por un total de </w:t>
      </w:r>
      <w:r w:rsidR="001C2235" w:rsidRPr="00FA501B">
        <w:rPr>
          <w:rFonts w:asciiTheme="minorHAnsi" w:eastAsia="Batang" w:hAnsiTheme="minorHAnsi" w:cstheme="minorHAnsi"/>
          <w:i/>
          <w:iCs/>
        </w:rPr>
        <w:t>$</w:t>
      </w:r>
      <w:r w:rsidR="001C2235" w:rsidRPr="00FA501B">
        <w:rPr>
          <w:rFonts w:cs="Calibri"/>
          <w:i/>
          <w:iCs/>
          <w:color w:val="000000" w:themeColor="text1"/>
        </w:rPr>
        <w:t xml:space="preserve">7’819,375.34  (siete millones ochocientos diecinueve mil trescientos setenta y cinco pesos 34/100 M.N.) </w:t>
      </w:r>
      <w:r w:rsidR="001C2235" w:rsidRPr="00FA501B">
        <w:rPr>
          <w:rFonts w:asciiTheme="minorHAnsi" w:eastAsia="Batang" w:hAnsiTheme="minorHAnsi" w:cstheme="minorHAnsi"/>
          <w:i/>
          <w:iCs/>
        </w:rPr>
        <w:t>más IVA</w:t>
      </w:r>
      <w:r w:rsidR="00FA501B" w:rsidRPr="00FA501B">
        <w:rPr>
          <w:rFonts w:asciiTheme="minorHAnsi" w:eastAsia="Batang" w:hAnsiTheme="minorHAnsi" w:cstheme="minorHAnsi"/>
          <w:i/>
          <w:iCs/>
        </w:rPr>
        <w:t>.</w:t>
      </w:r>
    </w:p>
    <w:p w14:paraId="653C5F8B" w14:textId="16EB24F1" w:rsidR="00FA501B" w:rsidRPr="00FA501B" w:rsidRDefault="001C2235" w:rsidP="00FA501B">
      <w:pPr>
        <w:spacing w:after="0" w:line="480" w:lineRule="auto"/>
        <w:jc w:val="both"/>
        <w:rPr>
          <w:rFonts w:asciiTheme="minorHAnsi" w:eastAsia="Batang" w:hAnsiTheme="minorHAnsi" w:cstheme="minorHAnsi"/>
          <w:i/>
          <w:iCs/>
        </w:rPr>
      </w:pPr>
      <w:r w:rsidRPr="00FA501B">
        <w:rPr>
          <w:rFonts w:cs="Calibri"/>
          <w:i/>
          <w:iCs/>
          <w:color w:val="000000" w:themeColor="text1"/>
        </w:rPr>
        <w:t>C</w:t>
      </w:r>
      <w:r w:rsidR="00867EDA" w:rsidRPr="00FA501B">
        <w:rPr>
          <w:rFonts w:asciiTheme="minorHAnsi" w:hAnsiTheme="minorHAnsi" w:cstheme="minorHAnsi"/>
          <w:i/>
          <w:iCs/>
        </w:rPr>
        <w:t xml:space="preserve">on base en lo anterior, </w:t>
      </w:r>
      <w:r w:rsidR="00073EFD" w:rsidRPr="00FA501B">
        <w:rPr>
          <w:rFonts w:asciiTheme="minorHAnsi" w:hAnsiTheme="minorHAnsi" w:cstheme="minorHAnsi"/>
          <w:i/>
          <w:iCs/>
        </w:rPr>
        <w:t>con fundamento en los artículos 85, de la Constitución Política del Estado; 61, 68, fracciones V, XI, XIX, de la Ley Orgánica del Poder Judicial del Estado; 9, fracciones XV y XVII, del Reglamento del Consejo de la Judicatura del Estado; 1, 2, 10 30</w:t>
      </w:r>
      <w:r w:rsidRPr="00FA501B">
        <w:rPr>
          <w:rFonts w:asciiTheme="minorHAnsi" w:hAnsiTheme="minorHAnsi" w:cstheme="minorHAnsi"/>
          <w:i/>
          <w:iCs/>
        </w:rPr>
        <w:t xml:space="preserve">, 42 </w:t>
      </w:r>
      <w:r w:rsidR="00073EFD" w:rsidRPr="00FA501B">
        <w:rPr>
          <w:rFonts w:asciiTheme="minorHAnsi" w:hAnsiTheme="minorHAnsi" w:cstheme="minorHAnsi"/>
          <w:i/>
          <w:iCs/>
        </w:rPr>
        <w:t xml:space="preserve">y </w:t>
      </w:r>
      <w:r w:rsidRPr="00FA501B">
        <w:rPr>
          <w:rFonts w:asciiTheme="minorHAnsi" w:hAnsiTheme="minorHAnsi" w:cstheme="minorHAnsi"/>
          <w:i/>
          <w:iCs/>
        </w:rPr>
        <w:t>4</w:t>
      </w:r>
      <w:r w:rsidR="00073EFD" w:rsidRPr="00FA501B">
        <w:rPr>
          <w:rFonts w:asciiTheme="minorHAnsi" w:hAnsiTheme="minorHAnsi" w:cstheme="minorHAnsi"/>
          <w:i/>
          <w:iCs/>
        </w:rPr>
        <w:t xml:space="preserve">3, de la Ley de Obras Públicas para el Estado de Tlaxcala y sus Municipios; y los numerales IV, VII y XVII de los Lineamientos de Adquisiciones, Arrendamientos, Servicio y Obra Pública de Consejo de la Judicatura del Poder Judicial del Estado, en relación con el diverso 152, en lo aplicable al Poder Judicial del Estado, del Decreto 190 Presupuesto de Egresos del Estado de Tlaxcala, para el ejercicio fiscal 2020, con cargo a la partida 6.2.2.2 Construcción nueva para edificación no habitacional del </w:t>
      </w:r>
      <w:r w:rsidR="00073EFD" w:rsidRPr="00FA501B">
        <w:rPr>
          <w:rFonts w:asciiTheme="minorHAnsi" w:hAnsiTheme="minorHAnsi" w:cstheme="minorHAnsi"/>
          <w:i/>
          <w:iCs/>
        </w:rPr>
        <w:lastRenderedPageBreak/>
        <w:t xml:space="preserve">Presupuesto del Poder Judicial del Estado para el ejercicio fiscal dos mil veinte,  </w:t>
      </w:r>
      <w:r w:rsidR="00073EFD" w:rsidRPr="00FA501B">
        <w:rPr>
          <w:rFonts w:asciiTheme="minorHAnsi" w:hAnsiTheme="minorHAnsi" w:cstheme="minorHAnsi"/>
          <w:b/>
          <w:bCs/>
          <w:i/>
          <w:iCs/>
        </w:rPr>
        <w:t xml:space="preserve">se emite el fallo </w:t>
      </w:r>
      <w:r w:rsidR="00FA501B" w:rsidRPr="00FA501B">
        <w:rPr>
          <w:rFonts w:asciiTheme="minorHAnsi" w:hAnsiTheme="minorHAnsi" w:cstheme="minorHAnsi"/>
          <w:b/>
          <w:bCs/>
          <w:i/>
          <w:iCs/>
        </w:rPr>
        <w:t xml:space="preserve">de adjudicación </w:t>
      </w:r>
      <w:r w:rsidR="00073EFD" w:rsidRPr="00FA501B">
        <w:rPr>
          <w:rFonts w:asciiTheme="minorHAnsi" w:hAnsiTheme="minorHAnsi" w:cstheme="minorHAnsi"/>
          <w:b/>
          <w:bCs/>
          <w:i/>
          <w:iCs/>
        </w:rPr>
        <w:t>en favor de la empresa</w:t>
      </w:r>
      <w:r w:rsidR="00073EFD" w:rsidRPr="00FA501B">
        <w:rPr>
          <w:rFonts w:asciiTheme="minorHAnsi" w:hAnsiTheme="minorHAnsi" w:cstheme="minorHAnsi"/>
          <w:i/>
          <w:iCs/>
        </w:rPr>
        <w:t xml:space="preserve">  </w:t>
      </w:r>
      <w:r w:rsidR="00073EFD" w:rsidRPr="00FA501B">
        <w:rPr>
          <w:rFonts w:cs="Calibri"/>
          <w:b/>
          <w:bCs/>
          <w:i/>
          <w:iCs/>
          <w:color w:val="000000" w:themeColor="text1"/>
        </w:rPr>
        <w:t>GRUPO 17 TETHRA S.A. DE C.V.</w:t>
      </w:r>
      <w:r w:rsidR="00FA501B" w:rsidRPr="00FA501B">
        <w:rPr>
          <w:rFonts w:cs="Calibri"/>
          <w:i/>
          <w:iCs/>
          <w:color w:val="000000" w:themeColor="text1"/>
          <w:sz w:val="18"/>
          <w:szCs w:val="18"/>
        </w:rPr>
        <w:t xml:space="preserve">, </w:t>
      </w:r>
      <w:r w:rsidR="00867EDA" w:rsidRPr="00FA501B">
        <w:rPr>
          <w:rFonts w:asciiTheme="minorHAnsi" w:eastAsia="Batang" w:hAnsiTheme="minorHAnsi" w:cstheme="minorHAnsi"/>
          <w:i/>
          <w:iCs/>
        </w:rPr>
        <w:t xml:space="preserve">referente a </w:t>
      </w:r>
      <w:r w:rsidR="00073EFD" w:rsidRPr="00FA501B">
        <w:rPr>
          <w:rFonts w:asciiTheme="minorHAnsi" w:eastAsia="Batang" w:hAnsiTheme="minorHAnsi" w:cstheme="minorHAnsi"/>
          <w:i/>
          <w:iCs/>
        </w:rPr>
        <w:t>la “</w:t>
      </w:r>
      <w:r w:rsidR="00073EFD" w:rsidRPr="00FA501B">
        <w:rPr>
          <w:rFonts w:cs="Calibri"/>
          <w:i/>
          <w:iCs/>
          <w:color w:val="000000" w:themeColor="text1"/>
        </w:rPr>
        <w:t>Construcción de la Casa de Justicia del Distrito Judicial de Ocampo en la Ciudad de Calpulalpan, Tlaxcala”</w:t>
      </w:r>
      <w:r w:rsidR="00867EDA" w:rsidRPr="00FA501B">
        <w:rPr>
          <w:rFonts w:asciiTheme="minorHAnsi" w:eastAsia="Batang" w:hAnsiTheme="minorHAnsi" w:cstheme="minorHAnsi"/>
          <w:i/>
          <w:iCs/>
        </w:rPr>
        <w:t xml:space="preserve">, por un monto de </w:t>
      </w:r>
      <w:r w:rsidR="00073EFD" w:rsidRPr="00FA501B">
        <w:rPr>
          <w:rFonts w:asciiTheme="minorHAnsi" w:eastAsia="Batang" w:hAnsiTheme="minorHAnsi" w:cstheme="minorHAnsi"/>
          <w:i/>
          <w:iCs/>
        </w:rPr>
        <w:t>$</w:t>
      </w:r>
      <w:r w:rsidR="00073EFD" w:rsidRPr="00FA501B">
        <w:rPr>
          <w:rFonts w:cs="Calibri"/>
          <w:i/>
          <w:iCs/>
          <w:color w:val="000000" w:themeColor="text1"/>
        </w:rPr>
        <w:t xml:space="preserve">7’819,375.34 (siete millones ochocientos diecinueve mil trescientos setenta y cinco pesos 34/100 M.N.) </w:t>
      </w:r>
      <w:r w:rsidR="00867EDA" w:rsidRPr="00FA501B">
        <w:rPr>
          <w:rFonts w:asciiTheme="minorHAnsi" w:eastAsia="Batang" w:hAnsiTheme="minorHAnsi" w:cstheme="minorHAnsi"/>
          <w:i/>
          <w:iCs/>
        </w:rPr>
        <w:t>más IVA</w:t>
      </w:r>
      <w:r w:rsidR="00FA501B" w:rsidRPr="00FA501B">
        <w:rPr>
          <w:rFonts w:asciiTheme="minorHAnsi" w:eastAsia="Batang" w:hAnsiTheme="minorHAnsi" w:cstheme="minorHAnsi"/>
          <w:i/>
          <w:iCs/>
        </w:rPr>
        <w:t>.</w:t>
      </w:r>
    </w:p>
    <w:p w14:paraId="425A1AA8" w14:textId="587822B8" w:rsidR="00867EDA" w:rsidRPr="00CA2FD1" w:rsidRDefault="00867EDA" w:rsidP="00867EDA">
      <w:pPr>
        <w:spacing w:line="480" w:lineRule="auto"/>
        <w:jc w:val="both"/>
        <w:rPr>
          <w:rFonts w:asciiTheme="minorHAnsi" w:eastAsia="Batang" w:hAnsiTheme="minorHAnsi" w:cstheme="minorHAnsi"/>
        </w:rPr>
      </w:pPr>
      <w:r w:rsidRPr="00FA501B">
        <w:rPr>
          <w:rFonts w:asciiTheme="minorHAnsi" w:eastAsia="Batang" w:hAnsiTheme="minorHAnsi" w:cstheme="minorHAnsi"/>
          <w:i/>
          <w:iCs/>
        </w:rPr>
        <w:t>Comuníquese formalmente el presente acuerdo al Director de Recursos Humanos y Materiales de la Secretaría Ejecutiva y, en vía de reiteración, al Tesorero y Contralor del Poder Judicial del Estado, para los efectos legales correspondientes.</w:t>
      </w:r>
      <w:r w:rsidRPr="00CA2FD1">
        <w:rPr>
          <w:rFonts w:asciiTheme="minorHAnsi" w:eastAsia="Batang" w:hAnsiTheme="minorHAnsi" w:cstheme="minorHAnsi"/>
        </w:rPr>
        <w:t xml:space="preserve"> </w:t>
      </w:r>
      <w:r w:rsidRPr="006D5EB9">
        <w:rPr>
          <w:rFonts w:asciiTheme="minorHAnsi" w:eastAsia="Batang" w:hAnsiTheme="minorHAnsi" w:cstheme="minorHAnsi"/>
          <w:u w:val="single"/>
        </w:rPr>
        <w:t xml:space="preserve">APROBADO POR </w:t>
      </w:r>
      <w:r w:rsidR="006D5EB9" w:rsidRPr="006D5EB9">
        <w:rPr>
          <w:rFonts w:asciiTheme="minorHAnsi" w:eastAsia="Batang" w:hAnsiTheme="minorHAnsi" w:cstheme="minorHAnsi"/>
          <w:u w:val="single"/>
        </w:rPr>
        <w:t>UNANIMIDAD</w:t>
      </w:r>
      <w:r w:rsidRPr="006D5EB9">
        <w:rPr>
          <w:rFonts w:asciiTheme="minorHAnsi" w:eastAsia="Batang" w:hAnsiTheme="minorHAnsi" w:cstheme="minorHAnsi"/>
          <w:u w:val="single"/>
        </w:rPr>
        <w:t xml:space="preserve"> DE VOTOS</w:t>
      </w:r>
      <w:r w:rsidRPr="00CA2FD1">
        <w:rPr>
          <w:rFonts w:asciiTheme="minorHAnsi" w:eastAsia="Batang" w:hAnsiTheme="minorHAnsi" w:cstheme="minorHAnsi"/>
        </w:rPr>
        <w:t xml:space="preserve">. - - - - - - - - - - - - - </w:t>
      </w:r>
      <w:r w:rsidR="006D5EB9">
        <w:rPr>
          <w:rFonts w:asciiTheme="minorHAnsi" w:eastAsia="Batang" w:hAnsiTheme="minorHAnsi" w:cstheme="minorHAnsi"/>
        </w:rPr>
        <w:t xml:space="preserve">- - - - - - - - - - - - - - - - - - - - - - - - - - - - - - - - - </w:t>
      </w:r>
    </w:p>
    <w:p w14:paraId="60488EF3" w14:textId="7544CF91" w:rsidR="00857BA6" w:rsidRDefault="00857BA6" w:rsidP="00857BA6">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5931AC">
        <w:rPr>
          <w:rFonts w:asciiTheme="minorHAnsi" w:hAnsiTheme="minorHAnsi" w:cstheme="minorHAnsi"/>
          <w:b/>
          <w:bCs/>
          <w:sz w:val="22"/>
          <w:szCs w:val="22"/>
        </w:rPr>
        <w:t xml:space="preserve">ACUERDO III/60/2020. </w:t>
      </w:r>
      <w:r w:rsidRPr="005931AC">
        <w:rPr>
          <w:rFonts w:ascii="Calibri" w:hAnsi="Calibri" w:cs="Calibri"/>
          <w:b/>
          <w:bCs/>
          <w:color w:val="000000" w:themeColor="text1"/>
          <w:sz w:val="22"/>
          <w:szCs w:val="22"/>
        </w:rPr>
        <w:t>Oficio</w:t>
      </w:r>
      <w:r w:rsidRPr="00BF3449">
        <w:rPr>
          <w:rFonts w:ascii="Calibri" w:hAnsi="Calibri" w:cs="Calibri"/>
          <w:b/>
          <w:bCs/>
          <w:color w:val="000000" w:themeColor="text1"/>
          <w:sz w:val="22"/>
          <w:szCs w:val="22"/>
        </w:rPr>
        <w:t xml:space="preserve"> número RHYMA/7</w:t>
      </w:r>
      <w:r>
        <w:rPr>
          <w:rFonts w:ascii="Calibri" w:hAnsi="Calibri" w:cs="Calibri"/>
          <w:b/>
          <w:bCs/>
          <w:color w:val="000000" w:themeColor="text1"/>
          <w:sz w:val="22"/>
          <w:szCs w:val="22"/>
        </w:rPr>
        <w:t>25</w:t>
      </w:r>
      <w:r w:rsidRPr="00BF3449">
        <w:rPr>
          <w:rFonts w:ascii="Calibri" w:hAnsi="Calibri" w:cs="Calibri"/>
          <w:b/>
          <w:bCs/>
          <w:color w:val="000000" w:themeColor="text1"/>
          <w:sz w:val="22"/>
          <w:szCs w:val="22"/>
        </w:rPr>
        <w:t xml:space="preserve">/2020, de fecha </w:t>
      </w:r>
      <w:r>
        <w:rPr>
          <w:rFonts w:ascii="Calibri" w:hAnsi="Calibri" w:cs="Calibri"/>
          <w:b/>
          <w:bCs/>
          <w:color w:val="000000" w:themeColor="text1"/>
          <w:sz w:val="22"/>
          <w:szCs w:val="22"/>
        </w:rPr>
        <w:t xml:space="preserve">veintitrés </w:t>
      </w:r>
      <w:r w:rsidRPr="00BF3449">
        <w:rPr>
          <w:rFonts w:ascii="Calibri" w:hAnsi="Calibri" w:cs="Calibri"/>
          <w:b/>
          <w:bCs/>
          <w:color w:val="000000" w:themeColor="text1"/>
          <w:sz w:val="22"/>
          <w:szCs w:val="22"/>
        </w:rPr>
        <w:t>de noviembre de dos mil veinte, signado por el Director de Recursos Humanos y Materiales de la Secretaría Ejecutiva.</w:t>
      </w:r>
      <w:r>
        <w:rPr>
          <w:rFonts w:ascii="Calibri" w:hAnsi="Calibri" w:cs="Calibri"/>
          <w:b/>
          <w:bCs/>
          <w:color w:val="000000" w:themeColor="text1"/>
          <w:sz w:val="22"/>
          <w:szCs w:val="22"/>
        </w:rPr>
        <w:t xml:space="preserve"> - - - - - - - - - - - - - - - - - - - - - - - - - - - - </w:t>
      </w:r>
      <w:r w:rsidR="005931AC">
        <w:rPr>
          <w:rFonts w:ascii="Calibri" w:hAnsi="Calibri" w:cs="Calibri"/>
          <w:b/>
          <w:bCs/>
          <w:color w:val="000000" w:themeColor="text1"/>
          <w:sz w:val="22"/>
          <w:szCs w:val="22"/>
        </w:rPr>
        <w:t xml:space="preserve">- - - - - - - - - </w:t>
      </w:r>
    </w:p>
    <w:p w14:paraId="5AA0E38E" w14:textId="3A177DF6" w:rsidR="00857BA6" w:rsidRPr="003570C9" w:rsidRDefault="00857BA6" w:rsidP="00857BA6">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8A4BBD">
        <w:rPr>
          <w:rFonts w:ascii="Calibri" w:hAnsi="Calibri" w:cs="Calibri"/>
          <w:i/>
          <w:iCs/>
          <w:color w:val="000000" w:themeColor="text1"/>
          <w:sz w:val="22"/>
          <w:szCs w:val="22"/>
        </w:rPr>
        <w:t>Dada cuenta con el oficio número RHYMA/7</w:t>
      </w:r>
      <w:r>
        <w:rPr>
          <w:rFonts w:ascii="Calibri" w:hAnsi="Calibri" w:cs="Calibri"/>
          <w:i/>
          <w:iCs/>
          <w:color w:val="000000" w:themeColor="text1"/>
          <w:sz w:val="22"/>
          <w:szCs w:val="22"/>
        </w:rPr>
        <w:t>25</w:t>
      </w:r>
      <w:r w:rsidRPr="008A4BBD">
        <w:rPr>
          <w:rFonts w:ascii="Calibri" w:hAnsi="Calibri" w:cs="Calibri"/>
          <w:i/>
          <w:iCs/>
          <w:color w:val="000000" w:themeColor="text1"/>
          <w:sz w:val="22"/>
          <w:szCs w:val="22"/>
        </w:rPr>
        <w:t xml:space="preserve">/2020, de fecha </w:t>
      </w:r>
      <w:r>
        <w:rPr>
          <w:rFonts w:ascii="Calibri" w:hAnsi="Calibri" w:cs="Calibri"/>
          <w:i/>
          <w:iCs/>
          <w:color w:val="000000" w:themeColor="text1"/>
          <w:sz w:val="22"/>
          <w:szCs w:val="22"/>
        </w:rPr>
        <w:t>veintitrés</w:t>
      </w:r>
      <w:r w:rsidRPr="008A4BBD">
        <w:rPr>
          <w:rFonts w:ascii="Calibri" w:hAnsi="Calibri" w:cs="Calibri"/>
          <w:i/>
          <w:iCs/>
          <w:color w:val="000000" w:themeColor="text1"/>
          <w:sz w:val="22"/>
          <w:szCs w:val="22"/>
        </w:rPr>
        <w:t xml:space="preserve"> de noviembre de dos mil veinte, suscrito por el Director de Recursos Humanos y Materiales de la Secretaría Ejecutiva, relacionado con el acuerdo III/5</w:t>
      </w:r>
      <w:r>
        <w:rPr>
          <w:rFonts w:ascii="Calibri" w:hAnsi="Calibri" w:cs="Calibri"/>
          <w:i/>
          <w:iCs/>
          <w:color w:val="000000" w:themeColor="text1"/>
          <w:sz w:val="22"/>
          <w:szCs w:val="22"/>
        </w:rPr>
        <w:t>9</w:t>
      </w:r>
      <w:r w:rsidRPr="008A4BBD">
        <w:rPr>
          <w:rFonts w:ascii="Calibri" w:hAnsi="Calibri" w:cs="Calibri"/>
          <w:i/>
          <w:iCs/>
          <w:color w:val="000000" w:themeColor="text1"/>
          <w:sz w:val="22"/>
          <w:szCs w:val="22"/>
        </w:rPr>
        <w:t xml:space="preserve">/2020, respecto de la autorización para la elaboración del proyecto ejecutivo de la </w:t>
      </w:r>
      <w:r>
        <w:rPr>
          <w:rFonts w:ascii="Calibri" w:hAnsi="Calibri" w:cs="Calibri"/>
          <w:i/>
          <w:iCs/>
          <w:color w:val="000000" w:themeColor="text1"/>
          <w:sz w:val="22"/>
          <w:szCs w:val="22"/>
        </w:rPr>
        <w:t xml:space="preserve">construcción </w:t>
      </w:r>
      <w:r w:rsidRPr="00B04B1F">
        <w:rPr>
          <w:rFonts w:asciiTheme="minorHAnsi" w:hAnsiTheme="minorHAnsi" w:cstheme="minorHAnsi"/>
          <w:i/>
          <w:iCs/>
          <w:sz w:val="22"/>
          <w:szCs w:val="22"/>
        </w:rPr>
        <w:t>del Archivo Judicial del Poder Judicial del Estado de Tlaxcala</w:t>
      </w:r>
      <w:r w:rsidRPr="008A4BBD">
        <w:rPr>
          <w:rFonts w:ascii="Calibri" w:hAnsi="Calibri" w:cs="Calibri"/>
          <w:i/>
          <w:iCs/>
          <w:color w:val="000000" w:themeColor="text1"/>
          <w:sz w:val="22"/>
          <w:szCs w:val="22"/>
        </w:rPr>
        <w:t>, mediante el cual, considerando la urgente necesidad de empezar con la ejecución de dicho proyecto por las manifestaciones vertidas, se solicita a este cuerpo colegiado autorización para llevar a cabo la Licitación Pública Nacional PJET/LPN/01</w:t>
      </w:r>
      <w:r>
        <w:rPr>
          <w:rFonts w:ascii="Calibri" w:hAnsi="Calibri" w:cs="Calibri"/>
          <w:i/>
          <w:iCs/>
          <w:color w:val="000000" w:themeColor="text1"/>
          <w:sz w:val="22"/>
          <w:szCs w:val="22"/>
        </w:rPr>
        <w:t>4</w:t>
      </w:r>
      <w:r w:rsidRPr="008A4BBD">
        <w:rPr>
          <w:rFonts w:ascii="Calibri" w:hAnsi="Calibri" w:cs="Calibri"/>
          <w:i/>
          <w:iCs/>
          <w:color w:val="000000" w:themeColor="text1"/>
          <w:sz w:val="22"/>
          <w:szCs w:val="22"/>
        </w:rPr>
        <w:t>-2020, referente a la obra pública: Construcción de</w:t>
      </w:r>
      <w:r>
        <w:rPr>
          <w:rFonts w:ascii="Calibri" w:hAnsi="Calibri" w:cs="Calibri"/>
          <w:i/>
          <w:iCs/>
          <w:color w:val="000000" w:themeColor="text1"/>
          <w:sz w:val="22"/>
          <w:szCs w:val="22"/>
        </w:rPr>
        <w:t>l Archivo Judicial del Poder Judicial del Estado, anexo a la casa de justicia del Distrito Judicial de Juárez, en la ciudad de Huamantla</w:t>
      </w:r>
      <w:r w:rsidRPr="008A4BBD">
        <w:rPr>
          <w:rFonts w:ascii="Calibri" w:hAnsi="Calibri" w:cs="Calibri"/>
          <w:i/>
          <w:iCs/>
          <w:color w:val="000000" w:themeColor="text1"/>
          <w:sz w:val="22"/>
          <w:szCs w:val="22"/>
        </w:rPr>
        <w:t xml:space="preserve">, consistente en </w:t>
      </w:r>
      <w:r>
        <w:rPr>
          <w:rFonts w:ascii="Calibri" w:hAnsi="Calibri" w:cs="Calibri"/>
          <w:i/>
          <w:iCs/>
          <w:color w:val="000000" w:themeColor="text1"/>
          <w:sz w:val="22"/>
          <w:szCs w:val="22"/>
        </w:rPr>
        <w:t xml:space="preserve">los </w:t>
      </w:r>
      <w:r w:rsidRPr="008A4BBD">
        <w:rPr>
          <w:rFonts w:ascii="Calibri" w:hAnsi="Calibri" w:cs="Calibri"/>
          <w:i/>
          <w:iCs/>
          <w:color w:val="000000" w:themeColor="text1"/>
          <w:sz w:val="22"/>
          <w:szCs w:val="22"/>
        </w:rPr>
        <w:t xml:space="preserve">trabajos </w:t>
      </w:r>
      <w:r>
        <w:rPr>
          <w:rFonts w:ascii="Calibri" w:hAnsi="Calibri" w:cs="Calibri"/>
          <w:i/>
          <w:iCs/>
          <w:color w:val="000000" w:themeColor="text1"/>
          <w:sz w:val="22"/>
          <w:szCs w:val="22"/>
        </w:rPr>
        <w:t>de nivelación, cimentación, edificación del archivo, instalación eléctrica, guarniciones y caseta de vigilancia</w:t>
      </w:r>
      <w:r w:rsidR="006D5EB9">
        <w:rPr>
          <w:rFonts w:ascii="Calibri" w:hAnsi="Calibri" w:cs="Calibri"/>
          <w:i/>
          <w:iCs/>
          <w:color w:val="000000" w:themeColor="text1"/>
          <w:sz w:val="22"/>
          <w:szCs w:val="22"/>
        </w:rPr>
        <w:t>,</w:t>
      </w:r>
      <w:r>
        <w:rPr>
          <w:rFonts w:ascii="Calibri" w:hAnsi="Calibri" w:cs="Calibri"/>
          <w:i/>
          <w:iCs/>
          <w:color w:val="000000" w:themeColor="text1"/>
          <w:sz w:val="22"/>
          <w:szCs w:val="22"/>
        </w:rPr>
        <w:t xml:space="preserve"> </w:t>
      </w:r>
      <w:r w:rsidRPr="008A4BBD">
        <w:rPr>
          <w:rFonts w:ascii="Calibri" w:hAnsi="Calibri" w:cs="Calibri"/>
          <w:i/>
          <w:iCs/>
          <w:color w:val="000000" w:themeColor="text1"/>
          <w:sz w:val="22"/>
          <w:szCs w:val="22"/>
        </w:rPr>
        <w:t xml:space="preserve">por un monto de </w:t>
      </w:r>
      <w:r w:rsidRPr="008A4BBD">
        <w:rPr>
          <w:rFonts w:ascii="Calibri" w:hAnsi="Calibri" w:cs="Calibri"/>
          <w:i/>
          <w:iCs/>
          <w:sz w:val="22"/>
          <w:szCs w:val="22"/>
        </w:rPr>
        <w:t>$</w:t>
      </w:r>
      <w:r>
        <w:rPr>
          <w:rFonts w:ascii="Calibri" w:hAnsi="Calibri" w:cs="Calibri"/>
          <w:i/>
          <w:iCs/>
          <w:sz w:val="22"/>
          <w:szCs w:val="22"/>
        </w:rPr>
        <w:t>5,991,379.31 (cinco millones novecientos noventa y un mil trescientos setenta y nueve pesos</w:t>
      </w:r>
      <w:r w:rsidRPr="008A4BBD">
        <w:rPr>
          <w:rFonts w:ascii="Calibri" w:hAnsi="Calibri" w:cs="Calibri"/>
          <w:i/>
          <w:iCs/>
          <w:sz w:val="22"/>
          <w:szCs w:val="22"/>
        </w:rPr>
        <w:t xml:space="preserve"> </w:t>
      </w:r>
      <w:r>
        <w:rPr>
          <w:rFonts w:ascii="Calibri" w:hAnsi="Calibri" w:cs="Calibri"/>
          <w:i/>
          <w:iCs/>
          <w:sz w:val="22"/>
          <w:szCs w:val="22"/>
        </w:rPr>
        <w:t>31</w:t>
      </w:r>
      <w:r w:rsidRPr="008A4BBD">
        <w:rPr>
          <w:rFonts w:ascii="Calibri" w:hAnsi="Calibri" w:cs="Calibri"/>
          <w:i/>
          <w:iCs/>
          <w:sz w:val="22"/>
          <w:szCs w:val="22"/>
        </w:rPr>
        <w:t xml:space="preserve">/100 M.N.) </w:t>
      </w:r>
      <w:r w:rsidRPr="008A4BBD">
        <w:rPr>
          <w:rFonts w:ascii="Calibri" w:hAnsi="Calibri" w:cs="Calibri"/>
          <w:i/>
          <w:iCs/>
          <w:color w:val="000000" w:themeColor="text1"/>
          <w:sz w:val="22"/>
          <w:szCs w:val="22"/>
        </w:rPr>
        <w:t xml:space="preserve">más el Impuesto al Valor Agregado; asimismo, solicita la aprobación de la disminución del plazo para la presentación y apertura de proposiciones, de un lapso de quince días a uno de diez días, en términos del artículo 36 de la Ley de Obras Públicas para el Estado de Tlaxcala y sus Municipios; al respecto, </w:t>
      </w:r>
      <w:r w:rsidRPr="008A4BBD">
        <w:rPr>
          <w:rFonts w:asciiTheme="minorHAnsi" w:hAnsiTheme="minorHAnsi" w:cstheme="minorHAnsi"/>
          <w:i/>
          <w:iCs/>
          <w:sz w:val="22"/>
          <w:szCs w:val="22"/>
        </w:rPr>
        <w:t xml:space="preserve">con fundamento en los artículos 85, de la Constitución Política del Estado; 61, 68, fracciones V, XI, XIX, de la Ley Orgánica del Poder Judicial del Estado; 9, </w:t>
      </w:r>
      <w:r w:rsidRPr="008A4BBD">
        <w:rPr>
          <w:rFonts w:asciiTheme="minorHAnsi" w:hAnsiTheme="minorHAnsi" w:cstheme="minorHAnsi"/>
          <w:i/>
          <w:iCs/>
          <w:sz w:val="22"/>
          <w:szCs w:val="22"/>
        </w:rPr>
        <w:lastRenderedPageBreak/>
        <w:t>fracciones XV y XVII, del Reglamento del Consejo de la Judicatura del Estado; 1, 2, 10</w:t>
      </w:r>
      <w:r w:rsidR="006D5EB9">
        <w:rPr>
          <w:rFonts w:asciiTheme="minorHAnsi" w:hAnsiTheme="minorHAnsi" w:cstheme="minorHAnsi"/>
          <w:i/>
          <w:iCs/>
          <w:sz w:val="22"/>
          <w:szCs w:val="22"/>
        </w:rPr>
        <w:t>,</w:t>
      </w:r>
      <w:r w:rsidRPr="008A4BBD">
        <w:rPr>
          <w:rFonts w:asciiTheme="minorHAnsi" w:hAnsiTheme="minorHAnsi" w:cstheme="minorHAnsi"/>
          <w:i/>
          <w:iCs/>
          <w:sz w:val="22"/>
          <w:szCs w:val="22"/>
        </w:rPr>
        <w:t xml:space="preserve"> 30 y 36, de la Ley de Obras Públicas para el Estado de Tlaxcala y sus Municipios; y los numerales IV, VII y XVII de los Lineamientos de Adquisiciones, Arrendamientos, Servicio y Obra Pública de Consejo de la Judicatura del Poder Judicial del Estado, en relación con el diverso 152, en lo aplicable al Poder Judicial del Estado, del Decreto 190 Presupuesto de Egresos del Estado de Tlaxcala, para el ejercicio fiscal 2020, con cargo a la partida 6.2.2.2 Construcción nueva para edificación no habitacional del Presupuesto del Poder Judicial del Estado para el ejercicio fiscal dos mil veinte, se autoriza la ejecución de la obra pública </w:t>
      </w:r>
      <w:r w:rsidRPr="008A4BBD">
        <w:rPr>
          <w:rFonts w:ascii="Calibri" w:hAnsi="Calibri" w:cs="Calibri"/>
          <w:i/>
          <w:iCs/>
          <w:color w:val="000000" w:themeColor="text1"/>
          <w:sz w:val="22"/>
          <w:szCs w:val="22"/>
        </w:rPr>
        <w:t>Construcción de</w:t>
      </w:r>
      <w:r>
        <w:rPr>
          <w:rFonts w:ascii="Calibri" w:hAnsi="Calibri" w:cs="Calibri"/>
          <w:i/>
          <w:iCs/>
          <w:color w:val="000000" w:themeColor="text1"/>
          <w:sz w:val="22"/>
          <w:szCs w:val="22"/>
        </w:rPr>
        <w:t>l Archivo Judicial del Poder Judicial del Estado, anexo a la casa de justicia del Distrito Judicial de Juárez, en la ciudad de Huamantla</w:t>
      </w:r>
      <w:r w:rsidRPr="008A4BBD">
        <w:rPr>
          <w:rFonts w:ascii="Calibri" w:hAnsi="Calibri" w:cs="Calibri"/>
          <w:i/>
          <w:iCs/>
          <w:color w:val="000000" w:themeColor="text1"/>
          <w:sz w:val="22"/>
          <w:szCs w:val="22"/>
        </w:rPr>
        <w:t>,</w:t>
      </w:r>
      <w:r w:rsidRPr="008A4BBD">
        <w:rPr>
          <w:rFonts w:asciiTheme="minorHAnsi" w:hAnsiTheme="minorHAnsi" w:cstheme="minorHAnsi"/>
          <w:i/>
          <w:iCs/>
          <w:sz w:val="22"/>
          <w:szCs w:val="22"/>
        </w:rPr>
        <w:t xml:space="preserve"> hasta por un monto máximo de </w:t>
      </w:r>
      <w:r w:rsidRPr="008A4BBD">
        <w:rPr>
          <w:rFonts w:ascii="Calibri" w:hAnsi="Calibri" w:cs="Calibri"/>
          <w:i/>
          <w:iCs/>
          <w:sz w:val="22"/>
          <w:szCs w:val="22"/>
        </w:rPr>
        <w:t>$</w:t>
      </w:r>
      <w:r>
        <w:rPr>
          <w:rFonts w:ascii="Calibri" w:hAnsi="Calibri" w:cs="Calibri"/>
          <w:i/>
          <w:iCs/>
          <w:sz w:val="22"/>
          <w:szCs w:val="22"/>
        </w:rPr>
        <w:t>5,991,379.31 (cinco millones novecientos noventa y un mil trescientos setenta y nueve pesos</w:t>
      </w:r>
      <w:r w:rsidRPr="008A4BBD">
        <w:rPr>
          <w:rFonts w:ascii="Calibri" w:hAnsi="Calibri" w:cs="Calibri"/>
          <w:i/>
          <w:iCs/>
          <w:sz w:val="22"/>
          <w:szCs w:val="22"/>
        </w:rPr>
        <w:t xml:space="preserve"> </w:t>
      </w:r>
      <w:r>
        <w:rPr>
          <w:rFonts w:ascii="Calibri" w:hAnsi="Calibri" w:cs="Calibri"/>
          <w:i/>
          <w:iCs/>
          <w:sz w:val="22"/>
          <w:szCs w:val="22"/>
        </w:rPr>
        <w:t>31</w:t>
      </w:r>
      <w:r w:rsidRPr="008A4BBD">
        <w:rPr>
          <w:rFonts w:ascii="Calibri" w:hAnsi="Calibri" w:cs="Calibri"/>
          <w:i/>
          <w:iCs/>
          <w:sz w:val="22"/>
          <w:szCs w:val="22"/>
        </w:rPr>
        <w:t>/100 M.N.)</w:t>
      </w:r>
      <w:r>
        <w:rPr>
          <w:rFonts w:ascii="Calibri" w:hAnsi="Calibri" w:cs="Calibri"/>
          <w:i/>
          <w:iCs/>
          <w:sz w:val="22"/>
          <w:szCs w:val="22"/>
        </w:rPr>
        <w:t xml:space="preserve"> </w:t>
      </w:r>
      <w:r w:rsidRPr="008A4BBD">
        <w:rPr>
          <w:rFonts w:ascii="Calibri" w:hAnsi="Calibri" w:cs="Calibri"/>
          <w:i/>
          <w:iCs/>
          <w:color w:val="000000" w:themeColor="text1"/>
          <w:sz w:val="22"/>
          <w:szCs w:val="22"/>
        </w:rPr>
        <w:t xml:space="preserve">más el Impuesto al Valor Agregado, </w:t>
      </w:r>
      <w:r w:rsidRPr="008A4BBD">
        <w:rPr>
          <w:rFonts w:asciiTheme="minorHAnsi" w:hAnsiTheme="minorHAnsi" w:cstheme="minorHAnsi"/>
          <w:i/>
          <w:iCs/>
          <w:sz w:val="22"/>
          <w:szCs w:val="22"/>
        </w:rPr>
        <w:t>en los conceptos descritos en el oficio de cuenta, así como la reducción de plazo solicitada, instruyendo al Director de Recursos Humanos y Materiales para llevar a cabo el procedimiento de licitación pública con sujeción a lo establecido en la citada Ley de Obras Públicas. Comuníquese el presente acuerdo al Director de Recursos Humanos y Materiales de la Secretaría Ejecutiva, para su ejecución; asimismo, en vía de reiteración, al Contralor y Tesorero del Poder Judicial del Estado, para los efectos legales correspondientes.</w:t>
      </w:r>
      <w:r w:rsidRPr="003570C9">
        <w:rPr>
          <w:rFonts w:asciiTheme="minorHAnsi" w:hAnsiTheme="minorHAnsi" w:cstheme="minorHAnsi"/>
          <w:sz w:val="22"/>
          <w:szCs w:val="22"/>
        </w:rPr>
        <w:t xml:space="preserve"> </w:t>
      </w:r>
      <w:r w:rsidRPr="003551CF">
        <w:rPr>
          <w:rFonts w:asciiTheme="minorHAnsi" w:hAnsiTheme="minorHAnsi" w:cstheme="minorHAnsi"/>
          <w:sz w:val="22"/>
          <w:szCs w:val="22"/>
          <w:u w:val="single"/>
        </w:rPr>
        <w:t xml:space="preserve">APROBADO POR </w:t>
      </w:r>
      <w:r w:rsidR="006D5EB9" w:rsidRPr="003551CF">
        <w:rPr>
          <w:rFonts w:asciiTheme="minorHAnsi" w:hAnsiTheme="minorHAnsi" w:cstheme="minorHAnsi"/>
          <w:sz w:val="22"/>
          <w:szCs w:val="22"/>
          <w:u w:val="single"/>
        </w:rPr>
        <w:t>UNANIMIDAD</w:t>
      </w:r>
      <w:r w:rsidRPr="003551CF">
        <w:rPr>
          <w:rFonts w:asciiTheme="minorHAnsi" w:hAnsiTheme="minorHAnsi" w:cstheme="minorHAnsi"/>
          <w:sz w:val="22"/>
          <w:szCs w:val="22"/>
          <w:u w:val="single"/>
        </w:rPr>
        <w:t xml:space="preserve"> DE VOTOS</w:t>
      </w:r>
      <w:r w:rsidRPr="003570C9">
        <w:rPr>
          <w:rFonts w:asciiTheme="minorHAnsi" w:hAnsiTheme="minorHAnsi" w:cstheme="minorHAnsi"/>
          <w:sz w:val="22"/>
          <w:szCs w:val="22"/>
        </w:rPr>
        <w:t>. - - - - - - - - - - - - - - - - - -</w:t>
      </w:r>
    </w:p>
    <w:p w14:paraId="1A49E39C" w14:textId="0FAA00D6" w:rsidR="001E5321" w:rsidRDefault="00B432AA" w:rsidP="005F37B8">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r w:rsidR="006D5EB9">
        <w:rPr>
          <w:rFonts w:asciiTheme="minorHAnsi" w:hAnsiTheme="minorHAnsi" w:cstheme="minorHAnsi"/>
        </w:rPr>
        <w:t>catorce</w:t>
      </w:r>
      <w:r w:rsidR="00FA501B">
        <w:rPr>
          <w:rFonts w:asciiTheme="minorHAnsi" w:hAnsiTheme="minorHAnsi" w:cstheme="minorHAnsi"/>
        </w:rPr>
        <w:t xml:space="preserve"> horas con </w:t>
      </w:r>
      <w:r w:rsidR="006D5EB9">
        <w:rPr>
          <w:rFonts w:asciiTheme="minorHAnsi" w:hAnsiTheme="minorHAnsi" w:cstheme="minorHAnsi"/>
        </w:rPr>
        <w:t>veintiséis</w:t>
      </w:r>
      <w:r w:rsidR="00FA501B">
        <w:rPr>
          <w:rFonts w:asciiTheme="minorHAnsi" w:hAnsiTheme="minorHAnsi" w:cstheme="minorHAnsi"/>
        </w:rPr>
        <w:t xml:space="preserve"> 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xml:space="preserve">, en funciones de Comité de Adquisiciones del </w:t>
      </w:r>
      <w:r w:rsidR="001D3951">
        <w:rPr>
          <w:rFonts w:asciiTheme="minorHAnsi" w:hAnsiTheme="minorHAnsi" w:cstheme="minorHAnsi"/>
        </w:rPr>
        <w:t>Consejo de la Judicatura del Estado de Tlaxcala</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r w:rsidR="00FA0A85">
        <w:rPr>
          <w:rFonts w:asciiTheme="minorHAnsi" w:hAnsiTheme="minorHAnsi" w:cstheme="minorHAnsi"/>
        </w:rPr>
        <w:t xml:space="preserve">- - - - - - - - - - - - - - - - - - - - - - - - - - - - - - - - - - - - - - - - - - - - - - - - - - </w:t>
      </w:r>
    </w:p>
    <w:p w14:paraId="6D6D0C90" w14:textId="77777777" w:rsidR="00424F39" w:rsidRPr="004F01ED" w:rsidRDefault="00424F39" w:rsidP="00424F39">
      <w:pPr>
        <w:shd w:val="clear" w:color="auto" w:fill="FFFFFF"/>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39586030" w14:textId="77777777" w:rsidTr="00571466">
        <w:tc>
          <w:tcPr>
            <w:tcW w:w="3681" w:type="dxa"/>
          </w:tcPr>
          <w:p w14:paraId="1FAD97F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1AB8C5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4F01ED" w:rsidRDefault="004F01ED" w:rsidP="00375963">
            <w:pPr>
              <w:spacing w:after="0"/>
              <w:jc w:val="both"/>
              <w:rPr>
                <w:rFonts w:asciiTheme="minorHAnsi" w:hAnsiTheme="minorHAnsi" w:cstheme="minorHAnsi"/>
              </w:rPr>
            </w:pPr>
          </w:p>
        </w:tc>
        <w:tc>
          <w:tcPr>
            <w:tcW w:w="3686" w:type="dxa"/>
          </w:tcPr>
          <w:p w14:paraId="3592360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452F0ED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07DAD6C1" w14:textId="77777777" w:rsidTr="00571466">
        <w:tc>
          <w:tcPr>
            <w:tcW w:w="7792" w:type="dxa"/>
            <w:gridSpan w:val="3"/>
          </w:tcPr>
          <w:p w14:paraId="4D95D360" w14:textId="3EF96A52" w:rsidR="007A49BE" w:rsidRPr="004F01ED" w:rsidRDefault="008A2A9D" w:rsidP="00424F39">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03AA677A" w14:textId="77777777" w:rsidTr="00571466">
        <w:trPr>
          <w:trHeight w:val="317"/>
        </w:trPr>
        <w:tc>
          <w:tcPr>
            <w:tcW w:w="3681" w:type="dxa"/>
          </w:tcPr>
          <w:p w14:paraId="50C1FEBE" w14:textId="6C5C171C" w:rsidR="00AB67A4" w:rsidRDefault="00AB67A4" w:rsidP="00375963">
            <w:pPr>
              <w:spacing w:after="0"/>
              <w:jc w:val="center"/>
              <w:rPr>
                <w:rFonts w:asciiTheme="minorHAnsi" w:hAnsiTheme="minorHAnsi" w:cstheme="minorHAnsi"/>
              </w:rPr>
            </w:pPr>
          </w:p>
          <w:p w14:paraId="23EF6B82" w14:textId="77777777" w:rsidR="00924AC1" w:rsidRDefault="00924AC1" w:rsidP="00375963">
            <w:pPr>
              <w:spacing w:after="0"/>
              <w:jc w:val="center"/>
              <w:rPr>
                <w:rFonts w:asciiTheme="minorHAnsi" w:hAnsiTheme="minorHAnsi" w:cstheme="minorHAnsi"/>
              </w:rPr>
            </w:pPr>
          </w:p>
          <w:p w14:paraId="4FDDB369" w14:textId="77777777" w:rsidR="003B7997" w:rsidRPr="004F01ED" w:rsidRDefault="003B7997" w:rsidP="00375963">
            <w:pPr>
              <w:spacing w:after="0"/>
              <w:jc w:val="center"/>
              <w:rPr>
                <w:rFonts w:asciiTheme="minorHAnsi" w:hAnsiTheme="minorHAnsi" w:cstheme="minorHAnsi"/>
              </w:rPr>
            </w:pPr>
          </w:p>
          <w:p w14:paraId="7B490CE8" w14:textId="77777777" w:rsidR="00924AC1" w:rsidRDefault="00924AC1" w:rsidP="00375963">
            <w:pPr>
              <w:spacing w:after="0"/>
              <w:jc w:val="center"/>
              <w:rPr>
                <w:rFonts w:asciiTheme="minorHAnsi" w:hAnsiTheme="minorHAnsi" w:cstheme="minorHAnsi"/>
              </w:rPr>
            </w:pPr>
          </w:p>
          <w:p w14:paraId="41E1BA1F" w14:textId="77777777" w:rsidR="00924AC1" w:rsidRDefault="00924AC1" w:rsidP="00375963">
            <w:pPr>
              <w:spacing w:after="0"/>
              <w:jc w:val="center"/>
              <w:rPr>
                <w:rFonts w:asciiTheme="minorHAnsi" w:hAnsiTheme="minorHAnsi" w:cstheme="minorHAnsi"/>
              </w:rPr>
            </w:pPr>
          </w:p>
          <w:p w14:paraId="3E451A65" w14:textId="3C8127D4"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C1278B8"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BAE177D" w14:textId="77777777" w:rsidR="007A49BE" w:rsidRPr="004F01ED" w:rsidRDefault="007A49BE" w:rsidP="00375963">
            <w:pPr>
              <w:spacing w:after="0"/>
              <w:jc w:val="both"/>
              <w:rPr>
                <w:rFonts w:asciiTheme="minorHAnsi" w:hAnsiTheme="minorHAnsi" w:cstheme="minorHAnsi"/>
              </w:rPr>
            </w:pPr>
          </w:p>
        </w:tc>
        <w:tc>
          <w:tcPr>
            <w:tcW w:w="3686" w:type="dxa"/>
          </w:tcPr>
          <w:p w14:paraId="3F585AC4" w14:textId="0738B471" w:rsidR="00AB67A4" w:rsidRDefault="00AB67A4" w:rsidP="00375963">
            <w:pPr>
              <w:spacing w:after="0"/>
              <w:jc w:val="center"/>
              <w:rPr>
                <w:rFonts w:asciiTheme="minorHAnsi" w:hAnsiTheme="minorHAnsi" w:cstheme="minorHAnsi"/>
              </w:rPr>
            </w:pPr>
          </w:p>
          <w:p w14:paraId="256EF8BE" w14:textId="77777777" w:rsidR="003B7997" w:rsidRPr="001237B2" w:rsidRDefault="003B7997" w:rsidP="00375963">
            <w:pPr>
              <w:spacing w:after="0"/>
              <w:jc w:val="center"/>
              <w:rPr>
                <w:rFonts w:asciiTheme="minorHAnsi" w:hAnsiTheme="minorHAnsi" w:cstheme="minorHAnsi"/>
              </w:rPr>
            </w:pPr>
          </w:p>
          <w:p w14:paraId="3BB8D3B7" w14:textId="77777777" w:rsidR="00924AC1" w:rsidRDefault="00924AC1" w:rsidP="00375963">
            <w:pPr>
              <w:spacing w:after="0"/>
              <w:jc w:val="center"/>
              <w:rPr>
                <w:rFonts w:asciiTheme="minorHAnsi" w:hAnsiTheme="minorHAnsi" w:cstheme="minorHAnsi"/>
              </w:rPr>
            </w:pPr>
          </w:p>
          <w:p w14:paraId="34659E1B" w14:textId="77777777" w:rsidR="00924AC1" w:rsidRDefault="00924AC1" w:rsidP="00375963">
            <w:pPr>
              <w:spacing w:after="0"/>
              <w:jc w:val="center"/>
              <w:rPr>
                <w:rFonts w:asciiTheme="minorHAnsi" w:hAnsiTheme="minorHAnsi" w:cstheme="minorHAnsi"/>
              </w:rPr>
            </w:pPr>
          </w:p>
          <w:p w14:paraId="2DC4DBC9" w14:textId="77777777" w:rsidR="00924AC1" w:rsidRDefault="00924AC1" w:rsidP="00375963">
            <w:pPr>
              <w:spacing w:after="0"/>
              <w:jc w:val="center"/>
              <w:rPr>
                <w:rFonts w:asciiTheme="minorHAnsi" w:hAnsiTheme="minorHAnsi" w:cstheme="minorHAnsi"/>
              </w:rPr>
            </w:pPr>
          </w:p>
          <w:p w14:paraId="638BFFA6" w14:textId="0BAE0364"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CDB6191"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573ABE7B" w14:textId="71BDD5C2" w:rsidR="00AB67A4" w:rsidRPr="001237B2" w:rsidRDefault="00AB67A4" w:rsidP="00375963">
            <w:pPr>
              <w:spacing w:after="0"/>
              <w:jc w:val="center"/>
              <w:rPr>
                <w:rFonts w:asciiTheme="minorHAnsi" w:hAnsiTheme="minorHAnsi" w:cstheme="minorHAnsi"/>
              </w:rPr>
            </w:pPr>
          </w:p>
        </w:tc>
      </w:tr>
      <w:tr w:rsidR="004F6811" w:rsidRPr="004F01ED" w14:paraId="695AE9BC" w14:textId="77777777" w:rsidTr="00571466">
        <w:trPr>
          <w:trHeight w:val="317"/>
        </w:trPr>
        <w:tc>
          <w:tcPr>
            <w:tcW w:w="3681" w:type="dxa"/>
          </w:tcPr>
          <w:p w14:paraId="408FC7BD" w14:textId="74307A4B" w:rsidR="004F6811" w:rsidRDefault="004F6811" w:rsidP="00375963">
            <w:pPr>
              <w:spacing w:after="0"/>
              <w:jc w:val="center"/>
              <w:rPr>
                <w:rFonts w:asciiTheme="minorHAnsi" w:hAnsiTheme="minorHAnsi" w:cstheme="minorHAnsi"/>
              </w:rPr>
            </w:pPr>
          </w:p>
          <w:p w14:paraId="02D08C01" w14:textId="77777777" w:rsidR="00924AC1" w:rsidRDefault="00924AC1" w:rsidP="00375963">
            <w:pPr>
              <w:spacing w:after="0"/>
              <w:jc w:val="center"/>
              <w:rPr>
                <w:rFonts w:asciiTheme="minorHAnsi" w:hAnsiTheme="minorHAnsi" w:cstheme="minorHAnsi"/>
              </w:rPr>
            </w:pPr>
          </w:p>
          <w:p w14:paraId="70EF3BFC" w14:textId="77777777" w:rsidR="003B7997" w:rsidRDefault="003B7997" w:rsidP="00375963">
            <w:pPr>
              <w:spacing w:after="0"/>
              <w:jc w:val="center"/>
              <w:rPr>
                <w:rFonts w:asciiTheme="minorHAnsi" w:hAnsiTheme="minorHAnsi" w:cstheme="minorHAnsi"/>
              </w:rPr>
            </w:pPr>
          </w:p>
          <w:p w14:paraId="66EE79F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65CA16E7"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14DD86C5" w14:textId="77777777" w:rsidR="004F6811" w:rsidRPr="004F01ED" w:rsidRDefault="004F6811" w:rsidP="00375963">
            <w:pPr>
              <w:spacing w:after="0"/>
              <w:jc w:val="center"/>
              <w:rPr>
                <w:rFonts w:asciiTheme="minorHAnsi" w:hAnsiTheme="minorHAnsi" w:cstheme="minorHAnsi"/>
              </w:rPr>
            </w:pPr>
          </w:p>
        </w:tc>
        <w:tc>
          <w:tcPr>
            <w:tcW w:w="425" w:type="dxa"/>
          </w:tcPr>
          <w:p w14:paraId="642E72EF" w14:textId="77777777" w:rsidR="004F6811" w:rsidRDefault="004F6811" w:rsidP="00375963">
            <w:pPr>
              <w:spacing w:after="0"/>
              <w:jc w:val="both"/>
              <w:rPr>
                <w:rFonts w:asciiTheme="minorHAnsi" w:hAnsiTheme="minorHAnsi" w:cstheme="minorHAnsi"/>
              </w:rPr>
            </w:pPr>
          </w:p>
          <w:p w14:paraId="1187E7CB" w14:textId="37C037EE" w:rsidR="00F42ACC" w:rsidRPr="004F01ED" w:rsidRDefault="00F42ACC" w:rsidP="00375963">
            <w:pPr>
              <w:spacing w:after="0"/>
              <w:jc w:val="both"/>
              <w:rPr>
                <w:rFonts w:asciiTheme="minorHAnsi" w:hAnsiTheme="minorHAnsi" w:cstheme="minorHAnsi"/>
              </w:rPr>
            </w:pPr>
          </w:p>
        </w:tc>
        <w:tc>
          <w:tcPr>
            <w:tcW w:w="3686" w:type="dxa"/>
          </w:tcPr>
          <w:p w14:paraId="6D6178D7" w14:textId="24DD2EEE" w:rsidR="004F6811" w:rsidRDefault="004F6811" w:rsidP="00375963">
            <w:pPr>
              <w:spacing w:after="0"/>
              <w:jc w:val="center"/>
              <w:rPr>
                <w:rFonts w:asciiTheme="minorHAnsi" w:hAnsiTheme="minorHAnsi" w:cstheme="minorHAnsi"/>
              </w:rPr>
            </w:pPr>
          </w:p>
          <w:p w14:paraId="545E2804" w14:textId="1597C67A" w:rsidR="003B7997" w:rsidRDefault="003B7997" w:rsidP="00375963">
            <w:pPr>
              <w:spacing w:after="0"/>
              <w:jc w:val="center"/>
              <w:rPr>
                <w:rFonts w:asciiTheme="minorHAnsi" w:hAnsiTheme="minorHAnsi" w:cstheme="minorHAnsi"/>
              </w:rPr>
            </w:pPr>
          </w:p>
          <w:p w14:paraId="7AA5EE11" w14:textId="77777777" w:rsidR="00924AC1" w:rsidRDefault="00924AC1" w:rsidP="00375963">
            <w:pPr>
              <w:spacing w:after="0"/>
              <w:jc w:val="center"/>
              <w:rPr>
                <w:rFonts w:asciiTheme="minorHAnsi" w:hAnsiTheme="minorHAnsi" w:cstheme="minorHAnsi"/>
              </w:rPr>
            </w:pPr>
          </w:p>
          <w:p w14:paraId="4F65C55E"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0E518B55"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512B3BA3" w14:textId="77777777" w:rsidTr="00571466">
        <w:trPr>
          <w:trHeight w:val="317"/>
        </w:trPr>
        <w:tc>
          <w:tcPr>
            <w:tcW w:w="7792" w:type="dxa"/>
            <w:gridSpan w:val="3"/>
          </w:tcPr>
          <w:p w14:paraId="1C08C643" w14:textId="77777777" w:rsidR="00924AC1" w:rsidRDefault="00924AC1" w:rsidP="00375963">
            <w:pPr>
              <w:spacing w:after="0"/>
              <w:jc w:val="center"/>
              <w:rPr>
                <w:rFonts w:asciiTheme="minorHAnsi" w:hAnsiTheme="minorHAnsi" w:cstheme="minorHAnsi"/>
                <w:b/>
                <w:bCs/>
              </w:rPr>
            </w:pPr>
          </w:p>
          <w:p w14:paraId="5FC5B16E" w14:textId="4AAAF86A"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56F5D0B1" w14:textId="3B320D33" w:rsidR="00AB67A4" w:rsidRDefault="00AB67A4" w:rsidP="00375963">
            <w:pPr>
              <w:spacing w:after="0"/>
              <w:jc w:val="center"/>
              <w:rPr>
                <w:rFonts w:asciiTheme="minorHAnsi" w:hAnsiTheme="minorHAnsi" w:cstheme="minorHAnsi"/>
                <w:b/>
                <w:bCs/>
              </w:rPr>
            </w:pPr>
          </w:p>
          <w:p w14:paraId="0A313F03" w14:textId="77777777" w:rsidR="003B7997" w:rsidRPr="008F5ABF" w:rsidRDefault="003B7997" w:rsidP="00375963">
            <w:pPr>
              <w:spacing w:after="0"/>
              <w:jc w:val="center"/>
              <w:rPr>
                <w:rFonts w:asciiTheme="minorHAnsi" w:hAnsiTheme="minorHAnsi" w:cstheme="minorHAnsi"/>
                <w:b/>
                <w:bCs/>
              </w:rPr>
            </w:pPr>
          </w:p>
          <w:p w14:paraId="69A03C50"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7610C8D" w14:textId="0B87E521" w:rsidR="00DE2EBB" w:rsidRPr="004F01ED" w:rsidRDefault="00DE2EBB" w:rsidP="00424F39">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r w:rsidRPr="004F01ED">
              <w:rPr>
                <w:rFonts w:asciiTheme="minorHAnsi" w:hAnsiTheme="minorHAnsi" w:cstheme="minorHAnsi"/>
              </w:rPr>
              <w:t>del Estado de Tlaxcala</w:t>
            </w:r>
          </w:p>
        </w:tc>
      </w:tr>
    </w:tbl>
    <w:p w14:paraId="2C675475" w14:textId="32FC2814" w:rsidR="007A49BE" w:rsidRDefault="007A49BE" w:rsidP="004A663F">
      <w:pPr>
        <w:spacing w:after="0" w:line="480" w:lineRule="auto"/>
        <w:jc w:val="both"/>
        <w:rPr>
          <w:rFonts w:asciiTheme="minorHAnsi" w:hAnsiTheme="minorHAnsi" w:cstheme="minorHAnsi"/>
        </w:rPr>
      </w:pPr>
    </w:p>
    <w:p w14:paraId="0E9A568B" w14:textId="51F6CCB7" w:rsidR="00924AC1" w:rsidRDefault="00924AC1" w:rsidP="004A663F">
      <w:pPr>
        <w:spacing w:after="0" w:line="480" w:lineRule="auto"/>
        <w:jc w:val="both"/>
        <w:rPr>
          <w:rFonts w:asciiTheme="minorHAnsi" w:hAnsiTheme="minorHAnsi" w:cstheme="minorHAnsi"/>
        </w:rPr>
      </w:pPr>
    </w:p>
    <w:p w14:paraId="0418677E" w14:textId="77777777" w:rsidR="00924AC1" w:rsidRDefault="00924AC1" w:rsidP="004A663F">
      <w:pPr>
        <w:spacing w:after="0" w:line="480" w:lineRule="auto"/>
        <w:jc w:val="both"/>
        <w:rPr>
          <w:rFonts w:asciiTheme="minorHAnsi" w:hAnsiTheme="minorHAnsi" w:cstheme="minorHAnsi"/>
        </w:rPr>
      </w:pPr>
    </w:p>
    <w:p w14:paraId="71754F23" w14:textId="77777777" w:rsidR="006C7C23" w:rsidRDefault="006C7C23" w:rsidP="004A663F">
      <w:pPr>
        <w:spacing w:after="0" w:line="480" w:lineRule="auto"/>
        <w:jc w:val="both"/>
        <w:rPr>
          <w:rFonts w:asciiTheme="minorHAnsi" w:hAnsiTheme="minorHAnsi" w:cstheme="minorHAnsi"/>
        </w:rPr>
      </w:pPr>
    </w:p>
    <w:sectPr w:rsidR="006C7C23"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B407B" w14:textId="77777777" w:rsidR="00831115" w:rsidRDefault="00831115" w:rsidP="004567A4">
      <w:pPr>
        <w:spacing w:after="0" w:line="240" w:lineRule="auto"/>
      </w:pPr>
      <w:r>
        <w:separator/>
      </w:r>
    </w:p>
  </w:endnote>
  <w:endnote w:type="continuationSeparator" w:id="0">
    <w:p w14:paraId="60A7E9D3" w14:textId="77777777" w:rsidR="00831115" w:rsidRDefault="0083111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0078102C" w:rsidRPr="0078102C">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0B3B" w14:textId="77777777" w:rsidR="00831115" w:rsidRDefault="00831115" w:rsidP="004567A4">
      <w:pPr>
        <w:spacing w:after="0" w:line="240" w:lineRule="auto"/>
      </w:pPr>
      <w:r>
        <w:separator/>
      </w:r>
    </w:p>
  </w:footnote>
  <w:footnote w:type="continuationSeparator" w:id="0">
    <w:p w14:paraId="350EC604" w14:textId="77777777" w:rsidR="00831115" w:rsidRDefault="0083111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1E989FC3"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5A57C5">
      <w:rPr>
        <w:rFonts w:asciiTheme="minorHAnsi" w:hAnsiTheme="minorHAnsi" w:cstheme="minorHAnsi"/>
        <w:b/>
      </w:rPr>
      <w:t>60</w:t>
    </w:r>
    <w:r w:rsidRPr="001237B2">
      <w:rPr>
        <w:rFonts w:asciiTheme="minorHAnsi" w:hAnsiTheme="minorHAnsi" w:cstheme="minorHAnsi"/>
        <w:b/>
      </w:rPr>
      <w:t>/2020</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2"/>
  </w:num>
  <w:num w:numId="4">
    <w:abstractNumId w:val="10"/>
  </w:num>
  <w:num w:numId="5">
    <w:abstractNumId w:val="11"/>
  </w:num>
  <w:num w:numId="6">
    <w:abstractNumId w:val="14"/>
  </w:num>
  <w:num w:numId="7">
    <w:abstractNumId w:val="20"/>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1"/>
  </w:num>
  <w:num w:numId="16">
    <w:abstractNumId w:val="4"/>
  </w:num>
  <w:num w:numId="17">
    <w:abstractNumId w:val="1"/>
  </w:num>
  <w:num w:numId="18">
    <w:abstractNumId w:val="9"/>
  </w:num>
  <w:num w:numId="19">
    <w:abstractNumId w:val="5"/>
  </w:num>
  <w:num w:numId="20">
    <w:abstractNumId w:val="17"/>
  </w:num>
  <w:num w:numId="21">
    <w:abstractNumId w:val="19"/>
  </w:num>
  <w:num w:numId="22">
    <w:abstractNumId w:val="6"/>
  </w:num>
  <w:num w:numId="23">
    <w:abstractNumId w:val="18"/>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54"/>
    <w:rsid w:val="00034E7D"/>
    <w:rsid w:val="000353E1"/>
    <w:rsid w:val="00042F2E"/>
    <w:rsid w:val="00045EAA"/>
    <w:rsid w:val="00046144"/>
    <w:rsid w:val="0004630D"/>
    <w:rsid w:val="00047E30"/>
    <w:rsid w:val="0005016D"/>
    <w:rsid w:val="00050A8F"/>
    <w:rsid w:val="000515BF"/>
    <w:rsid w:val="00051AFA"/>
    <w:rsid w:val="00052108"/>
    <w:rsid w:val="00055DFB"/>
    <w:rsid w:val="0005717E"/>
    <w:rsid w:val="00060C04"/>
    <w:rsid w:val="00063C47"/>
    <w:rsid w:val="00066505"/>
    <w:rsid w:val="00066656"/>
    <w:rsid w:val="00070776"/>
    <w:rsid w:val="0007111B"/>
    <w:rsid w:val="000739BB"/>
    <w:rsid w:val="00073EFD"/>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F74"/>
    <w:rsid w:val="000E07FE"/>
    <w:rsid w:val="000E1170"/>
    <w:rsid w:val="000E16A1"/>
    <w:rsid w:val="000E4DE2"/>
    <w:rsid w:val="000E59B3"/>
    <w:rsid w:val="000E78D5"/>
    <w:rsid w:val="000F0252"/>
    <w:rsid w:val="000F23BD"/>
    <w:rsid w:val="000F30B1"/>
    <w:rsid w:val="000F43B1"/>
    <w:rsid w:val="000F4594"/>
    <w:rsid w:val="000F4C5E"/>
    <w:rsid w:val="000F4F80"/>
    <w:rsid w:val="001001F1"/>
    <w:rsid w:val="0010083B"/>
    <w:rsid w:val="0010234D"/>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4C43"/>
    <w:rsid w:val="00165CD8"/>
    <w:rsid w:val="00170572"/>
    <w:rsid w:val="00171284"/>
    <w:rsid w:val="00172067"/>
    <w:rsid w:val="00173DC6"/>
    <w:rsid w:val="00175D73"/>
    <w:rsid w:val="00180429"/>
    <w:rsid w:val="00184148"/>
    <w:rsid w:val="0018582E"/>
    <w:rsid w:val="00186CC1"/>
    <w:rsid w:val="0019114D"/>
    <w:rsid w:val="00194359"/>
    <w:rsid w:val="001959E4"/>
    <w:rsid w:val="001974F7"/>
    <w:rsid w:val="001A1102"/>
    <w:rsid w:val="001A1EE4"/>
    <w:rsid w:val="001A532A"/>
    <w:rsid w:val="001A6345"/>
    <w:rsid w:val="001A6B3C"/>
    <w:rsid w:val="001A7461"/>
    <w:rsid w:val="001B0105"/>
    <w:rsid w:val="001B0FB4"/>
    <w:rsid w:val="001B0FD4"/>
    <w:rsid w:val="001B5A93"/>
    <w:rsid w:val="001B5DCE"/>
    <w:rsid w:val="001B6CEA"/>
    <w:rsid w:val="001C01F5"/>
    <w:rsid w:val="001C2235"/>
    <w:rsid w:val="001C57D9"/>
    <w:rsid w:val="001D198F"/>
    <w:rsid w:val="001D3951"/>
    <w:rsid w:val="001D59B4"/>
    <w:rsid w:val="001D7344"/>
    <w:rsid w:val="001D7609"/>
    <w:rsid w:val="001D775F"/>
    <w:rsid w:val="001E0F92"/>
    <w:rsid w:val="001E117E"/>
    <w:rsid w:val="001E1882"/>
    <w:rsid w:val="001E42FD"/>
    <w:rsid w:val="001E5321"/>
    <w:rsid w:val="001E72AD"/>
    <w:rsid w:val="001E7857"/>
    <w:rsid w:val="001F0334"/>
    <w:rsid w:val="001F273F"/>
    <w:rsid w:val="001F28D3"/>
    <w:rsid w:val="001F3856"/>
    <w:rsid w:val="001F45F6"/>
    <w:rsid w:val="001F53A6"/>
    <w:rsid w:val="00211398"/>
    <w:rsid w:val="00212B26"/>
    <w:rsid w:val="00212BE9"/>
    <w:rsid w:val="00212C94"/>
    <w:rsid w:val="00213A86"/>
    <w:rsid w:val="00216923"/>
    <w:rsid w:val="00217E22"/>
    <w:rsid w:val="00220183"/>
    <w:rsid w:val="00220756"/>
    <w:rsid w:val="00224653"/>
    <w:rsid w:val="00226330"/>
    <w:rsid w:val="002304C1"/>
    <w:rsid w:val="00233FEA"/>
    <w:rsid w:val="00235A39"/>
    <w:rsid w:val="00235F52"/>
    <w:rsid w:val="002364FD"/>
    <w:rsid w:val="0023675A"/>
    <w:rsid w:val="0023691E"/>
    <w:rsid w:val="0023693E"/>
    <w:rsid w:val="0024189A"/>
    <w:rsid w:val="00243656"/>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28DA"/>
    <w:rsid w:val="002A2C85"/>
    <w:rsid w:val="002A38BE"/>
    <w:rsid w:val="002A441B"/>
    <w:rsid w:val="002A5C15"/>
    <w:rsid w:val="002A5DDD"/>
    <w:rsid w:val="002A6493"/>
    <w:rsid w:val="002B35BF"/>
    <w:rsid w:val="002B4F60"/>
    <w:rsid w:val="002B604E"/>
    <w:rsid w:val="002B704A"/>
    <w:rsid w:val="002B7360"/>
    <w:rsid w:val="002C0962"/>
    <w:rsid w:val="002C2CA0"/>
    <w:rsid w:val="002C3A55"/>
    <w:rsid w:val="002C57B6"/>
    <w:rsid w:val="002C64C2"/>
    <w:rsid w:val="002C6E84"/>
    <w:rsid w:val="002C7707"/>
    <w:rsid w:val="002D0046"/>
    <w:rsid w:val="002D193E"/>
    <w:rsid w:val="002D2AA8"/>
    <w:rsid w:val="002D4EE4"/>
    <w:rsid w:val="002D580F"/>
    <w:rsid w:val="002D6245"/>
    <w:rsid w:val="002D6BAB"/>
    <w:rsid w:val="002D71E1"/>
    <w:rsid w:val="002D7659"/>
    <w:rsid w:val="002E1FDB"/>
    <w:rsid w:val="002E2A67"/>
    <w:rsid w:val="002E318D"/>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25BF"/>
    <w:rsid w:val="0035401A"/>
    <w:rsid w:val="00354339"/>
    <w:rsid w:val="003551CF"/>
    <w:rsid w:val="003570C9"/>
    <w:rsid w:val="00357336"/>
    <w:rsid w:val="00357CA9"/>
    <w:rsid w:val="00361541"/>
    <w:rsid w:val="00361DC3"/>
    <w:rsid w:val="00364D62"/>
    <w:rsid w:val="00375087"/>
    <w:rsid w:val="00375963"/>
    <w:rsid w:val="00375DB7"/>
    <w:rsid w:val="00375FA3"/>
    <w:rsid w:val="003863DC"/>
    <w:rsid w:val="003909A3"/>
    <w:rsid w:val="00391B83"/>
    <w:rsid w:val="00391D44"/>
    <w:rsid w:val="0039325D"/>
    <w:rsid w:val="00393F90"/>
    <w:rsid w:val="003A1F1B"/>
    <w:rsid w:val="003A3390"/>
    <w:rsid w:val="003A3EA3"/>
    <w:rsid w:val="003A4929"/>
    <w:rsid w:val="003A6297"/>
    <w:rsid w:val="003A6944"/>
    <w:rsid w:val="003A6ADA"/>
    <w:rsid w:val="003B0193"/>
    <w:rsid w:val="003B377E"/>
    <w:rsid w:val="003B43BF"/>
    <w:rsid w:val="003B44C7"/>
    <w:rsid w:val="003B6E8B"/>
    <w:rsid w:val="003B7997"/>
    <w:rsid w:val="003C0327"/>
    <w:rsid w:val="003C118C"/>
    <w:rsid w:val="003C29E2"/>
    <w:rsid w:val="003C362F"/>
    <w:rsid w:val="003C644A"/>
    <w:rsid w:val="003D0C6B"/>
    <w:rsid w:val="003D3F8C"/>
    <w:rsid w:val="003D467E"/>
    <w:rsid w:val="003D5CB6"/>
    <w:rsid w:val="003D7AAB"/>
    <w:rsid w:val="003E1995"/>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27E2"/>
    <w:rsid w:val="004435C6"/>
    <w:rsid w:val="00443B50"/>
    <w:rsid w:val="00443C8F"/>
    <w:rsid w:val="0044558D"/>
    <w:rsid w:val="00446558"/>
    <w:rsid w:val="00451F7F"/>
    <w:rsid w:val="00452325"/>
    <w:rsid w:val="004530D0"/>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916"/>
    <w:rsid w:val="004D5A69"/>
    <w:rsid w:val="004D6308"/>
    <w:rsid w:val="004D7D4A"/>
    <w:rsid w:val="004E0E07"/>
    <w:rsid w:val="004E149E"/>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198C"/>
    <w:rsid w:val="0051209F"/>
    <w:rsid w:val="005121C5"/>
    <w:rsid w:val="00516B4F"/>
    <w:rsid w:val="00520BDA"/>
    <w:rsid w:val="00520CC8"/>
    <w:rsid w:val="005226DB"/>
    <w:rsid w:val="00522D4C"/>
    <w:rsid w:val="00525A78"/>
    <w:rsid w:val="00527D1E"/>
    <w:rsid w:val="0053140B"/>
    <w:rsid w:val="00532472"/>
    <w:rsid w:val="00540682"/>
    <w:rsid w:val="005408C9"/>
    <w:rsid w:val="00541E34"/>
    <w:rsid w:val="0054213E"/>
    <w:rsid w:val="0054287C"/>
    <w:rsid w:val="00543CFA"/>
    <w:rsid w:val="00545A5D"/>
    <w:rsid w:val="00546DC5"/>
    <w:rsid w:val="005471AD"/>
    <w:rsid w:val="00547E13"/>
    <w:rsid w:val="005519F2"/>
    <w:rsid w:val="0055296B"/>
    <w:rsid w:val="00562DB9"/>
    <w:rsid w:val="00564264"/>
    <w:rsid w:val="005650AF"/>
    <w:rsid w:val="00567D0C"/>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31AC"/>
    <w:rsid w:val="00594B02"/>
    <w:rsid w:val="00595DB3"/>
    <w:rsid w:val="005A08CD"/>
    <w:rsid w:val="005A1224"/>
    <w:rsid w:val="005A2DE9"/>
    <w:rsid w:val="005A4708"/>
    <w:rsid w:val="005A57C5"/>
    <w:rsid w:val="005A73FD"/>
    <w:rsid w:val="005A7C4D"/>
    <w:rsid w:val="005B3195"/>
    <w:rsid w:val="005B3722"/>
    <w:rsid w:val="005B6217"/>
    <w:rsid w:val="005C05FC"/>
    <w:rsid w:val="005C0B31"/>
    <w:rsid w:val="005C0BD0"/>
    <w:rsid w:val="005C1237"/>
    <w:rsid w:val="005C60CE"/>
    <w:rsid w:val="005C613A"/>
    <w:rsid w:val="005C7B12"/>
    <w:rsid w:val="005D0254"/>
    <w:rsid w:val="005D277D"/>
    <w:rsid w:val="005D5BCE"/>
    <w:rsid w:val="005D67AB"/>
    <w:rsid w:val="005D7B37"/>
    <w:rsid w:val="005E116F"/>
    <w:rsid w:val="005E2073"/>
    <w:rsid w:val="005E3575"/>
    <w:rsid w:val="005E3940"/>
    <w:rsid w:val="005E64AB"/>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D4D"/>
    <w:rsid w:val="006407FC"/>
    <w:rsid w:val="00641020"/>
    <w:rsid w:val="00642595"/>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0800"/>
    <w:rsid w:val="0069127F"/>
    <w:rsid w:val="006915CA"/>
    <w:rsid w:val="006946DF"/>
    <w:rsid w:val="0069599F"/>
    <w:rsid w:val="00695DB5"/>
    <w:rsid w:val="00697812"/>
    <w:rsid w:val="006A15E6"/>
    <w:rsid w:val="006A2460"/>
    <w:rsid w:val="006A2DAF"/>
    <w:rsid w:val="006A4A83"/>
    <w:rsid w:val="006B27F0"/>
    <w:rsid w:val="006B2FCF"/>
    <w:rsid w:val="006B5DB8"/>
    <w:rsid w:val="006B7CC3"/>
    <w:rsid w:val="006C24B9"/>
    <w:rsid w:val="006C7C23"/>
    <w:rsid w:val="006D22A2"/>
    <w:rsid w:val="006D2839"/>
    <w:rsid w:val="006D43F2"/>
    <w:rsid w:val="006D4E68"/>
    <w:rsid w:val="006D5248"/>
    <w:rsid w:val="006D5EB9"/>
    <w:rsid w:val="006D60DE"/>
    <w:rsid w:val="006D63A4"/>
    <w:rsid w:val="006D69D7"/>
    <w:rsid w:val="006D70DE"/>
    <w:rsid w:val="006E2DAB"/>
    <w:rsid w:val="006E3D86"/>
    <w:rsid w:val="006E66B5"/>
    <w:rsid w:val="006E78A5"/>
    <w:rsid w:val="006F01D1"/>
    <w:rsid w:val="006F1947"/>
    <w:rsid w:val="006F29F6"/>
    <w:rsid w:val="006F3B27"/>
    <w:rsid w:val="006F3B40"/>
    <w:rsid w:val="006F3DD4"/>
    <w:rsid w:val="006F5393"/>
    <w:rsid w:val="006F651A"/>
    <w:rsid w:val="006F6AFC"/>
    <w:rsid w:val="006F7944"/>
    <w:rsid w:val="006F7B38"/>
    <w:rsid w:val="0070193C"/>
    <w:rsid w:val="007019E6"/>
    <w:rsid w:val="00703349"/>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64AA1"/>
    <w:rsid w:val="007709E1"/>
    <w:rsid w:val="00773BEA"/>
    <w:rsid w:val="00773EF0"/>
    <w:rsid w:val="00777BC4"/>
    <w:rsid w:val="0078102C"/>
    <w:rsid w:val="007843BE"/>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6424"/>
    <w:rsid w:val="007D6C61"/>
    <w:rsid w:val="007D6E32"/>
    <w:rsid w:val="007E2838"/>
    <w:rsid w:val="007E3463"/>
    <w:rsid w:val="007E4298"/>
    <w:rsid w:val="007E4F4E"/>
    <w:rsid w:val="007E74F9"/>
    <w:rsid w:val="007F0969"/>
    <w:rsid w:val="007F2621"/>
    <w:rsid w:val="007F2986"/>
    <w:rsid w:val="007F2E99"/>
    <w:rsid w:val="007F6360"/>
    <w:rsid w:val="007F77C9"/>
    <w:rsid w:val="008019BA"/>
    <w:rsid w:val="00802CA1"/>
    <w:rsid w:val="00803DF3"/>
    <w:rsid w:val="0080440A"/>
    <w:rsid w:val="0080444F"/>
    <w:rsid w:val="00805D1E"/>
    <w:rsid w:val="008067BE"/>
    <w:rsid w:val="008079FB"/>
    <w:rsid w:val="00810E8D"/>
    <w:rsid w:val="008116A8"/>
    <w:rsid w:val="00814D0B"/>
    <w:rsid w:val="0082382E"/>
    <w:rsid w:val="00825DE2"/>
    <w:rsid w:val="00827DB4"/>
    <w:rsid w:val="00831115"/>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47D30"/>
    <w:rsid w:val="0085017E"/>
    <w:rsid w:val="0085212D"/>
    <w:rsid w:val="0085241C"/>
    <w:rsid w:val="00853ADB"/>
    <w:rsid w:val="00855D16"/>
    <w:rsid w:val="00856EBE"/>
    <w:rsid w:val="00857BA6"/>
    <w:rsid w:val="00860996"/>
    <w:rsid w:val="0086099A"/>
    <w:rsid w:val="008619FE"/>
    <w:rsid w:val="00861D64"/>
    <w:rsid w:val="00861DCB"/>
    <w:rsid w:val="00862627"/>
    <w:rsid w:val="0086357A"/>
    <w:rsid w:val="00863E4C"/>
    <w:rsid w:val="0086499F"/>
    <w:rsid w:val="00867EDA"/>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4BBD"/>
    <w:rsid w:val="008A5259"/>
    <w:rsid w:val="008A6F0A"/>
    <w:rsid w:val="008A7593"/>
    <w:rsid w:val="008B06F3"/>
    <w:rsid w:val="008B4926"/>
    <w:rsid w:val="008B4FB8"/>
    <w:rsid w:val="008B74BA"/>
    <w:rsid w:val="008C21AE"/>
    <w:rsid w:val="008C4A22"/>
    <w:rsid w:val="008C4A4D"/>
    <w:rsid w:val="008C57C8"/>
    <w:rsid w:val="008D089D"/>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5AEB"/>
    <w:rsid w:val="0090763F"/>
    <w:rsid w:val="00913F7F"/>
    <w:rsid w:val="00916500"/>
    <w:rsid w:val="00916BA8"/>
    <w:rsid w:val="009209B2"/>
    <w:rsid w:val="009213D2"/>
    <w:rsid w:val="00922057"/>
    <w:rsid w:val="00923B02"/>
    <w:rsid w:val="00924AC1"/>
    <w:rsid w:val="00926447"/>
    <w:rsid w:val="00927D22"/>
    <w:rsid w:val="00933F97"/>
    <w:rsid w:val="00935AF3"/>
    <w:rsid w:val="00935C56"/>
    <w:rsid w:val="00937F09"/>
    <w:rsid w:val="00941258"/>
    <w:rsid w:val="00942D77"/>
    <w:rsid w:val="00943713"/>
    <w:rsid w:val="00944A0F"/>
    <w:rsid w:val="00950CCF"/>
    <w:rsid w:val="00951191"/>
    <w:rsid w:val="00951816"/>
    <w:rsid w:val="0095243C"/>
    <w:rsid w:val="0095469A"/>
    <w:rsid w:val="00955B31"/>
    <w:rsid w:val="00955E25"/>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6127"/>
    <w:rsid w:val="00996784"/>
    <w:rsid w:val="009A067A"/>
    <w:rsid w:val="009A643B"/>
    <w:rsid w:val="009B0740"/>
    <w:rsid w:val="009B145D"/>
    <w:rsid w:val="009B1EF6"/>
    <w:rsid w:val="009B25E6"/>
    <w:rsid w:val="009B28E4"/>
    <w:rsid w:val="009B2B27"/>
    <w:rsid w:val="009B4695"/>
    <w:rsid w:val="009B4ABD"/>
    <w:rsid w:val="009B554C"/>
    <w:rsid w:val="009C24B7"/>
    <w:rsid w:val="009C27C0"/>
    <w:rsid w:val="009C4B61"/>
    <w:rsid w:val="009D1152"/>
    <w:rsid w:val="009D1D7B"/>
    <w:rsid w:val="009D27FF"/>
    <w:rsid w:val="009E02A9"/>
    <w:rsid w:val="009E05D4"/>
    <w:rsid w:val="009E0A2F"/>
    <w:rsid w:val="009E2F26"/>
    <w:rsid w:val="009E6826"/>
    <w:rsid w:val="009E6961"/>
    <w:rsid w:val="009E7AA0"/>
    <w:rsid w:val="009F0734"/>
    <w:rsid w:val="009F12B2"/>
    <w:rsid w:val="009F2432"/>
    <w:rsid w:val="009F3842"/>
    <w:rsid w:val="009F7A28"/>
    <w:rsid w:val="00A01D26"/>
    <w:rsid w:val="00A02CEF"/>
    <w:rsid w:val="00A03202"/>
    <w:rsid w:val="00A04FBD"/>
    <w:rsid w:val="00A05913"/>
    <w:rsid w:val="00A06671"/>
    <w:rsid w:val="00A075E6"/>
    <w:rsid w:val="00A07BE9"/>
    <w:rsid w:val="00A122FC"/>
    <w:rsid w:val="00A14F52"/>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5048"/>
    <w:rsid w:val="00A56FF0"/>
    <w:rsid w:val="00A57E9F"/>
    <w:rsid w:val="00A61061"/>
    <w:rsid w:val="00A621D4"/>
    <w:rsid w:val="00A62432"/>
    <w:rsid w:val="00A62E4E"/>
    <w:rsid w:val="00A64FAD"/>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246"/>
    <w:rsid w:val="00A956CB"/>
    <w:rsid w:val="00A970F6"/>
    <w:rsid w:val="00A97BA6"/>
    <w:rsid w:val="00AA0085"/>
    <w:rsid w:val="00AA036C"/>
    <w:rsid w:val="00AA1570"/>
    <w:rsid w:val="00AA17B2"/>
    <w:rsid w:val="00AA27F5"/>
    <w:rsid w:val="00AA4E5A"/>
    <w:rsid w:val="00AB3484"/>
    <w:rsid w:val="00AB67A4"/>
    <w:rsid w:val="00AC29FF"/>
    <w:rsid w:val="00AC2C0D"/>
    <w:rsid w:val="00AC3247"/>
    <w:rsid w:val="00AC3CC3"/>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1850"/>
    <w:rsid w:val="00B23CB9"/>
    <w:rsid w:val="00B2447B"/>
    <w:rsid w:val="00B25894"/>
    <w:rsid w:val="00B2605A"/>
    <w:rsid w:val="00B3062B"/>
    <w:rsid w:val="00B30F89"/>
    <w:rsid w:val="00B31850"/>
    <w:rsid w:val="00B32C21"/>
    <w:rsid w:val="00B339AE"/>
    <w:rsid w:val="00B34C53"/>
    <w:rsid w:val="00B35AA7"/>
    <w:rsid w:val="00B402E5"/>
    <w:rsid w:val="00B40881"/>
    <w:rsid w:val="00B432AA"/>
    <w:rsid w:val="00B438AD"/>
    <w:rsid w:val="00B43EEF"/>
    <w:rsid w:val="00B50F9A"/>
    <w:rsid w:val="00B53F96"/>
    <w:rsid w:val="00B5548F"/>
    <w:rsid w:val="00B56E05"/>
    <w:rsid w:val="00B5773B"/>
    <w:rsid w:val="00B57BF7"/>
    <w:rsid w:val="00B64A56"/>
    <w:rsid w:val="00B64E8B"/>
    <w:rsid w:val="00B651D9"/>
    <w:rsid w:val="00B6632A"/>
    <w:rsid w:val="00B6657D"/>
    <w:rsid w:val="00B673E1"/>
    <w:rsid w:val="00B70CF8"/>
    <w:rsid w:val="00B74A91"/>
    <w:rsid w:val="00B74C85"/>
    <w:rsid w:val="00B751A4"/>
    <w:rsid w:val="00B77592"/>
    <w:rsid w:val="00B8183C"/>
    <w:rsid w:val="00B837A3"/>
    <w:rsid w:val="00B8591A"/>
    <w:rsid w:val="00B85BA1"/>
    <w:rsid w:val="00B8772E"/>
    <w:rsid w:val="00B94B83"/>
    <w:rsid w:val="00B94CC4"/>
    <w:rsid w:val="00B94E15"/>
    <w:rsid w:val="00B954D3"/>
    <w:rsid w:val="00B969DF"/>
    <w:rsid w:val="00B96B4B"/>
    <w:rsid w:val="00BA2CDB"/>
    <w:rsid w:val="00BA63F5"/>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E31"/>
    <w:rsid w:val="00BE63DB"/>
    <w:rsid w:val="00BE7A2A"/>
    <w:rsid w:val="00BF0AA5"/>
    <w:rsid w:val="00BF228D"/>
    <w:rsid w:val="00BF3449"/>
    <w:rsid w:val="00BF3543"/>
    <w:rsid w:val="00BF4038"/>
    <w:rsid w:val="00BF4291"/>
    <w:rsid w:val="00BF5152"/>
    <w:rsid w:val="00BF5B34"/>
    <w:rsid w:val="00BF7D24"/>
    <w:rsid w:val="00C019A1"/>
    <w:rsid w:val="00C062EF"/>
    <w:rsid w:val="00C06316"/>
    <w:rsid w:val="00C06956"/>
    <w:rsid w:val="00C13118"/>
    <w:rsid w:val="00C1461A"/>
    <w:rsid w:val="00C21C63"/>
    <w:rsid w:val="00C22324"/>
    <w:rsid w:val="00C22B19"/>
    <w:rsid w:val="00C231AF"/>
    <w:rsid w:val="00C24F5D"/>
    <w:rsid w:val="00C30377"/>
    <w:rsid w:val="00C30EE0"/>
    <w:rsid w:val="00C32304"/>
    <w:rsid w:val="00C32A1C"/>
    <w:rsid w:val="00C32BA5"/>
    <w:rsid w:val="00C3300F"/>
    <w:rsid w:val="00C33A90"/>
    <w:rsid w:val="00C347F3"/>
    <w:rsid w:val="00C41861"/>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2FD1"/>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C6B06"/>
    <w:rsid w:val="00CD02AA"/>
    <w:rsid w:val="00CD1A5D"/>
    <w:rsid w:val="00CD3564"/>
    <w:rsid w:val="00CD5A3F"/>
    <w:rsid w:val="00CD63C5"/>
    <w:rsid w:val="00CD7201"/>
    <w:rsid w:val="00CD7D5D"/>
    <w:rsid w:val="00CE56FA"/>
    <w:rsid w:val="00CE6314"/>
    <w:rsid w:val="00CE6A85"/>
    <w:rsid w:val="00CE7BBE"/>
    <w:rsid w:val="00CF0760"/>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593"/>
    <w:rsid w:val="00D5469F"/>
    <w:rsid w:val="00D5787D"/>
    <w:rsid w:val="00D60B3F"/>
    <w:rsid w:val="00D64399"/>
    <w:rsid w:val="00D70117"/>
    <w:rsid w:val="00D703C8"/>
    <w:rsid w:val="00D70BE1"/>
    <w:rsid w:val="00D71E37"/>
    <w:rsid w:val="00D72120"/>
    <w:rsid w:val="00D724F7"/>
    <w:rsid w:val="00D72543"/>
    <w:rsid w:val="00D74CC1"/>
    <w:rsid w:val="00D7553F"/>
    <w:rsid w:val="00D756B9"/>
    <w:rsid w:val="00D817E1"/>
    <w:rsid w:val="00D81886"/>
    <w:rsid w:val="00D81A98"/>
    <w:rsid w:val="00D853B9"/>
    <w:rsid w:val="00D861C7"/>
    <w:rsid w:val="00D876EE"/>
    <w:rsid w:val="00D9166C"/>
    <w:rsid w:val="00D91DB6"/>
    <w:rsid w:val="00D94657"/>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D6B"/>
    <w:rsid w:val="00DF2634"/>
    <w:rsid w:val="00DF63B7"/>
    <w:rsid w:val="00DF7288"/>
    <w:rsid w:val="00E00D92"/>
    <w:rsid w:val="00E0116C"/>
    <w:rsid w:val="00E0134C"/>
    <w:rsid w:val="00E052D4"/>
    <w:rsid w:val="00E079B1"/>
    <w:rsid w:val="00E106DD"/>
    <w:rsid w:val="00E10EE9"/>
    <w:rsid w:val="00E11C39"/>
    <w:rsid w:val="00E16BBE"/>
    <w:rsid w:val="00E17C0F"/>
    <w:rsid w:val="00E20309"/>
    <w:rsid w:val="00E22B89"/>
    <w:rsid w:val="00E24C78"/>
    <w:rsid w:val="00E26ED2"/>
    <w:rsid w:val="00E305F2"/>
    <w:rsid w:val="00E329D8"/>
    <w:rsid w:val="00E336A9"/>
    <w:rsid w:val="00E354B0"/>
    <w:rsid w:val="00E426FD"/>
    <w:rsid w:val="00E50AEE"/>
    <w:rsid w:val="00E532F4"/>
    <w:rsid w:val="00E541A7"/>
    <w:rsid w:val="00E57669"/>
    <w:rsid w:val="00E576B9"/>
    <w:rsid w:val="00E618C2"/>
    <w:rsid w:val="00E627F1"/>
    <w:rsid w:val="00E643A9"/>
    <w:rsid w:val="00E664CD"/>
    <w:rsid w:val="00E66F44"/>
    <w:rsid w:val="00E70847"/>
    <w:rsid w:val="00E74942"/>
    <w:rsid w:val="00E77752"/>
    <w:rsid w:val="00E805F4"/>
    <w:rsid w:val="00E81001"/>
    <w:rsid w:val="00E823CA"/>
    <w:rsid w:val="00E82FAE"/>
    <w:rsid w:val="00E85474"/>
    <w:rsid w:val="00E8564E"/>
    <w:rsid w:val="00E91E3D"/>
    <w:rsid w:val="00E943D3"/>
    <w:rsid w:val="00E96B7C"/>
    <w:rsid w:val="00EA2C83"/>
    <w:rsid w:val="00EA3A6E"/>
    <w:rsid w:val="00EA4D92"/>
    <w:rsid w:val="00EA4E9D"/>
    <w:rsid w:val="00EA6BC7"/>
    <w:rsid w:val="00EA7906"/>
    <w:rsid w:val="00EB1830"/>
    <w:rsid w:val="00EB1A5E"/>
    <w:rsid w:val="00EB208F"/>
    <w:rsid w:val="00EB2700"/>
    <w:rsid w:val="00EB3518"/>
    <w:rsid w:val="00EB381C"/>
    <w:rsid w:val="00EB5A89"/>
    <w:rsid w:val="00EB5B6C"/>
    <w:rsid w:val="00EB6EFF"/>
    <w:rsid w:val="00EC0A73"/>
    <w:rsid w:val="00EC0E3E"/>
    <w:rsid w:val="00EC17DD"/>
    <w:rsid w:val="00EC1C94"/>
    <w:rsid w:val="00ED2363"/>
    <w:rsid w:val="00ED354A"/>
    <w:rsid w:val="00ED3684"/>
    <w:rsid w:val="00ED6680"/>
    <w:rsid w:val="00EE0D47"/>
    <w:rsid w:val="00EE35E8"/>
    <w:rsid w:val="00EE3A2A"/>
    <w:rsid w:val="00EE40A3"/>
    <w:rsid w:val="00EE4F06"/>
    <w:rsid w:val="00EE4F1C"/>
    <w:rsid w:val="00EE51E2"/>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689"/>
    <w:rsid w:val="00F21039"/>
    <w:rsid w:val="00F2187D"/>
    <w:rsid w:val="00F22EE4"/>
    <w:rsid w:val="00F24DC8"/>
    <w:rsid w:val="00F252E0"/>
    <w:rsid w:val="00F26FC2"/>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0595"/>
    <w:rsid w:val="00F63B86"/>
    <w:rsid w:val="00F63C38"/>
    <w:rsid w:val="00F64965"/>
    <w:rsid w:val="00F65288"/>
    <w:rsid w:val="00F66EC2"/>
    <w:rsid w:val="00F70711"/>
    <w:rsid w:val="00F720D1"/>
    <w:rsid w:val="00F73BF4"/>
    <w:rsid w:val="00F75AD9"/>
    <w:rsid w:val="00F75E8D"/>
    <w:rsid w:val="00F77130"/>
    <w:rsid w:val="00F908E6"/>
    <w:rsid w:val="00F9294A"/>
    <w:rsid w:val="00F94256"/>
    <w:rsid w:val="00F94905"/>
    <w:rsid w:val="00F95B45"/>
    <w:rsid w:val="00F95B88"/>
    <w:rsid w:val="00FA0A85"/>
    <w:rsid w:val="00FA1197"/>
    <w:rsid w:val="00FA1673"/>
    <w:rsid w:val="00FA3451"/>
    <w:rsid w:val="00FA4903"/>
    <w:rsid w:val="00FA501B"/>
    <w:rsid w:val="00FA5192"/>
    <w:rsid w:val="00FA68A3"/>
    <w:rsid w:val="00FA756B"/>
    <w:rsid w:val="00FB05A9"/>
    <w:rsid w:val="00FB3F06"/>
    <w:rsid w:val="00FB4260"/>
    <w:rsid w:val="00FB4804"/>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1875</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27</cp:revision>
  <cp:lastPrinted>2020-11-30T15:48:00Z</cp:lastPrinted>
  <dcterms:created xsi:type="dcterms:W3CDTF">2020-11-23T16:25:00Z</dcterms:created>
  <dcterms:modified xsi:type="dcterms:W3CDTF">2021-01-06T14:58:00Z</dcterms:modified>
</cp:coreProperties>
</file>