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E71A" w14:textId="6AD58BA0" w:rsidR="0031130D" w:rsidRPr="00EC6FCC" w:rsidRDefault="00F0648F" w:rsidP="0031130D">
      <w:pPr>
        <w:spacing w:line="480" w:lineRule="auto"/>
        <w:jc w:val="both"/>
        <w:rPr>
          <w:rFonts w:cs="Calibri"/>
          <w:b/>
          <w:sz w:val="24"/>
          <w:szCs w:val="24"/>
        </w:rPr>
      </w:pPr>
      <w:bookmarkStart w:id="0" w:name="_Hlk31799003"/>
      <w:r w:rsidRPr="00EC6FCC">
        <w:rPr>
          <w:rFonts w:asciiTheme="minorHAnsi" w:hAnsiTheme="minorHAnsi" w:cstheme="minorHAnsi"/>
          <w:b/>
          <w:sz w:val="24"/>
          <w:szCs w:val="24"/>
        </w:rPr>
        <w:t xml:space="preserve">ACTA DE SESIÓN </w:t>
      </w:r>
      <w:r w:rsidR="00AD5B4E" w:rsidRPr="00EC6FCC">
        <w:rPr>
          <w:rFonts w:asciiTheme="minorHAnsi" w:hAnsiTheme="minorHAnsi" w:cstheme="minorHAnsi"/>
          <w:b/>
          <w:sz w:val="24"/>
          <w:szCs w:val="24"/>
        </w:rPr>
        <w:t>EXTRA</w:t>
      </w:r>
      <w:r w:rsidRPr="00EC6FCC">
        <w:rPr>
          <w:rFonts w:asciiTheme="minorHAnsi" w:hAnsiTheme="minorHAnsi" w:cstheme="minorHAnsi"/>
          <w:b/>
          <w:sz w:val="24"/>
          <w:szCs w:val="24"/>
        </w:rPr>
        <w:t xml:space="preserve">ORDINARIA PRIVADA DEL CONSEJO DE LA JUDICATURA DEL ESTADO DE TLAXCALA, CELEBRADA A LAS </w:t>
      </w:r>
      <w:r w:rsidR="00CC1237" w:rsidRPr="00EC6FCC">
        <w:rPr>
          <w:rFonts w:asciiTheme="minorHAnsi" w:hAnsiTheme="minorHAnsi" w:cstheme="minorHAnsi"/>
          <w:b/>
          <w:sz w:val="24"/>
          <w:szCs w:val="24"/>
        </w:rPr>
        <w:t xml:space="preserve">CATORCE </w:t>
      </w:r>
      <w:r w:rsidR="0031130D" w:rsidRPr="00EC6FCC">
        <w:rPr>
          <w:rFonts w:asciiTheme="minorHAnsi" w:hAnsiTheme="minorHAnsi" w:cstheme="minorHAnsi"/>
          <w:b/>
          <w:sz w:val="24"/>
          <w:szCs w:val="24"/>
        </w:rPr>
        <w:t xml:space="preserve">HORAS </w:t>
      </w:r>
      <w:r w:rsidR="00AD5B4E" w:rsidRPr="00EC6FCC">
        <w:rPr>
          <w:rFonts w:asciiTheme="minorHAnsi" w:hAnsiTheme="minorHAnsi" w:cstheme="minorHAnsi"/>
          <w:b/>
          <w:sz w:val="24"/>
          <w:szCs w:val="24"/>
        </w:rPr>
        <w:t xml:space="preserve">CON TREINTA MINUTOS </w:t>
      </w:r>
      <w:r w:rsidRPr="00EC6FCC">
        <w:rPr>
          <w:rFonts w:asciiTheme="minorHAnsi" w:hAnsiTheme="minorHAnsi" w:cstheme="minorHAnsi"/>
          <w:b/>
          <w:sz w:val="24"/>
          <w:szCs w:val="24"/>
        </w:rPr>
        <w:t>DEL DÍA</w:t>
      </w:r>
      <w:r w:rsidR="000839B6" w:rsidRPr="00EC6FCC">
        <w:rPr>
          <w:rFonts w:asciiTheme="minorHAnsi" w:hAnsiTheme="minorHAnsi" w:cstheme="minorHAnsi"/>
          <w:b/>
          <w:sz w:val="24"/>
          <w:szCs w:val="24"/>
        </w:rPr>
        <w:t xml:space="preserve"> </w:t>
      </w:r>
      <w:r w:rsidR="00CC1237" w:rsidRPr="00EC6FCC">
        <w:rPr>
          <w:rFonts w:asciiTheme="minorHAnsi" w:hAnsiTheme="minorHAnsi" w:cstheme="minorHAnsi"/>
          <w:b/>
          <w:sz w:val="24"/>
          <w:szCs w:val="24"/>
        </w:rPr>
        <w:t xml:space="preserve">TRECE </w:t>
      </w:r>
      <w:r w:rsidR="00B46381" w:rsidRPr="00EC6FCC">
        <w:rPr>
          <w:rFonts w:asciiTheme="minorHAnsi" w:hAnsiTheme="minorHAnsi" w:cstheme="minorHAnsi"/>
          <w:b/>
          <w:sz w:val="24"/>
          <w:szCs w:val="24"/>
        </w:rPr>
        <w:t>DE JULIO</w:t>
      </w:r>
      <w:r w:rsidR="000A29A0" w:rsidRPr="00EC6FCC">
        <w:rPr>
          <w:rFonts w:asciiTheme="minorHAnsi" w:hAnsiTheme="minorHAnsi" w:cstheme="minorHAnsi"/>
          <w:b/>
          <w:sz w:val="24"/>
          <w:szCs w:val="24"/>
        </w:rPr>
        <w:t xml:space="preserve"> DE</w:t>
      </w:r>
      <w:r w:rsidRPr="00EC6FCC">
        <w:rPr>
          <w:rFonts w:asciiTheme="minorHAnsi" w:hAnsiTheme="minorHAnsi" w:cstheme="minorHAnsi"/>
          <w:b/>
          <w:sz w:val="24"/>
          <w:szCs w:val="24"/>
        </w:rPr>
        <w:t xml:space="preserve"> DOS MIL VEINTIUNO, </w:t>
      </w:r>
      <w:bookmarkStart w:id="1" w:name="_Hlk54605153"/>
      <w:r w:rsidRPr="00EC6FCC">
        <w:rPr>
          <w:rFonts w:asciiTheme="minorHAnsi" w:hAnsiTheme="minorHAnsi" w:cstheme="minorHAnsi"/>
          <w:b/>
          <w:sz w:val="24"/>
          <w:szCs w:val="24"/>
        </w:rPr>
        <w:t>EN LA PRESIDENCIA DEL TRIBUNAL SUPERIOR DE JUSTICIA DEL ESTADO</w:t>
      </w:r>
      <w:bookmarkEnd w:id="0"/>
      <w:bookmarkEnd w:id="1"/>
      <w:r w:rsidR="0031130D" w:rsidRPr="00EC6FCC">
        <w:rPr>
          <w:rFonts w:cstheme="minorHAnsi"/>
          <w:b/>
          <w:sz w:val="24"/>
          <w:szCs w:val="24"/>
        </w:rPr>
        <w:t xml:space="preserve">, </w:t>
      </w:r>
      <w:r w:rsidR="0031130D" w:rsidRPr="00EC6FCC">
        <w:rPr>
          <w:rFonts w:cs="Calibri"/>
          <w:b/>
          <w:sz w:val="24"/>
          <w:szCs w:val="24"/>
        </w:rPr>
        <w:t>CON SEDE EN CIUDAD JUDICIAL, SANTA ANITA HUILOAC, APIZACO, TLAXCALA, BAJO EL SIGUIENTE:</w:t>
      </w:r>
    </w:p>
    <w:p w14:paraId="0A258C92" w14:textId="77777777" w:rsidR="00AD5B4E" w:rsidRPr="00EC6FCC" w:rsidRDefault="00AD5B4E" w:rsidP="00AD5B4E">
      <w:pPr>
        <w:spacing w:line="360" w:lineRule="auto"/>
        <w:jc w:val="center"/>
        <w:rPr>
          <w:rFonts w:cs="Calibri"/>
          <w:b/>
          <w:color w:val="000000" w:themeColor="text1"/>
          <w:sz w:val="24"/>
          <w:szCs w:val="24"/>
        </w:rPr>
      </w:pPr>
      <w:r w:rsidRPr="00EC6FCC">
        <w:rPr>
          <w:rFonts w:cs="Calibri"/>
          <w:b/>
          <w:color w:val="000000" w:themeColor="text1"/>
          <w:sz w:val="24"/>
          <w:szCs w:val="24"/>
        </w:rPr>
        <w:t>ORDEN DEL DÍA:</w:t>
      </w:r>
    </w:p>
    <w:p w14:paraId="5D8E73A9" w14:textId="00A0E892" w:rsidR="00AD5B4E" w:rsidRPr="00EC6FCC" w:rsidRDefault="00AD5B4E" w:rsidP="00E51FB4">
      <w:pPr>
        <w:pStyle w:val="Prrafodelista"/>
        <w:numPr>
          <w:ilvl w:val="0"/>
          <w:numId w:val="1"/>
        </w:numPr>
        <w:spacing w:after="0" w:line="480" w:lineRule="auto"/>
        <w:jc w:val="both"/>
        <w:rPr>
          <w:rFonts w:eastAsia="Batang" w:cstheme="minorHAnsi"/>
          <w:bCs/>
          <w:color w:val="000000" w:themeColor="text1"/>
          <w:sz w:val="24"/>
          <w:szCs w:val="24"/>
        </w:rPr>
      </w:pPr>
      <w:r w:rsidRPr="00EC6FCC">
        <w:rPr>
          <w:rFonts w:eastAsia="Batang" w:cstheme="minorHAnsi"/>
          <w:bCs/>
          <w:color w:val="000000" w:themeColor="text1"/>
          <w:sz w:val="24"/>
          <w:szCs w:val="24"/>
        </w:rPr>
        <w:t xml:space="preserve">Verificación del quorum.  - - - - - - - - - - - - - - - - - - - - - - - - - - - - - - - - </w:t>
      </w:r>
    </w:p>
    <w:p w14:paraId="3CF80432" w14:textId="098631D0" w:rsidR="00AD5B4E" w:rsidRPr="00EC6FCC" w:rsidRDefault="00AD5B4E" w:rsidP="00E51FB4">
      <w:pPr>
        <w:pStyle w:val="Prrafodelista"/>
        <w:numPr>
          <w:ilvl w:val="0"/>
          <w:numId w:val="1"/>
        </w:numPr>
        <w:spacing w:after="0" w:line="480" w:lineRule="auto"/>
        <w:jc w:val="both"/>
        <w:rPr>
          <w:rFonts w:eastAsia="Batang" w:cstheme="minorHAnsi"/>
          <w:bCs/>
          <w:color w:val="000000" w:themeColor="text1"/>
          <w:sz w:val="24"/>
          <w:szCs w:val="24"/>
        </w:rPr>
      </w:pPr>
      <w:r w:rsidRPr="00EC6FCC">
        <w:rPr>
          <w:rFonts w:eastAsia="Batang" w:cstheme="minorHAnsi"/>
          <w:bCs/>
          <w:color w:val="000000" w:themeColor="text1"/>
          <w:sz w:val="24"/>
          <w:szCs w:val="24"/>
        </w:rPr>
        <w:t>Análisis, discusión y determinación de</w:t>
      </w:r>
      <w:r w:rsidR="00E51FB4" w:rsidRPr="00EC6FCC">
        <w:rPr>
          <w:rFonts w:eastAsia="Batang" w:cstheme="minorHAnsi"/>
          <w:bCs/>
          <w:color w:val="000000" w:themeColor="text1"/>
          <w:sz w:val="24"/>
          <w:szCs w:val="24"/>
        </w:rPr>
        <w:t xml:space="preserve"> </w:t>
      </w:r>
      <w:r w:rsidRPr="00EC6FCC">
        <w:rPr>
          <w:rFonts w:eastAsia="Batang" w:cstheme="minorHAnsi"/>
          <w:bCs/>
          <w:color w:val="000000" w:themeColor="text1"/>
          <w:sz w:val="24"/>
          <w:szCs w:val="24"/>
        </w:rPr>
        <w:t>l</w:t>
      </w:r>
      <w:r w:rsidR="00E51FB4" w:rsidRPr="00EC6FCC">
        <w:rPr>
          <w:rFonts w:eastAsia="Batang" w:cstheme="minorHAnsi"/>
          <w:bCs/>
          <w:color w:val="000000" w:themeColor="text1"/>
          <w:sz w:val="24"/>
          <w:szCs w:val="24"/>
        </w:rPr>
        <w:t>os</w:t>
      </w:r>
      <w:r w:rsidRPr="00EC6FCC">
        <w:rPr>
          <w:rFonts w:eastAsia="Batang" w:cstheme="minorHAnsi"/>
          <w:bCs/>
          <w:color w:val="000000" w:themeColor="text1"/>
          <w:sz w:val="24"/>
          <w:szCs w:val="24"/>
        </w:rPr>
        <w:t xml:space="preserve"> oficio</w:t>
      </w:r>
      <w:r w:rsidR="00E51FB4" w:rsidRPr="00EC6FCC">
        <w:rPr>
          <w:rFonts w:eastAsia="Batang" w:cstheme="minorHAnsi"/>
          <w:bCs/>
          <w:color w:val="000000" w:themeColor="text1"/>
          <w:sz w:val="24"/>
          <w:szCs w:val="24"/>
        </w:rPr>
        <w:t>s</w:t>
      </w:r>
      <w:r w:rsidRPr="00EC6FCC">
        <w:rPr>
          <w:rFonts w:eastAsia="Batang" w:cstheme="minorHAnsi"/>
          <w:bCs/>
          <w:color w:val="000000" w:themeColor="text1"/>
          <w:sz w:val="24"/>
          <w:szCs w:val="24"/>
        </w:rPr>
        <w:t xml:space="preserve"> número TES/157/2021, de fecha doce de julio de dos mil veintiuno, signado por el Tesorero del Poder Judicial del Estado</w:t>
      </w:r>
      <w:r w:rsidR="00E51FB4" w:rsidRPr="00EC6FCC">
        <w:rPr>
          <w:rFonts w:eastAsia="Batang" w:cstheme="minorHAnsi"/>
          <w:bCs/>
          <w:color w:val="000000" w:themeColor="text1"/>
          <w:sz w:val="24"/>
          <w:szCs w:val="24"/>
        </w:rPr>
        <w:t xml:space="preserve">. </w:t>
      </w:r>
      <w:r w:rsidRPr="00EC6FCC">
        <w:rPr>
          <w:rFonts w:eastAsia="Batang" w:cstheme="minorHAnsi"/>
          <w:bCs/>
          <w:color w:val="000000" w:themeColor="text1"/>
          <w:sz w:val="24"/>
          <w:szCs w:val="24"/>
        </w:rPr>
        <w:t xml:space="preserve"> </w:t>
      </w:r>
      <w:r w:rsidR="00192A32" w:rsidRPr="00EC6FCC">
        <w:rPr>
          <w:rFonts w:eastAsia="Batang" w:cstheme="minorHAnsi"/>
          <w:bCs/>
          <w:color w:val="000000" w:themeColor="text1"/>
          <w:sz w:val="24"/>
          <w:szCs w:val="24"/>
        </w:rPr>
        <w:t xml:space="preserve">- - - - - - - - - - - - - - - - - </w:t>
      </w:r>
    </w:p>
    <w:p w14:paraId="11C5B7ED" w14:textId="73C9EA32" w:rsidR="00AD5B4E" w:rsidRPr="00EC6FCC" w:rsidRDefault="00AD5B4E" w:rsidP="00E51FB4">
      <w:pPr>
        <w:pStyle w:val="Prrafodelista"/>
        <w:numPr>
          <w:ilvl w:val="0"/>
          <w:numId w:val="1"/>
        </w:numPr>
        <w:spacing w:after="0" w:line="480" w:lineRule="auto"/>
        <w:jc w:val="both"/>
        <w:rPr>
          <w:rFonts w:eastAsia="Batang" w:cstheme="minorHAnsi"/>
          <w:bCs/>
          <w:color w:val="000000" w:themeColor="text1"/>
          <w:sz w:val="24"/>
          <w:szCs w:val="24"/>
        </w:rPr>
      </w:pPr>
      <w:r w:rsidRPr="00EC6FCC">
        <w:rPr>
          <w:rFonts w:eastAsia="Batang" w:cstheme="minorHAnsi"/>
          <w:bCs/>
          <w:color w:val="000000" w:themeColor="text1"/>
          <w:sz w:val="24"/>
          <w:szCs w:val="24"/>
        </w:rPr>
        <w:t>Análisis, discusión y determinación de los oficios número TES/158/2021, TES/159/2021 y TES/160/2021, de fecha doce de julio de dos mil veintiuno, signados por el Tesorero del Poder Judicial del Estado, por guardar relación entre sí.</w:t>
      </w:r>
      <w:r w:rsidR="00192A32" w:rsidRPr="00EC6FCC">
        <w:rPr>
          <w:rFonts w:eastAsia="Batang" w:cstheme="minorHAnsi"/>
          <w:bCs/>
          <w:color w:val="000000" w:themeColor="text1"/>
          <w:sz w:val="24"/>
          <w:szCs w:val="24"/>
        </w:rPr>
        <w:t xml:space="preserve"> - - - - - - - - - - - - - - - - - - - - - - - </w:t>
      </w:r>
    </w:p>
    <w:p w14:paraId="692DB6B1" w14:textId="772DC95A" w:rsidR="00AD5B4E" w:rsidRPr="00EC6FCC" w:rsidRDefault="00AD5B4E" w:rsidP="00E51FB4">
      <w:pPr>
        <w:pStyle w:val="Prrafodelista"/>
        <w:numPr>
          <w:ilvl w:val="0"/>
          <w:numId w:val="1"/>
        </w:numPr>
        <w:spacing w:after="0" w:line="480" w:lineRule="auto"/>
        <w:jc w:val="both"/>
        <w:rPr>
          <w:rFonts w:eastAsia="Batang" w:cstheme="minorHAnsi"/>
          <w:color w:val="000000" w:themeColor="text1"/>
          <w:sz w:val="24"/>
          <w:szCs w:val="24"/>
        </w:rPr>
      </w:pPr>
      <w:r w:rsidRPr="00EC6FCC">
        <w:rPr>
          <w:rFonts w:eastAsia="Batang" w:cstheme="minorHAnsi"/>
          <w:bCs/>
          <w:color w:val="000000" w:themeColor="text1"/>
          <w:sz w:val="24"/>
          <w:szCs w:val="24"/>
        </w:rPr>
        <w:t xml:space="preserve">Análisis, discusión y determinación </w:t>
      </w:r>
      <w:r w:rsidR="00E51FB4" w:rsidRPr="00EC6FCC">
        <w:rPr>
          <w:rFonts w:eastAsia="Batang" w:cstheme="minorHAnsi"/>
          <w:bCs/>
          <w:color w:val="000000" w:themeColor="text1"/>
          <w:sz w:val="24"/>
          <w:szCs w:val="24"/>
        </w:rPr>
        <w:t xml:space="preserve">los oficios </w:t>
      </w:r>
      <w:r w:rsidRPr="00EC6FCC">
        <w:rPr>
          <w:rFonts w:eastAsia="Batang" w:cstheme="minorHAnsi"/>
          <w:bCs/>
          <w:color w:val="000000" w:themeColor="text1"/>
          <w:sz w:val="24"/>
          <w:szCs w:val="24"/>
        </w:rPr>
        <w:t>número TES/165/2021, de fecha doce de julio de dos mil veintiuno, signado por el Tesorero del Poder Judicial del Estado</w:t>
      </w:r>
      <w:r w:rsidR="00D11D3A" w:rsidRPr="00EC6FCC">
        <w:rPr>
          <w:rFonts w:asciiTheme="minorHAnsi" w:eastAsia="Batang" w:hAnsiTheme="minorHAnsi" w:cstheme="minorHAnsi"/>
          <w:sz w:val="24"/>
          <w:szCs w:val="24"/>
        </w:rPr>
        <w:t>;</w:t>
      </w:r>
      <w:r w:rsidR="00EC6FCC" w:rsidRPr="00EC6FCC">
        <w:rPr>
          <w:rFonts w:asciiTheme="minorHAnsi" w:eastAsia="Batang" w:hAnsiTheme="minorHAnsi" w:cstheme="minorHAnsi"/>
          <w:color w:val="FF0000"/>
          <w:sz w:val="24"/>
          <w:szCs w:val="24"/>
        </w:rPr>
        <w:t xml:space="preserve"> </w:t>
      </w:r>
      <w:r w:rsidR="00D11D3A" w:rsidRPr="00EC6FCC">
        <w:rPr>
          <w:rFonts w:asciiTheme="minorHAnsi" w:eastAsia="Batang" w:hAnsiTheme="minorHAnsi" w:cstheme="minorHAnsi"/>
          <w:sz w:val="24"/>
          <w:szCs w:val="24"/>
        </w:rPr>
        <w:t>C</w:t>
      </w:r>
      <w:r w:rsidR="00EC6FCC" w:rsidRPr="00EC6FCC">
        <w:rPr>
          <w:rFonts w:asciiTheme="minorHAnsi" w:eastAsia="Batang" w:hAnsiTheme="minorHAnsi" w:cstheme="minorHAnsi"/>
          <w:sz w:val="24"/>
          <w:szCs w:val="24"/>
        </w:rPr>
        <w:t>/809</w:t>
      </w:r>
      <w:r w:rsidR="00D11D3A" w:rsidRPr="00EC6FCC">
        <w:rPr>
          <w:rFonts w:asciiTheme="minorHAnsi" w:eastAsia="Batang" w:hAnsiTheme="minorHAnsi" w:cstheme="minorHAnsi"/>
          <w:sz w:val="24"/>
          <w:szCs w:val="24"/>
        </w:rPr>
        <w:t>/2021, signado por el Contralor del Poder Judicial del Estado; y CJET/CA/</w:t>
      </w:r>
      <w:r w:rsidR="00EC6FCC" w:rsidRPr="00EC6FCC">
        <w:rPr>
          <w:rFonts w:asciiTheme="minorHAnsi" w:eastAsia="Batang" w:hAnsiTheme="minorHAnsi" w:cstheme="minorHAnsi"/>
          <w:sz w:val="24"/>
          <w:szCs w:val="24"/>
        </w:rPr>
        <w:t>221</w:t>
      </w:r>
      <w:r w:rsidR="00D11D3A" w:rsidRPr="00EC6FCC">
        <w:rPr>
          <w:rFonts w:asciiTheme="minorHAnsi" w:eastAsia="Batang" w:hAnsiTheme="minorHAnsi" w:cstheme="minorHAnsi"/>
          <w:sz w:val="24"/>
          <w:szCs w:val="24"/>
        </w:rPr>
        <w:t xml:space="preserve">/2021, signado por la Consejera Presidenta de la Comisión de Administración de este cuerpo colegiado, </w:t>
      </w:r>
      <w:r w:rsidR="00EC6FCC" w:rsidRPr="00EC6FCC">
        <w:rPr>
          <w:rFonts w:asciiTheme="minorHAnsi" w:eastAsia="Batang" w:hAnsiTheme="minorHAnsi" w:cstheme="minorHAnsi"/>
          <w:sz w:val="24"/>
          <w:szCs w:val="24"/>
        </w:rPr>
        <w:t>ambos de fecha</w:t>
      </w:r>
      <w:r w:rsidR="00EC6FCC" w:rsidRPr="00EC6FCC">
        <w:rPr>
          <w:rFonts w:asciiTheme="minorHAnsi" w:eastAsia="Batang" w:hAnsiTheme="minorHAnsi" w:cstheme="minorHAnsi"/>
          <w:color w:val="FF0000"/>
          <w:sz w:val="24"/>
          <w:szCs w:val="24"/>
        </w:rPr>
        <w:t xml:space="preserve"> </w:t>
      </w:r>
      <w:r w:rsidR="00EC6FCC" w:rsidRPr="00EC6FCC">
        <w:rPr>
          <w:rFonts w:asciiTheme="minorHAnsi" w:eastAsia="Batang" w:hAnsiTheme="minorHAnsi" w:cstheme="minorHAnsi"/>
          <w:sz w:val="24"/>
          <w:szCs w:val="24"/>
        </w:rPr>
        <w:t xml:space="preserve">trece de julio de dos mil veintiuno, </w:t>
      </w:r>
      <w:r w:rsidR="00D11D3A" w:rsidRPr="00EC6FCC">
        <w:rPr>
          <w:rFonts w:asciiTheme="minorHAnsi" w:eastAsia="Batang" w:hAnsiTheme="minorHAnsi" w:cstheme="minorHAnsi"/>
          <w:sz w:val="24"/>
          <w:szCs w:val="24"/>
        </w:rPr>
        <w:t>por guardar relación entre sí.</w:t>
      </w:r>
      <w:r w:rsidR="00192A32" w:rsidRPr="00EC6FCC">
        <w:rPr>
          <w:rFonts w:eastAsia="Batang" w:cstheme="minorHAnsi"/>
          <w:color w:val="000000" w:themeColor="text1"/>
          <w:sz w:val="24"/>
          <w:szCs w:val="24"/>
        </w:rPr>
        <w:t xml:space="preserve"> - - - - - - - </w:t>
      </w:r>
    </w:p>
    <w:p w14:paraId="44324C60" w14:textId="77777777" w:rsidR="00D40B1F" w:rsidRPr="00EC6FCC" w:rsidRDefault="00D40B1F" w:rsidP="00D40B1F">
      <w:pPr>
        <w:pStyle w:val="NormalWeb"/>
        <w:spacing w:before="0" w:beforeAutospacing="0" w:after="0" w:afterAutospacing="0" w:line="480" w:lineRule="auto"/>
        <w:ind w:left="709"/>
        <w:jc w:val="both"/>
        <w:rPr>
          <w:rFonts w:ascii="Calibri" w:hAnsi="Calibri" w:cs="Calibri"/>
          <w:color w:val="000000" w:themeColor="text1"/>
        </w:rPr>
      </w:pPr>
    </w:p>
    <w:p w14:paraId="17FF8BA4" w14:textId="37B6B8E4" w:rsidR="00EF4771" w:rsidRPr="00EC6FCC" w:rsidRDefault="00EF4771" w:rsidP="00EF4771">
      <w:pPr>
        <w:spacing w:line="480" w:lineRule="auto"/>
        <w:jc w:val="both"/>
        <w:rPr>
          <w:rFonts w:asciiTheme="minorHAnsi" w:hAnsiTheme="minorHAnsi" w:cstheme="minorHAnsi"/>
          <w:color w:val="000000"/>
          <w:sz w:val="24"/>
          <w:szCs w:val="24"/>
        </w:rPr>
      </w:pPr>
      <w:r w:rsidRPr="00EC6FCC">
        <w:rPr>
          <w:rFonts w:asciiTheme="minorHAnsi" w:hAnsiTheme="minorHAnsi" w:cstheme="minorHAnsi"/>
          <w:sz w:val="24"/>
          <w:szCs w:val="24"/>
        </w:rPr>
        <w:t xml:space="preserve">ASISTENTES: - - - - - - - - - - - - - - - - - - - - - - - - - - - - - - - - - - - - - - - - - - - - - - - - - - - </w:t>
      </w:r>
    </w:p>
    <w:tbl>
      <w:tblPr>
        <w:tblW w:w="0" w:type="auto"/>
        <w:tblLook w:val="04A0" w:firstRow="1" w:lastRow="0" w:firstColumn="1" w:lastColumn="0" w:noHBand="0" w:noVBand="1"/>
      </w:tblPr>
      <w:tblGrid>
        <w:gridCol w:w="5669"/>
        <w:gridCol w:w="2035"/>
      </w:tblGrid>
      <w:tr w:rsidR="00EF4771" w:rsidRPr="00EC6FCC" w14:paraId="2400D381" w14:textId="77777777" w:rsidTr="00A744A2">
        <w:tc>
          <w:tcPr>
            <w:tcW w:w="5671" w:type="dxa"/>
            <w:hideMark/>
          </w:tcPr>
          <w:p w14:paraId="419CDC3C" w14:textId="77777777" w:rsidR="00EF4771" w:rsidRPr="00EC6FCC" w:rsidRDefault="00EF4771" w:rsidP="00A744A2">
            <w:pPr>
              <w:spacing w:line="480" w:lineRule="auto"/>
              <w:jc w:val="both"/>
              <w:rPr>
                <w:rFonts w:asciiTheme="minorHAnsi" w:hAnsiTheme="minorHAnsi" w:cstheme="minorHAnsi"/>
              </w:rPr>
            </w:pPr>
            <w:bookmarkStart w:id="2" w:name="_Hlk478713375"/>
            <w:r w:rsidRPr="00EC6FCC">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9B9B27A" w14:textId="77777777" w:rsidR="00EF4771" w:rsidRPr="00EC6FCC" w:rsidRDefault="00EF4771" w:rsidP="00A744A2">
            <w:pPr>
              <w:spacing w:after="0" w:line="480" w:lineRule="auto"/>
              <w:ind w:left="45"/>
              <w:jc w:val="both"/>
              <w:rPr>
                <w:rFonts w:asciiTheme="minorHAnsi" w:hAnsiTheme="minorHAnsi" w:cstheme="minorHAnsi"/>
              </w:rPr>
            </w:pPr>
            <w:r w:rsidRPr="00EC6FCC">
              <w:rPr>
                <w:rFonts w:asciiTheme="minorHAnsi" w:hAnsiTheme="minorHAnsi" w:cstheme="minorHAnsi"/>
              </w:rPr>
              <w:t xml:space="preserve">- - - -- - - - - - - - - - - Presente- - - - - - - - - </w:t>
            </w:r>
          </w:p>
        </w:tc>
      </w:tr>
      <w:tr w:rsidR="00EF4771" w:rsidRPr="00EC6FCC" w14:paraId="5251ED55" w14:textId="77777777" w:rsidTr="00A744A2">
        <w:tc>
          <w:tcPr>
            <w:tcW w:w="5671" w:type="dxa"/>
            <w:hideMark/>
          </w:tcPr>
          <w:p w14:paraId="4EBEC5E4" w14:textId="77777777" w:rsidR="00EF4771" w:rsidRPr="00EC6FCC" w:rsidRDefault="00EF4771" w:rsidP="00A744A2">
            <w:pPr>
              <w:spacing w:line="480" w:lineRule="auto"/>
              <w:jc w:val="both"/>
              <w:rPr>
                <w:rFonts w:asciiTheme="minorHAnsi" w:hAnsiTheme="minorHAnsi" w:cstheme="minorHAnsi"/>
                <w:b/>
              </w:rPr>
            </w:pPr>
            <w:r w:rsidRPr="00EC6FCC">
              <w:rPr>
                <w:rFonts w:asciiTheme="minorHAnsi" w:hAnsiTheme="minorHAnsi" w:cstheme="minorHAnsi"/>
                <w:b/>
              </w:rPr>
              <w:lastRenderedPageBreak/>
              <w:t xml:space="preserve">Licenciado Víctor Hugo Corichi Méndez, integrante del Consejo de la Judicatura del Estado de Tlaxcala.  - - - - - - - - - </w:t>
            </w:r>
          </w:p>
        </w:tc>
        <w:tc>
          <w:tcPr>
            <w:tcW w:w="2035" w:type="dxa"/>
            <w:hideMark/>
          </w:tcPr>
          <w:p w14:paraId="07BAA75B" w14:textId="77777777" w:rsidR="00EF4771" w:rsidRPr="00EC6FCC" w:rsidRDefault="00EF4771" w:rsidP="00A744A2">
            <w:pPr>
              <w:spacing w:after="0" w:line="480" w:lineRule="auto"/>
              <w:ind w:left="45"/>
              <w:jc w:val="both"/>
              <w:rPr>
                <w:rFonts w:asciiTheme="minorHAnsi" w:hAnsiTheme="minorHAnsi" w:cstheme="minorHAnsi"/>
              </w:rPr>
            </w:pPr>
            <w:r w:rsidRPr="00EC6FCC">
              <w:rPr>
                <w:rFonts w:asciiTheme="minorHAnsi" w:hAnsiTheme="minorHAnsi" w:cstheme="minorHAnsi"/>
              </w:rPr>
              <w:t xml:space="preserve">- - - -- - - - - - - - - - - </w:t>
            </w:r>
          </w:p>
          <w:p w14:paraId="1EB2F446" w14:textId="77777777" w:rsidR="00EF4771" w:rsidRPr="00EC6FCC" w:rsidRDefault="00EF4771" w:rsidP="00A744A2">
            <w:pPr>
              <w:spacing w:line="480" w:lineRule="auto"/>
              <w:jc w:val="both"/>
              <w:rPr>
                <w:rFonts w:asciiTheme="minorHAnsi" w:hAnsiTheme="minorHAnsi" w:cstheme="minorHAnsi"/>
              </w:rPr>
            </w:pPr>
            <w:r w:rsidRPr="00EC6FCC">
              <w:rPr>
                <w:rFonts w:asciiTheme="minorHAnsi" w:hAnsiTheme="minorHAnsi" w:cstheme="minorHAnsi"/>
              </w:rPr>
              <w:t xml:space="preserve">Presente - - - - - - - - </w:t>
            </w:r>
          </w:p>
        </w:tc>
      </w:tr>
      <w:tr w:rsidR="00EF4771" w:rsidRPr="00EC6FCC" w14:paraId="039EBA67" w14:textId="77777777" w:rsidTr="00A744A2">
        <w:tc>
          <w:tcPr>
            <w:tcW w:w="5671" w:type="dxa"/>
            <w:hideMark/>
          </w:tcPr>
          <w:p w14:paraId="2C0AAFCB" w14:textId="77777777" w:rsidR="00EF4771" w:rsidRPr="00EC6FCC" w:rsidRDefault="00EF4771" w:rsidP="00A744A2">
            <w:pPr>
              <w:spacing w:line="480" w:lineRule="auto"/>
              <w:jc w:val="both"/>
              <w:rPr>
                <w:rFonts w:asciiTheme="minorHAnsi" w:hAnsiTheme="minorHAnsi" w:cstheme="minorHAnsi"/>
              </w:rPr>
            </w:pPr>
            <w:r w:rsidRPr="00EC6FCC">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EC6FCC" w:rsidRDefault="00EF4771" w:rsidP="00A744A2">
            <w:pPr>
              <w:spacing w:after="0" w:line="480" w:lineRule="auto"/>
              <w:ind w:left="45"/>
              <w:jc w:val="both"/>
              <w:rPr>
                <w:rFonts w:asciiTheme="minorHAnsi" w:hAnsiTheme="minorHAnsi" w:cstheme="minorHAnsi"/>
              </w:rPr>
            </w:pPr>
            <w:r w:rsidRPr="00EC6FCC">
              <w:rPr>
                <w:rFonts w:asciiTheme="minorHAnsi" w:hAnsiTheme="minorHAnsi" w:cstheme="minorHAnsi"/>
              </w:rPr>
              <w:t xml:space="preserve">- - - -- - - - - - - - - - - </w:t>
            </w:r>
          </w:p>
          <w:p w14:paraId="6E81C63B" w14:textId="77777777" w:rsidR="00EF4771" w:rsidRPr="00EC6FCC" w:rsidRDefault="00EF4771" w:rsidP="00A744A2">
            <w:pPr>
              <w:spacing w:line="480" w:lineRule="auto"/>
              <w:jc w:val="both"/>
              <w:rPr>
                <w:rFonts w:asciiTheme="minorHAnsi" w:hAnsiTheme="minorHAnsi" w:cstheme="minorHAnsi"/>
              </w:rPr>
            </w:pPr>
            <w:r w:rsidRPr="00EC6FCC">
              <w:rPr>
                <w:rFonts w:asciiTheme="minorHAnsi" w:hAnsiTheme="minorHAnsi" w:cstheme="minorHAnsi"/>
              </w:rPr>
              <w:t>Presente- - - - - - - - -</w:t>
            </w:r>
          </w:p>
        </w:tc>
      </w:tr>
      <w:tr w:rsidR="00EF4771" w:rsidRPr="00EC6FCC" w14:paraId="65665CB3" w14:textId="77777777" w:rsidTr="00A744A2">
        <w:tc>
          <w:tcPr>
            <w:tcW w:w="5671" w:type="dxa"/>
          </w:tcPr>
          <w:p w14:paraId="7B61A35B" w14:textId="77777777" w:rsidR="00EF4771" w:rsidRPr="00EC6FCC" w:rsidRDefault="00EF4771" w:rsidP="00A744A2">
            <w:pPr>
              <w:spacing w:line="480" w:lineRule="auto"/>
              <w:jc w:val="both"/>
              <w:rPr>
                <w:rFonts w:asciiTheme="minorHAnsi" w:hAnsiTheme="minorHAnsi" w:cstheme="minorHAnsi"/>
                <w:b/>
                <w:color w:val="FF0000"/>
              </w:rPr>
            </w:pPr>
            <w:r w:rsidRPr="00EC6FCC">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EC6FCC" w:rsidRDefault="00EF4771" w:rsidP="00A744A2">
            <w:pPr>
              <w:spacing w:after="0" w:line="480" w:lineRule="auto"/>
              <w:jc w:val="both"/>
              <w:rPr>
                <w:rFonts w:asciiTheme="minorHAnsi" w:hAnsiTheme="minorHAnsi" w:cstheme="minorHAnsi"/>
              </w:rPr>
            </w:pPr>
            <w:r w:rsidRPr="00EC6FCC">
              <w:rPr>
                <w:rFonts w:asciiTheme="minorHAnsi" w:hAnsiTheme="minorHAnsi" w:cstheme="minorHAnsi"/>
              </w:rPr>
              <w:t>- - - - - - - - - - - - - - - -</w:t>
            </w:r>
          </w:p>
          <w:p w14:paraId="7B96DB42" w14:textId="77777777" w:rsidR="00EF4771" w:rsidRPr="00EC6FCC" w:rsidRDefault="00EF4771" w:rsidP="00A744A2">
            <w:pPr>
              <w:spacing w:after="0" w:line="480" w:lineRule="auto"/>
              <w:jc w:val="both"/>
              <w:rPr>
                <w:rFonts w:asciiTheme="minorHAnsi" w:hAnsiTheme="minorHAnsi" w:cstheme="minorHAnsi"/>
              </w:rPr>
            </w:pPr>
            <w:r w:rsidRPr="00EC6FCC">
              <w:rPr>
                <w:rFonts w:asciiTheme="minorHAnsi" w:hAnsiTheme="minorHAnsi" w:cstheme="minorHAnsi"/>
              </w:rPr>
              <w:t xml:space="preserve">Presente- - - - - - - - - </w:t>
            </w:r>
          </w:p>
        </w:tc>
      </w:tr>
    </w:tbl>
    <w:bookmarkEnd w:id="2"/>
    <w:p w14:paraId="22FF2442" w14:textId="77DFE6DB" w:rsidR="00EF4771" w:rsidRPr="00EC6FCC" w:rsidRDefault="00EF4771" w:rsidP="00EF4771">
      <w:pPr>
        <w:spacing w:after="0" w:line="480" w:lineRule="auto"/>
        <w:jc w:val="both"/>
        <w:rPr>
          <w:rFonts w:asciiTheme="minorHAnsi" w:hAnsiTheme="minorHAnsi" w:cstheme="minorHAnsi"/>
          <w:sz w:val="24"/>
          <w:szCs w:val="24"/>
        </w:rPr>
      </w:pPr>
      <w:r w:rsidRPr="00EC6FCC">
        <w:rPr>
          <w:rFonts w:asciiTheme="minorHAnsi" w:hAnsiTheme="minorHAnsi" w:cstheme="minorHAnsi"/>
          <w:b/>
          <w:sz w:val="24"/>
          <w:szCs w:val="24"/>
        </w:rPr>
        <w:t>En uso de la palabra, el Secretario Ejecutivo dijo</w:t>
      </w:r>
      <w:r w:rsidRPr="00EC6FCC">
        <w:rPr>
          <w:rFonts w:asciiTheme="minorHAnsi" w:hAnsiTheme="minorHAnsi" w:cstheme="minorHAnsi"/>
          <w:sz w:val="24"/>
          <w:szCs w:val="24"/>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w:t>
      </w:r>
    </w:p>
    <w:p w14:paraId="311EBAAA" w14:textId="5BD3CCD5" w:rsidR="00EF4771" w:rsidRPr="00EC6FCC" w:rsidRDefault="00EF4771" w:rsidP="00EF4771">
      <w:pPr>
        <w:spacing w:line="480" w:lineRule="auto"/>
        <w:jc w:val="both"/>
        <w:rPr>
          <w:rFonts w:asciiTheme="minorHAnsi" w:hAnsiTheme="minorHAnsi" w:cstheme="minorHAnsi"/>
          <w:sz w:val="24"/>
          <w:szCs w:val="24"/>
        </w:rPr>
      </w:pPr>
      <w:r w:rsidRPr="00EC6FCC">
        <w:rPr>
          <w:rFonts w:asciiTheme="minorHAnsi" w:hAnsiTheme="minorHAnsi" w:cstheme="minorHAnsi"/>
          <w:b/>
          <w:sz w:val="24"/>
          <w:szCs w:val="24"/>
        </w:rPr>
        <w:t xml:space="preserve">En uso de la palabra, el Magistrado Presidente dijo: </w:t>
      </w:r>
      <w:r w:rsidRPr="00EC6FCC">
        <w:rPr>
          <w:rFonts w:asciiTheme="minorHAnsi" w:hAnsiTheme="minorHAnsi" w:cstheme="minorHAnsi"/>
          <w:sz w:val="24"/>
          <w:szCs w:val="24"/>
        </w:rPr>
        <w:t xml:space="preserve">una vez escuchado el informe y en razón de que existe quórum legal, declaro abierta la presente sesión para que los acuerdos derivados de la misma, tengan la validez que en derecho les corresponde. -- </w:t>
      </w:r>
      <w:r w:rsidR="00EC6FCC">
        <w:rPr>
          <w:rFonts w:asciiTheme="minorHAnsi" w:hAnsiTheme="minorHAnsi" w:cstheme="minorHAnsi"/>
          <w:sz w:val="24"/>
          <w:szCs w:val="24"/>
        </w:rPr>
        <w:t xml:space="preserve">- - - - - - - - - - - - - - - - - - - - - - - - - - - - - - - - - - - - - - - </w:t>
      </w:r>
    </w:p>
    <w:p w14:paraId="489D8E6A" w14:textId="3C13FEEB" w:rsidR="003F36B1" w:rsidRPr="00EC6FCC" w:rsidRDefault="00EF4771" w:rsidP="00192A32">
      <w:pPr>
        <w:pStyle w:val="NormalWeb"/>
        <w:spacing w:before="0" w:beforeAutospacing="0" w:after="0" w:afterAutospacing="0" w:line="480" w:lineRule="auto"/>
        <w:ind w:firstLine="708"/>
        <w:jc w:val="both"/>
        <w:rPr>
          <w:rFonts w:asciiTheme="minorHAnsi" w:eastAsia="Batang" w:hAnsiTheme="minorHAnsi" w:cstheme="minorHAnsi"/>
          <w:b/>
          <w:color w:val="000000" w:themeColor="text1"/>
        </w:rPr>
      </w:pPr>
      <w:bookmarkStart w:id="3" w:name="_Hlk48131843"/>
      <w:bookmarkStart w:id="4" w:name="_Hlk44088990"/>
      <w:r w:rsidRPr="00EC6FCC">
        <w:rPr>
          <w:rFonts w:asciiTheme="minorHAnsi" w:hAnsiTheme="minorHAnsi" w:cstheme="minorHAnsi"/>
          <w:b/>
          <w:bCs/>
        </w:rPr>
        <w:t>ACUERDO II/3</w:t>
      </w:r>
      <w:r w:rsidR="00192A32" w:rsidRPr="00EC6FCC">
        <w:rPr>
          <w:rFonts w:asciiTheme="minorHAnsi" w:hAnsiTheme="minorHAnsi" w:cstheme="minorHAnsi"/>
          <w:b/>
          <w:bCs/>
        </w:rPr>
        <w:t>9</w:t>
      </w:r>
      <w:r w:rsidRPr="00EC6FCC">
        <w:rPr>
          <w:rFonts w:asciiTheme="minorHAnsi" w:hAnsiTheme="minorHAnsi" w:cstheme="minorHAnsi"/>
          <w:b/>
          <w:bCs/>
        </w:rPr>
        <w:t>/2021</w:t>
      </w:r>
      <w:bookmarkEnd w:id="3"/>
      <w:bookmarkEnd w:id="4"/>
      <w:r w:rsidR="00367429" w:rsidRPr="00EC6FCC">
        <w:rPr>
          <w:rFonts w:asciiTheme="minorHAnsi" w:hAnsiTheme="minorHAnsi" w:cstheme="minorHAnsi"/>
          <w:b/>
          <w:bCs/>
        </w:rPr>
        <w:t>.</w:t>
      </w:r>
      <w:r w:rsidR="00192A32" w:rsidRPr="00EC6FCC">
        <w:rPr>
          <w:rFonts w:asciiTheme="minorHAnsi" w:eastAsia="Batang" w:hAnsiTheme="minorHAnsi" w:cstheme="minorHAnsi"/>
          <w:bCs/>
          <w:color w:val="000000" w:themeColor="text1"/>
        </w:rPr>
        <w:t xml:space="preserve"> </w:t>
      </w:r>
      <w:r w:rsidR="00192A32" w:rsidRPr="00EC6FCC">
        <w:rPr>
          <w:rFonts w:asciiTheme="minorHAnsi" w:eastAsia="Batang" w:hAnsiTheme="minorHAnsi" w:cstheme="minorHAnsi"/>
          <w:b/>
          <w:color w:val="000000" w:themeColor="text1"/>
        </w:rPr>
        <w:t>Oficio número TES/157/2021, de fecha doce de julio de dos mil veintiuno, signado por el Tesorero del Poder Judicial del Estado. - - - - - - - - - -</w:t>
      </w:r>
      <w:r w:rsidR="00EC6FCC" w:rsidRPr="00EC6FCC">
        <w:rPr>
          <w:rFonts w:asciiTheme="minorHAnsi" w:eastAsia="Batang" w:hAnsiTheme="minorHAnsi" w:cstheme="minorHAnsi"/>
          <w:b/>
          <w:color w:val="000000" w:themeColor="text1"/>
        </w:rPr>
        <w:t xml:space="preserve"> </w:t>
      </w:r>
      <w:r w:rsidR="00EC6FCC" w:rsidRPr="00EC6FCC">
        <w:rPr>
          <w:rFonts w:asciiTheme="minorHAnsi" w:hAnsiTheme="minorHAnsi" w:cstheme="minorHAnsi"/>
          <w:b/>
        </w:rPr>
        <w:t>- - - - - - - - - - - - - - - - - - - - - - - - - - - - - - - - - - - - -</w:t>
      </w:r>
      <w:r w:rsidR="00EC6FCC">
        <w:rPr>
          <w:rFonts w:asciiTheme="minorHAnsi" w:hAnsiTheme="minorHAnsi" w:cstheme="minorHAnsi"/>
          <w:b/>
        </w:rPr>
        <w:t xml:space="preserve"> - - - - - - - </w:t>
      </w:r>
    </w:p>
    <w:p w14:paraId="39D1A19B" w14:textId="190DAEA4" w:rsidR="00192A32" w:rsidRPr="00EC6FCC" w:rsidRDefault="00192A32" w:rsidP="00C8335F">
      <w:pPr>
        <w:pStyle w:val="NormalWeb"/>
        <w:spacing w:before="0" w:beforeAutospacing="0" w:after="0" w:afterAutospacing="0" w:line="480" w:lineRule="auto"/>
        <w:jc w:val="both"/>
        <w:rPr>
          <w:rFonts w:asciiTheme="minorHAnsi" w:hAnsiTheme="minorHAnsi" w:cstheme="minorHAnsi"/>
          <w:bCs/>
          <w:color w:val="000000" w:themeColor="text1"/>
        </w:rPr>
      </w:pPr>
      <w:r w:rsidRPr="00EC6FCC">
        <w:rPr>
          <w:rFonts w:asciiTheme="minorHAnsi" w:eastAsia="Batang" w:hAnsiTheme="minorHAnsi" w:cstheme="minorHAnsi"/>
          <w:bCs/>
          <w:i/>
          <w:iCs/>
          <w:color w:val="000000" w:themeColor="text1"/>
        </w:rPr>
        <w:t xml:space="preserve">Dada cuenta con el oficio número TES/157/2021, </w:t>
      </w:r>
      <w:r w:rsidR="00C8335F" w:rsidRPr="00EC6FCC">
        <w:rPr>
          <w:rFonts w:asciiTheme="minorHAnsi" w:eastAsia="Batang" w:hAnsiTheme="minorHAnsi" w:cstheme="minorHAnsi"/>
          <w:bCs/>
          <w:i/>
          <w:iCs/>
          <w:color w:val="000000" w:themeColor="text1"/>
        </w:rPr>
        <w:t xml:space="preserve">relacionado con los acuerdos </w:t>
      </w:r>
      <w:r w:rsidR="00C8335F" w:rsidRPr="00EC6FCC">
        <w:rPr>
          <w:rFonts w:asciiTheme="minorHAnsi" w:hAnsiTheme="minorHAnsi" w:cstheme="minorHAnsi"/>
          <w:bCs/>
          <w:i/>
          <w:iCs/>
        </w:rPr>
        <w:t>IV/04/2021</w:t>
      </w:r>
      <w:r w:rsidR="00D11D3A" w:rsidRPr="00EC6FCC">
        <w:rPr>
          <w:rFonts w:asciiTheme="minorHAnsi" w:hAnsiTheme="minorHAnsi" w:cstheme="minorHAnsi"/>
          <w:bCs/>
          <w:i/>
          <w:iCs/>
        </w:rPr>
        <w:t xml:space="preserve">, </w:t>
      </w:r>
      <w:r w:rsidR="00C8335F" w:rsidRPr="00EC6FCC">
        <w:rPr>
          <w:rFonts w:asciiTheme="minorHAnsi" w:hAnsiTheme="minorHAnsi" w:cstheme="minorHAnsi"/>
          <w:bCs/>
          <w:i/>
          <w:iCs/>
        </w:rPr>
        <w:t>V/05/2021</w:t>
      </w:r>
      <w:r w:rsidR="00D11D3A" w:rsidRPr="00EC6FCC">
        <w:rPr>
          <w:rFonts w:asciiTheme="minorHAnsi" w:hAnsiTheme="minorHAnsi" w:cstheme="minorHAnsi"/>
          <w:bCs/>
          <w:i/>
          <w:iCs/>
        </w:rPr>
        <w:t xml:space="preserve"> y </w:t>
      </w:r>
      <w:r w:rsidR="00D11D3A" w:rsidRPr="00EC6FCC">
        <w:rPr>
          <w:rFonts w:asciiTheme="minorHAnsi" w:hAnsiTheme="minorHAnsi" w:cs="Calibri"/>
          <w:i/>
          <w:iCs/>
        </w:rPr>
        <w:t>IV/36/2021</w:t>
      </w:r>
      <w:r w:rsidR="007A370F" w:rsidRPr="00EC6FCC">
        <w:rPr>
          <w:rFonts w:asciiTheme="minorHAnsi" w:hAnsiTheme="minorHAnsi" w:cstheme="minorHAnsi"/>
          <w:bCs/>
          <w:i/>
          <w:iCs/>
        </w:rPr>
        <w:t xml:space="preserve"> de este cuerpo colegiado</w:t>
      </w:r>
      <w:r w:rsidR="00C8335F" w:rsidRPr="00EC6FCC">
        <w:rPr>
          <w:rFonts w:asciiTheme="minorHAnsi" w:hAnsiTheme="minorHAnsi" w:cstheme="minorHAnsi"/>
          <w:bCs/>
          <w:i/>
          <w:iCs/>
        </w:rPr>
        <w:t xml:space="preserve">, </w:t>
      </w:r>
      <w:r w:rsidRPr="00EC6FCC">
        <w:rPr>
          <w:rFonts w:asciiTheme="minorHAnsi" w:eastAsia="Batang" w:hAnsiTheme="minorHAnsi" w:cstheme="minorHAnsi"/>
          <w:bCs/>
          <w:i/>
          <w:iCs/>
        </w:rPr>
        <w:t xml:space="preserve">respecto </w:t>
      </w:r>
      <w:r w:rsidR="00E51FB4" w:rsidRPr="00EC6FCC">
        <w:rPr>
          <w:rFonts w:asciiTheme="minorHAnsi" w:eastAsia="Batang" w:hAnsiTheme="minorHAnsi" w:cstheme="minorHAnsi"/>
          <w:bCs/>
          <w:i/>
          <w:iCs/>
        </w:rPr>
        <w:t>de</w:t>
      </w:r>
      <w:r w:rsidR="00C8335F" w:rsidRPr="00EC6FCC">
        <w:rPr>
          <w:rFonts w:asciiTheme="minorHAnsi" w:eastAsia="Batang" w:hAnsiTheme="minorHAnsi" w:cstheme="minorHAnsi"/>
          <w:bCs/>
          <w:i/>
          <w:iCs/>
        </w:rPr>
        <w:t xml:space="preserve"> la aprobación </w:t>
      </w:r>
      <w:r w:rsidR="00671162" w:rsidRPr="00EC6FCC">
        <w:rPr>
          <w:rFonts w:asciiTheme="minorHAnsi" w:eastAsia="Batang" w:hAnsiTheme="minorHAnsi" w:cstheme="minorHAnsi"/>
          <w:bCs/>
          <w:i/>
          <w:iCs/>
        </w:rPr>
        <w:t xml:space="preserve">y remisión al Pleno del Tribunal Superior de Justicia, </w:t>
      </w:r>
      <w:r w:rsidR="00C8335F" w:rsidRPr="00EC6FCC">
        <w:rPr>
          <w:rFonts w:asciiTheme="minorHAnsi" w:eastAsia="Batang" w:hAnsiTheme="minorHAnsi" w:cstheme="minorHAnsi"/>
          <w:bCs/>
          <w:i/>
          <w:iCs/>
        </w:rPr>
        <w:t xml:space="preserve">tanto del </w:t>
      </w:r>
      <w:r w:rsidR="00C8335F" w:rsidRPr="00EC6FCC">
        <w:rPr>
          <w:rFonts w:asciiTheme="minorHAnsi" w:hAnsiTheme="minorHAnsi" w:cstheme="minorHAnsi"/>
          <w:bCs/>
          <w:i/>
          <w:iCs/>
          <w:color w:val="000000" w:themeColor="text1"/>
        </w:rPr>
        <w:t>Presupuesto del Poder Judicial del Estado para el ejercicio 2021</w:t>
      </w:r>
      <w:r w:rsidR="00E51FB4" w:rsidRPr="00EC6FCC">
        <w:rPr>
          <w:rFonts w:asciiTheme="minorHAnsi" w:hAnsiTheme="minorHAnsi" w:cstheme="minorHAnsi"/>
          <w:bCs/>
          <w:i/>
          <w:iCs/>
          <w:color w:val="000000" w:themeColor="text1"/>
        </w:rPr>
        <w:t>,</w:t>
      </w:r>
      <w:r w:rsidR="00C8335F" w:rsidRPr="00EC6FCC">
        <w:rPr>
          <w:rFonts w:asciiTheme="minorHAnsi" w:hAnsiTheme="minorHAnsi" w:cstheme="minorHAnsi"/>
          <w:bCs/>
          <w:i/>
          <w:iCs/>
          <w:color w:val="000000" w:themeColor="text1"/>
        </w:rPr>
        <w:t xml:space="preserve"> como </w:t>
      </w:r>
      <w:r w:rsidR="00C8335F" w:rsidRPr="00EC6FCC">
        <w:rPr>
          <w:rFonts w:asciiTheme="minorHAnsi" w:eastAsia="Batang" w:hAnsiTheme="minorHAnsi" w:cstheme="minorHAnsi"/>
          <w:bCs/>
          <w:i/>
          <w:iCs/>
        </w:rPr>
        <w:t xml:space="preserve">de </w:t>
      </w:r>
      <w:r w:rsidRPr="00EC6FCC">
        <w:rPr>
          <w:rFonts w:asciiTheme="minorHAnsi" w:hAnsiTheme="minorHAnsi" w:cstheme="minorHAnsi"/>
          <w:bCs/>
          <w:i/>
          <w:iCs/>
          <w:color w:val="000000" w:themeColor="text1"/>
        </w:rPr>
        <w:t xml:space="preserve">la propuesta programática del </w:t>
      </w:r>
      <w:r w:rsidRPr="00EC6FCC">
        <w:rPr>
          <w:rFonts w:asciiTheme="minorHAnsi" w:eastAsia="Batang" w:hAnsiTheme="minorHAnsi" w:cstheme="minorHAnsi"/>
          <w:bCs/>
          <w:i/>
          <w:iCs/>
        </w:rPr>
        <w:t>Presupuesto Basado en Resultados (PBR) del Poder Judicial del Estado</w:t>
      </w:r>
      <w:r w:rsidRPr="00EC6FCC">
        <w:rPr>
          <w:rFonts w:asciiTheme="minorHAnsi" w:hAnsiTheme="minorHAnsi" w:cstheme="minorHAnsi"/>
          <w:bCs/>
          <w:i/>
          <w:iCs/>
          <w:color w:val="000000" w:themeColor="text1"/>
        </w:rPr>
        <w:t xml:space="preserve"> </w:t>
      </w:r>
      <w:r w:rsidRPr="00EC6FCC">
        <w:rPr>
          <w:rFonts w:asciiTheme="minorHAnsi" w:eastAsia="Batang" w:hAnsiTheme="minorHAnsi" w:cstheme="minorHAnsi"/>
          <w:bCs/>
          <w:i/>
          <w:iCs/>
        </w:rPr>
        <w:t>para el ejercicio fiscal 2021</w:t>
      </w:r>
      <w:r w:rsidR="00E51FB4" w:rsidRPr="00EC6FCC">
        <w:rPr>
          <w:rFonts w:asciiTheme="minorHAnsi" w:eastAsia="Batang" w:hAnsiTheme="minorHAnsi" w:cstheme="minorHAnsi"/>
          <w:bCs/>
          <w:i/>
          <w:iCs/>
        </w:rPr>
        <w:t>. Al respecto, e</w:t>
      </w:r>
      <w:r w:rsidR="00C8335F" w:rsidRPr="00EC6FCC">
        <w:rPr>
          <w:rFonts w:asciiTheme="minorHAnsi" w:hAnsiTheme="minorHAnsi" w:cstheme="minorHAnsi"/>
          <w:bCs/>
          <w:i/>
          <w:iCs/>
          <w:color w:val="000000" w:themeColor="text1"/>
        </w:rPr>
        <w:t xml:space="preserve">n seguimiento a la Implementación de la Reforma del Sistema de Justicia Laboral, </w:t>
      </w:r>
      <w:r w:rsidR="00B03F4F" w:rsidRPr="00EC6FCC">
        <w:rPr>
          <w:rFonts w:asciiTheme="minorHAnsi" w:hAnsiTheme="minorHAnsi" w:cstheme="minorHAnsi"/>
          <w:bCs/>
          <w:i/>
          <w:iCs/>
          <w:color w:val="000000" w:themeColor="text1"/>
        </w:rPr>
        <w:t>en atención a lo que establece el artículo 301 del Código Financiero para el Estado</w:t>
      </w:r>
      <w:r w:rsidR="00C06447">
        <w:rPr>
          <w:rFonts w:asciiTheme="minorHAnsi" w:hAnsiTheme="minorHAnsi" w:cstheme="minorHAnsi"/>
          <w:bCs/>
          <w:i/>
          <w:iCs/>
          <w:color w:val="000000" w:themeColor="text1"/>
        </w:rPr>
        <w:t xml:space="preserve"> de Tlaxcala y sus Municipios</w:t>
      </w:r>
      <w:r w:rsidR="00B03F4F" w:rsidRPr="00EC6FCC">
        <w:rPr>
          <w:rFonts w:asciiTheme="minorHAnsi" w:hAnsiTheme="minorHAnsi" w:cstheme="minorHAnsi"/>
          <w:bCs/>
          <w:i/>
          <w:iCs/>
          <w:color w:val="000000" w:themeColor="text1"/>
        </w:rPr>
        <w:t xml:space="preserve">, </w:t>
      </w:r>
      <w:r w:rsidR="00E51FB4" w:rsidRPr="00EC6FCC">
        <w:rPr>
          <w:rFonts w:asciiTheme="minorHAnsi" w:hAnsiTheme="minorHAnsi" w:cstheme="minorHAnsi"/>
          <w:bCs/>
          <w:i/>
          <w:iCs/>
          <w:color w:val="000000" w:themeColor="text1"/>
        </w:rPr>
        <w:t xml:space="preserve">el Tesorero del Poder Judicial del Estado </w:t>
      </w:r>
      <w:r w:rsidR="00671162" w:rsidRPr="00EC6FCC">
        <w:rPr>
          <w:rFonts w:asciiTheme="minorHAnsi" w:hAnsiTheme="minorHAnsi" w:cstheme="minorHAnsi"/>
          <w:bCs/>
          <w:i/>
          <w:iCs/>
          <w:color w:val="000000" w:themeColor="text1"/>
        </w:rPr>
        <w:t xml:space="preserve">presenta a este Consejo de la Judicatura el Proyecto Basado en Resultados (PBR) y el Presupuesto de </w:t>
      </w:r>
      <w:r w:rsidR="00E51FB4" w:rsidRPr="00EC6FCC">
        <w:rPr>
          <w:rFonts w:asciiTheme="minorHAnsi" w:hAnsiTheme="minorHAnsi" w:cstheme="minorHAnsi"/>
          <w:bCs/>
          <w:i/>
          <w:iCs/>
          <w:color w:val="000000" w:themeColor="text1"/>
        </w:rPr>
        <w:lastRenderedPageBreak/>
        <w:t>I</w:t>
      </w:r>
      <w:r w:rsidR="00671162" w:rsidRPr="00EC6FCC">
        <w:rPr>
          <w:rFonts w:asciiTheme="minorHAnsi" w:hAnsiTheme="minorHAnsi" w:cstheme="minorHAnsi"/>
          <w:bCs/>
          <w:i/>
          <w:iCs/>
          <w:color w:val="000000" w:themeColor="text1"/>
        </w:rPr>
        <w:t>ngresos  y Egresos del Ejercicio Fiscal  2021</w:t>
      </w:r>
      <w:r w:rsidR="00E51FB4" w:rsidRPr="00EC6FCC">
        <w:rPr>
          <w:rFonts w:asciiTheme="minorHAnsi" w:hAnsiTheme="minorHAnsi" w:cstheme="minorHAnsi"/>
          <w:bCs/>
          <w:i/>
          <w:iCs/>
          <w:color w:val="000000" w:themeColor="text1"/>
        </w:rPr>
        <w:t>, con fundamento en los artículos 85, de la Constitución Política del Estado; 61 y 77, fracción I, de la Ley Orgánica del Poder Judicial del Estado, en seguimiento a los acuerdos antes referidos,</w:t>
      </w:r>
      <w:r w:rsidR="00671162" w:rsidRPr="00EC6FCC">
        <w:rPr>
          <w:rFonts w:asciiTheme="minorHAnsi" w:hAnsiTheme="minorHAnsi" w:cstheme="minorHAnsi"/>
          <w:bCs/>
          <w:i/>
          <w:iCs/>
          <w:color w:val="000000" w:themeColor="text1"/>
        </w:rPr>
        <w:t xml:space="preserve"> este cuerpo colegiado aprueba dichos proyectos, los hace </w:t>
      </w:r>
      <w:r w:rsidRPr="00EC6FCC">
        <w:rPr>
          <w:rFonts w:asciiTheme="minorHAnsi" w:hAnsiTheme="minorHAnsi" w:cstheme="minorHAnsi"/>
          <w:bCs/>
          <w:i/>
          <w:iCs/>
          <w:color w:val="000000" w:themeColor="text1"/>
        </w:rPr>
        <w:t>suy</w:t>
      </w:r>
      <w:r w:rsidR="00671162" w:rsidRPr="00EC6FCC">
        <w:rPr>
          <w:rFonts w:asciiTheme="minorHAnsi" w:hAnsiTheme="minorHAnsi" w:cstheme="minorHAnsi"/>
          <w:bCs/>
          <w:i/>
          <w:iCs/>
          <w:color w:val="000000" w:themeColor="text1"/>
        </w:rPr>
        <w:t>os</w:t>
      </w:r>
      <w:r w:rsidRPr="00EC6FCC">
        <w:rPr>
          <w:rFonts w:asciiTheme="minorHAnsi" w:hAnsiTheme="minorHAnsi" w:cstheme="minorHAnsi"/>
          <w:bCs/>
          <w:i/>
          <w:iCs/>
          <w:color w:val="000000" w:themeColor="text1"/>
        </w:rPr>
        <w:t xml:space="preserve"> y ordena su remisión al Pleno del Tribunal Superior de Justicia del Estado para efectos de lo establecido en el artículo 25, fracción X, de la Ley Orgánica antes citada</w:t>
      </w:r>
      <w:r w:rsidR="00E51FB4" w:rsidRPr="00EC6FCC">
        <w:rPr>
          <w:rFonts w:asciiTheme="minorHAnsi" w:hAnsiTheme="minorHAnsi" w:cstheme="minorHAnsi"/>
          <w:bCs/>
          <w:i/>
          <w:iCs/>
          <w:color w:val="000000" w:themeColor="text1"/>
        </w:rPr>
        <w:t xml:space="preserve">. Comuníquese al Pleno del Tribunal Superior de Justicia del Estado, para los efectos correspondientes; asimismo, </w:t>
      </w:r>
      <w:r w:rsidRPr="00EC6FCC">
        <w:rPr>
          <w:rFonts w:asciiTheme="minorHAnsi" w:hAnsiTheme="minorHAnsi" w:cstheme="minorHAnsi"/>
          <w:bCs/>
          <w:i/>
          <w:iCs/>
          <w:color w:val="000000" w:themeColor="text1"/>
        </w:rPr>
        <w:t xml:space="preserve">al Tesorero y Contralor del Poder Judicial del Estado, para su </w:t>
      </w:r>
      <w:r w:rsidR="00E51FB4" w:rsidRPr="00EC6FCC">
        <w:rPr>
          <w:rFonts w:asciiTheme="minorHAnsi" w:hAnsiTheme="minorHAnsi" w:cstheme="minorHAnsi"/>
          <w:bCs/>
          <w:i/>
          <w:iCs/>
          <w:color w:val="000000" w:themeColor="text1"/>
        </w:rPr>
        <w:t xml:space="preserve">seguimiento, </w:t>
      </w:r>
      <w:r w:rsidRPr="00EC6FCC">
        <w:rPr>
          <w:rFonts w:asciiTheme="minorHAnsi" w:hAnsiTheme="minorHAnsi" w:cstheme="minorHAnsi"/>
          <w:bCs/>
          <w:i/>
          <w:iCs/>
          <w:color w:val="000000" w:themeColor="text1"/>
        </w:rPr>
        <w:t>ejecución y control.</w:t>
      </w:r>
      <w:r w:rsidRPr="00EC6FCC">
        <w:rPr>
          <w:rFonts w:asciiTheme="minorHAnsi" w:hAnsiTheme="minorHAnsi" w:cstheme="minorHAnsi"/>
          <w:bCs/>
          <w:color w:val="000000" w:themeColor="text1"/>
        </w:rPr>
        <w:t xml:space="preserve"> </w:t>
      </w:r>
      <w:r w:rsidRPr="00EC6FCC">
        <w:rPr>
          <w:rFonts w:asciiTheme="minorHAnsi" w:hAnsiTheme="minorHAnsi" w:cstheme="minorHAnsi"/>
          <w:bCs/>
          <w:color w:val="000000" w:themeColor="text1"/>
          <w:u w:val="single"/>
        </w:rPr>
        <w:t xml:space="preserve">APROBADO POR </w:t>
      </w:r>
      <w:r w:rsidR="00E51FB4" w:rsidRPr="00C06447">
        <w:rPr>
          <w:rFonts w:asciiTheme="minorHAnsi" w:hAnsiTheme="minorHAnsi" w:cstheme="minorHAnsi"/>
          <w:bCs/>
          <w:u w:val="single"/>
        </w:rPr>
        <w:t>UNANIMIDAD</w:t>
      </w:r>
      <w:r w:rsidRPr="00C06447">
        <w:rPr>
          <w:rFonts w:asciiTheme="minorHAnsi" w:hAnsiTheme="minorHAnsi" w:cstheme="minorHAnsi"/>
          <w:bCs/>
          <w:u w:val="single"/>
        </w:rPr>
        <w:t xml:space="preserve"> </w:t>
      </w:r>
      <w:r w:rsidRPr="00EC6FCC">
        <w:rPr>
          <w:rFonts w:asciiTheme="minorHAnsi" w:hAnsiTheme="minorHAnsi" w:cstheme="minorHAnsi"/>
          <w:bCs/>
          <w:color w:val="000000" w:themeColor="text1"/>
          <w:u w:val="single"/>
        </w:rPr>
        <w:t>DE VOTOS</w:t>
      </w:r>
      <w:r w:rsidRPr="00EC6FCC">
        <w:rPr>
          <w:rFonts w:asciiTheme="minorHAnsi" w:hAnsiTheme="minorHAnsi" w:cstheme="minorHAnsi"/>
          <w:bCs/>
          <w:color w:val="000000" w:themeColor="text1"/>
        </w:rPr>
        <w:t xml:space="preserve">. - - - - - - - - - - - - - </w:t>
      </w:r>
      <w:r w:rsidR="00C06447">
        <w:rPr>
          <w:rFonts w:asciiTheme="minorHAnsi" w:hAnsiTheme="minorHAnsi" w:cstheme="minorHAnsi"/>
          <w:bCs/>
          <w:color w:val="000000" w:themeColor="text1"/>
        </w:rPr>
        <w:t xml:space="preserve">- - - - - - - - - - - - - - - - - - - - - - - - - - - - </w:t>
      </w:r>
    </w:p>
    <w:p w14:paraId="36BEA53B" w14:textId="4DD254E3" w:rsidR="00367429" w:rsidRPr="00EC6FCC" w:rsidRDefault="00367429" w:rsidP="00367429">
      <w:pPr>
        <w:pStyle w:val="NormalWeb"/>
        <w:spacing w:before="0" w:beforeAutospacing="0" w:after="0" w:afterAutospacing="0" w:line="480" w:lineRule="auto"/>
        <w:ind w:firstLine="708"/>
        <w:jc w:val="both"/>
        <w:rPr>
          <w:rFonts w:asciiTheme="minorHAnsi" w:hAnsiTheme="minorHAnsi" w:cstheme="minorHAnsi"/>
          <w:b/>
        </w:rPr>
      </w:pPr>
      <w:r w:rsidRPr="00EC6FCC">
        <w:rPr>
          <w:rFonts w:asciiTheme="minorHAnsi" w:hAnsiTheme="minorHAnsi" w:cstheme="minorHAnsi"/>
          <w:b/>
          <w:bCs/>
        </w:rPr>
        <w:t>ACUERDO III/39/2021. O</w:t>
      </w:r>
      <w:r w:rsidRPr="00EC6FCC">
        <w:rPr>
          <w:rFonts w:asciiTheme="minorHAnsi" w:eastAsia="Batang" w:hAnsiTheme="minorHAnsi" w:cstheme="minorHAnsi"/>
          <w:b/>
          <w:color w:val="000000" w:themeColor="text1"/>
        </w:rPr>
        <w:t xml:space="preserve">ficios número TES/158/2021, TES/159/2021 y TES/160/2021, de fecha doce de julio de dos mil veintiuno, signados por el Tesorero del Poder Judicial del Estado, por guardar relación entre sí. - - - - - - - </w:t>
      </w:r>
    </w:p>
    <w:p w14:paraId="75EFA0A2" w14:textId="190F745D" w:rsidR="00367429" w:rsidRPr="00EC6FCC" w:rsidRDefault="00367429" w:rsidP="00367429">
      <w:pPr>
        <w:pStyle w:val="NormalWeb"/>
        <w:spacing w:before="0" w:beforeAutospacing="0" w:after="0" w:afterAutospacing="0" w:line="480" w:lineRule="auto"/>
        <w:jc w:val="both"/>
        <w:rPr>
          <w:rFonts w:asciiTheme="minorHAnsi" w:hAnsiTheme="minorHAnsi" w:cstheme="minorHAnsi"/>
          <w:b/>
        </w:rPr>
      </w:pPr>
      <w:r w:rsidRPr="00EC6FCC">
        <w:rPr>
          <w:rFonts w:asciiTheme="minorHAnsi" w:hAnsiTheme="minorHAnsi" w:cstheme="minorHAnsi"/>
          <w:bCs/>
          <w:i/>
          <w:iCs/>
        </w:rPr>
        <w:t>Dada cuenta con los o</w:t>
      </w:r>
      <w:r w:rsidRPr="00EC6FCC">
        <w:rPr>
          <w:rFonts w:asciiTheme="minorHAnsi" w:eastAsia="Batang" w:hAnsiTheme="minorHAnsi" w:cstheme="minorHAnsi"/>
          <w:bCs/>
          <w:i/>
          <w:iCs/>
          <w:color w:val="000000" w:themeColor="text1"/>
        </w:rPr>
        <w:t xml:space="preserve">ficios número TES/158/2021, TES/159/2021 y TES/160/2021, </w:t>
      </w:r>
      <w:r w:rsidRPr="00EC6FCC">
        <w:rPr>
          <w:rFonts w:asciiTheme="minorHAnsi" w:hAnsiTheme="minorHAnsi" w:cstheme="minorHAnsi"/>
          <w:i/>
          <w:iCs/>
        </w:rPr>
        <w:t xml:space="preserve">mediante los cuales el Tesorero del Poder Judicial del Estado remite información financiera y presupuestal del Fondo Auxiliar para la Impartición de Justicia, correspondiente a los meses de abril a junio del dos mil veintiuno; al respecto, este </w:t>
      </w:r>
      <w:r w:rsidRPr="00EC6FCC">
        <w:rPr>
          <w:rFonts w:asciiTheme="minorHAnsi" w:eastAsia="Batang" w:hAnsiTheme="minorHAnsi" w:cstheme="minorHAnsi"/>
          <w:i/>
          <w:iCs/>
        </w:rPr>
        <w:t xml:space="preserve">Consejo de la Judicatura del Estado toma conocimiento de </w:t>
      </w:r>
      <w:r w:rsidR="00F34240" w:rsidRPr="00EC6FCC">
        <w:rPr>
          <w:rFonts w:asciiTheme="minorHAnsi" w:eastAsia="Batang" w:hAnsiTheme="minorHAnsi" w:cstheme="minorHAnsi"/>
          <w:i/>
          <w:iCs/>
        </w:rPr>
        <w:t>dicha información, contenida en el balance general (estado de situación financiera), estado de actividades del periodo y acumulado, estado presupuestario de ingresos y egresos del periodo y acumulado, estado de origen y aplicación del recurso del periodo y acumulado, balanza de comprobación, estado de flujo de efectivo y estado de variaciones en la cuenta de balance</w:t>
      </w:r>
      <w:r w:rsidRPr="00EC6FCC">
        <w:rPr>
          <w:rFonts w:asciiTheme="minorHAnsi" w:eastAsia="Batang" w:hAnsiTheme="minorHAnsi" w:cstheme="minorHAnsi"/>
          <w:i/>
          <w:iCs/>
        </w:rPr>
        <w:t xml:space="preserve"> y con fundamento en los artículos 85, de la Constitución Particular del Estado; 61, 101, 101 Bis, fracción III, y 104, de la Ley Orgánica del Poder Judicial del Estado, aprueba</w:t>
      </w:r>
      <w:r w:rsidRPr="00EC6FCC">
        <w:rPr>
          <w:rFonts w:asciiTheme="minorHAnsi" w:eastAsia="Batang" w:hAnsiTheme="minorHAnsi" w:cstheme="minorHAnsi"/>
          <w:b/>
          <w:i/>
          <w:iCs/>
        </w:rPr>
        <w:t xml:space="preserve"> </w:t>
      </w:r>
      <w:r w:rsidRPr="00EC6FCC">
        <w:rPr>
          <w:rFonts w:asciiTheme="minorHAnsi" w:eastAsia="Batang" w:hAnsiTheme="minorHAnsi" w:cstheme="minorHAnsi"/>
          <w:i/>
          <w:iCs/>
        </w:rPr>
        <w:t xml:space="preserve">el estado que guarda el Fondo Auxiliar para la Impartición de Justicia al cierre del </w:t>
      </w:r>
      <w:r w:rsidR="00D11D3A" w:rsidRPr="00EC6FCC">
        <w:rPr>
          <w:rFonts w:asciiTheme="minorHAnsi" w:eastAsia="Batang" w:hAnsiTheme="minorHAnsi" w:cstheme="minorHAnsi"/>
          <w:i/>
          <w:iCs/>
        </w:rPr>
        <w:t>trimestre abril-junio</w:t>
      </w:r>
      <w:r w:rsidRPr="00EC6FCC">
        <w:rPr>
          <w:rFonts w:asciiTheme="minorHAnsi" w:eastAsia="Batang" w:hAnsiTheme="minorHAnsi" w:cstheme="minorHAnsi"/>
          <w:i/>
          <w:iCs/>
        </w:rPr>
        <w:t xml:space="preserve"> del </w:t>
      </w:r>
      <w:r w:rsidR="00D11D3A" w:rsidRPr="00EC6FCC">
        <w:rPr>
          <w:rFonts w:asciiTheme="minorHAnsi" w:eastAsia="Batang" w:hAnsiTheme="minorHAnsi" w:cstheme="minorHAnsi"/>
          <w:i/>
          <w:iCs/>
        </w:rPr>
        <w:t xml:space="preserve">año </w:t>
      </w:r>
      <w:r w:rsidRPr="00EC6FCC">
        <w:rPr>
          <w:rFonts w:asciiTheme="minorHAnsi" w:eastAsia="Batang" w:hAnsiTheme="minorHAnsi" w:cstheme="minorHAnsi"/>
          <w:i/>
          <w:iCs/>
        </w:rPr>
        <w:t xml:space="preserve">dos mil veintiuno. Comuníquese esta </w:t>
      </w:r>
      <w:r w:rsidRPr="00EC6FCC">
        <w:rPr>
          <w:rFonts w:asciiTheme="minorHAnsi" w:eastAsia="Batang" w:hAnsiTheme="minorHAnsi" w:cstheme="minorHAnsi"/>
          <w:i/>
          <w:iCs/>
        </w:rPr>
        <w:lastRenderedPageBreak/>
        <w:t>determinación al Tesorero y Contralor del Poder Judicial del Estado, para los efectos legales a que haya lugar.</w:t>
      </w:r>
      <w:r w:rsidRPr="00EC6FCC">
        <w:rPr>
          <w:rFonts w:asciiTheme="minorHAnsi" w:eastAsia="Batang" w:hAnsiTheme="minorHAnsi" w:cstheme="minorHAnsi"/>
        </w:rPr>
        <w:t xml:space="preserve"> </w:t>
      </w:r>
      <w:r w:rsidRPr="00EC6FCC">
        <w:rPr>
          <w:rFonts w:asciiTheme="minorHAnsi" w:eastAsia="Batang" w:hAnsiTheme="minorHAnsi" w:cstheme="minorHAnsi"/>
          <w:u w:val="single"/>
        </w:rPr>
        <w:t xml:space="preserve">APROBADO </w:t>
      </w:r>
      <w:r w:rsidRPr="00AF59C7">
        <w:rPr>
          <w:rFonts w:asciiTheme="minorHAnsi" w:eastAsia="Batang" w:hAnsiTheme="minorHAnsi" w:cstheme="minorHAnsi"/>
          <w:u w:val="single"/>
        </w:rPr>
        <w:t>POR</w:t>
      </w:r>
      <w:r w:rsidR="00D11D3A" w:rsidRPr="00AF59C7">
        <w:rPr>
          <w:rFonts w:asciiTheme="minorHAnsi" w:eastAsia="Batang" w:hAnsiTheme="minorHAnsi" w:cstheme="minorHAnsi"/>
          <w:u w:val="single"/>
        </w:rPr>
        <w:t xml:space="preserve"> UNANIMIDAD </w:t>
      </w:r>
      <w:r w:rsidRPr="00AF59C7">
        <w:rPr>
          <w:rFonts w:asciiTheme="minorHAnsi" w:eastAsia="Batang" w:hAnsiTheme="minorHAnsi" w:cstheme="minorHAnsi"/>
          <w:u w:val="single"/>
        </w:rPr>
        <w:t xml:space="preserve">DE </w:t>
      </w:r>
      <w:r w:rsidRPr="00EC6FCC">
        <w:rPr>
          <w:rFonts w:asciiTheme="minorHAnsi" w:eastAsia="Batang" w:hAnsiTheme="minorHAnsi" w:cstheme="minorHAnsi"/>
          <w:u w:val="single"/>
        </w:rPr>
        <w:t>VOTOS</w:t>
      </w:r>
      <w:r w:rsidRPr="00EC6FCC">
        <w:rPr>
          <w:rFonts w:asciiTheme="minorHAnsi" w:eastAsia="Batang" w:hAnsiTheme="minorHAnsi" w:cstheme="minorHAnsi"/>
        </w:rPr>
        <w:t xml:space="preserve">. </w:t>
      </w:r>
      <w:r w:rsidR="00D11D3A" w:rsidRPr="00EC6FCC">
        <w:rPr>
          <w:rFonts w:asciiTheme="minorHAnsi" w:eastAsia="Batang" w:hAnsiTheme="minorHAnsi" w:cstheme="minorHAnsi"/>
        </w:rPr>
        <w:t xml:space="preserve">- - - </w:t>
      </w:r>
    </w:p>
    <w:p w14:paraId="1C4154CB" w14:textId="5AA40BDC" w:rsidR="00367429" w:rsidRPr="00EC6FCC" w:rsidRDefault="00367429" w:rsidP="0074362A">
      <w:pPr>
        <w:pStyle w:val="NormalWeb"/>
        <w:spacing w:before="0" w:beforeAutospacing="0" w:after="0" w:afterAutospacing="0" w:line="480" w:lineRule="auto"/>
        <w:ind w:firstLine="708"/>
        <w:jc w:val="both"/>
        <w:rPr>
          <w:rFonts w:asciiTheme="minorHAnsi" w:hAnsiTheme="minorHAnsi" w:cstheme="minorHAnsi"/>
          <w:b/>
          <w:bCs/>
        </w:rPr>
      </w:pPr>
      <w:r w:rsidRPr="00EC6FCC">
        <w:rPr>
          <w:rFonts w:asciiTheme="minorHAnsi" w:hAnsiTheme="minorHAnsi" w:cstheme="minorHAnsi"/>
          <w:b/>
          <w:bCs/>
        </w:rPr>
        <w:t>ACUERDO IV/39/2021. O</w:t>
      </w:r>
      <w:r w:rsidRPr="00EC6FCC">
        <w:rPr>
          <w:rFonts w:asciiTheme="minorHAnsi" w:eastAsia="Batang" w:hAnsiTheme="minorHAnsi" w:cstheme="minorHAnsi"/>
          <w:b/>
          <w:bCs/>
        </w:rPr>
        <w:t xml:space="preserve">ficios número </w:t>
      </w:r>
      <w:r w:rsidR="00EC6FCC" w:rsidRPr="00EC6FCC">
        <w:rPr>
          <w:rFonts w:asciiTheme="minorHAnsi" w:eastAsia="Batang" w:hAnsiTheme="minorHAnsi" w:cstheme="minorHAnsi"/>
          <w:b/>
          <w:bCs/>
          <w:color w:val="000000" w:themeColor="text1"/>
        </w:rPr>
        <w:t>TES/165/2021, de fecha doce de julio de dos mil veintiuno, signado por el Tesorero del Poder Judicial del Estado</w:t>
      </w:r>
      <w:r w:rsidR="00EC6FCC" w:rsidRPr="00EC6FCC">
        <w:rPr>
          <w:rFonts w:asciiTheme="minorHAnsi" w:eastAsia="Batang" w:hAnsiTheme="minorHAnsi" w:cstheme="minorHAnsi"/>
          <w:b/>
          <w:bCs/>
        </w:rPr>
        <w:t>;</w:t>
      </w:r>
      <w:r w:rsidR="00EC6FCC" w:rsidRPr="00EC6FCC">
        <w:rPr>
          <w:rFonts w:asciiTheme="minorHAnsi" w:eastAsia="Batang" w:hAnsiTheme="minorHAnsi" w:cstheme="minorHAnsi"/>
          <w:b/>
          <w:bCs/>
          <w:color w:val="FF0000"/>
        </w:rPr>
        <w:t xml:space="preserve"> </w:t>
      </w:r>
      <w:r w:rsidR="00EC6FCC" w:rsidRPr="00EC6FCC">
        <w:rPr>
          <w:rFonts w:asciiTheme="minorHAnsi" w:eastAsia="Batang" w:hAnsiTheme="minorHAnsi" w:cstheme="minorHAnsi"/>
          <w:b/>
          <w:bCs/>
        </w:rPr>
        <w:t>809</w:t>
      </w:r>
      <w:r w:rsidR="00C06447">
        <w:rPr>
          <w:rFonts w:asciiTheme="minorHAnsi" w:eastAsia="Batang" w:hAnsiTheme="minorHAnsi" w:cstheme="minorHAnsi"/>
          <w:b/>
          <w:bCs/>
        </w:rPr>
        <w:t>/C</w:t>
      </w:r>
      <w:r w:rsidR="00EC6FCC" w:rsidRPr="00EC6FCC">
        <w:rPr>
          <w:rFonts w:asciiTheme="minorHAnsi" w:eastAsia="Batang" w:hAnsiTheme="minorHAnsi" w:cstheme="minorHAnsi"/>
          <w:b/>
          <w:bCs/>
        </w:rPr>
        <w:t>/2021, signado por el Contralor del Poder Judicial del Estado; y CJET/CA/221/2021, signado por la Consejera Presidenta de la Comisión de Administración de este cuerpo colegiado, ambos de fecha</w:t>
      </w:r>
      <w:r w:rsidR="00EC6FCC" w:rsidRPr="00EC6FCC">
        <w:rPr>
          <w:rFonts w:asciiTheme="minorHAnsi" w:eastAsia="Batang" w:hAnsiTheme="minorHAnsi" w:cstheme="minorHAnsi"/>
          <w:b/>
          <w:bCs/>
          <w:color w:val="FF0000"/>
        </w:rPr>
        <w:t xml:space="preserve"> </w:t>
      </w:r>
      <w:r w:rsidR="00EC6FCC" w:rsidRPr="00EC6FCC">
        <w:rPr>
          <w:rFonts w:asciiTheme="minorHAnsi" w:eastAsia="Batang" w:hAnsiTheme="minorHAnsi" w:cstheme="minorHAnsi"/>
          <w:b/>
          <w:bCs/>
        </w:rPr>
        <w:t>trece de julio de dos mil veintiuno, por guardar relación entre sí.</w:t>
      </w:r>
      <w:r w:rsidRPr="00EC6FCC">
        <w:rPr>
          <w:rFonts w:asciiTheme="minorHAnsi" w:eastAsia="Batang" w:hAnsiTheme="minorHAnsi" w:cstheme="minorHAnsi"/>
          <w:b/>
          <w:bCs/>
        </w:rPr>
        <w:t xml:space="preserve">- - - - - - - </w:t>
      </w:r>
      <w:r w:rsidR="00EC6FCC" w:rsidRPr="00EC6FCC">
        <w:rPr>
          <w:rFonts w:asciiTheme="minorHAnsi" w:eastAsia="Batang" w:hAnsiTheme="minorHAnsi" w:cstheme="minorHAnsi"/>
          <w:b/>
          <w:bCs/>
        </w:rPr>
        <w:t xml:space="preserve">- - - - - - - - - - - - - - - - - - - - </w:t>
      </w:r>
    </w:p>
    <w:p w14:paraId="115EAF70" w14:textId="6717B622" w:rsidR="00367429" w:rsidRPr="00EC6FCC" w:rsidRDefault="00367429" w:rsidP="0074362A">
      <w:pPr>
        <w:pStyle w:val="NormalWeb"/>
        <w:spacing w:before="0" w:beforeAutospacing="0" w:after="0" w:afterAutospacing="0" w:line="480" w:lineRule="auto"/>
        <w:jc w:val="both"/>
        <w:rPr>
          <w:rFonts w:asciiTheme="minorHAnsi" w:eastAsia="Batang" w:hAnsiTheme="minorHAnsi" w:cstheme="minorHAnsi"/>
          <w:i/>
          <w:iCs/>
        </w:rPr>
      </w:pPr>
      <w:r w:rsidRPr="00EC6FCC">
        <w:rPr>
          <w:rFonts w:asciiTheme="minorHAnsi" w:hAnsiTheme="minorHAnsi" w:cstheme="minorHAnsi"/>
          <w:i/>
          <w:iCs/>
        </w:rPr>
        <w:t>Dada cuenta con los oficios TES/</w:t>
      </w:r>
      <w:r w:rsidR="00BD5A1E" w:rsidRPr="00EC6FCC">
        <w:rPr>
          <w:rFonts w:asciiTheme="minorHAnsi" w:hAnsiTheme="minorHAnsi" w:cstheme="minorHAnsi"/>
          <w:i/>
          <w:iCs/>
        </w:rPr>
        <w:t>165</w:t>
      </w:r>
      <w:r w:rsidRPr="00EC6FCC">
        <w:rPr>
          <w:rFonts w:asciiTheme="minorHAnsi" w:hAnsiTheme="minorHAnsi" w:cstheme="minorHAnsi"/>
          <w:i/>
          <w:iCs/>
        </w:rPr>
        <w:t xml:space="preserve">/2021, signado por el Tesorero del Poder Judicial del Estado; y los diversos relacionados con el mismo: </w:t>
      </w:r>
      <w:r w:rsidR="00EC6FCC" w:rsidRPr="00EC6FCC">
        <w:rPr>
          <w:rFonts w:asciiTheme="minorHAnsi" w:hAnsiTheme="minorHAnsi" w:cstheme="minorHAnsi"/>
          <w:i/>
          <w:iCs/>
        </w:rPr>
        <w:t>809</w:t>
      </w:r>
      <w:r w:rsidR="00C06447">
        <w:rPr>
          <w:rFonts w:asciiTheme="minorHAnsi" w:hAnsiTheme="minorHAnsi" w:cstheme="minorHAnsi"/>
          <w:i/>
          <w:iCs/>
        </w:rPr>
        <w:t>/C</w:t>
      </w:r>
      <w:r w:rsidRPr="00EC6FCC">
        <w:rPr>
          <w:rFonts w:asciiTheme="minorHAnsi" w:hAnsiTheme="minorHAnsi" w:cstheme="minorHAnsi"/>
          <w:i/>
          <w:iCs/>
        </w:rPr>
        <w:t>/2021, suscrito por el Contralor del Poder Judicial del Estado; y CJET/CA/</w:t>
      </w:r>
      <w:r w:rsidR="00EC6FCC" w:rsidRPr="00EC6FCC">
        <w:rPr>
          <w:rFonts w:asciiTheme="minorHAnsi" w:hAnsiTheme="minorHAnsi" w:cstheme="minorHAnsi"/>
          <w:i/>
          <w:iCs/>
        </w:rPr>
        <w:t>221</w:t>
      </w:r>
      <w:r w:rsidRPr="00EC6FCC">
        <w:rPr>
          <w:rFonts w:asciiTheme="minorHAnsi" w:hAnsiTheme="minorHAnsi" w:cstheme="minorHAnsi"/>
          <w:i/>
          <w:iCs/>
        </w:rPr>
        <w:t xml:space="preserve">/2021, suscrito por la Consejera Presidenta de la Comisión de Administración; al respecto, por cuanto hace al primero de ellos, con fundamento en los artículos 85, de la Constitución Política del Estado; y 61, de la Ley Orgánica del Poder Judicial del Estado, </w:t>
      </w:r>
      <w:r w:rsidRPr="00EC6FCC">
        <w:rPr>
          <w:rFonts w:asciiTheme="minorHAnsi" w:eastAsia="Batang" w:hAnsiTheme="minorHAnsi" w:cstheme="minorHAnsi"/>
          <w:i/>
          <w:iCs/>
        </w:rPr>
        <w:t xml:space="preserve">este Consejo toma conocimiento del contenido de la información financiera y presupuestal de la cuenta pública del Poder Judicial del Estado preparada por la Tesorería, correspondiente al periodo comprendido por los meses de </w:t>
      </w:r>
      <w:r w:rsidR="00BD5A1E" w:rsidRPr="00EC6FCC">
        <w:rPr>
          <w:rFonts w:asciiTheme="minorHAnsi" w:eastAsia="Batang" w:hAnsiTheme="minorHAnsi" w:cstheme="minorHAnsi"/>
          <w:b/>
          <w:bCs/>
          <w:i/>
          <w:iCs/>
        </w:rPr>
        <w:t>abril a junio</w:t>
      </w:r>
      <w:r w:rsidRPr="00EC6FCC">
        <w:rPr>
          <w:rFonts w:asciiTheme="minorHAnsi" w:eastAsia="Batang" w:hAnsiTheme="minorHAnsi" w:cstheme="minorHAnsi"/>
          <w:i/>
          <w:iCs/>
        </w:rPr>
        <w:t xml:space="preserve"> del año dos mil veintiuno</w:t>
      </w:r>
      <w:r w:rsidR="00051491" w:rsidRPr="00EC6FCC">
        <w:rPr>
          <w:rFonts w:asciiTheme="minorHAnsi" w:eastAsia="Batang" w:hAnsiTheme="minorHAnsi" w:cstheme="minorHAnsi"/>
          <w:i/>
          <w:iCs/>
        </w:rPr>
        <w:t>, consistente en balance general (estado de situación financiera), estado de actividades del periodo y acumulado, estado presupuestario de ingresos y egresos del periodo y acumulado, estado de cambios en la situación financiera, balanza de comprobación, estado de flujo de efectivo y estado de variaciones en la hacienda pública/patrimonio</w:t>
      </w:r>
      <w:r w:rsidRPr="00EC6FCC">
        <w:rPr>
          <w:rFonts w:asciiTheme="minorHAnsi" w:eastAsia="Batang" w:hAnsiTheme="minorHAnsi" w:cstheme="minorHAnsi"/>
          <w:i/>
          <w:iCs/>
        </w:rPr>
        <w:t>, y autoriza su remisión al Pleno del Tribunal Superior de Justicia, para su análisis y aprobación, a fin de dar cumplimiento con lo establecido en el artículo 80, fracción XII, de la Constitución Política antes citada.</w:t>
      </w:r>
    </w:p>
    <w:p w14:paraId="730035CE" w14:textId="337BFB31" w:rsidR="00367429" w:rsidRPr="00EC6FCC" w:rsidRDefault="00367429" w:rsidP="0074362A">
      <w:pPr>
        <w:pStyle w:val="NormalWeb"/>
        <w:spacing w:before="0" w:beforeAutospacing="0" w:after="0" w:afterAutospacing="0" w:line="480" w:lineRule="auto"/>
        <w:jc w:val="both"/>
        <w:rPr>
          <w:rFonts w:asciiTheme="minorHAnsi" w:hAnsiTheme="minorHAnsi" w:cstheme="minorHAnsi"/>
        </w:rPr>
      </w:pPr>
      <w:r w:rsidRPr="00EC6FCC">
        <w:rPr>
          <w:rFonts w:asciiTheme="minorHAnsi" w:eastAsia="Batang" w:hAnsiTheme="minorHAnsi" w:cstheme="minorHAnsi"/>
          <w:i/>
          <w:iCs/>
        </w:rPr>
        <w:t xml:space="preserve">Por cuanto hace a los oficios </w:t>
      </w:r>
      <w:r w:rsidR="00EC6FCC" w:rsidRPr="00EC6FCC">
        <w:rPr>
          <w:rFonts w:asciiTheme="minorHAnsi" w:eastAsia="Batang" w:hAnsiTheme="minorHAnsi" w:cstheme="minorHAnsi"/>
          <w:i/>
          <w:iCs/>
        </w:rPr>
        <w:t>809</w:t>
      </w:r>
      <w:r w:rsidR="00C06447">
        <w:rPr>
          <w:rFonts w:asciiTheme="minorHAnsi" w:eastAsia="Batang" w:hAnsiTheme="minorHAnsi" w:cstheme="minorHAnsi"/>
          <w:i/>
          <w:iCs/>
        </w:rPr>
        <w:t>/C</w:t>
      </w:r>
      <w:r w:rsidRPr="00EC6FCC">
        <w:rPr>
          <w:rFonts w:asciiTheme="minorHAnsi" w:eastAsia="Batang" w:hAnsiTheme="minorHAnsi" w:cstheme="minorHAnsi"/>
          <w:i/>
          <w:iCs/>
        </w:rPr>
        <w:t>/2021 y CJET/CA/</w:t>
      </w:r>
      <w:r w:rsidR="00EC6FCC" w:rsidRPr="00EC6FCC">
        <w:rPr>
          <w:rFonts w:asciiTheme="minorHAnsi" w:eastAsia="Batang" w:hAnsiTheme="minorHAnsi" w:cstheme="minorHAnsi"/>
          <w:i/>
          <w:iCs/>
        </w:rPr>
        <w:t>221</w:t>
      </w:r>
      <w:r w:rsidRPr="00EC6FCC">
        <w:rPr>
          <w:rFonts w:asciiTheme="minorHAnsi" w:eastAsia="Batang" w:hAnsiTheme="minorHAnsi" w:cstheme="minorHAnsi"/>
          <w:i/>
          <w:iCs/>
        </w:rPr>
        <w:t xml:space="preserve">/2021, que contienen los informes que emiten la Contraloría del Poder Judicial del Estado y la Comisión de Administración de este órgano colegiado, respecto de observaciones </w:t>
      </w:r>
      <w:r w:rsidRPr="00EC6FCC">
        <w:rPr>
          <w:rFonts w:asciiTheme="minorHAnsi" w:eastAsia="Batang" w:hAnsiTheme="minorHAnsi" w:cstheme="minorHAnsi"/>
          <w:i/>
          <w:iCs/>
        </w:rPr>
        <w:lastRenderedPageBreak/>
        <w:t xml:space="preserve">derivadas de la revisión a la información financiera y presupuestal que integra la cuenta pública del </w:t>
      </w:r>
      <w:r w:rsidR="00C854ED">
        <w:rPr>
          <w:rFonts w:asciiTheme="minorHAnsi" w:eastAsia="Batang" w:hAnsiTheme="minorHAnsi" w:cstheme="minorHAnsi"/>
          <w:i/>
          <w:iCs/>
        </w:rPr>
        <w:t>segundo</w:t>
      </w:r>
      <w:r w:rsidRPr="00EC6FCC">
        <w:rPr>
          <w:rFonts w:asciiTheme="minorHAnsi" w:eastAsia="Batang" w:hAnsiTheme="minorHAnsi" w:cstheme="minorHAnsi"/>
          <w:i/>
          <w:iCs/>
        </w:rPr>
        <w:t xml:space="preserve"> trimestre del año dos mil veintiuno, se toma conocimiento de las mismas y con fundamento en los artículos 61, 62, 65 Bis, 69, 77 y 80, fracción II, de la Ley Orgánica citada; 9, fracción XVII, 31, inciso a), 46, 47, 83, fracción IV, y 84, fracción VII, del Reglamento del Consejo de la Judicatura del Estado, se instruye al Tesorero del Poder Judicial del Estado para que lleve a cabo las correcciones y solvente las observaciones que se precisan en los oficios de cuenta y emita una respuesta al respecto, tanto a la Contraloría del Poder Judicial del Estado, como a la Comisión de Administración de este órgano colegiado. C</w:t>
      </w:r>
      <w:r w:rsidRPr="00EC6FCC">
        <w:rPr>
          <w:rFonts w:asciiTheme="minorHAnsi" w:hAnsiTheme="minorHAnsi" w:cstheme="minorHAnsi"/>
          <w:i/>
          <w:iCs/>
        </w:rPr>
        <w:t>omuníquese el presente acuerdo al Tesorero y Contralor del Poder Judicial del Estado, para su conocimiento y efectos legales a que haya lugar.</w:t>
      </w:r>
      <w:r w:rsidR="00D11D3A" w:rsidRPr="00EC6FCC">
        <w:rPr>
          <w:rFonts w:asciiTheme="minorHAnsi" w:hAnsiTheme="minorHAnsi" w:cstheme="minorHAnsi"/>
          <w:i/>
          <w:iCs/>
        </w:rPr>
        <w:t xml:space="preserve"> </w:t>
      </w:r>
      <w:r w:rsidR="00D11D3A" w:rsidRPr="00EC6FCC">
        <w:rPr>
          <w:rFonts w:asciiTheme="minorHAnsi" w:hAnsiTheme="minorHAnsi" w:cstheme="minorHAnsi"/>
          <w:u w:val="single"/>
        </w:rPr>
        <w:t xml:space="preserve">APROBADO POR </w:t>
      </w:r>
      <w:r w:rsidR="00D11D3A" w:rsidRPr="00C06447">
        <w:rPr>
          <w:rFonts w:asciiTheme="minorHAnsi" w:hAnsiTheme="minorHAnsi" w:cstheme="minorHAnsi"/>
          <w:u w:val="single"/>
        </w:rPr>
        <w:t xml:space="preserve">UNANIMIDAD </w:t>
      </w:r>
      <w:r w:rsidR="00D11D3A" w:rsidRPr="00EC6FCC">
        <w:rPr>
          <w:rFonts w:asciiTheme="minorHAnsi" w:hAnsiTheme="minorHAnsi" w:cstheme="minorHAnsi"/>
          <w:u w:val="single"/>
        </w:rPr>
        <w:t>DE VOTOS</w:t>
      </w:r>
      <w:r w:rsidR="00D11D3A" w:rsidRPr="00EC6FCC">
        <w:rPr>
          <w:rFonts w:asciiTheme="minorHAnsi" w:hAnsiTheme="minorHAnsi" w:cstheme="minorHAnsi"/>
        </w:rPr>
        <w:t xml:space="preserve">. - - - - - - - - - - - - - - - - - - - - - - - - - - - - </w:t>
      </w:r>
    </w:p>
    <w:p w14:paraId="08054C57" w14:textId="5D3058EC" w:rsidR="009F0E95" w:rsidRPr="00EC6FCC" w:rsidRDefault="009F0E95" w:rsidP="00180E4B">
      <w:pPr>
        <w:spacing w:after="0" w:line="480" w:lineRule="auto"/>
        <w:jc w:val="both"/>
        <w:rPr>
          <w:rFonts w:asciiTheme="minorHAnsi" w:hAnsiTheme="minorHAnsi" w:cstheme="minorHAnsi"/>
          <w:sz w:val="24"/>
          <w:szCs w:val="24"/>
        </w:rPr>
      </w:pPr>
      <w:r w:rsidRPr="00EC6FCC">
        <w:rPr>
          <w:rFonts w:asciiTheme="minorHAnsi" w:hAnsiTheme="minorHAnsi" w:cstheme="minorHAnsi"/>
          <w:bCs/>
          <w:sz w:val="24"/>
          <w:szCs w:val="24"/>
        </w:rPr>
        <w:t>Sie</w:t>
      </w:r>
      <w:r w:rsidRPr="00EC6FCC">
        <w:rPr>
          <w:rFonts w:asciiTheme="minorHAnsi" w:hAnsiTheme="minorHAnsi" w:cstheme="minorHAnsi"/>
          <w:sz w:val="24"/>
          <w:szCs w:val="24"/>
        </w:rPr>
        <w:t xml:space="preserve">ndo las </w:t>
      </w:r>
      <w:r w:rsidR="00C06447">
        <w:rPr>
          <w:rFonts w:asciiTheme="minorHAnsi" w:hAnsiTheme="minorHAnsi" w:cstheme="minorHAnsi"/>
          <w:sz w:val="24"/>
          <w:szCs w:val="24"/>
        </w:rPr>
        <w:t>quince</w:t>
      </w:r>
      <w:r w:rsidRPr="00EC6FCC">
        <w:rPr>
          <w:rFonts w:asciiTheme="minorHAnsi" w:hAnsiTheme="minorHAnsi" w:cstheme="minorHAnsi"/>
          <w:sz w:val="24"/>
          <w:szCs w:val="24"/>
        </w:rPr>
        <w:t xml:space="preserve"> horas con </w:t>
      </w:r>
      <w:r w:rsidR="00C06447">
        <w:rPr>
          <w:rFonts w:asciiTheme="minorHAnsi" w:hAnsiTheme="minorHAnsi" w:cstheme="minorHAnsi"/>
          <w:sz w:val="24"/>
          <w:szCs w:val="24"/>
        </w:rPr>
        <w:t>quince</w:t>
      </w:r>
      <w:r w:rsidR="00633621" w:rsidRPr="00EC6FCC">
        <w:rPr>
          <w:rFonts w:asciiTheme="minorHAnsi" w:hAnsiTheme="minorHAnsi" w:cstheme="minorHAnsi"/>
          <w:sz w:val="24"/>
          <w:szCs w:val="24"/>
        </w:rPr>
        <w:t xml:space="preserve"> </w:t>
      </w:r>
      <w:r w:rsidRPr="00EC6FCC">
        <w:rPr>
          <w:rFonts w:asciiTheme="minorHAnsi" w:hAnsiTheme="minorHAnsi" w:cstheme="minorHAnsi"/>
          <w:sz w:val="24"/>
          <w:szCs w:val="24"/>
        </w:rPr>
        <w:t xml:space="preserve">minutos del día de su inicio, se da por concluida la sesión </w:t>
      </w:r>
      <w:r w:rsidR="00192A32" w:rsidRPr="00EC6FCC">
        <w:rPr>
          <w:rFonts w:asciiTheme="minorHAnsi" w:hAnsiTheme="minorHAnsi" w:cstheme="minorHAnsi"/>
          <w:sz w:val="24"/>
          <w:szCs w:val="24"/>
        </w:rPr>
        <w:t>extra</w:t>
      </w:r>
      <w:r w:rsidRPr="00EC6FCC">
        <w:rPr>
          <w:rFonts w:asciiTheme="minorHAnsi" w:hAnsiTheme="minorHAnsi" w:cstheme="minorHAnsi"/>
          <w:sz w:val="24"/>
          <w:szCs w:val="24"/>
        </w:rPr>
        <w:t xml:space="preserve">ordinaria privada del Consejo de la Judicatura del Estado de Tlaxcala, levantándose la presente acta, que firman para constancia los que en ella intervinieron, así como el Licenciado José Juan Gilberto De León Escamilla, Secretario Ejecutivo del Consejo de la Judicatura. Doy fe. - - - - - - - - - </w:t>
      </w:r>
    </w:p>
    <w:p w14:paraId="5F6AD79B" w14:textId="20DE4AA6" w:rsidR="00EC6FCC" w:rsidRPr="00EC6FCC" w:rsidRDefault="00EC6FCC" w:rsidP="009F0E95">
      <w:pPr>
        <w:spacing w:after="0" w:line="240" w:lineRule="auto"/>
        <w:jc w:val="both"/>
        <w:rPr>
          <w:rFonts w:asciiTheme="minorHAnsi" w:eastAsia="Batang" w:hAnsiTheme="minorHAnsi" w:cstheme="minorHAnsi"/>
          <w:b/>
          <w:bCs/>
          <w:sz w:val="24"/>
          <w:szCs w:val="24"/>
        </w:rPr>
      </w:pPr>
    </w:p>
    <w:p w14:paraId="0AE28704" w14:textId="77777777" w:rsidR="00EC6FCC" w:rsidRPr="00EC6FCC" w:rsidRDefault="00EC6FCC" w:rsidP="009F0E95">
      <w:pPr>
        <w:spacing w:after="0" w:line="240" w:lineRule="auto"/>
        <w:jc w:val="both"/>
        <w:rPr>
          <w:rFonts w:asciiTheme="minorHAnsi" w:eastAsia="Batang" w:hAnsiTheme="minorHAnsi" w:cstheme="minorHAnsi"/>
          <w:b/>
          <w:bCs/>
          <w:sz w:val="24"/>
          <w:szCs w:val="24"/>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F0E95" w:rsidRPr="00EC6FCC" w14:paraId="56B36E82" w14:textId="77777777" w:rsidTr="00A744A2">
        <w:tc>
          <w:tcPr>
            <w:tcW w:w="3681" w:type="dxa"/>
          </w:tcPr>
          <w:p w14:paraId="14EC0664"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Maestro Fernando Bernal Salazar</w:t>
            </w:r>
          </w:p>
          <w:p w14:paraId="3DBDDDBB"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Magistrado Presidente del Tribunal Superior de Justicia y del Consejo de la Judicatura del Estado de Tlaxcala</w:t>
            </w:r>
          </w:p>
        </w:tc>
        <w:tc>
          <w:tcPr>
            <w:tcW w:w="555" w:type="dxa"/>
          </w:tcPr>
          <w:p w14:paraId="37F019A3" w14:textId="77777777" w:rsidR="009F0E95" w:rsidRPr="00EC6FCC" w:rsidRDefault="009F0E95" w:rsidP="00A744A2">
            <w:pPr>
              <w:spacing w:after="0"/>
              <w:jc w:val="both"/>
              <w:rPr>
                <w:rFonts w:asciiTheme="minorHAnsi" w:hAnsiTheme="minorHAnsi" w:cstheme="minorHAnsi"/>
                <w:sz w:val="24"/>
                <w:szCs w:val="24"/>
              </w:rPr>
            </w:pPr>
          </w:p>
        </w:tc>
        <w:tc>
          <w:tcPr>
            <w:tcW w:w="3556" w:type="dxa"/>
          </w:tcPr>
          <w:p w14:paraId="11145FBB"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 xml:space="preserve">Lic. Víctor Hugo Corichi Méndez </w:t>
            </w:r>
          </w:p>
          <w:p w14:paraId="55A9306B"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Integrante del Consejo de la Judicatura del Estado de Tlaxcala</w:t>
            </w:r>
          </w:p>
        </w:tc>
      </w:tr>
      <w:tr w:rsidR="009F0E95" w:rsidRPr="00EC6FCC" w14:paraId="6BDA2D2E" w14:textId="77777777" w:rsidTr="00A744A2">
        <w:tc>
          <w:tcPr>
            <w:tcW w:w="7792" w:type="dxa"/>
            <w:gridSpan w:val="3"/>
          </w:tcPr>
          <w:p w14:paraId="1BE64462" w14:textId="7813C3D3" w:rsidR="00EC6FCC" w:rsidRPr="00EC6FCC" w:rsidRDefault="009F0E95" w:rsidP="00AF59C7">
            <w:pPr>
              <w:spacing w:after="0"/>
              <w:rPr>
                <w:rFonts w:asciiTheme="minorHAnsi" w:hAnsiTheme="minorHAnsi" w:cstheme="minorHAnsi"/>
                <w:sz w:val="24"/>
                <w:szCs w:val="24"/>
              </w:rPr>
            </w:pPr>
            <w:r w:rsidRPr="00EC6FCC">
              <w:rPr>
                <w:rFonts w:asciiTheme="minorHAnsi" w:hAnsiTheme="minorHAnsi" w:cstheme="minorHAnsi"/>
                <w:b/>
                <w:bCs/>
                <w:sz w:val="24"/>
                <w:szCs w:val="24"/>
              </w:rPr>
              <w:t xml:space="preserve"> </w:t>
            </w:r>
          </w:p>
        </w:tc>
      </w:tr>
      <w:tr w:rsidR="009F0E95" w:rsidRPr="00EC6FCC" w14:paraId="362A7566" w14:textId="77777777" w:rsidTr="00A744A2">
        <w:trPr>
          <w:trHeight w:val="317"/>
        </w:trPr>
        <w:tc>
          <w:tcPr>
            <w:tcW w:w="7792" w:type="dxa"/>
            <w:gridSpan w:val="3"/>
          </w:tcPr>
          <w:p w14:paraId="2C0425CA" w14:textId="77777777" w:rsidR="009F0E95" w:rsidRPr="00EC6FCC" w:rsidRDefault="009F0E95" w:rsidP="00A744A2">
            <w:pPr>
              <w:spacing w:after="0"/>
              <w:jc w:val="both"/>
              <w:rPr>
                <w:rFonts w:asciiTheme="minorHAnsi" w:hAnsiTheme="minorHAnsi" w:cstheme="minorHAnsi"/>
                <w:sz w:val="24"/>
                <w:szCs w:val="24"/>
              </w:rPr>
            </w:pPr>
          </w:p>
        </w:tc>
      </w:tr>
      <w:tr w:rsidR="009F0E95" w:rsidRPr="00EC6FCC" w14:paraId="616734A6" w14:textId="77777777" w:rsidTr="00A744A2">
        <w:trPr>
          <w:trHeight w:val="317"/>
        </w:trPr>
        <w:tc>
          <w:tcPr>
            <w:tcW w:w="3681" w:type="dxa"/>
          </w:tcPr>
          <w:p w14:paraId="15E69AAE"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Dra. Dora María García Espejel</w:t>
            </w:r>
          </w:p>
          <w:p w14:paraId="4AC8C9C5"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Integrante del Consejo de la Judicatura del Estado de Tlaxcala</w:t>
            </w:r>
          </w:p>
        </w:tc>
        <w:tc>
          <w:tcPr>
            <w:tcW w:w="555" w:type="dxa"/>
          </w:tcPr>
          <w:p w14:paraId="13F16C20" w14:textId="77777777" w:rsidR="009F0E95" w:rsidRPr="00EC6FCC" w:rsidRDefault="009F0E95" w:rsidP="00A744A2">
            <w:pPr>
              <w:spacing w:after="0"/>
              <w:jc w:val="both"/>
              <w:rPr>
                <w:rFonts w:asciiTheme="minorHAnsi" w:hAnsiTheme="minorHAnsi" w:cstheme="minorHAnsi"/>
                <w:sz w:val="24"/>
                <w:szCs w:val="24"/>
              </w:rPr>
            </w:pPr>
          </w:p>
          <w:p w14:paraId="2FCDCE22" w14:textId="77777777" w:rsidR="009F0E95" w:rsidRPr="00EC6FCC" w:rsidRDefault="009F0E95" w:rsidP="00A744A2">
            <w:pPr>
              <w:spacing w:after="0"/>
              <w:jc w:val="both"/>
              <w:rPr>
                <w:rFonts w:asciiTheme="minorHAnsi" w:hAnsiTheme="minorHAnsi" w:cstheme="minorHAnsi"/>
                <w:sz w:val="24"/>
                <w:szCs w:val="24"/>
              </w:rPr>
            </w:pPr>
          </w:p>
        </w:tc>
        <w:tc>
          <w:tcPr>
            <w:tcW w:w="3556" w:type="dxa"/>
          </w:tcPr>
          <w:p w14:paraId="0569C546"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Lic. Leonel Ramírez Zamora</w:t>
            </w:r>
          </w:p>
          <w:p w14:paraId="45C1B684"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Integrante del Consejo de la Judicatura del Estado de Tlaxcala</w:t>
            </w:r>
          </w:p>
          <w:p w14:paraId="3383C69D" w14:textId="77777777" w:rsidR="009F0E95" w:rsidRPr="00EC6FCC" w:rsidRDefault="009F0E95" w:rsidP="00A744A2">
            <w:pPr>
              <w:spacing w:after="0"/>
              <w:jc w:val="center"/>
              <w:rPr>
                <w:rFonts w:asciiTheme="minorHAnsi" w:hAnsiTheme="minorHAnsi" w:cstheme="minorHAnsi"/>
                <w:sz w:val="24"/>
                <w:szCs w:val="24"/>
              </w:rPr>
            </w:pPr>
          </w:p>
        </w:tc>
      </w:tr>
      <w:tr w:rsidR="009F0E95" w:rsidRPr="00EC6FCC" w14:paraId="5303E601" w14:textId="77777777" w:rsidTr="00A744A2">
        <w:trPr>
          <w:trHeight w:val="317"/>
        </w:trPr>
        <w:tc>
          <w:tcPr>
            <w:tcW w:w="7792" w:type="dxa"/>
            <w:gridSpan w:val="3"/>
          </w:tcPr>
          <w:p w14:paraId="4F5BA64F" w14:textId="77777777" w:rsidR="009F0E95" w:rsidRPr="00EC6FCC" w:rsidRDefault="009F0E95" w:rsidP="00A744A2">
            <w:pPr>
              <w:spacing w:after="0"/>
              <w:jc w:val="center"/>
              <w:rPr>
                <w:rFonts w:asciiTheme="minorHAnsi" w:hAnsiTheme="minorHAnsi" w:cstheme="minorHAnsi"/>
                <w:b/>
                <w:bCs/>
                <w:sz w:val="24"/>
                <w:szCs w:val="24"/>
              </w:rPr>
            </w:pPr>
            <w:r w:rsidRPr="00EC6FCC">
              <w:rPr>
                <w:rFonts w:asciiTheme="minorHAnsi" w:hAnsiTheme="minorHAnsi" w:cstheme="minorHAnsi"/>
                <w:b/>
                <w:bCs/>
                <w:sz w:val="24"/>
                <w:szCs w:val="24"/>
              </w:rPr>
              <w:t>DOY FE</w:t>
            </w:r>
          </w:p>
          <w:p w14:paraId="721B6DFF" w14:textId="77777777" w:rsidR="00EC6FCC" w:rsidRPr="00EC6FCC" w:rsidRDefault="00EC6FCC" w:rsidP="00A744A2">
            <w:pPr>
              <w:spacing w:after="0"/>
              <w:jc w:val="center"/>
              <w:rPr>
                <w:rFonts w:asciiTheme="minorHAnsi" w:hAnsiTheme="minorHAnsi" w:cstheme="minorHAnsi"/>
                <w:b/>
                <w:bCs/>
                <w:sz w:val="24"/>
                <w:szCs w:val="24"/>
              </w:rPr>
            </w:pPr>
          </w:p>
          <w:p w14:paraId="7281606C"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José Juan Gilberto De León Escamilla</w:t>
            </w:r>
          </w:p>
          <w:p w14:paraId="685D0133" w14:textId="77777777" w:rsidR="009F0E95" w:rsidRPr="00EC6FCC" w:rsidRDefault="009F0E95" w:rsidP="00A744A2">
            <w:pPr>
              <w:spacing w:after="0"/>
              <w:jc w:val="center"/>
              <w:rPr>
                <w:rFonts w:asciiTheme="minorHAnsi" w:hAnsiTheme="minorHAnsi" w:cstheme="minorHAnsi"/>
                <w:sz w:val="24"/>
                <w:szCs w:val="24"/>
              </w:rPr>
            </w:pPr>
            <w:r w:rsidRPr="00EC6FCC">
              <w:rPr>
                <w:rFonts w:asciiTheme="minorHAnsi" w:hAnsiTheme="minorHAnsi" w:cstheme="minorHAnsi"/>
                <w:sz w:val="24"/>
                <w:szCs w:val="24"/>
              </w:rPr>
              <w:t>Secretario Ejecutivo del Consejo de la Judicatura del Estado de Tlaxcala</w:t>
            </w:r>
          </w:p>
        </w:tc>
      </w:tr>
    </w:tbl>
    <w:p w14:paraId="579BA474" w14:textId="77777777" w:rsidR="009F0E95" w:rsidRPr="00EC6FCC" w:rsidRDefault="009F0E95" w:rsidP="00903131">
      <w:pPr>
        <w:spacing w:after="0" w:line="480" w:lineRule="auto"/>
        <w:jc w:val="both"/>
        <w:rPr>
          <w:rFonts w:asciiTheme="minorHAnsi" w:hAnsiTheme="minorHAnsi" w:cstheme="minorHAnsi"/>
          <w:sz w:val="24"/>
          <w:szCs w:val="24"/>
        </w:rPr>
      </w:pPr>
    </w:p>
    <w:sectPr w:rsidR="009F0E95" w:rsidRPr="00EC6FCC"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D1E4" w14:textId="77777777" w:rsidR="00483DF3" w:rsidRDefault="00483DF3" w:rsidP="004567A4">
      <w:pPr>
        <w:spacing w:after="0" w:line="240" w:lineRule="auto"/>
      </w:pPr>
      <w:r>
        <w:separator/>
      </w:r>
    </w:p>
  </w:endnote>
  <w:endnote w:type="continuationSeparator" w:id="0">
    <w:p w14:paraId="70145BF6" w14:textId="77777777" w:rsidR="00483DF3" w:rsidRDefault="00483DF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BFB5" w14:textId="77777777" w:rsidR="00483DF3" w:rsidRDefault="00483DF3" w:rsidP="004567A4">
      <w:pPr>
        <w:spacing w:after="0" w:line="240" w:lineRule="auto"/>
      </w:pPr>
      <w:r>
        <w:separator/>
      </w:r>
    </w:p>
  </w:footnote>
  <w:footnote w:type="continuationSeparator" w:id="0">
    <w:p w14:paraId="34EA9605" w14:textId="77777777" w:rsidR="00483DF3" w:rsidRDefault="00483DF3"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7EB5DFFC"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0839B6">
      <w:rPr>
        <w:rFonts w:asciiTheme="minorHAnsi" w:hAnsiTheme="minorHAnsi" w:cstheme="minorHAnsi"/>
        <w:b/>
      </w:rPr>
      <w:t>3</w:t>
    </w:r>
    <w:r w:rsidR="00AD5B4E">
      <w:rPr>
        <w:rFonts w:asciiTheme="minorHAnsi" w:hAnsiTheme="minorHAnsi" w:cstheme="minorHAnsi"/>
        <w:b/>
      </w:rPr>
      <w:t>9</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9"/>
  </w:num>
  <w:num w:numId="7">
    <w:abstractNumId w:val="7"/>
  </w:num>
  <w:num w:numId="8">
    <w:abstractNumId w:val="10"/>
  </w:num>
  <w:num w:numId="9">
    <w:abstractNumId w:val="6"/>
  </w:num>
  <w:num w:numId="10">
    <w:abstractNumId w:val="4"/>
  </w:num>
  <w:num w:numId="11">
    <w:abstractNumId w:val="2"/>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2E03"/>
    <w:rsid w:val="000B3F89"/>
    <w:rsid w:val="000B44FB"/>
    <w:rsid w:val="000B4720"/>
    <w:rsid w:val="000B4DFB"/>
    <w:rsid w:val="000B50CE"/>
    <w:rsid w:val="000B5656"/>
    <w:rsid w:val="000B5959"/>
    <w:rsid w:val="000B64C8"/>
    <w:rsid w:val="000B77A1"/>
    <w:rsid w:val="000C0279"/>
    <w:rsid w:val="000C10BD"/>
    <w:rsid w:val="000C1C41"/>
    <w:rsid w:val="000C2718"/>
    <w:rsid w:val="000C27ED"/>
    <w:rsid w:val="000C3019"/>
    <w:rsid w:val="000C395D"/>
    <w:rsid w:val="000C4147"/>
    <w:rsid w:val="000C55B4"/>
    <w:rsid w:val="000C74D2"/>
    <w:rsid w:val="000C79E1"/>
    <w:rsid w:val="000C7E73"/>
    <w:rsid w:val="000C7E82"/>
    <w:rsid w:val="000D027E"/>
    <w:rsid w:val="000D07B1"/>
    <w:rsid w:val="000D16CA"/>
    <w:rsid w:val="000D27B8"/>
    <w:rsid w:val="000D285D"/>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2C4"/>
    <w:rsid w:val="000E3B00"/>
    <w:rsid w:val="000E6A1C"/>
    <w:rsid w:val="000E729F"/>
    <w:rsid w:val="000E78D5"/>
    <w:rsid w:val="000E7DD6"/>
    <w:rsid w:val="000F024E"/>
    <w:rsid w:val="000F0252"/>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249"/>
    <w:rsid w:val="001039B6"/>
    <w:rsid w:val="00103FF0"/>
    <w:rsid w:val="0010402D"/>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3036"/>
    <w:rsid w:val="001459AF"/>
    <w:rsid w:val="00146808"/>
    <w:rsid w:val="00146C8D"/>
    <w:rsid w:val="00146FB5"/>
    <w:rsid w:val="001503F6"/>
    <w:rsid w:val="00153842"/>
    <w:rsid w:val="00155AF5"/>
    <w:rsid w:val="001560BE"/>
    <w:rsid w:val="001560C2"/>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2AE"/>
    <w:rsid w:val="00170572"/>
    <w:rsid w:val="00170D68"/>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4148"/>
    <w:rsid w:val="0018582E"/>
    <w:rsid w:val="00185D81"/>
    <w:rsid w:val="00186271"/>
    <w:rsid w:val="00186CC1"/>
    <w:rsid w:val="0019001E"/>
    <w:rsid w:val="0019026A"/>
    <w:rsid w:val="001908D7"/>
    <w:rsid w:val="001909D2"/>
    <w:rsid w:val="0019114D"/>
    <w:rsid w:val="001917D5"/>
    <w:rsid w:val="00191C69"/>
    <w:rsid w:val="00192A32"/>
    <w:rsid w:val="0019323C"/>
    <w:rsid w:val="001932A3"/>
    <w:rsid w:val="001936F5"/>
    <w:rsid w:val="00194359"/>
    <w:rsid w:val="00195059"/>
    <w:rsid w:val="001951DA"/>
    <w:rsid w:val="001959E4"/>
    <w:rsid w:val="001970B8"/>
    <w:rsid w:val="001A0332"/>
    <w:rsid w:val="001A0D0F"/>
    <w:rsid w:val="001A1269"/>
    <w:rsid w:val="001A29E2"/>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358E"/>
    <w:rsid w:val="001B488B"/>
    <w:rsid w:val="001B491F"/>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74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4380"/>
    <w:rsid w:val="001E5321"/>
    <w:rsid w:val="001E5C41"/>
    <w:rsid w:val="001E69A2"/>
    <w:rsid w:val="001E72AD"/>
    <w:rsid w:val="001E7857"/>
    <w:rsid w:val="001F0644"/>
    <w:rsid w:val="001F0817"/>
    <w:rsid w:val="001F0B05"/>
    <w:rsid w:val="001F0D2E"/>
    <w:rsid w:val="001F273F"/>
    <w:rsid w:val="001F28D3"/>
    <w:rsid w:val="001F31FB"/>
    <w:rsid w:val="001F3856"/>
    <w:rsid w:val="001F4384"/>
    <w:rsid w:val="001F45F6"/>
    <w:rsid w:val="001F53A6"/>
    <w:rsid w:val="001F5421"/>
    <w:rsid w:val="001F5A3C"/>
    <w:rsid w:val="001F6317"/>
    <w:rsid w:val="001F6C15"/>
    <w:rsid w:val="00203649"/>
    <w:rsid w:val="00203828"/>
    <w:rsid w:val="00203CFC"/>
    <w:rsid w:val="00206464"/>
    <w:rsid w:val="00207AED"/>
    <w:rsid w:val="00207EF8"/>
    <w:rsid w:val="00210A76"/>
    <w:rsid w:val="00211398"/>
    <w:rsid w:val="00212B26"/>
    <w:rsid w:val="00212C94"/>
    <w:rsid w:val="00213A86"/>
    <w:rsid w:val="00213BC3"/>
    <w:rsid w:val="00213FAD"/>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703CB"/>
    <w:rsid w:val="00272CF4"/>
    <w:rsid w:val="00272D53"/>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6B9"/>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66B"/>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30D"/>
    <w:rsid w:val="00311A61"/>
    <w:rsid w:val="003138E5"/>
    <w:rsid w:val="00316727"/>
    <w:rsid w:val="0031694E"/>
    <w:rsid w:val="00316EF0"/>
    <w:rsid w:val="003170B8"/>
    <w:rsid w:val="003170BF"/>
    <w:rsid w:val="003174B9"/>
    <w:rsid w:val="00317C51"/>
    <w:rsid w:val="00317C71"/>
    <w:rsid w:val="00320AEB"/>
    <w:rsid w:val="00320DCC"/>
    <w:rsid w:val="00321149"/>
    <w:rsid w:val="00321329"/>
    <w:rsid w:val="003227D0"/>
    <w:rsid w:val="003244C0"/>
    <w:rsid w:val="00324768"/>
    <w:rsid w:val="00327421"/>
    <w:rsid w:val="0032780E"/>
    <w:rsid w:val="00327D5D"/>
    <w:rsid w:val="00330DBC"/>
    <w:rsid w:val="00331154"/>
    <w:rsid w:val="00332236"/>
    <w:rsid w:val="003333D7"/>
    <w:rsid w:val="00334F1B"/>
    <w:rsid w:val="00334F9A"/>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291"/>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801D7"/>
    <w:rsid w:val="00381181"/>
    <w:rsid w:val="00382531"/>
    <w:rsid w:val="0038284C"/>
    <w:rsid w:val="003849DC"/>
    <w:rsid w:val="003863DC"/>
    <w:rsid w:val="00386A4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C9D"/>
    <w:rsid w:val="003C0327"/>
    <w:rsid w:val="003C0FAD"/>
    <w:rsid w:val="003C118C"/>
    <w:rsid w:val="003C1F78"/>
    <w:rsid w:val="003C29E2"/>
    <w:rsid w:val="003C303F"/>
    <w:rsid w:val="003C362F"/>
    <w:rsid w:val="003C4D39"/>
    <w:rsid w:val="003C70C1"/>
    <w:rsid w:val="003C7924"/>
    <w:rsid w:val="003C797D"/>
    <w:rsid w:val="003D2287"/>
    <w:rsid w:val="003D2324"/>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36B1"/>
    <w:rsid w:val="003F42C0"/>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13C2"/>
    <w:rsid w:val="00452325"/>
    <w:rsid w:val="004530D0"/>
    <w:rsid w:val="004539D4"/>
    <w:rsid w:val="00453FBE"/>
    <w:rsid w:val="004543BD"/>
    <w:rsid w:val="0045486F"/>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3DF3"/>
    <w:rsid w:val="004843A7"/>
    <w:rsid w:val="0048469C"/>
    <w:rsid w:val="0048497B"/>
    <w:rsid w:val="00485124"/>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EF3"/>
    <w:rsid w:val="004D0CB7"/>
    <w:rsid w:val="004D19FE"/>
    <w:rsid w:val="004D1A80"/>
    <w:rsid w:val="004D248B"/>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4C8"/>
    <w:rsid w:val="005226DB"/>
    <w:rsid w:val="00523770"/>
    <w:rsid w:val="0052410E"/>
    <w:rsid w:val="005245AF"/>
    <w:rsid w:val="0052463F"/>
    <w:rsid w:val="00524D02"/>
    <w:rsid w:val="00525778"/>
    <w:rsid w:val="00525A78"/>
    <w:rsid w:val="0052603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42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2315"/>
    <w:rsid w:val="005A2DE9"/>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891"/>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87A"/>
    <w:rsid w:val="005E7E46"/>
    <w:rsid w:val="005F0426"/>
    <w:rsid w:val="005F064F"/>
    <w:rsid w:val="005F16D7"/>
    <w:rsid w:val="005F326C"/>
    <w:rsid w:val="005F44D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6B8D"/>
    <w:rsid w:val="006174D3"/>
    <w:rsid w:val="006177C1"/>
    <w:rsid w:val="00620F28"/>
    <w:rsid w:val="00621678"/>
    <w:rsid w:val="00622C1C"/>
    <w:rsid w:val="0062361A"/>
    <w:rsid w:val="00623C93"/>
    <w:rsid w:val="00623E48"/>
    <w:rsid w:val="00624842"/>
    <w:rsid w:val="00625060"/>
    <w:rsid w:val="006268E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3B96"/>
    <w:rsid w:val="00654C5C"/>
    <w:rsid w:val="00655B14"/>
    <w:rsid w:val="00656627"/>
    <w:rsid w:val="00656913"/>
    <w:rsid w:val="00656A4D"/>
    <w:rsid w:val="00657625"/>
    <w:rsid w:val="00657DF6"/>
    <w:rsid w:val="00662687"/>
    <w:rsid w:val="00662EE6"/>
    <w:rsid w:val="0066353D"/>
    <w:rsid w:val="00665B46"/>
    <w:rsid w:val="0066740A"/>
    <w:rsid w:val="00670B2D"/>
    <w:rsid w:val="00671162"/>
    <w:rsid w:val="0067178D"/>
    <w:rsid w:val="006720F5"/>
    <w:rsid w:val="0067226B"/>
    <w:rsid w:val="006731BB"/>
    <w:rsid w:val="00673457"/>
    <w:rsid w:val="006737D9"/>
    <w:rsid w:val="00675355"/>
    <w:rsid w:val="00676E18"/>
    <w:rsid w:val="00676E6C"/>
    <w:rsid w:val="006772BA"/>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5C38"/>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585D"/>
    <w:rsid w:val="00736613"/>
    <w:rsid w:val="00736A36"/>
    <w:rsid w:val="00737EEB"/>
    <w:rsid w:val="00741B19"/>
    <w:rsid w:val="00741F50"/>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54CF"/>
    <w:rsid w:val="0075556E"/>
    <w:rsid w:val="007555A6"/>
    <w:rsid w:val="007561BA"/>
    <w:rsid w:val="00756F0E"/>
    <w:rsid w:val="007574AC"/>
    <w:rsid w:val="0076060B"/>
    <w:rsid w:val="00760AF7"/>
    <w:rsid w:val="007610E7"/>
    <w:rsid w:val="007612C6"/>
    <w:rsid w:val="00761411"/>
    <w:rsid w:val="00762C3A"/>
    <w:rsid w:val="00762CE2"/>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E75"/>
    <w:rsid w:val="00783491"/>
    <w:rsid w:val="007843BE"/>
    <w:rsid w:val="0078480D"/>
    <w:rsid w:val="00785AB8"/>
    <w:rsid w:val="00787189"/>
    <w:rsid w:val="007878B9"/>
    <w:rsid w:val="00790932"/>
    <w:rsid w:val="00792937"/>
    <w:rsid w:val="0079297D"/>
    <w:rsid w:val="00792D9A"/>
    <w:rsid w:val="00793853"/>
    <w:rsid w:val="00793CD9"/>
    <w:rsid w:val="00794EB5"/>
    <w:rsid w:val="00795B55"/>
    <w:rsid w:val="00795BF8"/>
    <w:rsid w:val="00795CFF"/>
    <w:rsid w:val="00796692"/>
    <w:rsid w:val="00797117"/>
    <w:rsid w:val="0079714F"/>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AB3"/>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24A"/>
    <w:rsid w:val="00862896"/>
    <w:rsid w:val="008635A8"/>
    <w:rsid w:val="008640CF"/>
    <w:rsid w:val="00864989"/>
    <w:rsid w:val="00865B1C"/>
    <w:rsid w:val="00865DAA"/>
    <w:rsid w:val="0086723B"/>
    <w:rsid w:val="008672C4"/>
    <w:rsid w:val="00867CC2"/>
    <w:rsid w:val="00870061"/>
    <w:rsid w:val="008702AD"/>
    <w:rsid w:val="00870686"/>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1338"/>
    <w:rsid w:val="008C21AE"/>
    <w:rsid w:val="008C29C5"/>
    <w:rsid w:val="008C3263"/>
    <w:rsid w:val="008C3AF8"/>
    <w:rsid w:val="008C442A"/>
    <w:rsid w:val="008C4A22"/>
    <w:rsid w:val="008C57C8"/>
    <w:rsid w:val="008C5D9F"/>
    <w:rsid w:val="008C7088"/>
    <w:rsid w:val="008C794C"/>
    <w:rsid w:val="008C7F5E"/>
    <w:rsid w:val="008D089D"/>
    <w:rsid w:val="008D0ED7"/>
    <w:rsid w:val="008D2BA6"/>
    <w:rsid w:val="008D438D"/>
    <w:rsid w:val="008D456B"/>
    <w:rsid w:val="008D5E2C"/>
    <w:rsid w:val="008D6009"/>
    <w:rsid w:val="008D69A3"/>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452"/>
    <w:rsid w:val="00903131"/>
    <w:rsid w:val="009041B7"/>
    <w:rsid w:val="00904D63"/>
    <w:rsid w:val="00904DA8"/>
    <w:rsid w:val="0090539A"/>
    <w:rsid w:val="00905BEA"/>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4960"/>
    <w:rsid w:val="00955A79"/>
    <w:rsid w:val="00955CD9"/>
    <w:rsid w:val="009562BA"/>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589B"/>
    <w:rsid w:val="009A643B"/>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0E2"/>
    <w:rsid w:val="009C01B3"/>
    <w:rsid w:val="009C05E3"/>
    <w:rsid w:val="009C1472"/>
    <w:rsid w:val="009C1E04"/>
    <w:rsid w:val="009C2618"/>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0E95"/>
    <w:rsid w:val="009F2432"/>
    <w:rsid w:val="009F2C53"/>
    <w:rsid w:val="009F2CAE"/>
    <w:rsid w:val="009F2CBB"/>
    <w:rsid w:val="009F3233"/>
    <w:rsid w:val="009F3289"/>
    <w:rsid w:val="009F32D5"/>
    <w:rsid w:val="009F3842"/>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924"/>
    <w:rsid w:val="00A418D0"/>
    <w:rsid w:val="00A41ACA"/>
    <w:rsid w:val="00A41BB8"/>
    <w:rsid w:val="00A41E00"/>
    <w:rsid w:val="00A41E63"/>
    <w:rsid w:val="00A42523"/>
    <w:rsid w:val="00A425C4"/>
    <w:rsid w:val="00A43FC6"/>
    <w:rsid w:val="00A45118"/>
    <w:rsid w:val="00A456E4"/>
    <w:rsid w:val="00A45B82"/>
    <w:rsid w:val="00A46050"/>
    <w:rsid w:val="00A46366"/>
    <w:rsid w:val="00A46EF9"/>
    <w:rsid w:val="00A46FB1"/>
    <w:rsid w:val="00A500A5"/>
    <w:rsid w:val="00A50189"/>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A786D"/>
    <w:rsid w:val="00AB0803"/>
    <w:rsid w:val="00AB083E"/>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49FD"/>
    <w:rsid w:val="00AC5D46"/>
    <w:rsid w:val="00AC5DFA"/>
    <w:rsid w:val="00AC5DFD"/>
    <w:rsid w:val="00AC60E6"/>
    <w:rsid w:val="00AC68EA"/>
    <w:rsid w:val="00AC6D4F"/>
    <w:rsid w:val="00AC7056"/>
    <w:rsid w:val="00AC74EA"/>
    <w:rsid w:val="00AC78DA"/>
    <w:rsid w:val="00AD0745"/>
    <w:rsid w:val="00AD0FC7"/>
    <w:rsid w:val="00AD1E02"/>
    <w:rsid w:val="00AD250E"/>
    <w:rsid w:val="00AD4627"/>
    <w:rsid w:val="00AD56F3"/>
    <w:rsid w:val="00AD57E2"/>
    <w:rsid w:val="00AD5B4E"/>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59C7"/>
    <w:rsid w:val="00AF6401"/>
    <w:rsid w:val="00AF7266"/>
    <w:rsid w:val="00AF7701"/>
    <w:rsid w:val="00AF783A"/>
    <w:rsid w:val="00B00156"/>
    <w:rsid w:val="00B00394"/>
    <w:rsid w:val="00B00779"/>
    <w:rsid w:val="00B0198B"/>
    <w:rsid w:val="00B0276D"/>
    <w:rsid w:val="00B02BC2"/>
    <w:rsid w:val="00B0351D"/>
    <w:rsid w:val="00B0369C"/>
    <w:rsid w:val="00B03F4F"/>
    <w:rsid w:val="00B04224"/>
    <w:rsid w:val="00B04A4F"/>
    <w:rsid w:val="00B04DB7"/>
    <w:rsid w:val="00B050B7"/>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60B"/>
    <w:rsid w:val="00B40881"/>
    <w:rsid w:val="00B41495"/>
    <w:rsid w:val="00B42149"/>
    <w:rsid w:val="00B421D7"/>
    <w:rsid w:val="00B432AA"/>
    <w:rsid w:val="00B438AD"/>
    <w:rsid w:val="00B43D11"/>
    <w:rsid w:val="00B43DF6"/>
    <w:rsid w:val="00B43EEF"/>
    <w:rsid w:val="00B455FE"/>
    <w:rsid w:val="00B45640"/>
    <w:rsid w:val="00B46381"/>
    <w:rsid w:val="00B465FF"/>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0AD3"/>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C1B5A"/>
    <w:rsid w:val="00BC1EAA"/>
    <w:rsid w:val="00BC1FFE"/>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B92"/>
    <w:rsid w:val="00BD54AA"/>
    <w:rsid w:val="00BD5507"/>
    <w:rsid w:val="00BD579F"/>
    <w:rsid w:val="00BD5A1E"/>
    <w:rsid w:val="00BD5E8A"/>
    <w:rsid w:val="00BD6F47"/>
    <w:rsid w:val="00BD7160"/>
    <w:rsid w:val="00BD72DD"/>
    <w:rsid w:val="00BD776E"/>
    <w:rsid w:val="00BE1BF1"/>
    <w:rsid w:val="00BE1DE9"/>
    <w:rsid w:val="00BE32CF"/>
    <w:rsid w:val="00BE334F"/>
    <w:rsid w:val="00BE3752"/>
    <w:rsid w:val="00BE3A57"/>
    <w:rsid w:val="00BE460E"/>
    <w:rsid w:val="00BE4921"/>
    <w:rsid w:val="00BE4C69"/>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507"/>
    <w:rsid w:val="00C056CF"/>
    <w:rsid w:val="00C0578C"/>
    <w:rsid w:val="00C06316"/>
    <w:rsid w:val="00C06447"/>
    <w:rsid w:val="00C06956"/>
    <w:rsid w:val="00C1153D"/>
    <w:rsid w:val="00C11A59"/>
    <w:rsid w:val="00C11F40"/>
    <w:rsid w:val="00C124A3"/>
    <w:rsid w:val="00C12F6D"/>
    <w:rsid w:val="00C13118"/>
    <w:rsid w:val="00C1474F"/>
    <w:rsid w:val="00C15AA3"/>
    <w:rsid w:val="00C1629F"/>
    <w:rsid w:val="00C21845"/>
    <w:rsid w:val="00C21C47"/>
    <w:rsid w:val="00C21C5F"/>
    <w:rsid w:val="00C228B4"/>
    <w:rsid w:val="00C22B19"/>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3EB6"/>
    <w:rsid w:val="00C64559"/>
    <w:rsid w:val="00C64756"/>
    <w:rsid w:val="00C64943"/>
    <w:rsid w:val="00C65513"/>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BB7"/>
    <w:rsid w:val="00C94C46"/>
    <w:rsid w:val="00C954BC"/>
    <w:rsid w:val="00C967AD"/>
    <w:rsid w:val="00C968B4"/>
    <w:rsid w:val="00C96991"/>
    <w:rsid w:val="00C96CB7"/>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A76"/>
    <w:rsid w:val="00CC3F32"/>
    <w:rsid w:val="00CC454A"/>
    <w:rsid w:val="00CC5443"/>
    <w:rsid w:val="00CC5917"/>
    <w:rsid w:val="00CC69C9"/>
    <w:rsid w:val="00CC6F00"/>
    <w:rsid w:val="00CD02AA"/>
    <w:rsid w:val="00CD0F44"/>
    <w:rsid w:val="00CD1661"/>
    <w:rsid w:val="00CD1A5D"/>
    <w:rsid w:val="00CD2A6A"/>
    <w:rsid w:val="00CD3E0A"/>
    <w:rsid w:val="00CD40D1"/>
    <w:rsid w:val="00CD4495"/>
    <w:rsid w:val="00CD5326"/>
    <w:rsid w:val="00CD5A3F"/>
    <w:rsid w:val="00CD69D8"/>
    <w:rsid w:val="00CD6BF4"/>
    <w:rsid w:val="00CD73E8"/>
    <w:rsid w:val="00CD7BC5"/>
    <w:rsid w:val="00CD7D5D"/>
    <w:rsid w:val="00CE3B51"/>
    <w:rsid w:val="00CE3CC5"/>
    <w:rsid w:val="00CE3DC5"/>
    <w:rsid w:val="00CE56FA"/>
    <w:rsid w:val="00CE5A5C"/>
    <w:rsid w:val="00CE6993"/>
    <w:rsid w:val="00CE6A0B"/>
    <w:rsid w:val="00CE6A85"/>
    <w:rsid w:val="00CE7BBE"/>
    <w:rsid w:val="00CF0330"/>
    <w:rsid w:val="00CF0760"/>
    <w:rsid w:val="00CF163F"/>
    <w:rsid w:val="00CF1692"/>
    <w:rsid w:val="00CF1931"/>
    <w:rsid w:val="00CF1C1F"/>
    <w:rsid w:val="00CF2A5C"/>
    <w:rsid w:val="00CF3194"/>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7746"/>
    <w:rsid w:val="00D106FD"/>
    <w:rsid w:val="00D112F5"/>
    <w:rsid w:val="00D11315"/>
    <w:rsid w:val="00D11624"/>
    <w:rsid w:val="00D11D3A"/>
    <w:rsid w:val="00D129C5"/>
    <w:rsid w:val="00D12E67"/>
    <w:rsid w:val="00D13143"/>
    <w:rsid w:val="00D13562"/>
    <w:rsid w:val="00D1466A"/>
    <w:rsid w:val="00D15B92"/>
    <w:rsid w:val="00D16F84"/>
    <w:rsid w:val="00D17A8A"/>
    <w:rsid w:val="00D2159E"/>
    <w:rsid w:val="00D21961"/>
    <w:rsid w:val="00D22018"/>
    <w:rsid w:val="00D2257B"/>
    <w:rsid w:val="00D2293D"/>
    <w:rsid w:val="00D22A15"/>
    <w:rsid w:val="00D22C4A"/>
    <w:rsid w:val="00D2319E"/>
    <w:rsid w:val="00D24CB6"/>
    <w:rsid w:val="00D258E8"/>
    <w:rsid w:val="00D2798D"/>
    <w:rsid w:val="00D279E6"/>
    <w:rsid w:val="00D27C98"/>
    <w:rsid w:val="00D30031"/>
    <w:rsid w:val="00D30C63"/>
    <w:rsid w:val="00D318C8"/>
    <w:rsid w:val="00D31A57"/>
    <w:rsid w:val="00D34B4A"/>
    <w:rsid w:val="00D3586B"/>
    <w:rsid w:val="00D37C33"/>
    <w:rsid w:val="00D37DFF"/>
    <w:rsid w:val="00D40B1F"/>
    <w:rsid w:val="00D41597"/>
    <w:rsid w:val="00D42430"/>
    <w:rsid w:val="00D42579"/>
    <w:rsid w:val="00D43387"/>
    <w:rsid w:val="00D43E1F"/>
    <w:rsid w:val="00D440B4"/>
    <w:rsid w:val="00D441FA"/>
    <w:rsid w:val="00D4440E"/>
    <w:rsid w:val="00D448E8"/>
    <w:rsid w:val="00D44E89"/>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B3F"/>
    <w:rsid w:val="00D62F96"/>
    <w:rsid w:val="00D63306"/>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2CB4"/>
    <w:rsid w:val="00D843D9"/>
    <w:rsid w:val="00D853B9"/>
    <w:rsid w:val="00D85433"/>
    <w:rsid w:val="00D85F36"/>
    <w:rsid w:val="00D861C7"/>
    <w:rsid w:val="00D86212"/>
    <w:rsid w:val="00D8658C"/>
    <w:rsid w:val="00D86DCD"/>
    <w:rsid w:val="00D876EE"/>
    <w:rsid w:val="00D904AD"/>
    <w:rsid w:val="00D9088B"/>
    <w:rsid w:val="00D9166C"/>
    <w:rsid w:val="00D91B44"/>
    <w:rsid w:val="00D91DB6"/>
    <w:rsid w:val="00D94657"/>
    <w:rsid w:val="00D94736"/>
    <w:rsid w:val="00D959D9"/>
    <w:rsid w:val="00D95B05"/>
    <w:rsid w:val="00D96238"/>
    <w:rsid w:val="00D96760"/>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82C"/>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2D96"/>
    <w:rsid w:val="00DF300C"/>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6292"/>
    <w:rsid w:val="00E47194"/>
    <w:rsid w:val="00E47671"/>
    <w:rsid w:val="00E50AEE"/>
    <w:rsid w:val="00E51FB4"/>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4038"/>
    <w:rsid w:val="00E64050"/>
    <w:rsid w:val="00E64207"/>
    <w:rsid w:val="00E6523A"/>
    <w:rsid w:val="00E659E0"/>
    <w:rsid w:val="00E65F83"/>
    <w:rsid w:val="00E664CD"/>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89A"/>
    <w:rsid w:val="00E85202"/>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B7C"/>
    <w:rsid w:val="00E97664"/>
    <w:rsid w:val="00E9794D"/>
    <w:rsid w:val="00EA12A8"/>
    <w:rsid w:val="00EA217A"/>
    <w:rsid w:val="00EA2340"/>
    <w:rsid w:val="00EA2BAE"/>
    <w:rsid w:val="00EA2C83"/>
    <w:rsid w:val="00EA3A6E"/>
    <w:rsid w:val="00EA403A"/>
    <w:rsid w:val="00EA47FC"/>
    <w:rsid w:val="00EA4D92"/>
    <w:rsid w:val="00EA6B01"/>
    <w:rsid w:val="00EA6BC7"/>
    <w:rsid w:val="00EA72B5"/>
    <w:rsid w:val="00EA7906"/>
    <w:rsid w:val="00EB09BD"/>
    <w:rsid w:val="00EB1A5E"/>
    <w:rsid w:val="00EB208F"/>
    <w:rsid w:val="00EB3518"/>
    <w:rsid w:val="00EB381C"/>
    <w:rsid w:val="00EB3D55"/>
    <w:rsid w:val="00EB5028"/>
    <w:rsid w:val="00EB5A89"/>
    <w:rsid w:val="00EB5B6C"/>
    <w:rsid w:val="00EB6149"/>
    <w:rsid w:val="00EB65A7"/>
    <w:rsid w:val="00EB6EFF"/>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54A"/>
    <w:rsid w:val="00ED4137"/>
    <w:rsid w:val="00ED4985"/>
    <w:rsid w:val="00ED6680"/>
    <w:rsid w:val="00ED71A2"/>
    <w:rsid w:val="00ED7EE2"/>
    <w:rsid w:val="00EE015E"/>
    <w:rsid w:val="00EE0B0B"/>
    <w:rsid w:val="00EE0CDE"/>
    <w:rsid w:val="00EE0F94"/>
    <w:rsid w:val="00EE35E8"/>
    <w:rsid w:val="00EE3A2A"/>
    <w:rsid w:val="00EE40A3"/>
    <w:rsid w:val="00EE4F06"/>
    <w:rsid w:val="00EE5983"/>
    <w:rsid w:val="00EF0527"/>
    <w:rsid w:val="00EF2A2D"/>
    <w:rsid w:val="00EF470B"/>
    <w:rsid w:val="00EF4771"/>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484C"/>
    <w:rsid w:val="00F04A25"/>
    <w:rsid w:val="00F04BB2"/>
    <w:rsid w:val="00F0523E"/>
    <w:rsid w:val="00F05713"/>
    <w:rsid w:val="00F05ADD"/>
    <w:rsid w:val="00F05BD2"/>
    <w:rsid w:val="00F0648F"/>
    <w:rsid w:val="00F0720E"/>
    <w:rsid w:val="00F07377"/>
    <w:rsid w:val="00F074BA"/>
    <w:rsid w:val="00F075A7"/>
    <w:rsid w:val="00F07E56"/>
    <w:rsid w:val="00F117D9"/>
    <w:rsid w:val="00F11991"/>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69E"/>
    <w:rsid w:val="00F261E4"/>
    <w:rsid w:val="00F263A0"/>
    <w:rsid w:val="00F2796B"/>
    <w:rsid w:val="00F27C80"/>
    <w:rsid w:val="00F318AE"/>
    <w:rsid w:val="00F31E0E"/>
    <w:rsid w:val="00F3321C"/>
    <w:rsid w:val="00F33321"/>
    <w:rsid w:val="00F33B15"/>
    <w:rsid w:val="00F34214"/>
    <w:rsid w:val="00F34240"/>
    <w:rsid w:val="00F34CCD"/>
    <w:rsid w:val="00F35088"/>
    <w:rsid w:val="00F35769"/>
    <w:rsid w:val="00F36FAE"/>
    <w:rsid w:val="00F401B6"/>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350"/>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0090"/>
    <w:rsid w:val="00FC1E55"/>
    <w:rsid w:val="00FC24CF"/>
    <w:rsid w:val="00FC36C8"/>
    <w:rsid w:val="00FC372D"/>
    <w:rsid w:val="00FC3991"/>
    <w:rsid w:val="00FC3AFD"/>
    <w:rsid w:val="00FC3E45"/>
    <w:rsid w:val="00FC44ED"/>
    <w:rsid w:val="00FC4C4C"/>
    <w:rsid w:val="00FC52F3"/>
    <w:rsid w:val="00FC6317"/>
    <w:rsid w:val="00FC779C"/>
    <w:rsid w:val="00FD01BA"/>
    <w:rsid w:val="00FD0EAA"/>
    <w:rsid w:val="00FD105F"/>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22</cp:revision>
  <cp:lastPrinted>2021-06-24T20:21:00Z</cp:lastPrinted>
  <dcterms:created xsi:type="dcterms:W3CDTF">2021-07-12T19:00:00Z</dcterms:created>
  <dcterms:modified xsi:type="dcterms:W3CDTF">2021-07-14T14:31:00Z</dcterms:modified>
</cp:coreProperties>
</file>