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FADE" w14:textId="37FCBFC5" w:rsidR="00F20886" w:rsidRPr="00245B74" w:rsidRDefault="00BB059C" w:rsidP="00F20886">
      <w:pPr>
        <w:spacing w:line="480" w:lineRule="auto"/>
        <w:jc w:val="both"/>
        <w:rPr>
          <w:rFonts w:cs="Calibri"/>
          <w:b/>
          <w:bCs/>
        </w:rPr>
      </w:pPr>
      <w:bookmarkStart w:id="0" w:name="_Hlk31799003"/>
      <w:r w:rsidRPr="008A4530">
        <w:rPr>
          <w:rFonts w:asciiTheme="minorHAnsi" w:hAnsiTheme="minorHAnsi" w:cstheme="minorHAnsi"/>
          <w:b/>
        </w:rPr>
        <w:t xml:space="preserve">ACTA DE SESIÓN EXTRAORDINARIA PRIVADA DEL CONSEJO DE LA JUDICATURA DEL ESTADO DE TLAXCALA, CELEBRADA A LAS </w:t>
      </w:r>
      <w:r w:rsidR="006237FE" w:rsidRPr="008A4530">
        <w:rPr>
          <w:rFonts w:asciiTheme="minorHAnsi" w:hAnsiTheme="minorHAnsi" w:cstheme="minorHAnsi"/>
          <w:b/>
        </w:rPr>
        <w:t>ONCE</w:t>
      </w:r>
      <w:r w:rsidRPr="008A4530">
        <w:rPr>
          <w:rFonts w:asciiTheme="minorHAnsi" w:hAnsiTheme="minorHAnsi" w:cstheme="minorHAnsi"/>
          <w:b/>
        </w:rPr>
        <w:t xml:space="preserve"> DEL DÍA </w:t>
      </w:r>
      <w:r w:rsidR="00183378">
        <w:rPr>
          <w:rFonts w:asciiTheme="minorHAnsi" w:hAnsiTheme="minorHAnsi" w:cstheme="minorHAnsi"/>
          <w:b/>
        </w:rPr>
        <w:t xml:space="preserve">VEINTIDÓS </w:t>
      </w:r>
      <w:r w:rsidRPr="008A4530">
        <w:rPr>
          <w:rFonts w:asciiTheme="minorHAnsi" w:hAnsiTheme="minorHAnsi" w:cstheme="minorHAnsi"/>
          <w:b/>
        </w:rPr>
        <w:t xml:space="preserve">DE NOVIEMBRE DE DOS MIL VEINTIUNO, </w:t>
      </w:r>
      <w:bookmarkStart w:id="1" w:name="_Hlk54605153"/>
      <w:r w:rsidRPr="008A4530">
        <w:rPr>
          <w:rFonts w:asciiTheme="minorHAnsi" w:hAnsiTheme="minorHAnsi" w:cstheme="minorHAnsi"/>
          <w:b/>
        </w:rPr>
        <w:t>EN LA PRESIDENCIA DEL TRIBUNAL SUPERIOR DE JUSTICIA DEL ESTADO</w:t>
      </w:r>
      <w:bookmarkEnd w:id="0"/>
      <w:bookmarkEnd w:id="1"/>
      <w:r w:rsidRPr="008A4530">
        <w:rPr>
          <w:rFonts w:asciiTheme="minorHAnsi" w:hAnsiTheme="minorHAnsi" w:cstheme="minorHAnsi"/>
          <w:b/>
        </w:rPr>
        <w:t xml:space="preserve">, </w:t>
      </w:r>
      <w:r w:rsidR="00864324" w:rsidRPr="00245B74">
        <w:rPr>
          <w:rFonts w:cs="Calibri"/>
          <w:b/>
          <w:bCs/>
        </w:rPr>
        <w:t>CON SEDE EN PALACIO DE JUSTICIA, TLAXCALA, TLAX</w:t>
      </w:r>
      <w:r w:rsidR="00864324">
        <w:rPr>
          <w:rFonts w:cs="Calibri"/>
          <w:b/>
          <w:bCs/>
        </w:rPr>
        <w:t>CALA</w:t>
      </w:r>
      <w:r w:rsidR="00864324" w:rsidRPr="00245B74">
        <w:rPr>
          <w:rFonts w:cs="Calibri"/>
          <w:b/>
          <w:bCs/>
        </w:rPr>
        <w:t>., BAJO EL SIGUIENTE:</w:t>
      </w:r>
    </w:p>
    <w:p w14:paraId="64DD4CFF" w14:textId="4554F522" w:rsidR="006237FE" w:rsidRPr="008A4530" w:rsidRDefault="006237FE" w:rsidP="00F20886">
      <w:pPr>
        <w:spacing w:line="480" w:lineRule="auto"/>
        <w:jc w:val="center"/>
        <w:rPr>
          <w:rFonts w:asciiTheme="minorHAnsi" w:eastAsia="Times New Roman" w:hAnsiTheme="minorHAnsi" w:cstheme="minorHAnsi"/>
          <w:color w:val="000000"/>
          <w:lang w:eastAsia="es-MX"/>
        </w:rPr>
      </w:pPr>
      <w:r w:rsidRPr="008A4530">
        <w:rPr>
          <w:rFonts w:asciiTheme="minorHAnsi" w:hAnsiTheme="minorHAnsi" w:cstheme="minorHAnsi"/>
          <w:b/>
          <w:bCs/>
          <w:color w:val="201F1E"/>
          <w:bdr w:val="none" w:sz="0" w:space="0" w:color="auto" w:frame="1"/>
        </w:rPr>
        <w:t>ORDEN DEL DÍA:</w:t>
      </w:r>
      <w:bookmarkStart w:id="2" w:name="_Hlk86140400"/>
    </w:p>
    <w:p w14:paraId="00625EB5" w14:textId="62541F51" w:rsidR="0062635F"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000000"/>
          <w:lang w:eastAsia="es-MX"/>
        </w:rPr>
      </w:pPr>
      <w:r>
        <w:rPr>
          <w:rFonts w:eastAsia="Times New Roman" w:cstheme="minorHAnsi"/>
          <w:color w:val="000000"/>
          <w:lang w:eastAsia="es-MX"/>
        </w:rPr>
        <w:t xml:space="preserve">Verificación del quórum. </w:t>
      </w:r>
      <w:r w:rsidR="00F75775">
        <w:rPr>
          <w:rFonts w:eastAsia="Times New Roman" w:cstheme="minorHAnsi"/>
          <w:color w:val="000000"/>
          <w:lang w:eastAsia="es-MX"/>
        </w:rPr>
        <w:t xml:space="preserve">- - - - - - - - - - - - - - - - - - - - - - - - - - - - - - - - - - - - </w:t>
      </w:r>
    </w:p>
    <w:p w14:paraId="58D8060B" w14:textId="020D0369" w:rsidR="0062635F"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000000"/>
          <w:lang w:eastAsia="es-MX"/>
        </w:rPr>
      </w:pPr>
      <w:r>
        <w:rPr>
          <w:rFonts w:eastAsia="Times New Roman" w:cstheme="minorHAnsi"/>
          <w:color w:val="000000"/>
          <w:lang w:eastAsia="es-MX"/>
        </w:rPr>
        <w:t>Aprobación de actas 67/2021, 68/2021, 69/2021 y 70/2021</w:t>
      </w:r>
      <w:r w:rsidR="00F75775">
        <w:rPr>
          <w:rFonts w:eastAsia="Times New Roman" w:cstheme="minorHAnsi"/>
          <w:color w:val="000000"/>
          <w:lang w:eastAsia="es-MX"/>
        </w:rPr>
        <w:t xml:space="preserve">. - - - - - - - - - </w:t>
      </w:r>
    </w:p>
    <w:p w14:paraId="726CA7FD" w14:textId="39CE44CA" w:rsidR="0062635F" w:rsidRPr="0083612F"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bookmarkStart w:id="3" w:name="_Hlk88135656"/>
      <w:r w:rsidRPr="0083612F">
        <w:rPr>
          <w:rFonts w:eastAsia="Times New Roman" w:cstheme="minorHAnsi"/>
          <w:color w:val="000000"/>
          <w:lang w:eastAsia="es-MX"/>
        </w:rPr>
        <w:t xml:space="preserve">Análisis, discusión y determinación del oficio número PTSJ/391/2021, de fecha diez de noviembre de dos mil veintiuno, signado por </w:t>
      </w:r>
      <w:r w:rsidR="00864324">
        <w:rPr>
          <w:rFonts w:eastAsia="Times New Roman" w:cstheme="minorHAnsi"/>
          <w:color w:val="000000"/>
          <w:lang w:eastAsia="es-MX"/>
        </w:rPr>
        <w:t xml:space="preserve">el </w:t>
      </w:r>
      <w:r w:rsidRPr="0083612F">
        <w:rPr>
          <w:rFonts w:eastAsia="Times New Roman" w:cstheme="minorHAnsi"/>
          <w:color w:val="000000"/>
          <w:lang w:eastAsia="es-MX"/>
        </w:rPr>
        <w:t>que suscribe Magistrado Presidente del Tribunal Superior de Justicia del Estado.</w:t>
      </w:r>
      <w:bookmarkEnd w:id="3"/>
      <w:r w:rsidR="00F75775">
        <w:rPr>
          <w:rFonts w:eastAsia="Times New Roman" w:cstheme="minorHAnsi"/>
          <w:color w:val="000000"/>
          <w:lang w:eastAsia="es-MX"/>
        </w:rPr>
        <w:t xml:space="preserve"> - - - - - - - - - - - - - - - - - - - - - - - - - - - - - - - - - - - -  - - - - - - - - - - - - </w:t>
      </w:r>
    </w:p>
    <w:p w14:paraId="4D7594E3" w14:textId="5BF29218" w:rsidR="0062635F" w:rsidRPr="0083612F"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r w:rsidRPr="0083612F">
        <w:rPr>
          <w:rFonts w:eastAsia="Times New Roman" w:cstheme="minorHAnsi"/>
          <w:color w:val="000000" w:themeColor="text1"/>
          <w:lang w:eastAsia="es-MX"/>
        </w:rPr>
        <w:t>Análisis, discusión y determinación del oficio número S.P. 0471/2021, de fecha once de noviembre de dos mil veintiuno, signado por el Secretario Parlamen</w:t>
      </w:r>
      <w:r>
        <w:rPr>
          <w:rFonts w:eastAsia="Times New Roman" w:cstheme="minorHAnsi"/>
          <w:color w:val="000000" w:themeColor="text1"/>
          <w:lang w:eastAsia="es-MX"/>
        </w:rPr>
        <w:t>tario del Congreso del Estado.</w:t>
      </w:r>
      <w:r w:rsidR="00F75775">
        <w:rPr>
          <w:rFonts w:eastAsia="Times New Roman" w:cstheme="minorHAnsi"/>
          <w:color w:val="000000" w:themeColor="text1"/>
          <w:lang w:eastAsia="es-MX"/>
        </w:rPr>
        <w:t xml:space="preserve">  - - - - - - - - - - - - - - - - - - - - - - - - </w:t>
      </w:r>
    </w:p>
    <w:p w14:paraId="32DDAB99" w14:textId="39121C39" w:rsidR="0062635F"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000000"/>
          <w:lang w:eastAsia="es-MX"/>
        </w:rPr>
      </w:pPr>
      <w:r>
        <w:rPr>
          <w:rFonts w:eastAsia="Times New Roman" w:cstheme="minorHAnsi"/>
          <w:color w:val="000000"/>
          <w:lang w:eastAsia="es-MX"/>
        </w:rPr>
        <w:t xml:space="preserve">Análisis, discusión y determinación del oficio número 781/2021-1, signado por la </w:t>
      </w:r>
      <w:r w:rsidR="00864324">
        <w:rPr>
          <w:rFonts w:eastAsia="Times New Roman" w:cstheme="minorHAnsi"/>
          <w:color w:val="000000"/>
          <w:lang w:eastAsia="es-MX"/>
        </w:rPr>
        <w:t>M</w:t>
      </w:r>
      <w:r>
        <w:rPr>
          <w:rFonts w:eastAsia="Times New Roman" w:cstheme="minorHAnsi"/>
          <w:color w:val="000000"/>
          <w:lang w:eastAsia="es-MX"/>
        </w:rPr>
        <w:t xml:space="preserve">agistrada titular de la </w:t>
      </w:r>
      <w:r w:rsidR="00864324">
        <w:rPr>
          <w:rFonts w:eastAsia="Times New Roman" w:cstheme="minorHAnsi"/>
          <w:color w:val="000000"/>
          <w:lang w:eastAsia="es-MX"/>
        </w:rPr>
        <w:t>P</w:t>
      </w:r>
      <w:r>
        <w:rPr>
          <w:rFonts w:eastAsia="Times New Roman" w:cstheme="minorHAnsi"/>
          <w:color w:val="000000"/>
          <w:lang w:eastAsia="es-MX"/>
        </w:rPr>
        <w:t xml:space="preserve">rimera </w:t>
      </w:r>
      <w:r w:rsidR="00864324">
        <w:rPr>
          <w:rFonts w:eastAsia="Times New Roman" w:cstheme="minorHAnsi"/>
          <w:color w:val="000000"/>
          <w:lang w:eastAsia="es-MX"/>
        </w:rPr>
        <w:t>P</w:t>
      </w:r>
      <w:r>
        <w:rPr>
          <w:rFonts w:eastAsia="Times New Roman" w:cstheme="minorHAnsi"/>
          <w:color w:val="000000"/>
          <w:lang w:eastAsia="es-MX"/>
        </w:rPr>
        <w:t>onencia de la Sala Civil – Familiar del Tribunal Superior de Justicia del Estado</w:t>
      </w:r>
      <w:r w:rsidR="00864324">
        <w:rPr>
          <w:rFonts w:eastAsia="Times New Roman" w:cstheme="minorHAnsi"/>
          <w:color w:val="000000"/>
          <w:lang w:eastAsia="es-MX"/>
        </w:rPr>
        <w:t>.</w:t>
      </w:r>
      <w:r>
        <w:rPr>
          <w:rFonts w:eastAsia="Times New Roman" w:cstheme="minorHAnsi"/>
          <w:color w:val="000000"/>
          <w:lang w:eastAsia="es-MX"/>
        </w:rPr>
        <w:t xml:space="preserve"> </w:t>
      </w:r>
      <w:r w:rsidR="00F75775">
        <w:rPr>
          <w:rFonts w:eastAsia="Times New Roman" w:cstheme="minorHAnsi"/>
          <w:color w:val="000000"/>
          <w:lang w:eastAsia="es-MX"/>
        </w:rPr>
        <w:t>- - - - - - - - - - - - - -</w:t>
      </w:r>
    </w:p>
    <w:p w14:paraId="7D0CCBF8" w14:textId="75764EB3" w:rsidR="0062635F" w:rsidRPr="00F75775"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000000" w:themeColor="text1"/>
          <w:lang w:eastAsia="es-MX"/>
        </w:rPr>
      </w:pPr>
      <w:r>
        <w:rPr>
          <w:rFonts w:eastAsia="Times New Roman" w:cstheme="minorHAnsi"/>
          <w:color w:val="000000"/>
          <w:lang w:eastAsia="es-MX"/>
        </w:rPr>
        <w:t>Análisis, discusión y determinación del oficio número CJET/CA/362/2021, de fecha diez de noviembre de dos mil veintiuno, signado por la Dra. Dora María García Espejel, consejera integrante de este cuerpo colegiado</w:t>
      </w:r>
      <w:r w:rsidRPr="00F75775">
        <w:rPr>
          <w:rFonts w:eastAsia="Times New Roman" w:cstheme="minorHAnsi"/>
          <w:color w:val="000000" w:themeColor="text1"/>
          <w:lang w:eastAsia="es-MX"/>
        </w:rPr>
        <w:t xml:space="preserve">. </w:t>
      </w:r>
      <w:r w:rsidR="00F75775" w:rsidRPr="00F75775">
        <w:rPr>
          <w:rFonts w:eastAsia="Times New Roman" w:cstheme="minorHAnsi"/>
          <w:color w:val="000000" w:themeColor="text1"/>
          <w:lang w:eastAsia="es-MX"/>
        </w:rPr>
        <w:t>- - - - - - - - - - - - - - - - - - - - - - - - - - - - - - - - - - - -  -</w:t>
      </w:r>
    </w:p>
    <w:p w14:paraId="6EF9DC8E" w14:textId="58348425" w:rsidR="0062635F"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r>
        <w:rPr>
          <w:rFonts w:eastAsia="Times New Roman" w:cstheme="minorHAnsi"/>
          <w:lang w:eastAsia="es-MX"/>
        </w:rPr>
        <w:t xml:space="preserve">Análisis, discusión y determinación de los oficios número CJET/CVV/102/2021, CJET/CVV/103/2021 y CJET/CVV/111/2021, de fecha veinticinco de octubre, tres y doce de noviembre del año dos mil veintiuno, signados por el Presidente de la Comisión de Vigilancia y Visitaduría, integrante de este cuerpo colegiado. </w:t>
      </w:r>
      <w:r w:rsidR="00F75775">
        <w:rPr>
          <w:rFonts w:eastAsia="Times New Roman" w:cstheme="minorHAnsi"/>
          <w:lang w:eastAsia="es-MX"/>
        </w:rPr>
        <w:t xml:space="preserve"> - - - - - - - - - - - - - - - - -</w:t>
      </w:r>
    </w:p>
    <w:p w14:paraId="028F3058" w14:textId="3376CF95" w:rsidR="0062635F" w:rsidRPr="00253AC9"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r>
        <w:rPr>
          <w:rFonts w:eastAsia="Times New Roman" w:cstheme="minorHAnsi"/>
          <w:lang w:eastAsia="es-MX"/>
        </w:rPr>
        <w:t>Análisis, discusión y determinación del oficio número D</w:t>
      </w:r>
      <w:r w:rsidRPr="002D4C54">
        <w:rPr>
          <w:rFonts w:eastAsia="Times New Roman" w:cstheme="minorHAnsi"/>
          <w:color w:val="FF0000"/>
          <w:lang w:eastAsia="es-MX"/>
        </w:rPr>
        <w:t>-</w:t>
      </w:r>
      <w:r w:rsidRPr="002D4C54">
        <w:rPr>
          <w:rFonts w:eastAsia="Times New Roman" w:cstheme="minorHAnsi"/>
          <w:color w:val="000000" w:themeColor="text1"/>
          <w:lang w:eastAsia="es-MX"/>
        </w:rPr>
        <w:t xml:space="preserve">TIC-065/2021, de fecha diecisiete de noviembre de dos mil veintiuno, signado por el </w:t>
      </w:r>
      <w:r w:rsidRPr="002D4C54">
        <w:rPr>
          <w:rFonts w:eastAsia="Times New Roman" w:cstheme="minorHAnsi"/>
          <w:color w:val="000000" w:themeColor="text1"/>
          <w:lang w:eastAsia="es-MX"/>
        </w:rPr>
        <w:lastRenderedPageBreak/>
        <w:t xml:space="preserve">Director de Tecnologías de la Información y </w:t>
      </w:r>
      <w:r w:rsidR="00864324">
        <w:rPr>
          <w:rFonts w:eastAsia="Times New Roman" w:cstheme="minorHAnsi"/>
          <w:color w:val="000000" w:themeColor="text1"/>
          <w:lang w:eastAsia="es-MX"/>
        </w:rPr>
        <w:t>C</w:t>
      </w:r>
      <w:r w:rsidRPr="002D4C54">
        <w:rPr>
          <w:rFonts w:eastAsia="Times New Roman" w:cstheme="minorHAnsi"/>
          <w:color w:val="000000" w:themeColor="text1"/>
          <w:lang w:eastAsia="es-MX"/>
        </w:rPr>
        <w:t>omunicación de la Secretaría Ejecutiva</w:t>
      </w:r>
      <w:r w:rsidR="00864324">
        <w:rPr>
          <w:rFonts w:eastAsia="Times New Roman" w:cstheme="minorHAnsi"/>
          <w:color w:val="000000" w:themeColor="text1"/>
          <w:lang w:eastAsia="es-MX"/>
        </w:rPr>
        <w:t>.</w:t>
      </w:r>
      <w:r>
        <w:rPr>
          <w:rFonts w:eastAsia="Times New Roman" w:cstheme="minorHAnsi"/>
          <w:color w:val="000000" w:themeColor="text1"/>
          <w:lang w:eastAsia="es-MX"/>
        </w:rPr>
        <w:t xml:space="preserve"> </w:t>
      </w:r>
      <w:r w:rsidR="00F75775">
        <w:rPr>
          <w:rFonts w:eastAsia="Times New Roman" w:cstheme="minorHAnsi"/>
          <w:color w:val="000000" w:themeColor="text1"/>
          <w:lang w:eastAsia="es-MX"/>
        </w:rPr>
        <w:t xml:space="preserve">- - - - - - - - -- - - - - - - - - - - - - - - - -  - - - - - - - - - - - - - </w:t>
      </w:r>
    </w:p>
    <w:p w14:paraId="4A3E6414" w14:textId="11CDE70A" w:rsidR="0062635F" w:rsidRPr="002D4C54"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000000" w:themeColor="text1"/>
          <w:lang w:eastAsia="es-MX"/>
        </w:rPr>
      </w:pPr>
      <w:r>
        <w:rPr>
          <w:rFonts w:eastAsia="Times New Roman" w:cstheme="minorHAnsi"/>
          <w:lang w:eastAsia="es-MX"/>
        </w:rPr>
        <w:t>Análisis, discusión y determinación del escrito de fecha quince de noviembre de dos mil veintiuno, signado por KARLA ANGELES CRUZ MARTÍNEZ</w:t>
      </w:r>
      <w:r w:rsidRPr="000F3E7A">
        <w:rPr>
          <w:rFonts w:eastAsia="Times New Roman" w:cstheme="minorHAnsi"/>
          <w:color w:val="000000" w:themeColor="text1"/>
          <w:lang w:eastAsia="es-MX"/>
        </w:rPr>
        <w:t>.</w:t>
      </w:r>
      <w:r w:rsidR="00F75775">
        <w:rPr>
          <w:rFonts w:eastAsia="Times New Roman" w:cstheme="minorHAnsi"/>
          <w:color w:val="000000" w:themeColor="text1"/>
          <w:lang w:eastAsia="es-MX"/>
        </w:rPr>
        <w:t xml:space="preserve"> - - - - - - - - - - - - - - - - - - - - - - - - - - - - - - - - - - - - - - - - - - - - -- - </w:t>
      </w:r>
    </w:p>
    <w:p w14:paraId="56923160" w14:textId="77777777" w:rsidR="0062635F" w:rsidRPr="0006108D"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r>
        <w:rPr>
          <w:rFonts w:eastAsia="Times New Roman" w:cstheme="minorHAnsi"/>
          <w:lang w:eastAsia="es-MX"/>
        </w:rPr>
        <w:t>Análisis, discusión y determinación de los escritos siguientes:</w:t>
      </w:r>
    </w:p>
    <w:p w14:paraId="417D261D" w14:textId="605D1D63" w:rsidR="0062635F" w:rsidRPr="00E06F8B" w:rsidRDefault="0062635F" w:rsidP="00FE4BAC">
      <w:pPr>
        <w:pStyle w:val="Prrafodelista"/>
        <w:numPr>
          <w:ilvl w:val="0"/>
          <w:numId w:val="5"/>
        </w:numPr>
        <w:spacing w:before="100" w:beforeAutospacing="1" w:after="100" w:afterAutospacing="1" w:line="480" w:lineRule="auto"/>
        <w:jc w:val="both"/>
        <w:rPr>
          <w:rFonts w:eastAsia="Times New Roman" w:cstheme="minorHAnsi"/>
          <w:color w:val="FF0000"/>
          <w:lang w:eastAsia="es-MX"/>
        </w:rPr>
      </w:pPr>
      <w:r w:rsidRPr="00E06F8B">
        <w:rPr>
          <w:rFonts w:eastAsia="Times New Roman" w:cstheme="minorHAnsi"/>
          <w:lang w:eastAsia="es-MX"/>
        </w:rPr>
        <w:t xml:space="preserve">De fecha cinco de noviembre de dos mil veintiuno, signado por el servidor público adscrito al Juzgado Segundo de lo Civil del Distrito Judicial de Cuauhtémoc. </w:t>
      </w:r>
      <w:r w:rsidR="00F75775">
        <w:rPr>
          <w:rFonts w:eastAsia="Times New Roman" w:cstheme="minorHAnsi"/>
          <w:lang w:eastAsia="es-MX"/>
        </w:rPr>
        <w:t>- - - - - - - - - - - - - - - - - - - - - - - - - - - - - - - - -</w:t>
      </w:r>
      <w:r w:rsidR="00AD20FE">
        <w:rPr>
          <w:rFonts w:eastAsia="Times New Roman" w:cstheme="minorHAnsi"/>
          <w:lang w:eastAsia="es-MX"/>
        </w:rPr>
        <w:t xml:space="preserve"> </w:t>
      </w:r>
    </w:p>
    <w:p w14:paraId="792BF222" w14:textId="1962AAAE" w:rsidR="0062635F" w:rsidRPr="00E06F8B" w:rsidRDefault="0062635F" w:rsidP="00FE4BAC">
      <w:pPr>
        <w:pStyle w:val="Prrafodelista"/>
        <w:numPr>
          <w:ilvl w:val="0"/>
          <w:numId w:val="5"/>
        </w:numPr>
        <w:spacing w:before="100" w:beforeAutospacing="1" w:after="100" w:afterAutospacing="1" w:line="480" w:lineRule="auto"/>
        <w:jc w:val="both"/>
        <w:rPr>
          <w:rFonts w:eastAsia="Times New Roman" w:cstheme="minorHAnsi"/>
          <w:color w:val="FF0000"/>
          <w:lang w:eastAsia="es-MX"/>
        </w:rPr>
      </w:pPr>
      <w:r w:rsidRPr="00E06F8B">
        <w:rPr>
          <w:rFonts w:eastAsia="Times New Roman" w:cstheme="minorHAnsi"/>
          <w:lang w:eastAsia="es-MX"/>
        </w:rPr>
        <w:t>De fecha cinco de noviembre de dos mil veintiuno, signado por la servidora pública adscrita al Juzgado Primero de lo Familiar del Distrito Judicial de Cuauhtémoc</w:t>
      </w:r>
      <w:r w:rsidR="00864324">
        <w:rPr>
          <w:rFonts w:eastAsia="Times New Roman" w:cstheme="minorHAnsi"/>
          <w:lang w:eastAsia="es-MX"/>
        </w:rPr>
        <w:t>.</w:t>
      </w:r>
      <w:r w:rsidRPr="00E06F8B">
        <w:rPr>
          <w:rFonts w:eastAsia="Times New Roman" w:cstheme="minorHAnsi"/>
          <w:lang w:eastAsia="es-MX"/>
        </w:rPr>
        <w:t xml:space="preserve"> </w:t>
      </w:r>
      <w:r w:rsidR="00AD20FE">
        <w:rPr>
          <w:rFonts w:eastAsia="Times New Roman" w:cstheme="minorHAnsi"/>
          <w:lang w:eastAsia="es-MX"/>
        </w:rPr>
        <w:t xml:space="preserve"> - - - - - - - - - - - - - - - - - - - - - - - - - -</w:t>
      </w:r>
    </w:p>
    <w:p w14:paraId="25F50D1F" w14:textId="3CC68F48" w:rsidR="0062635F" w:rsidRPr="00E06F8B"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r w:rsidRPr="00E06F8B">
        <w:rPr>
          <w:rFonts w:eastAsia="Times New Roman" w:cstheme="minorHAnsi"/>
          <w:lang w:eastAsia="es-MX"/>
        </w:rPr>
        <w:t xml:space="preserve">Análisis, discusión y determinación del oficio número CEJA/268/2021, de fecha ocho de noviembre de dos mil veintiuno, signado por el Encargado de la Dirección del Centro Estatal de Justicia Alternativa del Poder Judicial del Estado. </w:t>
      </w:r>
      <w:r w:rsidR="00AD20FE">
        <w:rPr>
          <w:rFonts w:eastAsia="Times New Roman" w:cstheme="minorHAnsi"/>
          <w:lang w:eastAsia="es-MX"/>
        </w:rPr>
        <w:t xml:space="preserve">- - - - - - - - - - - - - - - - - - - - - - - - - - - - - - - - - - - - - - - - </w:t>
      </w:r>
    </w:p>
    <w:p w14:paraId="45052106" w14:textId="5421860C" w:rsidR="0062635F" w:rsidRPr="00FB086D" w:rsidRDefault="0062635F" w:rsidP="00F0469A">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r w:rsidRPr="00AD20FE">
        <w:rPr>
          <w:rFonts w:eastAsia="Times New Roman" w:cstheme="minorHAnsi"/>
          <w:lang w:eastAsia="es-MX"/>
        </w:rPr>
        <w:t xml:space="preserve">Análisis, discusión y determinación del oficio número TES/312/2021, de fecha cinco de noviembre de dos mil veintiuno, signado por el Tesorero del Poder Judicial del Estado. </w:t>
      </w:r>
      <w:r w:rsidR="00AD20FE" w:rsidRPr="00AD20FE">
        <w:rPr>
          <w:rFonts w:eastAsia="Times New Roman" w:cstheme="minorHAnsi"/>
          <w:lang w:eastAsia="es-MX"/>
        </w:rPr>
        <w:t xml:space="preserve">- - - - - - - - - - - - - - - - - - - - - - - - - - - - - - - - - </w:t>
      </w:r>
    </w:p>
    <w:p w14:paraId="25206B47" w14:textId="4F9076DB" w:rsidR="00AD20FE" w:rsidRPr="00E06F8B" w:rsidRDefault="0062635F" w:rsidP="00AD20FE">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r w:rsidRPr="000275F5">
        <w:rPr>
          <w:rFonts w:eastAsia="Times New Roman" w:cstheme="minorHAnsi"/>
          <w:color w:val="000000" w:themeColor="text1"/>
          <w:lang w:eastAsia="es-MX"/>
        </w:rPr>
        <w:t xml:space="preserve">Análisis, discusión y determinación del oficio número SECJ/1472/2021, de fecha siete de octubre de dos mil veintiuno, signado por la Secretaria Ejecutiva. </w:t>
      </w:r>
      <w:r w:rsidR="00AD20FE">
        <w:rPr>
          <w:rFonts w:eastAsia="Times New Roman" w:cstheme="minorHAnsi"/>
          <w:lang w:eastAsia="es-MX"/>
        </w:rPr>
        <w:t>- - - - - - - - - - - - - - - - - - - - - - - - - - - - - - - - - - - - - - -  - - - - - - - -</w:t>
      </w:r>
    </w:p>
    <w:p w14:paraId="6CA573F5" w14:textId="281D7384" w:rsidR="00AD20FE" w:rsidRPr="00E06F8B" w:rsidRDefault="0062635F" w:rsidP="00AD20FE">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r w:rsidRPr="00C16319">
        <w:rPr>
          <w:rFonts w:eastAsia="Times New Roman" w:cstheme="minorHAnsi"/>
          <w:color w:val="000000" w:themeColor="text1"/>
          <w:lang w:eastAsia="es-MX"/>
        </w:rPr>
        <w:t xml:space="preserve">Análisis, discusión y determinación del escrito de fecha </w:t>
      </w:r>
      <w:r>
        <w:rPr>
          <w:rFonts w:eastAsia="Times New Roman" w:cstheme="minorHAnsi"/>
          <w:color w:val="000000" w:themeColor="text1"/>
          <w:lang w:eastAsia="es-MX"/>
        </w:rPr>
        <w:t>diecisiete de noviembre de dos mil veintiuno, signado por LCDA. NOEMI MORALES ESPINOZA.</w:t>
      </w:r>
      <w:r w:rsidR="00AD20FE">
        <w:rPr>
          <w:rFonts w:eastAsia="Times New Roman" w:cstheme="minorHAnsi"/>
          <w:color w:val="000000" w:themeColor="text1"/>
          <w:lang w:eastAsia="es-MX"/>
        </w:rPr>
        <w:t xml:space="preserve"> </w:t>
      </w:r>
      <w:r w:rsidR="00AD20FE">
        <w:rPr>
          <w:rFonts w:eastAsia="Times New Roman" w:cstheme="minorHAnsi"/>
          <w:lang w:eastAsia="es-MX"/>
        </w:rPr>
        <w:t xml:space="preserve">- - - - - - - - - - - - - - - - - - - - - - - - - - - - - - - - - - - - - - -  - - - - - - </w:t>
      </w:r>
    </w:p>
    <w:p w14:paraId="40B925BB" w14:textId="4D11F53B" w:rsidR="0062635F" w:rsidRPr="00C16319" w:rsidRDefault="0062635F" w:rsidP="00FE4BAC">
      <w:pPr>
        <w:pStyle w:val="Prrafodelista"/>
        <w:numPr>
          <w:ilvl w:val="0"/>
          <w:numId w:val="1"/>
        </w:numPr>
        <w:spacing w:before="100" w:beforeAutospacing="1" w:after="100" w:afterAutospacing="1" w:line="480" w:lineRule="auto"/>
        <w:jc w:val="both"/>
        <w:rPr>
          <w:rFonts w:eastAsia="Times New Roman" w:cstheme="minorHAnsi"/>
          <w:color w:val="000000" w:themeColor="text1"/>
          <w:lang w:eastAsia="es-MX"/>
        </w:rPr>
      </w:pPr>
      <w:r>
        <w:rPr>
          <w:rFonts w:eastAsia="Times New Roman" w:cstheme="minorHAnsi"/>
          <w:color w:val="000000" w:themeColor="text1"/>
          <w:lang w:eastAsia="es-MX"/>
        </w:rPr>
        <w:t>Cuenta de la Secretaria Ejecutiva con Proyectos de Resolución de Procedimientos de Responsabilidad Administrativa.</w:t>
      </w:r>
      <w:r w:rsidR="00AD20FE">
        <w:rPr>
          <w:rFonts w:eastAsia="Times New Roman" w:cstheme="minorHAnsi"/>
          <w:color w:val="000000" w:themeColor="text1"/>
          <w:lang w:eastAsia="es-MX"/>
        </w:rPr>
        <w:t xml:space="preserve"> - - - - - - - - - - - - - - -</w:t>
      </w:r>
    </w:p>
    <w:p w14:paraId="6224C4FA" w14:textId="738855DB" w:rsidR="00AD20FE" w:rsidRPr="00E06F8B" w:rsidRDefault="0062635F" w:rsidP="00AD20FE">
      <w:pPr>
        <w:pStyle w:val="Prrafodelista"/>
        <w:numPr>
          <w:ilvl w:val="0"/>
          <w:numId w:val="1"/>
        </w:numPr>
        <w:spacing w:before="100" w:beforeAutospacing="1" w:after="100" w:afterAutospacing="1" w:line="480" w:lineRule="auto"/>
        <w:jc w:val="both"/>
        <w:rPr>
          <w:rFonts w:eastAsia="Times New Roman" w:cstheme="minorHAnsi"/>
          <w:color w:val="FF0000"/>
          <w:lang w:eastAsia="es-MX"/>
        </w:rPr>
      </w:pPr>
      <w:r>
        <w:rPr>
          <w:rFonts w:eastAsia="Times New Roman" w:cstheme="minorHAnsi"/>
          <w:lang w:eastAsia="es-MX"/>
        </w:rPr>
        <w:t>Análisis, discusión y determinación de asuntos diversos de personal del Poder Judicial del Estado.</w:t>
      </w:r>
      <w:r w:rsidR="00AD20FE">
        <w:rPr>
          <w:rFonts w:eastAsia="Times New Roman" w:cstheme="minorHAnsi"/>
          <w:lang w:eastAsia="es-MX"/>
        </w:rPr>
        <w:t xml:space="preserve"> - - - - - - - - - - - - - - - - - - - - - - - - - - - - - - - - - - - </w:t>
      </w:r>
    </w:p>
    <w:p w14:paraId="19E95426" w14:textId="37A58675" w:rsidR="0062635F" w:rsidRPr="000C4E2C" w:rsidRDefault="0062635F" w:rsidP="00AD20FE">
      <w:pPr>
        <w:pStyle w:val="Prrafodelista"/>
        <w:spacing w:before="100" w:beforeAutospacing="1" w:after="100" w:afterAutospacing="1" w:line="480" w:lineRule="auto"/>
        <w:ind w:left="1287"/>
        <w:jc w:val="both"/>
        <w:rPr>
          <w:rFonts w:eastAsia="Times New Roman" w:cstheme="minorHAnsi"/>
          <w:color w:val="000000"/>
          <w:lang w:eastAsia="es-MX"/>
        </w:rPr>
      </w:pPr>
    </w:p>
    <w:p w14:paraId="2EE38ACC" w14:textId="77777777" w:rsidR="000C4E2C" w:rsidRPr="00A80FFA" w:rsidRDefault="000C4E2C" w:rsidP="000C4E2C">
      <w:pPr>
        <w:pStyle w:val="Prrafodelista"/>
        <w:spacing w:before="100" w:beforeAutospacing="1" w:after="100" w:afterAutospacing="1" w:line="480" w:lineRule="auto"/>
        <w:ind w:left="1287"/>
        <w:jc w:val="both"/>
        <w:rPr>
          <w:rFonts w:eastAsia="Times New Roman" w:cstheme="minorHAnsi"/>
          <w:color w:val="000000"/>
          <w:lang w:eastAsia="es-MX"/>
        </w:rPr>
      </w:pPr>
    </w:p>
    <w:bookmarkEnd w:id="2"/>
    <w:p w14:paraId="30B0C3FC" w14:textId="77777777" w:rsidR="00BB059C" w:rsidRPr="008A4530" w:rsidRDefault="00BB059C" w:rsidP="00BB059C">
      <w:pPr>
        <w:spacing w:line="480" w:lineRule="auto"/>
        <w:jc w:val="both"/>
        <w:rPr>
          <w:rFonts w:asciiTheme="minorHAnsi" w:hAnsiTheme="minorHAnsi" w:cstheme="minorHAnsi"/>
          <w:color w:val="000000"/>
        </w:rPr>
      </w:pPr>
      <w:r w:rsidRPr="008A4530">
        <w:rPr>
          <w:rFonts w:asciiTheme="minorHAnsi" w:hAnsiTheme="minorHAnsi" w:cstheme="minorHAnsi"/>
        </w:rPr>
        <w:lastRenderedPageBreak/>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BB059C" w:rsidRPr="008A4530" w14:paraId="3DF4651F" w14:textId="77777777" w:rsidTr="009C5EFC">
        <w:tc>
          <w:tcPr>
            <w:tcW w:w="5671" w:type="dxa"/>
            <w:hideMark/>
          </w:tcPr>
          <w:p w14:paraId="085B5691" w14:textId="77777777" w:rsidR="00BB059C" w:rsidRPr="008A4530" w:rsidRDefault="00BB059C" w:rsidP="009C5EFC">
            <w:pPr>
              <w:spacing w:line="480" w:lineRule="auto"/>
              <w:jc w:val="both"/>
              <w:rPr>
                <w:rFonts w:asciiTheme="minorHAnsi" w:hAnsiTheme="minorHAnsi" w:cstheme="minorHAnsi"/>
              </w:rPr>
            </w:pPr>
            <w:bookmarkStart w:id="4" w:name="_Hlk478713375"/>
            <w:r w:rsidRPr="008A4530">
              <w:rPr>
                <w:rFonts w:asciiTheme="minorHAnsi" w:hAnsiTheme="minorHAnsi" w:cstheme="minorHAnsi"/>
                <w:b/>
              </w:rPr>
              <w:t xml:space="preserve">Doctor Héctor Maldonado Bonilla, Magistrado Presidente del Consejo de la Judicatura del Estado de Tlaxcala .  - - - - </w:t>
            </w:r>
          </w:p>
        </w:tc>
        <w:tc>
          <w:tcPr>
            <w:tcW w:w="2035" w:type="dxa"/>
            <w:hideMark/>
          </w:tcPr>
          <w:p w14:paraId="3314BF1C" w14:textId="77777777" w:rsidR="00BB059C" w:rsidRPr="008A4530" w:rsidRDefault="00BB059C" w:rsidP="009C5EFC">
            <w:pPr>
              <w:spacing w:after="0" w:line="480" w:lineRule="auto"/>
              <w:ind w:left="45"/>
              <w:jc w:val="both"/>
              <w:rPr>
                <w:rFonts w:asciiTheme="minorHAnsi" w:hAnsiTheme="minorHAnsi" w:cstheme="minorHAnsi"/>
              </w:rPr>
            </w:pPr>
            <w:r w:rsidRPr="008A4530">
              <w:rPr>
                <w:rFonts w:asciiTheme="minorHAnsi" w:hAnsiTheme="minorHAnsi" w:cstheme="minorHAnsi"/>
              </w:rPr>
              <w:t xml:space="preserve">- - - -- - - - - - - - - - - Presente- - - - - - - - </w:t>
            </w:r>
          </w:p>
        </w:tc>
      </w:tr>
      <w:tr w:rsidR="00BB059C" w:rsidRPr="008A4530" w14:paraId="4C7E1870" w14:textId="77777777" w:rsidTr="009C5EFC">
        <w:tc>
          <w:tcPr>
            <w:tcW w:w="5671" w:type="dxa"/>
            <w:hideMark/>
          </w:tcPr>
          <w:p w14:paraId="63D828D5" w14:textId="77777777" w:rsidR="00BB059C" w:rsidRPr="008A4530" w:rsidRDefault="00BB059C" w:rsidP="009C5EFC">
            <w:pPr>
              <w:spacing w:line="480" w:lineRule="auto"/>
              <w:jc w:val="both"/>
              <w:rPr>
                <w:rFonts w:asciiTheme="minorHAnsi" w:hAnsiTheme="minorHAnsi" w:cstheme="minorHAnsi"/>
                <w:b/>
              </w:rPr>
            </w:pPr>
            <w:r w:rsidRPr="008A4530">
              <w:rPr>
                <w:rFonts w:asciiTheme="minorHAnsi" w:hAnsiTheme="minorHAnsi" w:cstheme="minorHAnsi"/>
                <w:b/>
              </w:rPr>
              <w:t xml:space="preserve">Licenciado Víctor Hugo Corichi Méndez, integrante del Consejo de la Judicatura del Estado de Tlaxcala.  - - - - - - - - - </w:t>
            </w:r>
          </w:p>
        </w:tc>
        <w:tc>
          <w:tcPr>
            <w:tcW w:w="2035" w:type="dxa"/>
            <w:hideMark/>
          </w:tcPr>
          <w:p w14:paraId="76A353A9" w14:textId="77777777" w:rsidR="00BB059C" w:rsidRPr="008A4530" w:rsidRDefault="00BB059C" w:rsidP="009C5EFC">
            <w:pPr>
              <w:spacing w:after="0" w:line="480" w:lineRule="auto"/>
              <w:ind w:left="45"/>
              <w:jc w:val="both"/>
              <w:rPr>
                <w:rFonts w:asciiTheme="minorHAnsi" w:hAnsiTheme="minorHAnsi" w:cstheme="minorHAnsi"/>
              </w:rPr>
            </w:pPr>
            <w:r w:rsidRPr="008A4530">
              <w:rPr>
                <w:rFonts w:asciiTheme="minorHAnsi" w:hAnsiTheme="minorHAnsi" w:cstheme="minorHAnsi"/>
              </w:rPr>
              <w:t xml:space="preserve">- - - -- - - - - - - - - - - </w:t>
            </w:r>
          </w:p>
          <w:p w14:paraId="72CD63E4" w14:textId="77777777" w:rsidR="00BB059C" w:rsidRPr="008A4530" w:rsidRDefault="00BB059C" w:rsidP="009C5EFC">
            <w:pPr>
              <w:spacing w:line="480" w:lineRule="auto"/>
              <w:jc w:val="both"/>
              <w:rPr>
                <w:rFonts w:asciiTheme="minorHAnsi" w:hAnsiTheme="minorHAnsi" w:cstheme="minorHAnsi"/>
              </w:rPr>
            </w:pPr>
            <w:r w:rsidRPr="008A4530">
              <w:rPr>
                <w:rFonts w:asciiTheme="minorHAnsi" w:hAnsiTheme="minorHAnsi" w:cstheme="minorHAnsi"/>
              </w:rPr>
              <w:t xml:space="preserve">Presente - - - - - - - - </w:t>
            </w:r>
          </w:p>
        </w:tc>
      </w:tr>
      <w:tr w:rsidR="00BB059C" w:rsidRPr="008A4530" w14:paraId="0ADFF047" w14:textId="77777777" w:rsidTr="009C5EFC">
        <w:tc>
          <w:tcPr>
            <w:tcW w:w="5671" w:type="dxa"/>
            <w:hideMark/>
          </w:tcPr>
          <w:p w14:paraId="1C7C6F36" w14:textId="77777777" w:rsidR="00BB059C" w:rsidRPr="008A4530" w:rsidRDefault="00BB059C" w:rsidP="009C5EFC">
            <w:pPr>
              <w:spacing w:line="480" w:lineRule="auto"/>
              <w:jc w:val="both"/>
              <w:rPr>
                <w:rFonts w:asciiTheme="minorHAnsi" w:hAnsiTheme="minorHAnsi" w:cstheme="minorHAnsi"/>
              </w:rPr>
            </w:pPr>
            <w:r w:rsidRPr="008A4530">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6CC31B05" w14:textId="77777777" w:rsidR="00BB059C" w:rsidRPr="008A4530" w:rsidRDefault="00BB059C" w:rsidP="009C5EFC">
            <w:pPr>
              <w:spacing w:after="0" w:line="480" w:lineRule="auto"/>
              <w:ind w:left="45"/>
              <w:jc w:val="both"/>
              <w:rPr>
                <w:rFonts w:asciiTheme="minorHAnsi" w:hAnsiTheme="minorHAnsi" w:cstheme="minorHAnsi"/>
              </w:rPr>
            </w:pPr>
            <w:r w:rsidRPr="008A4530">
              <w:rPr>
                <w:rFonts w:asciiTheme="minorHAnsi" w:hAnsiTheme="minorHAnsi" w:cstheme="minorHAnsi"/>
              </w:rPr>
              <w:t xml:space="preserve">- - - -- - - - - - - - - - - </w:t>
            </w:r>
          </w:p>
          <w:p w14:paraId="13F075B2" w14:textId="77777777" w:rsidR="00BB059C" w:rsidRPr="008A4530" w:rsidRDefault="00BB059C" w:rsidP="009C5EFC">
            <w:pPr>
              <w:spacing w:line="480" w:lineRule="auto"/>
              <w:jc w:val="both"/>
              <w:rPr>
                <w:rFonts w:asciiTheme="minorHAnsi" w:hAnsiTheme="minorHAnsi" w:cstheme="minorHAnsi"/>
              </w:rPr>
            </w:pPr>
            <w:r w:rsidRPr="008A4530">
              <w:rPr>
                <w:rFonts w:asciiTheme="minorHAnsi" w:hAnsiTheme="minorHAnsi" w:cstheme="minorHAnsi"/>
              </w:rPr>
              <w:t>Presente- - - - - - - - -</w:t>
            </w:r>
          </w:p>
        </w:tc>
      </w:tr>
      <w:tr w:rsidR="00BB059C" w:rsidRPr="008A4530" w14:paraId="661A89A0" w14:textId="77777777" w:rsidTr="009C5EFC">
        <w:tc>
          <w:tcPr>
            <w:tcW w:w="5671" w:type="dxa"/>
          </w:tcPr>
          <w:p w14:paraId="4C1199A0" w14:textId="77777777" w:rsidR="00BB059C" w:rsidRPr="008A4530" w:rsidRDefault="00BB059C" w:rsidP="009C5EFC">
            <w:pPr>
              <w:spacing w:line="480" w:lineRule="auto"/>
              <w:jc w:val="both"/>
              <w:rPr>
                <w:rFonts w:asciiTheme="minorHAnsi" w:hAnsiTheme="minorHAnsi" w:cstheme="minorHAnsi"/>
                <w:b/>
              </w:rPr>
            </w:pPr>
            <w:r w:rsidRPr="008A4530">
              <w:rPr>
                <w:rFonts w:asciiTheme="minorHAnsi" w:hAnsiTheme="minorHAnsi" w:cstheme="minorHAnsi"/>
                <w:b/>
              </w:rPr>
              <w:t xml:space="preserve">Licenciada Edith Alejandra Segura Payán, integrante del Consejo de la Judicatura del Estado de Tlaxcala. - - - - - - - - - </w:t>
            </w:r>
          </w:p>
        </w:tc>
        <w:tc>
          <w:tcPr>
            <w:tcW w:w="2035" w:type="dxa"/>
          </w:tcPr>
          <w:p w14:paraId="5A3F740D" w14:textId="77777777" w:rsidR="00BB059C" w:rsidRPr="008A4530" w:rsidRDefault="00BB059C" w:rsidP="009C5EFC">
            <w:pPr>
              <w:spacing w:after="0" w:line="480" w:lineRule="auto"/>
              <w:ind w:left="45"/>
              <w:jc w:val="both"/>
              <w:rPr>
                <w:rFonts w:asciiTheme="minorHAnsi" w:hAnsiTheme="minorHAnsi" w:cstheme="minorHAnsi"/>
              </w:rPr>
            </w:pPr>
          </w:p>
          <w:p w14:paraId="4F540A43" w14:textId="77777777" w:rsidR="00BB059C" w:rsidRPr="008A4530" w:rsidRDefault="00BB059C" w:rsidP="009C5EFC">
            <w:pPr>
              <w:spacing w:after="0" w:line="480" w:lineRule="auto"/>
              <w:ind w:left="45"/>
              <w:jc w:val="both"/>
              <w:rPr>
                <w:rFonts w:asciiTheme="minorHAnsi" w:hAnsiTheme="minorHAnsi" w:cstheme="minorHAnsi"/>
              </w:rPr>
            </w:pPr>
            <w:r w:rsidRPr="008A4530">
              <w:rPr>
                <w:rFonts w:asciiTheme="minorHAnsi" w:hAnsiTheme="minorHAnsi" w:cstheme="minorHAnsi"/>
              </w:rPr>
              <w:t xml:space="preserve">Presente- - - - - - - - </w:t>
            </w:r>
          </w:p>
        </w:tc>
      </w:tr>
      <w:tr w:rsidR="00BB059C" w:rsidRPr="008A4530" w14:paraId="059F0F3B" w14:textId="77777777" w:rsidTr="009C5EFC">
        <w:tc>
          <w:tcPr>
            <w:tcW w:w="5671" w:type="dxa"/>
          </w:tcPr>
          <w:p w14:paraId="231E9E70" w14:textId="77777777" w:rsidR="00BB059C" w:rsidRPr="008A4530" w:rsidRDefault="00BB059C" w:rsidP="009C5EFC">
            <w:pPr>
              <w:spacing w:line="480" w:lineRule="auto"/>
              <w:jc w:val="both"/>
              <w:rPr>
                <w:rFonts w:asciiTheme="minorHAnsi" w:hAnsiTheme="minorHAnsi" w:cstheme="minorHAnsi"/>
                <w:b/>
                <w:color w:val="FF0000"/>
              </w:rPr>
            </w:pPr>
            <w:r w:rsidRPr="008A4530">
              <w:rPr>
                <w:rFonts w:asciiTheme="minorHAnsi" w:hAnsiTheme="minorHAnsi" w:cstheme="minorHAnsi"/>
                <w:b/>
              </w:rPr>
              <w:t xml:space="preserve">Licenciado Leonel Ramírez Zamora, integrante del Consejo de la Judicatura del Estado de Tlaxcala. - - - - - - - - - - - - - - - - </w:t>
            </w:r>
          </w:p>
        </w:tc>
        <w:tc>
          <w:tcPr>
            <w:tcW w:w="2035" w:type="dxa"/>
          </w:tcPr>
          <w:p w14:paraId="68B0E3F6" w14:textId="77777777" w:rsidR="00BB059C" w:rsidRPr="008A4530" w:rsidRDefault="00BB059C" w:rsidP="009C5EFC">
            <w:pPr>
              <w:spacing w:after="0" w:line="480" w:lineRule="auto"/>
              <w:jc w:val="both"/>
              <w:rPr>
                <w:rFonts w:asciiTheme="minorHAnsi" w:hAnsiTheme="minorHAnsi" w:cstheme="minorHAnsi"/>
              </w:rPr>
            </w:pPr>
            <w:r w:rsidRPr="008A4530">
              <w:rPr>
                <w:rFonts w:asciiTheme="minorHAnsi" w:hAnsiTheme="minorHAnsi" w:cstheme="minorHAnsi"/>
              </w:rPr>
              <w:t xml:space="preserve">- - - - - - - - - - - - - - - </w:t>
            </w:r>
          </w:p>
          <w:p w14:paraId="652633D3" w14:textId="451F2068" w:rsidR="00BB059C" w:rsidRPr="008A4530" w:rsidRDefault="00D6152F" w:rsidP="009C5EFC">
            <w:pPr>
              <w:spacing w:after="0" w:line="480" w:lineRule="auto"/>
              <w:jc w:val="both"/>
              <w:rPr>
                <w:rFonts w:asciiTheme="minorHAnsi" w:hAnsiTheme="minorHAnsi" w:cstheme="minorHAnsi"/>
              </w:rPr>
            </w:pPr>
            <w:r>
              <w:rPr>
                <w:rFonts w:asciiTheme="minorHAnsi" w:hAnsiTheme="minorHAnsi" w:cstheme="minorHAnsi"/>
              </w:rPr>
              <w:t>Ausent</w:t>
            </w:r>
            <w:r w:rsidR="00BB059C" w:rsidRPr="008A4530">
              <w:rPr>
                <w:rFonts w:asciiTheme="minorHAnsi" w:hAnsiTheme="minorHAnsi" w:cstheme="minorHAnsi"/>
              </w:rPr>
              <w:t xml:space="preserve">e - - - - - - - - - </w:t>
            </w:r>
          </w:p>
        </w:tc>
      </w:tr>
    </w:tbl>
    <w:bookmarkEnd w:id="4"/>
    <w:p w14:paraId="4217FB49" w14:textId="332F1901" w:rsidR="00BB059C" w:rsidRPr="00C47FD4" w:rsidRDefault="00BB059C" w:rsidP="00BB059C">
      <w:pPr>
        <w:spacing w:after="0" w:line="480" w:lineRule="auto"/>
        <w:jc w:val="both"/>
        <w:rPr>
          <w:rFonts w:asciiTheme="minorHAnsi" w:hAnsiTheme="minorHAnsi" w:cstheme="minorHAnsi"/>
          <w:color w:val="000000" w:themeColor="text1"/>
        </w:rPr>
      </w:pPr>
      <w:r w:rsidRPr="00C47FD4">
        <w:rPr>
          <w:rFonts w:asciiTheme="minorHAnsi" w:hAnsiTheme="minorHAnsi" w:cstheme="minorHAnsi"/>
          <w:b/>
          <w:color w:val="000000" w:themeColor="text1"/>
        </w:rPr>
        <w:t>En uso de la palabra, la Secretaria Ejecutiva dijo</w:t>
      </w:r>
      <w:r w:rsidRPr="00C47FD4">
        <w:rPr>
          <w:rFonts w:asciiTheme="minorHAnsi" w:hAnsiTheme="minorHAnsi" w:cstheme="minorHAnsi"/>
          <w:color w:val="000000" w:themeColor="text1"/>
        </w:rPr>
        <w:t xml:space="preserve">: Presidente, </w:t>
      </w:r>
      <w:r w:rsidR="00AD20FE" w:rsidRPr="00C47FD4">
        <w:rPr>
          <w:rFonts w:asciiTheme="minorHAnsi" w:hAnsiTheme="minorHAnsi" w:cstheme="minorHAnsi"/>
          <w:color w:val="000000" w:themeColor="text1"/>
        </w:rPr>
        <w:t xml:space="preserve">este acto doy cuenta con el escrito </w:t>
      </w:r>
      <w:r w:rsidR="00720D94" w:rsidRPr="00C47FD4">
        <w:rPr>
          <w:rFonts w:asciiTheme="minorHAnsi" w:hAnsiTheme="minorHAnsi" w:cstheme="minorHAnsi"/>
          <w:color w:val="000000" w:themeColor="text1"/>
        </w:rPr>
        <w:t xml:space="preserve">recibido el </w:t>
      </w:r>
      <w:r w:rsidR="00AD20FE" w:rsidRPr="00C47FD4">
        <w:rPr>
          <w:rFonts w:asciiTheme="minorHAnsi" w:hAnsiTheme="minorHAnsi" w:cstheme="minorHAnsi"/>
          <w:color w:val="000000" w:themeColor="text1"/>
        </w:rPr>
        <w:t xml:space="preserve">veintidós de noviembre de dos mil veintiuno, </w:t>
      </w:r>
      <w:r w:rsidR="002624CB" w:rsidRPr="00C47FD4">
        <w:rPr>
          <w:rFonts w:asciiTheme="minorHAnsi" w:hAnsiTheme="minorHAnsi" w:cstheme="minorHAnsi"/>
          <w:color w:val="000000" w:themeColor="text1"/>
        </w:rPr>
        <w:t xml:space="preserve">signado por el </w:t>
      </w:r>
      <w:r w:rsidR="00AD20FE" w:rsidRPr="00C47FD4">
        <w:rPr>
          <w:rFonts w:asciiTheme="minorHAnsi" w:hAnsiTheme="minorHAnsi" w:cstheme="minorHAnsi"/>
          <w:color w:val="000000" w:themeColor="text1"/>
        </w:rPr>
        <w:t>Licenciado Leonel Ramírez Zamora, dirigido a la Gobern</w:t>
      </w:r>
      <w:r w:rsidR="002624CB" w:rsidRPr="00C47FD4">
        <w:rPr>
          <w:rFonts w:asciiTheme="minorHAnsi" w:hAnsiTheme="minorHAnsi" w:cstheme="minorHAnsi"/>
          <w:color w:val="000000" w:themeColor="text1"/>
        </w:rPr>
        <w:t>a</w:t>
      </w:r>
      <w:r w:rsidR="00AD20FE" w:rsidRPr="00C47FD4">
        <w:rPr>
          <w:rFonts w:asciiTheme="minorHAnsi" w:hAnsiTheme="minorHAnsi" w:cstheme="minorHAnsi"/>
          <w:color w:val="000000" w:themeColor="text1"/>
        </w:rPr>
        <w:t xml:space="preserve">dora del </w:t>
      </w:r>
      <w:r w:rsidR="002624CB" w:rsidRPr="00C47FD4">
        <w:rPr>
          <w:rFonts w:asciiTheme="minorHAnsi" w:hAnsiTheme="minorHAnsi" w:cstheme="minorHAnsi"/>
          <w:color w:val="000000" w:themeColor="text1"/>
        </w:rPr>
        <w:t>Es</w:t>
      </w:r>
      <w:r w:rsidR="00AD20FE" w:rsidRPr="00C47FD4">
        <w:rPr>
          <w:rFonts w:asciiTheme="minorHAnsi" w:hAnsiTheme="minorHAnsi" w:cstheme="minorHAnsi"/>
          <w:color w:val="000000" w:themeColor="text1"/>
        </w:rPr>
        <w:t>tado</w:t>
      </w:r>
      <w:r w:rsidR="002624CB" w:rsidRPr="00C47FD4">
        <w:rPr>
          <w:rFonts w:asciiTheme="minorHAnsi" w:hAnsiTheme="minorHAnsi" w:cstheme="minorHAnsi"/>
          <w:color w:val="000000" w:themeColor="text1"/>
        </w:rPr>
        <w:t xml:space="preserve"> de Tlaxcala y con copia a los integrantes de este cuerpo colegiado, mediante el cual  presenta su renuncia voluntaria al cargo de Consejero de la Judicatura del Estado, motivo de su inasistencia; asimismo, le</w:t>
      </w:r>
      <w:r w:rsidRPr="00C47FD4">
        <w:rPr>
          <w:rFonts w:asciiTheme="minorHAnsi" w:hAnsiTheme="minorHAnsi" w:cstheme="minorHAnsi"/>
          <w:color w:val="000000" w:themeColor="text1"/>
        </w:rPr>
        <w:t xml:space="preserve"> informo </w:t>
      </w:r>
      <w:r w:rsidR="002624CB" w:rsidRPr="00C47FD4">
        <w:rPr>
          <w:rFonts w:asciiTheme="minorHAnsi" w:hAnsiTheme="minorHAnsi" w:cstheme="minorHAnsi"/>
          <w:color w:val="000000" w:themeColor="text1"/>
        </w:rPr>
        <w:t xml:space="preserve">señor presidente </w:t>
      </w:r>
      <w:r w:rsidRPr="00C47FD4">
        <w:rPr>
          <w:rFonts w:asciiTheme="minorHAnsi" w:hAnsiTheme="minorHAnsi" w:cstheme="minorHAnsi"/>
          <w:color w:val="000000" w:themeColor="text1"/>
        </w:rPr>
        <w:t xml:space="preserve">que existe quórum legal para sesionar el día de hoy por encontrarse presentes </w:t>
      </w:r>
      <w:r w:rsidR="00D6152F" w:rsidRPr="00C47FD4">
        <w:rPr>
          <w:rFonts w:asciiTheme="minorHAnsi" w:hAnsiTheme="minorHAnsi" w:cstheme="minorHAnsi"/>
          <w:color w:val="000000" w:themeColor="text1"/>
        </w:rPr>
        <w:t>cuatro i</w:t>
      </w:r>
      <w:r w:rsidRPr="00C47FD4">
        <w:rPr>
          <w:rFonts w:asciiTheme="minorHAnsi" w:hAnsiTheme="minorHAnsi" w:cstheme="minorHAnsi"/>
          <w:color w:val="000000" w:themeColor="text1"/>
        </w:rPr>
        <w:t>ntegrantes de este Consejo; lo anterior, en términos del artículo 67, segundo párrafo, de la Ley Orgánica del Poder Judicial del Estado. - - - - - - - - - - - - - - - -    - - - - - - - - - - - - - - - - - - -</w:t>
      </w:r>
      <w:r w:rsidR="002624CB" w:rsidRPr="00C47FD4">
        <w:rPr>
          <w:rFonts w:asciiTheme="minorHAnsi" w:hAnsiTheme="minorHAnsi" w:cstheme="minorHAnsi"/>
          <w:color w:val="000000" w:themeColor="text1"/>
        </w:rPr>
        <w:t xml:space="preserve"> - - - - - - -</w:t>
      </w:r>
      <w:r w:rsidR="00C47FD4">
        <w:rPr>
          <w:rFonts w:asciiTheme="minorHAnsi" w:hAnsiTheme="minorHAnsi" w:cstheme="minorHAnsi"/>
          <w:color w:val="000000" w:themeColor="text1"/>
        </w:rPr>
        <w:t xml:space="preserve"> - - - - - - - </w:t>
      </w:r>
    </w:p>
    <w:p w14:paraId="2D1009D8" w14:textId="6A40F8CA" w:rsidR="00BB059C" w:rsidRPr="00EE5783" w:rsidRDefault="00BB059C" w:rsidP="00BB059C">
      <w:pPr>
        <w:spacing w:after="0" w:line="480" w:lineRule="auto"/>
        <w:jc w:val="both"/>
        <w:rPr>
          <w:rFonts w:asciiTheme="minorHAnsi" w:hAnsiTheme="minorHAnsi" w:cstheme="minorHAnsi"/>
          <w:color w:val="000000" w:themeColor="text1"/>
        </w:rPr>
      </w:pPr>
      <w:r w:rsidRPr="00C47FD4">
        <w:rPr>
          <w:rFonts w:asciiTheme="minorHAnsi" w:hAnsiTheme="minorHAnsi" w:cstheme="minorHAnsi"/>
          <w:b/>
          <w:color w:val="000000" w:themeColor="text1"/>
        </w:rPr>
        <w:t xml:space="preserve">En uso de la palabra, el Magistrado Presidente dijo: </w:t>
      </w:r>
      <w:r w:rsidR="00F81E2A" w:rsidRPr="00C47FD4">
        <w:rPr>
          <w:rFonts w:asciiTheme="minorHAnsi" w:hAnsiTheme="minorHAnsi" w:cstheme="minorHAnsi"/>
          <w:bCs/>
          <w:color w:val="000000" w:themeColor="text1"/>
        </w:rPr>
        <w:t>en este momento, únicamente</w:t>
      </w:r>
      <w:r w:rsidR="002624CB" w:rsidRPr="00C47FD4">
        <w:rPr>
          <w:rFonts w:asciiTheme="minorHAnsi" w:hAnsiTheme="minorHAnsi" w:cstheme="minorHAnsi"/>
          <w:b/>
          <w:color w:val="000000" w:themeColor="text1"/>
        </w:rPr>
        <w:t xml:space="preserve"> </w:t>
      </w:r>
      <w:r w:rsidR="00F81E2A" w:rsidRPr="00EE5783">
        <w:rPr>
          <w:rFonts w:asciiTheme="minorHAnsi" w:hAnsiTheme="minorHAnsi" w:cstheme="minorHAnsi"/>
          <w:color w:val="000000" w:themeColor="text1"/>
        </w:rPr>
        <w:t xml:space="preserve">tomamos conocimiento del </w:t>
      </w:r>
      <w:r w:rsidR="00720934" w:rsidRPr="00EE5783">
        <w:rPr>
          <w:rFonts w:asciiTheme="minorHAnsi" w:hAnsiTheme="minorHAnsi" w:cstheme="minorHAnsi"/>
          <w:color w:val="000000" w:themeColor="text1"/>
        </w:rPr>
        <w:t>contenido del escrito de cuenta</w:t>
      </w:r>
      <w:r w:rsidR="00C43B66" w:rsidRPr="00EE5783">
        <w:rPr>
          <w:rFonts w:asciiTheme="minorHAnsi" w:hAnsiTheme="minorHAnsi" w:cstheme="minorHAnsi"/>
          <w:color w:val="000000" w:themeColor="text1"/>
        </w:rPr>
        <w:t xml:space="preserve"> y el </w:t>
      </w:r>
      <w:r w:rsidR="00F81E2A" w:rsidRPr="00EE5783">
        <w:rPr>
          <w:rFonts w:asciiTheme="minorHAnsi" w:hAnsiTheme="minorHAnsi" w:cstheme="minorHAnsi"/>
          <w:color w:val="000000" w:themeColor="text1"/>
        </w:rPr>
        <w:t xml:space="preserve">motivo de la inasistencia del </w:t>
      </w:r>
      <w:r w:rsidR="00B65ABE" w:rsidRPr="00EE5783">
        <w:rPr>
          <w:rFonts w:asciiTheme="minorHAnsi" w:hAnsiTheme="minorHAnsi" w:cstheme="minorHAnsi"/>
          <w:color w:val="000000" w:themeColor="text1"/>
        </w:rPr>
        <w:t xml:space="preserve">Licenciado </w:t>
      </w:r>
      <w:r w:rsidR="00F81E2A" w:rsidRPr="00EE5783">
        <w:rPr>
          <w:rFonts w:asciiTheme="minorHAnsi" w:hAnsiTheme="minorHAnsi" w:cstheme="minorHAnsi"/>
          <w:color w:val="000000" w:themeColor="text1"/>
        </w:rPr>
        <w:t xml:space="preserve">Leonel Ramírez Zamora, </w:t>
      </w:r>
      <w:r w:rsidR="00C43B66" w:rsidRPr="00EE5783">
        <w:rPr>
          <w:rFonts w:asciiTheme="minorHAnsi" w:hAnsiTheme="minorHAnsi" w:cstheme="minorHAnsi"/>
          <w:color w:val="000000" w:themeColor="text1"/>
        </w:rPr>
        <w:t xml:space="preserve">a esta sesión, </w:t>
      </w:r>
      <w:r w:rsidR="00F81E2A" w:rsidRPr="00EE5783">
        <w:rPr>
          <w:rFonts w:asciiTheme="minorHAnsi" w:hAnsiTheme="minorHAnsi" w:cstheme="minorHAnsi"/>
          <w:color w:val="000000" w:themeColor="text1"/>
        </w:rPr>
        <w:t xml:space="preserve"> y en razón </w:t>
      </w:r>
      <w:r w:rsidR="00341970" w:rsidRPr="00EE5783">
        <w:rPr>
          <w:rFonts w:asciiTheme="minorHAnsi" w:hAnsiTheme="minorHAnsi" w:cstheme="minorHAnsi"/>
          <w:color w:val="000000" w:themeColor="text1"/>
        </w:rPr>
        <w:t>de existir</w:t>
      </w:r>
      <w:r w:rsidRPr="00EE5783">
        <w:rPr>
          <w:rFonts w:asciiTheme="minorHAnsi" w:hAnsiTheme="minorHAnsi" w:cstheme="minorHAnsi"/>
          <w:color w:val="000000" w:themeColor="text1"/>
        </w:rPr>
        <w:t xml:space="preserve"> quórum legal, declaro abierta la presente sesión para que todos los acuerdos que se dicten, tengan la validez que en derecho les corresponde. -   </w:t>
      </w:r>
      <w:r w:rsidR="00F81E2A" w:rsidRPr="00EE5783">
        <w:rPr>
          <w:rFonts w:asciiTheme="minorHAnsi" w:hAnsiTheme="minorHAnsi" w:cstheme="minorHAnsi"/>
          <w:color w:val="000000" w:themeColor="text1"/>
        </w:rPr>
        <w:t>- - - - - - - - - - - - - -</w:t>
      </w:r>
      <w:r w:rsidR="00EE5783">
        <w:rPr>
          <w:rFonts w:asciiTheme="minorHAnsi" w:hAnsiTheme="minorHAnsi" w:cstheme="minorHAnsi"/>
          <w:color w:val="000000" w:themeColor="text1"/>
        </w:rPr>
        <w:t xml:space="preserve"> - - - - - </w:t>
      </w:r>
    </w:p>
    <w:p w14:paraId="73806C53" w14:textId="6FEB5C41" w:rsidR="00ED5FB1" w:rsidRPr="00BD5FA0" w:rsidRDefault="00BB059C" w:rsidP="00EE5783">
      <w:pPr>
        <w:spacing w:before="100" w:beforeAutospacing="1" w:after="100" w:afterAutospacing="1" w:line="480" w:lineRule="auto"/>
        <w:ind w:firstLine="708"/>
        <w:jc w:val="both"/>
        <w:rPr>
          <w:rFonts w:asciiTheme="minorHAnsi" w:eastAsia="Times New Roman" w:hAnsiTheme="minorHAnsi" w:cstheme="minorHAnsi"/>
          <w:b/>
          <w:bCs/>
          <w:color w:val="000000"/>
          <w:lang w:eastAsia="es-MX"/>
        </w:rPr>
      </w:pPr>
      <w:bookmarkStart w:id="5" w:name="_Hlk83645766"/>
      <w:r w:rsidRPr="008A4530">
        <w:rPr>
          <w:rFonts w:asciiTheme="minorHAnsi" w:hAnsiTheme="minorHAnsi" w:cstheme="minorHAnsi"/>
          <w:b/>
          <w:bCs/>
        </w:rPr>
        <w:t>ACUERDO II/</w:t>
      </w:r>
      <w:r w:rsidR="00ED5FB1">
        <w:rPr>
          <w:rFonts w:asciiTheme="minorHAnsi" w:hAnsiTheme="minorHAnsi" w:cstheme="minorHAnsi"/>
          <w:b/>
          <w:bCs/>
        </w:rPr>
        <w:t>71</w:t>
      </w:r>
      <w:r w:rsidRPr="008A4530">
        <w:rPr>
          <w:rFonts w:asciiTheme="minorHAnsi" w:hAnsiTheme="minorHAnsi" w:cstheme="minorHAnsi"/>
          <w:b/>
          <w:bCs/>
        </w:rPr>
        <w:t xml:space="preserve">/2021. </w:t>
      </w:r>
      <w:bookmarkEnd w:id="5"/>
      <w:r w:rsidR="00ED5FB1" w:rsidRPr="00BD5FA0">
        <w:rPr>
          <w:rFonts w:asciiTheme="minorHAnsi" w:eastAsia="Times New Roman" w:hAnsiTheme="minorHAnsi" w:cstheme="minorHAnsi"/>
          <w:b/>
          <w:bCs/>
          <w:color w:val="000000"/>
          <w:lang w:eastAsia="es-MX"/>
        </w:rPr>
        <w:t>Aprobación de las actas número 6</w:t>
      </w:r>
      <w:r w:rsidR="00ED5FB1">
        <w:rPr>
          <w:rFonts w:asciiTheme="minorHAnsi" w:eastAsia="Times New Roman" w:hAnsiTheme="minorHAnsi" w:cstheme="minorHAnsi"/>
          <w:b/>
          <w:bCs/>
          <w:color w:val="000000"/>
          <w:lang w:eastAsia="es-MX"/>
        </w:rPr>
        <w:t>7</w:t>
      </w:r>
      <w:r w:rsidR="00ED5FB1" w:rsidRPr="00BD5FA0">
        <w:rPr>
          <w:rFonts w:asciiTheme="minorHAnsi" w:eastAsia="Times New Roman" w:hAnsiTheme="minorHAnsi" w:cstheme="minorHAnsi"/>
          <w:b/>
          <w:bCs/>
          <w:color w:val="000000"/>
          <w:lang w:eastAsia="es-MX"/>
        </w:rPr>
        <w:t>/2021, 6</w:t>
      </w:r>
      <w:r w:rsidR="00ED5FB1">
        <w:rPr>
          <w:rFonts w:asciiTheme="minorHAnsi" w:eastAsia="Times New Roman" w:hAnsiTheme="minorHAnsi" w:cstheme="minorHAnsi"/>
          <w:b/>
          <w:bCs/>
          <w:color w:val="000000"/>
          <w:lang w:eastAsia="es-MX"/>
        </w:rPr>
        <w:t>8</w:t>
      </w:r>
      <w:r w:rsidR="00ED5FB1" w:rsidRPr="00BD5FA0">
        <w:rPr>
          <w:rFonts w:asciiTheme="minorHAnsi" w:eastAsia="Times New Roman" w:hAnsiTheme="minorHAnsi" w:cstheme="minorHAnsi"/>
          <w:b/>
          <w:bCs/>
          <w:color w:val="000000"/>
          <w:lang w:eastAsia="es-MX"/>
        </w:rPr>
        <w:t>/2021</w:t>
      </w:r>
      <w:r w:rsidR="00ED5FB1">
        <w:rPr>
          <w:rFonts w:asciiTheme="minorHAnsi" w:eastAsia="Times New Roman" w:hAnsiTheme="minorHAnsi" w:cstheme="minorHAnsi"/>
          <w:b/>
          <w:bCs/>
          <w:color w:val="000000"/>
          <w:lang w:eastAsia="es-MX"/>
        </w:rPr>
        <w:t>, 6</w:t>
      </w:r>
      <w:r w:rsidR="00994A86">
        <w:rPr>
          <w:rFonts w:asciiTheme="minorHAnsi" w:eastAsia="Times New Roman" w:hAnsiTheme="minorHAnsi" w:cstheme="minorHAnsi"/>
          <w:b/>
          <w:bCs/>
          <w:color w:val="000000"/>
          <w:lang w:eastAsia="es-MX"/>
        </w:rPr>
        <w:t>9</w:t>
      </w:r>
      <w:r w:rsidR="00ED5FB1">
        <w:rPr>
          <w:rFonts w:asciiTheme="minorHAnsi" w:eastAsia="Times New Roman" w:hAnsiTheme="minorHAnsi" w:cstheme="minorHAnsi"/>
          <w:b/>
          <w:bCs/>
          <w:color w:val="000000"/>
          <w:lang w:eastAsia="es-MX"/>
        </w:rPr>
        <w:t>/2021</w:t>
      </w:r>
      <w:r w:rsidR="00ED5FB1" w:rsidRPr="00BD5FA0">
        <w:rPr>
          <w:rFonts w:asciiTheme="minorHAnsi" w:eastAsia="Times New Roman" w:hAnsiTheme="minorHAnsi" w:cstheme="minorHAnsi"/>
          <w:b/>
          <w:bCs/>
          <w:color w:val="000000"/>
          <w:lang w:eastAsia="es-MX"/>
        </w:rPr>
        <w:t xml:space="preserve"> y </w:t>
      </w:r>
      <w:r w:rsidR="00ED5FB1">
        <w:rPr>
          <w:rFonts w:asciiTheme="minorHAnsi" w:eastAsia="Times New Roman" w:hAnsiTheme="minorHAnsi" w:cstheme="minorHAnsi"/>
          <w:b/>
          <w:bCs/>
          <w:color w:val="000000"/>
          <w:lang w:eastAsia="es-MX"/>
        </w:rPr>
        <w:t>70</w:t>
      </w:r>
      <w:r w:rsidR="00ED5FB1" w:rsidRPr="00BD5FA0">
        <w:rPr>
          <w:rFonts w:asciiTheme="minorHAnsi" w:eastAsia="Times New Roman" w:hAnsiTheme="minorHAnsi" w:cstheme="minorHAnsi"/>
          <w:b/>
          <w:bCs/>
          <w:color w:val="000000"/>
          <w:lang w:eastAsia="es-MX"/>
        </w:rPr>
        <w:t xml:space="preserve">/2021. - - - - - - - - - - - - - - - - - - - - - - - - - - - - - - - - - - - - - - - - - - - - - - - - - -  </w:t>
      </w:r>
    </w:p>
    <w:p w14:paraId="20C8AFEA" w14:textId="01AAE8C2" w:rsidR="00ED5FB1" w:rsidRPr="00BD5FA0" w:rsidRDefault="00ED5FB1" w:rsidP="00341970">
      <w:pPr>
        <w:pStyle w:val="NormalWeb"/>
        <w:spacing w:before="0" w:beforeAutospacing="0" w:after="0" w:afterAutospacing="0" w:line="480" w:lineRule="auto"/>
        <w:jc w:val="both"/>
        <w:rPr>
          <w:rFonts w:asciiTheme="minorHAnsi" w:eastAsia="Batang" w:hAnsiTheme="minorHAnsi" w:cstheme="minorHAnsi"/>
          <w:sz w:val="22"/>
          <w:szCs w:val="22"/>
          <w:u w:val="single"/>
        </w:rPr>
      </w:pPr>
      <w:r w:rsidRPr="00BD5FA0">
        <w:rPr>
          <w:rFonts w:asciiTheme="minorHAnsi" w:hAnsiTheme="minorHAnsi" w:cstheme="minorHAnsi"/>
          <w:sz w:val="22"/>
          <w:szCs w:val="22"/>
        </w:rPr>
        <w:lastRenderedPageBreak/>
        <w:t>E</w:t>
      </w:r>
      <w:r w:rsidRPr="00BD5FA0">
        <w:rPr>
          <w:rFonts w:asciiTheme="minorHAnsi" w:eastAsia="Batang" w:hAnsiTheme="minorHAnsi" w:cstheme="minorHAnsi"/>
          <w:sz w:val="22"/>
          <w:szCs w:val="22"/>
        </w:rPr>
        <w:t xml:space="preserve">n términos del </w:t>
      </w:r>
      <w:bookmarkStart w:id="6" w:name="_Hlk8302691"/>
      <w:r w:rsidRPr="00BD5FA0">
        <w:rPr>
          <w:rFonts w:asciiTheme="minorHAnsi" w:eastAsia="Batang" w:hAnsiTheme="minorHAnsi" w:cstheme="minorHAnsi"/>
          <w:sz w:val="22"/>
          <w:szCs w:val="22"/>
        </w:rPr>
        <w:t xml:space="preserve">artículo 18, fracción IV, del Reglamento del Consejo de la Judicatura del Estado, </w:t>
      </w:r>
      <w:bookmarkEnd w:id="6"/>
      <w:r w:rsidRPr="00BD5FA0">
        <w:rPr>
          <w:rFonts w:asciiTheme="minorHAnsi" w:eastAsia="Batang" w:hAnsiTheme="minorHAnsi" w:cstheme="minorHAnsi"/>
          <w:sz w:val="22"/>
          <w:szCs w:val="22"/>
        </w:rPr>
        <w:t xml:space="preserve">se aprueban las actas número </w:t>
      </w:r>
      <w:r w:rsidRPr="00BD5FA0">
        <w:rPr>
          <w:rFonts w:asciiTheme="minorHAnsi" w:hAnsiTheme="minorHAnsi" w:cstheme="minorHAnsi"/>
          <w:color w:val="000000"/>
          <w:sz w:val="22"/>
          <w:szCs w:val="22"/>
        </w:rPr>
        <w:t>6</w:t>
      </w:r>
      <w:r>
        <w:rPr>
          <w:rFonts w:asciiTheme="minorHAnsi" w:hAnsiTheme="minorHAnsi" w:cstheme="minorHAnsi"/>
          <w:color w:val="000000"/>
          <w:sz w:val="22"/>
          <w:szCs w:val="22"/>
        </w:rPr>
        <w:t>7</w:t>
      </w:r>
      <w:r w:rsidRPr="00BD5FA0">
        <w:rPr>
          <w:rFonts w:asciiTheme="minorHAnsi" w:hAnsiTheme="minorHAnsi" w:cstheme="minorHAnsi"/>
          <w:color w:val="000000"/>
          <w:sz w:val="22"/>
          <w:szCs w:val="22"/>
        </w:rPr>
        <w:t>/2021, 6</w:t>
      </w:r>
      <w:r>
        <w:rPr>
          <w:rFonts w:asciiTheme="minorHAnsi" w:hAnsiTheme="minorHAnsi" w:cstheme="minorHAnsi"/>
          <w:color w:val="000000"/>
          <w:sz w:val="22"/>
          <w:szCs w:val="22"/>
        </w:rPr>
        <w:t>8</w:t>
      </w:r>
      <w:r w:rsidRPr="00BD5FA0">
        <w:rPr>
          <w:rFonts w:asciiTheme="minorHAnsi" w:hAnsiTheme="minorHAnsi" w:cstheme="minorHAnsi"/>
          <w:color w:val="000000"/>
          <w:sz w:val="22"/>
          <w:szCs w:val="22"/>
        </w:rPr>
        <w:t>/2021</w:t>
      </w:r>
      <w:r>
        <w:rPr>
          <w:rFonts w:asciiTheme="minorHAnsi" w:hAnsiTheme="minorHAnsi" w:cstheme="minorHAnsi"/>
          <w:color w:val="000000"/>
          <w:sz w:val="22"/>
          <w:szCs w:val="22"/>
        </w:rPr>
        <w:t>, 69/2021</w:t>
      </w:r>
      <w:r w:rsidRPr="00BD5FA0">
        <w:rPr>
          <w:rFonts w:asciiTheme="minorHAnsi" w:hAnsiTheme="minorHAnsi" w:cstheme="minorHAnsi"/>
          <w:color w:val="000000"/>
          <w:sz w:val="22"/>
          <w:szCs w:val="22"/>
        </w:rPr>
        <w:t xml:space="preserve"> y </w:t>
      </w:r>
      <w:r>
        <w:rPr>
          <w:rFonts w:asciiTheme="minorHAnsi" w:hAnsiTheme="minorHAnsi" w:cstheme="minorHAnsi"/>
          <w:color w:val="000000"/>
          <w:sz w:val="22"/>
          <w:szCs w:val="22"/>
        </w:rPr>
        <w:t>70</w:t>
      </w:r>
      <w:r w:rsidRPr="00BD5FA0">
        <w:rPr>
          <w:rFonts w:asciiTheme="minorHAnsi" w:hAnsiTheme="minorHAnsi" w:cstheme="minorHAnsi"/>
          <w:color w:val="000000"/>
          <w:sz w:val="22"/>
          <w:szCs w:val="22"/>
        </w:rPr>
        <w:t>/2021,</w:t>
      </w:r>
      <w:r w:rsidRPr="00BD5FA0">
        <w:rPr>
          <w:rFonts w:asciiTheme="minorHAnsi" w:eastAsia="Batang" w:hAnsiTheme="minorHAnsi" w:cstheme="minorHAnsi"/>
          <w:sz w:val="22"/>
          <w:szCs w:val="22"/>
        </w:rPr>
        <w:t xml:space="preserve"> se ordena a la Secretaria Ejecutiva recabar las firmas correspondientes. </w:t>
      </w:r>
      <w:r w:rsidRPr="00BD5FA0">
        <w:rPr>
          <w:rFonts w:asciiTheme="minorHAnsi" w:eastAsia="Batang" w:hAnsiTheme="minorHAnsi" w:cstheme="minorHAnsi"/>
          <w:sz w:val="22"/>
          <w:szCs w:val="22"/>
          <w:u w:val="single"/>
        </w:rPr>
        <w:t xml:space="preserve">APROBADO POR </w:t>
      </w:r>
      <w:r w:rsidR="00682685">
        <w:rPr>
          <w:rFonts w:asciiTheme="minorHAnsi" w:eastAsia="Batang" w:hAnsiTheme="minorHAnsi" w:cstheme="minorHAnsi"/>
          <w:sz w:val="22"/>
          <w:szCs w:val="22"/>
          <w:u w:val="single"/>
        </w:rPr>
        <w:t xml:space="preserve">UNANIMIDAD </w:t>
      </w:r>
      <w:r w:rsidRPr="00BD5FA0">
        <w:rPr>
          <w:rFonts w:asciiTheme="minorHAnsi" w:eastAsia="Batang" w:hAnsiTheme="minorHAnsi" w:cstheme="minorHAnsi"/>
          <w:sz w:val="22"/>
          <w:szCs w:val="22"/>
          <w:u w:val="single"/>
        </w:rPr>
        <w:t>DE VOTOS.</w:t>
      </w:r>
    </w:p>
    <w:p w14:paraId="52148210" w14:textId="6F203BE7" w:rsidR="00ED5FB1" w:rsidRDefault="00ED5FB1" w:rsidP="00341970">
      <w:pPr>
        <w:spacing w:before="100" w:beforeAutospacing="1" w:after="100" w:afterAutospacing="1" w:line="480" w:lineRule="auto"/>
        <w:ind w:firstLine="708"/>
        <w:jc w:val="both"/>
        <w:rPr>
          <w:rFonts w:eastAsia="Times New Roman" w:cstheme="minorHAnsi"/>
          <w:color w:val="000000"/>
          <w:lang w:eastAsia="es-MX"/>
        </w:rPr>
      </w:pPr>
      <w:bookmarkStart w:id="7" w:name="_Hlk88583948"/>
      <w:r w:rsidRPr="008A4530">
        <w:rPr>
          <w:rFonts w:asciiTheme="minorHAnsi" w:hAnsiTheme="minorHAnsi" w:cstheme="minorHAnsi"/>
          <w:b/>
          <w:bCs/>
        </w:rPr>
        <w:t>ACUERDO II</w:t>
      </w:r>
      <w:r>
        <w:rPr>
          <w:rFonts w:asciiTheme="minorHAnsi" w:hAnsiTheme="minorHAnsi" w:cstheme="minorHAnsi"/>
          <w:b/>
          <w:bCs/>
        </w:rPr>
        <w:t>I</w:t>
      </w:r>
      <w:r w:rsidRPr="008A4530">
        <w:rPr>
          <w:rFonts w:asciiTheme="minorHAnsi" w:hAnsiTheme="minorHAnsi" w:cstheme="minorHAnsi"/>
          <w:b/>
          <w:bCs/>
        </w:rPr>
        <w:t>/</w:t>
      </w:r>
      <w:r>
        <w:rPr>
          <w:rFonts w:asciiTheme="minorHAnsi" w:hAnsiTheme="minorHAnsi" w:cstheme="minorHAnsi"/>
          <w:b/>
          <w:bCs/>
        </w:rPr>
        <w:t>71</w:t>
      </w:r>
      <w:r w:rsidRPr="008A4530">
        <w:rPr>
          <w:rFonts w:asciiTheme="minorHAnsi" w:hAnsiTheme="minorHAnsi" w:cstheme="minorHAnsi"/>
          <w:b/>
          <w:bCs/>
        </w:rPr>
        <w:t>/2021.</w:t>
      </w:r>
      <w:r w:rsidRPr="00ED5FB1">
        <w:rPr>
          <w:rFonts w:eastAsia="Times New Roman" w:cstheme="minorHAnsi"/>
          <w:color w:val="000000"/>
          <w:lang w:eastAsia="es-MX"/>
        </w:rPr>
        <w:t xml:space="preserve"> </w:t>
      </w:r>
      <w:r w:rsidRPr="00ED5FB1">
        <w:rPr>
          <w:rFonts w:eastAsia="Times New Roman" w:cstheme="minorHAnsi"/>
          <w:b/>
          <w:bCs/>
          <w:color w:val="000000"/>
          <w:lang w:eastAsia="es-MX"/>
        </w:rPr>
        <w:t xml:space="preserve">Oficio número PTSJ/391/2021, de fecha diez de noviembre de dos mil veintiuno, signado por </w:t>
      </w:r>
      <w:r>
        <w:rPr>
          <w:rFonts w:eastAsia="Times New Roman" w:cstheme="minorHAnsi"/>
          <w:b/>
          <w:bCs/>
          <w:color w:val="000000"/>
          <w:lang w:eastAsia="es-MX"/>
        </w:rPr>
        <w:t>el D</w:t>
      </w:r>
      <w:r w:rsidR="00994A86">
        <w:rPr>
          <w:rFonts w:eastAsia="Times New Roman" w:cstheme="minorHAnsi"/>
          <w:b/>
          <w:bCs/>
          <w:color w:val="000000"/>
          <w:lang w:eastAsia="es-MX"/>
        </w:rPr>
        <w:t>octor</w:t>
      </w:r>
      <w:r>
        <w:rPr>
          <w:rFonts w:eastAsia="Times New Roman" w:cstheme="minorHAnsi"/>
          <w:b/>
          <w:bCs/>
          <w:color w:val="000000"/>
          <w:lang w:eastAsia="es-MX"/>
        </w:rPr>
        <w:t xml:space="preserve"> Héctor Maldonado Bonilla, en su calidad de </w:t>
      </w:r>
      <w:r w:rsidRPr="00ED5FB1">
        <w:rPr>
          <w:rFonts w:eastAsia="Times New Roman" w:cstheme="minorHAnsi"/>
          <w:b/>
          <w:bCs/>
          <w:color w:val="000000"/>
          <w:lang w:eastAsia="es-MX"/>
        </w:rPr>
        <w:t>Magistrado Presidente del Tribunal Superior de Justicia del Estado.</w:t>
      </w:r>
      <w:r>
        <w:rPr>
          <w:rFonts w:eastAsia="Times New Roman" w:cstheme="minorHAnsi"/>
          <w:b/>
          <w:bCs/>
          <w:color w:val="000000"/>
          <w:lang w:eastAsia="es-MX"/>
        </w:rPr>
        <w:t xml:space="preserve"> - - - </w:t>
      </w:r>
      <w:r>
        <w:rPr>
          <w:rFonts w:eastAsia="Times New Roman" w:cstheme="minorHAnsi"/>
          <w:color w:val="000000"/>
          <w:lang w:eastAsia="es-MX"/>
        </w:rPr>
        <w:t>Dada cuenta con el oficio de referencia, mediante el cual se realiza la propuesta de restructuración de la Unidad Interna de Protección Civil y de Primeros Auxilios del Poder Judicial del Estado</w:t>
      </w:r>
      <w:r w:rsidR="00E144E0">
        <w:rPr>
          <w:rFonts w:eastAsia="Times New Roman" w:cstheme="minorHAnsi"/>
          <w:color w:val="000000"/>
          <w:lang w:eastAsia="es-MX"/>
        </w:rPr>
        <w:t xml:space="preserve">, la cual resulta una acción indispensable para el aseguramiento de un respuesta eficiente y oportuna a una emergencia médica y de primeros auxilios básicos, así como la de continuar dando cumplimiento </w:t>
      </w:r>
      <w:r w:rsidR="00FA3319">
        <w:rPr>
          <w:rFonts w:eastAsia="Times New Roman" w:cstheme="minorHAnsi"/>
          <w:color w:val="000000"/>
          <w:lang w:eastAsia="es-MX"/>
        </w:rPr>
        <w:t>con</w:t>
      </w:r>
      <w:r w:rsidR="00E144E0">
        <w:rPr>
          <w:rFonts w:eastAsia="Times New Roman" w:cstheme="minorHAnsi"/>
          <w:color w:val="000000"/>
          <w:lang w:eastAsia="es-MX"/>
        </w:rPr>
        <w:t xml:space="preserve"> </w:t>
      </w:r>
      <w:r w:rsidR="00FA3319">
        <w:rPr>
          <w:rFonts w:eastAsia="Times New Roman" w:cstheme="minorHAnsi"/>
          <w:color w:val="000000"/>
          <w:lang w:eastAsia="es-MX"/>
        </w:rPr>
        <w:t xml:space="preserve">la </w:t>
      </w:r>
      <w:r w:rsidR="00E144E0">
        <w:rPr>
          <w:rFonts w:eastAsia="Times New Roman" w:cstheme="minorHAnsi"/>
          <w:color w:val="000000"/>
          <w:lang w:eastAsia="es-MX"/>
        </w:rPr>
        <w:t>normatividad y acciones enmarcadas en el Sistema Nacional de Protección Civil</w:t>
      </w:r>
      <w:r w:rsidR="00FA3319">
        <w:rPr>
          <w:rFonts w:eastAsia="Times New Roman" w:cstheme="minorHAnsi"/>
          <w:color w:val="000000"/>
          <w:lang w:eastAsia="es-MX"/>
        </w:rPr>
        <w:t xml:space="preserve">; al respecto, </w:t>
      </w:r>
      <w:r w:rsidR="0062635F">
        <w:rPr>
          <w:rFonts w:eastAsia="Times New Roman" w:cstheme="minorHAnsi"/>
          <w:color w:val="000000"/>
          <w:lang w:eastAsia="es-MX"/>
        </w:rPr>
        <w:t xml:space="preserve">con fundamento en lo que establecen los artículos 85 de la Constitución Política de </w:t>
      </w:r>
      <w:r w:rsidR="005D00F3">
        <w:rPr>
          <w:rFonts w:eastAsia="Times New Roman" w:cstheme="minorHAnsi"/>
          <w:color w:val="000000"/>
          <w:lang w:eastAsia="es-MX"/>
        </w:rPr>
        <w:t xml:space="preserve">Estado Libre y Soberano de Tlaxcala, </w:t>
      </w:r>
      <w:r w:rsidR="0062635F">
        <w:rPr>
          <w:rFonts w:eastAsia="Times New Roman" w:cstheme="minorHAnsi"/>
          <w:color w:val="000000"/>
          <w:lang w:eastAsia="es-MX"/>
        </w:rPr>
        <w:t>61, 68 fracción I</w:t>
      </w:r>
      <w:r w:rsidR="005D00F3">
        <w:rPr>
          <w:rFonts w:eastAsia="Times New Roman" w:cstheme="minorHAnsi"/>
          <w:color w:val="000000"/>
          <w:lang w:eastAsia="es-MX"/>
        </w:rPr>
        <w:t>, 77, de la Ley Orgánica del Poder Judicial del Estado; 9 fracción XVII, del Reglamento del Consejo de la Judicatura del Estado, este cuerpo colegiado determina:</w:t>
      </w:r>
    </w:p>
    <w:p w14:paraId="34D89B4F" w14:textId="072603AE" w:rsidR="005D00F3" w:rsidRDefault="0087372F" w:rsidP="00FE4BAC">
      <w:pPr>
        <w:pStyle w:val="Prrafodelista"/>
        <w:numPr>
          <w:ilvl w:val="0"/>
          <w:numId w:val="2"/>
        </w:numPr>
        <w:spacing w:before="100" w:beforeAutospacing="1" w:after="100" w:afterAutospacing="1" w:line="480" w:lineRule="auto"/>
        <w:jc w:val="both"/>
        <w:rPr>
          <w:rFonts w:eastAsia="Times New Roman" w:cstheme="minorHAnsi"/>
          <w:color w:val="000000"/>
          <w:lang w:eastAsia="es-MX"/>
        </w:rPr>
      </w:pPr>
      <w:r>
        <w:rPr>
          <w:rFonts w:eastAsia="Times New Roman" w:cstheme="minorHAnsi"/>
          <w:color w:val="000000"/>
          <w:lang w:eastAsia="es-MX"/>
        </w:rPr>
        <w:t xml:space="preserve">Autorizar la nueva estructura de la Unidad Interna de Protección Civil y Primeros Auxilios del Poder Judicial del Estado, </w:t>
      </w:r>
      <w:r w:rsidR="00504751">
        <w:rPr>
          <w:rFonts w:eastAsia="Times New Roman" w:cstheme="minorHAnsi"/>
          <w:color w:val="000000"/>
          <w:lang w:eastAsia="es-MX"/>
        </w:rPr>
        <w:t>la cual queda integrada de la siguiente manera</w:t>
      </w:r>
    </w:p>
    <w:p w14:paraId="5867E601" w14:textId="62BC52F3" w:rsidR="00E144E0" w:rsidRPr="00E144E0" w:rsidRDefault="00E144E0" w:rsidP="00E144E0">
      <w:pPr>
        <w:spacing w:before="100" w:beforeAutospacing="1" w:after="100" w:afterAutospacing="1" w:line="480" w:lineRule="auto"/>
        <w:ind w:left="360" w:firstLine="708"/>
        <w:jc w:val="both"/>
        <w:rPr>
          <w:rFonts w:eastAsia="Times New Roman" w:cstheme="minorHAnsi"/>
          <w:b/>
          <w:bCs/>
          <w:color w:val="000000"/>
          <w:u w:val="single"/>
          <w:lang w:eastAsia="es-MX"/>
        </w:rPr>
      </w:pPr>
      <w:r>
        <w:rPr>
          <w:rFonts w:eastAsia="Times New Roman" w:cstheme="minorHAnsi"/>
          <w:b/>
          <w:bCs/>
          <w:color w:val="000000"/>
          <w:u w:val="single"/>
          <w:lang w:eastAsia="es-MX"/>
        </w:rPr>
        <w:t xml:space="preserve">UNA </w:t>
      </w:r>
      <w:r w:rsidRPr="00E144E0">
        <w:rPr>
          <w:rFonts w:eastAsia="Times New Roman" w:cstheme="minorHAnsi"/>
          <w:b/>
          <w:bCs/>
          <w:color w:val="000000"/>
          <w:u w:val="single"/>
          <w:lang w:eastAsia="es-MX"/>
        </w:rPr>
        <w:t>JEFATURA DE DEPARTAMENTO</w:t>
      </w:r>
      <w:r w:rsidR="000C4E2C">
        <w:rPr>
          <w:rFonts w:eastAsia="Times New Roman" w:cstheme="minorHAnsi"/>
          <w:b/>
          <w:bCs/>
          <w:color w:val="000000"/>
          <w:u w:val="single"/>
          <w:lang w:eastAsia="es-MX"/>
        </w:rPr>
        <w:t xml:space="preserve"> , CON LAS SIGUIENTES ÁREAS:</w:t>
      </w:r>
    </w:p>
    <w:p w14:paraId="0DB24E80" w14:textId="08B38AD2" w:rsidR="00DA5981" w:rsidRPr="00F723F8" w:rsidRDefault="00E144E0" w:rsidP="00F723F8">
      <w:pPr>
        <w:pStyle w:val="Prrafodelista"/>
        <w:numPr>
          <w:ilvl w:val="0"/>
          <w:numId w:val="19"/>
        </w:numPr>
        <w:spacing w:before="100" w:beforeAutospacing="1" w:after="100" w:afterAutospacing="1" w:line="480" w:lineRule="auto"/>
        <w:jc w:val="both"/>
        <w:rPr>
          <w:rFonts w:eastAsia="Times New Roman" w:cstheme="minorHAnsi"/>
          <w:color w:val="000000"/>
          <w:lang w:eastAsia="es-MX"/>
        </w:rPr>
      </w:pPr>
      <w:r w:rsidRPr="00F723F8">
        <w:rPr>
          <w:rFonts w:eastAsia="Times New Roman" w:cstheme="minorHAnsi"/>
          <w:b/>
          <w:bCs/>
          <w:color w:val="000000"/>
          <w:u w:val="single"/>
          <w:lang w:eastAsia="es-MX"/>
        </w:rPr>
        <w:t xml:space="preserve">UN </w:t>
      </w:r>
      <w:r w:rsidR="0087372F" w:rsidRPr="00F723F8">
        <w:rPr>
          <w:rFonts w:eastAsia="Times New Roman" w:cstheme="minorHAnsi"/>
          <w:b/>
          <w:bCs/>
          <w:color w:val="000000"/>
          <w:u w:val="single"/>
          <w:lang w:eastAsia="es-MX"/>
        </w:rPr>
        <w:t>ÁREA DE PROTECCIÓN CIVIL, PREVENCIÓN</w:t>
      </w:r>
      <w:r w:rsidR="00DA5981" w:rsidRPr="00F723F8">
        <w:rPr>
          <w:rFonts w:eastAsia="Times New Roman" w:cstheme="minorHAnsi"/>
          <w:b/>
          <w:bCs/>
          <w:color w:val="000000"/>
          <w:u w:val="single"/>
          <w:lang w:eastAsia="es-MX"/>
        </w:rPr>
        <w:t xml:space="preserve"> Y ATENCIÓN EMERGENTE:</w:t>
      </w:r>
      <w:r w:rsidRPr="00F723F8">
        <w:rPr>
          <w:rFonts w:eastAsia="Times New Roman" w:cstheme="minorHAnsi"/>
          <w:b/>
          <w:bCs/>
          <w:color w:val="000000"/>
          <w:u w:val="single"/>
          <w:lang w:eastAsia="es-MX"/>
        </w:rPr>
        <w:t xml:space="preserve"> </w:t>
      </w:r>
      <w:r w:rsidR="00DA5981" w:rsidRPr="00F723F8">
        <w:rPr>
          <w:rFonts w:eastAsia="Times New Roman" w:cstheme="minorHAnsi"/>
          <w:color w:val="000000"/>
          <w:lang w:eastAsia="es-MX"/>
        </w:rPr>
        <w:t xml:space="preserve">Con </w:t>
      </w:r>
      <w:r w:rsidR="00994A86" w:rsidRPr="00F723F8">
        <w:rPr>
          <w:rFonts w:eastAsia="Times New Roman" w:cstheme="minorHAnsi"/>
          <w:color w:val="000000"/>
          <w:lang w:eastAsia="es-MX"/>
        </w:rPr>
        <w:t>(5)</w:t>
      </w:r>
      <w:r w:rsidR="00DA5981" w:rsidRPr="00F723F8">
        <w:rPr>
          <w:rFonts w:eastAsia="Times New Roman" w:cstheme="minorHAnsi"/>
          <w:color w:val="000000"/>
          <w:lang w:eastAsia="es-MX"/>
        </w:rPr>
        <w:t xml:space="preserve"> Auxiliares de Registro y Trámite</w:t>
      </w:r>
    </w:p>
    <w:p w14:paraId="6FCD8996" w14:textId="7971EB51" w:rsidR="000E60BF" w:rsidRDefault="00E144E0" w:rsidP="00F723F8">
      <w:pPr>
        <w:pStyle w:val="Prrafodelista"/>
        <w:numPr>
          <w:ilvl w:val="0"/>
          <w:numId w:val="19"/>
        </w:numPr>
        <w:spacing w:before="100" w:beforeAutospacing="1" w:after="100" w:afterAutospacing="1" w:line="480" w:lineRule="auto"/>
        <w:jc w:val="both"/>
        <w:rPr>
          <w:rFonts w:eastAsia="Times New Roman" w:cstheme="minorHAnsi"/>
          <w:color w:val="000000"/>
          <w:lang w:eastAsia="es-MX"/>
        </w:rPr>
      </w:pPr>
      <w:r>
        <w:rPr>
          <w:rFonts w:eastAsia="Times New Roman" w:cstheme="minorHAnsi"/>
          <w:b/>
          <w:bCs/>
          <w:color w:val="000000"/>
          <w:u w:val="single"/>
          <w:lang w:eastAsia="es-MX"/>
        </w:rPr>
        <w:t xml:space="preserve">UN </w:t>
      </w:r>
      <w:r w:rsidR="00DA5981">
        <w:rPr>
          <w:rFonts w:eastAsia="Times New Roman" w:cstheme="minorHAnsi"/>
          <w:b/>
          <w:bCs/>
          <w:color w:val="000000"/>
          <w:u w:val="single"/>
          <w:lang w:eastAsia="es-MX"/>
        </w:rPr>
        <w:t>ÁREA DE PRIMERO</w:t>
      </w:r>
      <w:r w:rsidR="00994A86">
        <w:rPr>
          <w:rFonts w:eastAsia="Times New Roman" w:cstheme="minorHAnsi"/>
          <w:b/>
          <w:bCs/>
          <w:color w:val="000000"/>
          <w:u w:val="single"/>
          <w:lang w:eastAsia="es-MX"/>
        </w:rPr>
        <w:t>S</w:t>
      </w:r>
      <w:r w:rsidR="00DA5981">
        <w:rPr>
          <w:rFonts w:eastAsia="Times New Roman" w:cstheme="minorHAnsi"/>
          <w:b/>
          <w:bCs/>
          <w:color w:val="000000"/>
          <w:u w:val="single"/>
          <w:lang w:eastAsia="es-MX"/>
        </w:rPr>
        <w:t xml:space="preserve"> AUXILIOS:</w:t>
      </w:r>
      <w:r>
        <w:rPr>
          <w:rFonts w:eastAsia="Times New Roman" w:cstheme="minorHAnsi"/>
          <w:b/>
          <w:bCs/>
          <w:color w:val="000000"/>
          <w:u w:val="single"/>
          <w:lang w:eastAsia="es-MX"/>
        </w:rPr>
        <w:t xml:space="preserve"> </w:t>
      </w:r>
      <w:r w:rsidR="00DA5981">
        <w:rPr>
          <w:rFonts w:eastAsia="Times New Roman" w:cstheme="minorHAnsi"/>
          <w:color w:val="000000"/>
          <w:lang w:eastAsia="es-MX"/>
        </w:rPr>
        <w:t>Con 1 Paramédico y 1 Paramédico de urgencia.</w:t>
      </w:r>
    </w:p>
    <w:p w14:paraId="65320DEA" w14:textId="352F1D68" w:rsidR="000E60BF" w:rsidRPr="000E60BF" w:rsidRDefault="000E60BF" w:rsidP="00FE4BAC">
      <w:pPr>
        <w:pStyle w:val="Prrafodelista"/>
        <w:numPr>
          <w:ilvl w:val="0"/>
          <w:numId w:val="2"/>
        </w:numPr>
        <w:spacing w:before="100" w:beforeAutospacing="1" w:after="100" w:afterAutospacing="1" w:line="480" w:lineRule="auto"/>
        <w:jc w:val="both"/>
        <w:rPr>
          <w:rFonts w:eastAsia="Times New Roman" w:cstheme="minorHAnsi"/>
          <w:color w:val="000000"/>
          <w:lang w:eastAsia="es-MX"/>
        </w:rPr>
      </w:pPr>
      <w:r>
        <w:rPr>
          <w:rFonts w:eastAsia="Times New Roman" w:cstheme="minorHAnsi"/>
          <w:color w:val="000000"/>
          <w:lang w:eastAsia="es-MX"/>
        </w:rPr>
        <w:t>Instruir al Tesorero del Poder Judicial del Estado, para que incluya en el tabulador</w:t>
      </w:r>
      <w:r w:rsidR="00994A86">
        <w:rPr>
          <w:rFonts w:eastAsia="Times New Roman" w:cstheme="minorHAnsi"/>
          <w:color w:val="000000"/>
          <w:lang w:eastAsia="es-MX"/>
        </w:rPr>
        <w:t>,</w:t>
      </w:r>
      <w:r>
        <w:rPr>
          <w:rFonts w:eastAsia="Times New Roman" w:cstheme="minorHAnsi"/>
          <w:color w:val="000000"/>
          <w:lang w:eastAsia="es-MX"/>
        </w:rPr>
        <w:t xml:space="preserve"> los puestos de los paramédicos que se integrarán al área de </w:t>
      </w:r>
      <w:r>
        <w:rPr>
          <w:rFonts w:eastAsia="Times New Roman" w:cstheme="minorHAnsi"/>
          <w:color w:val="000000"/>
          <w:lang w:eastAsia="es-MX"/>
        </w:rPr>
        <w:lastRenderedPageBreak/>
        <w:t>primeros auxilios, con el nivel</w:t>
      </w:r>
      <w:r w:rsidR="008A449A">
        <w:rPr>
          <w:rFonts w:eastAsia="Times New Roman" w:cstheme="minorHAnsi"/>
          <w:color w:val="000000"/>
          <w:lang w:eastAsia="es-MX"/>
        </w:rPr>
        <w:t xml:space="preserve"> 4</w:t>
      </w:r>
      <w:r w:rsidR="00A36A8B">
        <w:rPr>
          <w:rFonts w:eastAsia="Times New Roman" w:cstheme="minorHAnsi"/>
          <w:color w:val="000000"/>
          <w:lang w:eastAsia="es-MX"/>
        </w:rPr>
        <w:t xml:space="preserve"> (cuatro)</w:t>
      </w:r>
      <w:r>
        <w:rPr>
          <w:rFonts w:eastAsia="Times New Roman" w:cstheme="minorHAnsi"/>
          <w:color w:val="000000"/>
          <w:lang w:eastAsia="es-MX"/>
        </w:rPr>
        <w:t xml:space="preserve">, y hecho que sea, dar cuenta a este cuerpo colegiado para la aprobación respectiva. </w:t>
      </w:r>
    </w:p>
    <w:p w14:paraId="7FD0B568" w14:textId="487DAAF7" w:rsidR="00FA3319" w:rsidRPr="00A36A8B" w:rsidRDefault="00FA3319" w:rsidP="00FA3319">
      <w:pPr>
        <w:spacing w:after="0" w:line="480" w:lineRule="auto"/>
        <w:jc w:val="both"/>
        <w:rPr>
          <w:rFonts w:asciiTheme="minorHAnsi" w:hAnsiTheme="minorHAnsi" w:cstheme="minorHAnsi"/>
          <w:sz w:val="20"/>
          <w:szCs w:val="20"/>
          <w:u w:val="single"/>
        </w:rPr>
      </w:pPr>
      <w:r w:rsidRPr="00FA3319">
        <w:rPr>
          <w:rFonts w:asciiTheme="minorHAnsi" w:eastAsia="Times New Roman" w:hAnsiTheme="minorHAnsi" w:cstheme="minorHAnsi"/>
          <w:color w:val="000000"/>
          <w:lang w:eastAsia="es-MX"/>
        </w:rPr>
        <w:t>C</w:t>
      </w:r>
      <w:r w:rsidR="000E60BF">
        <w:rPr>
          <w:rFonts w:asciiTheme="minorHAnsi" w:eastAsia="Times New Roman" w:hAnsiTheme="minorHAnsi" w:cstheme="minorHAnsi"/>
          <w:color w:val="000000"/>
          <w:lang w:eastAsia="es-MX"/>
        </w:rPr>
        <w:t>on copia de los anexos del oficio de cuenta, c</w:t>
      </w:r>
      <w:r w:rsidRPr="00FA3319">
        <w:rPr>
          <w:rFonts w:asciiTheme="minorHAnsi" w:eastAsia="Times New Roman" w:hAnsiTheme="minorHAnsi" w:cstheme="minorHAnsi"/>
          <w:color w:val="000000"/>
          <w:lang w:eastAsia="es-MX"/>
        </w:rPr>
        <w:t xml:space="preserve">omuníquese esta determinación al </w:t>
      </w:r>
      <w:r w:rsidRPr="00FA3319">
        <w:rPr>
          <w:rFonts w:asciiTheme="minorHAnsi" w:hAnsiTheme="minorHAnsi" w:cstheme="minorHAnsi"/>
          <w:sz w:val="20"/>
          <w:szCs w:val="20"/>
        </w:rPr>
        <w:t>Jefe de la Unidad interna de Protección Civil y de Primeros Auxilios del Poder Judicial del Estado</w:t>
      </w:r>
      <w:r>
        <w:rPr>
          <w:rFonts w:asciiTheme="minorHAnsi" w:hAnsiTheme="minorHAnsi" w:cstheme="minorHAnsi"/>
          <w:sz w:val="20"/>
          <w:szCs w:val="20"/>
        </w:rPr>
        <w:t xml:space="preserve">, para su conocimiento y efectos </w:t>
      </w:r>
      <w:r w:rsidR="000E60BF">
        <w:rPr>
          <w:rFonts w:asciiTheme="minorHAnsi" w:hAnsiTheme="minorHAnsi" w:cstheme="minorHAnsi"/>
          <w:sz w:val="20"/>
          <w:szCs w:val="20"/>
        </w:rPr>
        <w:t>a que haya lugar, al Tesorero y Contralor del Poder Judicial del Estado para su conocimiento y efectos a que haya lugar, así como al Pleno del Tribunal Superior de Justicia del Estado, para su superior conocimiento.</w:t>
      </w:r>
      <w:r w:rsidR="00695737">
        <w:rPr>
          <w:rFonts w:asciiTheme="minorHAnsi" w:hAnsiTheme="minorHAnsi" w:cstheme="minorHAnsi"/>
          <w:sz w:val="20"/>
          <w:szCs w:val="20"/>
        </w:rPr>
        <w:t xml:space="preserve"> </w:t>
      </w:r>
      <w:bookmarkEnd w:id="7"/>
      <w:r w:rsidR="00695737" w:rsidRPr="00A36A8B">
        <w:rPr>
          <w:rFonts w:asciiTheme="minorHAnsi" w:hAnsiTheme="minorHAnsi" w:cstheme="minorHAnsi"/>
          <w:sz w:val="20"/>
          <w:szCs w:val="20"/>
          <w:u w:val="single"/>
        </w:rPr>
        <w:t xml:space="preserve">APROBADO POR </w:t>
      </w:r>
      <w:r w:rsidR="00A36A8B" w:rsidRPr="00A36A8B">
        <w:rPr>
          <w:rFonts w:asciiTheme="minorHAnsi" w:hAnsiTheme="minorHAnsi" w:cstheme="minorHAnsi"/>
          <w:sz w:val="20"/>
          <w:szCs w:val="20"/>
          <w:u w:val="single"/>
        </w:rPr>
        <w:t xml:space="preserve">UNANIMIDAD </w:t>
      </w:r>
      <w:r w:rsidR="00695737" w:rsidRPr="00A36A8B">
        <w:rPr>
          <w:rFonts w:asciiTheme="minorHAnsi" w:hAnsiTheme="minorHAnsi" w:cstheme="minorHAnsi"/>
          <w:sz w:val="20"/>
          <w:szCs w:val="20"/>
          <w:u w:val="single"/>
        </w:rPr>
        <w:t>DE VOTOS.</w:t>
      </w:r>
    </w:p>
    <w:p w14:paraId="30F05CAA" w14:textId="3775D663" w:rsidR="00FC118B" w:rsidRPr="00FC118B" w:rsidRDefault="00695737" w:rsidP="00FC118B">
      <w:pPr>
        <w:spacing w:after="0" w:line="480" w:lineRule="auto"/>
        <w:ind w:firstLine="708"/>
        <w:jc w:val="both"/>
        <w:rPr>
          <w:rFonts w:eastAsia="Times New Roman" w:cstheme="minorHAnsi"/>
          <w:b/>
          <w:bCs/>
          <w:color w:val="FF0000"/>
          <w:lang w:eastAsia="es-MX"/>
        </w:rPr>
      </w:pPr>
      <w:r w:rsidRPr="00FC118B">
        <w:rPr>
          <w:rFonts w:asciiTheme="minorHAnsi" w:hAnsiTheme="minorHAnsi" w:cstheme="minorHAnsi"/>
          <w:b/>
          <w:bCs/>
        </w:rPr>
        <w:t>ACUERDO I</w:t>
      </w:r>
      <w:r w:rsidR="00F20886" w:rsidRPr="00FC118B">
        <w:rPr>
          <w:rFonts w:asciiTheme="minorHAnsi" w:hAnsiTheme="minorHAnsi" w:cstheme="minorHAnsi"/>
          <w:b/>
          <w:bCs/>
        </w:rPr>
        <w:t>V</w:t>
      </w:r>
      <w:r w:rsidRPr="00FC118B">
        <w:rPr>
          <w:rFonts w:asciiTheme="minorHAnsi" w:hAnsiTheme="minorHAnsi" w:cstheme="minorHAnsi"/>
          <w:b/>
          <w:bCs/>
        </w:rPr>
        <w:t xml:space="preserve">/71/2021. </w:t>
      </w:r>
      <w:r w:rsidR="00FC118B">
        <w:rPr>
          <w:rFonts w:asciiTheme="minorHAnsi" w:hAnsiTheme="minorHAnsi" w:cstheme="minorHAnsi"/>
          <w:b/>
          <w:bCs/>
        </w:rPr>
        <w:t>O</w:t>
      </w:r>
      <w:r w:rsidR="00FC118B" w:rsidRPr="00FC118B">
        <w:rPr>
          <w:rFonts w:eastAsia="Times New Roman" w:cstheme="minorHAnsi"/>
          <w:b/>
          <w:bCs/>
          <w:color w:val="000000" w:themeColor="text1"/>
          <w:lang w:eastAsia="es-MX"/>
        </w:rPr>
        <w:t>ficio número S.P. 0471/2021, de fecha once de noviembre de dos mil veintiuno, signado por el Secretario Parlamentario del Congreso del Estado.</w:t>
      </w:r>
      <w:r w:rsidR="00536DE2">
        <w:rPr>
          <w:rFonts w:eastAsia="Times New Roman" w:cstheme="minorHAnsi"/>
          <w:b/>
          <w:bCs/>
          <w:color w:val="000000" w:themeColor="text1"/>
          <w:lang w:eastAsia="es-MX"/>
        </w:rPr>
        <w:t xml:space="preserve"> - - - - - - - - - - - - - - - - - - - - - - - - - - - - - - - - - - - - - - - - - - - - - - - - - </w:t>
      </w:r>
    </w:p>
    <w:p w14:paraId="16C05361" w14:textId="6FBFE811" w:rsidR="00695737" w:rsidRPr="00610103" w:rsidRDefault="00695737" w:rsidP="00FC118B">
      <w:pPr>
        <w:spacing w:after="0" w:line="480" w:lineRule="auto"/>
        <w:jc w:val="both"/>
        <w:rPr>
          <w:rFonts w:eastAsia="Times New Roman" w:cstheme="minorHAnsi"/>
          <w:color w:val="FF0000"/>
          <w:lang w:eastAsia="es-MX"/>
        </w:rPr>
      </w:pPr>
      <w:r w:rsidRPr="00610103">
        <w:rPr>
          <w:rFonts w:eastAsia="Times New Roman" w:cstheme="minorHAnsi"/>
          <w:i/>
          <w:iCs/>
          <w:color w:val="000000"/>
          <w:lang w:eastAsia="es-MX"/>
        </w:rPr>
        <w:t>Dada cuenta con el oficio de referenci</w:t>
      </w:r>
      <w:r w:rsidR="00610103" w:rsidRPr="00610103">
        <w:rPr>
          <w:rFonts w:eastAsia="Times New Roman" w:cstheme="minorHAnsi"/>
          <w:i/>
          <w:iCs/>
          <w:color w:val="000000"/>
          <w:lang w:eastAsia="es-MX"/>
        </w:rPr>
        <w:t>a</w:t>
      </w:r>
      <w:r w:rsidRPr="003B0984">
        <w:rPr>
          <w:rFonts w:asciiTheme="minorHAnsi" w:eastAsia="Batang" w:hAnsiTheme="minorHAnsi" w:cstheme="minorHAnsi"/>
          <w:i/>
          <w:iCs/>
        </w:rPr>
        <w:t xml:space="preserve">, </w:t>
      </w:r>
      <w:r>
        <w:rPr>
          <w:rFonts w:asciiTheme="minorHAnsi" w:eastAsia="Batang" w:hAnsiTheme="minorHAnsi" w:cstheme="minorHAnsi"/>
          <w:i/>
          <w:iCs/>
        </w:rPr>
        <w:t>al que anexa</w:t>
      </w:r>
      <w:r w:rsidRPr="003B0984">
        <w:rPr>
          <w:rFonts w:asciiTheme="minorHAnsi" w:eastAsia="Batang" w:hAnsiTheme="minorHAnsi" w:cstheme="minorHAnsi"/>
          <w:i/>
          <w:iCs/>
        </w:rPr>
        <w:t xml:space="preserve"> el acuerdo de </w:t>
      </w:r>
      <w:r w:rsidR="00610103">
        <w:rPr>
          <w:rFonts w:asciiTheme="minorHAnsi" w:eastAsia="Batang" w:hAnsiTheme="minorHAnsi" w:cstheme="minorHAnsi"/>
          <w:i/>
          <w:iCs/>
        </w:rPr>
        <w:t>fecha once de noviembre de dos mil veintiuno</w:t>
      </w:r>
      <w:r w:rsidRPr="003B0984">
        <w:rPr>
          <w:rFonts w:asciiTheme="minorHAnsi" w:eastAsia="Batang" w:hAnsiTheme="minorHAnsi" w:cstheme="minorHAnsi"/>
          <w:i/>
          <w:iCs/>
        </w:rPr>
        <w:t>, aprobado por el Pleno de esa Soberanía</w:t>
      </w:r>
      <w:r w:rsidR="00946277">
        <w:rPr>
          <w:rFonts w:asciiTheme="minorHAnsi" w:eastAsia="Batang" w:hAnsiTheme="minorHAnsi" w:cstheme="minorHAnsi"/>
          <w:i/>
          <w:iCs/>
        </w:rPr>
        <w:t xml:space="preserve"> en la misma fecha</w:t>
      </w:r>
      <w:r w:rsidRPr="003B0984">
        <w:rPr>
          <w:rFonts w:asciiTheme="minorHAnsi" w:eastAsia="Batang" w:hAnsiTheme="minorHAnsi" w:cstheme="minorHAnsi"/>
          <w:i/>
          <w:iCs/>
        </w:rPr>
        <w:t>, mediante el cual se determina que ha sido procedente analizar de manera individual la situación jurídica de</w:t>
      </w:r>
      <w:r w:rsidR="00610103">
        <w:rPr>
          <w:rFonts w:asciiTheme="minorHAnsi" w:eastAsia="Batang" w:hAnsiTheme="minorHAnsi" w:cstheme="minorHAnsi"/>
          <w:i/>
          <w:iCs/>
        </w:rPr>
        <w:t xml:space="preserve">l </w:t>
      </w:r>
      <w:r w:rsidRPr="003B0984">
        <w:rPr>
          <w:rFonts w:asciiTheme="minorHAnsi" w:eastAsia="Batang" w:hAnsiTheme="minorHAnsi" w:cstheme="minorHAnsi"/>
          <w:i/>
          <w:iCs/>
        </w:rPr>
        <w:t>Licenciad</w:t>
      </w:r>
      <w:r w:rsidR="00610103">
        <w:rPr>
          <w:rFonts w:asciiTheme="minorHAnsi" w:eastAsia="Batang" w:hAnsiTheme="minorHAnsi" w:cstheme="minorHAnsi"/>
          <w:i/>
          <w:iCs/>
        </w:rPr>
        <w:t>o</w:t>
      </w:r>
      <w:r w:rsidRPr="003B0984">
        <w:rPr>
          <w:rFonts w:asciiTheme="minorHAnsi" w:eastAsia="Batang" w:hAnsiTheme="minorHAnsi" w:cstheme="minorHAnsi"/>
          <w:i/>
          <w:iCs/>
        </w:rPr>
        <w:t xml:space="preserve"> </w:t>
      </w:r>
      <w:r w:rsidR="00610103">
        <w:rPr>
          <w:rFonts w:asciiTheme="minorHAnsi" w:eastAsia="Batang" w:hAnsiTheme="minorHAnsi" w:cstheme="minorHAnsi"/>
          <w:i/>
          <w:iCs/>
        </w:rPr>
        <w:t>Felipe Nava Lemus</w:t>
      </w:r>
      <w:r w:rsidRPr="003B0984">
        <w:rPr>
          <w:rFonts w:asciiTheme="minorHAnsi" w:eastAsia="Batang" w:hAnsiTheme="minorHAnsi" w:cstheme="minorHAnsi"/>
          <w:i/>
          <w:iCs/>
        </w:rPr>
        <w:t>, en su carácter de</w:t>
      </w:r>
      <w:r w:rsidR="007C4F0B">
        <w:rPr>
          <w:rFonts w:asciiTheme="minorHAnsi" w:eastAsia="Batang" w:hAnsiTheme="minorHAnsi" w:cstheme="minorHAnsi"/>
          <w:i/>
          <w:iCs/>
        </w:rPr>
        <w:t xml:space="preserve"> </w:t>
      </w:r>
      <w:r w:rsidRPr="003B0984">
        <w:rPr>
          <w:rFonts w:asciiTheme="minorHAnsi" w:eastAsia="Batang" w:hAnsiTheme="minorHAnsi" w:cstheme="minorHAnsi"/>
          <w:i/>
          <w:iCs/>
        </w:rPr>
        <w:t>Magistrad</w:t>
      </w:r>
      <w:r w:rsidR="00610103">
        <w:rPr>
          <w:rFonts w:asciiTheme="minorHAnsi" w:eastAsia="Batang" w:hAnsiTheme="minorHAnsi" w:cstheme="minorHAnsi"/>
          <w:i/>
          <w:iCs/>
        </w:rPr>
        <w:t>o</w:t>
      </w:r>
      <w:r w:rsidRPr="003B0984">
        <w:rPr>
          <w:rFonts w:asciiTheme="minorHAnsi" w:eastAsia="Batang" w:hAnsiTheme="minorHAnsi" w:cstheme="minorHAnsi"/>
          <w:i/>
          <w:iCs/>
        </w:rPr>
        <w:t xml:space="preserve"> Propietari</w:t>
      </w:r>
      <w:r w:rsidR="00610103">
        <w:rPr>
          <w:rFonts w:asciiTheme="minorHAnsi" w:eastAsia="Batang" w:hAnsiTheme="minorHAnsi" w:cstheme="minorHAnsi"/>
          <w:i/>
          <w:iCs/>
        </w:rPr>
        <w:t>o</w:t>
      </w:r>
      <w:r w:rsidRPr="003B0984">
        <w:rPr>
          <w:rFonts w:asciiTheme="minorHAnsi" w:eastAsia="Batang" w:hAnsiTheme="minorHAnsi" w:cstheme="minorHAnsi"/>
          <w:i/>
          <w:iCs/>
        </w:rPr>
        <w:t xml:space="preserve"> del Tribunal Superior de Justicia del Estado de Tlaxcala, acuerdo del que se desprende, en lo conducente, lo siguiente: </w:t>
      </w:r>
    </w:p>
    <w:p w14:paraId="6B4B6CDA" w14:textId="25DCDFF5" w:rsidR="00695737" w:rsidRDefault="00695737" w:rsidP="00F723F8">
      <w:pPr>
        <w:pStyle w:val="NormalWeb"/>
        <w:numPr>
          <w:ilvl w:val="0"/>
          <w:numId w:val="20"/>
        </w:numPr>
        <w:spacing w:before="0" w:beforeAutospacing="0" w:after="0" w:afterAutospacing="0" w:line="480" w:lineRule="auto"/>
        <w:jc w:val="both"/>
        <w:rPr>
          <w:rFonts w:asciiTheme="minorHAnsi" w:eastAsia="Batang" w:hAnsiTheme="minorHAnsi" w:cstheme="minorHAnsi"/>
          <w:i/>
          <w:iCs/>
          <w:sz w:val="22"/>
          <w:szCs w:val="22"/>
        </w:rPr>
      </w:pPr>
      <w:r w:rsidRPr="003B0984">
        <w:rPr>
          <w:rFonts w:asciiTheme="minorHAnsi" w:eastAsia="Batang" w:hAnsiTheme="minorHAnsi" w:cstheme="minorHAnsi"/>
          <w:i/>
          <w:iCs/>
          <w:sz w:val="22"/>
          <w:szCs w:val="22"/>
        </w:rPr>
        <w:t xml:space="preserve">Se </w:t>
      </w:r>
      <w:r w:rsidR="006B3A66">
        <w:rPr>
          <w:rFonts w:asciiTheme="minorHAnsi" w:eastAsia="Batang" w:hAnsiTheme="minorHAnsi" w:cstheme="minorHAnsi"/>
          <w:i/>
          <w:iCs/>
          <w:sz w:val="22"/>
          <w:szCs w:val="22"/>
        </w:rPr>
        <w:t>constata</w:t>
      </w:r>
      <w:r w:rsidRPr="003B0984">
        <w:rPr>
          <w:rFonts w:asciiTheme="minorHAnsi" w:eastAsia="Batang" w:hAnsiTheme="minorHAnsi" w:cstheme="minorHAnsi"/>
          <w:i/>
          <w:iCs/>
          <w:sz w:val="22"/>
          <w:szCs w:val="22"/>
        </w:rPr>
        <w:t xml:space="preserve"> la conclusión del nombramiento de </w:t>
      </w:r>
      <w:r>
        <w:rPr>
          <w:rFonts w:asciiTheme="minorHAnsi" w:eastAsia="Batang" w:hAnsiTheme="minorHAnsi" w:cstheme="minorHAnsi"/>
          <w:i/>
          <w:iCs/>
          <w:sz w:val="22"/>
          <w:szCs w:val="22"/>
        </w:rPr>
        <w:t>M</w:t>
      </w:r>
      <w:r w:rsidRPr="003B0984">
        <w:rPr>
          <w:rFonts w:asciiTheme="minorHAnsi" w:eastAsia="Batang" w:hAnsiTheme="minorHAnsi" w:cstheme="minorHAnsi"/>
          <w:i/>
          <w:iCs/>
          <w:sz w:val="22"/>
          <w:szCs w:val="22"/>
        </w:rPr>
        <w:t>agistrad</w:t>
      </w:r>
      <w:r w:rsidR="00610103">
        <w:rPr>
          <w:rFonts w:asciiTheme="minorHAnsi" w:eastAsia="Batang" w:hAnsiTheme="minorHAnsi" w:cstheme="minorHAnsi"/>
          <w:i/>
          <w:iCs/>
          <w:sz w:val="22"/>
          <w:szCs w:val="22"/>
        </w:rPr>
        <w:t>o</w:t>
      </w:r>
      <w:r w:rsidRPr="003B0984">
        <w:rPr>
          <w:rFonts w:asciiTheme="minorHAnsi" w:eastAsia="Batang" w:hAnsiTheme="minorHAnsi" w:cstheme="minorHAnsi"/>
          <w:i/>
          <w:iCs/>
          <w:sz w:val="22"/>
          <w:szCs w:val="22"/>
        </w:rPr>
        <w:t xml:space="preserve"> </w:t>
      </w:r>
      <w:r>
        <w:rPr>
          <w:rFonts w:asciiTheme="minorHAnsi" w:eastAsia="Batang" w:hAnsiTheme="minorHAnsi" w:cstheme="minorHAnsi"/>
          <w:i/>
          <w:iCs/>
          <w:sz w:val="22"/>
          <w:szCs w:val="22"/>
        </w:rPr>
        <w:t>P</w:t>
      </w:r>
      <w:r w:rsidRPr="003B0984">
        <w:rPr>
          <w:rFonts w:asciiTheme="minorHAnsi" w:eastAsia="Batang" w:hAnsiTheme="minorHAnsi" w:cstheme="minorHAnsi"/>
          <w:i/>
          <w:iCs/>
          <w:sz w:val="22"/>
          <w:szCs w:val="22"/>
        </w:rPr>
        <w:t>ropietari</w:t>
      </w:r>
      <w:r w:rsidR="00610103">
        <w:rPr>
          <w:rFonts w:asciiTheme="minorHAnsi" w:eastAsia="Batang" w:hAnsiTheme="minorHAnsi" w:cstheme="minorHAnsi"/>
          <w:i/>
          <w:iCs/>
          <w:sz w:val="22"/>
          <w:szCs w:val="22"/>
        </w:rPr>
        <w:t>o</w:t>
      </w:r>
      <w:r w:rsidRPr="003B0984">
        <w:rPr>
          <w:rFonts w:asciiTheme="minorHAnsi" w:eastAsia="Batang" w:hAnsiTheme="minorHAnsi" w:cstheme="minorHAnsi"/>
          <w:i/>
          <w:iCs/>
          <w:sz w:val="22"/>
          <w:szCs w:val="22"/>
        </w:rPr>
        <w:t xml:space="preserve"> del Tribunal Superior de Justicia del Estado</w:t>
      </w:r>
      <w:r>
        <w:rPr>
          <w:rFonts w:asciiTheme="minorHAnsi" w:eastAsia="Batang" w:hAnsiTheme="minorHAnsi" w:cstheme="minorHAnsi"/>
          <w:i/>
          <w:iCs/>
          <w:sz w:val="22"/>
          <w:szCs w:val="22"/>
        </w:rPr>
        <w:t>,</w:t>
      </w:r>
      <w:r w:rsidRPr="003B0984">
        <w:rPr>
          <w:rFonts w:asciiTheme="minorHAnsi" w:eastAsia="Batang" w:hAnsiTheme="minorHAnsi" w:cstheme="minorHAnsi"/>
          <w:i/>
          <w:iCs/>
          <w:sz w:val="22"/>
          <w:szCs w:val="22"/>
        </w:rPr>
        <w:t xml:space="preserve"> otorgado a favor del Licenciad</w:t>
      </w:r>
      <w:r w:rsidR="00610103">
        <w:rPr>
          <w:rFonts w:asciiTheme="minorHAnsi" w:eastAsia="Batang" w:hAnsiTheme="minorHAnsi" w:cstheme="minorHAnsi"/>
          <w:i/>
          <w:iCs/>
          <w:sz w:val="22"/>
          <w:szCs w:val="22"/>
        </w:rPr>
        <w:t xml:space="preserve">o Felipe Nava Lemus, </w:t>
      </w:r>
      <w:r w:rsidRPr="003B0984">
        <w:rPr>
          <w:rFonts w:asciiTheme="minorHAnsi" w:eastAsia="Batang" w:hAnsiTheme="minorHAnsi" w:cstheme="minorHAnsi"/>
          <w:i/>
          <w:iCs/>
          <w:sz w:val="22"/>
          <w:szCs w:val="22"/>
        </w:rPr>
        <w:t xml:space="preserve"> mediante el acuerdo legislativo de fecha </w:t>
      </w:r>
      <w:r w:rsidR="00610103">
        <w:rPr>
          <w:rFonts w:asciiTheme="minorHAnsi" w:eastAsia="Batang" w:hAnsiTheme="minorHAnsi" w:cstheme="minorHAnsi"/>
          <w:i/>
          <w:iCs/>
          <w:sz w:val="22"/>
          <w:szCs w:val="22"/>
        </w:rPr>
        <w:t xml:space="preserve">treinta y uno de julio del año dos mil quince, </w:t>
      </w:r>
      <w:r w:rsidRPr="003B0984">
        <w:rPr>
          <w:rFonts w:asciiTheme="minorHAnsi" w:eastAsia="Batang" w:hAnsiTheme="minorHAnsi" w:cstheme="minorHAnsi"/>
          <w:i/>
          <w:iCs/>
          <w:sz w:val="22"/>
          <w:szCs w:val="22"/>
        </w:rPr>
        <w:t xml:space="preserve">publicado en el Periódico Oficial del Gobierno del Estado, número </w:t>
      </w:r>
      <w:r w:rsidR="00610103">
        <w:rPr>
          <w:rFonts w:asciiTheme="minorHAnsi" w:eastAsia="Batang" w:hAnsiTheme="minorHAnsi" w:cstheme="minorHAnsi"/>
          <w:i/>
          <w:iCs/>
          <w:sz w:val="22"/>
          <w:szCs w:val="22"/>
        </w:rPr>
        <w:t>31</w:t>
      </w:r>
      <w:r w:rsidRPr="003B0984">
        <w:rPr>
          <w:rFonts w:asciiTheme="minorHAnsi" w:eastAsia="Batang" w:hAnsiTheme="minorHAnsi" w:cstheme="minorHAnsi"/>
          <w:i/>
          <w:iCs/>
          <w:sz w:val="22"/>
          <w:szCs w:val="22"/>
        </w:rPr>
        <w:t xml:space="preserve">, Primera Sección, </w:t>
      </w:r>
      <w:r w:rsidR="00610103">
        <w:rPr>
          <w:rFonts w:asciiTheme="minorHAnsi" w:eastAsia="Batang" w:hAnsiTheme="minorHAnsi" w:cstheme="minorHAnsi"/>
          <w:i/>
          <w:iCs/>
          <w:sz w:val="22"/>
          <w:szCs w:val="22"/>
        </w:rPr>
        <w:t>periodo que concluyó el dos de noviembre de dos mil veintiuno</w:t>
      </w:r>
      <w:r w:rsidR="006B3A66">
        <w:rPr>
          <w:rFonts w:asciiTheme="minorHAnsi" w:eastAsia="Batang" w:hAnsiTheme="minorHAnsi" w:cstheme="minorHAnsi"/>
          <w:i/>
          <w:iCs/>
          <w:sz w:val="22"/>
          <w:szCs w:val="22"/>
        </w:rPr>
        <w:t>; en consecuencia, se declara que el Licenciado Felipe Nava Lemus, ha adquirido el carácter de Magistrado en retiro.</w:t>
      </w:r>
    </w:p>
    <w:p w14:paraId="7EE61C9D" w14:textId="2ABF9B18" w:rsidR="00F723F8" w:rsidRPr="00F723F8" w:rsidRDefault="00695737" w:rsidP="00F723F8">
      <w:pPr>
        <w:pStyle w:val="NormalWeb"/>
        <w:numPr>
          <w:ilvl w:val="0"/>
          <w:numId w:val="20"/>
        </w:numPr>
        <w:spacing w:before="0" w:beforeAutospacing="0" w:after="0" w:afterAutospacing="0" w:line="480" w:lineRule="auto"/>
        <w:jc w:val="both"/>
        <w:rPr>
          <w:rFonts w:asciiTheme="minorHAnsi" w:eastAsia="Batang" w:hAnsiTheme="minorHAnsi" w:cstheme="minorHAnsi"/>
          <w:sz w:val="22"/>
          <w:szCs w:val="22"/>
        </w:rPr>
      </w:pPr>
      <w:r w:rsidRPr="003B0984">
        <w:rPr>
          <w:rFonts w:asciiTheme="minorHAnsi" w:eastAsia="Batang" w:hAnsiTheme="minorHAnsi" w:cstheme="minorHAnsi"/>
          <w:i/>
          <w:iCs/>
          <w:sz w:val="22"/>
          <w:szCs w:val="22"/>
        </w:rPr>
        <w:t xml:space="preserve">Que </w:t>
      </w:r>
      <w:r w:rsidR="006B3A66">
        <w:rPr>
          <w:rFonts w:asciiTheme="minorHAnsi" w:eastAsia="Batang" w:hAnsiTheme="minorHAnsi" w:cstheme="minorHAnsi"/>
          <w:i/>
          <w:iCs/>
          <w:sz w:val="22"/>
          <w:szCs w:val="22"/>
        </w:rPr>
        <w:t>e</w:t>
      </w:r>
      <w:r w:rsidRPr="003B0984">
        <w:rPr>
          <w:rFonts w:asciiTheme="minorHAnsi" w:eastAsia="Batang" w:hAnsiTheme="minorHAnsi" w:cstheme="minorHAnsi"/>
          <w:i/>
          <w:iCs/>
          <w:sz w:val="22"/>
          <w:szCs w:val="22"/>
        </w:rPr>
        <w:t>l funcionari</w:t>
      </w:r>
      <w:r w:rsidR="006B3A66">
        <w:rPr>
          <w:rFonts w:asciiTheme="minorHAnsi" w:eastAsia="Batang" w:hAnsiTheme="minorHAnsi" w:cstheme="minorHAnsi"/>
          <w:i/>
          <w:iCs/>
          <w:sz w:val="22"/>
          <w:szCs w:val="22"/>
        </w:rPr>
        <w:t>o</w:t>
      </w:r>
      <w:r w:rsidRPr="003B0984">
        <w:rPr>
          <w:rFonts w:asciiTheme="minorHAnsi" w:eastAsia="Batang" w:hAnsiTheme="minorHAnsi" w:cstheme="minorHAnsi"/>
          <w:i/>
          <w:iCs/>
          <w:sz w:val="22"/>
          <w:szCs w:val="22"/>
        </w:rPr>
        <w:t xml:space="preserve"> judicial en retiro, Licenciad</w:t>
      </w:r>
      <w:r w:rsidR="006B3A66">
        <w:rPr>
          <w:rFonts w:asciiTheme="minorHAnsi" w:eastAsia="Batang" w:hAnsiTheme="minorHAnsi" w:cstheme="minorHAnsi"/>
          <w:i/>
          <w:iCs/>
          <w:sz w:val="22"/>
          <w:szCs w:val="22"/>
        </w:rPr>
        <w:t>o Felipe Nava Lemus</w:t>
      </w:r>
      <w:r w:rsidRPr="003B0984">
        <w:rPr>
          <w:rFonts w:asciiTheme="minorHAnsi" w:eastAsia="Batang" w:hAnsiTheme="minorHAnsi" w:cstheme="minorHAnsi"/>
          <w:i/>
          <w:iCs/>
          <w:sz w:val="22"/>
          <w:szCs w:val="22"/>
        </w:rPr>
        <w:t xml:space="preserve">, tendrá derecho a un haber de retiro por el término improrrogable de </w:t>
      </w:r>
      <w:r w:rsidR="006B3A66">
        <w:rPr>
          <w:rFonts w:asciiTheme="minorHAnsi" w:eastAsia="Batang" w:hAnsiTheme="minorHAnsi" w:cstheme="minorHAnsi"/>
          <w:i/>
          <w:iCs/>
          <w:sz w:val="22"/>
          <w:szCs w:val="22"/>
        </w:rPr>
        <w:t>cinco</w:t>
      </w:r>
      <w:r w:rsidRPr="003B0984">
        <w:rPr>
          <w:rFonts w:asciiTheme="minorHAnsi" w:eastAsia="Batang" w:hAnsiTheme="minorHAnsi" w:cstheme="minorHAnsi"/>
          <w:i/>
          <w:iCs/>
          <w:sz w:val="22"/>
          <w:szCs w:val="22"/>
        </w:rPr>
        <w:t xml:space="preserve"> años, el cual se pagará en las condiciones </w:t>
      </w:r>
      <w:r w:rsidR="00B1411F">
        <w:rPr>
          <w:rFonts w:asciiTheme="minorHAnsi" w:eastAsia="Batang" w:hAnsiTheme="minorHAnsi" w:cstheme="minorHAnsi"/>
          <w:i/>
          <w:iCs/>
          <w:sz w:val="22"/>
          <w:szCs w:val="22"/>
        </w:rPr>
        <w:t xml:space="preserve">precisadas </w:t>
      </w:r>
      <w:r w:rsidR="00F723F8" w:rsidRPr="003B0984">
        <w:rPr>
          <w:rFonts w:asciiTheme="minorHAnsi" w:eastAsia="Batang" w:hAnsiTheme="minorHAnsi" w:cstheme="minorHAnsi"/>
          <w:i/>
          <w:iCs/>
          <w:sz w:val="22"/>
          <w:szCs w:val="22"/>
        </w:rPr>
        <w:t xml:space="preserve">en el punto </w:t>
      </w:r>
      <w:r w:rsidR="00F723F8">
        <w:rPr>
          <w:rFonts w:asciiTheme="minorHAnsi" w:eastAsia="Batang" w:hAnsiTheme="minorHAnsi" w:cstheme="minorHAnsi"/>
          <w:i/>
          <w:iCs/>
          <w:sz w:val="22"/>
          <w:szCs w:val="22"/>
        </w:rPr>
        <w:t>segundo</w:t>
      </w:r>
      <w:r w:rsidR="00F723F8" w:rsidRPr="003B0984">
        <w:rPr>
          <w:rFonts w:asciiTheme="minorHAnsi" w:eastAsia="Batang" w:hAnsiTheme="minorHAnsi" w:cstheme="minorHAnsi"/>
          <w:i/>
          <w:iCs/>
          <w:sz w:val="22"/>
          <w:szCs w:val="22"/>
        </w:rPr>
        <w:t xml:space="preserve"> del acuerdo de cuenta</w:t>
      </w:r>
      <w:r w:rsidR="00F723F8">
        <w:rPr>
          <w:rFonts w:asciiTheme="minorHAnsi" w:eastAsia="Batang" w:hAnsiTheme="minorHAnsi" w:cstheme="minorHAnsi"/>
          <w:i/>
          <w:iCs/>
          <w:sz w:val="22"/>
          <w:szCs w:val="22"/>
        </w:rPr>
        <w:t>.</w:t>
      </w:r>
    </w:p>
    <w:p w14:paraId="6F84BEE5" w14:textId="5CE4B662" w:rsidR="007C4F0B" w:rsidRDefault="00695737" w:rsidP="00F20886">
      <w:pPr>
        <w:pStyle w:val="NormalWeb"/>
        <w:spacing w:before="0" w:beforeAutospacing="0" w:after="0" w:afterAutospacing="0" w:line="480" w:lineRule="auto"/>
        <w:jc w:val="both"/>
        <w:rPr>
          <w:rFonts w:asciiTheme="minorHAnsi" w:eastAsia="Batang" w:hAnsiTheme="minorHAnsi" w:cstheme="minorHAnsi"/>
          <w:i/>
          <w:iCs/>
          <w:sz w:val="22"/>
          <w:szCs w:val="22"/>
        </w:rPr>
      </w:pPr>
      <w:r w:rsidRPr="003B0984">
        <w:rPr>
          <w:rFonts w:asciiTheme="minorHAnsi" w:eastAsia="Batang" w:hAnsiTheme="minorHAnsi" w:cstheme="minorHAnsi"/>
          <w:i/>
          <w:iCs/>
          <w:sz w:val="22"/>
          <w:szCs w:val="22"/>
        </w:rPr>
        <w:t xml:space="preserve">Al respecto, este cuerpo colegiado toma debido conocimiento de las determinaciones del Congreso del Estado y a fin de no violentar los derechos que tiene </w:t>
      </w:r>
      <w:r w:rsidR="00C901B7">
        <w:rPr>
          <w:rFonts w:asciiTheme="minorHAnsi" w:eastAsia="Batang" w:hAnsiTheme="minorHAnsi" w:cstheme="minorHAnsi"/>
          <w:i/>
          <w:iCs/>
          <w:sz w:val="22"/>
          <w:szCs w:val="22"/>
        </w:rPr>
        <w:t>el Licenciado Felipe Nava Lemus</w:t>
      </w:r>
      <w:r w:rsidRPr="003B0984">
        <w:rPr>
          <w:rFonts w:asciiTheme="minorHAnsi" w:eastAsia="Batang" w:hAnsiTheme="minorHAnsi" w:cstheme="minorHAnsi"/>
          <w:i/>
          <w:iCs/>
          <w:sz w:val="22"/>
          <w:szCs w:val="22"/>
        </w:rPr>
        <w:t xml:space="preserve"> en su encargo como Magistrad</w:t>
      </w:r>
      <w:r w:rsidR="00C901B7">
        <w:rPr>
          <w:rFonts w:asciiTheme="minorHAnsi" w:eastAsia="Batang" w:hAnsiTheme="minorHAnsi" w:cstheme="minorHAnsi"/>
          <w:i/>
          <w:iCs/>
          <w:sz w:val="22"/>
          <w:szCs w:val="22"/>
        </w:rPr>
        <w:t>o</w:t>
      </w:r>
      <w:r w:rsidRPr="003B0984">
        <w:rPr>
          <w:rFonts w:asciiTheme="minorHAnsi" w:eastAsia="Batang" w:hAnsiTheme="minorHAnsi" w:cstheme="minorHAnsi"/>
          <w:i/>
          <w:iCs/>
          <w:sz w:val="22"/>
          <w:szCs w:val="22"/>
        </w:rPr>
        <w:t xml:space="preserve"> Propietari</w:t>
      </w:r>
      <w:r w:rsidR="00C901B7">
        <w:rPr>
          <w:rFonts w:asciiTheme="minorHAnsi" w:eastAsia="Batang" w:hAnsiTheme="minorHAnsi" w:cstheme="minorHAnsi"/>
          <w:i/>
          <w:iCs/>
          <w:sz w:val="22"/>
          <w:szCs w:val="22"/>
        </w:rPr>
        <w:t>o</w:t>
      </w:r>
      <w:r w:rsidRPr="003B0984">
        <w:rPr>
          <w:rFonts w:asciiTheme="minorHAnsi" w:eastAsia="Batang" w:hAnsiTheme="minorHAnsi" w:cstheme="minorHAnsi"/>
          <w:i/>
          <w:iCs/>
          <w:sz w:val="22"/>
          <w:szCs w:val="22"/>
        </w:rPr>
        <w:t xml:space="preserve"> del Tribunal Superior de </w:t>
      </w:r>
      <w:r w:rsidRPr="003B0984">
        <w:rPr>
          <w:rFonts w:asciiTheme="minorHAnsi" w:eastAsia="Batang" w:hAnsiTheme="minorHAnsi" w:cstheme="minorHAnsi"/>
          <w:i/>
          <w:iCs/>
          <w:sz w:val="22"/>
          <w:szCs w:val="22"/>
        </w:rPr>
        <w:lastRenderedPageBreak/>
        <w:t>Justicia, con fundamento en lo que establecen los artículos</w:t>
      </w:r>
      <w:r>
        <w:rPr>
          <w:rFonts w:asciiTheme="minorHAnsi" w:eastAsia="Batang" w:hAnsiTheme="minorHAnsi" w:cstheme="minorHAnsi"/>
          <w:i/>
          <w:iCs/>
          <w:sz w:val="22"/>
          <w:szCs w:val="22"/>
        </w:rPr>
        <w:t xml:space="preserve"> 85, de la Constitución Política del Estado;</w:t>
      </w:r>
      <w:r w:rsidRPr="003B0984">
        <w:rPr>
          <w:rFonts w:asciiTheme="minorHAnsi" w:eastAsia="Batang" w:hAnsiTheme="minorHAnsi" w:cstheme="minorHAnsi"/>
          <w:i/>
          <w:iCs/>
          <w:sz w:val="22"/>
          <w:szCs w:val="22"/>
        </w:rPr>
        <w:t xml:space="preserve"> 61 y 77, fracción I, de la Ley Orgánica del Poder Judicial del Estado; 9, fracción XVII, del Reglamento del Consejo de la Judicatura del Estado, se determina</w:t>
      </w:r>
      <w:r w:rsidR="007C4F0B">
        <w:rPr>
          <w:rFonts w:asciiTheme="minorHAnsi" w:eastAsia="Batang" w:hAnsiTheme="minorHAnsi" w:cstheme="minorHAnsi"/>
          <w:i/>
          <w:iCs/>
          <w:sz w:val="22"/>
          <w:szCs w:val="22"/>
        </w:rPr>
        <w:t>:</w:t>
      </w:r>
    </w:p>
    <w:p w14:paraId="110B476A" w14:textId="58552963" w:rsidR="007C4F0B" w:rsidRPr="007C4F0B" w:rsidRDefault="007C4F0B" w:rsidP="00505594">
      <w:pPr>
        <w:pStyle w:val="NormalWeb"/>
        <w:numPr>
          <w:ilvl w:val="0"/>
          <w:numId w:val="8"/>
        </w:numPr>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i/>
          <w:iCs/>
          <w:sz w:val="22"/>
          <w:szCs w:val="22"/>
        </w:rPr>
        <w:t>R</w:t>
      </w:r>
      <w:r w:rsidR="00695737" w:rsidRPr="003B0984">
        <w:rPr>
          <w:rFonts w:asciiTheme="minorHAnsi" w:eastAsia="Batang" w:hAnsiTheme="minorHAnsi" w:cstheme="minorHAnsi"/>
          <w:i/>
          <w:iCs/>
          <w:sz w:val="22"/>
          <w:szCs w:val="22"/>
        </w:rPr>
        <w:t xml:space="preserve">emitir copia del oficio y acuerdo de cuenta al Tesorero del Poder Judicial del Estado, para su observancia y atención en lo que corresponda a su área, solicitándole en consecuencia, </w:t>
      </w:r>
      <w:r w:rsidR="00695737">
        <w:rPr>
          <w:rFonts w:asciiTheme="minorHAnsi" w:eastAsia="Batang" w:hAnsiTheme="minorHAnsi" w:cstheme="minorHAnsi"/>
          <w:i/>
          <w:iCs/>
          <w:sz w:val="22"/>
          <w:szCs w:val="22"/>
        </w:rPr>
        <w:t xml:space="preserve">cuantifique e </w:t>
      </w:r>
      <w:r w:rsidR="00695737" w:rsidRPr="003B0984">
        <w:rPr>
          <w:rFonts w:asciiTheme="minorHAnsi" w:eastAsia="Batang" w:hAnsiTheme="minorHAnsi" w:cstheme="minorHAnsi"/>
          <w:i/>
          <w:iCs/>
          <w:sz w:val="22"/>
          <w:szCs w:val="22"/>
        </w:rPr>
        <w:t xml:space="preserve">informe a este Consejo de la Judicatura respecto de la disponibilidad presupuestal para el pago del haber de retiro del </w:t>
      </w:r>
      <w:r>
        <w:rPr>
          <w:rFonts w:asciiTheme="minorHAnsi" w:eastAsia="Batang" w:hAnsiTheme="minorHAnsi" w:cstheme="minorHAnsi"/>
          <w:i/>
          <w:iCs/>
          <w:sz w:val="22"/>
          <w:szCs w:val="22"/>
        </w:rPr>
        <w:t>M</w:t>
      </w:r>
      <w:r w:rsidR="00695737" w:rsidRPr="003B0984">
        <w:rPr>
          <w:rFonts w:asciiTheme="minorHAnsi" w:eastAsia="Batang" w:hAnsiTheme="minorHAnsi" w:cstheme="minorHAnsi"/>
          <w:i/>
          <w:iCs/>
          <w:sz w:val="22"/>
          <w:szCs w:val="22"/>
        </w:rPr>
        <w:t>agistrad</w:t>
      </w:r>
      <w:r w:rsidR="00B1411F">
        <w:rPr>
          <w:rFonts w:asciiTheme="minorHAnsi" w:eastAsia="Batang" w:hAnsiTheme="minorHAnsi" w:cstheme="minorHAnsi"/>
          <w:i/>
          <w:iCs/>
          <w:sz w:val="22"/>
          <w:szCs w:val="22"/>
        </w:rPr>
        <w:t>o</w:t>
      </w:r>
      <w:r w:rsidR="00695737" w:rsidRPr="003B0984">
        <w:rPr>
          <w:rFonts w:asciiTheme="minorHAnsi" w:eastAsia="Batang" w:hAnsiTheme="minorHAnsi" w:cstheme="minorHAnsi"/>
          <w:i/>
          <w:iCs/>
          <w:sz w:val="22"/>
          <w:szCs w:val="22"/>
        </w:rPr>
        <w:t xml:space="preserve"> en cita, en los términos precisados en el punto </w:t>
      </w:r>
      <w:r w:rsidR="00B1411F">
        <w:rPr>
          <w:rFonts w:asciiTheme="minorHAnsi" w:eastAsia="Batang" w:hAnsiTheme="minorHAnsi" w:cstheme="minorHAnsi"/>
          <w:i/>
          <w:iCs/>
          <w:sz w:val="22"/>
          <w:szCs w:val="22"/>
        </w:rPr>
        <w:t>segundo</w:t>
      </w:r>
      <w:r w:rsidR="00695737" w:rsidRPr="003B0984">
        <w:rPr>
          <w:rFonts w:asciiTheme="minorHAnsi" w:eastAsia="Batang" w:hAnsiTheme="minorHAnsi" w:cstheme="minorHAnsi"/>
          <w:i/>
          <w:iCs/>
          <w:sz w:val="22"/>
          <w:szCs w:val="22"/>
        </w:rPr>
        <w:t xml:space="preserve"> del acuerdo de cuenta</w:t>
      </w:r>
      <w:r w:rsidR="00C563B1">
        <w:rPr>
          <w:rFonts w:asciiTheme="minorHAnsi" w:eastAsia="Batang" w:hAnsiTheme="minorHAnsi" w:cstheme="minorHAnsi"/>
          <w:i/>
          <w:iCs/>
          <w:sz w:val="22"/>
          <w:szCs w:val="22"/>
        </w:rPr>
        <w:t>.</w:t>
      </w:r>
    </w:p>
    <w:p w14:paraId="1ED898E4" w14:textId="77777777" w:rsidR="0056338F" w:rsidRPr="0056338F" w:rsidRDefault="007C4F0B" w:rsidP="007C4F0B">
      <w:pPr>
        <w:pStyle w:val="NormalWeb"/>
        <w:numPr>
          <w:ilvl w:val="0"/>
          <w:numId w:val="8"/>
        </w:numPr>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i/>
          <w:iCs/>
          <w:sz w:val="22"/>
          <w:szCs w:val="22"/>
        </w:rPr>
        <w:t>R</w:t>
      </w:r>
      <w:r w:rsidRPr="003B0984">
        <w:rPr>
          <w:rFonts w:asciiTheme="minorHAnsi" w:eastAsia="Batang" w:hAnsiTheme="minorHAnsi" w:cstheme="minorHAnsi"/>
          <w:i/>
          <w:iCs/>
          <w:sz w:val="22"/>
          <w:szCs w:val="22"/>
        </w:rPr>
        <w:t>emitir copia del oficio y acuerdo de cuenta</w:t>
      </w:r>
      <w:r w:rsidR="00695737" w:rsidRPr="003B0984">
        <w:rPr>
          <w:rFonts w:asciiTheme="minorHAnsi" w:eastAsia="Batang" w:hAnsiTheme="minorHAnsi" w:cstheme="minorHAnsi"/>
          <w:i/>
          <w:iCs/>
          <w:sz w:val="22"/>
          <w:szCs w:val="22"/>
        </w:rPr>
        <w:t xml:space="preserve"> al Director de Recursos Humanos y Materiales de la Secretaría Ejecutiva, para que sea agregada al expediente personal del Magistrad</w:t>
      </w:r>
      <w:r w:rsidR="00B1411F">
        <w:rPr>
          <w:rFonts w:asciiTheme="minorHAnsi" w:eastAsia="Batang" w:hAnsiTheme="minorHAnsi" w:cstheme="minorHAnsi"/>
          <w:i/>
          <w:iCs/>
          <w:sz w:val="22"/>
          <w:szCs w:val="22"/>
        </w:rPr>
        <w:t>o</w:t>
      </w:r>
      <w:r w:rsidR="00695737" w:rsidRPr="003B0984">
        <w:rPr>
          <w:rFonts w:asciiTheme="minorHAnsi" w:eastAsia="Batang" w:hAnsiTheme="minorHAnsi" w:cstheme="minorHAnsi"/>
          <w:i/>
          <w:iCs/>
          <w:sz w:val="22"/>
          <w:szCs w:val="22"/>
        </w:rPr>
        <w:t xml:space="preserve"> </w:t>
      </w:r>
      <w:r w:rsidR="00B1411F">
        <w:rPr>
          <w:rFonts w:asciiTheme="minorHAnsi" w:eastAsia="Batang" w:hAnsiTheme="minorHAnsi" w:cstheme="minorHAnsi"/>
          <w:i/>
          <w:iCs/>
          <w:sz w:val="22"/>
          <w:szCs w:val="22"/>
        </w:rPr>
        <w:t xml:space="preserve">Felipe Nava Lemus </w:t>
      </w:r>
      <w:r w:rsidR="00695737" w:rsidRPr="003B0984">
        <w:rPr>
          <w:rFonts w:asciiTheme="minorHAnsi" w:eastAsia="Batang" w:hAnsiTheme="minorHAnsi" w:cstheme="minorHAnsi"/>
          <w:i/>
          <w:iCs/>
          <w:sz w:val="22"/>
          <w:szCs w:val="22"/>
        </w:rPr>
        <w:t xml:space="preserve">y surta los efectos legales correspondientes. </w:t>
      </w:r>
    </w:p>
    <w:p w14:paraId="68F4C086" w14:textId="587535EA" w:rsidR="00F20886" w:rsidRDefault="00695737" w:rsidP="00C563B1">
      <w:pPr>
        <w:pStyle w:val="NormalWeb"/>
        <w:spacing w:before="0" w:beforeAutospacing="0" w:after="0" w:afterAutospacing="0" w:line="480" w:lineRule="auto"/>
        <w:jc w:val="both"/>
        <w:rPr>
          <w:rFonts w:asciiTheme="minorHAnsi" w:eastAsia="Batang" w:hAnsiTheme="minorHAnsi" w:cstheme="minorHAnsi"/>
          <w:sz w:val="22"/>
          <w:szCs w:val="22"/>
        </w:rPr>
      </w:pPr>
      <w:r w:rsidRPr="003B0984">
        <w:rPr>
          <w:rFonts w:asciiTheme="minorHAnsi" w:eastAsia="Batang" w:hAnsiTheme="minorHAnsi" w:cstheme="minorHAnsi"/>
          <w:i/>
          <w:iCs/>
          <w:sz w:val="22"/>
          <w:szCs w:val="22"/>
        </w:rPr>
        <w:t>Comuníquese el presente acuerdo al Pleno del Tribunal Superior de Justicia del Estado, así como al Magistrad</w:t>
      </w:r>
      <w:r w:rsidR="00B1411F">
        <w:rPr>
          <w:rFonts w:asciiTheme="minorHAnsi" w:eastAsia="Batang" w:hAnsiTheme="minorHAnsi" w:cstheme="minorHAnsi"/>
          <w:i/>
          <w:iCs/>
          <w:sz w:val="22"/>
          <w:szCs w:val="22"/>
        </w:rPr>
        <w:t>o</w:t>
      </w:r>
      <w:r w:rsidRPr="003B0984">
        <w:rPr>
          <w:rFonts w:asciiTheme="minorHAnsi" w:eastAsia="Batang" w:hAnsiTheme="minorHAnsi" w:cstheme="minorHAnsi"/>
          <w:i/>
          <w:iCs/>
          <w:sz w:val="22"/>
          <w:szCs w:val="22"/>
        </w:rPr>
        <w:t xml:space="preserve"> </w:t>
      </w:r>
      <w:r w:rsidR="00FC118B">
        <w:rPr>
          <w:rFonts w:asciiTheme="minorHAnsi" w:eastAsia="Batang" w:hAnsiTheme="minorHAnsi" w:cstheme="minorHAnsi"/>
          <w:i/>
          <w:iCs/>
          <w:sz w:val="22"/>
          <w:szCs w:val="22"/>
        </w:rPr>
        <w:t xml:space="preserve">en retiro </w:t>
      </w:r>
      <w:r w:rsidR="00B1411F">
        <w:rPr>
          <w:rFonts w:asciiTheme="minorHAnsi" w:eastAsia="Batang" w:hAnsiTheme="minorHAnsi" w:cstheme="minorHAnsi"/>
          <w:i/>
          <w:iCs/>
          <w:sz w:val="22"/>
          <w:szCs w:val="22"/>
        </w:rPr>
        <w:t>Felipe Nava Lemus</w:t>
      </w:r>
      <w:r w:rsidRPr="003B0984">
        <w:rPr>
          <w:rFonts w:asciiTheme="minorHAnsi" w:eastAsia="Batang" w:hAnsiTheme="minorHAnsi" w:cstheme="minorHAnsi"/>
          <w:i/>
          <w:iCs/>
          <w:sz w:val="22"/>
          <w:szCs w:val="22"/>
        </w:rPr>
        <w:t>, para su conocimiento.</w:t>
      </w:r>
      <w:r w:rsidR="00C563B1">
        <w:rPr>
          <w:rFonts w:asciiTheme="minorHAnsi" w:eastAsia="Batang" w:hAnsiTheme="minorHAnsi" w:cstheme="minorHAnsi"/>
          <w:i/>
          <w:iCs/>
          <w:sz w:val="22"/>
          <w:szCs w:val="22"/>
        </w:rPr>
        <w:t xml:space="preserve"> </w:t>
      </w:r>
      <w:r>
        <w:rPr>
          <w:rFonts w:asciiTheme="minorHAnsi" w:eastAsia="Batang" w:hAnsiTheme="minorHAnsi" w:cstheme="minorHAnsi"/>
          <w:sz w:val="22"/>
          <w:szCs w:val="22"/>
        </w:rPr>
        <w:t xml:space="preserve"> </w:t>
      </w:r>
      <w:r w:rsidRPr="00F66116">
        <w:rPr>
          <w:rFonts w:asciiTheme="minorHAnsi" w:eastAsia="Batang" w:hAnsiTheme="minorHAnsi" w:cstheme="minorHAnsi"/>
          <w:sz w:val="22"/>
          <w:szCs w:val="22"/>
          <w:u w:val="single"/>
        </w:rPr>
        <w:t xml:space="preserve">APROBADO </w:t>
      </w:r>
      <w:r w:rsidR="00536DE2" w:rsidRPr="00F66116">
        <w:rPr>
          <w:rFonts w:asciiTheme="minorHAnsi" w:eastAsia="Batang" w:hAnsiTheme="minorHAnsi" w:cstheme="minorHAnsi"/>
          <w:sz w:val="22"/>
          <w:szCs w:val="22"/>
          <w:u w:val="single"/>
        </w:rPr>
        <w:t xml:space="preserve">POR </w:t>
      </w:r>
      <w:r w:rsidR="00536DE2">
        <w:rPr>
          <w:rFonts w:asciiTheme="minorHAnsi" w:eastAsia="Batang" w:hAnsiTheme="minorHAnsi" w:cstheme="minorHAnsi"/>
          <w:sz w:val="22"/>
          <w:szCs w:val="22"/>
          <w:u w:val="single"/>
        </w:rPr>
        <w:t>UNANIMIDAD</w:t>
      </w:r>
      <w:r w:rsidR="00C563B1">
        <w:rPr>
          <w:rFonts w:asciiTheme="minorHAnsi" w:eastAsia="Batang" w:hAnsiTheme="minorHAnsi" w:cstheme="minorHAnsi"/>
          <w:sz w:val="22"/>
          <w:szCs w:val="22"/>
          <w:u w:val="single"/>
        </w:rPr>
        <w:t xml:space="preserve"> </w:t>
      </w:r>
      <w:r w:rsidRPr="00F66116">
        <w:rPr>
          <w:rFonts w:asciiTheme="minorHAnsi" w:eastAsia="Batang" w:hAnsiTheme="minorHAnsi" w:cstheme="minorHAnsi"/>
          <w:sz w:val="22"/>
          <w:szCs w:val="22"/>
          <w:u w:val="single"/>
        </w:rPr>
        <w:t>DE VOTOS</w:t>
      </w:r>
      <w:r>
        <w:rPr>
          <w:rFonts w:asciiTheme="minorHAnsi" w:eastAsia="Batang" w:hAnsiTheme="minorHAnsi" w:cstheme="minorHAnsi"/>
          <w:sz w:val="22"/>
          <w:szCs w:val="22"/>
        </w:rPr>
        <w:t xml:space="preserve">. </w:t>
      </w:r>
    </w:p>
    <w:p w14:paraId="00334ABC" w14:textId="10A65345" w:rsidR="00F20886" w:rsidRDefault="00B1411F" w:rsidP="00F20886">
      <w:pPr>
        <w:pStyle w:val="NormalWeb"/>
        <w:spacing w:before="0" w:beforeAutospacing="0" w:after="0" w:afterAutospacing="0" w:line="480" w:lineRule="auto"/>
        <w:ind w:firstLine="708"/>
        <w:jc w:val="both"/>
        <w:rPr>
          <w:rFonts w:ascii="Calibri" w:hAnsi="Calibri" w:cs="Calibri"/>
          <w:b/>
          <w:bCs/>
          <w:color w:val="000000"/>
        </w:rPr>
      </w:pPr>
      <w:bookmarkStart w:id="8" w:name="_Hlk88579558"/>
      <w:r w:rsidRPr="00F20886">
        <w:rPr>
          <w:rFonts w:asciiTheme="minorHAnsi" w:hAnsiTheme="minorHAnsi" w:cstheme="minorHAnsi"/>
          <w:b/>
          <w:bCs/>
        </w:rPr>
        <w:t xml:space="preserve">ACUERDO V/71/2021. </w:t>
      </w:r>
      <w:r w:rsidR="00F20886" w:rsidRPr="00F20886">
        <w:rPr>
          <w:rFonts w:ascii="Calibri" w:hAnsi="Calibri" w:cs="Calibri"/>
          <w:b/>
          <w:bCs/>
        </w:rPr>
        <w:t>O</w:t>
      </w:r>
      <w:r w:rsidR="00F20886" w:rsidRPr="00F20886">
        <w:rPr>
          <w:rFonts w:ascii="Calibri" w:hAnsi="Calibri" w:cs="Calibri"/>
          <w:b/>
          <w:bCs/>
          <w:color w:val="000000"/>
        </w:rPr>
        <w:t xml:space="preserve">ficio número 781/2021-1, signado por la </w:t>
      </w:r>
      <w:r w:rsidR="0056338F">
        <w:rPr>
          <w:rFonts w:ascii="Calibri" w:hAnsi="Calibri" w:cs="Calibri"/>
          <w:b/>
          <w:bCs/>
          <w:color w:val="000000"/>
        </w:rPr>
        <w:t>M</w:t>
      </w:r>
      <w:r w:rsidR="00F20886" w:rsidRPr="00F20886">
        <w:rPr>
          <w:rFonts w:ascii="Calibri" w:hAnsi="Calibri" w:cs="Calibri"/>
          <w:b/>
          <w:bCs/>
          <w:color w:val="000000"/>
        </w:rPr>
        <w:t>agistrada titular de la primera ponencia de la Sala Civil – Familiar del Tribunal Superior de Justicia del Estado</w:t>
      </w:r>
      <w:r w:rsidR="00F20886">
        <w:rPr>
          <w:rFonts w:ascii="Calibri" w:hAnsi="Calibri" w:cs="Calibri"/>
          <w:b/>
          <w:bCs/>
          <w:color w:val="000000"/>
        </w:rPr>
        <w:t xml:space="preserve"> - - - - - - - - - - - - - - - - - - - - - - - - - - - - - </w:t>
      </w:r>
    </w:p>
    <w:p w14:paraId="308AFC3B" w14:textId="1176BD4C" w:rsidR="00C053CE" w:rsidRPr="00C053CE" w:rsidRDefault="00F20886" w:rsidP="00C053CE">
      <w:pPr>
        <w:pStyle w:val="NormalWeb"/>
        <w:spacing w:before="0" w:beforeAutospacing="0" w:after="0" w:afterAutospacing="0" w:line="480" w:lineRule="auto"/>
        <w:jc w:val="both"/>
        <w:rPr>
          <w:rFonts w:asciiTheme="minorHAnsi" w:hAnsiTheme="minorHAnsi" w:cstheme="minorHAnsi"/>
          <w:i/>
          <w:iCs/>
          <w:sz w:val="22"/>
          <w:szCs w:val="22"/>
        </w:rPr>
      </w:pPr>
      <w:r w:rsidRPr="00C053CE">
        <w:rPr>
          <w:rFonts w:asciiTheme="minorHAnsi" w:hAnsiTheme="minorHAnsi" w:cstheme="minorHAnsi"/>
          <w:i/>
          <w:iCs/>
          <w:color w:val="000000"/>
          <w:sz w:val="22"/>
          <w:szCs w:val="22"/>
        </w:rPr>
        <w:t xml:space="preserve">Dada cuenta del </w:t>
      </w:r>
      <w:r w:rsidR="00C053CE" w:rsidRPr="00C053CE">
        <w:rPr>
          <w:rFonts w:asciiTheme="minorHAnsi" w:hAnsiTheme="minorHAnsi" w:cstheme="minorHAnsi"/>
          <w:i/>
          <w:iCs/>
          <w:color w:val="000000"/>
          <w:sz w:val="22"/>
          <w:szCs w:val="22"/>
        </w:rPr>
        <w:t xml:space="preserve">con el escrito de referencia, </w:t>
      </w:r>
      <w:r w:rsidR="00C053CE" w:rsidRPr="00C053CE">
        <w:rPr>
          <w:rFonts w:asciiTheme="minorHAnsi" w:hAnsiTheme="minorHAnsi" w:cstheme="minorHAnsi"/>
          <w:i/>
          <w:iCs/>
          <w:sz w:val="22"/>
          <w:szCs w:val="22"/>
        </w:rPr>
        <w:t xml:space="preserve">a través del cual </w:t>
      </w:r>
      <w:r w:rsidR="00505594">
        <w:rPr>
          <w:rFonts w:asciiTheme="minorHAnsi" w:hAnsiTheme="minorHAnsi" w:cstheme="minorHAnsi"/>
          <w:i/>
          <w:iCs/>
          <w:sz w:val="22"/>
          <w:szCs w:val="22"/>
        </w:rPr>
        <w:t xml:space="preserve">la Magistrada de la Sala Civil-Familiar, </w:t>
      </w:r>
      <w:r w:rsidR="00C053CE" w:rsidRPr="00C053CE">
        <w:rPr>
          <w:rFonts w:asciiTheme="minorHAnsi" w:hAnsiTheme="minorHAnsi" w:cstheme="minorHAnsi"/>
          <w:i/>
          <w:iCs/>
          <w:sz w:val="22"/>
          <w:szCs w:val="22"/>
        </w:rPr>
        <w:t xml:space="preserve">hace manifiestas las irregularidades plasmadas del servidor público que </w:t>
      </w:r>
      <w:r w:rsidR="00C053CE">
        <w:rPr>
          <w:rFonts w:asciiTheme="minorHAnsi" w:hAnsiTheme="minorHAnsi" w:cstheme="minorHAnsi"/>
          <w:i/>
          <w:iCs/>
          <w:sz w:val="22"/>
          <w:szCs w:val="22"/>
        </w:rPr>
        <w:t xml:space="preserve">se </w:t>
      </w:r>
      <w:r w:rsidR="00C053CE" w:rsidRPr="00C053CE">
        <w:rPr>
          <w:rFonts w:asciiTheme="minorHAnsi" w:hAnsiTheme="minorHAnsi" w:cstheme="minorHAnsi"/>
          <w:i/>
          <w:iCs/>
          <w:sz w:val="22"/>
          <w:szCs w:val="22"/>
        </w:rPr>
        <w:t>menciona, de las que este cuerpo colegiado toma debido conocimiento</w:t>
      </w:r>
      <w:r w:rsidR="00505594">
        <w:rPr>
          <w:rFonts w:asciiTheme="minorHAnsi" w:hAnsiTheme="minorHAnsi" w:cstheme="minorHAnsi"/>
          <w:i/>
          <w:iCs/>
          <w:sz w:val="22"/>
          <w:szCs w:val="22"/>
        </w:rPr>
        <w:t>;</w:t>
      </w:r>
      <w:r w:rsidR="00C053CE" w:rsidRPr="00C053CE">
        <w:rPr>
          <w:rFonts w:asciiTheme="minorHAnsi" w:hAnsiTheme="minorHAnsi" w:cstheme="minorHAnsi"/>
          <w:i/>
          <w:iCs/>
          <w:sz w:val="22"/>
          <w:szCs w:val="22"/>
        </w:rPr>
        <w:t xml:space="preserve"> al respecto, con fundamento en los artículos 85, de la Constitución Política del Estado; 61, 66 y 68, fracción IX, de la Ley Orgánica del Poder Judicial del Estado, en relación con los diversos 1, 9, fracción II, 90, 91 y 94, de la Ley General de Responsabilidades Administrativas, se determina: </w:t>
      </w:r>
    </w:p>
    <w:p w14:paraId="18475A8A" w14:textId="77777777" w:rsidR="00505594" w:rsidRPr="00322491" w:rsidRDefault="00C053CE" w:rsidP="00322491">
      <w:pPr>
        <w:spacing w:after="0" w:line="480" w:lineRule="auto"/>
        <w:ind w:firstLine="708"/>
        <w:jc w:val="both"/>
        <w:rPr>
          <w:rFonts w:asciiTheme="minorHAnsi" w:hAnsiTheme="minorHAnsi" w:cstheme="minorHAnsi"/>
          <w:i/>
          <w:iCs/>
        </w:rPr>
      </w:pPr>
      <w:r w:rsidRPr="00322491">
        <w:rPr>
          <w:rFonts w:asciiTheme="minorHAnsi" w:hAnsiTheme="minorHAnsi" w:cstheme="minorHAnsi"/>
          <w:i/>
          <w:iCs/>
        </w:rPr>
        <w:t xml:space="preserve">Remitir el original del escrito de cuenta con su respectivo anexo al Contralor del Poder Judicial del Estado, para efectos de su competencia en la investigación de presunta responsabilidad administrativa. </w:t>
      </w:r>
    </w:p>
    <w:p w14:paraId="66A38640" w14:textId="2B0DB5CA" w:rsidR="00505594" w:rsidRPr="00505594" w:rsidRDefault="00C053CE" w:rsidP="00322491">
      <w:pPr>
        <w:spacing w:after="0" w:line="480" w:lineRule="auto"/>
        <w:ind w:left="45"/>
        <w:jc w:val="both"/>
        <w:rPr>
          <w:rFonts w:asciiTheme="minorHAnsi" w:eastAsia="Batang" w:hAnsiTheme="minorHAnsi" w:cstheme="minorHAnsi"/>
        </w:rPr>
      </w:pPr>
      <w:r w:rsidRPr="00322491">
        <w:rPr>
          <w:rFonts w:asciiTheme="minorHAnsi" w:hAnsiTheme="minorHAnsi" w:cstheme="minorHAnsi"/>
          <w:i/>
          <w:iCs/>
        </w:rPr>
        <w:lastRenderedPageBreak/>
        <w:t xml:space="preserve">Comuníquese esta determinación al Contralor del Poder Judicial del Estado para su conocimiento y efectos conducentes; así como a la Magistrada </w:t>
      </w:r>
      <w:r w:rsidRPr="00322491">
        <w:rPr>
          <w:rFonts w:eastAsia="Times New Roman" w:cs="Calibri"/>
          <w:i/>
          <w:iCs/>
          <w:color w:val="000000"/>
          <w:lang w:eastAsia="es-MX"/>
        </w:rPr>
        <w:t>titular de la primera ponencia de la Sala Civil – Familiar del Tribunal Superior de Justicia del Estado, para su conocimiento.</w:t>
      </w:r>
      <w:bookmarkEnd w:id="8"/>
      <w:r w:rsidRPr="00322491">
        <w:rPr>
          <w:rFonts w:eastAsia="Times New Roman" w:cs="Calibri"/>
          <w:i/>
          <w:iCs/>
          <w:color w:val="000000"/>
          <w:lang w:eastAsia="es-MX"/>
        </w:rPr>
        <w:t xml:space="preserve"> </w:t>
      </w:r>
      <w:r w:rsidR="00505594" w:rsidRPr="00505594">
        <w:rPr>
          <w:rFonts w:asciiTheme="minorHAnsi" w:eastAsia="Batang" w:hAnsiTheme="minorHAnsi" w:cstheme="minorHAnsi"/>
          <w:u w:val="single"/>
        </w:rPr>
        <w:t xml:space="preserve">APROBADO POR </w:t>
      </w:r>
      <w:r w:rsidR="00322491">
        <w:rPr>
          <w:rFonts w:asciiTheme="minorHAnsi" w:eastAsia="Batang" w:hAnsiTheme="minorHAnsi" w:cstheme="minorHAnsi"/>
          <w:u w:val="single"/>
        </w:rPr>
        <w:t xml:space="preserve">UNANIMIDAD </w:t>
      </w:r>
      <w:r w:rsidR="00505594" w:rsidRPr="00505594">
        <w:rPr>
          <w:rFonts w:asciiTheme="minorHAnsi" w:eastAsia="Batang" w:hAnsiTheme="minorHAnsi" w:cstheme="minorHAnsi"/>
          <w:u w:val="single"/>
        </w:rPr>
        <w:t>DE VOTOS</w:t>
      </w:r>
      <w:r w:rsidR="00505594" w:rsidRPr="00505594">
        <w:rPr>
          <w:rFonts w:asciiTheme="minorHAnsi" w:eastAsia="Batang" w:hAnsiTheme="minorHAnsi" w:cstheme="minorHAnsi"/>
        </w:rPr>
        <w:t xml:space="preserve">. </w:t>
      </w:r>
    </w:p>
    <w:p w14:paraId="430F4934" w14:textId="1E64D70B" w:rsidR="003E6FAB" w:rsidRPr="003E6FAB" w:rsidRDefault="00C053CE" w:rsidP="003E6FAB">
      <w:pPr>
        <w:spacing w:after="0" w:line="480" w:lineRule="auto"/>
        <w:ind w:firstLine="708"/>
        <w:jc w:val="both"/>
        <w:rPr>
          <w:rFonts w:cstheme="minorHAnsi"/>
          <w:i/>
          <w:iCs/>
        </w:rPr>
      </w:pPr>
      <w:bookmarkStart w:id="9" w:name="_Hlk88580220"/>
      <w:r w:rsidRPr="003E6FAB">
        <w:rPr>
          <w:rFonts w:asciiTheme="minorHAnsi" w:hAnsiTheme="minorHAnsi" w:cstheme="minorHAnsi"/>
          <w:b/>
          <w:bCs/>
        </w:rPr>
        <w:t xml:space="preserve">ACUERDO VI/71/2021. </w:t>
      </w:r>
      <w:r w:rsidR="003E6FAB" w:rsidRPr="003E6FAB">
        <w:rPr>
          <w:rFonts w:eastAsia="Times New Roman" w:cstheme="minorHAnsi"/>
          <w:b/>
          <w:bCs/>
          <w:color w:val="000000"/>
          <w:lang w:eastAsia="es-MX"/>
        </w:rPr>
        <w:t>Oficio número CJET/CA/362/2021, de fecha diez de noviembre de dos mil veintiuno, signado por la Dra. Dora María García Espejel, consejera integrante de este cuerpo colegiado</w:t>
      </w:r>
      <w:r w:rsidR="003E6FAB">
        <w:rPr>
          <w:rFonts w:eastAsia="Times New Roman" w:cstheme="minorHAnsi"/>
          <w:b/>
          <w:bCs/>
          <w:color w:val="000000" w:themeColor="text1"/>
          <w:lang w:eastAsia="es-MX"/>
        </w:rPr>
        <w:t xml:space="preserve">. - - - - - - - - - - - - - - - - - - - - - - - - - - - - - </w:t>
      </w:r>
      <w:r w:rsidR="003E6FAB" w:rsidRPr="003E6FAB">
        <w:rPr>
          <w:rFonts w:cstheme="minorHAnsi"/>
          <w:i/>
          <w:iCs/>
          <w:color w:val="000000"/>
        </w:rPr>
        <w:t xml:space="preserve">Dada cuenta con </w:t>
      </w:r>
      <w:r w:rsidR="003E6FAB">
        <w:rPr>
          <w:rFonts w:cstheme="minorHAnsi"/>
          <w:i/>
          <w:iCs/>
          <w:color w:val="000000"/>
        </w:rPr>
        <w:t>e</w:t>
      </w:r>
      <w:r w:rsidR="003E6FAB" w:rsidRPr="003E6FAB">
        <w:rPr>
          <w:rFonts w:cstheme="minorHAnsi"/>
          <w:i/>
          <w:iCs/>
          <w:color w:val="000000"/>
        </w:rPr>
        <w:t xml:space="preserve">l oficios de referencia, mediante </w:t>
      </w:r>
      <w:r w:rsidR="003E6FAB">
        <w:rPr>
          <w:rFonts w:cstheme="minorHAnsi"/>
          <w:i/>
          <w:iCs/>
          <w:color w:val="000000"/>
        </w:rPr>
        <w:t>el</w:t>
      </w:r>
      <w:r w:rsidR="003E6FAB" w:rsidRPr="003E6FAB">
        <w:rPr>
          <w:rFonts w:cstheme="minorHAnsi"/>
          <w:i/>
          <w:iCs/>
          <w:color w:val="000000"/>
        </w:rPr>
        <w:t xml:space="preserve"> cual remite a este cuerpo colegiado para análisis y determinación la solicitud del </w:t>
      </w:r>
      <w:r w:rsidR="003E6FAB">
        <w:rPr>
          <w:rFonts w:cstheme="minorHAnsi"/>
          <w:i/>
          <w:iCs/>
          <w:color w:val="000000"/>
        </w:rPr>
        <w:t>LCDO. JOSÉ MANUEL MUÑOZ TONIX, administrador de la sucursal “DIAGNOSTIKA”, para ofrecer los servicios de laboratorio clínico, imagen, endoscopia, colonoscopia, consultorios de especialidades, toma de muestras a domicilio, campañas de salud</w:t>
      </w:r>
      <w:r w:rsidR="001800E2">
        <w:rPr>
          <w:rFonts w:cstheme="minorHAnsi"/>
          <w:i/>
          <w:iCs/>
          <w:color w:val="000000"/>
        </w:rPr>
        <w:t xml:space="preserve"> y prueba rápida de anticuerpos para detección del COVID-19</w:t>
      </w:r>
      <w:r w:rsidR="003E6FAB" w:rsidRPr="003E6FAB">
        <w:rPr>
          <w:rFonts w:cstheme="minorHAnsi"/>
          <w:i/>
          <w:iCs/>
          <w:color w:val="000000"/>
        </w:rPr>
        <w:t xml:space="preserve">, situación que la Comisión de Administración consideró benéfica para los servidores públicos del Poder Judicial del Estado y </w:t>
      </w:r>
      <w:r w:rsidR="003E6FAB" w:rsidRPr="003E6FAB">
        <w:rPr>
          <w:rFonts w:eastAsia="Batang" w:cstheme="minorHAnsi"/>
          <w:i/>
          <w:iCs/>
        </w:rPr>
        <w:t xml:space="preserve">toda vez que dicha solicitud ha sido debidamente analizada por la Comisión de Administración en los términos asentados; al respecto, </w:t>
      </w:r>
      <w:r w:rsidR="003E6FAB" w:rsidRPr="003E6FAB">
        <w:rPr>
          <w:rFonts w:cstheme="minorHAnsi"/>
          <w:i/>
          <w:iCs/>
        </w:rPr>
        <w:t>con fundamento en los artículos 85, de la Constitución Política del Estado; 45 Bis y 45 Quáter, fracción IV, 61, 68, fracción XIX, 72, fracción X, de la Ley Orgánica del Poder Judicial del Estado; 9, fracción XV, del Reglamento del Consejo de la Judicatura del Estado; 10 y 12 de los Lineamientos para el Otorgamiento del Servicio de Salud del Poder Judicial del Estado</w:t>
      </w:r>
      <w:r w:rsidR="00C32B37">
        <w:rPr>
          <w:rFonts w:cstheme="minorHAnsi"/>
          <w:i/>
          <w:iCs/>
        </w:rPr>
        <w:t xml:space="preserve"> </w:t>
      </w:r>
      <w:r w:rsidR="00C32B37" w:rsidRPr="00C06BE2">
        <w:rPr>
          <w:rFonts w:cstheme="minorHAnsi"/>
          <w:i/>
          <w:iCs/>
        </w:rPr>
        <w:t>2021</w:t>
      </w:r>
      <w:r w:rsidR="003E6FAB" w:rsidRPr="003E6FAB">
        <w:rPr>
          <w:rFonts w:cstheme="minorHAnsi"/>
          <w:i/>
          <w:iCs/>
        </w:rPr>
        <w:t>, este cuerpo colegiado determina:</w:t>
      </w:r>
    </w:p>
    <w:p w14:paraId="2E6E18EE" w14:textId="77777777" w:rsidR="00C32B37" w:rsidRPr="00322491" w:rsidRDefault="003E6FAB" w:rsidP="00322491">
      <w:pPr>
        <w:spacing w:after="0" w:line="480" w:lineRule="auto"/>
        <w:ind w:firstLine="708"/>
        <w:jc w:val="both"/>
        <w:rPr>
          <w:rFonts w:cstheme="minorHAnsi"/>
          <w:i/>
          <w:iCs/>
        </w:rPr>
      </w:pPr>
      <w:r w:rsidRPr="00322491">
        <w:rPr>
          <w:rFonts w:cstheme="minorHAnsi"/>
          <w:i/>
          <w:iCs/>
        </w:rPr>
        <w:t>A</w:t>
      </w:r>
      <w:r w:rsidRPr="00322491">
        <w:rPr>
          <w:rFonts w:eastAsia="Batang" w:cstheme="minorHAnsi"/>
          <w:i/>
          <w:iCs/>
        </w:rPr>
        <w:t>utorizar la suscripción del contrato para la prestación de</w:t>
      </w:r>
      <w:r w:rsidR="00491642" w:rsidRPr="00322491">
        <w:rPr>
          <w:rFonts w:eastAsia="Batang" w:cstheme="minorHAnsi"/>
          <w:i/>
          <w:iCs/>
        </w:rPr>
        <w:t xml:space="preserve"> los servicios que proporciona la sucursal </w:t>
      </w:r>
      <w:r w:rsidR="00491642" w:rsidRPr="00322491">
        <w:rPr>
          <w:rFonts w:cstheme="minorHAnsi"/>
          <w:i/>
          <w:iCs/>
          <w:color w:val="000000"/>
        </w:rPr>
        <w:t xml:space="preserve">“DIAGNOSTIKA”, </w:t>
      </w:r>
      <w:r w:rsidRPr="00322491">
        <w:rPr>
          <w:rFonts w:cstheme="minorHAnsi"/>
          <w:i/>
          <w:iCs/>
          <w:color w:val="000000"/>
        </w:rPr>
        <w:t xml:space="preserve">a través de su representante legal, con efectos a partir de la suscripción del mismo y hasta </w:t>
      </w:r>
      <w:r w:rsidRPr="00322491">
        <w:rPr>
          <w:rFonts w:eastAsia="Batang" w:cstheme="minorHAnsi"/>
          <w:i/>
          <w:iCs/>
        </w:rPr>
        <w:t>el treinta y uno de enero de dos mil veintidós.</w:t>
      </w:r>
    </w:p>
    <w:p w14:paraId="7D961D57" w14:textId="06885153" w:rsidR="003E6FAB" w:rsidRDefault="003E6FAB" w:rsidP="00322491">
      <w:pPr>
        <w:spacing w:after="0" w:line="480" w:lineRule="auto"/>
        <w:jc w:val="both"/>
        <w:rPr>
          <w:rFonts w:asciiTheme="minorHAnsi" w:hAnsiTheme="minorHAnsi" w:cstheme="minorHAnsi"/>
          <w:u w:val="single"/>
        </w:rPr>
      </w:pPr>
      <w:r w:rsidRPr="00322491">
        <w:rPr>
          <w:rFonts w:asciiTheme="minorHAnsi" w:hAnsiTheme="minorHAnsi" w:cstheme="minorHAnsi"/>
          <w:i/>
          <w:iCs/>
        </w:rPr>
        <w:t>C</w:t>
      </w:r>
      <w:r w:rsidRPr="00322491">
        <w:rPr>
          <w:rFonts w:asciiTheme="minorHAnsi" w:eastAsia="Batang" w:hAnsiTheme="minorHAnsi" w:cstheme="minorHAnsi"/>
          <w:i/>
          <w:iCs/>
        </w:rPr>
        <w:t xml:space="preserve">omuníquese esta determinación al Tesorero y Contralor del Poder Judicial del Estado, para los efectos legales correspondientes; al responsable del Módulo Médico, para la socialización con todos los servidores públicos del Poder Judicial, mediante aviso que se coloque en un lugar visible del área de su adscripción, así como a la encargada de la Dirección Jurídica del Tribunal Superior de Justicia, </w:t>
      </w:r>
      <w:r w:rsidRPr="00322491">
        <w:rPr>
          <w:rFonts w:asciiTheme="minorHAnsi" w:hAnsiTheme="minorHAnsi" w:cstheme="minorHAnsi"/>
          <w:i/>
          <w:iCs/>
        </w:rPr>
        <w:t>para la elaboración del contrato respectivo</w:t>
      </w:r>
      <w:r w:rsidR="00322491">
        <w:rPr>
          <w:rFonts w:asciiTheme="minorHAnsi" w:hAnsiTheme="minorHAnsi" w:cstheme="minorHAnsi"/>
          <w:i/>
          <w:iCs/>
        </w:rPr>
        <w:t>.</w:t>
      </w:r>
      <w:bookmarkEnd w:id="9"/>
      <w:r w:rsidR="00322491">
        <w:rPr>
          <w:rFonts w:asciiTheme="minorHAnsi" w:hAnsiTheme="minorHAnsi" w:cstheme="minorHAnsi"/>
          <w:i/>
          <w:iCs/>
        </w:rPr>
        <w:t xml:space="preserve"> </w:t>
      </w:r>
      <w:r w:rsidR="00491642" w:rsidRPr="00C32B37">
        <w:rPr>
          <w:rFonts w:asciiTheme="minorHAnsi" w:hAnsiTheme="minorHAnsi" w:cstheme="minorHAnsi"/>
          <w:i/>
          <w:iCs/>
        </w:rPr>
        <w:t xml:space="preserve"> </w:t>
      </w:r>
      <w:r w:rsidR="00322491">
        <w:rPr>
          <w:rFonts w:asciiTheme="minorHAnsi" w:hAnsiTheme="minorHAnsi" w:cstheme="minorHAnsi"/>
          <w:u w:val="single"/>
        </w:rPr>
        <w:t>A</w:t>
      </w:r>
      <w:r w:rsidR="00491642" w:rsidRPr="00C32B37">
        <w:rPr>
          <w:rFonts w:asciiTheme="minorHAnsi" w:hAnsiTheme="minorHAnsi" w:cstheme="minorHAnsi"/>
          <w:u w:val="single"/>
        </w:rPr>
        <w:t xml:space="preserve">PROBADO POR </w:t>
      </w:r>
      <w:r w:rsidR="00322491">
        <w:rPr>
          <w:rFonts w:asciiTheme="minorHAnsi" w:hAnsiTheme="minorHAnsi" w:cstheme="minorHAnsi"/>
          <w:u w:val="single"/>
        </w:rPr>
        <w:t xml:space="preserve">UNANIMIDAD </w:t>
      </w:r>
      <w:r w:rsidR="00491642" w:rsidRPr="00C32B37">
        <w:rPr>
          <w:rFonts w:asciiTheme="minorHAnsi" w:hAnsiTheme="minorHAnsi" w:cstheme="minorHAnsi"/>
          <w:u w:val="single"/>
        </w:rPr>
        <w:t xml:space="preserve">DE VOTOS. </w:t>
      </w:r>
    </w:p>
    <w:p w14:paraId="36CA3C45" w14:textId="77777777" w:rsidR="00C32B37" w:rsidRPr="00C32B37" w:rsidRDefault="00C32B37" w:rsidP="00C32B37">
      <w:pPr>
        <w:pStyle w:val="Prrafodelista"/>
        <w:spacing w:after="0" w:line="480" w:lineRule="auto"/>
        <w:jc w:val="both"/>
        <w:rPr>
          <w:rFonts w:cstheme="minorHAnsi"/>
          <w:i/>
          <w:iCs/>
        </w:rPr>
      </w:pPr>
    </w:p>
    <w:p w14:paraId="621091DB" w14:textId="0DADF552" w:rsidR="00491642" w:rsidRPr="00EE5783" w:rsidRDefault="00491642" w:rsidP="00491642">
      <w:pPr>
        <w:pStyle w:val="NormalWeb"/>
        <w:spacing w:before="0" w:beforeAutospacing="0" w:after="0" w:afterAutospacing="0" w:line="480" w:lineRule="auto"/>
        <w:ind w:firstLine="708"/>
        <w:jc w:val="both"/>
        <w:rPr>
          <w:rFonts w:ascii="Calibri" w:hAnsi="Calibri" w:cs="Calibri"/>
          <w:b/>
          <w:bCs/>
          <w:sz w:val="22"/>
          <w:szCs w:val="22"/>
        </w:rPr>
      </w:pPr>
      <w:r w:rsidRPr="00EE5783">
        <w:rPr>
          <w:rFonts w:asciiTheme="minorHAnsi" w:hAnsiTheme="minorHAnsi" w:cstheme="minorHAnsi"/>
          <w:b/>
          <w:bCs/>
          <w:sz w:val="22"/>
          <w:szCs w:val="22"/>
        </w:rPr>
        <w:lastRenderedPageBreak/>
        <w:t>ACUERDO VII/71/2021. O</w:t>
      </w:r>
      <w:r w:rsidRPr="00EE5783">
        <w:rPr>
          <w:rFonts w:ascii="Calibri" w:hAnsi="Calibri" w:cs="Calibri"/>
          <w:b/>
          <w:bCs/>
          <w:sz w:val="22"/>
          <w:szCs w:val="22"/>
        </w:rPr>
        <w:t xml:space="preserve">ficios número CJET/CVV/102/2021,  CJET/CVV/103/2021 y CJET/CVV/111/2021, de fecha veinticinco de octubre, tres y doce de noviembre del año dos mil veintiuno, signados por el Presidente de la Comisión de Vigilancia y Visitaduría, integrante de este cuerpo colegiado. - - - - - - - - </w:t>
      </w:r>
    </w:p>
    <w:p w14:paraId="546DE0EE" w14:textId="2D7D8E25" w:rsidR="00563B01" w:rsidRDefault="00491642" w:rsidP="00085C1F">
      <w:pPr>
        <w:pStyle w:val="NormalWeb"/>
        <w:spacing w:before="0" w:beforeAutospacing="0" w:after="0" w:afterAutospacing="0" w:line="480" w:lineRule="auto"/>
        <w:jc w:val="both"/>
        <w:rPr>
          <w:rFonts w:asciiTheme="minorHAnsi" w:hAnsiTheme="minorHAnsi" w:cstheme="minorHAnsi"/>
          <w:bCs/>
          <w:color w:val="000000" w:themeColor="text1"/>
          <w:sz w:val="22"/>
          <w:szCs w:val="22"/>
        </w:rPr>
      </w:pPr>
      <w:r w:rsidRPr="00EE5783">
        <w:rPr>
          <w:rFonts w:ascii="Calibri" w:hAnsi="Calibri" w:cs="Calibri"/>
          <w:i/>
          <w:iCs/>
          <w:sz w:val="22"/>
          <w:szCs w:val="22"/>
        </w:rPr>
        <w:t xml:space="preserve">Dada cuenta con </w:t>
      </w:r>
      <w:r w:rsidR="0016304C" w:rsidRPr="00EE5783">
        <w:rPr>
          <w:rFonts w:ascii="Calibri" w:hAnsi="Calibri" w:cs="Calibri"/>
          <w:i/>
          <w:iCs/>
          <w:sz w:val="22"/>
          <w:szCs w:val="22"/>
        </w:rPr>
        <w:t xml:space="preserve">los </w:t>
      </w:r>
      <w:r w:rsidRPr="00EE5783">
        <w:rPr>
          <w:rFonts w:ascii="Calibri" w:hAnsi="Calibri" w:cs="Calibri"/>
          <w:i/>
          <w:iCs/>
          <w:sz w:val="22"/>
          <w:szCs w:val="22"/>
        </w:rPr>
        <w:t>oficios de referenci</w:t>
      </w:r>
      <w:r w:rsidR="00563B01" w:rsidRPr="00EE5783">
        <w:rPr>
          <w:rFonts w:ascii="Calibri" w:hAnsi="Calibri" w:cs="Calibri"/>
          <w:i/>
          <w:iCs/>
          <w:sz w:val="22"/>
          <w:szCs w:val="22"/>
        </w:rPr>
        <w:t>a</w:t>
      </w:r>
      <w:r w:rsidR="00CE2E63" w:rsidRPr="00EE5783">
        <w:rPr>
          <w:rFonts w:ascii="Calibri" w:hAnsi="Calibri" w:cs="Calibri"/>
          <w:i/>
          <w:iCs/>
          <w:sz w:val="22"/>
          <w:szCs w:val="22"/>
        </w:rPr>
        <w:t xml:space="preserve"> y </w:t>
      </w:r>
      <w:r w:rsidR="00563B01" w:rsidRPr="00EE5783">
        <w:rPr>
          <w:rFonts w:ascii="Calibri" w:hAnsi="Calibri" w:cs="Calibri"/>
          <w:i/>
          <w:iCs/>
          <w:sz w:val="22"/>
          <w:szCs w:val="22"/>
        </w:rPr>
        <w:t>actas</w:t>
      </w:r>
      <w:r w:rsidR="00085C1F" w:rsidRPr="00EE5783">
        <w:rPr>
          <w:rFonts w:ascii="Calibri" w:hAnsi="Calibri" w:cs="Calibri"/>
          <w:i/>
          <w:iCs/>
          <w:sz w:val="22"/>
          <w:szCs w:val="22"/>
        </w:rPr>
        <w:t xml:space="preserve"> </w:t>
      </w:r>
      <w:r w:rsidR="00C06BE2" w:rsidRPr="00EE5783">
        <w:rPr>
          <w:rFonts w:ascii="Calibri" w:hAnsi="Calibri" w:cs="Calibri"/>
          <w:i/>
          <w:iCs/>
          <w:sz w:val="22"/>
          <w:szCs w:val="22"/>
        </w:rPr>
        <w:t xml:space="preserve">número CVV/SE/007/2021, CVV/SO/006/2021, CVV/SO/011/2021, </w:t>
      </w:r>
      <w:r w:rsidR="00085C1F" w:rsidRPr="00EE5783">
        <w:rPr>
          <w:rFonts w:ascii="Calibri" w:hAnsi="Calibri" w:cs="Calibri"/>
          <w:i/>
          <w:iCs/>
          <w:sz w:val="22"/>
          <w:szCs w:val="22"/>
        </w:rPr>
        <w:t>que se adjuntan a estos</w:t>
      </w:r>
      <w:r w:rsidR="00563B01" w:rsidRPr="00EE5783">
        <w:rPr>
          <w:rFonts w:ascii="Calibri" w:hAnsi="Calibri" w:cs="Calibri"/>
          <w:i/>
          <w:iCs/>
          <w:sz w:val="22"/>
          <w:szCs w:val="22"/>
        </w:rPr>
        <w:t>,</w:t>
      </w:r>
      <w:r w:rsidR="00085C1F" w:rsidRPr="00EE5783">
        <w:rPr>
          <w:rFonts w:ascii="Calibri" w:hAnsi="Calibri" w:cs="Calibri"/>
          <w:i/>
          <w:iCs/>
          <w:sz w:val="22"/>
          <w:szCs w:val="22"/>
        </w:rPr>
        <w:t xml:space="preserve"> respectivamente, en las</w:t>
      </w:r>
      <w:r w:rsidR="00085C1F" w:rsidRPr="00085C1F">
        <w:rPr>
          <w:rFonts w:ascii="Calibri" w:hAnsi="Calibri" w:cs="Calibri"/>
          <w:i/>
          <w:iCs/>
          <w:sz w:val="22"/>
          <w:szCs w:val="22"/>
        </w:rPr>
        <w:t xml:space="preserve"> que se determinó aprobar el informe de </w:t>
      </w:r>
      <w:r w:rsidR="00563B01" w:rsidRPr="00085C1F">
        <w:rPr>
          <w:rFonts w:asciiTheme="minorHAnsi" w:hAnsiTheme="minorHAnsi" w:cstheme="minorHAnsi"/>
          <w:i/>
          <w:iCs/>
          <w:sz w:val="22"/>
          <w:szCs w:val="22"/>
        </w:rPr>
        <w:t>visitas extraordinarias programadas practicadas por l</w:t>
      </w:r>
      <w:r w:rsidR="00CE2E63">
        <w:rPr>
          <w:rFonts w:asciiTheme="minorHAnsi" w:hAnsiTheme="minorHAnsi" w:cstheme="minorHAnsi"/>
          <w:i/>
          <w:iCs/>
          <w:sz w:val="22"/>
          <w:szCs w:val="22"/>
        </w:rPr>
        <w:t xml:space="preserve">as y los </w:t>
      </w:r>
      <w:r w:rsidR="00563B01" w:rsidRPr="00085C1F">
        <w:rPr>
          <w:rFonts w:asciiTheme="minorHAnsi" w:hAnsiTheme="minorHAnsi" w:cstheme="minorHAnsi"/>
          <w:i/>
          <w:iCs/>
          <w:sz w:val="22"/>
          <w:szCs w:val="22"/>
        </w:rPr>
        <w:t xml:space="preserve">consejeros </w:t>
      </w:r>
      <w:r w:rsidR="00085C1F">
        <w:rPr>
          <w:rFonts w:asciiTheme="minorHAnsi" w:hAnsiTheme="minorHAnsi" w:cstheme="minorHAnsi"/>
          <w:i/>
          <w:iCs/>
          <w:sz w:val="22"/>
          <w:szCs w:val="22"/>
        </w:rPr>
        <w:t xml:space="preserve">de la Judicatura del Estado, </w:t>
      </w:r>
      <w:r w:rsidR="00563B01" w:rsidRPr="00085C1F">
        <w:rPr>
          <w:rFonts w:asciiTheme="minorHAnsi" w:hAnsiTheme="minorHAnsi" w:cstheme="minorHAnsi"/>
          <w:i/>
          <w:iCs/>
          <w:sz w:val="22"/>
          <w:szCs w:val="22"/>
        </w:rPr>
        <w:t>durante l</w:t>
      </w:r>
      <w:r w:rsidR="00085C1F">
        <w:rPr>
          <w:rFonts w:asciiTheme="minorHAnsi" w:hAnsiTheme="minorHAnsi" w:cstheme="minorHAnsi"/>
          <w:i/>
          <w:iCs/>
          <w:sz w:val="22"/>
          <w:szCs w:val="22"/>
        </w:rPr>
        <w:t>os</w:t>
      </w:r>
      <w:r w:rsidR="00563B01" w:rsidRPr="00085C1F">
        <w:rPr>
          <w:rFonts w:asciiTheme="minorHAnsi" w:hAnsiTheme="minorHAnsi" w:cstheme="minorHAnsi"/>
          <w:i/>
          <w:iCs/>
          <w:sz w:val="22"/>
          <w:szCs w:val="22"/>
        </w:rPr>
        <w:t xml:space="preserve"> mes</w:t>
      </w:r>
      <w:r w:rsidR="00085C1F">
        <w:rPr>
          <w:rFonts w:asciiTheme="minorHAnsi" w:hAnsiTheme="minorHAnsi" w:cstheme="minorHAnsi"/>
          <w:i/>
          <w:iCs/>
          <w:sz w:val="22"/>
          <w:szCs w:val="22"/>
        </w:rPr>
        <w:t>es</w:t>
      </w:r>
      <w:r w:rsidR="00563B01" w:rsidRPr="00085C1F">
        <w:rPr>
          <w:rFonts w:asciiTheme="minorHAnsi" w:hAnsiTheme="minorHAnsi" w:cstheme="minorHAnsi"/>
          <w:i/>
          <w:iCs/>
          <w:sz w:val="22"/>
          <w:szCs w:val="22"/>
        </w:rPr>
        <w:t xml:space="preserve"> de </w:t>
      </w:r>
      <w:r w:rsidR="00085C1F">
        <w:rPr>
          <w:rFonts w:asciiTheme="minorHAnsi" w:hAnsiTheme="minorHAnsi" w:cstheme="minorHAnsi"/>
          <w:i/>
          <w:iCs/>
          <w:sz w:val="22"/>
          <w:szCs w:val="22"/>
        </w:rPr>
        <w:t xml:space="preserve">septiembre y octubre del año en curso, así como la remisión </w:t>
      </w:r>
      <w:r w:rsidR="002B1849">
        <w:rPr>
          <w:rFonts w:asciiTheme="minorHAnsi" w:hAnsiTheme="minorHAnsi" w:cstheme="minorHAnsi"/>
          <w:i/>
          <w:iCs/>
          <w:sz w:val="22"/>
          <w:szCs w:val="22"/>
        </w:rPr>
        <w:t xml:space="preserve">a la Dirección de Transparencia, Protección de Datos  Personales y Acceso a la Información del Poder Judicial del Estado </w:t>
      </w:r>
      <w:r w:rsidR="00C108F4">
        <w:rPr>
          <w:rFonts w:asciiTheme="minorHAnsi" w:hAnsiTheme="minorHAnsi" w:cstheme="minorHAnsi"/>
          <w:i/>
          <w:iCs/>
          <w:sz w:val="22"/>
          <w:szCs w:val="22"/>
        </w:rPr>
        <w:t>del informe de los jueces y/o administradores de los juzgados visitados durante el mes de junio</w:t>
      </w:r>
      <w:r w:rsidR="002B1849">
        <w:rPr>
          <w:rFonts w:asciiTheme="minorHAnsi" w:hAnsiTheme="minorHAnsi" w:cstheme="minorHAnsi"/>
          <w:i/>
          <w:iCs/>
          <w:sz w:val="22"/>
          <w:szCs w:val="22"/>
        </w:rPr>
        <w:t>,</w:t>
      </w:r>
      <w:r w:rsidR="00C108F4">
        <w:rPr>
          <w:rFonts w:asciiTheme="minorHAnsi" w:hAnsiTheme="minorHAnsi" w:cstheme="minorHAnsi"/>
          <w:i/>
          <w:iCs/>
          <w:sz w:val="22"/>
          <w:szCs w:val="22"/>
        </w:rPr>
        <w:t xml:space="preserve"> respecto al número de sentencias que han causado ejecutoria en los meses de marzo, abril y mayo de la presente anualidad, para su conocimiento y generación de un análisis comparativo de las versiones públicas remitidas al área en cita</w:t>
      </w:r>
      <w:r w:rsidR="00536DE2">
        <w:rPr>
          <w:rFonts w:asciiTheme="minorHAnsi" w:hAnsiTheme="minorHAnsi" w:cstheme="minorHAnsi"/>
          <w:i/>
          <w:iCs/>
          <w:sz w:val="22"/>
          <w:szCs w:val="22"/>
        </w:rPr>
        <w:t xml:space="preserve">, </w:t>
      </w:r>
      <w:r w:rsidR="00536DE2">
        <w:rPr>
          <w:rFonts w:asciiTheme="minorHAnsi" w:hAnsiTheme="minorHAnsi" w:cstheme="minorHAnsi"/>
          <w:bCs/>
          <w:i/>
          <w:iCs/>
          <w:color w:val="000000" w:themeColor="text1"/>
          <w:sz w:val="22"/>
          <w:szCs w:val="22"/>
        </w:rPr>
        <w:t>a</w:t>
      </w:r>
      <w:r w:rsidR="00563B01" w:rsidRPr="006A19CA">
        <w:rPr>
          <w:rFonts w:asciiTheme="minorHAnsi" w:hAnsiTheme="minorHAnsi" w:cstheme="minorHAnsi"/>
          <w:bCs/>
          <w:i/>
          <w:iCs/>
          <w:color w:val="000000" w:themeColor="text1"/>
          <w:sz w:val="22"/>
          <w:szCs w:val="22"/>
        </w:rPr>
        <w:t>l respecto y toda vez que no se requiere acuerdo o determinación de los asuntos ventilados en l</w:t>
      </w:r>
      <w:r w:rsidR="00C108F4" w:rsidRPr="006A19CA">
        <w:rPr>
          <w:rFonts w:asciiTheme="minorHAnsi" w:hAnsiTheme="minorHAnsi" w:cstheme="minorHAnsi"/>
          <w:bCs/>
          <w:i/>
          <w:iCs/>
          <w:color w:val="000000" w:themeColor="text1"/>
          <w:sz w:val="22"/>
          <w:szCs w:val="22"/>
        </w:rPr>
        <w:t>as</w:t>
      </w:r>
      <w:r w:rsidR="00563B01" w:rsidRPr="006A19CA">
        <w:rPr>
          <w:rFonts w:asciiTheme="minorHAnsi" w:hAnsiTheme="minorHAnsi" w:cstheme="minorHAnsi"/>
          <w:bCs/>
          <w:i/>
          <w:iCs/>
          <w:color w:val="000000" w:themeColor="text1"/>
          <w:sz w:val="22"/>
          <w:szCs w:val="22"/>
        </w:rPr>
        <w:t xml:space="preserve"> acta</w:t>
      </w:r>
      <w:r w:rsidR="00C108F4" w:rsidRPr="006A19CA">
        <w:rPr>
          <w:rFonts w:asciiTheme="minorHAnsi" w:hAnsiTheme="minorHAnsi" w:cstheme="minorHAnsi"/>
          <w:bCs/>
          <w:i/>
          <w:iCs/>
          <w:color w:val="000000" w:themeColor="text1"/>
          <w:sz w:val="22"/>
          <w:szCs w:val="22"/>
        </w:rPr>
        <w:t>s</w:t>
      </w:r>
      <w:r w:rsidR="00563B01" w:rsidRPr="006A19CA">
        <w:rPr>
          <w:rFonts w:asciiTheme="minorHAnsi" w:hAnsiTheme="minorHAnsi" w:cstheme="minorHAnsi"/>
          <w:bCs/>
          <w:i/>
          <w:iCs/>
          <w:color w:val="000000" w:themeColor="text1"/>
          <w:sz w:val="22"/>
          <w:szCs w:val="22"/>
        </w:rPr>
        <w:t xml:space="preserve"> de cuenta por haber sido atendidos en su momento,</w:t>
      </w:r>
      <w:r w:rsidR="00563B01" w:rsidRPr="00085C1F">
        <w:rPr>
          <w:rFonts w:asciiTheme="minorHAnsi" w:hAnsiTheme="minorHAnsi" w:cstheme="minorHAnsi"/>
          <w:bCs/>
          <w:i/>
          <w:iCs/>
          <w:color w:val="000000" w:themeColor="text1"/>
          <w:sz w:val="22"/>
          <w:szCs w:val="22"/>
        </w:rPr>
        <w:t xml:space="preserve"> </w:t>
      </w:r>
      <w:r w:rsidR="00563B01" w:rsidRPr="00085C1F">
        <w:rPr>
          <w:rFonts w:asciiTheme="minorHAnsi" w:hAnsiTheme="minorHAnsi" w:cstheme="minorHAnsi"/>
          <w:i/>
          <w:iCs/>
          <w:color w:val="000000" w:themeColor="text1"/>
          <w:sz w:val="22"/>
          <w:szCs w:val="22"/>
        </w:rPr>
        <w:t>con fundamento en el artículo 61 de la Ley Orgánica del Poder Judicial del Estado,</w:t>
      </w:r>
      <w:r w:rsidR="00563B01" w:rsidRPr="00085C1F">
        <w:rPr>
          <w:rFonts w:asciiTheme="minorHAnsi" w:hAnsiTheme="minorHAnsi" w:cstheme="minorHAnsi"/>
          <w:bCs/>
          <w:i/>
          <w:iCs/>
          <w:color w:val="000000" w:themeColor="text1"/>
          <w:sz w:val="22"/>
          <w:szCs w:val="22"/>
        </w:rPr>
        <w:t xml:space="preserve"> este cuerpo colegiado únicamente toma debido conocimiento del contenido integral del acta que nos ocupa y para los efectos previstos en el artículo 85 de la Constitución Política del Estado, ordena su archivo en el expediente de actividades del consejero que se lleva en la Secretaría Ejecutiva</w:t>
      </w:r>
      <w:r w:rsidR="00563B01" w:rsidRPr="00085C1F">
        <w:rPr>
          <w:rFonts w:asciiTheme="minorHAnsi" w:hAnsiTheme="minorHAnsi" w:cstheme="minorHAnsi"/>
          <w:bCs/>
          <w:color w:val="000000" w:themeColor="text1"/>
          <w:sz w:val="22"/>
          <w:szCs w:val="22"/>
        </w:rPr>
        <w:t xml:space="preserve">. </w:t>
      </w:r>
      <w:r w:rsidR="00563B01" w:rsidRPr="00085C1F">
        <w:rPr>
          <w:rFonts w:asciiTheme="minorHAnsi" w:hAnsiTheme="minorHAnsi" w:cstheme="minorHAnsi"/>
          <w:bCs/>
          <w:color w:val="000000" w:themeColor="text1"/>
          <w:sz w:val="22"/>
          <w:szCs w:val="22"/>
          <w:u w:val="single"/>
        </w:rPr>
        <w:t xml:space="preserve">APROBADO </w:t>
      </w:r>
      <w:r w:rsidR="00563B01" w:rsidRPr="00085C1F">
        <w:rPr>
          <w:rFonts w:asciiTheme="minorHAnsi" w:hAnsiTheme="minorHAnsi" w:cstheme="minorHAnsi"/>
          <w:bCs/>
          <w:sz w:val="22"/>
          <w:szCs w:val="22"/>
          <w:u w:val="single"/>
        </w:rPr>
        <w:t xml:space="preserve">POR </w:t>
      </w:r>
      <w:r w:rsidR="00322491">
        <w:rPr>
          <w:rFonts w:asciiTheme="minorHAnsi" w:hAnsiTheme="minorHAnsi" w:cstheme="minorHAnsi"/>
          <w:bCs/>
          <w:sz w:val="22"/>
          <w:szCs w:val="22"/>
          <w:u w:val="single"/>
        </w:rPr>
        <w:t>UNANIMIDAD DE VOTOS.</w:t>
      </w:r>
      <w:r w:rsidR="00563B01" w:rsidRPr="00085C1F">
        <w:rPr>
          <w:rFonts w:asciiTheme="minorHAnsi" w:hAnsiTheme="minorHAnsi" w:cstheme="minorHAnsi"/>
          <w:bCs/>
          <w:color w:val="000000" w:themeColor="text1"/>
          <w:sz w:val="22"/>
          <w:szCs w:val="22"/>
        </w:rPr>
        <w:t xml:space="preserve"> </w:t>
      </w:r>
    </w:p>
    <w:p w14:paraId="3CB2998A" w14:textId="4D62E432" w:rsidR="00580CF4" w:rsidRDefault="00580CF4" w:rsidP="006A19CA">
      <w:pPr>
        <w:spacing w:after="0" w:line="480" w:lineRule="auto"/>
        <w:ind w:firstLine="708"/>
        <w:jc w:val="both"/>
        <w:rPr>
          <w:rFonts w:eastAsia="Times New Roman" w:cstheme="minorHAnsi"/>
          <w:b/>
          <w:bCs/>
          <w:color w:val="000000" w:themeColor="text1"/>
          <w:lang w:eastAsia="es-MX"/>
        </w:rPr>
      </w:pPr>
      <w:r w:rsidRPr="00580CF4">
        <w:rPr>
          <w:rFonts w:asciiTheme="minorHAnsi" w:hAnsiTheme="minorHAnsi" w:cstheme="minorHAnsi"/>
          <w:b/>
          <w:bCs/>
        </w:rPr>
        <w:t xml:space="preserve">ACUERDO VIII/71/2021. </w:t>
      </w:r>
      <w:r>
        <w:rPr>
          <w:rFonts w:asciiTheme="minorHAnsi" w:hAnsiTheme="minorHAnsi" w:cstheme="minorHAnsi"/>
          <w:b/>
          <w:bCs/>
        </w:rPr>
        <w:t>O</w:t>
      </w:r>
      <w:r w:rsidRPr="00580CF4">
        <w:rPr>
          <w:rFonts w:eastAsia="Times New Roman" w:cstheme="minorHAnsi"/>
          <w:b/>
          <w:bCs/>
          <w:lang w:eastAsia="es-MX"/>
        </w:rPr>
        <w:t>ficio número D</w:t>
      </w:r>
      <w:r w:rsidRPr="00580CF4">
        <w:rPr>
          <w:rFonts w:eastAsia="Times New Roman" w:cstheme="minorHAnsi"/>
          <w:b/>
          <w:bCs/>
          <w:color w:val="FF0000"/>
          <w:lang w:eastAsia="es-MX"/>
        </w:rPr>
        <w:t>-</w:t>
      </w:r>
      <w:r w:rsidRPr="00580CF4">
        <w:rPr>
          <w:rFonts w:eastAsia="Times New Roman" w:cstheme="minorHAnsi"/>
          <w:b/>
          <w:bCs/>
          <w:color w:val="000000" w:themeColor="text1"/>
          <w:lang w:eastAsia="es-MX"/>
        </w:rPr>
        <w:t>TIC-065/2021, de fecha diecisiete de noviembre de dos mil veintiuno, signado por el Director de Tecnologías de la Información y comunicación de la Secretaría Ejecutiva</w:t>
      </w:r>
      <w:r>
        <w:rPr>
          <w:rFonts w:eastAsia="Times New Roman" w:cstheme="minorHAnsi"/>
          <w:b/>
          <w:bCs/>
          <w:color w:val="000000" w:themeColor="text1"/>
          <w:lang w:eastAsia="es-MX"/>
        </w:rPr>
        <w:t xml:space="preserve">.  - - - - - - - - - - - - - - - - - - - - - - - </w:t>
      </w:r>
    </w:p>
    <w:p w14:paraId="326F30E1" w14:textId="74670126" w:rsidR="000A208C" w:rsidRDefault="006B1DCE" w:rsidP="002E159C">
      <w:pPr>
        <w:spacing w:after="0" w:line="480" w:lineRule="auto"/>
        <w:jc w:val="both"/>
        <w:rPr>
          <w:rFonts w:eastAsia="Times New Roman" w:cstheme="minorHAnsi"/>
          <w:color w:val="000000" w:themeColor="text1"/>
          <w:lang w:eastAsia="es-MX"/>
        </w:rPr>
      </w:pPr>
      <w:r w:rsidRPr="00AB42DA">
        <w:rPr>
          <w:rFonts w:eastAsia="Times New Roman" w:cstheme="minorHAnsi"/>
          <w:i/>
          <w:iCs/>
          <w:color w:val="000000" w:themeColor="text1"/>
          <w:lang w:eastAsia="es-MX"/>
        </w:rPr>
        <w:t>Dada cuenta con el oficio de referencia, mediante el cual se informa</w:t>
      </w:r>
      <w:r w:rsidR="002B1849" w:rsidRPr="00AB42DA">
        <w:rPr>
          <w:rFonts w:eastAsia="Times New Roman" w:cstheme="minorHAnsi"/>
          <w:i/>
          <w:iCs/>
          <w:color w:val="000000" w:themeColor="text1"/>
          <w:lang w:eastAsia="es-MX"/>
        </w:rPr>
        <w:t xml:space="preserve"> que el </w:t>
      </w:r>
      <w:r w:rsidR="00AB42DA" w:rsidRPr="00AB42DA">
        <w:rPr>
          <w:rFonts w:eastAsia="Times New Roman" w:cstheme="minorHAnsi"/>
          <w:i/>
          <w:iCs/>
          <w:color w:val="000000" w:themeColor="text1"/>
          <w:lang w:eastAsia="es-MX"/>
        </w:rPr>
        <w:t>Sistema Informático Integral de Seguimiento a  Expedientes Judiciales (SIISEJ), ya se encuentra operando para las materias laboral, mercantil y civil, y en las próximas semanas se liberarán las materias familiar de primera instancia y civil y familiar de segunda instancia, por tanto hace del conocimiento que</w:t>
      </w:r>
      <w:r w:rsidRPr="00AB42DA">
        <w:rPr>
          <w:rFonts w:eastAsia="Times New Roman" w:cstheme="minorHAnsi"/>
          <w:i/>
          <w:iCs/>
          <w:color w:val="000000" w:themeColor="text1"/>
          <w:lang w:eastAsia="es-MX"/>
        </w:rPr>
        <w:t xml:space="preserve"> actualmente en el Poder Judicial del Estado no se cuenta con una infraestructura de seguridad </w:t>
      </w:r>
      <w:r w:rsidR="004B0C12" w:rsidRPr="00AB42DA">
        <w:rPr>
          <w:rFonts w:eastAsia="Times New Roman" w:cstheme="minorHAnsi"/>
          <w:i/>
          <w:iCs/>
          <w:color w:val="000000" w:themeColor="text1"/>
          <w:lang w:eastAsia="es-MX"/>
        </w:rPr>
        <w:t xml:space="preserve">de la información para </w:t>
      </w:r>
      <w:r w:rsidR="004B0C12" w:rsidRPr="00AB42DA">
        <w:rPr>
          <w:rFonts w:eastAsia="Times New Roman" w:cstheme="minorHAnsi"/>
          <w:i/>
          <w:iCs/>
          <w:color w:val="000000" w:themeColor="text1"/>
          <w:lang w:eastAsia="es-MX"/>
        </w:rPr>
        <w:lastRenderedPageBreak/>
        <w:t>proteger a los servicios que ya se ofrecen a la sociedad en materia de impartición de justicia a través de sus aplicativos, entre los cuales se encuentra el</w:t>
      </w:r>
      <w:r w:rsidR="00AB42DA">
        <w:rPr>
          <w:rFonts w:eastAsia="Times New Roman" w:cstheme="minorHAnsi"/>
          <w:i/>
          <w:iCs/>
          <w:color w:val="000000" w:themeColor="text1"/>
          <w:lang w:eastAsia="es-MX"/>
        </w:rPr>
        <w:t xml:space="preserve"> referido </w:t>
      </w:r>
      <w:r w:rsidR="004B0C12" w:rsidRPr="00AB42DA">
        <w:rPr>
          <w:rFonts w:eastAsia="Times New Roman" w:cstheme="minorHAnsi"/>
          <w:i/>
          <w:iCs/>
          <w:color w:val="000000" w:themeColor="text1"/>
          <w:lang w:eastAsia="es-MX"/>
        </w:rPr>
        <w:t xml:space="preserve">Sistema Informático Integral </w:t>
      </w:r>
      <w:r w:rsidR="00176D62" w:rsidRPr="00AB42DA">
        <w:rPr>
          <w:rFonts w:eastAsia="Times New Roman" w:cstheme="minorHAnsi"/>
          <w:i/>
          <w:iCs/>
          <w:color w:val="000000" w:themeColor="text1"/>
          <w:lang w:eastAsia="es-MX"/>
        </w:rPr>
        <w:t>de Seguimiento a Expedientes Judiciales</w:t>
      </w:r>
      <w:r w:rsidR="00333249" w:rsidRPr="00AB42DA">
        <w:rPr>
          <w:rFonts w:eastAsia="Times New Roman" w:cstheme="minorHAnsi"/>
          <w:i/>
          <w:iCs/>
          <w:color w:val="000000" w:themeColor="text1"/>
          <w:lang w:eastAsia="es-MX"/>
        </w:rPr>
        <w:t xml:space="preserve"> </w:t>
      </w:r>
      <w:r w:rsidR="00333249" w:rsidRPr="00AB42DA">
        <w:rPr>
          <w:rFonts w:eastAsia="Times New Roman" w:cstheme="minorHAnsi"/>
          <w:b/>
          <w:bCs/>
          <w:i/>
          <w:iCs/>
          <w:color w:val="000000" w:themeColor="text1"/>
          <w:lang w:eastAsia="es-MX"/>
        </w:rPr>
        <w:t>(SIISEJ),</w:t>
      </w:r>
      <w:r w:rsidR="00333249" w:rsidRPr="00AB42DA">
        <w:rPr>
          <w:rFonts w:eastAsia="Times New Roman" w:cstheme="minorHAnsi"/>
          <w:i/>
          <w:iCs/>
          <w:color w:val="000000" w:themeColor="text1"/>
          <w:lang w:eastAsia="es-MX"/>
        </w:rPr>
        <w:t xml:space="preserve"> mediante los cuales se debe intercambiar información sensible externa e interna, en ambas direcciones a través de la red interna y de Intenet. Dicho esquema de seguridad que consta de equipos y sistemas especializados, debe ofrecer protección informática para vigilar, filtrar y bloquear accesos no autorizados a los sistemas loca</w:t>
      </w:r>
      <w:r w:rsidR="00733E02" w:rsidRPr="00AB42DA">
        <w:rPr>
          <w:rFonts w:eastAsia="Times New Roman" w:cstheme="minorHAnsi"/>
          <w:i/>
          <w:iCs/>
          <w:color w:val="000000" w:themeColor="text1"/>
          <w:lang w:eastAsia="es-MX"/>
        </w:rPr>
        <w:t>les</w:t>
      </w:r>
      <w:r w:rsidR="00333249" w:rsidRPr="00AB42DA">
        <w:rPr>
          <w:rFonts w:eastAsia="Times New Roman" w:cstheme="minorHAnsi"/>
          <w:i/>
          <w:iCs/>
          <w:color w:val="000000" w:themeColor="text1"/>
          <w:lang w:eastAsia="es-MX"/>
        </w:rPr>
        <w:t xml:space="preserve"> y web</w:t>
      </w:r>
      <w:r w:rsidR="000F5963" w:rsidRPr="00AB42DA">
        <w:rPr>
          <w:rFonts w:eastAsia="Times New Roman" w:cstheme="minorHAnsi"/>
          <w:i/>
          <w:iCs/>
          <w:color w:val="000000" w:themeColor="text1"/>
          <w:lang w:eastAsia="es-MX"/>
        </w:rPr>
        <w:t xml:space="preserve"> (internet ) residentes en los servidores y computadoras de la red informática de la institución, </w:t>
      </w:r>
      <w:r w:rsidR="007A52F4">
        <w:rPr>
          <w:rFonts w:eastAsia="Times New Roman" w:cstheme="minorHAnsi"/>
          <w:color w:val="000000" w:themeColor="text1"/>
          <w:lang w:eastAsia="es-MX"/>
        </w:rPr>
        <w:t>y</w:t>
      </w:r>
      <w:r w:rsidR="000F5963">
        <w:rPr>
          <w:rFonts w:eastAsia="Times New Roman" w:cstheme="minorHAnsi"/>
          <w:color w:val="000000" w:themeColor="text1"/>
          <w:lang w:eastAsia="es-MX"/>
        </w:rPr>
        <w:t xml:space="preserve"> </w:t>
      </w:r>
      <w:r w:rsidR="007A52F4">
        <w:rPr>
          <w:rFonts w:eastAsia="Times New Roman" w:cstheme="minorHAnsi"/>
          <w:color w:val="000000" w:themeColor="text1"/>
          <w:lang w:eastAsia="es-MX"/>
        </w:rPr>
        <w:t xml:space="preserve">en razón de </w:t>
      </w:r>
      <w:r w:rsidR="00CA5A9D">
        <w:rPr>
          <w:rFonts w:eastAsia="Times New Roman" w:cstheme="minorHAnsi"/>
          <w:color w:val="000000" w:themeColor="text1"/>
          <w:lang w:eastAsia="es-MX"/>
        </w:rPr>
        <w:t>que</w:t>
      </w:r>
      <w:r w:rsidR="00203E7F">
        <w:rPr>
          <w:rFonts w:eastAsia="Times New Roman" w:cstheme="minorHAnsi"/>
          <w:color w:val="000000" w:themeColor="text1"/>
          <w:lang w:eastAsia="es-MX"/>
        </w:rPr>
        <w:t xml:space="preserve"> a la fecha s</w:t>
      </w:r>
      <w:r w:rsidR="00A646B4">
        <w:rPr>
          <w:rFonts w:eastAsia="Times New Roman" w:cstheme="minorHAnsi"/>
          <w:color w:val="000000" w:themeColor="text1"/>
          <w:lang w:eastAsia="es-MX"/>
        </w:rPr>
        <w:t>ó</w:t>
      </w:r>
      <w:r w:rsidR="00203E7F">
        <w:rPr>
          <w:rFonts w:eastAsia="Times New Roman" w:cstheme="minorHAnsi"/>
          <w:color w:val="000000" w:themeColor="text1"/>
          <w:lang w:eastAsia="es-MX"/>
        </w:rPr>
        <w:t>lo se cuenta con un equipo de seguridad perimetral  con antigüedad de cuatro años, por lo que ya es un modelo que brinda cobertura básica e insuficiente</w:t>
      </w:r>
      <w:r w:rsidR="007A52F4">
        <w:rPr>
          <w:rFonts w:eastAsia="Times New Roman" w:cstheme="minorHAnsi"/>
          <w:color w:val="000000" w:themeColor="text1"/>
          <w:lang w:eastAsia="es-MX"/>
        </w:rPr>
        <w:t xml:space="preserve"> y está próximo a ser obsoleto por el número de usuarios con que se cuenta, </w:t>
      </w:r>
      <w:r w:rsidR="003F0DE2">
        <w:rPr>
          <w:rFonts w:eastAsia="Times New Roman" w:cstheme="minorHAnsi"/>
          <w:color w:val="000000" w:themeColor="text1"/>
          <w:lang w:eastAsia="es-MX"/>
        </w:rPr>
        <w:t xml:space="preserve">razón por la cual, </w:t>
      </w:r>
      <w:r w:rsidR="007A52F4">
        <w:rPr>
          <w:rFonts w:eastAsia="Times New Roman" w:cstheme="minorHAnsi"/>
          <w:color w:val="000000" w:themeColor="text1"/>
          <w:lang w:eastAsia="es-MX"/>
        </w:rPr>
        <w:t xml:space="preserve"> a fin de evitar amenazas</w:t>
      </w:r>
      <w:r w:rsidR="003F0DE2">
        <w:rPr>
          <w:rFonts w:eastAsia="Times New Roman" w:cstheme="minorHAnsi"/>
          <w:color w:val="000000" w:themeColor="text1"/>
          <w:lang w:eastAsia="es-MX"/>
        </w:rPr>
        <w:t xml:space="preserve">, </w:t>
      </w:r>
      <w:r w:rsidR="007A52F4">
        <w:rPr>
          <w:rFonts w:eastAsia="Times New Roman" w:cstheme="minorHAnsi"/>
          <w:color w:val="000000" w:themeColor="text1"/>
          <w:lang w:eastAsia="es-MX"/>
        </w:rPr>
        <w:t xml:space="preserve"> es urgente implementar una infraestructura de seguridad robusta que permita la confidencialidad e integridad de la información de la institución y de los litigantes, </w:t>
      </w:r>
      <w:r w:rsidR="003F0DE2">
        <w:rPr>
          <w:rFonts w:eastAsia="Times New Roman" w:cstheme="minorHAnsi"/>
          <w:color w:val="000000" w:themeColor="text1"/>
          <w:lang w:eastAsia="es-MX"/>
        </w:rPr>
        <w:t xml:space="preserve">por tanto, se requiere la adquisición del equipo modelo reciente equivalente </w:t>
      </w:r>
      <w:r w:rsidR="00733E02">
        <w:rPr>
          <w:rFonts w:eastAsia="Times New Roman" w:cstheme="minorHAnsi"/>
          <w:color w:val="000000" w:themeColor="text1"/>
          <w:lang w:eastAsia="es-MX"/>
        </w:rPr>
        <w:t>al que se tiene</w:t>
      </w:r>
      <w:r w:rsidR="002E159C">
        <w:rPr>
          <w:rFonts w:eastAsia="Times New Roman" w:cstheme="minorHAnsi"/>
          <w:color w:val="000000" w:themeColor="text1"/>
          <w:lang w:eastAsia="es-MX"/>
        </w:rPr>
        <w:t>; a</w:t>
      </w:r>
      <w:r w:rsidR="000A208C">
        <w:rPr>
          <w:rFonts w:eastAsia="Times New Roman" w:cstheme="minorHAnsi"/>
          <w:color w:val="000000" w:themeColor="text1"/>
          <w:lang w:eastAsia="es-MX"/>
        </w:rPr>
        <w:t>l respecto</w:t>
      </w:r>
      <w:r w:rsidR="00BD064D">
        <w:rPr>
          <w:rFonts w:eastAsia="Times New Roman" w:cstheme="minorHAnsi"/>
          <w:color w:val="000000" w:themeColor="text1"/>
          <w:lang w:eastAsia="es-MX"/>
        </w:rPr>
        <w:t xml:space="preserve">, </w:t>
      </w:r>
      <w:r w:rsidR="00951DF1">
        <w:rPr>
          <w:rFonts w:eastAsia="Times New Roman" w:cstheme="minorHAnsi"/>
          <w:color w:val="000000" w:themeColor="text1"/>
          <w:lang w:eastAsia="es-MX"/>
        </w:rPr>
        <w:t>con fundamento en lo que establecen los artículos 61, 68,</w:t>
      </w:r>
      <w:r w:rsidR="00835395">
        <w:rPr>
          <w:rFonts w:eastAsia="Times New Roman" w:cstheme="minorHAnsi"/>
          <w:color w:val="000000" w:themeColor="text1"/>
          <w:lang w:eastAsia="es-MX"/>
        </w:rPr>
        <w:t xml:space="preserve"> </w:t>
      </w:r>
      <w:r w:rsidR="00951DF1">
        <w:rPr>
          <w:rFonts w:eastAsia="Times New Roman" w:cstheme="minorHAnsi"/>
          <w:color w:val="000000" w:themeColor="text1"/>
          <w:lang w:eastAsia="es-MX"/>
        </w:rPr>
        <w:t>fracción V, 68, fracción XIX, 77, de la Ley Orgánica del Poder Judicial del Estado, 9, fracción XVII, del Reglamento del Consejo de la Judicatura del Estado, este cuerpo colegiado determina:</w:t>
      </w:r>
    </w:p>
    <w:p w14:paraId="41759B80" w14:textId="772AA8F8" w:rsidR="00BD064D" w:rsidRDefault="00665605" w:rsidP="002E159C">
      <w:pPr>
        <w:pStyle w:val="Prrafodelista"/>
        <w:numPr>
          <w:ilvl w:val="0"/>
          <w:numId w:val="3"/>
        </w:numPr>
        <w:spacing w:before="100" w:beforeAutospacing="1" w:after="100" w:afterAutospacing="1" w:line="480" w:lineRule="auto"/>
        <w:jc w:val="both"/>
        <w:rPr>
          <w:rFonts w:eastAsia="Times New Roman" w:cstheme="minorHAnsi"/>
          <w:i/>
          <w:iCs/>
          <w:color w:val="000000"/>
          <w:lang w:eastAsia="es-MX"/>
        </w:rPr>
      </w:pPr>
      <w:r w:rsidRPr="00665605">
        <w:rPr>
          <w:rFonts w:eastAsia="Times New Roman" w:cstheme="minorHAnsi"/>
          <w:i/>
          <w:iCs/>
          <w:color w:val="000000"/>
          <w:lang w:eastAsia="es-MX"/>
        </w:rPr>
        <w:t xml:space="preserve">Tomar conocimiento </w:t>
      </w:r>
      <w:r w:rsidR="00BD064D">
        <w:rPr>
          <w:rFonts w:eastAsia="Times New Roman" w:cstheme="minorHAnsi"/>
          <w:i/>
          <w:iCs/>
          <w:color w:val="000000"/>
          <w:lang w:eastAsia="es-MX"/>
        </w:rPr>
        <w:t xml:space="preserve">de la liberación del </w:t>
      </w:r>
      <w:r w:rsidR="00BD064D" w:rsidRPr="00AB42DA">
        <w:rPr>
          <w:rFonts w:eastAsia="Times New Roman" w:cstheme="minorHAnsi"/>
          <w:i/>
          <w:iCs/>
          <w:color w:val="000000" w:themeColor="text1"/>
          <w:lang w:eastAsia="es-MX"/>
        </w:rPr>
        <w:t xml:space="preserve">Sistema Informático Integral de Seguimiento a Expedientes Judiciales (SIISEJ), ya </w:t>
      </w:r>
      <w:r w:rsidR="00BD064D">
        <w:rPr>
          <w:rFonts w:eastAsia="Times New Roman" w:cstheme="minorHAnsi"/>
          <w:i/>
          <w:iCs/>
          <w:color w:val="000000" w:themeColor="text1"/>
          <w:lang w:eastAsia="es-MX"/>
        </w:rPr>
        <w:t xml:space="preserve">que </w:t>
      </w:r>
      <w:r w:rsidR="00BD064D" w:rsidRPr="00AB42DA">
        <w:rPr>
          <w:rFonts w:eastAsia="Times New Roman" w:cstheme="minorHAnsi"/>
          <w:i/>
          <w:iCs/>
          <w:color w:val="000000" w:themeColor="text1"/>
          <w:lang w:eastAsia="es-MX"/>
        </w:rPr>
        <w:t xml:space="preserve">se encuentra operando para las materias laboral, mercantil y civil, y en las próximas semanas </w:t>
      </w:r>
      <w:r w:rsidR="00BD064D">
        <w:rPr>
          <w:rFonts w:eastAsia="Times New Roman" w:cstheme="minorHAnsi"/>
          <w:i/>
          <w:iCs/>
          <w:color w:val="000000" w:themeColor="text1"/>
          <w:lang w:eastAsia="es-MX"/>
        </w:rPr>
        <w:t xml:space="preserve">en las </w:t>
      </w:r>
      <w:r w:rsidR="00BD064D" w:rsidRPr="00AB42DA">
        <w:rPr>
          <w:rFonts w:eastAsia="Times New Roman" w:cstheme="minorHAnsi"/>
          <w:i/>
          <w:iCs/>
          <w:color w:val="000000" w:themeColor="text1"/>
          <w:lang w:eastAsia="es-MX"/>
        </w:rPr>
        <w:t>materias familiar de primera instancia y civil y familiar de segunda instancia</w:t>
      </w:r>
      <w:r w:rsidR="00BD064D">
        <w:rPr>
          <w:rFonts w:eastAsia="Times New Roman" w:cstheme="minorHAnsi"/>
          <w:i/>
          <w:iCs/>
          <w:color w:val="000000" w:themeColor="text1"/>
          <w:lang w:eastAsia="es-MX"/>
        </w:rPr>
        <w:t>.</w:t>
      </w:r>
    </w:p>
    <w:p w14:paraId="30949B4B" w14:textId="2054BBF9" w:rsidR="00665605" w:rsidRDefault="00BD064D" w:rsidP="00FE4BAC">
      <w:pPr>
        <w:pStyle w:val="Prrafodelista"/>
        <w:numPr>
          <w:ilvl w:val="0"/>
          <w:numId w:val="3"/>
        </w:numPr>
        <w:spacing w:before="100" w:beforeAutospacing="1" w:after="100" w:afterAutospacing="1" w:line="480" w:lineRule="auto"/>
        <w:jc w:val="both"/>
        <w:rPr>
          <w:rFonts w:eastAsia="Times New Roman" w:cstheme="minorHAnsi"/>
          <w:i/>
          <w:iCs/>
          <w:color w:val="000000"/>
          <w:lang w:eastAsia="es-MX"/>
        </w:rPr>
      </w:pPr>
      <w:r>
        <w:rPr>
          <w:rFonts w:eastAsia="Times New Roman" w:cstheme="minorHAnsi"/>
          <w:i/>
          <w:iCs/>
          <w:color w:val="000000"/>
          <w:lang w:eastAsia="es-MX"/>
        </w:rPr>
        <w:t xml:space="preserve">Tomar conocimiento </w:t>
      </w:r>
      <w:r w:rsidR="00665605" w:rsidRPr="00665605">
        <w:rPr>
          <w:rFonts w:eastAsia="Times New Roman" w:cstheme="minorHAnsi"/>
          <w:i/>
          <w:iCs/>
          <w:color w:val="000000"/>
          <w:lang w:eastAsia="es-MX"/>
        </w:rPr>
        <w:t xml:space="preserve">del requerimiento expuesto por </w:t>
      </w:r>
      <w:r w:rsidR="00665605">
        <w:rPr>
          <w:rFonts w:eastAsia="Times New Roman" w:cstheme="minorHAnsi"/>
          <w:i/>
          <w:iCs/>
          <w:color w:val="000000"/>
          <w:lang w:eastAsia="es-MX"/>
        </w:rPr>
        <w:t>el Director de Tecnologías de la Información y Comunicación de la Secretaría Ejecutiva.</w:t>
      </w:r>
    </w:p>
    <w:p w14:paraId="6DBC13C0" w14:textId="7A70F84A" w:rsidR="00FC118B" w:rsidRPr="002E159C" w:rsidRDefault="00FC118B" w:rsidP="00FE4BAC">
      <w:pPr>
        <w:pStyle w:val="Prrafodelista"/>
        <w:numPr>
          <w:ilvl w:val="0"/>
          <w:numId w:val="3"/>
        </w:numPr>
        <w:spacing w:before="100" w:beforeAutospacing="1" w:after="100" w:afterAutospacing="1" w:line="480" w:lineRule="auto"/>
        <w:jc w:val="both"/>
        <w:rPr>
          <w:rFonts w:eastAsia="Times New Roman" w:cstheme="minorHAnsi"/>
          <w:i/>
          <w:iCs/>
          <w:color w:val="000000"/>
          <w:lang w:eastAsia="es-MX"/>
        </w:rPr>
      </w:pPr>
      <w:bookmarkStart w:id="10" w:name="_Hlk88653805"/>
      <w:r>
        <w:rPr>
          <w:rFonts w:eastAsia="Times New Roman" w:cstheme="minorHAnsi"/>
          <w:i/>
          <w:iCs/>
          <w:color w:val="000000"/>
          <w:lang w:eastAsia="es-MX"/>
        </w:rPr>
        <w:t xml:space="preserve">Requerir al Tesorero del Poder Judicial del Estado, informe si existe o no disponibilidad presupuestal para la adquisición del equipo </w:t>
      </w:r>
      <w:r w:rsidR="002E159C">
        <w:rPr>
          <w:rFonts w:eastAsia="Times New Roman" w:cstheme="minorHAnsi"/>
          <w:i/>
          <w:iCs/>
          <w:color w:val="000000"/>
          <w:lang w:eastAsia="es-MX"/>
        </w:rPr>
        <w:t xml:space="preserve">solicitado por el Director </w:t>
      </w:r>
      <w:r>
        <w:rPr>
          <w:rFonts w:eastAsia="Times New Roman" w:cstheme="minorHAnsi"/>
          <w:i/>
          <w:iCs/>
          <w:color w:val="000000"/>
          <w:lang w:eastAsia="es-MX"/>
        </w:rPr>
        <w:t>.</w:t>
      </w:r>
      <w:r w:rsidR="002E159C" w:rsidRPr="002E159C">
        <w:rPr>
          <w:rFonts w:eastAsia="Times New Roman" w:cstheme="minorHAnsi"/>
          <w:i/>
          <w:iCs/>
          <w:color w:val="000000" w:themeColor="text1"/>
          <w:lang w:eastAsia="es-MX"/>
        </w:rPr>
        <w:t>de Tecnologías de la Información y comunicación de la Secretaría Ejecutiva.</w:t>
      </w:r>
    </w:p>
    <w:p w14:paraId="7C7642B8" w14:textId="72FC850E" w:rsidR="00FC118B" w:rsidRDefault="00FC118B" w:rsidP="00FE4BAC">
      <w:pPr>
        <w:pStyle w:val="Prrafodelista"/>
        <w:numPr>
          <w:ilvl w:val="0"/>
          <w:numId w:val="3"/>
        </w:numPr>
        <w:spacing w:before="100" w:beforeAutospacing="1" w:after="100" w:afterAutospacing="1" w:line="480" w:lineRule="auto"/>
        <w:jc w:val="both"/>
        <w:rPr>
          <w:rFonts w:eastAsia="Times New Roman" w:cstheme="minorHAnsi"/>
          <w:i/>
          <w:iCs/>
          <w:color w:val="000000"/>
          <w:lang w:eastAsia="es-MX"/>
        </w:rPr>
      </w:pPr>
      <w:r>
        <w:rPr>
          <w:rFonts w:eastAsia="Times New Roman" w:cstheme="minorHAnsi"/>
          <w:i/>
          <w:iCs/>
          <w:color w:val="000000"/>
          <w:lang w:eastAsia="es-MX"/>
        </w:rPr>
        <w:lastRenderedPageBreak/>
        <w:t>Hecho que sea, dar cuenta a este cuerpo colegiado para la determinación correspondiente.</w:t>
      </w:r>
    </w:p>
    <w:p w14:paraId="12E82B3F" w14:textId="48697517" w:rsidR="00665605" w:rsidRPr="00610056" w:rsidRDefault="00665605" w:rsidP="00D1197F">
      <w:pPr>
        <w:shd w:val="clear" w:color="auto" w:fill="FFFFFF"/>
        <w:spacing w:after="0" w:line="480" w:lineRule="auto"/>
        <w:jc w:val="both"/>
        <w:rPr>
          <w:rFonts w:eastAsia="Times New Roman" w:cstheme="minorHAnsi"/>
          <w:color w:val="000000"/>
          <w:u w:val="single"/>
          <w:lang w:eastAsia="es-MX"/>
        </w:rPr>
      </w:pPr>
      <w:bookmarkStart w:id="11" w:name="_Hlk88653865"/>
      <w:bookmarkEnd w:id="10"/>
      <w:r w:rsidRPr="00665605">
        <w:rPr>
          <w:rFonts w:eastAsia="Times New Roman" w:cstheme="minorHAnsi"/>
          <w:i/>
          <w:iCs/>
          <w:color w:val="000000"/>
          <w:lang w:eastAsia="es-MX"/>
        </w:rPr>
        <w:t>Co</w:t>
      </w:r>
      <w:r w:rsidR="00B529F2">
        <w:rPr>
          <w:rFonts w:eastAsia="Times New Roman" w:cstheme="minorHAnsi"/>
          <w:i/>
          <w:iCs/>
          <w:color w:val="000000"/>
          <w:lang w:eastAsia="es-MX"/>
        </w:rPr>
        <w:t>n copia del oficio de cuenta co</w:t>
      </w:r>
      <w:r w:rsidRPr="00665605">
        <w:rPr>
          <w:rFonts w:eastAsia="Times New Roman" w:cstheme="minorHAnsi"/>
          <w:i/>
          <w:iCs/>
          <w:color w:val="000000"/>
          <w:lang w:eastAsia="es-MX"/>
        </w:rPr>
        <w:t xml:space="preserve">muníquese esta determinación </w:t>
      </w:r>
      <w:r w:rsidR="00610056">
        <w:rPr>
          <w:rFonts w:eastAsia="Times New Roman" w:cstheme="minorHAnsi"/>
          <w:i/>
          <w:iCs/>
          <w:color w:val="000000"/>
          <w:lang w:eastAsia="es-MX"/>
        </w:rPr>
        <w:t>al</w:t>
      </w:r>
      <w:r w:rsidR="00B529F2">
        <w:rPr>
          <w:rFonts w:eastAsia="Times New Roman" w:cstheme="minorHAnsi"/>
          <w:i/>
          <w:iCs/>
          <w:color w:val="000000"/>
          <w:lang w:eastAsia="es-MX"/>
        </w:rPr>
        <w:t xml:space="preserve"> Tesorero del Poder Judicial del Estado, así como </w:t>
      </w:r>
      <w:r w:rsidR="00610056">
        <w:rPr>
          <w:rFonts w:eastAsia="Times New Roman" w:cstheme="minorHAnsi"/>
          <w:i/>
          <w:iCs/>
          <w:color w:val="000000"/>
          <w:lang w:eastAsia="es-MX"/>
        </w:rPr>
        <w:t>Director de Tecnologías de la Información y</w:t>
      </w:r>
      <w:r w:rsidR="00835395">
        <w:rPr>
          <w:rFonts w:eastAsia="Times New Roman" w:cstheme="minorHAnsi"/>
          <w:i/>
          <w:iCs/>
          <w:color w:val="000000"/>
          <w:lang w:eastAsia="es-MX"/>
        </w:rPr>
        <w:t xml:space="preserve"> Comunicación del Poder Judicial del Estado, </w:t>
      </w:r>
      <w:r w:rsidR="00B529F2">
        <w:rPr>
          <w:rFonts w:eastAsia="Times New Roman" w:cstheme="minorHAnsi"/>
          <w:i/>
          <w:iCs/>
          <w:color w:val="000000"/>
          <w:lang w:eastAsia="es-MX"/>
        </w:rPr>
        <w:t>para l</w:t>
      </w:r>
      <w:r w:rsidR="002B6916">
        <w:rPr>
          <w:rFonts w:eastAsia="Times New Roman" w:cstheme="minorHAnsi"/>
          <w:i/>
          <w:iCs/>
          <w:color w:val="000000"/>
          <w:lang w:eastAsia="es-MX"/>
        </w:rPr>
        <w:t>o</w:t>
      </w:r>
      <w:r w:rsidR="00B3063D">
        <w:rPr>
          <w:rFonts w:eastAsia="Times New Roman" w:cstheme="minorHAnsi"/>
          <w:i/>
          <w:iCs/>
          <w:color w:val="000000"/>
          <w:lang w:eastAsia="es-MX"/>
        </w:rPr>
        <w:t>s</w:t>
      </w:r>
      <w:r w:rsidR="002B6916">
        <w:rPr>
          <w:rFonts w:eastAsia="Times New Roman" w:cstheme="minorHAnsi"/>
          <w:i/>
          <w:iCs/>
          <w:color w:val="000000"/>
          <w:lang w:eastAsia="es-MX"/>
        </w:rPr>
        <w:t xml:space="preserve"> efectos conducentes. </w:t>
      </w:r>
      <w:bookmarkEnd w:id="11"/>
      <w:r w:rsidR="00610056" w:rsidRPr="00610056">
        <w:rPr>
          <w:rFonts w:eastAsia="Times New Roman" w:cstheme="minorHAnsi"/>
          <w:color w:val="000000"/>
          <w:u w:val="single"/>
          <w:lang w:eastAsia="es-MX"/>
        </w:rPr>
        <w:t xml:space="preserve">APROBADO POR </w:t>
      </w:r>
      <w:r w:rsidR="002B6916">
        <w:rPr>
          <w:rFonts w:eastAsia="Times New Roman" w:cstheme="minorHAnsi"/>
          <w:color w:val="000000"/>
          <w:u w:val="single"/>
          <w:lang w:eastAsia="es-MX"/>
        </w:rPr>
        <w:t xml:space="preserve">UNANIMIDAD </w:t>
      </w:r>
      <w:r w:rsidR="00610056" w:rsidRPr="00610056">
        <w:rPr>
          <w:rFonts w:eastAsia="Times New Roman" w:cstheme="minorHAnsi"/>
          <w:color w:val="000000"/>
          <w:u w:val="single"/>
          <w:lang w:eastAsia="es-MX"/>
        </w:rPr>
        <w:t xml:space="preserve">DE VOTOS. </w:t>
      </w:r>
    </w:p>
    <w:p w14:paraId="3E8E5B05" w14:textId="65DC0E93" w:rsidR="003006B7" w:rsidRDefault="00610056" w:rsidP="003006B7">
      <w:pPr>
        <w:spacing w:before="100" w:beforeAutospacing="1" w:after="100" w:afterAutospacing="1" w:line="480" w:lineRule="auto"/>
        <w:ind w:firstLine="708"/>
        <w:jc w:val="both"/>
        <w:rPr>
          <w:rFonts w:asciiTheme="minorHAnsi" w:eastAsia="Batang" w:hAnsiTheme="minorHAnsi" w:cstheme="minorHAnsi"/>
          <w:i/>
        </w:rPr>
      </w:pPr>
      <w:bookmarkStart w:id="12" w:name="_Hlk88581022"/>
      <w:r w:rsidRPr="00610056">
        <w:rPr>
          <w:rFonts w:asciiTheme="minorHAnsi" w:hAnsiTheme="minorHAnsi" w:cstheme="minorHAnsi"/>
          <w:b/>
          <w:bCs/>
        </w:rPr>
        <w:t xml:space="preserve">ACUERDO IX/71/2021. </w:t>
      </w:r>
      <w:r>
        <w:rPr>
          <w:rFonts w:asciiTheme="minorHAnsi" w:hAnsiTheme="minorHAnsi" w:cstheme="minorHAnsi"/>
          <w:b/>
          <w:bCs/>
        </w:rPr>
        <w:t>E</w:t>
      </w:r>
      <w:r w:rsidRPr="00610056">
        <w:rPr>
          <w:rFonts w:eastAsia="Times New Roman" w:cstheme="minorHAnsi"/>
          <w:b/>
          <w:bCs/>
          <w:lang w:eastAsia="es-MX"/>
        </w:rPr>
        <w:t>scrito de fecha quince de noviembre de dos mil veintiuno, signado por KARLA ANGELES CRUZ MARTÍNEZ</w:t>
      </w:r>
      <w:r w:rsidRPr="00610056">
        <w:rPr>
          <w:rFonts w:eastAsia="Times New Roman" w:cstheme="minorHAnsi"/>
          <w:b/>
          <w:bCs/>
          <w:color w:val="000000" w:themeColor="text1"/>
          <w:lang w:eastAsia="es-MX"/>
        </w:rPr>
        <w:t>.</w:t>
      </w:r>
      <w:r>
        <w:rPr>
          <w:rFonts w:eastAsia="Times New Roman" w:cstheme="minorHAnsi"/>
          <w:b/>
          <w:bCs/>
          <w:color w:val="000000" w:themeColor="text1"/>
          <w:lang w:eastAsia="es-MX"/>
        </w:rPr>
        <w:t xml:space="preserve"> - - - - - - - - - - - - - - - - - - - - - </w:t>
      </w:r>
      <w:r w:rsidRPr="00F33DB6">
        <w:rPr>
          <w:rFonts w:asciiTheme="minorHAnsi" w:eastAsia="Times New Roman" w:hAnsiTheme="minorHAnsi" w:cstheme="minorHAnsi"/>
          <w:i/>
          <w:iCs/>
          <w:color w:val="000000" w:themeColor="text1"/>
          <w:lang w:eastAsia="es-MX"/>
        </w:rPr>
        <w:t xml:space="preserve">Dada cuenta con el </w:t>
      </w:r>
      <w:r w:rsidR="005C6A76" w:rsidRPr="00F33DB6">
        <w:rPr>
          <w:rFonts w:asciiTheme="minorHAnsi" w:eastAsia="Times New Roman" w:hAnsiTheme="minorHAnsi" w:cstheme="minorHAnsi"/>
          <w:i/>
          <w:iCs/>
          <w:color w:val="000000" w:themeColor="text1"/>
          <w:lang w:eastAsia="es-MX"/>
        </w:rPr>
        <w:t xml:space="preserve">escrito de referencia, el cual guarda relación directa con el acuerdo </w:t>
      </w:r>
      <w:r w:rsidR="005C6A76" w:rsidRPr="00F33DB6">
        <w:rPr>
          <w:rFonts w:asciiTheme="minorHAnsi" w:eastAsia="Batang" w:hAnsiTheme="minorHAnsi" w:cstheme="minorHAnsi"/>
          <w:b/>
          <w:i/>
          <w:iCs/>
          <w:color w:val="000000" w:themeColor="text1"/>
        </w:rPr>
        <w:t>IX/65/2021</w:t>
      </w:r>
      <w:r w:rsidR="00F33DB6" w:rsidRPr="00F33DB6">
        <w:rPr>
          <w:rFonts w:asciiTheme="minorHAnsi" w:eastAsia="Batang" w:hAnsiTheme="minorHAnsi" w:cstheme="minorHAnsi"/>
          <w:bCs/>
          <w:i/>
          <w:iCs/>
          <w:color w:val="000000" w:themeColor="text1"/>
        </w:rPr>
        <w:t xml:space="preserve"> emitido por este cuerpo colegiado en sesión ordinaria celebrada el veintisiete de octubre de dos mil veintiuno; en consecuencia</w:t>
      </w:r>
      <w:r w:rsidR="00F33DB6" w:rsidRPr="00F33DB6">
        <w:rPr>
          <w:rFonts w:asciiTheme="minorHAnsi" w:eastAsia="Batang" w:hAnsiTheme="minorHAnsi" w:cstheme="minorHAnsi"/>
          <w:bCs/>
          <w:color w:val="000000" w:themeColor="text1"/>
        </w:rPr>
        <w:t xml:space="preserve">, </w:t>
      </w:r>
      <w:r w:rsidR="00F33DB6">
        <w:rPr>
          <w:rFonts w:asciiTheme="minorHAnsi" w:eastAsia="Batang" w:hAnsiTheme="minorHAnsi" w:cstheme="minorHAnsi"/>
          <w:bCs/>
          <w:i/>
          <w:iCs/>
          <w:color w:val="000000" w:themeColor="text1"/>
        </w:rPr>
        <w:t>en virtud de que s</w:t>
      </w:r>
      <w:r w:rsidR="00F33DB6" w:rsidRPr="00F33DB6">
        <w:rPr>
          <w:rFonts w:asciiTheme="minorHAnsi" w:hAnsiTheme="minorHAnsi" w:cstheme="minorHAnsi"/>
          <w:i/>
        </w:rPr>
        <w:t xml:space="preserve">e trata </w:t>
      </w:r>
      <w:r w:rsidR="00F33DB6">
        <w:rPr>
          <w:rFonts w:asciiTheme="minorHAnsi" w:hAnsiTheme="minorHAnsi" w:cstheme="minorHAnsi"/>
          <w:i/>
        </w:rPr>
        <w:t xml:space="preserve">del mismo </w:t>
      </w:r>
      <w:r w:rsidR="00F33DB6" w:rsidRPr="00F33DB6">
        <w:rPr>
          <w:rFonts w:asciiTheme="minorHAnsi" w:hAnsiTheme="minorHAnsi" w:cstheme="minorHAnsi"/>
          <w:i/>
        </w:rPr>
        <w:t>asunto</w:t>
      </w:r>
      <w:r w:rsidR="00F33DB6">
        <w:rPr>
          <w:rFonts w:asciiTheme="minorHAnsi" w:hAnsiTheme="minorHAnsi" w:cstheme="minorHAnsi"/>
          <w:i/>
        </w:rPr>
        <w:t>, el cual es de</w:t>
      </w:r>
      <w:r w:rsidR="00F33DB6" w:rsidRPr="00F33DB6">
        <w:rPr>
          <w:rFonts w:asciiTheme="minorHAnsi" w:hAnsiTheme="minorHAnsi" w:cstheme="minorHAnsi"/>
          <w:i/>
        </w:rPr>
        <w:t xml:space="preserve"> carácter jurisdiccional, </w:t>
      </w:r>
      <w:r w:rsidR="00F33DB6" w:rsidRPr="00F33DB6">
        <w:rPr>
          <w:rFonts w:asciiTheme="minorHAnsi" w:eastAsia="Batang" w:hAnsiTheme="minorHAnsi" w:cstheme="minorHAnsi"/>
          <w:i/>
        </w:rPr>
        <w:t xml:space="preserve">razón por la cual, este cuerpo colegiado </w:t>
      </w:r>
      <w:r w:rsidR="003006B7">
        <w:rPr>
          <w:rFonts w:asciiTheme="minorHAnsi" w:eastAsia="Batang" w:hAnsiTheme="minorHAnsi" w:cstheme="minorHAnsi"/>
          <w:i/>
        </w:rPr>
        <w:t>determina:</w:t>
      </w:r>
    </w:p>
    <w:p w14:paraId="15CE816C" w14:textId="77777777" w:rsidR="003006B7" w:rsidRPr="003006B7" w:rsidRDefault="003006B7" w:rsidP="00FE4BAC">
      <w:pPr>
        <w:pStyle w:val="Prrafodelista"/>
        <w:numPr>
          <w:ilvl w:val="0"/>
          <w:numId w:val="4"/>
        </w:numPr>
        <w:spacing w:before="100" w:beforeAutospacing="1" w:after="100" w:afterAutospacing="1" w:line="480" w:lineRule="auto"/>
        <w:jc w:val="both"/>
        <w:rPr>
          <w:b/>
          <w:bCs/>
          <w:sz w:val="18"/>
          <w:szCs w:val="18"/>
        </w:rPr>
      </w:pPr>
      <w:r>
        <w:rPr>
          <w:rFonts w:asciiTheme="minorHAnsi" w:eastAsia="Batang" w:hAnsiTheme="minorHAnsi" w:cstheme="minorHAnsi"/>
          <w:i/>
        </w:rPr>
        <w:t>T</w:t>
      </w:r>
      <w:r w:rsidR="00F33DB6" w:rsidRPr="003006B7">
        <w:rPr>
          <w:rFonts w:asciiTheme="minorHAnsi" w:eastAsia="Batang" w:hAnsiTheme="minorHAnsi" w:cstheme="minorHAnsi"/>
          <w:i/>
        </w:rPr>
        <w:t>oma</w:t>
      </w:r>
      <w:r>
        <w:rPr>
          <w:rFonts w:asciiTheme="minorHAnsi" w:eastAsia="Batang" w:hAnsiTheme="minorHAnsi" w:cstheme="minorHAnsi"/>
          <w:i/>
        </w:rPr>
        <w:t>r</w:t>
      </w:r>
      <w:r w:rsidR="00F33DB6" w:rsidRPr="003006B7">
        <w:rPr>
          <w:rFonts w:asciiTheme="minorHAnsi" w:eastAsia="Batang" w:hAnsiTheme="minorHAnsi" w:cstheme="minorHAnsi"/>
          <w:i/>
        </w:rPr>
        <w:t xml:space="preserve"> conocimiento</w:t>
      </w:r>
      <w:r>
        <w:rPr>
          <w:rFonts w:asciiTheme="minorHAnsi" w:eastAsia="Batang" w:hAnsiTheme="minorHAnsi" w:cstheme="minorHAnsi"/>
          <w:i/>
        </w:rPr>
        <w:t xml:space="preserve"> de las manifestaciones vertidas por la peticionaria.</w:t>
      </w:r>
    </w:p>
    <w:p w14:paraId="530D0D35" w14:textId="77777777" w:rsidR="00FA5513" w:rsidRPr="00FA5513" w:rsidRDefault="003006B7" w:rsidP="00FE4BAC">
      <w:pPr>
        <w:pStyle w:val="Prrafodelista"/>
        <w:numPr>
          <w:ilvl w:val="0"/>
          <w:numId w:val="4"/>
        </w:numPr>
        <w:spacing w:before="100" w:beforeAutospacing="1" w:after="100" w:afterAutospacing="1" w:line="480" w:lineRule="auto"/>
        <w:jc w:val="both"/>
        <w:rPr>
          <w:b/>
          <w:bCs/>
          <w:sz w:val="18"/>
          <w:szCs w:val="18"/>
        </w:rPr>
      </w:pPr>
      <w:r>
        <w:rPr>
          <w:rFonts w:asciiTheme="minorHAnsi" w:eastAsia="Batang" w:hAnsiTheme="minorHAnsi" w:cstheme="minorHAnsi"/>
          <w:i/>
        </w:rPr>
        <w:t>E</w:t>
      </w:r>
      <w:r w:rsidR="00F33DB6" w:rsidRPr="003006B7">
        <w:rPr>
          <w:rFonts w:asciiTheme="minorHAnsi" w:eastAsia="Batang" w:hAnsiTheme="minorHAnsi" w:cstheme="minorHAnsi"/>
          <w:i/>
        </w:rPr>
        <w:t>n estricta observancia a lo que establece el artículo 85 de la Constitución Política del Estado Libre y Soberano de Tlaxcala, 61 y 68 de la Ley Orgánica del Poder Judicial, deja</w:t>
      </w:r>
      <w:r>
        <w:rPr>
          <w:rFonts w:asciiTheme="minorHAnsi" w:eastAsia="Batang" w:hAnsiTheme="minorHAnsi" w:cstheme="minorHAnsi"/>
          <w:i/>
        </w:rPr>
        <w:t>r</w:t>
      </w:r>
      <w:r w:rsidR="00F33DB6" w:rsidRPr="003006B7">
        <w:rPr>
          <w:rFonts w:asciiTheme="minorHAnsi" w:eastAsia="Batang" w:hAnsiTheme="minorHAnsi" w:cstheme="minorHAnsi"/>
          <w:i/>
        </w:rPr>
        <w:t xml:space="preserve"> a salvo los derechos de</w:t>
      </w:r>
      <w:r w:rsidR="00FA5513">
        <w:rPr>
          <w:rFonts w:asciiTheme="minorHAnsi" w:eastAsia="Batang" w:hAnsiTheme="minorHAnsi" w:cstheme="minorHAnsi"/>
          <w:i/>
        </w:rPr>
        <w:t xml:space="preserve"> </w:t>
      </w:r>
      <w:r w:rsidR="00F33DB6" w:rsidRPr="003006B7">
        <w:rPr>
          <w:rFonts w:asciiTheme="minorHAnsi" w:eastAsia="Batang" w:hAnsiTheme="minorHAnsi" w:cstheme="minorHAnsi"/>
          <w:i/>
        </w:rPr>
        <w:t>l</w:t>
      </w:r>
      <w:r w:rsidR="00FA5513">
        <w:rPr>
          <w:rFonts w:asciiTheme="minorHAnsi" w:eastAsia="Batang" w:hAnsiTheme="minorHAnsi" w:cstheme="minorHAnsi"/>
          <w:i/>
        </w:rPr>
        <w:t>a</w:t>
      </w:r>
      <w:r w:rsidR="00F33DB6" w:rsidRPr="003006B7">
        <w:rPr>
          <w:rFonts w:asciiTheme="minorHAnsi" w:eastAsia="Batang" w:hAnsiTheme="minorHAnsi" w:cstheme="minorHAnsi"/>
          <w:i/>
        </w:rPr>
        <w:t xml:space="preserve"> promovente para que los haga valer en la vía y forma que corresponda. </w:t>
      </w:r>
    </w:p>
    <w:p w14:paraId="3B9F71B5" w14:textId="0AFD425A" w:rsidR="00FA5513" w:rsidRDefault="00145CFA" w:rsidP="00FE4BAC">
      <w:pPr>
        <w:pStyle w:val="Prrafodelista"/>
        <w:numPr>
          <w:ilvl w:val="0"/>
          <w:numId w:val="4"/>
        </w:numPr>
        <w:spacing w:before="100" w:beforeAutospacing="1" w:after="100" w:afterAutospacing="1" w:line="480" w:lineRule="auto"/>
        <w:jc w:val="both"/>
        <w:rPr>
          <w:b/>
          <w:bCs/>
          <w:sz w:val="18"/>
          <w:szCs w:val="18"/>
        </w:rPr>
      </w:pPr>
      <w:r w:rsidRPr="003006B7">
        <w:rPr>
          <w:rFonts w:asciiTheme="minorHAnsi" w:eastAsia="Batang" w:hAnsiTheme="minorHAnsi" w:cstheme="minorHAnsi"/>
          <w:i/>
        </w:rPr>
        <w:t xml:space="preserve"> </w:t>
      </w:r>
      <w:r w:rsidR="00FA5513">
        <w:rPr>
          <w:rFonts w:asciiTheme="minorHAnsi" w:eastAsia="Batang" w:hAnsiTheme="minorHAnsi" w:cstheme="minorHAnsi"/>
          <w:i/>
        </w:rPr>
        <w:t>R</w:t>
      </w:r>
      <w:r w:rsidRPr="003006B7">
        <w:rPr>
          <w:rFonts w:asciiTheme="minorHAnsi" w:eastAsia="Batang" w:hAnsiTheme="minorHAnsi" w:cstheme="minorHAnsi"/>
          <w:i/>
        </w:rPr>
        <w:t>em</w:t>
      </w:r>
      <w:r w:rsidR="00FA5513">
        <w:rPr>
          <w:rFonts w:asciiTheme="minorHAnsi" w:eastAsia="Batang" w:hAnsiTheme="minorHAnsi" w:cstheme="minorHAnsi"/>
          <w:i/>
        </w:rPr>
        <w:t>i</w:t>
      </w:r>
      <w:r w:rsidRPr="003006B7">
        <w:rPr>
          <w:rFonts w:asciiTheme="minorHAnsi" w:eastAsia="Batang" w:hAnsiTheme="minorHAnsi" w:cstheme="minorHAnsi"/>
          <w:i/>
        </w:rPr>
        <w:t>t</w:t>
      </w:r>
      <w:r w:rsidR="00FA5513">
        <w:rPr>
          <w:rFonts w:asciiTheme="minorHAnsi" w:eastAsia="Batang" w:hAnsiTheme="minorHAnsi" w:cstheme="minorHAnsi"/>
          <w:i/>
        </w:rPr>
        <w:t>ir</w:t>
      </w:r>
      <w:r w:rsidRPr="003006B7">
        <w:rPr>
          <w:rFonts w:asciiTheme="minorHAnsi" w:eastAsia="Batang" w:hAnsiTheme="minorHAnsi" w:cstheme="minorHAnsi"/>
          <w:i/>
        </w:rPr>
        <w:t xml:space="preserve"> copia del escrito de cuenta al </w:t>
      </w:r>
      <w:r w:rsidR="00AE41E1">
        <w:rPr>
          <w:rFonts w:asciiTheme="minorHAnsi" w:eastAsia="Batang" w:hAnsiTheme="minorHAnsi" w:cstheme="minorHAnsi"/>
          <w:i/>
        </w:rPr>
        <w:t xml:space="preserve">Juez Quinto así como al </w:t>
      </w:r>
      <w:r w:rsidRPr="003006B7">
        <w:rPr>
          <w:rFonts w:asciiTheme="minorHAnsi" w:eastAsia="Batang" w:hAnsiTheme="minorHAnsi" w:cstheme="minorHAnsi"/>
          <w:i/>
        </w:rPr>
        <w:t>administrador</w:t>
      </w:r>
      <w:r w:rsidR="00F610D3" w:rsidRPr="003006B7">
        <w:rPr>
          <w:rFonts w:asciiTheme="minorHAnsi" w:eastAsia="Batang" w:hAnsiTheme="minorHAnsi" w:cstheme="minorHAnsi"/>
          <w:i/>
        </w:rPr>
        <w:t xml:space="preserve"> del Juzgado de Control y de Juicio Oral del Distrito Judicial de Guridi y Alcocer</w:t>
      </w:r>
      <w:r w:rsidR="00AE41E1">
        <w:rPr>
          <w:rFonts w:asciiTheme="minorHAnsi" w:eastAsia="Batang" w:hAnsiTheme="minorHAnsi" w:cstheme="minorHAnsi"/>
          <w:i/>
        </w:rPr>
        <w:t xml:space="preserve">, </w:t>
      </w:r>
      <w:r w:rsidR="00F610D3" w:rsidRPr="003006B7">
        <w:rPr>
          <w:rFonts w:asciiTheme="minorHAnsi" w:eastAsia="Batang" w:hAnsiTheme="minorHAnsi" w:cstheme="minorHAnsi"/>
          <w:i/>
        </w:rPr>
        <w:t xml:space="preserve">para que </w:t>
      </w:r>
      <w:r w:rsidR="003006B7" w:rsidRPr="003006B7">
        <w:rPr>
          <w:rFonts w:asciiTheme="minorHAnsi" w:eastAsia="Batang" w:hAnsiTheme="minorHAnsi" w:cstheme="minorHAnsi"/>
          <w:i/>
        </w:rPr>
        <w:t xml:space="preserve">en la causa que se precisa en el escrito de cuenta, </w:t>
      </w:r>
      <w:r w:rsidR="0096722C" w:rsidRPr="003006B7">
        <w:rPr>
          <w:rFonts w:asciiTheme="minorHAnsi" w:eastAsia="Batang" w:hAnsiTheme="minorHAnsi" w:cstheme="minorHAnsi"/>
          <w:i/>
        </w:rPr>
        <w:t>se cumpla</w:t>
      </w:r>
      <w:r w:rsidR="0096722C">
        <w:rPr>
          <w:rFonts w:asciiTheme="minorHAnsi" w:eastAsia="Batang" w:hAnsiTheme="minorHAnsi" w:cstheme="minorHAnsi"/>
          <w:i/>
        </w:rPr>
        <w:t xml:space="preserve"> </w:t>
      </w:r>
      <w:r w:rsidR="00F610D3" w:rsidRPr="003006B7">
        <w:rPr>
          <w:rFonts w:asciiTheme="minorHAnsi" w:eastAsia="Batang" w:hAnsiTheme="minorHAnsi" w:cstheme="minorHAnsi"/>
          <w:i/>
        </w:rPr>
        <w:t xml:space="preserve">con lo </w:t>
      </w:r>
      <w:r w:rsidR="003006B7" w:rsidRPr="003006B7">
        <w:rPr>
          <w:rFonts w:asciiTheme="minorHAnsi" w:eastAsia="Batang" w:hAnsiTheme="minorHAnsi" w:cstheme="minorHAnsi"/>
          <w:i/>
        </w:rPr>
        <w:t xml:space="preserve">que establece </w:t>
      </w:r>
      <w:r w:rsidR="00F610D3" w:rsidRPr="003006B7">
        <w:rPr>
          <w:rFonts w:asciiTheme="minorHAnsi" w:eastAsia="Batang" w:hAnsiTheme="minorHAnsi" w:cstheme="minorHAnsi"/>
          <w:i/>
        </w:rPr>
        <w:t>el artículo 17 de la Constitución</w:t>
      </w:r>
      <w:r w:rsidR="003006B7" w:rsidRPr="003006B7">
        <w:rPr>
          <w:rFonts w:asciiTheme="minorHAnsi" w:eastAsia="Batang" w:hAnsiTheme="minorHAnsi" w:cstheme="minorHAnsi"/>
          <w:i/>
        </w:rPr>
        <w:t xml:space="preserve"> Política de los Estados Unidos Mexicanos “…</w:t>
      </w:r>
      <w:r w:rsidR="003006B7" w:rsidRPr="003006B7">
        <w:rPr>
          <w:b/>
          <w:bCs/>
          <w:sz w:val="18"/>
          <w:szCs w:val="18"/>
        </w:rPr>
        <w:t xml:space="preserve">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 </w:t>
      </w:r>
    </w:p>
    <w:p w14:paraId="083C9384" w14:textId="4B1339DB" w:rsidR="003006B7" w:rsidRPr="003006B7" w:rsidRDefault="003006B7" w:rsidP="00FA5513">
      <w:pPr>
        <w:pStyle w:val="Prrafodelista"/>
        <w:spacing w:before="100" w:beforeAutospacing="1" w:after="100" w:afterAutospacing="1" w:line="480" w:lineRule="auto"/>
        <w:ind w:left="1068"/>
        <w:jc w:val="both"/>
        <w:rPr>
          <w:b/>
          <w:bCs/>
          <w:sz w:val="18"/>
          <w:szCs w:val="18"/>
        </w:rPr>
      </w:pPr>
      <w:r w:rsidRPr="003006B7">
        <w:rPr>
          <w:b/>
          <w:bCs/>
          <w:sz w:val="18"/>
          <w:szCs w:val="18"/>
        </w:rPr>
        <w:t>Siempre que no se afecte la igualdad entre las partes, el debido proceso u otros derechos en los juicios o procedimientos seguidos en forma de juicio, las autoridades deberán privilegiar la solución del conflicto sobre los formalismos procedimentales.”</w:t>
      </w:r>
    </w:p>
    <w:p w14:paraId="48656578" w14:textId="2F248173" w:rsidR="00F33DB6" w:rsidRPr="00615D13" w:rsidRDefault="003006B7" w:rsidP="003006B7">
      <w:pPr>
        <w:spacing w:before="100" w:beforeAutospacing="1" w:after="100" w:afterAutospacing="1" w:line="480" w:lineRule="auto"/>
        <w:jc w:val="both"/>
        <w:rPr>
          <w:rFonts w:asciiTheme="minorHAnsi" w:hAnsiTheme="minorHAnsi" w:cstheme="minorHAnsi"/>
          <w:iCs/>
          <w:color w:val="000000"/>
          <w:u w:val="single"/>
          <w:bdr w:val="none" w:sz="0" w:space="0" w:color="auto" w:frame="1"/>
        </w:rPr>
      </w:pPr>
      <w:r>
        <w:rPr>
          <w:rFonts w:asciiTheme="minorHAnsi" w:eastAsia="Batang" w:hAnsiTheme="minorHAnsi" w:cstheme="minorHAnsi"/>
          <w:i/>
        </w:rPr>
        <w:lastRenderedPageBreak/>
        <w:t xml:space="preserve">Comuníquese esta determinación </w:t>
      </w:r>
      <w:r w:rsidR="00F33DB6" w:rsidRPr="00F33DB6">
        <w:rPr>
          <w:rFonts w:asciiTheme="minorHAnsi" w:eastAsia="Batang" w:hAnsiTheme="minorHAnsi" w:cstheme="minorHAnsi"/>
          <w:i/>
        </w:rPr>
        <w:t xml:space="preserve">a la </w:t>
      </w:r>
      <w:r>
        <w:rPr>
          <w:rFonts w:asciiTheme="minorHAnsi" w:eastAsia="Batang" w:hAnsiTheme="minorHAnsi" w:cstheme="minorHAnsi"/>
          <w:i/>
        </w:rPr>
        <w:t>peticionaria a través</w:t>
      </w:r>
      <w:r w:rsidR="00FA5513">
        <w:rPr>
          <w:rFonts w:asciiTheme="minorHAnsi" w:eastAsia="Batang" w:hAnsiTheme="minorHAnsi" w:cstheme="minorHAnsi"/>
          <w:i/>
        </w:rPr>
        <w:t xml:space="preserve"> de la </w:t>
      </w:r>
      <w:r w:rsidR="00F33DB6" w:rsidRPr="00F33DB6">
        <w:rPr>
          <w:rFonts w:asciiTheme="minorHAnsi" w:eastAsia="Batang" w:hAnsiTheme="minorHAnsi" w:cstheme="minorHAnsi"/>
          <w:i/>
        </w:rPr>
        <w:t xml:space="preserve">diligenciaria del Consejo de la Judicatura del Estado, </w:t>
      </w:r>
      <w:r w:rsidR="00FA5513">
        <w:rPr>
          <w:rFonts w:asciiTheme="minorHAnsi" w:eastAsia="Batang" w:hAnsiTheme="minorHAnsi" w:cstheme="minorHAnsi"/>
          <w:i/>
        </w:rPr>
        <w:t xml:space="preserve">por los medios que precisa en el escrito de cuenta, </w:t>
      </w:r>
      <w:r w:rsidR="00F33DB6" w:rsidRPr="00F33DB6">
        <w:rPr>
          <w:rFonts w:asciiTheme="minorHAnsi" w:eastAsia="Batang" w:hAnsiTheme="minorHAnsi" w:cstheme="minorHAnsi"/>
          <w:i/>
        </w:rPr>
        <w:t xml:space="preserve">para su conocimiento y los efectos legales correspondientes; </w:t>
      </w:r>
      <w:r w:rsidR="00FA5513">
        <w:rPr>
          <w:rFonts w:asciiTheme="minorHAnsi" w:eastAsia="Batang" w:hAnsiTheme="minorHAnsi" w:cstheme="minorHAnsi"/>
          <w:i/>
        </w:rPr>
        <w:t>al</w:t>
      </w:r>
      <w:r w:rsidR="00AE41E1">
        <w:rPr>
          <w:rFonts w:asciiTheme="minorHAnsi" w:eastAsia="Batang" w:hAnsiTheme="minorHAnsi" w:cstheme="minorHAnsi"/>
          <w:i/>
        </w:rPr>
        <w:t xml:space="preserve"> Juez Quinto, así como al</w:t>
      </w:r>
      <w:r w:rsidR="00FA5513">
        <w:rPr>
          <w:rFonts w:asciiTheme="minorHAnsi" w:eastAsia="Batang" w:hAnsiTheme="minorHAnsi" w:cstheme="minorHAnsi"/>
          <w:i/>
        </w:rPr>
        <w:t xml:space="preserve"> Administrador </w:t>
      </w:r>
      <w:r w:rsidR="00FA5513" w:rsidRPr="003006B7">
        <w:rPr>
          <w:rFonts w:asciiTheme="minorHAnsi" w:eastAsia="Batang" w:hAnsiTheme="minorHAnsi" w:cstheme="minorHAnsi"/>
          <w:i/>
        </w:rPr>
        <w:t>del Juzgado de Control y de Juicio Oral del Distrito Judicial de Guridi y Alcocer</w:t>
      </w:r>
      <w:r w:rsidR="00FA5513">
        <w:rPr>
          <w:rFonts w:asciiTheme="minorHAnsi" w:eastAsia="Batang" w:hAnsiTheme="minorHAnsi" w:cstheme="minorHAnsi"/>
          <w:i/>
        </w:rPr>
        <w:t>, en el lugar de su actual adscripción, para su conocimiento y efectos legales correspondientes</w:t>
      </w:r>
      <w:bookmarkEnd w:id="12"/>
      <w:r w:rsidR="00FA5513">
        <w:rPr>
          <w:rFonts w:asciiTheme="minorHAnsi" w:eastAsia="Batang" w:hAnsiTheme="minorHAnsi" w:cstheme="minorHAnsi"/>
          <w:i/>
        </w:rPr>
        <w:t xml:space="preserve">. </w:t>
      </w:r>
      <w:r w:rsidR="00FA5513" w:rsidRPr="00615D13">
        <w:rPr>
          <w:rFonts w:asciiTheme="minorHAnsi" w:eastAsia="Batang" w:hAnsiTheme="minorHAnsi" w:cstheme="minorHAnsi"/>
          <w:iCs/>
          <w:u w:val="single"/>
        </w:rPr>
        <w:t xml:space="preserve">APROBADO POR </w:t>
      </w:r>
      <w:r w:rsidR="00280144" w:rsidRPr="00615D13">
        <w:rPr>
          <w:rFonts w:asciiTheme="minorHAnsi" w:eastAsia="Batang" w:hAnsiTheme="minorHAnsi" w:cstheme="minorHAnsi"/>
          <w:iCs/>
          <w:u w:val="single"/>
        </w:rPr>
        <w:t xml:space="preserve">UNANIMIDAD </w:t>
      </w:r>
      <w:r w:rsidR="00FA5513" w:rsidRPr="00615D13">
        <w:rPr>
          <w:rFonts w:asciiTheme="minorHAnsi" w:eastAsia="Batang" w:hAnsiTheme="minorHAnsi" w:cstheme="minorHAnsi"/>
          <w:iCs/>
          <w:u w:val="single"/>
        </w:rPr>
        <w:t>DE VOTOS.</w:t>
      </w:r>
    </w:p>
    <w:p w14:paraId="36164A7F" w14:textId="355FD58E" w:rsidR="00E06F8B" w:rsidRPr="00E06F8B" w:rsidRDefault="001634F2" w:rsidP="00E06F8B">
      <w:pPr>
        <w:spacing w:before="100" w:beforeAutospacing="1" w:after="100" w:afterAutospacing="1" w:line="480" w:lineRule="auto"/>
        <w:ind w:firstLine="708"/>
        <w:jc w:val="both"/>
        <w:rPr>
          <w:rFonts w:eastAsia="Times New Roman" w:cstheme="minorHAnsi"/>
          <w:b/>
          <w:bCs/>
          <w:lang w:eastAsia="es-MX"/>
        </w:rPr>
      </w:pPr>
      <w:bookmarkStart w:id="13" w:name="_Hlk88581535"/>
      <w:r w:rsidRPr="00E06F8B">
        <w:rPr>
          <w:rFonts w:asciiTheme="minorHAnsi" w:hAnsiTheme="minorHAnsi" w:cstheme="minorHAnsi"/>
          <w:b/>
          <w:bCs/>
        </w:rPr>
        <w:t>ACUERDO X/71/2021.</w:t>
      </w:r>
      <w:r w:rsidR="00E06F8B" w:rsidRPr="00E06F8B">
        <w:rPr>
          <w:rFonts w:asciiTheme="minorHAnsi" w:hAnsiTheme="minorHAnsi" w:cstheme="minorHAnsi"/>
          <w:b/>
          <w:bCs/>
        </w:rPr>
        <w:t xml:space="preserve"> </w:t>
      </w:r>
      <w:r w:rsidR="00E06F8B" w:rsidRPr="00E06F8B">
        <w:rPr>
          <w:rFonts w:eastAsia="Times New Roman" w:cstheme="minorHAnsi"/>
          <w:b/>
          <w:bCs/>
          <w:lang w:eastAsia="es-MX"/>
        </w:rPr>
        <w:t>Determinación de los escritos siguientes:</w:t>
      </w:r>
    </w:p>
    <w:p w14:paraId="1034A9C1" w14:textId="3D1654FA" w:rsidR="00E06F8B" w:rsidRPr="00E06F8B" w:rsidRDefault="00E06F8B" w:rsidP="00FE4BAC">
      <w:pPr>
        <w:pStyle w:val="Prrafodelista"/>
        <w:numPr>
          <w:ilvl w:val="0"/>
          <w:numId w:val="6"/>
        </w:numPr>
        <w:spacing w:before="100" w:beforeAutospacing="1" w:after="100" w:afterAutospacing="1" w:line="480" w:lineRule="auto"/>
        <w:jc w:val="both"/>
        <w:rPr>
          <w:rFonts w:eastAsia="Times New Roman" w:cstheme="minorHAnsi"/>
          <w:color w:val="FF0000"/>
          <w:lang w:eastAsia="es-MX"/>
        </w:rPr>
      </w:pPr>
      <w:r w:rsidRPr="00E06F8B">
        <w:rPr>
          <w:rFonts w:eastAsia="Times New Roman" w:cstheme="minorHAnsi"/>
          <w:lang w:eastAsia="es-MX"/>
        </w:rPr>
        <w:t xml:space="preserve">De fecha cinco de noviembre de dos mil veintiuno, signado por el servidor público adscrito al Juzgado Segundo de lo Civil del Distrito Judicial de Cuauhtémoc. </w:t>
      </w:r>
    </w:p>
    <w:p w14:paraId="4F610CC1" w14:textId="2B2E821E" w:rsidR="00E06F8B" w:rsidRPr="00E06F8B" w:rsidRDefault="00E06F8B" w:rsidP="00FE4BAC">
      <w:pPr>
        <w:pStyle w:val="Prrafodelista"/>
        <w:numPr>
          <w:ilvl w:val="0"/>
          <w:numId w:val="6"/>
        </w:numPr>
        <w:spacing w:before="100" w:beforeAutospacing="1" w:after="100" w:afterAutospacing="1" w:line="480" w:lineRule="auto"/>
        <w:jc w:val="both"/>
        <w:rPr>
          <w:rFonts w:eastAsia="Times New Roman" w:cstheme="minorHAnsi"/>
          <w:color w:val="FF0000"/>
          <w:lang w:eastAsia="es-MX"/>
        </w:rPr>
      </w:pPr>
      <w:bookmarkStart w:id="14" w:name="_Hlk88582656"/>
      <w:r w:rsidRPr="00E06F8B">
        <w:rPr>
          <w:rFonts w:eastAsia="Times New Roman" w:cstheme="minorHAnsi"/>
          <w:lang w:eastAsia="es-MX"/>
        </w:rPr>
        <w:t>De fecha cinco de noviembre de dos mil veintiuno, signado por la servidora pública adscrita al Juzgado Primero de lo Familiar del Distrito Judicial de Cuauhtémoc</w:t>
      </w:r>
      <w:r>
        <w:rPr>
          <w:rFonts w:eastAsia="Times New Roman" w:cstheme="minorHAnsi"/>
          <w:lang w:eastAsia="es-MX"/>
        </w:rPr>
        <w:t>.</w:t>
      </w:r>
    </w:p>
    <w:bookmarkEnd w:id="14"/>
    <w:p w14:paraId="3BB506F6" w14:textId="2FF7B5F0" w:rsidR="00E06F8B" w:rsidRPr="00E06F8B" w:rsidRDefault="00E06F8B" w:rsidP="00DD6AC4">
      <w:pPr>
        <w:spacing w:after="0" w:line="480" w:lineRule="auto"/>
        <w:jc w:val="both"/>
        <w:rPr>
          <w:rFonts w:cstheme="minorHAnsi"/>
          <w:i/>
          <w:iCs/>
        </w:rPr>
      </w:pPr>
      <w:r w:rsidRPr="00E06F8B">
        <w:rPr>
          <w:rFonts w:eastAsia="Times New Roman" w:cstheme="minorHAnsi"/>
          <w:i/>
          <w:iCs/>
          <w:color w:val="000000" w:themeColor="text1"/>
          <w:lang w:eastAsia="es-MX"/>
        </w:rPr>
        <w:t xml:space="preserve">Dada cuenta con los escritos de referencia, </w:t>
      </w:r>
      <w:r w:rsidRPr="00E06F8B">
        <w:rPr>
          <w:rFonts w:cstheme="minorHAnsi"/>
          <w:i/>
          <w:iCs/>
        </w:rPr>
        <w:t>mediante el cual l</w:t>
      </w:r>
      <w:r>
        <w:rPr>
          <w:rFonts w:cstheme="minorHAnsi"/>
          <w:i/>
          <w:iCs/>
        </w:rPr>
        <w:t xml:space="preserve">as personas servidoras públicas que nos ocupan </w:t>
      </w:r>
      <w:r w:rsidRPr="00E06F8B">
        <w:rPr>
          <w:rFonts w:cstheme="minorHAnsi"/>
          <w:i/>
          <w:iCs/>
        </w:rPr>
        <w:t>solicita</w:t>
      </w:r>
      <w:r>
        <w:rPr>
          <w:rFonts w:cstheme="minorHAnsi"/>
          <w:i/>
          <w:iCs/>
        </w:rPr>
        <w:t>n</w:t>
      </w:r>
      <w:r w:rsidRPr="00E06F8B">
        <w:rPr>
          <w:rFonts w:cstheme="minorHAnsi"/>
          <w:i/>
          <w:iCs/>
        </w:rPr>
        <w:t xml:space="preserve"> ampliación de gasto médico en </w:t>
      </w:r>
      <w:r>
        <w:rPr>
          <w:rFonts w:cstheme="minorHAnsi"/>
          <w:i/>
          <w:iCs/>
        </w:rPr>
        <w:t xml:space="preserve">su </w:t>
      </w:r>
      <w:r w:rsidRPr="00E06F8B">
        <w:rPr>
          <w:rFonts w:cstheme="minorHAnsi"/>
          <w:i/>
          <w:iCs/>
        </w:rPr>
        <w:t>favor</w:t>
      </w:r>
      <w:r>
        <w:rPr>
          <w:rFonts w:cstheme="minorHAnsi"/>
          <w:i/>
          <w:iCs/>
        </w:rPr>
        <w:t xml:space="preserve"> y/o </w:t>
      </w:r>
      <w:r w:rsidRPr="00E06F8B">
        <w:rPr>
          <w:rFonts w:cstheme="minorHAnsi"/>
          <w:i/>
          <w:iCs/>
        </w:rPr>
        <w:t xml:space="preserve"> de su</w:t>
      </w:r>
      <w:r>
        <w:rPr>
          <w:rFonts w:cstheme="minorHAnsi"/>
          <w:i/>
          <w:iCs/>
        </w:rPr>
        <w:t xml:space="preserve">s </w:t>
      </w:r>
      <w:r w:rsidRPr="00E06F8B">
        <w:rPr>
          <w:rFonts w:cstheme="minorHAnsi"/>
          <w:i/>
          <w:iCs/>
        </w:rPr>
        <w:t xml:space="preserve"> dependiente económico</w:t>
      </w:r>
      <w:r>
        <w:rPr>
          <w:rFonts w:cstheme="minorHAnsi"/>
          <w:i/>
          <w:iCs/>
        </w:rPr>
        <w:t>s</w:t>
      </w:r>
      <w:r w:rsidRPr="00E06F8B">
        <w:rPr>
          <w:rFonts w:cstheme="minorHAnsi"/>
          <w:i/>
          <w:iCs/>
        </w:rPr>
        <w:t xml:space="preserve">, atendiendo a la situación particular que plantea el solicitante; al respecto, este cuerpo colegiado con fundamento en lo que establecen los artículos </w:t>
      </w:r>
      <w:r w:rsidRPr="00E06F8B">
        <w:rPr>
          <w:rFonts w:cstheme="minorHAnsi"/>
          <w:i/>
          <w:iCs/>
          <w:color w:val="000000"/>
        </w:rPr>
        <w:t>4, párrafo cuarto, de la Constitución Política de los</w:t>
      </w:r>
      <w:r w:rsidR="00DD6AC4">
        <w:rPr>
          <w:rFonts w:cstheme="minorHAnsi"/>
          <w:i/>
          <w:iCs/>
          <w:color w:val="000000"/>
        </w:rPr>
        <w:t xml:space="preserve"> </w:t>
      </w:r>
      <w:r w:rsidRPr="00E06F8B">
        <w:rPr>
          <w:rFonts w:cstheme="minorHAnsi"/>
          <w:i/>
          <w:iCs/>
          <w:color w:val="000000"/>
        </w:rPr>
        <w:t>Estados Unidos Mexicanos, 61, de la Ley Orgánica del Poder Judicial del Estado; 9, fracción XVII, del Reglamento del Consejo de la Judicatura; y 10, inciso d), de los L</w:t>
      </w:r>
      <w:r w:rsidRPr="00E06F8B">
        <w:rPr>
          <w:rFonts w:cstheme="minorHAnsi"/>
          <w:i/>
          <w:iCs/>
          <w:color w:val="000000" w:themeColor="text1"/>
        </w:rPr>
        <w:t>ineamientos para el Otorgamiento del Servicio de Salud del Poder Judicial del Estado de Tlaxcala 2021</w:t>
      </w:r>
      <w:r w:rsidRPr="00E06F8B">
        <w:rPr>
          <w:rFonts w:cstheme="minorHAnsi"/>
          <w:b/>
          <w:bCs/>
          <w:i/>
          <w:iCs/>
          <w:color w:val="000000" w:themeColor="text1"/>
        </w:rPr>
        <w:t>,</w:t>
      </w:r>
      <w:r w:rsidRPr="00E06F8B">
        <w:rPr>
          <w:rFonts w:cstheme="minorHAnsi"/>
          <w:b/>
          <w:bCs/>
          <w:i/>
          <w:iCs/>
          <w:color w:val="000000"/>
        </w:rPr>
        <w:t xml:space="preserve"> </w:t>
      </w:r>
      <w:r w:rsidRPr="00E06F8B">
        <w:rPr>
          <w:rFonts w:cstheme="minorHAnsi"/>
          <w:i/>
          <w:iCs/>
          <w:color w:val="000000"/>
        </w:rPr>
        <w:t xml:space="preserve">se </w:t>
      </w:r>
      <w:r w:rsidRPr="00E06F8B">
        <w:rPr>
          <w:rFonts w:cstheme="minorHAnsi"/>
          <w:i/>
          <w:iCs/>
        </w:rPr>
        <w:t xml:space="preserve">determina: </w:t>
      </w:r>
    </w:p>
    <w:p w14:paraId="7CEA4914" w14:textId="77777777" w:rsidR="008F6B43" w:rsidRDefault="00E06F8B" w:rsidP="00E06F8B">
      <w:pPr>
        <w:pStyle w:val="Prrafodelista"/>
        <w:numPr>
          <w:ilvl w:val="0"/>
          <w:numId w:val="12"/>
        </w:numPr>
        <w:spacing w:after="0" w:line="480" w:lineRule="auto"/>
        <w:jc w:val="both"/>
        <w:rPr>
          <w:rFonts w:cstheme="minorHAnsi"/>
          <w:i/>
          <w:iCs/>
          <w:color w:val="000000"/>
        </w:rPr>
      </w:pPr>
      <w:r w:rsidRPr="008F6B43">
        <w:rPr>
          <w:rFonts w:cstheme="minorHAnsi"/>
          <w:i/>
          <w:iCs/>
        </w:rPr>
        <w:t xml:space="preserve">Autorizar por única ocasión la ampliación del gasto médico </w:t>
      </w:r>
      <w:r w:rsidR="00DD6AC4" w:rsidRPr="008F6B43">
        <w:rPr>
          <w:rFonts w:cstheme="minorHAnsi"/>
          <w:i/>
          <w:iCs/>
        </w:rPr>
        <w:t>a las personas servidoras públicas en cuestión</w:t>
      </w:r>
      <w:r w:rsidRPr="008F6B43">
        <w:rPr>
          <w:rFonts w:cstheme="minorHAnsi"/>
          <w:i/>
          <w:iCs/>
        </w:rPr>
        <w:t xml:space="preserve">, hasta por un importe equivalente del 20% del monto total que se tiene autorizado en los Lineamientos del Servicio de Salud para las Personas Servidoras Públicas 2021, </w:t>
      </w:r>
      <w:r w:rsidRPr="008F6B43">
        <w:rPr>
          <w:rFonts w:cstheme="minorHAnsi"/>
          <w:i/>
          <w:iCs/>
          <w:color w:val="000000"/>
        </w:rPr>
        <w:t xml:space="preserve">tanto para </w:t>
      </w:r>
      <w:r w:rsidR="00DD6AC4" w:rsidRPr="008F6B43">
        <w:rPr>
          <w:rFonts w:cstheme="minorHAnsi"/>
          <w:i/>
          <w:iCs/>
          <w:color w:val="000000"/>
        </w:rPr>
        <w:t xml:space="preserve">ellas como </w:t>
      </w:r>
      <w:r w:rsidRPr="008F6B43">
        <w:rPr>
          <w:rFonts w:cstheme="minorHAnsi"/>
          <w:i/>
          <w:iCs/>
          <w:color w:val="000000"/>
        </w:rPr>
        <w:t>para su</w:t>
      </w:r>
      <w:r w:rsidR="00DD6AC4" w:rsidRPr="008F6B43">
        <w:rPr>
          <w:rFonts w:cstheme="minorHAnsi"/>
          <w:i/>
          <w:iCs/>
          <w:color w:val="000000"/>
        </w:rPr>
        <w:t>s</w:t>
      </w:r>
      <w:r w:rsidRPr="008F6B43">
        <w:rPr>
          <w:rFonts w:cstheme="minorHAnsi"/>
          <w:i/>
          <w:iCs/>
          <w:color w:val="000000"/>
        </w:rPr>
        <w:t xml:space="preserve"> dependiente</w:t>
      </w:r>
      <w:r w:rsidR="00DD6AC4" w:rsidRPr="008F6B43">
        <w:rPr>
          <w:rFonts w:cstheme="minorHAnsi"/>
          <w:i/>
          <w:iCs/>
          <w:color w:val="000000"/>
        </w:rPr>
        <w:t>s</w:t>
      </w:r>
      <w:r w:rsidRPr="008F6B43">
        <w:rPr>
          <w:rFonts w:cstheme="minorHAnsi"/>
          <w:i/>
          <w:iCs/>
          <w:color w:val="000000"/>
        </w:rPr>
        <w:t xml:space="preserve"> económico</w:t>
      </w:r>
      <w:r w:rsidR="00DD6AC4" w:rsidRPr="008F6B43">
        <w:rPr>
          <w:rFonts w:cstheme="minorHAnsi"/>
          <w:i/>
          <w:iCs/>
          <w:color w:val="000000"/>
        </w:rPr>
        <w:t xml:space="preserve">s. </w:t>
      </w:r>
    </w:p>
    <w:p w14:paraId="1B7A4C1B" w14:textId="3EABA155" w:rsidR="00E06F8B" w:rsidRPr="00544FC7" w:rsidRDefault="00E06F8B" w:rsidP="00544FC7">
      <w:pPr>
        <w:spacing w:after="0" w:line="480" w:lineRule="auto"/>
        <w:jc w:val="both"/>
        <w:rPr>
          <w:rFonts w:asciiTheme="minorHAnsi" w:hAnsiTheme="minorHAnsi" w:cstheme="minorHAnsi"/>
          <w:color w:val="000000"/>
          <w:u w:val="single"/>
        </w:rPr>
      </w:pPr>
      <w:r w:rsidRPr="00544FC7">
        <w:rPr>
          <w:rFonts w:asciiTheme="minorHAnsi" w:hAnsiTheme="minorHAnsi" w:cstheme="minorHAnsi"/>
          <w:i/>
          <w:iCs/>
          <w:color w:val="000000"/>
        </w:rPr>
        <w:t>Con copia del escrito de cuenta, los cuales contienen datos personales y sensibles de</w:t>
      </w:r>
      <w:r w:rsidR="008F6B43" w:rsidRPr="00544FC7">
        <w:rPr>
          <w:rFonts w:asciiTheme="minorHAnsi" w:hAnsiTheme="minorHAnsi" w:cstheme="minorHAnsi"/>
          <w:i/>
          <w:iCs/>
          <w:color w:val="000000"/>
        </w:rPr>
        <w:t xml:space="preserve"> </w:t>
      </w:r>
      <w:r w:rsidRPr="00544FC7">
        <w:rPr>
          <w:rFonts w:asciiTheme="minorHAnsi" w:hAnsiTheme="minorHAnsi" w:cstheme="minorHAnsi"/>
          <w:i/>
          <w:iCs/>
          <w:color w:val="000000"/>
        </w:rPr>
        <w:t>l</w:t>
      </w:r>
      <w:r w:rsidR="008F6B43" w:rsidRPr="00544FC7">
        <w:rPr>
          <w:rFonts w:asciiTheme="minorHAnsi" w:hAnsiTheme="minorHAnsi" w:cstheme="minorHAnsi"/>
          <w:i/>
          <w:iCs/>
          <w:color w:val="000000"/>
        </w:rPr>
        <w:t>os</w:t>
      </w:r>
      <w:r w:rsidRPr="00544FC7">
        <w:rPr>
          <w:rFonts w:asciiTheme="minorHAnsi" w:hAnsiTheme="minorHAnsi" w:cstheme="minorHAnsi"/>
          <w:i/>
          <w:iCs/>
          <w:color w:val="000000"/>
        </w:rPr>
        <w:t xml:space="preserve"> servidor</w:t>
      </w:r>
      <w:r w:rsidR="008F6B43" w:rsidRPr="00544FC7">
        <w:rPr>
          <w:rFonts w:asciiTheme="minorHAnsi" w:hAnsiTheme="minorHAnsi" w:cstheme="minorHAnsi"/>
          <w:i/>
          <w:iCs/>
          <w:color w:val="000000"/>
        </w:rPr>
        <w:t>es</w:t>
      </w:r>
      <w:r w:rsidRPr="00544FC7">
        <w:rPr>
          <w:rFonts w:asciiTheme="minorHAnsi" w:hAnsiTheme="minorHAnsi" w:cstheme="minorHAnsi"/>
          <w:i/>
          <w:iCs/>
          <w:color w:val="000000"/>
        </w:rPr>
        <w:t xml:space="preserve"> público</w:t>
      </w:r>
      <w:r w:rsidR="008F6B43" w:rsidRPr="00544FC7">
        <w:rPr>
          <w:rFonts w:asciiTheme="minorHAnsi" w:hAnsiTheme="minorHAnsi" w:cstheme="minorHAnsi"/>
          <w:i/>
          <w:iCs/>
          <w:color w:val="000000"/>
        </w:rPr>
        <w:t>s</w:t>
      </w:r>
      <w:r w:rsidRPr="00544FC7">
        <w:rPr>
          <w:rFonts w:asciiTheme="minorHAnsi" w:hAnsiTheme="minorHAnsi" w:cstheme="minorHAnsi"/>
          <w:i/>
          <w:iCs/>
          <w:color w:val="000000"/>
        </w:rPr>
        <w:t xml:space="preserve"> que nos ocupa</w:t>
      </w:r>
      <w:r w:rsidR="008F6B43" w:rsidRPr="00544FC7">
        <w:rPr>
          <w:rFonts w:asciiTheme="minorHAnsi" w:hAnsiTheme="minorHAnsi" w:cstheme="minorHAnsi"/>
          <w:i/>
          <w:iCs/>
          <w:color w:val="000000"/>
        </w:rPr>
        <w:t>n</w:t>
      </w:r>
      <w:r w:rsidRPr="00544FC7">
        <w:rPr>
          <w:rFonts w:asciiTheme="minorHAnsi" w:hAnsiTheme="minorHAnsi" w:cstheme="minorHAnsi"/>
          <w:i/>
          <w:iCs/>
          <w:color w:val="000000"/>
        </w:rPr>
        <w:t xml:space="preserve">, en términos de los artículos 13, fracciones II y V, 14 y 39, fracción VIII, de la Ley de Protección de Datos Personales en Posesión de Sujetos </w:t>
      </w:r>
      <w:r w:rsidRPr="00544FC7">
        <w:rPr>
          <w:rFonts w:asciiTheme="minorHAnsi" w:hAnsiTheme="minorHAnsi" w:cstheme="minorHAnsi"/>
          <w:i/>
          <w:iCs/>
          <w:color w:val="000000"/>
        </w:rPr>
        <w:lastRenderedPageBreak/>
        <w:t>Obligados del Estado de Tlaxcala, comuníquese esta determinación al Tesorero del Poder Judicial del Estado y al responsable del módulo médico, para su conocimiento y efectos conducentes. Comuníquese también a</w:t>
      </w:r>
      <w:r w:rsidR="008F6B43" w:rsidRPr="00544FC7">
        <w:rPr>
          <w:rFonts w:asciiTheme="minorHAnsi" w:hAnsiTheme="minorHAnsi" w:cstheme="minorHAnsi"/>
          <w:i/>
          <w:iCs/>
          <w:color w:val="000000"/>
        </w:rPr>
        <w:t xml:space="preserve"> </w:t>
      </w:r>
      <w:r w:rsidRPr="00544FC7">
        <w:rPr>
          <w:rFonts w:asciiTheme="minorHAnsi" w:hAnsiTheme="minorHAnsi" w:cstheme="minorHAnsi"/>
          <w:i/>
          <w:iCs/>
          <w:color w:val="000000"/>
        </w:rPr>
        <w:t>l</w:t>
      </w:r>
      <w:r w:rsidR="008F6B43" w:rsidRPr="00544FC7">
        <w:rPr>
          <w:rFonts w:asciiTheme="minorHAnsi" w:hAnsiTheme="minorHAnsi" w:cstheme="minorHAnsi"/>
          <w:i/>
          <w:iCs/>
          <w:color w:val="000000"/>
        </w:rPr>
        <w:t>os</w:t>
      </w:r>
      <w:r w:rsidRPr="00544FC7">
        <w:rPr>
          <w:rFonts w:asciiTheme="minorHAnsi" w:hAnsiTheme="minorHAnsi" w:cstheme="minorHAnsi"/>
          <w:i/>
          <w:iCs/>
          <w:color w:val="000000"/>
        </w:rPr>
        <w:t xml:space="preserve"> servidor</w:t>
      </w:r>
      <w:r w:rsidR="008F6B43" w:rsidRPr="00544FC7">
        <w:rPr>
          <w:rFonts w:asciiTheme="minorHAnsi" w:hAnsiTheme="minorHAnsi" w:cstheme="minorHAnsi"/>
          <w:i/>
          <w:iCs/>
          <w:color w:val="000000"/>
        </w:rPr>
        <w:t>es</w:t>
      </w:r>
      <w:r w:rsidRPr="00544FC7">
        <w:rPr>
          <w:rFonts w:asciiTheme="minorHAnsi" w:hAnsiTheme="minorHAnsi" w:cstheme="minorHAnsi"/>
          <w:i/>
          <w:iCs/>
          <w:color w:val="000000"/>
        </w:rPr>
        <w:t xml:space="preserve"> público</w:t>
      </w:r>
      <w:r w:rsidR="008F6B43" w:rsidRPr="00544FC7">
        <w:rPr>
          <w:rFonts w:asciiTheme="minorHAnsi" w:hAnsiTheme="minorHAnsi" w:cstheme="minorHAnsi"/>
          <w:i/>
          <w:iCs/>
          <w:color w:val="000000"/>
        </w:rPr>
        <w:t>s</w:t>
      </w:r>
      <w:r w:rsidRPr="00544FC7">
        <w:rPr>
          <w:rFonts w:asciiTheme="minorHAnsi" w:hAnsiTheme="minorHAnsi" w:cstheme="minorHAnsi"/>
          <w:i/>
          <w:iCs/>
          <w:color w:val="000000"/>
        </w:rPr>
        <w:t>, en respuesta a su solicitud.</w:t>
      </w:r>
      <w:r w:rsidR="00544FC7">
        <w:rPr>
          <w:rFonts w:asciiTheme="minorHAnsi" w:hAnsiTheme="minorHAnsi" w:cstheme="minorHAnsi"/>
          <w:i/>
          <w:iCs/>
          <w:color w:val="000000"/>
        </w:rPr>
        <w:t xml:space="preserve"> </w:t>
      </w:r>
      <w:bookmarkEnd w:id="13"/>
      <w:r w:rsidR="00DD6AC4" w:rsidRPr="00544FC7">
        <w:rPr>
          <w:rFonts w:asciiTheme="minorHAnsi" w:hAnsiTheme="minorHAnsi" w:cstheme="minorHAnsi"/>
          <w:color w:val="000000"/>
          <w:u w:val="single"/>
        </w:rPr>
        <w:t>APROBADO POR</w:t>
      </w:r>
      <w:r w:rsidR="00544FC7" w:rsidRPr="00544FC7">
        <w:rPr>
          <w:rFonts w:asciiTheme="minorHAnsi" w:hAnsiTheme="minorHAnsi" w:cstheme="minorHAnsi"/>
          <w:color w:val="000000"/>
          <w:u w:val="single"/>
        </w:rPr>
        <w:t xml:space="preserve"> UNANIMIDAD DE VOTOS</w:t>
      </w:r>
    </w:p>
    <w:p w14:paraId="4C51CA5B" w14:textId="1E392712" w:rsidR="00DD6AC4" w:rsidRDefault="00DD6AC4" w:rsidP="00DD6AC4">
      <w:pPr>
        <w:spacing w:after="0" w:line="480" w:lineRule="auto"/>
        <w:ind w:firstLine="708"/>
        <w:jc w:val="both"/>
        <w:rPr>
          <w:rFonts w:eastAsia="Times New Roman" w:cstheme="minorHAnsi"/>
          <w:b/>
          <w:bCs/>
          <w:lang w:eastAsia="es-MX"/>
        </w:rPr>
      </w:pPr>
      <w:bookmarkStart w:id="15" w:name="_Hlk88582832"/>
      <w:r w:rsidRPr="00DD6AC4">
        <w:rPr>
          <w:rFonts w:asciiTheme="minorHAnsi" w:hAnsiTheme="minorHAnsi" w:cstheme="minorHAnsi"/>
          <w:b/>
          <w:bCs/>
        </w:rPr>
        <w:t xml:space="preserve">ACUERDO XI/71/2021. </w:t>
      </w:r>
      <w:r>
        <w:rPr>
          <w:rFonts w:asciiTheme="minorHAnsi" w:hAnsiTheme="minorHAnsi" w:cstheme="minorHAnsi"/>
          <w:b/>
          <w:bCs/>
        </w:rPr>
        <w:tab/>
        <w:t>O</w:t>
      </w:r>
      <w:r w:rsidRPr="00DD6AC4">
        <w:rPr>
          <w:rFonts w:eastAsia="Times New Roman" w:cstheme="minorHAnsi"/>
          <w:b/>
          <w:bCs/>
          <w:lang w:eastAsia="es-MX"/>
        </w:rPr>
        <w:t xml:space="preserve">ficio número CEJA/268/2021, de fecha ocho de noviembre de dos mil veintiuno, signado por el Encargado de la Dirección del Centro Estatal de Justicia Alternativa del Poder Judicial del Estado. </w:t>
      </w:r>
      <w:r>
        <w:rPr>
          <w:rFonts w:eastAsia="Times New Roman" w:cstheme="minorHAnsi"/>
          <w:b/>
          <w:bCs/>
          <w:lang w:eastAsia="es-MX"/>
        </w:rPr>
        <w:t xml:space="preserve"> - - - - - - - - - - - - - - - - - - -</w:t>
      </w:r>
    </w:p>
    <w:p w14:paraId="7A1CE4EF" w14:textId="7FEDA3FE" w:rsidR="00D73A09" w:rsidRDefault="00DD6AC4" w:rsidP="00DD6AC4">
      <w:pPr>
        <w:spacing w:after="0" w:line="480" w:lineRule="auto"/>
        <w:jc w:val="both"/>
        <w:rPr>
          <w:i/>
        </w:rPr>
      </w:pPr>
      <w:r w:rsidRPr="00D73A09">
        <w:rPr>
          <w:rFonts w:eastAsia="Times New Roman" w:cstheme="minorHAnsi"/>
          <w:i/>
          <w:iCs/>
          <w:lang w:eastAsia="es-MX"/>
        </w:rPr>
        <w:t xml:space="preserve">Dada cuenta con el </w:t>
      </w:r>
      <w:r w:rsidRPr="00D73A09">
        <w:rPr>
          <w:rFonts w:asciiTheme="minorHAnsi" w:hAnsiTheme="minorHAnsi" w:cstheme="minorHAnsi"/>
          <w:i/>
          <w:iCs/>
        </w:rPr>
        <w:t>o</w:t>
      </w:r>
      <w:r w:rsidRPr="00D73A09">
        <w:rPr>
          <w:rFonts w:eastAsia="Times New Roman" w:cstheme="minorHAnsi"/>
          <w:i/>
          <w:iCs/>
          <w:lang w:eastAsia="es-MX"/>
        </w:rPr>
        <w:t xml:space="preserve">ficio </w:t>
      </w:r>
      <w:r w:rsidR="009D322C" w:rsidRPr="00D73A09">
        <w:rPr>
          <w:rFonts w:eastAsia="Times New Roman" w:cstheme="minorHAnsi"/>
          <w:i/>
          <w:iCs/>
          <w:lang w:eastAsia="es-MX"/>
        </w:rPr>
        <w:t>de referencia, mediante el cual, en cumplimiento a lo acordado en sesión del Comité de Certificación en Mecanismos Alternativos de Solución de Controversias del Poder Judicial del Estado de Tlaxcala, celebrada el cuatro de noviembre de dos mil veintiuno, en la que se aprobó el procedimiento de capacitación de aspirantes a facilitadores Públicos o Privados Especializados en Mecanismos Alternativos de Solución de Controversias en materias: Civil, Familiar y Mercantil</w:t>
      </w:r>
      <w:r w:rsidR="00B81C24" w:rsidRPr="00D73A09">
        <w:rPr>
          <w:rFonts w:eastAsia="Times New Roman" w:cstheme="minorHAnsi"/>
          <w:i/>
          <w:iCs/>
          <w:lang w:eastAsia="es-MX"/>
        </w:rPr>
        <w:t>, ordenándose</w:t>
      </w:r>
      <w:r w:rsidR="009D322C" w:rsidRPr="00D73A09">
        <w:rPr>
          <w:rFonts w:eastAsia="Times New Roman" w:cstheme="minorHAnsi"/>
          <w:i/>
          <w:iCs/>
          <w:lang w:eastAsia="es-MX"/>
        </w:rPr>
        <w:t xml:space="preserve"> </w:t>
      </w:r>
      <w:r w:rsidR="00B81C24" w:rsidRPr="00D73A09">
        <w:rPr>
          <w:rFonts w:eastAsia="Times New Roman" w:cstheme="minorHAnsi"/>
          <w:i/>
          <w:iCs/>
          <w:lang w:eastAsia="es-MX"/>
        </w:rPr>
        <w:t xml:space="preserve">comunicar a este cuerpo colegiado tal hecho para efectos de aprobación del presupuesto de pago de honorarios de la empresa VECTOR RH Coaching &amp; Consultoría, que ha de realizar la evaluación de habilidades, características de la personalidad y competencias, así como el pago de honorarios de los capacitadores, adjuntado para ello el programa de capacitación; al respecto, previo análisis a este, con fundamento en lo que establecen los artículos </w:t>
      </w:r>
      <w:r w:rsidR="00C410E4" w:rsidRPr="00A80B09">
        <w:rPr>
          <w:i/>
        </w:rPr>
        <w:t>61 de la Ley Orgánica del Poder Judicial del Estado, 9, fracción XVII, del Reglamento del Consejo de la Judicatura del Estado</w:t>
      </w:r>
      <w:r w:rsidR="00C410E4">
        <w:rPr>
          <w:i/>
        </w:rPr>
        <w:t xml:space="preserve">, con relación </w:t>
      </w:r>
      <w:r w:rsidR="00D73A09" w:rsidRPr="00A80B09">
        <w:rPr>
          <w:rFonts w:asciiTheme="minorHAnsi" w:hAnsiTheme="minorHAnsi" w:cstheme="minorHAnsi"/>
          <w:i/>
        </w:rPr>
        <w:t>a</w:t>
      </w:r>
      <w:r w:rsidR="00C410E4">
        <w:rPr>
          <w:rFonts w:asciiTheme="minorHAnsi" w:hAnsiTheme="minorHAnsi" w:cstheme="minorHAnsi"/>
          <w:i/>
        </w:rPr>
        <w:t xml:space="preserve"> </w:t>
      </w:r>
      <w:r w:rsidR="00D73A09" w:rsidRPr="00A80B09">
        <w:rPr>
          <w:rFonts w:asciiTheme="minorHAnsi" w:hAnsiTheme="minorHAnsi" w:cstheme="minorHAnsi"/>
          <w:i/>
        </w:rPr>
        <w:t>l</w:t>
      </w:r>
      <w:r w:rsidR="00C410E4">
        <w:rPr>
          <w:rFonts w:asciiTheme="minorHAnsi" w:hAnsiTheme="minorHAnsi" w:cstheme="minorHAnsi"/>
          <w:i/>
        </w:rPr>
        <w:t xml:space="preserve">os numerales </w:t>
      </w:r>
      <w:r w:rsidR="00D73A09" w:rsidRPr="00A80B09">
        <w:rPr>
          <w:rFonts w:asciiTheme="minorHAnsi" w:hAnsiTheme="minorHAnsi" w:cstheme="minorHAnsi"/>
          <w:i/>
        </w:rPr>
        <w:t>3, fracci</w:t>
      </w:r>
      <w:r w:rsidR="00B60AC1">
        <w:rPr>
          <w:rFonts w:asciiTheme="minorHAnsi" w:hAnsiTheme="minorHAnsi" w:cstheme="minorHAnsi"/>
          <w:i/>
        </w:rPr>
        <w:t xml:space="preserve">ones VII y </w:t>
      </w:r>
      <w:r w:rsidR="00D73A09" w:rsidRPr="00A80B09">
        <w:rPr>
          <w:rFonts w:asciiTheme="minorHAnsi" w:hAnsiTheme="minorHAnsi" w:cstheme="minorHAnsi"/>
          <w:i/>
        </w:rPr>
        <w:t xml:space="preserve">IX, 11, fracción III, </w:t>
      </w:r>
      <w:r w:rsidR="00EF6B20">
        <w:rPr>
          <w:rFonts w:asciiTheme="minorHAnsi" w:hAnsiTheme="minorHAnsi" w:cstheme="minorHAnsi"/>
          <w:i/>
        </w:rPr>
        <w:t xml:space="preserve">13, </w:t>
      </w:r>
      <w:r w:rsidR="00D73A09" w:rsidRPr="00A80B09">
        <w:rPr>
          <w:rFonts w:asciiTheme="minorHAnsi" w:hAnsiTheme="minorHAnsi" w:cstheme="minorHAnsi"/>
          <w:i/>
        </w:rPr>
        <w:t xml:space="preserve">21 fracción </w:t>
      </w:r>
      <w:r w:rsidR="00B60AC1">
        <w:rPr>
          <w:rFonts w:asciiTheme="minorHAnsi" w:hAnsiTheme="minorHAnsi" w:cstheme="minorHAnsi"/>
          <w:i/>
        </w:rPr>
        <w:t>V</w:t>
      </w:r>
      <w:r w:rsidR="00EF6B20">
        <w:rPr>
          <w:rFonts w:asciiTheme="minorHAnsi" w:hAnsiTheme="minorHAnsi" w:cstheme="minorHAnsi"/>
          <w:i/>
        </w:rPr>
        <w:t>,</w:t>
      </w:r>
      <w:r w:rsidR="00B60AC1">
        <w:rPr>
          <w:rFonts w:asciiTheme="minorHAnsi" w:hAnsiTheme="minorHAnsi" w:cstheme="minorHAnsi"/>
          <w:i/>
        </w:rPr>
        <w:t xml:space="preserve"> IX</w:t>
      </w:r>
      <w:r w:rsidR="00EF6B20">
        <w:rPr>
          <w:rFonts w:asciiTheme="minorHAnsi" w:hAnsiTheme="minorHAnsi" w:cstheme="minorHAnsi"/>
          <w:i/>
        </w:rPr>
        <w:t xml:space="preserve"> y XII</w:t>
      </w:r>
      <w:r w:rsidR="00D73A09" w:rsidRPr="00A80B09">
        <w:rPr>
          <w:rFonts w:asciiTheme="minorHAnsi" w:hAnsiTheme="minorHAnsi" w:cstheme="minorHAnsi"/>
          <w:i/>
        </w:rPr>
        <w:t xml:space="preserve">, 26 y 30, </w:t>
      </w:r>
      <w:r w:rsidR="00C410E4" w:rsidRPr="00A80B09">
        <w:rPr>
          <w:i/>
        </w:rPr>
        <w:t>114</w:t>
      </w:r>
      <w:r w:rsidR="00C410E4">
        <w:rPr>
          <w:i/>
        </w:rPr>
        <w:t>, inciso a),</w:t>
      </w:r>
      <w:r w:rsidR="00C410E4" w:rsidRPr="00A80B09">
        <w:rPr>
          <w:i/>
        </w:rPr>
        <w:t xml:space="preserve"> fracción II</w:t>
      </w:r>
      <w:r w:rsidR="00C410E4">
        <w:rPr>
          <w:i/>
        </w:rPr>
        <w:t>,</w:t>
      </w:r>
      <w:r w:rsidR="00C410E4" w:rsidRPr="00A80B09">
        <w:rPr>
          <w:rFonts w:asciiTheme="minorHAnsi" w:hAnsiTheme="minorHAnsi" w:cstheme="minorHAnsi"/>
          <w:i/>
        </w:rPr>
        <w:t xml:space="preserve"> </w:t>
      </w:r>
      <w:r w:rsidR="00D73A09" w:rsidRPr="00A80B09">
        <w:rPr>
          <w:rFonts w:asciiTheme="minorHAnsi" w:hAnsiTheme="minorHAnsi" w:cstheme="minorHAnsi"/>
          <w:i/>
        </w:rPr>
        <w:t>de la Ley de M</w:t>
      </w:r>
      <w:r w:rsidR="00D73A09" w:rsidRPr="00A80B09">
        <w:rPr>
          <w:i/>
        </w:rPr>
        <w:t>ecanismos Alternativos de Solución de Controversias del Estado de Tlaxcala</w:t>
      </w:r>
      <w:r w:rsidR="00C410E4">
        <w:rPr>
          <w:i/>
        </w:rPr>
        <w:t xml:space="preserve">, </w:t>
      </w:r>
      <w:r w:rsidR="00D73A09" w:rsidRPr="00A80B09">
        <w:rPr>
          <w:i/>
        </w:rPr>
        <w:t xml:space="preserve">este cuerpo colegiado </w:t>
      </w:r>
      <w:r w:rsidR="00C410E4">
        <w:rPr>
          <w:i/>
        </w:rPr>
        <w:t>determina:</w:t>
      </w:r>
    </w:p>
    <w:p w14:paraId="0D62F170" w14:textId="77777777" w:rsidR="00F831A0" w:rsidRPr="00F831A0" w:rsidRDefault="00F831A0" w:rsidP="00FE4BAC">
      <w:pPr>
        <w:pStyle w:val="Prrafodelista"/>
        <w:numPr>
          <w:ilvl w:val="0"/>
          <w:numId w:val="7"/>
        </w:numPr>
        <w:spacing w:after="0" w:line="480" w:lineRule="auto"/>
        <w:jc w:val="both"/>
        <w:rPr>
          <w:rFonts w:eastAsia="Times New Roman" w:cstheme="minorHAnsi"/>
          <w:color w:val="FF0000"/>
          <w:lang w:eastAsia="es-MX"/>
        </w:rPr>
      </w:pPr>
      <w:r>
        <w:rPr>
          <w:i/>
        </w:rPr>
        <w:t xml:space="preserve"> Tomar conocimiento de la aprobación del Programa de Capacitación por parte </w:t>
      </w:r>
      <w:r w:rsidRPr="00D73A09">
        <w:rPr>
          <w:rFonts w:eastAsia="Times New Roman" w:cstheme="minorHAnsi"/>
          <w:i/>
          <w:iCs/>
          <w:lang w:eastAsia="es-MX"/>
        </w:rPr>
        <w:t>Comité de Certificación en Mecanismos Alternativos de Solución de Controversias del Poder Judicial del Estado de Tlaxcala</w:t>
      </w:r>
      <w:r>
        <w:rPr>
          <w:rFonts w:eastAsia="Times New Roman" w:cstheme="minorHAnsi"/>
          <w:i/>
          <w:iCs/>
          <w:lang w:eastAsia="es-MX"/>
        </w:rPr>
        <w:t>.</w:t>
      </w:r>
    </w:p>
    <w:p w14:paraId="5AB938F0" w14:textId="249A8B49" w:rsidR="00C410E4" w:rsidRPr="00F831A0" w:rsidRDefault="00F831A0" w:rsidP="00FE4BAC">
      <w:pPr>
        <w:pStyle w:val="Prrafodelista"/>
        <w:numPr>
          <w:ilvl w:val="0"/>
          <w:numId w:val="7"/>
        </w:numPr>
        <w:spacing w:after="0" w:line="480" w:lineRule="auto"/>
        <w:jc w:val="both"/>
        <w:rPr>
          <w:rFonts w:eastAsia="Times New Roman" w:cstheme="minorHAnsi"/>
          <w:color w:val="FF0000"/>
          <w:lang w:eastAsia="es-MX"/>
        </w:rPr>
      </w:pPr>
      <w:r>
        <w:rPr>
          <w:i/>
        </w:rPr>
        <w:t xml:space="preserve">Autorizar el pago de honorarios a </w:t>
      </w:r>
      <w:r w:rsidRPr="00D73A09">
        <w:rPr>
          <w:rFonts w:eastAsia="Times New Roman" w:cstheme="minorHAnsi"/>
          <w:i/>
          <w:iCs/>
          <w:lang w:eastAsia="es-MX"/>
        </w:rPr>
        <w:t>la empresa VECTOR RH Coaching &amp; Consultoría,</w:t>
      </w:r>
      <w:r w:rsidR="00835395">
        <w:rPr>
          <w:rFonts w:eastAsia="Times New Roman" w:cstheme="minorHAnsi"/>
          <w:i/>
          <w:iCs/>
          <w:lang w:eastAsia="es-MX"/>
        </w:rPr>
        <w:t xml:space="preserve"> así como </w:t>
      </w:r>
      <w:r w:rsidR="00F67609">
        <w:rPr>
          <w:rFonts w:eastAsia="Times New Roman" w:cstheme="minorHAnsi"/>
          <w:i/>
          <w:iCs/>
          <w:lang w:eastAsia="es-MX"/>
        </w:rPr>
        <w:t xml:space="preserve">a los capacitadores </w:t>
      </w:r>
      <w:r w:rsidR="00835395">
        <w:rPr>
          <w:rFonts w:eastAsia="Times New Roman" w:cstheme="minorHAnsi"/>
          <w:i/>
          <w:iCs/>
          <w:lang w:eastAsia="es-MX"/>
        </w:rPr>
        <w:t>descritos en el anexo del oficio de cuenta, que en suma</w:t>
      </w:r>
      <w:r w:rsidR="00F67609">
        <w:rPr>
          <w:rFonts w:eastAsia="Times New Roman" w:cstheme="minorHAnsi"/>
          <w:i/>
          <w:iCs/>
          <w:lang w:eastAsia="es-MX"/>
        </w:rPr>
        <w:t>,</w:t>
      </w:r>
      <w:r w:rsidR="00835395">
        <w:rPr>
          <w:rFonts w:eastAsia="Times New Roman" w:cstheme="minorHAnsi"/>
          <w:i/>
          <w:iCs/>
          <w:lang w:eastAsia="es-MX"/>
        </w:rPr>
        <w:t xml:space="preserve"> da l</w:t>
      </w:r>
      <w:r>
        <w:rPr>
          <w:rFonts w:eastAsia="Times New Roman" w:cstheme="minorHAnsi"/>
          <w:i/>
          <w:iCs/>
          <w:lang w:eastAsia="es-MX"/>
        </w:rPr>
        <w:t>a cantidad de $135,630.00 (Ciento treinta y cinco mil seiscientos treinta pesos 00/100 M.N.)</w:t>
      </w:r>
      <w:r w:rsidR="00F67609">
        <w:rPr>
          <w:rFonts w:eastAsia="Times New Roman" w:cstheme="minorHAnsi"/>
          <w:i/>
          <w:iCs/>
          <w:lang w:eastAsia="es-MX"/>
        </w:rPr>
        <w:t>.</w:t>
      </w:r>
    </w:p>
    <w:p w14:paraId="6AC0E8EF" w14:textId="17149499" w:rsidR="00E616CB" w:rsidRPr="00E616CB" w:rsidRDefault="00E616CB" w:rsidP="00FE4BAC">
      <w:pPr>
        <w:pStyle w:val="Prrafodelista"/>
        <w:numPr>
          <w:ilvl w:val="0"/>
          <w:numId w:val="7"/>
        </w:numPr>
        <w:spacing w:after="0" w:line="480" w:lineRule="auto"/>
        <w:jc w:val="both"/>
        <w:rPr>
          <w:rFonts w:asciiTheme="minorHAnsi" w:hAnsiTheme="minorHAnsi" w:cstheme="minorHAnsi"/>
          <w:u w:val="single"/>
        </w:rPr>
      </w:pPr>
      <w:r w:rsidRPr="00E616CB">
        <w:rPr>
          <w:i/>
        </w:rPr>
        <w:lastRenderedPageBreak/>
        <w:t>Instruir al Tesorero del Poder Judicial realizar dicho pago, previa documentación debidamente requisitada</w:t>
      </w:r>
      <w:r>
        <w:rPr>
          <w:i/>
        </w:rPr>
        <w:t>.</w:t>
      </w:r>
    </w:p>
    <w:p w14:paraId="0B956416" w14:textId="113DCF50" w:rsidR="00E616CB" w:rsidRPr="00CC636F" w:rsidRDefault="00E616CB" w:rsidP="00E616CB">
      <w:pPr>
        <w:spacing w:after="0" w:line="480" w:lineRule="auto"/>
        <w:jc w:val="both"/>
        <w:rPr>
          <w:rFonts w:asciiTheme="minorHAnsi" w:hAnsiTheme="minorHAnsi" w:cstheme="minorHAnsi"/>
          <w:u w:val="single"/>
        </w:rPr>
      </w:pPr>
      <w:r w:rsidRPr="00E616CB">
        <w:rPr>
          <w:rFonts w:asciiTheme="minorHAnsi" w:hAnsiTheme="minorHAnsi" w:cstheme="minorHAnsi"/>
        </w:rPr>
        <w:t xml:space="preserve">Comuníquese </w:t>
      </w:r>
      <w:r>
        <w:rPr>
          <w:rFonts w:asciiTheme="minorHAnsi" w:hAnsiTheme="minorHAnsi" w:cstheme="minorHAnsi"/>
        </w:rPr>
        <w:t>esta determinación al Encargado del Centro Estatal de Justicia Alternativa y al Tesorero del Poder Judicial del Estado, para su conocimiento y efectos legales a que haya lugar.</w:t>
      </w:r>
      <w:bookmarkEnd w:id="15"/>
      <w:r>
        <w:rPr>
          <w:rFonts w:asciiTheme="minorHAnsi" w:hAnsiTheme="minorHAnsi" w:cstheme="minorHAnsi"/>
        </w:rPr>
        <w:t xml:space="preserve"> </w:t>
      </w:r>
      <w:r w:rsidRPr="00CC636F">
        <w:rPr>
          <w:rFonts w:asciiTheme="minorHAnsi" w:hAnsiTheme="minorHAnsi" w:cstheme="minorHAnsi"/>
          <w:u w:val="single"/>
        </w:rPr>
        <w:t>APROBADO POR</w:t>
      </w:r>
      <w:r w:rsidR="00CC636F" w:rsidRPr="00CC636F">
        <w:rPr>
          <w:rFonts w:asciiTheme="minorHAnsi" w:hAnsiTheme="minorHAnsi" w:cstheme="minorHAnsi"/>
          <w:u w:val="single"/>
        </w:rPr>
        <w:t xml:space="preserve"> UNANIMIDAD DE VOTOS</w:t>
      </w:r>
      <w:r w:rsidRPr="00CC636F">
        <w:rPr>
          <w:rFonts w:asciiTheme="minorHAnsi" w:hAnsiTheme="minorHAnsi" w:cstheme="minorHAnsi"/>
          <w:u w:val="single"/>
        </w:rPr>
        <w:t xml:space="preserve">. </w:t>
      </w:r>
    </w:p>
    <w:p w14:paraId="285827F9" w14:textId="65D0EB9F" w:rsidR="00E616CB" w:rsidRPr="00E616CB" w:rsidRDefault="00E616CB" w:rsidP="00E616CB">
      <w:pPr>
        <w:spacing w:before="100" w:beforeAutospacing="1" w:after="100" w:afterAutospacing="1" w:line="480" w:lineRule="auto"/>
        <w:ind w:firstLine="708"/>
        <w:jc w:val="both"/>
        <w:rPr>
          <w:rFonts w:eastAsia="Times New Roman" w:cstheme="minorHAnsi"/>
          <w:b/>
          <w:bCs/>
          <w:color w:val="FF0000"/>
          <w:lang w:eastAsia="es-MX"/>
        </w:rPr>
      </w:pPr>
      <w:bookmarkStart w:id="16" w:name="_Hlk88583171"/>
      <w:r w:rsidRPr="00E616CB">
        <w:rPr>
          <w:rFonts w:asciiTheme="minorHAnsi" w:hAnsiTheme="minorHAnsi" w:cstheme="minorHAnsi"/>
          <w:b/>
          <w:bCs/>
        </w:rPr>
        <w:t xml:space="preserve">ACUERDO XII/71/2021. </w:t>
      </w:r>
      <w:r>
        <w:rPr>
          <w:rFonts w:asciiTheme="minorHAnsi" w:hAnsiTheme="minorHAnsi" w:cstheme="minorHAnsi"/>
          <w:b/>
          <w:bCs/>
        </w:rPr>
        <w:t>O</w:t>
      </w:r>
      <w:r w:rsidRPr="00E616CB">
        <w:rPr>
          <w:rFonts w:eastAsia="Times New Roman" w:cstheme="minorHAnsi"/>
          <w:b/>
          <w:bCs/>
          <w:lang w:eastAsia="es-MX"/>
        </w:rPr>
        <w:t xml:space="preserve">ficio número TES/312/2021, de fecha cinco de noviembre de dos mil veintiuno, signado por el Tesorero del Poder Judicial del Estado. </w:t>
      </w:r>
    </w:p>
    <w:p w14:paraId="793040DD" w14:textId="77777777" w:rsidR="00B57927" w:rsidRDefault="00B57927" w:rsidP="00B57927">
      <w:pPr>
        <w:shd w:val="clear" w:color="auto" w:fill="FFFFFF"/>
        <w:spacing w:after="0" w:line="480" w:lineRule="auto"/>
        <w:jc w:val="both"/>
        <w:rPr>
          <w:rFonts w:asciiTheme="minorHAnsi" w:eastAsia="Batang" w:hAnsiTheme="minorHAnsi" w:cstheme="minorHAnsi"/>
          <w:i/>
          <w:iCs/>
        </w:rPr>
      </w:pPr>
      <w:r w:rsidRPr="00683D0D">
        <w:rPr>
          <w:rFonts w:asciiTheme="minorHAnsi" w:hAnsiTheme="minorHAnsi" w:cstheme="minorHAnsi"/>
          <w:i/>
          <w:iCs/>
          <w:color w:val="000000"/>
        </w:rPr>
        <w:t xml:space="preserve">Dada cuenta con el </w:t>
      </w:r>
      <w:r w:rsidRPr="00683D0D">
        <w:rPr>
          <w:rFonts w:asciiTheme="minorHAnsi" w:hAnsiTheme="minorHAnsi" w:cstheme="minorHAnsi"/>
          <w:i/>
          <w:iCs/>
        </w:rPr>
        <w:t>o</w:t>
      </w:r>
      <w:r w:rsidRPr="00683D0D">
        <w:rPr>
          <w:rFonts w:asciiTheme="minorHAnsi" w:hAnsiTheme="minorHAnsi" w:cstheme="minorHAnsi"/>
          <w:i/>
          <w:iCs/>
          <w:color w:val="000000" w:themeColor="text1"/>
        </w:rPr>
        <w:t xml:space="preserve">ficio </w:t>
      </w:r>
      <w:r>
        <w:rPr>
          <w:rFonts w:asciiTheme="minorHAnsi" w:hAnsiTheme="minorHAnsi" w:cstheme="minorHAnsi"/>
          <w:i/>
          <w:iCs/>
          <w:color w:val="000000" w:themeColor="text1"/>
        </w:rPr>
        <w:t>de referencia, c</w:t>
      </w:r>
      <w:r w:rsidRPr="00683D0D">
        <w:rPr>
          <w:rFonts w:asciiTheme="minorHAnsi" w:eastAsia="Batang" w:hAnsiTheme="minorHAnsi" w:cstheme="minorHAnsi"/>
          <w:i/>
          <w:iCs/>
        </w:rPr>
        <w:t>on fundamento en lo que establecen los artículos 61, 77, fracción I, de la Ley Orgánica del Poder Judicial del Estado, y 9, fracción XVII, del Reglamento del Consejo de la Judicatura del Estado, este cuerpo colegiado determina</w:t>
      </w:r>
      <w:r>
        <w:rPr>
          <w:rFonts w:asciiTheme="minorHAnsi" w:eastAsia="Batang" w:hAnsiTheme="minorHAnsi" w:cstheme="minorHAnsi"/>
          <w:i/>
          <w:iCs/>
        </w:rPr>
        <w:t>:</w:t>
      </w:r>
    </w:p>
    <w:p w14:paraId="517AD52A" w14:textId="77777777" w:rsidR="00B57927" w:rsidRDefault="00B57927" w:rsidP="00B57927">
      <w:pPr>
        <w:shd w:val="clear" w:color="auto" w:fill="FFFFFF"/>
        <w:spacing w:after="0" w:line="480" w:lineRule="auto"/>
        <w:ind w:firstLine="708"/>
        <w:jc w:val="both"/>
        <w:rPr>
          <w:rFonts w:asciiTheme="minorHAnsi" w:eastAsia="Batang" w:hAnsiTheme="minorHAnsi" w:cstheme="minorHAnsi"/>
          <w:i/>
          <w:iCs/>
        </w:rPr>
      </w:pPr>
      <w:r>
        <w:rPr>
          <w:rFonts w:asciiTheme="minorHAnsi" w:eastAsia="Batang" w:hAnsiTheme="minorHAnsi" w:cstheme="minorHAnsi"/>
          <w:i/>
          <w:iCs/>
        </w:rPr>
        <w:t>A</w:t>
      </w:r>
      <w:r w:rsidRPr="00683D0D">
        <w:rPr>
          <w:rFonts w:asciiTheme="minorHAnsi" w:eastAsia="Batang" w:hAnsiTheme="minorHAnsi" w:cstheme="minorHAnsi"/>
          <w:i/>
          <w:iCs/>
        </w:rPr>
        <w:t>utorizar, en sus términos, el calendario de pagos de las prestaciones de fin de año.</w:t>
      </w:r>
      <w:r>
        <w:rPr>
          <w:rFonts w:asciiTheme="minorHAnsi" w:eastAsia="Batang" w:hAnsiTheme="minorHAnsi" w:cstheme="minorHAnsi"/>
          <w:i/>
          <w:iCs/>
        </w:rPr>
        <w:t xml:space="preserve"> </w:t>
      </w:r>
      <w:r w:rsidRPr="00455689">
        <w:rPr>
          <w:rFonts w:asciiTheme="minorHAnsi" w:eastAsia="Batang" w:hAnsiTheme="minorHAnsi" w:cstheme="minorHAnsi"/>
          <w:i/>
          <w:iCs/>
        </w:rPr>
        <w:t xml:space="preserve">Asimismo, y respecto de los pagos de APOYO ANUAL, DESPENSA ESPECIAL y APOYO ESPECIAL, ratifica el contenido de los acuerdos VI/58/2017, III/59/2017, de fecha veintisiete y veintinueve de noviembre de dos mil diecisiete, respectivamente, así como el IV/69/2019, de nueve de diciembre de dos mil diecinueve, por cuanto hace al pago de la parte proporcional que corresponda a los servidores públicos (de confianza, sindicalizados e interinos) que laboraron por un lapso menor a un año. </w:t>
      </w:r>
    </w:p>
    <w:p w14:paraId="7F999FBB" w14:textId="06D9C68F" w:rsidR="00B57927" w:rsidRPr="00A40123" w:rsidRDefault="00B57927" w:rsidP="00B57927">
      <w:pPr>
        <w:shd w:val="clear" w:color="auto" w:fill="FFFFFF"/>
        <w:spacing w:after="0" w:line="480" w:lineRule="auto"/>
        <w:jc w:val="both"/>
        <w:rPr>
          <w:rFonts w:asciiTheme="minorHAnsi" w:eastAsia="Batang" w:hAnsiTheme="minorHAnsi" w:cstheme="minorHAnsi"/>
        </w:rPr>
      </w:pPr>
      <w:r w:rsidRPr="00455689">
        <w:rPr>
          <w:rFonts w:asciiTheme="minorHAnsi" w:eastAsia="Batang" w:hAnsiTheme="minorHAnsi" w:cstheme="minorHAnsi"/>
          <w:i/>
          <w:iCs/>
        </w:rPr>
        <w:t>Comuníquese esta determinación al Tesorero del Poder Judicial del Estado, para todos los efectos legales a que haya lugar.</w:t>
      </w:r>
      <w:r>
        <w:rPr>
          <w:rFonts w:asciiTheme="minorHAnsi" w:eastAsia="Batang" w:hAnsiTheme="minorHAnsi" w:cstheme="minorHAnsi"/>
          <w:i/>
          <w:iCs/>
        </w:rPr>
        <w:t xml:space="preserve"> </w:t>
      </w:r>
      <w:bookmarkEnd w:id="16"/>
      <w:r w:rsidRPr="002D0EE1">
        <w:rPr>
          <w:rFonts w:asciiTheme="minorHAnsi" w:eastAsia="Batang" w:hAnsiTheme="minorHAnsi" w:cstheme="minorHAnsi"/>
          <w:u w:val="single"/>
        </w:rPr>
        <w:t>APROBADO POR</w:t>
      </w:r>
      <w:r w:rsidR="007B13E1">
        <w:rPr>
          <w:rFonts w:asciiTheme="minorHAnsi" w:eastAsia="Batang" w:hAnsiTheme="minorHAnsi" w:cstheme="minorHAnsi"/>
          <w:u w:val="single"/>
        </w:rPr>
        <w:t xml:space="preserve"> UNANIMIDAD</w:t>
      </w:r>
      <w:r w:rsidRPr="002D0EE1">
        <w:rPr>
          <w:rFonts w:asciiTheme="minorHAnsi" w:eastAsia="Batang" w:hAnsiTheme="minorHAnsi" w:cstheme="minorHAnsi"/>
          <w:u w:val="single"/>
        </w:rPr>
        <w:t xml:space="preserve"> DE VOTOS</w:t>
      </w:r>
      <w:r w:rsidRPr="00A40123">
        <w:rPr>
          <w:rFonts w:asciiTheme="minorHAnsi" w:eastAsia="Batang" w:hAnsiTheme="minorHAnsi" w:cstheme="minorHAnsi"/>
        </w:rPr>
        <w:t>.</w:t>
      </w:r>
      <w:r>
        <w:rPr>
          <w:rFonts w:asciiTheme="minorHAnsi" w:eastAsia="Batang" w:hAnsiTheme="minorHAnsi" w:cstheme="minorHAnsi"/>
        </w:rPr>
        <w:t xml:space="preserve"> </w:t>
      </w:r>
      <w:r w:rsidRPr="00A40123">
        <w:rPr>
          <w:rFonts w:asciiTheme="minorHAnsi" w:eastAsia="Batang" w:hAnsiTheme="minorHAnsi" w:cstheme="minorHAnsi"/>
        </w:rPr>
        <w:t xml:space="preserve">- - - - - </w:t>
      </w:r>
      <w:r w:rsidR="007B13E1">
        <w:rPr>
          <w:rFonts w:asciiTheme="minorHAnsi" w:eastAsia="Batang" w:hAnsiTheme="minorHAnsi" w:cstheme="minorHAnsi"/>
        </w:rPr>
        <w:t xml:space="preserve"> </w:t>
      </w:r>
      <w:r w:rsidRPr="00A40123">
        <w:rPr>
          <w:rFonts w:asciiTheme="minorHAnsi" w:eastAsia="Batang" w:hAnsiTheme="minorHAnsi" w:cstheme="minorHAnsi"/>
        </w:rPr>
        <w:t xml:space="preserve"> </w:t>
      </w:r>
      <w:r>
        <w:rPr>
          <w:rFonts w:asciiTheme="minorHAnsi" w:eastAsia="Batang" w:hAnsiTheme="minorHAnsi" w:cstheme="minorHAnsi"/>
        </w:rPr>
        <w:t xml:space="preserve">  </w:t>
      </w:r>
    </w:p>
    <w:p w14:paraId="1332E026" w14:textId="0DBFB985" w:rsidR="00B57927" w:rsidRDefault="00B57927" w:rsidP="00B57927">
      <w:pPr>
        <w:spacing w:after="0" w:line="480" w:lineRule="auto"/>
        <w:ind w:firstLine="708"/>
        <w:jc w:val="both"/>
        <w:rPr>
          <w:rFonts w:eastAsia="Times New Roman" w:cstheme="minorHAnsi"/>
          <w:b/>
          <w:bCs/>
          <w:color w:val="000000" w:themeColor="text1"/>
          <w:lang w:eastAsia="es-MX"/>
        </w:rPr>
      </w:pPr>
      <w:bookmarkStart w:id="17" w:name="_Hlk88583357"/>
      <w:r w:rsidRPr="00B57927">
        <w:rPr>
          <w:rFonts w:asciiTheme="minorHAnsi" w:hAnsiTheme="minorHAnsi" w:cstheme="minorHAnsi"/>
          <w:b/>
          <w:bCs/>
        </w:rPr>
        <w:t>ACUERDO XIII/71/2021.</w:t>
      </w:r>
      <w:r w:rsidRPr="00B57927">
        <w:rPr>
          <w:rFonts w:eastAsia="Times New Roman" w:cstheme="minorHAnsi"/>
          <w:color w:val="000000" w:themeColor="text1"/>
          <w:lang w:eastAsia="es-MX"/>
        </w:rPr>
        <w:t xml:space="preserve"> </w:t>
      </w:r>
      <w:r w:rsidRPr="00B57927">
        <w:rPr>
          <w:rFonts w:eastAsia="Times New Roman" w:cstheme="minorHAnsi"/>
          <w:b/>
          <w:bCs/>
          <w:color w:val="000000" w:themeColor="text1"/>
          <w:lang w:eastAsia="es-MX"/>
        </w:rPr>
        <w:t xml:space="preserve">Oficio número SECJ/1472/2021, de fecha siete de octubre de dos mil veintiuno, signado por la Secretaria Ejecutiva. </w:t>
      </w:r>
      <w:r>
        <w:rPr>
          <w:rFonts w:eastAsia="Times New Roman" w:cstheme="minorHAnsi"/>
          <w:b/>
          <w:bCs/>
          <w:color w:val="000000" w:themeColor="text1"/>
          <w:lang w:eastAsia="es-MX"/>
        </w:rPr>
        <w:t xml:space="preserve"> - - - - - - - - - - - - - - -</w:t>
      </w:r>
    </w:p>
    <w:p w14:paraId="72B72F81" w14:textId="7A0CCDC0" w:rsidR="00B57927" w:rsidRDefault="00B57927" w:rsidP="00B57927">
      <w:pPr>
        <w:spacing w:after="0" w:line="480" w:lineRule="auto"/>
        <w:jc w:val="both"/>
        <w:rPr>
          <w:rFonts w:eastAsia="Times New Roman" w:cstheme="minorHAnsi"/>
          <w:color w:val="000000" w:themeColor="text1"/>
          <w:lang w:eastAsia="es-MX"/>
        </w:rPr>
      </w:pPr>
      <w:r>
        <w:rPr>
          <w:rFonts w:eastAsia="Times New Roman" w:cstheme="minorHAnsi"/>
          <w:color w:val="000000" w:themeColor="text1"/>
          <w:lang w:eastAsia="es-MX"/>
        </w:rPr>
        <w:t>Dada cuenta con el oficio de referencia,</w:t>
      </w:r>
      <w:r w:rsidR="009F3B42">
        <w:rPr>
          <w:rFonts w:eastAsia="Times New Roman" w:cstheme="minorHAnsi"/>
          <w:color w:val="000000" w:themeColor="text1"/>
          <w:lang w:eastAsia="es-MX"/>
        </w:rPr>
        <w:t xml:space="preserve"> el cual, en cumplimiento al acuerdo 05/2021 de sesión extraordinaria de la Comisión para la Desincorporación Patrimonial de los Bienes Muebles al Servicio del Poder Judicial del Estado, se presenta el formato para efectuar la dictaminación de la desincorporación de bienes (anexo A), de acuerdo al numeral d</w:t>
      </w:r>
      <w:r w:rsidR="00296B74">
        <w:rPr>
          <w:rFonts w:eastAsia="Times New Roman" w:cstheme="minorHAnsi"/>
          <w:color w:val="000000" w:themeColor="text1"/>
          <w:lang w:eastAsia="es-MX"/>
        </w:rPr>
        <w:t>é</w:t>
      </w:r>
      <w:r w:rsidR="009F3B42">
        <w:rPr>
          <w:rFonts w:eastAsia="Times New Roman" w:cstheme="minorHAnsi"/>
          <w:color w:val="000000" w:themeColor="text1"/>
          <w:lang w:eastAsia="es-MX"/>
        </w:rPr>
        <w:t>cimo tercero de los Lineamientos de Desincorporación y Destino Final de los Bienes Muebles del Poder Judicial del Estado</w:t>
      </w:r>
      <w:r w:rsidR="00AC527E">
        <w:rPr>
          <w:rFonts w:eastAsia="Times New Roman" w:cstheme="minorHAnsi"/>
          <w:color w:val="000000" w:themeColor="text1"/>
          <w:lang w:eastAsia="es-MX"/>
        </w:rPr>
        <w:t>, con la finalidad de contar con un instrumentos para llevar a cabo dicho procedimiento</w:t>
      </w:r>
      <w:r w:rsidR="009F3B42">
        <w:rPr>
          <w:rFonts w:eastAsia="Times New Roman" w:cstheme="minorHAnsi"/>
          <w:color w:val="000000" w:themeColor="text1"/>
          <w:lang w:eastAsia="es-MX"/>
        </w:rPr>
        <w:t>; al respecto, previo análisis a este, con fundamento en lo que establecen los artículos 61, 68 fracciones IV</w:t>
      </w:r>
      <w:r w:rsidR="00296B74">
        <w:rPr>
          <w:rFonts w:eastAsia="Times New Roman" w:cstheme="minorHAnsi"/>
          <w:color w:val="000000" w:themeColor="text1"/>
          <w:lang w:eastAsia="es-MX"/>
        </w:rPr>
        <w:t xml:space="preserve"> y</w:t>
      </w:r>
      <w:r w:rsidR="009F3B42">
        <w:rPr>
          <w:rFonts w:eastAsia="Times New Roman" w:cstheme="minorHAnsi"/>
          <w:color w:val="000000" w:themeColor="text1"/>
          <w:lang w:eastAsia="es-MX"/>
        </w:rPr>
        <w:t xml:space="preserve"> V</w:t>
      </w:r>
      <w:r w:rsidR="00296B74">
        <w:rPr>
          <w:rFonts w:eastAsia="Times New Roman" w:cstheme="minorHAnsi"/>
          <w:color w:val="000000" w:themeColor="text1"/>
          <w:lang w:eastAsia="es-MX"/>
        </w:rPr>
        <w:t xml:space="preserve">, de la Ley </w:t>
      </w:r>
      <w:r w:rsidR="00296B74">
        <w:rPr>
          <w:rFonts w:eastAsia="Times New Roman" w:cstheme="minorHAnsi"/>
          <w:color w:val="000000" w:themeColor="text1"/>
          <w:lang w:eastAsia="es-MX"/>
        </w:rPr>
        <w:lastRenderedPageBreak/>
        <w:t>Orgánica del Poder Judicial del Estado; 9, fracción XX, del Reglamento del Consejo de la Judicatura del Estado, con relación al numeral décimo tercero de los Lineamientos en cita, este cuerpo colegiado determina:</w:t>
      </w:r>
    </w:p>
    <w:p w14:paraId="7AADD195" w14:textId="77777777" w:rsidR="00AF02F1" w:rsidRPr="007B13E1" w:rsidRDefault="00AC527E" w:rsidP="007B13E1">
      <w:pPr>
        <w:spacing w:after="0" w:line="480" w:lineRule="auto"/>
        <w:ind w:firstLine="708"/>
        <w:jc w:val="both"/>
        <w:rPr>
          <w:rFonts w:eastAsia="Times New Roman" w:cstheme="minorHAnsi"/>
          <w:color w:val="000000" w:themeColor="text1"/>
          <w:lang w:eastAsia="es-MX"/>
        </w:rPr>
      </w:pPr>
      <w:r w:rsidRPr="007B13E1">
        <w:rPr>
          <w:rFonts w:eastAsia="Times New Roman" w:cstheme="minorHAnsi"/>
          <w:color w:val="000000" w:themeColor="text1"/>
          <w:lang w:eastAsia="es-MX"/>
        </w:rPr>
        <w:t>Aprobar el formato de relación de bienes muebles del Poder Judicial del Estado para su desincorporación y destino final.</w:t>
      </w:r>
    </w:p>
    <w:p w14:paraId="583E28B3" w14:textId="2F9C3024" w:rsidR="00AC527E" w:rsidRDefault="00AC527E" w:rsidP="007B13E1">
      <w:pPr>
        <w:spacing w:after="0" w:line="480" w:lineRule="auto"/>
        <w:jc w:val="both"/>
        <w:rPr>
          <w:rFonts w:eastAsia="Times New Roman" w:cstheme="minorHAnsi"/>
          <w:color w:val="000000" w:themeColor="text1"/>
          <w:u w:val="single"/>
          <w:lang w:eastAsia="es-MX"/>
        </w:rPr>
      </w:pPr>
      <w:r w:rsidRPr="007B13E1">
        <w:rPr>
          <w:rFonts w:eastAsia="Times New Roman" w:cstheme="minorHAnsi"/>
          <w:color w:val="000000" w:themeColor="text1"/>
          <w:lang w:eastAsia="es-MX"/>
        </w:rPr>
        <w:t>Comuníquese esta determinación al Encargado del Departamento de Bienes Muebles e Inmuebles del Poder Judicial del Estado, así como al Contralor del Poder Judicial del Estado, para su conocimiento y efectos legales a que haya lugar.</w:t>
      </w:r>
      <w:bookmarkEnd w:id="17"/>
      <w:r w:rsidR="007B13E1">
        <w:rPr>
          <w:rFonts w:eastAsia="Times New Roman" w:cstheme="minorHAnsi"/>
          <w:color w:val="000000" w:themeColor="text1"/>
          <w:lang w:eastAsia="es-MX"/>
        </w:rPr>
        <w:t xml:space="preserve"> </w:t>
      </w:r>
      <w:r w:rsidRPr="00AF02F1">
        <w:rPr>
          <w:rFonts w:eastAsia="Times New Roman" w:cstheme="minorHAnsi"/>
          <w:color w:val="000000" w:themeColor="text1"/>
          <w:u w:val="single"/>
          <w:lang w:eastAsia="es-MX"/>
        </w:rPr>
        <w:t>APROBADO POR</w:t>
      </w:r>
      <w:r w:rsidR="007B13E1">
        <w:rPr>
          <w:rFonts w:eastAsia="Times New Roman" w:cstheme="minorHAnsi"/>
          <w:color w:val="000000" w:themeColor="text1"/>
          <w:u w:val="single"/>
          <w:lang w:eastAsia="es-MX"/>
        </w:rPr>
        <w:t xml:space="preserve"> UNANIMIDA DE</w:t>
      </w:r>
      <w:r w:rsidRPr="00AF02F1">
        <w:rPr>
          <w:rFonts w:eastAsia="Times New Roman" w:cstheme="minorHAnsi"/>
          <w:color w:val="000000" w:themeColor="text1"/>
          <w:u w:val="single"/>
          <w:lang w:eastAsia="es-MX"/>
        </w:rPr>
        <w:t xml:space="preserve"> VOTOS.  </w:t>
      </w:r>
    </w:p>
    <w:p w14:paraId="7F4ED0C6" w14:textId="3CE0EF2C" w:rsidR="0033546B" w:rsidRDefault="00AC527E" w:rsidP="0033546B">
      <w:pPr>
        <w:spacing w:after="0" w:line="480" w:lineRule="auto"/>
        <w:ind w:firstLine="708"/>
        <w:jc w:val="both"/>
        <w:rPr>
          <w:rFonts w:eastAsia="Times New Roman" w:cstheme="minorHAnsi"/>
          <w:b/>
          <w:bCs/>
          <w:color w:val="000000" w:themeColor="text1"/>
          <w:lang w:eastAsia="es-MX"/>
        </w:rPr>
      </w:pPr>
      <w:bookmarkStart w:id="18" w:name="_Hlk88583639"/>
      <w:r w:rsidRPr="0033546B">
        <w:rPr>
          <w:rFonts w:asciiTheme="minorHAnsi" w:hAnsiTheme="minorHAnsi" w:cstheme="minorHAnsi"/>
          <w:b/>
          <w:bCs/>
        </w:rPr>
        <w:t xml:space="preserve">ACUERDO XIV/71/2021. </w:t>
      </w:r>
      <w:r w:rsidR="0033546B" w:rsidRPr="0033546B">
        <w:rPr>
          <w:rFonts w:eastAsia="Times New Roman" w:cstheme="minorHAnsi"/>
          <w:b/>
          <w:bCs/>
          <w:color w:val="000000" w:themeColor="text1"/>
          <w:lang w:eastAsia="es-MX"/>
        </w:rPr>
        <w:t>Escrito de fecha diecisiete de noviembre de dos mil veintiuno, signado por LCDA. NOEMI MORALES ESPINOZA.</w:t>
      </w:r>
      <w:r w:rsidR="0033546B">
        <w:rPr>
          <w:rFonts w:eastAsia="Times New Roman" w:cstheme="minorHAnsi"/>
          <w:b/>
          <w:bCs/>
          <w:color w:val="000000" w:themeColor="text1"/>
          <w:lang w:eastAsia="es-MX"/>
        </w:rPr>
        <w:t xml:space="preserve"> - - - - - - - - - - - - - - - - - - - - </w:t>
      </w:r>
    </w:p>
    <w:p w14:paraId="1C442E1F" w14:textId="7985F3C5" w:rsidR="0033546B" w:rsidRDefault="0033546B" w:rsidP="0033546B">
      <w:pPr>
        <w:spacing w:after="0" w:line="480" w:lineRule="auto"/>
        <w:jc w:val="both"/>
        <w:rPr>
          <w:rFonts w:eastAsia="Times New Roman" w:cstheme="minorHAnsi"/>
          <w:color w:val="000000" w:themeColor="text1"/>
          <w:lang w:eastAsia="es-MX"/>
        </w:rPr>
      </w:pPr>
      <w:r>
        <w:rPr>
          <w:rFonts w:eastAsia="Times New Roman" w:cstheme="minorHAnsi"/>
          <w:color w:val="000000" w:themeColor="text1"/>
          <w:lang w:eastAsia="es-MX"/>
        </w:rPr>
        <w:t xml:space="preserve">Dada cuenta con el escrito de referencia, a través del cual la signante del mismo, solicita la devolución del pago de la cantidad de </w:t>
      </w:r>
      <w:r w:rsidR="00AE19E0">
        <w:rPr>
          <w:rFonts w:eastAsia="Times New Roman" w:cstheme="minorHAnsi"/>
          <w:color w:val="000000" w:themeColor="text1"/>
          <w:lang w:eastAsia="es-MX"/>
        </w:rPr>
        <w:t xml:space="preserve">$3,500.00 (Tres mil quinientos pesos 00/100 M.N.), </w:t>
      </w:r>
      <w:r>
        <w:rPr>
          <w:rFonts w:eastAsia="Times New Roman" w:cstheme="minorHAnsi"/>
          <w:color w:val="000000" w:themeColor="text1"/>
          <w:lang w:eastAsia="es-MX"/>
        </w:rPr>
        <w:t>que realizó en favor del Tribunal Superior de Justicia</w:t>
      </w:r>
      <w:r w:rsidR="00AE19E0">
        <w:rPr>
          <w:rFonts w:eastAsia="Times New Roman" w:cstheme="minorHAnsi"/>
          <w:color w:val="000000" w:themeColor="text1"/>
          <w:lang w:eastAsia="es-MX"/>
        </w:rPr>
        <w:t>,</w:t>
      </w:r>
      <w:r>
        <w:rPr>
          <w:rFonts w:eastAsia="Times New Roman" w:cstheme="minorHAnsi"/>
          <w:color w:val="000000" w:themeColor="text1"/>
          <w:lang w:eastAsia="es-MX"/>
        </w:rPr>
        <w:t xml:space="preserve"> por concepto de pago </w:t>
      </w:r>
      <w:r w:rsidR="00AE19E0">
        <w:rPr>
          <w:rFonts w:eastAsia="Times New Roman" w:cstheme="minorHAnsi"/>
          <w:color w:val="000000" w:themeColor="text1"/>
          <w:lang w:eastAsia="es-MX"/>
        </w:rPr>
        <w:t xml:space="preserve">de cuota de recuperación para el procedimiento para obtener la certificación como facilitador público o privado especializado en mecanismos de solución de controversias en materia civil, familiar y mercantil, </w:t>
      </w:r>
      <w:r w:rsidR="00AF02F1">
        <w:rPr>
          <w:rFonts w:eastAsia="Times New Roman" w:cstheme="minorHAnsi"/>
          <w:color w:val="000000" w:themeColor="text1"/>
          <w:lang w:eastAsia="es-MX"/>
        </w:rPr>
        <w:t xml:space="preserve">en razón </w:t>
      </w:r>
      <w:r w:rsidR="00AE19E0">
        <w:rPr>
          <w:rFonts w:eastAsia="Times New Roman" w:cstheme="minorHAnsi"/>
          <w:color w:val="000000" w:themeColor="text1"/>
          <w:lang w:eastAsia="es-MX"/>
        </w:rPr>
        <w:t>ya que no hubo lugar para poder participar; al respecto y previ</w:t>
      </w:r>
      <w:r w:rsidR="009510B8">
        <w:rPr>
          <w:rFonts w:eastAsia="Times New Roman" w:cstheme="minorHAnsi"/>
          <w:color w:val="000000" w:themeColor="text1"/>
          <w:lang w:eastAsia="es-MX"/>
        </w:rPr>
        <w:t>a corroboración de lo anterior, con fundamento en lo que establecen los artículos 61 y 77, fracción I, de la Ley Orgánica del Poder Judicial del Estado; 9, fracción XVII, del Reglamento del Consejo de la Judicatura del Estado,  este cuerpo colegiado determina:</w:t>
      </w:r>
    </w:p>
    <w:p w14:paraId="72EF69AC" w14:textId="77777777" w:rsidR="000823E5" w:rsidRPr="00A431E8" w:rsidRDefault="009510B8" w:rsidP="00A431E8">
      <w:pPr>
        <w:spacing w:after="0" w:line="480" w:lineRule="auto"/>
        <w:ind w:firstLine="708"/>
        <w:jc w:val="both"/>
        <w:rPr>
          <w:rFonts w:eastAsia="Times New Roman" w:cstheme="minorHAnsi"/>
          <w:color w:val="000000" w:themeColor="text1"/>
          <w:lang w:eastAsia="es-MX"/>
        </w:rPr>
      </w:pPr>
      <w:r w:rsidRPr="00A431E8">
        <w:rPr>
          <w:rFonts w:eastAsia="Times New Roman" w:cstheme="minorHAnsi"/>
          <w:color w:val="000000" w:themeColor="text1"/>
          <w:lang w:eastAsia="es-MX"/>
        </w:rPr>
        <w:t xml:space="preserve">Autorizar </w:t>
      </w:r>
      <w:r w:rsidR="0037125F" w:rsidRPr="00A431E8">
        <w:rPr>
          <w:rFonts w:eastAsia="Times New Roman" w:cstheme="minorHAnsi"/>
          <w:color w:val="000000" w:themeColor="text1"/>
          <w:lang w:eastAsia="es-MX"/>
        </w:rPr>
        <w:t xml:space="preserve">a la peticionaria, </w:t>
      </w:r>
      <w:r w:rsidRPr="00A431E8">
        <w:rPr>
          <w:rFonts w:eastAsia="Times New Roman" w:cstheme="minorHAnsi"/>
          <w:color w:val="000000" w:themeColor="text1"/>
          <w:lang w:eastAsia="es-MX"/>
        </w:rPr>
        <w:t>la devolución de la cantidad de $3,500.00 (Tres mil quinientos pesos 00/100 M.N.), en los términos solicitados.</w:t>
      </w:r>
    </w:p>
    <w:p w14:paraId="33BBA86D" w14:textId="17D8081E" w:rsidR="009510B8" w:rsidRPr="00A431E8" w:rsidRDefault="009510B8" w:rsidP="00A431E8">
      <w:pPr>
        <w:spacing w:after="0" w:line="480" w:lineRule="auto"/>
        <w:jc w:val="both"/>
        <w:rPr>
          <w:rFonts w:eastAsia="Times New Roman" w:cstheme="minorHAnsi"/>
          <w:color w:val="000000" w:themeColor="text1"/>
          <w:lang w:eastAsia="es-MX"/>
        </w:rPr>
      </w:pPr>
      <w:r w:rsidRPr="00A431E8">
        <w:rPr>
          <w:rFonts w:eastAsia="Times New Roman" w:cstheme="minorHAnsi"/>
          <w:color w:val="000000" w:themeColor="text1"/>
          <w:lang w:eastAsia="es-MX"/>
        </w:rPr>
        <w:t>Con copia del escrito de cuenta y anexos respectivos, comuníquese esta determinación al Tesorero del Poder Judicial del Estado, así como al Encargado del Centro Estatal de Justicia Alternativa del Poder Judicial del Estado, para su conocimiento y efectos legales a que haya lugar.</w:t>
      </w:r>
      <w:bookmarkEnd w:id="18"/>
      <w:r w:rsidRPr="00A431E8">
        <w:rPr>
          <w:rFonts w:eastAsia="Times New Roman" w:cstheme="minorHAnsi"/>
          <w:color w:val="000000" w:themeColor="text1"/>
          <w:lang w:eastAsia="es-MX"/>
        </w:rPr>
        <w:t xml:space="preserve"> </w:t>
      </w:r>
      <w:r w:rsidRPr="00A431E8">
        <w:rPr>
          <w:rFonts w:eastAsia="Times New Roman" w:cstheme="minorHAnsi"/>
          <w:color w:val="000000" w:themeColor="text1"/>
          <w:u w:val="single"/>
          <w:lang w:eastAsia="es-MX"/>
        </w:rPr>
        <w:t xml:space="preserve">APROBADO POR </w:t>
      </w:r>
      <w:r w:rsidR="00434CB3" w:rsidRPr="00A431E8">
        <w:rPr>
          <w:rFonts w:eastAsia="Times New Roman" w:cstheme="minorHAnsi"/>
          <w:color w:val="000000" w:themeColor="text1"/>
          <w:u w:val="single"/>
          <w:lang w:eastAsia="es-MX"/>
        </w:rPr>
        <w:t xml:space="preserve">UNANIMIDAD </w:t>
      </w:r>
      <w:r w:rsidRPr="00A431E8">
        <w:rPr>
          <w:rFonts w:eastAsia="Times New Roman" w:cstheme="minorHAnsi"/>
          <w:color w:val="000000" w:themeColor="text1"/>
          <w:u w:val="single"/>
          <w:lang w:eastAsia="es-MX"/>
        </w:rPr>
        <w:t xml:space="preserve">DE VOTOS. </w:t>
      </w:r>
    </w:p>
    <w:p w14:paraId="33AD25A6" w14:textId="00718D28" w:rsidR="00B02FF0" w:rsidRDefault="0037125F" w:rsidP="0037125F">
      <w:pPr>
        <w:spacing w:before="100" w:beforeAutospacing="1" w:after="100" w:afterAutospacing="1" w:line="480" w:lineRule="auto"/>
        <w:ind w:firstLine="708"/>
        <w:jc w:val="both"/>
        <w:rPr>
          <w:rFonts w:eastAsia="Times New Roman" w:cstheme="minorHAnsi"/>
          <w:b/>
          <w:bCs/>
          <w:color w:val="000000" w:themeColor="text1"/>
          <w:lang w:eastAsia="es-MX"/>
        </w:rPr>
      </w:pPr>
      <w:r w:rsidRPr="0037125F">
        <w:rPr>
          <w:rFonts w:asciiTheme="minorHAnsi" w:hAnsiTheme="minorHAnsi" w:cstheme="minorHAnsi"/>
          <w:b/>
          <w:bCs/>
        </w:rPr>
        <w:t xml:space="preserve">ACUERDO XV/71/2021. </w:t>
      </w:r>
      <w:r w:rsidR="00B02FF0" w:rsidRPr="0037125F">
        <w:rPr>
          <w:rFonts w:eastAsia="Times New Roman" w:cstheme="minorHAnsi"/>
          <w:b/>
          <w:bCs/>
          <w:color w:val="000000" w:themeColor="text1"/>
          <w:lang w:eastAsia="es-MX"/>
        </w:rPr>
        <w:t>Cuenta de la Secretaria Ejecutiva con Proyectos de Resolución de Procedimientos de Responsabilidad Administrativa.</w:t>
      </w:r>
      <w:r w:rsidR="00BB5726">
        <w:rPr>
          <w:rFonts w:eastAsia="Times New Roman" w:cstheme="minorHAnsi"/>
          <w:b/>
          <w:bCs/>
          <w:color w:val="000000" w:themeColor="text1"/>
          <w:lang w:eastAsia="es-MX"/>
        </w:rPr>
        <w:t xml:space="preserve">- - - - - - - - - - - - - - </w:t>
      </w:r>
    </w:p>
    <w:p w14:paraId="7BEFFE0A" w14:textId="77777777" w:rsidR="00BB5726" w:rsidRPr="004F4765" w:rsidRDefault="00BB5726" w:rsidP="00BB5726">
      <w:pPr>
        <w:spacing w:before="100" w:beforeAutospacing="1" w:after="100" w:afterAutospacing="1" w:line="480" w:lineRule="auto"/>
        <w:jc w:val="both"/>
        <w:rPr>
          <w:rFonts w:eastAsia="Times New Roman" w:cstheme="minorHAnsi"/>
          <w:i/>
          <w:iCs/>
          <w:color w:val="000000" w:themeColor="text1"/>
          <w:lang w:eastAsia="es-MX"/>
        </w:rPr>
      </w:pPr>
      <w:r w:rsidRPr="004F4765">
        <w:rPr>
          <w:rFonts w:eastAsia="Times New Roman" w:cstheme="minorHAnsi"/>
          <w:i/>
          <w:iCs/>
          <w:color w:val="000000" w:themeColor="text1"/>
          <w:lang w:eastAsia="es-MX"/>
        </w:rPr>
        <w:lastRenderedPageBreak/>
        <w:t>Dada cuenta con los proyectos de resolución de los expedientes que se citan a continuación:</w:t>
      </w:r>
    </w:p>
    <w:tbl>
      <w:tblPr>
        <w:tblStyle w:val="Tablaconcuadrcula"/>
        <w:tblW w:w="0" w:type="auto"/>
        <w:tblLook w:val="04A0" w:firstRow="1" w:lastRow="0" w:firstColumn="1" w:lastColumn="0" w:noHBand="0" w:noVBand="1"/>
      </w:tblPr>
      <w:tblGrid>
        <w:gridCol w:w="1555"/>
        <w:gridCol w:w="2268"/>
        <w:gridCol w:w="3871"/>
      </w:tblGrid>
      <w:tr w:rsidR="00BB5726" w14:paraId="5F90C51D" w14:textId="77777777" w:rsidTr="00E10011">
        <w:tc>
          <w:tcPr>
            <w:tcW w:w="1555" w:type="dxa"/>
          </w:tcPr>
          <w:p w14:paraId="67A1147E" w14:textId="4E524C28" w:rsidR="00BB5726" w:rsidRPr="004F4765" w:rsidRDefault="00BB5726" w:rsidP="00E10011">
            <w:pPr>
              <w:spacing w:before="100" w:beforeAutospacing="1" w:after="100" w:afterAutospacing="1" w:line="480" w:lineRule="auto"/>
              <w:jc w:val="center"/>
              <w:rPr>
                <w:rFonts w:eastAsia="Times New Roman" w:cstheme="minorHAnsi"/>
                <w:b/>
                <w:bCs/>
                <w:i/>
                <w:iCs/>
                <w:color w:val="000000" w:themeColor="text1"/>
                <w:sz w:val="18"/>
                <w:szCs w:val="18"/>
                <w:lang w:eastAsia="es-MX"/>
              </w:rPr>
            </w:pPr>
            <w:r w:rsidRPr="004F4765">
              <w:rPr>
                <w:rFonts w:eastAsia="Times New Roman" w:cstheme="minorHAnsi"/>
                <w:b/>
                <w:bCs/>
                <w:i/>
                <w:iCs/>
                <w:color w:val="000000" w:themeColor="text1"/>
                <w:sz w:val="18"/>
                <w:szCs w:val="18"/>
                <w:lang w:eastAsia="es-MX"/>
              </w:rPr>
              <w:t>NÚMERO DE EXPEDIENTE</w:t>
            </w:r>
          </w:p>
        </w:tc>
        <w:tc>
          <w:tcPr>
            <w:tcW w:w="2268" w:type="dxa"/>
          </w:tcPr>
          <w:p w14:paraId="299C23F4" w14:textId="4D3182AC" w:rsidR="00BB5726" w:rsidRPr="004F4765" w:rsidRDefault="00BB5726" w:rsidP="00E10011">
            <w:pPr>
              <w:spacing w:before="100" w:beforeAutospacing="1" w:after="100" w:afterAutospacing="1" w:line="480" w:lineRule="auto"/>
              <w:jc w:val="center"/>
              <w:rPr>
                <w:rFonts w:eastAsia="Times New Roman" w:cstheme="minorHAnsi"/>
                <w:b/>
                <w:bCs/>
                <w:i/>
                <w:iCs/>
                <w:color w:val="000000" w:themeColor="text1"/>
                <w:sz w:val="18"/>
                <w:szCs w:val="18"/>
                <w:lang w:eastAsia="es-MX"/>
              </w:rPr>
            </w:pPr>
            <w:r w:rsidRPr="004F4765">
              <w:rPr>
                <w:rFonts w:eastAsia="Times New Roman" w:cstheme="minorHAnsi"/>
                <w:b/>
                <w:bCs/>
                <w:i/>
                <w:iCs/>
                <w:color w:val="000000" w:themeColor="text1"/>
                <w:sz w:val="18"/>
                <w:szCs w:val="18"/>
                <w:lang w:eastAsia="es-MX"/>
              </w:rPr>
              <w:t>TIPO DE RESOLUCIÓN</w:t>
            </w:r>
          </w:p>
        </w:tc>
        <w:tc>
          <w:tcPr>
            <w:tcW w:w="3871" w:type="dxa"/>
          </w:tcPr>
          <w:p w14:paraId="661C1CFB" w14:textId="35401051" w:rsidR="00BB5726" w:rsidRPr="004F4765" w:rsidRDefault="00BB5726" w:rsidP="00E10011">
            <w:pPr>
              <w:spacing w:before="100" w:beforeAutospacing="1" w:after="100" w:afterAutospacing="1" w:line="480" w:lineRule="auto"/>
              <w:jc w:val="center"/>
              <w:rPr>
                <w:rFonts w:eastAsia="Times New Roman" w:cstheme="minorHAnsi"/>
                <w:b/>
                <w:bCs/>
                <w:i/>
                <w:iCs/>
                <w:color w:val="000000" w:themeColor="text1"/>
                <w:sz w:val="18"/>
                <w:szCs w:val="18"/>
                <w:lang w:eastAsia="es-MX"/>
              </w:rPr>
            </w:pPr>
            <w:r w:rsidRPr="004F4765">
              <w:rPr>
                <w:rFonts w:eastAsia="Times New Roman" w:cstheme="minorHAnsi"/>
                <w:b/>
                <w:bCs/>
                <w:i/>
                <w:iCs/>
                <w:color w:val="000000" w:themeColor="text1"/>
                <w:sz w:val="18"/>
                <w:szCs w:val="18"/>
                <w:lang w:eastAsia="es-MX"/>
              </w:rPr>
              <w:t>CONSEJERA (O) PONENTE</w:t>
            </w:r>
          </w:p>
        </w:tc>
      </w:tr>
      <w:tr w:rsidR="00BB5726" w14:paraId="1C60FADC" w14:textId="77777777" w:rsidTr="00E10011">
        <w:tc>
          <w:tcPr>
            <w:tcW w:w="1555" w:type="dxa"/>
          </w:tcPr>
          <w:p w14:paraId="5F6EE247" w14:textId="459EEA55" w:rsidR="00BB5726" w:rsidRPr="004F4765" w:rsidRDefault="00BB5726" w:rsidP="00BB5726">
            <w:pPr>
              <w:spacing w:before="100" w:beforeAutospacing="1" w:after="100" w:afterAutospacing="1" w:line="480" w:lineRule="auto"/>
              <w:jc w:val="center"/>
              <w:rPr>
                <w:rFonts w:eastAsia="Times New Roman" w:cstheme="minorHAnsi"/>
                <w:i/>
                <w:iCs/>
                <w:color w:val="000000" w:themeColor="text1"/>
                <w:sz w:val="18"/>
                <w:szCs w:val="18"/>
                <w:lang w:eastAsia="es-MX"/>
              </w:rPr>
            </w:pPr>
            <w:r w:rsidRPr="004F4765">
              <w:rPr>
                <w:rFonts w:eastAsia="Times New Roman" w:cstheme="minorHAnsi"/>
                <w:i/>
                <w:iCs/>
                <w:color w:val="000000" w:themeColor="text1"/>
                <w:sz w:val="18"/>
                <w:szCs w:val="18"/>
                <w:lang w:eastAsia="es-MX"/>
              </w:rPr>
              <w:t>01/2021</w:t>
            </w:r>
          </w:p>
        </w:tc>
        <w:tc>
          <w:tcPr>
            <w:tcW w:w="2268" w:type="dxa"/>
          </w:tcPr>
          <w:p w14:paraId="3BEBA160" w14:textId="229D1771" w:rsidR="00BB5726" w:rsidRPr="004F4765" w:rsidRDefault="00E10011" w:rsidP="00BB5726">
            <w:pPr>
              <w:spacing w:before="100" w:beforeAutospacing="1" w:after="100" w:afterAutospacing="1" w:line="480" w:lineRule="auto"/>
              <w:jc w:val="both"/>
              <w:rPr>
                <w:rFonts w:eastAsia="Times New Roman" w:cstheme="minorHAnsi"/>
                <w:i/>
                <w:iCs/>
                <w:color w:val="000000" w:themeColor="text1"/>
                <w:sz w:val="18"/>
                <w:szCs w:val="18"/>
                <w:lang w:eastAsia="es-MX"/>
              </w:rPr>
            </w:pPr>
            <w:r w:rsidRPr="004F4765">
              <w:rPr>
                <w:rFonts w:eastAsia="Times New Roman" w:cstheme="minorHAnsi"/>
                <w:i/>
                <w:iCs/>
                <w:color w:val="000000" w:themeColor="text1"/>
                <w:sz w:val="18"/>
                <w:szCs w:val="18"/>
                <w:lang w:eastAsia="es-MX"/>
              </w:rPr>
              <w:t>DEFINITIVA</w:t>
            </w:r>
          </w:p>
        </w:tc>
        <w:tc>
          <w:tcPr>
            <w:tcW w:w="3871" w:type="dxa"/>
          </w:tcPr>
          <w:p w14:paraId="599AA2B6" w14:textId="460040E1" w:rsidR="00BB5726" w:rsidRPr="004F4765" w:rsidRDefault="00E10011" w:rsidP="00BB5726">
            <w:pPr>
              <w:spacing w:before="100" w:beforeAutospacing="1" w:after="100" w:afterAutospacing="1" w:line="480" w:lineRule="auto"/>
              <w:jc w:val="both"/>
              <w:rPr>
                <w:rFonts w:eastAsia="Times New Roman" w:cstheme="minorHAnsi"/>
                <w:i/>
                <w:iCs/>
                <w:color w:val="000000" w:themeColor="text1"/>
                <w:sz w:val="18"/>
                <w:szCs w:val="18"/>
                <w:lang w:eastAsia="es-MX"/>
              </w:rPr>
            </w:pPr>
            <w:r w:rsidRPr="004F4765">
              <w:rPr>
                <w:rFonts w:eastAsia="Times New Roman" w:cstheme="minorHAnsi"/>
                <w:i/>
                <w:iCs/>
                <w:color w:val="000000" w:themeColor="text1"/>
                <w:sz w:val="18"/>
                <w:szCs w:val="18"/>
                <w:lang w:eastAsia="es-MX"/>
              </w:rPr>
              <w:t>DRA. DORA MARÍA GARCÍA ESPEJEL</w:t>
            </w:r>
          </w:p>
        </w:tc>
      </w:tr>
      <w:tr w:rsidR="00BB5726" w14:paraId="57436494" w14:textId="77777777" w:rsidTr="00E10011">
        <w:tc>
          <w:tcPr>
            <w:tcW w:w="1555" w:type="dxa"/>
          </w:tcPr>
          <w:p w14:paraId="50BC0B25" w14:textId="0B483814" w:rsidR="00BB5726" w:rsidRPr="004F4765" w:rsidRDefault="00E10011" w:rsidP="00BB5726">
            <w:pPr>
              <w:spacing w:before="100" w:beforeAutospacing="1" w:after="100" w:afterAutospacing="1" w:line="480" w:lineRule="auto"/>
              <w:jc w:val="center"/>
              <w:rPr>
                <w:rFonts w:eastAsia="Times New Roman" w:cstheme="minorHAnsi"/>
                <w:i/>
                <w:iCs/>
                <w:color w:val="000000" w:themeColor="text1"/>
                <w:sz w:val="18"/>
                <w:szCs w:val="18"/>
                <w:lang w:eastAsia="es-MX"/>
              </w:rPr>
            </w:pPr>
            <w:r w:rsidRPr="004F4765">
              <w:rPr>
                <w:rFonts w:eastAsia="Times New Roman" w:cstheme="minorHAnsi"/>
                <w:i/>
                <w:iCs/>
                <w:color w:val="000000" w:themeColor="text1"/>
                <w:sz w:val="18"/>
                <w:szCs w:val="18"/>
                <w:lang w:eastAsia="es-MX"/>
              </w:rPr>
              <w:t>06/2020</w:t>
            </w:r>
          </w:p>
        </w:tc>
        <w:tc>
          <w:tcPr>
            <w:tcW w:w="2268" w:type="dxa"/>
          </w:tcPr>
          <w:p w14:paraId="59046BB2" w14:textId="7081149C" w:rsidR="00BB5726" w:rsidRPr="004F4765" w:rsidRDefault="00E10011" w:rsidP="00BB5726">
            <w:pPr>
              <w:spacing w:before="100" w:beforeAutospacing="1" w:after="100" w:afterAutospacing="1" w:line="480" w:lineRule="auto"/>
              <w:jc w:val="both"/>
              <w:rPr>
                <w:rFonts w:eastAsia="Times New Roman" w:cstheme="minorHAnsi"/>
                <w:i/>
                <w:iCs/>
                <w:color w:val="000000" w:themeColor="text1"/>
                <w:sz w:val="18"/>
                <w:szCs w:val="18"/>
                <w:lang w:eastAsia="es-MX"/>
              </w:rPr>
            </w:pPr>
            <w:r w:rsidRPr="004F4765">
              <w:rPr>
                <w:rFonts w:eastAsia="Times New Roman" w:cstheme="minorHAnsi"/>
                <w:i/>
                <w:iCs/>
                <w:color w:val="000000" w:themeColor="text1"/>
                <w:sz w:val="18"/>
                <w:szCs w:val="18"/>
                <w:lang w:eastAsia="es-MX"/>
              </w:rPr>
              <w:t xml:space="preserve">RECURSO DE REVOCACIÓN </w:t>
            </w:r>
          </w:p>
        </w:tc>
        <w:tc>
          <w:tcPr>
            <w:tcW w:w="3871" w:type="dxa"/>
          </w:tcPr>
          <w:p w14:paraId="19A48307" w14:textId="4BB2866F" w:rsidR="00BB5726" w:rsidRPr="004F4765" w:rsidRDefault="00E10011" w:rsidP="00BB5726">
            <w:pPr>
              <w:spacing w:before="100" w:beforeAutospacing="1" w:after="100" w:afterAutospacing="1" w:line="480" w:lineRule="auto"/>
              <w:jc w:val="both"/>
              <w:rPr>
                <w:rFonts w:eastAsia="Times New Roman" w:cstheme="minorHAnsi"/>
                <w:i/>
                <w:iCs/>
                <w:color w:val="000000" w:themeColor="text1"/>
                <w:sz w:val="18"/>
                <w:szCs w:val="18"/>
                <w:lang w:eastAsia="es-MX"/>
              </w:rPr>
            </w:pPr>
            <w:r w:rsidRPr="004F4765">
              <w:rPr>
                <w:rFonts w:eastAsia="Times New Roman" w:cstheme="minorHAnsi"/>
                <w:i/>
                <w:iCs/>
                <w:color w:val="000000" w:themeColor="text1"/>
                <w:sz w:val="18"/>
                <w:szCs w:val="18"/>
                <w:lang w:eastAsia="es-MX"/>
              </w:rPr>
              <w:t>DRA. DORA MARÍA GARCÍA ESPEJEL</w:t>
            </w:r>
          </w:p>
        </w:tc>
      </w:tr>
      <w:tr w:rsidR="00BB5726" w14:paraId="2BE62A67" w14:textId="77777777" w:rsidTr="00E10011">
        <w:tc>
          <w:tcPr>
            <w:tcW w:w="1555" w:type="dxa"/>
          </w:tcPr>
          <w:p w14:paraId="0129A292" w14:textId="20A635AB" w:rsidR="00BB5726" w:rsidRPr="004F4765" w:rsidRDefault="00E10011" w:rsidP="00BB5726">
            <w:pPr>
              <w:spacing w:before="100" w:beforeAutospacing="1" w:after="100" w:afterAutospacing="1" w:line="480" w:lineRule="auto"/>
              <w:jc w:val="center"/>
              <w:rPr>
                <w:rFonts w:eastAsia="Times New Roman" w:cstheme="minorHAnsi"/>
                <w:i/>
                <w:iCs/>
                <w:color w:val="000000" w:themeColor="text1"/>
                <w:sz w:val="18"/>
                <w:szCs w:val="18"/>
                <w:lang w:eastAsia="es-MX"/>
              </w:rPr>
            </w:pPr>
            <w:r w:rsidRPr="004F4765">
              <w:rPr>
                <w:rFonts w:eastAsia="Times New Roman" w:cstheme="minorHAnsi"/>
                <w:i/>
                <w:iCs/>
                <w:color w:val="000000" w:themeColor="text1"/>
                <w:sz w:val="18"/>
                <w:szCs w:val="18"/>
                <w:lang w:eastAsia="es-MX"/>
              </w:rPr>
              <w:t>06/2021</w:t>
            </w:r>
          </w:p>
        </w:tc>
        <w:tc>
          <w:tcPr>
            <w:tcW w:w="2268" w:type="dxa"/>
          </w:tcPr>
          <w:p w14:paraId="354E7EB3" w14:textId="2B475BBC" w:rsidR="00BB5726" w:rsidRPr="004F4765" w:rsidRDefault="00E10011" w:rsidP="00BB5726">
            <w:pPr>
              <w:spacing w:before="100" w:beforeAutospacing="1" w:after="100" w:afterAutospacing="1" w:line="480" w:lineRule="auto"/>
              <w:jc w:val="both"/>
              <w:rPr>
                <w:rFonts w:eastAsia="Times New Roman" w:cstheme="minorHAnsi"/>
                <w:i/>
                <w:iCs/>
                <w:color w:val="000000" w:themeColor="text1"/>
                <w:sz w:val="18"/>
                <w:szCs w:val="18"/>
                <w:lang w:eastAsia="es-MX"/>
              </w:rPr>
            </w:pPr>
            <w:r w:rsidRPr="004F4765">
              <w:rPr>
                <w:rFonts w:eastAsia="Times New Roman" w:cstheme="minorHAnsi"/>
                <w:i/>
                <w:iCs/>
                <w:color w:val="000000" w:themeColor="text1"/>
                <w:sz w:val="18"/>
                <w:szCs w:val="18"/>
                <w:lang w:eastAsia="es-MX"/>
              </w:rPr>
              <w:t>DEFINITIVA</w:t>
            </w:r>
          </w:p>
        </w:tc>
        <w:tc>
          <w:tcPr>
            <w:tcW w:w="3871" w:type="dxa"/>
          </w:tcPr>
          <w:p w14:paraId="1F5F73B2" w14:textId="69CA07BD" w:rsidR="00BB5726" w:rsidRPr="004F4765" w:rsidRDefault="00E10011" w:rsidP="00BB5726">
            <w:pPr>
              <w:spacing w:before="100" w:beforeAutospacing="1" w:after="100" w:afterAutospacing="1" w:line="480" w:lineRule="auto"/>
              <w:jc w:val="both"/>
              <w:rPr>
                <w:rFonts w:eastAsia="Times New Roman" w:cstheme="minorHAnsi"/>
                <w:i/>
                <w:iCs/>
                <w:color w:val="000000" w:themeColor="text1"/>
                <w:sz w:val="18"/>
                <w:szCs w:val="18"/>
                <w:lang w:eastAsia="es-MX"/>
              </w:rPr>
            </w:pPr>
            <w:r w:rsidRPr="004F4765">
              <w:rPr>
                <w:rFonts w:eastAsia="Times New Roman" w:cstheme="minorHAnsi"/>
                <w:i/>
                <w:iCs/>
                <w:color w:val="000000" w:themeColor="text1"/>
                <w:sz w:val="18"/>
                <w:szCs w:val="18"/>
                <w:lang w:eastAsia="es-MX"/>
              </w:rPr>
              <w:t>LCDA. EDTH ALEJANDRA SEGURA PAYÁN</w:t>
            </w:r>
          </w:p>
        </w:tc>
      </w:tr>
    </w:tbl>
    <w:p w14:paraId="558AECA0" w14:textId="77777777" w:rsidR="00E10011" w:rsidRDefault="00E10011" w:rsidP="00E10011">
      <w:pPr>
        <w:spacing w:after="0" w:line="480" w:lineRule="auto"/>
        <w:jc w:val="both"/>
        <w:rPr>
          <w:rFonts w:asciiTheme="minorHAnsi" w:hAnsiTheme="minorHAnsi" w:cstheme="minorHAnsi"/>
        </w:rPr>
      </w:pPr>
    </w:p>
    <w:p w14:paraId="7524331C" w14:textId="1246A597" w:rsidR="00E10011" w:rsidRPr="004F4765" w:rsidRDefault="00E10011" w:rsidP="00E10011">
      <w:pPr>
        <w:spacing w:after="0" w:line="480" w:lineRule="auto"/>
        <w:jc w:val="both"/>
        <w:rPr>
          <w:rFonts w:asciiTheme="minorHAnsi" w:hAnsiTheme="minorHAnsi" w:cstheme="minorHAnsi"/>
          <w:i/>
          <w:iCs/>
        </w:rPr>
      </w:pPr>
      <w:r w:rsidRPr="004F4765">
        <w:rPr>
          <w:rFonts w:asciiTheme="minorHAnsi" w:hAnsiTheme="minorHAnsi" w:cstheme="minorHAnsi"/>
          <w:i/>
          <w:iCs/>
        </w:rPr>
        <w:t>Una vez analizados y discutidos los</w:t>
      </w:r>
      <w:r w:rsidR="00440A70" w:rsidRPr="004F4765">
        <w:rPr>
          <w:rFonts w:asciiTheme="minorHAnsi" w:hAnsiTheme="minorHAnsi" w:cstheme="minorHAnsi"/>
          <w:i/>
          <w:iCs/>
        </w:rPr>
        <w:t xml:space="preserve"> </w:t>
      </w:r>
      <w:r w:rsidRPr="004F4765">
        <w:rPr>
          <w:rFonts w:asciiTheme="minorHAnsi" w:hAnsiTheme="minorHAnsi" w:cstheme="minorHAnsi"/>
          <w:i/>
          <w:iCs/>
        </w:rPr>
        <w:t>proyecto</w:t>
      </w:r>
      <w:r w:rsidR="00440A70" w:rsidRPr="004F4765">
        <w:rPr>
          <w:rFonts w:asciiTheme="minorHAnsi" w:hAnsiTheme="minorHAnsi" w:cstheme="minorHAnsi"/>
          <w:i/>
          <w:iCs/>
        </w:rPr>
        <w:t>s</w:t>
      </w:r>
      <w:r w:rsidRPr="004F4765">
        <w:rPr>
          <w:rFonts w:asciiTheme="minorHAnsi" w:hAnsiTheme="minorHAnsi" w:cstheme="minorHAnsi"/>
          <w:i/>
          <w:iCs/>
        </w:rPr>
        <w:t xml:space="preserve"> de resolución antes mencionados y toda vez que se encuentra conforme a derecho, con fundamento en lo que establecen los artículos 61, de la Ley Orgánica del Poder Judicial del Estado; 3, fracción IV, y 202</w:t>
      </w:r>
      <w:r w:rsidR="00A952FD" w:rsidRPr="004F4765">
        <w:rPr>
          <w:rFonts w:asciiTheme="minorHAnsi" w:hAnsiTheme="minorHAnsi" w:cstheme="minorHAnsi"/>
          <w:i/>
          <w:iCs/>
        </w:rPr>
        <w:t xml:space="preserve"> </w:t>
      </w:r>
      <w:r w:rsidRPr="004F4765">
        <w:rPr>
          <w:rFonts w:asciiTheme="minorHAnsi" w:hAnsiTheme="minorHAnsi" w:cstheme="minorHAnsi"/>
          <w:i/>
          <w:iCs/>
        </w:rPr>
        <w:t>de la Ley General de Responsabilidades Administrativas, 30, fracción I, del Reglamento del Consejo de la Judicatura del Estado, este cuerpo colegiado, determina:</w:t>
      </w:r>
    </w:p>
    <w:p w14:paraId="5004F3C5" w14:textId="77777777" w:rsidR="00440A70" w:rsidRDefault="00E10011" w:rsidP="00E10011">
      <w:pPr>
        <w:spacing w:after="0" w:line="480" w:lineRule="auto"/>
        <w:ind w:firstLine="708"/>
        <w:jc w:val="both"/>
        <w:rPr>
          <w:rFonts w:asciiTheme="minorHAnsi" w:hAnsiTheme="minorHAnsi" w:cstheme="minorHAnsi"/>
        </w:rPr>
      </w:pPr>
      <w:r w:rsidRPr="00696696">
        <w:rPr>
          <w:rFonts w:asciiTheme="minorHAnsi" w:hAnsiTheme="minorHAnsi" w:cstheme="minorHAnsi"/>
        </w:rPr>
        <w:t>Aprobar en sus términos l</w:t>
      </w:r>
      <w:r w:rsidR="00A952FD">
        <w:rPr>
          <w:rFonts w:asciiTheme="minorHAnsi" w:hAnsiTheme="minorHAnsi" w:cstheme="minorHAnsi"/>
        </w:rPr>
        <w:t>os</w:t>
      </w:r>
      <w:r w:rsidRPr="00696696">
        <w:rPr>
          <w:rFonts w:asciiTheme="minorHAnsi" w:hAnsiTheme="minorHAnsi" w:cstheme="minorHAnsi"/>
        </w:rPr>
        <w:t xml:space="preserve"> proyecto</w:t>
      </w:r>
      <w:r w:rsidR="00A952FD">
        <w:rPr>
          <w:rFonts w:asciiTheme="minorHAnsi" w:hAnsiTheme="minorHAnsi" w:cstheme="minorHAnsi"/>
        </w:rPr>
        <w:t>s</w:t>
      </w:r>
      <w:r w:rsidRPr="00696696">
        <w:rPr>
          <w:rFonts w:asciiTheme="minorHAnsi" w:hAnsiTheme="minorHAnsi" w:cstheme="minorHAnsi"/>
        </w:rPr>
        <w:t xml:space="preserve"> </w:t>
      </w:r>
      <w:r w:rsidR="00A952FD" w:rsidRPr="00696696">
        <w:rPr>
          <w:rFonts w:asciiTheme="minorHAnsi" w:hAnsiTheme="minorHAnsi" w:cstheme="minorHAnsi"/>
        </w:rPr>
        <w:t>de resolución dictado</w:t>
      </w:r>
      <w:r w:rsidR="00A952FD">
        <w:rPr>
          <w:rFonts w:asciiTheme="minorHAnsi" w:hAnsiTheme="minorHAnsi" w:cstheme="minorHAnsi"/>
        </w:rPr>
        <w:t>s</w:t>
      </w:r>
      <w:r w:rsidR="00A952FD" w:rsidRPr="00696696">
        <w:rPr>
          <w:rFonts w:asciiTheme="minorHAnsi" w:hAnsiTheme="minorHAnsi" w:cstheme="minorHAnsi"/>
        </w:rPr>
        <w:t xml:space="preserve"> dentro de</w:t>
      </w:r>
      <w:r w:rsidR="00A952FD">
        <w:rPr>
          <w:rFonts w:asciiTheme="minorHAnsi" w:hAnsiTheme="minorHAnsi" w:cstheme="minorHAnsi"/>
        </w:rPr>
        <w:t xml:space="preserve"> </w:t>
      </w:r>
      <w:r w:rsidR="00A952FD" w:rsidRPr="00696696">
        <w:rPr>
          <w:rFonts w:asciiTheme="minorHAnsi" w:hAnsiTheme="minorHAnsi" w:cstheme="minorHAnsi"/>
        </w:rPr>
        <w:t>l</w:t>
      </w:r>
      <w:r w:rsidR="00A952FD">
        <w:rPr>
          <w:rFonts w:asciiTheme="minorHAnsi" w:hAnsiTheme="minorHAnsi" w:cstheme="minorHAnsi"/>
        </w:rPr>
        <w:t>os</w:t>
      </w:r>
      <w:r w:rsidR="00A952FD" w:rsidRPr="00696696">
        <w:rPr>
          <w:rFonts w:asciiTheme="minorHAnsi" w:hAnsiTheme="minorHAnsi" w:cstheme="minorHAnsi"/>
        </w:rPr>
        <w:t xml:space="preserve"> expedient</w:t>
      </w:r>
      <w:r w:rsidR="00A952FD">
        <w:rPr>
          <w:rFonts w:asciiTheme="minorHAnsi" w:hAnsiTheme="minorHAnsi" w:cstheme="minorHAnsi"/>
        </w:rPr>
        <w:t>es</w:t>
      </w:r>
      <w:r w:rsidR="00A952FD" w:rsidRPr="00696696">
        <w:rPr>
          <w:rFonts w:asciiTheme="minorHAnsi" w:hAnsiTheme="minorHAnsi" w:cstheme="minorHAnsi"/>
        </w:rPr>
        <w:t xml:space="preserve"> de responsabilidad administrativa </w:t>
      </w:r>
      <w:r w:rsidR="00A952FD">
        <w:rPr>
          <w:rFonts w:asciiTheme="minorHAnsi" w:hAnsiTheme="minorHAnsi" w:cstheme="minorHAnsi"/>
        </w:rPr>
        <w:t>01/2021, 06/2020 y 06/2021 en cita</w:t>
      </w:r>
      <w:r w:rsidRPr="00696696">
        <w:rPr>
          <w:rFonts w:asciiTheme="minorHAnsi" w:hAnsiTheme="minorHAnsi" w:cstheme="minorHAnsi"/>
        </w:rPr>
        <w:t xml:space="preserve"> para los efectos legales correspondientes. </w:t>
      </w:r>
    </w:p>
    <w:p w14:paraId="08C9BACD" w14:textId="46F7E213" w:rsidR="00E10011" w:rsidRPr="00696696" w:rsidRDefault="00E10011" w:rsidP="00440A70">
      <w:pPr>
        <w:spacing w:after="0" w:line="480" w:lineRule="auto"/>
        <w:jc w:val="both"/>
        <w:rPr>
          <w:rFonts w:asciiTheme="minorHAnsi" w:hAnsiTheme="minorHAnsi" w:cstheme="minorHAnsi"/>
          <w:b/>
        </w:rPr>
      </w:pPr>
      <w:r w:rsidRPr="00696696">
        <w:rPr>
          <w:rFonts w:asciiTheme="minorHAnsi" w:hAnsiTheme="minorHAnsi" w:cstheme="minorHAnsi"/>
          <w:u w:val="single"/>
        </w:rPr>
        <w:t>APROBADO POR</w:t>
      </w:r>
      <w:r w:rsidR="006452DF">
        <w:rPr>
          <w:rFonts w:asciiTheme="minorHAnsi" w:hAnsiTheme="minorHAnsi" w:cstheme="minorHAnsi"/>
          <w:u w:val="single"/>
        </w:rPr>
        <w:t xml:space="preserve"> UNANIMIDAD</w:t>
      </w:r>
      <w:r w:rsidRPr="00696696">
        <w:rPr>
          <w:rFonts w:asciiTheme="minorHAnsi" w:hAnsiTheme="minorHAnsi" w:cstheme="minorHAnsi"/>
          <w:u w:val="single"/>
        </w:rPr>
        <w:t xml:space="preserve"> DE VOTOS</w:t>
      </w:r>
      <w:r w:rsidRPr="00696696">
        <w:rPr>
          <w:rFonts w:asciiTheme="minorHAnsi" w:hAnsiTheme="minorHAnsi" w:cstheme="minorHAnsi"/>
        </w:rPr>
        <w:t xml:space="preserve">. </w:t>
      </w:r>
    </w:p>
    <w:p w14:paraId="58C8DFC0" w14:textId="65B5D38F" w:rsidR="008E42AD" w:rsidRPr="008A4530" w:rsidRDefault="00C75B1C" w:rsidP="00464B99">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sz w:val="22"/>
          <w:szCs w:val="22"/>
        </w:rPr>
      </w:pPr>
      <w:r>
        <w:rPr>
          <w:rFonts w:asciiTheme="minorHAnsi" w:eastAsia="Batang" w:hAnsiTheme="minorHAnsi" w:cstheme="minorHAnsi"/>
          <w:b/>
          <w:color w:val="000000" w:themeColor="text1"/>
          <w:sz w:val="22"/>
          <w:szCs w:val="22"/>
        </w:rPr>
        <w:t>XVI</w:t>
      </w:r>
      <w:r w:rsidR="00D63C66" w:rsidRPr="008A4530">
        <w:rPr>
          <w:rFonts w:asciiTheme="minorHAnsi" w:eastAsia="Batang" w:hAnsiTheme="minorHAnsi" w:cstheme="minorHAnsi"/>
          <w:b/>
          <w:color w:val="000000" w:themeColor="text1"/>
          <w:sz w:val="22"/>
          <w:szCs w:val="22"/>
        </w:rPr>
        <w:t>/</w:t>
      </w:r>
      <w:r w:rsidR="00ED5FB1">
        <w:rPr>
          <w:rFonts w:asciiTheme="minorHAnsi" w:eastAsia="Batang" w:hAnsiTheme="minorHAnsi" w:cstheme="minorHAnsi"/>
          <w:b/>
          <w:color w:val="000000" w:themeColor="text1"/>
          <w:sz w:val="22"/>
          <w:szCs w:val="22"/>
        </w:rPr>
        <w:t>71</w:t>
      </w:r>
      <w:r w:rsidR="00D63C66" w:rsidRPr="008A4530">
        <w:rPr>
          <w:rFonts w:asciiTheme="minorHAnsi" w:eastAsia="Batang" w:hAnsiTheme="minorHAnsi" w:cstheme="minorHAnsi"/>
          <w:b/>
          <w:color w:val="000000" w:themeColor="text1"/>
          <w:sz w:val="22"/>
          <w:szCs w:val="22"/>
        </w:rPr>
        <w:t xml:space="preserve">/2021. </w:t>
      </w:r>
      <w:r w:rsidR="00D63C66" w:rsidRPr="008A4530">
        <w:rPr>
          <w:rFonts w:asciiTheme="minorHAnsi" w:hAnsiTheme="minorHAnsi" w:cstheme="minorHAnsi"/>
          <w:b/>
          <w:bCs/>
          <w:sz w:val="22"/>
          <w:szCs w:val="22"/>
        </w:rPr>
        <w:t>DETERMINACIÓN DE ASUNTOS DIVERSOS DE PERSONAL DEL PODER JUDICIAL DEL ESTADO.</w:t>
      </w:r>
    </w:p>
    <w:p w14:paraId="5D7D84D0" w14:textId="5A950680" w:rsidR="00ED5FB1" w:rsidRDefault="00464B99" w:rsidP="00464B99">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8A4530">
        <w:rPr>
          <w:rFonts w:asciiTheme="minorHAnsi" w:eastAsia="Batang" w:hAnsiTheme="minorHAnsi" w:cstheme="minorHAnsi"/>
          <w:b/>
          <w:color w:val="000000" w:themeColor="text1"/>
          <w:sz w:val="22"/>
          <w:szCs w:val="22"/>
        </w:rPr>
        <w:t xml:space="preserve">ACUERDO </w:t>
      </w:r>
      <w:r w:rsidR="00C75B1C">
        <w:rPr>
          <w:rFonts w:asciiTheme="minorHAnsi" w:eastAsia="Batang" w:hAnsiTheme="minorHAnsi" w:cstheme="minorHAnsi"/>
          <w:b/>
          <w:color w:val="000000" w:themeColor="text1"/>
          <w:sz w:val="22"/>
          <w:szCs w:val="22"/>
        </w:rPr>
        <w:t>X</w:t>
      </w:r>
      <w:r w:rsidR="008E42AD" w:rsidRPr="008A4530">
        <w:rPr>
          <w:rFonts w:asciiTheme="minorHAnsi" w:eastAsia="Batang" w:hAnsiTheme="minorHAnsi" w:cstheme="minorHAnsi"/>
          <w:b/>
          <w:color w:val="000000" w:themeColor="text1"/>
          <w:sz w:val="22"/>
          <w:szCs w:val="22"/>
        </w:rPr>
        <w:t>V</w:t>
      </w:r>
      <w:r w:rsidR="00C75B1C">
        <w:rPr>
          <w:rFonts w:asciiTheme="minorHAnsi" w:eastAsia="Batang" w:hAnsiTheme="minorHAnsi" w:cstheme="minorHAnsi"/>
          <w:b/>
          <w:color w:val="000000" w:themeColor="text1"/>
          <w:sz w:val="22"/>
          <w:szCs w:val="22"/>
        </w:rPr>
        <w:t>I</w:t>
      </w:r>
      <w:r w:rsidRPr="008A4530">
        <w:rPr>
          <w:rFonts w:asciiTheme="minorHAnsi" w:eastAsia="Batang" w:hAnsiTheme="minorHAnsi" w:cstheme="minorHAnsi"/>
          <w:b/>
          <w:color w:val="000000" w:themeColor="text1"/>
          <w:sz w:val="22"/>
          <w:szCs w:val="22"/>
        </w:rPr>
        <w:t>/</w:t>
      </w:r>
      <w:r w:rsidR="00ED5FB1">
        <w:rPr>
          <w:rFonts w:asciiTheme="minorHAnsi" w:eastAsia="Batang" w:hAnsiTheme="minorHAnsi" w:cstheme="minorHAnsi"/>
          <w:b/>
          <w:color w:val="000000" w:themeColor="text1"/>
          <w:sz w:val="22"/>
          <w:szCs w:val="22"/>
        </w:rPr>
        <w:t>71</w:t>
      </w:r>
      <w:r w:rsidRPr="008A4530">
        <w:rPr>
          <w:rFonts w:asciiTheme="minorHAnsi" w:eastAsia="Batang" w:hAnsiTheme="minorHAnsi" w:cstheme="minorHAnsi"/>
          <w:b/>
          <w:color w:val="000000" w:themeColor="text1"/>
          <w:sz w:val="22"/>
          <w:szCs w:val="22"/>
        </w:rPr>
        <w:t>/2021.</w:t>
      </w:r>
      <w:r w:rsidR="008E42AD" w:rsidRPr="008A4530">
        <w:rPr>
          <w:rFonts w:asciiTheme="minorHAnsi" w:eastAsia="Batang" w:hAnsiTheme="minorHAnsi" w:cstheme="minorHAnsi"/>
          <w:b/>
          <w:color w:val="000000" w:themeColor="text1"/>
          <w:sz w:val="22"/>
          <w:szCs w:val="22"/>
        </w:rPr>
        <w:t>1</w:t>
      </w:r>
      <w:r w:rsidRPr="008A4530">
        <w:rPr>
          <w:rFonts w:asciiTheme="minorHAnsi" w:eastAsia="Batang" w:hAnsiTheme="minorHAnsi" w:cstheme="minorHAnsi"/>
          <w:b/>
          <w:color w:val="000000" w:themeColor="text1"/>
          <w:sz w:val="22"/>
          <w:szCs w:val="22"/>
        </w:rPr>
        <w:t>.</w:t>
      </w:r>
      <w:r w:rsidR="00ED5FB1">
        <w:rPr>
          <w:rFonts w:asciiTheme="minorHAnsi" w:eastAsia="Batang" w:hAnsiTheme="minorHAnsi" w:cstheme="minorHAnsi"/>
          <w:b/>
          <w:color w:val="000000" w:themeColor="text1"/>
          <w:sz w:val="22"/>
          <w:szCs w:val="22"/>
        </w:rPr>
        <w:t xml:space="preserve"> VENCIMIENTOS.</w:t>
      </w:r>
    </w:p>
    <w:tbl>
      <w:tblPr>
        <w:tblStyle w:val="Tablaconcuadrcula"/>
        <w:tblW w:w="7792" w:type="dxa"/>
        <w:tblLook w:val="04A0" w:firstRow="1" w:lastRow="0" w:firstColumn="1" w:lastColumn="0" w:noHBand="0" w:noVBand="1"/>
      </w:tblPr>
      <w:tblGrid>
        <w:gridCol w:w="3256"/>
        <w:gridCol w:w="4536"/>
      </w:tblGrid>
      <w:tr w:rsidR="00C75B1C" w:rsidRPr="008A4530" w14:paraId="07F44259" w14:textId="77777777" w:rsidTr="005E53A2">
        <w:tc>
          <w:tcPr>
            <w:tcW w:w="3256" w:type="dxa"/>
            <w:tcBorders>
              <w:top w:val="single" w:sz="4" w:space="0" w:color="auto"/>
              <w:left w:val="single" w:sz="4" w:space="0" w:color="auto"/>
              <w:bottom w:val="single" w:sz="4" w:space="0" w:color="auto"/>
              <w:right w:val="single" w:sz="4" w:space="0" w:color="auto"/>
            </w:tcBorders>
            <w:hideMark/>
          </w:tcPr>
          <w:p w14:paraId="67BDAC80" w14:textId="77777777" w:rsidR="00C75B1C" w:rsidRPr="008A4530" w:rsidRDefault="00C75B1C" w:rsidP="005E53A2">
            <w:pPr>
              <w:pStyle w:val="Sinespaciado"/>
              <w:tabs>
                <w:tab w:val="left" w:pos="1134"/>
              </w:tabs>
              <w:spacing w:line="480" w:lineRule="auto"/>
              <w:jc w:val="center"/>
              <w:rPr>
                <w:rFonts w:asciiTheme="minorHAnsi" w:hAnsiTheme="minorHAnsi" w:cstheme="minorHAnsi"/>
                <w:b/>
                <w:bCs/>
              </w:rPr>
            </w:pPr>
            <w:r w:rsidRPr="008A4530">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728F8BD4" w14:textId="77777777" w:rsidR="00C75B1C" w:rsidRPr="008A4530" w:rsidRDefault="00C75B1C" w:rsidP="005E53A2">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8A4530">
              <w:rPr>
                <w:rFonts w:asciiTheme="minorHAnsi" w:hAnsiTheme="minorHAnsi" w:cstheme="minorHAnsi"/>
                <w:b/>
                <w:bCs/>
                <w:sz w:val="22"/>
                <w:szCs w:val="22"/>
                <w:lang w:eastAsia="en-US"/>
              </w:rPr>
              <w:t>DETERMINACIÓN</w:t>
            </w:r>
          </w:p>
        </w:tc>
      </w:tr>
      <w:tr w:rsidR="00C75B1C" w:rsidRPr="008A4530" w14:paraId="377F4F68" w14:textId="77777777" w:rsidTr="005E53A2">
        <w:tc>
          <w:tcPr>
            <w:tcW w:w="3256" w:type="dxa"/>
            <w:tcBorders>
              <w:top w:val="single" w:sz="4" w:space="0" w:color="auto"/>
              <w:left w:val="single" w:sz="4" w:space="0" w:color="auto"/>
              <w:bottom w:val="single" w:sz="4" w:space="0" w:color="auto"/>
              <w:right w:val="single" w:sz="4" w:space="0" w:color="auto"/>
            </w:tcBorders>
          </w:tcPr>
          <w:p w14:paraId="6B3F77D1" w14:textId="77777777" w:rsidR="00C75B1C" w:rsidRDefault="00C75B1C" w:rsidP="005E53A2">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t>LCDO. ISMAEL MALDONADO COPALCUA</w:t>
            </w:r>
          </w:p>
          <w:p w14:paraId="649178FB" w14:textId="4F4DAC43" w:rsidR="00C75B1C" w:rsidRDefault="00C75B1C" w:rsidP="00C75B1C">
            <w:pPr>
              <w:pStyle w:val="Sinespaciado"/>
              <w:tabs>
                <w:tab w:val="left" w:pos="1134"/>
              </w:tabs>
              <w:spacing w:line="480" w:lineRule="auto"/>
              <w:jc w:val="both"/>
              <w:rPr>
                <w:rFonts w:asciiTheme="minorHAnsi" w:hAnsiTheme="minorHAnsi" w:cstheme="minorHAnsi"/>
              </w:rPr>
            </w:pPr>
            <w:r w:rsidRPr="00C75B1C">
              <w:rPr>
                <w:rFonts w:asciiTheme="minorHAnsi" w:hAnsiTheme="minorHAnsi" w:cstheme="minorHAnsi"/>
              </w:rPr>
              <w:t xml:space="preserve">Secretario Proyectista </w:t>
            </w:r>
            <w:r>
              <w:rPr>
                <w:rFonts w:asciiTheme="minorHAnsi" w:hAnsiTheme="minorHAnsi" w:cstheme="minorHAnsi"/>
              </w:rPr>
              <w:t>d</w:t>
            </w:r>
            <w:r w:rsidRPr="00C75B1C">
              <w:rPr>
                <w:rFonts w:asciiTheme="minorHAnsi" w:hAnsiTheme="minorHAnsi" w:cstheme="minorHAnsi"/>
              </w:rPr>
              <w:t xml:space="preserve">e Sala </w:t>
            </w:r>
            <w:r>
              <w:rPr>
                <w:rFonts w:asciiTheme="minorHAnsi" w:hAnsiTheme="minorHAnsi" w:cstheme="minorHAnsi"/>
              </w:rPr>
              <w:t>(N</w:t>
            </w:r>
            <w:r w:rsidRPr="00C75B1C">
              <w:rPr>
                <w:rFonts w:asciiTheme="minorHAnsi" w:hAnsiTheme="minorHAnsi" w:cstheme="minorHAnsi"/>
              </w:rPr>
              <w:t>ive</w:t>
            </w:r>
            <w:r>
              <w:rPr>
                <w:rFonts w:asciiTheme="minorHAnsi" w:hAnsiTheme="minorHAnsi" w:cstheme="minorHAnsi"/>
              </w:rPr>
              <w:t>l</w:t>
            </w:r>
            <w:r w:rsidRPr="00C75B1C">
              <w:rPr>
                <w:rFonts w:asciiTheme="minorHAnsi" w:hAnsiTheme="minorHAnsi" w:cstheme="minorHAnsi"/>
              </w:rPr>
              <w:t xml:space="preserve"> 14)</w:t>
            </w:r>
          </w:p>
          <w:p w14:paraId="3A865EF1" w14:textId="0FFC0833" w:rsidR="00C75B1C" w:rsidRDefault="00C75B1C" w:rsidP="00C75B1C">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Adscrito a la Sala Penal y Especializada en Administración de Justicia para Adolescentes Segunda Ponencia</w:t>
            </w:r>
          </w:p>
          <w:p w14:paraId="40A20D66" w14:textId="4B56924D" w:rsidR="00C75B1C" w:rsidRPr="008A4530" w:rsidRDefault="00C75B1C" w:rsidP="00C75B1C">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rPr>
              <w:lastRenderedPageBreak/>
              <w:t>Vence interinato: 20 de noviembre de 2021.</w:t>
            </w:r>
          </w:p>
        </w:tc>
        <w:tc>
          <w:tcPr>
            <w:tcW w:w="4536" w:type="dxa"/>
            <w:tcBorders>
              <w:top w:val="single" w:sz="4" w:space="0" w:color="auto"/>
              <w:left w:val="single" w:sz="4" w:space="0" w:color="auto"/>
              <w:bottom w:val="single" w:sz="4" w:space="0" w:color="auto"/>
              <w:right w:val="single" w:sz="4" w:space="0" w:color="auto"/>
            </w:tcBorders>
          </w:tcPr>
          <w:p w14:paraId="344627D6" w14:textId="77777777" w:rsidR="004F4765" w:rsidRDefault="00C75B1C" w:rsidP="005E53A2">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F45216">
              <w:rPr>
                <w:rFonts w:asciiTheme="minorHAnsi" w:hAnsiTheme="minorHAnsi" w:cstheme="minorHAnsi"/>
                <w:i/>
                <w:iCs/>
                <w:sz w:val="22"/>
                <w:szCs w:val="22"/>
                <w:lang w:eastAsia="en-US"/>
              </w:rPr>
              <w:lastRenderedPageBreak/>
              <w:t>Por necesidades del Servicio:</w:t>
            </w:r>
            <w:r w:rsidR="00A762CC">
              <w:rPr>
                <w:rFonts w:asciiTheme="minorHAnsi" w:hAnsiTheme="minorHAnsi" w:cstheme="minorHAnsi"/>
                <w:i/>
                <w:iCs/>
                <w:sz w:val="22"/>
                <w:szCs w:val="22"/>
                <w:lang w:eastAsia="en-US"/>
              </w:rPr>
              <w:t xml:space="preserve"> </w:t>
            </w:r>
          </w:p>
          <w:p w14:paraId="23E8DD52" w14:textId="454B7209" w:rsidR="00C75B1C" w:rsidRPr="00F45216" w:rsidRDefault="004F4765" w:rsidP="004F4765">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6A19CA">
              <w:rPr>
                <w:rFonts w:asciiTheme="minorHAnsi" w:hAnsiTheme="minorHAnsi" w:cstheme="minorHAnsi"/>
                <w:i/>
                <w:iCs/>
                <w:sz w:val="22"/>
                <w:szCs w:val="22"/>
                <w:lang w:eastAsia="en-US"/>
              </w:rPr>
              <w:t xml:space="preserve">En atención al </w:t>
            </w:r>
            <w:r w:rsidR="00A762CC" w:rsidRPr="006A19CA">
              <w:rPr>
                <w:rFonts w:asciiTheme="minorHAnsi" w:hAnsiTheme="minorHAnsi" w:cstheme="minorHAnsi"/>
                <w:i/>
                <w:iCs/>
                <w:sz w:val="22"/>
                <w:szCs w:val="22"/>
                <w:lang w:eastAsia="en-US"/>
              </w:rPr>
              <w:t xml:space="preserve">oficio del </w:t>
            </w:r>
            <w:r w:rsidRPr="006A19CA">
              <w:rPr>
                <w:rFonts w:asciiTheme="minorHAnsi" w:hAnsiTheme="minorHAnsi" w:cstheme="minorHAnsi"/>
                <w:i/>
                <w:iCs/>
                <w:sz w:val="22"/>
                <w:szCs w:val="22"/>
                <w:lang w:eastAsia="en-US"/>
              </w:rPr>
              <w:t>M</w:t>
            </w:r>
            <w:r w:rsidR="00A762CC" w:rsidRPr="006A19CA">
              <w:rPr>
                <w:rFonts w:asciiTheme="minorHAnsi" w:hAnsiTheme="minorHAnsi" w:cstheme="minorHAnsi"/>
                <w:i/>
                <w:iCs/>
                <w:sz w:val="22"/>
                <w:szCs w:val="22"/>
                <w:lang w:eastAsia="en-US"/>
              </w:rPr>
              <w:t>agistrado</w:t>
            </w:r>
            <w:r w:rsidR="00A762CC">
              <w:rPr>
                <w:rFonts w:asciiTheme="minorHAnsi" w:hAnsiTheme="minorHAnsi" w:cstheme="minorHAnsi"/>
                <w:i/>
                <w:iCs/>
                <w:sz w:val="22"/>
                <w:szCs w:val="22"/>
                <w:lang w:eastAsia="en-US"/>
              </w:rPr>
              <w:t xml:space="preserve"> </w:t>
            </w:r>
            <w:r>
              <w:rPr>
                <w:rFonts w:asciiTheme="minorHAnsi" w:hAnsiTheme="minorHAnsi" w:cstheme="minorHAnsi"/>
                <w:i/>
                <w:iCs/>
                <w:sz w:val="22"/>
                <w:szCs w:val="22"/>
                <w:lang w:eastAsia="en-US"/>
              </w:rPr>
              <w:t>Pedro Sánchez Ortega, titular de la Segunda Ponencia de la Sala Penal y Especializada en Administración de Justicia para Adolescentes, así como e</w:t>
            </w:r>
            <w:r w:rsidR="00F45216" w:rsidRPr="00F45216">
              <w:rPr>
                <w:rFonts w:asciiTheme="minorHAnsi" w:hAnsiTheme="minorHAnsi" w:cstheme="minorHAnsi"/>
                <w:i/>
                <w:iCs/>
                <w:sz w:val="22"/>
                <w:szCs w:val="22"/>
                <w:lang w:eastAsia="en-US"/>
              </w:rPr>
              <w:t xml:space="preserve">n seguimiento al acuerdo </w:t>
            </w:r>
            <w:r w:rsidR="00F45216" w:rsidRPr="00F45216">
              <w:rPr>
                <w:rFonts w:asciiTheme="minorHAnsi" w:hAnsiTheme="minorHAnsi" w:cstheme="minorHAnsi"/>
                <w:i/>
                <w:iCs/>
                <w:sz w:val="22"/>
                <w:szCs w:val="22"/>
              </w:rPr>
              <w:t>IV/56/2021.3. de este cuerpo colegiado, r</w:t>
            </w:r>
            <w:r w:rsidR="00C75B1C" w:rsidRPr="00F45216">
              <w:rPr>
                <w:rFonts w:asciiTheme="minorHAnsi" w:hAnsiTheme="minorHAnsi" w:cstheme="minorHAnsi"/>
                <w:i/>
                <w:iCs/>
                <w:sz w:val="22"/>
                <w:szCs w:val="22"/>
                <w:lang w:eastAsia="en-US"/>
              </w:rPr>
              <w:t xml:space="preserve">egresa a su anterior cargo, nivel y adscripción; es decir, como Asistente de </w:t>
            </w:r>
            <w:r w:rsidR="00F45216" w:rsidRPr="00F45216">
              <w:rPr>
                <w:rFonts w:asciiTheme="minorHAnsi" w:hAnsiTheme="minorHAnsi" w:cstheme="minorHAnsi"/>
                <w:i/>
                <w:iCs/>
                <w:sz w:val="22"/>
                <w:szCs w:val="22"/>
                <w:lang w:eastAsia="en-US"/>
              </w:rPr>
              <w:t xml:space="preserve">Audiencias (Nivel 10), adscrito al </w:t>
            </w:r>
            <w:r w:rsidR="00F45216" w:rsidRPr="00F45216">
              <w:rPr>
                <w:rFonts w:asciiTheme="minorHAnsi" w:hAnsiTheme="minorHAnsi" w:cstheme="minorHAnsi"/>
                <w:i/>
                <w:iCs/>
                <w:sz w:val="22"/>
                <w:szCs w:val="22"/>
                <w:lang w:eastAsia="en-US"/>
              </w:rPr>
              <w:lastRenderedPageBreak/>
              <w:t>Juzgado de</w:t>
            </w:r>
            <w:r w:rsidR="00F45216">
              <w:rPr>
                <w:rFonts w:asciiTheme="minorHAnsi" w:hAnsiTheme="minorHAnsi" w:cstheme="minorHAnsi"/>
                <w:i/>
                <w:iCs/>
                <w:sz w:val="22"/>
                <w:szCs w:val="22"/>
                <w:lang w:eastAsia="en-US"/>
              </w:rPr>
              <w:t xml:space="preserve"> Control y de Juicio Oral del Distrito Judicial de Guridi y Alcocer, con efectos </w:t>
            </w:r>
            <w:r w:rsidR="0070544D">
              <w:rPr>
                <w:rFonts w:asciiTheme="minorHAnsi" w:hAnsiTheme="minorHAnsi" w:cstheme="minorHAnsi"/>
                <w:i/>
                <w:iCs/>
                <w:sz w:val="22"/>
                <w:szCs w:val="22"/>
                <w:lang w:eastAsia="en-US"/>
              </w:rPr>
              <w:t xml:space="preserve">retroactivos a </w:t>
            </w:r>
            <w:r w:rsidR="00F45216">
              <w:rPr>
                <w:rFonts w:asciiTheme="minorHAnsi" w:hAnsiTheme="minorHAnsi" w:cstheme="minorHAnsi"/>
                <w:i/>
                <w:iCs/>
                <w:sz w:val="22"/>
                <w:szCs w:val="22"/>
                <w:lang w:eastAsia="en-US"/>
              </w:rPr>
              <w:t>partir del veint</w:t>
            </w:r>
            <w:r w:rsidR="0070544D">
              <w:rPr>
                <w:rFonts w:asciiTheme="minorHAnsi" w:hAnsiTheme="minorHAnsi" w:cstheme="minorHAnsi"/>
                <w:i/>
                <w:iCs/>
                <w:sz w:val="22"/>
                <w:szCs w:val="22"/>
                <w:lang w:eastAsia="en-US"/>
              </w:rPr>
              <w:t>iuno</w:t>
            </w:r>
            <w:r w:rsidR="00F45216">
              <w:rPr>
                <w:rFonts w:asciiTheme="minorHAnsi" w:hAnsiTheme="minorHAnsi" w:cstheme="minorHAnsi"/>
                <w:i/>
                <w:iCs/>
                <w:sz w:val="22"/>
                <w:szCs w:val="22"/>
                <w:lang w:eastAsia="en-US"/>
              </w:rPr>
              <w:t xml:space="preserve"> de noviembre de dos mil veintiuno, hasta nuevas instrucciones. </w:t>
            </w:r>
            <w:r w:rsidR="00F45216" w:rsidRPr="00F45216">
              <w:rPr>
                <w:rFonts w:asciiTheme="minorHAnsi" w:hAnsiTheme="minorHAnsi" w:cstheme="minorHAnsi"/>
                <w:i/>
                <w:iCs/>
                <w:sz w:val="22"/>
                <w:szCs w:val="22"/>
                <w:lang w:eastAsia="en-US"/>
              </w:rPr>
              <w:t xml:space="preserve"> </w:t>
            </w:r>
          </w:p>
        </w:tc>
      </w:tr>
    </w:tbl>
    <w:p w14:paraId="30BA6333" w14:textId="77777777" w:rsidR="006A19CA" w:rsidRDefault="006A19CA" w:rsidP="00464B99">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p>
    <w:p w14:paraId="145A6B18" w14:textId="2C28B527" w:rsidR="00ED5FB1" w:rsidRDefault="00F45216" w:rsidP="00464B99">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Pr>
          <w:rFonts w:asciiTheme="minorHAnsi" w:eastAsia="Batang" w:hAnsiTheme="minorHAnsi" w:cstheme="minorHAnsi"/>
          <w:b/>
          <w:color w:val="000000" w:themeColor="text1"/>
          <w:sz w:val="22"/>
          <w:szCs w:val="22"/>
        </w:rPr>
        <w:t>X</w:t>
      </w:r>
      <w:r w:rsidRPr="008A4530">
        <w:rPr>
          <w:rFonts w:asciiTheme="minorHAnsi" w:eastAsia="Batang" w:hAnsiTheme="minorHAnsi" w:cstheme="minorHAnsi"/>
          <w:b/>
          <w:color w:val="000000" w:themeColor="text1"/>
          <w:sz w:val="22"/>
          <w:szCs w:val="22"/>
        </w:rPr>
        <w:t>V</w:t>
      </w:r>
      <w:r>
        <w:rPr>
          <w:rFonts w:asciiTheme="minorHAnsi" w:eastAsia="Batang" w:hAnsiTheme="minorHAnsi" w:cstheme="minorHAnsi"/>
          <w:b/>
          <w:color w:val="000000" w:themeColor="text1"/>
          <w:sz w:val="22"/>
          <w:szCs w:val="22"/>
        </w:rPr>
        <w:t>I</w:t>
      </w:r>
      <w:r w:rsidRPr="008A4530">
        <w:rPr>
          <w:rFonts w:asciiTheme="minorHAnsi" w:eastAsia="Batang" w:hAnsiTheme="minorHAnsi" w:cstheme="minorHAnsi"/>
          <w:b/>
          <w:color w:val="000000" w:themeColor="text1"/>
          <w:sz w:val="22"/>
          <w:szCs w:val="22"/>
        </w:rPr>
        <w:t>/</w:t>
      </w:r>
      <w:r>
        <w:rPr>
          <w:rFonts w:asciiTheme="minorHAnsi" w:eastAsia="Batang" w:hAnsiTheme="minorHAnsi" w:cstheme="minorHAnsi"/>
          <w:b/>
          <w:color w:val="000000" w:themeColor="text1"/>
          <w:sz w:val="22"/>
          <w:szCs w:val="22"/>
        </w:rPr>
        <w:t>71</w:t>
      </w:r>
      <w:r w:rsidRPr="008A4530">
        <w:rPr>
          <w:rFonts w:asciiTheme="minorHAnsi" w:eastAsia="Batang" w:hAnsiTheme="minorHAnsi" w:cstheme="minorHAnsi"/>
          <w:b/>
          <w:color w:val="000000" w:themeColor="text1"/>
          <w:sz w:val="22"/>
          <w:szCs w:val="22"/>
        </w:rPr>
        <w:t>/2021.</w:t>
      </w:r>
      <w:r>
        <w:rPr>
          <w:rFonts w:asciiTheme="minorHAnsi" w:eastAsia="Batang" w:hAnsiTheme="minorHAnsi" w:cstheme="minorHAnsi"/>
          <w:b/>
          <w:color w:val="000000" w:themeColor="text1"/>
          <w:sz w:val="22"/>
          <w:szCs w:val="22"/>
        </w:rPr>
        <w:t>2. LICENCIAS:</w:t>
      </w:r>
    </w:p>
    <w:p w14:paraId="1D579BBC" w14:textId="6A8FB935" w:rsidR="00F45216" w:rsidRDefault="000F4A19" w:rsidP="000F4A19">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Pr>
          <w:rFonts w:asciiTheme="minorHAnsi" w:eastAsia="Batang" w:hAnsiTheme="minorHAnsi" w:cstheme="minorHAnsi"/>
          <w:b/>
          <w:color w:val="000000" w:themeColor="text1"/>
          <w:sz w:val="22"/>
          <w:szCs w:val="22"/>
        </w:rPr>
        <w:t>ACUERDO X</w:t>
      </w:r>
      <w:r w:rsidRPr="008A4530">
        <w:rPr>
          <w:rFonts w:asciiTheme="minorHAnsi" w:eastAsia="Batang" w:hAnsiTheme="minorHAnsi" w:cstheme="minorHAnsi"/>
          <w:b/>
          <w:color w:val="000000" w:themeColor="text1"/>
          <w:sz w:val="22"/>
          <w:szCs w:val="22"/>
        </w:rPr>
        <w:t>V</w:t>
      </w:r>
      <w:r>
        <w:rPr>
          <w:rFonts w:asciiTheme="minorHAnsi" w:eastAsia="Batang" w:hAnsiTheme="minorHAnsi" w:cstheme="minorHAnsi"/>
          <w:b/>
          <w:color w:val="000000" w:themeColor="text1"/>
          <w:sz w:val="22"/>
          <w:szCs w:val="22"/>
        </w:rPr>
        <w:t>I</w:t>
      </w:r>
      <w:r w:rsidRPr="008A4530">
        <w:rPr>
          <w:rFonts w:asciiTheme="minorHAnsi" w:eastAsia="Batang" w:hAnsiTheme="minorHAnsi" w:cstheme="minorHAnsi"/>
          <w:b/>
          <w:color w:val="000000" w:themeColor="text1"/>
          <w:sz w:val="22"/>
          <w:szCs w:val="22"/>
        </w:rPr>
        <w:t>/</w:t>
      </w:r>
      <w:r>
        <w:rPr>
          <w:rFonts w:asciiTheme="minorHAnsi" w:eastAsia="Batang" w:hAnsiTheme="minorHAnsi" w:cstheme="minorHAnsi"/>
          <w:b/>
          <w:color w:val="000000" w:themeColor="text1"/>
          <w:sz w:val="22"/>
          <w:szCs w:val="22"/>
        </w:rPr>
        <w:t>71</w:t>
      </w:r>
      <w:r w:rsidRPr="008A4530">
        <w:rPr>
          <w:rFonts w:asciiTheme="minorHAnsi" w:eastAsia="Batang" w:hAnsiTheme="minorHAnsi" w:cstheme="minorHAnsi"/>
          <w:b/>
          <w:color w:val="000000" w:themeColor="text1"/>
          <w:sz w:val="22"/>
          <w:szCs w:val="22"/>
        </w:rPr>
        <w:t>/2021.</w:t>
      </w:r>
      <w:r>
        <w:rPr>
          <w:rFonts w:asciiTheme="minorHAnsi" w:eastAsia="Batang" w:hAnsiTheme="minorHAnsi" w:cstheme="minorHAnsi"/>
          <w:b/>
          <w:color w:val="000000" w:themeColor="text1"/>
          <w:sz w:val="22"/>
          <w:szCs w:val="22"/>
        </w:rPr>
        <w:t>2.1. Escrito de fecha veintinueve de octubre de dos mil veintiuno, signado por Licenciada Fanny Margarita Amador Montes. - - - - - - - - - -</w:t>
      </w:r>
    </w:p>
    <w:p w14:paraId="3D1B6DD1" w14:textId="282E5733" w:rsidR="000F4A19" w:rsidRPr="00E67A6D" w:rsidRDefault="000F4A19" w:rsidP="000F4A19">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r w:rsidRPr="00E67A6D">
        <w:rPr>
          <w:rFonts w:asciiTheme="minorHAnsi" w:eastAsia="Batang" w:hAnsiTheme="minorHAnsi" w:cstheme="minorHAnsi"/>
          <w:bCs/>
          <w:i/>
          <w:iCs/>
          <w:color w:val="000000" w:themeColor="text1"/>
          <w:sz w:val="22"/>
          <w:szCs w:val="22"/>
        </w:rPr>
        <w:t xml:space="preserve">Dada cuenta con el escrito de referencia, mediante el cual solicita se le conceda licencia sin goce de sueldo al cargo de Secretaria Proyectista de Sala del Tribunal Superior de Justicia del Estado, </w:t>
      </w:r>
      <w:r w:rsidR="00BA0CF2" w:rsidRPr="00E67A6D">
        <w:rPr>
          <w:rFonts w:asciiTheme="minorHAnsi" w:eastAsia="Batang" w:hAnsiTheme="minorHAnsi" w:cstheme="minorHAnsi"/>
          <w:bCs/>
          <w:i/>
          <w:iCs/>
          <w:color w:val="000000" w:themeColor="text1"/>
          <w:sz w:val="22"/>
          <w:szCs w:val="22"/>
        </w:rPr>
        <w:t>en razón de que fue designad</w:t>
      </w:r>
      <w:r w:rsidR="00A762CC">
        <w:rPr>
          <w:rFonts w:asciiTheme="minorHAnsi" w:eastAsia="Batang" w:hAnsiTheme="minorHAnsi" w:cstheme="minorHAnsi"/>
          <w:bCs/>
          <w:i/>
          <w:iCs/>
          <w:color w:val="000000" w:themeColor="text1"/>
          <w:sz w:val="22"/>
          <w:szCs w:val="22"/>
        </w:rPr>
        <w:t>a</w:t>
      </w:r>
      <w:r w:rsidR="00BA0CF2" w:rsidRPr="00E67A6D">
        <w:rPr>
          <w:rFonts w:asciiTheme="minorHAnsi" w:eastAsia="Batang" w:hAnsiTheme="minorHAnsi" w:cstheme="minorHAnsi"/>
          <w:bCs/>
          <w:i/>
          <w:iCs/>
          <w:color w:val="000000" w:themeColor="text1"/>
          <w:sz w:val="22"/>
          <w:szCs w:val="22"/>
        </w:rPr>
        <w:t xml:space="preserve"> Magistrada Propietaria por el Congreso del Estado; lo anterior, con efectos </w:t>
      </w:r>
      <w:r w:rsidRPr="00E67A6D">
        <w:rPr>
          <w:rFonts w:asciiTheme="minorHAnsi" w:eastAsia="Batang" w:hAnsiTheme="minorHAnsi" w:cstheme="minorHAnsi"/>
          <w:bCs/>
          <w:i/>
          <w:iCs/>
          <w:color w:val="000000" w:themeColor="text1"/>
          <w:sz w:val="22"/>
          <w:szCs w:val="22"/>
        </w:rPr>
        <w:t>a partir del tres de noviembre del año en curso y hasta en tanto concluya su encargo como magistrada; al respecto, con fundamento en lo que establecen los artículos 61 y 68 fracción I, de la Ley Orgánica del Poder Judicial del Estado</w:t>
      </w:r>
      <w:r w:rsidR="00BA0CF2" w:rsidRPr="00E67A6D">
        <w:rPr>
          <w:rFonts w:asciiTheme="minorHAnsi" w:eastAsia="Batang" w:hAnsiTheme="minorHAnsi" w:cstheme="minorHAnsi"/>
          <w:bCs/>
          <w:i/>
          <w:iCs/>
          <w:color w:val="000000" w:themeColor="text1"/>
          <w:sz w:val="22"/>
          <w:szCs w:val="22"/>
        </w:rPr>
        <w:t>; y</w:t>
      </w:r>
      <w:r w:rsidRPr="00E67A6D">
        <w:rPr>
          <w:rFonts w:asciiTheme="minorHAnsi" w:eastAsia="Batang" w:hAnsiTheme="minorHAnsi" w:cstheme="minorHAnsi"/>
          <w:bCs/>
          <w:i/>
          <w:iCs/>
          <w:color w:val="000000" w:themeColor="text1"/>
          <w:sz w:val="22"/>
          <w:szCs w:val="22"/>
        </w:rPr>
        <w:t xml:space="preserve"> </w:t>
      </w:r>
      <w:r w:rsidR="00BA0CF2" w:rsidRPr="00E67A6D">
        <w:rPr>
          <w:rFonts w:asciiTheme="minorHAnsi" w:eastAsia="Batang" w:hAnsiTheme="minorHAnsi" w:cstheme="minorHAnsi"/>
          <w:bCs/>
          <w:i/>
          <w:iCs/>
          <w:color w:val="000000" w:themeColor="text1"/>
          <w:sz w:val="22"/>
          <w:szCs w:val="22"/>
        </w:rPr>
        <w:t>36, de la Ley Laboral de los Servidores Públicos del Estado de Tlaxcala y sus Municipios</w:t>
      </w:r>
      <w:r w:rsidR="004A7EA9">
        <w:rPr>
          <w:rFonts w:asciiTheme="minorHAnsi" w:eastAsia="Batang" w:hAnsiTheme="minorHAnsi" w:cstheme="minorHAnsi"/>
          <w:bCs/>
          <w:i/>
          <w:iCs/>
          <w:color w:val="000000" w:themeColor="text1"/>
          <w:sz w:val="22"/>
          <w:szCs w:val="22"/>
        </w:rPr>
        <w:t xml:space="preserve">, </w:t>
      </w:r>
      <w:r w:rsidRPr="00E67A6D">
        <w:rPr>
          <w:rFonts w:asciiTheme="minorHAnsi" w:eastAsia="Batang" w:hAnsiTheme="minorHAnsi" w:cstheme="minorHAnsi"/>
          <w:bCs/>
          <w:i/>
          <w:iCs/>
          <w:color w:val="000000" w:themeColor="text1"/>
          <w:sz w:val="22"/>
          <w:szCs w:val="22"/>
        </w:rPr>
        <w:t>este cuerpo colegiado determina:</w:t>
      </w:r>
    </w:p>
    <w:p w14:paraId="6B9BAA2E" w14:textId="77777777" w:rsidR="00A762CC" w:rsidRDefault="000F4A19" w:rsidP="006A19CA">
      <w:pPr>
        <w:pStyle w:val="NormalWeb"/>
        <w:spacing w:before="0" w:beforeAutospacing="0" w:after="0" w:afterAutospacing="0" w:line="480" w:lineRule="auto"/>
        <w:ind w:firstLine="708"/>
        <w:jc w:val="both"/>
        <w:rPr>
          <w:rFonts w:asciiTheme="minorHAnsi" w:eastAsia="Batang" w:hAnsiTheme="minorHAnsi" w:cstheme="minorHAnsi"/>
          <w:bCs/>
          <w:i/>
          <w:iCs/>
          <w:color w:val="000000" w:themeColor="text1"/>
          <w:sz w:val="22"/>
          <w:szCs w:val="22"/>
        </w:rPr>
      </w:pPr>
      <w:r w:rsidRPr="00E67A6D">
        <w:rPr>
          <w:rFonts w:asciiTheme="minorHAnsi" w:eastAsia="Batang" w:hAnsiTheme="minorHAnsi" w:cstheme="minorHAnsi"/>
          <w:bCs/>
          <w:i/>
          <w:iCs/>
          <w:color w:val="000000" w:themeColor="text1"/>
          <w:sz w:val="22"/>
          <w:szCs w:val="22"/>
        </w:rPr>
        <w:t xml:space="preserve">Otorgar la licencia solicitada </w:t>
      </w:r>
      <w:r w:rsidR="00BA0CF2" w:rsidRPr="00E67A6D">
        <w:rPr>
          <w:rFonts w:asciiTheme="minorHAnsi" w:eastAsia="Batang" w:hAnsiTheme="minorHAnsi" w:cstheme="minorHAnsi"/>
          <w:bCs/>
          <w:i/>
          <w:iCs/>
          <w:color w:val="000000" w:themeColor="text1"/>
          <w:sz w:val="22"/>
          <w:szCs w:val="22"/>
        </w:rPr>
        <w:t xml:space="preserve">a la Licenciada Fanny Margarita Amador Montes, </w:t>
      </w:r>
      <w:r w:rsidR="00A762CC">
        <w:rPr>
          <w:rFonts w:asciiTheme="minorHAnsi" w:eastAsia="Batang" w:hAnsiTheme="minorHAnsi" w:cstheme="minorHAnsi"/>
          <w:bCs/>
          <w:i/>
          <w:iCs/>
          <w:color w:val="000000" w:themeColor="text1"/>
          <w:sz w:val="22"/>
          <w:szCs w:val="22"/>
        </w:rPr>
        <w:t xml:space="preserve">al cargo de </w:t>
      </w:r>
      <w:r w:rsidR="00A762CC" w:rsidRPr="00E67A6D">
        <w:rPr>
          <w:rFonts w:asciiTheme="minorHAnsi" w:eastAsia="Batang" w:hAnsiTheme="minorHAnsi" w:cstheme="minorHAnsi"/>
          <w:bCs/>
          <w:i/>
          <w:iCs/>
          <w:color w:val="000000" w:themeColor="text1"/>
          <w:sz w:val="22"/>
          <w:szCs w:val="22"/>
        </w:rPr>
        <w:t>Secretaria Proyectista de Sala del Tribunal Superior de Justicia del Estado</w:t>
      </w:r>
      <w:r w:rsidR="00A762CC">
        <w:rPr>
          <w:rFonts w:asciiTheme="minorHAnsi" w:eastAsia="Batang" w:hAnsiTheme="minorHAnsi" w:cstheme="minorHAnsi"/>
          <w:bCs/>
          <w:i/>
          <w:iCs/>
          <w:color w:val="000000" w:themeColor="text1"/>
          <w:sz w:val="22"/>
          <w:szCs w:val="22"/>
        </w:rPr>
        <w:t xml:space="preserve">, </w:t>
      </w:r>
      <w:r w:rsidR="00BA0CF2" w:rsidRPr="00E67A6D">
        <w:rPr>
          <w:rFonts w:asciiTheme="minorHAnsi" w:eastAsia="Batang" w:hAnsiTheme="minorHAnsi" w:cstheme="minorHAnsi"/>
          <w:bCs/>
          <w:i/>
          <w:iCs/>
          <w:color w:val="000000" w:themeColor="text1"/>
          <w:sz w:val="22"/>
          <w:szCs w:val="22"/>
        </w:rPr>
        <w:t xml:space="preserve">con efectos </w:t>
      </w:r>
      <w:r w:rsidR="00FA0487" w:rsidRPr="00E67A6D">
        <w:rPr>
          <w:rFonts w:asciiTheme="minorHAnsi" w:eastAsia="Batang" w:hAnsiTheme="minorHAnsi" w:cstheme="minorHAnsi"/>
          <w:bCs/>
          <w:i/>
          <w:iCs/>
          <w:color w:val="000000" w:themeColor="text1"/>
          <w:sz w:val="22"/>
          <w:szCs w:val="22"/>
        </w:rPr>
        <w:t xml:space="preserve">retroactivos </w:t>
      </w:r>
      <w:r w:rsidR="00BA0CF2" w:rsidRPr="00E67A6D">
        <w:rPr>
          <w:rFonts w:asciiTheme="minorHAnsi" w:eastAsia="Batang" w:hAnsiTheme="minorHAnsi" w:cstheme="minorHAnsi"/>
          <w:bCs/>
          <w:i/>
          <w:iCs/>
          <w:color w:val="000000" w:themeColor="text1"/>
          <w:sz w:val="22"/>
          <w:szCs w:val="22"/>
        </w:rPr>
        <w:t>a partir del tres de noviembre de dos mil</w:t>
      </w:r>
      <w:r w:rsidR="00BA0CF2" w:rsidRPr="00FA0487">
        <w:rPr>
          <w:rFonts w:asciiTheme="minorHAnsi" w:eastAsia="Batang" w:hAnsiTheme="minorHAnsi" w:cstheme="minorHAnsi"/>
          <w:bCs/>
          <w:i/>
          <w:iCs/>
          <w:color w:val="000000" w:themeColor="text1"/>
          <w:sz w:val="22"/>
          <w:szCs w:val="22"/>
        </w:rPr>
        <w:t xml:space="preserve"> veintiuno,</w:t>
      </w:r>
      <w:r w:rsidRPr="00FA0487">
        <w:rPr>
          <w:rFonts w:asciiTheme="minorHAnsi" w:eastAsia="Batang" w:hAnsiTheme="minorHAnsi" w:cstheme="minorHAnsi"/>
          <w:bCs/>
          <w:i/>
          <w:iCs/>
          <w:color w:val="000000" w:themeColor="text1"/>
          <w:sz w:val="22"/>
          <w:szCs w:val="22"/>
        </w:rPr>
        <w:t xml:space="preserve"> </w:t>
      </w:r>
      <w:r w:rsidR="00BA0CF2" w:rsidRPr="00FA0487">
        <w:rPr>
          <w:rFonts w:asciiTheme="minorHAnsi" w:eastAsia="Batang" w:hAnsiTheme="minorHAnsi" w:cstheme="minorHAnsi"/>
          <w:bCs/>
          <w:i/>
          <w:iCs/>
          <w:color w:val="000000" w:themeColor="text1"/>
          <w:sz w:val="22"/>
          <w:szCs w:val="22"/>
        </w:rPr>
        <w:t xml:space="preserve">hasta en tanto concluya su encargo como </w:t>
      </w:r>
      <w:r w:rsidR="00A762CC">
        <w:rPr>
          <w:rFonts w:asciiTheme="minorHAnsi" w:eastAsia="Batang" w:hAnsiTheme="minorHAnsi" w:cstheme="minorHAnsi"/>
          <w:bCs/>
          <w:i/>
          <w:iCs/>
          <w:color w:val="000000" w:themeColor="text1"/>
          <w:sz w:val="22"/>
          <w:szCs w:val="22"/>
        </w:rPr>
        <w:t>M</w:t>
      </w:r>
      <w:r w:rsidR="00BA0CF2" w:rsidRPr="00FA0487">
        <w:rPr>
          <w:rFonts w:asciiTheme="minorHAnsi" w:eastAsia="Batang" w:hAnsiTheme="minorHAnsi" w:cstheme="minorHAnsi"/>
          <w:bCs/>
          <w:i/>
          <w:iCs/>
          <w:color w:val="000000" w:themeColor="text1"/>
          <w:sz w:val="22"/>
          <w:szCs w:val="22"/>
        </w:rPr>
        <w:t>agistrada</w:t>
      </w:r>
      <w:r w:rsidR="00FA0487" w:rsidRPr="00FA0487">
        <w:rPr>
          <w:rFonts w:asciiTheme="minorHAnsi" w:eastAsia="Batang" w:hAnsiTheme="minorHAnsi" w:cstheme="minorHAnsi"/>
          <w:bCs/>
          <w:i/>
          <w:iCs/>
          <w:color w:val="000000" w:themeColor="text1"/>
          <w:sz w:val="22"/>
          <w:szCs w:val="22"/>
        </w:rPr>
        <w:t>.</w:t>
      </w:r>
    </w:p>
    <w:p w14:paraId="55490274" w14:textId="797C60AF" w:rsidR="00FA0487" w:rsidRPr="00A762CC" w:rsidRDefault="00FA0487" w:rsidP="006A19CA">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r w:rsidRPr="00A762CC">
        <w:rPr>
          <w:rFonts w:asciiTheme="minorHAnsi" w:eastAsia="Batang" w:hAnsiTheme="minorHAnsi" w:cstheme="minorHAnsi"/>
          <w:bCs/>
          <w:i/>
          <w:iCs/>
          <w:color w:val="000000" w:themeColor="text1"/>
          <w:sz w:val="22"/>
          <w:szCs w:val="22"/>
        </w:rPr>
        <w:t>Comuníquese esta determinación al Director de Recursos Humanos y Materiales de la Secretaría Ejecutiva, para su conocimiento y efectos administrativos y legales correspondientes, así como a la Magistrada Fanny Margarita Amador Montes, para su conocimiento y efectos legales a que haya lugar</w:t>
      </w:r>
      <w:r w:rsidRPr="00A762CC">
        <w:rPr>
          <w:rFonts w:asciiTheme="minorHAnsi" w:eastAsia="Batang" w:hAnsiTheme="minorHAnsi" w:cstheme="minorHAnsi"/>
          <w:bCs/>
          <w:color w:val="000000" w:themeColor="text1"/>
          <w:sz w:val="22"/>
          <w:szCs w:val="22"/>
        </w:rPr>
        <w:t xml:space="preserve">. </w:t>
      </w:r>
      <w:r w:rsidRPr="00A762CC">
        <w:rPr>
          <w:rFonts w:asciiTheme="minorHAnsi" w:eastAsia="Batang" w:hAnsiTheme="minorHAnsi" w:cstheme="minorHAnsi"/>
          <w:bCs/>
          <w:color w:val="000000" w:themeColor="text1"/>
          <w:sz w:val="22"/>
          <w:szCs w:val="22"/>
          <w:u w:val="single"/>
        </w:rPr>
        <w:t>APROBADO POR</w:t>
      </w:r>
      <w:r w:rsidR="007D0B40">
        <w:rPr>
          <w:rFonts w:asciiTheme="minorHAnsi" w:eastAsia="Batang" w:hAnsiTheme="minorHAnsi" w:cstheme="minorHAnsi"/>
          <w:bCs/>
          <w:color w:val="000000" w:themeColor="text1"/>
          <w:sz w:val="22"/>
          <w:szCs w:val="22"/>
          <w:u w:val="single"/>
        </w:rPr>
        <w:t xml:space="preserve"> UNANIMIDAD </w:t>
      </w:r>
      <w:r w:rsidRPr="00A762CC">
        <w:rPr>
          <w:rFonts w:asciiTheme="minorHAnsi" w:eastAsia="Batang" w:hAnsiTheme="minorHAnsi" w:cstheme="minorHAnsi"/>
          <w:bCs/>
          <w:color w:val="000000" w:themeColor="text1"/>
          <w:sz w:val="22"/>
          <w:szCs w:val="22"/>
          <w:u w:val="single"/>
        </w:rPr>
        <w:t>DE VOTOS</w:t>
      </w:r>
      <w:r w:rsidRPr="00A762CC">
        <w:rPr>
          <w:rFonts w:asciiTheme="minorHAnsi" w:eastAsia="Batang" w:hAnsiTheme="minorHAnsi" w:cstheme="minorHAnsi"/>
          <w:bCs/>
          <w:color w:val="000000" w:themeColor="text1"/>
          <w:sz w:val="22"/>
          <w:szCs w:val="22"/>
        </w:rPr>
        <w:t xml:space="preserve">. </w:t>
      </w:r>
    </w:p>
    <w:p w14:paraId="5CDE2A21" w14:textId="4EAAEE99" w:rsidR="000F4A19" w:rsidRDefault="00FA0487" w:rsidP="00FA0487">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Pr>
          <w:rFonts w:asciiTheme="minorHAnsi" w:eastAsia="Batang" w:hAnsiTheme="minorHAnsi" w:cstheme="minorHAnsi"/>
          <w:b/>
          <w:color w:val="000000" w:themeColor="text1"/>
          <w:sz w:val="22"/>
          <w:szCs w:val="22"/>
        </w:rPr>
        <w:t>ACUERDO X</w:t>
      </w:r>
      <w:r w:rsidRPr="008A4530">
        <w:rPr>
          <w:rFonts w:asciiTheme="minorHAnsi" w:eastAsia="Batang" w:hAnsiTheme="minorHAnsi" w:cstheme="minorHAnsi"/>
          <w:b/>
          <w:color w:val="000000" w:themeColor="text1"/>
          <w:sz w:val="22"/>
          <w:szCs w:val="22"/>
        </w:rPr>
        <w:t>V</w:t>
      </w:r>
      <w:r>
        <w:rPr>
          <w:rFonts w:asciiTheme="minorHAnsi" w:eastAsia="Batang" w:hAnsiTheme="minorHAnsi" w:cstheme="minorHAnsi"/>
          <w:b/>
          <w:color w:val="000000" w:themeColor="text1"/>
          <w:sz w:val="22"/>
          <w:szCs w:val="22"/>
        </w:rPr>
        <w:t>I</w:t>
      </w:r>
      <w:r w:rsidRPr="008A4530">
        <w:rPr>
          <w:rFonts w:asciiTheme="minorHAnsi" w:eastAsia="Batang" w:hAnsiTheme="minorHAnsi" w:cstheme="minorHAnsi"/>
          <w:b/>
          <w:color w:val="000000" w:themeColor="text1"/>
          <w:sz w:val="22"/>
          <w:szCs w:val="22"/>
        </w:rPr>
        <w:t>/</w:t>
      </w:r>
      <w:r>
        <w:rPr>
          <w:rFonts w:asciiTheme="minorHAnsi" w:eastAsia="Batang" w:hAnsiTheme="minorHAnsi" w:cstheme="minorHAnsi"/>
          <w:b/>
          <w:color w:val="000000" w:themeColor="text1"/>
          <w:sz w:val="22"/>
          <w:szCs w:val="22"/>
        </w:rPr>
        <w:t>71</w:t>
      </w:r>
      <w:r w:rsidRPr="008A4530">
        <w:rPr>
          <w:rFonts w:asciiTheme="minorHAnsi" w:eastAsia="Batang" w:hAnsiTheme="minorHAnsi" w:cstheme="minorHAnsi"/>
          <w:b/>
          <w:color w:val="000000" w:themeColor="text1"/>
          <w:sz w:val="22"/>
          <w:szCs w:val="22"/>
        </w:rPr>
        <w:t>/2021.</w:t>
      </w:r>
      <w:r>
        <w:rPr>
          <w:rFonts w:asciiTheme="minorHAnsi" w:eastAsia="Batang" w:hAnsiTheme="minorHAnsi" w:cstheme="minorHAnsi"/>
          <w:b/>
          <w:color w:val="000000" w:themeColor="text1"/>
          <w:sz w:val="22"/>
          <w:szCs w:val="22"/>
        </w:rPr>
        <w:t xml:space="preserve">2.2. </w:t>
      </w:r>
      <w:r w:rsidR="001E1648">
        <w:rPr>
          <w:rFonts w:asciiTheme="minorHAnsi" w:eastAsia="Batang" w:hAnsiTheme="minorHAnsi" w:cstheme="minorHAnsi"/>
          <w:b/>
          <w:color w:val="000000" w:themeColor="text1"/>
          <w:sz w:val="22"/>
          <w:szCs w:val="22"/>
        </w:rPr>
        <w:t xml:space="preserve">Escrito de fecha </w:t>
      </w:r>
      <w:r w:rsidR="00E67A6D">
        <w:rPr>
          <w:rFonts w:asciiTheme="minorHAnsi" w:eastAsia="Batang" w:hAnsiTheme="minorHAnsi" w:cstheme="minorHAnsi"/>
          <w:b/>
          <w:color w:val="000000" w:themeColor="text1"/>
          <w:sz w:val="22"/>
          <w:szCs w:val="22"/>
        </w:rPr>
        <w:t>quince de noviembre del año dos mil veintiuno, signado por la Secretaria de Acuerdos en funciones de Administradora de Sala. - - - - - - - - - - - - - - - - - - - - - - - - - - - - - - - - - - - - - - - - - - - - - - - - - - - - - - - - - - - -</w:t>
      </w:r>
    </w:p>
    <w:p w14:paraId="75A28155" w14:textId="2BD0620E" w:rsidR="00E67A6D" w:rsidRPr="00E67A6D" w:rsidRDefault="00E67A6D" w:rsidP="00E67A6D">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r w:rsidRPr="00E67A6D">
        <w:rPr>
          <w:rFonts w:asciiTheme="minorHAnsi" w:eastAsia="Batang" w:hAnsiTheme="minorHAnsi" w:cstheme="minorHAnsi"/>
          <w:bCs/>
          <w:i/>
          <w:iCs/>
          <w:color w:val="000000" w:themeColor="text1"/>
          <w:sz w:val="22"/>
          <w:szCs w:val="22"/>
        </w:rPr>
        <w:t>Dada cuenta con el escrito de referencia, mediante el cual la Licenciada Liz Aurora Sánchez Fuentes, por razones expuestas en el escrito de cuenta, solicita licencia sin goce de sueldo por el plazo de ciento ochenta días naturales, contado</w:t>
      </w:r>
      <w:r w:rsidR="00F41721">
        <w:rPr>
          <w:rFonts w:asciiTheme="minorHAnsi" w:eastAsia="Batang" w:hAnsiTheme="minorHAnsi" w:cstheme="minorHAnsi"/>
          <w:bCs/>
          <w:i/>
          <w:iCs/>
          <w:color w:val="000000" w:themeColor="text1"/>
          <w:sz w:val="22"/>
          <w:szCs w:val="22"/>
        </w:rPr>
        <w:t>s</w:t>
      </w:r>
      <w:r w:rsidRPr="00E67A6D">
        <w:rPr>
          <w:rFonts w:asciiTheme="minorHAnsi" w:eastAsia="Batang" w:hAnsiTheme="minorHAnsi" w:cstheme="minorHAnsi"/>
          <w:bCs/>
          <w:i/>
          <w:iCs/>
          <w:color w:val="000000" w:themeColor="text1"/>
          <w:sz w:val="22"/>
          <w:szCs w:val="22"/>
        </w:rPr>
        <w:t xml:space="preserve"> a partir del quince de </w:t>
      </w:r>
      <w:r w:rsidRPr="00E67A6D">
        <w:rPr>
          <w:rFonts w:asciiTheme="minorHAnsi" w:eastAsia="Batang" w:hAnsiTheme="minorHAnsi" w:cstheme="minorHAnsi"/>
          <w:bCs/>
          <w:i/>
          <w:iCs/>
          <w:color w:val="000000" w:themeColor="text1"/>
          <w:sz w:val="22"/>
          <w:szCs w:val="22"/>
        </w:rPr>
        <w:lastRenderedPageBreak/>
        <w:t>noviembre del año en curso; al respecto, con fundamento en lo que establecen los artículos 61 y 68 fracción I, de la Ley Orgánica del Poder Judicial del Estado; y 36, de la Ley Laboral de los Servidores Públicos del Estado de Tlaxcala y sus Municipios.  este cuerpo colegiado determina:</w:t>
      </w:r>
    </w:p>
    <w:p w14:paraId="34477846" w14:textId="4E022276" w:rsidR="00965C79" w:rsidRDefault="00E67A6D" w:rsidP="0070544D">
      <w:pPr>
        <w:pStyle w:val="NormalWeb"/>
        <w:numPr>
          <w:ilvl w:val="0"/>
          <w:numId w:val="16"/>
        </w:numPr>
        <w:spacing w:before="0" w:beforeAutospacing="0" w:after="0" w:afterAutospacing="0" w:line="480" w:lineRule="auto"/>
        <w:jc w:val="both"/>
        <w:rPr>
          <w:rFonts w:asciiTheme="minorHAnsi" w:eastAsia="Batang" w:hAnsiTheme="minorHAnsi" w:cstheme="minorHAnsi"/>
          <w:bCs/>
          <w:i/>
          <w:iCs/>
          <w:color w:val="000000" w:themeColor="text1"/>
          <w:sz w:val="22"/>
          <w:szCs w:val="22"/>
        </w:rPr>
      </w:pPr>
      <w:r w:rsidRPr="00FA0487">
        <w:rPr>
          <w:rFonts w:asciiTheme="minorHAnsi" w:eastAsia="Batang" w:hAnsiTheme="minorHAnsi" w:cstheme="minorHAnsi"/>
          <w:bCs/>
          <w:i/>
          <w:iCs/>
          <w:color w:val="000000" w:themeColor="text1"/>
          <w:sz w:val="22"/>
          <w:szCs w:val="22"/>
        </w:rPr>
        <w:t xml:space="preserve">Otorgar la licencia solicitada a la Licenciada </w:t>
      </w:r>
      <w:r>
        <w:rPr>
          <w:rFonts w:asciiTheme="minorHAnsi" w:eastAsia="Batang" w:hAnsiTheme="minorHAnsi" w:cstheme="minorHAnsi"/>
          <w:bCs/>
          <w:i/>
          <w:iCs/>
          <w:color w:val="000000" w:themeColor="text1"/>
          <w:sz w:val="22"/>
          <w:szCs w:val="22"/>
        </w:rPr>
        <w:t>Liz Aurora Sánchez Fuentes</w:t>
      </w:r>
      <w:r w:rsidR="004A7EA9">
        <w:rPr>
          <w:rFonts w:asciiTheme="minorHAnsi" w:eastAsia="Batang" w:hAnsiTheme="minorHAnsi" w:cstheme="minorHAnsi"/>
          <w:bCs/>
          <w:i/>
          <w:iCs/>
          <w:color w:val="000000" w:themeColor="text1"/>
          <w:sz w:val="22"/>
          <w:szCs w:val="22"/>
        </w:rPr>
        <w:t>,</w:t>
      </w:r>
      <w:r w:rsidRPr="00FA0487">
        <w:rPr>
          <w:rFonts w:asciiTheme="minorHAnsi" w:eastAsia="Batang" w:hAnsiTheme="minorHAnsi" w:cstheme="minorHAnsi"/>
          <w:bCs/>
          <w:i/>
          <w:iCs/>
          <w:color w:val="000000" w:themeColor="text1"/>
          <w:sz w:val="22"/>
          <w:szCs w:val="22"/>
        </w:rPr>
        <w:t xml:space="preserve"> </w:t>
      </w:r>
      <w:r w:rsidR="0070544D">
        <w:rPr>
          <w:rFonts w:asciiTheme="minorHAnsi" w:eastAsia="Batang" w:hAnsiTheme="minorHAnsi" w:cstheme="minorHAnsi"/>
          <w:bCs/>
          <w:i/>
          <w:iCs/>
          <w:color w:val="000000" w:themeColor="text1"/>
          <w:sz w:val="22"/>
          <w:szCs w:val="22"/>
        </w:rPr>
        <w:t xml:space="preserve">al cargo de </w:t>
      </w:r>
      <w:r w:rsidR="0070544D" w:rsidRPr="0070544D">
        <w:rPr>
          <w:rFonts w:asciiTheme="minorHAnsi" w:eastAsia="Batang" w:hAnsiTheme="minorHAnsi" w:cstheme="minorHAnsi"/>
          <w:bCs/>
          <w:i/>
          <w:iCs/>
          <w:color w:val="000000" w:themeColor="text1"/>
          <w:sz w:val="22"/>
          <w:szCs w:val="22"/>
        </w:rPr>
        <w:t>Secretaria de Acuerdos en funciones de Administradora de Sala</w:t>
      </w:r>
      <w:r w:rsidR="0070544D" w:rsidRPr="00FA0487">
        <w:rPr>
          <w:rFonts w:asciiTheme="minorHAnsi" w:eastAsia="Batang" w:hAnsiTheme="minorHAnsi" w:cstheme="minorHAnsi"/>
          <w:bCs/>
          <w:i/>
          <w:iCs/>
          <w:color w:val="000000" w:themeColor="text1"/>
          <w:sz w:val="22"/>
          <w:szCs w:val="22"/>
        </w:rPr>
        <w:t xml:space="preserve"> </w:t>
      </w:r>
      <w:r w:rsidRPr="00FA0487">
        <w:rPr>
          <w:rFonts w:asciiTheme="minorHAnsi" w:eastAsia="Batang" w:hAnsiTheme="minorHAnsi" w:cstheme="minorHAnsi"/>
          <w:bCs/>
          <w:i/>
          <w:iCs/>
          <w:color w:val="000000" w:themeColor="text1"/>
          <w:sz w:val="22"/>
          <w:szCs w:val="22"/>
        </w:rPr>
        <w:t xml:space="preserve">con efectos retroactivos a partir del </w:t>
      </w:r>
      <w:r w:rsidR="004A7EA9">
        <w:rPr>
          <w:rFonts w:asciiTheme="minorHAnsi" w:eastAsia="Batang" w:hAnsiTheme="minorHAnsi" w:cstheme="minorHAnsi"/>
          <w:bCs/>
          <w:i/>
          <w:iCs/>
          <w:color w:val="000000" w:themeColor="text1"/>
          <w:sz w:val="22"/>
          <w:szCs w:val="22"/>
        </w:rPr>
        <w:t>quince</w:t>
      </w:r>
      <w:r w:rsidRPr="00FA0487">
        <w:rPr>
          <w:rFonts w:asciiTheme="minorHAnsi" w:eastAsia="Batang" w:hAnsiTheme="minorHAnsi" w:cstheme="minorHAnsi"/>
          <w:bCs/>
          <w:i/>
          <w:iCs/>
          <w:color w:val="000000" w:themeColor="text1"/>
          <w:sz w:val="22"/>
          <w:szCs w:val="22"/>
        </w:rPr>
        <w:t xml:space="preserve"> de noviembre de dos mil veintiuno, </w:t>
      </w:r>
      <w:r w:rsidR="004A7EA9">
        <w:rPr>
          <w:rFonts w:asciiTheme="minorHAnsi" w:eastAsia="Batang" w:hAnsiTheme="minorHAnsi" w:cstheme="minorHAnsi"/>
          <w:bCs/>
          <w:i/>
          <w:iCs/>
          <w:color w:val="000000" w:themeColor="text1"/>
          <w:sz w:val="22"/>
          <w:szCs w:val="22"/>
        </w:rPr>
        <w:t>por el término de ciento ochenta días naturales, concluido dicho término, deberá reincorporarse al siguiente día hábil, al lugar de su actual adscripción.</w:t>
      </w:r>
    </w:p>
    <w:p w14:paraId="3D70E6EF" w14:textId="77777777" w:rsidR="00965C79" w:rsidRPr="00965C79" w:rsidRDefault="00E67A6D" w:rsidP="00E67A6D">
      <w:pPr>
        <w:pStyle w:val="NormalWeb"/>
        <w:numPr>
          <w:ilvl w:val="0"/>
          <w:numId w:val="16"/>
        </w:numPr>
        <w:spacing w:before="0" w:beforeAutospacing="0" w:after="0" w:afterAutospacing="0" w:line="480" w:lineRule="auto"/>
        <w:jc w:val="both"/>
        <w:rPr>
          <w:rFonts w:asciiTheme="minorHAnsi" w:eastAsia="Batang" w:hAnsiTheme="minorHAnsi" w:cstheme="minorHAnsi"/>
          <w:bCs/>
          <w:i/>
          <w:iCs/>
          <w:color w:val="000000" w:themeColor="text1"/>
          <w:sz w:val="22"/>
          <w:szCs w:val="22"/>
        </w:rPr>
      </w:pPr>
      <w:r w:rsidRPr="00965C79">
        <w:rPr>
          <w:rFonts w:asciiTheme="minorHAnsi" w:eastAsia="Batang" w:hAnsiTheme="minorHAnsi" w:cstheme="minorHAnsi"/>
          <w:bCs/>
          <w:i/>
          <w:iCs/>
          <w:color w:val="000000" w:themeColor="text1"/>
          <w:sz w:val="22"/>
          <w:szCs w:val="22"/>
        </w:rPr>
        <w:t>Comuníquese esta determinación al Director de Recursos Humanos y Materiales de la Secretaría Ejecutiva, para su conocimiento y efectos administrativos y legales correspondientes, así como</w:t>
      </w:r>
      <w:r w:rsidR="00061B24" w:rsidRPr="00965C79">
        <w:rPr>
          <w:rFonts w:asciiTheme="minorHAnsi" w:eastAsia="Batang" w:hAnsiTheme="minorHAnsi" w:cstheme="minorHAnsi"/>
          <w:bCs/>
          <w:i/>
          <w:iCs/>
          <w:color w:val="000000" w:themeColor="text1"/>
          <w:sz w:val="22"/>
          <w:szCs w:val="22"/>
        </w:rPr>
        <w:t xml:space="preserve"> a la peticionaria</w:t>
      </w:r>
      <w:r w:rsidRPr="00965C79">
        <w:rPr>
          <w:rFonts w:asciiTheme="minorHAnsi" w:eastAsia="Batang" w:hAnsiTheme="minorHAnsi" w:cstheme="minorHAnsi"/>
          <w:bCs/>
          <w:i/>
          <w:iCs/>
          <w:color w:val="000000" w:themeColor="text1"/>
          <w:sz w:val="22"/>
          <w:szCs w:val="22"/>
        </w:rPr>
        <w:t>, para su conocimiento y efectos legales a que haya lugar</w:t>
      </w:r>
      <w:r w:rsidRPr="00965C79">
        <w:rPr>
          <w:rFonts w:asciiTheme="minorHAnsi" w:eastAsia="Batang" w:hAnsiTheme="minorHAnsi" w:cstheme="minorHAnsi"/>
          <w:bCs/>
          <w:color w:val="000000" w:themeColor="text1"/>
          <w:sz w:val="22"/>
          <w:szCs w:val="22"/>
        </w:rPr>
        <w:t xml:space="preserve">. </w:t>
      </w:r>
    </w:p>
    <w:p w14:paraId="56525728" w14:textId="3FE5447F" w:rsidR="00E67A6D" w:rsidRDefault="00E67A6D" w:rsidP="00965C79">
      <w:pPr>
        <w:pStyle w:val="NormalWeb"/>
        <w:spacing w:before="0" w:beforeAutospacing="0" w:after="0" w:afterAutospacing="0" w:line="480" w:lineRule="auto"/>
        <w:ind w:left="1065"/>
        <w:jc w:val="both"/>
        <w:rPr>
          <w:rFonts w:asciiTheme="minorHAnsi" w:eastAsia="Batang" w:hAnsiTheme="minorHAnsi" w:cstheme="minorHAnsi"/>
          <w:bCs/>
          <w:color w:val="000000" w:themeColor="text1"/>
          <w:sz w:val="22"/>
          <w:szCs w:val="22"/>
        </w:rPr>
      </w:pPr>
      <w:r w:rsidRPr="00965C79">
        <w:rPr>
          <w:rFonts w:asciiTheme="minorHAnsi" w:eastAsia="Batang" w:hAnsiTheme="minorHAnsi" w:cstheme="minorHAnsi"/>
          <w:bCs/>
          <w:color w:val="000000" w:themeColor="text1"/>
          <w:sz w:val="22"/>
          <w:szCs w:val="22"/>
          <w:u w:val="single"/>
        </w:rPr>
        <w:t xml:space="preserve">APROBADO POR </w:t>
      </w:r>
      <w:r w:rsidR="007D0B40">
        <w:rPr>
          <w:rFonts w:asciiTheme="minorHAnsi" w:eastAsia="Batang" w:hAnsiTheme="minorHAnsi" w:cstheme="minorHAnsi"/>
          <w:bCs/>
          <w:color w:val="000000" w:themeColor="text1"/>
          <w:sz w:val="22"/>
          <w:szCs w:val="22"/>
          <w:u w:val="single"/>
        </w:rPr>
        <w:t xml:space="preserve">UNANIMIDAD </w:t>
      </w:r>
      <w:r w:rsidRPr="00965C79">
        <w:rPr>
          <w:rFonts w:asciiTheme="minorHAnsi" w:eastAsia="Batang" w:hAnsiTheme="minorHAnsi" w:cstheme="minorHAnsi"/>
          <w:bCs/>
          <w:color w:val="000000" w:themeColor="text1"/>
          <w:sz w:val="22"/>
          <w:szCs w:val="22"/>
          <w:u w:val="single"/>
        </w:rPr>
        <w:t>DE VOTOS</w:t>
      </w:r>
      <w:r w:rsidRPr="00965C79">
        <w:rPr>
          <w:rFonts w:asciiTheme="minorHAnsi" w:eastAsia="Batang" w:hAnsiTheme="minorHAnsi" w:cstheme="minorHAnsi"/>
          <w:bCs/>
          <w:color w:val="000000" w:themeColor="text1"/>
          <w:sz w:val="22"/>
          <w:szCs w:val="22"/>
        </w:rPr>
        <w:t xml:space="preserve">. </w:t>
      </w:r>
    </w:p>
    <w:p w14:paraId="577AF4A1" w14:textId="5E632DC3" w:rsidR="000F4753" w:rsidRPr="008A4530" w:rsidRDefault="000F4753" w:rsidP="000F4753">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6A19CA">
        <w:rPr>
          <w:rFonts w:asciiTheme="minorHAnsi" w:eastAsia="Batang" w:hAnsiTheme="minorHAnsi" w:cstheme="minorHAnsi"/>
          <w:b/>
          <w:color w:val="000000" w:themeColor="text1"/>
          <w:sz w:val="22"/>
          <w:szCs w:val="22"/>
        </w:rPr>
        <w:t xml:space="preserve">ACUERDO XVI/71/2021.3. </w:t>
      </w:r>
      <w:r w:rsidRPr="008A4530">
        <w:rPr>
          <w:rFonts w:asciiTheme="minorHAnsi" w:eastAsia="Batang" w:hAnsiTheme="minorHAnsi" w:cstheme="minorHAnsi"/>
          <w:b/>
          <w:color w:val="000000" w:themeColor="text1"/>
          <w:sz w:val="22"/>
          <w:szCs w:val="22"/>
        </w:rPr>
        <w:t xml:space="preserve">READSCRIPCIONES: </w:t>
      </w:r>
    </w:p>
    <w:p w14:paraId="2307A54C" w14:textId="77777777" w:rsidR="000F4753" w:rsidRPr="008A4530" w:rsidRDefault="000F4753" w:rsidP="000F4753">
      <w:pPr>
        <w:spacing w:after="0" w:line="480" w:lineRule="auto"/>
        <w:jc w:val="both"/>
        <w:rPr>
          <w:rFonts w:asciiTheme="minorHAnsi" w:hAnsiTheme="minorHAnsi" w:cstheme="minorHAnsi"/>
          <w:i/>
          <w:iCs/>
        </w:rPr>
      </w:pPr>
      <w:r w:rsidRPr="008A4530">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0F4753" w:rsidRPr="008A4530" w14:paraId="1AFA1640" w14:textId="77777777" w:rsidTr="00F628FB">
        <w:tc>
          <w:tcPr>
            <w:tcW w:w="3256" w:type="dxa"/>
            <w:tcBorders>
              <w:top w:val="single" w:sz="4" w:space="0" w:color="auto"/>
              <w:left w:val="single" w:sz="4" w:space="0" w:color="auto"/>
              <w:bottom w:val="single" w:sz="4" w:space="0" w:color="auto"/>
              <w:right w:val="single" w:sz="4" w:space="0" w:color="auto"/>
            </w:tcBorders>
            <w:hideMark/>
          </w:tcPr>
          <w:p w14:paraId="775D2228" w14:textId="77777777" w:rsidR="000F4753" w:rsidRPr="008A4530" w:rsidRDefault="000F4753" w:rsidP="00F628FB">
            <w:pPr>
              <w:pStyle w:val="Sinespaciado"/>
              <w:tabs>
                <w:tab w:val="left" w:pos="1134"/>
              </w:tabs>
              <w:spacing w:line="480" w:lineRule="auto"/>
              <w:jc w:val="center"/>
              <w:rPr>
                <w:rFonts w:asciiTheme="minorHAnsi" w:hAnsiTheme="minorHAnsi" w:cstheme="minorHAnsi"/>
                <w:b/>
                <w:bCs/>
              </w:rPr>
            </w:pPr>
            <w:r w:rsidRPr="008A4530">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4AF458A9" w14:textId="77777777" w:rsidR="000F4753" w:rsidRPr="008A4530" w:rsidRDefault="000F4753" w:rsidP="00F628FB">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8A4530">
              <w:rPr>
                <w:rFonts w:asciiTheme="minorHAnsi" w:hAnsiTheme="minorHAnsi" w:cstheme="minorHAnsi"/>
                <w:b/>
                <w:bCs/>
                <w:sz w:val="22"/>
                <w:szCs w:val="22"/>
                <w:lang w:eastAsia="en-US"/>
              </w:rPr>
              <w:t>DETERMINACIÓN</w:t>
            </w:r>
          </w:p>
        </w:tc>
      </w:tr>
      <w:tr w:rsidR="000F4753" w:rsidRPr="008A4530" w14:paraId="052C3844" w14:textId="77777777" w:rsidTr="00F628FB">
        <w:tc>
          <w:tcPr>
            <w:tcW w:w="3256" w:type="dxa"/>
            <w:tcBorders>
              <w:top w:val="single" w:sz="4" w:space="0" w:color="auto"/>
              <w:left w:val="single" w:sz="4" w:space="0" w:color="auto"/>
              <w:bottom w:val="single" w:sz="4" w:space="0" w:color="auto"/>
              <w:right w:val="single" w:sz="4" w:space="0" w:color="auto"/>
            </w:tcBorders>
          </w:tcPr>
          <w:p w14:paraId="07345A56" w14:textId="77777777" w:rsidR="000F4753" w:rsidRDefault="000F4753" w:rsidP="00F628FB">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t>LCDO.  ARTURO GARCÍA TÉLLEZ</w:t>
            </w:r>
          </w:p>
          <w:p w14:paraId="7E7A5AD9" w14:textId="77777777" w:rsidR="000F4753" w:rsidRDefault="000F4753" w:rsidP="00F628FB">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Asistente de Audiencias Interino (Nivel 10), hasta el 20 de noviembre de 2021.</w:t>
            </w:r>
          </w:p>
          <w:p w14:paraId="36FC2D38" w14:textId="77777777" w:rsidR="000F4753" w:rsidRPr="001358FA" w:rsidRDefault="000F4753" w:rsidP="00F628FB">
            <w:pPr>
              <w:pStyle w:val="Sinespaciado"/>
              <w:tabs>
                <w:tab w:val="left" w:pos="1134"/>
              </w:tabs>
              <w:spacing w:line="480" w:lineRule="auto"/>
              <w:rPr>
                <w:rFonts w:asciiTheme="minorHAnsi" w:hAnsiTheme="minorHAnsi" w:cstheme="minorHAnsi"/>
              </w:rPr>
            </w:pPr>
            <w:r>
              <w:rPr>
                <w:rFonts w:asciiTheme="minorHAnsi" w:hAnsiTheme="minorHAnsi" w:cstheme="minorHAnsi"/>
              </w:rPr>
              <w:t>Adscrito al Juzgado de Control y de Juicio Oral del Distrito Judicial de Guridi y Alcocer.</w:t>
            </w:r>
          </w:p>
        </w:tc>
        <w:tc>
          <w:tcPr>
            <w:tcW w:w="4536" w:type="dxa"/>
            <w:tcBorders>
              <w:top w:val="single" w:sz="4" w:space="0" w:color="auto"/>
              <w:left w:val="single" w:sz="4" w:space="0" w:color="auto"/>
              <w:bottom w:val="single" w:sz="4" w:space="0" w:color="auto"/>
              <w:right w:val="single" w:sz="4" w:space="0" w:color="auto"/>
            </w:tcBorders>
          </w:tcPr>
          <w:p w14:paraId="035F96E3" w14:textId="32138FF8" w:rsidR="000F4753" w:rsidRPr="008A4530" w:rsidRDefault="000F4753" w:rsidP="00F628F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88185F">
              <w:rPr>
                <w:rFonts w:asciiTheme="minorHAnsi" w:hAnsiTheme="minorHAnsi" w:cstheme="minorHAnsi"/>
                <w:i/>
                <w:iCs/>
              </w:rPr>
              <w:t>A petición de</w:t>
            </w:r>
            <w:r>
              <w:rPr>
                <w:rFonts w:asciiTheme="minorHAnsi" w:hAnsiTheme="minorHAnsi" w:cstheme="minorHAnsi"/>
                <w:i/>
                <w:iCs/>
              </w:rPr>
              <w:t xml:space="preserve"> </w:t>
            </w:r>
            <w:r w:rsidRPr="0088185F">
              <w:rPr>
                <w:rFonts w:asciiTheme="minorHAnsi" w:hAnsiTheme="minorHAnsi" w:cstheme="minorHAnsi"/>
                <w:i/>
                <w:iCs/>
              </w:rPr>
              <w:t>l</w:t>
            </w:r>
            <w:r>
              <w:rPr>
                <w:rFonts w:asciiTheme="minorHAnsi" w:hAnsiTheme="minorHAnsi" w:cstheme="minorHAnsi"/>
                <w:i/>
                <w:iCs/>
              </w:rPr>
              <w:t>a</w:t>
            </w:r>
            <w:r w:rsidRPr="0088185F">
              <w:rPr>
                <w:rFonts w:asciiTheme="minorHAnsi" w:hAnsiTheme="minorHAnsi" w:cstheme="minorHAnsi"/>
                <w:i/>
                <w:iCs/>
              </w:rPr>
              <w:t xml:space="preserve"> </w:t>
            </w:r>
            <w:r>
              <w:rPr>
                <w:rFonts w:asciiTheme="minorHAnsi" w:hAnsiTheme="minorHAnsi" w:cstheme="minorHAnsi"/>
                <w:i/>
                <w:iCs/>
              </w:rPr>
              <w:t>M</w:t>
            </w:r>
            <w:r w:rsidRPr="0088185F">
              <w:rPr>
                <w:rFonts w:asciiTheme="minorHAnsi" w:hAnsiTheme="minorHAnsi" w:cstheme="minorHAnsi"/>
                <w:i/>
                <w:iCs/>
              </w:rPr>
              <w:t>agistrad</w:t>
            </w:r>
            <w:r>
              <w:rPr>
                <w:rFonts w:asciiTheme="minorHAnsi" w:hAnsiTheme="minorHAnsi" w:cstheme="minorHAnsi"/>
                <w:i/>
                <w:iCs/>
              </w:rPr>
              <w:t>a</w:t>
            </w:r>
            <w:r w:rsidRPr="0088185F">
              <w:rPr>
                <w:rFonts w:asciiTheme="minorHAnsi" w:hAnsiTheme="minorHAnsi" w:cstheme="minorHAnsi"/>
                <w:i/>
                <w:iCs/>
              </w:rPr>
              <w:t xml:space="preserve"> </w:t>
            </w:r>
            <w:r>
              <w:rPr>
                <w:rFonts w:asciiTheme="minorHAnsi" w:hAnsiTheme="minorHAnsi" w:cstheme="minorHAnsi"/>
                <w:i/>
                <w:iCs/>
              </w:rPr>
              <w:t>Anel Bañuelos Meneses</w:t>
            </w:r>
            <w:r w:rsidRPr="0088185F">
              <w:rPr>
                <w:rFonts w:asciiTheme="minorHAnsi" w:hAnsiTheme="minorHAnsi" w:cstheme="minorHAnsi"/>
                <w:i/>
                <w:iCs/>
              </w:rPr>
              <w:t xml:space="preserve">, </w:t>
            </w:r>
            <w:r>
              <w:rPr>
                <w:rFonts w:asciiTheme="minorHAnsi" w:hAnsiTheme="minorHAnsi" w:cstheme="minorHAnsi"/>
                <w:i/>
                <w:iCs/>
              </w:rPr>
              <w:t>Presidenta</w:t>
            </w:r>
            <w:r w:rsidRPr="0088185F">
              <w:rPr>
                <w:rFonts w:asciiTheme="minorHAnsi" w:hAnsiTheme="minorHAnsi" w:cstheme="minorHAnsi"/>
                <w:i/>
                <w:iCs/>
              </w:rPr>
              <w:t xml:space="preserve"> de la Sala Penal y Especializada en Administración de Justicia para Adolescentes del Tribunal Superior de Justicia del Estado, formulada mediante </w:t>
            </w:r>
            <w:r>
              <w:rPr>
                <w:rFonts w:asciiTheme="minorHAnsi" w:hAnsiTheme="minorHAnsi" w:cstheme="minorHAnsi"/>
                <w:i/>
                <w:iCs/>
              </w:rPr>
              <w:t xml:space="preserve">oficio número TSJ-SP-3-P-559/2021, </w:t>
            </w:r>
            <w:r w:rsidRPr="0088185F">
              <w:rPr>
                <w:rFonts w:asciiTheme="minorHAnsi" w:hAnsiTheme="minorHAnsi" w:cstheme="minorHAnsi"/>
                <w:i/>
                <w:iCs/>
              </w:rPr>
              <w:t xml:space="preserve">de fecha </w:t>
            </w:r>
            <w:r>
              <w:rPr>
                <w:rFonts w:asciiTheme="minorHAnsi" w:hAnsiTheme="minorHAnsi" w:cstheme="minorHAnsi"/>
                <w:i/>
                <w:iCs/>
              </w:rPr>
              <w:t xml:space="preserve">dieciséis de noviembre </w:t>
            </w:r>
            <w:r w:rsidRPr="0088185F">
              <w:rPr>
                <w:rFonts w:asciiTheme="minorHAnsi" w:hAnsiTheme="minorHAnsi" w:cstheme="minorHAnsi"/>
                <w:i/>
                <w:iCs/>
              </w:rPr>
              <w:t xml:space="preserve">de dos mil veintiuno, con fundamento en el artículo 42, fracción VIII, de la Ley Orgánica del Poder Judicial del </w:t>
            </w:r>
            <w:r w:rsidRPr="0088185F">
              <w:rPr>
                <w:rFonts w:asciiTheme="minorHAnsi" w:hAnsiTheme="minorHAnsi" w:cstheme="minorHAnsi"/>
                <w:i/>
                <w:iCs/>
              </w:rPr>
              <w:lastRenderedPageBreak/>
              <w:t xml:space="preserve">Estado, por necesidades del servicio, como </w:t>
            </w:r>
            <w:r w:rsidR="007D0B40">
              <w:rPr>
                <w:rFonts w:asciiTheme="minorHAnsi" w:hAnsiTheme="minorHAnsi" w:cstheme="minorHAnsi"/>
                <w:i/>
                <w:iCs/>
              </w:rPr>
              <w:t xml:space="preserve">Secretario de Acuerdos de Sala en funciones de </w:t>
            </w:r>
            <w:r>
              <w:rPr>
                <w:rFonts w:asciiTheme="minorHAnsi" w:hAnsiTheme="minorHAnsi" w:cstheme="minorHAnsi"/>
                <w:i/>
                <w:iCs/>
              </w:rPr>
              <w:t>Administrador de la Sala de Oralidad de Segunda Instancia de dicha sala</w:t>
            </w:r>
            <w:r w:rsidRPr="0088185F">
              <w:rPr>
                <w:rFonts w:asciiTheme="minorHAnsi" w:hAnsiTheme="minorHAnsi" w:cstheme="minorHAnsi"/>
                <w:i/>
                <w:iCs/>
              </w:rPr>
              <w:t xml:space="preserve">,  con efectos a partir del </w:t>
            </w:r>
            <w:r w:rsidR="0070544D">
              <w:rPr>
                <w:rFonts w:asciiTheme="minorHAnsi" w:hAnsiTheme="minorHAnsi" w:cstheme="minorHAnsi"/>
                <w:i/>
                <w:iCs/>
              </w:rPr>
              <w:t xml:space="preserve">veintidós </w:t>
            </w:r>
            <w:r w:rsidRPr="0088185F">
              <w:rPr>
                <w:rFonts w:asciiTheme="minorHAnsi" w:hAnsiTheme="minorHAnsi" w:cstheme="minorHAnsi"/>
                <w:i/>
                <w:iCs/>
              </w:rPr>
              <w:t xml:space="preserve">de </w:t>
            </w:r>
            <w:r>
              <w:rPr>
                <w:rFonts w:asciiTheme="minorHAnsi" w:hAnsiTheme="minorHAnsi" w:cstheme="minorHAnsi"/>
                <w:i/>
                <w:iCs/>
              </w:rPr>
              <w:t xml:space="preserve">noviembre </w:t>
            </w:r>
            <w:r w:rsidRPr="0088185F">
              <w:rPr>
                <w:rFonts w:asciiTheme="minorHAnsi" w:hAnsiTheme="minorHAnsi" w:cstheme="minorHAnsi"/>
                <w:i/>
                <w:iCs/>
              </w:rPr>
              <w:t xml:space="preserve">de dos mil veintiuno, por término </w:t>
            </w:r>
            <w:r w:rsidR="0070544D">
              <w:rPr>
                <w:rFonts w:asciiTheme="minorHAnsi" w:hAnsiTheme="minorHAnsi" w:cstheme="minorHAnsi"/>
                <w:i/>
                <w:iCs/>
              </w:rPr>
              <w:t xml:space="preserve">que dure la licencia otorgada a la licenciada Liz Aurora Sánchez Fuentes, </w:t>
            </w:r>
            <w:r w:rsidRPr="0088185F">
              <w:rPr>
                <w:rFonts w:asciiTheme="minorHAnsi" w:hAnsiTheme="minorHAnsi" w:cstheme="minorHAnsi"/>
                <w:i/>
                <w:iCs/>
              </w:rPr>
              <w:t>con el nivel 14 que corresponde a dicho cargo, por el tiempo que desempeñe la función, debiendo regresar a su nivel de origen en el momento en que cese en la función</w:t>
            </w:r>
            <w:r w:rsidRPr="006A19CA">
              <w:rPr>
                <w:rFonts w:asciiTheme="minorHAnsi" w:hAnsiTheme="minorHAnsi" w:cstheme="minorHAnsi"/>
                <w:i/>
                <w:iCs/>
                <w:color w:val="000000" w:themeColor="text1"/>
              </w:rPr>
              <w:t xml:space="preserve"> (Asistente de Causas Nivel 8).</w:t>
            </w:r>
          </w:p>
        </w:tc>
      </w:tr>
      <w:tr w:rsidR="000F4753" w:rsidRPr="008A4530" w14:paraId="3E16FB38" w14:textId="77777777" w:rsidTr="00F628FB">
        <w:tc>
          <w:tcPr>
            <w:tcW w:w="3256" w:type="dxa"/>
            <w:tcBorders>
              <w:top w:val="single" w:sz="4" w:space="0" w:color="auto"/>
              <w:left w:val="single" w:sz="4" w:space="0" w:color="auto"/>
              <w:bottom w:val="single" w:sz="4" w:space="0" w:color="auto"/>
              <w:right w:val="single" w:sz="4" w:space="0" w:color="auto"/>
            </w:tcBorders>
          </w:tcPr>
          <w:p w14:paraId="0C774C38" w14:textId="18DFD71E" w:rsidR="000F4753" w:rsidRDefault="000F4753" w:rsidP="006A19CA">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lastRenderedPageBreak/>
              <w:t>LCDA. ELIZAB</w:t>
            </w:r>
            <w:r w:rsidR="0070544D">
              <w:rPr>
                <w:rFonts w:asciiTheme="minorHAnsi" w:hAnsiTheme="minorHAnsi" w:cstheme="minorHAnsi"/>
                <w:b/>
                <w:bCs/>
              </w:rPr>
              <w:t>E</w:t>
            </w:r>
            <w:r>
              <w:rPr>
                <w:rFonts w:asciiTheme="minorHAnsi" w:hAnsiTheme="minorHAnsi" w:cstheme="minorHAnsi"/>
                <w:b/>
                <w:bCs/>
              </w:rPr>
              <w:t>TH CUAMATZI NAVA.</w:t>
            </w:r>
          </w:p>
          <w:p w14:paraId="57B3A6B5" w14:textId="77777777" w:rsidR="000F4753" w:rsidRDefault="000F4753" w:rsidP="00F628FB">
            <w:pPr>
              <w:pStyle w:val="Sinespaciado"/>
              <w:tabs>
                <w:tab w:val="left" w:pos="1134"/>
              </w:tabs>
              <w:spacing w:line="480" w:lineRule="auto"/>
              <w:jc w:val="both"/>
              <w:rPr>
                <w:rFonts w:asciiTheme="minorHAnsi" w:hAnsiTheme="minorHAnsi" w:cstheme="minorHAnsi"/>
              </w:rPr>
            </w:pPr>
            <w:r w:rsidRPr="00AA3768">
              <w:rPr>
                <w:rFonts w:asciiTheme="minorHAnsi" w:hAnsiTheme="minorHAnsi" w:cstheme="minorHAnsi"/>
              </w:rPr>
              <w:t>Mecanógrafa</w:t>
            </w:r>
            <w:r>
              <w:rPr>
                <w:rFonts w:asciiTheme="minorHAnsi" w:hAnsiTheme="minorHAnsi" w:cstheme="minorHAnsi"/>
              </w:rPr>
              <w:t xml:space="preserve"> (Nivel 3)</w:t>
            </w:r>
          </w:p>
          <w:p w14:paraId="220F4798" w14:textId="77777777" w:rsidR="000F4753" w:rsidRPr="00AA3768" w:rsidRDefault="000F4753" w:rsidP="00F628FB">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rPr>
              <w:t>A</w:t>
            </w:r>
            <w:r w:rsidRPr="00AA3768">
              <w:rPr>
                <w:rFonts w:asciiTheme="minorHAnsi" w:hAnsiTheme="minorHAnsi" w:cstheme="minorHAnsi"/>
              </w:rPr>
              <w:t>dscrita a la Tercera Ponencia de la Sala Penal y Especializada en Administración de Justicia para Adolescentes del Tribunal Superior de Justicia del Estado</w:t>
            </w:r>
            <w:r>
              <w:rPr>
                <w:rFonts w:asciiTheme="minorHAnsi" w:hAnsiTheme="minorHAnsi" w:cstheme="minorHAnsi"/>
              </w:rPr>
              <w:t>.</w:t>
            </w:r>
          </w:p>
        </w:tc>
        <w:tc>
          <w:tcPr>
            <w:tcW w:w="4536" w:type="dxa"/>
            <w:tcBorders>
              <w:top w:val="single" w:sz="4" w:space="0" w:color="auto"/>
              <w:left w:val="single" w:sz="4" w:space="0" w:color="auto"/>
              <w:bottom w:val="single" w:sz="4" w:space="0" w:color="auto"/>
              <w:right w:val="single" w:sz="4" w:space="0" w:color="auto"/>
            </w:tcBorders>
          </w:tcPr>
          <w:p w14:paraId="3F3A63E4" w14:textId="3F332D62" w:rsidR="000F4753" w:rsidRPr="0088185F" w:rsidRDefault="000F4753" w:rsidP="00F628FB">
            <w:pPr>
              <w:pStyle w:val="NormalWeb"/>
              <w:spacing w:before="0" w:beforeAutospacing="0" w:after="0" w:afterAutospacing="0" w:line="480" w:lineRule="auto"/>
              <w:jc w:val="both"/>
              <w:rPr>
                <w:rFonts w:asciiTheme="minorHAnsi" w:hAnsiTheme="minorHAnsi" w:cstheme="minorHAnsi"/>
                <w:i/>
                <w:iCs/>
              </w:rPr>
            </w:pPr>
            <w:r w:rsidRPr="0088185F">
              <w:rPr>
                <w:rFonts w:asciiTheme="minorHAnsi" w:hAnsiTheme="minorHAnsi" w:cstheme="minorHAnsi"/>
                <w:i/>
                <w:iCs/>
              </w:rPr>
              <w:t xml:space="preserve">A petición del </w:t>
            </w:r>
            <w:r>
              <w:rPr>
                <w:rFonts w:asciiTheme="minorHAnsi" w:hAnsiTheme="minorHAnsi" w:cstheme="minorHAnsi"/>
                <w:i/>
                <w:iCs/>
              </w:rPr>
              <w:t>M</w:t>
            </w:r>
            <w:r w:rsidRPr="0088185F">
              <w:rPr>
                <w:rFonts w:asciiTheme="minorHAnsi" w:hAnsiTheme="minorHAnsi" w:cstheme="minorHAnsi"/>
                <w:i/>
                <w:iCs/>
              </w:rPr>
              <w:t xml:space="preserve">agistrado </w:t>
            </w:r>
            <w:r w:rsidR="0070544D">
              <w:rPr>
                <w:rFonts w:asciiTheme="minorHAnsi" w:hAnsiTheme="minorHAnsi" w:cstheme="minorHAnsi"/>
                <w:i/>
                <w:iCs/>
              </w:rPr>
              <w:t xml:space="preserve">Fernando Bernal Salazar, Presidente de la Sala </w:t>
            </w:r>
            <w:r w:rsidR="00614868">
              <w:rPr>
                <w:rFonts w:asciiTheme="minorHAnsi" w:hAnsiTheme="minorHAnsi" w:cstheme="minorHAnsi"/>
                <w:i/>
                <w:iCs/>
              </w:rPr>
              <w:t xml:space="preserve">Civil – Familiar </w:t>
            </w:r>
            <w:r w:rsidRPr="0088185F">
              <w:rPr>
                <w:rFonts w:asciiTheme="minorHAnsi" w:hAnsiTheme="minorHAnsi" w:cstheme="minorHAnsi"/>
                <w:i/>
                <w:iCs/>
              </w:rPr>
              <w:t xml:space="preserve">del Tribunal Superior de Justicia del Estado, formulada mediante </w:t>
            </w:r>
            <w:r>
              <w:rPr>
                <w:rFonts w:asciiTheme="minorHAnsi" w:hAnsiTheme="minorHAnsi" w:cstheme="minorHAnsi"/>
                <w:i/>
                <w:iCs/>
              </w:rPr>
              <w:t>oficio número 849,</w:t>
            </w:r>
            <w:r w:rsidRPr="0088185F">
              <w:rPr>
                <w:rFonts w:asciiTheme="minorHAnsi" w:hAnsiTheme="minorHAnsi" w:cstheme="minorHAnsi"/>
                <w:i/>
                <w:iCs/>
              </w:rPr>
              <w:t xml:space="preserve"> de fecha </w:t>
            </w:r>
            <w:r>
              <w:rPr>
                <w:rFonts w:asciiTheme="minorHAnsi" w:hAnsiTheme="minorHAnsi" w:cstheme="minorHAnsi"/>
                <w:i/>
                <w:iCs/>
              </w:rPr>
              <w:t xml:space="preserve">diez de noviembre </w:t>
            </w:r>
            <w:r w:rsidRPr="0088185F">
              <w:rPr>
                <w:rFonts w:asciiTheme="minorHAnsi" w:hAnsiTheme="minorHAnsi" w:cstheme="minorHAnsi"/>
                <w:i/>
                <w:iCs/>
              </w:rPr>
              <w:t xml:space="preserve">de dos mil veintiuno, con fundamento en el artículo 42, fracción VIII, de la Ley Orgánica del Poder Judicial del Estado, por necesidades del servicio, como </w:t>
            </w:r>
            <w:r>
              <w:rPr>
                <w:rFonts w:asciiTheme="minorHAnsi" w:hAnsiTheme="minorHAnsi" w:cstheme="minorHAnsi"/>
                <w:i/>
                <w:iCs/>
              </w:rPr>
              <w:t>Oficial de Partes (</w:t>
            </w:r>
            <w:r w:rsidRPr="0088185F">
              <w:rPr>
                <w:rFonts w:asciiTheme="minorHAnsi" w:hAnsiTheme="minorHAnsi" w:cstheme="minorHAnsi"/>
                <w:i/>
                <w:iCs/>
              </w:rPr>
              <w:t xml:space="preserve">Nivel </w:t>
            </w:r>
            <w:r>
              <w:rPr>
                <w:rFonts w:asciiTheme="minorHAnsi" w:hAnsiTheme="minorHAnsi" w:cstheme="minorHAnsi"/>
                <w:i/>
                <w:iCs/>
              </w:rPr>
              <w:t>5</w:t>
            </w:r>
            <w:r w:rsidRPr="0088185F">
              <w:rPr>
                <w:rFonts w:asciiTheme="minorHAnsi" w:hAnsiTheme="minorHAnsi" w:cstheme="minorHAnsi"/>
                <w:i/>
                <w:iCs/>
              </w:rPr>
              <w:t xml:space="preserve">), de dicha sala, con efectos a partir del </w:t>
            </w:r>
            <w:r w:rsidR="007D0B40">
              <w:rPr>
                <w:rFonts w:asciiTheme="minorHAnsi" w:hAnsiTheme="minorHAnsi" w:cstheme="minorHAnsi"/>
                <w:i/>
                <w:iCs/>
              </w:rPr>
              <w:t xml:space="preserve">veintitrés </w:t>
            </w:r>
            <w:r w:rsidRPr="0088185F">
              <w:rPr>
                <w:rFonts w:asciiTheme="minorHAnsi" w:hAnsiTheme="minorHAnsi" w:cstheme="minorHAnsi"/>
                <w:i/>
                <w:iCs/>
              </w:rPr>
              <w:t xml:space="preserve"> </w:t>
            </w:r>
            <w:r w:rsidR="007D0B40">
              <w:rPr>
                <w:rFonts w:asciiTheme="minorHAnsi" w:hAnsiTheme="minorHAnsi" w:cstheme="minorHAnsi"/>
                <w:i/>
                <w:iCs/>
              </w:rPr>
              <w:t xml:space="preserve">de noviembre </w:t>
            </w:r>
            <w:r w:rsidRPr="0088185F">
              <w:rPr>
                <w:rFonts w:asciiTheme="minorHAnsi" w:hAnsiTheme="minorHAnsi" w:cstheme="minorHAnsi"/>
                <w:i/>
                <w:iCs/>
              </w:rPr>
              <w:t xml:space="preserve">de dos mil veintiuno, por </w:t>
            </w:r>
            <w:r w:rsidR="007D0B40">
              <w:rPr>
                <w:rFonts w:asciiTheme="minorHAnsi" w:hAnsiTheme="minorHAnsi" w:cstheme="minorHAnsi"/>
                <w:i/>
                <w:iCs/>
              </w:rPr>
              <w:t xml:space="preserve">el </w:t>
            </w:r>
            <w:r w:rsidRPr="0088185F">
              <w:rPr>
                <w:rFonts w:asciiTheme="minorHAnsi" w:hAnsiTheme="minorHAnsi" w:cstheme="minorHAnsi"/>
                <w:i/>
                <w:iCs/>
              </w:rPr>
              <w:t xml:space="preserve">término </w:t>
            </w:r>
            <w:r>
              <w:rPr>
                <w:rFonts w:asciiTheme="minorHAnsi" w:hAnsiTheme="minorHAnsi" w:cstheme="minorHAnsi"/>
                <w:i/>
                <w:iCs/>
              </w:rPr>
              <w:t>que dure la licencia médica</w:t>
            </w:r>
            <w:r w:rsidR="00614868">
              <w:rPr>
                <w:rFonts w:asciiTheme="minorHAnsi" w:hAnsiTheme="minorHAnsi" w:cstheme="minorHAnsi"/>
                <w:i/>
                <w:iCs/>
              </w:rPr>
              <w:t xml:space="preserve"> </w:t>
            </w:r>
            <w:r w:rsidR="007D0B40">
              <w:rPr>
                <w:rFonts w:asciiTheme="minorHAnsi" w:hAnsiTheme="minorHAnsi" w:cstheme="minorHAnsi"/>
                <w:i/>
                <w:iCs/>
              </w:rPr>
              <w:t>por</w:t>
            </w:r>
            <w:r w:rsidR="00614868">
              <w:rPr>
                <w:rFonts w:asciiTheme="minorHAnsi" w:hAnsiTheme="minorHAnsi" w:cstheme="minorHAnsi"/>
                <w:i/>
                <w:iCs/>
              </w:rPr>
              <w:t xml:space="preserve"> gravidez de la Licenciada Karla Margarita Moreno Ruiz</w:t>
            </w:r>
            <w:r w:rsidRPr="0088185F">
              <w:rPr>
                <w:rFonts w:asciiTheme="minorHAnsi" w:hAnsiTheme="minorHAnsi" w:cstheme="minorHAnsi"/>
                <w:i/>
                <w:iCs/>
              </w:rPr>
              <w:t xml:space="preserve">, con el nivel </w:t>
            </w:r>
            <w:r>
              <w:rPr>
                <w:rFonts w:asciiTheme="minorHAnsi" w:hAnsiTheme="minorHAnsi" w:cstheme="minorHAnsi"/>
                <w:i/>
                <w:iCs/>
              </w:rPr>
              <w:t>5</w:t>
            </w:r>
            <w:r w:rsidRPr="0088185F">
              <w:rPr>
                <w:rFonts w:asciiTheme="minorHAnsi" w:hAnsiTheme="minorHAnsi" w:cstheme="minorHAnsi"/>
                <w:i/>
                <w:iCs/>
              </w:rPr>
              <w:t xml:space="preserve"> que corresponde a dicho cargo, por el tiempo que desempeñe la función, debiendo regresar a su nivel </w:t>
            </w:r>
            <w:r>
              <w:rPr>
                <w:rFonts w:asciiTheme="minorHAnsi" w:hAnsiTheme="minorHAnsi" w:cstheme="minorHAnsi"/>
                <w:i/>
                <w:iCs/>
              </w:rPr>
              <w:t xml:space="preserve"> y </w:t>
            </w:r>
            <w:r>
              <w:rPr>
                <w:rFonts w:asciiTheme="minorHAnsi" w:hAnsiTheme="minorHAnsi" w:cstheme="minorHAnsi"/>
                <w:i/>
                <w:iCs/>
              </w:rPr>
              <w:lastRenderedPageBreak/>
              <w:t xml:space="preserve">cargo </w:t>
            </w:r>
            <w:r w:rsidRPr="0088185F">
              <w:rPr>
                <w:rFonts w:asciiTheme="minorHAnsi" w:hAnsiTheme="minorHAnsi" w:cstheme="minorHAnsi"/>
                <w:i/>
                <w:iCs/>
              </w:rPr>
              <w:t>de origen en el momento en que cese en la función</w:t>
            </w:r>
          </w:p>
        </w:tc>
      </w:tr>
      <w:tr w:rsidR="000F4753" w:rsidRPr="008A4530" w14:paraId="5F64DCB9" w14:textId="77777777" w:rsidTr="00F628FB">
        <w:tc>
          <w:tcPr>
            <w:tcW w:w="3256" w:type="dxa"/>
            <w:tcBorders>
              <w:top w:val="single" w:sz="4" w:space="0" w:color="auto"/>
              <w:left w:val="single" w:sz="4" w:space="0" w:color="auto"/>
              <w:bottom w:val="single" w:sz="4" w:space="0" w:color="auto"/>
              <w:right w:val="single" w:sz="4" w:space="0" w:color="auto"/>
            </w:tcBorders>
          </w:tcPr>
          <w:p w14:paraId="12B06192" w14:textId="77777777" w:rsidR="000F4753" w:rsidRDefault="000F4753" w:rsidP="00F628FB">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lastRenderedPageBreak/>
              <w:t>LCDA. PAOLA ABIGAIL NAVA LIMA</w:t>
            </w:r>
          </w:p>
        </w:tc>
        <w:tc>
          <w:tcPr>
            <w:tcW w:w="4536" w:type="dxa"/>
            <w:tcBorders>
              <w:top w:val="single" w:sz="4" w:space="0" w:color="auto"/>
              <w:left w:val="single" w:sz="4" w:space="0" w:color="auto"/>
              <w:bottom w:val="single" w:sz="4" w:space="0" w:color="auto"/>
              <w:right w:val="single" w:sz="4" w:space="0" w:color="auto"/>
            </w:tcBorders>
          </w:tcPr>
          <w:p w14:paraId="139BE9CB" w14:textId="07601E7D" w:rsidR="000F4753" w:rsidRPr="0088185F" w:rsidRDefault="000F4753" w:rsidP="00F628FB">
            <w:pPr>
              <w:pStyle w:val="NormalWeb"/>
              <w:spacing w:before="0" w:beforeAutospacing="0" w:after="0" w:afterAutospacing="0" w:line="480" w:lineRule="auto"/>
              <w:jc w:val="both"/>
              <w:rPr>
                <w:rFonts w:asciiTheme="minorHAnsi" w:hAnsiTheme="minorHAnsi" w:cstheme="minorHAnsi"/>
                <w:i/>
                <w:iCs/>
              </w:rPr>
            </w:pPr>
            <w:r w:rsidRPr="0088185F">
              <w:rPr>
                <w:rFonts w:asciiTheme="minorHAnsi" w:hAnsiTheme="minorHAnsi" w:cstheme="minorHAnsi"/>
                <w:i/>
                <w:iCs/>
              </w:rPr>
              <w:t xml:space="preserve">A petición del </w:t>
            </w:r>
            <w:r>
              <w:rPr>
                <w:rFonts w:asciiTheme="minorHAnsi" w:hAnsiTheme="minorHAnsi" w:cstheme="minorHAnsi"/>
                <w:i/>
                <w:iCs/>
              </w:rPr>
              <w:t>M</w:t>
            </w:r>
            <w:r w:rsidRPr="0088185F">
              <w:rPr>
                <w:rFonts w:asciiTheme="minorHAnsi" w:hAnsiTheme="minorHAnsi" w:cstheme="minorHAnsi"/>
                <w:i/>
                <w:iCs/>
              </w:rPr>
              <w:t xml:space="preserve">agistrado </w:t>
            </w:r>
            <w:r w:rsidR="00614868">
              <w:rPr>
                <w:rFonts w:asciiTheme="minorHAnsi" w:hAnsiTheme="minorHAnsi" w:cstheme="minorHAnsi"/>
                <w:i/>
                <w:iCs/>
              </w:rPr>
              <w:t>Fernando Bernal Salazar</w:t>
            </w:r>
            <w:r w:rsidRPr="0088185F">
              <w:rPr>
                <w:rFonts w:asciiTheme="minorHAnsi" w:hAnsiTheme="minorHAnsi" w:cstheme="minorHAnsi"/>
                <w:i/>
                <w:iCs/>
              </w:rPr>
              <w:t xml:space="preserve">, </w:t>
            </w:r>
            <w:r w:rsidR="00614868">
              <w:rPr>
                <w:rFonts w:asciiTheme="minorHAnsi" w:hAnsiTheme="minorHAnsi" w:cstheme="minorHAnsi"/>
                <w:i/>
                <w:iCs/>
              </w:rPr>
              <w:t xml:space="preserve">Presidente de la Sala Civil – Familiar </w:t>
            </w:r>
            <w:r w:rsidRPr="0088185F">
              <w:rPr>
                <w:rFonts w:asciiTheme="minorHAnsi" w:hAnsiTheme="minorHAnsi" w:cstheme="minorHAnsi"/>
                <w:i/>
                <w:iCs/>
              </w:rPr>
              <w:t xml:space="preserve">del Tribunal Superior de Justicia del Estado, formulada mediante </w:t>
            </w:r>
            <w:r>
              <w:rPr>
                <w:rFonts w:asciiTheme="minorHAnsi" w:hAnsiTheme="minorHAnsi" w:cstheme="minorHAnsi"/>
                <w:i/>
                <w:iCs/>
              </w:rPr>
              <w:t>oficio número 849,</w:t>
            </w:r>
            <w:r w:rsidRPr="0088185F">
              <w:rPr>
                <w:rFonts w:asciiTheme="minorHAnsi" w:hAnsiTheme="minorHAnsi" w:cstheme="minorHAnsi"/>
                <w:i/>
                <w:iCs/>
              </w:rPr>
              <w:t xml:space="preserve"> de fecha </w:t>
            </w:r>
            <w:r>
              <w:rPr>
                <w:rFonts w:asciiTheme="minorHAnsi" w:hAnsiTheme="minorHAnsi" w:cstheme="minorHAnsi"/>
                <w:i/>
                <w:iCs/>
              </w:rPr>
              <w:t xml:space="preserve">diez de noviembre </w:t>
            </w:r>
            <w:r w:rsidRPr="0088185F">
              <w:rPr>
                <w:rFonts w:asciiTheme="minorHAnsi" w:hAnsiTheme="minorHAnsi" w:cstheme="minorHAnsi"/>
                <w:i/>
                <w:iCs/>
              </w:rPr>
              <w:t xml:space="preserve">de dos mil veintiuno, con fundamento en el artículo 42, fracción VIII, de la Ley Orgánica del Poder Judicial del Estado, por necesidades del servicio, como </w:t>
            </w:r>
            <w:r>
              <w:rPr>
                <w:rFonts w:asciiTheme="minorHAnsi" w:hAnsiTheme="minorHAnsi" w:cstheme="minorHAnsi"/>
                <w:i/>
                <w:iCs/>
              </w:rPr>
              <w:t xml:space="preserve"> Taquimecanógrafa </w:t>
            </w:r>
            <w:r w:rsidRPr="0088185F">
              <w:rPr>
                <w:rFonts w:asciiTheme="minorHAnsi" w:hAnsiTheme="minorHAnsi" w:cstheme="minorHAnsi"/>
                <w:i/>
                <w:iCs/>
              </w:rPr>
              <w:t>adscrit</w:t>
            </w:r>
            <w:r>
              <w:rPr>
                <w:rFonts w:asciiTheme="minorHAnsi" w:hAnsiTheme="minorHAnsi" w:cstheme="minorHAnsi"/>
                <w:i/>
                <w:iCs/>
              </w:rPr>
              <w:t>a</w:t>
            </w:r>
            <w:r w:rsidRPr="0088185F">
              <w:rPr>
                <w:rFonts w:asciiTheme="minorHAnsi" w:hAnsiTheme="minorHAnsi" w:cstheme="minorHAnsi"/>
                <w:i/>
                <w:iCs/>
              </w:rPr>
              <w:t xml:space="preserve"> a la </w:t>
            </w:r>
            <w:r w:rsidR="0038283F">
              <w:rPr>
                <w:rFonts w:asciiTheme="minorHAnsi" w:hAnsiTheme="minorHAnsi" w:cstheme="minorHAnsi"/>
                <w:i/>
                <w:iCs/>
              </w:rPr>
              <w:t>Tercera</w:t>
            </w:r>
            <w:r w:rsidRPr="0088185F">
              <w:rPr>
                <w:rFonts w:asciiTheme="minorHAnsi" w:hAnsiTheme="minorHAnsi" w:cstheme="minorHAnsi"/>
                <w:i/>
                <w:iCs/>
              </w:rPr>
              <w:t xml:space="preserve"> Ponencia de dicha sala, con efectos a partir del </w:t>
            </w:r>
            <w:r w:rsidR="007D0B40">
              <w:rPr>
                <w:rFonts w:asciiTheme="minorHAnsi" w:hAnsiTheme="minorHAnsi" w:cstheme="minorHAnsi"/>
                <w:i/>
                <w:iCs/>
              </w:rPr>
              <w:t xml:space="preserve">veintitrés de noviembre de dos mil veintiuno, </w:t>
            </w:r>
            <w:r w:rsidRPr="0088185F">
              <w:rPr>
                <w:rFonts w:asciiTheme="minorHAnsi" w:hAnsiTheme="minorHAnsi" w:cstheme="minorHAnsi"/>
                <w:i/>
                <w:iCs/>
              </w:rPr>
              <w:t xml:space="preserve">por término </w:t>
            </w:r>
            <w:r>
              <w:rPr>
                <w:rFonts w:asciiTheme="minorHAnsi" w:hAnsiTheme="minorHAnsi" w:cstheme="minorHAnsi"/>
                <w:i/>
                <w:iCs/>
              </w:rPr>
              <w:t xml:space="preserve">que dure la licencia </w:t>
            </w:r>
            <w:r w:rsidR="007D0B40">
              <w:rPr>
                <w:rFonts w:asciiTheme="minorHAnsi" w:hAnsiTheme="minorHAnsi" w:cstheme="minorHAnsi"/>
                <w:i/>
                <w:iCs/>
              </w:rPr>
              <w:t xml:space="preserve">médica por gravidez de la Licenciada Karla Margarita Moreno Ruiz, </w:t>
            </w:r>
            <w:r w:rsidRPr="0088185F">
              <w:rPr>
                <w:rFonts w:asciiTheme="minorHAnsi" w:hAnsiTheme="minorHAnsi" w:cstheme="minorHAnsi"/>
                <w:i/>
                <w:iCs/>
              </w:rPr>
              <w:t xml:space="preserve">con el nivel </w:t>
            </w:r>
            <w:r>
              <w:rPr>
                <w:rFonts w:asciiTheme="minorHAnsi" w:hAnsiTheme="minorHAnsi" w:cstheme="minorHAnsi"/>
                <w:i/>
                <w:iCs/>
              </w:rPr>
              <w:t>3</w:t>
            </w:r>
            <w:r w:rsidRPr="0088185F">
              <w:rPr>
                <w:rFonts w:asciiTheme="minorHAnsi" w:hAnsiTheme="minorHAnsi" w:cstheme="minorHAnsi"/>
                <w:i/>
                <w:iCs/>
              </w:rPr>
              <w:t xml:space="preserve"> que corresponde a dicho cargo, por el tiempo que desempeñe la función, </w:t>
            </w:r>
            <w:r>
              <w:rPr>
                <w:rFonts w:asciiTheme="minorHAnsi" w:hAnsiTheme="minorHAnsi" w:cstheme="minorHAnsi"/>
                <w:i/>
                <w:iCs/>
              </w:rPr>
              <w:t>quedando sin efecto a</w:t>
            </w:r>
            <w:r w:rsidRPr="0088185F">
              <w:rPr>
                <w:rFonts w:asciiTheme="minorHAnsi" w:hAnsiTheme="minorHAnsi" w:cstheme="minorHAnsi"/>
                <w:i/>
                <w:iCs/>
              </w:rPr>
              <w:t>l momento en que cese en la función</w:t>
            </w:r>
            <w:r>
              <w:rPr>
                <w:rFonts w:asciiTheme="minorHAnsi" w:hAnsiTheme="minorHAnsi" w:cstheme="minorHAnsi"/>
                <w:i/>
                <w:iCs/>
              </w:rPr>
              <w:t>.</w:t>
            </w:r>
          </w:p>
        </w:tc>
      </w:tr>
      <w:tr w:rsidR="000F4753" w:rsidRPr="008A4530" w14:paraId="735E7F8D" w14:textId="77777777" w:rsidTr="00F628FB">
        <w:tc>
          <w:tcPr>
            <w:tcW w:w="3256" w:type="dxa"/>
            <w:tcBorders>
              <w:top w:val="single" w:sz="4" w:space="0" w:color="auto"/>
              <w:left w:val="single" w:sz="4" w:space="0" w:color="auto"/>
              <w:bottom w:val="single" w:sz="4" w:space="0" w:color="auto"/>
              <w:right w:val="single" w:sz="4" w:space="0" w:color="auto"/>
            </w:tcBorders>
          </w:tcPr>
          <w:p w14:paraId="3FE9F1B4" w14:textId="77777777" w:rsidR="00EA79D0" w:rsidRDefault="00EA79D0" w:rsidP="00EA79D0">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t>ENROQUE</w:t>
            </w:r>
          </w:p>
          <w:p w14:paraId="0CEA57C4" w14:textId="77777777" w:rsidR="00EA79D0" w:rsidRDefault="00EA79D0" w:rsidP="00EA79D0">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t>LCDO. YOVANI CARRO ROLDÁN</w:t>
            </w:r>
          </w:p>
          <w:p w14:paraId="1535B7B9" w14:textId="7742819D" w:rsidR="00EA79D0" w:rsidRDefault="00EA79D0" w:rsidP="00EA79D0">
            <w:pPr>
              <w:pStyle w:val="Sinespaciado"/>
              <w:tabs>
                <w:tab w:val="left" w:pos="1134"/>
              </w:tabs>
              <w:spacing w:line="480" w:lineRule="auto"/>
              <w:jc w:val="both"/>
              <w:rPr>
                <w:rFonts w:asciiTheme="minorHAnsi" w:hAnsiTheme="minorHAnsi" w:cstheme="minorHAnsi"/>
              </w:rPr>
            </w:pPr>
            <w:r w:rsidRPr="00EA79D0">
              <w:rPr>
                <w:rFonts w:asciiTheme="minorHAnsi" w:hAnsiTheme="minorHAnsi" w:cstheme="minorHAnsi"/>
              </w:rPr>
              <w:t xml:space="preserve">Secretario de Acuerdos de Juzgado (Nivel 10) en Funciones de Administrador, </w:t>
            </w:r>
            <w:r w:rsidR="0055474E">
              <w:rPr>
                <w:rFonts w:asciiTheme="minorHAnsi" w:hAnsiTheme="minorHAnsi" w:cstheme="minorHAnsi"/>
              </w:rPr>
              <w:t>A</w:t>
            </w:r>
            <w:r w:rsidRPr="00EA79D0">
              <w:rPr>
                <w:rFonts w:asciiTheme="minorHAnsi" w:hAnsiTheme="minorHAnsi" w:cstheme="minorHAnsi"/>
              </w:rPr>
              <w:t>sistente de Sala, Audiencias y Causa</w:t>
            </w:r>
            <w:r w:rsidR="006A19CA">
              <w:rPr>
                <w:rFonts w:asciiTheme="minorHAnsi" w:hAnsiTheme="minorHAnsi" w:cstheme="minorHAnsi"/>
              </w:rPr>
              <w:t>.</w:t>
            </w:r>
            <w:r w:rsidRPr="00EA79D0">
              <w:rPr>
                <w:rFonts w:asciiTheme="minorHAnsi" w:hAnsiTheme="minorHAnsi" w:cstheme="minorHAnsi"/>
              </w:rPr>
              <w:t xml:space="preserve"> </w:t>
            </w:r>
          </w:p>
          <w:p w14:paraId="171A575F" w14:textId="04BDFEFC" w:rsidR="0055474E" w:rsidRPr="0055474E" w:rsidRDefault="0055474E" w:rsidP="00EA79D0">
            <w:pPr>
              <w:pStyle w:val="Sinespaciado"/>
              <w:tabs>
                <w:tab w:val="left" w:pos="1134"/>
              </w:tabs>
              <w:spacing w:line="480" w:lineRule="auto"/>
              <w:jc w:val="both"/>
              <w:rPr>
                <w:rFonts w:asciiTheme="minorHAnsi" w:hAnsiTheme="minorHAnsi" w:cstheme="minorHAnsi"/>
              </w:rPr>
            </w:pPr>
            <w:r w:rsidRPr="0055474E">
              <w:rPr>
                <w:rFonts w:asciiTheme="minorHAnsi" w:hAnsiTheme="minorHAnsi" w:cstheme="minorHAnsi"/>
              </w:rPr>
              <w:t>Adscrit</w:t>
            </w:r>
            <w:r>
              <w:rPr>
                <w:rFonts w:asciiTheme="minorHAnsi" w:hAnsiTheme="minorHAnsi" w:cstheme="minorHAnsi"/>
              </w:rPr>
              <w:t>o</w:t>
            </w:r>
            <w:r w:rsidRPr="0055474E">
              <w:rPr>
                <w:rFonts w:asciiTheme="minorHAnsi" w:hAnsiTheme="minorHAnsi" w:cstheme="minorHAnsi"/>
              </w:rPr>
              <w:t xml:space="preserve"> al Juzgado de Ejecución Especializado de Medidas Aplicables a Adolescentes y de </w:t>
            </w:r>
            <w:r w:rsidRPr="0055474E">
              <w:rPr>
                <w:rFonts w:asciiTheme="minorHAnsi" w:hAnsiTheme="minorHAnsi" w:cstheme="minorHAnsi"/>
              </w:rPr>
              <w:lastRenderedPageBreak/>
              <w:t>Ejecución de Sanciones Penales del Estado</w:t>
            </w:r>
          </w:p>
          <w:p w14:paraId="3B748617" w14:textId="77777777" w:rsidR="000F4753" w:rsidRDefault="000F4753" w:rsidP="006A19CA">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t>LCDA. LAURA MUÑOZ MUÑOZ</w:t>
            </w:r>
          </w:p>
          <w:p w14:paraId="0048F4E1" w14:textId="3214E641" w:rsidR="000F4753" w:rsidRPr="007F1331" w:rsidRDefault="000F4753" w:rsidP="007D0B40">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 xml:space="preserve">Secretaria de Acuerdos </w:t>
            </w:r>
            <w:r w:rsidR="0055474E">
              <w:rPr>
                <w:rFonts w:asciiTheme="minorHAnsi" w:hAnsiTheme="minorHAnsi" w:cstheme="minorHAnsi"/>
              </w:rPr>
              <w:t xml:space="preserve">(Nivel 10) </w:t>
            </w:r>
            <w:r>
              <w:rPr>
                <w:rFonts w:asciiTheme="minorHAnsi" w:hAnsiTheme="minorHAnsi" w:cstheme="minorHAnsi"/>
              </w:rPr>
              <w:t>en funciones de Asistente de Sala del Juzgado de Control y de Juicio Oral del Distrito Judicial de Guridi y Alcocer.</w:t>
            </w:r>
          </w:p>
        </w:tc>
        <w:tc>
          <w:tcPr>
            <w:tcW w:w="4536" w:type="dxa"/>
            <w:tcBorders>
              <w:top w:val="single" w:sz="4" w:space="0" w:color="auto"/>
              <w:left w:val="single" w:sz="4" w:space="0" w:color="auto"/>
              <w:bottom w:val="single" w:sz="4" w:space="0" w:color="auto"/>
              <w:right w:val="single" w:sz="4" w:space="0" w:color="auto"/>
            </w:tcBorders>
          </w:tcPr>
          <w:p w14:paraId="09E70B06" w14:textId="77777777" w:rsidR="000F4753" w:rsidRDefault="000F4753" w:rsidP="00F628FB">
            <w:pPr>
              <w:pStyle w:val="NormalWeb"/>
              <w:spacing w:before="0" w:beforeAutospacing="0" w:after="0" w:afterAutospacing="0" w:line="480" w:lineRule="auto"/>
              <w:jc w:val="both"/>
              <w:rPr>
                <w:rFonts w:asciiTheme="minorHAnsi" w:hAnsiTheme="minorHAnsi" w:cstheme="minorHAnsi"/>
                <w:i/>
                <w:iCs/>
              </w:rPr>
            </w:pPr>
            <w:r>
              <w:rPr>
                <w:rFonts w:asciiTheme="minorHAnsi" w:hAnsiTheme="minorHAnsi" w:cstheme="minorHAnsi"/>
                <w:i/>
                <w:iCs/>
              </w:rPr>
              <w:lastRenderedPageBreak/>
              <w:t>Por necesidades del servicio:</w:t>
            </w:r>
          </w:p>
          <w:p w14:paraId="7F9E89E4" w14:textId="680AFBFF" w:rsidR="000F4753" w:rsidRDefault="0055474E" w:rsidP="0055474E">
            <w:pPr>
              <w:pStyle w:val="Sinespaciado"/>
              <w:tabs>
                <w:tab w:val="left" w:pos="1134"/>
              </w:tabs>
              <w:spacing w:line="480" w:lineRule="auto"/>
              <w:jc w:val="both"/>
              <w:rPr>
                <w:rFonts w:asciiTheme="minorHAnsi" w:hAnsiTheme="minorHAnsi" w:cstheme="minorHAnsi"/>
                <w:i/>
                <w:iCs/>
              </w:rPr>
            </w:pPr>
            <w:r w:rsidRPr="0055474E">
              <w:rPr>
                <w:rFonts w:asciiTheme="minorHAnsi" w:hAnsiTheme="minorHAnsi" w:cstheme="minorHAnsi"/>
                <w:i/>
                <w:iCs/>
              </w:rPr>
              <w:t>Licenciada LAURA MUÑOZ MUÑOZ, con su mismo nivel y cargo</w:t>
            </w:r>
            <w:r>
              <w:rPr>
                <w:rFonts w:asciiTheme="minorHAnsi" w:hAnsiTheme="minorHAnsi" w:cstheme="minorHAnsi"/>
                <w:i/>
                <w:iCs/>
              </w:rPr>
              <w:t>,</w:t>
            </w:r>
            <w:r w:rsidRPr="0055474E">
              <w:rPr>
                <w:rFonts w:asciiTheme="minorHAnsi" w:hAnsiTheme="minorHAnsi" w:cstheme="minorHAnsi"/>
                <w:i/>
                <w:iCs/>
              </w:rPr>
              <w:t xml:space="preserve"> en Funciones de Administradora, </w:t>
            </w:r>
            <w:r>
              <w:rPr>
                <w:rFonts w:asciiTheme="minorHAnsi" w:hAnsiTheme="minorHAnsi" w:cstheme="minorHAnsi"/>
                <w:i/>
                <w:iCs/>
              </w:rPr>
              <w:t>A</w:t>
            </w:r>
            <w:r w:rsidRPr="0055474E">
              <w:rPr>
                <w:rFonts w:asciiTheme="minorHAnsi" w:hAnsiTheme="minorHAnsi" w:cstheme="minorHAnsi"/>
                <w:i/>
                <w:iCs/>
              </w:rPr>
              <w:t>sistente de Sala, Audiencias y Causa</w:t>
            </w:r>
            <w:r>
              <w:rPr>
                <w:rFonts w:asciiTheme="minorHAnsi" w:hAnsiTheme="minorHAnsi" w:cstheme="minorHAnsi"/>
              </w:rPr>
              <w:t xml:space="preserve">, </w:t>
            </w:r>
            <w:r w:rsidR="000F4753">
              <w:rPr>
                <w:rFonts w:asciiTheme="minorHAnsi" w:hAnsiTheme="minorHAnsi" w:cstheme="minorHAnsi"/>
                <w:i/>
                <w:iCs/>
              </w:rPr>
              <w:t>adscrita al Juzgado</w:t>
            </w:r>
            <w:r w:rsidR="007D0B40">
              <w:rPr>
                <w:rFonts w:asciiTheme="minorHAnsi" w:hAnsiTheme="minorHAnsi" w:cstheme="minorHAnsi"/>
                <w:i/>
                <w:iCs/>
              </w:rPr>
              <w:t xml:space="preserve"> de Ejecución Especializado de Medidas Aplicables a Adolescentes y de Ejecución de Sanciones Penales del Estado, con efectos a partir </w:t>
            </w:r>
            <w:r w:rsidR="000F4753">
              <w:rPr>
                <w:rFonts w:asciiTheme="minorHAnsi" w:hAnsiTheme="minorHAnsi" w:cstheme="minorHAnsi"/>
                <w:i/>
                <w:iCs/>
              </w:rPr>
              <w:t>del</w:t>
            </w:r>
            <w:r w:rsidR="007D0B40">
              <w:rPr>
                <w:rFonts w:asciiTheme="minorHAnsi" w:hAnsiTheme="minorHAnsi" w:cstheme="minorHAnsi"/>
                <w:i/>
                <w:iCs/>
              </w:rPr>
              <w:t xml:space="preserve"> </w:t>
            </w:r>
            <w:r w:rsidR="007D0B40">
              <w:rPr>
                <w:rFonts w:asciiTheme="minorHAnsi" w:hAnsiTheme="minorHAnsi" w:cstheme="minorHAnsi"/>
                <w:i/>
                <w:iCs/>
              </w:rPr>
              <w:lastRenderedPageBreak/>
              <w:t xml:space="preserve">veintitrés de noviembre de dos mil veintiuno </w:t>
            </w:r>
            <w:r w:rsidR="000F4753">
              <w:rPr>
                <w:rFonts w:asciiTheme="minorHAnsi" w:hAnsiTheme="minorHAnsi" w:cstheme="minorHAnsi"/>
                <w:i/>
                <w:iCs/>
              </w:rPr>
              <w:t>hasta nuevas instrucciones.</w:t>
            </w:r>
          </w:p>
          <w:p w14:paraId="4472A7C4" w14:textId="77777777" w:rsidR="0055474E" w:rsidRDefault="0055474E" w:rsidP="0055474E">
            <w:pPr>
              <w:pStyle w:val="Sinespaciado"/>
              <w:tabs>
                <w:tab w:val="left" w:pos="1134"/>
              </w:tabs>
              <w:spacing w:line="480" w:lineRule="auto"/>
              <w:jc w:val="both"/>
              <w:rPr>
                <w:rFonts w:asciiTheme="minorHAnsi" w:hAnsiTheme="minorHAnsi" w:cstheme="minorHAnsi"/>
                <w:i/>
                <w:iCs/>
              </w:rPr>
            </w:pPr>
          </w:p>
          <w:p w14:paraId="52BA10B9" w14:textId="27AB5B6D" w:rsidR="0055474E" w:rsidRPr="0055474E" w:rsidRDefault="0055474E" w:rsidP="00E36FE1">
            <w:pPr>
              <w:pStyle w:val="Sinespaciado"/>
              <w:tabs>
                <w:tab w:val="left" w:pos="1134"/>
              </w:tabs>
              <w:spacing w:line="480" w:lineRule="auto"/>
              <w:jc w:val="both"/>
              <w:rPr>
                <w:rFonts w:asciiTheme="minorHAnsi" w:hAnsiTheme="minorHAnsi" w:cstheme="minorHAnsi"/>
                <w:i/>
                <w:iCs/>
              </w:rPr>
            </w:pPr>
            <w:r w:rsidRPr="0055474E">
              <w:rPr>
                <w:rFonts w:asciiTheme="minorHAnsi" w:hAnsiTheme="minorHAnsi" w:cstheme="minorHAnsi"/>
                <w:i/>
                <w:iCs/>
              </w:rPr>
              <w:t>Licenciado YOVANI CARRO ROLDÁN</w:t>
            </w:r>
            <w:r>
              <w:rPr>
                <w:rFonts w:asciiTheme="minorHAnsi" w:hAnsiTheme="minorHAnsi" w:cstheme="minorHAnsi"/>
                <w:i/>
                <w:iCs/>
              </w:rPr>
              <w:t xml:space="preserve">, con su mismo nivel y cargo, </w:t>
            </w:r>
            <w:r>
              <w:rPr>
                <w:rFonts w:asciiTheme="minorHAnsi" w:hAnsiTheme="minorHAnsi" w:cstheme="minorHAnsi"/>
              </w:rPr>
              <w:t>en funciones de Asistente de Sala del Juzgado de Control y de Juicio Oral del Distrito Judicial de Guridi y Alcocer.</w:t>
            </w:r>
          </w:p>
          <w:p w14:paraId="001CFE90" w14:textId="69CA7D76" w:rsidR="000F4753" w:rsidRPr="0088185F" w:rsidRDefault="00E36FE1" w:rsidP="00F628FB">
            <w:pPr>
              <w:pStyle w:val="NormalWeb"/>
              <w:spacing w:before="0" w:beforeAutospacing="0" w:after="0" w:afterAutospacing="0" w:line="480" w:lineRule="auto"/>
              <w:jc w:val="both"/>
              <w:rPr>
                <w:rFonts w:asciiTheme="minorHAnsi" w:hAnsiTheme="minorHAnsi" w:cstheme="minorHAnsi"/>
                <w:i/>
                <w:iCs/>
              </w:rPr>
            </w:pPr>
            <w:r>
              <w:rPr>
                <w:rFonts w:asciiTheme="minorHAnsi" w:hAnsiTheme="minorHAnsi" w:cstheme="minorHAnsi"/>
                <w:i/>
                <w:iCs/>
              </w:rPr>
              <w:t>Con efectos a partir del veinti</w:t>
            </w:r>
            <w:r w:rsidR="00D220D6">
              <w:rPr>
                <w:rFonts w:asciiTheme="minorHAnsi" w:hAnsiTheme="minorHAnsi" w:cstheme="minorHAnsi"/>
                <w:i/>
                <w:iCs/>
              </w:rPr>
              <w:t>cinco</w:t>
            </w:r>
            <w:r>
              <w:rPr>
                <w:rFonts w:asciiTheme="minorHAnsi" w:hAnsiTheme="minorHAnsi" w:cstheme="minorHAnsi"/>
                <w:i/>
                <w:iCs/>
              </w:rPr>
              <w:t xml:space="preserve"> de noviembre de dos mil veintiuno, hasta nuevas instrucciones.</w:t>
            </w:r>
          </w:p>
        </w:tc>
      </w:tr>
      <w:tr w:rsidR="000F4753" w:rsidRPr="00EE5783" w14:paraId="046FEA7A" w14:textId="77777777" w:rsidTr="00F628FB">
        <w:tc>
          <w:tcPr>
            <w:tcW w:w="3256" w:type="dxa"/>
            <w:tcBorders>
              <w:top w:val="single" w:sz="4" w:space="0" w:color="auto"/>
              <w:left w:val="single" w:sz="4" w:space="0" w:color="auto"/>
              <w:bottom w:val="single" w:sz="4" w:space="0" w:color="auto"/>
              <w:right w:val="single" w:sz="4" w:space="0" w:color="auto"/>
            </w:tcBorders>
          </w:tcPr>
          <w:p w14:paraId="7E67B316" w14:textId="65F8E09F" w:rsidR="00EA79D0" w:rsidRPr="00C71C5E" w:rsidRDefault="00EA79D0" w:rsidP="00EA79D0">
            <w:pPr>
              <w:pStyle w:val="Sinespaciado"/>
              <w:tabs>
                <w:tab w:val="left" w:pos="1134"/>
              </w:tabs>
              <w:spacing w:line="480" w:lineRule="auto"/>
              <w:jc w:val="both"/>
              <w:rPr>
                <w:rFonts w:asciiTheme="minorHAnsi" w:hAnsiTheme="minorHAnsi" w:cstheme="minorHAnsi"/>
                <w:b/>
                <w:bCs/>
              </w:rPr>
            </w:pPr>
            <w:r w:rsidRPr="00C71C5E">
              <w:rPr>
                <w:rFonts w:asciiTheme="minorHAnsi" w:hAnsiTheme="minorHAnsi" w:cstheme="minorHAnsi"/>
                <w:b/>
                <w:bCs/>
              </w:rPr>
              <w:lastRenderedPageBreak/>
              <w:t>ENROQUE</w:t>
            </w:r>
          </w:p>
          <w:p w14:paraId="331CFB82" w14:textId="77777777" w:rsidR="00C71C5E" w:rsidRDefault="00C71C5E" w:rsidP="00EA79D0">
            <w:pPr>
              <w:pStyle w:val="Sinespaciado"/>
              <w:tabs>
                <w:tab w:val="left" w:pos="1134"/>
              </w:tabs>
              <w:spacing w:line="480" w:lineRule="auto"/>
              <w:jc w:val="both"/>
              <w:rPr>
                <w:rFonts w:asciiTheme="minorHAnsi" w:hAnsiTheme="minorHAnsi" w:cstheme="minorHAnsi"/>
              </w:rPr>
            </w:pPr>
          </w:p>
          <w:p w14:paraId="605B3188" w14:textId="09B9AC8B" w:rsidR="007D0B40" w:rsidRDefault="00EA79D0" w:rsidP="00EA79D0">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C. GABRIELA MARTÍNEZ MARTÍNEZ</w:t>
            </w:r>
          </w:p>
          <w:p w14:paraId="21B21C40" w14:textId="77777777" w:rsidR="00EE5783" w:rsidRDefault="00EA79D0" w:rsidP="00EA79D0">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Auxiliar d</w:t>
            </w:r>
            <w:r w:rsidR="00EE5783">
              <w:rPr>
                <w:rFonts w:asciiTheme="minorHAnsi" w:hAnsiTheme="minorHAnsi" w:cstheme="minorHAnsi"/>
              </w:rPr>
              <w:t xml:space="preserve">e </w:t>
            </w:r>
            <w:r>
              <w:rPr>
                <w:rFonts w:asciiTheme="minorHAnsi" w:hAnsiTheme="minorHAnsi" w:cstheme="minorHAnsi"/>
              </w:rPr>
              <w:t>Mantenimiento</w:t>
            </w:r>
            <w:r w:rsidR="00EE5783">
              <w:rPr>
                <w:rFonts w:asciiTheme="minorHAnsi" w:hAnsiTheme="minorHAnsi" w:cstheme="minorHAnsi"/>
              </w:rPr>
              <w:t xml:space="preserve"> </w:t>
            </w:r>
          </w:p>
          <w:p w14:paraId="45FA9A4A" w14:textId="77777777" w:rsidR="00EE5783" w:rsidRDefault="00EA79D0" w:rsidP="00EA79D0">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(Nivel 2)</w:t>
            </w:r>
            <w:r w:rsidR="00C43B66">
              <w:rPr>
                <w:rFonts w:asciiTheme="minorHAnsi" w:hAnsiTheme="minorHAnsi" w:cstheme="minorHAnsi"/>
              </w:rPr>
              <w:t xml:space="preserve">. </w:t>
            </w:r>
          </w:p>
          <w:p w14:paraId="2B078746" w14:textId="1DF4735E" w:rsidR="00EA79D0" w:rsidRDefault="00EA79D0" w:rsidP="00EA79D0">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Ad</w:t>
            </w:r>
            <w:r w:rsidR="00C71C5E">
              <w:rPr>
                <w:rFonts w:asciiTheme="minorHAnsi" w:hAnsiTheme="minorHAnsi" w:cstheme="minorHAnsi"/>
              </w:rPr>
              <w:t>s</w:t>
            </w:r>
            <w:r>
              <w:rPr>
                <w:rFonts w:asciiTheme="minorHAnsi" w:hAnsiTheme="minorHAnsi" w:cstheme="minorHAnsi"/>
              </w:rPr>
              <w:t>crita al Juzgado Mercantil y de Oralidad Mercantil del Distrito Judicial de Cuauhtémoc.</w:t>
            </w:r>
          </w:p>
          <w:p w14:paraId="4B15D709" w14:textId="7A3DC712" w:rsidR="00C71C5E" w:rsidRDefault="00C71C5E" w:rsidP="00EA79D0">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C. EVER GONZÁLEZ PÉREZ</w:t>
            </w:r>
          </w:p>
          <w:p w14:paraId="41476196" w14:textId="17AFB740" w:rsidR="00EA79D0" w:rsidRDefault="00EA79D0" w:rsidP="00EA79D0">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Jefe de Sección de Base (Nivel 7)</w:t>
            </w:r>
          </w:p>
          <w:p w14:paraId="1D3379A3" w14:textId="4E44C8F8" w:rsidR="00EA79D0" w:rsidRDefault="00EA79D0" w:rsidP="00BB2E32">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rPr>
              <w:t>Adscrito al Centro Estatal de Justicia Alternativa del Estado de Tlaxcala</w:t>
            </w:r>
            <w:r w:rsidR="00BB2E32">
              <w:rPr>
                <w:rFonts w:asciiTheme="minorHAnsi" w:hAnsiTheme="minorHAnsi" w:cstheme="minorHAnsi"/>
              </w:rPr>
              <w:t>.</w:t>
            </w:r>
          </w:p>
        </w:tc>
        <w:tc>
          <w:tcPr>
            <w:tcW w:w="4536" w:type="dxa"/>
            <w:tcBorders>
              <w:top w:val="single" w:sz="4" w:space="0" w:color="auto"/>
              <w:left w:val="single" w:sz="4" w:space="0" w:color="auto"/>
              <w:bottom w:val="single" w:sz="4" w:space="0" w:color="auto"/>
              <w:right w:val="single" w:sz="4" w:space="0" w:color="auto"/>
            </w:tcBorders>
          </w:tcPr>
          <w:p w14:paraId="48F56893" w14:textId="77777777" w:rsidR="00C71C5E" w:rsidRPr="00EE5783" w:rsidRDefault="00EA79D0" w:rsidP="00C71C5E">
            <w:pPr>
              <w:pStyle w:val="NormalWeb"/>
              <w:spacing w:before="0" w:beforeAutospacing="0" w:after="0" w:afterAutospacing="0" w:line="480" w:lineRule="auto"/>
              <w:jc w:val="both"/>
              <w:rPr>
                <w:rFonts w:asciiTheme="minorHAnsi" w:hAnsiTheme="minorHAnsi" w:cstheme="minorHAnsi"/>
                <w:i/>
                <w:iCs/>
                <w:sz w:val="22"/>
                <w:szCs w:val="22"/>
              </w:rPr>
            </w:pPr>
            <w:r w:rsidRPr="00EE5783">
              <w:rPr>
                <w:rFonts w:asciiTheme="minorHAnsi" w:hAnsiTheme="minorHAnsi" w:cstheme="minorHAnsi"/>
                <w:i/>
                <w:iCs/>
                <w:sz w:val="22"/>
                <w:szCs w:val="22"/>
              </w:rPr>
              <w:t>Por necesidades del servicio:</w:t>
            </w:r>
          </w:p>
          <w:p w14:paraId="0A3DC2BD" w14:textId="77777777" w:rsidR="00C71C5E" w:rsidRPr="00EE5783" w:rsidRDefault="00C71C5E" w:rsidP="00C71C5E">
            <w:pPr>
              <w:pStyle w:val="NormalWeb"/>
              <w:spacing w:before="0" w:beforeAutospacing="0" w:after="0" w:afterAutospacing="0" w:line="480" w:lineRule="auto"/>
              <w:jc w:val="both"/>
              <w:rPr>
                <w:rFonts w:asciiTheme="minorHAnsi" w:hAnsiTheme="minorHAnsi" w:cstheme="minorHAnsi"/>
                <w:sz w:val="22"/>
                <w:szCs w:val="22"/>
              </w:rPr>
            </w:pPr>
          </w:p>
          <w:p w14:paraId="423E6A23" w14:textId="319BD1B5" w:rsidR="00C71C5E" w:rsidRPr="00EE5783" w:rsidRDefault="00C71C5E" w:rsidP="00C71C5E">
            <w:pPr>
              <w:pStyle w:val="NormalWeb"/>
              <w:spacing w:before="0" w:beforeAutospacing="0" w:after="0" w:afterAutospacing="0" w:line="480" w:lineRule="auto"/>
              <w:jc w:val="both"/>
              <w:rPr>
                <w:rFonts w:asciiTheme="minorHAnsi" w:hAnsiTheme="minorHAnsi" w:cstheme="minorHAnsi"/>
                <w:sz w:val="22"/>
                <w:szCs w:val="22"/>
              </w:rPr>
            </w:pPr>
            <w:r w:rsidRPr="00EE5783">
              <w:rPr>
                <w:rFonts w:asciiTheme="minorHAnsi" w:hAnsiTheme="minorHAnsi" w:cstheme="minorHAnsi"/>
                <w:sz w:val="22"/>
                <w:szCs w:val="22"/>
              </w:rPr>
              <w:t xml:space="preserve">C. EVER GONZÁLEZ PÉREZ, con su mismo nivel y cargo, </w:t>
            </w:r>
            <w:r w:rsidR="00740F30" w:rsidRPr="00EE5783">
              <w:rPr>
                <w:rFonts w:asciiTheme="minorHAnsi" w:hAnsiTheme="minorHAnsi" w:cstheme="minorHAnsi"/>
                <w:sz w:val="22"/>
                <w:szCs w:val="22"/>
              </w:rPr>
              <w:t xml:space="preserve">se </w:t>
            </w:r>
            <w:r w:rsidRPr="00EE5783">
              <w:rPr>
                <w:rFonts w:asciiTheme="minorHAnsi" w:hAnsiTheme="minorHAnsi" w:cstheme="minorHAnsi"/>
                <w:sz w:val="22"/>
                <w:szCs w:val="22"/>
              </w:rPr>
              <w:t>adscri</w:t>
            </w:r>
            <w:r w:rsidR="00740F30" w:rsidRPr="00EE5783">
              <w:rPr>
                <w:rFonts w:asciiTheme="minorHAnsi" w:hAnsiTheme="minorHAnsi" w:cstheme="minorHAnsi"/>
                <w:sz w:val="22"/>
                <w:szCs w:val="22"/>
              </w:rPr>
              <w:t xml:space="preserve">be </w:t>
            </w:r>
            <w:r w:rsidRPr="00EE5783">
              <w:rPr>
                <w:rFonts w:asciiTheme="minorHAnsi" w:hAnsiTheme="minorHAnsi" w:cstheme="minorHAnsi"/>
                <w:sz w:val="22"/>
                <w:szCs w:val="22"/>
              </w:rPr>
              <w:t>al Juzgado Mercantil y de Oralidad Mercantil del Distrito Judicial de Cuauhtémoc.</w:t>
            </w:r>
          </w:p>
          <w:p w14:paraId="5DBBD260" w14:textId="6F7A9E5F" w:rsidR="00C71C5E" w:rsidRPr="00EE5783" w:rsidRDefault="00C71C5E" w:rsidP="00C71C5E">
            <w:pPr>
              <w:pStyle w:val="Sinespaciado"/>
              <w:tabs>
                <w:tab w:val="left" w:pos="1134"/>
              </w:tabs>
              <w:spacing w:line="480" w:lineRule="auto"/>
              <w:jc w:val="both"/>
              <w:rPr>
                <w:rFonts w:asciiTheme="minorHAnsi" w:hAnsiTheme="minorHAnsi" w:cstheme="minorHAnsi"/>
              </w:rPr>
            </w:pPr>
          </w:p>
          <w:p w14:paraId="586D1354" w14:textId="77777777" w:rsidR="00C43B66" w:rsidRPr="00EE5783" w:rsidRDefault="00C43B66" w:rsidP="00740F30">
            <w:pPr>
              <w:pStyle w:val="Sinespaciado"/>
              <w:tabs>
                <w:tab w:val="left" w:pos="1134"/>
              </w:tabs>
              <w:spacing w:line="480" w:lineRule="auto"/>
              <w:jc w:val="both"/>
              <w:rPr>
                <w:rFonts w:asciiTheme="minorHAnsi" w:hAnsiTheme="minorHAnsi" w:cstheme="minorHAnsi"/>
              </w:rPr>
            </w:pPr>
          </w:p>
          <w:p w14:paraId="09FCE1A2" w14:textId="77777777" w:rsidR="00EE5783" w:rsidRDefault="00EE5783" w:rsidP="00740F30">
            <w:pPr>
              <w:pStyle w:val="Sinespaciado"/>
              <w:tabs>
                <w:tab w:val="left" w:pos="1134"/>
              </w:tabs>
              <w:spacing w:line="480" w:lineRule="auto"/>
              <w:jc w:val="both"/>
              <w:rPr>
                <w:rFonts w:asciiTheme="minorHAnsi" w:hAnsiTheme="minorHAnsi" w:cstheme="minorHAnsi"/>
              </w:rPr>
            </w:pPr>
          </w:p>
          <w:p w14:paraId="53F7959C" w14:textId="68B52FEF" w:rsidR="00740F30" w:rsidRPr="00EE5783" w:rsidRDefault="00C71C5E" w:rsidP="00740F30">
            <w:pPr>
              <w:pStyle w:val="Sinespaciado"/>
              <w:tabs>
                <w:tab w:val="left" w:pos="1134"/>
              </w:tabs>
              <w:spacing w:line="480" w:lineRule="auto"/>
              <w:jc w:val="both"/>
              <w:rPr>
                <w:rFonts w:asciiTheme="minorHAnsi" w:hAnsiTheme="minorHAnsi" w:cstheme="minorHAnsi"/>
              </w:rPr>
            </w:pPr>
            <w:r w:rsidRPr="00EE5783">
              <w:rPr>
                <w:rFonts w:asciiTheme="minorHAnsi" w:hAnsiTheme="minorHAnsi" w:cstheme="minorHAnsi"/>
              </w:rPr>
              <w:t>C. GABRIELA MARTÍNEZ MARTÍNEZ</w:t>
            </w:r>
            <w:r w:rsidR="00740F30" w:rsidRPr="00EE5783">
              <w:rPr>
                <w:rFonts w:asciiTheme="minorHAnsi" w:hAnsiTheme="minorHAnsi" w:cstheme="minorHAnsi"/>
              </w:rPr>
              <w:t>, con su mismo nivel y cargo, se adscribe al Centro Estatal de Justicia Alternativa del Estado de Tlaxcala</w:t>
            </w:r>
          </w:p>
          <w:p w14:paraId="6E3EAB49" w14:textId="491684F8" w:rsidR="00C71C5E" w:rsidRPr="00EE5783" w:rsidRDefault="00EE5783" w:rsidP="00C71C5E">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Ambos c</w:t>
            </w:r>
            <w:r w:rsidR="00740F30" w:rsidRPr="00EE5783">
              <w:rPr>
                <w:rFonts w:asciiTheme="minorHAnsi" w:hAnsiTheme="minorHAnsi" w:cstheme="minorHAnsi"/>
              </w:rPr>
              <w:t>on efectos a partir del veintitrés de noviembre de dos mil veintiuno, hasta nuevas instrucciones.</w:t>
            </w:r>
          </w:p>
          <w:p w14:paraId="02A80FB9" w14:textId="31C406C8" w:rsidR="00E36FE1" w:rsidRPr="00EE5783" w:rsidRDefault="00E36FE1" w:rsidP="00F628FB">
            <w:pPr>
              <w:pStyle w:val="NormalWeb"/>
              <w:spacing w:before="0" w:beforeAutospacing="0" w:after="0" w:afterAutospacing="0" w:line="480" w:lineRule="auto"/>
              <w:jc w:val="both"/>
              <w:rPr>
                <w:rFonts w:asciiTheme="minorHAnsi" w:hAnsiTheme="minorHAnsi" w:cstheme="minorHAnsi"/>
                <w:i/>
                <w:iCs/>
                <w:sz w:val="22"/>
                <w:szCs w:val="22"/>
              </w:rPr>
            </w:pPr>
          </w:p>
        </w:tc>
      </w:tr>
    </w:tbl>
    <w:p w14:paraId="5EE0C5B0" w14:textId="77777777" w:rsidR="00BB2E32" w:rsidRDefault="00BB2E32" w:rsidP="000F4753">
      <w:pPr>
        <w:spacing w:after="0" w:line="480" w:lineRule="auto"/>
        <w:jc w:val="both"/>
        <w:rPr>
          <w:rFonts w:asciiTheme="minorHAnsi" w:hAnsiTheme="minorHAnsi" w:cstheme="minorHAnsi"/>
          <w:i/>
          <w:iCs/>
          <w:color w:val="000000"/>
        </w:rPr>
      </w:pPr>
    </w:p>
    <w:p w14:paraId="5482FBA0" w14:textId="3FDEBC0B" w:rsidR="000F4753" w:rsidRDefault="000F4753" w:rsidP="000F4753">
      <w:pPr>
        <w:spacing w:after="0" w:line="480" w:lineRule="auto"/>
        <w:jc w:val="both"/>
        <w:rPr>
          <w:rFonts w:asciiTheme="minorHAnsi" w:hAnsiTheme="minorHAnsi" w:cstheme="minorHAnsi"/>
        </w:rPr>
      </w:pPr>
      <w:r w:rsidRPr="007B5F15">
        <w:rPr>
          <w:rFonts w:asciiTheme="minorHAnsi" w:hAnsiTheme="minorHAnsi" w:cstheme="minorHAnsi"/>
          <w:i/>
          <w:iCs/>
          <w:color w:val="000000"/>
        </w:rPr>
        <w:t xml:space="preserve">Comuníquese al Tesorero y Contralor, ambos del Poder Judicial del Estado, Director de Recursos Humanos y Materiales de la Secretaría Ejecutiva, para su conocimiento y efectos administrativos correspondientes. Asimismo, en lo conducente y para su </w:t>
      </w:r>
      <w:r w:rsidRPr="007B5F15">
        <w:rPr>
          <w:rFonts w:asciiTheme="minorHAnsi" w:hAnsiTheme="minorHAnsi" w:cstheme="minorHAnsi"/>
          <w:i/>
          <w:iCs/>
          <w:color w:val="000000"/>
        </w:rPr>
        <w:lastRenderedPageBreak/>
        <w:t xml:space="preserve">conocimiento y efectos correspondientes, a la Encargada de la Dirección Jurídica del Tribunal Superior de Justicia del Estado, al Pleno del Tribunal Superior de Justicia del Estado, en cumplimiento a lo establecido en el artículo 68, fracción IV, de la Ley Orgánica del Poder Judicial del Estado. </w:t>
      </w:r>
      <w:r w:rsidRPr="008A4530">
        <w:rPr>
          <w:rFonts w:asciiTheme="minorHAnsi" w:hAnsiTheme="minorHAnsi" w:cstheme="minorHAnsi"/>
          <w:color w:val="000000"/>
          <w:u w:val="single"/>
        </w:rPr>
        <w:t xml:space="preserve">APROBADO </w:t>
      </w:r>
      <w:r w:rsidRPr="008A4530">
        <w:rPr>
          <w:rFonts w:asciiTheme="minorHAnsi" w:hAnsiTheme="minorHAnsi" w:cstheme="minorHAnsi"/>
          <w:u w:val="single"/>
        </w:rPr>
        <w:t>POR UNANIMIDAD  DE VOTOS.</w:t>
      </w:r>
      <w:r w:rsidRPr="008A4530">
        <w:rPr>
          <w:rFonts w:asciiTheme="minorHAnsi" w:hAnsiTheme="minorHAnsi" w:cstheme="minorHAnsi"/>
        </w:rPr>
        <w:t xml:space="preserve"> - - - </w:t>
      </w:r>
    </w:p>
    <w:p w14:paraId="3FFC0787" w14:textId="20FBCF52" w:rsidR="000F4753" w:rsidRPr="007B5F15" w:rsidRDefault="000F4753" w:rsidP="000F4753">
      <w:pPr>
        <w:spacing w:after="0" w:line="480" w:lineRule="auto"/>
        <w:ind w:firstLine="708"/>
        <w:jc w:val="both"/>
        <w:rPr>
          <w:rFonts w:asciiTheme="minorHAnsi" w:hAnsiTheme="minorHAnsi" w:cstheme="minorHAnsi"/>
          <w:i/>
          <w:iCs/>
        </w:rPr>
      </w:pPr>
      <w:r>
        <w:rPr>
          <w:rFonts w:asciiTheme="minorHAnsi" w:eastAsia="Batang" w:hAnsiTheme="minorHAnsi" w:cstheme="minorHAnsi"/>
          <w:b/>
          <w:color w:val="000000" w:themeColor="text1"/>
        </w:rPr>
        <w:t>ACUERDO X</w:t>
      </w:r>
      <w:r w:rsidRPr="008A4530">
        <w:rPr>
          <w:rFonts w:asciiTheme="minorHAnsi" w:eastAsia="Batang" w:hAnsiTheme="minorHAnsi" w:cstheme="minorHAnsi"/>
          <w:b/>
          <w:color w:val="000000" w:themeColor="text1"/>
        </w:rPr>
        <w:t>V</w:t>
      </w:r>
      <w:r>
        <w:rPr>
          <w:rFonts w:asciiTheme="minorHAnsi" w:eastAsia="Batang" w:hAnsiTheme="minorHAnsi" w:cstheme="minorHAnsi"/>
          <w:b/>
          <w:color w:val="000000" w:themeColor="text1"/>
        </w:rPr>
        <w:t>I</w:t>
      </w:r>
      <w:r w:rsidRPr="008A4530">
        <w:rPr>
          <w:rFonts w:asciiTheme="minorHAnsi" w:eastAsia="Batang" w:hAnsiTheme="minorHAnsi" w:cstheme="minorHAnsi"/>
          <w:b/>
          <w:color w:val="000000" w:themeColor="text1"/>
        </w:rPr>
        <w:t>/</w:t>
      </w:r>
      <w:r>
        <w:rPr>
          <w:rFonts w:asciiTheme="minorHAnsi" w:eastAsia="Batang" w:hAnsiTheme="minorHAnsi" w:cstheme="minorHAnsi"/>
          <w:b/>
          <w:color w:val="000000" w:themeColor="text1"/>
        </w:rPr>
        <w:t>71</w:t>
      </w:r>
      <w:r w:rsidRPr="008A4530">
        <w:rPr>
          <w:rFonts w:asciiTheme="minorHAnsi" w:eastAsia="Batang" w:hAnsiTheme="minorHAnsi" w:cstheme="minorHAnsi"/>
          <w:b/>
          <w:color w:val="000000" w:themeColor="text1"/>
        </w:rPr>
        <w:t>/2021.</w:t>
      </w:r>
      <w:r>
        <w:rPr>
          <w:rFonts w:asciiTheme="minorHAnsi" w:eastAsia="Batang" w:hAnsiTheme="minorHAnsi" w:cstheme="minorHAnsi"/>
          <w:b/>
          <w:color w:val="000000" w:themeColor="text1"/>
        </w:rPr>
        <w:t>4. Escrito de fecha doce de noviembre de dos mil veintiuno, signado por el Secretario Proyectista de Sala adscrito a la Primera Ponencia de la Sala Penal y Especializada en Administración de Justicia para Adolescentes del Tribunal Superior de Justicia del Estado. - - - - - - - - - - - - - - - - - - - - - - - - - - - - - - - - - -</w:t>
      </w:r>
      <w:r w:rsidRPr="007B5F15">
        <w:rPr>
          <w:rFonts w:asciiTheme="minorHAnsi" w:eastAsia="Batang" w:hAnsiTheme="minorHAnsi" w:cstheme="minorHAnsi"/>
          <w:bCs/>
          <w:i/>
          <w:iCs/>
          <w:color w:val="000000" w:themeColor="text1"/>
        </w:rPr>
        <w:t xml:space="preserve">Dada cuenta con el escrito de referencia, mediante el cual el Licenciado José Juan Gilberto de León Escamilla solicita se autorice en su favor, el pago proporcional de la prestación denominada </w:t>
      </w:r>
      <w:r w:rsidRPr="007B5F15">
        <w:rPr>
          <w:rFonts w:asciiTheme="minorHAnsi" w:hAnsiTheme="minorHAnsi" w:cstheme="minorHAnsi"/>
          <w:i/>
          <w:iCs/>
        </w:rPr>
        <w:t>“Apoyo a las funciones administrativas. Bono Semestral”, correspondiente al segundo semestre del año dos mil veintiuno, en razón de haber desempeñado el cargo de secretario ejecutivo de este cuerpo colegiado hasta el treinta y uno de agosto  del año en curso, fecha en que fue relevado de su encargo; al respecto, tomando en consideración como antecedente el acuerdo X/35/2021.11, emitido por el Consejo de la Judicatura del Estado, con fundamento en lo que establecen los artículos 61, 77, fracción I, de la Ley Orgánica del Poder Judicial del Estado, 9, fracción XVII, del Reglamento del Consejo de la Judicatura del Estado, este cuerpo colegiado determina:</w:t>
      </w:r>
    </w:p>
    <w:p w14:paraId="42B98B80" w14:textId="77777777" w:rsidR="000F4753" w:rsidRPr="007B5F15" w:rsidRDefault="000F4753" w:rsidP="000F4753">
      <w:pPr>
        <w:pStyle w:val="Prrafodelista"/>
        <w:numPr>
          <w:ilvl w:val="0"/>
          <w:numId w:val="17"/>
        </w:numPr>
        <w:spacing w:after="0" w:line="480" w:lineRule="auto"/>
        <w:jc w:val="both"/>
        <w:rPr>
          <w:rFonts w:asciiTheme="minorHAnsi" w:hAnsiTheme="minorHAnsi" w:cstheme="minorHAnsi"/>
          <w:i/>
          <w:iCs/>
        </w:rPr>
      </w:pPr>
      <w:r w:rsidRPr="007B5F15">
        <w:rPr>
          <w:rFonts w:asciiTheme="minorHAnsi" w:hAnsiTheme="minorHAnsi" w:cstheme="minorHAnsi"/>
          <w:i/>
          <w:iCs/>
        </w:rPr>
        <w:t xml:space="preserve">Autorizar al servidor público que nos ocupa, el </w:t>
      </w:r>
      <w:r w:rsidRPr="007B5F15">
        <w:rPr>
          <w:rFonts w:asciiTheme="minorHAnsi" w:eastAsia="Batang" w:hAnsiTheme="minorHAnsi" w:cstheme="minorHAnsi"/>
          <w:bCs/>
          <w:i/>
          <w:iCs/>
          <w:color w:val="000000" w:themeColor="text1"/>
        </w:rPr>
        <w:t xml:space="preserve">pago proporcional de la prestación denominada </w:t>
      </w:r>
      <w:r w:rsidRPr="007B5F15">
        <w:rPr>
          <w:rFonts w:asciiTheme="minorHAnsi" w:hAnsiTheme="minorHAnsi" w:cstheme="minorHAnsi"/>
          <w:i/>
          <w:iCs/>
        </w:rPr>
        <w:t>“Apoyo a las funciones administrativas. Bono Semestral”, correspondiente al segundo semestre del año dos mil veintiuno.</w:t>
      </w:r>
    </w:p>
    <w:p w14:paraId="632995F3" w14:textId="77777777" w:rsidR="000F4753" w:rsidRPr="007B5F15" w:rsidRDefault="000F4753" w:rsidP="000F4753">
      <w:pPr>
        <w:pStyle w:val="Prrafodelista"/>
        <w:numPr>
          <w:ilvl w:val="0"/>
          <w:numId w:val="17"/>
        </w:numPr>
        <w:spacing w:after="0" w:line="480" w:lineRule="auto"/>
        <w:jc w:val="both"/>
        <w:rPr>
          <w:rFonts w:asciiTheme="minorHAnsi" w:hAnsiTheme="minorHAnsi" w:cstheme="minorHAnsi"/>
          <w:i/>
          <w:iCs/>
        </w:rPr>
      </w:pPr>
      <w:r w:rsidRPr="007B5F15">
        <w:rPr>
          <w:rFonts w:asciiTheme="minorHAnsi" w:hAnsiTheme="minorHAnsi" w:cstheme="minorHAnsi"/>
          <w:i/>
          <w:iCs/>
        </w:rPr>
        <w:t>Instruir al Tesorero del Poder Judicial del Estado, realizar la cuantificación de dicha prestación y realizar el pago correspondiente al servidor público en cita.</w:t>
      </w:r>
    </w:p>
    <w:p w14:paraId="4D6A6D0F" w14:textId="66E2DE42" w:rsidR="000F4753" w:rsidRPr="007B5F15" w:rsidRDefault="000F4753" w:rsidP="000F4753">
      <w:pPr>
        <w:spacing w:after="0" w:line="480" w:lineRule="auto"/>
        <w:jc w:val="both"/>
        <w:rPr>
          <w:rFonts w:asciiTheme="minorHAnsi" w:hAnsiTheme="minorHAnsi" w:cstheme="minorHAnsi"/>
          <w:u w:val="single"/>
        </w:rPr>
      </w:pPr>
      <w:r w:rsidRPr="007B5F15">
        <w:rPr>
          <w:rFonts w:asciiTheme="minorHAnsi" w:hAnsiTheme="minorHAnsi" w:cstheme="minorHAnsi"/>
          <w:i/>
          <w:iCs/>
        </w:rPr>
        <w:t xml:space="preserve">Comuníquese esta determinación al Tesorero del Poder Judicial del Estado, para su conocimiento y efectos legales correspondientes, así como al peticionario para su conocimiento y seguimiento. </w:t>
      </w:r>
      <w:r w:rsidRPr="007B5F15">
        <w:rPr>
          <w:rFonts w:asciiTheme="minorHAnsi" w:hAnsiTheme="minorHAnsi" w:cstheme="minorHAnsi"/>
          <w:u w:val="single"/>
        </w:rPr>
        <w:t>APROBADO POR</w:t>
      </w:r>
      <w:r w:rsidR="00BB2E32">
        <w:rPr>
          <w:rFonts w:asciiTheme="minorHAnsi" w:hAnsiTheme="minorHAnsi" w:cstheme="minorHAnsi"/>
          <w:u w:val="single"/>
        </w:rPr>
        <w:t xml:space="preserve"> UNANIMIDAD </w:t>
      </w:r>
      <w:r w:rsidRPr="007B5F15">
        <w:rPr>
          <w:rFonts w:asciiTheme="minorHAnsi" w:hAnsiTheme="minorHAnsi" w:cstheme="minorHAnsi"/>
          <w:u w:val="single"/>
        </w:rPr>
        <w:t xml:space="preserve">DE VOTOS. </w:t>
      </w:r>
    </w:p>
    <w:p w14:paraId="6608C16F" w14:textId="77777777" w:rsidR="00566C6C" w:rsidRDefault="00566C6C" w:rsidP="000F4753">
      <w:pPr>
        <w:pStyle w:val="NormalWeb"/>
        <w:spacing w:before="0" w:beforeAutospacing="0" w:after="0" w:afterAutospacing="0" w:line="480" w:lineRule="auto"/>
        <w:jc w:val="both"/>
        <w:rPr>
          <w:rFonts w:asciiTheme="minorHAnsi" w:hAnsiTheme="minorHAnsi" w:cstheme="minorHAnsi"/>
          <w:bCs/>
          <w:sz w:val="22"/>
          <w:szCs w:val="22"/>
        </w:rPr>
      </w:pPr>
    </w:p>
    <w:p w14:paraId="69371ECA" w14:textId="77777777" w:rsidR="00566C6C" w:rsidRDefault="00566C6C" w:rsidP="000F4753">
      <w:pPr>
        <w:pStyle w:val="NormalWeb"/>
        <w:spacing w:before="0" w:beforeAutospacing="0" w:after="0" w:afterAutospacing="0" w:line="480" w:lineRule="auto"/>
        <w:jc w:val="both"/>
        <w:rPr>
          <w:rFonts w:asciiTheme="minorHAnsi" w:hAnsiTheme="minorHAnsi" w:cstheme="minorHAnsi"/>
          <w:bCs/>
          <w:sz w:val="22"/>
          <w:szCs w:val="22"/>
        </w:rPr>
      </w:pPr>
    </w:p>
    <w:p w14:paraId="1050272D" w14:textId="77777777" w:rsidR="00566C6C" w:rsidRDefault="00566C6C" w:rsidP="000F4753">
      <w:pPr>
        <w:pStyle w:val="NormalWeb"/>
        <w:spacing w:before="0" w:beforeAutospacing="0" w:after="0" w:afterAutospacing="0" w:line="480" w:lineRule="auto"/>
        <w:jc w:val="both"/>
        <w:rPr>
          <w:rFonts w:asciiTheme="minorHAnsi" w:hAnsiTheme="minorHAnsi" w:cstheme="minorHAnsi"/>
          <w:bCs/>
          <w:sz w:val="22"/>
          <w:szCs w:val="22"/>
        </w:rPr>
      </w:pPr>
    </w:p>
    <w:p w14:paraId="755FCFCA" w14:textId="77777777" w:rsidR="00566C6C" w:rsidRDefault="00566C6C" w:rsidP="000F4753">
      <w:pPr>
        <w:pStyle w:val="NormalWeb"/>
        <w:spacing w:before="0" w:beforeAutospacing="0" w:after="0" w:afterAutospacing="0" w:line="480" w:lineRule="auto"/>
        <w:jc w:val="both"/>
        <w:rPr>
          <w:rFonts w:asciiTheme="minorHAnsi" w:hAnsiTheme="minorHAnsi" w:cstheme="minorHAnsi"/>
          <w:bCs/>
          <w:sz w:val="22"/>
          <w:szCs w:val="22"/>
        </w:rPr>
      </w:pPr>
    </w:p>
    <w:p w14:paraId="5B8EEFD6" w14:textId="0E35D183" w:rsidR="000F4753" w:rsidRPr="008A4530" w:rsidRDefault="000F4753" w:rsidP="000F4753">
      <w:pPr>
        <w:pStyle w:val="NormalWeb"/>
        <w:spacing w:before="0" w:beforeAutospacing="0" w:after="0" w:afterAutospacing="0" w:line="480" w:lineRule="auto"/>
        <w:jc w:val="both"/>
        <w:rPr>
          <w:rFonts w:asciiTheme="minorHAnsi" w:hAnsiTheme="minorHAnsi" w:cstheme="minorHAnsi"/>
          <w:sz w:val="22"/>
          <w:szCs w:val="22"/>
        </w:rPr>
      </w:pPr>
      <w:r w:rsidRPr="008A4530">
        <w:rPr>
          <w:rFonts w:asciiTheme="minorHAnsi" w:hAnsiTheme="minorHAnsi" w:cstheme="minorHAnsi"/>
          <w:bCs/>
          <w:sz w:val="22"/>
          <w:szCs w:val="22"/>
        </w:rPr>
        <w:lastRenderedPageBreak/>
        <w:t>Sie</w:t>
      </w:r>
      <w:r w:rsidRPr="008A4530">
        <w:rPr>
          <w:rFonts w:asciiTheme="minorHAnsi" w:hAnsiTheme="minorHAnsi" w:cstheme="minorHAnsi"/>
          <w:sz w:val="22"/>
          <w:szCs w:val="22"/>
        </w:rPr>
        <w:t>ndo las</w:t>
      </w:r>
      <w:r w:rsidR="00E01394">
        <w:rPr>
          <w:rFonts w:asciiTheme="minorHAnsi" w:hAnsiTheme="minorHAnsi" w:cstheme="minorHAnsi"/>
          <w:sz w:val="22"/>
          <w:szCs w:val="22"/>
        </w:rPr>
        <w:t xml:space="preserve"> trece horas con veinte minutos del día de su inicio </w:t>
      </w:r>
      <w:r w:rsidRPr="008A4530">
        <w:rPr>
          <w:rFonts w:asciiTheme="minorHAnsi" w:hAnsiTheme="minorHAnsi" w:cstheme="minorHAnsi"/>
          <w:sz w:val="22"/>
          <w:szCs w:val="22"/>
        </w:rPr>
        <w:t xml:space="preserve">se da por concluida la sesión extraordinaria privada del Consejo de la Judicatura del Estado de Tlaxcala, levantándose la presente acta, que firman para constancia los que en ella intervinieron, así como la Licenciada Martha Zenteno Ramírez, Secretaria Ejecutiva del Consejo de la Judicatura. Doy fe. </w:t>
      </w:r>
      <w:r w:rsidR="00EE3709">
        <w:rPr>
          <w:rFonts w:asciiTheme="minorHAnsi" w:hAnsiTheme="minorHAnsi" w:cstheme="minorHAnsi"/>
          <w:sz w:val="22"/>
          <w:szCs w:val="22"/>
        </w:rPr>
        <w:t xml:space="preserve"> </w:t>
      </w:r>
      <w:r w:rsidRPr="008A4530">
        <w:rPr>
          <w:rFonts w:asciiTheme="minorHAnsi" w:hAnsiTheme="minorHAnsi" w:cstheme="minorHAnsi"/>
          <w:sz w:val="22"/>
          <w:szCs w:val="22"/>
        </w:rPr>
        <w:t xml:space="preserve">   </w:t>
      </w:r>
    </w:p>
    <w:p w14:paraId="1593DAAF" w14:textId="77777777" w:rsidR="000F4753" w:rsidRPr="008A4530" w:rsidRDefault="000F4753" w:rsidP="000F4753">
      <w:pPr>
        <w:spacing w:after="0" w:line="480" w:lineRule="auto"/>
        <w:jc w:val="both"/>
        <w:rPr>
          <w:rFonts w:asciiTheme="minorHAnsi" w:eastAsia="Batang" w:hAnsiTheme="minorHAnsi" w:cstheme="minorHAnsi"/>
          <w:b/>
          <w:bCs/>
        </w:rPr>
      </w:pPr>
    </w:p>
    <w:p w14:paraId="530FFFC8" w14:textId="6DFB9661" w:rsidR="00464B99" w:rsidRDefault="00464B99" w:rsidP="00464B99">
      <w:pPr>
        <w:spacing w:after="0" w:line="480" w:lineRule="auto"/>
        <w:jc w:val="both"/>
        <w:rPr>
          <w:rFonts w:asciiTheme="minorHAnsi" w:eastAsia="Batang" w:hAnsiTheme="minorHAnsi" w:cstheme="minorHAnsi"/>
          <w:b/>
          <w:bCs/>
        </w:rPr>
      </w:pPr>
    </w:p>
    <w:p w14:paraId="67C4FE72" w14:textId="77777777" w:rsidR="00566C6C" w:rsidRPr="008A4530" w:rsidRDefault="00566C6C" w:rsidP="00464B99">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64B99" w:rsidRPr="008A4530" w14:paraId="5E07E603" w14:textId="77777777" w:rsidTr="009F144E">
        <w:tc>
          <w:tcPr>
            <w:tcW w:w="7792" w:type="dxa"/>
            <w:gridSpan w:val="3"/>
          </w:tcPr>
          <w:p w14:paraId="27D483E2"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Doctor Héctor Maldonado Bonilla</w:t>
            </w:r>
          </w:p>
          <w:p w14:paraId="1ED441FB"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 xml:space="preserve">Magistrado Presidente del Tribunal Superior de Justicia </w:t>
            </w:r>
          </w:p>
          <w:p w14:paraId="4FF3FB98"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y del Consejo de la Judicatura del Estado de Tlaxcala</w:t>
            </w:r>
          </w:p>
        </w:tc>
      </w:tr>
      <w:tr w:rsidR="00464B99" w:rsidRPr="008A4530" w14:paraId="1A2BFE43" w14:textId="77777777" w:rsidTr="009F144E">
        <w:trPr>
          <w:trHeight w:val="317"/>
        </w:trPr>
        <w:tc>
          <w:tcPr>
            <w:tcW w:w="7792" w:type="dxa"/>
            <w:gridSpan w:val="3"/>
          </w:tcPr>
          <w:p w14:paraId="700FDB3A" w14:textId="77777777" w:rsidR="00464B99" w:rsidRPr="008A4530" w:rsidRDefault="00464B99" w:rsidP="009F144E">
            <w:pPr>
              <w:spacing w:after="0" w:line="240" w:lineRule="auto"/>
              <w:jc w:val="both"/>
              <w:rPr>
                <w:rFonts w:asciiTheme="minorHAnsi" w:hAnsiTheme="minorHAnsi" w:cstheme="minorHAnsi"/>
              </w:rPr>
            </w:pPr>
          </w:p>
          <w:p w14:paraId="2B5A2D9E" w14:textId="716BD150" w:rsidR="00464B99" w:rsidRDefault="00464B99" w:rsidP="009F144E">
            <w:pPr>
              <w:spacing w:after="0" w:line="240" w:lineRule="auto"/>
              <w:jc w:val="both"/>
              <w:rPr>
                <w:rFonts w:asciiTheme="minorHAnsi" w:hAnsiTheme="minorHAnsi" w:cstheme="minorHAnsi"/>
              </w:rPr>
            </w:pPr>
          </w:p>
          <w:p w14:paraId="5049D3EF" w14:textId="77777777" w:rsidR="00BB2E32" w:rsidRPr="008A4530" w:rsidRDefault="00BB2E32" w:rsidP="009F144E">
            <w:pPr>
              <w:spacing w:after="0" w:line="240" w:lineRule="auto"/>
              <w:jc w:val="both"/>
              <w:rPr>
                <w:rFonts w:asciiTheme="minorHAnsi" w:hAnsiTheme="minorHAnsi" w:cstheme="minorHAnsi"/>
              </w:rPr>
            </w:pPr>
          </w:p>
          <w:p w14:paraId="3D94CF74" w14:textId="77777777" w:rsidR="00464B99" w:rsidRPr="008A4530" w:rsidRDefault="00464B99" w:rsidP="009F144E">
            <w:pPr>
              <w:spacing w:after="0" w:line="240" w:lineRule="auto"/>
              <w:jc w:val="both"/>
              <w:rPr>
                <w:rFonts w:asciiTheme="minorHAnsi" w:hAnsiTheme="minorHAnsi" w:cstheme="minorHAnsi"/>
              </w:rPr>
            </w:pPr>
          </w:p>
          <w:p w14:paraId="10E772CE" w14:textId="77777777" w:rsidR="00464B99" w:rsidRPr="008A4530" w:rsidRDefault="00464B99" w:rsidP="009F144E">
            <w:pPr>
              <w:spacing w:after="0" w:line="240" w:lineRule="auto"/>
              <w:jc w:val="both"/>
              <w:rPr>
                <w:rFonts w:asciiTheme="minorHAnsi" w:hAnsiTheme="minorHAnsi" w:cstheme="minorHAnsi"/>
              </w:rPr>
            </w:pPr>
          </w:p>
        </w:tc>
      </w:tr>
      <w:tr w:rsidR="00464B99" w:rsidRPr="008A4530" w14:paraId="61D7497B" w14:textId="77777777" w:rsidTr="009F144E">
        <w:trPr>
          <w:trHeight w:val="317"/>
        </w:trPr>
        <w:tc>
          <w:tcPr>
            <w:tcW w:w="3681" w:type="dxa"/>
          </w:tcPr>
          <w:p w14:paraId="24C61760"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 xml:space="preserve">Lic. Víctor Hugo Corichi Méndez </w:t>
            </w:r>
          </w:p>
          <w:p w14:paraId="5E7B78D8"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Integrante del Consejo de la Judicatura del Estado de Tlaxcala</w:t>
            </w:r>
          </w:p>
        </w:tc>
        <w:tc>
          <w:tcPr>
            <w:tcW w:w="555" w:type="dxa"/>
          </w:tcPr>
          <w:p w14:paraId="41D7CE6F" w14:textId="77777777" w:rsidR="00464B99" w:rsidRPr="008A4530" w:rsidRDefault="00464B99" w:rsidP="009F144E">
            <w:pPr>
              <w:spacing w:after="0" w:line="240" w:lineRule="auto"/>
              <w:jc w:val="both"/>
              <w:rPr>
                <w:rFonts w:asciiTheme="minorHAnsi" w:hAnsiTheme="minorHAnsi" w:cstheme="minorHAnsi"/>
              </w:rPr>
            </w:pPr>
          </w:p>
          <w:p w14:paraId="0F175B9C" w14:textId="77777777" w:rsidR="00464B99" w:rsidRPr="008A4530" w:rsidRDefault="00464B99" w:rsidP="009F144E">
            <w:pPr>
              <w:spacing w:after="0" w:line="240" w:lineRule="auto"/>
              <w:jc w:val="both"/>
              <w:rPr>
                <w:rFonts w:asciiTheme="minorHAnsi" w:hAnsiTheme="minorHAnsi" w:cstheme="minorHAnsi"/>
              </w:rPr>
            </w:pPr>
          </w:p>
          <w:p w14:paraId="0E2216A3" w14:textId="77777777" w:rsidR="00464B99" w:rsidRPr="008A4530" w:rsidRDefault="00464B99" w:rsidP="009F144E">
            <w:pPr>
              <w:spacing w:after="0" w:line="240" w:lineRule="auto"/>
              <w:jc w:val="both"/>
              <w:rPr>
                <w:rFonts w:asciiTheme="minorHAnsi" w:hAnsiTheme="minorHAnsi" w:cstheme="minorHAnsi"/>
              </w:rPr>
            </w:pPr>
          </w:p>
        </w:tc>
        <w:tc>
          <w:tcPr>
            <w:tcW w:w="3556" w:type="dxa"/>
          </w:tcPr>
          <w:p w14:paraId="4CCB3013"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Dra. Dora María García Espejel</w:t>
            </w:r>
          </w:p>
          <w:p w14:paraId="2A001FF8"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Integrante del Consejo de la Judicatura del Estado de Tlaxcala</w:t>
            </w:r>
          </w:p>
        </w:tc>
      </w:tr>
      <w:tr w:rsidR="00464B99" w:rsidRPr="008A4530" w14:paraId="08A94077" w14:textId="77777777" w:rsidTr="009F144E">
        <w:trPr>
          <w:trHeight w:val="317"/>
        </w:trPr>
        <w:tc>
          <w:tcPr>
            <w:tcW w:w="3681" w:type="dxa"/>
          </w:tcPr>
          <w:p w14:paraId="1B2ACC1A" w14:textId="3B546AFD" w:rsidR="00464B99" w:rsidRDefault="00464B99" w:rsidP="009F144E">
            <w:pPr>
              <w:spacing w:after="0" w:line="240" w:lineRule="auto"/>
              <w:jc w:val="center"/>
              <w:rPr>
                <w:rFonts w:asciiTheme="minorHAnsi" w:hAnsiTheme="minorHAnsi" w:cstheme="minorHAnsi"/>
              </w:rPr>
            </w:pPr>
          </w:p>
          <w:p w14:paraId="30994CB8" w14:textId="77777777" w:rsidR="00BB2E32" w:rsidRPr="008A4530" w:rsidRDefault="00BB2E32" w:rsidP="009F144E">
            <w:pPr>
              <w:spacing w:after="0" w:line="240" w:lineRule="auto"/>
              <w:jc w:val="center"/>
              <w:rPr>
                <w:rFonts w:asciiTheme="minorHAnsi" w:hAnsiTheme="minorHAnsi" w:cstheme="minorHAnsi"/>
              </w:rPr>
            </w:pPr>
          </w:p>
          <w:p w14:paraId="53E4C1CF" w14:textId="0B625B52" w:rsidR="00464B99" w:rsidRDefault="00464B99" w:rsidP="009F144E">
            <w:pPr>
              <w:spacing w:after="0" w:line="240" w:lineRule="auto"/>
              <w:jc w:val="center"/>
              <w:rPr>
                <w:rFonts w:asciiTheme="minorHAnsi" w:hAnsiTheme="minorHAnsi" w:cstheme="minorHAnsi"/>
              </w:rPr>
            </w:pPr>
          </w:p>
          <w:p w14:paraId="57560E96" w14:textId="77777777" w:rsidR="00566C6C" w:rsidRPr="008A4530" w:rsidRDefault="00566C6C" w:rsidP="009F144E">
            <w:pPr>
              <w:spacing w:after="0" w:line="240" w:lineRule="auto"/>
              <w:jc w:val="center"/>
              <w:rPr>
                <w:rFonts w:asciiTheme="minorHAnsi" w:hAnsiTheme="minorHAnsi" w:cstheme="minorHAnsi"/>
              </w:rPr>
            </w:pPr>
          </w:p>
          <w:p w14:paraId="09EBFD2A" w14:textId="77777777" w:rsidR="00464B99" w:rsidRPr="008A4530" w:rsidRDefault="00464B99" w:rsidP="009F144E">
            <w:pPr>
              <w:spacing w:after="0" w:line="240" w:lineRule="auto"/>
              <w:jc w:val="center"/>
              <w:rPr>
                <w:rFonts w:asciiTheme="minorHAnsi" w:hAnsiTheme="minorHAnsi" w:cstheme="minorHAnsi"/>
              </w:rPr>
            </w:pPr>
          </w:p>
          <w:p w14:paraId="3D5BFB5E"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Lic. Edith Alejandra Segura Payán</w:t>
            </w:r>
          </w:p>
          <w:p w14:paraId="0CC70717"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Integrante del Consejo de la Judicatura del Estado de Tlaxcala</w:t>
            </w:r>
          </w:p>
        </w:tc>
        <w:tc>
          <w:tcPr>
            <w:tcW w:w="555" w:type="dxa"/>
          </w:tcPr>
          <w:p w14:paraId="4A67AAD6" w14:textId="77777777" w:rsidR="00464B99" w:rsidRPr="008A4530" w:rsidRDefault="00464B99" w:rsidP="009F144E">
            <w:pPr>
              <w:spacing w:after="0" w:line="240" w:lineRule="auto"/>
              <w:jc w:val="both"/>
              <w:rPr>
                <w:rFonts w:asciiTheme="minorHAnsi" w:hAnsiTheme="minorHAnsi" w:cstheme="minorHAnsi"/>
              </w:rPr>
            </w:pPr>
          </w:p>
        </w:tc>
        <w:tc>
          <w:tcPr>
            <w:tcW w:w="3556" w:type="dxa"/>
          </w:tcPr>
          <w:p w14:paraId="0611B767" w14:textId="77777777" w:rsidR="00464B99" w:rsidRPr="008A4530" w:rsidRDefault="00464B99" w:rsidP="009F144E">
            <w:pPr>
              <w:spacing w:after="0" w:line="240" w:lineRule="auto"/>
              <w:jc w:val="center"/>
              <w:rPr>
                <w:rFonts w:asciiTheme="minorHAnsi" w:hAnsiTheme="minorHAnsi" w:cstheme="minorHAnsi"/>
              </w:rPr>
            </w:pPr>
          </w:p>
          <w:p w14:paraId="70B58DDB" w14:textId="0420FC66" w:rsidR="00464B99" w:rsidRDefault="00464B99" w:rsidP="009F144E">
            <w:pPr>
              <w:spacing w:after="0" w:line="240" w:lineRule="auto"/>
              <w:jc w:val="center"/>
              <w:rPr>
                <w:rFonts w:asciiTheme="minorHAnsi" w:hAnsiTheme="minorHAnsi" w:cstheme="minorHAnsi"/>
              </w:rPr>
            </w:pPr>
          </w:p>
          <w:p w14:paraId="007F8876" w14:textId="77777777" w:rsidR="00BB2E32" w:rsidRPr="008A4530" w:rsidRDefault="00BB2E32" w:rsidP="009F144E">
            <w:pPr>
              <w:spacing w:after="0" w:line="240" w:lineRule="auto"/>
              <w:jc w:val="center"/>
              <w:rPr>
                <w:rFonts w:asciiTheme="minorHAnsi" w:hAnsiTheme="minorHAnsi" w:cstheme="minorHAnsi"/>
              </w:rPr>
            </w:pPr>
          </w:p>
          <w:p w14:paraId="0010078B" w14:textId="77777777" w:rsidR="00464B99" w:rsidRPr="008A4530" w:rsidRDefault="00464B99" w:rsidP="009F144E">
            <w:pPr>
              <w:spacing w:after="0" w:line="240" w:lineRule="auto"/>
              <w:jc w:val="center"/>
              <w:rPr>
                <w:rFonts w:asciiTheme="minorHAnsi" w:hAnsiTheme="minorHAnsi" w:cstheme="minorHAnsi"/>
              </w:rPr>
            </w:pPr>
          </w:p>
          <w:p w14:paraId="0B082DB0" w14:textId="68787292" w:rsidR="00464B99" w:rsidRDefault="00464B99" w:rsidP="009F144E">
            <w:pPr>
              <w:spacing w:after="0" w:line="240" w:lineRule="auto"/>
              <w:jc w:val="center"/>
              <w:rPr>
                <w:rFonts w:asciiTheme="minorHAnsi" w:hAnsiTheme="minorHAnsi" w:cstheme="minorHAnsi"/>
              </w:rPr>
            </w:pPr>
          </w:p>
          <w:p w14:paraId="6FD04146" w14:textId="23650C66" w:rsidR="00BB2E32" w:rsidRDefault="00BB2E32" w:rsidP="009F144E">
            <w:pPr>
              <w:spacing w:after="0" w:line="240" w:lineRule="auto"/>
              <w:jc w:val="center"/>
              <w:rPr>
                <w:rFonts w:asciiTheme="minorHAnsi" w:hAnsiTheme="minorHAnsi" w:cstheme="minorHAnsi"/>
              </w:rPr>
            </w:pPr>
          </w:p>
          <w:p w14:paraId="7699632B" w14:textId="757E58B6" w:rsidR="00BB2E32" w:rsidRDefault="00BB2E32" w:rsidP="009F144E">
            <w:pPr>
              <w:spacing w:after="0" w:line="240" w:lineRule="auto"/>
              <w:jc w:val="center"/>
              <w:rPr>
                <w:rFonts w:asciiTheme="minorHAnsi" w:hAnsiTheme="minorHAnsi" w:cstheme="minorHAnsi"/>
              </w:rPr>
            </w:pPr>
          </w:p>
          <w:p w14:paraId="0B1E3422" w14:textId="1B7A7A5E" w:rsidR="00BB2E32" w:rsidRDefault="00BB2E32" w:rsidP="009F144E">
            <w:pPr>
              <w:spacing w:after="0" w:line="240" w:lineRule="auto"/>
              <w:jc w:val="center"/>
              <w:rPr>
                <w:rFonts w:asciiTheme="minorHAnsi" w:hAnsiTheme="minorHAnsi" w:cstheme="minorHAnsi"/>
              </w:rPr>
            </w:pPr>
          </w:p>
          <w:p w14:paraId="44B534E0" w14:textId="77777777" w:rsidR="00566C6C" w:rsidRPr="008A4530" w:rsidRDefault="00566C6C" w:rsidP="009F144E">
            <w:pPr>
              <w:spacing w:after="0" w:line="240" w:lineRule="auto"/>
              <w:jc w:val="center"/>
              <w:rPr>
                <w:rFonts w:asciiTheme="minorHAnsi" w:hAnsiTheme="minorHAnsi" w:cstheme="minorHAnsi"/>
              </w:rPr>
            </w:pPr>
          </w:p>
          <w:p w14:paraId="53CD5E58" w14:textId="77777777" w:rsidR="00464B99" w:rsidRPr="008A4530" w:rsidRDefault="00464B99" w:rsidP="009F144E">
            <w:pPr>
              <w:spacing w:after="0" w:line="240" w:lineRule="auto"/>
              <w:jc w:val="center"/>
              <w:rPr>
                <w:rFonts w:asciiTheme="minorHAnsi" w:hAnsiTheme="minorHAnsi" w:cstheme="minorHAnsi"/>
              </w:rPr>
            </w:pPr>
          </w:p>
        </w:tc>
      </w:tr>
      <w:tr w:rsidR="00464B99" w:rsidRPr="008A4530" w14:paraId="42F4FAB6" w14:textId="77777777" w:rsidTr="009F144E">
        <w:trPr>
          <w:trHeight w:val="317"/>
        </w:trPr>
        <w:tc>
          <w:tcPr>
            <w:tcW w:w="7792" w:type="dxa"/>
            <w:gridSpan w:val="3"/>
          </w:tcPr>
          <w:p w14:paraId="601AC51C" w14:textId="77777777" w:rsidR="00464B99" w:rsidRPr="008A4530" w:rsidRDefault="00464B99" w:rsidP="009F144E">
            <w:pPr>
              <w:spacing w:after="0" w:line="240" w:lineRule="auto"/>
              <w:jc w:val="center"/>
              <w:rPr>
                <w:rFonts w:asciiTheme="minorHAnsi" w:hAnsiTheme="minorHAnsi" w:cstheme="minorHAnsi"/>
                <w:b/>
                <w:bCs/>
              </w:rPr>
            </w:pPr>
            <w:r w:rsidRPr="008A4530">
              <w:rPr>
                <w:rFonts w:asciiTheme="minorHAnsi" w:hAnsiTheme="minorHAnsi" w:cstheme="minorHAnsi"/>
                <w:b/>
                <w:bCs/>
              </w:rPr>
              <w:t>DOY FE</w:t>
            </w:r>
          </w:p>
          <w:p w14:paraId="7E089FA1" w14:textId="77777777" w:rsidR="00464B99" w:rsidRPr="008A4530" w:rsidRDefault="00464B99" w:rsidP="009F144E">
            <w:pPr>
              <w:spacing w:after="0" w:line="240" w:lineRule="auto"/>
              <w:jc w:val="center"/>
              <w:rPr>
                <w:rFonts w:asciiTheme="minorHAnsi" w:hAnsiTheme="minorHAnsi" w:cstheme="minorHAnsi"/>
              </w:rPr>
            </w:pPr>
          </w:p>
          <w:p w14:paraId="2BE0E93D" w14:textId="76BA4F36" w:rsidR="00464B99" w:rsidRDefault="00464B99" w:rsidP="009F144E">
            <w:pPr>
              <w:spacing w:after="0" w:line="240" w:lineRule="auto"/>
              <w:jc w:val="center"/>
              <w:rPr>
                <w:rFonts w:asciiTheme="minorHAnsi" w:hAnsiTheme="minorHAnsi" w:cstheme="minorHAnsi"/>
              </w:rPr>
            </w:pPr>
          </w:p>
          <w:p w14:paraId="647DC2A7" w14:textId="77777777" w:rsidR="00566C6C" w:rsidRPr="008A4530" w:rsidRDefault="00566C6C" w:rsidP="009F144E">
            <w:pPr>
              <w:spacing w:after="0" w:line="240" w:lineRule="auto"/>
              <w:jc w:val="center"/>
              <w:rPr>
                <w:rFonts w:asciiTheme="minorHAnsi" w:hAnsiTheme="minorHAnsi" w:cstheme="minorHAnsi"/>
              </w:rPr>
            </w:pPr>
          </w:p>
          <w:p w14:paraId="6E60857A" w14:textId="77777777" w:rsidR="00464B99" w:rsidRPr="008A4530" w:rsidRDefault="00464B99" w:rsidP="009F144E">
            <w:pPr>
              <w:spacing w:after="0" w:line="240" w:lineRule="auto"/>
              <w:jc w:val="center"/>
              <w:rPr>
                <w:rFonts w:asciiTheme="minorHAnsi" w:hAnsiTheme="minorHAnsi" w:cstheme="minorHAnsi"/>
              </w:rPr>
            </w:pPr>
          </w:p>
          <w:p w14:paraId="07ED7BA1"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Lic. Martha Zenteno Ramírez</w:t>
            </w:r>
          </w:p>
          <w:p w14:paraId="3CAC8EF4"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Secretaria Ejecutiva del Consejo de la Judicatura del Estado de Tlaxcala.</w:t>
            </w:r>
          </w:p>
        </w:tc>
      </w:tr>
    </w:tbl>
    <w:p w14:paraId="4B42EA50" w14:textId="77777777" w:rsidR="00464B99" w:rsidRPr="008A4530" w:rsidRDefault="00464B99" w:rsidP="00464B99">
      <w:pPr>
        <w:spacing w:after="0" w:line="480" w:lineRule="auto"/>
        <w:jc w:val="both"/>
        <w:rPr>
          <w:rFonts w:asciiTheme="minorHAnsi" w:hAnsiTheme="minorHAnsi" w:cstheme="minorHAnsi"/>
        </w:rPr>
      </w:pPr>
    </w:p>
    <w:p w14:paraId="6123E2DE" w14:textId="77777777" w:rsidR="00464B99" w:rsidRPr="008A4530" w:rsidRDefault="00464B99" w:rsidP="00464B99">
      <w:pPr>
        <w:spacing w:line="480" w:lineRule="auto"/>
        <w:rPr>
          <w:rFonts w:asciiTheme="minorHAnsi" w:hAnsiTheme="minorHAnsi" w:cstheme="minorHAnsi"/>
        </w:rPr>
      </w:pPr>
    </w:p>
    <w:p w14:paraId="7688C840" w14:textId="77777777" w:rsidR="00044A2E" w:rsidRPr="008A4530" w:rsidRDefault="00044A2E" w:rsidP="00BB059C">
      <w:pPr>
        <w:pStyle w:val="NormalWeb"/>
        <w:spacing w:before="0" w:beforeAutospacing="0" w:after="0" w:afterAutospacing="0" w:line="480" w:lineRule="auto"/>
        <w:ind w:firstLine="708"/>
        <w:jc w:val="both"/>
        <w:rPr>
          <w:rFonts w:asciiTheme="minorHAnsi" w:hAnsiTheme="minorHAnsi" w:cstheme="minorHAnsi"/>
          <w:bCs/>
          <w:sz w:val="22"/>
          <w:szCs w:val="22"/>
        </w:rPr>
      </w:pPr>
    </w:p>
    <w:p w14:paraId="7E2421B0" w14:textId="4B2D677B" w:rsidR="005928B2" w:rsidRPr="008A4530" w:rsidRDefault="005928B2">
      <w:pPr>
        <w:rPr>
          <w:rFonts w:asciiTheme="minorHAnsi" w:hAnsiTheme="minorHAnsi" w:cstheme="minorHAnsi"/>
        </w:rPr>
      </w:pPr>
    </w:p>
    <w:p w14:paraId="755B8664" w14:textId="4DFF1A2E" w:rsidR="0098648E" w:rsidRPr="008A4530" w:rsidRDefault="0098648E" w:rsidP="00C26B46">
      <w:pPr>
        <w:jc w:val="both"/>
        <w:rPr>
          <w:rFonts w:asciiTheme="minorHAnsi" w:hAnsiTheme="minorHAnsi" w:cstheme="minorHAnsi"/>
        </w:rPr>
      </w:pPr>
    </w:p>
    <w:sectPr w:rsidR="0098648E" w:rsidRPr="008A4530"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65F5" w14:textId="77777777" w:rsidR="00BD3182" w:rsidRDefault="00BD3182">
      <w:pPr>
        <w:spacing w:after="0" w:line="240" w:lineRule="auto"/>
      </w:pPr>
      <w:r>
        <w:separator/>
      </w:r>
    </w:p>
  </w:endnote>
  <w:endnote w:type="continuationSeparator" w:id="0">
    <w:p w14:paraId="6D44D461" w14:textId="77777777" w:rsidR="00BD3182" w:rsidRDefault="00BD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7D341359" w14:textId="5A2945F2" w:rsidR="00835D17" w:rsidRDefault="004E76F6">
        <w:pPr>
          <w:pStyle w:val="Piedepgina"/>
          <w:jc w:val="right"/>
        </w:pPr>
        <w:r>
          <w:fldChar w:fldCharType="begin"/>
        </w:r>
        <w:r>
          <w:instrText>PAGE   \* MERGEFORMAT</w:instrText>
        </w:r>
        <w:r>
          <w:fldChar w:fldCharType="separate"/>
        </w:r>
        <w:r w:rsidR="00183378" w:rsidRPr="00183378">
          <w:rPr>
            <w:noProof/>
            <w:lang w:val="es-ES"/>
          </w:rPr>
          <w:t>22</w:t>
        </w:r>
        <w:r>
          <w:rPr>
            <w:noProof/>
            <w:lang w:val="es-ES"/>
          </w:rPr>
          <w:fldChar w:fldCharType="end"/>
        </w:r>
      </w:p>
    </w:sdtContent>
  </w:sdt>
  <w:p w14:paraId="51D73777" w14:textId="77777777" w:rsidR="00835D17" w:rsidRDefault="00BD31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AB97" w14:textId="77777777" w:rsidR="00BD3182" w:rsidRDefault="00BD3182">
      <w:pPr>
        <w:spacing w:after="0" w:line="240" w:lineRule="auto"/>
      </w:pPr>
      <w:r>
        <w:separator/>
      </w:r>
    </w:p>
  </w:footnote>
  <w:footnote w:type="continuationSeparator" w:id="0">
    <w:p w14:paraId="5641ABA6" w14:textId="77777777" w:rsidR="00BD3182" w:rsidRDefault="00BD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09F9" w14:textId="2C3F4CF3" w:rsidR="00835D17" w:rsidRPr="00505E2C" w:rsidRDefault="00566C6C" w:rsidP="001E50BE">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sidR="004E76F6">
      <w:rPr>
        <w:rFonts w:asciiTheme="minorHAnsi" w:hAnsiTheme="minorHAnsi" w:cstheme="minorHAnsi"/>
        <w:b/>
      </w:rPr>
      <w:t>A</w:t>
    </w:r>
    <w:r w:rsidR="004E76F6" w:rsidRPr="001237B2">
      <w:rPr>
        <w:rFonts w:asciiTheme="minorHAnsi" w:hAnsiTheme="minorHAnsi" w:cstheme="minorHAnsi"/>
        <w:b/>
      </w:rPr>
      <w:t xml:space="preserve">CTA NÚMERO: </w:t>
    </w:r>
    <w:r w:rsidR="006E7288">
      <w:rPr>
        <w:rFonts w:asciiTheme="minorHAnsi" w:hAnsiTheme="minorHAnsi" w:cstheme="minorHAnsi"/>
        <w:b/>
      </w:rPr>
      <w:t>71</w:t>
    </w:r>
    <w:r w:rsidR="004E76F6" w:rsidRPr="001237B2">
      <w:rPr>
        <w:rFonts w:asciiTheme="minorHAnsi" w:hAnsiTheme="minorHAnsi" w:cstheme="minorHAnsi"/>
        <w:b/>
      </w:rPr>
      <w:t>/202</w:t>
    </w:r>
    <w:r w:rsidR="004E76F6">
      <w:rPr>
        <w:noProof/>
        <w:lang w:eastAsia="es-MX"/>
      </w:rPr>
      <mc:AlternateContent>
        <mc:Choice Requires="wps">
          <w:drawing>
            <wp:anchor distT="45720" distB="45720" distL="114300" distR="114300" simplePos="0" relativeHeight="251659264" behindDoc="0" locked="0" layoutInCell="1" allowOverlap="1" wp14:anchorId="3237410A" wp14:editId="0CC6EAA3">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7410A"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4E76F6">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357"/>
    <w:multiLevelType w:val="hybridMultilevel"/>
    <w:tmpl w:val="5328A0CC"/>
    <w:lvl w:ilvl="0" w:tplc="8DF8D1A6">
      <w:start w:val="1"/>
      <w:numFmt w:val="decimal"/>
      <w:lvlText w:val="%1."/>
      <w:lvlJc w:val="left"/>
      <w:pPr>
        <w:ind w:left="1068" w:hanging="360"/>
      </w:pPr>
      <w:rPr>
        <w:rFonts w:asciiTheme="minorHAnsi" w:eastAsia="Batang" w:hAnsiTheme="minorHAnsi" w:cstheme="minorHAnsi" w:hint="default"/>
        <w:b w:val="0"/>
        <w:i/>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F4614F5"/>
    <w:multiLevelType w:val="hybridMultilevel"/>
    <w:tmpl w:val="8A2C504A"/>
    <w:lvl w:ilvl="0" w:tplc="F4644E20">
      <w:start w:val="1"/>
      <w:numFmt w:val="lowerLetter"/>
      <w:lvlText w:val="%1)"/>
      <w:lvlJc w:val="left"/>
      <w:pPr>
        <w:ind w:left="1647" w:hanging="360"/>
      </w:pPr>
      <w:rPr>
        <w:rFonts w:hint="default"/>
        <w:color w:val="auto"/>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 w15:restartNumberingAfterBreak="0">
    <w:nsid w:val="0F69552D"/>
    <w:multiLevelType w:val="hybridMultilevel"/>
    <w:tmpl w:val="47B0AAFE"/>
    <w:lvl w:ilvl="0" w:tplc="2DC8B54A">
      <w:start w:val="1"/>
      <w:numFmt w:val="decimal"/>
      <w:lvlText w:val="%1."/>
      <w:lvlJc w:val="left"/>
      <w:pPr>
        <w:ind w:left="1428" w:hanging="360"/>
      </w:pPr>
      <w:rPr>
        <w:rFonts w:hint="default"/>
        <w:b/>
        <w:u w:val="singl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DC7113C"/>
    <w:multiLevelType w:val="hybridMultilevel"/>
    <w:tmpl w:val="1C16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7C4A56"/>
    <w:multiLevelType w:val="hybridMultilevel"/>
    <w:tmpl w:val="9066FF0E"/>
    <w:lvl w:ilvl="0" w:tplc="47C4858A">
      <w:start w:val="1"/>
      <w:numFmt w:val="upperRoman"/>
      <w:lvlText w:val="%1."/>
      <w:lvlJc w:val="left"/>
      <w:pPr>
        <w:ind w:left="1287" w:hanging="720"/>
      </w:pPr>
      <w:rPr>
        <w:rFonts w:hint="default"/>
        <w:b w:val="0"/>
        <w:bCs w:val="0"/>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8A21162"/>
    <w:multiLevelType w:val="hybridMultilevel"/>
    <w:tmpl w:val="B2B8BD16"/>
    <w:lvl w:ilvl="0" w:tplc="E4E2512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0FF5FD9"/>
    <w:multiLevelType w:val="hybridMultilevel"/>
    <w:tmpl w:val="AD541EA0"/>
    <w:lvl w:ilvl="0" w:tplc="5D1EA0A6">
      <w:start w:val="1"/>
      <w:numFmt w:val="decimal"/>
      <w:lvlText w:val="%1."/>
      <w:lvlJc w:val="left"/>
      <w:pPr>
        <w:ind w:left="1065" w:hanging="360"/>
      </w:pPr>
      <w:rPr>
        <w:rFonts w:ascii="Calibri" w:eastAsia="Times New Roman" w:hAnsi="Calibri" w:cstheme="minorHAnsi"/>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342C45D4"/>
    <w:multiLevelType w:val="hybridMultilevel"/>
    <w:tmpl w:val="39DC3226"/>
    <w:lvl w:ilvl="0" w:tplc="AFAC0716">
      <w:start w:val="1"/>
      <w:numFmt w:val="decimal"/>
      <w:lvlText w:val="%1."/>
      <w:lvlJc w:val="lef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B294E9C"/>
    <w:multiLevelType w:val="hybridMultilevel"/>
    <w:tmpl w:val="9842C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07366B"/>
    <w:multiLevelType w:val="hybridMultilevel"/>
    <w:tmpl w:val="535C4E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131D3E"/>
    <w:multiLevelType w:val="hybridMultilevel"/>
    <w:tmpl w:val="34D651AA"/>
    <w:lvl w:ilvl="0" w:tplc="B2FE3428">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15:restartNumberingAfterBreak="0">
    <w:nsid w:val="4D3110FD"/>
    <w:multiLevelType w:val="hybridMultilevel"/>
    <w:tmpl w:val="A4E46D42"/>
    <w:lvl w:ilvl="0" w:tplc="516609AE">
      <w:start w:val="1"/>
      <w:numFmt w:val="lowerLetter"/>
      <w:lvlText w:val="%1)"/>
      <w:lvlJc w:val="left"/>
      <w:pPr>
        <w:ind w:left="1647" w:hanging="360"/>
      </w:pPr>
      <w:rPr>
        <w:rFonts w:hint="default"/>
        <w:color w:val="auto"/>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2" w15:restartNumberingAfterBreak="0">
    <w:nsid w:val="56357360"/>
    <w:multiLevelType w:val="hybridMultilevel"/>
    <w:tmpl w:val="3B08F8F0"/>
    <w:lvl w:ilvl="0" w:tplc="5F8273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B8843A7"/>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5C527385"/>
    <w:multiLevelType w:val="hybridMultilevel"/>
    <w:tmpl w:val="C93C9B8C"/>
    <w:lvl w:ilvl="0" w:tplc="DAE87346">
      <w:start w:val="1"/>
      <w:numFmt w:val="decimal"/>
      <w:lvlText w:val="%1"/>
      <w:lvlJc w:val="left"/>
      <w:pPr>
        <w:ind w:left="1068" w:hanging="360"/>
      </w:pPr>
      <w:rPr>
        <w:rFonts w:asciiTheme="minorHAnsi" w:eastAsia="Batang" w:hAnsiTheme="minorHAnsi" w:cstheme="minorHAnsi"/>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6C25FDF"/>
    <w:multiLevelType w:val="hybridMultilevel"/>
    <w:tmpl w:val="40D48CE2"/>
    <w:lvl w:ilvl="0" w:tplc="38C68D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70D14892"/>
    <w:multiLevelType w:val="hybridMultilevel"/>
    <w:tmpl w:val="3F48F842"/>
    <w:lvl w:ilvl="0" w:tplc="0E8E9EB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7AF308D8"/>
    <w:multiLevelType w:val="hybridMultilevel"/>
    <w:tmpl w:val="9748179E"/>
    <w:lvl w:ilvl="0" w:tplc="443E88D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7C6A5030"/>
    <w:multiLevelType w:val="hybridMultilevel"/>
    <w:tmpl w:val="7D0833DA"/>
    <w:lvl w:ilvl="0" w:tplc="D0862E7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FAB1B84"/>
    <w:multiLevelType w:val="hybridMultilevel"/>
    <w:tmpl w:val="13FACAC6"/>
    <w:lvl w:ilvl="0" w:tplc="13FE67BC">
      <w:start w:val="1"/>
      <w:numFmt w:val="decimal"/>
      <w:lvlText w:val="%1."/>
      <w:lvlJc w:val="left"/>
      <w:pPr>
        <w:ind w:left="720" w:hanging="360"/>
      </w:pPr>
      <w:rPr>
        <w:rFonts w:eastAsia="Calibri" w:cs="Times New Roman"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0"/>
  </w:num>
  <w:num w:numId="5">
    <w:abstractNumId w:val="1"/>
  </w:num>
  <w:num w:numId="6">
    <w:abstractNumId w:val="11"/>
  </w:num>
  <w:num w:numId="7">
    <w:abstractNumId w:val="20"/>
  </w:num>
  <w:num w:numId="8">
    <w:abstractNumId w:val="14"/>
  </w:num>
  <w:num w:numId="9">
    <w:abstractNumId w:val="10"/>
  </w:num>
  <w:num w:numId="10">
    <w:abstractNumId w:val="19"/>
  </w:num>
  <w:num w:numId="11">
    <w:abstractNumId w:val="9"/>
  </w:num>
  <w:num w:numId="12">
    <w:abstractNumId w:val="7"/>
  </w:num>
  <w:num w:numId="13">
    <w:abstractNumId w:val="16"/>
  </w:num>
  <w:num w:numId="14">
    <w:abstractNumId w:val="5"/>
  </w:num>
  <w:num w:numId="15">
    <w:abstractNumId w:val="18"/>
  </w:num>
  <w:num w:numId="16">
    <w:abstractNumId w:val="17"/>
  </w:num>
  <w:num w:numId="17">
    <w:abstractNumId w:val="15"/>
  </w:num>
  <w:num w:numId="18">
    <w:abstractNumId w:val="2"/>
  </w:num>
  <w:num w:numId="19">
    <w:abstractNumId w:val="3"/>
  </w:num>
  <w:num w:numId="20">
    <w:abstractNumId w:val="8"/>
  </w:num>
  <w:num w:numId="21">
    <w:abstractNumId w:val="4"/>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9C"/>
    <w:rsid w:val="000039C9"/>
    <w:rsid w:val="00007B97"/>
    <w:rsid w:val="0002215C"/>
    <w:rsid w:val="00032E69"/>
    <w:rsid w:val="00033EC9"/>
    <w:rsid w:val="000371AF"/>
    <w:rsid w:val="00041C4D"/>
    <w:rsid w:val="00044A2E"/>
    <w:rsid w:val="000453C9"/>
    <w:rsid w:val="00051692"/>
    <w:rsid w:val="00053B70"/>
    <w:rsid w:val="00061B24"/>
    <w:rsid w:val="0007538F"/>
    <w:rsid w:val="000823E5"/>
    <w:rsid w:val="00084CDF"/>
    <w:rsid w:val="00085C1F"/>
    <w:rsid w:val="0008752E"/>
    <w:rsid w:val="000A208C"/>
    <w:rsid w:val="000A4FC0"/>
    <w:rsid w:val="000A721D"/>
    <w:rsid w:val="000B0E35"/>
    <w:rsid w:val="000B6FB6"/>
    <w:rsid w:val="000C1CAF"/>
    <w:rsid w:val="000C4E2C"/>
    <w:rsid w:val="000C6366"/>
    <w:rsid w:val="000C6BD6"/>
    <w:rsid w:val="000E5B76"/>
    <w:rsid w:val="000E60BF"/>
    <w:rsid w:val="000F4753"/>
    <w:rsid w:val="000F4A19"/>
    <w:rsid w:val="000F5963"/>
    <w:rsid w:val="00103C49"/>
    <w:rsid w:val="0011357D"/>
    <w:rsid w:val="00114F25"/>
    <w:rsid w:val="001166F7"/>
    <w:rsid w:val="00133C59"/>
    <w:rsid w:val="001358FA"/>
    <w:rsid w:val="00136D48"/>
    <w:rsid w:val="00145CFA"/>
    <w:rsid w:val="001622EE"/>
    <w:rsid w:val="0016304C"/>
    <w:rsid w:val="001634F2"/>
    <w:rsid w:val="00167D43"/>
    <w:rsid w:val="00170963"/>
    <w:rsid w:val="00171815"/>
    <w:rsid w:val="00176D62"/>
    <w:rsid w:val="001800E2"/>
    <w:rsid w:val="00183378"/>
    <w:rsid w:val="001B0C2B"/>
    <w:rsid w:val="001B67FC"/>
    <w:rsid w:val="001B6B03"/>
    <w:rsid w:val="001E1648"/>
    <w:rsid w:val="00203E7F"/>
    <w:rsid w:val="00207AD6"/>
    <w:rsid w:val="0021287A"/>
    <w:rsid w:val="002176E8"/>
    <w:rsid w:val="00232575"/>
    <w:rsid w:val="00251014"/>
    <w:rsid w:val="002624CB"/>
    <w:rsid w:val="0027198A"/>
    <w:rsid w:val="00271FBF"/>
    <w:rsid w:val="00280144"/>
    <w:rsid w:val="00286434"/>
    <w:rsid w:val="00287263"/>
    <w:rsid w:val="00296B74"/>
    <w:rsid w:val="002A2E9F"/>
    <w:rsid w:val="002B1849"/>
    <w:rsid w:val="002B6916"/>
    <w:rsid w:val="002C1E95"/>
    <w:rsid w:val="002C272F"/>
    <w:rsid w:val="002C4748"/>
    <w:rsid w:val="002C533B"/>
    <w:rsid w:val="002C579E"/>
    <w:rsid w:val="002D0676"/>
    <w:rsid w:val="002D49F2"/>
    <w:rsid w:val="002E159C"/>
    <w:rsid w:val="002E3344"/>
    <w:rsid w:val="002E6687"/>
    <w:rsid w:val="002F556A"/>
    <w:rsid w:val="003006B7"/>
    <w:rsid w:val="00302049"/>
    <w:rsid w:val="00302236"/>
    <w:rsid w:val="00302558"/>
    <w:rsid w:val="0030338D"/>
    <w:rsid w:val="00322491"/>
    <w:rsid w:val="003240CF"/>
    <w:rsid w:val="003317EE"/>
    <w:rsid w:val="00333249"/>
    <w:rsid w:val="00333BDC"/>
    <w:rsid w:val="0033546B"/>
    <w:rsid w:val="00340E27"/>
    <w:rsid w:val="00341970"/>
    <w:rsid w:val="00356843"/>
    <w:rsid w:val="003572C3"/>
    <w:rsid w:val="00365879"/>
    <w:rsid w:val="0037125F"/>
    <w:rsid w:val="0038283F"/>
    <w:rsid w:val="003A1F5C"/>
    <w:rsid w:val="003D7260"/>
    <w:rsid w:val="003E091E"/>
    <w:rsid w:val="003E6FAB"/>
    <w:rsid w:val="003F0DE2"/>
    <w:rsid w:val="003F760C"/>
    <w:rsid w:val="003F7EC9"/>
    <w:rsid w:val="00405B98"/>
    <w:rsid w:val="004224D3"/>
    <w:rsid w:val="00427675"/>
    <w:rsid w:val="004317B4"/>
    <w:rsid w:val="00434CB3"/>
    <w:rsid w:val="00440A70"/>
    <w:rsid w:val="00460076"/>
    <w:rsid w:val="00464B99"/>
    <w:rsid w:val="00467E00"/>
    <w:rsid w:val="00483EB8"/>
    <w:rsid w:val="004869CF"/>
    <w:rsid w:val="00490A0D"/>
    <w:rsid w:val="00491642"/>
    <w:rsid w:val="00496171"/>
    <w:rsid w:val="004A7EA9"/>
    <w:rsid w:val="004B0C12"/>
    <w:rsid w:val="004E691D"/>
    <w:rsid w:val="004E76F6"/>
    <w:rsid w:val="004F4765"/>
    <w:rsid w:val="00504751"/>
    <w:rsid w:val="00505594"/>
    <w:rsid w:val="00516697"/>
    <w:rsid w:val="00520E46"/>
    <w:rsid w:val="00526EB1"/>
    <w:rsid w:val="00527239"/>
    <w:rsid w:val="00536DE2"/>
    <w:rsid w:val="00540CC2"/>
    <w:rsid w:val="00544FC7"/>
    <w:rsid w:val="0055388C"/>
    <w:rsid w:val="0055474E"/>
    <w:rsid w:val="005604AA"/>
    <w:rsid w:val="0056338F"/>
    <w:rsid w:val="00563B01"/>
    <w:rsid w:val="00564B06"/>
    <w:rsid w:val="00566C6C"/>
    <w:rsid w:val="0057464D"/>
    <w:rsid w:val="00577624"/>
    <w:rsid w:val="00580CF4"/>
    <w:rsid w:val="005928B2"/>
    <w:rsid w:val="005A003D"/>
    <w:rsid w:val="005C17DB"/>
    <w:rsid w:val="005C306A"/>
    <w:rsid w:val="005C450F"/>
    <w:rsid w:val="005C6A76"/>
    <w:rsid w:val="005D00F3"/>
    <w:rsid w:val="005D07CB"/>
    <w:rsid w:val="005E3D36"/>
    <w:rsid w:val="005F2015"/>
    <w:rsid w:val="005F4297"/>
    <w:rsid w:val="005F7B16"/>
    <w:rsid w:val="00610056"/>
    <w:rsid w:val="00610103"/>
    <w:rsid w:val="00611D1D"/>
    <w:rsid w:val="00614868"/>
    <w:rsid w:val="00615D13"/>
    <w:rsid w:val="006237FE"/>
    <w:rsid w:val="006241D9"/>
    <w:rsid w:val="00625D1F"/>
    <w:rsid w:val="0062635F"/>
    <w:rsid w:val="00635513"/>
    <w:rsid w:val="00636B3A"/>
    <w:rsid w:val="006452DF"/>
    <w:rsid w:val="00657B18"/>
    <w:rsid w:val="00664D73"/>
    <w:rsid w:val="00665605"/>
    <w:rsid w:val="00671E50"/>
    <w:rsid w:val="00675B0D"/>
    <w:rsid w:val="00680CEE"/>
    <w:rsid w:val="006825F7"/>
    <w:rsid w:val="00682685"/>
    <w:rsid w:val="00695737"/>
    <w:rsid w:val="006A19CA"/>
    <w:rsid w:val="006A2030"/>
    <w:rsid w:val="006B1DCE"/>
    <w:rsid w:val="006B3A66"/>
    <w:rsid w:val="006C4299"/>
    <w:rsid w:val="006C5D1E"/>
    <w:rsid w:val="006C5DFA"/>
    <w:rsid w:val="006C6118"/>
    <w:rsid w:val="006C6755"/>
    <w:rsid w:val="006C6E58"/>
    <w:rsid w:val="006E7288"/>
    <w:rsid w:val="006E7B23"/>
    <w:rsid w:val="006F0F43"/>
    <w:rsid w:val="006F60A4"/>
    <w:rsid w:val="0070544D"/>
    <w:rsid w:val="0070549E"/>
    <w:rsid w:val="00720934"/>
    <w:rsid w:val="00720D94"/>
    <w:rsid w:val="00733E02"/>
    <w:rsid w:val="00737596"/>
    <w:rsid w:val="00740F30"/>
    <w:rsid w:val="00742EB3"/>
    <w:rsid w:val="00746B0A"/>
    <w:rsid w:val="007512D2"/>
    <w:rsid w:val="00752362"/>
    <w:rsid w:val="007670CB"/>
    <w:rsid w:val="00767DBB"/>
    <w:rsid w:val="00771FC4"/>
    <w:rsid w:val="00784B10"/>
    <w:rsid w:val="007859D4"/>
    <w:rsid w:val="00787E63"/>
    <w:rsid w:val="007A52F4"/>
    <w:rsid w:val="007B13E1"/>
    <w:rsid w:val="007B5F15"/>
    <w:rsid w:val="007C0199"/>
    <w:rsid w:val="007C1EAC"/>
    <w:rsid w:val="007C4F0B"/>
    <w:rsid w:val="007D0B40"/>
    <w:rsid w:val="007D3FC3"/>
    <w:rsid w:val="007F39B0"/>
    <w:rsid w:val="00803DF6"/>
    <w:rsid w:val="00835395"/>
    <w:rsid w:val="0083700F"/>
    <w:rsid w:val="00841E79"/>
    <w:rsid w:val="00864324"/>
    <w:rsid w:val="0087372F"/>
    <w:rsid w:val="008A2335"/>
    <w:rsid w:val="008A449A"/>
    <w:rsid w:val="008A4530"/>
    <w:rsid w:val="008A6BB4"/>
    <w:rsid w:val="008B322B"/>
    <w:rsid w:val="008B4AD3"/>
    <w:rsid w:val="008E42AD"/>
    <w:rsid w:val="008F189F"/>
    <w:rsid w:val="008F6B43"/>
    <w:rsid w:val="008F6F41"/>
    <w:rsid w:val="00900E47"/>
    <w:rsid w:val="00902C4B"/>
    <w:rsid w:val="009153A2"/>
    <w:rsid w:val="00923FF7"/>
    <w:rsid w:val="009263C4"/>
    <w:rsid w:val="0093431F"/>
    <w:rsid w:val="00943CF3"/>
    <w:rsid w:val="00946277"/>
    <w:rsid w:val="0094683E"/>
    <w:rsid w:val="009510B8"/>
    <w:rsid w:val="00951DF1"/>
    <w:rsid w:val="00957C40"/>
    <w:rsid w:val="009627ED"/>
    <w:rsid w:val="00965C79"/>
    <w:rsid w:val="0096722C"/>
    <w:rsid w:val="0098648E"/>
    <w:rsid w:val="009872B9"/>
    <w:rsid w:val="009930E4"/>
    <w:rsid w:val="00994A86"/>
    <w:rsid w:val="009C3DC0"/>
    <w:rsid w:val="009C66D9"/>
    <w:rsid w:val="009C6C4C"/>
    <w:rsid w:val="009C6E8B"/>
    <w:rsid w:val="009D322C"/>
    <w:rsid w:val="009D6D78"/>
    <w:rsid w:val="009E5F93"/>
    <w:rsid w:val="009F339C"/>
    <w:rsid w:val="009F3B42"/>
    <w:rsid w:val="00A06B7F"/>
    <w:rsid w:val="00A06CA9"/>
    <w:rsid w:val="00A115C4"/>
    <w:rsid w:val="00A32D6E"/>
    <w:rsid w:val="00A36A8B"/>
    <w:rsid w:val="00A431E8"/>
    <w:rsid w:val="00A638C5"/>
    <w:rsid w:val="00A646B4"/>
    <w:rsid w:val="00A67875"/>
    <w:rsid w:val="00A67EA5"/>
    <w:rsid w:val="00A70E2A"/>
    <w:rsid w:val="00A724F0"/>
    <w:rsid w:val="00A7379E"/>
    <w:rsid w:val="00A75A85"/>
    <w:rsid w:val="00A762CC"/>
    <w:rsid w:val="00A8382D"/>
    <w:rsid w:val="00A952FD"/>
    <w:rsid w:val="00A95D89"/>
    <w:rsid w:val="00AA3768"/>
    <w:rsid w:val="00AA4CF8"/>
    <w:rsid w:val="00AB42DA"/>
    <w:rsid w:val="00AC187D"/>
    <w:rsid w:val="00AC527E"/>
    <w:rsid w:val="00AC66AF"/>
    <w:rsid w:val="00AC6AEB"/>
    <w:rsid w:val="00AD20FE"/>
    <w:rsid w:val="00AD2F39"/>
    <w:rsid w:val="00AD35AF"/>
    <w:rsid w:val="00AE19E0"/>
    <w:rsid w:val="00AE41E1"/>
    <w:rsid w:val="00AF02F1"/>
    <w:rsid w:val="00AF1E3D"/>
    <w:rsid w:val="00AF22D6"/>
    <w:rsid w:val="00B02FF0"/>
    <w:rsid w:val="00B054F9"/>
    <w:rsid w:val="00B13C27"/>
    <w:rsid w:val="00B1411F"/>
    <w:rsid w:val="00B3063D"/>
    <w:rsid w:val="00B46BF3"/>
    <w:rsid w:val="00B529F2"/>
    <w:rsid w:val="00B56ECE"/>
    <w:rsid w:val="00B57927"/>
    <w:rsid w:val="00B60AC1"/>
    <w:rsid w:val="00B65ABE"/>
    <w:rsid w:val="00B7439E"/>
    <w:rsid w:val="00B81C24"/>
    <w:rsid w:val="00B827DB"/>
    <w:rsid w:val="00B8586C"/>
    <w:rsid w:val="00B90D10"/>
    <w:rsid w:val="00BA0CF2"/>
    <w:rsid w:val="00BB059C"/>
    <w:rsid w:val="00BB2E32"/>
    <w:rsid w:val="00BB39EC"/>
    <w:rsid w:val="00BB5726"/>
    <w:rsid w:val="00BD064D"/>
    <w:rsid w:val="00BD26F2"/>
    <w:rsid w:val="00BD3182"/>
    <w:rsid w:val="00BD5FA0"/>
    <w:rsid w:val="00BD7208"/>
    <w:rsid w:val="00BE663F"/>
    <w:rsid w:val="00BF3A1A"/>
    <w:rsid w:val="00C053CE"/>
    <w:rsid w:val="00C06BE2"/>
    <w:rsid w:val="00C10540"/>
    <w:rsid w:val="00C108F4"/>
    <w:rsid w:val="00C14279"/>
    <w:rsid w:val="00C268E4"/>
    <w:rsid w:val="00C26B46"/>
    <w:rsid w:val="00C32B37"/>
    <w:rsid w:val="00C37965"/>
    <w:rsid w:val="00C40F5E"/>
    <w:rsid w:val="00C410E4"/>
    <w:rsid w:val="00C43AD9"/>
    <w:rsid w:val="00C43B66"/>
    <w:rsid w:val="00C479FE"/>
    <w:rsid w:val="00C47FD4"/>
    <w:rsid w:val="00C563B1"/>
    <w:rsid w:val="00C71C5E"/>
    <w:rsid w:val="00C72A12"/>
    <w:rsid w:val="00C74F78"/>
    <w:rsid w:val="00C75B1C"/>
    <w:rsid w:val="00C901B7"/>
    <w:rsid w:val="00C902F1"/>
    <w:rsid w:val="00CA24D2"/>
    <w:rsid w:val="00CA34ED"/>
    <w:rsid w:val="00CA5A9D"/>
    <w:rsid w:val="00CA68F2"/>
    <w:rsid w:val="00CC636F"/>
    <w:rsid w:val="00CD313B"/>
    <w:rsid w:val="00CE2E63"/>
    <w:rsid w:val="00D0217E"/>
    <w:rsid w:val="00D04485"/>
    <w:rsid w:val="00D06B1A"/>
    <w:rsid w:val="00D07533"/>
    <w:rsid w:val="00D1197F"/>
    <w:rsid w:val="00D17753"/>
    <w:rsid w:val="00D21062"/>
    <w:rsid w:val="00D220D6"/>
    <w:rsid w:val="00D50CF8"/>
    <w:rsid w:val="00D6152F"/>
    <w:rsid w:val="00D620F7"/>
    <w:rsid w:val="00D6261D"/>
    <w:rsid w:val="00D63C66"/>
    <w:rsid w:val="00D64002"/>
    <w:rsid w:val="00D73A09"/>
    <w:rsid w:val="00D86812"/>
    <w:rsid w:val="00D876BE"/>
    <w:rsid w:val="00D90A6A"/>
    <w:rsid w:val="00D9437A"/>
    <w:rsid w:val="00DA5981"/>
    <w:rsid w:val="00DC01B3"/>
    <w:rsid w:val="00DC4AB0"/>
    <w:rsid w:val="00DC5345"/>
    <w:rsid w:val="00DC6146"/>
    <w:rsid w:val="00DD6AC4"/>
    <w:rsid w:val="00DE70D2"/>
    <w:rsid w:val="00DF2619"/>
    <w:rsid w:val="00E01394"/>
    <w:rsid w:val="00E06F8B"/>
    <w:rsid w:val="00E10011"/>
    <w:rsid w:val="00E116A6"/>
    <w:rsid w:val="00E144E0"/>
    <w:rsid w:val="00E2008A"/>
    <w:rsid w:val="00E20DC1"/>
    <w:rsid w:val="00E30783"/>
    <w:rsid w:val="00E31DF8"/>
    <w:rsid w:val="00E36FE1"/>
    <w:rsid w:val="00E41DEB"/>
    <w:rsid w:val="00E45168"/>
    <w:rsid w:val="00E616CB"/>
    <w:rsid w:val="00E67A6D"/>
    <w:rsid w:val="00E81EBA"/>
    <w:rsid w:val="00E846B5"/>
    <w:rsid w:val="00E85E2D"/>
    <w:rsid w:val="00E86407"/>
    <w:rsid w:val="00E86BC9"/>
    <w:rsid w:val="00E97754"/>
    <w:rsid w:val="00EA2863"/>
    <w:rsid w:val="00EA79D0"/>
    <w:rsid w:val="00EB2661"/>
    <w:rsid w:val="00ED5FB1"/>
    <w:rsid w:val="00EE3709"/>
    <w:rsid w:val="00EE5783"/>
    <w:rsid w:val="00EE7E81"/>
    <w:rsid w:val="00EF1EB8"/>
    <w:rsid w:val="00EF4405"/>
    <w:rsid w:val="00EF4FF6"/>
    <w:rsid w:val="00EF6B20"/>
    <w:rsid w:val="00F0081B"/>
    <w:rsid w:val="00F16A0B"/>
    <w:rsid w:val="00F20886"/>
    <w:rsid w:val="00F23D56"/>
    <w:rsid w:val="00F25507"/>
    <w:rsid w:val="00F27128"/>
    <w:rsid w:val="00F33DB6"/>
    <w:rsid w:val="00F41721"/>
    <w:rsid w:val="00F45216"/>
    <w:rsid w:val="00F5399E"/>
    <w:rsid w:val="00F571C0"/>
    <w:rsid w:val="00F60B88"/>
    <w:rsid w:val="00F60E72"/>
    <w:rsid w:val="00F610D3"/>
    <w:rsid w:val="00F62B8D"/>
    <w:rsid w:val="00F63859"/>
    <w:rsid w:val="00F67609"/>
    <w:rsid w:val="00F723F8"/>
    <w:rsid w:val="00F73ED4"/>
    <w:rsid w:val="00F75775"/>
    <w:rsid w:val="00F81E2A"/>
    <w:rsid w:val="00F831A0"/>
    <w:rsid w:val="00F83840"/>
    <w:rsid w:val="00F9500E"/>
    <w:rsid w:val="00FA0487"/>
    <w:rsid w:val="00FA3319"/>
    <w:rsid w:val="00FA5513"/>
    <w:rsid w:val="00FA6BD0"/>
    <w:rsid w:val="00FB1CF5"/>
    <w:rsid w:val="00FB5AAD"/>
    <w:rsid w:val="00FC118B"/>
    <w:rsid w:val="00FD63E8"/>
    <w:rsid w:val="00FE4BAC"/>
    <w:rsid w:val="00FF3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FD8F"/>
  <w15:chartTrackingRefBased/>
  <w15:docId w15:val="{AB3634DA-566C-4B96-8450-C839E0FD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59C"/>
    <w:pPr>
      <w:ind w:left="720"/>
      <w:contextualSpacing/>
    </w:pPr>
  </w:style>
  <w:style w:type="paragraph" w:styleId="Piedepgina">
    <w:name w:val="footer"/>
    <w:basedOn w:val="Normal"/>
    <w:link w:val="PiedepginaCar"/>
    <w:uiPriority w:val="99"/>
    <w:unhideWhenUsed/>
    <w:rsid w:val="00BB05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59C"/>
    <w:rPr>
      <w:rFonts w:ascii="Calibri" w:eastAsia="Calibri" w:hAnsi="Calibri" w:cs="Times New Roman"/>
    </w:rPr>
  </w:style>
  <w:style w:type="paragraph" w:styleId="Sinespaciado">
    <w:name w:val="No Spacing"/>
    <w:link w:val="SinespaciadoCar"/>
    <w:uiPriority w:val="1"/>
    <w:qFormat/>
    <w:rsid w:val="00BB059C"/>
    <w:pPr>
      <w:spacing w:after="0" w:line="240" w:lineRule="auto"/>
    </w:pPr>
    <w:rPr>
      <w:rFonts w:ascii="Calibri" w:eastAsia="MS Mincho" w:hAnsi="Calibri" w:cs="Times New Roman"/>
    </w:rPr>
  </w:style>
  <w:style w:type="table" w:styleId="Tablaconcuadrcula">
    <w:name w:val="Table Grid"/>
    <w:basedOn w:val="Tablanormal"/>
    <w:uiPriority w:val="39"/>
    <w:rsid w:val="00BB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059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BB059C"/>
    <w:rPr>
      <w:rFonts w:ascii="Calibri" w:eastAsia="MS Mincho" w:hAnsi="Calibri" w:cs="Times New Roman"/>
    </w:rPr>
  </w:style>
  <w:style w:type="character" w:styleId="Hipervnculo">
    <w:name w:val="Hyperlink"/>
    <w:basedOn w:val="Fuentedeprrafopredeter"/>
    <w:uiPriority w:val="99"/>
    <w:semiHidden/>
    <w:unhideWhenUsed/>
    <w:rsid w:val="004224D3"/>
    <w:rPr>
      <w:color w:val="0000FF"/>
      <w:u w:val="single"/>
    </w:rPr>
  </w:style>
  <w:style w:type="character" w:styleId="nfasis">
    <w:name w:val="Emphasis"/>
    <w:basedOn w:val="Fuentedeprrafopredeter"/>
    <w:uiPriority w:val="20"/>
    <w:qFormat/>
    <w:rsid w:val="004224D3"/>
    <w:rPr>
      <w:i/>
      <w:iCs/>
    </w:rPr>
  </w:style>
  <w:style w:type="paragraph" w:styleId="Textonotaalfinal">
    <w:name w:val="endnote text"/>
    <w:basedOn w:val="Normal"/>
    <w:link w:val="TextonotaalfinalCar"/>
    <w:uiPriority w:val="99"/>
    <w:semiHidden/>
    <w:unhideWhenUsed/>
    <w:rsid w:val="00F271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712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27128"/>
    <w:rPr>
      <w:vertAlign w:val="superscript"/>
    </w:rPr>
  </w:style>
  <w:style w:type="paragraph" w:styleId="Textonotapie">
    <w:name w:val="footnote text"/>
    <w:basedOn w:val="Normal"/>
    <w:link w:val="TextonotapieCar"/>
    <w:uiPriority w:val="99"/>
    <w:semiHidden/>
    <w:unhideWhenUsed/>
    <w:rsid w:val="00F271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712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27128"/>
    <w:rPr>
      <w:vertAlign w:val="superscript"/>
    </w:rPr>
  </w:style>
  <w:style w:type="paragraph" w:styleId="Encabezado">
    <w:name w:val="header"/>
    <w:basedOn w:val="Normal"/>
    <w:link w:val="EncabezadoCar"/>
    <w:uiPriority w:val="99"/>
    <w:unhideWhenUsed/>
    <w:rsid w:val="006237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7FE"/>
    <w:rPr>
      <w:rFonts w:ascii="Calibri" w:eastAsia="Calibri" w:hAnsi="Calibri" w:cs="Times New Roman"/>
    </w:rPr>
  </w:style>
  <w:style w:type="paragraph" w:styleId="Textodeglobo">
    <w:name w:val="Balloon Text"/>
    <w:basedOn w:val="Normal"/>
    <w:link w:val="TextodegloboCar"/>
    <w:uiPriority w:val="99"/>
    <w:semiHidden/>
    <w:unhideWhenUsed/>
    <w:rsid w:val="001833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3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5947">
      <w:bodyDiv w:val="1"/>
      <w:marLeft w:val="0"/>
      <w:marRight w:val="0"/>
      <w:marTop w:val="0"/>
      <w:marBottom w:val="0"/>
      <w:divBdr>
        <w:top w:val="none" w:sz="0" w:space="0" w:color="auto"/>
        <w:left w:val="none" w:sz="0" w:space="0" w:color="auto"/>
        <w:bottom w:val="none" w:sz="0" w:space="0" w:color="auto"/>
        <w:right w:val="none" w:sz="0" w:space="0" w:color="auto"/>
      </w:divBdr>
    </w:div>
    <w:div w:id="430275192">
      <w:bodyDiv w:val="1"/>
      <w:marLeft w:val="0"/>
      <w:marRight w:val="0"/>
      <w:marTop w:val="0"/>
      <w:marBottom w:val="0"/>
      <w:divBdr>
        <w:top w:val="none" w:sz="0" w:space="0" w:color="auto"/>
        <w:left w:val="none" w:sz="0" w:space="0" w:color="auto"/>
        <w:bottom w:val="none" w:sz="0" w:space="0" w:color="auto"/>
        <w:right w:val="none" w:sz="0" w:space="0" w:color="auto"/>
      </w:divBdr>
    </w:div>
    <w:div w:id="1320697933">
      <w:bodyDiv w:val="1"/>
      <w:marLeft w:val="0"/>
      <w:marRight w:val="0"/>
      <w:marTop w:val="0"/>
      <w:marBottom w:val="0"/>
      <w:divBdr>
        <w:top w:val="none" w:sz="0" w:space="0" w:color="auto"/>
        <w:left w:val="none" w:sz="0" w:space="0" w:color="auto"/>
        <w:bottom w:val="none" w:sz="0" w:space="0" w:color="auto"/>
        <w:right w:val="none" w:sz="0" w:space="0" w:color="auto"/>
      </w:divBdr>
    </w:div>
    <w:div w:id="1471560223">
      <w:bodyDiv w:val="1"/>
      <w:marLeft w:val="0"/>
      <w:marRight w:val="0"/>
      <w:marTop w:val="0"/>
      <w:marBottom w:val="0"/>
      <w:divBdr>
        <w:top w:val="none" w:sz="0" w:space="0" w:color="auto"/>
        <w:left w:val="none" w:sz="0" w:space="0" w:color="auto"/>
        <w:bottom w:val="none" w:sz="0" w:space="0" w:color="auto"/>
        <w:right w:val="none" w:sz="0" w:space="0" w:color="auto"/>
      </w:divBdr>
    </w:div>
    <w:div w:id="1677802102">
      <w:bodyDiv w:val="1"/>
      <w:marLeft w:val="0"/>
      <w:marRight w:val="0"/>
      <w:marTop w:val="0"/>
      <w:marBottom w:val="0"/>
      <w:divBdr>
        <w:top w:val="none" w:sz="0" w:space="0" w:color="auto"/>
        <w:left w:val="none" w:sz="0" w:space="0" w:color="auto"/>
        <w:bottom w:val="none" w:sz="0" w:space="0" w:color="auto"/>
        <w:right w:val="none" w:sz="0" w:space="0" w:color="auto"/>
      </w:divBdr>
    </w:div>
    <w:div w:id="1768456084">
      <w:bodyDiv w:val="1"/>
      <w:marLeft w:val="0"/>
      <w:marRight w:val="0"/>
      <w:marTop w:val="0"/>
      <w:marBottom w:val="0"/>
      <w:divBdr>
        <w:top w:val="none" w:sz="0" w:space="0" w:color="auto"/>
        <w:left w:val="none" w:sz="0" w:space="0" w:color="auto"/>
        <w:bottom w:val="none" w:sz="0" w:space="0" w:color="auto"/>
        <w:right w:val="none" w:sz="0" w:space="0" w:color="auto"/>
      </w:divBdr>
    </w:div>
    <w:div w:id="2052151359">
      <w:bodyDiv w:val="1"/>
      <w:marLeft w:val="0"/>
      <w:marRight w:val="0"/>
      <w:marTop w:val="0"/>
      <w:marBottom w:val="0"/>
      <w:divBdr>
        <w:top w:val="none" w:sz="0" w:space="0" w:color="auto"/>
        <w:left w:val="none" w:sz="0" w:space="0" w:color="auto"/>
        <w:bottom w:val="none" w:sz="0" w:space="0" w:color="auto"/>
        <w:right w:val="none" w:sz="0" w:space="0" w:color="auto"/>
      </w:divBdr>
    </w:div>
    <w:div w:id="2101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0565-8061-4B4A-A0FD-A8B00A77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22</Pages>
  <Words>6851</Words>
  <Characters>37686</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49</cp:revision>
  <cp:lastPrinted>2021-11-30T14:48:00Z</cp:lastPrinted>
  <dcterms:created xsi:type="dcterms:W3CDTF">2021-11-22T03:38:00Z</dcterms:created>
  <dcterms:modified xsi:type="dcterms:W3CDTF">2021-11-30T21:12:00Z</dcterms:modified>
</cp:coreProperties>
</file>