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92E3" w14:textId="702AB7E0" w:rsidR="00CA5409" w:rsidRPr="005E78B4" w:rsidRDefault="00CA5409" w:rsidP="00CA5409">
      <w:pPr>
        <w:spacing w:line="480" w:lineRule="auto"/>
        <w:jc w:val="both"/>
        <w:rPr>
          <w:rFonts w:asciiTheme="minorHAnsi" w:hAnsiTheme="minorHAnsi" w:cstheme="minorHAnsi"/>
          <w:b/>
          <w:color w:val="000000" w:themeColor="text1"/>
        </w:rPr>
      </w:pPr>
      <w:bookmarkStart w:id="0" w:name="_Hlk93306768"/>
      <w:bookmarkStart w:id="1" w:name="_Hlk31799003"/>
      <w:bookmarkStart w:id="2" w:name="_Hlk89781194"/>
      <w:bookmarkStart w:id="3" w:name="_Hlk104804553"/>
      <w:r w:rsidRPr="005E78B4">
        <w:rPr>
          <w:rFonts w:asciiTheme="minorHAnsi" w:hAnsiTheme="minorHAnsi" w:cstheme="minorHAnsi"/>
          <w:b/>
          <w:color w:val="000000" w:themeColor="text1"/>
        </w:rPr>
        <w:t xml:space="preserve">ACTA DE SESIÓN ORDINARIA PRIVADA DEL CONSEJO DE LA JUDICATURA DEL ESTADO DE TLAXCALA, CELEBRADA A </w:t>
      </w:r>
      <w:r w:rsidRPr="005E78B4">
        <w:rPr>
          <w:rFonts w:cs="Calibri"/>
          <w:b/>
          <w:color w:val="000000" w:themeColor="text1"/>
        </w:rPr>
        <w:t>LAS TRECE HORAS DEL TRECE DE JULIO DE DOS MIL VEINTIDÓS,</w:t>
      </w:r>
      <w:r w:rsidRPr="005E78B4">
        <w:rPr>
          <w:rFonts w:asciiTheme="minorHAnsi" w:hAnsiTheme="minorHAnsi" w:cstheme="minorHAnsi"/>
          <w:b/>
          <w:color w:val="000000" w:themeColor="text1"/>
        </w:rPr>
        <w:t xml:space="preserve"> EN LA PRESIDENCIA DEL TRIBUNAL SUPERIOR DE JUSTICIA DEL ESTADO, </w:t>
      </w:r>
      <w:r w:rsidRPr="005E78B4">
        <w:rPr>
          <w:rFonts w:cstheme="minorHAnsi"/>
          <w:b/>
          <w:color w:val="000000" w:themeColor="text1"/>
        </w:rPr>
        <w:t>CON SEDE EN CIUDAD JUDICIAL, SANTA ANITA HUILOAC, APIZACO, TLAX</w:t>
      </w:r>
      <w:r w:rsidRPr="005E78B4">
        <w:rPr>
          <w:rFonts w:asciiTheme="minorHAnsi" w:hAnsiTheme="minorHAnsi" w:cstheme="minorHAnsi"/>
          <w:b/>
          <w:color w:val="000000" w:themeColor="text1"/>
        </w:rPr>
        <w:t xml:space="preserve">, BAJO EL SIGUIENTE: </w:t>
      </w:r>
    </w:p>
    <w:bookmarkEnd w:id="0"/>
    <w:bookmarkEnd w:id="1"/>
    <w:bookmarkEnd w:id="2"/>
    <w:p w14:paraId="5AF47333" w14:textId="54E9BE27" w:rsidR="00CA5409" w:rsidRDefault="00CA5409" w:rsidP="00CA5409">
      <w:pPr>
        <w:tabs>
          <w:tab w:val="left" w:pos="4678"/>
        </w:tabs>
        <w:spacing w:after="0" w:line="480" w:lineRule="auto"/>
        <w:jc w:val="center"/>
        <w:rPr>
          <w:rFonts w:cstheme="minorHAnsi"/>
          <w:b/>
          <w:bCs/>
          <w:color w:val="000000" w:themeColor="text1"/>
          <w:bdr w:val="none" w:sz="0" w:space="0" w:color="auto" w:frame="1"/>
        </w:rPr>
      </w:pPr>
      <w:r w:rsidRPr="004020E4">
        <w:rPr>
          <w:rFonts w:cstheme="minorHAnsi"/>
          <w:b/>
          <w:bCs/>
          <w:color w:val="000000" w:themeColor="text1"/>
          <w:bdr w:val="none" w:sz="0" w:space="0" w:color="auto" w:frame="1"/>
        </w:rPr>
        <w:t>ORDEN DEL DÍA:</w:t>
      </w:r>
    </w:p>
    <w:p w14:paraId="2630D408" w14:textId="77777777" w:rsidR="005E03F1" w:rsidRPr="004020E4" w:rsidRDefault="005E03F1" w:rsidP="00CA5409">
      <w:pPr>
        <w:tabs>
          <w:tab w:val="left" w:pos="4678"/>
        </w:tabs>
        <w:spacing w:after="0" w:line="480" w:lineRule="auto"/>
        <w:jc w:val="center"/>
        <w:rPr>
          <w:rFonts w:cstheme="minorHAnsi"/>
          <w:b/>
          <w:bCs/>
          <w:color w:val="000000" w:themeColor="text1"/>
          <w:bdr w:val="none" w:sz="0" w:space="0" w:color="auto" w:frame="1"/>
        </w:rPr>
      </w:pPr>
    </w:p>
    <w:p w14:paraId="2D8BA802" w14:textId="700F73E9" w:rsidR="00CA5409" w:rsidRPr="00EF3BAB" w:rsidRDefault="00CA5409" w:rsidP="00CA5409">
      <w:pPr>
        <w:pStyle w:val="Prrafodelista"/>
        <w:numPr>
          <w:ilvl w:val="0"/>
          <w:numId w:val="2"/>
        </w:numPr>
        <w:tabs>
          <w:tab w:val="left" w:pos="4678"/>
        </w:tabs>
        <w:spacing w:after="160" w:line="480" w:lineRule="auto"/>
        <w:jc w:val="both"/>
        <w:rPr>
          <w:rFonts w:cstheme="minorHAnsi"/>
          <w:bCs/>
          <w:color w:val="000000" w:themeColor="text1"/>
        </w:rPr>
      </w:pPr>
      <w:r w:rsidRPr="00697F3A">
        <w:rPr>
          <w:color w:val="000000" w:themeColor="text1"/>
        </w:rPr>
        <w:t>Verificación del Quorum.</w:t>
      </w:r>
      <w:r w:rsidR="00FE260D">
        <w:rPr>
          <w:color w:val="000000" w:themeColor="text1"/>
        </w:rPr>
        <w:t xml:space="preserve"> - - - - - - - - - - - - - - - - - - - - - - - - - - - - -- - - - - - - - - - - - </w:t>
      </w:r>
    </w:p>
    <w:p w14:paraId="61B92F77" w14:textId="74E42BE6" w:rsidR="00CA5409" w:rsidRPr="00697F3A" w:rsidRDefault="00CA5409" w:rsidP="00CA5409">
      <w:pPr>
        <w:pStyle w:val="Prrafodelista"/>
        <w:numPr>
          <w:ilvl w:val="0"/>
          <w:numId w:val="2"/>
        </w:numPr>
        <w:tabs>
          <w:tab w:val="left" w:pos="4678"/>
        </w:tabs>
        <w:spacing w:after="160" w:line="480" w:lineRule="auto"/>
        <w:jc w:val="both"/>
        <w:rPr>
          <w:rFonts w:cstheme="minorHAnsi"/>
          <w:bCs/>
          <w:color w:val="000000" w:themeColor="text1"/>
        </w:rPr>
      </w:pPr>
      <w:r>
        <w:rPr>
          <w:color w:val="000000" w:themeColor="text1"/>
        </w:rPr>
        <w:t>Aprobación del acta 53/2022.</w:t>
      </w:r>
      <w:r w:rsidR="00FE260D">
        <w:rPr>
          <w:color w:val="000000" w:themeColor="text1"/>
        </w:rPr>
        <w:t xml:space="preserve"> - - - - - - - - - - - - - - - - - - - - - - - - - - - - - - - - - - - - -</w:t>
      </w:r>
    </w:p>
    <w:p w14:paraId="185EC0CC" w14:textId="7BE67F8C" w:rsidR="00CA5409" w:rsidRPr="00697F3A" w:rsidRDefault="00CA5409" w:rsidP="00CA5409">
      <w:pPr>
        <w:pStyle w:val="Prrafodelista"/>
        <w:numPr>
          <w:ilvl w:val="0"/>
          <w:numId w:val="2"/>
        </w:numPr>
        <w:tabs>
          <w:tab w:val="left" w:pos="4678"/>
        </w:tabs>
        <w:spacing w:after="160" w:line="480" w:lineRule="auto"/>
        <w:jc w:val="both"/>
        <w:rPr>
          <w:rFonts w:cstheme="minorHAnsi"/>
          <w:bCs/>
          <w:color w:val="000000" w:themeColor="text1"/>
        </w:rPr>
      </w:pPr>
      <w:r w:rsidRPr="00697F3A">
        <w:rPr>
          <w:color w:val="000000" w:themeColor="text1"/>
        </w:rPr>
        <w:t>Análisis, discusión y determinación del oficio número CJET/CA/232/2022, recibido el siete de julio de dos mil veintidós, signado por la Dra. Dora María García Espejel</w:t>
      </w:r>
      <w:r>
        <w:rPr>
          <w:color w:val="000000" w:themeColor="text1"/>
        </w:rPr>
        <w:t>, consejera integrante de este cuerpo colegiado.</w:t>
      </w:r>
      <w:r w:rsidR="00FE260D">
        <w:rPr>
          <w:color w:val="000000" w:themeColor="text1"/>
        </w:rPr>
        <w:t xml:space="preserve"> - - - - - - - - - - - -</w:t>
      </w:r>
    </w:p>
    <w:p w14:paraId="0617206A" w14:textId="24641B52" w:rsidR="00CA5409" w:rsidRPr="00B24CFC" w:rsidRDefault="00CA5409" w:rsidP="00CA5409">
      <w:pPr>
        <w:pStyle w:val="Prrafodelista"/>
        <w:numPr>
          <w:ilvl w:val="0"/>
          <w:numId w:val="2"/>
        </w:numPr>
        <w:tabs>
          <w:tab w:val="left" w:pos="4678"/>
        </w:tabs>
        <w:spacing w:after="160" w:line="480" w:lineRule="auto"/>
        <w:jc w:val="both"/>
        <w:rPr>
          <w:rFonts w:cstheme="minorHAnsi"/>
          <w:bCs/>
          <w:color w:val="000000" w:themeColor="text1"/>
        </w:rPr>
      </w:pPr>
      <w:r>
        <w:rPr>
          <w:color w:val="000000" w:themeColor="text1"/>
        </w:rPr>
        <w:t xml:space="preserve">Análisis, discusión y determinación del oficio número CJET/CD/61/2022, de fecha ocho de julio de dos mil veintidós, </w:t>
      </w:r>
      <w:r w:rsidRPr="00B24CFC">
        <w:rPr>
          <w:color w:val="000000" w:themeColor="text1"/>
        </w:rPr>
        <w:t xml:space="preserve">signado por el Licenciado Víctor Hugo </w:t>
      </w:r>
      <w:proofErr w:type="spellStart"/>
      <w:r w:rsidRPr="00B24CFC">
        <w:rPr>
          <w:color w:val="000000" w:themeColor="text1"/>
        </w:rPr>
        <w:t>Corichi</w:t>
      </w:r>
      <w:proofErr w:type="spellEnd"/>
      <w:r w:rsidRPr="00B24CFC">
        <w:rPr>
          <w:color w:val="000000" w:themeColor="text1"/>
        </w:rPr>
        <w:t xml:space="preserve"> Méndez, consejero integrante de este cuerpo colegiado. </w:t>
      </w:r>
      <w:r w:rsidR="00FE260D">
        <w:rPr>
          <w:color w:val="000000" w:themeColor="text1"/>
        </w:rPr>
        <w:t xml:space="preserve">- - - - - - - - - - - </w:t>
      </w:r>
    </w:p>
    <w:p w14:paraId="40432EDE" w14:textId="4DC1F5F3" w:rsidR="00CA5409" w:rsidRPr="00EB0625" w:rsidRDefault="00CA5409" w:rsidP="00CA5409">
      <w:pPr>
        <w:pStyle w:val="Prrafodelista"/>
        <w:numPr>
          <w:ilvl w:val="0"/>
          <w:numId w:val="2"/>
        </w:numPr>
        <w:tabs>
          <w:tab w:val="left" w:pos="4678"/>
        </w:tabs>
        <w:spacing w:after="160" w:line="480" w:lineRule="auto"/>
        <w:jc w:val="both"/>
        <w:rPr>
          <w:rFonts w:cstheme="minorHAnsi"/>
          <w:bCs/>
          <w:color w:val="000000" w:themeColor="text1"/>
        </w:rPr>
      </w:pPr>
      <w:r>
        <w:rPr>
          <w:color w:val="000000" w:themeColor="text1"/>
        </w:rPr>
        <w:t xml:space="preserve">Análisis, discusión y determinación del oficio número TES/0332/2022, de fecha ocho de julio de dos mil veintidós, signado por el Tesorero del Poder Judicial del Estado. </w:t>
      </w:r>
      <w:r w:rsidR="00FE260D">
        <w:rPr>
          <w:color w:val="000000" w:themeColor="text1"/>
        </w:rPr>
        <w:t>- - - - - - - - - - - - - - - - - - - - - - - - - - - - - - - - - - - - - - - - - - - - - - - - - - -</w:t>
      </w:r>
    </w:p>
    <w:p w14:paraId="6C69C281" w14:textId="4E6E6C05" w:rsidR="00CA5409" w:rsidRPr="00EF3BAB" w:rsidRDefault="00CA5409" w:rsidP="00CA5409">
      <w:pPr>
        <w:pStyle w:val="Prrafodelista"/>
        <w:numPr>
          <w:ilvl w:val="0"/>
          <w:numId w:val="2"/>
        </w:numPr>
        <w:spacing w:after="160" w:line="480" w:lineRule="auto"/>
        <w:jc w:val="both"/>
        <w:rPr>
          <w:rFonts w:cstheme="minorHAnsi"/>
          <w:color w:val="FF0000"/>
        </w:rPr>
      </w:pPr>
      <w:r>
        <w:rPr>
          <w:color w:val="000000" w:themeColor="text1"/>
        </w:rPr>
        <w:t xml:space="preserve"> </w:t>
      </w:r>
      <w:r>
        <w:rPr>
          <w:rFonts w:cstheme="minorHAnsi"/>
          <w:color w:val="000000" w:themeColor="text1"/>
        </w:rPr>
        <w:t>Escritos signados de manera individual por ciento sesenta y cuatro servidores públicos de Base adscritos al Poder Judicial del Estado, recibidos el uno y cinco de julio del año dos mil veintidós, respectivamente.</w:t>
      </w:r>
      <w:r w:rsidR="00FE260D">
        <w:rPr>
          <w:rFonts w:cstheme="minorHAnsi"/>
          <w:color w:val="000000" w:themeColor="text1"/>
        </w:rPr>
        <w:t xml:space="preserve"> - - - - - - - - - - - - - - - - - - - -</w:t>
      </w:r>
    </w:p>
    <w:p w14:paraId="3057B01F" w14:textId="72CD4C41" w:rsidR="00CA5409" w:rsidRDefault="00CA5409" w:rsidP="00CA5409">
      <w:pPr>
        <w:pStyle w:val="Prrafodelista"/>
        <w:numPr>
          <w:ilvl w:val="0"/>
          <w:numId w:val="2"/>
        </w:numPr>
        <w:spacing w:after="160" w:line="480" w:lineRule="auto"/>
        <w:jc w:val="both"/>
        <w:rPr>
          <w:rFonts w:cstheme="minorHAnsi"/>
          <w:color w:val="000000" w:themeColor="text1"/>
        </w:rPr>
      </w:pPr>
      <w:r w:rsidRPr="00F662C4">
        <w:rPr>
          <w:rFonts w:cstheme="minorHAnsi"/>
          <w:color w:val="000000" w:themeColor="text1"/>
        </w:rPr>
        <w:t xml:space="preserve">Análisis, discusión y determinación del oficio número </w:t>
      </w:r>
      <w:r>
        <w:rPr>
          <w:rFonts w:cstheme="minorHAnsi"/>
          <w:color w:val="000000" w:themeColor="text1"/>
        </w:rPr>
        <w:t xml:space="preserve">DSP/386, recibido el once de julio de dos mil veintidós, signado por el </w:t>
      </w:r>
      <w:proofErr w:type="gramStart"/>
      <w:r>
        <w:rPr>
          <w:rFonts w:cstheme="minorHAnsi"/>
          <w:color w:val="000000" w:themeColor="text1"/>
        </w:rPr>
        <w:t>Secretario General</w:t>
      </w:r>
      <w:proofErr w:type="gramEnd"/>
      <w:r>
        <w:rPr>
          <w:rFonts w:cstheme="minorHAnsi"/>
          <w:color w:val="000000" w:themeColor="text1"/>
        </w:rPr>
        <w:t xml:space="preserve"> del Tribunal Superior de Justicia del Estado.</w:t>
      </w:r>
      <w:r w:rsidR="00FE260D">
        <w:rPr>
          <w:rFonts w:cstheme="minorHAnsi"/>
          <w:color w:val="000000" w:themeColor="text1"/>
        </w:rPr>
        <w:t xml:space="preserve"> - - - - - - - - - - - - - - - - - - - - - - - - - - - - - - - - - - - -</w:t>
      </w:r>
    </w:p>
    <w:p w14:paraId="2F0C6669" w14:textId="4FFF11CC" w:rsidR="00CA5409" w:rsidRDefault="00CA5409" w:rsidP="00CA5409">
      <w:pPr>
        <w:pStyle w:val="Prrafodelista"/>
        <w:numPr>
          <w:ilvl w:val="0"/>
          <w:numId w:val="2"/>
        </w:numPr>
        <w:spacing w:after="160" w:line="480" w:lineRule="auto"/>
        <w:jc w:val="both"/>
        <w:rPr>
          <w:rFonts w:cstheme="minorHAnsi"/>
          <w:color w:val="000000" w:themeColor="text1"/>
        </w:rPr>
      </w:pPr>
      <w:r w:rsidRPr="001D1385">
        <w:rPr>
          <w:rFonts w:cstheme="minorHAnsi"/>
          <w:color w:val="000000" w:themeColor="text1"/>
        </w:rPr>
        <w:t xml:space="preserve">Análisis, discusión que conlleve a determinación de personal diverso del Poder Judicial del Estado. </w:t>
      </w:r>
      <w:r w:rsidR="00FE260D">
        <w:rPr>
          <w:rFonts w:cstheme="minorHAnsi"/>
          <w:color w:val="000000" w:themeColor="text1"/>
        </w:rPr>
        <w:t xml:space="preserve"> - - - - - - - - -- - - - - - - - - - - - - - - - - - - - - - - - - - - - - - - - - - - -</w:t>
      </w:r>
    </w:p>
    <w:p w14:paraId="09C1991F" w14:textId="12FD3AD7" w:rsidR="00CA5409" w:rsidRPr="00F662C4" w:rsidRDefault="00CA5409" w:rsidP="00CA5409">
      <w:pPr>
        <w:pStyle w:val="Prrafodelista"/>
        <w:numPr>
          <w:ilvl w:val="0"/>
          <w:numId w:val="2"/>
        </w:numPr>
        <w:spacing w:after="160" w:line="480" w:lineRule="auto"/>
        <w:jc w:val="both"/>
        <w:rPr>
          <w:rFonts w:cstheme="minorHAnsi"/>
          <w:color w:val="000000" w:themeColor="text1"/>
        </w:rPr>
      </w:pPr>
      <w:r>
        <w:rPr>
          <w:rFonts w:cstheme="minorHAnsi"/>
          <w:color w:val="000000" w:themeColor="text1"/>
        </w:rPr>
        <w:t xml:space="preserve">Asuntos generales. </w:t>
      </w:r>
      <w:r w:rsidR="00FE260D">
        <w:rPr>
          <w:rFonts w:cstheme="minorHAnsi"/>
          <w:color w:val="000000" w:themeColor="text1"/>
        </w:rPr>
        <w:t>- - - - - - - - - - - - - - - - - - - - - - - - - - - - - - - - - - - - - - - - - - - --</w:t>
      </w:r>
    </w:p>
    <w:p w14:paraId="06D9AB4B" w14:textId="77777777" w:rsidR="00CA5409" w:rsidRDefault="00CA5409" w:rsidP="00A92BEA">
      <w:pPr>
        <w:pStyle w:val="Textoindependiente"/>
        <w:spacing w:line="480" w:lineRule="auto"/>
        <w:jc w:val="both"/>
        <w:rPr>
          <w:rFonts w:cs="Calibri"/>
          <w:b/>
          <w:bCs/>
        </w:rPr>
      </w:pPr>
    </w:p>
    <w:p w14:paraId="2EBE631E" w14:textId="2B364BA5" w:rsidR="001F2425" w:rsidRDefault="001F2425" w:rsidP="00A92BEA">
      <w:pPr>
        <w:spacing w:line="480" w:lineRule="auto"/>
        <w:jc w:val="both"/>
        <w:rPr>
          <w:rFonts w:cs="Calibri"/>
          <w:b/>
          <w:bCs/>
        </w:rPr>
      </w:pPr>
    </w:p>
    <w:p w14:paraId="40107ED9" w14:textId="77777777" w:rsidR="00CA5409" w:rsidRDefault="0094416D" w:rsidP="00A92BEA">
      <w:pPr>
        <w:spacing w:line="480" w:lineRule="auto"/>
        <w:jc w:val="both"/>
        <w:rPr>
          <w:rFonts w:cs="Calibri"/>
        </w:rPr>
      </w:pPr>
      <w:r w:rsidRPr="00D52084">
        <w:rPr>
          <w:rFonts w:cs="Calibri"/>
        </w:rPr>
        <w:lastRenderedPageBreak/>
        <w:t xml:space="preserve">ASISTENTES: - - - - - - - - - - - - - - - - - - - - - - - - - - - - - - - - - - - - - - </w:t>
      </w:r>
    </w:p>
    <w:tbl>
      <w:tblPr>
        <w:tblW w:w="0" w:type="auto"/>
        <w:tblLook w:val="04A0" w:firstRow="1" w:lastRow="0" w:firstColumn="1" w:lastColumn="0" w:noHBand="0" w:noVBand="1"/>
      </w:tblPr>
      <w:tblGrid>
        <w:gridCol w:w="5669"/>
        <w:gridCol w:w="2035"/>
      </w:tblGrid>
      <w:tr w:rsidR="0094416D" w:rsidRPr="00D52084" w14:paraId="49AFDB09" w14:textId="77777777" w:rsidTr="001F2425">
        <w:tc>
          <w:tcPr>
            <w:tcW w:w="5669" w:type="dxa"/>
            <w:hideMark/>
          </w:tcPr>
          <w:p w14:paraId="2117FE38" w14:textId="1E7C85D5" w:rsidR="0094416D" w:rsidRPr="00D52084" w:rsidRDefault="0094416D" w:rsidP="005E03F1">
            <w:pPr>
              <w:spacing w:line="480" w:lineRule="auto"/>
              <w:jc w:val="both"/>
              <w:rPr>
                <w:rFonts w:cs="Calibri"/>
              </w:rPr>
            </w:pPr>
            <w:r w:rsidRPr="00D52084">
              <w:rPr>
                <w:rFonts w:cs="Calibri"/>
              </w:rPr>
              <w:t xml:space="preserve"> </w:t>
            </w:r>
            <w:bookmarkStart w:id="4" w:name="_Hlk478713375"/>
            <w:r w:rsidRPr="00D52084">
              <w:rPr>
                <w:rFonts w:cs="Calibri"/>
                <w:b/>
              </w:rPr>
              <w:t xml:space="preserve">Licenciada Mary Cruz Cortés Ornelas, Presidenta del Consejo de la Judicatura del Estado de </w:t>
            </w:r>
            <w:proofErr w:type="gramStart"/>
            <w:r w:rsidRPr="00D52084">
              <w:rPr>
                <w:rFonts w:cs="Calibri"/>
                <w:b/>
              </w:rPr>
              <w:t>Tlaxcala .</w:t>
            </w:r>
            <w:proofErr w:type="gramEnd"/>
            <w:r w:rsidRPr="00D52084">
              <w:rPr>
                <w:rFonts w:cs="Calibri"/>
                <w:b/>
              </w:rPr>
              <w:t xml:space="preserve">  - - - -  - - - - </w:t>
            </w:r>
          </w:p>
        </w:tc>
        <w:tc>
          <w:tcPr>
            <w:tcW w:w="2035" w:type="dxa"/>
            <w:hideMark/>
          </w:tcPr>
          <w:p w14:paraId="30806BAF" w14:textId="77777777" w:rsidR="0094416D" w:rsidRPr="00D52084" w:rsidRDefault="0094416D" w:rsidP="00A92BEA">
            <w:pPr>
              <w:spacing w:after="0" w:line="480" w:lineRule="auto"/>
              <w:ind w:left="45"/>
              <w:jc w:val="both"/>
              <w:rPr>
                <w:rFonts w:cs="Calibri"/>
              </w:rPr>
            </w:pPr>
            <w:r w:rsidRPr="00D52084">
              <w:rPr>
                <w:rFonts w:cs="Calibri"/>
              </w:rPr>
              <w:t xml:space="preserve">- - - -- - - - - - - - - - - Presente- - - - - - - - </w:t>
            </w:r>
          </w:p>
        </w:tc>
      </w:tr>
      <w:tr w:rsidR="0094416D" w:rsidRPr="00D52084" w14:paraId="71BE41FA" w14:textId="77777777" w:rsidTr="001F2425">
        <w:tc>
          <w:tcPr>
            <w:tcW w:w="5669" w:type="dxa"/>
            <w:hideMark/>
          </w:tcPr>
          <w:p w14:paraId="7A72C687" w14:textId="77777777" w:rsidR="0094416D" w:rsidRPr="00D52084" w:rsidRDefault="0094416D" w:rsidP="00A92BEA">
            <w:pPr>
              <w:spacing w:line="480" w:lineRule="auto"/>
              <w:jc w:val="both"/>
              <w:rPr>
                <w:rFonts w:cs="Calibri"/>
                <w:b/>
              </w:rPr>
            </w:pPr>
            <w:r w:rsidRPr="00D52084">
              <w:rPr>
                <w:rFonts w:cs="Calibri"/>
                <w:b/>
              </w:rPr>
              <w:t xml:space="preserve">Licenciado Víctor Hugo </w:t>
            </w:r>
            <w:proofErr w:type="spellStart"/>
            <w:r w:rsidRPr="00D52084">
              <w:rPr>
                <w:rFonts w:cs="Calibri"/>
                <w:b/>
              </w:rPr>
              <w:t>Corichi</w:t>
            </w:r>
            <w:proofErr w:type="spellEnd"/>
            <w:r w:rsidRPr="00D52084">
              <w:rPr>
                <w:rFonts w:cs="Calibri"/>
                <w:b/>
              </w:rPr>
              <w:t xml:space="preserve"> Méndez, integrante del Consejo de la Judicatura del Estado de Tlaxcala.  - - - - - - - - - </w:t>
            </w:r>
          </w:p>
        </w:tc>
        <w:tc>
          <w:tcPr>
            <w:tcW w:w="2035" w:type="dxa"/>
            <w:hideMark/>
          </w:tcPr>
          <w:p w14:paraId="20371637" w14:textId="77777777" w:rsidR="0094416D" w:rsidRPr="00D52084" w:rsidRDefault="0094416D" w:rsidP="00A92BEA">
            <w:pPr>
              <w:spacing w:after="0" w:line="480" w:lineRule="auto"/>
              <w:ind w:left="45"/>
              <w:jc w:val="both"/>
              <w:rPr>
                <w:rFonts w:cs="Calibri"/>
              </w:rPr>
            </w:pPr>
            <w:r w:rsidRPr="00D52084">
              <w:rPr>
                <w:rFonts w:cs="Calibri"/>
              </w:rPr>
              <w:t xml:space="preserve">- - - -- - - - - - - - - - - </w:t>
            </w:r>
          </w:p>
          <w:p w14:paraId="7C5C087B" w14:textId="77777777" w:rsidR="0094416D" w:rsidRPr="00D52084" w:rsidRDefault="0094416D" w:rsidP="00A92BEA">
            <w:pPr>
              <w:spacing w:line="480" w:lineRule="auto"/>
              <w:jc w:val="both"/>
              <w:rPr>
                <w:rFonts w:cs="Calibri"/>
              </w:rPr>
            </w:pPr>
            <w:r w:rsidRPr="00D52084">
              <w:rPr>
                <w:rFonts w:cs="Calibri"/>
              </w:rPr>
              <w:t xml:space="preserve">Presente - - - - - - - - </w:t>
            </w:r>
          </w:p>
        </w:tc>
      </w:tr>
      <w:tr w:rsidR="0094416D" w:rsidRPr="00D52084" w14:paraId="5C8A44F6" w14:textId="77777777" w:rsidTr="001F2425">
        <w:tc>
          <w:tcPr>
            <w:tcW w:w="5669" w:type="dxa"/>
            <w:hideMark/>
          </w:tcPr>
          <w:p w14:paraId="2AF61838" w14:textId="77777777" w:rsidR="0094416D" w:rsidRPr="00D52084" w:rsidRDefault="0094416D" w:rsidP="00A92BEA">
            <w:pPr>
              <w:spacing w:line="480" w:lineRule="auto"/>
              <w:jc w:val="both"/>
              <w:rPr>
                <w:rFonts w:cs="Calibri"/>
              </w:rPr>
            </w:pPr>
            <w:r w:rsidRPr="00D52084">
              <w:rPr>
                <w:rFonts w:cs="Calibri"/>
                <w:b/>
              </w:rPr>
              <w:t xml:space="preserve">Doctora Dora María García Espejel, integrante del Consejo de la Judicatura del Estado de Tlaxcala.  - - - - - - - - - - - - - - - </w:t>
            </w:r>
          </w:p>
        </w:tc>
        <w:tc>
          <w:tcPr>
            <w:tcW w:w="2035" w:type="dxa"/>
            <w:hideMark/>
          </w:tcPr>
          <w:p w14:paraId="3E0BF4AF" w14:textId="77777777" w:rsidR="0094416D" w:rsidRPr="00D52084" w:rsidRDefault="0094416D" w:rsidP="00A92BEA">
            <w:pPr>
              <w:spacing w:after="0" w:line="480" w:lineRule="auto"/>
              <w:ind w:left="45"/>
              <w:jc w:val="both"/>
              <w:rPr>
                <w:rFonts w:cs="Calibri"/>
              </w:rPr>
            </w:pPr>
            <w:r w:rsidRPr="00D52084">
              <w:rPr>
                <w:rFonts w:cs="Calibri"/>
              </w:rPr>
              <w:t xml:space="preserve">- - - -- - - - - - - - - - - </w:t>
            </w:r>
          </w:p>
          <w:p w14:paraId="6BB6BD55" w14:textId="77777777" w:rsidR="0094416D" w:rsidRPr="00D52084" w:rsidRDefault="0094416D" w:rsidP="00A92BEA">
            <w:pPr>
              <w:spacing w:line="480" w:lineRule="auto"/>
              <w:jc w:val="both"/>
              <w:rPr>
                <w:rFonts w:cs="Calibri"/>
              </w:rPr>
            </w:pPr>
            <w:r w:rsidRPr="00D52084">
              <w:rPr>
                <w:rFonts w:cs="Calibri"/>
              </w:rPr>
              <w:t>Presente- - - - - - - - -</w:t>
            </w:r>
          </w:p>
        </w:tc>
      </w:tr>
      <w:tr w:rsidR="0094416D" w:rsidRPr="00D52084" w14:paraId="331C8FF3" w14:textId="77777777" w:rsidTr="001F2425">
        <w:tc>
          <w:tcPr>
            <w:tcW w:w="5669" w:type="dxa"/>
          </w:tcPr>
          <w:p w14:paraId="3F847E8A" w14:textId="77777777" w:rsidR="0094416D" w:rsidRPr="00D52084" w:rsidRDefault="0094416D" w:rsidP="00A92BEA">
            <w:pPr>
              <w:spacing w:line="480" w:lineRule="auto"/>
              <w:jc w:val="both"/>
              <w:rPr>
                <w:rFonts w:cs="Calibri"/>
                <w:b/>
              </w:rPr>
            </w:pPr>
            <w:r w:rsidRPr="00D52084">
              <w:rPr>
                <w:rFonts w:cs="Calibri"/>
                <w:b/>
              </w:rPr>
              <w:t xml:space="preserve">Licenciada Edith Alejandra Segura Payán, integrante del Consejo de la Judicatura del Estado de Tlaxcala. - - - - - - - - - </w:t>
            </w:r>
          </w:p>
        </w:tc>
        <w:tc>
          <w:tcPr>
            <w:tcW w:w="2035" w:type="dxa"/>
          </w:tcPr>
          <w:p w14:paraId="58F7408F" w14:textId="05C8D054" w:rsidR="0094416D" w:rsidRPr="00D52084" w:rsidRDefault="00FB5188" w:rsidP="00FB5188">
            <w:pPr>
              <w:spacing w:after="0" w:line="480" w:lineRule="auto"/>
              <w:jc w:val="both"/>
              <w:rPr>
                <w:rFonts w:cs="Calibri"/>
              </w:rPr>
            </w:pPr>
            <w:r w:rsidRPr="00D52084">
              <w:rPr>
                <w:rFonts w:cs="Calibri"/>
              </w:rPr>
              <w:t>- - - - - - - - - - - - - - - -</w:t>
            </w:r>
          </w:p>
          <w:p w14:paraId="20749248" w14:textId="77777777" w:rsidR="0094416D" w:rsidRPr="00D52084" w:rsidRDefault="0094416D" w:rsidP="00A92BEA">
            <w:pPr>
              <w:spacing w:after="0" w:line="480" w:lineRule="auto"/>
              <w:ind w:left="45"/>
              <w:jc w:val="both"/>
              <w:rPr>
                <w:rFonts w:cs="Calibri"/>
              </w:rPr>
            </w:pPr>
            <w:r w:rsidRPr="00D52084">
              <w:rPr>
                <w:rFonts w:cs="Calibri"/>
              </w:rPr>
              <w:t xml:space="preserve">Presente- - - - - - - - </w:t>
            </w:r>
          </w:p>
        </w:tc>
      </w:tr>
      <w:tr w:rsidR="0094416D" w:rsidRPr="00D52084" w14:paraId="2A2E99EA" w14:textId="77777777" w:rsidTr="001F2425">
        <w:tc>
          <w:tcPr>
            <w:tcW w:w="5669" w:type="dxa"/>
          </w:tcPr>
          <w:p w14:paraId="69CB352A" w14:textId="77777777" w:rsidR="0094416D" w:rsidRPr="00D52084" w:rsidRDefault="0094416D" w:rsidP="00A92BEA">
            <w:pPr>
              <w:spacing w:line="480" w:lineRule="auto"/>
              <w:jc w:val="both"/>
              <w:rPr>
                <w:rFonts w:cs="Calibri"/>
                <w:b/>
                <w:color w:val="FF0000"/>
              </w:rPr>
            </w:pPr>
            <w:r w:rsidRPr="00D52084">
              <w:rPr>
                <w:rFonts w:cs="Calibri"/>
                <w:b/>
              </w:rPr>
              <w:t xml:space="preserve">Licenciado Rey David González </w:t>
            </w:r>
            <w:proofErr w:type="spellStart"/>
            <w:r w:rsidRPr="00D52084">
              <w:rPr>
                <w:rFonts w:cs="Calibri"/>
                <w:b/>
              </w:rPr>
              <w:t>González</w:t>
            </w:r>
            <w:proofErr w:type="spellEnd"/>
            <w:r w:rsidRPr="00D52084">
              <w:rPr>
                <w:rFonts w:cs="Calibri"/>
                <w:b/>
              </w:rPr>
              <w:t xml:space="preserve">, integrante del Consejo de la Judicatura del Estado de Tlaxcala. - - - - - - - - -- </w:t>
            </w:r>
          </w:p>
        </w:tc>
        <w:tc>
          <w:tcPr>
            <w:tcW w:w="2035" w:type="dxa"/>
          </w:tcPr>
          <w:p w14:paraId="33C38EEF" w14:textId="77777777" w:rsidR="0094416D" w:rsidRPr="00D52084" w:rsidRDefault="0094416D" w:rsidP="00A92BEA">
            <w:pPr>
              <w:spacing w:after="0" w:line="480" w:lineRule="auto"/>
              <w:jc w:val="both"/>
              <w:rPr>
                <w:rFonts w:cs="Calibri"/>
              </w:rPr>
            </w:pPr>
            <w:r w:rsidRPr="00D52084">
              <w:rPr>
                <w:rFonts w:cs="Calibri"/>
              </w:rPr>
              <w:t xml:space="preserve">- - - - - - - - - - - - - - - </w:t>
            </w:r>
          </w:p>
          <w:p w14:paraId="704F3845" w14:textId="77777777" w:rsidR="0094416D" w:rsidRPr="00D52084" w:rsidRDefault="0094416D" w:rsidP="00A92BEA">
            <w:pPr>
              <w:spacing w:after="0" w:line="480" w:lineRule="auto"/>
              <w:jc w:val="both"/>
              <w:rPr>
                <w:rFonts w:cs="Calibri"/>
              </w:rPr>
            </w:pPr>
            <w:r w:rsidRPr="00D52084">
              <w:rPr>
                <w:rFonts w:cs="Calibri"/>
              </w:rPr>
              <w:t xml:space="preserve">Presente- - - - - - - - - </w:t>
            </w:r>
          </w:p>
        </w:tc>
      </w:tr>
    </w:tbl>
    <w:p w14:paraId="4C58499E" w14:textId="2ED37645" w:rsidR="001F2425" w:rsidRPr="00D52084" w:rsidRDefault="001F2425" w:rsidP="00A92BEA">
      <w:pPr>
        <w:spacing w:after="0" w:line="480" w:lineRule="auto"/>
        <w:jc w:val="both"/>
        <w:rPr>
          <w:rFonts w:cs="Calibri"/>
          <w:color w:val="000000" w:themeColor="text1"/>
        </w:rPr>
      </w:pPr>
      <w:bookmarkStart w:id="5" w:name="_Hlk94531303"/>
      <w:bookmarkEnd w:id="4"/>
      <w:r w:rsidRPr="00D52084">
        <w:rPr>
          <w:rFonts w:cs="Calibri"/>
          <w:b/>
          <w:color w:val="000000" w:themeColor="text1"/>
        </w:rPr>
        <w:t xml:space="preserve">En uso de la palabra, la </w:t>
      </w:r>
      <w:proofErr w:type="gramStart"/>
      <w:r w:rsidRPr="00D52084">
        <w:rPr>
          <w:rFonts w:cs="Calibri"/>
          <w:b/>
          <w:color w:val="000000" w:themeColor="text1"/>
        </w:rPr>
        <w:t>Secretaria Ejecutiva</w:t>
      </w:r>
      <w:proofErr w:type="gramEnd"/>
      <w:r w:rsidRPr="00D52084">
        <w:rPr>
          <w:rFonts w:cs="Calibri"/>
          <w:b/>
          <w:color w:val="000000" w:themeColor="text1"/>
        </w:rPr>
        <w:t xml:space="preserve"> dijo</w:t>
      </w:r>
      <w:r w:rsidRPr="00D52084">
        <w:rPr>
          <w:rFonts w:cs="Calibri"/>
          <w:color w:val="000000" w:themeColor="text1"/>
        </w:rPr>
        <w:t>: le informo president</w:t>
      </w:r>
      <w:r w:rsidR="00AB030E" w:rsidRPr="00D52084">
        <w:rPr>
          <w:rFonts w:cs="Calibri"/>
          <w:color w:val="000000" w:themeColor="text1"/>
        </w:rPr>
        <w:t>a</w:t>
      </w:r>
      <w:r w:rsidRPr="00D52084">
        <w:rPr>
          <w:rFonts w:cs="Calibri"/>
          <w:color w:val="000000" w:themeColor="text1"/>
        </w:rPr>
        <w:t xml:space="preserve"> que existe quórum legal para sesionar el día de hoy por encontrarse presentes </w:t>
      </w:r>
      <w:r w:rsidR="00AB030E" w:rsidRPr="00D52084">
        <w:rPr>
          <w:rFonts w:cs="Calibri"/>
          <w:color w:val="000000" w:themeColor="text1"/>
        </w:rPr>
        <w:t xml:space="preserve">los </w:t>
      </w:r>
      <w:r w:rsidRPr="00D52084">
        <w:rPr>
          <w:rFonts w:cs="Calibri"/>
          <w:color w:val="000000" w:themeColor="text1"/>
        </w:rPr>
        <w:t xml:space="preserve">cinco integrantes de este Consejo; lo anterior, en términos del artículo 67, segundo párrafo, de la Ley Orgánica del Poder Judicial del Estado. - - - - - - - - - - - - - - - - </w:t>
      </w:r>
      <w:r w:rsidR="00AB030E" w:rsidRPr="00D52084">
        <w:rPr>
          <w:rFonts w:cs="Calibri"/>
          <w:color w:val="000000" w:themeColor="text1"/>
        </w:rPr>
        <w:t xml:space="preserve">- - - - - - - - - - - - - </w:t>
      </w:r>
    </w:p>
    <w:p w14:paraId="383C635B" w14:textId="1BD24085" w:rsidR="005B7EC9" w:rsidRPr="00D52084" w:rsidRDefault="001F2425" w:rsidP="00A92BEA">
      <w:pPr>
        <w:spacing w:after="0" w:line="480" w:lineRule="auto"/>
        <w:jc w:val="both"/>
        <w:rPr>
          <w:rFonts w:cs="Calibri"/>
          <w:color w:val="000000" w:themeColor="text1"/>
        </w:rPr>
      </w:pPr>
      <w:r w:rsidRPr="00D52084">
        <w:rPr>
          <w:rFonts w:cs="Calibri"/>
          <w:b/>
          <w:color w:val="000000" w:themeColor="text1"/>
        </w:rPr>
        <w:t>En uso de la palabra, l</w:t>
      </w:r>
      <w:r w:rsidR="00316A83" w:rsidRPr="00D52084">
        <w:rPr>
          <w:rFonts w:cs="Calibri"/>
          <w:b/>
          <w:color w:val="000000" w:themeColor="text1"/>
        </w:rPr>
        <w:t>a</w:t>
      </w:r>
      <w:r w:rsidRPr="00D52084">
        <w:rPr>
          <w:rFonts w:cs="Calibri"/>
          <w:b/>
          <w:color w:val="000000" w:themeColor="text1"/>
        </w:rPr>
        <w:t xml:space="preserve"> Magistrad</w:t>
      </w:r>
      <w:r w:rsidR="00604CC6" w:rsidRPr="00D52084">
        <w:rPr>
          <w:rFonts w:cs="Calibri"/>
          <w:b/>
          <w:color w:val="000000" w:themeColor="text1"/>
        </w:rPr>
        <w:t>a</w:t>
      </w:r>
      <w:r w:rsidRPr="00D52084">
        <w:rPr>
          <w:rFonts w:cs="Calibri"/>
          <w:b/>
          <w:color w:val="000000" w:themeColor="text1"/>
        </w:rPr>
        <w:t xml:space="preserve"> </w:t>
      </w:r>
      <w:proofErr w:type="gramStart"/>
      <w:r w:rsidRPr="00D52084">
        <w:rPr>
          <w:rFonts w:cs="Calibri"/>
          <w:b/>
          <w:color w:val="000000" w:themeColor="text1"/>
        </w:rPr>
        <w:t>President</w:t>
      </w:r>
      <w:r w:rsidR="00604CC6" w:rsidRPr="00D52084">
        <w:rPr>
          <w:rFonts w:cs="Calibri"/>
          <w:b/>
          <w:color w:val="000000" w:themeColor="text1"/>
        </w:rPr>
        <w:t>a</w:t>
      </w:r>
      <w:proofErr w:type="gramEnd"/>
      <w:r w:rsidRPr="00D52084">
        <w:rPr>
          <w:rFonts w:cs="Calibri"/>
          <w:b/>
          <w:color w:val="000000" w:themeColor="text1"/>
        </w:rPr>
        <w:t xml:space="preserve"> dijo: </w:t>
      </w:r>
      <w:r w:rsidRPr="00D52084">
        <w:rPr>
          <w:rFonts w:cs="Calibri"/>
          <w:color w:val="000000" w:themeColor="text1"/>
        </w:rPr>
        <w:t>en razón de existir quórum legal, declaro abierta la presente sesión para que todos los acuerdos que se dicten, tengan la validez que en derecho les corresponde</w:t>
      </w:r>
      <w:r w:rsidR="005B7EC9" w:rsidRPr="00D52084">
        <w:rPr>
          <w:rFonts w:cs="Calibri"/>
          <w:color w:val="000000" w:themeColor="text1"/>
        </w:rPr>
        <w:t>.</w:t>
      </w:r>
    </w:p>
    <w:p w14:paraId="6F5BAD87" w14:textId="0A862E99" w:rsidR="00CA5409" w:rsidRDefault="004025A7" w:rsidP="00CA5409">
      <w:pPr>
        <w:spacing w:after="0" w:line="480" w:lineRule="auto"/>
        <w:jc w:val="both"/>
        <w:rPr>
          <w:rFonts w:cstheme="minorHAnsi"/>
          <w:b/>
          <w:bCs/>
          <w:color w:val="000000" w:themeColor="text1"/>
          <w:bdr w:val="none" w:sz="0" w:space="0" w:color="auto" w:frame="1"/>
        </w:rPr>
      </w:pPr>
      <w:r w:rsidRPr="00D52084">
        <w:rPr>
          <w:rFonts w:cs="Calibri"/>
          <w:color w:val="000000" w:themeColor="text1"/>
        </w:rPr>
        <w:t>En primer lugar, someto a consideración el orden del día de la convocatoria que les fue entregada</w:t>
      </w:r>
      <w:r w:rsidR="00FB5188" w:rsidRPr="00D52084">
        <w:rPr>
          <w:rFonts w:cs="Calibri"/>
          <w:color w:val="000000" w:themeColor="text1"/>
        </w:rPr>
        <w:t>.</w:t>
      </w:r>
      <w:r w:rsidR="00CA5409">
        <w:rPr>
          <w:rFonts w:cs="Calibri"/>
          <w:color w:val="000000" w:themeColor="text1"/>
        </w:rPr>
        <w:t xml:space="preserve"> </w:t>
      </w:r>
      <w:r w:rsidR="00CA5409" w:rsidRPr="00CA5409">
        <w:rPr>
          <w:rFonts w:cs="Calibri"/>
          <w:b/>
          <w:bCs/>
          <w:color w:val="000000" w:themeColor="text1"/>
          <w:u w:val="single"/>
        </w:rPr>
        <w:t>APROBADO POR UNANIMIDAD DE VOTOS.</w:t>
      </w:r>
    </w:p>
    <w:p w14:paraId="1D366906" w14:textId="2CAB5C5E" w:rsidR="00985BF5" w:rsidRPr="00D52084" w:rsidRDefault="00FB5188" w:rsidP="00852A4B">
      <w:pPr>
        <w:spacing w:after="0" w:line="480" w:lineRule="auto"/>
        <w:jc w:val="both"/>
        <w:rPr>
          <w:rFonts w:cs="Calibri"/>
          <w:b/>
          <w:bCs/>
          <w:bdr w:val="none" w:sz="0" w:space="0" w:color="auto" w:frame="1"/>
        </w:rPr>
      </w:pPr>
      <w:r w:rsidRPr="00D52084">
        <w:rPr>
          <w:rFonts w:cs="Calibri"/>
          <w:color w:val="000000" w:themeColor="text1"/>
        </w:rPr>
        <w:t xml:space="preserve"> </w:t>
      </w:r>
      <w:r w:rsidR="00D26964">
        <w:rPr>
          <w:rFonts w:cs="Calibri"/>
          <w:color w:val="000000" w:themeColor="text1"/>
        </w:rPr>
        <w:tab/>
      </w:r>
      <w:r w:rsidR="00B74EC4" w:rsidRPr="0033083A">
        <w:rPr>
          <w:rFonts w:cs="Calibri"/>
          <w:b/>
          <w:color w:val="000000" w:themeColor="text1"/>
        </w:rPr>
        <w:t xml:space="preserve">ACUERDO </w:t>
      </w:r>
      <w:r w:rsidR="0074336E" w:rsidRPr="0033083A">
        <w:rPr>
          <w:rFonts w:cs="Calibri"/>
          <w:b/>
          <w:color w:val="000000" w:themeColor="text1"/>
        </w:rPr>
        <w:t>I</w:t>
      </w:r>
      <w:r w:rsidR="00B74EC4" w:rsidRPr="0033083A">
        <w:rPr>
          <w:rFonts w:cs="Calibri"/>
          <w:b/>
          <w:color w:val="000000" w:themeColor="text1"/>
        </w:rPr>
        <w:t>I/</w:t>
      </w:r>
      <w:r w:rsidR="002B6671" w:rsidRPr="0033083A">
        <w:rPr>
          <w:rFonts w:cs="Calibri"/>
          <w:b/>
          <w:color w:val="000000" w:themeColor="text1"/>
        </w:rPr>
        <w:t>5</w:t>
      </w:r>
      <w:r w:rsidR="006D2576" w:rsidRPr="0033083A">
        <w:rPr>
          <w:rFonts w:cs="Calibri"/>
          <w:b/>
          <w:color w:val="000000" w:themeColor="text1"/>
        </w:rPr>
        <w:t>7</w:t>
      </w:r>
      <w:r w:rsidR="00B74EC4" w:rsidRPr="0033083A">
        <w:rPr>
          <w:rFonts w:cs="Calibri"/>
          <w:b/>
          <w:color w:val="000000" w:themeColor="text1"/>
        </w:rPr>
        <w:t>/2022</w:t>
      </w:r>
      <w:r w:rsidR="00B74EC4" w:rsidRPr="00D52084">
        <w:rPr>
          <w:rFonts w:cs="Calibri"/>
          <w:b/>
          <w:color w:val="000000" w:themeColor="text1"/>
        </w:rPr>
        <w:t>.</w:t>
      </w:r>
      <w:r w:rsidR="0074336E" w:rsidRPr="00D52084">
        <w:rPr>
          <w:rFonts w:cs="Calibri"/>
          <w:b/>
          <w:color w:val="000000" w:themeColor="text1"/>
        </w:rPr>
        <w:t xml:space="preserve"> </w:t>
      </w:r>
      <w:r w:rsidR="0074336E" w:rsidRPr="00D52084">
        <w:rPr>
          <w:rFonts w:cs="Calibri"/>
          <w:b/>
          <w:bCs/>
          <w:bdr w:val="none" w:sz="0" w:space="0" w:color="auto" w:frame="1"/>
        </w:rPr>
        <w:t>Aprobación de</w:t>
      </w:r>
      <w:r w:rsidR="00824C6E" w:rsidRPr="00D52084">
        <w:rPr>
          <w:rFonts w:cs="Calibri"/>
          <w:b/>
          <w:bCs/>
          <w:bdr w:val="none" w:sz="0" w:space="0" w:color="auto" w:frame="1"/>
        </w:rPr>
        <w:t xml:space="preserve">l </w:t>
      </w:r>
      <w:r w:rsidR="0074336E" w:rsidRPr="00D52084">
        <w:rPr>
          <w:rFonts w:cs="Calibri"/>
          <w:b/>
          <w:bCs/>
          <w:bdr w:val="none" w:sz="0" w:space="0" w:color="auto" w:frame="1"/>
        </w:rPr>
        <w:t xml:space="preserve">acta número </w:t>
      </w:r>
      <w:r w:rsidR="002B6671">
        <w:rPr>
          <w:rFonts w:cs="Calibri"/>
          <w:b/>
          <w:bCs/>
          <w:bdr w:val="none" w:sz="0" w:space="0" w:color="auto" w:frame="1"/>
        </w:rPr>
        <w:t>53</w:t>
      </w:r>
      <w:r w:rsidR="00824C6E" w:rsidRPr="00D52084">
        <w:rPr>
          <w:rFonts w:cs="Calibri"/>
          <w:b/>
          <w:bCs/>
          <w:bdr w:val="none" w:sz="0" w:space="0" w:color="auto" w:frame="1"/>
        </w:rPr>
        <w:t>/2022</w:t>
      </w:r>
      <w:r w:rsidR="00E47F36" w:rsidRPr="00D52084">
        <w:rPr>
          <w:rFonts w:cs="Calibri"/>
          <w:b/>
          <w:bCs/>
          <w:bdr w:val="none" w:sz="0" w:space="0" w:color="auto" w:frame="1"/>
        </w:rPr>
        <w:t xml:space="preserve">. - </w:t>
      </w:r>
      <w:r w:rsidR="00824C6E" w:rsidRPr="00D52084">
        <w:rPr>
          <w:rFonts w:cs="Calibri"/>
          <w:b/>
          <w:bCs/>
          <w:bdr w:val="none" w:sz="0" w:space="0" w:color="auto" w:frame="1"/>
        </w:rPr>
        <w:t xml:space="preserve">- - - - - - - - - - - </w:t>
      </w:r>
      <w:r w:rsidR="00D67710" w:rsidRPr="00D52084">
        <w:rPr>
          <w:rFonts w:cs="Calibri"/>
          <w:bdr w:val="none" w:sz="0" w:space="0" w:color="auto" w:frame="1"/>
        </w:rPr>
        <w:t xml:space="preserve">Dada cuenta con </w:t>
      </w:r>
      <w:r w:rsidR="00824C6E" w:rsidRPr="00D52084">
        <w:rPr>
          <w:rFonts w:cs="Calibri"/>
          <w:bdr w:val="none" w:sz="0" w:space="0" w:color="auto" w:frame="1"/>
        </w:rPr>
        <w:t>e</w:t>
      </w:r>
      <w:r w:rsidR="00D67710" w:rsidRPr="00D52084">
        <w:rPr>
          <w:rFonts w:cs="Calibri"/>
          <w:bdr w:val="none" w:sz="0" w:space="0" w:color="auto" w:frame="1"/>
        </w:rPr>
        <w:t xml:space="preserve">l acta </w:t>
      </w:r>
      <w:r w:rsidR="002B6671">
        <w:rPr>
          <w:rFonts w:cs="Calibri"/>
          <w:bdr w:val="none" w:sz="0" w:space="0" w:color="auto" w:frame="1"/>
        </w:rPr>
        <w:t>53</w:t>
      </w:r>
      <w:r w:rsidR="00D67710" w:rsidRPr="00D52084">
        <w:rPr>
          <w:rFonts w:cs="Calibri"/>
          <w:bdr w:val="none" w:sz="0" w:space="0" w:color="auto" w:frame="1"/>
        </w:rPr>
        <w:t>/2022 de este cuerpo colegiado que fue</w:t>
      </w:r>
      <w:r w:rsidR="00B95BCE" w:rsidRPr="00D52084">
        <w:rPr>
          <w:rFonts w:cs="Calibri"/>
          <w:bdr w:val="none" w:sz="0" w:space="0" w:color="auto" w:frame="1"/>
        </w:rPr>
        <w:t xml:space="preserve"> </w:t>
      </w:r>
      <w:r w:rsidR="00D67710" w:rsidRPr="00D52084">
        <w:rPr>
          <w:rFonts w:cs="Calibri"/>
          <w:bdr w:val="none" w:sz="0" w:space="0" w:color="auto" w:frame="1"/>
        </w:rPr>
        <w:t>agregada al orden del día de la presente sesión para efectos de su revisión y aprobación.</w:t>
      </w:r>
    </w:p>
    <w:p w14:paraId="47B02549" w14:textId="33782921" w:rsidR="001A7FF4" w:rsidRDefault="00D67710" w:rsidP="006D2576">
      <w:pPr>
        <w:spacing w:after="0" w:line="480" w:lineRule="auto"/>
        <w:jc w:val="both"/>
        <w:rPr>
          <w:rFonts w:cs="Calibri"/>
          <w:b/>
          <w:bCs/>
          <w:color w:val="000000" w:themeColor="text1"/>
        </w:rPr>
      </w:pPr>
      <w:r w:rsidRPr="00D52084">
        <w:rPr>
          <w:rFonts w:eastAsia="Batang" w:cs="Calibri"/>
          <w:color w:val="000000" w:themeColor="text1"/>
        </w:rPr>
        <w:t>E</w:t>
      </w:r>
      <w:r w:rsidR="0074336E" w:rsidRPr="00D52084">
        <w:rPr>
          <w:rFonts w:eastAsia="Batang" w:cs="Calibri"/>
          <w:color w:val="000000" w:themeColor="text1"/>
        </w:rPr>
        <w:t xml:space="preserve">n términos del </w:t>
      </w:r>
      <w:bookmarkStart w:id="6" w:name="_Hlk8302691"/>
      <w:r w:rsidR="0074336E" w:rsidRPr="00D52084">
        <w:rPr>
          <w:rFonts w:eastAsia="Batang" w:cs="Calibri"/>
          <w:color w:val="000000" w:themeColor="text1"/>
        </w:rPr>
        <w:t xml:space="preserve">artículo 18, fracción IV, del Reglamento del Consejo de la Judicatura del Estado, </w:t>
      </w:r>
      <w:bookmarkEnd w:id="6"/>
      <w:r w:rsidR="0074336E" w:rsidRPr="00D52084">
        <w:rPr>
          <w:rFonts w:eastAsia="Batang" w:cs="Calibri"/>
          <w:color w:val="000000" w:themeColor="text1"/>
        </w:rPr>
        <w:t xml:space="preserve">se aprueba </w:t>
      </w:r>
      <w:r w:rsidR="00824C6E" w:rsidRPr="00D52084">
        <w:rPr>
          <w:rFonts w:eastAsia="Batang" w:cs="Calibri"/>
          <w:color w:val="000000" w:themeColor="text1"/>
        </w:rPr>
        <w:t>e</w:t>
      </w:r>
      <w:r w:rsidR="0074336E" w:rsidRPr="00D52084">
        <w:rPr>
          <w:rFonts w:eastAsia="Batang" w:cs="Calibri"/>
          <w:color w:val="000000" w:themeColor="text1"/>
        </w:rPr>
        <w:t>l</w:t>
      </w:r>
      <w:r w:rsidR="0074336E" w:rsidRPr="00D52084">
        <w:rPr>
          <w:rFonts w:cs="Calibri"/>
          <w:color w:val="000000" w:themeColor="text1"/>
          <w:bdr w:val="none" w:sz="0" w:space="0" w:color="auto" w:frame="1"/>
        </w:rPr>
        <w:t xml:space="preserve"> acta número</w:t>
      </w:r>
      <w:r w:rsidR="0074364F" w:rsidRPr="00D52084">
        <w:rPr>
          <w:rFonts w:cs="Calibri"/>
          <w:color w:val="000000" w:themeColor="text1"/>
          <w:bdr w:val="none" w:sz="0" w:space="0" w:color="auto" w:frame="1"/>
        </w:rPr>
        <w:t xml:space="preserve"> </w:t>
      </w:r>
      <w:r w:rsidR="002B6671">
        <w:rPr>
          <w:rFonts w:cs="Calibri"/>
          <w:color w:val="000000" w:themeColor="text1"/>
          <w:bdr w:val="none" w:sz="0" w:space="0" w:color="auto" w:frame="1"/>
        </w:rPr>
        <w:t>53</w:t>
      </w:r>
      <w:r w:rsidR="0074364F" w:rsidRPr="00D52084">
        <w:rPr>
          <w:rFonts w:cs="Calibri"/>
          <w:color w:val="000000" w:themeColor="text1"/>
          <w:bdr w:val="none" w:sz="0" w:space="0" w:color="auto" w:frame="1"/>
        </w:rPr>
        <w:t>/2022</w:t>
      </w:r>
      <w:r w:rsidR="00985BF5" w:rsidRPr="00D52084">
        <w:rPr>
          <w:rFonts w:cs="Calibri"/>
          <w:color w:val="000000" w:themeColor="text1"/>
          <w:bdr w:val="none" w:sz="0" w:space="0" w:color="auto" w:frame="1"/>
        </w:rPr>
        <w:t xml:space="preserve"> </w:t>
      </w:r>
      <w:r w:rsidR="001860A6" w:rsidRPr="00D52084">
        <w:rPr>
          <w:rFonts w:cs="Calibri"/>
          <w:color w:val="000000" w:themeColor="text1"/>
          <w:bdr w:val="none" w:sz="0" w:space="0" w:color="auto" w:frame="1"/>
        </w:rPr>
        <w:t xml:space="preserve">de este cuerpo colegiado, por lo que </w:t>
      </w:r>
      <w:r w:rsidR="0074336E" w:rsidRPr="00D52084">
        <w:rPr>
          <w:rFonts w:eastAsia="Batang" w:cs="Calibri"/>
          <w:color w:val="000000" w:themeColor="text1"/>
        </w:rPr>
        <w:t xml:space="preserve">se ordena a la </w:t>
      </w:r>
      <w:proofErr w:type="gramStart"/>
      <w:r w:rsidR="0074336E" w:rsidRPr="00D52084">
        <w:rPr>
          <w:rFonts w:eastAsia="Batang" w:cs="Calibri"/>
          <w:color w:val="000000" w:themeColor="text1"/>
        </w:rPr>
        <w:t>Secretaria Ejecutiva</w:t>
      </w:r>
      <w:proofErr w:type="gramEnd"/>
      <w:r w:rsidR="0074336E" w:rsidRPr="00D52084">
        <w:rPr>
          <w:rFonts w:eastAsia="Batang" w:cs="Calibri"/>
          <w:color w:val="000000" w:themeColor="text1"/>
        </w:rPr>
        <w:t xml:space="preserve"> recabar las firmas </w:t>
      </w:r>
      <w:r w:rsidR="0074336E" w:rsidRPr="00852A4B">
        <w:rPr>
          <w:rFonts w:eastAsia="Batang" w:cs="Calibri"/>
          <w:color w:val="000000" w:themeColor="text1"/>
        </w:rPr>
        <w:t>correspondientes.</w:t>
      </w:r>
      <w:r w:rsidR="006D2576" w:rsidRPr="00852A4B">
        <w:rPr>
          <w:rFonts w:eastAsia="Batang" w:cs="Calibri"/>
          <w:color w:val="000000" w:themeColor="text1"/>
        </w:rPr>
        <w:t xml:space="preserve"> </w:t>
      </w:r>
      <w:r w:rsidR="006D2576" w:rsidRPr="00852A4B">
        <w:rPr>
          <w:rFonts w:cs="Calibri"/>
          <w:b/>
          <w:bCs/>
          <w:color w:val="000000" w:themeColor="text1"/>
          <w:u w:val="single"/>
        </w:rPr>
        <w:t>APROBADO</w:t>
      </w:r>
      <w:r w:rsidR="006D2576" w:rsidRPr="00FE260D">
        <w:rPr>
          <w:rFonts w:cs="Calibri"/>
          <w:b/>
          <w:bCs/>
          <w:color w:val="000000" w:themeColor="text1"/>
          <w:u w:val="single"/>
        </w:rPr>
        <w:t xml:space="preserve"> POR UNANIMIDAD DE VOTOS DE </w:t>
      </w:r>
      <w:r w:rsidR="0033083A" w:rsidRPr="00FE260D">
        <w:rPr>
          <w:rFonts w:cs="Calibri"/>
          <w:b/>
          <w:bCs/>
          <w:color w:val="000000" w:themeColor="text1"/>
          <w:u w:val="single"/>
        </w:rPr>
        <w:t>LOS</w:t>
      </w:r>
      <w:r w:rsidR="006D2576" w:rsidRPr="00FE260D">
        <w:rPr>
          <w:rFonts w:cs="Calibri"/>
          <w:b/>
          <w:bCs/>
          <w:color w:val="000000" w:themeColor="text1"/>
          <w:u w:val="single"/>
        </w:rPr>
        <w:t xml:space="preserve"> INTEGRANTES QUE ESTUVIERON PRESENTES. CON </w:t>
      </w:r>
      <w:r w:rsidR="006D2576" w:rsidRPr="00FE260D">
        <w:rPr>
          <w:rFonts w:cs="Calibri"/>
          <w:b/>
          <w:bCs/>
          <w:color w:val="000000" w:themeColor="text1"/>
          <w:u w:val="single"/>
        </w:rPr>
        <w:lastRenderedPageBreak/>
        <w:t xml:space="preserve">LA ABSTENCIÓN DEL CONSEJERO REY DAVID GONZÁLEZ </w:t>
      </w:r>
      <w:proofErr w:type="spellStart"/>
      <w:r w:rsidR="006D2576" w:rsidRPr="00FE260D">
        <w:rPr>
          <w:rFonts w:cs="Calibri"/>
          <w:b/>
          <w:bCs/>
          <w:color w:val="000000" w:themeColor="text1"/>
          <w:u w:val="single"/>
        </w:rPr>
        <w:t>GONZÁLEZ</w:t>
      </w:r>
      <w:proofErr w:type="spellEnd"/>
      <w:r w:rsidR="006D2576" w:rsidRPr="00FE260D">
        <w:rPr>
          <w:rFonts w:cs="Calibri"/>
          <w:b/>
          <w:bCs/>
          <w:color w:val="000000" w:themeColor="text1"/>
          <w:u w:val="single"/>
        </w:rPr>
        <w:t>, POR NO HABER ESTADO PRESENTE.</w:t>
      </w:r>
    </w:p>
    <w:p w14:paraId="69913C02" w14:textId="24863B26" w:rsidR="001D50FE" w:rsidRPr="006D2576" w:rsidRDefault="002B6671" w:rsidP="00D26964">
      <w:pPr>
        <w:tabs>
          <w:tab w:val="left" w:pos="426"/>
        </w:tabs>
        <w:spacing w:after="0" w:line="480" w:lineRule="auto"/>
        <w:jc w:val="both"/>
        <w:rPr>
          <w:rFonts w:cstheme="minorHAnsi"/>
          <w:color w:val="000000" w:themeColor="text1"/>
        </w:rPr>
      </w:pPr>
      <w:r>
        <w:rPr>
          <w:rFonts w:cs="Calibri"/>
          <w:b/>
          <w:color w:val="000000" w:themeColor="text1"/>
        </w:rPr>
        <w:tab/>
      </w:r>
      <w:bookmarkStart w:id="7" w:name="_Hlk109649087"/>
      <w:r w:rsidR="0074336E" w:rsidRPr="002B6671">
        <w:rPr>
          <w:rFonts w:cs="Calibri"/>
          <w:b/>
          <w:color w:val="000000" w:themeColor="text1"/>
        </w:rPr>
        <w:t>ACUERDO III/</w:t>
      </w:r>
      <w:r w:rsidRPr="002B6671">
        <w:rPr>
          <w:rFonts w:cs="Calibri"/>
          <w:b/>
          <w:color w:val="000000" w:themeColor="text1"/>
        </w:rPr>
        <w:t>5</w:t>
      </w:r>
      <w:r w:rsidR="006D2576">
        <w:rPr>
          <w:rFonts w:cs="Calibri"/>
          <w:b/>
          <w:color w:val="000000" w:themeColor="text1"/>
        </w:rPr>
        <w:t>7</w:t>
      </w:r>
      <w:r w:rsidR="0074336E" w:rsidRPr="002B6671">
        <w:rPr>
          <w:rFonts w:cs="Calibri"/>
          <w:b/>
          <w:color w:val="000000" w:themeColor="text1"/>
        </w:rPr>
        <w:t>/2022.</w:t>
      </w:r>
      <w:r w:rsidRPr="002B6671">
        <w:rPr>
          <w:rFonts w:cs="Calibri"/>
          <w:b/>
          <w:color w:val="000000" w:themeColor="text1"/>
        </w:rPr>
        <w:t xml:space="preserve"> </w:t>
      </w:r>
      <w:r>
        <w:rPr>
          <w:rFonts w:cs="Calibri"/>
          <w:b/>
          <w:color w:val="000000" w:themeColor="text1"/>
        </w:rPr>
        <w:t>O</w:t>
      </w:r>
      <w:r w:rsidRPr="002B6671">
        <w:rPr>
          <w:b/>
          <w:bCs/>
          <w:color w:val="000000" w:themeColor="text1"/>
        </w:rPr>
        <w:t>ficio número CJET/CA/232/2022, recibido el siete de julio de dos mil veintidós, signado por la Dra. Dora María García Espejel, consejera integrante de este cuerpo colegiado.</w:t>
      </w:r>
      <w:r>
        <w:rPr>
          <w:b/>
          <w:bCs/>
          <w:color w:val="000000" w:themeColor="text1"/>
        </w:rPr>
        <w:t xml:space="preserve"> - - - - - - - - - - - - - - - - - - - - - - - - - - - - - - - - - - - - -</w:t>
      </w:r>
      <w:r w:rsidR="001D50FE" w:rsidRPr="001D50FE">
        <w:rPr>
          <w:rFonts w:eastAsia="Times New Roman" w:cstheme="minorHAnsi"/>
          <w:color w:val="000000"/>
          <w:lang w:eastAsia="es-MX"/>
        </w:rPr>
        <w:t xml:space="preserve">Dada cuenta con </w:t>
      </w:r>
      <w:r w:rsidR="009B798B">
        <w:rPr>
          <w:rFonts w:eastAsia="Times New Roman" w:cstheme="minorHAnsi"/>
          <w:color w:val="000000"/>
          <w:lang w:eastAsia="es-MX"/>
        </w:rPr>
        <w:t>e</w:t>
      </w:r>
      <w:r w:rsidR="001D50FE" w:rsidRPr="001D50FE">
        <w:rPr>
          <w:rFonts w:eastAsia="Times New Roman" w:cstheme="minorHAnsi"/>
          <w:color w:val="000000"/>
          <w:lang w:eastAsia="es-MX"/>
        </w:rPr>
        <w:t xml:space="preserve">l oficio de referencia, mediante </w:t>
      </w:r>
      <w:r w:rsidR="009B798B">
        <w:rPr>
          <w:rFonts w:eastAsia="Times New Roman" w:cstheme="minorHAnsi"/>
          <w:color w:val="000000"/>
          <w:lang w:eastAsia="es-MX"/>
        </w:rPr>
        <w:t xml:space="preserve">el </w:t>
      </w:r>
      <w:r w:rsidR="001D50FE" w:rsidRPr="001D50FE">
        <w:rPr>
          <w:rFonts w:eastAsia="Times New Roman" w:cstheme="minorHAnsi"/>
          <w:color w:val="000000"/>
          <w:lang w:eastAsia="es-MX"/>
        </w:rPr>
        <w:t xml:space="preserve">cual </w:t>
      </w:r>
      <w:r w:rsidR="001D50FE" w:rsidRPr="001D50FE">
        <w:rPr>
          <w:rFonts w:cstheme="minorHAnsi"/>
          <w:color w:val="000000" w:themeColor="text1"/>
        </w:rPr>
        <w:t xml:space="preserve">la Consejera representante de este órgano colegiado ante el Comité Coordinador del Sistema Anticorrupción del Estado de Tlaxcala, presenta el informe trimestral de actividades, correspondiente al periodo de abril a junio de dos mil veintidós, al que se adjunta la evidencia </w:t>
      </w:r>
      <w:r w:rsidR="00064693">
        <w:rPr>
          <w:rFonts w:cstheme="minorHAnsi"/>
          <w:color w:val="000000" w:themeColor="text1"/>
        </w:rPr>
        <w:t>correspondiente</w:t>
      </w:r>
      <w:r w:rsidR="006D2576">
        <w:rPr>
          <w:rFonts w:cstheme="minorHAnsi"/>
          <w:color w:val="000000" w:themeColor="text1"/>
        </w:rPr>
        <w:t xml:space="preserve">; </w:t>
      </w:r>
      <w:r w:rsidR="006D2576">
        <w:rPr>
          <w:color w:val="000000" w:themeColor="text1"/>
        </w:rPr>
        <w:t>a</w:t>
      </w:r>
      <w:r w:rsidR="001D50FE" w:rsidRPr="001D50FE">
        <w:rPr>
          <w:color w:val="000000" w:themeColor="text1"/>
        </w:rPr>
        <w:t>l respecto, con fundamento en lo que establecen los artículos 85 de la Constitución Política del Estado Libre y Soberano de Tlaxcala; 61 de la Ley Orgánica del Poder Judicial del Estado, se determina:</w:t>
      </w:r>
    </w:p>
    <w:p w14:paraId="03B7FFE8" w14:textId="1CFDAC30" w:rsidR="001D50FE" w:rsidRPr="001D50FE" w:rsidRDefault="001D50FE" w:rsidP="00D26964">
      <w:pPr>
        <w:pStyle w:val="Prrafodelista"/>
        <w:numPr>
          <w:ilvl w:val="0"/>
          <w:numId w:val="3"/>
        </w:numPr>
        <w:spacing w:after="0" w:line="480" w:lineRule="auto"/>
        <w:jc w:val="both"/>
        <w:rPr>
          <w:rFonts w:cstheme="minorHAnsi"/>
          <w:color w:val="000000" w:themeColor="text1"/>
        </w:rPr>
      </w:pPr>
      <w:r w:rsidRPr="001D50FE">
        <w:rPr>
          <w:rFonts w:cstheme="minorHAnsi"/>
          <w:color w:val="000000" w:themeColor="text1"/>
        </w:rPr>
        <w:t>Tomar conocimiento del oficio de cuenta.</w:t>
      </w:r>
    </w:p>
    <w:p w14:paraId="44E11F54" w14:textId="78359C84" w:rsidR="001D50FE" w:rsidRPr="001D50FE" w:rsidRDefault="001D50FE" w:rsidP="00D26964">
      <w:pPr>
        <w:pStyle w:val="Prrafodelista"/>
        <w:numPr>
          <w:ilvl w:val="0"/>
          <w:numId w:val="3"/>
        </w:numPr>
        <w:spacing w:after="0" w:line="480" w:lineRule="auto"/>
        <w:jc w:val="both"/>
        <w:rPr>
          <w:rFonts w:cstheme="minorHAnsi"/>
          <w:color w:val="000000" w:themeColor="text1"/>
        </w:rPr>
      </w:pPr>
      <w:r w:rsidRPr="001D50FE">
        <w:rPr>
          <w:rFonts w:cstheme="minorHAnsi"/>
          <w:color w:val="000000" w:themeColor="text1"/>
        </w:rPr>
        <w:t xml:space="preserve">Tener por presente a la </w:t>
      </w:r>
      <w:proofErr w:type="gramStart"/>
      <w:r w:rsidRPr="001D50FE">
        <w:rPr>
          <w:rFonts w:cstheme="minorHAnsi"/>
          <w:color w:val="000000" w:themeColor="text1"/>
        </w:rPr>
        <w:t>Consejera</w:t>
      </w:r>
      <w:proofErr w:type="gramEnd"/>
      <w:r w:rsidRPr="001D50FE">
        <w:rPr>
          <w:rFonts w:cstheme="minorHAnsi"/>
          <w:color w:val="000000" w:themeColor="text1"/>
        </w:rPr>
        <w:t xml:space="preserve"> Dora María García Espejel en su carácter representante de este órgano colegiado ante el Comité Coordinador del Sistema Anticorrupción del Estado de Tlaxcala, rindiendo el informe trimestral de actividades, correspondiente al periodo de </w:t>
      </w:r>
      <w:r>
        <w:rPr>
          <w:rFonts w:cstheme="minorHAnsi"/>
          <w:color w:val="000000" w:themeColor="text1"/>
        </w:rPr>
        <w:t xml:space="preserve">abril a junio </w:t>
      </w:r>
      <w:r w:rsidRPr="001D50FE">
        <w:rPr>
          <w:rFonts w:cstheme="minorHAnsi"/>
          <w:color w:val="000000" w:themeColor="text1"/>
        </w:rPr>
        <w:t>de dos mil veintidós, al que se adjunta la evidencia respectiva, informe que se ordena agregar al expediente de actividades de la consejera que se lleva en la Secretaría Ejecutiva.</w:t>
      </w:r>
    </w:p>
    <w:p w14:paraId="60751300" w14:textId="57E192C1" w:rsidR="009B798B" w:rsidRDefault="001D50FE" w:rsidP="009B798B">
      <w:pPr>
        <w:spacing w:after="0" w:line="480" w:lineRule="auto"/>
        <w:jc w:val="both"/>
        <w:rPr>
          <w:rFonts w:cstheme="minorHAnsi"/>
          <w:color w:val="000000" w:themeColor="text1"/>
        </w:rPr>
      </w:pPr>
      <w:r w:rsidRPr="009B798B">
        <w:rPr>
          <w:rFonts w:cstheme="minorHAnsi"/>
          <w:color w:val="000000" w:themeColor="text1"/>
        </w:rPr>
        <w:t xml:space="preserve"> </w:t>
      </w:r>
      <w:r w:rsidR="009B798B" w:rsidRPr="009B798B">
        <w:rPr>
          <w:rFonts w:cstheme="minorHAnsi"/>
          <w:color w:val="000000" w:themeColor="text1"/>
        </w:rPr>
        <w:t xml:space="preserve">Comuníquese esta determinación al Pleno del Tribunal Superior de Justicia del Estado, para su superior conocimiento, en vía de reiteración a la </w:t>
      </w:r>
      <w:proofErr w:type="gramStart"/>
      <w:r w:rsidR="009B798B" w:rsidRPr="009B798B">
        <w:rPr>
          <w:rFonts w:cstheme="minorHAnsi"/>
          <w:color w:val="000000" w:themeColor="text1"/>
        </w:rPr>
        <w:t>Consejera</w:t>
      </w:r>
      <w:proofErr w:type="gramEnd"/>
      <w:r w:rsidR="009B798B" w:rsidRPr="009B798B">
        <w:rPr>
          <w:rFonts w:cstheme="minorHAnsi"/>
          <w:color w:val="000000" w:themeColor="text1"/>
        </w:rPr>
        <w:t xml:space="preserve"> Dora María García Espejel para los efectos a que haya lugar.</w:t>
      </w:r>
      <w:r w:rsidR="006D2576">
        <w:rPr>
          <w:rFonts w:cstheme="minorHAnsi"/>
          <w:color w:val="000000" w:themeColor="text1"/>
        </w:rPr>
        <w:t xml:space="preserve"> </w:t>
      </w:r>
      <w:bookmarkEnd w:id="7"/>
      <w:r w:rsidR="006D2576">
        <w:rPr>
          <w:rFonts w:cs="Calibri"/>
          <w:b/>
          <w:bCs/>
          <w:color w:val="000000" w:themeColor="text1"/>
          <w:u w:val="single"/>
        </w:rPr>
        <w:t>APROBADO POR UNANIMIDAD DE VOTOS.</w:t>
      </w:r>
    </w:p>
    <w:p w14:paraId="209974C7" w14:textId="611DFA46" w:rsidR="009B798B" w:rsidRDefault="009B798B" w:rsidP="009B798B">
      <w:pPr>
        <w:spacing w:after="160" w:line="480" w:lineRule="auto"/>
        <w:jc w:val="both"/>
        <w:rPr>
          <w:b/>
          <w:bCs/>
          <w:color w:val="000000" w:themeColor="text1"/>
        </w:rPr>
      </w:pPr>
      <w:r>
        <w:rPr>
          <w:rFonts w:cs="Calibri"/>
          <w:b/>
          <w:color w:val="000000" w:themeColor="text1"/>
        </w:rPr>
        <w:tab/>
      </w:r>
      <w:bookmarkStart w:id="8" w:name="_Hlk109649729"/>
      <w:r w:rsidRPr="009B798B">
        <w:rPr>
          <w:rFonts w:cs="Calibri"/>
          <w:b/>
          <w:color w:val="000000" w:themeColor="text1"/>
        </w:rPr>
        <w:t>ACUERDO IV/5</w:t>
      </w:r>
      <w:r w:rsidR="006D2576">
        <w:rPr>
          <w:rFonts w:cs="Calibri"/>
          <w:b/>
          <w:color w:val="000000" w:themeColor="text1"/>
        </w:rPr>
        <w:t>7</w:t>
      </w:r>
      <w:r w:rsidRPr="009B798B">
        <w:rPr>
          <w:rFonts w:cs="Calibri"/>
          <w:b/>
          <w:color w:val="000000" w:themeColor="text1"/>
        </w:rPr>
        <w:t xml:space="preserve">/2022. </w:t>
      </w:r>
      <w:r>
        <w:rPr>
          <w:rFonts w:cs="Calibri"/>
          <w:b/>
          <w:color w:val="000000" w:themeColor="text1"/>
        </w:rPr>
        <w:t>O</w:t>
      </w:r>
      <w:r w:rsidRPr="009B798B">
        <w:rPr>
          <w:b/>
          <w:bCs/>
          <w:color w:val="000000" w:themeColor="text1"/>
        </w:rPr>
        <w:t xml:space="preserve">ficio número CJET/CD/61/2022, de fecha ocho de julio de dos mil veintidós, signado por el Licenciado Víctor Hugo </w:t>
      </w:r>
      <w:proofErr w:type="spellStart"/>
      <w:r w:rsidRPr="009B798B">
        <w:rPr>
          <w:b/>
          <w:bCs/>
          <w:color w:val="000000" w:themeColor="text1"/>
        </w:rPr>
        <w:t>Corichi</w:t>
      </w:r>
      <w:proofErr w:type="spellEnd"/>
      <w:r w:rsidRPr="009B798B">
        <w:rPr>
          <w:b/>
          <w:bCs/>
          <w:color w:val="000000" w:themeColor="text1"/>
        </w:rPr>
        <w:t xml:space="preserve"> Méndez, consejero integrante de este cuerpo colegiado. </w:t>
      </w:r>
      <w:r>
        <w:rPr>
          <w:b/>
          <w:bCs/>
          <w:color w:val="000000" w:themeColor="text1"/>
        </w:rPr>
        <w:t xml:space="preserve"> - - - - - - - - - - - - - - - - - - - - - - - - - - - </w:t>
      </w:r>
    </w:p>
    <w:p w14:paraId="483460E8" w14:textId="09C2E896" w:rsidR="00E46C4F" w:rsidRDefault="009B798B" w:rsidP="009B798B">
      <w:pPr>
        <w:spacing w:after="160" w:line="480" w:lineRule="auto"/>
        <w:jc w:val="both"/>
        <w:rPr>
          <w:rFonts w:cstheme="minorHAnsi"/>
          <w:bCs/>
        </w:rPr>
      </w:pPr>
      <w:r>
        <w:rPr>
          <w:color w:val="000000" w:themeColor="text1"/>
        </w:rPr>
        <w:t>Dada cuenta con el oficio de referencia, mediante el cual</w:t>
      </w:r>
      <w:r w:rsidR="001D4F2F">
        <w:rPr>
          <w:color w:val="000000" w:themeColor="text1"/>
        </w:rPr>
        <w:t xml:space="preserve"> </w:t>
      </w:r>
      <w:r w:rsidR="001D4F2F" w:rsidRPr="001D4F2F">
        <w:rPr>
          <w:color w:val="000000" w:themeColor="text1"/>
        </w:rPr>
        <w:t xml:space="preserve">el Licenciado Víctor Hugo </w:t>
      </w:r>
      <w:proofErr w:type="spellStart"/>
      <w:r w:rsidR="001D4F2F" w:rsidRPr="001D4F2F">
        <w:rPr>
          <w:color w:val="000000" w:themeColor="text1"/>
        </w:rPr>
        <w:t>Corichi</w:t>
      </w:r>
      <w:proofErr w:type="spellEnd"/>
      <w:r w:rsidR="001D4F2F" w:rsidRPr="001D4F2F">
        <w:rPr>
          <w:color w:val="000000" w:themeColor="text1"/>
        </w:rPr>
        <w:t xml:space="preserve"> Méndez, consejero integrante de este cuerpo colegiado</w:t>
      </w:r>
      <w:r w:rsidR="00E46C4F">
        <w:rPr>
          <w:color w:val="000000" w:themeColor="text1"/>
        </w:rPr>
        <w:t xml:space="preserve"> y </w:t>
      </w:r>
      <w:r w:rsidR="00E46C4F" w:rsidRPr="00E46C4F">
        <w:rPr>
          <w:rFonts w:eastAsia="Batang" w:cstheme="minorHAnsi"/>
          <w:bCs/>
          <w:color w:val="000000" w:themeColor="text1"/>
        </w:rPr>
        <w:t>Secretario Técnico y Enlace en Materia de Mejora Regulatoria</w:t>
      </w:r>
      <w:r w:rsidR="001D4F2F" w:rsidRPr="00E46C4F">
        <w:rPr>
          <w:color w:val="000000" w:themeColor="text1"/>
        </w:rPr>
        <w:t>,</w:t>
      </w:r>
      <w:r w:rsidRPr="00E46C4F">
        <w:rPr>
          <w:color w:val="000000" w:themeColor="text1"/>
        </w:rPr>
        <w:t xml:space="preserve"> r</w:t>
      </w:r>
      <w:r>
        <w:rPr>
          <w:color w:val="000000" w:themeColor="text1"/>
        </w:rPr>
        <w:t xml:space="preserve">emite el acta UEMR/01/2022, </w:t>
      </w:r>
      <w:r w:rsidR="001D4F2F">
        <w:rPr>
          <w:color w:val="000000" w:themeColor="text1"/>
        </w:rPr>
        <w:t>que corresponde a la</w:t>
      </w:r>
      <w:r>
        <w:rPr>
          <w:color w:val="000000" w:themeColor="text1"/>
        </w:rPr>
        <w:t xml:space="preserve"> instalación </w:t>
      </w:r>
      <w:r w:rsidR="001D4F2F">
        <w:rPr>
          <w:color w:val="000000" w:themeColor="text1"/>
        </w:rPr>
        <w:t xml:space="preserve">de </w:t>
      </w:r>
      <w:r>
        <w:rPr>
          <w:color w:val="000000" w:themeColor="text1"/>
        </w:rPr>
        <w:t xml:space="preserve">la Unidad </w:t>
      </w:r>
      <w:r w:rsidR="001D4F2F">
        <w:rPr>
          <w:color w:val="000000" w:themeColor="text1"/>
        </w:rPr>
        <w:t xml:space="preserve"> de Enlace de Mejora Regulatoria del Poder </w:t>
      </w:r>
      <w:r w:rsidR="001D4F2F">
        <w:rPr>
          <w:color w:val="000000" w:themeColor="text1"/>
        </w:rPr>
        <w:lastRenderedPageBreak/>
        <w:t>Judicial del Estado de Tlaxcala, celebrada el veintitrés de mayo de dos mil veintidós</w:t>
      </w:r>
      <w:r w:rsidR="00E46C4F">
        <w:rPr>
          <w:color w:val="000000" w:themeColor="text1"/>
        </w:rPr>
        <w:t>, con la toma de protesta respectiva</w:t>
      </w:r>
      <w:r w:rsidR="001D4F2F">
        <w:rPr>
          <w:color w:val="000000" w:themeColor="text1"/>
        </w:rPr>
        <w:t xml:space="preserve">, </w:t>
      </w:r>
      <w:r w:rsidR="00153EA3">
        <w:rPr>
          <w:color w:val="000000" w:themeColor="text1"/>
        </w:rPr>
        <w:t>en seguimiento al acuerdo IV/20/2022, de</w:t>
      </w:r>
      <w:r w:rsidR="00E46C4F">
        <w:rPr>
          <w:color w:val="000000" w:themeColor="text1"/>
        </w:rPr>
        <w:t xml:space="preserve">l Consejo de la Judicatura del Estado, </w:t>
      </w:r>
      <w:r w:rsidR="00153EA3">
        <w:rPr>
          <w:color w:val="000000" w:themeColor="text1"/>
        </w:rPr>
        <w:t>en el que</w:t>
      </w:r>
      <w:r w:rsidR="00E46C4F">
        <w:rPr>
          <w:color w:val="000000" w:themeColor="text1"/>
        </w:rPr>
        <w:t xml:space="preserve"> se</w:t>
      </w:r>
      <w:r w:rsidR="00153EA3">
        <w:rPr>
          <w:color w:val="000000" w:themeColor="text1"/>
        </w:rPr>
        <w:t xml:space="preserve"> aprobó </w:t>
      </w:r>
      <w:r w:rsidR="00153EA3" w:rsidRPr="00896EB2">
        <w:rPr>
          <w:rFonts w:cstheme="minorHAnsi"/>
          <w:bCs/>
          <w:i/>
          <w:iCs/>
          <w:sz w:val="18"/>
          <w:szCs w:val="18"/>
        </w:rPr>
        <w:t xml:space="preserve"> </w:t>
      </w:r>
      <w:r w:rsidR="00153EA3" w:rsidRPr="00E46C4F">
        <w:rPr>
          <w:rFonts w:cstheme="minorHAnsi"/>
          <w:bCs/>
        </w:rPr>
        <w:t>la actualización</w:t>
      </w:r>
      <w:r w:rsidR="00E46C4F" w:rsidRPr="00E46C4F">
        <w:rPr>
          <w:rFonts w:cstheme="minorHAnsi"/>
          <w:bCs/>
        </w:rPr>
        <w:t xml:space="preserve"> </w:t>
      </w:r>
      <w:r w:rsidR="005C15EB">
        <w:rPr>
          <w:rFonts w:cstheme="minorHAnsi"/>
          <w:bCs/>
        </w:rPr>
        <w:t xml:space="preserve">de </w:t>
      </w:r>
      <w:r w:rsidR="00E46C4F">
        <w:rPr>
          <w:rFonts w:cstheme="minorHAnsi"/>
          <w:bCs/>
        </w:rPr>
        <w:t>dicha unidad</w:t>
      </w:r>
      <w:r w:rsidR="00153EA3" w:rsidRPr="00E46C4F">
        <w:rPr>
          <w:rFonts w:cstheme="minorHAnsi"/>
          <w:bCs/>
        </w:rPr>
        <w:t>, por cambio de titulare</w:t>
      </w:r>
      <w:r w:rsidR="00E46C4F">
        <w:rPr>
          <w:rFonts w:cstheme="minorHAnsi"/>
          <w:bCs/>
        </w:rPr>
        <w:t>s</w:t>
      </w:r>
      <w:r w:rsidR="00153EA3" w:rsidRPr="00E46C4F">
        <w:rPr>
          <w:rFonts w:cstheme="minorHAnsi"/>
          <w:bCs/>
        </w:rPr>
        <w:t xml:space="preserve"> de</w:t>
      </w:r>
      <w:r w:rsidR="00E46C4F">
        <w:rPr>
          <w:rFonts w:cstheme="minorHAnsi"/>
          <w:bCs/>
        </w:rPr>
        <w:t xml:space="preserve"> las áreas que la integran</w:t>
      </w:r>
      <w:r w:rsidR="005C15EB">
        <w:rPr>
          <w:rFonts w:cstheme="minorHAnsi"/>
          <w:bCs/>
        </w:rPr>
        <w:t xml:space="preserve">; al </w:t>
      </w:r>
      <w:r w:rsidR="00E46C4F">
        <w:rPr>
          <w:rFonts w:cstheme="minorHAnsi"/>
          <w:bCs/>
        </w:rPr>
        <w:t>respecto, con fundamento en lo que establecen los artículos</w:t>
      </w:r>
      <w:r w:rsidR="002A6EFA">
        <w:rPr>
          <w:rFonts w:cstheme="minorHAnsi"/>
          <w:bCs/>
        </w:rPr>
        <w:t xml:space="preserve"> 25 último párrafo, de la Constitución Política de los Estados Unidos Mexicanos, </w:t>
      </w:r>
      <w:r w:rsidR="00E46C4F">
        <w:rPr>
          <w:rFonts w:cstheme="minorHAnsi"/>
          <w:bCs/>
        </w:rPr>
        <w:t>85 de la Constitución Política del Estado Libre y Soberano de Tlaxcala, 61 de la Ley Orgánica del Poder Judicial del Estado</w:t>
      </w:r>
      <w:r w:rsidR="002A6EFA">
        <w:rPr>
          <w:rFonts w:cstheme="minorHAnsi"/>
          <w:bCs/>
        </w:rPr>
        <w:t>, se determina:</w:t>
      </w:r>
    </w:p>
    <w:p w14:paraId="608DDA9D" w14:textId="1DB2E369" w:rsidR="002A6EFA" w:rsidRPr="00FE6956" w:rsidRDefault="002A6EFA" w:rsidP="00FE6956">
      <w:pPr>
        <w:pStyle w:val="Prrafodelista"/>
        <w:spacing w:after="160" w:line="480" w:lineRule="auto"/>
        <w:ind w:left="1065"/>
        <w:jc w:val="both"/>
        <w:rPr>
          <w:color w:val="000000" w:themeColor="text1"/>
        </w:rPr>
      </w:pPr>
      <w:r w:rsidRPr="00FE6956">
        <w:rPr>
          <w:rFonts w:cstheme="minorHAnsi"/>
          <w:bCs/>
        </w:rPr>
        <w:t xml:space="preserve">Tomar conocimiento de la instalación de la </w:t>
      </w:r>
      <w:r w:rsidRPr="00FE6956">
        <w:rPr>
          <w:color w:val="000000" w:themeColor="text1"/>
        </w:rPr>
        <w:t>Unidad de Enlace de Mejora Regulatoria del Poder Judicial del Estado de Tlaxcala, para todos los efectos legales a que haya lugar</w:t>
      </w:r>
      <w:r w:rsidR="00FE6956">
        <w:rPr>
          <w:color w:val="000000" w:themeColor="text1"/>
        </w:rPr>
        <w:t>.</w:t>
      </w:r>
      <w:r w:rsidRPr="00FE6956">
        <w:rPr>
          <w:color w:val="000000" w:themeColor="text1"/>
        </w:rPr>
        <w:t xml:space="preserve"> </w:t>
      </w:r>
    </w:p>
    <w:p w14:paraId="5D4994C5" w14:textId="4F35EECF" w:rsidR="00E46C4F" w:rsidRDefault="002A6EFA" w:rsidP="009B798B">
      <w:pPr>
        <w:spacing w:after="160" w:line="480" w:lineRule="auto"/>
        <w:jc w:val="both"/>
        <w:rPr>
          <w:rFonts w:eastAsia="Batang" w:cstheme="minorHAnsi"/>
          <w:bCs/>
          <w:color w:val="000000" w:themeColor="text1"/>
        </w:rPr>
      </w:pPr>
      <w:r>
        <w:rPr>
          <w:color w:val="000000" w:themeColor="text1"/>
        </w:rPr>
        <w:t xml:space="preserve">Comuníquese esta determinación en vía de reiteración </w:t>
      </w:r>
      <w:r w:rsidR="00FE6956" w:rsidRPr="001D4F2F">
        <w:rPr>
          <w:color w:val="000000" w:themeColor="text1"/>
        </w:rPr>
        <w:t xml:space="preserve">Licenciado Víctor Hugo </w:t>
      </w:r>
      <w:proofErr w:type="spellStart"/>
      <w:r w:rsidR="00FE6956" w:rsidRPr="001D4F2F">
        <w:rPr>
          <w:color w:val="000000" w:themeColor="text1"/>
        </w:rPr>
        <w:t>Corichi</w:t>
      </w:r>
      <w:proofErr w:type="spellEnd"/>
      <w:r w:rsidR="00FE6956" w:rsidRPr="001D4F2F">
        <w:rPr>
          <w:color w:val="000000" w:themeColor="text1"/>
        </w:rPr>
        <w:t xml:space="preserve"> Méndez, consejero integrante de este cuerpo colegiado</w:t>
      </w:r>
      <w:r w:rsidR="00FE6956">
        <w:rPr>
          <w:color w:val="000000" w:themeColor="text1"/>
        </w:rPr>
        <w:t xml:space="preserve"> y </w:t>
      </w:r>
      <w:proofErr w:type="gramStart"/>
      <w:r w:rsidR="00FE6956" w:rsidRPr="00E46C4F">
        <w:rPr>
          <w:rFonts w:eastAsia="Batang" w:cstheme="minorHAnsi"/>
          <w:bCs/>
          <w:color w:val="000000" w:themeColor="text1"/>
        </w:rPr>
        <w:t>Secretario Técnico</w:t>
      </w:r>
      <w:proofErr w:type="gramEnd"/>
      <w:r w:rsidR="00FE6956" w:rsidRPr="00E46C4F">
        <w:rPr>
          <w:rFonts w:eastAsia="Batang" w:cstheme="minorHAnsi"/>
          <w:bCs/>
          <w:color w:val="000000" w:themeColor="text1"/>
        </w:rPr>
        <w:t xml:space="preserve"> y Enlace en Materia de Mejora Regulatoria</w:t>
      </w:r>
      <w:r w:rsidR="00FE6956">
        <w:rPr>
          <w:rFonts w:eastAsia="Batang" w:cstheme="minorHAnsi"/>
          <w:bCs/>
          <w:color w:val="000000" w:themeColor="text1"/>
        </w:rPr>
        <w:t xml:space="preserve">, para los efectos a que haya lugar. </w:t>
      </w:r>
      <w:bookmarkEnd w:id="8"/>
      <w:r w:rsidR="005C15EB">
        <w:rPr>
          <w:rFonts w:cs="Calibri"/>
          <w:b/>
          <w:bCs/>
          <w:color w:val="000000" w:themeColor="text1"/>
          <w:u w:val="single"/>
        </w:rPr>
        <w:t>APROBADO POR UNANIMIDAD DE VOTOS.</w:t>
      </w:r>
    </w:p>
    <w:p w14:paraId="3D5E6FED" w14:textId="483836D7" w:rsidR="00FE6956" w:rsidRDefault="00FE6956" w:rsidP="00FE6956">
      <w:pPr>
        <w:spacing w:after="160" w:line="480" w:lineRule="auto"/>
        <w:jc w:val="both"/>
        <w:rPr>
          <w:b/>
          <w:bCs/>
          <w:color w:val="000000" w:themeColor="text1"/>
        </w:rPr>
      </w:pPr>
      <w:r>
        <w:rPr>
          <w:rFonts w:cs="Calibri"/>
          <w:b/>
          <w:color w:val="000000" w:themeColor="text1"/>
        </w:rPr>
        <w:tab/>
      </w:r>
      <w:bookmarkStart w:id="9" w:name="_Hlk109649943"/>
      <w:r w:rsidRPr="00FE6956">
        <w:rPr>
          <w:rFonts w:cs="Calibri"/>
          <w:b/>
          <w:color w:val="000000" w:themeColor="text1"/>
        </w:rPr>
        <w:t>ACUERDO V/5</w:t>
      </w:r>
      <w:r w:rsidR="00DF6494">
        <w:rPr>
          <w:rFonts w:cs="Calibri"/>
          <w:b/>
          <w:color w:val="000000" w:themeColor="text1"/>
        </w:rPr>
        <w:t>7</w:t>
      </w:r>
      <w:r w:rsidRPr="00FE6956">
        <w:rPr>
          <w:rFonts w:cs="Calibri"/>
          <w:b/>
          <w:color w:val="000000" w:themeColor="text1"/>
        </w:rPr>
        <w:t xml:space="preserve">/2022. </w:t>
      </w:r>
      <w:r>
        <w:rPr>
          <w:b/>
          <w:bCs/>
          <w:color w:val="000000" w:themeColor="text1"/>
        </w:rPr>
        <w:t>O</w:t>
      </w:r>
      <w:r w:rsidRPr="00FE6956">
        <w:rPr>
          <w:b/>
          <w:bCs/>
          <w:color w:val="000000" w:themeColor="text1"/>
        </w:rPr>
        <w:t xml:space="preserve">ficio número TES/0332/2022, de fecha ocho de julio de dos mil veintidós, signado por el Tesorero del Poder Judicial del Estado. </w:t>
      </w:r>
      <w:r>
        <w:rPr>
          <w:b/>
          <w:bCs/>
          <w:color w:val="000000" w:themeColor="text1"/>
        </w:rPr>
        <w:t>- - - - - -</w:t>
      </w:r>
      <w:r w:rsidR="00322A95">
        <w:rPr>
          <w:b/>
          <w:bCs/>
          <w:color w:val="000000" w:themeColor="text1"/>
        </w:rPr>
        <w:t xml:space="preserve"> -</w:t>
      </w:r>
    </w:p>
    <w:p w14:paraId="0DC7B032" w14:textId="17669696" w:rsidR="00341C9B" w:rsidRPr="005C15EB" w:rsidRDefault="00FE6956" w:rsidP="00341C9B">
      <w:pPr>
        <w:spacing w:after="160" w:line="480" w:lineRule="auto"/>
        <w:jc w:val="both"/>
        <w:rPr>
          <w:rFonts w:asciiTheme="minorHAnsi" w:hAnsiTheme="minorHAnsi" w:cstheme="minorHAnsi"/>
          <w:lang w:val="es-ES"/>
        </w:rPr>
      </w:pPr>
      <w:r>
        <w:rPr>
          <w:color w:val="000000" w:themeColor="text1"/>
        </w:rPr>
        <w:t xml:space="preserve">Dada cuenta con el oficio de referencia, </w:t>
      </w:r>
      <w:r w:rsidR="00570C55">
        <w:rPr>
          <w:color w:val="000000" w:themeColor="text1"/>
        </w:rPr>
        <w:t xml:space="preserve">mediante el cual el Tesorero del Poder Judicial del Estado, en cumplimiento a los Lineamientos para el Otorgamiento del Servicio de Salud del Poder Judicial del Estado, remite informe detallado de la remesa número 13, por un importe de $135,191.58 (Ciento treinta y cinco mil cientos noventa y un pesos  58/100 M.N.) del Sindicato “7 de Mayo”, presentado en esa área del cinco de julio del año en curso, en la que presentan gastos médicos para trámite de pago fuera de tiempo, </w:t>
      </w:r>
      <w:r w:rsidR="00A26FE3">
        <w:rPr>
          <w:color w:val="000000" w:themeColor="text1"/>
        </w:rPr>
        <w:t xml:space="preserve">así como, en algunas facturas se identifican infracciones a dichos lineamientos, </w:t>
      </w:r>
      <w:r w:rsidR="00570C55">
        <w:rPr>
          <w:color w:val="000000" w:themeColor="text1"/>
        </w:rPr>
        <w:t xml:space="preserve">mismas que se encuentran detalladas mediante papel de trabajo que se anexa,  </w:t>
      </w:r>
      <w:r w:rsidR="00A26FE3">
        <w:rPr>
          <w:color w:val="000000" w:themeColor="text1"/>
        </w:rPr>
        <w:t>así como la relación de gastos médicos tramitados en la remesa en cuestión que el Sindicato “7 de Mayo” presenta. Por otra parte</w:t>
      </w:r>
      <w:r w:rsidR="001B7777">
        <w:rPr>
          <w:color w:val="000000" w:themeColor="text1"/>
        </w:rPr>
        <w:t>,</w:t>
      </w:r>
      <w:r w:rsidR="00A26FE3">
        <w:rPr>
          <w:color w:val="000000" w:themeColor="text1"/>
        </w:rPr>
        <w:t xml:space="preserve"> informa que se presentó trámite de gasto médico para pago con el folio número 0790, tramitado en esa tesorería por el servidor cuyo nombre se plasma en el oficio de cuenta, por la cantidad de </w:t>
      </w:r>
      <w:r w:rsidR="00295BA0">
        <w:rPr>
          <w:color w:val="000000" w:themeColor="text1"/>
        </w:rPr>
        <w:t>$18, 589.30 (</w:t>
      </w:r>
      <w:r w:rsidR="000D39C3">
        <w:rPr>
          <w:color w:val="000000" w:themeColor="text1"/>
        </w:rPr>
        <w:t>Dieciocho</w:t>
      </w:r>
      <w:r w:rsidR="00295BA0">
        <w:rPr>
          <w:color w:val="000000" w:themeColor="text1"/>
        </w:rPr>
        <w:t xml:space="preserve"> mil quinientos ochenta y nueve pesos 30/100 M.N.) facturado con fecha </w:t>
      </w:r>
      <w:r w:rsidR="00295BA0">
        <w:rPr>
          <w:color w:val="000000" w:themeColor="text1"/>
        </w:rPr>
        <w:lastRenderedPageBreak/>
        <w:t>veintitrés de diciembre de dos mil veintiuno; lo anterior para su análisis y posible autorización del pago correspondiente</w:t>
      </w:r>
      <w:r w:rsidR="005C15EB">
        <w:rPr>
          <w:color w:val="000000" w:themeColor="text1"/>
        </w:rPr>
        <w:t>; a</w:t>
      </w:r>
      <w:r w:rsidR="00295BA0" w:rsidRPr="000D39C3">
        <w:rPr>
          <w:rFonts w:cstheme="minorHAnsi"/>
        </w:rPr>
        <w:t xml:space="preserve">l respecto, </w:t>
      </w:r>
      <w:r w:rsidR="000D39C3">
        <w:rPr>
          <w:rFonts w:cstheme="minorHAnsi"/>
        </w:rPr>
        <w:t>una vez analizad</w:t>
      </w:r>
      <w:r w:rsidR="00341C9B">
        <w:rPr>
          <w:rFonts w:cstheme="minorHAnsi"/>
        </w:rPr>
        <w:t>a</w:t>
      </w:r>
      <w:r w:rsidR="000D39C3">
        <w:rPr>
          <w:rFonts w:cstheme="minorHAnsi"/>
        </w:rPr>
        <w:t xml:space="preserve"> l</w:t>
      </w:r>
      <w:r w:rsidR="00341C9B">
        <w:rPr>
          <w:rFonts w:cstheme="minorHAnsi"/>
        </w:rPr>
        <w:t>a documentación anexa al oficio de cuenta,</w:t>
      </w:r>
      <w:r w:rsidR="00116C26">
        <w:rPr>
          <w:rFonts w:cstheme="minorHAnsi"/>
        </w:rPr>
        <w:t xml:space="preserve"> </w:t>
      </w:r>
      <w:r w:rsidR="005C15EB">
        <w:rPr>
          <w:rFonts w:cstheme="minorHAnsi"/>
        </w:rPr>
        <w:t>con fundamento en los artículos</w:t>
      </w:r>
      <w:r w:rsidR="00116C26">
        <w:rPr>
          <w:rFonts w:cstheme="minorHAnsi"/>
        </w:rPr>
        <w:t xml:space="preserve"> </w:t>
      </w:r>
      <w:r w:rsidR="00116C26" w:rsidRPr="00116C26">
        <w:rPr>
          <w:rFonts w:asciiTheme="minorHAnsi" w:hAnsiTheme="minorHAnsi" w:cstheme="minorHAnsi"/>
          <w:lang w:val="es-ES"/>
        </w:rPr>
        <w:t>4</w:t>
      </w:r>
      <w:r w:rsidR="00116C26">
        <w:rPr>
          <w:rFonts w:asciiTheme="minorHAnsi" w:hAnsiTheme="minorHAnsi" w:cstheme="minorHAnsi"/>
          <w:lang w:val="es-ES"/>
        </w:rPr>
        <w:t>,</w:t>
      </w:r>
      <w:r w:rsidR="00116C26" w:rsidRPr="00116C26">
        <w:rPr>
          <w:rFonts w:asciiTheme="minorHAnsi" w:hAnsiTheme="minorHAnsi" w:cstheme="minorHAnsi"/>
          <w:lang w:val="es-ES"/>
        </w:rPr>
        <w:t xml:space="preserve"> de la Constitución Política de los Estados Unidos Mexicanos</w:t>
      </w:r>
      <w:r w:rsidR="00116C26">
        <w:rPr>
          <w:rFonts w:asciiTheme="minorHAnsi" w:hAnsiTheme="minorHAnsi" w:cstheme="minorHAnsi"/>
          <w:lang w:val="es-ES"/>
        </w:rPr>
        <w:t>,</w:t>
      </w:r>
      <w:r w:rsidR="001B7777">
        <w:rPr>
          <w:rFonts w:asciiTheme="minorHAnsi" w:hAnsiTheme="minorHAnsi" w:cstheme="minorHAnsi"/>
          <w:lang w:val="es-ES"/>
        </w:rPr>
        <w:t xml:space="preserve"> </w:t>
      </w:r>
      <w:r w:rsidR="00341C9B">
        <w:rPr>
          <w:rFonts w:cstheme="minorHAnsi"/>
          <w:bCs/>
        </w:rPr>
        <w:t xml:space="preserve">85 de la Constitución Política del Estado Libre y Soberano de Tlaxcala, 61 de la Ley Orgánica del Poder Judicial del Estado, </w:t>
      </w:r>
      <w:r w:rsidR="00165D18" w:rsidRPr="0033083A">
        <w:rPr>
          <w:rFonts w:cstheme="minorHAnsi"/>
          <w:bCs/>
        </w:rPr>
        <w:t>24 del Convenio Laboral vigente</w:t>
      </w:r>
      <w:r w:rsidR="005C15EB" w:rsidRPr="0033083A">
        <w:rPr>
          <w:rFonts w:cstheme="minorHAnsi"/>
          <w:bCs/>
        </w:rPr>
        <w:t xml:space="preserve">, celebrado entre el sindicato </w:t>
      </w:r>
      <w:r w:rsidR="00830D6E" w:rsidRPr="0033083A">
        <w:rPr>
          <w:rFonts w:cstheme="minorHAnsi"/>
          <w:bCs/>
        </w:rPr>
        <w:t>“7 de mayo” y  los tres</w:t>
      </w:r>
      <w:r w:rsidR="00165D18">
        <w:rPr>
          <w:rFonts w:cstheme="minorHAnsi"/>
          <w:bCs/>
        </w:rPr>
        <w:t xml:space="preserve"> </w:t>
      </w:r>
      <w:r w:rsidR="0033083A">
        <w:rPr>
          <w:rFonts w:cstheme="minorHAnsi"/>
          <w:bCs/>
        </w:rPr>
        <w:t xml:space="preserve">Poderes del Estado, </w:t>
      </w:r>
      <w:r w:rsidR="00341C9B">
        <w:rPr>
          <w:rFonts w:cstheme="minorHAnsi"/>
          <w:bCs/>
        </w:rPr>
        <w:t>se determina:</w:t>
      </w:r>
    </w:p>
    <w:p w14:paraId="0F4E59D9" w14:textId="5E540F90" w:rsidR="00830D6E" w:rsidRDefault="0033083A">
      <w:pPr>
        <w:pStyle w:val="Prrafodelista"/>
        <w:numPr>
          <w:ilvl w:val="0"/>
          <w:numId w:val="4"/>
        </w:numPr>
        <w:spacing w:after="160" w:line="480" w:lineRule="auto"/>
        <w:jc w:val="both"/>
        <w:rPr>
          <w:rFonts w:cstheme="minorHAnsi"/>
          <w:bCs/>
        </w:rPr>
      </w:pPr>
      <w:r>
        <w:rPr>
          <w:rFonts w:cstheme="minorHAnsi"/>
          <w:bCs/>
        </w:rPr>
        <w:t xml:space="preserve">Instruir </w:t>
      </w:r>
      <w:r w:rsidR="00830D6E">
        <w:rPr>
          <w:rFonts w:cstheme="minorHAnsi"/>
          <w:bCs/>
        </w:rPr>
        <w:t>al Tesorero y a la responsable del Módulo Medico del Poder Judicial del Estado, para que previa revisión de la documentación que fue exhibida ante Tesorería, se realice el pago de l</w:t>
      </w:r>
      <w:r w:rsidR="00830D6E" w:rsidRPr="00245F79">
        <w:rPr>
          <w:rFonts w:cstheme="minorHAnsi"/>
          <w:bCs/>
        </w:rPr>
        <w:t xml:space="preserve">os gastos médicos relacionados en la remesa número </w:t>
      </w:r>
      <w:r w:rsidR="00830D6E">
        <w:rPr>
          <w:rFonts w:cstheme="minorHAnsi"/>
          <w:bCs/>
        </w:rPr>
        <w:t>trece, que resulten procedentes.</w:t>
      </w:r>
    </w:p>
    <w:p w14:paraId="5C0825DF" w14:textId="07E275D3" w:rsidR="00A501B9" w:rsidRDefault="0033083A" w:rsidP="00ED1BCB">
      <w:pPr>
        <w:pStyle w:val="Prrafodelista"/>
        <w:numPr>
          <w:ilvl w:val="0"/>
          <w:numId w:val="4"/>
        </w:numPr>
        <w:spacing w:after="160" w:line="480" w:lineRule="auto"/>
        <w:jc w:val="both"/>
        <w:rPr>
          <w:rFonts w:cstheme="minorHAnsi"/>
          <w:bCs/>
        </w:rPr>
      </w:pPr>
      <w:r>
        <w:rPr>
          <w:rFonts w:cstheme="minorHAnsi"/>
          <w:bCs/>
        </w:rPr>
        <w:t>E</w:t>
      </w:r>
      <w:r w:rsidR="00ED1BCB" w:rsidRPr="00ED1BCB">
        <w:rPr>
          <w:rFonts w:cstheme="minorHAnsi"/>
          <w:bCs/>
        </w:rPr>
        <w:t>xhorta</w:t>
      </w:r>
      <w:r>
        <w:rPr>
          <w:rFonts w:cstheme="minorHAnsi"/>
          <w:bCs/>
        </w:rPr>
        <w:t>r</w:t>
      </w:r>
      <w:r w:rsidR="00ED1BCB" w:rsidRPr="00ED1BCB">
        <w:rPr>
          <w:rFonts w:cstheme="minorHAnsi"/>
          <w:bCs/>
        </w:rPr>
        <w:t xml:space="preserve"> a los servidores públicos sindicalizados, para que</w:t>
      </w:r>
      <w:r w:rsidR="00906EF3">
        <w:rPr>
          <w:rFonts w:cstheme="minorHAnsi"/>
          <w:bCs/>
        </w:rPr>
        <w:t>,</w:t>
      </w:r>
      <w:r w:rsidR="00ED1BCB" w:rsidRPr="00ED1BCB">
        <w:rPr>
          <w:rFonts w:cstheme="minorHAnsi"/>
          <w:bCs/>
        </w:rPr>
        <w:t xml:space="preserve"> en lo subsecuente al realizar </w:t>
      </w:r>
      <w:r>
        <w:rPr>
          <w:rFonts w:cstheme="minorHAnsi"/>
          <w:bCs/>
        </w:rPr>
        <w:t xml:space="preserve">los </w:t>
      </w:r>
      <w:r w:rsidR="00ED1BCB" w:rsidRPr="00ED1BCB">
        <w:rPr>
          <w:rFonts w:cstheme="minorHAnsi"/>
          <w:bCs/>
        </w:rPr>
        <w:t>tr</w:t>
      </w:r>
      <w:r>
        <w:rPr>
          <w:rFonts w:cstheme="minorHAnsi"/>
          <w:bCs/>
        </w:rPr>
        <w:t>á</w:t>
      </w:r>
      <w:r w:rsidR="00ED1BCB" w:rsidRPr="00ED1BCB">
        <w:rPr>
          <w:rFonts w:cstheme="minorHAnsi"/>
          <w:bCs/>
        </w:rPr>
        <w:t xml:space="preserve">mites para el pago del servicio médico, lo </w:t>
      </w:r>
      <w:r>
        <w:rPr>
          <w:rFonts w:cstheme="minorHAnsi"/>
          <w:bCs/>
        </w:rPr>
        <w:t>hagan</w:t>
      </w:r>
      <w:r w:rsidR="00ED1BCB" w:rsidRPr="00ED1BCB">
        <w:rPr>
          <w:rFonts w:cstheme="minorHAnsi"/>
          <w:bCs/>
        </w:rPr>
        <w:t xml:space="preserve"> dentro del término de cinco días, en razón que</w:t>
      </w:r>
      <w:r w:rsidR="00906EF3">
        <w:rPr>
          <w:rFonts w:cstheme="minorHAnsi"/>
          <w:bCs/>
        </w:rPr>
        <w:t>,</w:t>
      </w:r>
      <w:r w:rsidR="00ED1BCB" w:rsidRPr="00ED1BCB">
        <w:rPr>
          <w:rFonts w:cstheme="minorHAnsi"/>
          <w:bCs/>
        </w:rPr>
        <w:t xml:space="preserve"> </w:t>
      </w:r>
      <w:r>
        <w:rPr>
          <w:rFonts w:cstheme="minorHAnsi"/>
          <w:bCs/>
        </w:rPr>
        <w:t xml:space="preserve">por única </w:t>
      </w:r>
      <w:r w:rsidR="00ED1BCB" w:rsidRPr="00ED1BCB">
        <w:rPr>
          <w:rFonts w:cstheme="minorHAnsi"/>
          <w:bCs/>
        </w:rPr>
        <w:t>ocasión</w:t>
      </w:r>
      <w:r>
        <w:rPr>
          <w:rFonts w:cstheme="minorHAnsi"/>
          <w:bCs/>
        </w:rPr>
        <w:t>,</w:t>
      </w:r>
      <w:r w:rsidR="00ED1BCB" w:rsidRPr="00ED1BCB">
        <w:rPr>
          <w:rFonts w:cstheme="minorHAnsi"/>
          <w:bCs/>
        </w:rPr>
        <w:t xml:space="preserve"> se aprueb</w:t>
      </w:r>
      <w:r>
        <w:rPr>
          <w:rFonts w:cstheme="minorHAnsi"/>
          <w:bCs/>
        </w:rPr>
        <w:t>a</w:t>
      </w:r>
      <w:r w:rsidR="00ED1BCB" w:rsidRPr="00ED1BCB">
        <w:rPr>
          <w:rFonts w:cstheme="minorHAnsi"/>
          <w:bCs/>
        </w:rPr>
        <w:t xml:space="preserve"> el pago de facturas </w:t>
      </w:r>
      <w:r>
        <w:rPr>
          <w:rFonts w:cstheme="minorHAnsi"/>
          <w:bCs/>
        </w:rPr>
        <w:t xml:space="preserve">presentadas </w:t>
      </w:r>
      <w:r w:rsidR="00ED1BCB" w:rsidRPr="00ED1BCB">
        <w:rPr>
          <w:rFonts w:cstheme="minorHAnsi"/>
          <w:bCs/>
        </w:rPr>
        <w:t>a destiempo.</w:t>
      </w:r>
    </w:p>
    <w:p w14:paraId="7DB034A2" w14:textId="77777777" w:rsidR="002C3BE3" w:rsidRPr="002C3BE3" w:rsidRDefault="00FF60ED" w:rsidP="004849D1">
      <w:pPr>
        <w:pStyle w:val="Prrafodelista"/>
        <w:numPr>
          <w:ilvl w:val="0"/>
          <w:numId w:val="4"/>
        </w:numPr>
        <w:spacing w:after="160" w:line="480" w:lineRule="auto"/>
        <w:jc w:val="both"/>
        <w:rPr>
          <w:rFonts w:cstheme="minorHAnsi"/>
        </w:rPr>
      </w:pPr>
      <w:r w:rsidRPr="002C3BE3">
        <w:rPr>
          <w:rFonts w:cstheme="minorHAnsi"/>
          <w:bCs/>
        </w:rPr>
        <w:t>Instruir</w:t>
      </w:r>
      <w:r w:rsidR="0055326F" w:rsidRPr="002C3BE3">
        <w:rPr>
          <w:rFonts w:cstheme="minorHAnsi"/>
          <w:bCs/>
        </w:rPr>
        <w:t xml:space="preserve"> al Tesorero del Poder Judicial del Estado, reali</w:t>
      </w:r>
      <w:r w:rsidRPr="002C3BE3">
        <w:rPr>
          <w:rFonts w:cstheme="minorHAnsi"/>
          <w:bCs/>
        </w:rPr>
        <w:t xml:space="preserve">ce </w:t>
      </w:r>
      <w:r w:rsidR="0055326F" w:rsidRPr="002C3BE3">
        <w:rPr>
          <w:rFonts w:cstheme="minorHAnsi"/>
          <w:bCs/>
        </w:rPr>
        <w:t xml:space="preserve">el pago de gasto médico de manera directa a los servidores públicos </w:t>
      </w:r>
      <w:r w:rsidR="0055326F" w:rsidRPr="002C3BE3">
        <w:rPr>
          <w:rFonts w:eastAsia="Batang" w:cs="Calibri"/>
          <w:bCs/>
          <w:color w:val="000000" w:themeColor="text1"/>
        </w:rPr>
        <w:t>adscrito al Poder Judicial del Estado</w:t>
      </w:r>
      <w:r w:rsidR="0055326F" w:rsidRPr="002C3BE3">
        <w:rPr>
          <w:rFonts w:cstheme="minorHAnsi"/>
          <w:bCs/>
        </w:rPr>
        <w:t xml:space="preserve"> relacionados en la hoja de trabajo anexa al oficio de cuenta, e</w:t>
      </w:r>
      <w:r w:rsidR="00245F79" w:rsidRPr="002C3BE3">
        <w:rPr>
          <w:rFonts w:cstheme="minorHAnsi"/>
          <w:bCs/>
        </w:rPr>
        <w:t xml:space="preserve">n términos del </w:t>
      </w:r>
      <w:r w:rsidR="00245F79" w:rsidRPr="002C3BE3">
        <w:rPr>
          <w:rFonts w:asciiTheme="minorHAnsi" w:hAnsiTheme="minorHAnsi" w:cstheme="minorHAnsi"/>
          <w:bCs/>
        </w:rPr>
        <w:t xml:space="preserve">punto </w:t>
      </w:r>
      <w:r w:rsidR="0055326F" w:rsidRPr="002C3BE3">
        <w:rPr>
          <w:rFonts w:asciiTheme="minorHAnsi" w:hAnsiTheme="minorHAnsi" w:cstheme="minorHAnsi"/>
          <w:bCs/>
        </w:rPr>
        <w:t>2</w:t>
      </w:r>
      <w:r w:rsidR="00245F79" w:rsidRPr="002C3BE3">
        <w:rPr>
          <w:rFonts w:asciiTheme="minorHAnsi" w:hAnsiTheme="minorHAnsi" w:cstheme="minorHAnsi"/>
          <w:bCs/>
        </w:rPr>
        <w:t xml:space="preserve">, del acuerdo </w:t>
      </w:r>
      <w:r w:rsidR="00245F79" w:rsidRPr="002C3BE3">
        <w:rPr>
          <w:rFonts w:cstheme="minorHAnsi"/>
          <w:bCs/>
          <w:color w:val="000000" w:themeColor="text1"/>
        </w:rPr>
        <w:t>II/40/2022 de</w:t>
      </w:r>
      <w:r w:rsidR="00245F79" w:rsidRPr="002C3BE3">
        <w:rPr>
          <w:rFonts w:asciiTheme="minorHAnsi" w:hAnsiTheme="minorHAnsi" w:cstheme="minorHAnsi"/>
          <w:bCs/>
        </w:rPr>
        <w:t xml:space="preserve"> este cuerpo colegiado</w:t>
      </w:r>
      <w:r w:rsidR="002C3BE3" w:rsidRPr="002C3BE3">
        <w:rPr>
          <w:rFonts w:asciiTheme="minorHAnsi" w:hAnsiTheme="minorHAnsi" w:cstheme="minorHAnsi"/>
          <w:bCs/>
        </w:rPr>
        <w:t>.</w:t>
      </w:r>
    </w:p>
    <w:p w14:paraId="707D31D6" w14:textId="2E5C11AE" w:rsidR="00FE6956" w:rsidRPr="002C3BE3" w:rsidRDefault="00FF60ED" w:rsidP="002C3BE3">
      <w:pPr>
        <w:pStyle w:val="Prrafodelista"/>
        <w:numPr>
          <w:ilvl w:val="0"/>
          <w:numId w:val="4"/>
        </w:numPr>
        <w:spacing w:after="160" w:line="480" w:lineRule="auto"/>
        <w:jc w:val="both"/>
        <w:rPr>
          <w:rFonts w:cstheme="minorHAnsi"/>
        </w:rPr>
      </w:pPr>
      <w:r w:rsidRPr="002C3BE3">
        <w:rPr>
          <w:rFonts w:asciiTheme="minorHAnsi" w:hAnsiTheme="minorHAnsi" w:cstheme="minorHAnsi"/>
          <w:bCs/>
        </w:rPr>
        <w:t>Instruir al Contralor del Poder Judicial del Estado para que</w:t>
      </w:r>
      <w:r w:rsidR="00BD75FD">
        <w:rPr>
          <w:rFonts w:asciiTheme="minorHAnsi" w:hAnsiTheme="minorHAnsi" w:cstheme="minorHAnsi"/>
          <w:bCs/>
        </w:rPr>
        <w:t>,</w:t>
      </w:r>
      <w:r w:rsidRPr="002C3BE3">
        <w:rPr>
          <w:rFonts w:asciiTheme="minorHAnsi" w:hAnsiTheme="minorHAnsi" w:cstheme="minorHAnsi"/>
          <w:bCs/>
        </w:rPr>
        <w:t xml:space="preserve"> en coordinación con el responsable del Módulo Médico, realicen una revisión </w:t>
      </w:r>
      <w:r w:rsidR="002C3BE3">
        <w:rPr>
          <w:rFonts w:asciiTheme="minorHAnsi" w:hAnsiTheme="minorHAnsi" w:cstheme="minorHAnsi"/>
          <w:bCs/>
        </w:rPr>
        <w:t xml:space="preserve">al </w:t>
      </w:r>
      <w:r w:rsidRPr="002C3BE3">
        <w:rPr>
          <w:rFonts w:asciiTheme="minorHAnsi" w:hAnsiTheme="minorHAnsi" w:cstheme="minorHAnsi"/>
          <w:bCs/>
        </w:rPr>
        <w:t xml:space="preserve">gasto médico con folio número 0790, </w:t>
      </w:r>
      <w:r w:rsidRPr="002C3BE3">
        <w:rPr>
          <w:color w:val="000000" w:themeColor="text1"/>
        </w:rPr>
        <w:t>de referencia, a efecto de determinar su procedencia o no</w:t>
      </w:r>
      <w:r w:rsidR="00407BFE" w:rsidRPr="002C3BE3">
        <w:rPr>
          <w:color w:val="000000" w:themeColor="text1"/>
        </w:rPr>
        <w:t>,</w:t>
      </w:r>
      <w:r w:rsidRPr="002C3BE3">
        <w:rPr>
          <w:color w:val="000000" w:themeColor="text1"/>
        </w:rPr>
        <w:t xml:space="preserve"> para efectos d</w:t>
      </w:r>
      <w:r w:rsidR="0063693D" w:rsidRPr="002C3BE3">
        <w:rPr>
          <w:color w:val="000000" w:themeColor="text1"/>
        </w:rPr>
        <w:t xml:space="preserve">e realizar </w:t>
      </w:r>
      <w:r w:rsidR="00407BFE" w:rsidRPr="002C3BE3">
        <w:rPr>
          <w:color w:val="000000" w:themeColor="text1"/>
        </w:rPr>
        <w:t xml:space="preserve">el pago, </w:t>
      </w:r>
      <w:r w:rsidR="002C3BE3">
        <w:rPr>
          <w:color w:val="000000" w:themeColor="text1"/>
        </w:rPr>
        <w:t>e informe a este cuerpo colegiado para la determinación correspondiente.</w:t>
      </w:r>
      <w:r w:rsidR="00165D18" w:rsidRPr="002C3BE3">
        <w:rPr>
          <w:color w:val="000000" w:themeColor="text1"/>
        </w:rPr>
        <w:t xml:space="preserve"> </w:t>
      </w:r>
    </w:p>
    <w:p w14:paraId="4595FC47" w14:textId="215A7228" w:rsidR="00E60C51" w:rsidRDefault="00165D18" w:rsidP="00E60C51">
      <w:pPr>
        <w:spacing w:after="160" w:line="480" w:lineRule="auto"/>
        <w:jc w:val="both"/>
        <w:rPr>
          <w:rFonts w:cs="Calibri"/>
          <w:b/>
          <w:bCs/>
          <w:color w:val="000000" w:themeColor="text1"/>
          <w:u w:val="single"/>
        </w:rPr>
      </w:pPr>
      <w:r>
        <w:rPr>
          <w:rFonts w:cstheme="minorHAnsi"/>
        </w:rPr>
        <w:t xml:space="preserve">Comuníquese esta determinación al Contralor y Tesorero, </w:t>
      </w:r>
      <w:r w:rsidR="002C3BE3">
        <w:rPr>
          <w:rFonts w:cstheme="minorHAnsi"/>
        </w:rPr>
        <w:t>a la Doctora Leticia Ortega Cervantes, responsable del Módulo Médico</w:t>
      </w:r>
      <w:r w:rsidR="00E60C51">
        <w:rPr>
          <w:rFonts w:cstheme="minorHAnsi"/>
        </w:rPr>
        <w:t>, todos</w:t>
      </w:r>
      <w:r w:rsidR="002C3BE3">
        <w:rPr>
          <w:rFonts w:cstheme="minorHAnsi"/>
        </w:rPr>
        <w:t xml:space="preserve"> del Poder Judicial del Estado</w:t>
      </w:r>
      <w:r w:rsidR="00E60C51">
        <w:rPr>
          <w:rFonts w:cstheme="minorHAnsi"/>
        </w:rPr>
        <w:t>,</w:t>
      </w:r>
      <w:r>
        <w:rPr>
          <w:rFonts w:cstheme="minorHAnsi"/>
        </w:rPr>
        <w:t xml:space="preserve"> para su conocimiento y efectos legales correspondientes. </w:t>
      </w:r>
      <w:bookmarkEnd w:id="9"/>
      <w:r w:rsidR="00E60C51">
        <w:rPr>
          <w:rFonts w:cs="Calibri"/>
          <w:b/>
          <w:bCs/>
          <w:color w:val="000000" w:themeColor="text1"/>
          <w:u w:val="single"/>
        </w:rPr>
        <w:t xml:space="preserve">APROBADO POR UNANIMIDAD DE VOTOS.  </w:t>
      </w:r>
    </w:p>
    <w:p w14:paraId="773916D6" w14:textId="6F401EF5" w:rsidR="00592284" w:rsidRPr="00E60C51" w:rsidRDefault="00CE25AE" w:rsidP="0033083A">
      <w:pPr>
        <w:spacing w:after="160" w:line="480" w:lineRule="auto"/>
        <w:ind w:firstLine="708"/>
        <w:jc w:val="both"/>
        <w:rPr>
          <w:rFonts w:cstheme="minorHAnsi"/>
        </w:rPr>
      </w:pPr>
      <w:r w:rsidRPr="001F1893">
        <w:rPr>
          <w:rFonts w:cs="Calibri"/>
          <w:b/>
          <w:color w:val="000000" w:themeColor="text1"/>
        </w:rPr>
        <w:lastRenderedPageBreak/>
        <w:t>ACUERDO VI/5</w:t>
      </w:r>
      <w:r w:rsidR="001F1893" w:rsidRPr="001F1893">
        <w:rPr>
          <w:rFonts w:cs="Calibri"/>
          <w:b/>
          <w:color w:val="000000" w:themeColor="text1"/>
        </w:rPr>
        <w:t>7</w:t>
      </w:r>
      <w:r w:rsidRPr="001F1893">
        <w:rPr>
          <w:rFonts w:cs="Calibri"/>
          <w:b/>
          <w:color w:val="000000" w:themeColor="text1"/>
        </w:rPr>
        <w:t xml:space="preserve">/2022. </w:t>
      </w:r>
      <w:r w:rsidR="001F1893" w:rsidRPr="001F1893">
        <w:rPr>
          <w:rFonts w:cstheme="minorHAnsi"/>
          <w:b/>
          <w:bCs/>
          <w:color w:val="000000" w:themeColor="text1"/>
        </w:rPr>
        <w:t xml:space="preserve">Escritos signados de manera individual por ciento sesenta y cuatro servidores públicos de Base adscritos al Poder Judicial del Estado, recibidos el uno y cinco de julio del año dos mil veintidós, respectivamente. - - - - - </w:t>
      </w:r>
      <w:r w:rsidR="001F1893" w:rsidRPr="000D66C5">
        <w:rPr>
          <w:rFonts w:cstheme="minorHAnsi"/>
          <w:color w:val="000000" w:themeColor="text1"/>
        </w:rPr>
        <w:t xml:space="preserve">Dada cuenta con los escritos de referencia, </w:t>
      </w:r>
      <w:r w:rsidR="003562A3" w:rsidRPr="000D66C5">
        <w:rPr>
          <w:rFonts w:cstheme="minorHAnsi"/>
          <w:color w:val="000000" w:themeColor="text1"/>
        </w:rPr>
        <w:t xml:space="preserve">a través de los cuales, de manera individual los servidores públicos de Base afiliados al Sindicato “7 de Mayo”, adscritos al Poder Judicial del Estado, </w:t>
      </w:r>
      <w:r w:rsidR="000D66C5">
        <w:rPr>
          <w:rFonts w:cstheme="minorHAnsi"/>
          <w:color w:val="000000" w:themeColor="text1"/>
        </w:rPr>
        <w:t xml:space="preserve">refieren que,  como es del conocimiento del Poder Judicial del Estado, el Contrato Laboral  registrado y/o depositado ante el Tribunal de </w:t>
      </w:r>
      <w:r w:rsidR="00FD4485">
        <w:rPr>
          <w:rFonts w:cstheme="minorHAnsi"/>
          <w:color w:val="000000" w:themeColor="text1"/>
        </w:rPr>
        <w:t>C</w:t>
      </w:r>
      <w:r w:rsidR="000D66C5">
        <w:rPr>
          <w:rFonts w:cstheme="minorHAnsi"/>
          <w:color w:val="000000" w:themeColor="text1"/>
        </w:rPr>
        <w:t xml:space="preserve">onciliación y Arbitraje del Estado de Tlaxcala, dentro del expediente número C.C.T. 24/2021-D, se encuentra vigente y surtiendo sus efectos, cuyo clausulado contiene pactados diversos derechos laborales y de seguridad social a favor de los trabajadores de Base que laboran para el Poder Judicial del Estado, beneficios que, siguiendo los criterios de la Suprema Corte de Justicia de la Nación, y que hoy constituyen jurisprudencia, por algún motivo, pueden ser limitados, restringidos o disminuidos en </w:t>
      </w:r>
      <w:r w:rsidR="009C1D3B">
        <w:rPr>
          <w:rFonts w:cstheme="minorHAnsi"/>
          <w:color w:val="000000" w:themeColor="text1"/>
        </w:rPr>
        <w:t>su</w:t>
      </w:r>
      <w:r w:rsidR="000D66C5">
        <w:rPr>
          <w:rFonts w:cstheme="minorHAnsi"/>
          <w:color w:val="000000" w:themeColor="text1"/>
        </w:rPr>
        <w:t xml:space="preserve"> perjuicio</w:t>
      </w:r>
      <w:r w:rsidR="009C1D3B">
        <w:rPr>
          <w:rFonts w:cstheme="minorHAnsi"/>
          <w:color w:val="000000" w:themeColor="text1"/>
        </w:rPr>
        <w:t xml:space="preserve">, sino por el contrario, se debe priorizar su mejora continua y permanente, teniendo aplicación el criterio de jurisprudencia Aislada: Fuente: Semanario Judicial de la Federación y su Gaceta; Tomo: XII, Noviembre de 2000; Materia(s): Laboral; Tesis: 2ª. CXLII/2000; página 354, con rubro:  “CONTRATOS COLECTIVOS DE TRABAJO. LAS CLÁUSULAS QUE CONTIENEN PRESTACIONES EN FAVOR DE LOS TRABAJADORES, QUE EXCEDAN A LAS ESTABLECIDAS EN LA LEY FEDERAL DEL TRABAJO, SON DE INTERPRETACIÓN ESTRICTA EN TAL ASPECTO”. </w:t>
      </w:r>
      <w:r w:rsidR="00EC7198">
        <w:rPr>
          <w:rFonts w:cstheme="minorHAnsi"/>
          <w:color w:val="000000" w:themeColor="text1"/>
        </w:rPr>
        <w:t xml:space="preserve">Motivo de lo anterior y con fundamento en lo que establece el artículo 31 de la Ley Federal de Trabajo solicitan se gire instrucciones a efecto que se otorgue el incremento pactado </w:t>
      </w:r>
      <w:r w:rsidR="00592284">
        <w:rPr>
          <w:rFonts w:cstheme="minorHAnsi"/>
          <w:color w:val="000000" w:themeColor="text1"/>
        </w:rPr>
        <w:t>en los artículos 10 y 53 del Convenio Laboral vigente, con efectos retroactivos al uno de enero de dos mil veintidós, no omitiendo referir que conforme a las políticas que ha emprendido el Poder Judicial del Estado, como órgano de control constitucional, está la de que, se cumpla con el estado de derecho, así como el que se respeten los derechos humanos, y en especial aquellos que por disposición constitucional son de estricto cumplimiento, como es el caso de los derechos laborales y de seguridad social de los trabajadores al servicio del Estado</w:t>
      </w:r>
      <w:r w:rsidR="00362571">
        <w:rPr>
          <w:rFonts w:cstheme="minorHAnsi"/>
          <w:color w:val="000000" w:themeColor="text1"/>
        </w:rPr>
        <w:t xml:space="preserve">; al respecto, para mejor proveer, con fundamento en lo que establece el artículo 15 del Reglamento del Consejo de la Judicatura del Estado, se reserva el presente asunto para estudio. </w:t>
      </w:r>
      <w:r w:rsidR="00362571" w:rsidRPr="009A3878">
        <w:rPr>
          <w:rFonts w:cstheme="minorHAnsi"/>
          <w:b/>
          <w:bCs/>
          <w:color w:val="000000" w:themeColor="text1"/>
          <w:u w:val="single"/>
        </w:rPr>
        <w:t>APROBADO POR UNANIMIDAD DE VOTOS.</w:t>
      </w:r>
      <w:r w:rsidR="00362571">
        <w:rPr>
          <w:rFonts w:cstheme="minorHAnsi"/>
          <w:color w:val="000000" w:themeColor="text1"/>
        </w:rPr>
        <w:t xml:space="preserve"> </w:t>
      </w:r>
    </w:p>
    <w:p w14:paraId="4736A00A" w14:textId="170A7738" w:rsidR="004B005C" w:rsidRPr="004B005C" w:rsidRDefault="00362571" w:rsidP="00263AEE">
      <w:pPr>
        <w:pStyle w:val="Textoindependienteprimerasangra"/>
        <w:spacing w:line="480" w:lineRule="auto"/>
        <w:jc w:val="both"/>
        <w:rPr>
          <w:rFonts w:cstheme="minorHAnsi"/>
          <w:b/>
          <w:bCs/>
          <w:color w:val="000000" w:themeColor="text1"/>
        </w:rPr>
      </w:pPr>
      <w:bookmarkStart w:id="10" w:name="_Hlk109650579"/>
      <w:r>
        <w:rPr>
          <w:rFonts w:cs="Calibri"/>
          <w:b/>
        </w:rPr>
        <w:lastRenderedPageBreak/>
        <w:t xml:space="preserve"> </w:t>
      </w:r>
      <w:r w:rsidR="004B005C" w:rsidRPr="004B005C">
        <w:rPr>
          <w:rFonts w:cs="Calibri"/>
          <w:b/>
          <w:color w:val="000000" w:themeColor="text1"/>
        </w:rPr>
        <w:t xml:space="preserve">ACUERDO VII/57/2022. </w:t>
      </w:r>
      <w:r w:rsidR="004B005C">
        <w:rPr>
          <w:rFonts w:cs="Calibri"/>
          <w:b/>
          <w:color w:val="000000" w:themeColor="text1"/>
        </w:rPr>
        <w:t>O</w:t>
      </w:r>
      <w:r w:rsidR="004B005C" w:rsidRPr="004B005C">
        <w:rPr>
          <w:rFonts w:cstheme="minorHAnsi"/>
          <w:b/>
          <w:bCs/>
          <w:color w:val="000000" w:themeColor="text1"/>
        </w:rPr>
        <w:t xml:space="preserve">ficio número DSP/386, recibido el once de julio de dos mil veintidós, signado por el </w:t>
      </w:r>
      <w:proofErr w:type="gramStart"/>
      <w:r w:rsidR="004B005C" w:rsidRPr="004B005C">
        <w:rPr>
          <w:rFonts w:cstheme="minorHAnsi"/>
          <w:b/>
          <w:bCs/>
          <w:color w:val="000000" w:themeColor="text1"/>
        </w:rPr>
        <w:t>Secretario General</w:t>
      </w:r>
      <w:proofErr w:type="gramEnd"/>
      <w:r w:rsidR="004B005C" w:rsidRPr="004B005C">
        <w:rPr>
          <w:rFonts w:cstheme="minorHAnsi"/>
          <w:b/>
          <w:bCs/>
          <w:color w:val="000000" w:themeColor="text1"/>
        </w:rPr>
        <w:t xml:space="preserve"> del Tribunal Superior de Justicia del Estado.</w:t>
      </w:r>
      <w:r w:rsidR="004B005C">
        <w:rPr>
          <w:rFonts w:cstheme="minorHAnsi"/>
          <w:b/>
          <w:bCs/>
          <w:color w:val="000000" w:themeColor="text1"/>
        </w:rPr>
        <w:t xml:space="preserve"> - - - - - - - - - - - - - - - - - - - - - - - - - - - - - - - - - - - - - - - - - - - - - - - - - - - - - - - - - - - </w:t>
      </w:r>
      <w:r w:rsidR="004B005C" w:rsidRPr="004B005C">
        <w:rPr>
          <w:rFonts w:cstheme="minorHAnsi"/>
          <w:bCs/>
          <w:color w:val="000000" w:themeColor="text1"/>
        </w:rPr>
        <w:t xml:space="preserve">Dada cuenta con el oficio de referencia, mediante el cual el </w:t>
      </w:r>
      <w:r w:rsidR="004B005C" w:rsidRPr="004B005C">
        <w:t xml:space="preserve">Secretario General de Acuerdos del Tribunal Superior de Justicia, remite expedientillo formado con  el escrito del </w:t>
      </w:r>
      <w:r w:rsidR="004B005C">
        <w:t>Licenciado David Sarmiento Nombre</w:t>
      </w:r>
      <w:r w:rsidR="004B005C" w:rsidRPr="004B005C">
        <w:t xml:space="preserve">, por el que solicita integrarse a la lista de peritos auxiliares en la administración de justicia, en las </w:t>
      </w:r>
      <w:r w:rsidR="004B005C">
        <w:t>especialidades de psicología forense especializada en niñas, niños y adolescentes, familiar y penal</w:t>
      </w:r>
      <w:r w:rsidR="00263AEE">
        <w:t>; a</w:t>
      </w:r>
      <w:r w:rsidR="004B005C" w:rsidRPr="004B005C">
        <w:rPr>
          <w:rFonts w:cstheme="minorHAnsi"/>
          <w:color w:val="000000" w:themeColor="text1"/>
        </w:rPr>
        <w:t>l respecto, una vez analizada</w:t>
      </w:r>
      <w:r w:rsidR="004B005C" w:rsidRPr="004B005C">
        <w:rPr>
          <w:rFonts w:cstheme="minorHAnsi"/>
          <w:color w:val="000000"/>
        </w:rPr>
        <w:t xml:space="preserve"> la solicitud y documentación de cuenta, con fundamento en lo que establecen los artículos </w:t>
      </w:r>
      <w:r w:rsidR="004B005C" w:rsidRPr="004B005C">
        <w:rPr>
          <w:rFonts w:cstheme="minorHAnsi"/>
        </w:rPr>
        <w:t>85, de la Constitución Política del Estado Libre y Soberano de Tlaxcala</w:t>
      </w:r>
      <w:r w:rsidR="004B005C" w:rsidRPr="004B005C">
        <w:rPr>
          <w:rFonts w:cstheme="minorHAnsi"/>
          <w:color w:val="000000"/>
        </w:rPr>
        <w:t xml:space="preserve"> 61 y 83, de la Ley Orgánica del Poder Judicial del Estado; y 9, fracción XIV, del Reglamento del Consejo de la Judicatura del Estado, se determina:</w:t>
      </w:r>
    </w:p>
    <w:p w14:paraId="6074F999" w14:textId="1BF2843A" w:rsidR="00851B71" w:rsidRDefault="004B005C" w:rsidP="00851B71">
      <w:pPr>
        <w:spacing w:after="160" w:line="480" w:lineRule="auto"/>
        <w:ind w:firstLine="360"/>
        <w:jc w:val="both"/>
      </w:pPr>
      <w:r w:rsidRPr="004B005C">
        <w:rPr>
          <w:rFonts w:cstheme="minorHAnsi"/>
          <w:color w:val="000000"/>
        </w:rPr>
        <w:t>Autorizar la inclusión y registro</w:t>
      </w:r>
      <w:r w:rsidR="00851B71">
        <w:rPr>
          <w:rFonts w:cstheme="minorHAnsi"/>
          <w:color w:val="000000"/>
        </w:rPr>
        <w:t xml:space="preserve"> del </w:t>
      </w:r>
      <w:r w:rsidR="00851B71">
        <w:t>Licenciado David Sarmiento Nombre</w:t>
      </w:r>
      <w:r w:rsidRPr="004B005C">
        <w:rPr>
          <w:rFonts w:cstheme="minorHAnsi"/>
          <w:color w:val="000000"/>
        </w:rPr>
        <w:t>, en el Libro Único de Peritos Auxiliares en la Impartición de Justicia del Tribunal Superior de Justicia del Estado, como perito en la</w:t>
      </w:r>
      <w:r w:rsidR="00263AEE">
        <w:rPr>
          <w:rFonts w:cstheme="minorHAnsi"/>
          <w:color w:val="000000"/>
        </w:rPr>
        <w:t>s</w:t>
      </w:r>
      <w:r w:rsidR="00851B71" w:rsidRPr="004B005C">
        <w:t xml:space="preserve"> </w:t>
      </w:r>
      <w:r w:rsidR="00851B71">
        <w:t>especialidades de psicología forense especializada en niñas, niños y adolescentes, familiar y penal.</w:t>
      </w:r>
      <w:r w:rsidR="00851B71" w:rsidRPr="004B005C">
        <w:t xml:space="preserve"> </w:t>
      </w:r>
    </w:p>
    <w:p w14:paraId="315AA86E" w14:textId="0D6025E0" w:rsidR="004B005C" w:rsidRPr="009D55E4" w:rsidRDefault="004B005C" w:rsidP="00851B71">
      <w:pPr>
        <w:spacing w:line="480" w:lineRule="auto"/>
        <w:ind w:right="-567"/>
        <w:jc w:val="both"/>
        <w:rPr>
          <w:rFonts w:ascii="Cambria" w:hAnsi="Cambria" w:cstheme="minorHAnsi"/>
          <w:b/>
          <w:bCs/>
          <w:color w:val="000000" w:themeColor="text1"/>
          <w:u w:val="single"/>
          <w:bdr w:val="none" w:sz="0" w:space="0" w:color="auto" w:frame="1"/>
        </w:rPr>
      </w:pPr>
      <w:r w:rsidRPr="00851B71">
        <w:rPr>
          <w:rFonts w:cstheme="minorHAnsi"/>
          <w:color w:val="000000"/>
        </w:rPr>
        <w:t xml:space="preserve">Con el reenvío del expedientillo anexo al oficio de cuenta, comuníquese esta determinación al </w:t>
      </w:r>
      <w:proofErr w:type="gramStart"/>
      <w:r w:rsidRPr="00851B71">
        <w:rPr>
          <w:rFonts w:cstheme="minorHAnsi"/>
          <w:color w:val="000000"/>
        </w:rPr>
        <w:t>Secretario</w:t>
      </w:r>
      <w:r w:rsidR="005E78B4">
        <w:rPr>
          <w:rFonts w:cstheme="minorHAnsi"/>
          <w:color w:val="000000"/>
        </w:rPr>
        <w:t xml:space="preserve"> </w:t>
      </w:r>
      <w:r w:rsidRPr="00851B71">
        <w:rPr>
          <w:rFonts w:cstheme="minorHAnsi"/>
          <w:color w:val="000000"/>
        </w:rPr>
        <w:t>General</w:t>
      </w:r>
      <w:proofErr w:type="gramEnd"/>
      <w:r w:rsidRPr="00851B71">
        <w:rPr>
          <w:rFonts w:cstheme="minorHAnsi"/>
          <w:color w:val="000000"/>
        </w:rPr>
        <w:t xml:space="preserve"> de Acuerdos del Tribunal Superior de Justicia, para los efectos administrativos correspondientes.</w:t>
      </w:r>
      <w:bookmarkEnd w:id="10"/>
      <w:r w:rsidR="009D55E4">
        <w:rPr>
          <w:rFonts w:cstheme="minorHAnsi"/>
          <w:color w:val="000000"/>
        </w:rPr>
        <w:t xml:space="preserve"> </w:t>
      </w:r>
      <w:r w:rsidR="009D55E4" w:rsidRPr="009D55E4">
        <w:rPr>
          <w:rFonts w:cstheme="minorHAnsi"/>
          <w:b/>
          <w:bCs/>
          <w:color w:val="000000"/>
          <w:u w:val="single"/>
        </w:rPr>
        <w:t>APROBADO POR UNANIMIDAD DE VOTOS.</w:t>
      </w:r>
      <w:r w:rsidRPr="009D55E4">
        <w:rPr>
          <w:rFonts w:ascii="Cambria" w:hAnsi="Cambria" w:cstheme="minorHAnsi"/>
          <w:b/>
          <w:bCs/>
          <w:color w:val="000000" w:themeColor="text1"/>
          <w:u w:val="single"/>
          <w:bdr w:val="none" w:sz="0" w:space="0" w:color="auto" w:frame="1"/>
        </w:rPr>
        <w:tab/>
      </w:r>
    </w:p>
    <w:p w14:paraId="6860CFEE" w14:textId="3249AA3E" w:rsidR="00851B71" w:rsidRDefault="00851B71" w:rsidP="009D55E4">
      <w:pPr>
        <w:spacing w:after="160" w:line="240" w:lineRule="auto"/>
        <w:ind w:firstLine="360"/>
        <w:jc w:val="both"/>
        <w:rPr>
          <w:rFonts w:cs="Calibri"/>
          <w:b/>
          <w:color w:val="000000" w:themeColor="text1"/>
        </w:rPr>
      </w:pPr>
      <w:r w:rsidRPr="00851B71">
        <w:rPr>
          <w:rFonts w:cs="Calibri"/>
          <w:b/>
          <w:color w:val="000000" w:themeColor="text1"/>
        </w:rPr>
        <w:t xml:space="preserve"> VIII/57/2022. </w:t>
      </w:r>
      <w:r w:rsidRPr="00851B71">
        <w:rPr>
          <w:rFonts w:cstheme="minorHAnsi"/>
          <w:b/>
          <w:bCs/>
          <w:color w:val="000000" w:themeColor="text1"/>
        </w:rPr>
        <w:t xml:space="preserve">DETERMINACIÓN DE PERSONAL DIVERSO DEL PODER JUDICIAL DEL ESTADO. </w:t>
      </w:r>
    </w:p>
    <w:p w14:paraId="03E025D5" w14:textId="42FA3B33" w:rsidR="004B005C" w:rsidRDefault="00851B71" w:rsidP="00073FBA">
      <w:pPr>
        <w:spacing w:after="160" w:line="480" w:lineRule="auto"/>
        <w:ind w:firstLine="360"/>
        <w:jc w:val="both"/>
        <w:rPr>
          <w:rFonts w:cs="Calibri"/>
          <w:b/>
          <w:color w:val="000000" w:themeColor="text1"/>
        </w:rPr>
      </w:pPr>
      <w:r>
        <w:rPr>
          <w:rFonts w:cs="Calibri"/>
          <w:b/>
          <w:color w:val="000000" w:themeColor="text1"/>
        </w:rPr>
        <w:t xml:space="preserve">ACUERDO </w:t>
      </w:r>
      <w:r w:rsidRPr="00851B71">
        <w:rPr>
          <w:rFonts w:cs="Calibri"/>
          <w:b/>
          <w:color w:val="000000" w:themeColor="text1"/>
        </w:rPr>
        <w:t>VIII/57/2022.</w:t>
      </w:r>
      <w:r>
        <w:rPr>
          <w:rFonts w:cs="Calibri"/>
          <w:b/>
          <w:color w:val="000000" w:themeColor="text1"/>
        </w:rPr>
        <w:t xml:space="preserve">1.  </w:t>
      </w:r>
      <w:r w:rsidR="00073FBA">
        <w:rPr>
          <w:rFonts w:cs="Calibri"/>
          <w:b/>
          <w:color w:val="000000" w:themeColor="text1"/>
        </w:rPr>
        <w:t xml:space="preserve">Escrito de fecha siete de julio de dos mil veintidós, signado por el Ingeniero Noé Báez Avendaño, Auxiliar Administrativo adscrito a la Dirección de </w:t>
      </w:r>
      <w:proofErr w:type="spellStart"/>
      <w:r w:rsidR="00073FBA">
        <w:rPr>
          <w:rFonts w:cs="Calibri"/>
          <w:b/>
          <w:color w:val="000000" w:themeColor="text1"/>
        </w:rPr>
        <w:t>Técnologías</w:t>
      </w:r>
      <w:proofErr w:type="spellEnd"/>
      <w:r w:rsidR="00073FBA">
        <w:rPr>
          <w:rFonts w:cs="Calibri"/>
          <w:b/>
          <w:color w:val="000000" w:themeColor="text1"/>
        </w:rPr>
        <w:t xml:space="preserve"> de la Información y Comunicación del Poder Judicial del Estado, </w:t>
      </w:r>
      <w:proofErr w:type="gramStart"/>
      <w:r w:rsidR="00073FBA">
        <w:rPr>
          <w:rFonts w:cs="Calibri"/>
          <w:b/>
          <w:color w:val="000000" w:themeColor="text1"/>
        </w:rPr>
        <w:t>comisionado  para</w:t>
      </w:r>
      <w:proofErr w:type="gramEnd"/>
      <w:r w:rsidR="00073FBA">
        <w:rPr>
          <w:rFonts w:cs="Calibri"/>
          <w:b/>
          <w:color w:val="000000" w:themeColor="text1"/>
        </w:rPr>
        <w:t xml:space="preserve"> atender requerimiento del Instituto de Especialización Judicial, así como del Consejo de la Judicatura. </w:t>
      </w:r>
      <w:r w:rsidR="00BC71A6">
        <w:rPr>
          <w:rFonts w:cs="Calibri"/>
          <w:b/>
          <w:color w:val="000000" w:themeColor="text1"/>
        </w:rPr>
        <w:t xml:space="preserve"> - - - - - - - - - - - - - - - - - - - - - - - - - - - - - </w:t>
      </w:r>
    </w:p>
    <w:p w14:paraId="59CE2508" w14:textId="6CE0420A" w:rsidR="00073FBA" w:rsidRPr="008B2782" w:rsidRDefault="00073FBA" w:rsidP="00073FBA">
      <w:pPr>
        <w:tabs>
          <w:tab w:val="left" w:pos="1701"/>
        </w:tabs>
        <w:spacing w:after="160" w:line="480" w:lineRule="auto"/>
        <w:jc w:val="both"/>
        <w:rPr>
          <w:rFonts w:asciiTheme="minorHAnsi" w:eastAsia="Times New Roman" w:hAnsiTheme="minorHAnsi" w:cstheme="minorHAnsi"/>
          <w:bCs/>
          <w:color w:val="000000" w:themeColor="text1"/>
          <w:lang w:eastAsia="es-MX"/>
        </w:rPr>
      </w:pPr>
      <w:r w:rsidRPr="008B2782">
        <w:rPr>
          <w:rFonts w:asciiTheme="minorHAnsi" w:hAnsiTheme="minorHAnsi" w:cstheme="minorHAnsi"/>
          <w:bCs/>
          <w:color w:val="000000" w:themeColor="text1"/>
        </w:rPr>
        <w:t xml:space="preserve">Dada cuenta con </w:t>
      </w:r>
      <w:r>
        <w:rPr>
          <w:rFonts w:asciiTheme="minorHAnsi" w:hAnsiTheme="minorHAnsi" w:cstheme="minorHAnsi"/>
          <w:bCs/>
          <w:color w:val="000000" w:themeColor="text1"/>
        </w:rPr>
        <w:t>e</w:t>
      </w:r>
      <w:r w:rsidRPr="008B2782">
        <w:rPr>
          <w:rFonts w:asciiTheme="minorHAnsi" w:hAnsiTheme="minorHAnsi" w:cstheme="minorHAnsi"/>
          <w:bCs/>
          <w:color w:val="000000" w:themeColor="text1"/>
        </w:rPr>
        <w:t xml:space="preserve">l escrito de referencia, mediante </w:t>
      </w:r>
      <w:r>
        <w:rPr>
          <w:rFonts w:asciiTheme="minorHAnsi" w:hAnsiTheme="minorHAnsi" w:cstheme="minorHAnsi"/>
          <w:bCs/>
          <w:color w:val="000000" w:themeColor="text1"/>
        </w:rPr>
        <w:t>e</w:t>
      </w:r>
      <w:r w:rsidRPr="008B2782">
        <w:rPr>
          <w:rFonts w:asciiTheme="minorHAnsi" w:hAnsiTheme="minorHAnsi" w:cstheme="minorHAnsi"/>
          <w:bCs/>
          <w:color w:val="000000" w:themeColor="text1"/>
        </w:rPr>
        <w:t>l cual</w:t>
      </w:r>
      <w:r w:rsidRPr="008B2782">
        <w:rPr>
          <w:rFonts w:asciiTheme="minorHAnsi" w:eastAsia="Times New Roman" w:hAnsiTheme="minorHAnsi" w:cstheme="minorHAnsi"/>
          <w:bCs/>
          <w:color w:val="000000" w:themeColor="text1"/>
          <w:lang w:eastAsia="es-MX"/>
        </w:rPr>
        <w:t xml:space="preserve"> </w:t>
      </w:r>
      <w:r w:rsidRPr="00073FBA">
        <w:rPr>
          <w:rFonts w:cs="Calibri"/>
          <w:bCs/>
          <w:color w:val="000000" w:themeColor="text1"/>
        </w:rPr>
        <w:t>Ingeniero Noé Báez Avendaño,</w:t>
      </w:r>
      <w:r w:rsidR="00271FA8">
        <w:rPr>
          <w:rFonts w:cs="Calibri"/>
          <w:bCs/>
          <w:color w:val="000000" w:themeColor="text1"/>
        </w:rPr>
        <w:t xml:space="preserve"> </w:t>
      </w:r>
      <w:r w:rsidRPr="008B2782">
        <w:rPr>
          <w:rFonts w:asciiTheme="minorHAnsi" w:hAnsiTheme="minorHAnsi" w:cstheme="minorHAnsi"/>
          <w:bCs/>
          <w:color w:val="000000" w:themeColor="text1"/>
        </w:rPr>
        <w:t xml:space="preserve">solicita </w:t>
      </w:r>
      <w:r w:rsidRPr="008B2782">
        <w:rPr>
          <w:rFonts w:asciiTheme="minorHAnsi" w:eastAsia="Times New Roman" w:hAnsiTheme="minorHAnsi" w:cstheme="minorHAnsi"/>
          <w:bCs/>
          <w:color w:val="000000" w:themeColor="text1"/>
          <w:lang w:eastAsia="es-MX"/>
        </w:rPr>
        <w:t>ser dado de alta y cotizar a Pensiones Civiles del Estado</w:t>
      </w:r>
      <w:r w:rsidR="009D55E4">
        <w:rPr>
          <w:rFonts w:asciiTheme="minorHAnsi" w:eastAsia="Times New Roman" w:hAnsiTheme="minorHAnsi" w:cstheme="minorHAnsi"/>
          <w:bCs/>
          <w:color w:val="000000" w:themeColor="text1"/>
          <w:lang w:eastAsia="es-MX"/>
        </w:rPr>
        <w:t xml:space="preserve">; </w:t>
      </w:r>
      <w:r w:rsidR="00FD4485">
        <w:rPr>
          <w:rFonts w:asciiTheme="minorHAnsi" w:eastAsia="Times New Roman" w:hAnsiTheme="minorHAnsi" w:cstheme="minorHAnsi"/>
          <w:bCs/>
          <w:color w:val="000000" w:themeColor="text1"/>
          <w:lang w:eastAsia="es-MX"/>
        </w:rPr>
        <w:t>a</w:t>
      </w:r>
      <w:r w:rsidRPr="008B2782">
        <w:rPr>
          <w:rFonts w:asciiTheme="minorHAnsi" w:eastAsia="Times New Roman" w:hAnsiTheme="minorHAnsi" w:cstheme="minorHAnsi"/>
          <w:bCs/>
          <w:color w:val="000000" w:themeColor="text1"/>
          <w:lang w:eastAsia="es-MX"/>
        </w:rPr>
        <w:t xml:space="preserve">l respecto, </w:t>
      </w:r>
      <w:r w:rsidRPr="008B2782">
        <w:rPr>
          <w:rFonts w:asciiTheme="minorHAnsi" w:eastAsia="Times New Roman" w:hAnsiTheme="minorHAnsi" w:cstheme="minorHAnsi"/>
          <w:bCs/>
          <w:color w:val="000000" w:themeColor="text1"/>
          <w:lang w:eastAsia="es-MX"/>
        </w:rPr>
        <w:lastRenderedPageBreak/>
        <w:t>con fundamento en lo que establecen los artículos 61 y 68, fracción I, de la Ley Orgánica del Poder Judicial del Estado, se determina:</w:t>
      </w:r>
    </w:p>
    <w:p w14:paraId="546F8F94" w14:textId="77777777" w:rsidR="00073FBA" w:rsidRPr="008B2782" w:rsidRDefault="00073FBA">
      <w:pPr>
        <w:pStyle w:val="Prrafodelista"/>
        <w:numPr>
          <w:ilvl w:val="0"/>
          <w:numId w:val="1"/>
        </w:numPr>
        <w:tabs>
          <w:tab w:val="left" w:pos="1701"/>
        </w:tabs>
        <w:spacing w:after="0" w:line="480" w:lineRule="auto"/>
        <w:jc w:val="both"/>
        <w:rPr>
          <w:rFonts w:asciiTheme="minorHAnsi" w:eastAsia="Times New Roman" w:hAnsiTheme="minorHAnsi" w:cstheme="minorHAnsi"/>
          <w:bCs/>
          <w:color w:val="000000" w:themeColor="text1"/>
          <w:lang w:eastAsia="es-MX"/>
        </w:rPr>
      </w:pPr>
      <w:r w:rsidRPr="008B2782">
        <w:rPr>
          <w:rFonts w:asciiTheme="minorHAnsi" w:eastAsia="Times New Roman" w:hAnsiTheme="minorHAnsi" w:cstheme="minorHAnsi"/>
          <w:bCs/>
          <w:color w:val="000000" w:themeColor="text1"/>
          <w:lang w:eastAsia="es-MX"/>
        </w:rPr>
        <w:t>Tomar conocimiento de los escritos de cuenta.</w:t>
      </w:r>
    </w:p>
    <w:p w14:paraId="56E3FB47" w14:textId="6E558FB6" w:rsidR="00073FBA" w:rsidRPr="008B2782" w:rsidRDefault="00073FBA">
      <w:pPr>
        <w:pStyle w:val="Prrafodelista"/>
        <w:numPr>
          <w:ilvl w:val="0"/>
          <w:numId w:val="1"/>
        </w:numPr>
        <w:tabs>
          <w:tab w:val="left" w:pos="1701"/>
        </w:tabs>
        <w:spacing w:after="0" w:line="480" w:lineRule="auto"/>
        <w:jc w:val="both"/>
        <w:rPr>
          <w:rFonts w:asciiTheme="minorHAnsi" w:eastAsia="Times New Roman" w:hAnsiTheme="minorHAnsi" w:cstheme="minorHAnsi"/>
          <w:bCs/>
          <w:color w:val="000000" w:themeColor="text1"/>
          <w:lang w:eastAsia="es-MX"/>
        </w:rPr>
      </w:pPr>
      <w:r w:rsidRPr="008B2782">
        <w:rPr>
          <w:rFonts w:asciiTheme="minorHAnsi" w:eastAsia="Times New Roman" w:hAnsiTheme="minorHAnsi" w:cstheme="minorHAnsi"/>
          <w:bCs/>
          <w:color w:val="000000" w:themeColor="text1"/>
          <w:lang w:eastAsia="es-MX"/>
        </w:rPr>
        <w:t>Autorizar lo solicitado e instruir a la Dirección de Recursos Humanos y Materiales de la Secretaría Ejecutiva y la Tesorería del Poder Judicial del Estado, lleve a cabo el trámite correspondiente para realizar el cambio de régimen del servidor público</w:t>
      </w:r>
      <w:r>
        <w:rPr>
          <w:rFonts w:asciiTheme="minorHAnsi" w:hAnsiTheme="minorHAnsi" w:cstheme="minorHAnsi"/>
          <w:bCs/>
          <w:color w:val="000000" w:themeColor="text1"/>
        </w:rPr>
        <w:t xml:space="preserve"> </w:t>
      </w:r>
      <w:r w:rsidRPr="00073FBA">
        <w:rPr>
          <w:rFonts w:cs="Calibri"/>
          <w:bCs/>
          <w:color w:val="000000" w:themeColor="text1"/>
        </w:rPr>
        <w:t xml:space="preserve">Ingeniero Noé Báez Avendaño, Auxiliar Administrativo adscrito a la Dirección de </w:t>
      </w:r>
      <w:r w:rsidR="005E78B4" w:rsidRPr="00073FBA">
        <w:rPr>
          <w:rFonts w:cs="Calibri"/>
          <w:bCs/>
          <w:color w:val="000000" w:themeColor="text1"/>
        </w:rPr>
        <w:t>Tecnologías</w:t>
      </w:r>
      <w:r w:rsidRPr="00073FBA">
        <w:rPr>
          <w:rFonts w:cs="Calibri"/>
          <w:bCs/>
          <w:color w:val="000000" w:themeColor="text1"/>
        </w:rPr>
        <w:t xml:space="preserve"> de la Información y Comunicación del Poder Judicial del Estado</w:t>
      </w:r>
      <w:r>
        <w:rPr>
          <w:rFonts w:asciiTheme="minorHAnsi" w:hAnsiTheme="minorHAnsi" w:cstheme="minorHAnsi"/>
          <w:bCs/>
          <w:color w:val="000000" w:themeColor="text1"/>
        </w:rPr>
        <w:t>,</w:t>
      </w:r>
      <w:r w:rsidRPr="008B2782">
        <w:rPr>
          <w:rFonts w:asciiTheme="minorHAnsi" w:hAnsiTheme="minorHAnsi" w:cstheme="minorHAnsi"/>
          <w:bCs/>
          <w:color w:val="000000" w:themeColor="text1"/>
        </w:rPr>
        <w:t xml:space="preserve"> para que cotice</w:t>
      </w:r>
      <w:r>
        <w:rPr>
          <w:rFonts w:asciiTheme="minorHAnsi" w:hAnsiTheme="minorHAnsi" w:cstheme="minorHAnsi"/>
          <w:bCs/>
          <w:color w:val="000000" w:themeColor="text1"/>
        </w:rPr>
        <w:t xml:space="preserve"> </w:t>
      </w:r>
      <w:r w:rsidRPr="008B2782">
        <w:rPr>
          <w:rFonts w:asciiTheme="minorHAnsi" w:hAnsiTheme="minorHAnsi" w:cstheme="minorHAnsi"/>
          <w:bCs/>
          <w:color w:val="000000" w:themeColor="text1"/>
        </w:rPr>
        <w:t xml:space="preserve">ante la Dirección de Pensiones Civiles del Estado, con efectos a partir del </w:t>
      </w:r>
      <w:r w:rsidR="009D55E4">
        <w:rPr>
          <w:rFonts w:asciiTheme="minorHAnsi" w:hAnsiTheme="minorHAnsi" w:cstheme="minorHAnsi"/>
          <w:bCs/>
          <w:color w:val="000000" w:themeColor="text1"/>
        </w:rPr>
        <w:t xml:space="preserve">quince de julio </w:t>
      </w:r>
      <w:r w:rsidRPr="008B2782">
        <w:rPr>
          <w:rFonts w:asciiTheme="minorHAnsi" w:hAnsiTheme="minorHAnsi" w:cstheme="minorHAnsi"/>
          <w:bCs/>
          <w:color w:val="000000" w:themeColor="text1"/>
        </w:rPr>
        <w:t>de dos mil veintidós.</w:t>
      </w:r>
    </w:p>
    <w:p w14:paraId="032BBCD2" w14:textId="0917F71B" w:rsidR="00073FBA" w:rsidRPr="008B2782" w:rsidRDefault="00073FBA" w:rsidP="00073FBA">
      <w:pPr>
        <w:spacing w:after="0" w:line="480" w:lineRule="auto"/>
        <w:jc w:val="both"/>
        <w:rPr>
          <w:rFonts w:cs="Calibri"/>
          <w:b/>
          <w:bCs/>
          <w:color w:val="000000" w:themeColor="text1"/>
          <w:u w:val="single"/>
        </w:rPr>
      </w:pPr>
      <w:r w:rsidRPr="008B2782">
        <w:rPr>
          <w:rFonts w:asciiTheme="minorHAnsi" w:eastAsia="Times New Roman" w:hAnsiTheme="minorHAnsi" w:cstheme="minorHAnsi"/>
          <w:color w:val="000000" w:themeColor="text1"/>
          <w:lang w:eastAsia="es-MX"/>
        </w:rPr>
        <w:t xml:space="preserve">Comuníquese esta determinación al </w:t>
      </w:r>
      <w:proofErr w:type="gramStart"/>
      <w:r w:rsidRPr="008B2782">
        <w:rPr>
          <w:rFonts w:asciiTheme="minorHAnsi" w:eastAsia="Times New Roman" w:hAnsiTheme="minorHAnsi" w:cstheme="minorHAnsi"/>
          <w:color w:val="000000" w:themeColor="text1"/>
          <w:lang w:eastAsia="es-MX"/>
        </w:rPr>
        <w:t>Director</w:t>
      </w:r>
      <w:proofErr w:type="gramEnd"/>
      <w:r w:rsidRPr="008B2782">
        <w:rPr>
          <w:rFonts w:asciiTheme="minorHAnsi" w:eastAsia="Times New Roman" w:hAnsiTheme="minorHAnsi" w:cstheme="minorHAnsi"/>
          <w:color w:val="000000" w:themeColor="text1"/>
          <w:lang w:eastAsia="es-MX"/>
        </w:rPr>
        <w:t xml:space="preserve"> de Recursos Humanos y Materiales de la Secretaría Ejecutiva, con copia del escrito de cuenta, al Tesorero del Poder Judicial del Estado, así como al solicitante, para su conocimiento y efectos legales correspondientes. </w:t>
      </w:r>
      <w:r w:rsidRPr="008B2782">
        <w:rPr>
          <w:rFonts w:asciiTheme="minorHAnsi" w:eastAsia="Times New Roman" w:hAnsiTheme="minorHAnsi" w:cstheme="minorHAnsi"/>
          <w:b/>
          <w:bCs/>
          <w:color w:val="000000" w:themeColor="text1"/>
          <w:u w:val="single"/>
          <w:lang w:eastAsia="es-MX"/>
        </w:rPr>
        <w:t xml:space="preserve"> </w:t>
      </w:r>
      <w:r w:rsidR="009D55E4">
        <w:rPr>
          <w:rFonts w:asciiTheme="minorHAnsi" w:eastAsia="Times New Roman" w:hAnsiTheme="minorHAnsi" w:cstheme="minorHAnsi"/>
          <w:b/>
          <w:bCs/>
          <w:color w:val="000000" w:themeColor="text1"/>
          <w:u w:val="single"/>
          <w:lang w:eastAsia="es-MX"/>
        </w:rPr>
        <w:t>APROBADO POR UNANIMIDAD DE VOTOS.</w:t>
      </w:r>
    </w:p>
    <w:p w14:paraId="3CB5033E" w14:textId="03F515B9" w:rsidR="0099712F" w:rsidRDefault="00070DBE" w:rsidP="00070DBE">
      <w:pPr>
        <w:spacing w:after="160" w:line="480" w:lineRule="auto"/>
        <w:ind w:firstLine="360"/>
        <w:jc w:val="both"/>
        <w:rPr>
          <w:rFonts w:cs="Calibri"/>
          <w:b/>
          <w:color w:val="000000" w:themeColor="text1"/>
        </w:rPr>
      </w:pPr>
      <w:r>
        <w:rPr>
          <w:rFonts w:cs="Calibri"/>
          <w:b/>
          <w:color w:val="000000" w:themeColor="text1"/>
        </w:rPr>
        <w:t xml:space="preserve">ACUERDO </w:t>
      </w:r>
      <w:r w:rsidRPr="00851B71">
        <w:rPr>
          <w:rFonts w:cs="Calibri"/>
          <w:b/>
          <w:color w:val="000000" w:themeColor="text1"/>
        </w:rPr>
        <w:t>VIII/57/2022.</w:t>
      </w:r>
      <w:r w:rsidR="009D55E4">
        <w:rPr>
          <w:rFonts w:cs="Calibri"/>
          <w:b/>
          <w:color w:val="000000" w:themeColor="text1"/>
        </w:rPr>
        <w:t>2</w:t>
      </w:r>
      <w:r>
        <w:rPr>
          <w:rFonts w:cs="Calibri"/>
          <w:b/>
          <w:color w:val="000000" w:themeColor="text1"/>
        </w:rPr>
        <w:t xml:space="preserve">. </w:t>
      </w:r>
      <w:r w:rsidR="0099712F">
        <w:rPr>
          <w:rFonts w:cs="Calibri"/>
          <w:b/>
          <w:color w:val="000000" w:themeColor="text1"/>
        </w:rPr>
        <w:t>Escrito de fecha once de julio de dos mil veintidós, signado por el Licenciado Eduardo Espino Ramírez, Asistente de Atención al Público, adscrito al Juzgado de Control y de Juicio Oral del Distrito Judicial de Sánchez Piedras y Especializado en Justicia para Adolescentes</w:t>
      </w:r>
      <w:r w:rsidR="001A77D2">
        <w:rPr>
          <w:rFonts w:cs="Calibri"/>
          <w:b/>
          <w:color w:val="000000" w:themeColor="text1"/>
        </w:rPr>
        <w:t xml:space="preserve">, así como el escrito de la C.P. Gloria </w:t>
      </w:r>
      <w:proofErr w:type="spellStart"/>
      <w:r w:rsidR="001A77D2">
        <w:rPr>
          <w:rFonts w:cs="Calibri"/>
          <w:b/>
          <w:color w:val="000000" w:themeColor="text1"/>
        </w:rPr>
        <w:t>Yazmín</w:t>
      </w:r>
      <w:proofErr w:type="spellEnd"/>
      <w:r w:rsidR="001A77D2">
        <w:rPr>
          <w:rFonts w:cs="Calibri"/>
          <w:b/>
          <w:color w:val="000000" w:themeColor="text1"/>
        </w:rPr>
        <w:t xml:space="preserve"> Victoria Valadez, </w:t>
      </w:r>
      <w:proofErr w:type="gramStart"/>
      <w:r w:rsidR="001A77D2">
        <w:rPr>
          <w:rFonts w:cs="Calibri"/>
          <w:b/>
          <w:color w:val="000000" w:themeColor="text1"/>
        </w:rPr>
        <w:t>Secretaria Técnica</w:t>
      </w:r>
      <w:proofErr w:type="gramEnd"/>
      <w:r w:rsidR="001A77D2">
        <w:rPr>
          <w:rFonts w:cs="Calibri"/>
          <w:b/>
          <w:color w:val="000000" w:themeColor="text1"/>
        </w:rPr>
        <w:t xml:space="preserve"> adscrita a la </w:t>
      </w:r>
      <w:r w:rsidR="00FD4485">
        <w:rPr>
          <w:rFonts w:cs="Calibri"/>
          <w:b/>
          <w:color w:val="000000" w:themeColor="text1"/>
        </w:rPr>
        <w:t xml:space="preserve">Contraloría </w:t>
      </w:r>
      <w:r w:rsidR="001A77D2">
        <w:rPr>
          <w:rFonts w:cs="Calibri"/>
          <w:b/>
          <w:color w:val="000000" w:themeColor="text1"/>
        </w:rPr>
        <w:t>del Poder Judicial del Estado</w:t>
      </w:r>
      <w:r w:rsidR="0099712F">
        <w:rPr>
          <w:rFonts w:cs="Calibri"/>
          <w:b/>
          <w:color w:val="000000" w:themeColor="text1"/>
        </w:rPr>
        <w:t xml:space="preserve">.  - - - - - - - - - - - - - - - - - - - - - - - - - - - - - - </w:t>
      </w:r>
      <w:r w:rsidR="001A77D2">
        <w:rPr>
          <w:rFonts w:cs="Calibri"/>
          <w:b/>
          <w:color w:val="000000" w:themeColor="text1"/>
        </w:rPr>
        <w:t xml:space="preserve">- - - - - - - - - - - - - - - - - - - - - - - - - - </w:t>
      </w:r>
    </w:p>
    <w:p w14:paraId="3B264037" w14:textId="63E385FA" w:rsidR="00013C91" w:rsidRDefault="0099712F" w:rsidP="009D55E4">
      <w:pPr>
        <w:spacing w:after="160" w:line="480" w:lineRule="auto"/>
        <w:jc w:val="both"/>
        <w:rPr>
          <w:color w:val="000000" w:themeColor="text1"/>
        </w:rPr>
      </w:pPr>
      <w:r w:rsidRPr="0099712F">
        <w:rPr>
          <w:rFonts w:cs="Calibri"/>
          <w:bCs/>
          <w:color w:val="000000" w:themeColor="text1"/>
        </w:rPr>
        <w:t xml:space="preserve">Dada cuenta con el escrito de referencia, mediante el cual </w:t>
      </w:r>
      <w:r>
        <w:rPr>
          <w:rFonts w:cs="Calibri"/>
          <w:bCs/>
          <w:color w:val="000000" w:themeColor="text1"/>
        </w:rPr>
        <w:t xml:space="preserve">solicita de manera atenta el servicio médico, manifestando bajo protesta de decir verdad que no se encuentra inscrito </w:t>
      </w:r>
      <w:r w:rsidR="003712C6">
        <w:rPr>
          <w:rFonts w:cs="Calibri"/>
          <w:bCs/>
          <w:color w:val="000000" w:themeColor="text1"/>
        </w:rPr>
        <w:t>ante el IMSS ni el ISSSTE, en términos de los artículos 8, 10, 11 y 14 de los Lineamientos para el Otorgamiento del Servicio de Salud del Poder Judicial del Estado</w:t>
      </w:r>
      <w:r w:rsidR="009D55E4">
        <w:rPr>
          <w:rFonts w:cs="Calibri"/>
          <w:bCs/>
          <w:color w:val="000000" w:themeColor="text1"/>
        </w:rPr>
        <w:t>; a</w:t>
      </w:r>
      <w:r w:rsidR="00013C91">
        <w:rPr>
          <w:rFonts w:cstheme="minorHAnsi"/>
          <w:bCs/>
          <w:color w:val="000000" w:themeColor="text1"/>
        </w:rPr>
        <w:t xml:space="preserve">l respecto, con fundamento en lo que establecen los artículos  4 de la Constitución Política de los Estados Unidos Mexicanos; </w:t>
      </w:r>
      <w:r w:rsidR="00013C91" w:rsidRPr="001D50FE">
        <w:rPr>
          <w:color w:val="000000" w:themeColor="text1"/>
        </w:rPr>
        <w:t>85 de la Constitución Política del Estado Libre y Soberano de Tlaxcala; 61 de la Ley Orgánica del Poder Judicial del Estado, se determina:</w:t>
      </w:r>
    </w:p>
    <w:p w14:paraId="457A5C77" w14:textId="25796ED5" w:rsidR="00013C91" w:rsidRDefault="00013C91">
      <w:pPr>
        <w:pStyle w:val="Prrafodelista"/>
        <w:numPr>
          <w:ilvl w:val="0"/>
          <w:numId w:val="8"/>
        </w:numPr>
        <w:spacing w:after="0" w:line="480" w:lineRule="auto"/>
        <w:jc w:val="both"/>
        <w:rPr>
          <w:color w:val="000000" w:themeColor="text1"/>
        </w:rPr>
      </w:pPr>
      <w:r>
        <w:rPr>
          <w:color w:val="000000" w:themeColor="text1"/>
        </w:rPr>
        <w:t>Tomar conocimiento de</w:t>
      </w:r>
      <w:r w:rsidR="001A77D2">
        <w:rPr>
          <w:color w:val="000000" w:themeColor="text1"/>
        </w:rPr>
        <w:t xml:space="preserve"> </w:t>
      </w:r>
      <w:r>
        <w:rPr>
          <w:color w:val="000000" w:themeColor="text1"/>
        </w:rPr>
        <w:t>l</w:t>
      </w:r>
      <w:r w:rsidR="001A77D2">
        <w:rPr>
          <w:color w:val="000000" w:themeColor="text1"/>
        </w:rPr>
        <w:t>os</w:t>
      </w:r>
      <w:r>
        <w:rPr>
          <w:color w:val="000000" w:themeColor="text1"/>
        </w:rPr>
        <w:t xml:space="preserve"> escrito</w:t>
      </w:r>
      <w:r w:rsidR="001A77D2">
        <w:rPr>
          <w:color w:val="000000" w:themeColor="text1"/>
        </w:rPr>
        <w:t>s</w:t>
      </w:r>
      <w:r>
        <w:rPr>
          <w:color w:val="000000" w:themeColor="text1"/>
        </w:rPr>
        <w:t xml:space="preserve"> de cuenta.</w:t>
      </w:r>
    </w:p>
    <w:p w14:paraId="023A1CF2" w14:textId="0F7B1A05" w:rsidR="00013C91" w:rsidRDefault="00013C91">
      <w:pPr>
        <w:pStyle w:val="Prrafodelista"/>
        <w:numPr>
          <w:ilvl w:val="0"/>
          <w:numId w:val="8"/>
        </w:numPr>
        <w:spacing w:after="0" w:line="480" w:lineRule="auto"/>
        <w:jc w:val="both"/>
        <w:rPr>
          <w:color w:val="000000" w:themeColor="text1"/>
        </w:rPr>
      </w:pPr>
      <w:r>
        <w:rPr>
          <w:color w:val="000000" w:themeColor="text1"/>
        </w:rPr>
        <w:lastRenderedPageBreak/>
        <w:t>Autorizar la inclusión de</w:t>
      </w:r>
      <w:r w:rsidR="001A77D2">
        <w:rPr>
          <w:color w:val="000000" w:themeColor="text1"/>
        </w:rPr>
        <w:t xml:space="preserve"> </w:t>
      </w:r>
      <w:r>
        <w:rPr>
          <w:color w:val="000000" w:themeColor="text1"/>
        </w:rPr>
        <w:t>l</w:t>
      </w:r>
      <w:r w:rsidR="001A77D2">
        <w:rPr>
          <w:color w:val="000000" w:themeColor="text1"/>
        </w:rPr>
        <w:t>os</w:t>
      </w:r>
      <w:r>
        <w:rPr>
          <w:color w:val="000000" w:themeColor="text1"/>
        </w:rPr>
        <w:t xml:space="preserve"> servidor</w:t>
      </w:r>
      <w:r w:rsidR="001A77D2">
        <w:rPr>
          <w:color w:val="000000" w:themeColor="text1"/>
        </w:rPr>
        <w:t>es</w:t>
      </w:r>
      <w:r>
        <w:rPr>
          <w:color w:val="000000" w:themeColor="text1"/>
        </w:rPr>
        <w:t xml:space="preserve"> público</w:t>
      </w:r>
      <w:r w:rsidR="001A77D2">
        <w:rPr>
          <w:color w:val="000000" w:themeColor="text1"/>
        </w:rPr>
        <w:t>s</w:t>
      </w:r>
      <w:r>
        <w:rPr>
          <w:color w:val="000000" w:themeColor="text1"/>
        </w:rPr>
        <w:t xml:space="preserve"> que nos ocupa, al padrón de servicio médico que otorga el Poder Judicial</w:t>
      </w:r>
      <w:r w:rsidR="003319E7">
        <w:rPr>
          <w:color w:val="000000" w:themeColor="text1"/>
        </w:rPr>
        <w:t xml:space="preserve"> del Estado</w:t>
      </w:r>
      <w:r>
        <w:rPr>
          <w:color w:val="000000" w:themeColor="text1"/>
        </w:rPr>
        <w:t>, con efectos a partir del</w:t>
      </w:r>
      <w:r w:rsidR="003319E7">
        <w:rPr>
          <w:color w:val="000000" w:themeColor="text1"/>
        </w:rPr>
        <w:t xml:space="preserve"> </w:t>
      </w:r>
      <w:r w:rsidR="00F12D8D">
        <w:rPr>
          <w:color w:val="000000" w:themeColor="text1"/>
        </w:rPr>
        <w:t>trece</w:t>
      </w:r>
      <w:r w:rsidR="003319E7">
        <w:rPr>
          <w:color w:val="000000" w:themeColor="text1"/>
        </w:rPr>
        <w:t xml:space="preserve"> de julio de dos mil veintidós</w:t>
      </w:r>
      <w:r>
        <w:rPr>
          <w:color w:val="000000" w:themeColor="text1"/>
        </w:rPr>
        <w:t xml:space="preserve">, instruyendo para tal efecto al </w:t>
      </w:r>
      <w:proofErr w:type="gramStart"/>
      <w:r>
        <w:rPr>
          <w:color w:val="000000" w:themeColor="text1"/>
        </w:rPr>
        <w:t>Director</w:t>
      </w:r>
      <w:proofErr w:type="gramEnd"/>
      <w:r>
        <w:rPr>
          <w:color w:val="000000" w:themeColor="text1"/>
        </w:rPr>
        <w:t xml:space="preserve"> de Recursos Humanos y Materiales de la Secretaría Ejecutiva. </w:t>
      </w:r>
    </w:p>
    <w:p w14:paraId="6B5695A7" w14:textId="00A1E72C" w:rsidR="003319E7" w:rsidRDefault="003319E7">
      <w:pPr>
        <w:pStyle w:val="Prrafodelista"/>
        <w:numPr>
          <w:ilvl w:val="0"/>
          <w:numId w:val="8"/>
        </w:numPr>
        <w:spacing w:after="0" w:line="480" w:lineRule="auto"/>
        <w:jc w:val="both"/>
        <w:rPr>
          <w:color w:val="000000" w:themeColor="text1"/>
        </w:rPr>
      </w:pPr>
      <w:r>
        <w:rPr>
          <w:color w:val="000000" w:themeColor="text1"/>
        </w:rPr>
        <w:t>Para el caso de que haya</w:t>
      </w:r>
      <w:r w:rsidR="001A77D2">
        <w:rPr>
          <w:color w:val="000000" w:themeColor="text1"/>
        </w:rPr>
        <w:t>n</w:t>
      </w:r>
      <w:r>
        <w:rPr>
          <w:color w:val="000000" w:themeColor="text1"/>
        </w:rPr>
        <w:t xml:space="preserve"> erogado gastos médicos a partir de la expedición de la licencia médica otorgada a su favor por el Módulo Médico del Poder Judicial del Estado, se autoriza el pago de dichos gastos. </w:t>
      </w:r>
    </w:p>
    <w:p w14:paraId="0048B60A" w14:textId="5A820356" w:rsidR="003319E7" w:rsidRPr="00070DBE" w:rsidRDefault="003319E7">
      <w:pPr>
        <w:pStyle w:val="Prrafodelista"/>
        <w:numPr>
          <w:ilvl w:val="0"/>
          <w:numId w:val="8"/>
        </w:numPr>
        <w:spacing w:after="0" w:line="480" w:lineRule="auto"/>
        <w:jc w:val="both"/>
        <w:rPr>
          <w:color w:val="000000" w:themeColor="text1"/>
        </w:rPr>
      </w:pPr>
      <w:r>
        <w:rPr>
          <w:color w:val="000000" w:themeColor="text1"/>
        </w:rPr>
        <w:t xml:space="preserve">En </w:t>
      </w:r>
      <w:r w:rsidR="00F12D8D">
        <w:rPr>
          <w:color w:val="000000" w:themeColor="text1"/>
        </w:rPr>
        <w:t xml:space="preserve">casos análogos </w:t>
      </w:r>
      <w:proofErr w:type="gramStart"/>
      <w:r w:rsidR="00F12D8D">
        <w:rPr>
          <w:color w:val="000000" w:themeColor="text1"/>
        </w:rPr>
        <w:t xml:space="preserve">subsecuentes, </w:t>
      </w:r>
      <w:r>
        <w:rPr>
          <w:color w:val="000000" w:themeColor="text1"/>
        </w:rPr>
        <w:t xml:space="preserve"> que</w:t>
      </w:r>
      <w:proofErr w:type="gramEnd"/>
      <w:r>
        <w:rPr>
          <w:color w:val="000000" w:themeColor="text1"/>
        </w:rPr>
        <w:t xml:space="preserve"> deba darse de alta algún servidor público </w:t>
      </w:r>
      <w:r w:rsidR="002C4407">
        <w:rPr>
          <w:color w:val="000000" w:themeColor="text1"/>
        </w:rPr>
        <w:t xml:space="preserve">al servicio médico, se instruye para tal efecto a la Secretaria Ejecutiva de este cuerpo colegiado </w:t>
      </w:r>
      <w:r w:rsidR="00F12D8D">
        <w:rPr>
          <w:color w:val="000000" w:themeColor="text1"/>
        </w:rPr>
        <w:t xml:space="preserve">lo realice </w:t>
      </w:r>
      <w:r w:rsidR="002C4407">
        <w:rPr>
          <w:color w:val="000000" w:themeColor="text1"/>
        </w:rPr>
        <w:t>si</w:t>
      </w:r>
      <w:r w:rsidR="00F12D8D">
        <w:rPr>
          <w:color w:val="000000" w:themeColor="text1"/>
        </w:rPr>
        <w:t>n</w:t>
      </w:r>
      <w:r w:rsidR="002C4407">
        <w:rPr>
          <w:color w:val="000000" w:themeColor="text1"/>
        </w:rPr>
        <w:t xml:space="preserve"> ulterior acuerdo, no así, respecto de sus dependientes económicos</w:t>
      </w:r>
      <w:r w:rsidR="00F12D8D">
        <w:rPr>
          <w:color w:val="000000" w:themeColor="text1"/>
        </w:rPr>
        <w:t xml:space="preserve">, de quienes deberá dar cuenta a este Consejo de la Judicatura para determinación correspondiente. </w:t>
      </w:r>
    </w:p>
    <w:p w14:paraId="0A752FFB" w14:textId="5030CBFA" w:rsidR="00013C91" w:rsidRPr="00F12D8D" w:rsidRDefault="00013C91" w:rsidP="00013C91">
      <w:pPr>
        <w:spacing w:after="160" w:line="480" w:lineRule="auto"/>
        <w:jc w:val="both"/>
        <w:rPr>
          <w:b/>
          <w:bCs/>
          <w:color w:val="000000" w:themeColor="text1"/>
          <w:u w:val="single"/>
        </w:rPr>
      </w:pPr>
      <w:r>
        <w:rPr>
          <w:rFonts w:cstheme="minorHAnsi"/>
          <w:bCs/>
          <w:color w:val="000000" w:themeColor="text1"/>
        </w:rPr>
        <w:t xml:space="preserve">Comuníquese esta determinación </w:t>
      </w:r>
      <w:proofErr w:type="gramStart"/>
      <w:r>
        <w:rPr>
          <w:rFonts w:cstheme="minorHAnsi"/>
          <w:bCs/>
          <w:color w:val="000000" w:themeColor="text1"/>
        </w:rPr>
        <w:t xml:space="preserve">al  </w:t>
      </w:r>
      <w:r>
        <w:rPr>
          <w:color w:val="000000" w:themeColor="text1"/>
        </w:rPr>
        <w:t>Director</w:t>
      </w:r>
      <w:proofErr w:type="gramEnd"/>
      <w:r>
        <w:rPr>
          <w:color w:val="000000" w:themeColor="text1"/>
        </w:rPr>
        <w:t xml:space="preserve"> de Recursos Humanos y Materiales de la Secretaría Ejecutiva</w:t>
      </w:r>
      <w:r w:rsidR="00262599">
        <w:rPr>
          <w:color w:val="000000" w:themeColor="text1"/>
        </w:rPr>
        <w:t xml:space="preserve"> y Tesorero del Poder Judicial del Estado</w:t>
      </w:r>
      <w:r>
        <w:rPr>
          <w:color w:val="000000" w:themeColor="text1"/>
        </w:rPr>
        <w:t>, para los efectos conducentes, así como a</w:t>
      </w:r>
      <w:r w:rsidR="001A77D2">
        <w:rPr>
          <w:color w:val="000000" w:themeColor="text1"/>
        </w:rPr>
        <w:t xml:space="preserve"> </w:t>
      </w:r>
      <w:r w:rsidR="00271FA8">
        <w:rPr>
          <w:color w:val="000000" w:themeColor="text1"/>
        </w:rPr>
        <w:t>l</w:t>
      </w:r>
      <w:r w:rsidR="001A77D2">
        <w:rPr>
          <w:color w:val="000000" w:themeColor="text1"/>
        </w:rPr>
        <w:t xml:space="preserve">as personas </w:t>
      </w:r>
      <w:r>
        <w:rPr>
          <w:color w:val="000000" w:themeColor="text1"/>
        </w:rPr>
        <w:t xml:space="preserve"> servidor</w:t>
      </w:r>
      <w:r w:rsidR="001A77D2">
        <w:rPr>
          <w:color w:val="000000" w:themeColor="text1"/>
        </w:rPr>
        <w:t>as</w:t>
      </w:r>
      <w:r>
        <w:rPr>
          <w:color w:val="000000" w:themeColor="text1"/>
        </w:rPr>
        <w:t xml:space="preserve"> p</w:t>
      </w:r>
      <w:r w:rsidR="00271FA8">
        <w:rPr>
          <w:color w:val="000000" w:themeColor="text1"/>
        </w:rPr>
        <w:t>ú</w:t>
      </w:r>
      <w:r>
        <w:rPr>
          <w:color w:val="000000" w:themeColor="text1"/>
        </w:rPr>
        <w:t>blic</w:t>
      </w:r>
      <w:r w:rsidR="001A77D2">
        <w:rPr>
          <w:color w:val="000000" w:themeColor="text1"/>
        </w:rPr>
        <w:t>as</w:t>
      </w:r>
      <w:r>
        <w:rPr>
          <w:color w:val="000000" w:themeColor="text1"/>
        </w:rPr>
        <w:t xml:space="preserve"> peticionari</w:t>
      </w:r>
      <w:r w:rsidR="001A77D2">
        <w:rPr>
          <w:color w:val="000000" w:themeColor="text1"/>
        </w:rPr>
        <w:t>as</w:t>
      </w:r>
      <w:r>
        <w:rPr>
          <w:color w:val="000000" w:themeColor="text1"/>
        </w:rPr>
        <w:t>,</w:t>
      </w:r>
      <w:r w:rsidR="00F12D8D">
        <w:rPr>
          <w:color w:val="000000" w:themeColor="text1"/>
        </w:rPr>
        <w:t xml:space="preserve"> en lo conducente, </w:t>
      </w:r>
      <w:r>
        <w:rPr>
          <w:color w:val="000000" w:themeColor="text1"/>
        </w:rPr>
        <w:t xml:space="preserve"> para su conocimiento y seguimiento.</w:t>
      </w:r>
      <w:r w:rsidR="00F12D8D">
        <w:rPr>
          <w:color w:val="000000" w:themeColor="text1"/>
        </w:rPr>
        <w:t xml:space="preserve"> </w:t>
      </w:r>
      <w:r w:rsidR="00F12D8D" w:rsidRPr="00F12D8D">
        <w:rPr>
          <w:b/>
          <w:bCs/>
          <w:color w:val="000000" w:themeColor="text1"/>
          <w:u w:val="single"/>
        </w:rPr>
        <w:t xml:space="preserve">APROBADO POR UNANIMIDAD DE VOTOS. </w:t>
      </w:r>
    </w:p>
    <w:p w14:paraId="3A53E523" w14:textId="316A9D5C" w:rsidR="00C97A79" w:rsidRDefault="00013C91" w:rsidP="00A1074F">
      <w:pPr>
        <w:spacing w:after="160" w:line="480" w:lineRule="auto"/>
        <w:ind w:firstLine="360"/>
        <w:jc w:val="both"/>
        <w:rPr>
          <w:rFonts w:cs="Calibri"/>
          <w:b/>
          <w:color w:val="000000" w:themeColor="text1"/>
        </w:rPr>
      </w:pPr>
      <w:r>
        <w:rPr>
          <w:rFonts w:cs="Calibri"/>
          <w:b/>
          <w:color w:val="000000" w:themeColor="text1"/>
        </w:rPr>
        <w:t xml:space="preserve">ACUERDO </w:t>
      </w:r>
      <w:r w:rsidRPr="00851B71">
        <w:rPr>
          <w:rFonts w:cs="Calibri"/>
          <w:b/>
          <w:color w:val="000000" w:themeColor="text1"/>
        </w:rPr>
        <w:t>VIII/57/2022.</w:t>
      </w:r>
      <w:r w:rsidR="00F12D8D">
        <w:rPr>
          <w:rFonts w:cs="Calibri"/>
          <w:b/>
          <w:color w:val="000000" w:themeColor="text1"/>
        </w:rPr>
        <w:t>3</w:t>
      </w:r>
      <w:r>
        <w:rPr>
          <w:rFonts w:cs="Calibri"/>
          <w:b/>
          <w:color w:val="000000" w:themeColor="text1"/>
        </w:rPr>
        <w:t xml:space="preserve">. </w:t>
      </w:r>
      <w:r w:rsidR="00C97A79">
        <w:rPr>
          <w:rFonts w:cs="Calibri"/>
          <w:b/>
          <w:color w:val="000000" w:themeColor="text1"/>
        </w:rPr>
        <w:t>Escrito de fecha veintiocho de junio de dos mil veintidós, signado por la Proyectista de Sala, adscrita a la Tercera Ponencia de la Sala Civil – Familiar del Tribunal Superior de Justicia del Estado.</w:t>
      </w:r>
      <w:r w:rsidR="00F12D8D">
        <w:rPr>
          <w:rFonts w:cs="Calibri"/>
          <w:b/>
          <w:color w:val="000000" w:themeColor="text1"/>
        </w:rPr>
        <w:t xml:space="preserve"> - - - - - - - - - - - - - - - - - - - - </w:t>
      </w:r>
    </w:p>
    <w:p w14:paraId="10E7DE2A" w14:textId="6C4F1360" w:rsidR="00C852F3" w:rsidRDefault="00C97A79" w:rsidP="00F12D8D">
      <w:pPr>
        <w:spacing w:after="160" w:line="480" w:lineRule="auto"/>
        <w:jc w:val="both"/>
        <w:rPr>
          <w:rFonts w:asciiTheme="minorHAnsi" w:eastAsia="Times New Roman" w:hAnsiTheme="minorHAnsi" w:cstheme="minorHAnsi"/>
          <w:color w:val="000000"/>
          <w:lang w:eastAsia="es-MX"/>
        </w:rPr>
      </w:pPr>
      <w:r>
        <w:rPr>
          <w:rFonts w:cs="Calibri"/>
          <w:bCs/>
          <w:color w:val="000000" w:themeColor="text1"/>
        </w:rPr>
        <w:t>Dada cuenta con el escrito de referencia, mediante el cual solicita sea la inaplicación del artículo 7 de los Lineamientos para el Otorgamientos del Servicio de Salud para el año 2022, así como los requisitos señalados en el diverso 8 de los mismos, y proceder a la afiliación al servicio médico de salud y servicio médico que otorga el Poder Judicial del Estado</w:t>
      </w:r>
      <w:r w:rsidR="00C852F3">
        <w:rPr>
          <w:rFonts w:cs="Calibri"/>
          <w:bCs/>
          <w:color w:val="000000" w:themeColor="text1"/>
        </w:rPr>
        <w:t xml:space="preserve"> de la peticionaria, así como de su hijo y cónyuge</w:t>
      </w:r>
      <w:r w:rsidR="00F12D8D">
        <w:rPr>
          <w:rFonts w:cs="Calibri"/>
          <w:bCs/>
          <w:color w:val="000000" w:themeColor="text1"/>
        </w:rPr>
        <w:t>; a</w:t>
      </w:r>
      <w:r w:rsidR="00C852F3" w:rsidRPr="00C852F3">
        <w:rPr>
          <w:rFonts w:cs="Calibri"/>
          <w:bCs/>
          <w:color w:val="000000" w:themeColor="text1"/>
        </w:rPr>
        <w:t>l respecto</w:t>
      </w:r>
      <w:r w:rsidR="00C852F3">
        <w:rPr>
          <w:rFonts w:cs="Calibri"/>
          <w:bCs/>
          <w:color w:val="000000" w:themeColor="text1"/>
        </w:rPr>
        <w:t xml:space="preserve">, tomando en consideración  lo expuesto, con fundamento en lo que establecen los artículos </w:t>
      </w:r>
      <w:r w:rsidR="00F12D8D">
        <w:rPr>
          <w:rFonts w:cs="Calibri"/>
          <w:bCs/>
          <w:color w:val="000000" w:themeColor="text1"/>
        </w:rPr>
        <w:t xml:space="preserve">4, </w:t>
      </w:r>
      <w:r w:rsidR="00C852F3" w:rsidRPr="008039ED">
        <w:rPr>
          <w:rFonts w:asciiTheme="minorHAnsi" w:eastAsia="Times New Roman" w:hAnsiTheme="minorHAnsi" w:cstheme="minorHAnsi"/>
          <w:color w:val="000000"/>
          <w:lang w:eastAsia="es-MX"/>
        </w:rPr>
        <w:t xml:space="preserve"> párrafo cuarto, de la Constitución Política de los Estados Unidos Mexicanos</w:t>
      </w:r>
      <w:r w:rsidR="00C852F3">
        <w:rPr>
          <w:rFonts w:asciiTheme="minorHAnsi" w:eastAsia="Times New Roman" w:hAnsiTheme="minorHAnsi" w:cstheme="minorHAnsi"/>
          <w:color w:val="000000"/>
          <w:lang w:eastAsia="es-MX"/>
        </w:rPr>
        <w:t>;</w:t>
      </w:r>
      <w:r w:rsidR="00C852F3" w:rsidRPr="008039ED">
        <w:rPr>
          <w:rFonts w:asciiTheme="minorHAnsi" w:eastAsia="Times New Roman" w:hAnsiTheme="minorHAnsi" w:cstheme="minorHAnsi"/>
          <w:color w:val="000000"/>
          <w:lang w:eastAsia="es-MX"/>
        </w:rPr>
        <w:t xml:space="preserve"> </w:t>
      </w:r>
      <w:r w:rsidR="00C852F3">
        <w:rPr>
          <w:rFonts w:asciiTheme="minorHAnsi" w:eastAsia="Times New Roman" w:hAnsiTheme="minorHAnsi" w:cstheme="minorHAnsi"/>
          <w:color w:val="000000"/>
          <w:lang w:eastAsia="es-MX"/>
        </w:rPr>
        <w:t xml:space="preserve">85 de la Constitución Política del Estado Libre y Soberano de Tlaxcala; 45 bis, 45 </w:t>
      </w:r>
      <w:proofErr w:type="spellStart"/>
      <w:r w:rsidR="00C852F3">
        <w:rPr>
          <w:rFonts w:asciiTheme="minorHAnsi" w:eastAsia="Times New Roman" w:hAnsiTheme="minorHAnsi" w:cstheme="minorHAnsi"/>
          <w:color w:val="000000"/>
          <w:lang w:eastAsia="es-MX"/>
        </w:rPr>
        <w:t>Quater</w:t>
      </w:r>
      <w:proofErr w:type="spellEnd"/>
      <w:r w:rsidR="00C852F3">
        <w:rPr>
          <w:rFonts w:asciiTheme="minorHAnsi" w:eastAsia="Times New Roman" w:hAnsiTheme="minorHAnsi" w:cstheme="minorHAnsi"/>
          <w:color w:val="000000"/>
          <w:lang w:eastAsia="es-MX"/>
        </w:rPr>
        <w:t xml:space="preserve"> y </w:t>
      </w:r>
      <w:r w:rsidR="00C852F3" w:rsidRPr="008039ED">
        <w:rPr>
          <w:rFonts w:asciiTheme="minorHAnsi" w:eastAsia="Times New Roman" w:hAnsiTheme="minorHAnsi" w:cstheme="minorHAnsi"/>
          <w:color w:val="000000"/>
          <w:lang w:eastAsia="es-MX"/>
        </w:rPr>
        <w:t xml:space="preserve"> 61, de la Ley Orgánica del Poder Judicial del Estado;</w:t>
      </w:r>
      <w:r w:rsidR="00C852F3">
        <w:rPr>
          <w:rFonts w:asciiTheme="minorHAnsi" w:eastAsia="Times New Roman" w:hAnsiTheme="minorHAnsi" w:cstheme="minorHAnsi"/>
          <w:color w:val="000000"/>
          <w:lang w:eastAsia="es-MX"/>
        </w:rPr>
        <w:t xml:space="preserve"> se determina</w:t>
      </w:r>
      <w:r w:rsidR="00FD4485">
        <w:rPr>
          <w:rFonts w:asciiTheme="minorHAnsi" w:eastAsia="Times New Roman" w:hAnsiTheme="minorHAnsi" w:cstheme="minorHAnsi"/>
          <w:color w:val="000000"/>
          <w:lang w:eastAsia="es-MX"/>
        </w:rPr>
        <w:t>:</w:t>
      </w:r>
    </w:p>
    <w:p w14:paraId="357CD20C" w14:textId="7034DF48" w:rsidR="00C97A79" w:rsidRDefault="00C852F3">
      <w:pPr>
        <w:pStyle w:val="Prrafodelista"/>
        <w:numPr>
          <w:ilvl w:val="0"/>
          <w:numId w:val="13"/>
        </w:numPr>
        <w:spacing w:after="160" w:line="480" w:lineRule="auto"/>
        <w:jc w:val="both"/>
        <w:rPr>
          <w:rFonts w:cs="Calibri"/>
          <w:bCs/>
          <w:color w:val="000000" w:themeColor="text1"/>
        </w:rPr>
      </w:pPr>
      <w:r>
        <w:rPr>
          <w:rFonts w:cs="Calibri"/>
          <w:bCs/>
          <w:color w:val="000000" w:themeColor="text1"/>
        </w:rPr>
        <w:lastRenderedPageBreak/>
        <w:t>Tomar conocimiento del escrito de cuenta.</w:t>
      </w:r>
    </w:p>
    <w:p w14:paraId="3766C92A" w14:textId="1FC7A0A3" w:rsidR="00C852F3" w:rsidRPr="00C852F3" w:rsidRDefault="00C852F3">
      <w:pPr>
        <w:pStyle w:val="Prrafodelista"/>
        <w:numPr>
          <w:ilvl w:val="0"/>
          <w:numId w:val="13"/>
        </w:numPr>
        <w:spacing w:after="160" w:line="480" w:lineRule="auto"/>
        <w:jc w:val="both"/>
        <w:rPr>
          <w:rFonts w:cs="Calibri"/>
          <w:bCs/>
          <w:color w:val="000000" w:themeColor="text1"/>
        </w:rPr>
      </w:pPr>
      <w:r>
        <w:rPr>
          <w:rFonts w:cs="Calibri"/>
          <w:bCs/>
          <w:color w:val="000000" w:themeColor="text1"/>
        </w:rPr>
        <w:t xml:space="preserve">Turnar la petición que nos ocupa a la Encargada de la Dirección Jurídica del Tribunal Superior de Justicia del Estado, para que emita una opinión jurídica al respecto, hecho que sea se acordará lo procedente. </w:t>
      </w:r>
    </w:p>
    <w:p w14:paraId="6CC5AC59" w14:textId="3EC4E7E6" w:rsidR="00C97A79" w:rsidRPr="00AE1556" w:rsidRDefault="00C852F3" w:rsidP="00C852F3">
      <w:pPr>
        <w:spacing w:after="160" w:line="480" w:lineRule="auto"/>
        <w:jc w:val="both"/>
        <w:rPr>
          <w:rFonts w:cs="Calibri"/>
          <w:b/>
          <w:color w:val="000000" w:themeColor="text1"/>
          <w:u w:val="single"/>
        </w:rPr>
      </w:pPr>
      <w:r w:rsidRPr="00C852F3">
        <w:rPr>
          <w:rFonts w:cs="Calibri"/>
          <w:bCs/>
          <w:color w:val="000000" w:themeColor="text1"/>
        </w:rPr>
        <w:t xml:space="preserve">Comuníquese </w:t>
      </w:r>
      <w:r>
        <w:rPr>
          <w:rFonts w:cs="Calibri"/>
          <w:bCs/>
          <w:color w:val="000000" w:themeColor="text1"/>
        </w:rPr>
        <w:t xml:space="preserve">esta determinación a la Encargada de la Dirección Jurídica del Tribunal Superior de Justicia del Estado, para su conocimiento y efectos conducentes, la peticionaria para su conocimiento y seguimiento. </w:t>
      </w:r>
      <w:r w:rsidR="00AE1556" w:rsidRPr="00AE1556">
        <w:rPr>
          <w:rFonts w:cs="Calibri"/>
          <w:b/>
          <w:color w:val="000000" w:themeColor="text1"/>
          <w:u w:val="single"/>
        </w:rPr>
        <w:t>APROBADO POR UNANIMIDAD DE VOTOS.</w:t>
      </w:r>
    </w:p>
    <w:p w14:paraId="4EACE5C5" w14:textId="63F989B9" w:rsidR="00A1074F" w:rsidRDefault="00C852F3" w:rsidP="00A1074F">
      <w:pPr>
        <w:spacing w:after="160" w:line="480" w:lineRule="auto"/>
        <w:ind w:firstLine="360"/>
        <w:jc w:val="both"/>
        <w:rPr>
          <w:rFonts w:cs="Calibri"/>
          <w:b/>
          <w:color w:val="000000" w:themeColor="text1"/>
        </w:rPr>
      </w:pPr>
      <w:r>
        <w:rPr>
          <w:rFonts w:cs="Calibri"/>
          <w:b/>
          <w:color w:val="000000" w:themeColor="text1"/>
        </w:rPr>
        <w:t>ACUERDO V</w:t>
      </w:r>
      <w:r w:rsidR="00AE1556">
        <w:rPr>
          <w:rFonts w:cs="Calibri"/>
          <w:b/>
          <w:color w:val="000000" w:themeColor="text1"/>
        </w:rPr>
        <w:t>III</w:t>
      </w:r>
      <w:r>
        <w:rPr>
          <w:rFonts w:cs="Calibri"/>
          <w:b/>
          <w:color w:val="000000" w:themeColor="text1"/>
        </w:rPr>
        <w:t>/57/2022.</w:t>
      </w:r>
      <w:r w:rsidR="00AE1556">
        <w:rPr>
          <w:rFonts w:cs="Calibri"/>
          <w:b/>
          <w:color w:val="000000" w:themeColor="text1"/>
        </w:rPr>
        <w:t>4.</w:t>
      </w:r>
      <w:r>
        <w:rPr>
          <w:rFonts w:cs="Calibri"/>
          <w:b/>
          <w:color w:val="000000" w:themeColor="text1"/>
        </w:rPr>
        <w:t xml:space="preserve"> </w:t>
      </w:r>
      <w:r w:rsidR="00013C91">
        <w:rPr>
          <w:rFonts w:cs="Calibri"/>
          <w:b/>
          <w:color w:val="000000" w:themeColor="text1"/>
        </w:rPr>
        <w:t>Oficio número CEJA/143/2022, de fecha once de julio de dos mil veintidós</w:t>
      </w:r>
      <w:r w:rsidR="00A1074F">
        <w:rPr>
          <w:rFonts w:cs="Calibri"/>
          <w:b/>
          <w:color w:val="000000" w:themeColor="text1"/>
        </w:rPr>
        <w:t>, signado por la Encargada de la Dirección del Centro Estatal de Justicia Alternativa del Poder Judicial del Estado.</w:t>
      </w:r>
      <w:r w:rsidR="005E78B4">
        <w:rPr>
          <w:rFonts w:cs="Calibri"/>
          <w:b/>
          <w:color w:val="000000" w:themeColor="text1"/>
        </w:rPr>
        <w:t xml:space="preserve"> - - - - - - - - - - - - - - - - - - - - - - - - - - - -</w:t>
      </w:r>
    </w:p>
    <w:p w14:paraId="7ED99483" w14:textId="69E0CD67" w:rsidR="00C43257" w:rsidRPr="00AE1556" w:rsidRDefault="00A1074F" w:rsidP="00A1074F">
      <w:pPr>
        <w:spacing w:after="160" w:line="480" w:lineRule="auto"/>
        <w:jc w:val="both"/>
        <w:rPr>
          <w:rFonts w:cs="Calibri"/>
          <w:bCs/>
          <w:color w:val="000000" w:themeColor="text1"/>
        </w:rPr>
      </w:pPr>
      <w:r w:rsidRPr="00A1074F">
        <w:rPr>
          <w:rFonts w:cs="Calibri"/>
          <w:bCs/>
          <w:color w:val="000000" w:themeColor="text1"/>
        </w:rPr>
        <w:t xml:space="preserve">Dada cuenta con le oficio de referencia, </w:t>
      </w:r>
      <w:r>
        <w:rPr>
          <w:rFonts w:cs="Calibri"/>
          <w:bCs/>
          <w:color w:val="000000" w:themeColor="text1"/>
        </w:rPr>
        <w:t xml:space="preserve">con relación al período vacacional y guardias para el mismo, </w:t>
      </w:r>
      <w:r w:rsidRPr="00A1074F">
        <w:rPr>
          <w:rFonts w:cs="Calibri"/>
          <w:bCs/>
          <w:color w:val="000000" w:themeColor="text1"/>
        </w:rPr>
        <w:t>mediante el cual la Encargada de la Dirección del Centro Estatal de Justicia Alternativa del Poder Judicial del Estado</w:t>
      </w:r>
      <w:r>
        <w:rPr>
          <w:rFonts w:cs="Calibri"/>
          <w:bCs/>
          <w:color w:val="000000" w:themeColor="text1"/>
        </w:rPr>
        <w:t xml:space="preserve">, informa que se realizará cambio de personal administrativo que cubrirá la guardia  durante el primer período vacacional de dos mil veintidós en el área de su adscripción , quedando el C. Jesús Conde Juárez en sustitución de la Licenciada Florida Hernández Rodríguez, lo anterior, </w:t>
      </w:r>
      <w:r w:rsidR="00C43257">
        <w:rPr>
          <w:rFonts w:cs="Calibri"/>
          <w:bCs/>
          <w:color w:val="000000" w:themeColor="text1"/>
        </w:rPr>
        <w:t>en razón de encontrarse ella, en situación de vulnerabilidad, solicitando tengan a bien autorizar del dieciséis al treinta de septiembre del año en curso, como primer período vacacional para el C. Jesús Conde Juárez</w:t>
      </w:r>
      <w:r w:rsidR="00AE1556">
        <w:rPr>
          <w:rFonts w:cs="Calibri"/>
          <w:bCs/>
          <w:color w:val="000000" w:themeColor="text1"/>
        </w:rPr>
        <w:t>; a</w:t>
      </w:r>
      <w:r w:rsidR="00C43257">
        <w:rPr>
          <w:rFonts w:cs="Calibri"/>
          <w:bCs/>
          <w:color w:val="000000" w:themeColor="text1"/>
        </w:rPr>
        <w:t xml:space="preserve">l respecto, con fundamento en lo que establecen los artículos </w:t>
      </w:r>
      <w:r w:rsidR="00C43257" w:rsidRPr="001D50FE">
        <w:rPr>
          <w:color w:val="000000" w:themeColor="text1"/>
        </w:rPr>
        <w:t>85 de la Constitución Política del Estado Libre y Soberano de Tlaxcala; 61 de la Ley Orgánica del Poder Judicial del Estado</w:t>
      </w:r>
      <w:r w:rsidR="00C43257">
        <w:rPr>
          <w:color w:val="000000" w:themeColor="text1"/>
        </w:rPr>
        <w:t>, se determina:</w:t>
      </w:r>
    </w:p>
    <w:p w14:paraId="167B5411" w14:textId="40291462" w:rsidR="00C43257" w:rsidRDefault="00C43257">
      <w:pPr>
        <w:pStyle w:val="Prrafodelista"/>
        <w:numPr>
          <w:ilvl w:val="0"/>
          <w:numId w:val="9"/>
        </w:numPr>
        <w:spacing w:after="160" w:line="480" w:lineRule="auto"/>
        <w:jc w:val="both"/>
        <w:rPr>
          <w:rFonts w:cs="Calibri"/>
          <w:bCs/>
          <w:color w:val="000000" w:themeColor="text1"/>
        </w:rPr>
      </w:pPr>
      <w:r>
        <w:rPr>
          <w:rFonts w:cs="Calibri"/>
          <w:bCs/>
          <w:color w:val="000000" w:themeColor="text1"/>
        </w:rPr>
        <w:t>Tomar conocimiento del escrito de cuenta.</w:t>
      </w:r>
    </w:p>
    <w:p w14:paraId="57E92EF0" w14:textId="77777777" w:rsidR="007D0BC2" w:rsidRDefault="00C43257">
      <w:pPr>
        <w:pStyle w:val="Prrafodelista"/>
        <w:numPr>
          <w:ilvl w:val="0"/>
          <w:numId w:val="9"/>
        </w:numPr>
        <w:spacing w:after="160" w:line="480" w:lineRule="auto"/>
        <w:jc w:val="both"/>
        <w:rPr>
          <w:rFonts w:cs="Calibri"/>
          <w:bCs/>
          <w:color w:val="000000" w:themeColor="text1"/>
        </w:rPr>
      </w:pPr>
      <w:r w:rsidRPr="00C43257">
        <w:rPr>
          <w:rFonts w:cs="Calibri"/>
          <w:bCs/>
          <w:color w:val="000000" w:themeColor="text1"/>
        </w:rPr>
        <w:t xml:space="preserve">Autorizar al </w:t>
      </w:r>
      <w:r>
        <w:rPr>
          <w:rFonts w:cs="Calibri"/>
          <w:bCs/>
          <w:color w:val="000000" w:themeColor="text1"/>
        </w:rPr>
        <w:t>C</w:t>
      </w:r>
      <w:r w:rsidRPr="00C43257">
        <w:rPr>
          <w:rFonts w:cs="Calibri"/>
          <w:bCs/>
          <w:color w:val="000000" w:themeColor="text1"/>
        </w:rPr>
        <w:t>. Jesús Conde Juárez</w:t>
      </w:r>
      <w:r>
        <w:rPr>
          <w:rFonts w:cs="Calibri"/>
          <w:bCs/>
          <w:color w:val="000000" w:themeColor="text1"/>
        </w:rPr>
        <w:t>, gozar de su primer periodo vacacional del dieciséis al treinta de septiembre de dos mil veintidós.</w:t>
      </w:r>
    </w:p>
    <w:p w14:paraId="6EA765EB" w14:textId="2D1AEB2D" w:rsidR="00C43257" w:rsidRPr="00AE1556" w:rsidRDefault="00C43257" w:rsidP="007D0BC2">
      <w:pPr>
        <w:spacing w:after="160" w:line="480" w:lineRule="auto"/>
        <w:jc w:val="both"/>
        <w:rPr>
          <w:rFonts w:cs="Calibri"/>
          <w:b/>
          <w:color w:val="000000" w:themeColor="text1"/>
          <w:u w:val="single"/>
        </w:rPr>
      </w:pPr>
      <w:r w:rsidRPr="007D0BC2">
        <w:rPr>
          <w:rFonts w:cs="Calibri"/>
          <w:bCs/>
          <w:color w:val="000000" w:themeColor="text1"/>
        </w:rPr>
        <w:t xml:space="preserve">Comuníquese esta determinación </w:t>
      </w:r>
      <w:r w:rsidR="007D0BC2">
        <w:rPr>
          <w:rFonts w:cs="Calibri"/>
          <w:bCs/>
          <w:color w:val="000000" w:themeColor="text1"/>
        </w:rPr>
        <w:t xml:space="preserve">al </w:t>
      </w:r>
      <w:proofErr w:type="gramStart"/>
      <w:r w:rsidR="007D0BC2">
        <w:rPr>
          <w:rFonts w:cs="Calibri"/>
          <w:bCs/>
          <w:color w:val="000000" w:themeColor="text1"/>
        </w:rPr>
        <w:t>Director</w:t>
      </w:r>
      <w:proofErr w:type="gramEnd"/>
      <w:r w:rsidR="007D0BC2">
        <w:rPr>
          <w:rFonts w:cs="Calibri"/>
          <w:bCs/>
          <w:color w:val="000000" w:themeColor="text1"/>
        </w:rPr>
        <w:t xml:space="preserve"> de Recursos Humanos y Materiales de la Secretaría Ejecutiva, a la </w:t>
      </w:r>
      <w:r w:rsidR="007D0BC2" w:rsidRPr="00A1074F">
        <w:rPr>
          <w:rFonts w:cs="Calibri"/>
          <w:bCs/>
          <w:color w:val="000000" w:themeColor="text1"/>
        </w:rPr>
        <w:t>Encargada de la Dirección del Centro Estatal de Justicia Alternativa del Poder Judicial del Estado</w:t>
      </w:r>
      <w:r w:rsidR="007D0BC2">
        <w:rPr>
          <w:rFonts w:cs="Calibri"/>
          <w:bCs/>
          <w:color w:val="000000" w:themeColor="text1"/>
        </w:rPr>
        <w:t xml:space="preserve">, así como al servidor público Jesús Conde </w:t>
      </w:r>
      <w:r w:rsidR="007D0BC2">
        <w:rPr>
          <w:rFonts w:cs="Calibri"/>
          <w:bCs/>
          <w:color w:val="000000" w:themeColor="text1"/>
        </w:rPr>
        <w:lastRenderedPageBreak/>
        <w:t xml:space="preserve">Juárez, para su conocimiento y efectos legales correspondientes. </w:t>
      </w:r>
      <w:r w:rsidR="00AE1556" w:rsidRPr="00AE1556">
        <w:rPr>
          <w:rFonts w:cs="Calibri"/>
          <w:b/>
          <w:color w:val="000000" w:themeColor="text1"/>
          <w:u w:val="single"/>
        </w:rPr>
        <w:t xml:space="preserve">APROBADO POR UNANIMIDAD DE VOTOS. </w:t>
      </w:r>
    </w:p>
    <w:p w14:paraId="4994E3C7" w14:textId="30A73A6B" w:rsidR="001373BC" w:rsidRPr="001373BC" w:rsidRDefault="007D0BC2" w:rsidP="005E78B4">
      <w:pPr>
        <w:spacing w:after="160" w:line="480" w:lineRule="auto"/>
        <w:ind w:firstLine="708"/>
        <w:jc w:val="both"/>
        <w:rPr>
          <w:color w:val="000000" w:themeColor="text1"/>
        </w:rPr>
      </w:pPr>
      <w:r>
        <w:rPr>
          <w:rFonts w:cs="Calibri"/>
          <w:b/>
          <w:color w:val="000000" w:themeColor="text1"/>
        </w:rPr>
        <w:t xml:space="preserve">ACUERDO </w:t>
      </w:r>
      <w:r w:rsidRPr="00851B71">
        <w:rPr>
          <w:rFonts w:cs="Calibri"/>
          <w:b/>
          <w:color w:val="000000" w:themeColor="text1"/>
        </w:rPr>
        <w:t>VIII/57/2022.</w:t>
      </w:r>
      <w:r w:rsidR="00AE1556">
        <w:rPr>
          <w:rFonts w:cs="Calibri"/>
          <w:b/>
          <w:color w:val="000000" w:themeColor="text1"/>
        </w:rPr>
        <w:t>5</w:t>
      </w:r>
      <w:r>
        <w:rPr>
          <w:rFonts w:cs="Calibri"/>
          <w:b/>
          <w:color w:val="000000" w:themeColor="text1"/>
        </w:rPr>
        <w:t xml:space="preserve">. Oficio número 3503/2022, de fecha once de julio de dos mil veintidós, signado por la </w:t>
      </w:r>
      <w:r w:rsidR="00A5611C">
        <w:rPr>
          <w:rFonts w:cs="Calibri"/>
          <w:b/>
          <w:color w:val="000000" w:themeColor="text1"/>
        </w:rPr>
        <w:t>A</w:t>
      </w:r>
      <w:r>
        <w:rPr>
          <w:rFonts w:cs="Calibri"/>
          <w:b/>
          <w:color w:val="000000" w:themeColor="text1"/>
        </w:rPr>
        <w:t>dministradora del Juzgado de Control y de Juicio Oral del Distrito Judicial de Sánchez Piedras y Especializado en Justicia para Adolescentes.</w:t>
      </w:r>
      <w:r w:rsidR="005E78B4">
        <w:rPr>
          <w:rFonts w:cs="Calibri"/>
          <w:b/>
          <w:color w:val="000000" w:themeColor="text1"/>
        </w:rPr>
        <w:t xml:space="preserve"> - - - - - - - - - - - - - - - - - - - - - - - - - - - - - - - - - - - - - - - - - - - - - - - - - - - - - - -</w:t>
      </w:r>
      <w:r w:rsidRPr="00A5611C">
        <w:rPr>
          <w:rFonts w:cs="Calibri"/>
          <w:bCs/>
          <w:color w:val="000000" w:themeColor="text1"/>
        </w:rPr>
        <w:t xml:space="preserve">Dada cuenta con el oficio de referencia, mediante el cual </w:t>
      </w:r>
      <w:r w:rsidR="00A5611C" w:rsidRPr="00A5611C">
        <w:rPr>
          <w:rFonts w:cs="Calibri"/>
          <w:bCs/>
          <w:color w:val="000000" w:themeColor="text1"/>
        </w:rPr>
        <w:t xml:space="preserve">la </w:t>
      </w:r>
      <w:r w:rsidR="00A5611C">
        <w:rPr>
          <w:rFonts w:cs="Calibri"/>
          <w:bCs/>
          <w:color w:val="000000" w:themeColor="text1"/>
        </w:rPr>
        <w:t>A</w:t>
      </w:r>
      <w:r w:rsidR="00A5611C" w:rsidRPr="00A5611C">
        <w:rPr>
          <w:rFonts w:cs="Calibri"/>
          <w:bCs/>
          <w:color w:val="000000" w:themeColor="text1"/>
        </w:rPr>
        <w:t>dministradora del Juzgado de Control y de Juicio Oral del Distrito Judicial de Sánchez Piedras y Especializado en Justicia para Adolescentes</w:t>
      </w:r>
      <w:r w:rsidR="00A5611C">
        <w:rPr>
          <w:rFonts w:cs="Calibri"/>
          <w:bCs/>
          <w:color w:val="000000" w:themeColor="text1"/>
        </w:rPr>
        <w:t>, con relación al primer período vacacional correspondiente al presente año, solicita de manera urgente se apruebe la propuesta de</w:t>
      </w:r>
      <w:r w:rsidR="00FD4485">
        <w:rPr>
          <w:rFonts w:cs="Calibri"/>
          <w:bCs/>
          <w:color w:val="000000" w:themeColor="text1"/>
        </w:rPr>
        <w:t>l</w:t>
      </w:r>
      <w:r w:rsidR="00A5611C">
        <w:rPr>
          <w:rFonts w:cs="Calibri"/>
          <w:bCs/>
          <w:color w:val="000000" w:themeColor="text1"/>
        </w:rPr>
        <w:t xml:space="preserve"> personal que cubrirá la guardia correspondiente a dicho período, lo anterior, en razón de que personal contemplado para ello, se encuentran con licencia médica y no podrán cubrirla, proponiendo para ello a la</w:t>
      </w:r>
      <w:r w:rsidR="001373BC">
        <w:rPr>
          <w:rFonts w:cs="Calibri"/>
          <w:bCs/>
          <w:color w:val="000000" w:themeColor="text1"/>
        </w:rPr>
        <w:t>s</w:t>
      </w:r>
      <w:r w:rsidR="00A5611C">
        <w:rPr>
          <w:rFonts w:cs="Calibri"/>
          <w:bCs/>
          <w:color w:val="000000" w:themeColor="text1"/>
        </w:rPr>
        <w:t xml:space="preserve"> Licenciada</w:t>
      </w:r>
      <w:r w:rsidR="001373BC">
        <w:rPr>
          <w:rFonts w:cs="Calibri"/>
          <w:bCs/>
          <w:color w:val="000000" w:themeColor="text1"/>
        </w:rPr>
        <w:t>s</w:t>
      </w:r>
      <w:r w:rsidR="00A5611C">
        <w:rPr>
          <w:rFonts w:cs="Calibri"/>
          <w:bCs/>
          <w:color w:val="000000" w:themeColor="text1"/>
        </w:rPr>
        <w:t xml:space="preserve"> </w:t>
      </w:r>
      <w:proofErr w:type="spellStart"/>
      <w:r w:rsidR="00A5611C">
        <w:rPr>
          <w:rFonts w:cs="Calibri"/>
          <w:bCs/>
          <w:color w:val="000000" w:themeColor="text1"/>
        </w:rPr>
        <w:t>J</w:t>
      </w:r>
      <w:r w:rsidR="001373BC">
        <w:rPr>
          <w:rFonts w:cs="Calibri"/>
          <w:bCs/>
          <w:color w:val="000000" w:themeColor="text1"/>
        </w:rPr>
        <w:t>aneatte</w:t>
      </w:r>
      <w:proofErr w:type="spellEnd"/>
      <w:r w:rsidR="001373BC">
        <w:rPr>
          <w:rFonts w:cs="Calibri"/>
          <w:bCs/>
          <w:color w:val="000000" w:themeColor="text1"/>
        </w:rPr>
        <w:t xml:space="preserve"> </w:t>
      </w:r>
      <w:proofErr w:type="spellStart"/>
      <w:r w:rsidR="001373BC">
        <w:rPr>
          <w:rFonts w:cs="Calibri"/>
          <w:bCs/>
          <w:color w:val="000000" w:themeColor="text1"/>
        </w:rPr>
        <w:t>Ibette</w:t>
      </w:r>
      <w:proofErr w:type="spellEnd"/>
      <w:r w:rsidR="001373BC">
        <w:rPr>
          <w:rFonts w:cs="Calibri"/>
          <w:bCs/>
          <w:color w:val="000000" w:themeColor="text1"/>
        </w:rPr>
        <w:t xml:space="preserve"> Saavedra García, como Asistente de Audiencia y Tayde Yanet Medina  Hernández, como Asistente de Notificación, y de no existir inconveniente, por cuanto hace a la última de las nombradas se autorice que dicho período vacacional le se pagado económicamente</w:t>
      </w:r>
      <w:r w:rsidR="00AE1556">
        <w:rPr>
          <w:rFonts w:cs="Calibri"/>
          <w:bCs/>
          <w:color w:val="000000" w:themeColor="text1"/>
        </w:rPr>
        <w:t>; a</w:t>
      </w:r>
      <w:r w:rsidR="001373BC" w:rsidRPr="001373BC">
        <w:rPr>
          <w:rFonts w:cstheme="minorHAnsi"/>
        </w:rPr>
        <w:t xml:space="preserve">l respecto, tomando en consideración las circunstancias expuestas en el oficio de cuenta, con fundamento en lo que establecen los artículos </w:t>
      </w:r>
      <w:r w:rsidR="001373BC" w:rsidRPr="001373BC">
        <w:rPr>
          <w:color w:val="000000" w:themeColor="text1"/>
        </w:rPr>
        <w:t xml:space="preserve">85 de la Constitución Política del Estado Libre y Soberano de Tlaxcala; 61 </w:t>
      </w:r>
      <w:r w:rsidR="001373BC">
        <w:rPr>
          <w:color w:val="000000" w:themeColor="text1"/>
        </w:rPr>
        <w:t xml:space="preserve">y 68, fracción I, </w:t>
      </w:r>
      <w:r w:rsidR="001373BC" w:rsidRPr="001373BC">
        <w:rPr>
          <w:color w:val="000000" w:themeColor="text1"/>
        </w:rPr>
        <w:t>de la Ley Orgánica del Poder Judicial del Estado, se determina:</w:t>
      </w:r>
    </w:p>
    <w:p w14:paraId="6FF31891" w14:textId="690F47A9" w:rsidR="001373BC" w:rsidRDefault="001373BC">
      <w:pPr>
        <w:pStyle w:val="Prrafodelista"/>
        <w:numPr>
          <w:ilvl w:val="0"/>
          <w:numId w:val="10"/>
        </w:numPr>
        <w:spacing w:after="0" w:line="480" w:lineRule="auto"/>
        <w:jc w:val="both"/>
        <w:rPr>
          <w:rFonts w:cstheme="minorHAnsi"/>
          <w:color w:val="000000" w:themeColor="text1"/>
        </w:rPr>
      </w:pPr>
      <w:r w:rsidRPr="001D50FE">
        <w:rPr>
          <w:rFonts w:cstheme="minorHAnsi"/>
          <w:color w:val="000000" w:themeColor="text1"/>
        </w:rPr>
        <w:t>Tomar conocimiento del oficio de cuenta.</w:t>
      </w:r>
    </w:p>
    <w:p w14:paraId="04B4B5D7" w14:textId="40FCECD6" w:rsidR="001373BC" w:rsidRPr="001373BC" w:rsidRDefault="001373BC">
      <w:pPr>
        <w:pStyle w:val="Prrafodelista"/>
        <w:numPr>
          <w:ilvl w:val="0"/>
          <w:numId w:val="10"/>
        </w:numPr>
        <w:spacing w:after="0" w:line="480" w:lineRule="auto"/>
        <w:jc w:val="both"/>
        <w:rPr>
          <w:rFonts w:cstheme="minorHAnsi"/>
          <w:color w:val="000000" w:themeColor="text1"/>
        </w:rPr>
      </w:pPr>
      <w:r w:rsidRPr="001373BC">
        <w:rPr>
          <w:rFonts w:cstheme="minorHAnsi"/>
          <w:color w:val="000000" w:themeColor="text1"/>
        </w:rPr>
        <w:t xml:space="preserve">Autorizar </w:t>
      </w:r>
      <w:r>
        <w:rPr>
          <w:rFonts w:cstheme="minorHAnsi"/>
          <w:color w:val="000000" w:themeColor="text1"/>
        </w:rPr>
        <w:t xml:space="preserve">para cubrir el primer período vacacional a </w:t>
      </w:r>
      <w:r w:rsidRPr="001373BC">
        <w:rPr>
          <w:rFonts w:cs="Calibri"/>
          <w:bCs/>
          <w:color w:val="000000" w:themeColor="text1"/>
        </w:rPr>
        <w:t xml:space="preserve">las Licenciadas </w:t>
      </w:r>
      <w:proofErr w:type="spellStart"/>
      <w:r w:rsidRPr="001373BC">
        <w:rPr>
          <w:rFonts w:cs="Calibri"/>
          <w:bCs/>
          <w:color w:val="000000" w:themeColor="text1"/>
        </w:rPr>
        <w:t>Janeatte</w:t>
      </w:r>
      <w:proofErr w:type="spellEnd"/>
      <w:r w:rsidRPr="001373BC">
        <w:rPr>
          <w:rFonts w:cs="Calibri"/>
          <w:bCs/>
          <w:color w:val="000000" w:themeColor="text1"/>
        </w:rPr>
        <w:t xml:space="preserve"> </w:t>
      </w:r>
      <w:proofErr w:type="spellStart"/>
      <w:r w:rsidRPr="001373BC">
        <w:rPr>
          <w:rFonts w:cs="Calibri"/>
          <w:bCs/>
          <w:color w:val="000000" w:themeColor="text1"/>
        </w:rPr>
        <w:t>Ibette</w:t>
      </w:r>
      <w:proofErr w:type="spellEnd"/>
      <w:r w:rsidRPr="001373BC">
        <w:rPr>
          <w:rFonts w:cs="Calibri"/>
          <w:bCs/>
          <w:color w:val="000000" w:themeColor="text1"/>
        </w:rPr>
        <w:t xml:space="preserve"> Saavedra García, como Asistente de Audiencia y Tayde Yanet </w:t>
      </w:r>
      <w:proofErr w:type="gramStart"/>
      <w:r w:rsidRPr="001373BC">
        <w:rPr>
          <w:rFonts w:cs="Calibri"/>
          <w:bCs/>
          <w:color w:val="000000" w:themeColor="text1"/>
        </w:rPr>
        <w:t>Medina  Hernández</w:t>
      </w:r>
      <w:proofErr w:type="gramEnd"/>
      <w:r w:rsidRPr="001373BC">
        <w:rPr>
          <w:rFonts w:cs="Calibri"/>
          <w:bCs/>
          <w:color w:val="000000" w:themeColor="text1"/>
        </w:rPr>
        <w:t>, como Asistente de Notificación,</w:t>
      </w:r>
      <w:r>
        <w:rPr>
          <w:rFonts w:cs="Calibri"/>
          <w:bCs/>
          <w:color w:val="000000" w:themeColor="text1"/>
        </w:rPr>
        <w:t xml:space="preserve"> </w:t>
      </w:r>
      <w:r w:rsidRPr="001373BC">
        <w:rPr>
          <w:rFonts w:cs="Calibri"/>
          <w:bCs/>
          <w:color w:val="000000" w:themeColor="text1"/>
        </w:rPr>
        <w:t xml:space="preserve"> por cuanto hace a la última de las nombradas</w:t>
      </w:r>
      <w:r>
        <w:rPr>
          <w:rFonts w:cs="Calibri"/>
          <w:bCs/>
          <w:color w:val="000000" w:themeColor="text1"/>
        </w:rPr>
        <w:t>,</w:t>
      </w:r>
      <w:r w:rsidRPr="001373BC">
        <w:rPr>
          <w:rFonts w:cs="Calibri"/>
          <w:bCs/>
          <w:color w:val="000000" w:themeColor="text1"/>
        </w:rPr>
        <w:t xml:space="preserve"> se autori</w:t>
      </w:r>
      <w:r w:rsidR="00AE1556">
        <w:rPr>
          <w:rFonts w:cs="Calibri"/>
          <w:bCs/>
          <w:color w:val="000000" w:themeColor="text1"/>
        </w:rPr>
        <w:t>za</w:t>
      </w:r>
      <w:r w:rsidRPr="001373BC">
        <w:rPr>
          <w:rFonts w:cs="Calibri"/>
          <w:bCs/>
          <w:color w:val="000000" w:themeColor="text1"/>
        </w:rPr>
        <w:t xml:space="preserve"> </w:t>
      </w:r>
      <w:r w:rsidR="00AE1556" w:rsidRPr="001373BC">
        <w:rPr>
          <w:rFonts w:cs="Calibri"/>
          <w:bCs/>
          <w:color w:val="000000" w:themeColor="text1"/>
        </w:rPr>
        <w:t>le se</w:t>
      </w:r>
      <w:r w:rsidR="00AE1556">
        <w:rPr>
          <w:rFonts w:cs="Calibri"/>
          <w:bCs/>
          <w:color w:val="000000" w:themeColor="text1"/>
        </w:rPr>
        <w:t>a</w:t>
      </w:r>
      <w:r w:rsidR="00AE1556" w:rsidRPr="001373BC">
        <w:rPr>
          <w:rFonts w:cs="Calibri"/>
          <w:bCs/>
          <w:color w:val="000000" w:themeColor="text1"/>
        </w:rPr>
        <w:t xml:space="preserve"> pagado</w:t>
      </w:r>
      <w:r w:rsidR="00AE1556">
        <w:rPr>
          <w:rFonts w:cs="Calibri"/>
          <w:bCs/>
          <w:color w:val="000000" w:themeColor="text1"/>
        </w:rPr>
        <w:t xml:space="preserve"> </w:t>
      </w:r>
      <w:r w:rsidRPr="001373BC">
        <w:rPr>
          <w:rFonts w:cs="Calibri"/>
          <w:bCs/>
          <w:color w:val="000000" w:themeColor="text1"/>
        </w:rPr>
        <w:t>dicho período vacacional</w:t>
      </w:r>
      <w:r w:rsidR="00AE1556">
        <w:rPr>
          <w:rFonts w:cs="Calibri"/>
          <w:bCs/>
          <w:color w:val="000000" w:themeColor="text1"/>
        </w:rPr>
        <w:t>.</w:t>
      </w:r>
      <w:r w:rsidRPr="001373BC">
        <w:rPr>
          <w:rFonts w:cs="Calibri"/>
          <w:bCs/>
          <w:color w:val="000000" w:themeColor="text1"/>
        </w:rPr>
        <w:t xml:space="preserve"> </w:t>
      </w:r>
    </w:p>
    <w:p w14:paraId="7945C9E5" w14:textId="64A7389A" w:rsidR="00262599" w:rsidRPr="00AE1556" w:rsidRDefault="00262599" w:rsidP="00262599">
      <w:pPr>
        <w:spacing w:after="160" w:line="480" w:lineRule="auto"/>
        <w:jc w:val="both"/>
        <w:rPr>
          <w:b/>
          <w:bCs/>
          <w:color w:val="000000" w:themeColor="text1"/>
          <w:u w:val="single"/>
        </w:rPr>
      </w:pPr>
      <w:r>
        <w:rPr>
          <w:rFonts w:cstheme="minorHAnsi"/>
          <w:color w:val="000000" w:themeColor="text1"/>
        </w:rPr>
        <w:t xml:space="preserve">Comuníquese esta determinación al </w:t>
      </w:r>
      <w:proofErr w:type="gramStart"/>
      <w:r>
        <w:rPr>
          <w:color w:val="000000" w:themeColor="text1"/>
        </w:rPr>
        <w:t>Director</w:t>
      </w:r>
      <w:proofErr w:type="gramEnd"/>
      <w:r>
        <w:rPr>
          <w:color w:val="000000" w:themeColor="text1"/>
        </w:rPr>
        <w:t xml:space="preserve"> de Recursos Humanos y Materiales de la Secretaría Ejecutiva y Tesorero del Poder Judicial del Estado, para los efectos conducentes, así como a la Administradora </w:t>
      </w:r>
      <w:r w:rsidRPr="00262599">
        <w:rPr>
          <w:rFonts w:cs="Calibri"/>
          <w:bCs/>
          <w:color w:val="000000" w:themeColor="text1"/>
        </w:rPr>
        <w:t>del Juzgado de Control y de Juicio Oral del Distrito Judicial de Sánchez Piedras y Especializado en Justicia para Adolescente</w:t>
      </w:r>
      <w:r>
        <w:rPr>
          <w:rFonts w:cs="Calibri"/>
          <w:bCs/>
          <w:color w:val="000000" w:themeColor="text1"/>
        </w:rPr>
        <w:t xml:space="preserve">s y </w:t>
      </w:r>
      <w:r>
        <w:rPr>
          <w:color w:val="000000" w:themeColor="text1"/>
        </w:rPr>
        <w:t xml:space="preserve">las </w:t>
      </w:r>
      <w:r>
        <w:rPr>
          <w:color w:val="000000" w:themeColor="text1"/>
        </w:rPr>
        <w:lastRenderedPageBreak/>
        <w:t>servidoras publicas que nos ocupan, para su conocimiento y atención</w:t>
      </w:r>
      <w:r w:rsidRPr="00AE1556">
        <w:rPr>
          <w:b/>
          <w:bCs/>
          <w:color w:val="000000" w:themeColor="text1"/>
        </w:rPr>
        <w:t>.</w:t>
      </w:r>
      <w:r w:rsidR="00AE1556" w:rsidRPr="00AE1556">
        <w:rPr>
          <w:b/>
          <w:bCs/>
          <w:color w:val="000000" w:themeColor="text1"/>
        </w:rPr>
        <w:t xml:space="preserve"> </w:t>
      </w:r>
      <w:r w:rsidR="00AE1556" w:rsidRPr="00AE1556">
        <w:rPr>
          <w:b/>
          <w:bCs/>
          <w:color w:val="000000" w:themeColor="text1"/>
          <w:u w:val="single"/>
        </w:rPr>
        <w:t xml:space="preserve">APROBADO POR UNANIMIDAD DE VOTOS. </w:t>
      </w:r>
    </w:p>
    <w:p w14:paraId="5895ED22" w14:textId="6781597D" w:rsidR="00262599" w:rsidRDefault="00AE1556" w:rsidP="00262599">
      <w:pPr>
        <w:spacing w:after="0" w:line="480" w:lineRule="auto"/>
        <w:ind w:firstLine="360"/>
        <w:jc w:val="both"/>
        <w:rPr>
          <w:rFonts w:cs="Calibri"/>
          <w:b/>
          <w:color w:val="000000" w:themeColor="text1"/>
        </w:rPr>
      </w:pPr>
      <w:r>
        <w:rPr>
          <w:rFonts w:cs="Calibri"/>
          <w:b/>
          <w:color w:val="000000" w:themeColor="text1"/>
        </w:rPr>
        <w:t xml:space="preserve">ACUERDO </w:t>
      </w:r>
      <w:r w:rsidRPr="00851B71">
        <w:rPr>
          <w:rFonts w:cs="Calibri"/>
          <w:b/>
          <w:color w:val="000000" w:themeColor="text1"/>
        </w:rPr>
        <w:t>VIII/57/2022.</w:t>
      </w:r>
      <w:r>
        <w:rPr>
          <w:rFonts w:cs="Calibri"/>
          <w:b/>
          <w:color w:val="000000" w:themeColor="text1"/>
        </w:rPr>
        <w:t xml:space="preserve">6. </w:t>
      </w:r>
      <w:r w:rsidR="00271FA8">
        <w:rPr>
          <w:rFonts w:cs="Calibri"/>
          <w:b/>
          <w:color w:val="000000" w:themeColor="text1"/>
        </w:rPr>
        <w:t xml:space="preserve">Cuenta de la </w:t>
      </w:r>
      <w:proofErr w:type="gramStart"/>
      <w:r w:rsidR="00271FA8">
        <w:rPr>
          <w:rFonts w:cs="Calibri"/>
          <w:b/>
          <w:color w:val="000000" w:themeColor="text1"/>
        </w:rPr>
        <w:t>Secretaria Ejecutiva</w:t>
      </w:r>
      <w:proofErr w:type="gramEnd"/>
      <w:r w:rsidR="00271FA8">
        <w:rPr>
          <w:rFonts w:cs="Calibri"/>
          <w:b/>
          <w:color w:val="000000" w:themeColor="text1"/>
        </w:rPr>
        <w:t xml:space="preserve"> con movimientos para cubrir guardias en el </w:t>
      </w:r>
      <w:r w:rsidR="00C508AF">
        <w:rPr>
          <w:rFonts w:cs="Calibri"/>
          <w:b/>
          <w:color w:val="000000" w:themeColor="text1"/>
        </w:rPr>
        <w:t xml:space="preserve">primer </w:t>
      </w:r>
      <w:r w:rsidR="00271FA8">
        <w:rPr>
          <w:rFonts w:cs="Calibri"/>
          <w:b/>
          <w:color w:val="000000" w:themeColor="text1"/>
        </w:rPr>
        <w:t>periodo vacacional</w:t>
      </w:r>
      <w:r w:rsidR="00C508AF">
        <w:rPr>
          <w:rFonts w:cs="Calibri"/>
          <w:b/>
          <w:color w:val="000000" w:themeColor="text1"/>
        </w:rPr>
        <w:t xml:space="preserve"> correspondiente al año dos mil veintidós. </w:t>
      </w:r>
      <w:r w:rsidR="005E78B4">
        <w:rPr>
          <w:rFonts w:cs="Calibri"/>
          <w:b/>
          <w:color w:val="000000" w:themeColor="text1"/>
        </w:rPr>
        <w:t>- - - - - - - - - - - - - - - - - - - - - - - - - - - - - - - - - - - - - - - - - - - - - - - - - - - - - - - - - -</w:t>
      </w:r>
    </w:p>
    <w:p w14:paraId="765EED54" w14:textId="77777777" w:rsidR="00C508AF" w:rsidRDefault="00C508AF" w:rsidP="00C508AF">
      <w:pPr>
        <w:spacing w:after="0" w:line="480" w:lineRule="auto"/>
        <w:jc w:val="both"/>
        <w:rPr>
          <w:rFonts w:cs="Calibri"/>
          <w:bCs/>
          <w:color w:val="000000" w:themeColor="text1"/>
        </w:rPr>
      </w:pPr>
      <w:r w:rsidRPr="00C508AF">
        <w:rPr>
          <w:rFonts w:cs="Calibri"/>
          <w:bCs/>
          <w:color w:val="000000" w:themeColor="text1"/>
        </w:rPr>
        <w:t xml:space="preserve">Dada cuenta por la </w:t>
      </w:r>
      <w:proofErr w:type="gramStart"/>
      <w:r w:rsidRPr="00C508AF">
        <w:rPr>
          <w:rFonts w:cs="Calibri"/>
          <w:bCs/>
          <w:color w:val="000000" w:themeColor="text1"/>
        </w:rPr>
        <w:t>Secretaria Ejecutiva</w:t>
      </w:r>
      <w:proofErr w:type="gramEnd"/>
      <w:r w:rsidRPr="00C508AF">
        <w:rPr>
          <w:rFonts w:cs="Calibri"/>
          <w:bCs/>
          <w:color w:val="000000" w:themeColor="text1"/>
        </w:rPr>
        <w:t xml:space="preserve"> con movimientos para cubrir guardias en el primer periodo vacacional correspondiente al año dos mil veintidós</w:t>
      </w:r>
      <w:r>
        <w:rPr>
          <w:rFonts w:cs="Calibri"/>
          <w:bCs/>
          <w:color w:val="000000" w:themeColor="text1"/>
        </w:rPr>
        <w:t xml:space="preserve">, de la que se desprende lo anterior: </w:t>
      </w:r>
    </w:p>
    <w:tbl>
      <w:tblPr>
        <w:tblStyle w:val="Tablaconcuadrcula"/>
        <w:tblW w:w="0" w:type="auto"/>
        <w:tblLook w:val="04A0" w:firstRow="1" w:lastRow="0" w:firstColumn="1" w:lastColumn="0" w:noHBand="0" w:noVBand="1"/>
      </w:tblPr>
      <w:tblGrid>
        <w:gridCol w:w="2781"/>
        <w:gridCol w:w="2744"/>
        <w:gridCol w:w="2169"/>
      </w:tblGrid>
      <w:tr w:rsidR="00F6773C" w14:paraId="2E458D04" w14:textId="0F6C063C" w:rsidTr="00F6773C">
        <w:tc>
          <w:tcPr>
            <w:tcW w:w="2781" w:type="dxa"/>
          </w:tcPr>
          <w:p w14:paraId="244054A6" w14:textId="2EF8B65C" w:rsidR="00F6773C" w:rsidRPr="00C508AF" w:rsidRDefault="00F6773C" w:rsidP="001A06B8">
            <w:pPr>
              <w:spacing w:after="0" w:line="240" w:lineRule="auto"/>
              <w:jc w:val="both"/>
              <w:rPr>
                <w:rFonts w:cs="Calibri"/>
                <w:b/>
                <w:color w:val="000000" w:themeColor="text1"/>
              </w:rPr>
            </w:pPr>
            <w:r>
              <w:rPr>
                <w:rFonts w:cs="Calibri"/>
                <w:b/>
                <w:color w:val="000000" w:themeColor="text1"/>
              </w:rPr>
              <w:t>SERVIDOR PÚBLICO DESIGNADO PARA CUBRIR GUARDIA</w:t>
            </w:r>
          </w:p>
        </w:tc>
        <w:tc>
          <w:tcPr>
            <w:tcW w:w="2744" w:type="dxa"/>
          </w:tcPr>
          <w:p w14:paraId="52FC25DE" w14:textId="43503554" w:rsidR="00F6773C" w:rsidRDefault="00F6773C" w:rsidP="001A06B8">
            <w:pPr>
              <w:spacing w:after="0" w:line="240" w:lineRule="auto"/>
              <w:jc w:val="both"/>
              <w:rPr>
                <w:rFonts w:cs="Calibri"/>
                <w:bCs/>
                <w:color w:val="000000" w:themeColor="text1"/>
              </w:rPr>
            </w:pPr>
            <w:r>
              <w:rPr>
                <w:rFonts w:cs="Calibri"/>
                <w:bCs/>
                <w:color w:val="000000" w:themeColor="text1"/>
              </w:rPr>
              <w:t xml:space="preserve">ADSCRIPCIÓN </w:t>
            </w:r>
          </w:p>
        </w:tc>
        <w:tc>
          <w:tcPr>
            <w:tcW w:w="2169" w:type="dxa"/>
          </w:tcPr>
          <w:p w14:paraId="3E37DE4D" w14:textId="0ACF57E8" w:rsidR="00F6773C" w:rsidRDefault="00F6773C" w:rsidP="001A06B8">
            <w:pPr>
              <w:spacing w:after="0" w:line="240" w:lineRule="auto"/>
              <w:jc w:val="both"/>
              <w:rPr>
                <w:rFonts w:cs="Calibri"/>
                <w:bCs/>
                <w:color w:val="000000" w:themeColor="text1"/>
              </w:rPr>
            </w:pPr>
            <w:r>
              <w:rPr>
                <w:rFonts w:cs="Calibri"/>
                <w:bCs/>
                <w:color w:val="000000" w:themeColor="text1"/>
              </w:rPr>
              <w:t>OBSERVACIONES</w:t>
            </w:r>
          </w:p>
        </w:tc>
      </w:tr>
      <w:tr w:rsidR="00F6773C" w14:paraId="48D35A5A" w14:textId="0057F3C9" w:rsidTr="00F6773C">
        <w:tc>
          <w:tcPr>
            <w:tcW w:w="2781" w:type="dxa"/>
          </w:tcPr>
          <w:p w14:paraId="6AA60697" w14:textId="77777777" w:rsidR="00F6773C" w:rsidRDefault="00F6773C" w:rsidP="001A06B8">
            <w:pPr>
              <w:spacing w:after="0" w:line="240" w:lineRule="auto"/>
              <w:jc w:val="both"/>
              <w:rPr>
                <w:rFonts w:cs="Calibri"/>
                <w:bCs/>
                <w:color w:val="000000" w:themeColor="text1"/>
              </w:rPr>
            </w:pPr>
            <w:r>
              <w:rPr>
                <w:rFonts w:cs="Calibri"/>
                <w:bCs/>
                <w:color w:val="000000" w:themeColor="text1"/>
              </w:rPr>
              <w:t xml:space="preserve"> IVONNE IDANIA TLATELPA MASTRANZO</w:t>
            </w:r>
          </w:p>
          <w:p w14:paraId="3D3FA45A" w14:textId="31F496DB" w:rsidR="00F6773C" w:rsidRDefault="00F6773C" w:rsidP="001A06B8">
            <w:pPr>
              <w:spacing w:after="0" w:line="240" w:lineRule="auto"/>
              <w:jc w:val="both"/>
              <w:rPr>
                <w:rFonts w:cs="Calibri"/>
                <w:bCs/>
                <w:color w:val="000000" w:themeColor="text1"/>
              </w:rPr>
            </w:pPr>
            <w:r>
              <w:rPr>
                <w:rFonts w:cs="Calibri"/>
                <w:bCs/>
                <w:color w:val="000000" w:themeColor="text1"/>
              </w:rPr>
              <w:t>NOTA: EN LUGAR DE MARCELA RODRÍGUEZ CUATECONTZI.</w:t>
            </w:r>
          </w:p>
        </w:tc>
        <w:tc>
          <w:tcPr>
            <w:tcW w:w="2744" w:type="dxa"/>
          </w:tcPr>
          <w:p w14:paraId="4D90D8A0" w14:textId="20F2C9E8" w:rsidR="00F6773C" w:rsidRDefault="00F6773C" w:rsidP="001A06B8">
            <w:pPr>
              <w:spacing w:after="0" w:line="240" w:lineRule="auto"/>
              <w:jc w:val="both"/>
              <w:rPr>
                <w:rFonts w:cs="Calibri"/>
                <w:bCs/>
                <w:color w:val="000000" w:themeColor="text1"/>
              </w:rPr>
            </w:pPr>
            <w:r>
              <w:rPr>
                <w:rFonts w:cs="Calibri"/>
                <w:bCs/>
                <w:color w:val="000000" w:themeColor="text1"/>
              </w:rPr>
              <w:t>DILIGENCIARIA AL JUZGADO PRIMERO DE LO FAMILIAR DEL DISTRITO JUDICIAL DE CUAUTÉMOC.</w:t>
            </w:r>
          </w:p>
        </w:tc>
        <w:tc>
          <w:tcPr>
            <w:tcW w:w="2169" w:type="dxa"/>
          </w:tcPr>
          <w:p w14:paraId="49302842" w14:textId="730F4CC1" w:rsidR="00F6773C" w:rsidRDefault="00F6773C" w:rsidP="001A06B8">
            <w:pPr>
              <w:spacing w:after="0" w:line="240" w:lineRule="auto"/>
              <w:jc w:val="both"/>
              <w:rPr>
                <w:rFonts w:cs="Calibri"/>
                <w:bCs/>
                <w:color w:val="000000" w:themeColor="text1"/>
              </w:rPr>
            </w:pPr>
            <w:r>
              <w:rPr>
                <w:rFonts w:cs="Calibri"/>
                <w:bCs/>
                <w:color w:val="000000" w:themeColor="text1"/>
              </w:rPr>
              <w:t>VACACIONES DIFERIDAS</w:t>
            </w:r>
          </w:p>
        </w:tc>
      </w:tr>
      <w:tr w:rsidR="00F6773C" w14:paraId="7F77D66D" w14:textId="57853555" w:rsidTr="00F6773C">
        <w:tc>
          <w:tcPr>
            <w:tcW w:w="2781" w:type="dxa"/>
          </w:tcPr>
          <w:p w14:paraId="2612019C" w14:textId="54CED210" w:rsidR="00F6773C" w:rsidRDefault="00F6773C" w:rsidP="001A06B8">
            <w:pPr>
              <w:spacing w:after="0" w:line="240" w:lineRule="auto"/>
              <w:jc w:val="both"/>
              <w:rPr>
                <w:rFonts w:eastAsia="Times New Roman" w:cs="Calibri"/>
              </w:rPr>
            </w:pPr>
            <w:r>
              <w:rPr>
                <w:rFonts w:cs="Calibri"/>
              </w:rPr>
              <w:t xml:space="preserve"> PRINCE YURIANI SERRANO PORTILLA</w:t>
            </w:r>
          </w:p>
          <w:p w14:paraId="6F3DFB92" w14:textId="5098882E" w:rsidR="00F6773C" w:rsidRDefault="00F6773C" w:rsidP="001A06B8">
            <w:pPr>
              <w:spacing w:after="0" w:line="240" w:lineRule="auto"/>
              <w:jc w:val="both"/>
              <w:rPr>
                <w:rFonts w:cs="Calibri"/>
                <w:bCs/>
                <w:color w:val="000000" w:themeColor="text1"/>
              </w:rPr>
            </w:pPr>
          </w:p>
        </w:tc>
        <w:tc>
          <w:tcPr>
            <w:tcW w:w="2744" w:type="dxa"/>
          </w:tcPr>
          <w:p w14:paraId="37E8F7D1" w14:textId="6B9A1706" w:rsidR="00F6773C" w:rsidRDefault="00F6773C" w:rsidP="001A06B8">
            <w:pPr>
              <w:spacing w:after="0" w:line="240" w:lineRule="auto"/>
              <w:jc w:val="both"/>
              <w:rPr>
                <w:rFonts w:cs="Calibri"/>
                <w:bCs/>
                <w:color w:val="000000" w:themeColor="text1"/>
              </w:rPr>
            </w:pPr>
            <w:r>
              <w:rPr>
                <w:rFonts w:cs="Calibri"/>
                <w:bCs/>
                <w:color w:val="000000" w:themeColor="text1"/>
              </w:rPr>
              <w:t xml:space="preserve">DILIGENCIARIA AL JUZGADO PENAL DE SÁNCHEZ PIEDRAS Y ESPECIALIZADO EN ADMINISTRACIÓN DE JUSTICIA PARA ADOLESCENTES. </w:t>
            </w:r>
          </w:p>
        </w:tc>
        <w:tc>
          <w:tcPr>
            <w:tcW w:w="2169" w:type="dxa"/>
          </w:tcPr>
          <w:p w14:paraId="2C5BDF70" w14:textId="74F28044" w:rsidR="00F6773C" w:rsidRDefault="00F6773C" w:rsidP="001A06B8">
            <w:pPr>
              <w:spacing w:after="0" w:line="240" w:lineRule="auto"/>
              <w:jc w:val="both"/>
              <w:rPr>
                <w:rFonts w:cs="Calibri"/>
                <w:bCs/>
                <w:color w:val="000000" w:themeColor="text1"/>
              </w:rPr>
            </w:pPr>
            <w:r>
              <w:rPr>
                <w:rFonts w:cs="Calibri"/>
                <w:bCs/>
                <w:color w:val="000000" w:themeColor="text1"/>
              </w:rPr>
              <w:t>CON PAGO</w:t>
            </w:r>
          </w:p>
        </w:tc>
      </w:tr>
      <w:tr w:rsidR="00F6773C" w14:paraId="145D913A" w14:textId="5B979232" w:rsidTr="00F6773C">
        <w:tc>
          <w:tcPr>
            <w:tcW w:w="2781" w:type="dxa"/>
          </w:tcPr>
          <w:p w14:paraId="336A1B12" w14:textId="54D6B174" w:rsidR="00F6773C" w:rsidRDefault="00F6773C" w:rsidP="001A06B8">
            <w:pPr>
              <w:spacing w:after="0" w:line="240" w:lineRule="auto"/>
              <w:jc w:val="both"/>
              <w:rPr>
                <w:rFonts w:cs="Calibri"/>
                <w:bCs/>
                <w:color w:val="000000" w:themeColor="text1"/>
              </w:rPr>
            </w:pPr>
            <w:r>
              <w:rPr>
                <w:rFonts w:cs="Calibri"/>
                <w:bCs/>
                <w:color w:val="000000" w:themeColor="text1"/>
              </w:rPr>
              <w:t>RUBEN CUATECONTZI NETZAHUATL</w:t>
            </w:r>
          </w:p>
        </w:tc>
        <w:tc>
          <w:tcPr>
            <w:tcW w:w="2744" w:type="dxa"/>
          </w:tcPr>
          <w:p w14:paraId="089D449B" w14:textId="1EBD42FC" w:rsidR="00F6773C" w:rsidRDefault="00F6773C" w:rsidP="001A06B8">
            <w:pPr>
              <w:spacing w:after="0" w:line="240" w:lineRule="auto"/>
              <w:jc w:val="both"/>
              <w:rPr>
                <w:rFonts w:cs="Calibri"/>
                <w:bCs/>
                <w:color w:val="000000" w:themeColor="text1"/>
              </w:rPr>
            </w:pPr>
            <w:r>
              <w:rPr>
                <w:rFonts w:cs="Calibri"/>
                <w:bCs/>
                <w:color w:val="000000" w:themeColor="text1"/>
              </w:rPr>
              <w:t>VELADOR EN EL JUZGADO DE EJECUCIÓN Y SANCIONES PENALES</w:t>
            </w:r>
          </w:p>
        </w:tc>
        <w:tc>
          <w:tcPr>
            <w:tcW w:w="2169" w:type="dxa"/>
          </w:tcPr>
          <w:p w14:paraId="60D05F14" w14:textId="2E56AB0F" w:rsidR="00F6773C" w:rsidRDefault="00F6773C" w:rsidP="001A06B8">
            <w:pPr>
              <w:spacing w:after="0" w:line="240" w:lineRule="auto"/>
              <w:jc w:val="both"/>
              <w:rPr>
                <w:rFonts w:cs="Calibri"/>
                <w:bCs/>
                <w:color w:val="000000" w:themeColor="text1"/>
              </w:rPr>
            </w:pPr>
            <w:r>
              <w:rPr>
                <w:rFonts w:cs="Calibri"/>
                <w:bCs/>
                <w:color w:val="000000" w:themeColor="text1"/>
              </w:rPr>
              <w:t>CON PAGO</w:t>
            </w:r>
          </w:p>
        </w:tc>
      </w:tr>
      <w:tr w:rsidR="00F6773C" w14:paraId="4C04B027" w14:textId="77777777" w:rsidTr="00F6773C">
        <w:tc>
          <w:tcPr>
            <w:tcW w:w="2781" w:type="dxa"/>
          </w:tcPr>
          <w:p w14:paraId="47AFC973" w14:textId="5C407FDF" w:rsidR="00F6773C" w:rsidRDefault="001A06B8" w:rsidP="001A06B8">
            <w:pPr>
              <w:spacing w:after="0" w:line="240" w:lineRule="auto"/>
              <w:jc w:val="both"/>
              <w:rPr>
                <w:rFonts w:cs="Calibri"/>
                <w:bCs/>
                <w:color w:val="000000" w:themeColor="text1"/>
              </w:rPr>
            </w:pPr>
            <w:r>
              <w:rPr>
                <w:rFonts w:cs="Calibri"/>
                <w:bCs/>
                <w:color w:val="000000" w:themeColor="text1"/>
              </w:rPr>
              <w:t>YAQUELINE MARLEN CRUZ SÁNCHEZ</w:t>
            </w:r>
          </w:p>
        </w:tc>
        <w:tc>
          <w:tcPr>
            <w:tcW w:w="2744" w:type="dxa"/>
          </w:tcPr>
          <w:p w14:paraId="3DD028DA" w14:textId="67D6070D" w:rsidR="00F6773C" w:rsidRDefault="001A06B8" w:rsidP="001A06B8">
            <w:pPr>
              <w:spacing w:after="0" w:line="240" w:lineRule="auto"/>
              <w:jc w:val="both"/>
              <w:rPr>
                <w:rFonts w:cs="Calibri"/>
                <w:bCs/>
                <w:color w:val="000000" w:themeColor="text1"/>
              </w:rPr>
            </w:pPr>
            <w:r>
              <w:rPr>
                <w:rFonts w:cs="Calibri"/>
                <w:bCs/>
                <w:color w:val="000000" w:themeColor="text1"/>
              </w:rPr>
              <w:t>ENCARGADA DE LA OFICIALÍA DE PARTES DEL JUZGADO PENAL DEL DISTRITO JUDICIAL DE SÁNCHEZ PIEDRAS Y ESPECUALIZADO EN ADMINISTRACIÓN DE JUSTICIA PARA ADOLESCENTES</w:t>
            </w:r>
          </w:p>
        </w:tc>
        <w:tc>
          <w:tcPr>
            <w:tcW w:w="2169" w:type="dxa"/>
          </w:tcPr>
          <w:p w14:paraId="75BC187F" w14:textId="5061C499" w:rsidR="00F6773C" w:rsidRDefault="001A06B8" w:rsidP="001A06B8">
            <w:pPr>
              <w:spacing w:after="0" w:line="240" w:lineRule="auto"/>
              <w:jc w:val="both"/>
              <w:rPr>
                <w:rFonts w:cs="Calibri"/>
                <w:bCs/>
                <w:color w:val="000000" w:themeColor="text1"/>
              </w:rPr>
            </w:pPr>
            <w:r>
              <w:rPr>
                <w:rFonts w:cs="Calibri"/>
                <w:bCs/>
                <w:color w:val="000000" w:themeColor="text1"/>
              </w:rPr>
              <w:t xml:space="preserve">NO TIENE DERECHO A VACACIONES </w:t>
            </w:r>
          </w:p>
        </w:tc>
      </w:tr>
    </w:tbl>
    <w:p w14:paraId="15DA72CE" w14:textId="77777777" w:rsidR="00C508AF" w:rsidRDefault="00C508AF" w:rsidP="00C508AF">
      <w:pPr>
        <w:spacing w:after="0" w:line="480" w:lineRule="auto"/>
        <w:jc w:val="both"/>
        <w:rPr>
          <w:rFonts w:cs="Calibri"/>
          <w:bCs/>
          <w:color w:val="000000" w:themeColor="text1"/>
        </w:rPr>
      </w:pPr>
    </w:p>
    <w:p w14:paraId="0C5A7D0A" w14:textId="79DAC445" w:rsidR="00C508AF" w:rsidRDefault="001A06B8" w:rsidP="00C508AF">
      <w:pPr>
        <w:spacing w:after="0" w:line="480" w:lineRule="auto"/>
        <w:jc w:val="both"/>
        <w:rPr>
          <w:rFonts w:asciiTheme="minorHAnsi" w:eastAsia="Times New Roman" w:hAnsiTheme="minorHAnsi" w:cstheme="minorHAnsi"/>
          <w:color w:val="000000"/>
          <w:bdr w:val="none" w:sz="0" w:space="0" w:color="auto" w:frame="1"/>
          <w:lang w:eastAsia="es-MX"/>
        </w:rPr>
      </w:pPr>
      <w:r>
        <w:rPr>
          <w:rFonts w:cs="Calibri"/>
          <w:bCs/>
          <w:color w:val="000000" w:themeColor="text1"/>
        </w:rPr>
        <w:t xml:space="preserve">Con fundamento en lo que establecen los artículos </w:t>
      </w:r>
      <w:r w:rsidRPr="00C6633B">
        <w:rPr>
          <w:rFonts w:asciiTheme="minorHAnsi" w:eastAsia="Times New Roman" w:hAnsiTheme="minorHAnsi" w:cstheme="minorHAnsi"/>
          <w:color w:val="000000"/>
          <w:bdr w:val="none" w:sz="0" w:space="0" w:color="auto" w:frame="1"/>
          <w:lang w:eastAsia="es-MX"/>
        </w:rPr>
        <w:t>85 de la Constitución Política del Estado Libre y Soberano de Tlaxcala, 61 y 68 fracción I</w:t>
      </w:r>
      <w:r>
        <w:rPr>
          <w:rFonts w:asciiTheme="minorHAnsi" w:eastAsia="Times New Roman" w:hAnsiTheme="minorHAnsi" w:cstheme="minorHAnsi"/>
          <w:color w:val="000000"/>
          <w:bdr w:val="none" w:sz="0" w:space="0" w:color="auto" w:frame="1"/>
          <w:lang w:eastAsia="es-MX"/>
        </w:rPr>
        <w:t>, 77</w:t>
      </w:r>
      <w:r w:rsidRPr="00C6633B">
        <w:rPr>
          <w:rFonts w:asciiTheme="minorHAnsi" w:eastAsia="Times New Roman" w:hAnsiTheme="minorHAnsi" w:cstheme="minorHAnsi"/>
          <w:color w:val="000000"/>
          <w:bdr w:val="none" w:sz="0" w:space="0" w:color="auto" w:frame="1"/>
          <w:lang w:eastAsia="es-MX"/>
        </w:rPr>
        <w:t>, de la Ley Orgánica del Poder Judicial del Estado,</w:t>
      </w:r>
      <w:r>
        <w:rPr>
          <w:rFonts w:asciiTheme="minorHAnsi" w:eastAsia="Times New Roman" w:hAnsiTheme="minorHAnsi" w:cstheme="minorHAnsi"/>
          <w:color w:val="000000"/>
          <w:bdr w:val="none" w:sz="0" w:space="0" w:color="auto" w:frame="1"/>
          <w:lang w:eastAsia="es-MX"/>
        </w:rPr>
        <w:t xml:space="preserve"> 9, fracción XVII, del Reglamento del Consejo de la Judicatura del Estado, se determina:</w:t>
      </w:r>
    </w:p>
    <w:p w14:paraId="58A8807A" w14:textId="7658462B" w:rsidR="001A06B8" w:rsidRDefault="001A06B8" w:rsidP="001A06B8">
      <w:pPr>
        <w:pStyle w:val="Prrafodelista"/>
        <w:numPr>
          <w:ilvl w:val="0"/>
          <w:numId w:val="15"/>
        </w:numPr>
        <w:spacing w:after="0" w:line="480" w:lineRule="auto"/>
        <w:jc w:val="both"/>
        <w:rPr>
          <w:rFonts w:asciiTheme="minorHAnsi" w:eastAsia="Times New Roman" w:hAnsiTheme="minorHAnsi" w:cstheme="minorHAnsi"/>
          <w:color w:val="000000"/>
          <w:bdr w:val="none" w:sz="0" w:space="0" w:color="auto" w:frame="1"/>
          <w:lang w:eastAsia="es-MX"/>
        </w:rPr>
      </w:pPr>
      <w:r w:rsidRPr="001A06B8">
        <w:rPr>
          <w:rFonts w:asciiTheme="minorHAnsi" w:eastAsia="Times New Roman" w:hAnsiTheme="minorHAnsi" w:cstheme="minorHAnsi"/>
          <w:color w:val="000000"/>
          <w:bdr w:val="none" w:sz="0" w:space="0" w:color="auto" w:frame="1"/>
          <w:lang w:eastAsia="es-MX"/>
        </w:rPr>
        <w:t xml:space="preserve">Tomar conocimiento de la cuenta de la </w:t>
      </w:r>
      <w:proofErr w:type="gramStart"/>
      <w:r w:rsidRPr="001A06B8">
        <w:rPr>
          <w:rFonts w:asciiTheme="minorHAnsi" w:eastAsia="Times New Roman" w:hAnsiTheme="minorHAnsi" w:cstheme="minorHAnsi"/>
          <w:color w:val="000000"/>
          <w:bdr w:val="none" w:sz="0" w:space="0" w:color="auto" w:frame="1"/>
          <w:lang w:eastAsia="es-MX"/>
        </w:rPr>
        <w:t>Secretaria Ejecutiva</w:t>
      </w:r>
      <w:proofErr w:type="gramEnd"/>
      <w:r>
        <w:rPr>
          <w:rFonts w:asciiTheme="minorHAnsi" w:eastAsia="Times New Roman" w:hAnsiTheme="minorHAnsi" w:cstheme="minorHAnsi"/>
          <w:color w:val="000000"/>
          <w:bdr w:val="none" w:sz="0" w:space="0" w:color="auto" w:frame="1"/>
          <w:lang w:eastAsia="es-MX"/>
        </w:rPr>
        <w:t>.</w:t>
      </w:r>
    </w:p>
    <w:p w14:paraId="2856E9A4" w14:textId="4075A686" w:rsidR="001A06B8" w:rsidRDefault="001A06B8" w:rsidP="001A06B8">
      <w:pPr>
        <w:pStyle w:val="Prrafodelista"/>
        <w:numPr>
          <w:ilvl w:val="0"/>
          <w:numId w:val="15"/>
        </w:numPr>
        <w:spacing w:after="0" w:line="480" w:lineRule="auto"/>
        <w:jc w:val="both"/>
        <w:rPr>
          <w:rFonts w:asciiTheme="minorHAnsi" w:eastAsia="Times New Roman" w:hAnsiTheme="minorHAnsi" w:cstheme="minorHAnsi"/>
          <w:color w:val="000000"/>
          <w:bdr w:val="none" w:sz="0" w:space="0" w:color="auto" w:frame="1"/>
          <w:lang w:eastAsia="es-MX"/>
        </w:rPr>
      </w:pPr>
      <w:r>
        <w:rPr>
          <w:rFonts w:asciiTheme="minorHAnsi" w:eastAsia="Times New Roman" w:hAnsiTheme="minorHAnsi" w:cstheme="minorHAnsi"/>
          <w:color w:val="000000"/>
          <w:bdr w:val="none" w:sz="0" w:space="0" w:color="auto" w:frame="1"/>
          <w:lang w:eastAsia="es-MX"/>
        </w:rPr>
        <w:t>Autorizar las guardias de referencia en sus términos.</w:t>
      </w:r>
    </w:p>
    <w:p w14:paraId="7C8232B3" w14:textId="2C53C72C" w:rsidR="001A06B8" w:rsidRPr="001A06B8" w:rsidRDefault="001A06B8" w:rsidP="001A06B8">
      <w:pPr>
        <w:spacing w:after="0" w:line="480" w:lineRule="auto"/>
        <w:jc w:val="both"/>
        <w:rPr>
          <w:rFonts w:asciiTheme="minorHAnsi" w:eastAsia="Times New Roman" w:hAnsiTheme="minorHAnsi" w:cstheme="minorHAnsi"/>
          <w:b/>
          <w:bCs/>
          <w:color w:val="000000"/>
          <w:u w:val="single"/>
          <w:bdr w:val="none" w:sz="0" w:space="0" w:color="auto" w:frame="1"/>
          <w:lang w:eastAsia="es-MX"/>
        </w:rPr>
      </w:pPr>
      <w:r>
        <w:rPr>
          <w:rFonts w:asciiTheme="minorHAnsi" w:eastAsia="Times New Roman" w:hAnsiTheme="minorHAnsi" w:cstheme="minorHAnsi"/>
          <w:color w:val="000000"/>
          <w:bdr w:val="none" w:sz="0" w:space="0" w:color="auto" w:frame="1"/>
          <w:lang w:eastAsia="es-MX"/>
        </w:rPr>
        <w:t xml:space="preserve">Comuníquese esta determinación al </w:t>
      </w:r>
      <w:proofErr w:type="gramStart"/>
      <w:r>
        <w:rPr>
          <w:rFonts w:asciiTheme="minorHAnsi" w:eastAsia="Times New Roman" w:hAnsiTheme="minorHAnsi" w:cstheme="minorHAnsi"/>
          <w:color w:val="000000"/>
          <w:bdr w:val="none" w:sz="0" w:space="0" w:color="auto" w:frame="1"/>
          <w:lang w:eastAsia="es-MX"/>
        </w:rPr>
        <w:t>Director</w:t>
      </w:r>
      <w:proofErr w:type="gramEnd"/>
      <w:r>
        <w:rPr>
          <w:rFonts w:asciiTheme="minorHAnsi" w:eastAsia="Times New Roman" w:hAnsiTheme="minorHAnsi" w:cstheme="minorHAnsi"/>
          <w:color w:val="000000"/>
          <w:bdr w:val="none" w:sz="0" w:space="0" w:color="auto" w:frame="1"/>
          <w:lang w:eastAsia="es-MX"/>
        </w:rPr>
        <w:t xml:space="preserve"> de Recursos Humanos y Materiales de la Secretaría </w:t>
      </w:r>
      <w:r w:rsidR="00FD4485">
        <w:rPr>
          <w:rFonts w:asciiTheme="minorHAnsi" w:eastAsia="Times New Roman" w:hAnsiTheme="minorHAnsi" w:cstheme="minorHAnsi"/>
          <w:color w:val="000000"/>
          <w:bdr w:val="none" w:sz="0" w:space="0" w:color="auto" w:frame="1"/>
          <w:lang w:eastAsia="es-MX"/>
        </w:rPr>
        <w:t>E</w:t>
      </w:r>
      <w:r>
        <w:rPr>
          <w:rFonts w:asciiTheme="minorHAnsi" w:eastAsia="Times New Roman" w:hAnsiTheme="minorHAnsi" w:cstheme="minorHAnsi"/>
          <w:color w:val="000000"/>
          <w:bdr w:val="none" w:sz="0" w:space="0" w:color="auto" w:frame="1"/>
          <w:lang w:eastAsia="es-MX"/>
        </w:rPr>
        <w:t xml:space="preserve">jecutiva, al Tesorero del Poder Judicial del Estado, para los efectos legales </w:t>
      </w:r>
      <w:r>
        <w:rPr>
          <w:rFonts w:asciiTheme="minorHAnsi" w:eastAsia="Times New Roman" w:hAnsiTheme="minorHAnsi" w:cstheme="minorHAnsi"/>
          <w:color w:val="000000"/>
          <w:bdr w:val="none" w:sz="0" w:space="0" w:color="auto" w:frame="1"/>
          <w:lang w:eastAsia="es-MX"/>
        </w:rPr>
        <w:lastRenderedPageBreak/>
        <w:t xml:space="preserve">correspondientes, a los titulares de las áreas involucradas, así como a las personas servidoras públicas en cuestión para su conocimiento y atención. </w:t>
      </w:r>
      <w:r w:rsidRPr="001A06B8">
        <w:rPr>
          <w:rFonts w:asciiTheme="minorHAnsi" w:eastAsia="Times New Roman" w:hAnsiTheme="minorHAnsi" w:cstheme="minorHAnsi"/>
          <w:b/>
          <w:bCs/>
          <w:color w:val="000000"/>
          <w:u w:val="single"/>
          <w:bdr w:val="none" w:sz="0" w:space="0" w:color="auto" w:frame="1"/>
          <w:lang w:eastAsia="es-MX"/>
        </w:rPr>
        <w:t xml:space="preserve">APROBADO POR UNANIMIDAD DE VOTOS. </w:t>
      </w:r>
    </w:p>
    <w:p w14:paraId="733252A6" w14:textId="6BFFE889" w:rsidR="00262599" w:rsidRPr="00262599" w:rsidRDefault="00262599" w:rsidP="00262599">
      <w:pPr>
        <w:spacing w:after="0" w:line="480" w:lineRule="auto"/>
        <w:ind w:firstLine="360"/>
        <w:jc w:val="both"/>
        <w:rPr>
          <w:rFonts w:cs="Calibri"/>
          <w:b/>
          <w:color w:val="000000" w:themeColor="text1"/>
        </w:rPr>
      </w:pPr>
      <w:r>
        <w:rPr>
          <w:rFonts w:cs="Calibri"/>
          <w:b/>
          <w:color w:val="000000" w:themeColor="text1"/>
        </w:rPr>
        <w:t xml:space="preserve">ACUERDO </w:t>
      </w:r>
      <w:r w:rsidRPr="00851B71">
        <w:rPr>
          <w:rFonts w:cs="Calibri"/>
          <w:b/>
          <w:color w:val="000000" w:themeColor="text1"/>
        </w:rPr>
        <w:t>VIII/57/2022.</w:t>
      </w:r>
      <w:r w:rsidR="001A06B8">
        <w:rPr>
          <w:rFonts w:cs="Calibri"/>
          <w:b/>
          <w:color w:val="000000" w:themeColor="text1"/>
        </w:rPr>
        <w:t>7</w:t>
      </w:r>
      <w:r w:rsidR="005E78B4">
        <w:rPr>
          <w:rFonts w:cs="Calibri"/>
          <w:b/>
          <w:color w:val="000000" w:themeColor="text1"/>
        </w:rPr>
        <w:t>.</w:t>
      </w:r>
      <w:r>
        <w:rPr>
          <w:rFonts w:cs="Calibri"/>
          <w:b/>
          <w:color w:val="000000" w:themeColor="text1"/>
        </w:rPr>
        <w:t xml:space="preserve"> </w:t>
      </w:r>
      <w:r>
        <w:rPr>
          <w:rFonts w:asciiTheme="minorHAnsi" w:hAnsiTheme="minorHAnsi" w:cstheme="minorHAnsi"/>
          <w:b/>
          <w:bCs/>
        </w:rPr>
        <w:t xml:space="preserve">VENCIMIENTOS. </w:t>
      </w:r>
    </w:p>
    <w:tbl>
      <w:tblPr>
        <w:tblStyle w:val="Tablaconcuadrcula"/>
        <w:tblW w:w="4975" w:type="pct"/>
        <w:tblInd w:w="-5" w:type="dxa"/>
        <w:tblLayout w:type="fixed"/>
        <w:tblLook w:val="04A0" w:firstRow="1" w:lastRow="0" w:firstColumn="1" w:lastColumn="0" w:noHBand="0" w:noVBand="1"/>
      </w:tblPr>
      <w:tblGrid>
        <w:gridCol w:w="3967"/>
        <w:gridCol w:w="3689"/>
      </w:tblGrid>
      <w:tr w:rsidR="00262599" w:rsidRPr="0081124B" w14:paraId="1049FB9C" w14:textId="77777777" w:rsidTr="00865A7C">
        <w:trPr>
          <w:trHeight w:val="647"/>
        </w:trPr>
        <w:tc>
          <w:tcPr>
            <w:tcW w:w="2591" w:type="pct"/>
            <w:tcBorders>
              <w:top w:val="single" w:sz="4" w:space="0" w:color="auto"/>
              <w:left w:val="single" w:sz="4" w:space="0" w:color="auto"/>
              <w:bottom w:val="single" w:sz="4" w:space="0" w:color="auto"/>
              <w:right w:val="single" w:sz="4" w:space="0" w:color="auto"/>
            </w:tcBorders>
            <w:vAlign w:val="center"/>
            <w:hideMark/>
          </w:tcPr>
          <w:p w14:paraId="315A7581" w14:textId="77777777" w:rsidR="00262599" w:rsidRPr="000E7C5B" w:rsidRDefault="00262599" w:rsidP="00262599">
            <w:pPr>
              <w:pStyle w:val="Sinespaciado"/>
              <w:tabs>
                <w:tab w:val="left" w:pos="1134"/>
              </w:tabs>
              <w:spacing w:line="276" w:lineRule="auto"/>
              <w:ind w:left="360"/>
              <w:jc w:val="center"/>
              <w:rPr>
                <w:rFonts w:asciiTheme="minorHAnsi" w:hAnsiTheme="minorHAnsi" w:cstheme="minorHAnsi"/>
                <w:b/>
                <w:bCs/>
              </w:rPr>
            </w:pPr>
            <w:r w:rsidRPr="000E7C5B">
              <w:rPr>
                <w:rFonts w:asciiTheme="minorHAnsi" w:hAnsiTheme="minorHAnsi" w:cstheme="minorHAnsi"/>
                <w:b/>
                <w:bCs/>
              </w:rPr>
              <w:t>SITUACIÓN ACTUAL</w:t>
            </w:r>
          </w:p>
        </w:tc>
        <w:tc>
          <w:tcPr>
            <w:tcW w:w="2409" w:type="pct"/>
            <w:tcBorders>
              <w:top w:val="single" w:sz="4" w:space="0" w:color="auto"/>
              <w:left w:val="single" w:sz="4" w:space="0" w:color="auto"/>
              <w:bottom w:val="single" w:sz="4" w:space="0" w:color="auto"/>
              <w:right w:val="single" w:sz="4" w:space="0" w:color="auto"/>
            </w:tcBorders>
            <w:vAlign w:val="center"/>
            <w:hideMark/>
          </w:tcPr>
          <w:p w14:paraId="765AB11F" w14:textId="77777777" w:rsidR="00262599" w:rsidRPr="000E7C5B" w:rsidRDefault="00262599" w:rsidP="00262599">
            <w:pPr>
              <w:pStyle w:val="NormalWeb"/>
              <w:spacing w:before="0" w:beforeAutospacing="0" w:after="0" w:afterAutospacing="0" w:line="276" w:lineRule="auto"/>
              <w:ind w:left="360"/>
              <w:jc w:val="center"/>
              <w:rPr>
                <w:rFonts w:asciiTheme="minorHAnsi" w:hAnsiTheme="minorHAnsi" w:cstheme="minorHAnsi"/>
                <w:b/>
                <w:bCs/>
                <w:sz w:val="22"/>
                <w:szCs w:val="22"/>
                <w:lang w:eastAsia="en-US"/>
              </w:rPr>
            </w:pPr>
            <w:r w:rsidRPr="000E7C5B">
              <w:rPr>
                <w:rFonts w:asciiTheme="minorHAnsi" w:hAnsiTheme="minorHAnsi" w:cstheme="minorHAnsi"/>
                <w:b/>
                <w:bCs/>
                <w:sz w:val="22"/>
                <w:szCs w:val="22"/>
                <w:lang w:eastAsia="en-US"/>
              </w:rPr>
              <w:t>DETERMINACIÓN</w:t>
            </w:r>
          </w:p>
        </w:tc>
      </w:tr>
      <w:tr w:rsidR="00262599" w:rsidRPr="0081124B" w14:paraId="0C15825F" w14:textId="77777777" w:rsidTr="00865A7C">
        <w:tc>
          <w:tcPr>
            <w:tcW w:w="2591" w:type="pct"/>
            <w:tcBorders>
              <w:top w:val="single" w:sz="4" w:space="0" w:color="auto"/>
              <w:left w:val="single" w:sz="4" w:space="0" w:color="auto"/>
              <w:bottom w:val="single" w:sz="4" w:space="0" w:color="auto"/>
              <w:right w:val="single" w:sz="4" w:space="0" w:color="auto"/>
            </w:tcBorders>
          </w:tcPr>
          <w:p w14:paraId="01464134" w14:textId="77777777" w:rsidR="00262599" w:rsidRPr="000D6C60" w:rsidRDefault="00262599" w:rsidP="00262599">
            <w:pPr>
              <w:jc w:val="both"/>
              <w:rPr>
                <w:rFonts w:asciiTheme="minorHAnsi" w:hAnsiTheme="minorHAnsi" w:cstheme="minorHAnsi"/>
                <w:b/>
              </w:rPr>
            </w:pPr>
            <w:r w:rsidRPr="000D6C60">
              <w:rPr>
                <w:rFonts w:asciiTheme="minorHAnsi" w:hAnsiTheme="minorHAnsi" w:cstheme="minorHAnsi"/>
                <w:b/>
              </w:rPr>
              <w:t>LCDA. BELSY JANELY FRAGOSO PAYÁN</w:t>
            </w:r>
          </w:p>
          <w:p w14:paraId="7F401DD6" w14:textId="77777777" w:rsidR="00262599" w:rsidRPr="000D6C60" w:rsidRDefault="00262599" w:rsidP="00262599">
            <w:pPr>
              <w:jc w:val="both"/>
              <w:rPr>
                <w:rFonts w:asciiTheme="minorHAnsi" w:hAnsiTheme="minorHAnsi" w:cstheme="minorHAnsi"/>
                <w:bCs/>
              </w:rPr>
            </w:pPr>
            <w:r w:rsidRPr="000D6C60">
              <w:rPr>
                <w:rFonts w:asciiTheme="minorHAnsi" w:hAnsiTheme="minorHAnsi" w:cstheme="minorHAnsi"/>
                <w:bCs/>
              </w:rPr>
              <w:t>Secretaria Proyectista de Sala (nivel 14)</w:t>
            </w:r>
          </w:p>
          <w:p w14:paraId="59C5928D" w14:textId="77777777" w:rsidR="00262599" w:rsidRPr="000D6C60" w:rsidRDefault="00262599" w:rsidP="00262599">
            <w:pPr>
              <w:jc w:val="both"/>
              <w:rPr>
                <w:rFonts w:asciiTheme="minorHAnsi" w:hAnsiTheme="minorHAnsi" w:cstheme="minorHAnsi"/>
                <w:bCs/>
              </w:rPr>
            </w:pPr>
            <w:r w:rsidRPr="000D6C60">
              <w:rPr>
                <w:rFonts w:asciiTheme="minorHAnsi" w:hAnsiTheme="minorHAnsi" w:cstheme="minorHAnsi"/>
                <w:bCs/>
              </w:rPr>
              <w:t xml:space="preserve">Adscrita a la Segunda Ponencia de la Sala Penal y Especializada en Administración de Justicia Para </w:t>
            </w:r>
            <w:proofErr w:type="gramStart"/>
            <w:r w:rsidRPr="000D6C60">
              <w:rPr>
                <w:rFonts w:asciiTheme="minorHAnsi" w:hAnsiTheme="minorHAnsi" w:cstheme="minorHAnsi"/>
                <w:bCs/>
              </w:rPr>
              <w:t>Adolescentes  del</w:t>
            </w:r>
            <w:proofErr w:type="gramEnd"/>
            <w:r w:rsidRPr="000D6C60">
              <w:rPr>
                <w:rFonts w:asciiTheme="minorHAnsi" w:hAnsiTheme="minorHAnsi" w:cstheme="minorHAnsi"/>
                <w:bCs/>
              </w:rPr>
              <w:t xml:space="preserve"> Tribunal Superior de Justicia del Estado.</w:t>
            </w:r>
            <w:r w:rsidRPr="000D6C60">
              <w:rPr>
                <w:rFonts w:asciiTheme="minorHAnsi" w:hAnsiTheme="minorHAnsi" w:cstheme="minorHAnsi"/>
                <w:bCs/>
              </w:rPr>
              <w:tab/>
            </w:r>
            <w:r w:rsidRPr="000D6C60">
              <w:rPr>
                <w:rFonts w:asciiTheme="minorHAnsi" w:hAnsiTheme="minorHAnsi" w:cstheme="minorHAnsi"/>
                <w:bCs/>
              </w:rPr>
              <w:tab/>
            </w:r>
            <w:r w:rsidRPr="000D6C60">
              <w:rPr>
                <w:rFonts w:asciiTheme="minorHAnsi" w:hAnsiTheme="minorHAnsi" w:cstheme="minorHAnsi"/>
                <w:bCs/>
              </w:rPr>
              <w:tab/>
            </w:r>
            <w:r w:rsidRPr="000D6C60">
              <w:rPr>
                <w:rFonts w:asciiTheme="minorHAnsi" w:hAnsiTheme="minorHAnsi" w:cstheme="minorHAnsi"/>
                <w:bCs/>
              </w:rPr>
              <w:tab/>
            </w:r>
          </w:p>
          <w:p w14:paraId="4CDD1715" w14:textId="363CEB44" w:rsidR="00262599" w:rsidRPr="000D6C60" w:rsidRDefault="00262599" w:rsidP="00FD108E">
            <w:pPr>
              <w:jc w:val="both"/>
              <w:rPr>
                <w:rFonts w:asciiTheme="minorHAnsi" w:hAnsiTheme="minorHAnsi" w:cstheme="minorHAnsi"/>
                <w:bCs/>
              </w:rPr>
            </w:pPr>
            <w:r w:rsidRPr="000D6C60">
              <w:rPr>
                <w:rFonts w:asciiTheme="minorHAnsi" w:hAnsiTheme="minorHAnsi" w:cstheme="minorHAnsi"/>
                <w:bCs/>
              </w:rPr>
              <w:t xml:space="preserve">Vence </w:t>
            </w:r>
            <w:proofErr w:type="gramStart"/>
            <w:r w:rsidRPr="000D6C60">
              <w:rPr>
                <w:rFonts w:asciiTheme="minorHAnsi" w:hAnsiTheme="minorHAnsi" w:cstheme="minorHAnsi"/>
                <w:bCs/>
              </w:rPr>
              <w:t>Interinato  01</w:t>
            </w:r>
            <w:proofErr w:type="gramEnd"/>
            <w:r w:rsidRPr="000D6C60">
              <w:rPr>
                <w:rFonts w:asciiTheme="minorHAnsi" w:hAnsiTheme="minorHAnsi" w:cstheme="minorHAnsi"/>
                <w:bCs/>
              </w:rPr>
              <w:t>-ago-22</w:t>
            </w:r>
          </w:p>
        </w:tc>
        <w:tc>
          <w:tcPr>
            <w:tcW w:w="2409" w:type="pct"/>
            <w:tcBorders>
              <w:top w:val="single" w:sz="4" w:space="0" w:color="auto"/>
              <w:left w:val="single" w:sz="4" w:space="0" w:color="auto"/>
              <w:bottom w:val="single" w:sz="4" w:space="0" w:color="auto"/>
              <w:right w:val="single" w:sz="4" w:space="0" w:color="auto"/>
            </w:tcBorders>
          </w:tcPr>
          <w:p w14:paraId="58CB58AB" w14:textId="39ACD38F" w:rsidR="00262599" w:rsidRPr="000D6C60" w:rsidRDefault="001A06B8" w:rsidP="001A06B8">
            <w:pPr>
              <w:pStyle w:val="NormalWeb"/>
              <w:spacing w:before="0" w:beforeAutospacing="0" w:after="0" w:afterAutospacing="0" w:line="276" w:lineRule="auto"/>
              <w:jc w:val="both"/>
              <w:rPr>
                <w:rFonts w:asciiTheme="minorHAnsi" w:hAnsiTheme="minorHAnsi" w:cstheme="minorHAnsi"/>
                <w:sz w:val="22"/>
                <w:szCs w:val="22"/>
              </w:rPr>
            </w:pPr>
            <w:r w:rsidRPr="000D6C60">
              <w:rPr>
                <w:rFonts w:asciiTheme="minorHAnsi" w:hAnsiTheme="minorHAnsi" w:cstheme="minorHAnsi"/>
                <w:sz w:val="22"/>
                <w:szCs w:val="22"/>
              </w:rPr>
              <w:t xml:space="preserve">A petición del Magistrado titular de la </w:t>
            </w:r>
            <w:r w:rsidRPr="000D6C60">
              <w:rPr>
                <w:rFonts w:asciiTheme="minorHAnsi" w:hAnsiTheme="minorHAnsi" w:cstheme="minorHAnsi"/>
                <w:bCs/>
                <w:sz w:val="22"/>
                <w:szCs w:val="22"/>
              </w:rPr>
              <w:t xml:space="preserve">Segunda Ponencia de la Sala Penal y Especializada en Administración de Justicia Para Adolescentes del Tribunal Superior de Justicia del Estado, se prórroga su interinato hasta nuevas instrucciones </w:t>
            </w:r>
            <w:r w:rsidRPr="000D6C60">
              <w:rPr>
                <w:rFonts w:asciiTheme="minorHAnsi" w:hAnsiTheme="minorHAnsi" w:cstheme="minorHAnsi"/>
                <w:bCs/>
                <w:sz w:val="22"/>
                <w:szCs w:val="22"/>
              </w:rPr>
              <w:tab/>
            </w:r>
            <w:r w:rsidRPr="000D6C60">
              <w:rPr>
                <w:rFonts w:asciiTheme="minorHAnsi" w:hAnsiTheme="minorHAnsi" w:cstheme="minorHAnsi"/>
                <w:sz w:val="22"/>
                <w:szCs w:val="22"/>
              </w:rPr>
              <w:t xml:space="preserve"> </w:t>
            </w:r>
          </w:p>
        </w:tc>
      </w:tr>
      <w:tr w:rsidR="00262599" w:rsidRPr="0081124B" w14:paraId="3F25CFAB" w14:textId="77777777" w:rsidTr="00865A7C">
        <w:tc>
          <w:tcPr>
            <w:tcW w:w="2591" w:type="pct"/>
            <w:tcBorders>
              <w:top w:val="single" w:sz="4" w:space="0" w:color="auto"/>
              <w:left w:val="single" w:sz="4" w:space="0" w:color="auto"/>
              <w:bottom w:val="single" w:sz="4" w:space="0" w:color="auto"/>
              <w:right w:val="single" w:sz="4" w:space="0" w:color="auto"/>
            </w:tcBorders>
          </w:tcPr>
          <w:p w14:paraId="1462A340" w14:textId="77777777" w:rsidR="00262599" w:rsidRPr="000D6C60" w:rsidRDefault="00262599" w:rsidP="00262599">
            <w:pPr>
              <w:jc w:val="both"/>
              <w:rPr>
                <w:rFonts w:asciiTheme="minorHAnsi" w:hAnsiTheme="minorHAnsi" w:cstheme="minorHAnsi"/>
                <w:b/>
              </w:rPr>
            </w:pPr>
            <w:r w:rsidRPr="000D6C60">
              <w:rPr>
                <w:rFonts w:asciiTheme="minorHAnsi" w:hAnsiTheme="minorHAnsi" w:cstheme="minorHAnsi"/>
                <w:b/>
              </w:rPr>
              <w:t>LCDO. ERIC LÓPEZ MORALES</w:t>
            </w:r>
          </w:p>
          <w:p w14:paraId="271D8C71" w14:textId="77777777" w:rsidR="00262599" w:rsidRPr="000D6C60" w:rsidRDefault="00262599" w:rsidP="00262599">
            <w:pPr>
              <w:jc w:val="both"/>
              <w:rPr>
                <w:rFonts w:asciiTheme="minorHAnsi" w:hAnsiTheme="minorHAnsi" w:cstheme="minorHAnsi"/>
                <w:bCs/>
              </w:rPr>
            </w:pPr>
            <w:r w:rsidRPr="000D6C60">
              <w:rPr>
                <w:rFonts w:asciiTheme="minorHAnsi" w:hAnsiTheme="minorHAnsi" w:cstheme="minorHAnsi"/>
                <w:bCs/>
              </w:rPr>
              <w:t>Asistente de Audiencias (nivel 10)</w:t>
            </w:r>
          </w:p>
          <w:p w14:paraId="59E0E047" w14:textId="62DEFD44" w:rsidR="00262599" w:rsidRPr="000D6C60" w:rsidRDefault="00262599" w:rsidP="00262599">
            <w:pPr>
              <w:jc w:val="both"/>
              <w:rPr>
                <w:rFonts w:asciiTheme="minorHAnsi" w:hAnsiTheme="minorHAnsi" w:cstheme="minorHAnsi"/>
                <w:bCs/>
              </w:rPr>
            </w:pPr>
            <w:r w:rsidRPr="000D6C60">
              <w:rPr>
                <w:rFonts w:asciiTheme="minorHAnsi" w:hAnsiTheme="minorHAnsi" w:cstheme="minorHAnsi"/>
                <w:bCs/>
              </w:rPr>
              <w:t>Adscrito Juzgado de Control y de Juicio Oral del Distrito Judicial de Sánchez Piedras y</w:t>
            </w:r>
            <w:r w:rsidR="00FD108E">
              <w:rPr>
                <w:rFonts w:asciiTheme="minorHAnsi" w:hAnsiTheme="minorHAnsi" w:cstheme="minorHAnsi"/>
                <w:bCs/>
              </w:rPr>
              <w:t xml:space="preserve"> </w:t>
            </w:r>
            <w:r w:rsidRPr="000D6C60">
              <w:rPr>
                <w:rFonts w:asciiTheme="minorHAnsi" w:hAnsiTheme="minorHAnsi" w:cstheme="minorHAnsi"/>
                <w:bCs/>
              </w:rPr>
              <w:t>Especializado en Administración de Justicia para Adolescentes del Estado se Tlaxcala.</w:t>
            </w:r>
          </w:p>
          <w:p w14:paraId="2308E13B" w14:textId="77777777" w:rsidR="00262599" w:rsidRPr="000D6C60" w:rsidRDefault="00262599" w:rsidP="00262599">
            <w:pPr>
              <w:jc w:val="both"/>
              <w:rPr>
                <w:rFonts w:asciiTheme="minorHAnsi" w:hAnsiTheme="minorHAnsi" w:cstheme="minorHAnsi"/>
                <w:bCs/>
              </w:rPr>
            </w:pPr>
            <w:r w:rsidRPr="000D6C60">
              <w:rPr>
                <w:rFonts w:asciiTheme="minorHAnsi" w:hAnsiTheme="minorHAnsi" w:cstheme="minorHAnsi"/>
                <w:bCs/>
              </w:rPr>
              <w:t>Vence Interinato 02-ago-22</w:t>
            </w:r>
          </w:p>
          <w:p w14:paraId="26B55B51" w14:textId="77777777" w:rsidR="00262599" w:rsidRPr="000D6C60" w:rsidRDefault="00262599" w:rsidP="00262599">
            <w:pPr>
              <w:jc w:val="both"/>
              <w:rPr>
                <w:rFonts w:asciiTheme="minorHAnsi" w:hAnsiTheme="minorHAnsi" w:cstheme="minorHAnsi"/>
                <w:b/>
              </w:rPr>
            </w:pPr>
            <w:r w:rsidRPr="000D6C60">
              <w:rPr>
                <w:rFonts w:asciiTheme="minorHAnsi" w:hAnsiTheme="minorHAnsi" w:cstheme="minorHAnsi"/>
                <w:b/>
              </w:rPr>
              <w:t>Una vez concluido el cargo deberá regresar a su nivel y cargo de origen.</w:t>
            </w:r>
          </w:p>
          <w:p w14:paraId="167D05D3" w14:textId="77777777" w:rsidR="00262599" w:rsidRPr="000D6C60" w:rsidRDefault="00262599" w:rsidP="00262599">
            <w:pPr>
              <w:jc w:val="both"/>
              <w:rPr>
                <w:rFonts w:asciiTheme="minorHAnsi" w:hAnsiTheme="minorHAnsi" w:cstheme="minorHAnsi"/>
                <w:bCs/>
              </w:rPr>
            </w:pPr>
          </w:p>
        </w:tc>
        <w:tc>
          <w:tcPr>
            <w:tcW w:w="2409" w:type="pct"/>
            <w:tcBorders>
              <w:top w:val="single" w:sz="4" w:space="0" w:color="auto"/>
              <w:left w:val="single" w:sz="4" w:space="0" w:color="auto"/>
              <w:bottom w:val="single" w:sz="4" w:space="0" w:color="auto"/>
              <w:right w:val="single" w:sz="4" w:space="0" w:color="auto"/>
            </w:tcBorders>
          </w:tcPr>
          <w:p w14:paraId="59673BBB" w14:textId="2AE9DB6A" w:rsidR="00262599" w:rsidRPr="001A06B8" w:rsidRDefault="001A06B8" w:rsidP="001A06B8">
            <w:pPr>
              <w:pStyle w:val="NormalWeb"/>
              <w:spacing w:before="0" w:beforeAutospacing="0" w:after="0" w:afterAutospacing="0" w:line="276" w:lineRule="auto"/>
              <w:rPr>
                <w:rFonts w:asciiTheme="minorHAnsi" w:hAnsiTheme="minorHAnsi" w:cstheme="minorHAnsi"/>
                <w:b/>
                <w:bCs/>
                <w:sz w:val="22"/>
                <w:szCs w:val="22"/>
              </w:rPr>
            </w:pPr>
            <w:r w:rsidRPr="001A06B8">
              <w:rPr>
                <w:rFonts w:asciiTheme="minorHAnsi" w:hAnsiTheme="minorHAnsi" w:cstheme="minorHAnsi"/>
                <w:b/>
                <w:bCs/>
                <w:sz w:val="22"/>
                <w:szCs w:val="22"/>
              </w:rPr>
              <w:t>Por necesidades del servicio</w:t>
            </w:r>
            <w:r>
              <w:rPr>
                <w:rFonts w:asciiTheme="minorHAnsi" w:hAnsiTheme="minorHAnsi" w:cstheme="minorHAnsi"/>
                <w:b/>
                <w:bCs/>
                <w:sz w:val="22"/>
                <w:szCs w:val="22"/>
              </w:rPr>
              <w:t>:</w:t>
            </w:r>
          </w:p>
          <w:p w14:paraId="690C314F" w14:textId="77777777" w:rsidR="001A06B8" w:rsidRDefault="001A06B8" w:rsidP="001A06B8">
            <w:pPr>
              <w:pStyle w:val="NormalWeb"/>
              <w:spacing w:before="0" w:beforeAutospacing="0" w:after="0" w:afterAutospacing="0" w:line="276" w:lineRule="auto"/>
              <w:jc w:val="both"/>
              <w:rPr>
                <w:rFonts w:asciiTheme="minorHAnsi" w:hAnsiTheme="minorHAnsi" w:cstheme="minorHAnsi"/>
                <w:sz w:val="22"/>
                <w:szCs w:val="22"/>
              </w:rPr>
            </w:pPr>
          </w:p>
          <w:p w14:paraId="5555297F" w14:textId="0BB63B43" w:rsidR="001A06B8" w:rsidRPr="000E7C5B" w:rsidRDefault="001A06B8" w:rsidP="001A06B8">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Con su mismo nivel, cargo y adscripción, se prórroga su interinato por tres meses. Una vez concluido deberá regresar a su cargo anterior. </w:t>
            </w:r>
          </w:p>
        </w:tc>
      </w:tr>
      <w:tr w:rsidR="00E62AF1" w:rsidRPr="0081124B" w14:paraId="238B93E5" w14:textId="77777777" w:rsidTr="00865A7C">
        <w:tc>
          <w:tcPr>
            <w:tcW w:w="2591" w:type="pct"/>
            <w:tcBorders>
              <w:top w:val="single" w:sz="4" w:space="0" w:color="auto"/>
              <w:left w:val="single" w:sz="4" w:space="0" w:color="auto"/>
              <w:bottom w:val="single" w:sz="4" w:space="0" w:color="auto"/>
              <w:right w:val="single" w:sz="4" w:space="0" w:color="auto"/>
            </w:tcBorders>
          </w:tcPr>
          <w:p w14:paraId="289CA77E"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t>LCDO. GENARO MÁRQUEZ LÓPEZ</w:t>
            </w:r>
          </w:p>
          <w:p w14:paraId="1CD2547B"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Asistente de Causas (nivel 8)</w:t>
            </w:r>
          </w:p>
          <w:p w14:paraId="2E5BED9B" w14:textId="43BFBA9D"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Adscrito Juzgado de Control y de Juicio Oral del Distrito Judicial de Sánchez Piedras y</w:t>
            </w:r>
            <w:r w:rsidR="00FD108E">
              <w:rPr>
                <w:rFonts w:asciiTheme="minorHAnsi" w:hAnsiTheme="minorHAnsi" w:cstheme="minorHAnsi"/>
                <w:bCs/>
              </w:rPr>
              <w:t xml:space="preserve"> </w:t>
            </w:r>
            <w:r w:rsidRPr="000D6C60">
              <w:rPr>
                <w:rFonts w:asciiTheme="minorHAnsi" w:hAnsiTheme="minorHAnsi" w:cstheme="minorHAnsi"/>
                <w:bCs/>
              </w:rPr>
              <w:t>Especializado en Administración de Justicia para Adolescentes del Estado se Tlaxcala.</w:t>
            </w:r>
          </w:p>
          <w:p w14:paraId="17B7139A"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Vence Interinato 02-ago-22</w:t>
            </w:r>
          </w:p>
          <w:p w14:paraId="6577A893"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t>Una vez concluido el cargo deberá regresar a su nivel y cargo de origen.</w:t>
            </w:r>
          </w:p>
          <w:p w14:paraId="3A8B00FF" w14:textId="77777777" w:rsidR="00E62AF1" w:rsidRPr="000D6C60" w:rsidRDefault="00E62AF1" w:rsidP="00E62AF1">
            <w:pPr>
              <w:jc w:val="both"/>
              <w:rPr>
                <w:rFonts w:asciiTheme="minorHAnsi" w:hAnsiTheme="minorHAnsi" w:cstheme="minorHAnsi"/>
                <w:bCs/>
              </w:rPr>
            </w:pPr>
          </w:p>
        </w:tc>
        <w:tc>
          <w:tcPr>
            <w:tcW w:w="2409" w:type="pct"/>
            <w:tcBorders>
              <w:top w:val="single" w:sz="4" w:space="0" w:color="auto"/>
              <w:left w:val="single" w:sz="4" w:space="0" w:color="auto"/>
              <w:bottom w:val="single" w:sz="4" w:space="0" w:color="auto"/>
              <w:right w:val="single" w:sz="4" w:space="0" w:color="auto"/>
            </w:tcBorders>
          </w:tcPr>
          <w:p w14:paraId="02A5F81C" w14:textId="77777777" w:rsidR="00E62AF1" w:rsidRPr="001A06B8" w:rsidRDefault="00E62AF1" w:rsidP="00E62AF1">
            <w:pPr>
              <w:pStyle w:val="NormalWeb"/>
              <w:spacing w:before="0" w:beforeAutospacing="0" w:after="0" w:afterAutospacing="0" w:line="276" w:lineRule="auto"/>
              <w:rPr>
                <w:rFonts w:asciiTheme="minorHAnsi" w:hAnsiTheme="minorHAnsi" w:cstheme="minorHAnsi"/>
                <w:b/>
                <w:bCs/>
                <w:sz w:val="22"/>
                <w:szCs w:val="22"/>
              </w:rPr>
            </w:pPr>
            <w:r w:rsidRPr="001A06B8">
              <w:rPr>
                <w:rFonts w:asciiTheme="minorHAnsi" w:hAnsiTheme="minorHAnsi" w:cstheme="minorHAnsi"/>
                <w:b/>
                <w:bCs/>
                <w:sz w:val="22"/>
                <w:szCs w:val="22"/>
              </w:rPr>
              <w:t>Por necesidades del servicio</w:t>
            </w:r>
            <w:r>
              <w:rPr>
                <w:rFonts w:asciiTheme="minorHAnsi" w:hAnsiTheme="minorHAnsi" w:cstheme="minorHAnsi"/>
                <w:b/>
                <w:bCs/>
                <w:sz w:val="22"/>
                <w:szCs w:val="22"/>
              </w:rPr>
              <w:t>:</w:t>
            </w:r>
          </w:p>
          <w:p w14:paraId="342C0ECF" w14:textId="77777777" w:rsidR="00E62AF1" w:rsidRDefault="00E62AF1" w:rsidP="00E62AF1">
            <w:pPr>
              <w:pStyle w:val="NormalWeb"/>
              <w:spacing w:before="0" w:beforeAutospacing="0" w:after="0" w:afterAutospacing="0" w:line="276" w:lineRule="auto"/>
              <w:jc w:val="both"/>
              <w:rPr>
                <w:rFonts w:asciiTheme="minorHAnsi" w:hAnsiTheme="minorHAnsi" w:cstheme="minorHAnsi"/>
                <w:sz w:val="22"/>
                <w:szCs w:val="22"/>
              </w:rPr>
            </w:pPr>
          </w:p>
          <w:p w14:paraId="01B1F834" w14:textId="1940DD5E" w:rsidR="00E62AF1" w:rsidRPr="000E7C5B" w:rsidRDefault="00E62AF1" w:rsidP="00E62AF1">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Con su mismo nivel, cargo y adscripción, se prórroga su interinato por tres meses. Una vez concluido deberá regresar a su cargo anterior. </w:t>
            </w:r>
          </w:p>
        </w:tc>
      </w:tr>
      <w:tr w:rsidR="00E62AF1" w:rsidRPr="0081124B" w14:paraId="67D5FE2B" w14:textId="77777777" w:rsidTr="00865A7C">
        <w:tc>
          <w:tcPr>
            <w:tcW w:w="2591" w:type="pct"/>
            <w:tcBorders>
              <w:top w:val="single" w:sz="4" w:space="0" w:color="auto"/>
              <w:left w:val="single" w:sz="4" w:space="0" w:color="auto"/>
              <w:bottom w:val="single" w:sz="4" w:space="0" w:color="auto"/>
              <w:right w:val="single" w:sz="4" w:space="0" w:color="auto"/>
            </w:tcBorders>
          </w:tcPr>
          <w:p w14:paraId="3CB58A17"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t>LCDA. KAREN MILDRED VERA PATIÑO</w:t>
            </w:r>
          </w:p>
          <w:p w14:paraId="1B7F734B"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lastRenderedPageBreak/>
              <w:t>Asistente de Causas (nivel 8)</w:t>
            </w:r>
          </w:p>
          <w:p w14:paraId="7D3F1CB1" w14:textId="67ED32B6"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Adscrita Juzgado de Control y de Juicio Oral del Distrito Judicial de Sánchez Piedras y</w:t>
            </w:r>
            <w:r w:rsidR="00FD108E">
              <w:rPr>
                <w:rFonts w:asciiTheme="minorHAnsi" w:hAnsiTheme="minorHAnsi" w:cstheme="minorHAnsi"/>
                <w:bCs/>
              </w:rPr>
              <w:t xml:space="preserve"> </w:t>
            </w:r>
            <w:r w:rsidRPr="000D6C60">
              <w:rPr>
                <w:rFonts w:asciiTheme="minorHAnsi" w:hAnsiTheme="minorHAnsi" w:cstheme="minorHAnsi"/>
                <w:bCs/>
              </w:rPr>
              <w:t>Especializado en Administración de Justicia para Adolescentes del Estado se Tlaxcala.</w:t>
            </w:r>
          </w:p>
          <w:p w14:paraId="793CC05D"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Vence Interinato 02-ago-22</w:t>
            </w:r>
          </w:p>
          <w:p w14:paraId="2AAC989D"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t>Una vez concluido el cargo deberá regresar a su nivel y cargo de origen.</w:t>
            </w:r>
          </w:p>
          <w:p w14:paraId="3A677702" w14:textId="77777777" w:rsidR="00E62AF1" w:rsidRPr="000D6C60" w:rsidRDefault="00E62AF1" w:rsidP="00E62AF1">
            <w:pPr>
              <w:jc w:val="both"/>
              <w:rPr>
                <w:rFonts w:asciiTheme="minorHAnsi" w:hAnsiTheme="minorHAnsi" w:cstheme="minorHAnsi"/>
                <w:bCs/>
              </w:rPr>
            </w:pPr>
          </w:p>
        </w:tc>
        <w:tc>
          <w:tcPr>
            <w:tcW w:w="2409" w:type="pct"/>
            <w:tcBorders>
              <w:top w:val="single" w:sz="4" w:space="0" w:color="auto"/>
              <w:left w:val="single" w:sz="4" w:space="0" w:color="auto"/>
              <w:bottom w:val="single" w:sz="4" w:space="0" w:color="auto"/>
              <w:right w:val="single" w:sz="4" w:space="0" w:color="auto"/>
            </w:tcBorders>
          </w:tcPr>
          <w:p w14:paraId="1DE5D71C" w14:textId="77777777" w:rsidR="00E62AF1" w:rsidRPr="001A06B8" w:rsidRDefault="00E62AF1" w:rsidP="00E62AF1">
            <w:pPr>
              <w:pStyle w:val="NormalWeb"/>
              <w:spacing w:before="0" w:beforeAutospacing="0" w:after="0" w:afterAutospacing="0" w:line="276" w:lineRule="auto"/>
              <w:rPr>
                <w:rFonts w:asciiTheme="minorHAnsi" w:hAnsiTheme="minorHAnsi" w:cstheme="minorHAnsi"/>
                <w:b/>
                <w:bCs/>
                <w:sz w:val="22"/>
                <w:szCs w:val="22"/>
              </w:rPr>
            </w:pPr>
            <w:r w:rsidRPr="001A06B8">
              <w:rPr>
                <w:rFonts w:asciiTheme="minorHAnsi" w:hAnsiTheme="minorHAnsi" w:cstheme="minorHAnsi"/>
                <w:b/>
                <w:bCs/>
                <w:sz w:val="22"/>
                <w:szCs w:val="22"/>
              </w:rPr>
              <w:lastRenderedPageBreak/>
              <w:t>Por necesidades del servicio</w:t>
            </w:r>
            <w:r>
              <w:rPr>
                <w:rFonts w:asciiTheme="minorHAnsi" w:hAnsiTheme="minorHAnsi" w:cstheme="minorHAnsi"/>
                <w:b/>
                <w:bCs/>
                <w:sz w:val="22"/>
                <w:szCs w:val="22"/>
              </w:rPr>
              <w:t>:</w:t>
            </w:r>
          </w:p>
          <w:p w14:paraId="157A21B2" w14:textId="77777777" w:rsidR="00E62AF1" w:rsidRDefault="00E62AF1" w:rsidP="00E62AF1">
            <w:pPr>
              <w:pStyle w:val="NormalWeb"/>
              <w:spacing w:before="0" w:beforeAutospacing="0" w:after="0" w:afterAutospacing="0" w:line="276" w:lineRule="auto"/>
              <w:jc w:val="both"/>
              <w:rPr>
                <w:rFonts w:asciiTheme="minorHAnsi" w:hAnsiTheme="minorHAnsi" w:cstheme="minorHAnsi"/>
                <w:sz w:val="22"/>
                <w:szCs w:val="22"/>
              </w:rPr>
            </w:pPr>
          </w:p>
          <w:p w14:paraId="2E4D5581" w14:textId="096B58F3" w:rsidR="00E62AF1" w:rsidRPr="000E7C5B" w:rsidRDefault="00E62AF1" w:rsidP="00E62AF1">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 xml:space="preserve">Con su mismo nivel, cargo y adscripción, se prórroga su interinato por tres meses. Una vez concluido deberá regresar a su cargo anterior. </w:t>
            </w:r>
          </w:p>
        </w:tc>
      </w:tr>
      <w:tr w:rsidR="00E62AF1" w:rsidRPr="0081124B" w14:paraId="426ACFD7" w14:textId="77777777" w:rsidTr="00865A7C">
        <w:tc>
          <w:tcPr>
            <w:tcW w:w="2591" w:type="pct"/>
            <w:tcBorders>
              <w:top w:val="single" w:sz="4" w:space="0" w:color="auto"/>
              <w:left w:val="single" w:sz="4" w:space="0" w:color="auto"/>
              <w:bottom w:val="single" w:sz="4" w:space="0" w:color="auto"/>
              <w:right w:val="single" w:sz="4" w:space="0" w:color="auto"/>
            </w:tcBorders>
          </w:tcPr>
          <w:p w14:paraId="17849C54"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lastRenderedPageBreak/>
              <w:t>LCDO. BRYAN ALEXIS PÉREZ ROJAS</w:t>
            </w:r>
          </w:p>
          <w:p w14:paraId="556DFAC9"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Asistente de Notificaciones (nivel 7)</w:t>
            </w:r>
          </w:p>
          <w:p w14:paraId="27E3B04F" w14:textId="750330F6"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Adscrito Juzgado de Control y de Juicio Oral del Distrito Judicial de Sánchez Piedras y</w:t>
            </w:r>
            <w:r w:rsidR="00FD108E">
              <w:rPr>
                <w:rFonts w:asciiTheme="minorHAnsi" w:hAnsiTheme="minorHAnsi" w:cstheme="minorHAnsi"/>
                <w:bCs/>
              </w:rPr>
              <w:t xml:space="preserve"> </w:t>
            </w:r>
            <w:r w:rsidRPr="000D6C60">
              <w:rPr>
                <w:rFonts w:asciiTheme="minorHAnsi" w:hAnsiTheme="minorHAnsi" w:cstheme="minorHAnsi"/>
                <w:bCs/>
              </w:rPr>
              <w:t>Especializado en Administración de Justicia para Adolescentes del Estado se Tlaxcala.</w:t>
            </w:r>
          </w:p>
          <w:p w14:paraId="64EF869C"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Vence Interinato 02-ago-22</w:t>
            </w:r>
          </w:p>
          <w:p w14:paraId="540C0C8D"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t>Una vez concluido el cargo deberá regresar a su nivel y cargo de origen.</w:t>
            </w:r>
          </w:p>
          <w:p w14:paraId="6D4A5D0E" w14:textId="77777777" w:rsidR="00E62AF1" w:rsidRPr="000D6C60" w:rsidRDefault="00E62AF1" w:rsidP="00E62AF1">
            <w:pPr>
              <w:jc w:val="both"/>
              <w:rPr>
                <w:rFonts w:asciiTheme="minorHAnsi" w:hAnsiTheme="minorHAnsi" w:cstheme="minorHAnsi"/>
                <w:bCs/>
              </w:rPr>
            </w:pPr>
          </w:p>
        </w:tc>
        <w:tc>
          <w:tcPr>
            <w:tcW w:w="2409" w:type="pct"/>
            <w:tcBorders>
              <w:top w:val="single" w:sz="4" w:space="0" w:color="auto"/>
              <w:left w:val="single" w:sz="4" w:space="0" w:color="auto"/>
              <w:bottom w:val="single" w:sz="4" w:space="0" w:color="auto"/>
              <w:right w:val="single" w:sz="4" w:space="0" w:color="auto"/>
            </w:tcBorders>
          </w:tcPr>
          <w:p w14:paraId="78876676" w14:textId="77777777" w:rsidR="00E62AF1" w:rsidRPr="001A06B8" w:rsidRDefault="00E62AF1" w:rsidP="00E62AF1">
            <w:pPr>
              <w:pStyle w:val="NormalWeb"/>
              <w:spacing w:before="0" w:beforeAutospacing="0" w:after="0" w:afterAutospacing="0" w:line="276" w:lineRule="auto"/>
              <w:rPr>
                <w:rFonts w:asciiTheme="minorHAnsi" w:hAnsiTheme="minorHAnsi" w:cstheme="minorHAnsi"/>
                <w:b/>
                <w:bCs/>
                <w:sz w:val="22"/>
                <w:szCs w:val="22"/>
              </w:rPr>
            </w:pPr>
            <w:r w:rsidRPr="001A06B8">
              <w:rPr>
                <w:rFonts w:asciiTheme="minorHAnsi" w:hAnsiTheme="minorHAnsi" w:cstheme="minorHAnsi"/>
                <w:b/>
                <w:bCs/>
                <w:sz w:val="22"/>
                <w:szCs w:val="22"/>
              </w:rPr>
              <w:t>Por necesidades del servicio</w:t>
            </w:r>
            <w:r>
              <w:rPr>
                <w:rFonts w:asciiTheme="minorHAnsi" w:hAnsiTheme="minorHAnsi" w:cstheme="minorHAnsi"/>
                <w:b/>
                <w:bCs/>
                <w:sz w:val="22"/>
                <w:szCs w:val="22"/>
              </w:rPr>
              <w:t>:</w:t>
            </w:r>
          </w:p>
          <w:p w14:paraId="7D72A850" w14:textId="77777777" w:rsidR="00E62AF1" w:rsidRDefault="00E62AF1" w:rsidP="00E62AF1">
            <w:pPr>
              <w:pStyle w:val="NormalWeb"/>
              <w:spacing w:before="0" w:beforeAutospacing="0" w:after="0" w:afterAutospacing="0" w:line="276" w:lineRule="auto"/>
              <w:jc w:val="both"/>
              <w:rPr>
                <w:rFonts w:asciiTheme="minorHAnsi" w:hAnsiTheme="minorHAnsi" w:cstheme="minorHAnsi"/>
                <w:sz w:val="22"/>
                <w:szCs w:val="22"/>
              </w:rPr>
            </w:pPr>
          </w:p>
          <w:p w14:paraId="58E0C823" w14:textId="32AFF12F" w:rsidR="00E62AF1" w:rsidRPr="000E7C5B" w:rsidRDefault="00E62AF1" w:rsidP="00E62AF1">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Con su mismo nivel, cargo y adscripción, se prórroga su interinato por tres meses. Una vez concluido deberá regresar a su cargo anterior. </w:t>
            </w:r>
          </w:p>
        </w:tc>
      </w:tr>
      <w:tr w:rsidR="00E62AF1" w:rsidRPr="0081124B" w14:paraId="60539AFE" w14:textId="77777777" w:rsidTr="00865A7C">
        <w:tc>
          <w:tcPr>
            <w:tcW w:w="2591" w:type="pct"/>
            <w:tcBorders>
              <w:top w:val="single" w:sz="4" w:space="0" w:color="auto"/>
              <w:left w:val="single" w:sz="4" w:space="0" w:color="auto"/>
              <w:bottom w:val="single" w:sz="4" w:space="0" w:color="auto"/>
              <w:right w:val="single" w:sz="4" w:space="0" w:color="auto"/>
            </w:tcBorders>
          </w:tcPr>
          <w:p w14:paraId="16B43EE1"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t xml:space="preserve">LCDA. MARÍA MIROSLAVA CAMPECHE ROSETE </w:t>
            </w:r>
          </w:p>
          <w:p w14:paraId="1BDCF410"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Asistente de Notificaciones (nivel 7)</w:t>
            </w:r>
          </w:p>
          <w:p w14:paraId="3DE043E7" w14:textId="6DCDA279"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Adscrito Juzgado de Control y de Juicio Oral del Distrito Judicial de Sánchez Piedras y</w:t>
            </w:r>
            <w:r w:rsidR="00FD108E">
              <w:rPr>
                <w:rFonts w:asciiTheme="minorHAnsi" w:hAnsiTheme="minorHAnsi" w:cstheme="minorHAnsi"/>
                <w:bCs/>
              </w:rPr>
              <w:t xml:space="preserve"> </w:t>
            </w:r>
            <w:r w:rsidRPr="000D6C60">
              <w:rPr>
                <w:rFonts w:asciiTheme="minorHAnsi" w:hAnsiTheme="minorHAnsi" w:cstheme="minorHAnsi"/>
                <w:bCs/>
              </w:rPr>
              <w:t>Especializado en Administración de Justicia para Adolescentes del Estado se Tlaxcala.</w:t>
            </w:r>
          </w:p>
          <w:p w14:paraId="5F99D161"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Vence Interinato 02-ago-22</w:t>
            </w:r>
          </w:p>
          <w:p w14:paraId="2B0255A0"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t>Una vez concluido el cargo deberá regresar a su nivel y cargo de origen.</w:t>
            </w:r>
          </w:p>
          <w:p w14:paraId="139B975F" w14:textId="77777777" w:rsidR="00E62AF1" w:rsidRPr="000D6C60" w:rsidRDefault="00E62AF1" w:rsidP="00E62AF1">
            <w:pPr>
              <w:jc w:val="both"/>
              <w:rPr>
                <w:rFonts w:asciiTheme="minorHAnsi" w:hAnsiTheme="minorHAnsi" w:cstheme="minorHAnsi"/>
                <w:b/>
              </w:rPr>
            </w:pPr>
          </w:p>
        </w:tc>
        <w:tc>
          <w:tcPr>
            <w:tcW w:w="2409" w:type="pct"/>
            <w:tcBorders>
              <w:top w:val="single" w:sz="4" w:space="0" w:color="auto"/>
              <w:left w:val="single" w:sz="4" w:space="0" w:color="auto"/>
              <w:bottom w:val="single" w:sz="4" w:space="0" w:color="auto"/>
              <w:right w:val="single" w:sz="4" w:space="0" w:color="auto"/>
            </w:tcBorders>
          </w:tcPr>
          <w:p w14:paraId="21F99167" w14:textId="77777777" w:rsidR="00E62AF1" w:rsidRPr="001A06B8" w:rsidRDefault="00E62AF1" w:rsidP="00E62AF1">
            <w:pPr>
              <w:pStyle w:val="NormalWeb"/>
              <w:spacing w:before="0" w:beforeAutospacing="0" w:after="0" w:afterAutospacing="0" w:line="276" w:lineRule="auto"/>
              <w:rPr>
                <w:rFonts w:asciiTheme="minorHAnsi" w:hAnsiTheme="minorHAnsi" w:cstheme="minorHAnsi"/>
                <w:b/>
                <w:bCs/>
                <w:sz w:val="22"/>
                <w:szCs w:val="22"/>
              </w:rPr>
            </w:pPr>
            <w:r w:rsidRPr="001A06B8">
              <w:rPr>
                <w:rFonts w:asciiTheme="minorHAnsi" w:hAnsiTheme="minorHAnsi" w:cstheme="minorHAnsi"/>
                <w:b/>
                <w:bCs/>
                <w:sz w:val="22"/>
                <w:szCs w:val="22"/>
              </w:rPr>
              <w:t>Por necesidades del servicio</w:t>
            </w:r>
            <w:r>
              <w:rPr>
                <w:rFonts w:asciiTheme="minorHAnsi" w:hAnsiTheme="minorHAnsi" w:cstheme="minorHAnsi"/>
                <w:b/>
                <w:bCs/>
                <w:sz w:val="22"/>
                <w:szCs w:val="22"/>
              </w:rPr>
              <w:t>:</w:t>
            </w:r>
          </w:p>
          <w:p w14:paraId="7E4BE565" w14:textId="77777777" w:rsidR="00E62AF1" w:rsidRDefault="00E62AF1" w:rsidP="00E62AF1">
            <w:pPr>
              <w:pStyle w:val="NormalWeb"/>
              <w:spacing w:before="0" w:beforeAutospacing="0" w:after="0" w:afterAutospacing="0" w:line="276" w:lineRule="auto"/>
              <w:jc w:val="both"/>
              <w:rPr>
                <w:rFonts w:asciiTheme="minorHAnsi" w:hAnsiTheme="minorHAnsi" w:cstheme="minorHAnsi"/>
                <w:sz w:val="22"/>
                <w:szCs w:val="22"/>
              </w:rPr>
            </w:pPr>
          </w:p>
          <w:p w14:paraId="530ACC7C" w14:textId="40AC50BF" w:rsidR="00E62AF1" w:rsidRPr="000E7C5B" w:rsidRDefault="00E62AF1" w:rsidP="00E62AF1">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Con su mismo nivel, cargo y adscripción, se prórroga su interinato por tres meses. Una vez concluido deberá regresar a su cargo anterior. </w:t>
            </w:r>
          </w:p>
        </w:tc>
      </w:tr>
      <w:tr w:rsidR="00E62AF1" w:rsidRPr="0081124B" w14:paraId="6E9BE401" w14:textId="77777777" w:rsidTr="00865A7C">
        <w:tc>
          <w:tcPr>
            <w:tcW w:w="2591" w:type="pct"/>
            <w:tcBorders>
              <w:top w:val="single" w:sz="4" w:space="0" w:color="auto"/>
              <w:left w:val="single" w:sz="4" w:space="0" w:color="auto"/>
              <w:bottom w:val="single" w:sz="4" w:space="0" w:color="auto"/>
              <w:right w:val="single" w:sz="4" w:space="0" w:color="auto"/>
            </w:tcBorders>
          </w:tcPr>
          <w:p w14:paraId="026DFC56"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t>LCDO. EDUARDO ESPINO RAMÍREZ</w:t>
            </w:r>
          </w:p>
          <w:p w14:paraId="50761E99"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Asistente de Atención al Público (nivel 5)</w:t>
            </w:r>
          </w:p>
          <w:p w14:paraId="085EFE5D" w14:textId="763DC81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Adscrito Juzgado de Control y de Juicio Oral del Distrito Judicial de Sánchez Piedras y</w:t>
            </w:r>
            <w:r w:rsidR="00FD108E">
              <w:rPr>
                <w:rFonts w:asciiTheme="minorHAnsi" w:hAnsiTheme="minorHAnsi" w:cstheme="minorHAnsi"/>
                <w:bCs/>
              </w:rPr>
              <w:t xml:space="preserve"> </w:t>
            </w:r>
            <w:r w:rsidRPr="000D6C60">
              <w:rPr>
                <w:rFonts w:asciiTheme="minorHAnsi" w:hAnsiTheme="minorHAnsi" w:cstheme="minorHAnsi"/>
                <w:bCs/>
              </w:rPr>
              <w:t>Especializado en Administración de Justicia para Adolescentes del Estado se Tlaxcala.</w:t>
            </w:r>
          </w:p>
          <w:p w14:paraId="3F50E657"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lastRenderedPageBreak/>
              <w:t>Vence Interinato 02-ago-22</w:t>
            </w:r>
          </w:p>
          <w:p w14:paraId="1DA1660F"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t>Al término causará la baja respectiva.</w:t>
            </w:r>
          </w:p>
          <w:p w14:paraId="53D507BE" w14:textId="77777777" w:rsidR="00E62AF1" w:rsidRPr="000D6C60" w:rsidRDefault="00E62AF1" w:rsidP="00E62AF1">
            <w:pPr>
              <w:jc w:val="both"/>
              <w:rPr>
                <w:rFonts w:asciiTheme="minorHAnsi" w:hAnsiTheme="minorHAnsi" w:cstheme="minorHAnsi"/>
                <w:bCs/>
              </w:rPr>
            </w:pPr>
          </w:p>
        </w:tc>
        <w:tc>
          <w:tcPr>
            <w:tcW w:w="2409" w:type="pct"/>
            <w:tcBorders>
              <w:top w:val="single" w:sz="4" w:space="0" w:color="auto"/>
              <w:left w:val="single" w:sz="4" w:space="0" w:color="auto"/>
              <w:bottom w:val="single" w:sz="4" w:space="0" w:color="auto"/>
              <w:right w:val="single" w:sz="4" w:space="0" w:color="auto"/>
            </w:tcBorders>
          </w:tcPr>
          <w:p w14:paraId="1B01A950" w14:textId="77777777" w:rsidR="00E62AF1" w:rsidRPr="001A06B8" w:rsidRDefault="00E62AF1" w:rsidP="00E62AF1">
            <w:pPr>
              <w:pStyle w:val="NormalWeb"/>
              <w:spacing w:before="0" w:beforeAutospacing="0" w:after="0" w:afterAutospacing="0" w:line="276" w:lineRule="auto"/>
              <w:rPr>
                <w:rFonts w:asciiTheme="minorHAnsi" w:hAnsiTheme="minorHAnsi" w:cstheme="minorHAnsi"/>
                <w:b/>
                <w:bCs/>
                <w:sz w:val="22"/>
                <w:szCs w:val="22"/>
              </w:rPr>
            </w:pPr>
            <w:r w:rsidRPr="001A06B8">
              <w:rPr>
                <w:rFonts w:asciiTheme="minorHAnsi" w:hAnsiTheme="minorHAnsi" w:cstheme="minorHAnsi"/>
                <w:b/>
                <w:bCs/>
                <w:sz w:val="22"/>
                <w:szCs w:val="22"/>
              </w:rPr>
              <w:lastRenderedPageBreak/>
              <w:t>Por necesidades del servicio</w:t>
            </w:r>
            <w:r>
              <w:rPr>
                <w:rFonts w:asciiTheme="minorHAnsi" w:hAnsiTheme="minorHAnsi" w:cstheme="minorHAnsi"/>
                <w:b/>
                <w:bCs/>
                <w:sz w:val="22"/>
                <w:szCs w:val="22"/>
              </w:rPr>
              <w:t>:</w:t>
            </w:r>
          </w:p>
          <w:p w14:paraId="29C91188" w14:textId="77777777" w:rsidR="00E62AF1" w:rsidRDefault="00E62AF1" w:rsidP="00E62AF1">
            <w:pPr>
              <w:pStyle w:val="NormalWeb"/>
              <w:spacing w:before="0" w:beforeAutospacing="0" w:after="0" w:afterAutospacing="0" w:line="276" w:lineRule="auto"/>
              <w:jc w:val="both"/>
              <w:rPr>
                <w:rFonts w:asciiTheme="minorHAnsi" w:hAnsiTheme="minorHAnsi" w:cstheme="minorHAnsi"/>
                <w:sz w:val="22"/>
                <w:szCs w:val="22"/>
              </w:rPr>
            </w:pPr>
          </w:p>
          <w:p w14:paraId="2E96EA01" w14:textId="12A3E358" w:rsidR="00E62AF1" w:rsidRPr="000E7C5B" w:rsidRDefault="00E62AF1" w:rsidP="00E62AF1">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Con su mismo nivel, cargo y adscripción, se prórroga su interinato por un mes. </w:t>
            </w:r>
          </w:p>
        </w:tc>
      </w:tr>
      <w:tr w:rsidR="00E62AF1" w:rsidRPr="0081124B" w14:paraId="1188E6A0" w14:textId="77777777" w:rsidTr="00865A7C">
        <w:tc>
          <w:tcPr>
            <w:tcW w:w="2591" w:type="pct"/>
            <w:tcBorders>
              <w:top w:val="single" w:sz="4" w:space="0" w:color="auto"/>
              <w:left w:val="single" w:sz="4" w:space="0" w:color="auto"/>
              <w:bottom w:val="single" w:sz="4" w:space="0" w:color="auto"/>
              <w:right w:val="single" w:sz="4" w:space="0" w:color="auto"/>
            </w:tcBorders>
          </w:tcPr>
          <w:p w14:paraId="6D86EAAE"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lastRenderedPageBreak/>
              <w:t>LCDA. VIOLETA RIVERA ENRÍQUEZ</w:t>
            </w:r>
          </w:p>
          <w:p w14:paraId="6BE5F9D6"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Secretaria de Acuerdos de Juzgado (nivel 10)</w:t>
            </w:r>
          </w:p>
          <w:p w14:paraId="70AE84D8"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Adscrita a la Contraloría del Poder Judicial del Estado de Tlaxcala.</w:t>
            </w:r>
          </w:p>
          <w:p w14:paraId="722B4747" w14:textId="77777777" w:rsidR="00E62AF1" w:rsidRPr="000D6C60" w:rsidRDefault="00E62AF1" w:rsidP="00E62AF1">
            <w:pPr>
              <w:jc w:val="both"/>
              <w:rPr>
                <w:rFonts w:asciiTheme="minorHAnsi" w:hAnsiTheme="minorHAnsi" w:cstheme="minorHAnsi"/>
                <w:bCs/>
              </w:rPr>
            </w:pPr>
            <w:r w:rsidRPr="000D6C60">
              <w:rPr>
                <w:rFonts w:asciiTheme="minorHAnsi" w:hAnsiTheme="minorHAnsi" w:cstheme="minorHAnsi"/>
                <w:bCs/>
              </w:rPr>
              <w:t>Vence Interinato 07-ago-22</w:t>
            </w:r>
          </w:p>
          <w:p w14:paraId="015A75E5" w14:textId="77777777" w:rsidR="00E62AF1" w:rsidRPr="000D6C60" w:rsidRDefault="00E62AF1" w:rsidP="00E62AF1">
            <w:pPr>
              <w:jc w:val="both"/>
              <w:rPr>
                <w:rFonts w:asciiTheme="minorHAnsi" w:hAnsiTheme="minorHAnsi" w:cstheme="minorHAnsi"/>
                <w:b/>
              </w:rPr>
            </w:pPr>
            <w:r w:rsidRPr="000D6C60">
              <w:rPr>
                <w:rFonts w:asciiTheme="minorHAnsi" w:hAnsiTheme="minorHAnsi" w:cstheme="minorHAnsi"/>
                <w:b/>
              </w:rPr>
              <w:t xml:space="preserve">Cubre el lugar del Lic. Israel Vázquez Morales, quien tiene la función de </w:t>
            </w:r>
            <w:proofErr w:type="gramStart"/>
            <w:r w:rsidRPr="000D6C60">
              <w:rPr>
                <w:rFonts w:asciiTheme="minorHAnsi" w:hAnsiTheme="minorHAnsi" w:cstheme="minorHAnsi"/>
                <w:b/>
              </w:rPr>
              <w:t>Secretario</w:t>
            </w:r>
            <w:proofErr w:type="gramEnd"/>
            <w:r w:rsidRPr="000D6C60">
              <w:rPr>
                <w:rFonts w:asciiTheme="minorHAnsi" w:hAnsiTheme="minorHAnsi" w:cstheme="minorHAnsi"/>
                <w:b/>
              </w:rPr>
              <w:t xml:space="preserve"> Proyectista de Sala.</w:t>
            </w:r>
          </w:p>
          <w:p w14:paraId="0669727D" w14:textId="77777777" w:rsidR="00E62AF1" w:rsidRPr="000D6C60" w:rsidRDefault="00E62AF1" w:rsidP="00E62AF1">
            <w:pPr>
              <w:jc w:val="both"/>
              <w:rPr>
                <w:rFonts w:asciiTheme="minorHAnsi" w:hAnsiTheme="minorHAnsi" w:cstheme="minorHAnsi"/>
                <w:b/>
              </w:rPr>
            </w:pPr>
          </w:p>
        </w:tc>
        <w:tc>
          <w:tcPr>
            <w:tcW w:w="2409" w:type="pct"/>
            <w:tcBorders>
              <w:top w:val="single" w:sz="4" w:space="0" w:color="auto"/>
              <w:left w:val="single" w:sz="4" w:space="0" w:color="auto"/>
              <w:bottom w:val="single" w:sz="4" w:space="0" w:color="auto"/>
              <w:right w:val="single" w:sz="4" w:space="0" w:color="auto"/>
            </w:tcBorders>
          </w:tcPr>
          <w:p w14:paraId="30A6FB95" w14:textId="77777777" w:rsidR="00E62AF1" w:rsidRPr="001A06B8" w:rsidRDefault="00E62AF1" w:rsidP="00E62AF1">
            <w:pPr>
              <w:pStyle w:val="NormalWeb"/>
              <w:spacing w:before="0" w:beforeAutospacing="0" w:after="0" w:afterAutospacing="0" w:line="276" w:lineRule="auto"/>
              <w:rPr>
                <w:rFonts w:asciiTheme="minorHAnsi" w:hAnsiTheme="minorHAnsi" w:cstheme="minorHAnsi"/>
                <w:b/>
                <w:bCs/>
                <w:sz w:val="22"/>
                <w:szCs w:val="22"/>
              </w:rPr>
            </w:pPr>
            <w:r w:rsidRPr="001A06B8">
              <w:rPr>
                <w:rFonts w:asciiTheme="minorHAnsi" w:hAnsiTheme="minorHAnsi" w:cstheme="minorHAnsi"/>
                <w:b/>
                <w:bCs/>
                <w:sz w:val="22"/>
                <w:szCs w:val="22"/>
              </w:rPr>
              <w:t>Por necesidades del servicio</w:t>
            </w:r>
            <w:r>
              <w:rPr>
                <w:rFonts w:asciiTheme="minorHAnsi" w:hAnsiTheme="minorHAnsi" w:cstheme="minorHAnsi"/>
                <w:b/>
                <w:bCs/>
                <w:sz w:val="22"/>
                <w:szCs w:val="22"/>
              </w:rPr>
              <w:t>:</w:t>
            </w:r>
          </w:p>
          <w:p w14:paraId="110E412D" w14:textId="77777777" w:rsidR="00E62AF1" w:rsidRDefault="00E62AF1" w:rsidP="00E62AF1">
            <w:pPr>
              <w:pStyle w:val="NormalWeb"/>
              <w:spacing w:before="0" w:beforeAutospacing="0" w:after="0" w:afterAutospacing="0" w:line="276" w:lineRule="auto"/>
              <w:jc w:val="both"/>
              <w:rPr>
                <w:rFonts w:asciiTheme="minorHAnsi" w:hAnsiTheme="minorHAnsi" w:cstheme="minorHAnsi"/>
                <w:sz w:val="22"/>
                <w:szCs w:val="22"/>
              </w:rPr>
            </w:pPr>
          </w:p>
          <w:p w14:paraId="1659E3E8" w14:textId="6AE7033F" w:rsidR="00E62AF1" w:rsidRPr="000E7C5B" w:rsidRDefault="00E62AF1" w:rsidP="00E62AF1">
            <w:pPr>
              <w:pStyle w:val="NormalWeb"/>
              <w:spacing w:before="0" w:beforeAutospacing="0" w:after="0" w:afterAutospacing="0" w:line="276" w:lineRule="auto"/>
              <w:jc w:val="both"/>
              <w:rPr>
                <w:rFonts w:asciiTheme="minorHAnsi" w:hAnsiTheme="minorHAnsi" w:cstheme="minorHAnsi"/>
                <w:sz w:val="22"/>
                <w:szCs w:val="22"/>
              </w:rPr>
            </w:pPr>
            <w:r>
              <w:rPr>
                <w:rFonts w:asciiTheme="minorHAnsi" w:hAnsiTheme="minorHAnsi" w:cstheme="minorHAnsi"/>
                <w:sz w:val="22"/>
                <w:szCs w:val="22"/>
              </w:rPr>
              <w:t xml:space="preserve">Con su mismo nivel, cargo y adscripción, se prórroga su interinato por tres meses. Una vez concluido deberá regresar a su cargo anterior. </w:t>
            </w:r>
          </w:p>
        </w:tc>
      </w:tr>
    </w:tbl>
    <w:p w14:paraId="3A862925" w14:textId="77777777" w:rsidR="00E62AF1" w:rsidRDefault="00E62AF1" w:rsidP="00EA0364">
      <w:pPr>
        <w:pStyle w:val="Textoindependienteprimerasangra"/>
        <w:spacing w:line="480" w:lineRule="auto"/>
        <w:ind w:left="-567" w:firstLine="0"/>
        <w:jc w:val="both"/>
        <w:rPr>
          <w:rFonts w:asciiTheme="minorHAnsi" w:eastAsia="Times New Roman" w:hAnsiTheme="minorHAnsi" w:cstheme="minorHAnsi"/>
          <w:b/>
          <w:bCs/>
          <w:color w:val="000000"/>
          <w:bdr w:val="none" w:sz="0" w:space="0" w:color="auto" w:frame="1"/>
          <w:lang w:eastAsia="es-MX"/>
        </w:rPr>
      </w:pPr>
    </w:p>
    <w:p w14:paraId="6C283DC2" w14:textId="77777777" w:rsidR="00865A7C" w:rsidRDefault="00E62AF1" w:rsidP="00865A7C">
      <w:pPr>
        <w:pStyle w:val="Textoindependienteprimerasangra"/>
        <w:spacing w:line="480" w:lineRule="auto"/>
        <w:ind w:firstLine="0"/>
        <w:jc w:val="both"/>
        <w:rPr>
          <w:rFonts w:asciiTheme="minorHAnsi" w:eastAsia="Times New Roman" w:hAnsiTheme="minorHAnsi" w:cstheme="minorHAnsi"/>
          <w:b/>
          <w:bCs/>
          <w:color w:val="000000"/>
          <w:u w:val="single"/>
          <w:bdr w:val="none" w:sz="0" w:space="0" w:color="auto" w:frame="1"/>
          <w:lang w:eastAsia="es-MX"/>
        </w:rPr>
      </w:pPr>
      <w:r>
        <w:rPr>
          <w:rFonts w:asciiTheme="minorHAnsi" w:eastAsia="Times New Roman" w:hAnsiTheme="minorHAnsi" w:cstheme="minorHAnsi"/>
          <w:b/>
          <w:bCs/>
          <w:color w:val="000000"/>
          <w:bdr w:val="none" w:sz="0" w:space="0" w:color="auto" w:frame="1"/>
          <w:lang w:eastAsia="es-MX"/>
        </w:rPr>
        <w:t xml:space="preserve"> </w:t>
      </w:r>
      <w:r w:rsidR="00EA0364" w:rsidRPr="00C6633B">
        <w:rPr>
          <w:rFonts w:asciiTheme="minorHAnsi" w:eastAsia="Times New Roman" w:hAnsiTheme="minorHAnsi" w:cstheme="minorHAnsi"/>
          <w:color w:val="000000"/>
          <w:bdr w:val="none" w:sz="0" w:space="0" w:color="auto" w:frame="1"/>
          <w:lang w:eastAsia="es-MX"/>
        </w:rPr>
        <w:t>Con fundamento en lo que establecen los artículos 85 de la Constitución Política del Estado Libre y Soberano de Tlaxcala, 61 y 68 fracción I, de la Ley Orgánica del Poder Judicial del Estado, se determina la prórroga de los interinatos de las personas  servidoras públicas mencionadas en los términos planteados</w:t>
      </w:r>
      <w:r w:rsidR="00EA0364">
        <w:rPr>
          <w:rFonts w:asciiTheme="minorHAnsi" w:eastAsia="Times New Roman" w:hAnsiTheme="minorHAnsi" w:cstheme="minorHAnsi"/>
          <w:color w:val="000000"/>
          <w:bdr w:val="none" w:sz="0" w:space="0" w:color="auto" w:frame="1"/>
          <w:lang w:eastAsia="es-MX"/>
        </w:rPr>
        <w:t xml:space="preserve">, </w:t>
      </w:r>
      <w:r w:rsidR="00EA0364" w:rsidRPr="00C6633B">
        <w:rPr>
          <w:rFonts w:asciiTheme="minorHAnsi" w:eastAsia="Times New Roman" w:hAnsiTheme="minorHAnsi" w:cstheme="minorHAnsi"/>
          <w:color w:val="000000"/>
          <w:bdr w:val="none" w:sz="0" w:space="0" w:color="auto" w:frame="1"/>
          <w:lang w:eastAsia="es-MX"/>
        </w:rPr>
        <w:t>ordenando comunicar esta determinación al Director de Recursos Humanos y Materiales de la Secretaría Ejecutiva, al Contralor y Tesorero del Poder Judicial del Estado, al Pleno del Tribunal Superior de Justicia del Estado</w:t>
      </w:r>
      <w:r w:rsidR="00EA0364">
        <w:rPr>
          <w:rFonts w:asciiTheme="minorHAnsi" w:eastAsia="Times New Roman" w:hAnsiTheme="minorHAnsi" w:cstheme="minorHAnsi"/>
          <w:color w:val="000000"/>
          <w:bdr w:val="none" w:sz="0" w:space="0" w:color="auto" w:frame="1"/>
          <w:lang w:eastAsia="es-MX"/>
        </w:rPr>
        <w:t>,</w:t>
      </w:r>
      <w:r w:rsidR="00EA0364" w:rsidRPr="00C6633B">
        <w:rPr>
          <w:rFonts w:asciiTheme="minorHAnsi" w:eastAsia="Times New Roman" w:hAnsiTheme="minorHAnsi" w:cstheme="minorHAnsi"/>
          <w:color w:val="000000"/>
          <w:bdr w:val="none" w:sz="0" w:space="0" w:color="auto" w:frame="1"/>
          <w:lang w:eastAsia="es-MX"/>
        </w:rPr>
        <w:t xml:space="preserve"> en lo que corresponda, así como a las personas servidoras públicas mencionadas, para su conocimiento, efectos legales y administrativos a que haya lugar</w:t>
      </w:r>
      <w:r w:rsidR="00EA0364">
        <w:rPr>
          <w:rFonts w:asciiTheme="minorHAnsi" w:eastAsia="Times New Roman" w:hAnsiTheme="minorHAnsi" w:cstheme="minorHAnsi"/>
          <w:color w:val="000000"/>
          <w:bdr w:val="none" w:sz="0" w:space="0" w:color="auto" w:frame="1"/>
          <w:lang w:eastAsia="es-MX"/>
        </w:rPr>
        <w:t xml:space="preserve">. </w:t>
      </w:r>
      <w:r w:rsidRPr="00E62AF1">
        <w:rPr>
          <w:rFonts w:asciiTheme="minorHAnsi" w:eastAsia="Times New Roman" w:hAnsiTheme="minorHAnsi" w:cstheme="minorHAnsi"/>
          <w:b/>
          <w:bCs/>
          <w:color w:val="000000"/>
          <w:u w:val="single"/>
          <w:bdr w:val="none" w:sz="0" w:space="0" w:color="auto" w:frame="1"/>
          <w:lang w:eastAsia="es-MX"/>
        </w:rPr>
        <w:t>APROBADO POR UNANIMIDAD DE VOTOS.</w:t>
      </w:r>
    </w:p>
    <w:p w14:paraId="1CE64B89" w14:textId="5388C961" w:rsidR="00667654" w:rsidRPr="000D6C60" w:rsidRDefault="00EA0364" w:rsidP="005E78B4">
      <w:pPr>
        <w:pStyle w:val="Textoindependienteprimerasangra"/>
        <w:spacing w:line="480" w:lineRule="auto"/>
        <w:ind w:firstLine="708"/>
        <w:jc w:val="both"/>
        <w:rPr>
          <w:rFonts w:asciiTheme="minorHAnsi" w:hAnsiTheme="minorHAnsi" w:cstheme="minorHAnsi"/>
          <w:bCs/>
          <w:color w:val="000000" w:themeColor="text1"/>
        </w:rPr>
      </w:pPr>
      <w:r>
        <w:rPr>
          <w:rFonts w:asciiTheme="minorHAnsi" w:hAnsiTheme="minorHAnsi" w:cstheme="minorHAnsi"/>
          <w:b/>
          <w:color w:val="000000" w:themeColor="text1"/>
        </w:rPr>
        <w:t>ACUERDO</w:t>
      </w:r>
      <w:r w:rsidRPr="001D1385">
        <w:rPr>
          <w:rFonts w:asciiTheme="minorHAnsi" w:hAnsiTheme="minorHAnsi" w:cstheme="minorHAnsi"/>
          <w:b/>
          <w:color w:val="000000" w:themeColor="text1"/>
        </w:rPr>
        <w:t xml:space="preserve"> </w:t>
      </w:r>
      <w:r>
        <w:rPr>
          <w:rFonts w:asciiTheme="minorHAnsi" w:hAnsiTheme="minorHAnsi" w:cstheme="minorHAnsi"/>
          <w:b/>
          <w:color w:val="000000" w:themeColor="text1"/>
        </w:rPr>
        <w:t>VIII/</w:t>
      </w:r>
      <w:r w:rsidRPr="001D1385">
        <w:rPr>
          <w:rFonts w:asciiTheme="minorHAnsi" w:hAnsiTheme="minorHAnsi" w:cstheme="minorHAnsi"/>
          <w:b/>
          <w:color w:val="000000" w:themeColor="text1"/>
        </w:rPr>
        <w:t>5</w:t>
      </w:r>
      <w:r>
        <w:rPr>
          <w:rFonts w:asciiTheme="minorHAnsi" w:hAnsiTheme="minorHAnsi" w:cstheme="minorHAnsi"/>
          <w:b/>
          <w:color w:val="000000" w:themeColor="text1"/>
        </w:rPr>
        <w:t>7</w:t>
      </w:r>
      <w:r w:rsidRPr="001D1385">
        <w:rPr>
          <w:rFonts w:asciiTheme="minorHAnsi" w:hAnsiTheme="minorHAnsi" w:cstheme="minorHAnsi"/>
          <w:b/>
          <w:color w:val="000000" w:themeColor="text1"/>
        </w:rPr>
        <w:t>/2022.</w:t>
      </w:r>
      <w:r w:rsidR="00E62AF1">
        <w:rPr>
          <w:rFonts w:asciiTheme="minorHAnsi" w:hAnsiTheme="minorHAnsi" w:cstheme="minorHAnsi"/>
          <w:b/>
          <w:color w:val="000000" w:themeColor="text1"/>
        </w:rPr>
        <w:t>8</w:t>
      </w:r>
      <w:r>
        <w:rPr>
          <w:rFonts w:asciiTheme="minorHAnsi" w:hAnsiTheme="minorHAnsi" w:cstheme="minorHAnsi"/>
          <w:b/>
          <w:color w:val="000000" w:themeColor="text1"/>
        </w:rPr>
        <w:t xml:space="preserve">. </w:t>
      </w:r>
      <w:r w:rsidR="00E62AF1">
        <w:rPr>
          <w:rFonts w:asciiTheme="minorHAnsi" w:hAnsiTheme="minorHAnsi" w:cstheme="minorHAnsi"/>
          <w:b/>
          <w:color w:val="000000" w:themeColor="text1"/>
        </w:rPr>
        <w:t xml:space="preserve"> </w:t>
      </w:r>
      <w:r>
        <w:rPr>
          <w:rFonts w:asciiTheme="minorHAnsi" w:hAnsiTheme="minorHAnsi" w:cstheme="minorHAnsi"/>
          <w:b/>
          <w:color w:val="000000" w:themeColor="text1"/>
        </w:rPr>
        <w:t xml:space="preserve"> </w:t>
      </w:r>
      <w:r w:rsidR="00E62AF1">
        <w:rPr>
          <w:rFonts w:asciiTheme="minorHAnsi" w:hAnsiTheme="minorHAnsi" w:cstheme="minorHAnsi"/>
          <w:b/>
          <w:color w:val="000000" w:themeColor="text1"/>
        </w:rPr>
        <w:t xml:space="preserve">Oficio número </w:t>
      </w:r>
      <w:r w:rsidR="00E62AF1" w:rsidRPr="00865A7C">
        <w:rPr>
          <w:rFonts w:asciiTheme="minorHAnsi" w:hAnsiTheme="minorHAnsi" w:cstheme="minorHAnsi"/>
          <w:b/>
          <w:bCs/>
          <w:sz w:val="20"/>
          <w:szCs w:val="20"/>
        </w:rPr>
        <w:t xml:space="preserve">3497/2022, de fecha </w:t>
      </w:r>
      <w:r w:rsidR="00865A7C" w:rsidRPr="00865A7C">
        <w:rPr>
          <w:rFonts w:asciiTheme="minorHAnsi" w:hAnsiTheme="minorHAnsi" w:cstheme="minorHAnsi"/>
          <w:b/>
          <w:bCs/>
          <w:sz w:val="20"/>
          <w:szCs w:val="20"/>
        </w:rPr>
        <w:t xml:space="preserve">once de julio de dos mil veintidós, signado por la Administradora del Juzgado de Control y de Juicio Oral del Distrito Judicial de Sánchez Piedras y Especializado en Administración de Justicia para Adolescentes. </w:t>
      </w:r>
      <w:r w:rsidR="00865A7C">
        <w:rPr>
          <w:rFonts w:asciiTheme="minorHAnsi" w:hAnsiTheme="minorHAnsi" w:cstheme="minorHAnsi"/>
          <w:b/>
          <w:bCs/>
          <w:sz w:val="20"/>
          <w:szCs w:val="20"/>
        </w:rPr>
        <w:t xml:space="preserve"> - - - - - - - - - - - - - - - - - - - - - - - - - - - - - - - - - - - - - - - - - - - - - - - - - - - - - - - - - - - - - </w:t>
      </w:r>
      <w:r w:rsidR="00865A7C" w:rsidRPr="000D6C60">
        <w:rPr>
          <w:rFonts w:asciiTheme="minorHAnsi" w:hAnsiTheme="minorHAnsi" w:cstheme="minorHAnsi"/>
          <w:bCs/>
          <w:color w:val="000000" w:themeColor="text1"/>
        </w:rPr>
        <w:t xml:space="preserve">Dada cuenta con el oficio de referencia, </w:t>
      </w:r>
      <w:r w:rsidR="00EA31FB" w:rsidRPr="000D6C60">
        <w:rPr>
          <w:rFonts w:asciiTheme="minorHAnsi" w:hAnsiTheme="minorHAnsi" w:cstheme="minorHAnsi"/>
          <w:bCs/>
          <w:color w:val="000000" w:themeColor="text1"/>
        </w:rPr>
        <w:t xml:space="preserve">mediante el cual la </w:t>
      </w:r>
      <w:r w:rsidR="00EA31FB" w:rsidRPr="000D6C60">
        <w:rPr>
          <w:rFonts w:asciiTheme="minorHAnsi" w:hAnsiTheme="minorHAnsi" w:cstheme="minorHAnsi"/>
        </w:rPr>
        <w:t>Administradora del Juzgado</w:t>
      </w:r>
      <w:r w:rsidR="00EA31FB" w:rsidRPr="000D6C60">
        <w:rPr>
          <w:rFonts w:asciiTheme="minorHAnsi" w:hAnsiTheme="minorHAnsi" w:cstheme="minorHAnsi"/>
          <w:bCs/>
          <w:color w:val="000000" w:themeColor="text1"/>
        </w:rPr>
        <w:t xml:space="preserve"> en mención, solicita se nombre un asistente</w:t>
      </w:r>
      <w:r w:rsidR="00667654" w:rsidRPr="000D6C60">
        <w:rPr>
          <w:rFonts w:asciiTheme="minorHAnsi" w:hAnsiTheme="minorHAnsi" w:cstheme="minorHAnsi"/>
          <w:bCs/>
          <w:color w:val="000000" w:themeColor="text1"/>
        </w:rPr>
        <w:t xml:space="preserve"> de atención al público para que ocupe ese cargo respecto de tres días ante de iniciar el primer periodo vacacional; al respecto, y toda vez que se adscribirá a ese juzgado, personal con dicho cargo para cubrir la guardia, se determina:</w:t>
      </w:r>
    </w:p>
    <w:p w14:paraId="1D980CD4" w14:textId="77777777" w:rsidR="00667654" w:rsidRPr="000D6C60" w:rsidRDefault="00667654" w:rsidP="00F0651D">
      <w:pPr>
        <w:pStyle w:val="Textoindependienteprimerasangra"/>
        <w:spacing w:line="480" w:lineRule="auto"/>
        <w:ind w:left="720" w:firstLine="0"/>
        <w:jc w:val="both"/>
        <w:rPr>
          <w:rFonts w:cs="Calibri"/>
          <w:b/>
          <w:color w:val="000000" w:themeColor="text1"/>
        </w:rPr>
      </w:pPr>
      <w:r w:rsidRPr="000D6C60">
        <w:rPr>
          <w:rFonts w:asciiTheme="minorHAnsi" w:hAnsiTheme="minorHAnsi" w:cstheme="minorHAnsi"/>
          <w:bCs/>
          <w:color w:val="000000" w:themeColor="text1"/>
        </w:rPr>
        <w:lastRenderedPageBreak/>
        <w:t>Tomar conocimiento del oficio de cuenta.</w:t>
      </w:r>
    </w:p>
    <w:p w14:paraId="09A25396" w14:textId="19BBE8F1" w:rsidR="00667654" w:rsidRPr="00667654" w:rsidRDefault="00667654" w:rsidP="00667654">
      <w:pPr>
        <w:pStyle w:val="Textoindependienteprimerasangra"/>
        <w:spacing w:line="480" w:lineRule="auto"/>
        <w:ind w:firstLine="0"/>
        <w:jc w:val="both"/>
        <w:rPr>
          <w:rFonts w:cs="Calibri"/>
          <w:b/>
          <w:bCs/>
          <w:color w:val="000000" w:themeColor="text1"/>
          <w:u w:val="single"/>
        </w:rPr>
      </w:pPr>
      <w:r w:rsidRPr="000D6C60">
        <w:rPr>
          <w:rFonts w:asciiTheme="minorHAnsi" w:hAnsiTheme="minorHAnsi" w:cstheme="minorHAnsi"/>
          <w:bCs/>
          <w:color w:val="000000" w:themeColor="text1"/>
        </w:rPr>
        <w:t>Comuníquese esta determinación a la Administradora</w:t>
      </w:r>
      <w:r w:rsidRPr="000D6C60">
        <w:rPr>
          <w:rFonts w:asciiTheme="minorHAnsi" w:hAnsiTheme="minorHAnsi" w:cstheme="minorHAnsi"/>
        </w:rPr>
        <w:t xml:space="preserve"> del Juzgado de Control y de Juicio Oral del Distrito Judicial de Sánchez Piedras y Especializado en Administración de Justicia para</w:t>
      </w:r>
      <w:r w:rsidRPr="00667654">
        <w:rPr>
          <w:rFonts w:asciiTheme="minorHAnsi" w:hAnsiTheme="minorHAnsi" w:cstheme="minorHAnsi"/>
          <w:sz w:val="20"/>
          <w:szCs w:val="20"/>
        </w:rPr>
        <w:t xml:space="preserve"> Adolescentes</w:t>
      </w:r>
      <w:r>
        <w:rPr>
          <w:rFonts w:asciiTheme="minorHAnsi" w:hAnsiTheme="minorHAnsi" w:cstheme="minorHAnsi"/>
          <w:sz w:val="20"/>
          <w:szCs w:val="20"/>
        </w:rPr>
        <w:t xml:space="preserve">, para su conocimiento. </w:t>
      </w:r>
      <w:r w:rsidRPr="00667654">
        <w:rPr>
          <w:rFonts w:asciiTheme="minorHAnsi" w:hAnsiTheme="minorHAnsi" w:cstheme="minorHAnsi"/>
          <w:b/>
          <w:bCs/>
          <w:sz w:val="20"/>
          <w:szCs w:val="20"/>
          <w:u w:val="single"/>
        </w:rPr>
        <w:t xml:space="preserve">APROBADO POR UNANIMIDAD DE VOTOS. </w:t>
      </w:r>
    </w:p>
    <w:p w14:paraId="08EF0977" w14:textId="4B5A5BBE" w:rsidR="00595B38" w:rsidRDefault="00EA0364" w:rsidP="007E7F90">
      <w:pPr>
        <w:spacing w:after="0" w:line="480" w:lineRule="auto"/>
        <w:ind w:firstLine="708"/>
        <w:jc w:val="both"/>
        <w:rPr>
          <w:rFonts w:asciiTheme="minorHAnsi" w:eastAsia="Times New Roman" w:hAnsiTheme="minorHAnsi" w:cstheme="minorHAnsi"/>
          <w:color w:val="000000"/>
          <w:lang w:eastAsia="es-MX"/>
        </w:rPr>
      </w:pPr>
      <w:r>
        <w:rPr>
          <w:rFonts w:cs="Calibri"/>
          <w:b/>
          <w:color w:val="000000" w:themeColor="text1"/>
        </w:rPr>
        <w:t xml:space="preserve">ACUERDO </w:t>
      </w:r>
      <w:r w:rsidRPr="00851B71">
        <w:rPr>
          <w:rFonts w:cs="Calibri"/>
          <w:b/>
          <w:color w:val="000000" w:themeColor="text1"/>
        </w:rPr>
        <w:t>VIII/57/2022.</w:t>
      </w:r>
      <w:r w:rsidR="007E7F90">
        <w:rPr>
          <w:rFonts w:cs="Calibri"/>
          <w:b/>
          <w:color w:val="000000" w:themeColor="text1"/>
        </w:rPr>
        <w:t>9</w:t>
      </w:r>
      <w:r w:rsidR="00603D6B">
        <w:rPr>
          <w:rFonts w:cs="Calibri"/>
          <w:b/>
          <w:color w:val="000000" w:themeColor="text1"/>
        </w:rPr>
        <w:t>.</w:t>
      </w:r>
      <w:r>
        <w:rPr>
          <w:rFonts w:asciiTheme="minorHAnsi" w:hAnsiTheme="minorHAnsi" w:cstheme="minorHAnsi"/>
          <w:b/>
          <w:bCs/>
        </w:rPr>
        <w:t xml:space="preserve"> </w:t>
      </w:r>
      <w:r w:rsidR="00603D6B">
        <w:rPr>
          <w:rFonts w:asciiTheme="minorHAnsi" w:hAnsiTheme="minorHAnsi" w:cstheme="minorHAnsi"/>
          <w:b/>
          <w:bCs/>
        </w:rPr>
        <w:t xml:space="preserve"> </w:t>
      </w:r>
      <w:r w:rsidR="008039ED" w:rsidRPr="007E7F90">
        <w:rPr>
          <w:rFonts w:asciiTheme="minorHAnsi" w:eastAsia="Times New Roman" w:hAnsiTheme="minorHAnsi" w:cstheme="minorHAnsi"/>
          <w:b/>
          <w:bCs/>
          <w:color w:val="000000"/>
          <w:lang w:eastAsia="es-MX"/>
        </w:rPr>
        <w:t>Escritos signados de fecha diecisiete, veinte y veintiuno de junio de dos mil veintidós, signados por las personas servidoras públicas adscritas a las áreas siguientes: Juzgado Tercero de lo Civil del Distrito Judicial de Cuauhtémoc y de Extinción de Dominio del Estado de Tlaxcala (3); Juzgado Mercantil y de Oralidad Mercantil del Distrito Judicial de Cuauhtémoc (2); Juzgado Segundo de lo Familiar del Distrito Judicial de Cuauhtémoc; Juzgado de lo Familiar del Distrito Judicial de Zaragoza, respectivamente. - - - - - - - - - - - - - - - - - - - - - - - - - - - - - - - - - - - -</w:t>
      </w:r>
      <w:r w:rsidR="008039ED" w:rsidRPr="008039ED">
        <w:rPr>
          <w:rFonts w:asciiTheme="minorHAnsi" w:eastAsia="Times New Roman" w:hAnsiTheme="minorHAnsi" w:cstheme="minorHAnsi"/>
          <w:color w:val="000000"/>
          <w:lang w:eastAsia="es-MX"/>
        </w:rPr>
        <w:t>Dada cuenta con los escritos de referencia, a través de los cuales, las personas servidoras públicas solicita ampliación de gasto médico tanto para los signantes de estos como para sus dependientes económicos, por los padecimientos que precisan en el escrito que nos ocupa, respectivamente</w:t>
      </w:r>
      <w:r w:rsidR="007E7F90">
        <w:rPr>
          <w:rFonts w:asciiTheme="minorHAnsi" w:eastAsia="Times New Roman" w:hAnsiTheme="minorHAnsi" w:cstheme="minorHAnsi"/>
          <w:color w:val="000000"/>
          <w:lang w:eastAsia="es-MX"/>
        </w:rPr>
        <w:t>; a</w:t>
      </w:r>
      <w:r w:rsidR="008039ED" w:rsidRPr="008039ED">
        <w:rPr>
          <w:rFonts w:asciiTheme="minorHAnsi" w:eastAsia="Times New Roman" w:hAnsiTheme="minorHAnsi" w:cstheme="minorHAnsi"/>
          <w:color w:val="000000"/>
          <w:lang w:eastAsia="es-MX"/>
        </w:rPr>
        <w:t>l respecto, una vez analizada la petición de</w:t>
      </w:r>
      <w:r w:rsidR="00603D6B">
        <w:rPr>
          <w:rFonts w:asciiTheme="minorHAnsi" w:eastAsia="Times New Roman" w:hAnsiTheme="minorHAnsi" w:cstheme="minorHAnsi"/>
          <w:color w:val="000000"/>
          <w:lang w:eastAsia="es-MX"/>
        </w:rPr>
        <w:t xml:space="preserve"> </w:t>
      </w:r>
      <w:r w:rsidR="008039ED" w:rsidRPr="008039ED">
        <w:rPr>
          <w:rFonts w:asciiTheme="minorHAnsi" w:eastAsia="Times New Roman" w:hAnsiTheme="minorHAnsi" w:cstheme="minorHAnsi"/>
          <w:color w:val="000000"/>
          <w:lang w:eastAsia="es-MX"/>
        </w:rPr>
        <w:t>l</w:t>
      </w:r>
      <w:r w:rsidR="00603D6B">
        <w:rPr>
          <w:rFonts w:asciiTheme="minorHAnsi" w:eastAsia="Times New Roman" w:hAnsiTheme="minorHAnsi" w:cstheme="minorHAnsi"/>
          <w:color w:val="000000"/>
          <w:lang w:eastAsia="es-MX"/>
        </w:rPr>
        <w:t>as</w:t>
      </w:r>
      <w:r w:rsidR="008039ED" w:rsidRPr="008039ED">
        <w:rPr>
          <w:rFonts w:asciiTheme="minorHAnsi" w:eastAsia="Times New Roman" w:hAnsiTheme="minorHAnsi" w:cstheme="minorHAnsi"/>
          <w:color w:val="000000"/>
          <w:lang w:eastAsia="es-MX"/>
        </w:rPr>
        <w:t xml:space="preserve"> solicitante</w:t>
      </w:r>
      <w:r w:rsidR="00603D6B">
        <w:rPr>
          <w:rFonts w:asciiTheme="minorHAnsi" w:eastAsia="Times New Roman" w:hAnsiTheme="minorHAnsi" w:cstheme="minorHAnsi"/>
          <w:color w:val="000000"/>
          <w:lang w:eastAsia="es-MX"/>
        </w:rPr>
        <w:t>s</w:t>
      </w:r>
      <w:r w:rsidR="008039ED" w:rsidRPr="008039ED">
        <w:rPr>
          <w:rFonts w:asciiTheme="minorHAnsi" w:eastAsia="Times New Roman" w:hAnsiTheme="minorHAnsi" w:cstheme="minorHAnsi"/>
          <w:color w:val="000000"/>
          <w:lang w:eastAsia="es-MX"/>
        </w:rPr>
        <w:t>; con fundamento en lo que establecen los artículos 4, párrafo cuarto, de la Constitución Política de los Estados Unidos Mexicanos</w:t>
      </w:r>
      <w:r w:rsidR="00603D6B">
        <w:rPr>
          <w:rFonts w:asciiTheme="minorHAnsi" w:eastAsia="Times New Roman" w:hAnsiTheme="minorHAnsi" w:cstheme="minorHAnsi"/>
          <w:color w:val="000000"/>
          <w:lang w:eastAsia="es-MX"/>
        </w:rPr>
        <w:t>;</w:t>
      </w:r>
      <w:r w:rsidR="008039ED" w:rsidRPr="008039ED">
        <w:rPr>
          <w:rFonts w:asciiTheme="minorHAnsi" w:eastAsia="Times New Roman" w:hAnsiTheme="minorHAnsi" w:cstheme="minorHAnsi"/>
          <w:color w:val="000000"/>
          <w:lang w:eastAsia="es-MX"/>
        </w:rPr>
        <w:t xml:space="preserve"> </w:t>
      </w:r>
      <w:r w:rsidR="00603D6B">
        <w:rPr>
          <w:rFonts w:asciiTheme="minorHAnsi" w:eastAsia="Times New Roman" w:hAnsiTheme="minorHAnsi" w:cstheme="minorHAnsi"/>
          <w:color w:val="000000"/>
          <w:lang w:eastAsia="es-MX"/>
        </w:rPr>
        <w:t>85 de la Constitución Política del Estado Libre y Soberano de Tlaxcala</w:t>
      </w:r>
      <w:r w:rsidR="00603D6B" w:rsidRPr="008039ED">
        <w:rPr>
          <w:rFonts w:asciiTheme="minorHAnsi" w:eastAsia="Times New Roman" w:hAnsiTheme="minorHAnsi" w:cstheme="minorHAnsi"/>
          <w:color w:val="000000"/>
          <w:lang w:eastAsia="es-MX"/>
        </w:rPr>
        <w:t xml:space="preserve"> </w:t>
      </w:r>
      <w:r w:rsidR="008039ED" w:rsidRPr="008039ED">
        <w:rPr>
          <w:rFonts w:asciiTheme="minorHAnsi" w:eastAsia="Times New Roman" w:hAnsiTheme="minorHAnsi" w:cstheme="minorHAnsi"/>
          <w:color w:val="000000"/>
          <w:lang w:eastAsia="es-MX"/>
        </w:rPr>
        <w:t>61, de la Ley Orgánica del Poder Judicial del Estado;</w:t>
      </w:r>
      <w:r w:rsidR="00595B38">
        <w:rPr>
          <w:rFonts w:asciiTheme="minorHAnsi" w:eastAsia="Times New Roman" w:hAnsiTheme="minorHAnsi" w:cstheme="minorHAnsi"/>
          <w:color w:val="000000"/>
          <w:lang w:eastAsia="es-MX"/>
        </w:rPr>
        <w:t xml:space="preserve"> se determina</w:t>
      </w:r>
    </w:p>
    <w:p w14:paraId="1122AAB5" w14:textId="77777777" w:rsidR="00595B38" w:rsidRDefault="00595B38" w:rsidP="007E7F90">
      <w:pPr>
        <w:pStyle w:val="Prrafodelista"/>
        <w:numPr>
          <w:ilvl w:val="0"/>
          <w:numId w:val="11"/>
        </w:numPr>
        <w:spacing w:before="100" w:beforeAutospacing="1" w:after="100" w:afterAutospacing="1" w:line="480" w:lineRule="auto"/>
        <w:jc w:val="both"/>
        <w:rPr>
          <w:rFonts w:asciiTheme="minorHAnsi" w:eastAsia="Times New Roman" w:hAnsiTheme="minorHAnsi" w:cstheme="minorHAnsi"/>
          <w:color w:val="000000"/>
          <w:lang w:eastAsia="es-MX"/>
        </w:rPr>
      </w:pPr>
      <w:r>
        <w:rPr>
          <w:rFonts w:asciiTheme="minorHAnsi" w:eastAsia="Times New Roman" w:hAnsiTheme="minorHAnsi" w:cstheme="minorHAnsi"/>
          <w:color w:val="000000"/>
          <w:lang w:eastAsia="es-MX"/>
        </w:rPr>
        <w:t xml:space="preserve">Tomar conocimiento de los escritos de cuenta. </w:t>
      </w:r>
    </w:p>
    <w:p w14:paraId="25552307" w14:textId="606C4086" w:rsidR="00595B38" w:rsidRPr="00E130AB" w:rsidRDefault="00595B38" w:rsidP="007E7F90">
      <w:pPr>
        <w:pStyle w:val="Prrafodelista"/>
        <w:numPr>
          <w:ilvl w:val="0"/>
          <w:numId w:val="11"/>
        </w:numPr>
        <w:spacing w:before="100" w:beforeAutospacing="1" w:after="100" w:afterAutospacing="1" w:line="480" w:lineRule="auto"/>
        <w:jc w:val="both"/>
        <w:rPr>
          <w:rFonts w:asciiTheme="minorHAnsi" w:eastAsia="Times New Roman" w:hAnsiTheme="minorHAnsi" w:cstheme="minorHAnsi"/>
          <w:color w:val="000000"/>
          <w:lang w:eastAsia="es-MX"/>
        </w:rPr>
      </w:pPr>
      <w:r w:rsidRPr="00E130AB">
        <w:rPr>
          <w:rFonts w:asciiTheme="minorHAnsi" w:eastAsia="Times New Roman" w:hAnsiTheme="minorHAnsi" w:cstheme="minorHAnsi"/>
          <w:color w:val="000000"/>
          <w:lang w:eastAsia="es-MX"/>
        </w:rPr>
        <w:t>Hágase del conocimiento a las servidoras públicas de Base peticionarias</w:t>
      </w:r>
      <w:r w:rsidR="00E130AB" w:rsidRPr="00E130AB">
        <w:rPr>
          <w:rFonts w:asciiTheme="minorHAnsi" w:eastAsia="Times New Roman" w:hAnsiTheme="minorHAnsi" w:cstheme="minorHAnsi"/>
          <w:color w:val="000000"/>
          <w:lang w:eastAsia="es-MX"/>
        </w:rPr>
        <w:t xml:space="preserve"> que</w:t>
      </w:r>
      <w:r w:rsidRPr="00E130AB">
        <w:rPr>
          <w:rFonts w:asciiTheme="minorHAnsi" w:eastAsia="Times New Roman" w:hAnsiTheme="minorHAnsi" w:cstheme="minorHAnsi"/>
          <w:color w:val="000000"/>
          <w:lang w:eastAsia="es-MX"/>
        </w:rPr>
        <w:t xml:space="preserve">, </w:t>
      </w:r>
      <w:r w:rsidR="00E130AB" w:rsidRPr="00E130AB">
        <w:rPr>
          <w:rFonts w:asciiTheme="minorHAnsi" w:hAnsiTheme="minorHAnsi" w:cstheme="minorHAnsi"/>
          <w:bCs/>
          <w:color w:val="000000" w:themeColor="text1"/>
        </w:rPr>
        <w:t xml:space="preserve">los </w:t>
      </w:r>
      <w:r w:rsidR="00E130AB" w:rsidRPr="00E130AB">
        <w:rPr>
          <w:rFonts w:asciiTheme="minorHAnsi" w:eastAsia="Times New Roman" w:hAnsiTheme="minorHAnsi" w:cstheme="minorHAnsi"/>
          <w:color w:val="000000"/>
          <w:lang w:eastAsia="es-MX"/>
        </w:rPr>
        <w:t xml:space="preserve">Lineamientos para el Otorgamiento del Servicio de Salud del Poder Judicial del Estado de Tlaxcala 2022, </w:t>
      </w:r>
      <w:r w:rsidRPr="00E130AB">
        <w:rPr>
          <w:rFonts w:asciiTheme="minorHAnsi" w:eastAsia="Times New Roman" w:hAnsiTheme="minorHAnsi" w:cstheme="minorHAnsi"/>
          <w:color w:val="000000"/>
          <w:lang w:eastAsia="es-MX"/>
        </w:rPr>
        <w:t xml:space="preserve">mediante acuerdo </w:t>
      </w:r>
      <w:r w:rsidRPr="00E130AB">
        <w:rPr>
          <w:rFonts w:asciiTheme="minorHAnsi" w:hAnsiTheme="minorHAnsi" w:cstheme="minorHAnsi"/>
          <w:b/>
          <w:color w:val="000000" w:themeColor="text1"/>
        </w:rPr>
        <w:t xml:space="preserve">V/56/2022 </w:t>
      </w:r>
      <w:r w:rsidRPr="00E130AB">
        <w:rPr>
          <w:rFonts w:asciiTheme="minorHAnsi" w:hAnsiTheme="minorHAnsi" w:cstheme="minorHAnsi"/>
          <w:bCs/>
          <w:color w:val="000000" w:themeColor="text1"/>
        </w:rPr>
        <w:t>emitido por este cuerpo</w:t>
      </w:r>
      <w:r w:rsidRPr="00E130AB">
        <w:rPr>
          <w:rFonts w:asciiTheme="minorHAnsi" w:hAnsiTheme="minorHAnsi" w:cstheme="minorHAnsi"/>
          <w:b/>
          <w:color w:val="000000" w:themeColor="text1"/>
        </w:rPr>
        <w:t xml:space="preserve"> </w:t>
      </w:r>
      <w:r w:rsidRPr="00E130AB">
        <w:rPr>
          <w:rFonts w:asciiTheme="minorHAnsi" w:hAnsiTheme="minorHAnsi" w:cstheme="minorHAnsi"/>
          <w:bCs/>
          <w:color w:val="000000" w:themeColor="text1"/>
        </w:rPr>
        <w:t xml:space="preserve">colegiado </w:t>
      </w:r>
      <w:r w:rsidR="007E7F90" w:rsidRPr="00E130AB">
        <w:rPr>
          <w:rFonts w:asciiTheme="minorHAnsi" w:hAnsiTheme="minorHAnsi" w:cstheme="minorHAnsi"/>
          <w:bCs/>
          <w:color w:val="000000" w:themeColor="text1"/>
        </w:rPr>
        <w:t xml:space="preserve">en sesión extraordinaria </w:t>
      </w:r>
      <w:r w:rsidRPr="00E130AB">
        <w:rPr>
          <w:rFonts w:asciiTheme="minorHAnsi" w:hAnsiTheme="minorHAnsi" w:cstheme="minorHAnsi"/>
          <w:bCs/>
          <w:color w:val="000000" w:themeColor="text1"/>
        </w:rPr>
        <w:t xml:space="preserve">el pasado once de julio, </w:t>
      </w:r>
      <w:r w:rsidR="00E130AB" w:rsidRPr="00E130AB">
        <w:rPr>
          <w:rFonts w:asciiTheme="minorHAnsi" w:hAnsiTheme="minorHAnsi" w:cstheme="minorHAnsi"/>
          <w:bCs/>
          <w:color w:val="000000" w:themeColor="text1"/>
        </w:rPr>
        <w:t>fueron modificad</w:t>
      </w:r>
      <w:r w:rsidR="00E130AB">
        <w:rPr>
          <w:rFonts w:asciiTheme="minorHAnsi" w:hAnsiTheme="minorHAnsi" w:cstheme="minorHAnsi"/>
          <w:bCs/>
          <w:color w:val="000000" w:themeColor="text1"/>
        </w:rPr>
        <w:t xml:space="preserve">os, por </w:t>
      </w:r>
      <w:r w:rsidR="007E7F90">
        <w:rPr>
          <w:rFonts w:asciiTheme="minorHAnsi" w:hAnsiTheme="minorHAnsi" w:cstheme="minorHAnsi"/>
          <w:bCs/>
          <w:color w:val="000000" w:themeColor="text1"/>
        </w:rPr>
        <w:t>tanto,</w:t>
      </w:r>
      <w:r w:rsidR="00E130AB">
        <w:rPr>
          <w:rFonts w:asciiTheme="minorHAnsi" w:hAnsiTheme="minorHAnsi" w:cstheme="minorHAnsi"/>
          <w:bCs/>
          <w:color w:val="000000" w:themeColor="text1"/>
        </w:rPr>
        <w:t xml:space="preserve"> el servicio de seguridad social, se les continuará otorgando en términos del convenio laboral vigente. </w:t>
      </w:r>
    </w:p>
    <w:p w14:paraId="26CC39DC" w14:textId="5F51E5FC" w:rsidR="00E130AB" w:rsidRPr="007E7F90" w:rsidRDefault="00E130AB" w:rsidP="00E130AB">
      <w:pPr>
        <w:spacing w:before="100" w:beforeAutospacing="1" w:after="100" w:afterAutospacing="1" w:line="480" w:lineRule="auto"/>
        <w:jc w:val="both"/>
        <w:rPr>
          <w:rFonts w:asciiTheme="minorHAnsi" w:eastAsia="Times New Roman" w:hAnsiTheme="minorHAnsi" w:cstheme="minorHAnsi"/>
          <w:b/>
          <w:bCs/>
          <w:color w:val="000000"/>
          <w:u w:val="single"/>
          <w:lang w:eastAsia="es-MX"/>
        </w:rPr>
      </w:pPr>
      <w:r>
        <w:rPr>
          <w:rFonts w:asciiTheme="minorHAnsi" w:eastAsia="Times New Roman" w:hAnsiTheme="minorHAnsi" w:cstheme="minorHAnsi"/>
          <w:color w:val="000000"/>
          <w:lang w:eastAsia="es-MX"/>
        </w:rPr>
        <w:t xml:space="preserve">Comuníquese esta determinación al Tesorero del Poder Judicial del Estado, así como a las peticionarias que nos ocupan, para los efectos legales correspondientes. </w:t>
      </w:r>
      <w:r w:rsidR="007E7F90" w:rsidRPr="007E7F90">
        <w:rPr>
          <w:rFonts w:asciiTheme="minorHAnsi" w:eastAsia="Times New Roman" w:hAnsiTheme="minorHAnsi" w:cstheme="minorHAnsi"/>
          <w:b/>
          <w:bCs/>
          <w:color w:val="000000"/>
          <w:u w:val="single"/>
          <w:lang w:eastAsia="es-MX"/>
        </w:rPr>
        <w:t xml:space="preserve">APROBADO POR UNANIMIDAD DE VOTOS. </w:t>
      </w:r>
    </w:p>
    <w:p w14:paraId="3F20EF0F" w14:textId="3472A830" w:rsidR="000B6A28" w:rsidRDefault="00E130AB" w:rsidP="007E7F90">
      <w:pPr>
        <w:pStyle w:val="NormalWeb"/>
        <w:spacing w:line="480" w:lineRule="auto"/>
        <w:ind w:firstLine="708"/>
        <w:jc w:val="both"/>
        <w:rPr>
          <w:rFonts w:asciiTheme="minorHAnsi" w:hAnsiTheme="minorHAnsi" w:cstheme="minorHAnsi"/>
          <w:color w:val="000000"/>
        </w:rPr>
      </w:pPr>
      <w:r w:rsidRPr="000B6A28">
        <w:rPr>
          <w:rFonts w:asciiTheme="minorHAnsi" w:hAnsiTheme="minorHAnsi" w:cstheme="minorHAnsi"/>
          <w:b/>
          <w:color w:val="000000" w:themeColor="text1"/>
          <w:sz w:val="22"/>
          <w:szCs w:val="22"/>
        </w:rPr>
        <w:lastRenderedPageBreak/>
        <w:t>ACUERDO VIII/57/2022.</w:t>
      </w:r>
      <w:r w:rsidR="00C852F3">
        <w:rPr>
          <w:rFonts w:asciiTheme="minorHAnsi" w:hAnsiTheme="minorHAnsi" w:cstheme="minorHAnsi"/>
          <w:b/>
          <w:color w:val="000000" w:themeColor="text1"/>
          <w:sz w:val="22"/>
          <w:szCs w:val="22"/>
        </w:rPr>
        <w:t>1</w:t>
      </w:r>
      <w:r w:rsidR="007E7F90">
        <w:rPr>
          <w:rFonts w:asciiTheme="minorHAnsi" w:hAnsiTheme="minorHAnsi" w:cstheme="minorHAnsi"/>
          <w:b/>
          <w:color w:val="000000" w:themeColor="text1"/>
          <w:sz w:val="22"/>
          <w:szCs w:val="22"/>
        </w:rPr>
        <w:t>0</w:t>
      </w:r>
      <w:r w:rsidRPr="000B6A28">
        <w:rPr>
          <w:rFonts w:asciiTheme="minorHAnsi" w:hAnsiTheme="minorHAnsi" w:cstheme="minorHAnsi"/>
          <w:b/>
          <w:color w:val="000000" w:themeColor="text1"/>
          <w:sz w:val="22"/>
          <w:szCs w:val="22"/>
        </w:rPr>
        <w:t>.</w:t>
      </w:r>
      <w:r w:rsidRPr="000B6A28">
        <w:rPr>
          <w:rFonts w:asciiTheme="minorHAnsi" w:hAnsiTheme="minorHAnsi" w:cstheme="minorHAnsi"/>
          <w:b/>
          <w:bCs/>
          <w:sz w:val="22"/>
          <w:szCs w:val="22"/>
        </w:rPr>
        <w:t xml:space="preserve">  </w:t>
      </w:r>
      <w:r w:rsidR="000B6A28" w:rsidRPr="007E7F90">
        <w:rPr>
          <w:rFonts w:asciiTheme="minorHAnsi" w:hAnsiTheme="minorHAnsi" w:cstheme="minorHAnsi"/>
          <w:b/>
          <w:bCs/>
          <w:color w:val="000000"/>
          <w:sz w:val="22"/>
          <w:szCs w:val="22"/>
        </w:rPr>
        <w:t xml:space="preserve">Escrito de fecha quince de junio de dos mil veintidós, signado por la base trabajadora del sindicato “7 de mayo”. - - - </w:t>
      </w:r>
      <w:r w:rsidR="007E7F90">
        <w:rPr>
          <w:rFonts w:asciiTheme="minorHAnsi" w:hAnsiTheme="minorHAnsi" w:cstheme="minorHAnsi"/>
          <w:b/>
          <w:bCs/>
          <w:color w:val="000000"/>
          <w:sz w:val="22"/>
          <w:szCs w:val="22"/>
        </w:rPr>
        <w:t xml:space="preserve">- - - - - - - - - </w:t>
      </w:r>
      <w:r w:rsidR="000B6A28" w:rsidRPr="000B6A28">
        <w:rPr>
          <w:rFonts w:asciiTheme="minorHAnsi" w:hAnsiTheme="minorHAnsi" w:cstheme="minorHAnsi"/>
          <w:color w:val="000000"/>
        </w:rPr>
        <w:t>Dada cuenta con el escrito de referencia, mediante el cual diversos servidores públicos de base trabajadora del Sindicato “7 de Mayo”, adscritos al Poder Judicial del Estado, manifiestan que en términos del convenio laboral vigente en sus artículos 24 y 25, no prevé tope alguno por concepto de pago de gastos médicos, por lo que solicitan se dé cumplimiento al convenio de trabajo</w:t>
      </w:r>
      <w:r w:rsidR="007E7F90">
        <w:rPr>
          <w:rFonts w:asciiTheme="minorHAnsi" w:hAnsiTheme="minorHAnsi" w:cstheme="minorHAnsi"/>
          <w:color w:val="000000"/>
        </w:rPr>
        <w:t>; a</w:t>
      </w:r>
      <w:r w:rsidR="000B6A28" w:rsidRPr="008039ED">
        <w:rPr>
          <w:rFonts w:asciiTheme="minorHAnsi" w:hAnsiTheme="minorHAnsi" w:cstheme="minorHAnsi"/>
          <w:color w:val="000000"/>
        </w:rPr>
        <w:t>l respecto, una vez analizada la petición de</w:t>
      </w:r>
      <w:r w:rsidR="000B6A28">
        <w:rPr>
          <w:rFonts w:asciiTheme="minorHAnsi" w:hAnsiTheme="minorHAnsi" w:cstheme="minorHAnsi"/>
          <w:color w:val="000000"/>
        </w:rPr>
        <w:t xml:space="preserve"> </w:t>
      </w:r>
      <w:r w:rsidR="000B6A28" w:rsidRPr="008039ED">
        <w:rPr>
          <w:rFonts w:asciiTheme="minorHAnsi" w:hAnsiTheme="minorHAnsi" w:cstheme="minorHAnsi"/>
          <w:color w:val="000000"/>
        </w:rPr>
        <w:t>l</w:t>
      </w:r>
      <w:r w:rsidR="000B6A28">
        <w:rPr>
          <w:rFonts w:asciiTheme="minorHAnsi" w:hAnsiTheme="minorHAnsi" w:cstheme="minorHAnsi"/>
          <w:color w:val="000000"/>
        </w:rPr>
        <w:t>as</w:t>
      </w:r>
      <w:r w:rsidR="000B6A28" w:rsidRPr="008039ED">
        <w:rPr>
          <w:rFonts w:asciiTheme="minorHAnsi" w:hAnsiTheme="minorHAnsi" w:cstheme="minorHAnsi"/>
          <w:color w:val="000000"/>
        </w:rPr>
        <w:t xml:space="preserve"> solicitante</w:t>
      </w:r>
      <w:r w:rsidR="000B6A28">
        <w:rPr>
          <w:rFonts w:asciiTheme="minorHAnsi" w:hAnsiTheme="minorHAnsi" w:cstheme="minorHAnsi"/>
          <w:color w:val="000000"/>
        </w:rPr>
        <w:t>s</w:t>
      </w:r>
      <w:r w:rsidR="000B6A28" w:rsidRPr="008039ED">
        <w:rPr>
          <w:rFonts w:asciiTheme="minorHAnsi" w:hAnsiTheme="minorHAnsi" w:cstheme="minorHAnsi"/>
          <w:color w:val="000000"/>
        </w:rPr>
        <w:t>; con fundamento en lo que establecen los artículos 4, párrafo cuarto, de la Constitución Política de los Estados Unidos Mexicanos</w:t>
      </w:r>
      <w:r w:rsidR="000B6A28">
        <w:rPr>
          <w:rFonts w:asciiTheme="minorHAnsi" w:hAnsiTheme="minorHAnsi" w:cstheme="minorHAnsi"/>
          <w:color w:val="000000"/>
        </w:rPr>
        <w:t>;</w:t>
      </w:r>
      <w:r w:rsidR="000B6A28" w:rsidRPr="008039ED">
        <w:rPr>
          <w:rFonts w:asciiTheme="minorHAnsi" w:hAnsiTheme="minorHAnsi" w:cstheme="minorHAnsi"/>
          <w:color w:val="000000"/>
        </w:rPr>
        <w:t xml:space="preserve"> </w:t>
      </w:r>
      <w:r w:rsidR="000B6A28">
        <w:rPr>
          <w:rFonts w:asciiTheme="minorHAnsi" w:hAnsiTheme="minorHAnsi" w:cstheme="minorHAnsi"/>
          <w:color w:val="000000"/>
        </w:rPr>
        <w:t>85 de la Constitución Política del Estado Libre y Soberano de Tlaxcala</w:t>
      </w:r>
      <w:r w:rsidR="000B6A28" w:rsidRPr="008039ED">
        <w:rPr>
          <w:rFonts w:asciiTheme="minorHAnsi" w:hAnsiTheme="minorHAnsi" w:cstheme="minorHAnsi"/>
          <w:color w:val="000000"/>
        </w:rPr>
        <w:t xml:space="preserve"> 61, de la Ley Orgánica del Poder Judicial del Estado;</w:t>
      </w:r>
      <w:r w:rsidR="000B6A28">
        <w:rPr>
          <w:rFonts w:asciiTheme="minorHAnsi" w:hAnsiTheme="minorHAnsi" w:cstheme="minorHAnsi"/>
          <w:color w:val="000000"/>
        </w:rPr>
        <w:t xml:space="preserve"> se determina</w:t>
      </w:r>
    </w:p>
    <w:p w14:paraId="6D7FE757" w14:textId="77777777" w:rsidR="000B6A28" w:rsidRDefault="000B6A28">
      <w:pPr>
        <w:pStyle w:val="Prrafodelista"/>
        <w:numPr>
          <w:ilvl w:val="0"/>
          <w:numId w:val="12"/>
        </w:numPr>
        <w:spacing w:before="100" w:beforeAutospacing="1" w:after="100" w:afterAutospacing="1" w:line="480" w:lineRule="auto"/>
        <w:jc w:val="both"/>
        <w:rPr>
          <w:rFonts w:asciiTheme="minorHAnsi" w:eastAsia="Times New Roman" w:hAnsiTheme="minorHAnsi" w:cstheme="minorHAnsi"/>
          <w:color w:val="000000"/>
          <w:lang w:eastAsia="es-MX"/>
        </w:rPr>
      </w:pPr>
      <w:r>
        <w:rPr>
          <w:rFonts w:asciiTheme="minorHAnsi" w:eastAsia="Times New Roman" w:hAnsiTheme="minorHAnsi" w:cstheme="minorHAnsi"/>
          <w:color w:val="000000"/>
          <w:lang w:eastAsia="es-MX"/>
        </w:rPr>
        <w:t xml:space="preserve">Tomar conocimiento de los escritos de cuenta. </w:t>
      </w:r>
    </w:p>
    <w:p w14:paraId="5EDAED17" w14:textId="02F7F2D7" w:rsidR="000B6A28" w:rsidRPr="00E130AB" w:rsidRDefault="000B6A28">
      <w:pPr>
        <w:pStyle w:val="Prrafodelista"/>
        <w:numPr>
          <w:ilvl w:val="0"/>
          <w:numId w:val="12"/>
        </w:numPr>
        <w:spacing w:before="100" w:beforeAutospacing="1" w:after="100" w:afterAutospacing="1" w:line="480" w:lineRule="auto"/>
        <w:jc w:val="both"/>
        <w:rPr>
          <w:rFonts w:asciiTheme="minorHAnsi" w:eastAsia="Times New Roman" w:hAnsiTheme="minorHAnsi" w:cstheme="minorHAnsi"/>
          <w:color w:val="000000"/>
          <w:lang w:eastAsia="es-MX"/>
        </w:rPr>
      </w:pPr>
      <w:r w:rsidRPr="00E130AB">
        <w:rPr>
          <w:rFonts w:asciiTheme="minorHAnsi" w:eastAsia="Times New Roman" w:hAnsiTheme="minorHAnsi" w:cstheme="minorHAnsi"/>
          <w:color w:val="000000"/>
          <w:lang w:eastAsia="es-MX"/>
        </w:rPr>
        <w:t xml:space="preserve">Hágase del conocimiento a las servidoras públicas de Base peticionarias que, </w:t>
      </w:r>
      <w:r w:rsidRPr="00E130AB">
        <w:rPr>
          <w:rFonts w:asciiTheme="minorHAnsi" w:hAnsiTheme="minorHAnsi" w:cstheme="minorHAnsi"/>
          <w:bCs/>
          <w:color w:val="000000" w:themeColor="text1"/>
        </w:rPr>
        <w:t xml:space="preserve">los </w:t>
      </w:r>
      <w:r w:rsidRPr="00E130AB">
        <w:rPr>
          <w:rFonts w:asciiTheme="minorHAnsi" w:eastAsia="Times New Roman" w:hAnsiTheme="minorHAnsi" w:cstheme="minorHAnsi"/>
          <w:color w:val="000000"/>
          <w:lang w:eastAsia="es-MX"/>
        </w:rPr>
        <w:t xml:space="preserve">Lineamientos para el Otorgamiento del Servicio de Salud del Poder Judicial del Estado de Tlaxcala 2022, mediante acuerdo </w:t>
      </w:r>
      <w:r w:rsidRPr="00E130AB">
        <w:rPr>
          <w:rFonts w:asciiTheme="minorHAnsi" w:hAnsiTheme="minorHAnsi" w:cstheme="minorHAnsi"/>
          <w:b/>
          <w:color w:val="000000" w:themeColor="text1"/>
        </w:rPr>
        <w:t xml:space="preserve">V/56/2022 </w:t>
      </w:r>
      <w:r w:rsidRPr="00E130AB">
        <w:rPr>
          <w:rFonts w:asciiTheme="minorHAnsi" w:hAnsiTheme="minorHAnsi" w:cstheme="minorHAnsi"/>
          <w:bCs/>
          <w:color w:val="000000" w:themeColor="text1"/>
        </w:rPr>
        <w:t>emitido por este cuerpo</w:t>
      </w:r>
      <w:r w:rsidRPr="00E130AB">
        <w:rPr>
          <w:rFonts w:asciiTheme="minorHAnsi" w:hAnsiTheme="minorHAnsi" w:cstheme="minorHAnsi"/>
          <w:b/>
          <w:color w:val="000000" w:themeColor="text1"/>
        </w:rPr>
        <w:t xml:space="preserve"> </w:t>
      </w:r>
      <w:r w:rsidRPr="00E130AB">
        <w:rPr>
          <w:rFonts w:asciiTheme="minorHAnsi" w:hAnsiTheme="minorHAnsi" w:cstheme="minorHAnsi"/>
          <w:bCs/>
          <w:color w:val="000000" w:themeColor="text1"/>
        </w:rPr>
        <w:t xml:space="preserve">colegiado </w:t>
      </w:r>
      <w:r w:rsidR="007E7F90" w:rsidRPr="00E130AB">
        <w:rPr>
          <w:rFonts w:asciiTheme="minorHAnsi" w:hAnsiTheme="minorHAnsi" w:cstheme="minorHAnsi"/>
          <w:bCs/>
          <w:color w:val="000000" w:themeColor="text1"/>
        </w:rPr>
        <w:t xml:space="preserve">sesión extraordinaria </w:t>
      </w:r>
      <w:r w:rsidRPr="00E130AB">
        <w:rPr>
          <w:rFonts w:asciiTheme="minorHAnsi" w:hAnsiTheme="minorHAnsi" w:cstheme="minorHAnsi"/>
          <w:bCs/>
          <w:color w:val="000000" w:themeColor="text1"/>
        </w:rPr>
        <w:t>el pasado once de julio en, fueron modificad</w:t>
      </w:r>
      <w:r>
        <w:rPr>
          <w:rFonts w:asciiTheme="minorHAnsi" w:hAnsiTheme="minorHAnsi" w:cstheme="minorHAnsi"/>
          <w:bCs/>
          <w:color w:val="000000" w:themeColor="text1"/>
        </w:rPr>
        <w:t>os, por tanto</w:t>
      </w:r>
      <w:r w:rsidR="007E7F90">
        <w:rPr>
          <w:rFonts w:asciiTheme="minorHAnsi" w:hAnsiTheme="minorHAnsi" w:cstheme="minorHAnsi"/>
          <w:bCs/>
          <w:color w:val="000000" w:themeColor="text1"/>
        </w:rPr>
        <w:t>,</w:t>
      </w:r>
      <w:r>
        <w:rPr>
          <w:rFonts w:asciiTheme="minorHAnsi" w:hAnsiTheme="minorHAnsi" w:cstheme="minorHAnsi"/>
          <w:bCs/>
          <w:color w:val="000000" w:themeColor="text1"/>
        </w:rPr>
        <w:t xml:space="preserve"> el servicio de seguridad social, se les continuará otorgando en términos del convenio laboral vigente. </w:t>
      </w:r>
    </w:p>
    <w:p w14:paraId="0FC66832" w14:textId="478F553F" w:rsidR="000B6A28" w:rsidRPr="007E7F90" w:rsidRDefault="000B6A28" w:rsidP="000B6A28">
      <w:pPr>
        <w:spacing w:before="100" w:beforeAutospacing="1" w:after="100" w:afterAutospacing="1" w:line="480" w:lineRule="auto"/>
        <w:jc w:val="both"/>
        <w:rPr>
          <w:rFonts w:asciiTheme="minorHAnsi" w:eastAsia="Times New Roman" w:hAnsiTheme="minorHAnsi" w:cstheme="minorHAnsi"/>
          <w:b/>
          <w:bCs/>
          <w:color w:val="000000"/>
          <w:u w:val="single"/>
          <w:lang w:eastAsia="es-MX"/>
        </w:rPr>
      </w:pPr>
      <w:r>
        <w:rPr>
          <w:rFonts w:asciiTheme="minorHAnsi" w:eastAsia="Times New Roman" w:hAnsiTheme="minorHAnsi" w:cstheme="minorHAnsi"/>
          <w:color w:val="000000"/>
          <w:lang w:eastAsia="es-MX"/>
        </w:rPr>
        <w:t xml:space="preserve">Comuníquese esta determinación al Tesorero del Poder Judicial del Estado, así como a las peticionarias que nos ocupan, para los efectos legales correspondientes. </w:t>
      </w:r>
      <w:r w:rsidR="007E7F90" w:rsidRPr="007E7F90">
        <w:rPr>
          <w:rFonts w:asciiTheme="minorHAnsi" w:eastAsia="Times New Roman" w:hAnsiTheme="minorHAnsi" w:cstheme="minorHAnsi"/>
          <w:b/>
          <w:bCs/>
          <w:color w:val="000000"/>
          <w:u w:val="single"/>
          <w:lang w:eastAsia="es-MX"/>
        </w:rPr>
        <w:t xml:space="preserve">APROBADO POR UNANIMIDAD DE VOTOS. </w:t>
      </w:r>
    </w:p>
    <w:p w14:paraId="7A096B92" w14:textId="60C63AA3" w:rsidR="00E46C4F" w:rsidRDefault="000B6A28" w:rsidP="000B6A28">
      <w:pPr>
        <w:spacing w:after="0" w:line="480" w:lineRule="auto"/>
        <w:ind w:firstLine="708"/>
        <w:jc w:val="both"/>
        <w:rPr>
          <w:rFonts w:asciiTheme="minorHAnsi" w:hAnsiTheme="minorHAnsi" w:cstheme="minorHAnsi"/>
          <w:b/>
          <w:color w:val="000000" w:themeColor="text1"/>
        </w:rPr>
      </w:pPr>
      <w:r w:rsidRPr="000B6A28">
        <w:rPr>
          <w:rFonts w:asciiTheme="minorHAnsi" w:hAnsiTheme="minorHAnsi" w:cstheme="minorHAnsi"/>
          <w:b/>
          <w:color w:val="000000" w:themeColor="text1"/>
        </w:rPr>
        <w:t>I</w:t>
      </w:r>
      <w:r>
        <w:rPr>
          <w:rFonts w:asciiTheme="minorHAnsi" w:hAnsiTheme="minorHAnsi" w:cstheme="minorHAnsi"/>
          <w:b/>
          <w:color w:val="000000" w:themeColor="text1"/>
        </w:rPr>
        <w:t>X</w:t>
      </w:r>
      <w:r w:rsidRPr="000B6A28">
        <w:rPr>
          <w:rFonts w:asciiTheme="minorHAnsi" w:hAnsiTheme="minorHAnsi" w:cstheme="minorHAnsi"/>
          <w:b/>
          <w:color w:val="000000" w:themeColor="text1"/>
        </w:rPr>
        <w:t>/57/2022.</w:t>
      </w:r>
      <w:r>
        <w:rPr>
          <w:rFonts w:asciiTheme="minorHAnsi" w:hAnsiTheme="minorHAnsi" w:cstheme="minorHAnsi"/>
          <w:b/>
          <w:color w:val="000000" w:themeColor="text1"/>
        </w:rPr>
        <w:t xml:space="preserve"> ASUNTOS GENERALES.</w:t>
      </w:r>
    </w:p>
    <w:p w14:paraId="6891A27F" w14:textId="66CD0683" w:rsidR="000B6A28" w:rsidRDefault="000B6A28" w:rsidP="00653ED8">
      <w:pPr>
        <w:spacing w:after="0" w:line="480" w:lineRule="auto"/>
        <w:jc w:val="both"/>
        <w:rPr>
          <w:rFonts w:asciiTheme="minorHAnsi" w:hAnsiTheme="minorHAnsi" w:cstheme="minorHAnsi"/>
          <w:b/>
          <w:color w:val="000000" w:themeColor="text1"/>
        </w:rPr>
      </w:pPr>
      <w:r>
        <w:rPr>
          <w:rFonts w:asciiTheme="minorHAnsi" w:hAnsiTheme="minorHAnsi" w:cstheme="minorHAnsi"/>
          <w:b/>
          <w:color w:val="000000" w:themeColor="text1"/>
        </w:rPr>
        <w:t xml:space="preserve"> </w:t>
      </w:r>
      <w:r w:rsidR="007E7F90">
        <w:rPr>
          <w:rFonts w:asciiTheme="minorHAnsi" w:hAnsiTheme="minorHAnsi" w:cstheme="minorHAnsi"/>
          <w:b/>
          <w:color w:val="000000" w:themeColor="text1"/>
        </w:rPr>
        <w:tab/>
      </w:r>
      <w:r>
        <w:rPr>
          <w:rFonts w:asciiTheme="minorHAnsi" w:hAnsiTheme="minorHAnsi" w:cstheme="minorHAnsi"/>
          <w:b/>
          <w:color w:val="000000" w:themeColor="text1"/>
        </w:rPr>
        <w:t xml:space="preserve">ACUERDO </w:t>
      </w:r>
      <w:r w:rsidRPr="000B6A28">
        <w:rPr>
          <w:rFonts w:asciiTheme="minorHAnsi" w:hAnsiTheme="minorHAnsi" w:cstheme="minorHAnsi"/>
          <w:b/>
          <w:color w:val="000000" w:themeColor="text1"/>
        </w:rPr>
        <w:t>I</w:t>
      </w:r>
      <w:r>
        <w:rPr>
          <w:rFonts w:asciiTheme="minorHAnsi" w:hAnsiTheme="minorHAnsi" w:cstheme="minorHAnsi"/>
          <w:b/>
          <w:color w:val="000000" w:themeColor="text1"/>
        </w:rPr>
        <w:t>X</w:t>
      </w:r>
      <w:r w:rsidRPr="000B6A28">
        <w:rPr>
          <w:rFonts w:asciiTheme="minorHAnsi" w:hAnsiTheme="minorHAnsi" w:cstheme="minorHAnsi"/>
          <w:b/>
          <w:color w:val="000000" w:themeColor="text1"/>
        </w:rPr>
        <w:t>/57/2022.</w:t>
      </w:r>
      <w:r w:rsidR="007E7F90">
        <w:rPr>
          <w:rFonts w:asciiTheme="minorHAnsi" w:hAnsiTheme="minorHAnsi" w:cstheme="minorHAnsi"/>
          <w:b/>
          <w:color w:val="000000" w:themeColor="text1"/>
        </w:rPr>
        <w:t xml:space="preserve">1. </w:t>
      </w:r>
      <w:r>
        <w:rPr>
          <w:rFonts w:asciiTheme="minorHAnsi" w:hAnsiTheme="minorHAnsi" w:cstheme="minorHAnsi"/>
          <w:b/>
          <w:color w:val="000000" w:themeColor="text1"/>
        </w:rPr>
        <w:t xml:space="preserve"> </w:t>
      </w:r>
      <w:r w:rsidR="00B73979">
        <w:rPr>
          <w:rFonts w:asciiTheme="minorHAnsi" w:hAnsiTheme="minorHAnsi" w:cstheme="minorHAnsi"/>
          <w:b/>
          <w:color w:val="000000" w:themeColor="text1"/>
        </w:rPr>
        <w:t>Oficio número</w:t>
      </w:r>
      <w:r w:rsidR="000E6F35">
        <w:rPr>
          <w:rFonts w:asciiTheme="minorHAnsi" w:hAnsiTheme="minorHAnsi" w:cstheme="minorHAnsi"/>
          <w:b/>
          <w:color w:val="000000" w:themeColor="text1"/>
        </w:rPr>
        <w:t xml:space="preserve"> TSJ-SP-1P-22-306, de fecha ocho de julio de dos mil veintidós, signado por la Magistrada Presidenta de la Sala Penal y Especializada en Administración de Justicia para Adolescentes del Tribunal Superior de Justicia del </w:t>
      </w:r>
      <w:proofErr w:type="gramStart"/>
      <w:r w:rsidR="000E6F35">
        <w:rPr>
          <w:rFonts w:asciiTheme="minorHAnsi" w:hAnsiTheme="minorHAnsi" w:cstheme="minorHAnsi"/>
          <w:b/>
          <w:color w:val="000000" w:themeColor="text1"/>
        </w:rPr>
        <w:t>Estado.-</w:t>
      </w:r>
      <w:proofErr w:type="gramEnd"/>
      <w:r w:rsidR="000E6F35">
        <w:rPr>
          <w:rFonts w:asciiTheme="minorHAnsi" w:hAnsiTheme="minorHAnsi" w:cstheme="minorHAnsi"/>
          <w:b/>
          <w:color w:val="000000" w:themeColor="text1"/>
        </w:rPr>
        <w:t xml:space="preserve"> - - - - - - - - - - - - -- - - - - - - - - - - - - - - - - - - - - </w:t>
      </w:r>
      <w:r w:rsidR="007E7F90">
        <w:rPr>
          <w:rFonts w:asciiTheme="minorHAnsi" w:hAnsiTheme="minorHAnsi" w:cstheme="minorHAnsi"/>
          <w:b/>
          <w:color w:val="000000" w:themeColor="text1"/>
        </w:rPr>
        <w:t>- - - - - - - - - - - - - -</w:t>
      </w:r>
    </w:p>
    <w:p w14:paraId="46080485" w14:textId="0B8F535F" w:rsidR="00457E79" w:rsidRDefault="000E6F35" w:rsidP="00653ED8">
      <w:pPr>
        <w:spacing w:after="0" w:line="480" w:lineRule="auto"/>
        <w:jc w:val="both"/>
        <w:rPr>
          <w:rFonts w:asciiTheme="minorHAnsi" w:hAnsiTheme="minorHAnsi" w:cstheme="minorHAnsi"/>
          <w:bCs/>
          <w:color w:val="000000" w:themeColor="text1"/>
        </w:rPr>
      </w:pPr>
      <w:r>
        <w:rPr>
          <w:rFonts w:asciiTheme="minorHAnsi" w:hAnsiTheme="minorHAnsi" w:cstheme="minorHAnsi"/>
          <w:bCs/>
          <w:color w:val="000000" w:themeColor="text1"/>
        </w:rPr>
        <w:lastRenderedPageBreak/>
        <w:t>Dada cuenta c</w:t>
      </w:r>
      <w:r w:rsidR="00C47077">
        <w:rPr>
          <w:rFonts w:asciiTheme="minorHAnsi" w:hAnsiTheme="minorHAnsi" w:cstheme="minorHAnsi"/>
          <w:bCs/>
          <w:color w:val="000000" w:themeColor="text1"/>
        </w:rPr>
        <w:t xml:space="preserve">on el oficio de referencia, mediante el cual </w:t>
      </w:r>
      <w:r w:rsidR="00C47077" w:rsidRPr="00C47077">
        <w:rPr>
          <w:rFonts w:asciiTheme="minorHAnsi" w:hAnsiTheme="minorHAnsi" w:cstheme="minorHAnsi"/>
          <w:bCs/>
          <w:color w:val="000000" w:themeColor="text1"/>
        </w:rPr>
        <w:t>la Magistrada Presidenta de la Sala Penal y Especializada en Administración de Justicia para Adolescentes del Tribunal Superior de Justicia del Estado</w:t>
      </w:r>
      <w:r w:rsidR="00C47077">
        <w:rPr>
          <w:rFonts w:asciiTheme="minorHAnsi" w:hAnsiTheme="minorHAnsi" w:cstheme="minorHAnsi"/>
          <w:bCs/>
          <w:color w:val="000000" w:themeColor="text1"/>
        </w:rPr>
        <w:t xml:space="preserve">, </w:t>
      </w:r>
      <w:r w:rsidR="002F4D94">
        <w:rPr>
          <w:rFonts w:asciiTheme="minorHAnsi" w:hAnsiTheme="minorHAnsi" w:cstheme="minorHAnsi"/>
          <w:bCs/>
          <w:color w:val="000000" w:themeColor="text1"/>
        </w:rPr>
        <w:t>solicita se ordene  a quien corresponda se realice el mantenimiento correspondiente al equipo  de videograbación asignado a la Sala de Audiencias Orales de Segunda Instancia, mismo que realiza la empresa MUSCOGGE, pues dada la falta de mantenimiento, han resultado fallas técnicas en el mencionado equipo; circunstancia que no garantiza la correcta grabación de las audiencias desahogadas</w:t>
      </w:r>
      <w:r w:rsidR="00457E79">
        <w:rPr>
          <w:rFonts w:asciiTheme="minorHAnsi" w:hAnsiTheme="minorHAnsi" w:cstheme="minorHAnsi"/>
          <w:bCs/>
          <w:color w:val="000000" w:themeColor="text1"/>
        </w:rPr>
        <w:t xml:space="preserve"> en esa segunda instancia, así como las que se celebran en auxilio del Juzgado de Control y de Juicio Oral del Distrito Judicial de Guridi y Alcocer, por lo que el Tribunal Superior de Justicia del Estado, no estaría cumpliendo con lo que determina el artículo 61 del Código Nacional de Procedimientos Penales, para lo cual remite  el oficio número 1056, del administrador de la Sala de Audiencias Orales de Segunda Instancia</w:t>
      </w:r>
      <w:r w:rsidR="007E7F90">
        <w:rPr>
          <w:rFonts w:asciiTheme="minorHAnsi" w:hAnsiTheme="minorHAnsi" w:cstheme="minorHAnsi"/>
          <w:bCs/>
          <w:color w:val="000000" w:themeColor="text1"/>
        </w:rPr>
        <w:t xml:space="preserve">; se determina: </w:t>
      </w:r>
    </w:p>
    <w:p w14:paraId="4C969CA8" w14:textId="6892C796" w:rsidR="00457E79" w:rsidRDefault="00457E79">
      <w:pPr>
        <w:pStyle w:val="Prrafodelista"/>
        <w:numPr>
          <w:ilvl w:val="0"/>
          <w:numId w:val="14"/>
        </w:numPr>
        <w:spacing w:after="0" w:line="480"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Tomar conocimiento del oficio y anexos de cuenta.</w:t>
      </w:r>
    </w:p>
    <w:p w14:paraId="61FFC53E" w14:textId="4D90C167" w:rsidR="00457E79" w:rsidRDefault="00457E79">
      <w:pPr>
        <w:pStyle w:val="Prrafodelista"/>
        <w:numPr>
          <w:ilvl w:val="0"/>
          <w:numId w:val="14"/>
        </w:numPr>
        <w:spacing w:after="0" w:line="480" w:lineRule="auto"/>
        <w:jc w:val="both"/>
        <w:rPr>
          <w:rFonts w:asciiTheme="minorHAnsi" w:hAnsiTheme="minorHAnsi" w:cstheme="minorHAnsi"/>
          <w:bCs/>
          <w:color w:val="000000" w:themeColor="text1"/>
        </w:rPr>
      </w:pPr>
      <w:r>
        <w:rPr>
          <w:rFonts w:asciiTheme="minorHAnsi" w:hAnsiTheme="minorHAnsi" w:cstheme="minorHAnsi"/>
          <w:bCs/>
          <w:color w:val="000000" w:themeColor="text1"/>
        </w:rPr>
        <w:t xml:space="preserve">Turnar la documentación de cuenta, al Comité de Adquisiciones, para los efectos legales correspondientes. </w:t>
      </w:r>
    </w:p>
    <w:p w14:paraId="455866DB" w14:textId="29422B96" w:rsidR="00457E79" w:rsidRPr="005E78B4" w:rsidRDefault="00457E79" w:rsidP="00457E79">
      <w:pPr>
        <w:spacing w:after="0" w:line="480" w:lineRule="auto"/>
        <w:jc w:val="both"/>
        <w:rPr>
          <w:rFonts w:asciiTheme="minorHAnsi" w:hAnsiTheme="minorHAnsi" w:cstheme="minorHAnsi"/>
          <w:b/>
          <w:color w:val="000000" w:themeColor="text1"/>
          <w:u w:val="single"/>
        </w:rPr>
      </w:pPr>
      <w:r>
        <w:rPr>
          <w:rFonts w:asciiTheme="minorHAnsi" w:hAnsiTheme="minorHAnsi" w:cstheme="minorHAnsi"/>
          <w:bCs/>
          <w:color w:val="000000" w:themeColor="text1"/>
        </w:rPr>
        <w:t>Comuníquese esta determinación a la</w:t>
      </w:r>
      <w:r>
        <w:rPr>
          <w:rFonts w:asciiTheme="minorHAnsi" w:hAnsiTheme="minorHAnsi" w:cstheme="minorHAnsi"/>
          <w:b/>
          <w:color w:val="000000" w:themeColor="text1"/>
        </w:rPr>
        <w:t xml:space="preserve"> </w:t>
      </w:r>
      <w:r w:rsidRPr="00457E79">
        <w:rPr>
          <w:rFonts w:asciiTheme="minorHAnsi" w:hAnsiTheme="minorHAnsi" w:cstheme="minorHAnsi"/>
          <w:bCs/>
          <w:color w:val="000000" w:themeColor="text1"/>
        </w:rPr>
        <w:t xml:space="preserve">Magistrada </w:t>
      </w:r>
      <w:proofErr w:type="gramStart"/>
      <w:r w:rsidRPr="00457E79">
        <w:rPr>
          <w:rFonts w:asciiTheme="minorHAnsi" w:hAnsiTheme="minorHAnsi" w:cstheme="minorHAnsi"/>
          <w:bCs/>
          <w:color w:val="000000" w:themeColor="text1"/>
        </w:rPr>
        <w:t>Presidenta</w:t>
      </w:r>
      <w:proofErr w:type="gramEnd"/>
      <w:r w:rsidRPr="00457E79">
        <w:rPr>
          <w:rFonts w:asciiTheme="minorHAnsi" w:hAnsiTheme="minorHAnsi" w:cstheme="minorHAnsi"/>
          <w:bCs/>
          <w:color w:val="000000" w:themeColor="text1"/>
        </w:rPr>
        <w:t xml:space="preserve"> de la Sala Penal y Especializada en Administración de Justicia para Adolescentes del Tribunal Superior de Justicia del Estado</w:t>
      </w:r>
      <w:r w:rsidR="007E7F90">
        <w:rPr>
          <w:rFonts w:asciiTheme="minorHAnsi" w:hAnsiTheme="minorHAnsi" w:cstheme="minorHAnsi"/>
          <w:bCs/>
          <w:color w:val="000000" w:themeColor="text1"/>
        </w:rPr>
        <w:t xml:space="preserve">, para su debido conocimiento. </w:t>
      </w:r>
      <w:r w:rsidR="000C7C8D" w:rsidRPr="005E78B4">
        <w:rPr>
          <w:rFonts w:asciiTheme="minorHAnsi" w:hAnsiTheme="minorHAnsi" w:cstheme="minorHAnsi"/>
          <w:b/>
          <w:color w:val="000000" w:themeColor="text1"/>
          <w:u w:val="single"/>
        </w:rPr>
        <w:t>APROBADO POR UNANIMIDAD DE VOTOS.</w:t>
      </w:r>
    </w:p>
    <w:p w14:paraId="3613DD52" w14:textId="5B0D2F57" w:rsidR="000B6A28" w:rsidRDefault="007E7F90" w:rsidP="000B6A28">
      <w:pPr>
        <w:spacing w:after="0" w:line="480" w:lineRule="auto"/>
        <w:ind w:firstLine="708"/>
        <w:jc w:val="both"/>
        <w:rPr>
          <w:rFonts w:asciiTheme="minorHAnsi" w:hAnsiTheme="minorHAnsi" w:cstheme="minorHAnsi"/>
          <w:b/>
          <w:color w:val="000000" w:themeColor="text1"/>
        </w:rPr>
      </w:pPr>
      <w:bookmarkStart w:id="11" w:name="_Hlk110244904"/>
      <w:r>
        <w:rPr>
          <w:rFonts w:asciiTheme="minorHAnsi" w:hAnsiTheme="minorHAnsi" w:cstheme="minorHAnsi"/>
          <w:b/>
          <w:color w:val="000000" w:themeColor="text1"/>
        </w:rPr>
        <w:t xml:space="preserve">ACUERDO </w:t>
      </w:r>
      <w:r w:rsidRPr="000B6A28">
        <w:rPr>
          <w:rFonts w:asciiTheme="minorHAnsi" w:hAnsiTheme="minorHAnsi" w:cstheme="minorHAnsi"/>
          <w:b/>
          <w:color w:val="000000" w:themeColor="text1"/>
        </w:rPr>
        <w:t>I</w:t>
      </w:r>
      <w:r>
        <w:rPr>
          <w:rFonts w:asciiTheme="minorHAnsi" w:hAnsiTheme="minorHAnsi" w:cstheme="minorHAnsi"/>
          <w:b/>
          <w:color w:val="000000" w:themeColor="text1"/>
        </w:rPr>
        <w:t>X</w:t>
      </w:r>
      <w:r w:rsidRPr="000B6A28">
        <w:rPr>
          <w:rFonts w:asciiTheme="minorHAnsi" w:hAnsiTheme="minorHAnsi" w:cstheme="minorHAnsi"/>
          <w:b/>
          <w:color w:val="000000" w:themeColor="text1"/>
        </w:rPr>
        <w:t>/57/2022.</w:t>
      </w:r>
      <w:r w:rsidR="00FE260D">
        <w:rPr>
          <w:rFonts w:asciiTheme="minorHAnsi" w:hAnsiTheme="minorHAnsi" w:cstheme="minorHAnsi"/>
          <w:b/>
          <w:color w:val="000000" w:themeColor="text1"/>
        </w:rPr>
        <w:t>2</w:t>
      </w:r>
      <w:r>
        <w:rPr>
          <w:rFonts w:asciiTheme="minorHAnsi" w:hAnsiTheme="minorHAnsi" w:cstheme="minorHAnsi"/>
          <w:b/>
          <w:color w:val="000000" w:themeColor="text1"/>
        </w:rPr>
        <w:t xml:space="preserve">.  </w:t>
      </w:r>
      <w:r w:rsidR="000C7C8D">
        <w:rPr>
          <w:rFonts w:asciiTheme="minorHAnsi" w:hAnsiTheme="minorHAnsi" w:cstheme="minorHAnsi"/>
          <w:b/>
          <w:color w:val="000000" w:themeColor="text1"/>
        </w:rPr>
        <w:t xml:space="preserve">Cuenta respecto de la solicitud de los integrantes de la Sala Penal y Especializada en Administración de Justicia para Adolescentes, respecto de la habilitación de una sala oral ubicada en las instalaciones de Ciudad Judicial. - - - - - - - - - - - - - - - - - - - - - - </w:t>
      </w:r>
      <w:r w:rsidR="00C223D1">
        <w:rPr>
          <w:rFonts w:asciiTheme="minorHAnsi" w:hAnsiTheme="minorHAnsi" w:cstheme="minorHAnsi"/>
          <w:b/>
          <w:color w:val="000000" w:themeColor="text1"/>
        </w:rPr>
        <w:t xml:space="preserve">- - - - - - - - - - - - - - - - - - - - - - - - - - - - - - - - - - - - - </w:t>
      </w:r>
    </w:p>
    <w:p w14:paraId="00ED63F2" w14:textId="7DAA1814" w:rsidR="00840C6E" w:rsidRPr="008A55DB" w:rsidRDefault="000C7C8D" w:rsidP="008A55DB">
      <w:pPr>
        <w:spacing w:after="0" w:line="480" w:lineRule="auto"/>
        <w:jc w:val="both"/>
        <w:rPr>
          <w:rFonts w:asciiTheme="minorHAnsi" w:eastAsiaTheme="minorHAnsi" w:hAnsiTheme="minorHAnsi" w:cstheme="minorHAnsi"/>
        </w:rPr>
      </w:pPr>
      <w:r w:rsidRPr="008A55DB">
        <w:rPr>
          <w:rFonts w:asciiTheme="minorHAnsi" w:hAnsiTheme="minorHAnsi" w:cstheme="minorHAnsi"/>
          <w:bCs/>
          <w:color w:val="000000" w:themeColor="text1"/>
        </w:rPr>
        <w:t>Dada cuenta por la Magistrada Presidenta de este cuerpo colegiado, respecto de la solicitud de los integrantes de la Sala Penal y Especializada en Administración de Justicia para Adolescentes, respecto de la habilitación de una sala oral ubicada en las instalaciones de Ciudad Judicial</w:t>
      </w:r>
      <w:r w:rsidR="00F0651D">
        <w:rPr>
          <w:rFonts w:asciiTheme="minorHAnsi" w:hAnsiTheme="minorHAnsi" w:cstheme="minorHAnsi"/>
          <w:bCs/>
          <w:color w:val="000000" w:themeColor="text1"/>
        </w:rPr>
        <w:t>;</w:t>
      </w:r>
      <w:r w:rsidRPr="008A55DB">
        <w:rPr>
          <w:rFonts w:asciiTheme="minorHAnsi" w:hAnsiTheme="minorHAnsi" w:cstheme="minorHAnsi"/>
          <w:bCs/>
          <w:color w:val="000000" w:themeColor="text1"/>
        </w:rPr>
        <w:t xml:space="preserve"> </w:t>
      </w:r>
      <w:r w:rsidR="00840C6E" w:rsidRPr="008A55DB">
        <w:rPr>
          <w:rFonts w:asciiTheme="minorHAnsi" w:hAnsiTheme="minorHAnsi" w:cstheme="minorHAnsi"/>
        </w:rPr>
        <w:t>al respecto este cuerpo colegiado toma debido conocimiento y con la finalidad de no obstaculizar el desempeño del buen desarrollo de las actividades tanto de la Sala Penal y Especializada en Administración de Justicia para Adolescentes</w:t>
      </w:r>
      <w:r w:rsidR="00F0651D">
        <w:rPr>
          <w:rFonts w:asciiTheme="minorHAnsi" w:hAnsiTheme="minorHAnsi" w:cstheme="minorHAnsi"/>
        </w:rPr>
        <w:t>,</w:t>
      </w:r>
      <w:r w:rsidR="00840C6E" w:rsidRPr="008A55DB">
        <w:rPr>
          <w:rFonts w:asciiTheme="minorHAnsi" w:hAnsiTheme="minorHAnsi" w:cstheme="minorHAnsi"/>
        </w:rPr>
        <w:t xml:space="preserve"> como de los Juzgado</w:t>
      </w:r>
      <w:r w:rsidR="00F0651D">
        <w:rPr>
          <w:rFonts w:asciiTheme="minorHAnsi" w:hAnsiTheme="minorHAnsi" w:cstheme="minorHAnsi"/>
        </w:rPr>
        <w:t>s</w:t>
      </w:r>
      <w:r w:rsidR="00840C6E" w:rsidRPr="008A55DB">
        <w:rPr>
          <w:rFonts w:asciiTheme="minorHAnsi" w:hAnsiTheme="minorHAnsi" w:cstheme="minorHAnsi"/>
        </w:rPr>
        <w:t xml:space="preserve"> en Materia Penal del Poder Judicial del Estado</w:t>
      </w:r>
      <w:r w:rsidR="00C812C1" w:rsidRPr="008A55DB">
        <w:rPr>
          <w:rFonts w:asciiTheme="minorHAnsi" w:hAnsiTheme="minorHAnsi" w:cstheme="minorHAnsi"/>
        </w:rPr>
        <w:t xml:space="preserve"> </w:t>
      </w:r>
      <w:r w:rsidR="00C812C1" w:rsidRPr="008A55DB">
        <w:rPr>
          <w:rFonts w:asciiTheme="minorHAnsi" w:hAnsiTheme="minorHAnsi" w:cstheme="minorHAnsi"/>
        </w:rPr>
        <w:lastRenderedPageBreak/>
        <w:t>que así lo requieran</w:t>
      </w:r>
      <w:r w:rsidR="00840C6E" w:rsidRPr="008A55DB">
        <w:rPr>
          <w:rFonts w:asciiTheme="minorHAnsi" w:hAnsiTheme="minorHAnsi" w:cstheme="minorHAnsi"/>
        </w:rPr>
        <w:t>, con fundamento en lo que establecen los artículos 85 de la Constitución Política del Estado Libre y Soberano de Tlaxcala, 61, 68, fracción V,  y 69 de la Ley Orgánica del Poder Judicial del Estado, en relación con los diversos 44, 47, 52 y 61 del Código Nacional de Procedimientos Penales, determina:</w:t>
      </w:r>
    </w:p>
    <w:p w14:paraId="2E1FF536" w14:textId="2F12273F" w:rsidR="00840C6E" w:rsidRPr="00BB1C51" w:rsidRDefault="00BB1C51" w:rsidP="008A55DB">
      <w:pPr>
        <w:pStyle w:val="Prrafodelista"/>
        <w:numPr>
          <w:ilvl w:val="0"/>
          <w:numId w:val="18"/>
        </w:numPr>
        <w:shd w:val="clear" w:color="auto" w:fill="FFFFFF"/>
        <w:spacing w:after="0" w:line="480" w:lineRule="auto"/>
        <w:jc w:val="both"/>
        <w:rPr>
          <w:rFonts w:asciiTheme="minorHAnsi" w:hAnsiTheme="minorHAnsi" w:cstheme="minorHAnsi"/>
        </w:rPr>
      </w:pPr>
      <w:r w:rsidRPr="00BB1C51">
        <w:rPr>
          <w:rFonts w:asciiTheme="minorHAnsi" w:hAnsiTheme="minorHAnsi" w:cstheme="minorHAnsi"/>
        </w:rPr>
        <w:t xml:space="preserve">Habilitar </w:t>
      </w:r>
      <w:r w:rsidR="000F4E3D">
        <w:rPr>
          <w:rFonts w:asciiTheme="minorHAnsi" w:hAnsiTheme="minorHAnsi" w:cstheme="minorHAnsi"/>
        </w:rPr>
        <w:t>la</w:t>
      </w:r>
      <w:r w:rsidRPr="00BB1C51">
        <w:rPr>
          <w:rFonts w:asciiTheme="minorHAnsi" w:hAnsiTheme="minorHAnsi" w:cstheme="minorHAnsi"/>
        </w:rPr>
        <w:t xml:space="preserve"> sala de audiencias orales</w:t>
      </w:r>
      <w:r w:rsidR="000F4E3D">
        <w:rPr>
          <w:rFonts w:asciiTheme="minorHAnsi" w:hAnsiTheme="minorHAnsi" w:cstheme="minorHAnsi"/>
        </w:rPr>
        <w:t xml:space="preserve"> número 2, </w:t>
      </w:r>
      <w:r w:rsidRPr="00BB1C51">
        <w:rPr>
          <w:rFonts w:asciiTheme="minorHAnsi" w:hAnsiTheme="minorHAnsi" w:cstheme="minorHAnsi"/>
        </w:rPr>
        <w:t xml:space="preserve">ubicada en la sede de </w:t>
      </w:r>
      <w:r w:rsidR="000F4E3D">
        <w:rPr>
          <w:rFonts w:asciiTheme="minorHAnsi" w:hAnsiTheme="minorHAnsi" w:cstheme="minorHAnsi"/>
        </w:rPr>
        <w:t>“</w:t>
      </w:r>
      <w:r w:rsidRPr="00BB1C51">
        <w:rPr>
          <w:rFonts w:asciiTheme="minorHAnsi" w:hAnsiTheme="minorHAnsi" w:cstheme="minorHAnsi"/>
        </w:rPr>
        <w:t>Ciudad Judicial</w:t>
      </w:r>
      <w:r w:rsidR="000F4E3D">
        <w:rPr>
          <w:rFonts w:asciiTheme="minorHAnsi" w:hAnsiTheme="minorHAnsi" w:cstheme="minorHAnsi"/>
        </w:rPr>
        <w:t>”</w:t>
      </w:r>
      <w:r w:rsidRPr="00BB1C51">
        <w:rPr>
          <w:rFonts w:asciiTheme="minorHAnsi" w:hAnsiTheme="minorHAnsi" w:cstheme="minorHAnsi"/>
        </w:rPr>
        <w:t xml:space="preserve">, para </w:t>
      </w:r>
      <w:r>
        <w:rPr>
          <w:rFonts w:asciiTheme="minorHAnsi" w:hAnsiTheme="minorHAnsi" w:cstheme="minorHAnsi"/>
        </w:rPr>
        <w:t xml:space="preserve">el desahogo de audiencias tanto de la Sala Penal y Especializada en Administración de Justicia para Adolescentes, así como para </w:t>
      </w:r>
      <w:r w:rsidR="000F4E3D">
        <w:rPr>
          <w:rFonts w:asciiTheme="minorHAnsi" w:hAnsiTheme="minorHAnsi" w:cstheme="minorHAnsi"/>
        </w:rPr>
        <w:t xml:space="preserve">los </w:t>
      </w:r>
      <w:r w:rsidRPr="008A55DB">
        <w:rPr>
          <w:rFonts w:asciiTheme="minorHAnsi" w:hAnsiTheme="minorHAnsi" w:cstheme="minorHAnsi"/>
        </w:rPr>
        <w:t>Juzgado</w:t>
      </w:r>
      <w:r>
        <w:rPr>
          <w:rFonts w:asciiTheme="minorHAnsi" w:hAnsiTheme="minorHAnsi" w:cstheme="minorHAnsi"/>
        </w:rPr>
        <w:t>s</w:t>
      </w:r>
      <w:r w:rsidRPr="008A55DB">
        <w:rPr>
          <w:rFonts w:asciiTheme="minorHAnsi" w:hAnsiTheme="minorHAnsi" w:cstheme="minorHAnsi"/>
        </w:rPr>
        <w:t xml:space="preserve"> en Materia Penal del Poder Judicial del Estado que así lo requieran</w:t>
      </w:r>
      <w:r>
        <w:rPr>
          <w:rFonts w:asciiTheme="minorHAnsi" w:hAnsiTheme="minorHAnsi" w:cstheme="minorHAnsi"/>
        </w:rPr>
        <w:t>.</w:t>
      </w:r>
    </w:p>
    <w:p w14:paraId="72E98BC8" w14:textId="73E78756" w:rsidR="008A55DB" w:rsidRPr="008A55DB" w:rsidRDefault="00840C6E" w:rsidP="008A55DB">
      <w:pPr>
        <w:pStyle w:val="Estilo"/>
        <w:numPr>
          <w:ilvl w:val="0"/>
          <w:numId w:val="18"/>
        </w:numPr>
        <w:spacing w:line="480" w:lineRule="auto"/>
        <w:rPr>
          <w:rFonts w:asciiTheme="minorHAnsi" w:hAnsiTheme="minorHAnsi" w:cstheme="minorHAnsi"/>
          <w:sz w:val="22"/>
          <w:shd w:val="clear" w:color="auto" w:fill="FFFFFF"/>
        </w:rPr>
      </w:pPr>
      <w:r w:rsidRPr="008A55DB">
        <w:rPr>
          <w:rFonts w:asciiTheme="minorHAnsi" w:hAnsiTheme="minorHAnsi" w:cstheme="minorHAnsi"/>
          <w:bCs/>
          <w:sz w:val="22"/>
        </w:rPr>
        <w:t xml:space="preserve">Se instruye a la </w:t>
      </w:r>
      <w:r w:rsidR="008D1D63" w:rsidRPr="008A55DB">
        <w:rPr>
          <w:rFonts w:asciiTheme="minorHAnsi" w:hAnsiTheme="minorHAnsi" w:cstheme="minorHAnsi"/>
          <w:color w:val="000000" w:themeColor="text1"/>
          <w:sz w:val="22"/>
          <w:shd w:val="clear" w:color="auto" w:fill="FFFFFF"/>
        </w:rPr>
        <w:t>Encargada de la Dirección d</w:t>
      </w:r>
      <w:r w:rsidR="008D1D63" w:rsidRPr="008A55DB">
        <w:rPr>
          <w:rFonts w:asciiTheme="minorHAnsi" w:eastAsia="Times New Roman" w:hAnsiTheme="minorHAnsi" w:cstheme="minorHAnsi"/>
          <w:sz w:val="22"/>
        </w:rPr>
        <w:t xml:space="preserve">e </w:t>
      </w:r>
      <w:r w:rsidR="008D1D63" w:rsidRPr="008A55DB">
        <w:rPr>
          <w:rFonts w:asciiTheme="minorHAnsi" w:hAnsiTheme="minorHAnsi" w:cstheme="minorHAnsi"/>
          <w:iCs/>
          <w:sz w:val="22"/>
        </w:rPr>
        <w:t>Tecnologías de la Información y de la Comunicación del Poder Judicial del Estado</w:t>
      </w:r>
      <w:r w:rsidR="008A55DB" w:rsidRPr="008A55DB">
        <w:rPr>
          <w:rFonts w:asciiTheme="minorHAnsi" w:hAnsiTheme="minorHAnsi" w:cstheme="minorHAnsi"/>
          <w:iCs/>
          <w:sz w:val="22"/>
        </w:rPr>
        <w:t xml:space="preserve">, </w:t>
      </w:r>
      <w:r w:rsidRPr="008A55DB">
        <w:rPr>
          <w:rFonts w:asciiTheme="minorHAnsi" w:hAnsiTheme="minorHAnsi" w:cstheme="minorHAnsi"/>
          <w:sz w:val="22"/>
          <w:shd w:val="clear" w:color="auto" w:fill="FFFFFF"/>
        </w:rPr>
        <w:t>brind</w:t>
      </w:r>
      <w:r w:rsidR="000F4E3D">
        <w:rPr>
          <w:rFonts w:asciiTheme="minorHAnsi" w:hAnsiTheme="minorHAnsi" w:cstheme="minorHAnsi"/>
          <w:sz w:val="22"/>
          <w:shd w:val="clear" w:color="auto" w:fill="FFFFFF"/>
        </w:rPr>
        <w:t>e</w:t>
      </w:r>
      <w:r w:rsidRPr="008A55DB">
        <w:rPr>
          <w:rFonts w:asciiTheme="minorHAnsi" w:hAnsiTheme="minorHAnsi" w:cstheme="minorHAnsi"/>
          <w:sz w:val="22"/>
          <w:shd w:val="clear" w:color="auto" w:fill="FFFFFF"/>
        </w:rPr>
        <w:t xml:space="preserve"> </w:t>
      </w:r>
      <w:r w:rsidR="000F4E3D">
        <w:rPr>
          <w:rFonts w:asciiTheme="minorHAnsi" w:hAnsiTheme="minorHAnsi" w:cstheme="minorHAnsi"/>
          <w:sz w:val="22"/>
          <w:shd w:val="clear" w:color="auto" w:fill="FFFFFF"/>
        </w:rPr>
        <w:t xml:space="preserve">el </w:t>
      </w:r>
      <w:r w:rsidRPr="008A55DB">
        <w:rPr>
          <w:rFonts w:asciiTheme="minorHAnsi" w:hAnsiTheme="minorHAnsi" w:cstheme="minorHAnsi"/>
          <w:sz w:val="22"/>
          <w:shd w:val="clear" w:color="auto" w:fill="FFFFFF"/>
        </w:rPr>
        <w:t>apoyo necesario para el desarrollo de las actividades</w:t>
      </w:r>
      <w:r w:rsidR="000F4E3D">
        <w:rPr>
          <w:rFonts w:asciiTheme="minorHAnsi" w:hAnsiTheme="minorHAnsi" w:cstheme="minorHAnsi"/>
          <w:sz w:val="22"/>
          <w:shd w:val="clear" w:color="auto" w:fill="FFFFFF"/>
        </w:rPr>
        <w:t xml:space="preserve"> </w:t>
      </w:r>
      <w:r w:rsidRPr="008A55DB">
        <w:rPr>
          <w:rFonts w:asciiTheme="minorHAnsi" w:hAnsiTheme="minorHAnsi" w:cstheme="minorHAnsi"/>
          <w:sz w:val="22"/>
          <w:shd w:val="clear" w:color="auto" w:fill="FFFFFF"/>
        </w:rPr>
        <w:t xml:space="preserve">propias de </w:t>
      </w:r>
      <w:r w:rsidR="008A55DB" w:rsidRPr="008A55DB">
        <w:rPr>
          <w:rFonts w:asciiTheme="minorHAnsi" w:hAnsiTheme="minorHAnsi" w:cstheme="minorHAnsi"/>
          <w:sz w:val="22"/>
          <w:shd w:val="clear" w:color="auto" w:fill="FFFFFF"/>
        </w:rPr>
        <w:t>dicha sala</w:t>
      </w:r>
      <w:r w:rsidR="000F4E3D">
        <w:rPr>
          <w:rFonts w:asciiTheme="minorHAnsi" w:hAnsiTheme="minorHAnsi" w:cstheme="minorHAnsi"/>
          <w:sz w:val="22"/>
          <w:shd w:val="clear" w:color="auto" w:fill="FFFFFF"/>
        </w:rPr>
        <w:t>.</w:t>
      </w:r>
    </w:p>
    <w:p w14:paraId="663CB7C3" w14:textId="1E8B7F3D" w:rsidR="00840C6E" w:rsidRDefault="00840C6E" w:rsidP="008A55DB">
      <w:pPr>
        <w:spacing w:line="480" w:lineRule="auto"/>
        <w:jc w:val="both"/>
        <w:rPr>
          <w:rFonts w:asciiTheme="minorHAnsi" w:hAnsiTheme="minorHAnsi" w:cstheme="minorHAnsi"/>
          <w:b/>
          <w:bCs/>
          <w:u w:val="single"/>
        </w:rPr>
      </w:pPr>
      <w:r w:rsidRPr="008A55DB">
        <w:rPr>
          <w:rFonts w:asciiTheme="minorHAnsi" w:hAnsiTheme="minorHAnsi" w:cstheme="minorHAnsi"/>
        </w:rPr>
        <w:t xml:space="preserve">Comuníquese el presente acuerdo </w:t>
      </w:r>
      <w:r w:rsidR="000F4E3D">
        <w:rPr>
          <w:rFonts w:asciiTheme="minorHAnsi" w:hAnsiTheme="minorHAnsi" w:cstheme="minorHAnsi"/>
        </w:rPr>
        <w:t xml:space="preserve">a </w:t>
      </w:r>
      <w:r w:rsidRPr="008A55DB">
        <w:rPr>
          <w:rFonts w:asciiTheme="minorHAnsi" w:hAnsiTheme="minorHAnsi" w:cstheme="minorHAnsi"/>
        </w:rPr>
        <w:t xml:space="preserve">la Presidencia de la Sala Penal y Especializada en Administración de Justicia para Adolescentes de dicho órgano colegiado, </w:t>
      </w:r>
      <w:r w:rsidR="000F4E3D" w:rsidRPr="008A55DB">
        <w:rPr>
          <w:rFonts w:asciiTheme="minorHAnsi" w:hAnsiTheme="minorHAnsi" w:cstheme="minorHAnsi"/>
          <w:bCs/>
        </w:rPr>
        <w:t xml:space="preserve">a la </w:t>
      </w:r>
      <w:r w:rsidR="000F4E3D" w:rsidRPr="008A55DB">
        <w:rPr>
          <w:rFonts w:asciiTheme="minorHAnsi" w:hAnsiTheme="minorHAnsi" w:cstheme="minorHAnsi"/>
          <w:color w:val="000000" w:themeColor="text1"/>
          <w:shd w:val="clear" w:color="auto" w:fill="FFFFFF"/>
        </w:rPr>
        <w:t>Encargada de la Dirección d</w:t>
      </w:r>
      <w:r w:rsidR="000F4E3D" w:rsidRPr="008A55DB">
        <w:rPr>
          <w:rFonts w:asciiTheme="minorHAnsi" w:eastAsia="Times New Roman" w:hAnsiTheme="minorHAnsi" w:cstheme="minorHAnsi"/>
        </w:rPr>
        <w:t xml:space="preserve">e </w:t>
      </w:r>
      <w:r w:rsidR="000F4E3D" w:rsidRPr="008A55DB">
        <w:rPr>
          <w:rFonts w:asciiTheme="minorHAnsi" w:hAnsiTheme="minorHAnsi" w:cstheme="minorHAnsi"/>
          <w:iCs/>
        </w:rPr>
        <w:t>Tecnologías de la Información y de la Comunicación del Poder Judicial del Estado</w:t>
      </w:r>
      <w:r w:rsidR="00610526">
        <w:rPr>
          <w:rFonts w:asciiTheme="minorHAnsi" w:hAnsiTheme="minorHAnsi" w:cstheme="minorHAnsi"/>
          <w:iCs/>
        </w:rPr>
        <w:t xml:space="preserve">, </w:t>
      </w:r>
      <w:r w:rsidR="00610526">
        <w:rPr>
          <w:rFonts w:asciiTheme="minorHAnsi" w:hAnsiTheme="minorHAnsi" w:cstheme="minorHAnsi"/>
        </w:rPr>
        <w:t xml:space="preserve">así como a los administradores de los Juzgados de Control y de Juicio Oral de ambos Distritos Judiciales en materia penal, </w:t>
      </w:r>
      <w:r w:rsidRPr="008A55DB">
        <w:rPr>
          <w:rFonts w:asciiTheme="minorHAnsi" w:hAnsiTheme="minorHAnsi" w:cstheme="minorHAnsi"/>
        </w:rPr>
        <w:t>para su conocimiento</w:t>
      </w:r>
      <w:r w:rsidR="00610526">
        <w:rPr>
          <w:rFonts w:asciiTheme="minorHAnsi" w:hAnsiTheme="minorHAnsi" w:cstheme="minorHAnsi"/>
        </w:rPr>
        <w:t xml:space="preserve"> y efectos legales a que haya lugar</w:t>
      </w:r>
      <w:r w:rsidR="000F4E3D">
        <w:rPr>
          <w:rFonts w:asciiTheme="minorHAnsi" w:hAnsiTheme="minorHAnsi" w:cstheme="minorHAnsi"/>
        </w:rPr>
        <w:t xml:space="preserve">. </w:t>
      </w:r>
      <w:r w:rsidRPr="008A55DB">
        <w:rPr>
          <w:rFonts w:asciiTheme="minorHAnsi" w:hAnsiTheme="minorHAnsi" w:cstheme="minorHAnsi"/>
        </w:rPr>
        <w:t xml:space="preserve"> </w:t>
      </w:r>
      <w:bookmarkEnd w:id="11"/>
      <w:r w:rsidR="00FE260D" w:rsidRPr="00FE260D">
        <w:rPr>
          <w:rFonts w:asciiTheme="minorHAnsi" w:hAnsiTheme="minorHAnsi" w:cstheme="minorHAnsi"/>
          <w:b/>
          <w:bCs/>
          <w:u w:val="single"/>
        </w:rPr>
        <w:t xml:space="preserve">APROBADO POR UNANIMIDAD DE VOTOS. </w:t>
      </w:r>
    </w:p>
    <w:p w14:paraId="1551F477" w14:textId="23CE6FD8" w:rsidR="00FE260D" w:rsidRPr="00822412" w:rsidRDefault="00FE260D" w:rsidP="00FE260D">
      <w:pPr>
        <w:spacing w:line="480" w:lineRule="auto"/>
        <w:ind w:firstLine="708"/>
        <w:jc w:val="both"/>
        <w:rPr>
          <w:rFonts w:asciiTheme="minorHAnsi" w:hAnsiTheme="minorHAnsi" w:cstheme="minorHAnsi"/>
          <w:b/>
          <w:color w:val="000000" w:themeColor="text1"/>
        </w:rPr>
      </w:pPr>
      <w:bookmarkStart w:id="12" w:name="_Hlk110245627"/>
      <w:r w:rsidRPr="00822412">
        <w:rPr>
          <w:rFonts w:asciiTheme="minorHAnsi" w:hAnsiTheme="minorHAnsi" w:cstheme="minorHAnsi"/>
          <w:b/>
          <w:color w:val="000000" w:themeColor="text1"/>
        </w:rPr>
        <w:t>ACUERDO IX/57/2022.3. HABILITACIÓN DE DÍAS INHÁBILES CORRESPONDIENTES AL PRIMER PERÍODO VACACIONAL DEL AÑO DOS MIL VEINTIDÓS. - - - - - - - - - - - - - - - - - - - - - - - - - - - - - - - - - - - - - - - - - - - - - - - - - - - - - - - - -</w:t>
      </w:r>
    </w:p>
    <w:p w14:paraId="329E5221" w14:textId="77777777" w:rsidR="00AB450A" w:rsidRPr="00822412" w:rsidRDefault="00FE260D" w:rsidP="00AB450A">
      <w:pPr>
        <w:spacing w:line="480" w:lineRule="auto"/>
        <w:jc w:val="both"/>
        <w:rPr>
          <w:rFonts w:eastAsia="Batang" w:cstheme="minorHAnsi"/>
        </w:rPr>
      </w:pPr>
      <w:r w:rsidRPr="00822412">
        <w:rPr>
          <w:rFonts w:asciiTheme="minorHAnsi" w:hAnsiTheme="minorHAnsi" w:cstheme="minorHAnsi"/>
          <w:bCs/>
          <w:color w:val="000000" w:themeColor="text1"/>
        </w:rPr>
        <w:t>En razón de que los días</w:t>
      </w:r>
      <w:r w:rsidR="00F05684" w:rsidRPr="00822412">
        <w:rPr>
          <w:rFonts w:asciiTheme="minorHAnsi" w:hAnsiTheme="minorHAnsi" w:cstheme="minorHAnsi"/>
          <w:bCs/>
          <w:color w:val="000000" w:themeColor="text1"/>
        </w:rPr>
        <w:t>,</w:t>
      </w:r>
      <w:r w:rsidRPr="00822412">
        <w:rPr>
          <w:rFonts w:asciiTheme="minorHAnsi" w:hAnsiTheme="minorHAnsi" w:cstheme="minorHAnsi"/>
          <w:bCs/>
          <w:color w:val="000000" w:themeColor="text1"/>
        </w:rPr>
        <w:t xml:space="preserve"> </w:t>
      </w:r>
      <w:r w:rsidR="00F05684" w:rsidRPr="00822412">
        <w:rPr>
          <w:rFonts w:asciiTheme="minorHAnsi" w:hAnsiTheme="minorHAnsi" w:cstheme="minorHAnsi"/>
          <w:bCs/>
          <w:color w:val="000000" w:themeColor="text1"/>
        </w:rPr>
        <w:t xml:space="preserve">del quince al veintinueve de julio de dos mil veintidós, corresponden al  primer periodo vacacional del dos mil veintidós,  para los servidores públicos del Poder Judicial del Estado, </w:t>
      </w:r>
      <w:r w:rsidR="00AB450A" w:rsidRPr="00822412">
        <w:rPr>
          <w:rFonts w:asciiTheme="minorHAnsi" w:hAnsiTheme="minorHAnsi" w:cstheme="minorHAnsi"/>
          <w:bCs/>
          <w:color w:val="000000" w:themeColor="text1"/>
        </w:rPr>
        <w:t xml:space="preserve">y toda vez que existe la posibilidad de que, este cuerpo colegiado deba atender asuntos que por su urgencia no admitan demora; con fundamento en lo que establecen los artículos </w:t>
      </w:r>
      <w:r w:rsidR="00AB450A" w:rsidRPr="00822412">
        <w:rPr>
          <w:color w:val="000000" w:themeColor="text1"/>
        </w:rPr>
        <w:t xml:space="preserve">85 de la Constitución Política del Estado Libre y Soberano de Tlaxcala; </w:t>
      </w:r>
      <w:r w:rsidR="00AB450A" w:rsidRPr="00822412">
        <w:rPr>
          <w:rFonts w:eastAsia="Batang" w:cstheme="minorHAnsi"/>
        </w:rPr>
        <w:t>67 y 72, fracción II, de la Ley Orgánica del Poder Judicial del Estado de Tlaxcala; 10 y 13 del Reglamento del Consejo de la Judicatura del Estado y numeral VIII, de los Lineamientos de Adquisiciones, Arrendamientos, Servicio y Obra Pública del Consejo de la Judicatura del Poder Judicial del Estado, se determina:</w:t>
      </w:r>
    </w:p>
    <w:p w14:paraId="4A5E913B" w14:textId="71FB3051" w:rsidR="00FE260D" w:rsidRPr="00822412" w:rsidRDefault="00AB450A" w:rsidP="00AB450A">
      <w:pPr>
        <w:pStyle w:val="Prrafodelista"/>
        <w:spacing w:line="480" w:lineRule="auto"/>
        <w:ind w:left="851"/>
        <w:jc w:val="both"/>
        <w:rPr>
          <w:rFonts w:eastAsia="Batang" w:cstheme="minorHAnsi"/>
        </w:rPr>
      </w:pPr>
      <w:r w:rsidRPr="00822412">
        <w:rPr>
          <w:rFonts w:eastAsia="Batang" w:cstheme="minorHAnsi"/>
        </w:rPr>
        <w:lastRenderedPageBreak/>
        <w:t>Habilitar lo días que corresponden al primer periodo vacacional del año dos mil ve</w:t>
      </w:r>
      <w:r w:rsidR="00354CB2" w:rsidRPr="00822412">
        <w:rPr>
          <w:rFonts w:eastAsia="Batang" w:cstheme="minorHAnsi"/>
        </w:rPr>
        <w:t>i</w:t>
      </w:r>
      <w:r w:rsidRPr="00822412">
        <w:rPr>
          <w:rFonts w:eastAsia="Batang" w:cstheme="minorHAnsi"/>
        </w:rPr>
        <w:t>ntidós, para que tanto el Consejo de la Judicatura del Estado, como el Comité de Adquisiciones de este, sesion</w:t>
      </w:r>
      <w:r w:rsidR="00354CB2" w:rsidRPr="00822412">
        <w:rPr>
          <w:rFonts w:eastAsia="Batang" w:cstheme="minorHAnsi"/>
        </w:rPr>
        <w:t xml:space="preserve">e las veces que sea necesario, para atender asuntos que no admitan demora.  </w:t>
      </w:r>
    </w:p>
    <w:p w14:paraId="11D2CF57" w14:textId="7BD50ADA" w:rsidR="00FE260D" w:rsidRPr="00354CB2" w:rsidRDefault="00354CB2" w:rsidP="008A55DB">
      <w:pPr>
        <w:spacing w:line="480" w:lineRule="auto"/>
        <w:jc w:val="both"/>
        <w:rPr>
          <w:rFonts w:asciiTheme="minorHAnsi" w:hAnsiTheme="minorHAnsi" w:cstheme="minorHAnsi"/>
          <w:b/>
          <w:bCs/>
          <w:u w:val="single"/>
        </w:rPr>
      </w:pPr>
      <w:r w:rsidRPr="00822412">
        <w:rPr>
          <w:rFonts w:asciiTheme="minorHAnsi" w:hAnsiTheme="minorHAnsi" w:cstheme="minorHAnsi"/>
        </w:rPr>
        <w:t>Comuníquese esta determinación al Pleno del Tribunal Superior de Justicia del Estado, para su superior conocimiento.</w:t>
      </w:r>
      <w:r>
        <w:rPr>
          <w:rFonts w:asciiTheme="minorHAnsi" w:hAnsiTheme="minorHAnsi" w:cstheme="minorHAnsi"/>
        </w:rPr>
        <w:t xml:space="preserve"> </w:t>
      </w:r>
      <w:bookmarkEnd w:id="12"/>
      <w:r w:rsidRPr="00354CB2">
        <w:rPr>
          <w:rFonts w:asciiTheme="minorHAnsi" w:hAnsiTheme="minorHAnsi" w:cstheme="minorHAnsi"/>
          <w:b/>
          <w:bCs/>
          <w:u w:val="single"/>
        </w:rPr>
        <w:t xml:space="preserve">APROBADO POR UNANIMIDAD DE VOTOS. </w:t>
      </w:r>
    </w:p>
    <w:bookmarkEnd w:id="5"/>
    <w:p w14:paraId="0F43F02E" w14:textId="23DB8C56" w:rsidR="008B1398" w:rsidRDefault="008B1398" w:rsidP="008B1398">
      <w:pPr>
        <w:spacing w:after="0" w:line="480" w:lineRule="auto"/>
        <w:jc w:val="both"/>
        <w:rPr>
          <w:rFonts w:cs="Calibri"/>
        </w:rPr>
      </w:pPr>
      <w:r w:rsidRPr="00D52084">
        <w:rPr>
          <w:rFonts w:cs="Calibri"/>
          <w:bCs/>
        </w:rPr>
        <w:t>Al no haber otro asunto</w:t>
      </w:r>
      <w:r w:rsidRPr="00D52084">
        <w:rPr>
          <w:rFonts w:cs="Calibri"/>
        </w:rPr>
        <w:t xml:space="preserve"> y siendo las </w:t>
      </w:r>
      <w:r w:rsidR="00610526">
        <w:rPr>
          <w:rFonts w:cs="Calibri"/>
        </w:rPr>
        <w:t>quince horas con cincuenta y tres minutos</w:t>
      </w:r>
      <w:r w:rsidRPr="00D52084">
        <w:rPr>
          <w:rFonts w:cs="Calibri"/>
        </w:rPr>
        <w:t xml:space="preserve"> de este día se declara concluida esta sesión ordinaria privada del Consejo de la Judicatura del Estado de Tlaxcala, levantándose la presente acta, que firman para constancia los que en ella intervinieron, así como la Licenciada Martha Zenteno Ramírez,</w:t>
      </w:r>
      <w:r w:rsidR="00822412">
        <w:rPr>
          <w:rFonts w:cs="Calibri"/>
        </w:rPr>
        <w:t xml:space="preserve"> </w:t>
      </w:r>
      <w:proofErr w:type="gramStart"/>
      <w:r w:rsidRPr="00D52084">
        <w:rPr>
          <w:rFonts w:cs="Calibri"/>
        </w:rPr>
        <w:t xml:space="preserve">Secretaria </w:t>
      </w:r>
      <w:r w:rsidR="00822412">
        <w:rPr>
          <w:rFonts w:cs="Calibri"/>
        </w:rPr>
        <w:t>E</w:t>
      </w:r>
      <w:r w:rsidRPr="00D52084">
        <w:rPr>
          <w:rFonts w:cs="Calibri"/>
        </w:rPr>
        <w:t>jecutiva</w:t>
      </w:r>
      <w:proofErr w:type="gramEnd"/>
      <w:r w:rsidRPr="00D52084">
        <w:rPr>
          <w:rFonts w:cs="Calibri"/>
        </w:rPr>
        <w:t xml:space="preserve"> del Consejo de la Judicatura. Doy fe. </w:t>
      </w:r>
    </w:p>
    <w:p w14:paraId="649FE8B6" w14:textId="65AF894C" w:rsidR="008A55DB" w:rsidRDefault="008A55DB" w:rsidP="008B1398">
      <w:pPr>
        <w:spacing w:after="0" w:line="480" w:lineRule="auto"/>
        <w:jc w:val="both"/>
        <w:rPr>
          <w:rFonts w:cs="Calibri"/>
        </w:rPr>
      </w:pPr>
    </w:p>
    <w:p w14:paraId="3C61BB99" w14:textId="77777777" w:rsidR="008B1398" w:rsidRPr="00D52084" w:rsidRDefault="008B1398" w:rsidP="008B1398">
      <w:pPr>
        <w:pStyle w:val="Textoindependiente"/>
        <w:spacing w:line="480" w:lineRule="auto"/>
        <w:jc w:val="both"/>
        <w:rPr>
          <w:rFonts w:cs="Calibri"/>
        </w:rPr>
      </w:pPr>
    </w:p>
    <w:tbl>
      <w:tblPr>
        <w:tblpPr w:leftFromText="141" w:rightFromText="141" w:vertAnchor="text" w:horzAnchor="margin" w:tblpY="269"/>
        <w:tblW w:w="7933" w:type="dxa"/>
        <w:tblLook w:val="04A0" w:firstRow="1" w:lastRow="0" w:firstColumn="1" w:lastColumn="0" w:noHBand="0" w:noVBand="1"/>
      </w:tblPr>
      <w:tblGrid>
        <w:gridCol w:w="3681"/>
        <w:gridCol w:w="555"/>
        <w:gridCol w:w="3697"/>
      </w:tblGrid>
      <w:tr w:rsidR="008B1398" w:rsidRPr="00D52084" w14:paraId="6EB95826" w14:textId="77777777" w:rsidTr="00F0088A">
        <w:tc>
          <w:tcPr>
            <w:tcW w:w="7933" w:type="dxa"/>
            <w:gridSpan w:val="3"/>
          </w:tcPr>
          <w:p w14:paraId="0C66C0D7" w14:textId="77777777" w:rsidR="008B1398" w:rsidRPr="00D52084" w:rsidRDefault="008B1398" w:rsidP="00CD67E7">
            <w:pPr>
              <w:spacing w:after="0" w:line="240" w:lineRule="auto"/>
              <w:jc w:val="center"/>
              <w:rPr>
                <w:rFonts w:cs="Calibri"/>
              </w:rPr>
            </w:pPr>
            <w:r w:rsidRPr="00D52084">
              <w:rPr>
                <w:rFonts w:cs="Calibri"/>
              </w:rPr>
              <w:t xml:space="preserve">Magistrada Mary Cruz Cortés Ornelas </w:t>
            </w:r>
          </w:p>
          <w:p w14:paraId="5D00ACEE" w14:textId="77777777" w:rsidR="008B1398" w:rsidRPr="00D52084" w:rsidRDefault="008B1398" w:rsidP="00CD67E7">
            <w:pPr>
              <w:spacing w:after="0" w:line="240" w:lineRule="auto"/>
              <w:jc w:val="center"/>
              <w:rPr>
                <w:rFonts w:cs="Calibri"/>
              </w:rPr>
            </w:pPr>
            <w:r w:rsidRPr="00D52084">
              <w:rPr>
                <w:rFonts w:cs="Calibri"/>
              </w:rPr>
              <w:t xml:space="preserve"> Presidenta del Tribunal Superior de Justicia </w:t>
            </w:r>
          </w:p>
          <w:p w14:paraId="7DF70278" w14:textId="098195DF" w:rsidR="008B1398" w:rsidRDefault="008B1398" w:rsidP="00CD67E7">
            <w:pPr>
              <w:spacing w:after="0" w:line="240" w:lineRule="auto"/>
              <w:jc w:val="center"/>
              <w:rPr>
                <w:rFonts w:cs="Calibri"/>
              </w:rPr>
            </w:pPr>
            <w:r w:rsidRPr="00D52084">
              <w:rPr>
                <w:rFonts w:cs="Calibri"/>
              </w:rPr>
              <w:t>y del Consejo de la Judicatura del Estado de Tlaxcala</w:t>
            </w:r>
          </w:p>
          <w:p w14:paraId="4B5F46FB" w14:textId="2132E327" w:rsidR="0009386E" w:rsidRDefault="0009386E" w:rsidP="00CD67E7">
            <w:pPr>
              <w:spacing w:after="0" w:line="240" w:lineRule="auto"/>
              <w:jc w:val="center"/>
              <w:rPr>
                <w:rFonts w:cs="Calibri"/>
              </w:rPr>
            </w:pPr>
          </w:p>
          <w:p w14:paraId="38410C16" w14:textId="32797552" w:rsidR="0009386E" w:rsidRDefault="0009386E" w:rsidP="00CD67E7">
            <w:pPr>
              <w:spacing w:after="0" w:line="240" w:lineRule="auto"/>
              <w:jc w:val="center"/>
              <w:rPr>
                <w:rFonts w:cs="Calibri"/>
              </w:rPr>
            </w:pPr>
          </w:p>
          <w:p w14:paraId="7F5B5ADA" w14:textId="15A60E49" w:rsidR="008B1398" w:rsidRPr="00D52084" w:rsidRDefault="008B1398" w:rsidP="00CD67E7">
            <w:pPr>
              <w:spacing w:after="0" w:line="240" w:lineRule="auto"/>
              <w:jc w:val="both"/>
              <w:rPr>
                <w:rFonts w:cs="Calibri"/>
              </w:rPr>
            </w:pPr>
          </w:p>
        </w:tc>
      </w:tr>
      <w:tr w:rsidR="008B1398" w:rsidRPr="00D52084" w14:paraId="1B411A2A" w14:textId="77777777" w:rsidTr="00F0088A">
        <w:trPr>
          <w:trHeight w:val="317"/>
        </w:trPr>
        <w:tc>
          <w:tcPr>
            <w:tcW w:w="7933" w:type="dxa"/>
            <w:gridSpan w:val="3"/>
          </w:tcPr>
          <w:p w14:paraId="5777ACDA" w14:textId="77777777" w:rsidR="008B1398" w:rsidRPr="00D52084" w:rsidRDefault="008B1398" w:rsidP="00CD67E7">
            <w:pPr>
              <w:spacing w:after="0" w:line="240" w:lineRule="auto"/>
              <w:jc w:val="both"/>
              <w:rPr>
                <w:rFonts w:cs="Calibri"/>
              </w:rPr>
            </w:pPr>
          </w:p>
          <w:p w14:paraId="252F1B90" w14:textId="77777777" w:rsidR="008B1398" w:rsidRPr="00D52084" w:rsidRDefault="008B1398" w:rsidP="00CD67E7">
            <w:pPr>
              <w:spacing w:after="0" w:line="240" w:lineRule="auto"/>
              <w:jc w:val="both"/>
              <w:rPr>
                <w:rFonts w:cs="Calibri"/>
              </w:rPr>
            </w:pPr>
          </w:p>
        </w:tc>
      </w:tr>
      <w:tr w:rsidR="008B1398" w:rsidRPr="00D52084" w14:paraId="27C2EE5E" w14:textId="77777777" w:rsidTr="00F0088A">
        <w:trPr>
          <w:trHeight w:val="317"/>
        </w:trPr>
        <w:tc>
          <w:tcPr>
            <w:tcW w:w="3681" w:type="dxa"/>
          </w:tcPr>
          <w:p w14:paraId="2B956F3D" w14:textId="77777777" w:rsidR="008B1398" w:rsidRPr="00D52084" w:rsidRDefault="008B1398" w:rsidP="00CD67E7">
            <w:pPr>
              <w:spacing w:after="0" w:line="240" w:lineRule="auto"/>
              <w:jc w:val="center"/>
              <w:rPr>
                <w:rFonts w:cs="Calibri"/>
              </w:rPr>
            </w:pPr>
            <w:r w:rsidRPr="00D52084">
              <w:rPr>
                <w:rFonts w:cs="Calibri"/>
              </w:rPr>
              <w:t xml:space="preserve">Lcdo. Víctor Hugo </w:t>
            </w:r>
            <w:proofErr w:type="spellStart"/>
            <w:r w:rsidRPr="00D52084">
              <w:rPr>
                <w:rFonts w:cs="Calibri"/>
              </w:rPr>
              <w:t>Corichi</w:t>
            </w:r>
            <w:proofErr w:type="spellEnd"/>
            <w:r w:rsidRPr="00D52084">
              <w:rPr>
                <w:rFonts w:cs="Calibri"/>
              </w:rPr>
              <w:t xml:space="preserve"> Méndez </w:t>
            </w:r>
          </w:p>
          <w:p w14:paraId="1ED9308F" w14:textId="77777777" w:rsidR="008B1398" w:rsidRPr="00D52084" w:rsidRDefault="008B1398" w:rsidP="00CD67E7">
            <w:pPr>
              <w:spacing w:after="0" w:line="240" w:lineRule="auto"/>
              <w:jc w:val="center"/>
              <w:rPr>
                <w:rFonts w:cs="Calibri"/>
              </w:rPr>
            </w:pPr>
            <w:r w:rsidRPr="00D52084">
              <w:rPr>
                <w:rFonts w:cs="Calibri"/>
              </w:rPr>
              <w:t>Integrante del Consejo de la Judicatura del Estado de Tlaxcala</w:t>
            </w:r>
          </w:p>
        </w:tc>
        <w:tc>
          <w:tcPr>
            <w:tcW w:w="555" w:type="dxa"/>
          </w:tcPr>
          <w:p w14:paraId="0D2896AC" w14:textId="77777777" w:rsidR="008B1398" w:rsidRPr="00D52084" w:rsidRDefault="008B1398" w:rsidP="00CD67E7">
            <w:pPr>
              <w:spacing w:after="0" w:line="240" w:lineRule="auto"/>
              <w:jc w:val="both"/>
              <w:rPr>
                <w:rFonts w:cs="Calibri"/>
              </w:rPr>
            </w:pPr>
          </w:p>
          <w:p w14:paraId="69290B37" w14:textId="77777777" w:rsidR="008B1398" w:rsidRPr="00D52084" w:rsidRDefault="008B1398" w:rsidP="00CD67E7">
            <w:pPr>
              <w:spacing w:after="0" w:line="240" w:lineRule="auto"/>
              <w:jc w:val="both"/>
              <w:rPr>
                <w:rFonts w:cs="Calibri"/>
              </w:rPr>
            </w:pPr>
          </w:p>
          <w:p w14:paraId="66A028CD" w14:textId="77777777" w:rsidR="008B1398" w:rsidRPr="00D52084" w:rsidRDefault="008B1398" w:rsidP="00CD67E7">
            <w:pPr>
              <w:spacing w:after="0" w:line="240" w:lineRule="auto"/>
              <w:jc w:val="both"/>
              <w:rPr>
                <w:rFonts w:cs="Calibri"/>
              </w:rPr>
            </w:pPr>
          </w:p>
        </w:tc>
        <w:tc>
          <w:tcPr>
            <w:tcW w:w="3697" w:type="dxa"/>
          </w:tcPr>
          <w:p w14:paraId="294A28ED" w14:textId="77777777" w:rsidR="008B1398" w:rsidRPr="00D52084" w:rsidRDefault="008B1398" w:rsidP="00CD67E7">
            <w:pPr>
              <w:spacing w:after="0" w:line="240" w:lineRule="auto"/>
              <w:jc w:val="center"/>
              <w:rPr>
                <w:rFonts w:cs="Calibri"/>
              </w:rPr>
            </w:pPr>
            <w:r w:rsidRPr="00D52084">
              <w:rPr>
                <w:rFonts w:cs="Calibri"/>
              </w:rPr>
              <w:t>Dra. Dora María García Espejel</w:t>
            </w:r>
          </w:p>
          <w:p w14:paraId="1D10C785" w14:textId="77777777" w:rsidR="008B1398" w:rsidRPr="00D52084" w:rsidRDefault="008B1398" w:rsidP="00CD67E7">
            <w:pPr>
              <w:spacing w:after="0" w:line="240" w:lineRule="auto"/>
              <w:jc w:val="center"/>
              <w:rPr>
                <w:rFonts w:cs="Calibri"/>
              </w:rPr>
            </w:pPr>
            <w:r w:rsidRPr="00D52084">
              <w:rPr>
                <w:rFonts w:cs="Calibri"/>
              </w:rPr>
              <w:t>Integrante del Consejo de la Judicatura del Estado de Tlaxcala</w:t>
            </w:r>
          </w:p>
        </w:tc>
      </w:tr>
      <w:tr w:rsidR="008B1398" w:rsidRPr="00D52084" w14:paraId="2E7BC971" w14:textId="77777777" w:rsidTr="00F0088A">
        <w:trPr>
          <w:trHeight w:val="317"/>
        </w:trPr>
        <w:tc>
          <w:tcPr>
            <w:tcW w:w="3681" w:type="dxa"/>
          </w:tcPr>
          <w:p w14:paraId="7C3F56B3" w14:textId="77777777" w:rsidR="008B1398" w:rsidRPr="00D52084" w:rsidRDefault="008B1398" w:rsidP="00CD67E7">
            <w:pPr>
              <w:spacing w:after="0" w:line="240" w:lineRule="auto"/>
              <w:jc w:val="center"/>
              <w:rPr>
                <w:rFonts w:cs="Calibri"/>
              </w:rPr>
            </w:pPr>
          </w:p>
          <w:p w14:paraId="24EE06F7" w14:textId="77777777" w:rsidR="008B1398" w:rsidRPr="00D52084" w:rsidRDefault="008B1398" w:rsidP="00CD67E7">
            <w:pPr>
              <w:spacing w:after="0" w:line="240" w:lineRule="auto"/>
              <w:jc w:val="center"/>
              <w:rPr>
                <w:rFonts w:cs="Calibri"/>
              </w:rPr>
            </w:pPr>
          </w:p>
          <w:p w14:paraId="5A8E07F9" w14:textId="77777777" w:rsidR="008B1398" w:rsidRPr="00D52084" w:rsidRDefault="008B1398" w:rsidP="00CD67E7">
            <w:pPr>
              <w:spacing w:after="0" w:line="240" w:lineRule="auto"/>
              <w:jc w:val="center"/>
              <w:rPr>
                <w:rFonts w:cs="Calibri"/>
              </w:rPr>
            </w:pPr>
          </w:p>
          <w:p w14:paraId="15D4B7EC" w14:textId="77777777" w:rsidR="008B1398" w:rsidRPr="00D52084" w:rsidRDefault="008B1398" w:rsidP="00CD67E7">
            <w:pPr>
              <w:spacing w:after="0" w:line="240" w:lineRule="auto"/>
              <w:jc w:val="center"/>
              <w:rPr>
                <w:rFonts w:cs="Calibri"/>
              </w:rPr>
            </w:pPr>
          </w:p>
          <w:p w14:paraId="1CA091C2" w14:textId="77777777" w:rsidR="008B1398" w:rsidRPr="00D52084" w:rsidRDefault="008B1398" w:rsidP="00CD67E7">
            <w:pPr>
              <w:spacing w:after="0" w:line="240" w:lineRule="auto"/>
              <w:jc w:val="center"/>
              <w:rPr>
                <w:rFonts w:cs="Calibri"/>
              </w:rPr>
            </w:pPr>
            <w:r w:rsidRPr="00D52084">
              <w:rPr>
                <w:rFonts w:cs="Calibri"/>
              </w:rPr>
              <w:t>Lcda. Edith Alejandra Segura Payán</w:t>
            </w:r>
          </w:p>
          <w:p w14:paraId="57047BB8" w14:textId="77777777" w:rsidR="008B1398" w:rsidRPr="00D52084" w:rsidRDefault="008B1398" w:rsidP="00CD67E7">
            <w:pPr>
              <w:spacing w:after="0" w:line="240" w:lineRule="auto"/>
              <w:jc w:val="center"/>
              <w:rPr>
                <w:rFonts w:cs="Calibri"/>
              </w:rPr>
            </w:pPr>
            <w:r w:rsidRPr="00D52084">
              <w:rPr>
                <w:rFonts w:cs="Calibri"/>
              </w:rPr>
              <w:t>Integrante del Consejo de la Judicatura del Estado de Tlaxcala</w:t>
            </w:r>
          </w:p>
        </w:tc>
        <w:tc>
          <w:tcPr>
            <w:tcW w:w="555" w:type="dxa"/>
          </w:tcPr>
          <w:p w14:paraId="620B1D2E" w14:textId="77777777" w:rsidR="008B1398" w:rsidRPr="00D52084" w:rsidRDefault="008B1398" w:rsidP="00CD67E7">
            <w:pPr>
              <w:spacing w:after="0" w:line="240" w:lineRule="auto"/>
              <w:jc w:val="both"/>
              <w:rPr>
                <w:rFonts w:cs="Calibri"/>
              </w:rPr>
            </w:pPr>
          </w:p>
        </w:tc>
        <w:tc>
          <w:tcPr>
            <w:tcW w:w="3697" w:type="dxa"/>
          </w:tcPr>
          <w:p w14:paraId="5F6B57A8" w14:textId="77777777" w:rsidR="008B1398" w:rsidRPr="00D52084" w:rsidRDefault="008B1398" w:rsidP="00CD67E7">
            <w:pPr>
              <w:spacing w:after="0" w:line="240" w:lineRule="auto"/>
              <w:jc w:val="center"/>
              <w:rPr>
                <w:rFonts w:cs="Calibri"/>
              </w:rPr>
            </w:pPr>
          </w:p>
          <w:p w14:paraId="340EC217" w14:textId="77777777" w:rsidR="008B1398" w:rsidRPr="00D52084" w:rsidRDefault="008B1398" w:rsidP="00CD67E7">
            <w:pPr>
              <w:spacing w:after="0" w:line="240" w:lineRule="auto"/>
              <w:jc w:val="center"/>
              <w:rPr>
                <w:rFonts w:cs="Calibri"/>
              </w:rPr>
            </w:pPr>
          </w:p>
          <w:p w14:paraId="3538C213" w14:textId="77777777" w:rsidR="008B1398" w:rsidRPr="00D52084" w:rsidRDefault="008B1398" w:rsidP="00CD67E7">
            <w:pPr>
              <w:spacing w:after="0" w:line="240" w:lineRule="auto"/>
              <w:jc w:val="center"/>
              <w:rPr>
                <w:rFonts w:cs="Calibri"/>
              </w:rPr>
            </w:pPr>
          </w:p>
          <w:p w14:paraId="5D7A24F3" w14:textId="77777777" w:rsidR="008B1398" w:rsidRPr="00D52084" w:rsidRDefault="008B1398" w:rsidP="00CD67E7">
            <w:pPr>
              <w:spacing w:after="0" w:line="240" w:lineRule="auto"/>
              <w:jc w:val="center"/>
              <w:rPr>
                <w:rFonts w:cs="Calibri"/>
              </w:rPr>
            </w:pPr>
          </w:p>
          <w:p w14:paraId="31E85425" w14:textId="77777777" w:rsidR="008B1398" w:rsidRPr="00D52084" w:rsidRDefault="008B1398" w:rsidP="00CD67E7">
            <w:pPr>
              <w:spacing w:after="0" w:line="240" w:lineRule="auto"/>
              <w:jc w:val="center"/>
              <w:rPr>
                <w:rFonts w:cs="Calibri"/>
              </w:rPr>
            </w:pPr>
            <w:r w:rsidRPr="00D52084">
              <w:rPr>
                <w:rFonts w:cs="Calibri"/>
              </w:rPr>
              <w:t xml:space="preserve">Lcdo. Rey David González </w:t>
            </w:r>
            <w:proofErr w:type="spellStart"/>
            <w:r w:rsidRPr="00D52084">
              <w:rPr>
                <w:rFonts w:cs="Calibri"/>
              </w:rPr>
              <w:t>González</w:t>
            </w:r>
            <w:proofErr w:type="spellEnd"/>
          </w:p>
          <w:p w14:paraId="38F0EF6D" w14:textId="77777777" w:rsidR="008B1398" w:rsidRPr="00D52084" w:rsidRDefault="008B1398" w:rsidP="00CD67E7">
            <w:pPr>
              <w:spacing w:after="0" w:line="240" w:lineRule="auto"/>
              <w:jc w:val="center"/>
              <w:rPr>
                <w:rFonts w:cs="Calibri"/>
              </w:rPr>
            </w:pPr>
            <w:r w:rsidRPr="00D52084">
              <w:rPr>
                <w:rFonts w:cs="Calibri"/>
              </w:rPr>
              <w:t>Integrante del Consejo de la Judicatura del Estado de Tlaxcala</w:t>
            </w:r>
          </w:p>
          <w:p w14:paraId="0E1DF63A" w14:textId="77777777" w:rsidR="008B1398" w:rsidRPr="00D52084" w:rsidRDefault="008B1398" w:rsidP="00CD67E7">
            <w:pPr>
              <w:spacing w:after="0" w:line="240" w:lineRule="auto"/>
              <w:jc w:val="center"/>
              <w:rPr>
                <w:rFonts w:cs="Calibri"/>
              </w:rPr>
            </w:pPr>
          </w:p>
        </w:tc>
      </w:tr>
      <w:tr w:rsidR="008B1398" w:rsidRPr="00D52084" w14:paraId="36A98F2E" w14:textId="77777777" w:rsidTr="00F0088A">
        <w:trPr>
          <w:trHeight w:val="317"/>
        </w:trPr>
        <w:tc>
          <w:tcPr>
            <w:tcW w:w="7933" w:type="dxa"/>
            <w:gridSpan w:val="3"/>
          </w:tcPr>
          <w:p w14:paraId="5DEBBAA2" w14:textId="77777777" w:rsidR="008B1398" w:rsidRPr="00D52084" w:rsidRDefault="008B1398" w:rsidP="00CD67E7">
            <w:pPr>
              <w:spacing w:after="0" w:line="240" w:lineRule="auto"/>
              <w:jc w:val="center"/>
              <w:rPr>
                <w:rFonts w:cs="Calibri"/>
                <w:b/>
                <w:bCs/>
                <w:lang w:val="en-US"/>
              </w:rPr>
            </w:pPr>
          </w:p>
          <w:p w14:paraId="3763B6BD" w14:textId="77777777" w:rsidR="008B1398" w:rsidRPr="00D52084" w:rsidRDefault="008B1398" w:rsidP="00CD67E7">
            <w:pPr>
              <w:spacing w:after="0" w:line="240" w:lineRule="auto"/>
              <w:jc w:val="center"/>
              <w:rPr>
                <w:rFonts w:cs="Calibri"/>
                <w:b/>
                <w:bCs/>
                <w:lang w:val="en-US"/>
              </w:rPr>
            </w:pPr>
          </w:p>
          <w:p w14:paraId="07663AFE" w14:textId="77777777" w:rsidR="008B1398" w:rsidRPr="00D52084" w:rsidRDefault="008B1398" w:rsidP="00CD67E7">
            <w:pPr>
              <w:spacing w:after="0" w:line="240" w:lineRule="auto"/>
              <w:jc w:val="center"/>
              <w:rPr>
                <w:rFonts w:cs="Calibri"/>
                <w:b/>
                <w:bCs/>
                <w:lang w:val="en-US"/>
              </w:rPr>
            </w:pPr>
            <w:r w:rsidRPr="00D52084">
              <w:rPr>
                <w:rFonts w:cs="Calibri"/>
                <w:b/>
                <w:bCs/>
                <w:lang w:val="en-US"/>
              </w:rPr>
              <w:t>DOY FE</w:t>
            </w:r>
          </w:p>
          <w:p w14:paraId="77F1DCF0" w14:textId="77777777" w:rsidR="008B1398" w:rsidRPr="00D52084" w:rsidRDefault="008B1398" w:rsidP="00CD67E7">
            <w:pPr>
              <w:spacing w:after="0" w:line="240" w:lineRule="auto"/>
              <w:jc w:val="center"/>
              <w:rPr>
                <w:rFonts w:cs="Calibri"/>
                <w:lang w:val="en-US"/>
              </w:rPr>
            </w:pPr>
          </w:p>
          <w:p w14:paraId="14B5EC02" w14:textId="77777777" w:rsidR="008B1398" w:rsidRPr="00D52084" w:rsidRDefault="008B1398" w:rsidP="00CD67E7">
            <w:pPr>
              <w:spacing w:after="0" w:line="240" w:lineRule="auto"/>
              <w:jc w:val="center"/>
              <w:rPr>
                <w:rFonts w:cs="Calibri"/>
                <w:lang w:val="en-US"/>
              </w:rPr>
            </w:pPr>
          </w:p>
          <w:p w14:paraId="222BD648" w14:textId="77777777" w:rsidR="008B1398" w:rsidRPr="00D52084" w:rsidRDefault="008B1398" w:rsidP="00CD67E7">
            <w:pPr>
              <w:spacing w:after="0" w:line="240" w:lineRule="auto"/>
              <w:jc w:val="center"/>
              <w:rPr>
                <w:rFonts w:cs="Calibri"/>
                <w:lang w:val="en-US"/>
              </w:rPr>
            </w:pPr>
          </w:p>
          <w:p w14:paraId="06C83B90" w14:textId="77777777" w:rsidR="008B1398" w:rsidRPr="00D52084" w:rsidRDefault="008B1398" w:rsidP="00CD67E7">
            <w:pPr>
              <w:spacing w:after="0" w:line="240" w:lineRule="auto"/>
              <w:jc w:val="center"/>
              <w:rPr>
                <w:rFonts w:cs="Calibri"/>
                <w:lang w:val="en-US"/>
              </w:rPr>
            </w:pPr>
            <w:proofErr w:type="spellStart"/>
            <w:r w:rsidRPr="00D52084">
              <w:rPr>
                <w:rFonts w:cs="Calibri"/>
                <w:lang w:val="en-US"/>
              </w:rPr>
              <w:t>Lcda</w:t>
            </w:r>
            <w:proofErr w:type="spellEnd"/>
            <w:r w:rsidRPr="00D52084">
              <w:rPr>
                <w:rFonts w:cs="Calibri"/>
                <w:lang w:val="en-US"/>
              </w:rPr>
              <w:t>. Martha Zenteno Ramírez</w:t>
            </w:r>
          </w:p>
          <w:p w14:paraId="4AA1A7A7" w14:textId="77777777" w:rsidR="008B1398" w:rsidRPr="00D52084" w:rsidRDefault="008B1398" w:rsidP="00CD67E7">
            <w:pPr>
              <w:spacing w:after="0" w:line="240" w:lineRule="auto"/>
              <w:jc w:val="center"/>
              <w:rPr>
                <w:rFonts w:cs="Calibri"/>
              </w:rPr>
            </w:pPr>
            <w:r w:rsidRPr="00D52084">
              <w:rPr>
                <w:rFonts w:cs="Calibri"/>
              </w:rPr>
              <w:t>Secretaria Ejecutiva del Consejo de la Judicatura del Estado de Tlaxcala.</w:t>
            </w:r>
          </w:p>
        </w:tc>
      </w:tr>
    </w:tbl>
    <w:p w14:paraId="21E6A590" w14:textId="77777777" w:rsidR="008B1398" w:rsidRPr="00D52084" w:rsidRDefault="008B1398" w:rsidP="008B1398">
      <w:pPr>
        <w:pStyle w:val="Textoindependiente"/>
        <w:spacing w:line="480" w:lineRule="auto"/>
        <w:jc w:val="both"/>
        <w:rPr>
          <w:rFonts w:cs="Calibri"/>
          <w:i/>
          <w:iCs/>
        </w:rPr>
      </w:pPr>
    </w:p>
    <w:bookmarkEnd w:id="3"/>
    <w:p w14:paraId="286A5497" w14:textId="77777777" w:rsidR="008B1398" w:rsidRPr="00D52084" w:rsidRDefault="008B1398" w:rsidP="008B1398">
      <w:pPr>
        <w:pStyle w:val="Textoindependienteprimerasangra"/>
        <w:spacing w:line="480" w:lineRule="auto"/>
        <w:ind w:firstLine="0"/>
        <w:jc w:val="both"/>
        <w:rPr>
          <w:rFonts w:cs="Calibri"/>
          <w:b/>
        </w:rPr>
      </w:pPr>
    </w:p>
    <w:sectPr w:rsidR="008B1398" w:rsidRPr="00D52084" w:rsidSect="00822412">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6EB5" w14:textId="77777777" w:rsidR="00B518C7" w:rsidRDefault="00B518C7">
      <w:pPr>
        <w:spacing w:after="0" w:line="240" w:lineRule="auto"/>
      </w:pPr>
      <w:r>
        <w:separator/>
      </w:r>
    </w:p>
  </w:endnote>
  <w:endnote w:type="continuationSeparator" w:id="0">
    <w:p w14:paraId="229382C4" w14:textId="77777777" w:rsidR="00B518C7" w:rsidRDefault="00B51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Content>
      <w:p w14:paraId="558A6456" w14:textId="77777777" w:rsidR="00D8559A" w:rsidRDefault="00D8559A">
        <w:pPr>
          <w:pStyle w:val="Piedepgina"/>
          <w:jc w:val="right"/>
        </w:pPr>
        <w:r>
          <w:fldChar w:fldCharType="begin"/>
        </w:r>
        <w:r>
          <w:instrText>PAGE   \* MERGEFORMAT</w:instrText>
        </w:r>
        <w:r>
          <w:fldChar w:fldCharType="separate"/>
        </w:r>
        <w:r w:rsidRPr="00183378">
          <w:rPr>
            <w:noProof/>
            <w:lang w:val="es-ES"/>
          </w:rPr>
          <w:t>22</w:t>
        </w:r>
        <w:r>
          <w:rPr>
            <w:noProof/>
            <w:lang w:val="es-ES"/>
          </w:rPr>
          <w:fldChar w:fldCharType="end"/>
        </w:r>
      </w:p>
    </w:sdtContent>
  </w:sdt>
  <w:p w14:paraId="393822C4" w14:textId="77777777" w:rsidR="00D8559A" w:rsidRDefault="00D855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84A5" w14:textId="77777777" w:rsidR="00B518C7" w:rsidRDefault="00B518C7">
      <w:pPr>
        <w:spacing w:after="0" w:line="240" w:lineRule="auto"/>
      </w:pPr>
      <w:r>
        <w:separator/>
      </w:r>
    </w:p>
  </w:footnote>
  <w:footnote w:type="continuationSeparator" w:id="0">
    <w:p w14:paraId="37767923" w14:textId="77777777" w:rsidR="00B518C7" w:rsidRDefault="00B51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CAE5C" w14:textId="332A43C2" w:rsidR="00D8559A" w:rsidRPr="00D26964" w:rsidRDefault="00D8559A" w:rsidP="00985BF5">
    <w:pPr>
      <w:spacing w:after="0" w:line="480" w:lineRule="auto"/>
      <w:ind w:left="708" w:firstLine="708"/>
      <w:jc w:val="right"/>
      <w:rPr>
        <w:rFonts w:asciiTheme="minorHAnsi" w:hAnsiTheme="minorHAnsi" w:cstheme="minorHAnsi"/>
        <w:b/>
        <w:color w:val="000000" w:themeColor="text1"/>
      </w:rPr>
    </w:pPr>
    <w:r>
      <w:rPr>
        <w:rFonts w:asciiTheme="minorHAnsi" w:hAnsiTheme="minorHAnsi" w:cstheme="minorHAnsi"/>
        <w:b/>
        <w:sz w:val="30"/>
        <w:szCs w:val="30"/>
      </w:rPr>
      <w:t xml:space="preserve">         </w:t>
    </w:r>
    <w:bookmarkStart w:id="13" w:name="_Hlk93306781"/>
    <w:bookmarkStart w:id="14" w:name="_Hlk93306782"/>
    <w:r>
      <w:rPr>
        <w:rFonts w:asciiTheme="minorHAnsi" w:hAnsiTheme="minorHAnsi" w:cstheme="minorHAnsi"/>
        <w:b/>
      </w:rPr>
      <w:t>A</w:t>
    </w:r>
    <w:r w:rsidRPr="001237B2">
      <w:rPr>
        <w:rFonts w:asciiTheme="minorHAnsi" w:hAnsiTheme="minorHAnsi" w:cstheme="minorHAnsi"/>
        <w:b/>
      </w:rPr>
      <w:t>CTA NÚMERO</w:t>
    </w:r>
    <w:r w:rsidRPr="00D26964">
      <w:rPr>
        <w:rFonts w:asciiTheme="minorHAnsi" w:hAnsiTheme="minorHAnsi" w:cstheme="minorHAnsi"/>
        <w:b/>
        <w:color w:val="000000" w:themeColor="text1"/>
      </w:rPr>
      <w:t xml:space="preserve">: </w:t>
    </w:r>
    <w:r w:rsidR="00784EA8" w:rsidRPr="00D26964">
      <w:rPr>
        <w:rFonts w:asciiTheme="minorHAnsi" w:hAnsiTheme="minorHAnsi" w:cstheme="minorHAnsi"/>
        <w:b/>
        <w:color w:val="000000" w:themeColor="text1"/>
      </w:rPr>
      <w:t>5</w:t>
    </w:r>
    <w:r w:rsidR="00327BC9" w:rsidRPr="00D26964">
      <w:rPr>
        <w:rFonts w:asciiTheme="minorHAnsi" w:hAnsiTheme="minorHAnsi" w:cstheme="minorHAnsi"/>
        <w:b/>
        <w:color w:val="000000" w:themeColor="text1"/>
      </w:rPr>
      <w:t>7</w:t>
    </w:r>
    <w:r w:rsidRPr="00D26964">
      <w:rPr>
        <w:rFonts w:asciiTheme="minorHAnsi" w:hAnsiTheme="minorHAnsi" w:cstheme="minorHAnsi"/>
        <w:b/>
        <w:color w:val="000000" w:themeColor="text1"/>
      </w:rPr>
      <w:t>/202</w:t>
    </w:r>
    <w:r w:rsidRPr="00D26964">
      <w:rPr>
        <w:noProof/>
        <w:color w:val="000000" w:themeColor="text1"/>
        <w:lang w:eastAsia="es-MX"/>
      </w:rPr>
      <mc:AlternateContent>
        <mc:Choice Requires="wps">
          <w:drawing>
            <wp:anchor distT="45720" distB="45720" distL="114300" distR="114300" simplePos="0" relativeHeight="251659264" behindDoc="0" locked="0" layoutInCell="1" allowOverlap="1" wp14:anchorId="780B158E" wp14:editId="5C46E8DD">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0B158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" stroked="f">
              <v:textbox style="mso-fit-shape-to-text:t">
                <w:txbxContent>
                  <w:p w14:paraId="486202CD" w14:textId="77777777" w:rsidR="00D8559A" w:rsidRDefault="00D8559A">
                    <w:r>
                      <w:rPr>
                        <w:noProof/>
                        <w:lang w:eastAsia="es-MX"/>
                      </w:rPr>
                      <w:drawing>
                        <wp:inline distT="0" distB="0" distL="0" distR="0" wp14:anchorId="1F70F176" wp14:editId="4AEC0585">
                          <wp:extent cx="1545813" cy="156138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sidRPr="00D26964">
      <w:rPr>
        <w:rFonts w:asciiTheme="minorHAnsi" w:hAnsiTheme="minorHAnsi" w:cstheme="minorHAnsi"/>
        <w:b/>
        <w:color w:val="000000" w:themeColor="text1"/>
      </w:rPr>
      <w:t>2</w:t>
    </w:r>
    <w:bookmarkEnd w:id="13"/>
    <w:bookmarkEnd w:id="14"/>
  </w:p>
  <w:p w14:paraId="6D7FCCEE" w14:textId="376AD61D" w:rsidR="00D8559A" w:rsidRPr="00505E2C" w:rsidRDefault="00D8559A" w:rsidP="0026353E">
    <w:pPr>
      <w:spacing w:after="0" w:line="480" w:lineRule="auto"/>
      <w:ind w:left="708" w:firstLine="708"/>
      <w:jc w:val="right"/>
      <w:rPr>
        <w:rFonts w:asciiTheme="minorHAnsi" w:hAnsiTheme="minorHAnsi" w:cstheme="minorHAnsi"/>
        <w:b/>
      </w:rPr>
    </w:pPr>
    <w:r>
      <w:rPr>
        <w:rFonts w:asciiTheme="minorHAnsi" w:hAnsiTheme="minorHAnsi" w:cstheme="minorHAnsi"/>
        <w:b/>
      </w:rPr>
      <w:t xml:space="preserve">ORDINARIA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A777B"/>
    <w:multiLevelType w:val="hybridMultilevel"/>
    <w:tmpl w:val="120240AE"/>
    <w:lvl w:ilvl="0" w:tplc="FFFFFFFF">
      <w:start w:val="1"/>
      <w:numFmt w:val="upperRoman"/>
      <w:lvlText w:val="%1."/>
      <w:lvlJc w:val="right"/>
      <w:pPr>
        <w:ind w:left="720" w:hanging="360"/>
      </w:pPr>
      <w:rPr>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0540A1C"/>
    <w:multiLevelType w:val="hybridMultilevel"/>
    <w:tmpl w:val="48183892"/>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8E2ED6"/>
    <w:multiLevelType w:val="hybridMultilevel"/>
    <w:tmpl w:val="A34E897A"/>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A45409"/>
    <w:multiLevelType w:val="hybridMultilevel"/>
    <w:tmpl w:val="1CAEB312"/>
    <w:lvl w:ilvl="0" w:tplc="6BDE7C4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1D4EF7"/>
    <w:multiLevelType w:val="hybridMultilevel"/>
    <w:tmpl w:val="EE2EE7E0"/>
    <w:lvl w:ilvl="0" w:tplc="0D12EC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84AAE"/>
    <w:multiLevelType w:val="hybridMultilevel"/>
    <w:tmpl w:val="6BFC19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71926B1"/>
    <w:multiLevelType w:val="hybridMultilevel"/>
    <w:tmpl w:val="6BFC1920"/>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6FD5195"/>
    <w:multiLevelType w:val="hybridMultilevel"/>
    <w:tmpl w:val="A2B209A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B322E69"/>
    <w:multiLevelType w:val="hybridMultilevel"/>
    <w:tmpl w:val="2AA2F072"/>
    <w:lvl w:ilvl="0" w:tplc="E506CA66">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9F5DCC"/>
    <w:multiLevelType w:val="hybridMultilevel"/>
    <w:tmpl w:val="D1D6B1BC"/>
    <w:lvl w:ilvl="0" w:tplc="F378CB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12034D"/>
    <w:multiLevelType w:val="hybridMultilevel"/>
    <w:tmpl w:val="C07CF35C"/>
    <w:lvl w:ilvl="0" w:tplc="FFFFFFF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AC0559"/>
    <w:multiLevelType w:val="hybridMultilevel"/>
    <w:tmpl w:val="A502EDB0"/>
    <w:lvl w:ilvl="0" w:tplc="080A0001">
      <w:start w:val="1"/>
      <w:numFmt w:val="bullet"/>
      <w:lvlText w:val=""/>
      <w:lvlJc w:val="left"/>
      <w:pPr>
        <w:ind w:left="720" w:hanging="360"/>
      </w:pPr>
      <w:rPr>
        <w:rFonts w:ascii="Symbol" w:hAnsi="Symbo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53FE043C"/>
    <w:multiLevelType w:val="hybridMultilevel"/>
    <w:tmpl w:val="A2B209AC"/>
    <w:lvl w:ilvl="0" w:tplc="811C6E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A2B7D75"/>
    <w:multiLevelType w:val="hybridMultilevel"/>
    <w:tmpl w:val="FE70C8AC"/>
    <w:lvl w:ilvl="0" w:tplc="A2E0E36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4E5F15"/>
    <w:multiLevelType w:val="hybridMultilevel"/>
    <w:tmpl w:val="C458ED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7E2155F"/>
    <w:multiLevelType w:val="hybridMultilevel"/>
    <w:tmpl w:val="C07CF3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B4F12BF"/>
    <w:multiLevelType w:val="hybridMultilevel"/>
    <w:tmpl w:val="C458ED48"/>
    <w:lvl w:ilvl="0" w:tplc="811C6E5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3A2EF8"/>
    <w:multiLevelType w:val="hybridMultilevel"/>
    <w:tmpl w:val="BB82F0EC"/>
    <w:lvl w:ilvl="0" w:tplc="9E4EC622">
      <w:start w:val="1"/>
      <w:numFmt w:val="decimal"/>
      <w:lvlText w:val="%1."/>
      <w:lvlJc w:val="left"/>
      <w:pPr>
        <w:ind w:left="720" w:hanging="360"/>
      </w:pPr>
      <w:rPr>
        <w:rFonts w:asciiTheme="minorHAnsi" w:hAnsiTheme="minorHAnsi" w:cstheme="minorHAnsi"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57091753">
    <w:abstractNumId w:val="9"/>
  </w:num>
  <w:num w:numId="2" w16cid:durableId="2016833601">
    <w:abstractNumId w:val="0"/>
  </w:num>
  <w:num w:numId="3" w16cid:durableId="38475550">
    <w:abstractNumId w:val="10"/>
  </w:num>
  <w:num w:numId="4" w16cid:durableId="1204487795">
    <w:abstractNumId w:val="13"/>
  </w:num>
  <w:num w:numId="5" w16cid:durableId="815299411">
    <w:abstractNumId w:val="16"/>
  </w:num>
  <w:num w:numId="6" w16cid:durableId="1361512655">
    <w:abstractNumId w:val="14"/>
  </w:num>
  <w:num w:numId="7" w16cid:durableId="1677071996">
    <w:abstractNumId w:val="12"/>
  </w:num>
  <w:num w:numId="8" w16cid:durableId="1829638793">
    <w:abstractNumId w:val="7"/>
  </w:num>
  <w:num w:numId="9" w16cid:durableId="1138961097">
    <w:abstractNumId w:val="8"/>
  </w:num>
  <w:num w:numId="10" w16cid:durableId="113985755">
    <w:abstractNumId w:val="15"/>
  </w:num>
  <w:num w:numId="11" w16cid:durableId="1508985030">
    <w:abstractNumId w:val="6"/>
  </w:num>
  <w:num w:numId="12" w16cid:durableId="1686905147">
    <w:abstractNumId w:val="5"/>
  </w:num>
  <w:num w:numId="13" w16cid:durableId="1033113555">
    <w:abstractNumId w:val="1"/>
  </w:num>
  <w:num w:numId="14" w16cid:durableId="1690909099">
    <w:abstractNumId w:val="2"/>
  </w:num>
  <w:num w:numId="15" w16cid:durableId="771172581">
    <w:abstractNumId w:val="4"/>
  </w:num>
  <w:num w:numId="16" w16cid:durableId="1012610890">
    <w:abstractNumId w:val="17"/>
  </w:num>
  <w:num w:numId="17" w16cid:durableId="1816677448">
    <w:abstractNumId w:val="11"/>
  </w:num>
  <w:num w:numId="18" w16cid:durableId="1420440563">
    <w:abstractNumId w:val="3"/>
  </w:num>
  <w:num w:numId="19" w16cid:durableId="131275762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9FB"/>
    <w:rsid w:val="00000F41"/>
    <w:rsid w:val="000012D8"/>
    <w:rsid w:val="00002ED0"/>
    <w:rsid w:val="00003B4D"/>
    <w:rsid w:val="00004957"/>
    <w:rsid w:val="0001267F"/>
    <w:rsid w:val="00012711"/>
    <w:rsid w:val="000134A5"/>
    <w:rsid w:val="0001379C"/>
    <w:rsid w:val="00013C91"/>
    <w:rsid w:val="00014360"/>
    <w:rsid w:val="000152A5"/>
    <w:rsid w:val="00020DB6"/>
    <w:rsid w:val="000215A7"/>
    <w:rsid w:val="000225C4"/>
    <w:rsid w:val="00022834"/>
    <w:rsid w:val="000239D3"/>
    <w:rsid w:val="00024BD0"/>
    <w:rsid w:val="0002501C"/>
    <w:rsid w:val="0002618A"/>
    <w:rsid w:val="0002659B"/>
    <w:rsid w:val="00026ADF"/>
    <w:rsid w:val="00026E5E"/>
    <w:rsid w:val="00030483"/>
    <w:rsid w:val="00032083"/>
    <w:rsid w:val="000327B6"/>
    <w:rsid w:val="000406AD"/>
    <w:rsid w:val="0004193C"/>
    <w:rsid w:val="00042184"/>
    <w:rsid w:val="0004314C"/>
    <w:rsid w:val="000465B1"/>
    <w:rsid w:val="00050311"/>
    <w:rsid w:val="00053158"/>
    <w:rsid w:val="00054921"/>
    <w:rsid w:val="00054A44"/>
    <w:rsid w:val="0005626A"/>
    <w:rsid w:val="00057BE4"/>
    <w:rsid w:val="000609DF"/>
    <w:rsid w:val="000634E0"/>
    <w:rsid w:val="00063737"/>
    <w:rsid w:val="00064693"/>
    <w:rsid w:val="00067F03"/>
    <w:rsid w:val="00070DBE"/>
    <w:rsid w:val="00070E4F"/>
    <w:rsid w:val="00070F93"/>
    <w:rsid w:val="000715C4"/>
    <w:rsid w:val="0007215E"/>
    <w:rsid w:val="00073162"/>
    <w:rsid w:val="00073F0F"/>
    <w:rsid w:val="00073FBA"/>
    <w:rsid w:val="00074D89"/>
    <w:rsid w:val="00076E82"/>
    <w:rsid w:val="000800E9"/>
    <w:rsid w:val="00083069"/>
    <w:rsid w:val="00084544"/>
    <w:rsid w:val="00084CB8"/>
    <w:rsid w:val="00085486"/>
    <w:rsid w:val="000865BA"/>
    <w:rsid w:val="00086E40"/>
    <w:rsid w:val="00090005"/>
    <w:rsid w:val="000900AB"/>
    <w:rsid w:val="00090916"/>
    <w:rsid w:val="00092485"/>
    <w:rsid w:val="00092590"/>
    <w:rsid w:val="00093447"/>
    <w:rsid w:val="000934DD"/>
    <w:rsid w:val="0009386E"/>
    <w:rsid w:val="00094260"/>
    <w:rsid w:val="000956EC"/>
    <w:rsid w:val="00096CD4"/>
    <w:rsid w:val="000A6149"/>
    <w:rsid w:val="000A73B0"/>
    <w:rsid w:val="000A7DA7"/>
    <w:rsid w:val="000B28FF"/>
    <w:rsid w:val="000B4505"/>
    <w:rsid w:val="000B6675"/>
    <w:rsid w:val="000B6739"/>
    <w:rsid w:val="000B6A28"/>
    <w:rsid w:val="000B7410"/>
    <w:rsid w:val="000C1E39"/>
    <w:rsid w:val="000C288A"/>
    <w:rsid w:val="000C359E"/>
    <w:rsid w:val="000C3C2B"/>
    <w:rsid w:val="000C5FB7"/>
    <w:rsid w:val="000C6BF5"/>
    <w:rsid w:val="000C79E9"/>
    <w:rsid w:val="000C7C8D"/>
    <w:rsid w:val="000D39C3"/>
    <w:rsid w:val="000D4323"/>
    <w:rsid w:val="000D66C5"/>
    <w:rsid w:val="000D685B"/>
    <w:rsid w:val="000D6C60"/>
    <w:rsid w:val="000E0118"/>
    <w:rsid w:val="000E367D"/>
    <w:rsid w:val="000E69B4"/>
    <w:rsid w:val="000E6A64"/>
    <w:rsid w:val="000E6F35"/>
    <w:rsid w:val="000E7908"/>
    <w:rsid w:val="000F0BBF"/>
    <w:rsid w:val="000F153F"/>
    <w:rsid w:val="000F253B"/>
    <w:rsid w:val="000F2F75"/>
    <w:rsid w:val="000F4E3D"/>
    <w:rsid w:val="000F7727"/>
    <w:rsid w:val="00100F16"/>
    <w:rsid w:val="00102B8A"/>
    <w:rsid w:val="00103912"/>
    <w:rsid w:val="00104857"/>
    <w:rsid w:val="00105103"/>
    <w:rsid w:val="001078AF"/>
    <w:rsid w:val="00110AF9"/>
    <w:rsid w:val="00110CB6"/>
    <w:rsid w:val="00112078"/>
    <w:rsid w:val="00115DCA"/>
    <w:rsid w:val="00116C26"/>
    <w:rsid w:val="00123294"/>
    <w:rsid w:val="00124497"/>
    <w:rsid w:val="00125A68"/>
    <w:rsid w:val="00126B3B"/>
    <w:rsid w:val="00126F68"/>
    <w:rsid w:val="00127596"/>
    <w:rsid w:val="001275B8"/>
    <w:rsid w:val="001279CF"/>
    <w:rsid w:val="00130B32"/>
    <w:rsid w:val="001326E3"/>
    <w:rsid w:val="00134411"/>
    <w:rsid w:val="001361E8"/>
    <w:rsid w:val="00136D81"/>
    <w:rsid w:val="001373BC"/>
    <w:rsid w:val="0014158F"/>
    <w:rsid w:val="00141A5A"/>
    <w:rsid w:val="00143175"/>
    <w:rsid w:val="0014359C"/>
    <w:rsid w:val="00144DA7"/>
    <w:rsid w:val="00146AD2"/>
    <w:rsid w:val="001527C8"/>
    <w:rsid w:val="00153006"/>
    <w:rsid w:val="00153C53"/>
    <w:rsid w:val="00153EA3"/>
    <w:rsid w:val="00161187"/>
    <w:rsid w:val="001622CC"/>
    <w:rsid w:val="00162309"/>
    <w:rsid w:val="001629B9"/>
    <w:rsid w:val="00162FF6"/>
    <w:rsid w:val="00165D18"/>
    <w:rsid w:val="00166EBD"/>
    <w:rsid w:val="00166F3A"/>
    <w:rsid w:val="001674E6"/>
    <w:rsid w:val="00170569"/>
    <w:rsid w:val="00171065"/>
    <w:rsid w:val="00172388"/>
    <w:rsid w:val="001731A4"/>
    <w:rsid w:val="00174A94"/>
    <w:rsid w:val="00181EE0"/>
    <w:rsid w:val="001823B0"/>
    <w:rsid w:val="00182AA8"/>
    <w:rsid w:val="00182D5F"/>
    <w:rsid w:val="001855D0"/>
    <w:rsid w:val="001860A6"/>
    <w:rsid w:val="00186B96"/>
    <w:rsid w:val="00187978"/>
    <w:rsid w:val="00187DBE"/>
    <w:rsid w:val="0019120D"/>
    <w:rsid w:val="00192C73"/>
    <w:rsid w:val="00193EDC"/>
    <w:rsid w:val="0019551D"/>
    <w:rsid w:val="00197C91"/>
    <w:rsid w:val="001A06B8"/>
    <w:rsid w:val="001A1080"/>
    <w:rsid w:val="001A1406"/>
    <w:rsid w:val="001A26BF"/>
    <w:rsid w:val="001A31C9"/>
    <w:rsid w:val="001A50C2"/>
    <w:rsid w:val="001A56EF"/>
    <w:rsid w:val="001A5E8C"/>
    <w:rsid w:val="001A7253"/>
    <w:rsid w:val="001A76A3"/>
    <w:rsid w:val="001A77D2"/>
    <w:rsid w:val="001A7FF4"/>
    <w:rsid w:val="001B5501"/>
    <w:rsid w:val="001B562D"/>
    <w:rsid w:val="001B7777"/>
    <w:rsid w:val="001B7B31"/>
    <w:rsid w:val="001C0D1C"/>
    <w:rsid w:val="001C1490"/>
    <w:rsid w:val="001C1AC1"/>
    <w:rsid w:val="001C1D61"/>
    <w:rsid w:val="001C1E00"/>
    <w:rsid w:val="001C3647"/>
    <w:rsid w:val="001C4614"/>
    <w:rsid w:val="001C4B57"/>
    <w:rsid w:val="001C5910"/>
    <w:rsid w:val="001C6842"/>
    <w:rsid w:val="001C7775"/>
    <w:rsid w:val="001D0456"/>
    <w:rsid w:val="001D2605"/>
    <w:rsid w:val="001D4755"/>
    <w:rsid w:val="001D4F2F"/>
    <w:rsid w:val="001D50FE"/>
    <w:rsid w:val="001D5B65"/>
    <w:rsid w:val="001D6A09"/>
    <w:rsid w:val="001D728C"/>
    <w:rsid w:val="001E042B"/>
    <w:rsid w:val="001E0683"/>
    <w:rsid w:val="001E2B57"/>
    <w:rsid w:val="001E2CC4"/>
    <w:rsid w:val="001E3CB1"/>
    <w:rsid w:val="001E40AF"/>
    <w:rsid w:val="001E4323"/>
    <w:rsid w:val="001E74C7"/>
    <w:rsid w:val="001E775A"/>
    <w:rsid w:val="001E7E50"/>
    <w:rsid w:val="001F1893"/>
    <w:rsid w:val="001F2425"/>
    <w:rsid w:val="001F5435"/>
    <w:rsid w:val="001F67DA"/>
    <w:rsid w:val="001F691C"/>
    <w:rsid w:val="001F74A4"/>
    <w:rsid w:val="00200478"/>
    <w:rsid w:val="002014F3"/>
    <w:rsid w:val="00202769"/>
    <w:rsid w:val="00202B44"/>
    <w:rsid w:val="002048ED"/>
    <w:rsid w:val="002052AD"/>
    <w:rsid w:val="002059C0"/>
    <w:rsid w:val="00205BB9"/>
    <w:rsid w:val="00206897"/>
    <w:rsid w:val="00206E3F"/>
    <w:rsid w:val="00207A26"/>
    <w:rsid w:val="00210F50"/>
    <w:rsid w:val="00212307"/>
    <w:rsid w:val="00214BF1"/>
    <w:rsid w:val="002160AC"/>
    <w:rsid w:val="00216DE9"/>
    <w:rsid w:val="00217074"/>
    <w:rsid w:val="00217841"/>
    <w:rsid w:val="00220783"/>
    <w:rsid w:val="00221403"/>
    <w:rsid w:val="002215B6"/>
    <w:rsid w:val="002223BF"/>
    <w:rsid w:val="00225F9A"/>
    <w:rsid w:val="002269F6"/>
    <w:rsid w:val="00227C62"/>
    <w:rsid w:val="00231EF7"/>
    <w:rsid w:val="00232B3E"/>
    <w:rsid w:val="00232C95"/>
    <w:rsid w:val="00233771"/>
    <w:rsid w:val="00233C1C"/>
    <w:rsid w:val="00240DBC"/>
    <w:rsid w:val="002416AF"/>
    <w:rsid w:val="00241BE5"/>
    <w:rsid w:val="00242C71"/>
    <w:rsid w:val="00242DCB"/>
    <w:rsid w:val="00245F79"/>
    <w:rsid w:val="00246EF5"/>
    <w:rsid w:val="0024735B"/>
    <w:rsid w:val="00247B45"/>
    <w:rsid w:val="00247B5A"/>
    <w:rsid w:val="00250088"/>
    <w:rsid w:val="00250DC6"/>
    <w:rsid w:val="00251FEC"/>
    <w:rsid w:val="00252588"/>
    <w:rsid w:val="00253367"/>
    <w:rsid w:val="00253FA9"/>
    <w:rsid w:val="0025582B"/>
    <w:rsid w:val="00257619"/>
    <w:rsid w:val="00261027"/>
    <w:rsid w:val="00261293"/>
    <w:rsid w:val="002613E6"/>
    <w:rsid w:val="00262599"/>
    <w:rsid w:val="00262A97"/>
    <w:rsid w:val="0026353E"/>
    <w:rsid w:val="00263AEE"/>
    <w:rsid w:val="00264F3B"/>
    <w:rsid w:val="00265A0C"/>
    <w:rsid w:val="00265D02"/>
    <w:rsid w:val="0026650B"/>
    <w:rsid w:val="00267BD6"/>
    <w:rsid w:val="002719FA"/>
    <w:rsid w:val="00271FA8"/>
    <w:rsid w:val="00272B29"/>
    <w:rsid w:val="00280A0D"/>
    <w:rsid w:val="00280D38"/>
    <w:rsid w:val="00283BB9"/>
    <w:rsid w:val="0028661B"/>
    <w:rsid w:val="00286DBF"/>
    <w:rsid w:val="00287876"/>
    <w:rsid w:val="002902F7"/>
    <w:rsid w:val="00290C10"/>
    <w:rsid w:val="002929A0"/>
    <w:rsid w:val="00292B59"/>
    <w:rsid w:val="00294FD2"/>
    <w:rsid w:val="00295BA0"/>
    <w:rsid w:val="00297626"/>
    <w:rsid w:val="002A2D19"/>
    <w:rsid w:val="002A3D96"/>
    <w:rsid w:val="002A444A"/>
    <w:rsid w:val="002A453E"/>
    <w:rsid w:val="002A5F3D"/>
    <w:rsid w:val="002A6EFA"/>
    <w:rsid w:val="002A6FCC"/>
    <w:rsid w:val="002A76D9"/>
    <w:rsid w:val="002B17AF"/>
    <w:rsid w:val="002B2B3C"/>
    <w:rsid w:val="002B2B7E"/>
    <w:rsid w:val="002B6671"/>
    <w:rsid w:val="002B71FF"/>
    <w:rsid w:val="002B746C"/>
    <w:rsid w:val="002C065E"/>
    <w:rsid w:val="002C0805"/>
    <w:rsid w:val="002C1E16"/>
    <w:rsid w:val="002C2B96"/>
    <w:rsid w:val="002C3984"/>
    <w:rsid w:val="002C3990"/>
    <w:rsid w:val="002C3BE3"/>
    <w:rsid w:val="002C4407"/>
    <w:rsid w:val="002C6634"/>
    <w:rsid w:val="002C747F"/>
    <w:rsid w:val="002C7E3D"/>
    <w:rsid w:val="002D0D30"/>
    <w:rsid w:val="002D25C4"/>
    <w:rsid w:val="002D279B"/>
    <w:rsid w:val="002D2CC2"/>
    <w:rsid w:val="002D4427"/>
    <w:rsid w:val="002D63CD"/>
    <w:rsid w:val="002D6476"/>
    <w:rsid w:val="002D7215"/>
    <w:rsid w:val="002E0E38"/>
    <w:rsid w:val="002E2039"/>
    <w:rsid w:val="002E24FE"/>
    <w:rsid w:val="002E4BCC"/>
    <w:rsid w:val="002E5274"/>
    <w:rsid w:val="002E546A"/>
    <w:rsid w:val="002E5470"/>
    <w:rsid w:val="002E5695"/>
    <w:rsid w:val="002E5D2A"/>
    <w:rsid w:val="002E6BFE"/>
    <w:rsid w:val="002F01A4"/>
    <w:rsid w:val="002F0319"/>
    <w:rsid w:val="002F09EB"/>
    <w:rsid w:val="002F26CE"/>
    <w:rsid w:val="002F4D94"/>
    <w:rsid w:val="002F5C21"/>
    <w:rsid w:val="002F66DA"/>
    <w:rsid w:val="002F6A36"/>
    <w:rsid w:val="002F7C56"/>
    <w:rsid w:val="00301432"/>
    <w:rsid w:val="00302BD7"/>
    <w:rsid w:val="00303075"/>
    <w:rsid w:val="0030348B"/>
    <w:rsid w:val="00305ECF"/>
    <w:rsid w:val="00310283"/>
    <w:rsid w:val="00311D75"/>
    <w:rsid w:val="003125F5"/>
    <w:rsid w:val="00314189"/>
    <w:rsid w:val="003155BF"/>
    <w:rsid w:val="00316A83"/>
    <w:rsid w:val="00320D3A"/>
    <w:rsid w:val="0032111C"/>
    <w:rsid w:val="0032224C"/>
    <w:rsid w:val="00322A95"/>
    <w:rsid w:val="00323982"/>
    <w:rsid w:val="003248E9"/>
    <w:rsid w:val="00324D55"/>
    <w:rsid w:val="003259ED"/>
    <w:rsid w:val="00325BCC"/>
    <w:rsid w:val="00325D9B"/>
    <w:rsid w:val="00327BC9"/>
    <w:rsid w:val="0033083A"/>
    <w:rsid w:val="003319E7"/>
    <w:rsid w:val="00332E1E"/>
    <w:rsid w:val="00336915"/>
    <w:rsid w:val="00337624"/>
    <w:rsid w:val="00340927"/>
    <w:rsid w:val="00341614"/>
    <w:rsid w:val="00341C9B"/>
    <w:rsid w:val="003426A0"/>
    <w:rsid w:val="003426B8"/>
    <w:rsid w:val="003430A7"/>
    <w:rsid w:val="003434C7"/>
    <w:rsid w:val="0034429C"/>
    <w:rsid w:val="00344851"/>
    <w:rsid w:val="00345678"/>
    <w:rsid w:val="0034618F"/>
    <w:rsid w:val="00346921"/>
    <w:rsid w:val="0035030E"/>
    <w:rsid w:val="003512F2"/>
    <w:rsid w:val="0035291E"/>
    <w:rsid w:val="003548C2"/>
    <w:rsid w:val="00354CB2"/>
    <w:rsid w:val="0035572D"/>
    <w:rsid w:val="003562A3"/>
    <w:rsid w:val="00362571"/>
    <w:rsid w:val="0036280F"/>
    <w:rsid w:val="003649E7"/>
    <w:rsid w:val="003651DC"/>
    <w:rsid w:val="00365AF5"/>
    <w:rsid w:val="00370E2A"/>
    <w:rsid w:val="003712C6"/>
    <w:rsid w:val="00371FDC"/>
    <w:rsid w:val="00373840"/>
    <w:rsid w:val="00375ADA"/>
    <w:rsid w:val="003767D9"/>
    <w:rsid w:val="003828BB"/>
    <w:rsid w:val="003836B9"/>
    <w:rsid w:val="00383757"/>
    <w:rsid w:val="00385B85"/>
    <w:rsid w:val="00391196"/>
    <w:rsid w:val="00391E29"/>
    <w:rsid w:val="00392616"/>
    <w:rsid w:val="00392C03"/>
    <w:rsid w:val="00396235"/>
    <w:rsid w:val="003973FA"/>
    <w:rsid w:val="003A15BA"/>
    <w:rsid w:val="003A27EC"/>
    <w:rsid w:val="003A3CDA"/>
    <w:rsid w:val="003A4AB9"/>
    <w:rsid w:val="003A5650"/>
    <w:rsid w:val="003A5EA7"/>
    <w:rsid w:val="003A6C19"/>
    <w:rsid w:val="003A7D39"/>
    <w:rsid w:val="003A7EEA"/>
    <w:rsid w:val="003B06A3"/>
    <w:rsid w:val="003B4A10"/>
    <w:rsid w:val="003B5D8C"/>
    <w:rsid w:val="003B6154"/>
    <w:rsid w:val="003C1B21"/>
    <w:rsid w:val="003C22B8"/>
    <w:rsid w:val="003C2330"/>
    <w:rsid w:val="003C2D95"/>
    <w:rsid w:val="003C3CC3"/>
    <w:rsid w:val="003C685A"/>
    <w:rsid w:val="003C75A4"/>
    <w:rsid w:val="003C795B"/>
    <w:rsid w:val="003D134A"/>
    <w:rsid w:val="003D25F0"/>
    <w:rsid w:val="003D2D0B"/>
    <w:rsid w:val="003D4CD1"/>
    <w:rsid w:val="003D5E10"/>
    <w:rsid w:val="003D75D2"/>
    <w:rsid w:val="003E0288"/>
    <w:rsid w:val="003E0B73"/>
    <w:rsid w:val="003E19A1"/>
    <w:rsid w:val="003E3305"/>
    <w:rsid w:val="003E339E"/>
    <w:rsid w:val="003E374C"/>
    <w:rsid w:val="003E3DE2"/>
    <w:rsid w:val="003E4F61"/>
    <w:rsid w:val="003E5DBF"/>
    <w:rsid w:val="003E62B8"/>
    <w:rsid w:val="003F2574"/>
    <w:rsid w:val="003F5DE6"/>
    <w:rsid w:val="003F69D7"/>
    <w:rsid w:val="004011E4"/>
    <w:rsid w:val="0040145C"/>
    <w:rsid w:val="004025A7"/>
    <w:rsid w:val="00402EFB"/>
    <w:rsid w:val="00403093"/>
    <w:rsid w:val="00405263"/>
    <w:rsid w:val="0040567B"/>
    <w:rsid w:val="00407BFE"/>
    <w:rsid w:val="0041284C"/>
    <w:rsid w:val="00412CDA"/>
    <w:rsid w:val="00413F17"/>
    <w:rsid w:val="00416C66"/>
    <w:rsid w:val="00422459"/>
    <w:rsid w:val="0042257B"/>
    <w:rsid w:val="00423526"/>
    <w:rsid w:val="00425832"/>
    <w:rsid w:val="004301E8"/>
    <w:rsid w:val="00430347"/>
    <w:rsid w:val="00432F43"/>
    <w:rsid w:val="004372C3"/>
    <w:rsid w:val="004379D8"/>
    <w:rsid w:val="004407D3"/>
    <w:rsid w:val="004412AC"/>
    <w:rsid w:val="00442F9C"/>
    <w:rsid w:val="0044310C"/>
    <w:rsid w:val="00445671"/>
    <w:rsid w:val="00447BD5"/>
    <w:rsid w:val="0045061A"/>
    <w:rsid w:val="00450666"/>
    <w:rsid w:val="004531E1"/>
    <w:rsid w:val="00455349"/>
    <w:rsid w:val="004558C8"/>
    <w:rsid w:val="0045626E"/>
    <w:rsid w:val="00456B50"/>
    <w:rsid w:val="004570D1"/>
    <w:rsid w:val="00457A80"/>
    <w:rsid w:val="00457E79"/>
    <w:rsid w:val="00460478"/>
    <w:rsid w:val="00461169"/>
    <w:rsid w:val="004615D3"/>
    <w:rsid w:val="004642FA"/>
    <w:rsid w:val="00465DDE"/>
    <w:rsid w:val="00466573"/>
    <w:rsid w:val="00470771"/>
    <w:rsid w:val="00471962"/>
    <w:rsid w:val="00474845"/>
    <w:rsid w:val="00476D44"/>
    <w:rsid w:val="0047797E"/>
    <w:rsid w:val="004806B2"/>
    <w:rsid w:val="004809FB"/>
    <w:rsid w:val="004814FE"/>
    <w:rsid w:val="00482A1A"/>
    <w:rsid w:val="00482A98"/>
    <w:rsid w:val="00483D4B"/>
    <w:rsid w:val="00483FD6"/>
    <w:rsid w:val="0048470E"/>
    <w:rsid w:val="00486994"/>
    <w:rsid w:val="00492A09"/>
    <w:rsid w:val="00493ADA"/>
    <w:rsid w:val="004951C6"/>
    <w:rsid w:val="004A5020"/>
    <w:rsid w:val="004B005C"/>
    <w:rsid w:val="004B43B5"/>
    <w:rsid w:val="004B58B4"/>
    <w:rsid w:val="004B6FDE"/>
    <w:rsid w:val="004C1A0E"/>
    <w:rsid w:val="004C1A20"/>
    <w:rsid w:val="004C5F05"/>
    <w:rsid w:val="004C694E"/>
    <w:rsid w:val="004C74D0"/>
    <w:rsid w:val="004C7501"/>
    <w:rsid w:val="004D0AD6"/>
    <w:rsid w:val="004D0F01"/>
    <w:rsid w:val="004D1CB1"/>
    <w:rsid w:val="004D1F77"/>
    <w:rsid w:val="004D27E2"/>
    <w:rsid w:val="004D423E"/>
    <w:rsid w:val="004D4951"/>
    <w:rsid w:val="004D6548"/>
    <w:rsid w:val="004E1E02"/>
    <w:rsid w:val="004E375D"/>
    <w:rsid w:val="004E398C"/>
    <w:rsid w:val="004E594A"/>
    <w:rsid w:val="004E5AD0"/>
    <w:rsid w:val="004F0901"/>
    <w:rsid w:val="004F4780"/>
    <w:rsid w:val="004F51C4"/>
    <w:rsid w:val="004F5929"/>
    <w:rsid w:val="004F5C35"/>
    <w:rsid w:val="00500533"/>
    <w:rsid w:val="00500603"/>
    <w:rsid w:val="00501C76"/>
    <w:rsid w:val="00501CB9"/>
    <w:rsid w:val="005035C6"/>
    <w:rsid w:val="0050469F"/>
    <w:rsid w:val="00504F67"/>
    <w:rsid w:val="00505548"/>
    <w:rsid w:val="00506BFB"/>
    <w:rsid w:val="005106DC"/>
    <w:rsid w:val="0051134C"/>
    <w:rsid w:val="00512A69"/>
    <w:rsid w:val="0051771A"/>
    <w:rsid w:val="00517B52"/>
    <w:rsid w:val="00520893"/>
    <w:rsid w:val="00522B6B"/>
    <w:rsid w:val="00523FDF"/>
    <w:rsid w:val="00526BD3"/>
    <w:rsid w:val="0052733E"/>
    <w:rsid w:val="00527B8F"/>
    <w:rsid w:val="00530528"/>
    <w:rsid w:val="00531FB1"/>
    <w:rsid w:val="0053327E"/>
    <w:rsid w:val="0053470A"/>
    <w:rsid w:val="005349DD"/>
    <w:rsid w:val="0053506D"/>
    <w:rsid w:val="00537214"/>
    <w:rsid w:val="00537413"/>
    <w:rsid w:val="005378C2"/>
    <w:rsid w:val="00537988"/>
    <w:rsid w:val="00537CFF"/>
    <w:rsid w:val="005414CC"/>
    <w:rsid w:val="00542607"/>
    <w:rsid w:val="005431B7"/>
    <w:rsid w:val="00543A32"/>
    <w:rsid w:val="00552B5F"/>
    <w:rsid w:val="0055326F"/>
    <w:rsid w:val="0056162B"/>
    <w:rsid w:val="00565450"/>
    <w:rsid w:val="0056650B"/>
    <w:rsid w:val="00570C55"/>
    <w:rsid w:val="00571086"/>
    <w:rsid w:val="00573388"/>
    <w:rsid w:val="00575724"/>
    <w:rsid w:val="00576A1B"/>
    <w:rsid w:val="00577324"/>
    <w:rsid w:val="005804B1"/>
    <w:rsid w:val="00581CC9"/>
    <w:rsid w:val="00585B92"/>
    <w:rsid w:val="00592014"/>
    <w:rsid w:val="00592284"/>
    <w:rsid w:val="005939BB"/>
    <w:rsid w:val="00593C2E"/>
    <w:rsid w:val="0059440C"/>
    <w:rsid w:val="005954EB"/>
    <w:rsid w:val="00595672"/>
    <w:rsid w:val="00595B38"/>
    <w:rsid w:val="00597042"/>
    <w:rsid w:val="00597543"/>
    <w:rsid w:val="005A04C4"/>
    <w:rsid w:val="005A1448"/>
    <w:rsid w:val="005A259B"/>
    <w:rsid w:val="005A2D2B"/>
    <w:rsid w:val="005A3A72"/>
    <w:rsid w:val="005A481A"/>
    <w:rsid w:val="005A6A44"/>
    <w:rsid w:val="005A6CE0"/>
    <w:rsid w:val="005B1638"/>
    <w:rsid w:val="005B2781"/>
    <w:rsid w:val="005B3341"/>
    <w:rsid w:val="005B3FA7"/>
    <w:rsid w:val="005B48C7"/>
    <w:rsid w:val="005B77D4"/>
    <w:rsid w:val="005B7CF1"/>
    <w:rsid w:val="005B7EC9"/>
    <w:rsid w:val="005C15EB"/>
    <w:rsid w:val="005C1823"/>
    <w:rsid w:val="005C1E2E"/>
    <w:rsid w:val="005C3201"/>
    <w:rsid w:val="005D0008"/>
    <w:rsid w:val="005D00BC"/>
    <w:rsid w:val="005D12DD"/>
    <w:rsid w:val="005D1E10"/>
    <w:rsid w:val="005D3BDC"/>
    <w:rsid w:val="005D6216"/>
    <w:rsid w:val="005E03F1"/>
    <w:rsid w:val="005E27C3"/>
    <w:rsid w:val="005E3C0F"/>
    <w:rsid w:val="005E4BA6"/>
    <w:rsid w:val="005E5B7F"/>
    <w:rsid w:val="005E768C"/>
    <w:rsid w:val="005E78B4"/>
    <w:rsid w:val="005F185D"/>
    <w:rsid w:val="005F533D"/>
    <w:rsid w:val="005F53CC"/>
    <w:rsid w:val="005F71C1"/>
    <w:rsid w:val="005F7BBC"/>
    <w:rsid w:val="00603D6B"/>
    <w:rsid w:val="00603F67"/>
    <w:rsid w:val="00604CC6"/>
    <w:rsid w:val="00607721"/>
    <w:rsid w:val="00607D0D"/>
    <w:rsid w:val="00610526"/>
    <w:rsid w:val="00613863"/>
    <w:rsid w:val="00613DE5"/>
    <w:rsid w:val="00614A2A"/>
    <w:rsid w:val="006150A4"/>
    <w:rsid w:val="00617833"/>
    <w:rsid w:val="00620534"/>
    <w:rsid w:val="006223D2"/>
    <w:rsid w:val="0062264A"/>
    <w:rsid w:val="00623A5D"/>
    <w:rsid w:val="00623C63"/>
    <w:rsid w:val="00626573"/>
    <w:rsid w:val="00627F78"/>
    <w:rsid w:val="006311D5"/>
    <w:rsid w:val="00631E3F"/>
    <w:rsid w:val="0063319E"/>
    <w:rsid w:val="0063336F"/>
    <w:rsid w:val="00635C48"/>
    <w:rsid w:val="00636100"/>
    <w:rsid w:val="0063693D"/>
    <w:rsid w:val="00641E8B"/>
    <w:rsid w:val="00643363"/>
    <w:rsid w:val="00645584"/>
    <w:rsid w:val="0064741F"/>
    <w:rsid w:val="00651551"/>
    <w:rsid w:val="00651A2D"/>
    <w:rsid w:val="006528EE"/>
    <w:rsid w:val="00653ED8"/>
    <w:rsid w:val="006550CC"/>
    <w:rsid w:val="0065777F"/>
    <w:rsid w:val="0066002B"/>
    <w:rsid w:val="00661215"/>
    <w:rsid w:val="006613E5"/>
    <w:rsid w:val="00661AA7"/>
    <w:rsid w:val="0066249D"/>
    <w:rsid w:val="00665B00"/>
    <w:rsid w:val="006662CC"/>
    <w:rsid w:val="00666628"/>
    <w:rsid w:val="006674F3"/>
    <w:rsid w:val="00667654"/>
    <w:rsid w:val="00667CEC"/>
    <w:rsid w:val="00670E3C"/>
    <w:rsid w:val="00672DBC"/>
    <w:rsid w:val="00673100"/>
    <w:rsid w:val="0067432C"/>
    <w:rsid w:val="0067494F"/>
    <w:rsid w:val="00674B52"/>
    <w:rsid w:val="0067580E"/>
    <w:rsid w:val="00676E41"/>
    <w:rsid w:val="00677EFF"/>
    <w:rsid w:val="0068198D"/>
    <w:rsid w:val="00681B15"/>
    <w:rsid w:val="00681D1B"/>
    <w:rsid w:val="00683617"/>
    <w:rsid w:val="00683EF8"/>
    <w:rsid w:val="006858F1"/>
    <w:rsid w:val="00685BE7"/>
    <w:rsid w:val="0069264E"/>
    <w:rsid w:val="0069447F"/>
    <w:rsid w:val="00695590"/>
    <w:rsid w:val="00696051"/>
    <w:rsid w:val="0069663A"/>
    <w:rsid w:val="00696CF9"/>
    <w:rsid w:val="006A0DA4"/>
    <w:rsid w:val="006A223A"/>
    <w:rsid w:val="006A35DB"/>
    <w:rsid w:val="006A3F00"/>
    <w:rsid w:val="006A4345"/>
    <w:rsid w:val="006A5DA4"/>
    <w:rsid w:val="006A6B97"/>
    <w:rsid w:val="006B1085"/>
    <w:rsid w:val="006B1C26"/>
    <w:rsid w:val="006B1EE2"/>
    <w:rsid w:val="006B221E"/>
    <w:rsid w:val="006B5619"/>
    <w:rsid w:val="006B5BDD"/>
    <w:rsid w:val="006B6626"/>
    <w:rsid w:val="006B6CDB"/>
    <w:rsid w:val="006C3A99"/>
    <w:rsid w:val="006C499C"/>
    <w:rsid w:val="006C4D04"/>
    <w:rsid w:val="006C6008"/>
    <w:rsid w:val="006C7884"/>
    <w:rsid w:val="006D060F"/>
    <w:rsid w:val="006D2576"/>
    <w:rsid w:val="006D39ED"/>
    <w:rsid w:val="006D402F"/>
    <w:rsid w:val="006D5616"/>
    <w:rsid w:val="006D63F9"/>
    <w:rsid w:val="006D6BDA"/>
    <w:rsid w:val="006D7D1E"/>
    <w:rsid w:val="006E6E1C"/>
    <w:rsid w:val="006E7DB5"/>
    <w:rsid w:val="006F0633"/>
    <w:rsid w:val="006F0AEC"/>
    <w:rsid w:val="006F0EB0"/>
    <w:rsid w:val="006F1FF3"/>
    <w:rsid w:val="006F20E2"/>
    <w:rsid w:val="006F2AF3"/>
    <w:rsid w:val="006F35AC"/>
    <w:rsid w:val="006F3ABB"/>
    <w:rsid w:val="006F57F0"/>
    <w:rsid w:val="006F5C9F"/>
    <w:rsid w:val="00700303"/>
    <w:rsid w:val="00701BB4"/>
    <w:rsid w:val="00701BE2"/>
    <w:rsid w:val="00702D16"/>
    <w:rsid w:val="00702F07"/>
    <w:rsid w:val="00703237"/>
    <w:rsid w:val="00704CB8"/>
    <w:rsid w:val="007051ED"/>
    <w:rsid w:val="00707EF8"/>
    <w:rsid w:val="0071130C"/>
    <w:rsid w:val="0071637B"/>
    <w:rsid w:val="007211C9"/>
    <w:rsid w:val="00721899"/>
    <w:rsid w:val="007218ED"/>
    <w:rsid w:val="00722032"/>
    <w:rsid w:val="00723A1C"/>
    <w:rsid w:val="00723BB8"/>
    <w:rsid w:val="00723C28"/>
    <w:rsid w:val="0072484A"/>
    <w:rsid w:val="007249BE"/>
    <w:rsid w:val="00724E38"/>
    <w:rsid w:val="00732508"/>
    <w:rsid w:val="00734118"/>
    <w:rsid w:val="007342A7"/>
    <w:rsid w:val="00735234"/>
    <w:rsid w:val="0073593C"/>
    <w:rsid w:val="0074002F"/>
    <w:rsid w:val="007411A7"/>
    <w:rsid w:val="00742DD7"/>
    <w:rsid w:val="00742F4D"/>
    <w:rsid w:val="0074336E"/>
    <w:rsid w:val="00743371"/>
    <w:rsid w:val="0074364F"/>
    <w:rsid w:val="00743836"/>
    <w:rsid w:val="007453C7"/>
    <w:rsid w:val="00747CC3"/>
    <w:rsid w:val="00750B9B"/>
    <w:rsid w:val="007513C5"/>
    <w:rsid w:val="007514F5"/>
    <w:rsid w:val="0075367B"/>
    <w:rsid w:val="007551F2"/>
    <w:rsid w:val="00756F68"/>
    <w:rsid w:val="00762037"/>
    <w:rsid w:val="00763F70"/>
    <w:rsid w:val="00764A38"/>
    <w:rsid w:val="00765B21"/>
    <w:rsid w:val="00765ED5"/>
    <w:rsid w:val="0076780C"/>
    <w:rsid w:val="00771DF9"/>
    <w:rsid w:val="00772218"/>
    <w:rsid w:val="00772A74"/>
    <w:rsid w:val="0077315F"/>
    <w:rsid w:val="00775671"/>
    <w:rsid w:val="00775D24"/>
    <w:rsid w:val="0077626D"/>
    <w:rsid w:val="0078047C"/>
    <w:rsid w:val="0078052F"/>
    <w:rsid w:val="00783D52"/>
    <w:rsid w:val="00784937"/>
    <w:rsid w:val="00784EA8"/>
    <w:rsid w:val="00785D88"/>
    <w:rsid w:val="00787ED6"/>
    <w:rsid w:val="0079118A"/>
    <w:rsid w:val="00791858"/>
    <w:rsid w:val="00791AE1"/>
    <w:rsid w:val="00794048"/>
    <w:rsid w:val="007950E0"/>
    <w:rsid w:val="0079579F"/>
    <w:rsid w:val="007A316C"/>
    <w:rsid w:val="007A4D72"/>
    <w:rsid w:val="007B0226"/>
    <w:rsid w:val="007B0448"/>
    <w:rsid w:val="007B14FB"/>
    <w:rsid w:val="007B2239"/>
    <w:rsid w:val="007B4FB7"/>
    <w:rsid w:val="007B529D"/>
    <w:rsid w:val="007C00F5"/>
    <w:rsid w:val="007C1504"/>
    <w:rsid w:val="007C2070"/>
    <w:rsid w:val="007C44D5"/>
    <w:rsid w:val="007C6DD6"/>
    <w:rsid w:val="007C7155"/>
    <w:rsid w:val="007C7450"/>
    <w:rsid w:val="007D0BC2"/>
    <w:rsid w:val="007D2908"/>
    <w:rsid w:val="007D3CB5"/>
    <w:rsid w:val="007D5918"/>
    <w:rsid w:val="007E568B"/>
    <w:rsid w:val="007E7F90"/>
    <w:rsid w:val="007F0349"/>
    <w:rsid w:val="007F38A2"/>
    <w:rsid w:val="007F59B9"/>
    <w:rsid w:val="007F6BDC"/>
    <w:rsid w:val="007F7097"/>
    <w:rsid w:val="00803709"/>
    <w:rsid w:val="008039ED"/>
    <w:rsid w:val="00804E5D"/>
    <w:rsid w:val="0080554A"/>
    <w:rsid w:val="00806229"/>
    <w:rsid w:val="0080648C"/>
    <w:rsid w:val="0081082B"/>
    <w:rsid w:val="00810A02"/>
    <w:rsid w:val="00810EB1"/>
    <w:rsid w:val="00811252"/>
    <w:rsid w:val="00812021"/>
    <w:rsid w:val="0081383E"/>
    <w:rsid w:val="00814462"/>
    <w:rsid w:val="00815713"/>
    <w:rsid w:val="00816A75"/>
    <w:rsid w:val="00817688"/>
    <w:rsid w:val="00820151"/>
    <w:rsid w:val="00822412"/>
    <w:rsid w:val="00822959"/>
    <w:rsid w:val="00822BED"/>
    <w:rsid w:val="00824B5E"/>
    <w:rsid w:val="00824C6E"/>
    <w:rsid w:val="00825C28"/>
    <w:rsid w:val="00827BD2"/>
    <w:rsid w:val="008304D7"/>
    <w:rsid w:val="00830D6E"/>
    <w:rsid w:val="0083128C"/>
    <w:rsid w:val="00832AF2"/>
    <w:rsid w:val="0083344B"/>
    <w:rsid w:val="00835706"/>
    <w:rsid w:val="00837237"/>
    <w:rsid w:val="008375E8"/>
    <w:rsid w:val="00840322"/>
    <w:rsid w:val="0084048F"/>
    <w:rsid w:val="008405B4"/>
    <w:rsid w:val="00840C6E"/>
    <w:rsid w:val="00840F18"/>
    <w:rsid w:val="00847BB1"/>
    <w:rsid w:val="008501AA"/>
    <w:rsid w:val="00851B71"/>
    <w:rsid w:val="0085202B"/>
    <w:rsid w:val="00852A4B"/>
    <w:rsid w:val="00852DA3"/>
    <w:rsid w:val="00853BFD"/>
    <w:rsid w:val="00854FB6"/>
    <w:rsid w:val="00857BDB"/>
    <w:rsid w:val="00860F25"/>
    <w:rsid w:val="00862FFB"/>
    <w:rsid w:val="00863A1A"/>
    <w:rsid w:val="00863F09"/>
    <w:rsid w:val="00864F1A"/>
    <w:rsid w:val="008657CE"/>
    <w:rsid w:val="00865A7C"/>
    <w:rsid w:val="0086672F"/>
    <w:rsid w:val="0086743E"/>
    <w:rsid w:val="008715FB"/>
    <w:rsid w:val="00873211"/>
    <w:rsid w:val="008741FC"/>
    <w:rsid w:val="00874FE2"/>
    <w:rsid w:val="0087566E"/>
    <w:rsid w:val="0087753B"/>
    <w:rsid w:val="00880E2C"/>
    <w:rsid w:val="008833F9"/>
    <w:rsid w:val="00883F91"/>
    <w:rsid w:val="00885510"/>
    <w:rsid w:val="00891FC9"/>
    <w:rsid w:val="00892EA6"/>
    <w:rsid w:val="008957A7"/>
    <w:rsid w:val="00895E35"/>
    <w:rsid w:val="008962BD"/>
    <w:rsid w:val="00897A2C"/>
    <w:rsid w:val="00897A84"/>
    <w:rsid w:val="008A16D9"/>
    <w:rsid w:val="008A277D"/>
    <w:rsid w:val="008A2DE9"/>
    <w:rsid w:val="008A4329"/>
    <w:rsid w:val="008A47D8"/>
    <w:rsid w:val="008A55DB"/>
    <w:rsid w:val="008B07B3"/>
    <w:rsid w:val="008B1398"/>
    <w:rsid w:val="008B4432"/>
    <w:rsid w:val="008B63E6"/>
    <w:rsid w:val="008B6D60"/>
    <w:rsid w:val="008C0626"/>
    <w:rsid w:val="008C0AC5"/>
    <w:rsid w:val="008C1C52"/>
    <w:rsid w:val="008C2663"/>
    <w:rsid w:val="008C2F66"/>
    <w:rsid w:val="008C31DF"/>
    <w:rsid w:val="008C3E1B"/>
    <w:rsid w:val="008C469F"/>
    <w:rsid w:val="008C5517"/>
    <w:rsid w:val="008C630F"/>
    <w:rsid w:val="008C770B"/>
    <w:rsid w:val="008D07BE"/>
    <w:rsid w:val="008D170D"/>
    <w:rsid w:val="008D1D63"/>
    <w:rsid w:val="008D5F10"/>
    <w:rsid w:val="008D5F41"/>
    <w:rsid w:val="008D7FA1"/>
    <w:rsid w:val="008E34FD"/>
    <w:rsid w:val="008E3594"/>
    <w:rsid w:val="008E5BB5"/>
    <w:rsid w:val="008E79AE"/>
    <w:rsid w:val="008F4BAD"/>
    <w:rsid w:val="008F5066"/>
    <w:rsid w:val="008F6F26"/>
    <w:rsid w:val="00901B57"/>
    <w:rsid w:val="00901C49"/>
    <w:rsid w:val="009049C5"/>
    <w:rsid w:val="0090538D"/>
    <w:rsid w:val="00906EF3"/>
    <w:rsid w:val="00907ABB"/>
    <w:rsid w:val="009119F7"/>
    <w:rsid w:val="009130B5"/>
    <w:rsid w:val="009140CF"/>
    <w:rsid w:val="009140DB"/>
    <w:rsid w:val="00914444"/>
    <w:rsid w:val="00914454"/>
    <w:rsid w:val="009151EB"/>
    <w:rsid w:val="00915C1D"/>
    <w:rsid w:val="00917774"/>
    <w:rsid w:val="00920B1C"/>
    <w:rsid w:val="00920E6C"/>
    <w:rsid w:val="0092175E"/>
    <w:rsid w:val="0092227E"/>
    <w:rsid w:val="00925258"/>
    <w:rsid w:val="00925EA5"/>
    <w:rsid w:val="009317AB"/>
    <w:rsid w:val="00931D31"/>
    <w:rsid w:val="00931D7B"/>
    <w:rsid w:val="009322CC"/>
    <w:rsid w:val="009337A5"/>
    <w:rsid w:val="00933F77"/>
    <w:rsid w:val="0093475F"/>
    <w:rsid w:val="00936C14"/>
    <w:rsid w:val="009370EE"/>
    <w:rsid w:val="00937961"/>
    <w:rsid w:val="00937CB6"/>
    <w:rsid w:val="0094196C"/>
    <w:rsid w:val="0094416D"/>
    <w:rsid w:val="00952338"/>
    <w:rsid w:val="00952525"/>
    <w:rsid w:val="00952F60"/>
    <w:rsid w:val="00955FFC"/>
    <w:rsid w:val="009569C1"/>
    <w:rsid w:val="00956E43"/>
    <w:rsid w:val="00957704"/>
    <w:rsid w:val="0096158B"/>
    <w:rsid w:val="00961EE0"/>
    <w:rsid w:val="00962232"/>
    <w:rsid w:val="00966D96"/>
    <w:rsid w:val="00967007"/>
    <w:rsid w:val="00967C29"/>
    <w:rsid w:val="00972460"/>
    <w:rsid w:val="00974F99"/>
    <w:rsid w:val="009759B7"/>
    <w:rsid w:val="00975B7A"/>
    <w:rsid w:val="00981DF9"/>
    <w:rsid w:val="0098229C"/>
    <w:rsid w:val="00982950"/>
    <w:rsid w:val="00985BF5"/>
    <w:rsid w:val="009866D6"/>
    <w:rsid w:val="0099581D"/>
    <w:rsid w:val="00995B13"/>
    <w:rsid w:val="00995D15"/>
    <w:rsid w:val="0099712F"/>
    <w:rsid w:val="009A0FE4"/>
    <w:rsid w:val="009A1FF6"/>
    <w:rsid w:val="009A3878"/>
    <w:rsid w:val="009A39C0"/>
    <w:rsid w:val="009A3EEB"/>
    <w:rsid w:val="009A46DC"/>
    <w:rsid w:val="009A4D2B"/>
    <w:rsid w:val="009A63A3"/>
    <w:rsid w:val="009A66EF"/>
    <w:rsid w:val="009A69FA"/>
    <w:rsid w:val="009A7320"/>
    <w:rsid w:val="009B0935"/>
    <w:rsid w:val="009B2177"/>
    <w:rsid w:val="009B27F9"/>
    <w:rsid w:val="009B38CA"/>
    <w:rsid w:val="009B4E66"/>
    <w:rsid w:val="009B5DE2"/>
    <w:rsid w:val="009B6D7E"/>
    <w:rsid w:val="009B798B"/>
    <w:rsid w:val="009C1D3B"/>
    <w:rsid w:val="009C3B43"/>
    <w:rsid w:val="009C4F00"/>
    <w:rsid w:val="009C568C"/>
    <w:rsid w:val="009D0043"/>
    <w:rsid w:val="009D04E7"/>
    <w:rsid w:val="009D0943"/>
    <w:rsid w:val="009D0DA6"/>
    <w:rsid w:val="009D1B1C"/>
    <w:rsid w:val="009D22B5"/>
    <w:rsid w:val="009D34AD"/>
    <w:rsid w:val="009D3F9D"/>
    <w:rsid w:val="009D55E4"/>
    <w:rsid w:val="009D5C21"/>
    <w:rsid w:val="009D7195"/>
    <w:rsid w:val="009E0CCA"/>
    <w:rsid w:val="009E1E2D"/>
    <w:rsid w:val="009E2B53"/>
    <w:rsid w:val="009E3C76"/>
    <w:rsid w:val="009E41D8"/>
    <w:rsid w:val="009E578F"/>
    <w:rsid w:val="009E5C47"/>
    <w:rsid w:val="009E5DF9"/>
    <w:rsid w:val="009E62D1"/>
    <w:rsid w:val="009E730E"/>
    <w:rsid w:val="009F0AE2"/>
    <w:rsid w:val="009F2331"/>
    <w:rsid w:val="009F3FC5"/>
    <w:rsid w:val="009F57D5"/>
    <w:rsid w:val="009F6447"/>
    <w:rsid w:val="009F68D7"/>
    <w:rsid w:val="009F6B7B"/>
    <w:rsid w:val="00A01F8F"/>
    <w:rsid w:val="00A025A4"/>
    <w:rsid w:val="00A079D9"/>
    <w:rsid w:val="00A104D5"/>
    <w:rsid w:val="00A1074F"/>
    <w:rsid w:val="00A10C51"/>
    <w:rsid w:val="00A120D8"/>
    <w:rsid w:val="00A12C28"/>
    <w:rsid w:val="00A143C8"/>
    <w:rsid w:val="00A1465B"/>
    <w:rsid w:val="00A16552"/>
    <w:rsid w:val="00A2470D"/>
    <w:rsid w:val="00A24865"/>
    <w:rsid w:val="00A26FE3"/>
    <w:rsid w:val="00A30C38"/>
    <w:rsid w:val="00A31A36"/>
    <w:rsid w:val="00A32117"/>
    <w:rsid w:val="00A32B8F"/>
    <w:rsid w:val="00A36065"/>
    <w:rsid w:val="00A361D5"/>
    <w:rsid w:val="00A37265"/>
    <w:rsid w:val="00A3735B"/>
    <w:rsid w:val="00A37EB3"/>
    <w:rsid w:val="00A40093"/>
    <w:rsid w:val="00A400AA"/>
    <w:rsid w:val="00A41B14"/>
    <w:rsid w:val="00A42B6B"/>
    <w:rsid w:val="00A432DC"/>
    <w:rsid w:val="00A447DF"/>
    <w:rsid w:val="00A44F51"/>
    <w:rsid w:val="00A45709"/>
    <w:rsid w:val="00A45DFF"/>
    <w:rsid w:val="00A46752"/>
    <w:rsid w:val="00A46881"/>
    <w:rsid w:val="00A50085"/>
    <w:rsid w:val="00A501B9"/>
    <w:rsid w:val="00A50F2C"/>
    <w:rsid w:val="00A510F5"/>
    <w:rsid w:val="00A51127"/>
    <w:rsid w:val="00A51685"/>
    <w:rsid w:val="00A51A6D"/>
    <w:rsid w:val="00A523B0"/>
    <w:rsid w:val="00A526E3"/>
    <w:rsid w:val="00A530C5"/>
    <w:rsid w:val="00A54A6E"/>
    <w:rsid w:val="00A5611C"/>
    <w:rsid w:val="00A57D4B"/>
    <w:rsid w:val="00A61597"/>
    <w:rsid w:val="00A61EF4"/>
    <w:rsid w:val="00A64E50"/>
    <w:rsid w:val="00A659EB"/>
    <w:rsid w:val="00A6655C"/>
    <w:rsid w:val="00A67196"/>
    <w:rsid w:val="00A703A9"/>
    <w:rsid w:val="00A70B5E"/>
    <w:rsid w:val="00A70FBD"/>
    <w:rsid w:val="00A72224"/>
    <w:rsid w:val="00A72F3F"/>
    <w:rsid w:val="00A73537"/>
    <w:rsid w:val="00A7667C"/>
    <w:rsid w:val="00A76D39"/>
    <w:rsid w:val="00A76FE8"/>
    <w:rsid w:val="00A7746B"/>
    <w:rsid w:val="00A77F3F"/>
    <w:rsid w:val="00A80844"/>
    <w:rsid w:val="00A80A29"/>
    <w:rsid w:val="00A81070"/>
    <w:rsid w:val="00A81C54"/>
    <w:rsid w:val="00A8346F"/>
    <w:rsid w:val="00A84439"/>
    <w:rsid w:val="00A851FF"/>
    <w:rsid w:val="00A860EF"/>
    <w:rsid w:val="00A861D8"/>
    <w:rsid w:val="00A92BEA"/>
    <w:rsid w:val="00A9550E"/>
    <w:rsid w:val="00A96A8A"/>
    <w:rsid w:val="00A976AC"/>
    <w:rsid w:val="00AA01EA"/>
    <w:rsid w:val="00AA2796"/>
    <w:rsid w:val="00AA387F"/>
    <w:rsid w:val="00AA696C"/>
    <w:rsid w:val="00AB030E"/>
    <w:rsid w:val="00AB0AD0"/>
    <w:rsid w:val="00AB4390"/>
    <w:rsid w:val="00AB450A"/>
    <w:rsid w:val="00AB68E9"/>
    <w:rsid w:val="00AB6A0F"/>
    <w:rsid w:val="00AC081B"/>
    <w:rsid w:val="00AC1CD1"/>
    <w:rsid w:val="00AC2233"/>
    <w:rsid w:val="00AC26A0"/>
    <w:rsid w:val="00AC3F5E"/>
    <w:rsid w:val="00AC60C6"/>
    <w:rsid w:val="00AD1F7B"/>
    <w:rsid w:val="00AD323E"/>
    <w:rsid w:val="00AD51AF"/>
    <w:rsid w:val="00AD613B"/>
    <w:rsid w:val="00AD6839"/>
    <w:rsid w:val="00AD6AB7"/>
    <w:rsid w:val="00AE04B8"/>
    <w:rsid w:val="00AE0544"/>
    <w:rsid w:val="00AE1556"/>
    <w:rsid w:val="00AE2B96"/>
    <w:rsid w:val="00AE3EE8"/>
    <w:rsid w:val="00AF14FF"/>
    <w:rsid w:val="00AF16F0"/>
    <w:rsid w:val="00AF2957"/>
    <w:rsid w:val="00AF3398"/>
    <w:rsid w:val="00AF3D5C"/>
    <w:rsid w:val="00AF4EE4"/>
    <w:rsid w:val="00AF58EB"/>
    <w:rsid w:val="00B03010"/>
    <w:rsid w:val="00B0434F"/>
    <w:rsid w:val="00B05171"/>
    <w:rsid w:val="00B0536F"/>
    <w:rsid w:val="00B05512"/>
    <w:rsid w:val="00B05D60"/>
    <w:rsid w:val="00B07164"/>
    <w:rsid w:val="00B1012E"/>
    <w:rsid w:val="00B107AB"/>
    <w:rsid w:val="00B111B3"/>
    <w:rsid w:val="00B1491D"/>
    <w:rsid w:val="00B158CE"/>
    <w:rsid w:val="00B15E79"/>
    <w:rsid w:val="00B160F8"/>
    <w:rsid w:val="00B16B45"/>
    <w:rsid w:val="00B17596"/>
    <w:rsid w:val="00B17DB1"/>
    <w:rsid w:val="00B17F54"/>
    <w:rsid w:val="00B21B09"/>
    <w:rsid w:val="00B25126"/>
    <w:rsid w:val="00B25E52"/>
    <w:rsid w:val="00B2679B"/>
    <w:rsid w:val="00B26A8E"/>
    <w:rsid w:val="00B26F0E"/>
    <w:rsid w:val="00B26F11"/>
    <w:rsid w:val="00B3175C"/>
    <w:rsid w:val="00B3192B"/>
    <w:rsid w:val="00B319B7"/>
    <w:rsid w:val="00B32CC5"/>
    <w:rsid w:val="00B3415C"/>
    <w:rsid w:val="00B344DE"/>
    <w:rsid w:val="00B348D3"/>
    <w:rsid w:val="00B3714F"/>
    <w:rsid w:val="00B4057D"/>
    <w:rsid w:val="00B41018"/>
    <w:rsid w:val="00B41C95"/>
    <w:rsid w:val="00B4309C"/>
    <w:rsid w:val="00B43363"/>
    <w:rsid w:val="00B45A0F"/>
    <w:rsid w:val="00B4630E"/>
    <w:rsid w:val="00B46AE0"/>
    <w:rsid w:val="00B475BB"/>
    <w:rsid w:val="00B5109D"/>
    <w:rsid w:val="00B518C7"/>
    <w:rsid w:val="00B52693"/>
    <w:rsid w:val="00B52BB8"/>
    <w:rsid w:val="00B54447"/>
    <w:rsid w:val="00B54C3C"/>
    <w:rsid w:val="00B555AE"/>
    <w:rsid w:val="00B56572"/>
    <w:rsid w:val="00B61D8D"/>
    <w:rsid w:val="00B62485"/>
    <w:rsid w:val="00B6358E"/>
    <w:rsid w:val="00B63AB4"/>
    <w:rsid w:val="00B64AEE"/>
    <w:rsid w:val="00B651DB"/>
    <w:rsid w:val="00B66036"/>
    <w:rsid w:val="00B7048A"/>
    <w:rsid w:val="00B70894"/>
    <w:rsid w:val="00B73979"/>
    <w:rsid w:val="00B74D96"/>
    <w:rsid w:val="00B74EC4"/>
    <w:rsid w:val="00B76412"/>
    <w:rsid w:val="00B7759F"/>
    <w:rsid w:val="00B810D6"/>
    <w:rsid w:val="00B8389B"/>
    <w:rsid w:val="00B8457C"/>
    <w:rsid w:val="00B90E21"/>
    <w:rsid w:val="00B9158B"/>
    <w:rsid w:val="00B91613"/>
    <w:rsid w:val="00B92E51"/>
    <w:rsid w:val="00B951D0"/>
    <w:rsid w:val="00B95799"/>
    <w:rsid w:val="00B95BCE"/>
    <w:rsid w:val="00B95E0D"/>
    <w:rsid w:val="00B963FF"/>
    <w:rsid w:val="00B96CA9"/>
    <w:rsid w:val="00B97FBA"/>
    <w:rsid w:val="00BA272C"/>
    <w:rsid w:val="00BA283B"/>
    <w:rsid w:val="00BA2985"/>
    <w:rsid w:val="00BA54B7"/>
    <w:rsid w:val="00BA5F40"/>
    <w:rsid w:val="00BA7C3F"/>
    <w:rsid w:val="00BB0762"/>
    <w:rsid w:val="00BB1C51"/>
    <w:rsid w:val="00BB3627"/>
    <w:rsid w:val="00BB68A3"/>
    <w:rsid w:val="00BC03CF"/>
    <w:rsid w:val="00BC0D8C"/>
    <w:rsid w:val="00BC431E"/>
    <w:rsid w:val="00BC5E63"/>
    <w:rsid w:val="00BC71A6"/>
    <w:rsid w:val="00BC73FF"/>
    <w:rsid w:val="00BD1D8D"/>
    <w:rsid w:val="00BD2F13"/>
    <w:rsid w:val="00BD5BE4"/>
    <w:rsid w:val="00BD6C2A"/>
    <w:rsid w:val="00BD6E66"/>
    <w:rsid w:val="00BD6E88"/>
    <w:rsid w:val="00BD744E"/>
    <w:rsid w:val="00BD75FD"/>
    <w:rsid w:val="00BE47F6"/>
    <w:rsid w:val="00BE5912"/>
    <w:rsid w:val="00BF07C3"/>
    <w:rsid w:val="00BF0CDC"/>
    <w:rsid w:val="00BF3A53"/>
    <w:rsid w:val="00BF6077"/>
    <w:rsid w:val="00BF7138"/>
    <w:rsid w:val="00BF7EF2"/>
    <w:rsid w:val="00C001DB"/>
    <w:rsid w:val="00C069DD"/>
    <w:rsid w:val="00C070FF"/>
    <w:rsid w:val="00C07B22"/>
    <w:rsid w:val="00C07FCF"/>
    <w:rsid w:val="00C10078"/>
    <w:rsid w:val="00C13FB3"/>
    <w:rsid w:val="00C15762"/>
    <w:rsid w:val="00C165DD"/>
    <w:rsid w:val="00C17412"/>
    <w:rsid w:val="00C21140"/>
    <w:rsid w:val="00C2229C"/>
    <w:rsid w:val="00C223D1"/>
    <w:rsid w:val="00C22DB9"/>
    <w:rsid w:val="00C23945"/>
    <w:rsid w:val="00C3135B"/>
    <w:rsid w:val="00C313A3"/>
    <w:rsid w:val="00C31508"/>
    <w:rsid w:val="00C32954"/>
    <w:rsid w:val="00C33CDE"/>
    <w:rsid w:val="00C345D9"/>
    <w:rsid w:val="00C36C0E"/>
    <w:rsid w:val="00C4207B"/>
    <w:rsid w:val="00C42754"/>
    <w:rsid w:val="00C43135"/>
    <w:rsid w:val="00C43257"/>
    <w:rsid w:val="00C43BFB"/>
    <w:rsid w:val="00C44051"/>
    <w:rsid w:val="00C47077"/>
    <w:rsid w:val="00C505D1"/>
    <w:rsid w:val="00C508AF"/>
    <w:rsid w:val="00C517C8"/>
    <w:rsid w:val="00C52759"/>
    <w:rsid w:val="00C533F8"/>
    <w:rsid w:val="00C53F64"/>
    <w:rsid w:val="00C6172D"/>
    <w:rsid w:val="00C64A8E"/>
    <w:rsid w:val="00C65B35"/>
    <w:rsid w:val="00C65C8A"/>
    <w:rsid w:val="00C65F7F"/>
    <w:rsid w:val="00C660C3"/>
    <w:rsid w:val="00C66B33"/>
    <w:rsid w:val="00C67453"/>
    <w:rsid w:val="00C72ADE"/>
    <w:rsid w:val="00C73F48"/>
    <w:rsid w:val="00C743D2"/>
    <w:rsid w:val="00C75083"/>
    <w:rsid w:val="00C76BBA"/>
    <w:rsid w:val="00C8019F"/>
    <w:rsid w:val="00C812C1"/>
    <w:rsid w:val="00C813C9"/>
    <w:rsid w:val="00C841F1"/>
    <w:rsid w:val="00C84D73"/>
    <w:rsid w:val="00C84E66"/>
    <w:rsid w:val="00C852F3"/>
    <w:rsid w:val="00C85831"/>
    <w:rsid w:val="00C85B22"/>
    <w:rsid w:val="00C87645"/>
    <w:rsid w:val="00C90B4F"/>
    <w:rsid w:val="00C9131D"/>
    <w:rsid w:val="00C92575"/>
    <w:rsid w:val="00C9420E"/>
    <w:rsid w:val="00C94671"/>
    <w:rsid w:val="00C965FD"/>
    <w:rsid w:val="00C96828"/>
    <w:rsid w:val="00C97A79"/>
    <w:rsid w:val="00CA14B2"/>
    <w:rsid w:val="00CA2517"/>
    <w:rsid w:val="00CA2AAE"/>
    <w:rsid w:val="00CA504E"/>
    <w:rsid w:val="00CA5409"/>
    <w:rsid w:val="00CB01ED"/>
    <w:rsid w:val="00CB0DC0"/>
    <w:rsid w:val="00CB2D2A"/>
    <w:rsid w:val="00CB2DA0"/>
    <w:rsid w:val="00CB4F13"/>
    <w:rsid w:val="00CC1062"/>
    <w:rsid w:val="00CC115F"/>
    <w:rsid w:val="00CC2530"/>
    <w:rsid w:val="00CC3399"/>
    <w:rsid w:val="00CC3C6D"/>
    <w:rsid w:val="00CC3D53"/>
    <w:rsid w:val="00CC4EF9"/>
    <w:rsid w:val="00CC5C51"/>
    <w:rsid w:val="00CD3D7E"/>
    <w:rsid w:val="00CD4EB6"/>
    <w:rsid w:val="00CD713B"/>
    <w:rsid w:val="00CE15F2"/>
    <w:rsid w:val="00CE16DC"/>
    <w:rsid w:val="00CE17EA"/>
    <w:rsid w:val="00CE1C12"/>
    <w:rsid w:val="00CE25AE"/>
    <w:rsid w:val="00CE278B"/>
    <w:rsid w:val="00CF3E03"/>
    <w:rsid w:val="00CF5B29"/>
    <w:rsid w:val="00D00354"/>
    <w:rsid w:val="00D00F35"/>
    <w:rsid w:val="00D01B2E"/>
    <w:rsid w:val="00D02148"/>
    <w:rsid w:val="00D02CE7"/>
    <w:rsid w:val="00D03732"/>
    <w:rsid w:val="00D0786D"/>
    <w:rsid w:val="00D07F92"/>
    <w:rsid w:val="00D11BAB"/>
    <w:rsid w:val="00D14C2B"/>
    <w:rsid w:val="00D20776"/>
    <w:rsid w:val="00D22774"/>
    <w:rsid w:val="00D2461E"/>
    <w:rsid w:val="00D24A0B"/>
    <w:rsid w:val="00D26964"/>
    <w:rsid w:val="00D279C4"/>
    <w:rsid w:val="00D31A0B"/>
    <w:rsid w:val="00D4062B"/>
    <w:rsid w:val="00D41658"/>
    <w:rsid w:val="00D43E41"/>
    <w:rsid w:val="00D4624D"/>
    <w:rsid w:val="00D47CF1"/>
    <w:rsid w:val="00D504E1"/>
    <w:rsid w:val="00D52084"/>
    <w:rsid w:val="00D53B45"/>
    <w:rsid w:val="00D54468"/>
    <w:rsid w:val="00D56D2D"/>
    <w:rsid w:val="00D57423"/>
    <w:rsid w:val="00D57636"/>
    <w:rsid w:val="00D625BA"/>
    <w:rsid w:val="00D62ABE"/>
    <w:rsid w:val="00D63273"/>
    <w:rsid w:val="00D64236"/>
    <w:rsid w:val="00D652A8"/>
    <w:rsid w:val="00D66F62"/>
    <w:rsid w:val="00D67710"/>
    <w:rsid w:val="00D67871"/>
    <w:rsid w:val="00D72374"/>
    <w:rsid w:val="00D758F5"/>
    <w:rsid w:val="00D76FB0"/>
    <w:rsid w:val="00D83939"/>
    <w:rsid w:val="00D8413C"/>
    <w:rsid w:val="00D84B56"/>
    <w:rsid w:val="00D85015"/>
    <w:rsid w:val="00D8559A"/>
    <w:rsid w:val="00D86047"/>
    <w:rsid w:val="00D866DD"/>
    <w:rsid w:val="00D9090F"/>
    <w:rsid w:val="00D917BB"/>
    <w:rsid w:val="00D925E8"/>
    <w:rsid w:val="00D9374E"/>
    <w:rsid w:val="00D945EC"/>
    <w:rsid w:val="00D94DB7"/>
    <w:rsid w:val="00D95669"/>
    <w:rsid w:val="00D95D0E"/>
    <w:rsid w:val="00D97D88"/>
    <w:rsid w:val="00DA2B4B"/>
    <w:rsid w:val="00DA2BBF"/>
    <w:rsid w:val="00DA2E75"/>
    <w:rsid w:val="00DA4171"/>
    <w:rsid w:val="00DA4AA8"/>
    <w:rsid w:val="00DA4D62"/>
    <w:rsid w:val="00DA631A"/>
    <w:rsid w:val="00DA6811"/>
    <w:rsid w:val="00DA6DDB"/>
    <w:rsid w:val="00DA7E2E"/>
    <w:rsid w:val="00DB4DA1"/>
    <w:rsid w:val="00DB56B6"/>
    <w:rsid w:val="00DB7FFC"/>
    <w:rsid w:val="00DC109C"/>
    <w:rsid w:val="00DC2232"/>
    <w:rsid w:val="00DC2BF7"/>
    <w:rsid w:val="00DC5518"/>
    <w:rsid w:val="00DC6E60"/>
    <w:rsid w:val="00DC6E76"/>
    <w:rsid w:val="00DC78A4"/>
    <w:rsid w:val="00DC7D22"/>
    <w:rsid w:val="00DD07E6"/>
    <w:rsid w:val="00DD1F4D"/>
    <w:rsid w:val="00DD366C"/>
    <w:rsid w:val="00DD548D"/>
    <w:rsid w:val="00DE13EB"/>
    <w:rsid w:val="00DE30C1"/>
    <w:rsid w:val="00DE3A81"/>
    <w:rsid w:val="00DE69D3"/>
    <w:rsid w:val="00DE6C7A"/>
    <w:rsid w:val="00DE6EC7"/>
    <w:rsid w:val="00DE7F48"/>
    <w:rsid w:val="00DF0567"/>
    <w:rsid w:val="00DF0D8C"/>
    <w:rsid w:val="00DF18FF"/>
    <w:rsid w:val="00DF35EC"/>
    <w:rsid w:val="00DF4140"/>
    <w:rsid w:val="00DF4CDA"/>
    <w:rsid w:val="00DF4D04"/>
    <w:rsid w:val="00DF6494"/>
    <w:rsid w:val="00E0301A"/>
    <w:rsid w:val="00E050BC"/>
    <w:rsid w:val="00E06B4E"/>
    <w:rsid w:val="00E07358"/>
    <w:rsid w:val="00E12F06"/>
    <w:rsid w:val="00E130AB"/>
    <w:rsid w:val="00E13373"/>
    <w:rsid w:val="00E146CA"/>
    <w:rsid w:val="00E14737"/>
    <w:rsid w:val="00E15DAE"/>
    <w:rsid w:val="00E15EC7"/>
    <w:rsid w:val="00E1726C"/>
    <w:rsid w:val="00E17D9A"/>
    <w:rsid w:val="00E21512"/>
    <w:rsid w:val="00E21979"/>
    <w:rsid w:val="00E23E54"/>
    <w:rsid w:val="00E24E89"/>
    <w:rsid w:val="00E27965"/>
    <w:rsid w:val="00E27A20"/>
    <w:rsid w:val="00E3073F"/>
    <w:rsid w:val="00E30AAC"/>
    <w:rsid w:val="00E31D48"/>
    <w:rsid w:val="00E332A1"/>
    <w:rsid w:val="00E344D8"/>
    <w:rsid w:val="00E349BE"/>
    <w:rsid w:val="00E358BC"/>
    <w:rsid w:val="00E368CF"/>
    <w:rsid w:val="00E37854"/>
    <w:rsid w:val="00E40237"/>
    <w:rsid w:val="00E40A8E"/>
    <w:rsid w:val="00E413CA"/>
    <w:rsid w:val="00E459F8"/>
    <w:rsid w:val="00E467A7"/>
    <w:rsid w:val="00E4683C"/>
    <w:rsid w:val="00E46C4F"/>
    <w:rsid w:val="00E47F36"/>
    <w:rsid w:val="00E503C9"/>
    <w:rsid w:val="00E50C7C"/>
    <w:rsid w:val="00E5275E"/>
    <w:rsid w:val="00E538C0"/>
    <w:rsid w:val="00E5396D"/>
    <w:rsid w:val="00E57EC8"/>
    <w:rsid w:val="00E60C51"/>
    <w:rsid w:val="00E62AF1"/>
    <w:rsid w:val="00E659FB"/>
    <w:rsid w:val="00E66304"/>
    <w:rsid w:val="00E67C68"/>
    <w:rsid w:val="00E711A8"/>
    <w:rsid w:val="00E714C6"/>
    <w:rsid w:val="00E716C0"/>
    <w:rsid w:val="00E75C2A"/>
    <w:rsid w:val="00E80ECF"/>
    <w:rsid w:val="00E81C38"/>
    <w:rsid w:val="00E81C7E"/>
    <w:rsid w:val="00E86B16"/>
    <w:rsid w:val="00E87F89"/>
    <w:rsid w:val="00E90DD9"/>
    <w:rsid w:val="00E91635"/>
    <w:rsid w:val="00E92249"/>
    <w:rsid w:val="00E93437"/>
    <w:rsid w:val="00E93CE0"/>
    <w:rsid w:val="00E94637"/>
    <w:rsid w:val="00EA0364"/>
    <w:rsid w:val="00EA31FB"/>
    <w:rsid w:val="00EB3536"/>
    <w:rsid w:val="00EB3716"/>
    <w:rsid w:val="00EB58B7"/>
    <w:rsid w:val="00EB5949"/>
    <w:rsid w:val="00EB5F3B"/>
    <w:rsid w:val="00EB651A"/>
    <w:rsid w:val="00EB77DC"/>
    <w:rsid w:val="00EC1A49"/>
    <w:rsid w:val="00EC27C7"/>
    <w:rsid w:val="00EC2E9F"/>
    <w:rsid w:val="00EC404D"/>
    <w:rsid w:val="00EC49BA"/>
    <w:rsid w:val="00EC4BE3"/>
    <w:rsid w:val="00EC54AF"/>
    <w:rsid w:val="00EC5B64"/>
    <w:rsid w:val="00EC5F48"/>
    <w:rsid w:val="00EC7198"/>
    <w:rsid w:val="00EC723C"/>
    <w:rsid w:val="00EC7AAC"/>
    <w:rsid w:val="00EC7DE7"/>
    <w:rsid w:val="00ED034B"/>
    <w:rsid w:val="00ED046F"/>
    <w:rsid w:val="00ED1BCB"/>
    <w:rsid w:val="00ED21F3"/>
    <w:rsid w:val="00ED2F24"/>
    <w:rsid w:val="00ED394F"/>
    <w:rsid w:val="00ED407B"/>
    <w:rsid w:val="00ED537C"/>
    <w:rsid w:val="00ED5ED0"/>
    <w:rsid w:val="00ED63AC"/>
    <w:rsid w:val="00EE1410"/>
    <w:rsid w:val="00EE33E4"/>
    <w:rsid w:val="00EE75C9"/>
    <w:rsid w:val="00EF220E"/>
    <w:rsid w:val="00EF36C1"/>
    <w:rsid w:val="00EF43D5"/>
    <w:rsid w:val="00EF4517"/>
    <w:rsid w:val="00EF54FA"/>
    <w:rsid w:val="00EF57C8"/>
    <w:rsid w:val="00EF5812"/>
    <w:rsid w:val="00EF60B2"/>
    <w:rsid w:val="00EF6431"/>
    <w:rsid w:val="00EF7C97"/>
    <w:rsid w:val="00F0088A"/>
    <w:rsid w:val="00F0290B"/>
    <w:rsid w:val="00F031F5"/>
    <w:rsid w:val="00F03BDE"/>
    <w:rsid w:val="00F04597"/>
    <w:rsid w:val="00F05684"/>
    <w:rsid w:val="00F05C7D"/>
    <w:rsid w:val="00F0651D"/>
    <w:rsid w:val="00F06982"/>
    <w:rsid w:val="00F06FE4"/>
    <w:rsid w:val="00F10094"/>
    <w:rsid w:val="00F10AFF"/>
    <w:rsid w:val="00F10BEF"/>
    <w:rsid w:val="00F11D6F"/>
    <w:rsid w:val="00F12D8D"/>
    <w:rsid w:val="00F13722"/>
    <w:rsid w:val="00F14E65"/>
    <w:rsid w:val="00F1682D"/>
    <w:rsid w:val="00F228D9"/>
    <w:rsid w:val="00F23D01"/>
    <w:rsid w:val="00F2484E"/>
    <w:rsid w:val="00F24B3B"/>
    <w:rsid w:val="00F24C12"/>
    <w:rsid w:val="00F24CEF"/>
    <w:rsid w:val="00F24D1E"/>
    <w:rsid w:val="00F251F2"/>
    <w:rsid w:val="00F27AF5"/>
    <w:rsid w:val="00F31AB3"/>
    <w:rsid w:val="00F33F9D"/>
    <w:rsid w:val="00F34220"/>
    <w:rsid w:val="00F350CC"/>
    <w:rsid w:val="00F420E9"/>
    <w:rsid w:val="00F42B90"/>
    <w:rsid w:val="00F447D0"/>
    <w:rsid w:val="00F44EC9"/>
    <w:rsid w:val="00F45431"/>
    <w:rsid w:val="00F46A7F"/>
    <w:rsid w:val="00F47234"/>
    <w:rsid w:val="00F506CF"/>
    <w:rsid w:val="00F5099B"/>
    <w:rsid w:val="00F516CD"/>
    <w:rsid w:val="00F51978"/>
    <w:rsid w:val="00F54C68"/>
    <w:rsid w:val="00F55AD4"/>
    <w:rsid w:val="00F55C7E"/>
    <w:rsid w:val="00F56987"/>
    <w:rsid w:val="00F5770D"/>
    <w:rsid w:val="00F61414"/>
    <w:rsid w:val="00F64605"/>
    <w:rsid w:val="00F65255"/>
    <w:rsid w:val="00F6773C"/>
    <w:rsid w:val="00F67755"/>
    <w:rsid w:val="00F72A84"/>
    <w:rsid w:val="00F72C0A"/>
    <w:rsid w:val="00F72F94"/>
    <w:rsid w:val="00F74532"/>
    <w:rsid w:val="00F7532F"/>
    <w:rsid w:val="00F76DDE"/>
    <w:rsid w:val="00F84DBE"/>
    <w:rsid w:val="00F85582"/>
    <w:rsid w:val="00F868EC"/>
    <w:rsid w:val="00F91382"/>
    <w:rsid w:val="00F91DCA"/>
    <w:rsid w:val="00F92AC5"/>
    <w:rsid w:val="00F9334C"/>
    <w:rsid w:val="00F93813"/>
    <w:rsid w:val="00F942A6"/>
    <w:rsid w:val="00F958B8"/>
    <w:rsid w:val="00F95985"/>
    <w:rsid w:val="00F960A9"/>
    <w:rsid w:val="00F96445"/>
    <w:rsid w:val="00F966B4"/>
    <w:rsid w:val="00F977C7"/>
    <w:rsid w:val="00FA0954"/>
    <w:rsid w:val="00FA1859"/>
    <w:rsid w:val="00FA21F4"/>
    <w:rsid w:val="00FA3704"/>
    <w:rsid w:val="00FA57F8"/>
    <w:rsid w:val="00FA757D"/>
    <w:rsid w:val="00FB5188"/>
    <w:rsid w:val="00FC23FD"/>
    <w:rsid w:val="00FC2CB2"/>
    <w:rsid w:val="00FC3076"/>
    <w:rsid w:val="00FC4F45"/>
    <w:rsid w:val="00FC76DB"/>
    <w:rsid w:val="00FD108E"/>
    <w:rsid w:val="00FD2B09"/>
    <w:rsid w:val="00FD382D"/>
    <w:rsid w:val="00FD4485"/>
    <w:rsid w:val="00FD4E80"/>
    <w:rsid w:val="00FD6F6F"/>
    <w:rsid w:val="00FD73C8"/>
    <w:rsid w:val="00FD7B92"/>
    <w:rsid w:val="00FD7FC5"/>
    <w:rsid w:val="00FE0F67"/>
    <w:rsid w:val="00FE260D"/>
    <w:rsid w:val="00FE4B3A"/>
    <w:rsid w:val="00FE5743"/>
    <w:rsid w:val="00FE6956"/>
    <w:rsid w:val="00FF0609"/>
    <w:rsid w:val="00FF1A54"/>
    <w:rsid w:val="00FF51E3"/>
    <w:rsid w:val="00FF53B9"/>
    <w:rsid w:val="00FF60ED"/>
    <w:rsid w:val="00FF6E77"/>
    <w:rsid w:val="00FF7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A599E"/>
  <w15:chartTrackingRefBased/>
  <w15:docId w15:val="{8A5C4CD5-9101-413F-AA01-00CA3A5A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409"/>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AC1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C1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C1C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AC1C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AC1CD1"/>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unhideWhenUsed/>
    <w:qFormat/>
    <w:rsid w:val="00AC1CD1"/>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unhideWhenUsed/>
    <w:qFormat/>
    <w:rsid w:val="00AC1CD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809FB"/>
    <w:pPr>
      <w:ind w:left="720"/>
      <w:contextualSpacing/>
    </w:pPr>
  </w:style>
  <w:style w:type="paragraph" w:styleId="Piedepgina">
    <w:name w:val="footer"/>
    <w:basedOn w:val="Normal"/>
    <w:link w:val="PiedepginaCar"/>
    <w:uiPriority w:val="99"/>
    <w:unhideWhenUsed/>
    <w:rsid w:val="004809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09FB"/>
    <w:rPr>
      <w:rFonts w:ascii="Calibri" w:eastAsia="Calibri" w:hAnsi="Calibri" w:cs="Times New Roman"/>
    </w:rPr>
  </w:style>
  <w:style w:type="paragraph" w:styleId="NormalWeb">
    <w:name w:val="Normal (Web)"/>
    <w:basedOn w:val="Normal"/>
    <w:uiPriority w:val="99"/>
    <w:unhideWhenUsed/>
    <w:rsid w:val="004809FB"/>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607721"/>
    <w:pPr>
      <w:spacing w:after="0" w:line="240" w:lineRule="auto"/>
    </w:pPr>
    <w:rPr>
      <w:rFonts w:ascii="Calibri" w:eastAsia="MS Mincho" w:hAnsi="Calibri" w:cs="Times New Roman"/>
    </w:rPr>
  </w:style>
  <w:style w:type="table" w:styleId="Tablaconcuadrcula">
    <w:name w:val="Table Grid"/>
    <w:basedOn w:val="Tablanormal"/>
    <w:uiPriority w:val="39"/>
    <w:rsid w:val="0060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607721"/>
    <w:rPr>
      <w:rFonts w:ascii="Calibri" w:eastAsia="MS Mincho" w:hAnsi="Calibri" w:cs="Times New Roman"/>
    </w:rPr>
  </w:style>
  <w:style w:type="paragraph" w:customStyle="1" w:styleId="xmsonormal">
    <w:name w:val="x_msonormal"/>
    <w:basedOn w:val="Normal"/>
    <w:rsid w:val="00067F03"/>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2635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353E"/>
    <w:rPr>
      <w:rFonts w:ascii="Calibri" w:eastAsia="Calibri" w:hAnsi="Calibri" w:cs="Times New Roman"/>
    </w:rPr>
  </w:style>
  <w:style w:type="character" w:customStyle="1" w:styleId="ms-button-flexcontainer">
    <w:name w:val="ms-button-flexcontainer"/>
    <w:basedOn w:val="Fuentedeprrafopredeter"/>
    <w:rsid w:val="00DA7E2E"/>
  </w:style>
  <w:style w:type="paragraph" w:customStyle="1" w:styleId="xmsonospacing">
    <w:name w:val="x_msonospacing"/>
    <w:basedOn w:val="Normal"/>
    <w:rsid w:val="00DA7E2E"/>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AC1C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C1CD1"/>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C1CD1"/>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AC1CD1"/>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AC1CD1"/>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rsid w:val="00AC1CD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rsid w:val="00AC1CD1"/>
    <w:rPr>
      <w:rFonts w:asciiTheme="majorHAnsi" w:eastAsiaTheme="majorEastAsia" w:hAnsiTheme="majorHAnsi" w:cstheme="majorBidi"/>
      <w:i/>
      <w:iCs/>
      <w:color w:val="1F3763" w:themeColor="accent1" w:themeShade="7F"/>
    </w:rPr>
  </w:style>
  <w:style w:type="paragraph" w:styleId="Ttulo">
    <w:name w:val="Title"/>
    <w:basedOn w:val="Normal"/>
    <w:next w:val="Normal"/>
    <w:link w:val="TtuloCar"/>
    <w:uiPriority w:val="10"/>
    <w:qFormat/>
    <w:rsid w:val="00AC1C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C1CD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AC1CD1"/>
    <w:pPr>
      <w:spacing w:after="120"/>
    </w:pPr>
  </w:style>
  <w:style w:type="character" w:customStyle="1" w:styleId="TextoindependienteCar">
    <w:name w:val="Texto independiente Car"/>
    <w:basedOn w:val="Fuentedeprrafopredeter"/>
    <w:link w:val="Textoindependiente"/>
    <w:uiPriority w:val="99"/>
    <w:rsid w:val="00AC1CD1"/>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AC1CD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AC1CD1"/>
    <w:rPr>
      <w:rFonts w:ascii="Calibri" w:eastAsia="Calibri" w:hAnsi="Calibri" w:cs="Times New Roman"/>
    </w:rPr>
  </w:style>
  <w:style w:type="paragraph" w:styleId="Sangradetextonormal">
    <w:name w:val="Body Text Indent"/>
    <w:basedOn w:val="Normal"/>
    <w:link w:val="SangradetextonormalCar"/>
    <w:uiPriority w:val="99"/>
    <w:semiHidden/>
    <w:unhideWhenUsed/>
    <w:rsid w:val="00AC1CD1"/>
    <w:pPr>
      <w:spacing w:after="120"/>
      <w:ind w:left="283"/>
    </w:pPr>
  </w:style>
  <w:style w:type="character" w:customStyle="1" w:styleId="SangradetextonormalCar">
    <w:name w:val="Sangría de texto normal Car"/>
    <w:basedOn w:val="Fuentedeprrafopredeter"/>
    <w:link w:val="Sangradetextonormal"/>
    <w:uiPriority w:val="99"/>
    <w:semiHidden/>
    <w:rsid w:val="00AC1C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AC1CD1"/>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AC1CD1"/>
    <w:rPr>
      <w:rFonts w:ascii="Calibri" w:eastAsia="Calibri" w:hAnsi="Calibri" w:cs="Times New Roman"/>
    </w:rPr>
  </w:style>
  <w:style w:type="character" w:customStyle="1" w:styleId="PrrafodelistaCar">
    <w:name w:val="Párrafo de lista Car"/>
    <w:basedOn w:val="Fuentedeprrafopredeter"/>
    <w:link w:val="Prrafodelista"/>
    <w:uiPriority w:val="34"/>
    <w:locked/>
    <w:rsid w:val="00CC3C6D"/>
    <w:rPr>
      <w:rFonts w:ascii="Calibri" w:eastAsia="Calibri" w:hAnsi="Calibri" w:cs="Times New Roman"/>
    </w:rPr>
  </w:style>
  <w:style w:type="character" w:styleId="nfasis">
    <w:name w:val="Emphasis"/>
    <w:basedOn w:val="Fuentedeprrafopredeter"/>
    <w:uiPriority w:val="20"/>
    <w:qFormat/>
    <w:rsid w:val="00407BFE"/>
    <w:rPr>
      <w:i/>
      <w:iCs/>
    </w:rPr>
  </w:style>
  <w:style w:type="character" w:customStyle="1" w:styleId="q8u8x">
    <w:name w:val="q8u8x"/>
    <w:basedOn w:val="Fuentedeprrafopredeter"/>
    <w:rsid w:val="00407BFE"/>
  </w:style>
  <w:style w:type="character" w:customStyle="1" w:styleId="EstiloCar">
    <w:name w:val="Estilo Car"/>
    <w:basedOn w:val="Fuentedeprrafopredeter"/>
    <w:link w:val="Estilo"/>
    <w:locked/>
    <w:rsid w:val="00840C6E"/>
    <w:rPr>
      <w:rFonts w:ascii="Arial" w:eastAsiaTheme="minorEastAsia" w:hAnsi="Arial" w:cs="Arial"/>
      <w:sz w:val="24"/>
      <w:lang w:eastAsia="es-MX"/>
    </w:rPr>
  </w:style>
  <w:style w:type="paragraph" w:customStyle="1" w:styleId="Estilo">
    <w:name w:val="Estilo"/>
    <w:basedOn w:val="Sinespaciado"/>
    <w:link w:val="EstiloCar"/>
    <w:qFormat/>
    <w:rsid w:val="00840C6E"/>
    <w:pPr>
      <w:jc w:val="both"/>
    </w:pPr>
    <w:rPr>
      <w:rFonts w:ascii="Arial" w:eastAsiaTheme="minorEastAsia" w:hAnsi="Arial" w:cs="Arial"/>
      <w:sz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4699">
      <w:bodyDiv w:val="1"/>
      <w:marLeft w:val="0"/>
      <w:marRight w:val="0"/>
      <w:marTop w:val="0"/>
      <w:marBottom w:val="0"/>
      <w:divBdr>
        <w:top w:val="none" w:sz="0" w:space="0" w:color="auto"/>
        <w:left w:val="none" w:sz="0" w:space="0" w:color="auto"/>
        <w:bottom w:val="none" w:sz="0" w:space="0" w:color="auto"/>
        <w:right w:val="none" w:sz="0" w:space="0" w:color="auto"/>
      </w:divBdr>
    </w:div>
    <w:div w:id="143011734">
      <w:bodyDiv w:val="1"/>
      <w:marLeft w:val="0"/>
      <w:marRight w:val="0"/>
      <w:marTop w:val="0"/>
      <w:marBottom w:val="0"/>
      <w:divBdr>
        <w:top w:val="none" w:sz="0" w:space="0" w:color="auto"/>
        <w:left w:val="none" w:sz="0" w:space="0" w:color="auto"/>
        <w:bottom w:val="none" w:sz="0" w:space="0" w:color="auto"/>
        <w:right w:val="none" w:sz="0" w:space="0" w:color="auto"/>
      </w:divBdr>
    </w:div>
    <w:div w:id="223102343">
      <w:bodyDiv w:val="1"/>
      <w:marLeft w:val="0"/>
      <w:marRight w:val="0"/>
      <w:marTop w:val="0"/>
      <w:marBottom w:val="0"/>
      <w:divBdr>
        <w:top w:val="none" w:sz="0" w:space="0" w:color="auto"/>
        <w:left w:val="none" w:sz="0" w:space="0" w:color="auto"/>
        <w:bottom w:val="none" w:sz="0" w:space="0" w:color="auto"/>
        <w:right w:val="none" w:sz="0" w:space="0" w:color="auto"/>
      </w:divBdr>
    </w:div>
    <w:div w:id="279529991">
      <w:bodyDiv w:val="1"/>
      <w:marLeft w:val="0"/>
      <w:marRight w:val="0"/>
      <w:marTop w:val="0"/>
      <w:marBottom w:val="0"/>
      <w:divBdr>
        <w:top w:val="none" w:sz="0" w:space="0" w:color="auto"/>
        <w:left w:val="none" w:sz="0" w:space="0" w:color="auto"/>
        <w:bottom w:val="none" w:sz="0" w:space="0" w:color="auto"/>
        <w:right w:val="none" w:sz="0" w:space="0" w:color="auto"/>
      </w:divBdr>
    </w:div>
    <w:div w:id="371617422">
      <w:bodyDiv w:val="1"/>
      <w:marLeft w:val="0"/>
      <w:marRight w:val="0"/>
      <w:marTop w:val="0"/>
      <w:marBottom w:val="0"/>
      <w:divBdr>
        <w:top w:val="none" w:sz="0" w:space="0" w:color="auto"/>
        <w:left w:val="none" w:sz="0" w:space="0" w:color="auto"/>
        <w:bottom w:val="none" w:sz="0" w:space="0" w:color="auto"/>
        <w:right w:val="none" w:sz="0" w:space="0" w:color="auto"/>
      </w:divBdr>
    </w:div>
    <w:div w:id="426003898">
      <w:bodyDiv w:val="1"/>
      <w:marLeft w:val="0"/>
      <w:marRight w:val="0"/>
      <w:marTop w:val="0"/>
      <w:marBottom w:val="0"/>
      <w:divBdr>
        <w:top w:val="none" w:sz="0" w:space="0" w:color="auto"/>
        <w:left w:val="none" w:sz="0" w:space="0" w:color="auto"/>
        <w:bottom w:val="none" w:sz="0" w:space="0" w:color="auto"/>
        <w:right w:val="none" w:sz="0" w:space="0" w:color="auto"/>
      </w:divBdr>
    </w:div>
    <w:div w:id="464273278">
      <w:bodyDiv w:val="1"/>
      <w:marLeft w:val="0"/>
      <w:marRight w:val="0"/>
      <w:marTop w:val="0"/>
      <w:marBottom w:val="0"/>
      <w:divBdr>
        <w:top w:val="none" w:sz="0" w:space="0" w:color="auto"/>
        <w:left w:val="none" w:sz="0" w:space="0" w:color="auto"/>
        <w:bottom w:val="none" w:sz="0" w:space="0" w:color="auto"/>
        <w:right w:val="none" w:sz="0" w:space="0" w:color="auto"/>
      </w:divBdr>
    </w:div>
    <w:div w:id="472217459">
      <w:bodyDiv w:val="1"/>
      <w:marLeft w:val="0"/>
      <w:marRight w:val="0"/>
      <w:marTop w:val="0"/>
      <w:marBottom w:val="0"/>
      <w:divBdr>
        <w:top w:val="none" w:sz="0" w:space="0" w:color="auto"/>
        <w:left w:val="none" w:sz="0" w:space="0" w:color="auto"/>
        <w:bottom w:val="none" w:sz="0" w:space="0" w:color="auto"/>
        <w:right w:val="none" w:sz="0" w:space="0" w:color="auto"/>
      </w:divBdr>
    </w:div>
    <w:div w:id="532498671">
      <w:bodyDiv w:val="1"/>
      <w:marLeft w:val="0"/>
      <w:marRight w:val="0"/>
      <w:marTop w:val="0"/>
      <w:marBottom w:val="0"/>
      <w:divBdr>
        <w:top w:val="none" w:sz="0" w:space="0" w:color="auto"/>
        <w:left w:val="none" w:sz="0" w:space="0" w:color="auto"/>
        <w:bottom w:val="none" w:sz="0" w:space="0" w:color="auto"/>
        <w:right w:val="none" w:sz="0" w:space="0" w:color="auto"/>
      </w:divBdr>
    </w:div>
    <w:div w:id="565991250">
      <w:bodyDiv w:val="1"/>
      <w:marLeft w:val="0"/>
      <w:marRight w:val="0"/>
      <w:marTop w:val="0"/>
      <w:marBottom w:val="0"/>
      <w:divBdr>
        <w:top w:val="none" w:sz="0" w:space="0" w:color="auto"/>
        <w:left w:val="none" w:sz="0" w:space="0" w:color="auto"/>
        <w:bottom w:val="none" w:sz="0" w:space="0" w:color="auto"/>
        <w:right w:val="none" w:sz="0" w:space="0" w:color="auto"/>
      </w:divBdr>
    </w:div>
    <w:div w:id="748233304">
      <w:bodyDiv w:val="1"/>
      <w:marLeft w:val="0"/>
      <w:marRight w:val="0"/>
      <w:marTop w:val="0"/>
      <w:marBottom w:val="0"/>
      <w:divBdr>
        <w:top w:val="none" w:sz="0" w:space="0" w:color="auto"/>
        <w:left w:val="none" w:sz="0" w:space="0" w:color="auto"/>
        <w:bottom w:val="none" w:sz="0" w:space="0" w:color="auto"/>
        <w:right w:val="none" w:sz="0" w:space="0" w:color="auto"/>
      </w:divBdr>
    </w:div>
    <w:div w:id="817497969">
      <w:bodyDiv w:val="1"/>
      <w:marLeft w:val="0"/>
      <w:marRight w:val="0"/>
      <w:marTop w:val="0"/>
      <w:marBottom w:val="0"/>
      <w:divBdr>
        <w:top w:val="none" w:sz="0" w:space="0" w:color="auto"/>
        <w:left w:val="none" w:sz="0" w:space="0" w:color="auto"/>
        <w:bottom w:val="none" w:sz="0" w:space="0" w:color="auto"/>
        <w:right w:val="none" w:sz="0" w:space="0" w:color="auto"/>
      </w:divBdr>
    </w:div>
    <w:div w:id="861632314">
      <w:bodyDiv w:val="1"/>
      <w:marLeft w:val="0"/>
      <w:marRight w:val="0"/>
      <w:marTop w:val="0"/>
      <w:marBottom w:val="0"/>
      <w:divBdr>
        <w:top w:val="none" w:sz="0" w:space="0" w:color="auto"/>
        <w:left w:val="none" w:sz="0" w:space="0" w:color="auto"/>
        <w:bottom w:val="none" w:sz="0" w:space="0" w:color="auto"/>
        <w:right w:val="none" w:sz="0" w:space="0" w:color="auto"/>
      </w:divBdr>
    </w:div>
    <w:div w:id="895119167">
      <w:bodyDiv w:val="1"/>
      <w:marLeft w:val="0"/>
      <w:marRight w:val="0"/>
      <w:marTop w:val="0"/>
      <w:marBottom w:val="0"/>
      <w:divBdr>
        <w:top w:val="none" w:sz="0" w:space="0" w:color="auto"/>
        <w:left w:val="none" w:sz="0" w:space="0" w:color="auto"/>
        <w:bottom w:val="none" w:sz="0" w:space="0" w:color="auto"/>
        <w:right w:val="none" w:sz="0" w:space="0" w:color="auto"/>
      </w:divBdr>
    </w:div>
    <w:div w:id="920260779">
      <w:bodyDiv w:val="1"/>
      <w:marLeft w:val="0"/>
      <w:marRight w:val="0"/>
      <w:marTop w:val="0"/>
      <w:marBottom w:val="0"/>
      <w:divBdr>
        <w:top w:val="none" w:sz="0" w:space="0" w:color="auto"/>
        <w:left w:val="none" w:sz="0" w:space="0" w:color="auto"/>
        <w:bottom w:val="none" w:sz="0" w:space="0" w:color="auto"/>
        <w:right w:val="none" w:sz="0" w:space="0" w:color="auto"/>
      </w:divBdr>
    </w:div>
    <w:div w:id="924144569">
      <w:bodyDiv w:val="1"/>
      <w:marLeft w:val="0"/>
      <w:marRight w:val="0"/>
      <w:marTop w:val="0"/>
      <w:marBottom w:val="0"/>
      <w:divBdr>
        <w:top w:val="none" w:sz="0" w:space="0" w:color="auto"/>
        <w:left w:val="none" w:sz="0" w:space="0" w:color="auto"/>
        <w:bottom w:val="none" w:sz="0" w:space="0" w:color="auto"/>
        <w:right w:val="none" w:sz="0" w:space="0" w:color="auto"/>
      </w:divBdr>
    </w:div>
    <w:div w:id="993335579">
      <w:bodyDiv w:val="1"/>
      <w:marLeft w:val="0"/>
      <w:marRight w:val="0"/>
      <w:marTop w:val="0"/>
      <w:marBottom w:val="0"/>
      <w:divBdr>
        <w:top w:val="none" w:sz="0" w:space="0" w:color="auto"/>
        <w:left w:val="none" w:sz="0" w:space="0" w:color="auto"/>
        <w:bottom w:val="none" w:sz="0" w:space="0" w:color="auto"/>
        <w:right w:val="none" w:sz="0" w:space="0" w:color="auto"/>
      </w:divBdr>
    </w:div>
    <w:div w:id="1013608854">
      <w:bodyDiv w:val="1"/>
      <w:marLeft w:val="0"/>
      <w:marRight w:val="0"/>
      <w:marTop w:val="0"/>
      <w:marBottom w:val="0"/>
      <w:divBdr>
        <w:top w:val="none" w:sz="0" w:space="0" w:color="auto"/>
        <w:left w:val="none" w:sz="0" w:space="0" w:color="auto"/>
        <w:bottom w:val="none" w:sz="0" w:space="0" w:color="auto"/>
        <w:right w:val="none" w:sz="0" w:space="0" w:color="auto"/>
      </w:divBdr>
    </w:div>
    <w:div w:id="1026562128">
      <w:bodyDiv w:val="1"/>
      <w:marLeft w:val="0"/>
      <w:marRight w:val="0"/>
      <w:marTop w:val="0"/>
      <w:marBottom w:val="0"/>
      <w:divBdr>
        <w:top w:val="none" w:sz="0" w:space="0" w:color="auto"/>
        <w:left w:val="none" w:sz="0" w:space="0" w:color="auto"/>
        <w:bottom w:val="none" w:sz="0" w:space="0" w:color="auto"/>
        <w:right w:val="none" w:sz="0" w:space="0" w:color="auto"/>
      </w:divBdr>
    </w:div>
    <w:div w:id="1132482554">
      <w:bodyDiv w:val="1"/>
      <w:marLeft w:val="0"/>
      <w:marRight w:val="0"/>
      <w:marTop w:val="0"/>
      <w:marBottom w:val="0"/>
      <w:divBdr>
        <w:top w:val="none" w:sz="0" w:space="0" w:color="auto"/>
        <w:left w:val="none" w:sz="0" w:space="0" w:color="auto"/>
        <w:bottom w:val="none" w:sz="0" w:space="0" w:color="auto"/>
        <w:right w:val="none" w:sz="0" w:space="0" w:color="auto"/>
      </w:divBdr>
    </w:div>
    <w:div w:id="1145656794">
      <w:bodyDiv w:val="1"/>
      <w:marLeft w:val="0"/>
      <w:marRight w:val="0"/>
      <w:marTop w:val="0"/>
      <w:marBottom w:val="0"/>
      <w:divBdr>
        <w:top w:val="none" w:sz="0" w:space="0" w:color="auto"/>
        <w:left w:val="none" w:sz="0" w:space="0" w:color="auto"/>
        <w:bottom w:val="none" w:sz="0" w:space="0" w:color="auto"/>
        <w:right w:val="none" w:sz="0" w:space="0" w:color="auto"/>
      </w:divBdr>
    </w:div>
    <w:div w:id="1154026111">
      <w:bodyDiv w:val="1"/>
      <w:marLeft w:val="0"/>
      <w:marRight w:val="0"/>
      <w:marTop w:val="0"/>
      <w:marBottom w:val="0"/>
      <w:divBdr>
        <w:top w:val="none" w:sz="0" w:space="0" w:color="auto"/>
        <w:left w:val="none" w:sz="0" w:space="0" w:color="auto"/>
        <w:bottom w:val="none" w:sz="0" w:space="0" w:color="auto"/>
        <w:right w:val="none" w:sz="0" w:space="0" w:color="auto"/>
      </w:divBdr>
      <w:divsChild>
        <w:div w:id="1313364785">
          <w:marLeft w:val="0"/>
          <w:marRight w:val="0"/>
          <w:marTop w:val="0"/>
          <w:marBottom w:val="0"/>
          <w:divBdr>
            <w:top w:val="none" w:sz="0" w:space="0" w:color="auto"/>
            <w:left w:val="none" w:sz="0" w:space="0" w:color="auto"/>
            <w:bottom w:val="none" w:sz="0" w:space="0" w:color="auto"/>
            <w:right w:val="none" w:sz="0" w:space="0" w:color="auto"/>
          </w:divBdr>
          <w:divsChild>
            <w:div w:id="1558661667">
              <w:marLeft w:val="0"/>
              <w:marRight w:val="0"/>
              <w:marTop w:val="0"/>
              <w:marBottom w:val="0"/>
              <w:divBdr>
                <w:top w:val="none" w:sz="0" w:space="0" w:color="auto"/>
                <w:left w:val="none" w:sz="0" w:space="0" w:color="auto"/>
                <w:bottom w:val="none" w:sz="0" w:space="0" w:color="auto"/>
                <w:right w:val="none" w:sz="0" w:space="0" w:color="auto"/>
              </w:divBdr>
            </w:div>
          </w:divsChild>
        </w:div>
        <w:div w:id="643857101">
          <w:marLeft w:val="0"/>
          <w:marRight w:val="0"/>
          <w:marTop w:val="0"/>
          <w:marBottom w:val="0"/>
          <w:divBdr>
            <w:top w:val="none" w:sz="0" w:space="0" w:color="auto"/>
            <w:left w:val="none" w:sz="0" w:space="0" w:color="auto"/>
            <w:bottom w:val="none" w:sz="0" w:space="0" w:color="auto"/>
            <w:right w:val="none" w:sz="0" w:space="0" w:color="auto"/>
          </w:divBdr>
          <w:divsChild>
            <w:div w:id="15691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323">
      <w:bodyDiv w:val="1"/>
      <w:marLeft w:val="0"/>
      <w:marRight w:val="0"/>
      <w:marTop w:val="0"/>
      <w:marBottom w:val="0"/>
      <w:divBdr>
        <w:top w:val="none" w:sz="0" w:space="0" w:color="auto"/>
        <w:left w:val="none" w:sz="0" w:space="0" w:color="auto"/>
        <w:bottom w:val="none" w:sz="0" w:space="0" w:color="auto"/>
        <w:right w:val="none" w:sz="0" w:space="0" w:color="auto"/>
      </w:divBdr>
    </w:div>
    <w:div w:id="1226722319">
      <w:bodyDiv w:val="1"/>
      <w:marLeft w:val="0"/>
      <w:marRight w:val="0"/>
      <w:marTop w:val="0"/>
      <w:marBottom w:val="0"/>
      <w:divBdr>
        <w:top w:val="none" w:sz="0" w:space="0" w:color="auto"/>
        <w:left w:val="none" w:sz="0" w:space="0" w:color="auto"/>
        <w:bottom w:val="none" w:sz="0" w:space="0" w:color="auto"/>
        <w:right w:val="none" w:sz="0" w:space="0" w:color="auto"/>
      </w:divBdr>
    </w:div>
    <w:div w:id="1297296206">
      <w:bodyDiv w:val="1"/>
      <w:marLeft w:val="0"/>
      <w:marRight w:val="0"/>
      <w:marTop w:val="0"/>
      <w:marBottom w:val="0"/>
      <w:divBdr>
        <w:top w:val="none" w:sz="0" w:space="0" w:color="auto"/>
        <w:left w:val="none" w:sz="0" w:space="0" w:color="auto"/>
        <w:bottom w:val="none" w:sz="0" w:space="0" w:color="auto"/>
        <w:right w:val="none" w:sz="0" w:space="0" w:color="auto"/>
      </w:divBdr>
    </w:div>
    <w:div w:id="1310088349">
      <w:bodyDiv w:val="1"/>
      <w:marLeft w:val="0"/>
      <w:marRight w:val="0"/>
      <w:marTop w:val="0"/>
      <w:marBottom w:val="0"/>
      <w:divBdr>
        <w:top w:val="none" w:sz="0" w:space="0" w:color="auto"/>
        <w:left w:val="none" w:sz="0" w:space="0" w:color="auto"/>
        <w:bottom w:val="none" w:sz="0" w:space="0" w:color="auto"/>
        <w:right w:val="none" w:sz="0" w:space="0" w:color="auto"/>
      </w:divBdr>
    </w:div>
    <w:div w:id="1317105450">
      <w:bodyDiv w:val="1"/>
      <w:marLeft w:val="0"/>
      <w:marRight w:val="0"/>
      <w:marTop w:val="0"/>
      <w:marBottom w:val="0"/>
      <w:divBdr>
        <w:top w:val="none" w:sz="0" w:space="0" w:color="auto"/>
        <w:left w:val="none" w:sz="0" w:space="0" w:color="auto"/>
        <w:bottom w:val="none" w:sz="0" w:space="0" w:color="auto"/>
        <w:right w:val="none" w:sz="0" w:space="0" w:color="auto"/>
      </w:divBdr>
    </w:div>
    <w:div w:id="1338533385">
      <w:bodyDiv w:val="1"/>
      <w:marLeft w:val="0"/>
      <w:marRight w:val="0"/>
      <w:marTop w:val="0"/>
      <w:marBottom w:val="0"/>
      <w:divBdr>
        <w:top w:val="none" w:sz="0" w:space="0" w:color="auto"/>
        <w:left w:val="none" w:sz="0" w:space="0" w:color="auto"/>
        <w:bottom w:val="none" w:sz="0" w:space="0" w:color="auto"/>
        <w:right w:val="none" w:sz="0" w:space="0" w:color="auto"/>
      </w:divBdr>
    </w:div>
    <w:div w:id="1356227306">
      <w:bodyDiv w:val="1"/>
      <w:marLeft w:val="0"/>
      <w:marRight w:val="0"/>
      <w:marTop w:val="0"/>
      <w:marBottom w:val="0"/>
      <w:divBdr>
        <w:top w:val="none" w:sz="0" w:space="0" w:color="auto"/>
        <w:left w:val="none" w:sz="0" w:space="0" w:color="auto"/>
        <w:bottom w:val="none" w:sz="0" w:space="0" w:color="auto"/>
        <w:right w:val="none" w:sz="0" w:space="0" w:color="auto"/>
      </w:divBdr>
    </w:div>
    <w:div w:id="1431730434">
      <w:bodyDiv w:val="1"/>
      <w:marLeft w:val="0"/>
      <w:marRight w:val="0"/>
      <w:marTop w:val="0"/>
      <w:marBottom w:val="0"/>
      <w:divBdr>
        <w:top w:val="none" w:sz="0" w:space="0" w:color="auto"/>
        <w:left w:val="none" w:sz="0" w:space="0" w:color="auto"/>
        <w:bottom w:val="none" w:sz="0" w:space="0" w:color="auto"/>
        <w:right w:val="none" w:sz="0" w:space="0" w:color="auto"/>
      </w:divBdr>
    </w:div>
    <w:div w:id="1559124706">
      <w:bodyDiv w:val="1"/>
      <w:marLeft w:val="0"/>
      <w:marRight w:val="0"/>
      <w:marTop w:val="0"/>
      <w:marBottom w:val="0"/>
      <w:divBdr>
        <w:top w:val="none" w:sz="0" w:space="0" w:color="auto"/>
        <w:left w:val="none" w:sz="0" w:space="0" w:color="auto"/>
        <w:bottom w:val="none" w:sz="0" w:space="0" w:color="auto"/>
        <w:right w:val="none" w:sz="0" w:space="0" w:color="auto"/>
      </w:divBdr>
    </w:div>
    <w:div w:id="1566254499">
      <w:bodyDiv w:val="1"/>
      <w:marLeft w:val="0"/>
      <w:marRight w:val="0"/>
      <w:marTop w:val="0"/>
      <w:marBottom w:val="0"/>
      <w:divBdr>
        <w:top w:val="none" w:sz="0" w:space="0" w:color="auto"/>
        <w:left w:val="none" w:sz="0" w:space="0" w:color="auto"/>
        <w:bottom w:val="none" w:sz="0" w:space="0" w:color="auto"/>
        <w:right w:val="none" w:sz="0" w:space="0" w:color="auto"/>
      </w:divBdr>
    </w:div>
    <w:div w:id="1677683066">
      <w:bodyDiv w:val="1"/>
      <w:marLeft w:val="0"/>
      <w:marRight w:val="0"/>
      <w:marTop w:val="0"/>
      <w:marBottom w:val="0"/>
      <w:divBdr>
        <w:top w:val="none" w:sz="0" w:space="0" w:color="auto"/>
        <w:left w:val="none" w:sz="0" w:space="0" w:color="auto"/>
        <w:bottom w:val="none" w:sz="0" w:space="0" w:color="auto"/>
        <w:right w:val="none" w:sz="0" w:space="0" w:color="auto"/>
      </w:divBdr>
    </w:div>
    <w:div w:id="1681656953">
      <w:bodyDiv w:val="1"/>
      <w:marLeft w:val="0"/>
      <w:marRight w:val="0"/>
      <w:marTop w:val="0"/>
      <w:marBottom w:val="0"/>
      <w:divBdr>
        <w:top w:val="none" w:sz="0" w:space="0" w:color="auto"/>
        <w:left w:val="none" w:sz="0" w:space="0" w:color="auto"/>
        <w:bottom w:val="none" w:sz="0" w:space="0" w:color="auto"/>
        <w:right w:val="none" w:sz="0" w:space="0" w:color="auto"/>
      </w:divBdr>
    </w:div>
    <w:div w:id="1692755884">
      <w:bodyDiv w:val="1"/>
      <w:marLeft w:val="0"/>
      <w:marRight w:val="0"/>
      <w:marTop w:val="0"/>
      <w:marBottom w:val="0"/>
      <w:divBdr>
        <w:top w:val="none" w:sz="0" w:space="0" w:color="auto"/>
        <w:left w:val="none" w:sz="0" w:space="0" w:color="auto"/>
        <w:bottom w:val="none" w:sz="0" w:space="0" w:color="auto"/>
        <w:right w:val="none" w:sz="0" w:space="0" w:color="auto"/>
      </w:divBdr>
      <w:divsChild>
        <w:div w:id="510067606">
          <w:marLeft w:val="0"/>
          <w:marRight w:val="0"/>
          <w:marTop w:val="0"/>
          <w:marBottom w:val="0"/>
          <w:divBdr>
            <w:top w:val="none" w:sz="0" w:space="0" w:color="auto"/>
            <w:left w:val="none" w:sz="0" w:space="0" w:color="auto"/>
            <w:bottom w:val="none" w:sz="0" w:space="0" w:color="auto"/>
            <w:right w:val="none" w:sz="0" w:space="0" w:color="auto"/>
          </w:divBdr>
          <w:divsChild>
            <w:div w:id="2013024349">
              <w:marLeft w:val="0"/>
              <w:marRight w:val="0"/>
              <w:marTop w:val="0"/>
              <w:marBottom w:val="0"/>
              <w:divBdr>
                <w:top w:val="none" w:sz="0" w:space="0" w:color="auto"/>
                <w:left w:val="none" w:sz="0" w:space="0" w:color="auto"/>
                <w:bottom w:val="none" w:sz="0" w:space="0" w:color="auto"/>
                <w:right w:val="none" w:sz="0" w:space="0" w:color="auto"/>
              </w:divBdr>
              <w:divsChild>
                <w:div w:id="1036156500">
                  <w:marLeft w:val="0"/>
                  <w:marRight w:val="0"/>
                  <w:marTop w:val="0"/>
                  <w:marBottom w:val="0"/>
                  <w:divBdr>
                    <w:top w:val="none" w:sz="0" w:space="0" w:color="auto"/>
                    <w:left w:val="none" w:sz="0" w:space="0" w:color="auto"/>
                    <w:bottom w:val="none" w:sz="0" w:space="0" w:color="auto"/>
                    <w:right w:val="none" w:sz="0" w:space="0" w:color="auto"/>
                  </w:divBdr>
                  <w:divsChild>
                    <w:div w:id="117261051">
                      <w:marLeft w:val="0"/>
                      <w:marRight w:val="0"/>
                      <w:marTop w:val="90"/>
                      <w:marBottom w:val="0"/>
                      <w:divBdr>
                        <w:top w:val="none" w:sz="0" w:space="0" w:color="auto"/>
                        <w:left w:val="none" w:sz="0" w:space="0" w:color="auto"/>
                        <w:bottom w:val="none" w:sz="0" w:space="0" w:color="auto"/>
                        <w:right w:val="none" w:sz="0" w:space="0" w:color="auto"/>
                      </w:divBdr>
                      <w:divsChild>
                        <w:div w:id="1789008444">
                          <w:marLeft w:val="0"/>
                          <w:marRight w:val="0"/>
                          <w:marTop w:val="0"/>
                          <w:marBottom w:val="660"/>
                          <w:divBdr>
                            <w:top w:val="none" w:sz="0" w:space="0" w:color="auto"/>
                            <w:left w:val="none" w:sz="0" w:space="0" w:color="auto"/>
                            <w:bottom w:val="none" w:sz="0" w:space="0" w:color="auto"/>
                            <w:right w:val="none" w:sz="0" w:space="0" w:color="auto"/>
                          </w:divBdr>
                          <w:divsChild>
                            <w:div w:id="251013853">
                              <w:marLeft w:val="0"/>
                              <w:marRight w:val="0"/>
                              <w:marTop w:val="0"/>
                              <w:marBottom w:val="450"/>
                              <w:divBdr>
                                <w:top w:val="none" w:sz="0" w:space="0" w:color="auto"/>
                                <w:left w:val="none" w:sz="0" w:space="0" w:color="auto"/>
                                <w:bottom w:val="none" w:sz="0" w:space="0" w:color="auto"/>
                                <w:right w:val="none" w:sz="0" w:space="0" w:color="auto"/>
                              </w:divBdr>
                              <w:divsChild>
                                <w:div w:id="1747336997">
                                  <w:marLeft w:val="0"/>
                                  <w:marRight w:val="0"/>
                                  <w:marTop w:val="0"/>
                                  <w:marBottom w:val="0"/>
                                  <w:divBdr>
                                    <w:top w:val="none" w:sz="0" w:space="0" w:color="auto"/>
                                    <w:left w:val="none" w:sz="0" w:space="0" w:color="auto"/>
                                    <w:bottom w:val="none" w:sz="0" w:space="0" w:color="auto"/>
                                    <w:right w:val="none" w:sz="0" w:space="0" w:color="auto"/>
                                  </w:divBdr>
                                  <w:divsChild>
                                    <w:div w:id="900361069">
                                      <w:marLeft w:val="0"/>
                                      <w:marRight w:val="0"/>
                                      <w:marTop w:val="0"/>
                                      <w:marBottom w:val="0"/>
                                      <w:divBdr>
                                        <w:top w:val="none" w:sz="0" w:space="0" w:color="auto"/>
                                        <w:left w:val="none" w:sz="0" w:space="0" w:color="auto"/>
                                        <w:bottom w:val="none" w:sz="0" w:space="0" w:color="auto"/>
                                        <w:right w:val="none" w:sz="0" w:space="0" w:color="auto"/>
                                      </w:divBdr>
                                      <w:divsChild>
                                        <w:div w:id="21294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147000">
          <w:marLeft w:val="0"/>
          <w:marRight w:val="0"/>
          <w:marTop w:val="0"/>
          <w:marBottom w:val="0"/>
          <w:divBdr>
            <w:top w:val="none" w:sz="0" w:space="0" w:color="auto"/>
            <w:left w:val="none" w:sz="0" w:space="0" w:color="auto"/>
            <w:bottom w:val="none" w:sz="0" w:space="0" w:color="auto"/>
            <w:right w:val="none" w:sz="0" w:space="0" w:color="auto"/>
          </w:divBdr>
          <w:divsChild>
            <w:div w:id="610817586">
              <w:marLeft w:val="0"/>
              <w:marRight w:val="0"/>
              <w:marTop w:val="0"/>
              <w:marBottom w:val="0"/>
              <w:divBdr>
                <w:top w:val="none" w:sz="0" w:space="0" w:color="auto"/>
                <w:left w:val="none" w:sz="0" w:space="0" w:color="auto"/>
                <w:bottom w:val="none" w:sz="0" w:space="0" w:color="auto"/>
                <w:right w:val="none" w:sz="0" w:space="0" w:color="auto"/>
              </w:divBdr>
              <w:divsChild>
                <w:div w:id="119997054">
                  <w:marLeft w:val="0"/>
                  <w:marRight w:val="0"/>
                  <w:marTop w:val="0"/>
                  <w:marBottom w:val="0"/>
                  <w:divBdr>
                    <w:top w:val="none" w:sz="0" w:space="0" w:color="auto"/>
                    <w:left w:val="none" w:sz="0" w:space="0" w:color="auto"/>
                    <w:bottom w:val="none" w:sz="0" w:space="0" w:color="auto"/>
                    <w:right w:val="none" w:sz="0" w:space="0" w:color="auto"/>
                  </w:divBdr>
                  <w:divsChild>
                    <w:div w:id="1512639919">
                      <w:marLeft w:val="0"/>
                      <w:marRight w:val="0"/>
                      <w:marTop w:val="0"/>
                      <w:marBottom w:val="660"/>
                      <w:divBdr>
                        <w:top w:val="none" w:sz="0" w:space="0" w:color="auto"/>
                        <w:left w:val="none" w:sz="0" w:space="0" w:color="auto"/>
                        <w:bottom w:val="none" w:sz="0" w:space="0" w:color="auto"/>
                        <w:right w:val="none" w:sz="0" w:space="0" w:color="auto"/>
                      </w:divBdr>
                      <w:divsChild>
                        <w:div w:id="1299802916">
                          <w:marLeft w:val="0"/>
                          <w:marRight w:val="0"/>
                          <w:marTop w:val="0"/>
                          <w:marBottom w:val="0"/>
                          <w:divBdr>
                            <w:top w:val="none" w:sz="0" w:space="0" w:color="auto"/>
                            <w:left w:val="none" w:sz="0" w:space="0" w:color="auto"/>
                            <w:bottom w:val="none" w:sz="0" w:space="0" w:color="auto"/>
                            <w:right w:val="none" w:sz="0" w:space="0" w:color="auto"/>
                          </w:divBdr>
                          <w:divsChild>
                            <w:div w:id="943735051">
                              <w:marLeft w:val="0"/>
                              <w:marRight w:val="0"/>
                              <w:marTop w:val="0"/>
                              <w:marBottom w:val="0"/>
                              <w:divBdr>
                                <w:top w:val="none" w:sz="0" w:space="0" w:color="auto"/>
                                <w:left w:val="none" w:sz="0" w:space="0" w:color="auto"/>
                                <w:bottom w:val="none" w:sz="0" w:space="0" w:color="auto"/>
                                <w:right w:val="none" w:sz="0" w:space="0" w:color="auto"/>
                              </w:divBdr>
                              <w:divsChild>
                                <w:div w:id="6952280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498451">
      <w:bodyDiv w:val="1"/>
      <w:marLeft w:val="0"/>
      <w:marRight w:val="0"/>
      <w:marTop w:val="0"/>
      <w:marBottom w:val="0"/>
      <w:divBdr>
        <w:top w:val="none" w:sz="0" w:space="0" w:color="auto"/>
        <w:left w:val="none" w:sz="0" w:space="0" w:color="auto"/>
        <w:bottom w:val="none" w:sz="0" w:space="0" w:color="auto"/>
        <w:right w:val="none" w:sz="0" w:space="0" w:color="auto"/>
      </w:divBdr>
    </w:div>
    <w:div w:id="1806005069">
      <w:bodyDiv w:val="1"/>
      <w:marLeft w:val="0"/>
      <w:marRight w:val="0"/>
      <w:marTop w:val="0"/>
      <w:marBottom w:val="0"/>
      <w:divBdr>
        <w:top w:val="none" w:sz="0" w:space="0" w:color="auto"/>
        <w:left w:val="none" w:sz="0" w:space="0" w:color="auto"/>
        <w:bottom w:val="none" w:sz="0" w:space="0" w:color="auto"/>
        <w:right w:val="none" w:sz="0" w:space="0" w:color="auto"/>
      </w:divBdr>
    </w:div>
    <w:div w:id="1833372894">
      <w:bodyDiv w:val="1"/>
      <w:marLeft w:val="0"/>
      <w:marRight w:val="0"/>
      <w:marTop w:val="0"/>
      <w:marBottom w:val="0"/>
      <w:divBdr>
        <w:top w:val="none" w:sz="0" w:space="0" w:color="auto"/>
        <w:left w:val="none" w:sz="0" w:space="0" w:color="auto"/>
        <w:bottom w:val="none" w:sz="0" w:space="0" w:color="auto"/>
        <w:right w:val="none" w:sz="0" w:space="0" w:color="auto"/>
      </w:divBdr>
    </w:div>
    <w:div w:id="2020505149">
      <w:bodyDiv w:val="1"/>
      <w:marLeft w:val="0"/>
      <w:marRight w:val="0"/>
      <w:marTop w:val="0"/>
      <w:marBottom w:val="0"/>
      <w:divBdr>
        <w:top w:val="none" w:sz="0" w:space="0" w:color="auto"/>
        <w:left w:val="none" w:sz="0" w:space="0" w:color="auto"/>
        <w:bottom w:val="none" w:sz="0" w:space="0" w:color="auto"/>
        <w:right w:val="none" w:sz="0" w:space="0" w:color="auto"/>
      </w:divBdr>
    </w:div>
    <w:div w:id="2074769146">
      <w:bodyDiv w:val="1"/>
      <w:marLeft w:val="0"/>
      <w:marRight w:val="0"/>
      <w:marTop w:val="0"/>
      <w:marBottom w:val="0"/>
      <w:divBdr>
        <w:top w:val="none" w:sz="0" w:space="0" w:color="auto"/>
        <w:left w:val="none" w:sz="0" w:space="0" w:color="auto"/>
        <w:bottom w:val="none" w:sz="0" w:space="0" w:color="auto"/>
        <w:right w:val="none" w:sz="0" w:space="0" w:color="auto"/>
      </w:divBdr>
    </w:div>
    <w:div w:id="2086148926">
      <w:bodyDiv w:val="1"/>
      <w:marLeft w:val="0"/>
      <w:marRight w:val="0"/>
      <w:marTop w:val="0"/>
      <w:marBottom w:val="0"/>
      <w:divBdr>
        <w:top w:val="none" w:sz="0" w:space="0" w:color="auto"/>
        <w:left w:val="none" w:sz="0" w:space="0" w:color="auto"/>
        <w:bottom w:val="none" w:sz="0" w:space="0" w:color="auto"/>
        <w:right w:val="none" w:sz="0" w:space="0" w:color="auto"/>
      </w:divBdr>
    </w:div>
    <w:div w:id="2105759975">
      <w:bodyDiv w:val="1"/>
      <w:marLeft w:val="0"/>
      <w:marRight w:val="0"/>
      <w:marTop w:val="0"/>
      <w:marBottom w:val="0"/>
      <w:divBdr>
        <w:top w:val="none" w:sz="0" w:space="0" w:color="auto"/>
        <w:left w:val="none" w:sz="0" w:space="0" w:color="auto"/>
        <w:bottom w:val="none" w:sz="0" w:space="0" w:color="auto"/>
        <w:right w:val="none" w:sz="0" w:space="0" w:color="auto"/>
      </w:divBdr>
    </w:div>
    <w:div w:id="211913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6BD6-31EE-44BB-AAA9-52E83118C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20</Pages>
  <Words>6535</Words>
  <Characters>35948</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CJ-TLAX-LAP-22-01</dc:creator>
  <cp:keywords/>
  <dc:description/>
  <cp:lastModifiedBy>USUARIO</cp:lastModifiedBy>
  <cp:revision>48</cp:revision>
  <cp:lastPrinted>2022-08-01T19:05:00Z</cp:lastPrinted>
  <dcterms:created xsi:type="dcterms:W3CDTF">2022-07-14T04:19:00Z</dcterms:created>
  <dcterms:modified xsi:type="dcterms:W3CDTF">2022-08-05T14:06:00Z</dcterms:modified>
</cp:coreProperties>
</file>