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A7AEC" w14:textId="0258E031" w:rsidR="00170F58" w:rsidRDefault="008A2840" w:rsidP="008A2840">
      <w:pPr>
        <w:spacing w:line="480" w:lineRule="auto"/>
        <w:jc w:val="both"/>
        <w:rPr>
          <w:rFonts w:ascii="Lato" w:hAnsi="Lato" w:cs="Calibri"/>
          <w:b/>
          <w:color w:val="000000" w:themeColor="text1"/>
        </w:rPr>
      </w:pPr>
      <w:bookmarkStart w:id="0" w:name="_Hlk93306768"/>
      <w:bookmarkStart w:id="1" w:name="_Hlk31799003"/>
      <w:bookmarkStart w:id="2" w:name="_Hlk89781194"/>
      <w:r>
        <w:rPr>
          <w:rFonts w:ascii="Lato" w:hAnsi="Lato"/>
          <w:b/>
          <w:color w:val="000000" w:themeColor="text1"/>
        </w:rPr>
        <w:t xml:space="preserve">ACTA DE </w:t>
      </w:r>
      <w:r w:rsidRPr="008A2840">
        <w:rPr>
          <w:rFonts w:ascii="Lato" w:hAnsi="Lato"/>
          <w:b/>
          <w:color w:val="000000" w:themeColor="text1"/>
        </w:rPr>
        <w:t>SESIÓN EXTRAORDINARIA PRIVADA DEL CONSEJO DE LA JUDICATURA DEL ESTADO DE TLAXCALA</w:t>
      </w:r>
      <w:r>
        <w:rPr>
          <w:rFonts w:ascii="Lato" w:hAnsi="Lato"/>
          <w:b/>
          <w:color w:val="000000" w:themeColor="text1"/>
        </w:rPr>
        <w:t>, CELEBRADA A</w:t>
      </w:r>
      <w:r w:rsidR="00170F58" w:rsidRPr="008A2840">
        <w:rPr>
          <w:rFonts w:ascii="Lato" w:hAnsi="Lato" w:cstheme="minorHAnsi"/>
          <w:b/>
          <w:color w:val="000000" w:themeColor="text1"/>
        </w:rPr>
        <w:t xml:space="preserve"> LA</w:t>
      </w:r>
      <w:r w:rsidR="00703987" w:rsidRPr="008A2840">
        <w:rPr>
          <w:rFonts w:ascii="Lato" w:hAnsi="Lato" w:cstheme="minorHAnsi"/>
          <w:b/>
          <w:color w:val="000000" w:themeColor="text1"/>
        </w:rPr>
        <w:t>S</w:t>
      </w:r>
      <w:r w:rsidR="00E10315" w:rsidRPr="008A2840">
        <w:rPr>
          <w:rFonts w:ascii="Lato" w:hAnsi="Lato" w:cstheme="minorHAnsi"/>
          <w:b/>
          <w:color w:val="000000" w:themeColor="text1"/>
        </w:rPr>
        <w:t xml:space="preserve"> </w:t>
      </w:r>
      <w:r w:rsidR="005C3CB6" w:rsidRPr="008A2840">
        <w:rPr>
          <w:rFonts w:ascii="Lato" w:hAnsi="Lato" w:cstheme="minorHAnsi"/>
          <w:b/>
          <w:color w:val="000000" w:themeColor="text1"/>
        </w:rPr>
        <w:t>DIECIOCHO</w:t>
      </w:r>
      <w:r w:rsidR="00E10315" w:rsidRPr="008A2840">
        <w:rPr>
          <w:rFonts w:ascii="Lato" w:hAnsi="Lato" w:cstheme="minorHAnsi"/>
          <w:b/>
          <w:color w:val="000000" w:themeColor="text1"/>
        </w:rPr>
        <w:t xml:space="preserve"> HORAS </w:t>
      </w:r>
      <w:r w:rsidR="00E55A9E" w:rsidRPr="008A2840">
        <w:rPr>
          <w:rFonts w:ascii="Lato" w:hAnsi="Lato" w:cstheme="minorHAnsi"/>
          <w:b/>
          <w:color w:val="000000" w:themeColor="text1"/>
        </w:rPr>
        <w:t>DEL</w:t>
      </w:r>
      <w:r w:rsidR="00E10315" w:rsidRPr="008A2840">
        <w:rPr>
          <w:rFonts w:ascii="Lato" w:hAnsi="Lato" w:cstheme="minorHAnsi"/>
          <w:b/>
          <w:color w:val="000000" w:themeColor="text1"/>
        </w:rPr>
        <w:t xml:space="preserve"> </w:t>
      </w:r>
      <w:r w:rsidR="005C3CB6" w:rsidRPr="008A2840">
        <w:rPr>
          <w:rFonts w:ascii="Lato" w:hAnsi="Lato" w:cstheme="minorHAnsi"/>
          <w:b/>
          <w:color w:val="000000" w:themeColor="text1"/>
        </w:rPr>
        <w:t xml:space="preserve">VEINTICINCO DE </w:t>
      </w:r>
      <w:r w:rsidR="005C3CB6" w:rsidRPr="008A2840">
        <w:rPr>
          <w:rFonts w:ascii="Lato" w:hAnsi="Lato" w:cstheme="minorHAnsi"/>
          <w:bCs/>
          <w:color w:val="000000" w:themeColor="text1"/>
        </w:rPr>
        <w:t xml:space="preserve">NOVIEMBRE </w:t>
      </w:r>
      <w:r w:rsidR="008167E9" w:rsidRPr="008A2840">
        <w:rPr>
          <w:rFonts w:ascii="Lato" w:hAnsi="Lato" w:cstheme="minorHAnsi"/>
          <w:b/>
          <w:color w:val="000000" w:themeColor="text1"/>
        </w:rPr>
        <w:t>D</w:t>
      </w:r>
      <w:r w:rsidR="00E55A9E" w:rsidRPr="008A2840">
        <w:rPr>
          <w:rFonts w:ascii="Lato" w:hAnsi="Lato" w:cstheme="minorHAnsi"/>
          <w:b/>
          <w:color w:val="000000" w:themeColor="text1"/>
        </w:rPr>
        <w:t>E DOS MIL VEINTI</w:t>
      </w:r>
      <w:r w:rsidR="009644DC" w:rsidRPr="008A2840">
        <w:rPr>
          <w:rFonts w:ascii="Lato" w:hAnsi="Lato" w:cstheme="minorHAnsi"/>
          <w:b/>
          <w:color w:val="000000" w:themeColor="text1"/>
        </w:rPr>
        <w:t>CUATRO</w:t>
      </w:r>
      <w:r w:rsidR="00170F58" w:rsidRPr="008A2840">
        <w:rPr>
          <w:rFonts w:ascii="Lato" w:hAnsi="Lato" w:cstheme="minorHAnsi"/>
          <w:b/>
          <w:color w:val="000000" w:themeColor="text1"/>
        </w:rPr>
        <w:t xml:space="preserve">, </w:t>
      </w:r>
      <w:bookmarkStart w:id="3" w:name="_Hlk54605153"/>
      <w:bookmarkEnd w:id="0"/>
      <w:r w:rsidR="00170F58" w:rsidRPr="008A2840">
        <w:rPr>
          <w:rFonts w:ascii="Lato" w:hAnsi="Lato" w:cstheme="minorHAnsi"/>
          <w:b/>
          <w:color w:val="000000" w:themeColor="text1"/>
        </w:rPr>
        <w:t xml:space="preserve">EN LA PRESIDENCIA DEL TRIBUNAL SUPERIOR DE JUSTICIA DEL ESTADO, CON SEDE EN </w:t>
      </w:r>
      <w:r w:rsidR="005C3CB6" w:rsidRPr="008A2840">
        <w:rPr>
          <w:rFonts w:ascii="Lato" w:hAnsi="Lato" w:cstheme="minorHAnsi"/>
          <w:b/>
          <w:color w:val="000000" w:themeColor="text1"/>
        </w:rPr>
        <w:t>“PALACIO DE JUSTICIA”</w:t>
      </w:r>
      <w:r w:rsidR="00170F58" w:rsidRPr="008A2840">
        <w:rPr>
          <w:rFonts w:ascii="Lato" w:hAnsi="Lato" w:cstheme="minorHAnsi"/>
          <w:b/>
          <w:color w:val="000000" w:themeColor="text1"/>
        </w:rPr>
        <w:t xml:space="preserve">, </w:t>
      </w:r>
      <w:r w:rsidR="005C3CB6" w:rsidRPr="008A2840">
        <w:rPr>
          <w:rFonts w:ascii="Lato" w:hAnsi="Lato" w:cstheme="minorHAnsi"/>
          <w:b/>
          <w:color w:val="000000" w:themeColor="text1"/>
        </w:rPr>
        <w:t>TLAXCALA</w:t>
      </w:r>
      <w:r w:rsidR="00170F58" w:rsidRPr="008A2840">
        <w:rPr>
          <w:rFonts w:ascii="Lato" w:hAnsi="Lato" w:cstheme="minorHAnsi"/>
          <w:b/>
          <w:color w:val="000000" w:themeColor="text1"/>
        </w:rPr>
        <w:t>,</w:t>
      </w:r>
      <w:r w:rsidR="002A33A0" w:rsidRPr="008A2840">
        <w:rPr>
          <w:rFonts w:ascii="Lato" w:hAnsi="Lato" w:cstheme="minorHAnsi"/>
          <w:b/>
          <w:color w:val="000000" w:themeColor="text1"/>
        </w:rPr>
        <w:t xml:space="preserve"> TLAXCALA,</w:t>
      </w:r>
      <w:r w:rsidR="00170F58" w:rsidRPr="008A2840">
        <w:rPr>
          <w:rFonts w:ascii="Lato" w:hAnsi="Lato" w:cstheme="minorHAnsi"/>
          <w:b/>
          <w:color w:val="000000" w:themeColor="text1"/>
        </w:rPr>
        <w:t xml:space="preserve"> </w:t>
      </w:r>
      <w:bookmarkEnd w:id="1"/>
      <w:bookmarkEnd w:id="2"/>
      <w:bookmarkEnd w:id="3"/>
      <w:r>
        <w:rPr>
          <w:rFonts w:ascii="Lato" w:hAnsi="Lato" w:cs="Calibri"/>
          <w:b/>
          <w:color w:val="000000" w:themeColor="text1"/>
        </w:rPr>
        <w:t xml:space="preserve">BAJO EL SIGUIENTE: </w:t>
      </w:r>
    </w:p>
    <w:p w14:paraId="78D85EC6" w14:textId="77777777" w:rsidR="008A2840" w:rsidRDefault="008A2840" w:rsidP="008A2840">
      <w:pPr>
        <w:spacing w:after="0" w:line="480" w:lineRule="auto"/>
        <w:jc w:val="center"/>
        <w:rPr>
          <w:rFonts w:ascii="Lato" w:hAnsi="Lato" w:cstheme="minorHAnsi"/>
          <w:b/>
          <w:color w:val="000000" w:themeColor="text1"/>
        </w:rPr>
      </w:pPr>
      <w:r w:rsidRPr="008A2840">
        <w:rPr>
          <w:rFonts w:ascii="Lato" w:hAnsi="Lato" w:cstheme="minorHAnsi"/>
          <w:b/>
          <w:color w:val="000000" w:themeColor="text1"/>
        </w:rPr>
        <w:t>ORDEN DEL DÍA:</w:t>
      </w:r>
    </w:p>
    <w:p w14:paraId="2366C015" w14:textId="77777777" w:rsidR="003277C9" w:rsidRPr="008A2840" w:rsidRDefault="003277C9" w:rsidP="008A2840">
      <w:pPr>
        <w:spacing w:after="0" w:line="480" w:lineRule="auto"/>
        <w:jc w:val="center"/>
        <w:rPr>
          <w:rFonts w:ascii="Lato" w:hAnsi="Lato" w:cstheme="minorHAnsi"/>
          <w:b/>
          <w:color w:val="000000" w:themeColor="text1"/>
        </w:rPr>
      </w:pPr>
    </w:p>
    <w:p w14:paraId="1FB8DA4D" w14:textId="7FA27AC6" w:rsidR="008A2840" w:rsidRPr="007B5C71" w:rsidRDefault="008A2840" w:rsidP="0027385D">
      <w:pPr>
        <w:pStyle w:val="Prrafodelista"/>
        <w:numPr>
          <w:ilvl w:val="0"/>
          <w:numId w:val="60"/>
        </w:numPr>
        <w:spacing w:after="0" w:line="480" w:lineRule="auto"/>
        <w:jc w:val="both"/>
        <w:rPr>
          <w:rFonts w:ascii="Lato" w:hAnsi="Lato" w:cstheme="minorHAnsi"/>
          <w:bCs/>
          <w:color w:val="000000" w:themeColor="text1"/>
        </w:rPr>
      </w:pPr>
      <w:r w:rsidRPr="007B5C71">
        <w:rPr>
          <w:rFonts w:ascii="Lato" w:hAnsi="Lato" w:cstheme="minorHAnsi"/>
          <w:bCs/>
          <w:color w:val="000000" w:themeColor="text1"/>
        </w:rPr>
        <w:t>Verificación del quórum</w:t>
      </w:r>
      <w:r w:rsidR="007B5C71" w:rsidRPr="007B5C71">
        <w:rPr>
          <w:rFonts w:ascii="Lato" w:hAnsi="Lato" w:cstheme="minorHAnsi"/>
          <w:bCs/>
          <w:color w:val="000000" w:themeColor="text1"/>
        </w:rPr>
        <w:t xml:space="preserve">. </w:t>
      </w:r>
      <w:r w:rsidR="007B5C71" w:rsidRPr="007B5C71">
        <w:rPr>
          <w:rFonts w:ascii="Lato" w:hAnsi="Lato" w:cstheme="minorHAnsi"/>
          <w:bCs/>
          <w:sz w:val="20"/>
          <w:szCs w:val="20"/>
          <w:bdr w:val="none" w:sz="0" w:space="0" w:color="auto" w:frame="1"/>
        </w:rPr>
        <w:t xml:space="preserve">- - - - - - - - - - - - - - - - - - - - - - - - - - - - - - - - - - </w:t>
      </w:r>
      <w:r w:rsidR="007B5C71">
        <w:rPr>
          <w:rFonts w:ascii="Lato" w:hAnsi="Lato" w:cstheme="minorHAnsi"/>
          <w:bCs/>
          <w:sz w:val="20"/>
          <w:szCs w:val="20"/>
          <w:bdr w:val="none" w:sz="0" w:space="0" w:color="auto" w:frame="1"/>
        </w:rPr>
        <w:t>--</w:t>
      </w:r>
    </w:p>
    <w:p w14:paraId="119B85EE" w14:textId="19E27D11" w:rsidR="008A2840" w:rsidRPr="008A2840" w:rsidRDefault="008A2840" w:rsidP="008A2840">
      <w:pPr>
        <w:pStyle w:val="Prrafodelista"/>
        <w:numPr>
          <w:ilvl w:val="0"/>
          <w:numId w:val="60"/>
        </w:numPr>
        <w:spacing w:after="0" w:line="480" w:lineRule="auto"/>
        <w:jc w:val="both"/>
        <w:rPr>
          <w:rFonts w:ascii="Lato" w:hAnsi="Lato" w:cstheme="minorHAnsi"/>
          <w:bCs/>
          <w:color w:val="000000" w:themeColor="text1"/>
        </w:rPr>
      </w:pPr>
      <w:r w:rsidRPr="008A2840">
        <w:rPr>
          <w:rFonts w:ascii="Lato" w:hAnsi="Lato" w:cstheme="minorHAnsi"/>
          <w:bCs/>
          <w:color w:val="000000" w:themeColor="text1"/>
        </w:rPr>
        <w:t>Análisis y discusión que conlleve a la determinación de asuntos diversos de personal adscrito al Poder Judicial del Estado.</w:t>
      </w:r>
      <w:r w:rsidR="007B5C71">
        <w:rPr>
          <w:rFonts w:ascii="Lato" w:hAnsi="Lato" w:cstheme="minorHAnsi"/>
          <w:bCs/>
          <w:color w:val="000000" w:themeColor="text1"/>
        </w:rPr>
        <w:t xml:space="preserve"> - - - - - - - - - - - - - - - - -</w:t>
      </w:r>
    </w:p>
    <w:p w14:paraId="38A4379D" w14:textId="77777777" w:rsidR="008A2840" w:rsidRPr="008A2840" w:rsidRDefault="008A2840" w:rsidP="008A2840">
      <w:pPr>
        <w:spacing w:line="480" w:lineRule="auto"/>
        <w:jc w:val="both"/>
        <w:rPr>
          <w:rFonts w:ascii="Lato" w:hAnsi="Lato" w:cstheme="minorHAnsi"/>
          <w:b/>
          <w:bCs/>
          <w:color w:val="000000" w:themeColor="text1"/>
        </w:rPr>
      </w:pPr>
    </w:p>
    <w:p w14:paraId="7DDEAB30" w14:textId="11D854BB" w:rsidR="009470F0" w:rsidRPr="008A2840" w:rsidRDefault="009470F0" w:rsidP="00BC5713">
      <w:pPr>
        <w:spacing w:line="480" w:lineRule="auto"/>
        <w:jc w:val="both"/>
        <w:rPr>
          <w:rFonts w:ascii="Lato" w:hAnsi="Lato" w:cstheme="minorHAnsi"/>
          <w:color w:val="000000" w:themeColor="text1"/>
        </w:rPr>
      </w:pPr>
      <w:bookmarkStart w:id="4" w:name="_Hlk94531303"/>
      <w:r w:rsidRPr="008A2840">
        <w:rPr>
          <w:rFonts w:ascii="Lato" w:hAnsi="Lato" w:cstheme="minorHAnsi"/>
          <w:color w:val="000000" w:themeColor="text1"/>
        </w:rPr>
        <w:t xml:space="preserve">ASISTENTES: - - - - - - - - - - - - - - - - - - - - - - - - - - - - - - - - - - - - - - - - - - - - - - </w:t>
      </w:r>
      <w:r w:rsidR="005C3CB6" w:rsidRPr="008A2840">
        <w:rPr>
          <w:rFonts w:ascii="Lato" w:hAnsi="Lato" w:cstheme="minorHAnsi"/>
          <w:color w:val="000000" w:themeColor="text1"/>
        </w:rPr>
        <w:t xml:space="preserve"> </w:t>
      </w:r>
      <w:r w:rsidRPr="008A2840">
        <w:rPr>
          <w:rFonts w:ascii="Lato" w:hAnsi="Lato" w:cstheme="minorHAnsi"/>
          <w:color w:val="000000" w:themeColor="text1"/>
        </w:rPr>
        <w:t xml:space="preserve"> </w:t>
      </w:r>
    </w:p>
    <w:tbl>
      <w:tblPr>
        <w:tblW w:w="7938" w:type="dxa"/>
        <w:tblLook w:val="04A0" w:firstRow="1" w:lastRow="0" w:firstColumn="1" w:lastColumn="0" w:noHBand="0" w:noVBand="1"/>
      </w:tblPr>
      <w:tblGrid>
        <w:gridCol w:w="6096"/>
        <w:gridCol w:w="1842"/>
      </w:tblGrid>
      <w:tr w:rsidR="008A2840" w:rsidRPr="008A2840" w14:paraId="53FDB349" w14:textId="77777777" w:rsidTr="00545540">
        <w:tc>
          <w:tcPr>
            <w:tcW w:w="6096" w:type="dxa"/>
            <w:hideMark/>
          </w:tcPr>
          <w:p w14:paraId="625A4732" w14:textId="2755F034" w:rsidR="009470F0" w:rsidRPr="008A2840" w:rsidRDefault="009470F0" w:rsidP="00BC5713">
            <w:pPr>
              <w:tabs>
                <w:tab w:val="left" w:pos="5387"/>
              </w:tabs>
              <w:spacing w:line="480" w:lineRule="auto"/>
              <w:jc w:val="both"/>
              <w:rPr>
                <w:rFonts w:ascii="Lato" w:hAnsi="Lato" w:cs="Calibri"/>
                <w:b/>
                <w:color w:val="000000" w:themeColor="text1"/>
              </w:rPr>
            </w:pPr>
            <w:r w:rsidRPr="008A2840">
              <w:rPr>
                <w:rFonts w:ascii="Lato" w:hAnsi="Lato" w:cs="Calibri"/>
                <w:b/>
                <w:color w:val="000000" w:themeColor="text1"/>
              </w:rPr>
              <w:t xml:space="preserve">Magistrada Anel Bañuelos Meneses, </w:t>
            </w:r>
            <w:proofErr w:type="gramStart"/>
            <w:r w:rsidRPr="008A2840">
              <w:rPr>
                <w:rFonts w:ascii="Lato" w:hAnsi="Lato" w:cs="Calibri"/>
                <w:b/>
                <w:color w:val="000000" w:themeColor="text1"/>
              </w:rPr>
              <w:t>Presidenta</w:t>
            </w:r>
            <w:proofErr w:type="gramEnd"/>
            <w:r w:rsidRPr="008A2840">
              <w:rPr>
                <w:rFonts w:ascii="Lato" w:hAnsi="Lato" w:cs="Calibri"/>
                <w:b/>
                <w:color w:val="000000" w:themeColor="text1"/>
              </w:rPr>
              <w:t xml:space="preserve"> del Consejo de la Judicatura del Estado de Tlaxcala.  - - - -  - - - - - - - - - - </w:t>
            </w:r>
            <w:r w:rsidR="005C3CB6" w:rsidRPr="008A2840">
              <w:rPr>
                <w:rFonts w:ascii="Lato" w:hAnsi="Lato" w:cs="Calibri"/>
                <w:b/>
                <w:color w:val="000000" w:themeColor="text1"/>
              </w:rPr>
              <w:t xml:space="preserve"> </w:t>
            </w:r>
            <w:r w:rsidRPr="008A2840">
              <w:rPr>
                <w:rFonts w:ascii="Lato" w:hAnsi="Lato" w:cs="Calibri"/>
                <w:b/>
                <w:color w:val="000000" w:themeColor="text1"/>
              </w:rPr>
              <w:t xml:space="preserve"> </w:t>
            </w:r>
          </w:p>
        </w:tc>
        <w:tc>
          <w:tcPr>
            <w:tcW w:w="1842" w:type="dxa"/>
            <w:hideMark/>
          </w:tcPr>
          <w:p w14:paraId="3C6A459F" w14:textId="6AA5E685" w:rsidR="009470F0" w:rsidRPr="008A2840" w:rsidRDefault="00811873" w:rsidP="00BC5713">
            <w:pPr>
              <w:tabs>
                <w:tab w:val="left" w:pos="5387"/>
              </w:tabs>
              <w:spacing w:after="0" w:line="480" w:lineRule="auto"/>
              <w:jc w:val="both"/>
              <w:rPr>
                <w:rFonts w:ascii="Lato" w:hAnsi="Lato" w:cs="Calibri"/>
                <w:b/>
                <w:color w:val="000000" w:themeColor="text1"/>
              </w:rPr>
            </w:pPr>
            <w:r w:rsidRPr="008A2840">
              <w:rPr>
                <w:rFonts w:ascii="Lato" w:hAnsi="Lato" w:cs="Calibri"/>
                <w:b/>
                <w:color w:val="000000" w:themeColor="text1"/>
              </w:rPr>
              <w:t xml:space="preserve">- - - - - - - - - - - - - </w:t>
            </w:r>
            <w:r w:rsidR="009470F0" w:rsidRPr="008A2840">
              <w:rPr>
                <w:rFonts w:ascii="Lato" w:hAnsi="Lato" w:cs="Calibri"/>
                <w:b/>
                <w:color w:val="000000" w:themeColor="text1"/>
              </w:rPr>
              <w:t xml:space="preserve">Presente - - - - </w:t>
            </w:r>
            <w:r w:rsidR="005C3CB6" w:rsidRPr="008A2840">
              <w:rPr>
                <w:rFonts w:ascii="Lato" w:hAnsi="Lato" w:cs="Calibri"/>
                <w:b/>
                <w:color w:val="000000" w:themeColor="text1"/>
              </w:rPr>
              <w:t xml:space="preserve"> </w:t>
            </w:r>
            <w:r w:rsidR="009470F0" w:rsidRPr="008A2840">
              <w:rPr>
                <w:rFonts w:ascii="Lato" w:hAnsi="Lato" w:cs="Calibri"/>
                <w:b/>
                <w:color w:val="000000" w:themeColor="text1"/>
              </w:rPr>
              <w:t xml:space="preserve"> </w:t>
            </w:r>
          </w:p>
        </w:tc>
      </w:tr>
      <w:tr w:rsidR="008A2840" w:rsidRPr="008A2840" w14:paraId="15F4F5FE" w14:textId="77777777" w:rsidTr="00545540">
        <w:tc>
          <w:tcPr>
            <w:tcW w:w="6096" w:type="dxa"/>
            <w:hideMark/>
          </w:tcPr>
          <w:p w14:paraId="46D3DF25" w14:textId="6151992A" w:rsidR="009470F0" w:rsidRPr="008A2840" w:rsidRDefault="009413B9" w:rsidP="00BC5713">
            <w:pPr>
              <w:tabs>
                <w:tab w:val="left" w:pos="5387"/>
              </w:tabs>
              <w:spacing w:line="480" w:lineRule="auto"/>
              <w:jc w:val="both"/>
              <w:rPr>
                <w:rFonts w:ascii="Lato" w:hAnsi="Lato" w:cs="Calibri"/>
                <w:b/>
                <w:color w:val="000000" w:themeColor="text1"/>
              </w:rPr>
            </w:pPr>
            <w:r w:rsidRPr="008A2840">
              <w:rPr>
                <w:rFonts w:ascii="Lato" w:hAnsi="Lato" w:cs="Calibri"/>
                <w:b/>
                <w:color w:val="000000" w:themeColor="text1"/>
              </w:rPr>
              <w:t xml:space="preserve">Maestro </w:t>
            </w:r>
            <w:r w:rsidR="00FB2AF9" w:rsidRPr="008A2840">
              <w:rPr>
                <w:rFonts w:ascii="Lato" w:hAnsi="Lato" w:cs="Calibri"/>
                <w:b/>
                <w:color w:val="000000" w:themeColor="text1"/>
              </w:rPr>
              <w:t xml:space="preserve">Germán Mendoza </w:t>
            </w:r>
            <w:proofErr w:type="spellStart"/>
            <w:r w:rsidR="00FB2AF9" w:rsidRPr="008A2840">
              <w:rPr>
                <w:rFonts w:ascii="Lato" w:hAnsi="Lato" w:cs="Calibri"/>
                <w:b/>
                <w:color w:val="000000" w:themeColor="text1"/>
              </w:rPr>
              <w:t>Papalotzi</w:t>
            </w:r>
            <w:proofErr w:type="spellEnd"/>
            <w:r w:rsidR="009470F0" w:rsidRPr="008A2840">
              <w:rPr>
                <w:rFonts w:ascii="Lato" w:hAnsi="Lato" w:cs="Calibri"/>
                <w:b/>
                <w:color w:val="000000" w:themeColor="text1"/>
              </w:rPr>
              <w:t xml:space="preserve">, integrante del Consejo de la Judicatura del Estado de Tlaxcala.  - - - - - - - - - </w:t>
            </w:r>
            <w:r w:rsidR="00E10315" w:rsidRPr="008A2840">
              <w:rPr>
                <w:rFonts w:ascii="Lato" w:hAnsi="Lato" w:cs="Calibri"/>
                <w:b/>
                <w:color w:val="000000" w:themeColor="text1"/>
              </w:rPr>
              <w:t xml:space="preserve">- - - - - - </w:t>
            </w:r>
            <w:r w:rsidR="005C3CB6" w:rsidRPr="008A2840">
              <w:rPr>
                <w:rFonts w:ascii="Lato" w:hAnsi="Lato" w:cs="Calibri"/>
                <w:b/>
                <w:color w:val="000000" w:themeColor="text1"/>
              </w:rPr>
              <w:t xml:space="preserve"> </w:t>
            </w:r>
          </w:p>
        </w:tc>
        <w:tc>
          <w:tcPr>
            <w:tcW w:w="1842" w:type="dxa"/>
            <w:hideMark/>
          </w:tcPr>
          <w:p w14:paraId="4924704C" w14:textId="173B5ABD" w:rsidR="009470F0" w:rsidRPr="008A2840" w:rsidRDefault="00811873" w:rsidP="00BC5713">
            <w:pPr>
              <w:tabs>
                <w:tab w:val="left" w:pos="5387"/>
              </w:tabs>
              <w:spacing w:after="0" w:line="480" w:lineRule="auto"/>
              <w:ind w:left="36"/>
              <w:jc w:val="both"/>
              <w:rPr>
                <w:rFonts w:ascii="Lato" w:hAnsi="Lato" w:cs="Calibri"/>
                <w:b/>
                <w:color w:val="000000" w:themeColor="text1"/>
              </w:rPr>
            </w:pPr>
            <w:r w:rsidRPr="008A2840">
              <w:rPr>
                <w:rFonts w:ascii="Lato" w:hAnsi="Lato" w:cs="Calibri"/>
                <w:b/>
                <w:color w:val="000000" w:themeColor="text1"/>
              </w:rPr>
              <w:t>- - - - - - - - - - - -</w:t>
            </w:r>
            <w:r w:rsidR="009470F0" w:rsidRPr="008A2840">
              <w:rPr>
                <w:rFonts w:ascii="Lato" w:hAnsi="Lato" w:cs="Calibri"/>
                <w:b/>
                <w:color w:val="000000" w:themeColor="text1"/>
              </w:rPr>
              <w:t xml:space="preserve">Presente - - - - - </w:t>
            </w:r>
            <w:r w:rsidR="005C3CB6" w:rsidRPr="008A2840">
              <w:rPr>
                <w:rFonts w:ascii="Lato" w:hAnsi="Lato" w:cs="Calibri"/>
                <w:b/>
                <w:color w:val="000000" w:themeColor="text1"/>
              </w:rPr>
              <w:t xml:space="preserve"> </w:t>
            </w:r>
            <w:r w:rsidR="009470F0" w:rsidRPr="008A2840">
              <w:rPr>
                <w:rFonts w:ascii="Lato" w:hAnsi="Lato" w:cs="Calibri"/>
                <w:b/>
                <w:color w:val="000000" w:themeColor="text1"/>
              </w:rPr>
              <w:t xml:space="preserve"> </w:t>
            </w:r>
          </w:p>
        </w:tc>
      </w:tr>
      <w:tr w:rsidR="008A2840" w:rsidRPr="008A2840" w14:paraId="3C563685" w14:textId="77777777" w:rsidTr="00545540">
        <w:tc>
          <w:tcPr>
            <w:tcW w:w="6096" w:type="dxa"/>
            <w:hideMark/>
          </w:tcPr>
          <w:p w14:paraId="718DD7B4" w14:textId="77777777" w:rsidR="009470F0" w:rsidRPr="008A2840" w:rsidRDefault="009470F0" w:rsidP="00BC5713">
            <w:pPr>
              <w:tabs>
                <w:tab w:val="left" w:pos="5387"/>
              </w:tabs>
              <w:spacing w:line="480" w:lineRule="auto"/>
              <w:jc w:val="both"/>
              <w:rPr>
                <w:rFonts w:ascii="Lato" w:hAnsi="Lato" w:cs="Calibri"/>
                <w:b/>
                <w:color w:val="000000" w:themeColor="text1"/>
              </w:rPr>
            </w:pPr>
            <w:r w:rsidRPr="008A2840">
              <w:rPr>
                <w:rFonts w:ascii="Lato" w:hAnsi="Lato" w:cs="Calibri"/>
                <w:b/>
                <w:color w:val="000000" w:themeColor="text1"/>
              </w:rPr>
              <w:t xml:space="preserve">Licenciada Violeta Fernández Vázquez, integrante del Consejo de la Judicatura del Estado de Tlaxcala.  - - - - - - - - - </w:t>
            </w:r>
          </w:p>
        </w:tc>
        <w:tc>
          <w:tcPr>
            <w:tcW w:w="1842" w:type="dxa"/>
            <w:hideMark/>
          </w:tcPr>
          <w:p w14:paraId="69990AB3" w14:textId="5B14C4B9" w:rsidR="009470F0" w:rsidRPr="008A2840" w:rsidRDefault="009470F0" w:rsidP="00BC5713">
            <w:pPr>
              <w:tabs>
                <w:tab w:val="left" w:pos="5387"/>
              </w:tabs>
              <w:spacing w:after="0" w:line="480" w:lineRule="auto"/>
              <w:ind w:left="36"/>
              <w:jc w:val="both"/>
              <w:rPr>
                <w:rFonts w:ascii="Lato" w:hAnsi="Lato" w:cs="Calibri"/>
                <w:b/>
                <w:color w:val="000000" w:themeColor="text1"/>
              </w:rPr>
            </w:pPr>
            <w:r w:rsidRPr="008A2840">
              <w:rPr>
                <w:rFonts w:ascii="Lato" w:hAnsi="Lato" w:cs="Calibri"/>
                <w:b/>
                <w:color w:val="000000" w:themeColor="text1"/>
              </w:rPr>
              <w:t xml:space="preserve">- - - - - - - - - - - -  </w:t>
            </w:r>
          </w:p>
          <w:p w14:paraId="2F3C6E0A" w14:textId="77777777" w:rsidR="009470F0" w:rsidRPr="008A2840" w:rsidRDefault="009470F0" w:rsidP="00BC5713">
            <w:pPr>
              <w:tabs>
                <w:tab w:val="left" w:pos="5387"/>
              </w:tabs>
              <w:spacing w:line="480" w:lineRule="auto"/>
              <w:ind w:left="36"/>
              <w:jc w:val="both"/>
              <w:rPr>
                <w:rFonts w:ascii="Lato" w:hAnsi="Lato" w:cs="Calibri"/>
                <w:b/>
                <w:color w:val="000000" w:themeColor="text1"/>
              </w:rPr>
            </w:pPr>
            <w:r w:rsidRPr="008A2840">
              <w:rPr>
                <w:rFonts w:ascii="Lato" w:hAnsi="Lato" w:cs="Calibri"/>
                <w:b/>
                <w:color w:val="000000" w:themeColor="text1"/>
              </w:rPr>
              <w:t xml:space="preserve">Presente - - - - - </w:t>
            </w:r>
          </w:p>
        </w:tc>
      </w:tr>
      <w:tr w:rsidR="008A2840" w:rsidRPr="008A2840" w14:paraId="012CB99D" w14:textId="77777777" w:rsidTr="00545540">
        <w:tc>
          <w:tcPr>
            <w:tcW w:w="6096" w:type="dxa"/>
          </w:tcPr>
          <w:p w14:paraId="527671B2" w14:textId="36C46535" w:rsidR="009470F0" w:rsidRPr="008A2840" w:rsidRDefault="00E10315" w:rsidP="00BC5713">
            <w:pPr>
              <w:tabs>
                <w:tab w:val="left" w:pos="5387"/>
              </w:tabs>
              <w:spacing w:line="480" w:lineRule="auto"/>
              <w:jc w:val="both"/>
              <w:rPr>
                <w:rFonts w:ascii="Lato" w:hAnsi="Lato" w:cs="Calibri"/>
                <w:b/>
                <w:color w:val="000000" w:themeColor="text1"/>
              </w:rPr>
            </w:pPr>
            <w:r w:rsidRPr="008A2840">
              <w:rPr>
                <w:rFonts w:ascii="Lato" w:hAnsi="Lato" w:cs="Calibri"/>
                <w:b/>
                <w:color w:val="000000" w:themeColor="text1"/>
              </w:rPr>
              <w:t xml:space="preserve">Licenciada </w:t>
            </w:r>
            <w:r w:rsidR="009470F0" w:rsidRPr="008A2840">
              <w:rPr>
                <w:rFonts w:ascii="Lato" w:hAnsi="Lato" w:cs="Calibri"/>
                <w:b/>
                <w:color w:val="000000" w:themeColor="text1"/>
              </w:rPr>
              <w:t xml:space="preserve">Alejandra </w:t>
            </w:r>
            <w:proofErr w:type="spellStart"/>
            <w:r w:rsidRPr="008A2840">
              <w:rPr>
                <w:rFonts w:ascii="Lato" w:hAnsi="Lato" w:cs="Calibri"/>
                <w:b/>
                <w:color w:val="000000" w:themeColor="text1"/>
              </w:rPr>
              <w:t>C</w:t>
            </w:r>
            <w:r w:rsidR="00BB518F" w:rsidRPr="008A2840">
              <w:rPr>
                <w:rFonts w:ascii="Lato" w:hAnsi="Lato" w:cs="Calibri"/>
                <w:b/>
                <w:color w:val="000000" w:themeColor="text1"/>
              </w:rPr>
              <w:t>óse</w:t>
            </w:r>
            <w:r w:rsidRPr="008A2840">
              <w:rPr>
                <w:rFonts w:ascii="Lato" w:hAnsi="Lato" w:cs="Calibri"/>
                <w:b/>
                <w:color w:val="000000" w:themeColor="text1"/>
              </w:rPr>
              <w:t>tl</w:t>
            </w:r>
            <w:proofErr w:type="spellEnd"/>
            <w:r w:rsidRPr="008A2840">
              <w:rPr>
                <w:rFonts w:ascii="Lato" w:hAnsi="Lato" w:cs="Calibri"/>
                <w:b/>
                <w:color w:val="000000" w:themeColor="text1"/>
              </w:rPr>
              <w:t xml:space="preserve"> Flores</w:t>
            </w:r>
            <w:r w:rsidR="009470F0" w:rsidRPr="008A2840">
              <w:rPr>
                <w:rFonts w:ascii="Lato" w:hAnsi="Lato" w:cs="Calibri"/>
                <w:b/>
                <w:color w:val="000000" w:themeColor="text1"/>
              </w:rPr>
              <w:t>, integrante del Consejo de la Judicatura del Estado de Tlaxcala. - - - - - - - - - -</w:t>
            </w:r>
            <w:r w:rsidRPr="008A2840">
              <w:rPr>
                <w:rFonts w:ascii="Lato" w:hAnsi="Lato" w:cs="Calibri"/>
                <w:b/>
                <w:color w:val="000000" w:themeColor="text1"/>
              </w:rPr>
              <w:t xml:space="preserve"> - - - - - - -</w:t>
            </w:r>
          </w:p>
        </w:tc>
        <w:tc>
          <w:tcPr>
            <w:tcW w:w="1842" w:type="dxa"/>
          </w:tcPr>
          <w:p w14:paraId="24F48A4A" w14:textId="145D74FD" w:rsidR="009470F0" w:rsidRPr="008A2840" w:rsidRDefault="009470F0" w:rsidP="00BC5713">
            <w:pPr>
              <w:tabs>
                <w:tab w:val="left" w:pos="5387"/>
              </w:tabs>
              <w:spacing w:after="0" w:line="480" w:lineRule="auto"/>
              <w:ind w:left="36"/>
              <w:jc w:val="both"/>
              <w:rPr>
                <w:rFonts w:ascii="Lato" w:hAnsi="Lato" w:cs="Calibri"/>
                <w:b/>
                <w:color w:val="000000" w:themeColor="text1"/>
              </w:rPr>
            </w:pPr>
            <w:r w:rsidRPr="008A2840">
              <w:rPr>
                <w:rFonts w:ascii="Lato" w:hAnsi="Lato" w:cs="Calibri"/>
                <w:b/>
                <w:color w:val="000000" w:themeColor="text1"/>
              </w:rPr>
              <w:t xml:space="preserve">- - - - - - - - - - - - </w:t>
            </w:r>
          </w:p>
          <w:p w14:paraId="5469FD71" w14:textId="77777777" w:rsidR="009470F0" w:rsidRPr="008A2840" w:rsidRDefault="009470F0" w:rsidP="00BC5713">
            <w:pPr>
              <w:tabs>
                <w:tab w:val="left" w:pos="5387"/>
              </w:tabs>
              <w:spacing w:after="0" w:line="480" w:lineRule="auto"/>
              <w:ind w:left="36"/>
              <w:jc w:val="both"/>
              <w:rPr>
                <w:rFonts w:ascii="Lato" w:hAnsi="Lato" w:cs="Calibri"/>
                <w:b/>
                <w:color w:val="000000" w:themeColor="text1"/>
              </w:rPr>
            </w:pPr>
            <w:r w:rsidRPr="008A2840">
              <w:rPr>
                <w:rFonts w:ascii="Lato" w:hAnsi="Lato" w:cs="Calibri"/>
                <w:b/>
                <w:color w:val="000000" w:themeColor="text1"/>
              </w:rPr>
              <w:t xml:space="preserve">Presente- - - - - -  </w:t>
            </w:r>
          </w:p>
        </w:tc>
      </w:tr>
      <w:tr w:rsidR="008A2840" w:rsidRPr="008A2840" w14:paraId="4C542908" w14:textId="77777777" w:rsidTr="00545540">
        <w:tc>
          <w:tcPr>
            <w:tcW w:w="6096" w:type="dxa"/>
          </w:tcPr>
          <w:p w14:paraId="2BD95C2E" w14:textId="11686551" w:rsidR="009470F0" w:rsidRPr="008A2840" w:rsidRDefault="009470F0" w:rsidP="00BC5713">
            <w:pPr>
              <w:tabs>
                <w:tab w:val="left" w:pos="5387"/>
              </w:tabs>
              <w:spacing w:after="120" w:line="480" w:lineRule="auto"/>
              <w:jc w:val="both"/>
              <w:rPr>
                <w:rFonts w:ascii="Lato" w:hAnsi="Lato" w:cs="Calibri"/>
                <w:b/>
                <w:color w:val="000000" w:themeColor="text1"/>
              </w:rPr>
            </w:pPr>
            <w:r w:rsidRPr="008A2840">
              <w:rPr>
                <w:rFonts w:ascii="Lato" w:hAnsi="Lato" w:cs="Calibri"/>
                <w:b/>
                <w:color w:val="000000" w:themeColor="text1"/>
              </w:rPr>
              <w:t xml:space="preserve">Licenciado </w:t>
            </w:r>
            <w:r w:rsidR="005C3CB6" w:rsidRPr="008A2840">
              <w:rPr>
                <w:rFonts w:ascii="Lato" w:hAnsi="Lato" w:cs="Calibri"/>
                <w:b/>
                <w:color w:val="000000" w:themeColor="text1"/>
              </w:rPr>
              <w:t>Miguel Sánchez Ramírez</w:t>
            </w:r>
            <w:r w:rsidRPr="008A2840">
              <w:rPr>
                <w:rFonts w:ascii="Lato" w:hAnsi="Lato" w:cs="Calibri"/>
                <w:b/>
                <w:color w:val="000000" w:themeColor="text1"/>
              </w:rPr>
              <w:t>, integrante del Consejo de la Judicatura del Estado de Tlaxcala. - - - - - - - - -</w:t>
            </w:r>
            <w:r w:rsidR="005C3CB6" w:rsidRPr="008A2840">
              <w:rPr>
                <w:rFonts w:ascii="Lato" w:hAnsi="Lato" w:cs="Calibri"/>
                <w:b/>
                <w:color w:val="000000" w:themeColor="text1"/>
              </w:rPr>
              <w:t xml:space="preserve"> - - - - - -</w:t>
            </w:r>
            <w:r w:rsidRPr="008A2840">
              <w:rPr>
                <w:rFonts w:ascii="Lato" w:hAnsi="Lato" w:cs="Calibri"/>
                <w:b/>
                <w:color w:val="000000" w:themeColor="text1"/>
              </w:rPr>
              <w:t xml:space="preserve"> </w:t>
            </w:r>
          </w:p>
        </w:tc>
        <w:tc>
          <w:tcPr>
            <w:tcW w:w="1842" w:type="dxa"/>
          </w:tcPr>
          <w:p w14:paraId="4CB227A1" w14:textId="09C20E44" w:rsidR="009470F0" w:rsidRPr="008A2840" w:rsidRDefault="009470F0" w:rsidP="00BC5713">
            <w:pPr>
              <w:tabs>
                <w:tab w:val="left" w:pos="5387"/>
              </w:tabs>
              <w:spacing w:after="0" w:line="480" w:lineRule="auto"/>
              <w:ind w:left="36"/>
              <w:jc w:val="both"/>
              <w:rPr>
                <w:rFonts w:ascii="Lato" w:hAnsi="Lato" w:cs="Calibri"/>
                <w:b/>
                <w:color w:val="000000" w:themeColor="text1"/>
              </w:rPr>
            </w:pPr>
            <w:r w:rsidRPr="008A2840">
              <w:rPr>
                <w:rFonts w:ascii="Lato" w:hAnsi="Lato" w:cs="Calibri"/>
                <w:b/>
                <w:color w:val="000000" w:themeColor="text1"/>
              </w:rPr>
              <w:t xml:space="preserve">- - - - - - - - - - - - </w:t>
            </w:r>
          </w:p>
          <w:p w14:paraId="69A72570" w14:textId="3A428D9D" w:rsidR="009470F0" w:rsidRPr="008A2840" w:rsidRDefault="00ED185C" w:rsidP="00BC5713">
            <w:pPr>
              <w:tabs>
                <w:tab w:val="left" w:pos="5387"/>
              </w:tabs>
              <w:spacing w:after="0" w:line="480" w:lineRule="auto"/>
              <w:ind w:left="36"/>
              <w:jc w:val="both"/>
              <w:rPr>
                <w:rFonts w:ascii="Lato" w:hAnsi="Lato" w:cs="Calibri"/>
                <w:b/>
                <w:color w:val="000000" w:themeColor="text1"/>
              </w:rPr>
            </w:pPr>
            <w:proofErr w:type="gramStart"/>
            <w:r w:rsidRPr="008A2840">
              <w:rPr>
                <w:rFonts w:ascii="Lato" w:hAnsi="Lato" w:cs="Calibri"/>
                <w:b/>
                <w:color w:val="000000" w:themeColor="text1"/>
              </w:rPr>
              <w:t>Presente</w:t>
            </w:r>
            <w:r w:rsidR="00E10315" w:rsidRPr="008A2840">
              <w:rPr>
                <w:rFonts w:ascii="Lato" w:hAnsi="Lato" w:cs="Calibri"/>
                <w:b/>
                <w:color w:val="000000" w:themeColor="text1"/>
              </w:rPr>
              <w:t xml:space="preserve"> </w:t>
            </w:r>
            <w:r w:rsidR="009470F0" w:rsidRPr="008A2840">
              <w:rPr>
                <w:rFonts w:ascii="Lato" w:hAnsi="Lato" w:cs="Calibri"/>
                <w:b/>
                <w:color w:val="000000" w:themeColor="text1"/>
              </w:rPr>
              <w:t xml:space="preserve"> -</w:t>
            </w:r>
            <w:proofErr w:type="gramEnd"/>
            <w:r w:rsidR="009470F0" w:rsidRPr="008A2840">
              <w:rPr>
                <w:rFonts w:ascii="Lato" w:hAnsi="Lato" w:cs="Calibri"/>
                <w:b/>
                <w:color w:val="000000" w:themeColor="text1"/>
              </w:rPr>
              <w:t xml:space="preserve"> - - --</w:t>
            </w:r>
          </w:p>
        </w:tc>
      </w:tr>
    </w:tbl>
    <w:p w14:paraId="0F8503D1" w14:textId="77777777" w:rsidR="009470F0" w:rsidRPr="008A2840" w:rsidRDefault="009470F0" w:rsidP="00BC5713">
      <w:pPr>
        <w:spacing w:after="0" w:line="480" w:lineRule="auto"/>
        <w:jc w:val="both"/>
        <w:rPr>
          <w:rFonts w:ascii="Lato" w:hAnsi="Lato" w:cstheme="minorHAnsi"/>
          <w:b/>
          <w:color w:val="000000" w:themeColor="text1"/>
        </w:rPr>
      </w:pPr>
    </w:p>
    <w:p w14:paraId="7CF02F21" w14:textId="17CF4719" w:rsidR="009470F0" w:rsidRPr="008A2840" w:rsidRDefault="009470F0" w:rsidP="00BC5713">
      <w:pPr>
        <w:spacing w:after="0" w:line="480" w:lineRule="auto"/>
        <w:jc w:val="both"/>
        <w:rPr>
          <w:rFonts w:ascii="Lato" w:hAnsi="Lato" w:cstheme="minorHAnsi"/>
          <w:color w:val="000000" w:themeColor="text1"/>
        </w:rPr>
      </w:pPr>
      <w:r w:rsidRPr="008A2840">
        <w:rPr>
          <w:rFonts w:ascii="Lato" w:hAnsi="Lato" w:cstheme="minorHAnsi"/>
          <w:b/>
          <w:color w:val="000000" w:themeColor="text1"/>
        </w:rPr>
        <w:t xml:space="preserve">En uso de la palabra, la </w:t>
      </w:r>
      <w:proofErr w:type="gramStart"/>
      <w:r w:rsidRPr="008A2840">
        <w:rPr>
          <w:rFonts w:ascii="Lato" w:hAnsi="Lato" w:cstheme="minorHAnsi"/>
          <w:b/>
          <w:color w:val="000000" w:themeColor="text1"/>
        </w:rPr>
        <w:t>Secretaria Ejecutiva</w:t>
      </w:r>
      <w:proofErr w:type="gramEnd"/>
      <w:r w:rsidRPr="008A2840">
        <w:rPr>
          <w:rFonts w:ascii="Lato" w:hAnsi="Lato" w:cstheme="minorHAnsi"/>
          <w:b/>
          <w:color w:val="000000" w:themeColor="text1"/>
        </w:rPr>
        <w:t xml:space="preserve"> dijo</w:t>
      </w:r>
      <w:r w:rsidRPr="008A2840">
        <w:rPr>
          <w:rFonts w:ascii="Lato" w:hAnsi="Lato" w:cstheme="minorHAnsi"/>
          <w:color w:val="000000" w:themeColor="text1"/>
        </w:rPr>
        <w:t>:</w:t>
      </w:r>
      <w:r w:rsidR="00E10315" w:rsidRPr="008A2840">
        <w:rPr>
          <w:rFonts w:ascii="Lato" w:hAnsi="Lato" w:cstheme="minorHAnsi"/>
          <w:color w:val="000000" w:themeColor="text1"/>
        </w:rPr>
        <w:t xml:space="preserve"> </w:t>
      </w:r>
      <w:r w:rsidRPr="008A2840">
        <w:rPr>
          <w:rFonts w:ascii="Lato" w:hAnsi="Lato" w:cstheme="minorHAnsi"/>
          <w:color w:val="000000" w:themeColor="text1"/>
        </w:rPr>
        <w:t xml:space="preserve">informo </w:t>
      </w:r>
      <w:r w:rsidR="00ED185C" w:rsidRPr="008A2840">
        <w:rPr>
          <w:rFonts w:ascii="Lato" w:hAnsi="Lato" w:cstheme="minorHAnsi"/>
          <w:color w:val="000000" w:themeColor="text1"/>
        </w:rPr>
        <w:t xml:space="preserve">Magistrada </w:t>
      </w:r>
      <w:r w:rsidRPr="008A2840">
        <w:rPr>
          <w:rFonts w:ascii="Lato" w:hAnsi="Lato" w:cstheme="minorHAnsi"/>
          <w:color w:val="000000" w:themeColor="text1"/>
        </w:rPr>
        <w:t xml:space="preserve">Presidenta que existe quórum legal para sesionar el día de hoy por encontrarse presentes </w:t>
      </w:r>
      <w:r w:rsidR="00F12E04" w:rsidRPr="008A2840">
        <w:rPr>
          <w:rFonts w:ascii="Lato" w:hAnsi="Lato" w:cstheme="minorHAnsi"/>
          <w:color w:val="000000" w:themeColor="text1"/>
        </w:rPr>
        <w:t>cinco</w:t>
      </w:r>
      <w:r w:rsidRPr="008A2840">
        <w:rPr>
          <w:rFonts w:ascii="Lato" w:hAnsi="Lato" w:cstheme="minorHAnsi"/>
          <w:color w:val="000000" w:themeColor="text1"/>
        </w:rPr>
        <w:t xml:space="preserve"> integrantes de este Consejo; lo anterior, en términos del artículo 67, segundo párrafo, de la Ley Orgánica del Poder Judicial del Estado. </w:t>
      </w:r>
    </w:p>
    <w:p w14:paraId="17EF4D6A" w14:textId="169564E9" w:rsidR="009470F0" w:rsidRDefault="009470F0" w:rsidP="00BC5713">
      <w:pPr>
        <w:spacing w:after="0" w:line="480" w:lineRule="auto"/>
        <w:jc w:val="both"/>
        <w:rPr>
          <w:rFonts w:ascii="Lato" w:hAnsi="Lato" w:cstheme="minorHAnsi"/>
          <w:b/>
          <w:bCs/>
          <w:color w:val="000000" w:themeColor="text1"/>
          <w:u w:val="single"/>
        </w:rPr>
      </w:pPr>
      <w:r w:rsidRPr="008A2840">
        <w:rPr>
          <w:rFonts w:ascii="Lato" w:hAnsi="Lato" w:cstheme="minorHAnsi"/>
          <w:b/>
          <w:color w:val="000000" w:themeColor="text1"/>
        </w:rPr>
        <w:lastRenderedPageBreak/>
        <w:t xml:space="preserve">En uso de la palabra, la Magistrada </w:t>
      </w:r>
      <w:proofErr w:type="gramStart"/>
      <w:r w:rsidRPr="008A2840">
        <w:rPr>
          <w:rFonts w:ascii="Lato" w:hAnsi="Lato" w:cstheme="minorHAnsi"/>
          <w:b/>
          <w:color w:val="000000" w:themeColor="text1"/>
        </w:rPr>
        <w:t>Presidenta</w:t>
      </w:r>
      <w:proofErr w:type="gramEnd"/>
      <w:r w:rsidRPr="008A2840">
        <w:rPr>
          <w:rFonts w:ascii="Lato" w:hAnsi="Lato" w:cstheme="minorHAnsi"/>
          <w:b/>
          <w:color w:val="000000" w:themeColor="text1"/>
        </w:rPr>
        <w:t xml:space="preserve"> dijo: </w:t>
      </w:r>
      <w:r w:rsidRPr="008A2840">
        <w:rPr>
          <w:rFonts w:ascii="Lato" w:hAnsi="Lato" w:cstheme="minorHAnsi"/>
          <w:color w:val="000000" w:themeColor="text1"/>
        </w:rPr>
        <w:t>en razón de existir quórum legal, declaro abierta la presente sesión para que todos los acuerdos que se dicten,</w:t>
      </w:r>
      <w:r w:rsidR="00F3112F" w:rsidRPr="008A2840">
        <w:rPr>
          <w:rFonts w:ascii="Lato" w:hAnsi="Lato" w:cstheme="minorHAnsi"/>
          <w:color w:val="000000" w:themeColor="text1"/>
        </w:rPr>
        <w:t xml:space="preserve"> </w:t>
      </w:r>
      <w:r w:rsidRPr="008A2840">
        <w:rPr>
          <w:rFonts w:ascii="Lato" w:hAnsi="Lato" w:cstheme="minorHAnsi"/>
          <w:color w:val="000000" w:themeColor="text1"/>
        </w:rPr>
        <w:t>tengan la validez que en derecho les corresponde</w:t>
      </w:r>
      <w:r w:rsidR="00F3112F" w:rsidRPr="008A2840">
        <w:rPr>
          <w:rFonts w:ascii="Lato" w:hAnsi="Lato" w:cstheme="minorHAnsi"/>
          <w:color w:val="000000" w:themeColor="text1"/>
        </w:rPr>
        <w:t>;</w:t>
      </w:r>
      <w:r w:rsidR="000904FE" w:rsidRPr="008A2840">
        <w:rPr>
          <w:rFonts w:ascii="Lato" w:hAnsi="Lato" w:cstheme="minorHAnsi"/>
          <w:bCs/>
          <w:color w:val="000000" w:themeColor="text1"/>
        </w:rPr>
        <w:t xml:space="preserve"> para continuar, s</w:t>
      </w:r>
      <w:r w:rsidRPr="008A2840">
        <w:rPr>
          <w:rFonts w:ascii="Lato" w:hAnsi="Lato" w:cstheme="minorHAnsi"/>
          <w:color w:val="000000" w:themeColor="text1"/>
        </w:rPr>
        <w:t>ometo a consideración el orden del día de la convocatoria que les fue entregada.</w:t>
      </w:r>
      <w:r w:rsidR="008A2840">
        <w:rPr>
          <w:rFonts w:ascii="Lato" w:hAnsi="Lato" w:cstheme="minorHAnsi"/>
          <w:color w:val="000000" w:themeColor="text1"/>
        </w:rPr>
        <w:t xml:space="preserve"> </w:t>
      </w:r>
      <w:r w:rsidR="008A2840" w:rsidRPr="008A2840">
        <w:rPr>
          <w:rFonts w:ascii="Lato" w:hAnsi="Lato" w:cstheme="minorHAnsi"/>
          <w:b/>
          <w:bCs/>
          <w:color w:val="000000" w:themeColor="text1"/>
          <w:u w:val="single"/>
        </w:rPr>
        <w:t>APROBADO POR UNANIMIDAD DE VOTOS.</w:t>
      </w:r>
    </w:p>
    <w:p w14:paraId="0B455F11" w14:textId="77777777" w:rsidR="008A2840" w:rsidRPr="008A2840" w:rsidRDefault="008A2840" w:rsidP="00BC5713">
      <w:pPr>
        <w:spacing w:after="0" w:line="480" w:lineRule="auto"/>
        <w:jc w:val="both"/>
        <w:rPr>
          <w:rFonts w:ascii="Lato" w:hAnsi="Lato" w:cstheme="minorHAnsi"/>
          <w:b/>
          <w:bCs/>
          <w:color w:val="000000" w:themeColor="text1"/>
          <w:u w:val="single"/>
        </w:rPr>
      </w:pPr>
    </w:p>
    <w:bookmarkEnd w:id="4"/>
    <w:p w14:paraId="4046EB36" w14:textId="1B97EC37" w:rsidR="005C3CB6" w:rsidRPr="008A2840" w:rsidRDefault="00170F58" w:rsidP="008A2840">
      <w:pPr>
        <w:spacing w:after="0" w:line="480" w:lineRule="auto"/>
        <w:ind w:firstLine="851"/>
        <w:jc w:val="both"/>
        <w:rPr>
          <w:rFonts w:ascii="Lato" w:hAnsi="Lato" w:cstheme="minorHAnsi"/>
          <w:b/>
          <w:color w:val="000000" w:themeColor="text1"/>
        </w:rPr>
      </w:pPr>
      <w:r w:rsidRPr="008A2840">
        <w:rPr>
          <w:rFonts w:ascii="Lato" w:hAnsi="Lato"/>
          <w:b/>
          <w:bCs/>
          <w:color w:val="000000" w:themeColor="text1"/>
        </w:rPr>
        <w:t>ACUERDO II/</w:t>
      </w:r>
      <w:r w:rsidR="005C3CB6" w:rsidRPr="008A2840">
        <w:rPr>
          <w:rFonts w:ascii="Lato" w:hAnsi="Lato"/>
          <w:b/>
          <w:bCs/>
          <w:color w:val="000000" w:themeColor="text1"/>
        </w:rPr>
        <w:t>100</w:t>
      </w:r>
      <w:r w:rsidRPr="008A2840">
        <w:rPr>
          <w:rFonts w:ascii="Lato" w:hAnsi="Lato"/>
          <w:b/>
          <w:bCs/>
          <w:color w:val="000000" w:themeColor="text1"/>
        </w:rPr>
        <w:t>/202</w:t>
      </w:r>
      <w:r w:rsidR="009644DC" w:rsidRPr="008A2840">
        <w:rPr>
          <w:rFonts w:ascii="Lato" w:hAnsi="Lato"/>
          <w:b/>
          <w:bCs/>
          <w:color w:val="000000" w:themeColor="text1"/>
        </w:rPr>
        <w:t>4</w:t>
      </w:r>
      <w:r w:rsidRPr="008A2840">
        <w:rPr>
          <w:rFonts w:ascii="Lato" w:hAnsi="Lato"/>
          <w:b/>
          <w:bCs/>
          <w:color w:val="000000" w:themeColor="text1"/>
        </w:rPr>
        <w:t xml:space="preserve">. </w:t>
      </w:r>
      <w:r w:rsidR="00863544" w:rsidRPr="008A2840">
        <w:rPr>
          <w:rFonts w:ascii="Lato" w:hAnsi="Lato"/>
          <w:b/>
          <w:bCs/>
          <w:color w:val="000000" w:themeColor="text1"/>
        </w:rPr>
        <w:t xml:space="preserve"> </w:t>
      </w:r>
      <w:r w:rsidR="005C3CB6" w:rsidRPr="008A2840">
        <w:rPr>
          <w:rFonts w:ascii="Lato" w:hAnsi="Lato"/>
          <w:b/>
          <w:bCs/>
          <w:color w:val="000000" w:themeColor="text1"/>
        </w:rPr>
        <w:t xml:space="preserve"> </w:t>
      </w:r>
      <w:r w:rsidR="005C3CB6" w:rsidRPr="008A2840">
        <w:rPr>
          <w:rFonts w:ascii="Lato" w:hAnsi="Lato" w:cstheme="minorHAnsi"/>
          <w:b/>
          <w:color w:val="000000" w:themeColor="text1"/>
        </w:rPr>
        <w:t>DETERMINACIÓN DE ASUNTOS DIVERSOS DE PERSONAL ADSCRITO AL PODER JUDICIAL DEL ESTADO.</w:t>
      </w:r>
    </w:p>
    <w:p w14:paraId="3302273E" w14:textId="74FC35E6" w:rsidR="00B7514A" w:rsidRPr="008A2840" w:rsidRDefault="005C3CB6" w:rsidP="00B7514A">
      <w:pPr>
        <w:spacing w:before="240" w:line="480" w:lineRule="auto"/>
        <w:ind w:firstLine="851"/>
        <w:jc w:val="both"/>
        <w:rPr>
          <w:rFonts w:ascii="Lato" w:hAnsi="Lato"/>
          <w:b/>
          <w:color w:val="000000" w:themeColor="text1"/>
        </w:rPr>
      </w:pPr>
      <w:r w:rsidRPr="008A2840">
        <w:rPr>
          <w:rFonts w:ascii="Lato" w:hAnsi="Lato"/>
          <w:b/>
          <w:bCs/>
          <w:color w:val="000000" w:themeColor="text1"/>
        </w:rPr>
        <w:t>ACUERDO II/100/2024.1.</w:t>
      </w:r>
      <w:r w:rsidR="00B7514A" w:rsidRPr="008A2840">
        <w:rPr>
          <w:rFonts w:ascii="Lato" w:hAnsi="Lato"/>
          <w:b/>
          <w:bCs/>
          <w:color w:val="000000" w:themeColor="text1"/>
        </w:rPr>
        <w:t xml:space="preserve"> ACUERDO II/100/2024.2. </w:t>
      </w:r>
      <w:bookmarkStart w:id="5" w:name="_Hlk173837662"/>
      <w:r w:rsidR="00B7514A" w:rsidRPr="008A2840">
        <w:rPr>
          <w:rFonts w:ascii="Lato" w:hAnsi="Lato"/>
          <w:b/>
          <w:bCs/>
          <w:color w:val="000000" w:themeColor="text1"/>
        </w:rPr>
        <w:t xml:space="preserve">Seguimiento al acuerdo XXIX/93/2024 </w:t>
      </w:r>
      <w:r w:rsidR="00B7514A" w:rsidRPr="008A2840">
        <w:rPr>
          <w:rFonts w:ascii="Lato" w:hAnsi="Lato"/>
          <w:b/>
          <w:color w:val="000000" w:themeColor="text1"/>
        </w:rPr>
        <w:t>del Consejo de la Judicatura del Estado, referente al inicio de funciones del Juzgado Familiar Especializado en asuntos urgentes para mujeres, que viven en situación de violencia con competencia en todo el Estado de Tlaxcala.</w:t>
      </w:r>
      <w:r w:rsidR="004B3C60" w:rsidRPr="008A2840">
        <w:rPr>
          <w:rFonts w:ascii="Lato" w:hAnsi="Lato"/>
          <w:b/>
          <w:color w:val="000000" w:themeColor="text1"/>
        </w:rPr>
        <w:t xml:space="preserve"> - - - - - - - - - - - - - - - - - - - - - - - - - - - - - - - - - - - - - - - - - - - - - - - - </w:t>
      </w:r>
    </w:p>
    <w:p w14:paraId="50D6F01A" w14:textId="5FC0FB17" w:rsidR="00B7514A" w:rsidRPr="008A2840" w:rsidRDefault="00B7514A" w:rsidP="00B7514A">
      <w:pPr>
        <w:spacing w:before="240" w:line="480" w:lineRule="auto"/>
        <w:jc w:val="both"/>
        <w:rPr>
          <w:rFonts w:ascii="Lato" w:hAnsi="Lato"/>
          <w:bCs/>
          <w:color w:val="000000" w:themeColor="text1"/>
        </w:rPr>
      </w:pPr>
      <w:r w:rsidRPr="008A2840">
        <w:rPr>
          <w:rFonts w:ascii="Lato" w:hAnsi="Lato"/>
          <w:bCs/>
          <w:color w:val="000000" w:themeColor="text1"/>
        </w:rPr>
        <w:t>Dada cuenta con el acuerdo de referencia del que se desprende que, el inicio de funciones del J</w:t>
      </w:r>
      <w:r w:rsidRPr="008A2840">
        <w:rPr>
          <w:rFonts w:ascii="Lato" w:hAnsi="Lato"/>
          <w:color w:val="000000" w:themeColor="text1"/>
        </w:rPr>
        <w:t>uzgado Familiar Especializado en asuntos urgentes para mujeres, que viven en situación de violencia con competencia en todo el Estado de Tlaxcala</w:t>
      </w:r>
      <w:r w:rsidRPr="008A2840">
        <w:rPr>
          <w:rFonts w:ascii="Lato" w:hAnsi="Lato"/>
          <w:bCs/>
          <w:color w:val="000000" w:themeColor="text1"/>
        </w:rPr>
        <w:t xml:space="preserve">, será el próximo cuatro de diciembre de dos mil veinticuatro; en ese sentido y a fin de dar cumplimiento a los puntos SEGUNDO Y TERCERO del acuerdo en cita, con fundamento en lo que establecen los artículos 61 y 68 fracción I de la Ley Orgánica del Poder Judicial del Estado, se determina la designación de la plantilla de personal para </w:t>
      </w:r>
      <w:r w:rsidR="005C52A2" w:rsidRPr="008A2840">
        <w:rPr>
          <w:rFonts w:ascii="Lato" w:hAnsi="Lato"/>
          <w:bCs/>
          <w:color w:val="000000" w:themeColor="text1"/>
        </w:rPr>
        <w:t xml:space="preserve">el Juzgado en </w:t>
      </w:r>
      <w:r w:rsidRPr="008A2840">
        <w:rPr>
          <w:rFonts w:ascii="Lato" w:hAnsi="Lato"/>
          <w:bCs/>
          <w:color w:val="000000" w:themeColor="text1"/>
        </w:rPr>
        <w:t xml:space="preserve">cita, </w:t>
      </w:r>
      <w:r w:rsidR="004B3C60" w:rsidRPr="008A2840">
        <w:rPr>
          <w:rFonts w:ascii="Lato" w:hAnsi="Lato"/>
          <w:bCs/>
          <w:color w:val="000000" w:themeColor="text1"/>
        </w:rPr>
        <w:t xml:space="preserve"> cuyo nombramiento deberá ser con efectos a partir del tres de diciembre de dos mil veinticuatro y como inicio de funciones el cuatro del citado mes y año; </w:t>
      </w:r>
      <w:r w:rsidRPr="008A2840">
        <w:rPr>
          <w:rFonts w:ascii="Lato" w:hAnsi="Lato"/>
          <w:bCs/>
          <w:color w:val="000000" w:themeColor="text1"/>
        </w:rPr>
        <w:t xml:space="preserve">de acuerdo a la </w:t>
      </w:r>
      <w:bookmarkStart w:id="6" w:name="_Hlk183438169"/>
      <w:r w:rsidRPr="008A2840">
        <w:rPr>
          <w:rFonts w:ascii="Lato" w:hAnsi="Lato"/>
          <w:bCs/>
          <w:color w:val="000000" w:themeColor="text1"/>
        </w:rPr>
        <w:t>estructura orgánica aprobada con antelación, como a continuación se describe: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8"/>
        <w:gridCol w:w="1638"/>
        <w:gridCol w:w="3441"/>
      </w:tblGrid>
      <w:tr w:rsidR="00596203" w:rsidRPr="008A2840" w14:paraId="05B92888" w14:textId="77777777" w:rsidTr="006B5441">
        <w:tc>
          <w:tcPr>
            <w:tcW w:w="2468" w:type="dxa"/>
            <w:shd w:val="clear" w:color="auto" w:fill="D5DCE4"/>
            <w:tcMar>
              <w:top w:w="0" w:type="dxa"/>
              <w:left w:w="108" w:type="dxa"/>
              <w:bottom w:w="0" w:type="dxa"/>
              <w:right w:w="108" w:type="dxa"/>
            </w:tcMar>
            <w:hideMark/>
          </w:tcPr>
          <w:p w14:paraId="7985C0BD" w14:textId="77777777" w:rsidR="00596203" w:rsidRPr="008A2840" w:rsidRDefault="00596203" w:rsidP="006B5441">
            <w:pPr>
              <w:spacing w:after="0"/>
              <w:jc w:val="center"/>
              <w:rPr>
                <w:rFonts w:ascii="Lato" w:hAnsi="Lato"/>
                <w:color w:val="000000" w:themeColor="text1"/>
              </w:rPr>
            </w:pPr>
            <w:r w:rsidRPr="008A2840">
              <w:rPr>
                <w:rFonts w:ascii="Lato" w:hAnsi="Lato"/>
                <w:b/>
                <w:bCs/>
                <w:color w:val="000000" w:themeColor="text1"/>
              </w:rPr>
              <w:t>CARGO</w:t>
            </w:r>
          </w:p>
        </w:tc>
        <w:tc>
          <w:tcPr>
            <w:tcW w:w="1638" w:type="dxa"/>
            <w:shd w:val="clear" w:color="auto" w:fill="D5DCE4"/>
            <w:tcMar>
              <w:top w:w="0" w:type="dxa"/>
              <w:left w:w="108" w:type="dxa"/>
              <w:bottom w:w="0" w:type="dxa"/>
              <w:right w:w="108" w:type="dxa"/>
            </w:tcMar>
            <w:hideMark/>
          </w:tcPr>
          <w:p w14:paraId="1B4005D4" w14:textId="77777777" w:rsidR="00596203" w:rsidRPr="008A2840" w:rsidRDefault="00596203" w:rsidP="006B5441">
            <w:pPr>
              <w:spacing w:after="0"/>
              <w:jc w:val="center"/>
              <w:rPr>
                <w:rFonts w:ascii="Lato" w:hAnsi="Lato"/>
                <w:color w:val="000000" w:themeColor="text1"/>
              </w:rPr>
            </w:pPr>
            <w:r w:rsidRPr="008A2840">
              <w:rPr>
                <w:rFonts w:ascii="Lato" w:hAnsi="Lato"/>
                <w:b/>
                <w:bCs/>
                <w:color w:val="000000" w:themeColor="text1"/>
              </w:rPr>
              <w:t>JUZGADO</w:t>
            </w:r>
          </w:p>
          <w:p w14:paraId="022C508A" w14:textId="77777777" w:rsidR="00596203" w:rsidRPr="008A2840" w:rsidRDefault="00596203" w:rsidP="006B5441">
            <w:pPr>
              <w:spacing w:after="0"/>
              <w:jc w:val="center"/>
              <w:rPr>
                <w:rFonts w:ascii="Lato" w:hAnsi="Lato"/>
                <w:color w:val="000000" w:themeColor="text1"/>
              </w:rPr>
            </w:pPr>
            <w:r w:rsidRPr="008A2840">
              <w:rPr>
                <w:rFonts w:ascii="Lato" w:hAnsi="Lato"/>
                <w:b/>
                <w:bCs/>
                <w:color w:val="000000" w:themeColor="text1"/>
              </w:rPr>
              <w:t>FAMILIAR</w:t>
            </w:r>
          </w:p>
        </w:tc>
        <w:tc>
          <w:tcPr>
            <w:tcW w:w="3441" w:type="dxa"/>
            <w:shd w:val="clear" w:color="auto" w:fill="D5DCE4"/>
          </w:tcPr>
          <w:p w14:paraId="791A6C49" w14:textId="77777777" w:rsidR="00596203" w:rsidRPr="008A2840" w:rsidRDefault="00596203" w:rsidP="006B5441">
            <w:pPr>
              <w:spacing w:after="0"/>
              <w:jc w:val="center"/>
              <w:rPr>
                <w:rFonts w:ascii="Lato" w:hAnsi="Lato"/>
                <w:b/>
                <w:bCs/>
                <w:color w:val="000000" w:themeColor="text1"/>
              </w:rPr>
            </w:pPr>
            <w:r w:rsidRPr="008A2840">
              <w:rPr>
                <w:rFonts w:ascii="Lato" w:hAnsi="Lato"/>
                <w:b/>
                <w:bCs/>
                <w:color w:val="000000" w:themeColor="text1"/>
              </w:rPr>
              <w:t>PERSONAL</w:t>
            </w:r>
          </w:p>
        </w:tc>
      </w:tr>
      <w:tr w:rsidR="00596203" w:rsidRPr="008A2840" w14:paraId="3D73E9F1" w14:textId="77777777" w:rsidTr="006B5441">
        <w:tc>
          <w:tcPr>
            <w:tcW w:w="2468" w:type="dxa"/>
            <w:tcMar>
              <w:top w:w="0" w:type="dxa"/>
              <w:left w:w="108" w:type="dxa"/>
              <w:bottom w:w="0" w:type="dxa"/>
              <w:right w:w="108" w:type="dxa"/>
            </w:tcMar>
            <w:hideMark/>
          </w:tcPr>
          <w:p w14:paraId="2B54A520" w14:textId="77777777" w:rsidR="00596203" w:rsidRPr="008A2840" w:rsidRDefault="00596203" w:rsidP="006B5441">
            <w:pPr>
              <w:jc w:val="center"/>
              <w:rPr>
                <w:rFonts w:ascii="Lato" w:hAnsi="Lato"/>
                <w:color w:val="000000" w:themeColor="text1"/>
              </w:rPr>
            </w:pPr>
            <w:r w:rsidRPr="008A2840">
              <w:rPr>
                <w:rFonts w:ascii="Lato" w:hAnsi="Lato"/>
                <w:color w:val="000000" w:themeColor="text1"/>
              </w:rPr>
              <w:t>Juez</w:t>
            </w:r>
          </w:p>
        </w:tc>
        <w:tc>
          <w:tcPr>
            <w:tcW w:w="1638" w:type="dxa"/>
            <w:tcMar>
              <w:top w:w="0" w:type="dxa"/>
              <w:left w:w="108" w:type="dxa"/>
              <w:bottom w:w="0" w:type="dxa"/>
              <w:right w:w="108" w:type="dxa"/>
            </w:tcMar>
            <w:hideMark/>
          </w:tcPr>
          <w:p w14:paraId="694F8D8C" w14:textId="77777777" w:rsidR="00596203" w:rsidRPr="008A2840" w:rsidRDefault="00596203" w:rsidP="006B5441">
            <w:pPr>
              <w:jc w:val="center"/>
              <w:rPr>
                <w:rFonts w:ascii="Lato" w:hAnsi="Lato"/>
                <w:color w:val="000000" w:themeColor="text1"/>
              </w:rPr>
            </w:pPr>
            <w:r w:rsidRPr="008A2840">
              <w:rPr>
                <w:rFonts w:ascii="Lato" w:hAnsi="Lato"/>
                <w:color w:val="000000" w:themeColor="text1"/>
              </w:rPr>
              <w:t>1</w:t>
            </w:r>
          </w:p>
        </w:tc>
        <w:tc>
          <w:tcPr>
            <w:tcW w:w="3441" w:type="dxa"/>
          </w:tcPr>
          <w:p w14:paraId="2BF6144B" w14:textId="77777777" w:rsidR="00596203" w:rsidRPr="008A2840" w:rsidRDefault="00596203" w:rsidP="006B5441">
            <w:pPr>
              <w:tabs>
                <w:tab w:val="left" w:pos="456"/>
              </w:tabs>
              <w:spacing w:after="120"/>
              <w:jc w:val="center"/>
              <w:rPr>
                <w:rFonts w:ascii="Lato" w:hAnsi="Lato"/>
                <w:color w:val="000000" w:themeColor="text1"/>
              </w:rPr>
            </w:pPr>
          </w:p>
          <w:p w14:paraId="1A755252" w14:textId="77777777" w:rsidR="00596203" w:rsidRPr="008A2840" w:rsidRDefault="00596203" w:rsidP="006B5441">
            <w:pPr>
              <w:tabs>
                <w:tab w:val="left" w:pos="456"/>
              </w:tabs>
              <w:spacing w:after="120"/>
              <w:jc w:val="center"/>
              <w:rPr>
                <w:rFonts w:ascii="Lato" w:hAnsi="Lato"/>
                <w:color w:val="000000" w:themeColor="text1"/>
              </w:rPr>
            </w:pPr>
            <w:r>
              <w:rPr>
                <w:rFonts w:ascii="Lato" w:hAnsi="Lato"/>
                <w:color w:val="000000" w:themeColor="text1"/>
              </w:rPr>
              <w:t>Lcdo. Alfredo Pérez Águila</w:t>
            </w:r>
          </w:p>
          <w:p w14:paraId="21E3DBCC" w14:textId="77777777" w:rsidR="00596203" w:rsidRPr="008A2840" w:rsidRDefault="00596203" w:rsidP="006B5441">
            <w:pPr>
              <w:tabs>
                <w:tab w:val="left" w:pos="456"/>
              </w:tabs>
              <w:spacing w:after="120"/>
              <w:jc w:val="center"/>
              <w:rPr>
                <w:rFonts w:ascii="Lato" w:hAnsi="Lato"/>
                <w:color w:val="000000" w:themeColor="text1"/>
              </w:rPr>
            </w:pPr>
            <w:r w:rsidRPr="008A2840">
              <w:rPr>
                <w:rFonts w:ascii="Lato" w:hAnsi="Lato"/>
                <w:color w:val="000000" w:themeColor="text1"/>
              </w:rPr>
              <w:t xml:space="preserve">Juez interino (nivel16), </w:t>
            </w:r>
            <w:r>
              <w:rPr>
                <w:rFonts w:ascii="Lato" w:hAnsi="Lato"/>
                <w:color w:val="000000" w:themeColor="text1"/>
              </w:rPr>
              <w:t>Por el término de tres meses</w:t>
            </w:r>
            <w:r w:rsidRPr="008A2840">
              <w:rPr>
                <w:rFonts w:ascii="Lato" w:hAnsi="Lato"/>
                <w:color w:val="000000" w:themeColor="text1"/>
              </w:rPr>
              <w:t>.</w:t>
            </w:r>
          </w:p>
        </w:tc>
      </w:tr>
      <w:tr w:rsidR="00596203" w:rsidRPr="008A2840" w14:paraId="40EED0A7" w14:textId="77777777" w:rsidTr="006B5441">
        <w:trPr>
          <w:trHeight w:val="255"/>
        </w:trPr>
        <w:tc>
          <w:tcPr>
            <w:tcW w:w="2468" w:type="dxa"/>
            <w:vMerge w:val="restart"/>
            <w:tcMar>
              <w:top w:w="0" w:type="dxa"/>
              <w:left w:w="108" w:type="dxa"/>
              <w:bottom w:w="0" w:type="dxa"/>
              <w:right w:w="108" w:type="dxa"/>
            </w:tcMar>
            <w:hideMark/>
          </w:tcPr>
          <w:p w14:paraId="22E28B4F" w14:textId="77777777" w:rsidR="00596203" w:rsidRPr="008A2840" w:rsidRDefault="00596203" w:rsidP="006B5441">
            <w:pPr>
              <w:jc w:val="center"/>
              <w:rPr>
                <w:rFonts w:ascii="Lato" w:hAnsi="Lato"/>
                <w:color w:val="000000" w:themeColor="text1"/>
              </w:rPr>
            </w:pPr>
          </w:p>
          <w:p w14:paraId="6807177C" w14:textId="77777777" w:rsidR="00596203" w:rsidRPr="008A2840" w:rsidRDefault="00596203" w:rsidP="006B5441">
            <w:pPr>
              <w:jc w:val="center"/>
              <w:rPr>
                <w:rFonts w:ascii="Lato" w:hAnsi="Lato"/>
                <w:color w:val="000000" w:themeColor="text1"/>
              </w:rPr>
            </w:pPr>
          </w:p>
          <w:p w14:paraId="731CDC51" w14:textId="77777777" w:rsidR="00596203" w:rsidRPr="008A2840" w:rsidRDefault="00596203" w:rsidP="006B5441">
            <w:pPr>
              <w:jc w:val="center"/>
              <w:rPr>
                <w:rFonts w:ascii="Lato" w:hAnsi="Lato"/>
                <w:color w:val="000000" w:themeColor="text1"/>
              </w:rPr>
            </w:pPr>
          </w:p>
          <w:p w14:paraId="353CFB53" w14:textId="77777777" w:rsidR="00596203" w:rsidRPr="008A2840" w:rsidRDefault="00596203" w:rsidP="006B5441">
            <w:pPr>
              <w:jc w:val="center"/>
              <w:rPr>
                <w:rFonts w:ascii="Lato" w:hAnsi="Lato"/>
                <w:color w:val="000000" w:themeColor="text1"/>
              </w:rPr>
            </w:pPr>
            <w:r w:rsidRPr="008A2840">
              <w:rPr>
                <w:rFonts w:ascii="Lato" w:hAnsi="Lato"/>
                <w:color w:val="000000" w:themeColor="text1"/>
              </w:rPr>
              <w:t>Secretario de Acuerdos</w:t>
            </w:r>
          </w:p>
        </w:tc>
        <w:tc>
          <w:tcPr>
            <w:tcW w:w="1638" w:type="dxa"/>
            <w:vMerge w:val="restart"/>
            <w:tcMar>
              <w:top w:w="0" w:type="dxa"/>
              <w:left w:w="108" w:type="dxa"/>
              <w:bottom w:w="0" w:type="dxa"/>
              <w:right w:w="108" w:type="dxa"/>
            </w:tcMar>
            <w:hideMark/>
          </w:tcPr>
          <w:p w14:paraId="7F826834" w14:textId="77777777" w:rsidR="00596203" w:rsidRPr="008A2840" w:rsidRDefault="00596203" w:rsidP="006B5441">
            <w:pPr>
              <w:jc w:val="center"/>
              <w:rPr>
                <w:rFonts w:ascii="Lato" w:hAnsi="Lato"/>
                <w:color w:val="000000" w:themeColor="text1"/>
              </w:rPr>
            </w:pPr>
          </w:p>
          <w:p w14:paraId="48E496EA" w14:textId="77777777" w:rsidR="00596203" w:rsidRPr="008A2840" w:rsidRDefault="00596203" w:rsidP="006B5441">
            <w:pPr>
              <w:jc w:val="center"/>
              <w:rPr>
                <w:rFonts w:ascii="Lato" w:hAnsi="Lato"/>
                <w:color w:val="000000" w:themeColor="text1"/>
              </w:rPr>
            </w:pPr>
          </w:p>
          <w:p w14:paraId="047E6AF3" w14:textId="77777777" w:rsidR="00596203" w:rsidRPr="008A2840" w:rsidRDefault="00596203" w:rsidP="006B5441">
            <w:pPr>
              <w:jc w:val="center"/>
              <w:rPr>
                <w:rFonts w:ascii="Lato" w:hAnsi="Lato"/>
                <w:color w:val="000000" w:themeColor="text1"/>
              </w:rPr>
            </w:pPr>
          </w:p>
          <w:p w14:paraId="00D99AE3" w14:textId="77777777" w:rsidR="00596203" w:rsidRPr="008A2840" w:rsidRDefault="00596203" w:rsidP="006B5441">
            <w:pPr>
              <w:jc w:val="center"/>
              <w:rPr>
                <w:rFonts w:ascii="Lato" w:hAnsi="Lato"/>
                <w:color w:val="000000" w:themeColor="text1"/>
              </w:rPr>
            </w:pPr>
            <w:r w:rsidRPr="008A2840">
              <w:rPr>
                <w:rFonts w:ascii="Lato" w:hAnsi="Lato"/>
                <w:color w:val="000000" w:themeColor="text1"/>
              </w:rPr>
              <w:t>2</w:t>
            </w:r>
          </w:p>
        </w:tc>
        <w:tc>
          <w:tcPr>
            <w:tcW w:w="3441" w:type="dxa"/>
          </w:tcPr>
          <w:p w14:paraId="3717A931"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 xml:space="preserve">Lcdo. César </w:t>
            </w:r>
            <w:proofErr w:type="spellStart"/>
            <w:r w:rsidRPr="008A2840">
              <w:rPr>
                <w:rFonts w:ascii="Lato" w:hAnsi="Lato"/>
                <w:color w:val="000000" w:themeColor="text1"/>
              </w:rPr>
              <w:t>Cuapantecatl</w:t>
            </w:r>
            <w:proofErr w:type="spellEnd"/>
            <w:r w:rsidRPr="008A2840">
              <w:rPr>
                <w:rFonts w:ascii="Lato" w:hAnsi="Lato"/>
                <w:color w:val="000000" w:themeColor="text1"/>
              </w:rPr>
              <w:t xml:space="preserve"> Contreras </w:t>
            </w:r>
          </w:p>
          <w:p w14:paraId="21C29585"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Secretario de Acuerdos (nivel 10) hasta nuevas instrucciones.</w:t>
            </w:r>
          </w:p>
        </w:tc>
      </w:tr>
      <w:tr w:rsidR="00596203" w:rsidRPr="008A2840" w14:paraId="6ADEDAA4" w14:textId="77777777" w:rsidTr="006B5441">
        <w:trPr>
          <w:trHeight w:val="255"/>
        </w:trPr>
        <w:tc>
          <w:tcPr>
            <w:tcW w:w="2468" w:type="dxa"/>
            <w:vMerge/>
            <w:tcMar>
              <w:top w:w="0" w:type="dxa"/>
              <w:left w:w="108" w:type="dxa"/>
              <w:bottom w:w="0" w:type="dxa"/>
              <w:right w:w="108" w:type="dxa"/>
            </w:tcMar>
          </w:tcPr>
          <w:p w14:paraId="24C77F7F" w14:textId="77777777" w:rsidR="00596203" w:rsidRPr="008A2840" w:rsidRDefault="00596203" w:rsidP="006B5441">
            <w:pPr>
              <w:jc w:val="center"/>
              <w:rPr>
                <w:rFonts w:ascii="Lato" w:hAnsi="Lato"/>
                <w:color w:val="000000" w:themeColor="text1"/>
              </w:rPr>
            </w:pPr>
          </w:p>
        </w:tc>
        <w:tc>
          <w:tcPr>
            <w:tcW w:w="1638" w:type="dxa"/>
            <w:vMerge/>
            <w:tcMar>
              <w:top w:w="0" w:type="dxa"/>
              <w:left w:w="108" w:type="dxa"/>
              <w:bottom w:w="0" w:type="dxa"/>
              <w:right w:w="108" w:type="dxa"/>
            </w:tcMar>
          </w:tcPr>
          <w:p w14:paraId="1472E309" w14:textId="77777777" w:rsidR="00596203" w:rsidRPr="008A2840" w:rsidRDefault="00596203" w:rsidP="006B5441">
            <w:pPr>
              <w:jc w:val="center"/>
              <w:rPr>
                <w:rFonts w:ascii="Lato" w:hAnsi="Lato"/>
                <w:color w:val="000000" w:themeColor="text1"/>
              </w:rPr>
            </w:pPr>
          </w:p>
        </w:tc>
        <w:tc>
          <w:tcPr>
            <w:tcW w:w="3441" w:type="dxa"/>
          </w:tcPr>
          <w:p w14:paraId="167C9714"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 xml:space="preserve">Lcda. Martha Patricia </w:t>
            </w:r>
            <w:proofErr w:type="spellStart"/>
            <w:r w:rsidRPr="008A2840">
              <w:rPr>
                <w:rFonts w:ascii="Lato" w:hAnsi="Lato"/>
                <w:color w:val="000000" w:themeColor="text1"/>
              </w:rPr>
              <w:t>Fonceca</w:t>
            </w:r>
            <w:proofErr w:type="spellEnd"/>
            <w:r w:rsidRPr="008A2840">
              <w:rPr>
                <w:rFonts w:ascii="Lato" w:hAnsi="Lato"/>
                <w:color w:val="000000" w:themeColor="text1"/>
              </w:rPr>
              <w:t xml:space="preserve"> Fragoso</w:t>
            </w:r>
          </w:p>
          <w:p w14:paraId="44BCA6B1"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Secretaria de Acuerdos (nivel 10)</w:t>
            </w:r>
          </w:p>
          <w:p w14:paraId="1453B8A2"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hasta nuevas instrucciones.</w:t>
            </w:r>
          </w:p>
        </w:tc>
      </w:tr>
      <w:tr w:rsidR="00596203" w:rsidRPr="008A2840" w14:paraId="7F2EF764" w14:textId="77777777" w:rsidTr="006B5441">
        <w:tc>
          <w:tcPr>
            <w:tcW w:w="2468" w:type="dxa"/>
            <w:tcMar>
              <w:top w:w="0" w:type="dxa"/>
              <w:left w:w="108" w:type="dxa"/>
              <w:bottom w:w="0" w:type="dxa"/>
              <w:right w:w="108" w:type="dxa"/>
            </w:tcMar>
            <w:hideMark/>
          </w:tcPr>
          <w:p w14:paraId="0276C3D6" w14:textId="77777777" w:rsidR="00596203" w:rsidRPr="008A2840" w:rsidRDefault="00596203" w:rsidP="006B5441">
            <w:pPr>
              <w:jc w:val="center"/>
              <w:rPr>
                <w:rFonts w:ascii="Lato" w:hAnsi="Lato"/>
                <w:color w:val="000000" w:themeColor="text1"/>
              </w:rPr>
            </w:pPr>
            <w:r w:rsidRPr="008A2840">
              <w:rPr>
                <w:rFonts w:ascii="Lato" w:hAnsi="Lato"/>
                <w:color w:val="000000" w:themeColor="text1"/>
              </w:rPr>
              <w:t>Proyectista</w:t>
            </w:r>
          </w:p>
        </w:tc>
        <w:tc>
          <w:tcPr>
            <w:tcW w:w="1638" w:type="dxa"/>
            <w:tcMar>
              <w:top w:w="0" w:type="dxa"/>
              <w:left w:w="108" w:type="dxa"/>
              <w:bottom w:w="0" w:type="dxa"/>
              <w:right w:w="108" w:type="dxa"/>
            </w:tcMar>
            <w:hideMark/>
          </w:tcPr>
          <w:p w14:paraId="21439EC5" w14:textId="77777777" w:rsidR="00596203" w:rsidRPr="008A2840" w:rsidRDefault="00596203" w:rsidP="006B5441">
            <w:pPr>
              <w:jc w:val="center"/>
              <w:rPr>
                <w:rFonts w:ascii="Lato" w:hAnsi="Lato"/>
                <w:color w:val="000000" w:themeColor="text1"/>
              </w:rPr>
            </w:pPr>
          </w:p>
          <w:p w14:paraId="3A2E9D9F" w14:textId="77777777" w:rsidR="00596203" w:rsidRPr="008A2840" w:rsidRDefault="00596203" w:rsidP="006B5441">
            <w:pPr>
              <w:jc w:val="center"/>
              <w:rPr>
                <w:rFonts w:ascii="Lato" w:hAnsi="Lato"/>
                <w:color w:val="000000" w:themeColor="text1"/>
              </w:rPr>
            </w:pPr>
            <w:r w:rsidRPr="008A2840">
              <w:rPr>
                <w:rFonts w:ascii="Lato" w:hAnsi="Lato"/>
                <w:color w:val="000000" w:themeColor="text1"/>
              </w:rPr>
              <w:t>1</w:t>
            </w:r>
          </w:p>
        </w:tc>
        <w:tc>
          <w:tcPr>
            <w:tcW w:w="3441" w:type="dxa"/>
          </w:tcPr>
          <w:p w14:paraId="2961B421"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 xml:space="preserve">Lcda. </w:t>
            </w:r>
            <w:proofErr w:type="spellStart"/>
            <w:r w:rsidRPr="008A2840">
              <w:rPr>
                <w:rFonts w:ascii="Lato" w:hAnsi="Lato"/>
                <w:color w:val="000000" w:themeColor="text1"/>
              </w:rPr>
              <w:t>Yalina</w:t>
            </w:r>
            <w:proofErr w:type="spellEnd"/>
            <w:r w:rsidRPr="008A2840">
              <w:rPr>
                <w:rFonts w:ascii="Lato" w:hAnsi="Lato"/>
                <w:color w:val="000000" w:themeColor="text1"/>
              </w:rPr>
              <w:t xml:space="preserve"> Domínguez Carro</w:t>
            </w:r>
          </w:p>
          <w:p w14:paraId="244827E3" w14:textId="77777777" w:rsidR="00596203" w:rsidRPr="008A2840" w:rsidRDefault="00596203" w:rsidP="006B5441">
            <w:pPr>
              <w:spacing w:after="120"/>
              <w:jc w:val="center"/>
              <w:rPr>
                <w:rFonts w:ascii="Lato" w:hAnsi="Lato"/>
                <w:color w:val="000000" w:themeColor="text1"/>
              </w:rPr>
            </w:pPr>
            <w:r>
              <w:rPr>
                <w:rFonts w:ascii="Lato" w:hAnsi="Lato"/>
                <w:color w:val="000000" w:themeColor="text1"/>
              </w:rPr>
              <w:t xml:space="preserve">Secretaria Proyectista de Sala, en funciones de </w:t>
            </w:r>
            <w:r w:rsidRPr="008A2840">
              <w:rPr>
                <w:rFonts w:ascii="Lato" w:hAnsi="Lato"/>
                <w:color w:val="000000" w:themeColor="text1"/>
              </w:rPr>
              <w:t>proyectista</w:t>
            </w:r>
            <w:r>
              <w:rPr>
                <w:rFonts w:ascii="Lato" w:hAnsi="Lato"/>
                <w:color w:val="000000" w:themeColor="text1"/>
              </w:rPr>
              <w:t xml:space="preserve"> de Juzgado</w:t>
            </w:r>
            <w:r w:rsidRPr="008A2840">
              <w:rPr>
                <w:rFonts w:ascii="Lato" w:hAnsi="Lato"/>
                <w:color w:val="000000" w:themeColor="text1"/>
              </w:rPr>
              <w:t xml:space="preserve">, hasta nuevas instrucciones </w:t>
            </w:r>
          </w:p>
        </w:tc>
      </w:tr>
      <w:tr w:rsidR="00596203" w:rsidRPr="008A2840" w14:paraId="2D07757F" w14:textId="77777777" w:rsidTr="006B5441">
        <w:trPr>
          <w:trHeight w:val="255"/>
        </w:trPr>
        <w:tc>
          <w:tcPr>
            <w:tcW w:w="2468" w:type="dxa"/>
            <w:vMerge w:val="restart"/>
            <w:tcMar>
              <w:top w:w="0" w:type="dxa"/>
              <w:left w:w="108" w:type="dxa"/>
              <w:bottom w:w="0" w:type="dxa"/>
              <w:right w:w="108" w:type="dxa"/>
            </w:tcMar>
            <w:hideMark/>
          </w:tcPr>
          <w:p w14:paraId="47D5C5EB" w14:textId="77777777" w:rsidR="00596203" w:rsidRPr="008A2840" w:rsidRDefault="00596203" w:rsidP="006B5441">
            <w:pPr>
              <w:jc w:val="center"/>
              <w:rPr>
                <w:rFonts w:ascii="Lato" w:hAnsi="Lato"/>
                <w:color w:val="000000" w:themeColor="text1"/>
              </w:rPr>
            </w:pPr>
          </w:p>
          <w:p w14:paraId="6F169552" w14:textId="77777777" w:rsidR="00596203" w:rsidRPr="008A2840" w:rsidRDefault="00596203" w:rsidP="006B5441">
            <w:pPr>
              <w:jc w:val="center"/>
              <w:rPr>
                <w:rFonts w:ascii="Lato" w:hAnsi="Lato"/>
                <w:color w:val="000000" w:themeColor="text1"/>
              </w:rPr>
            </w:pPr>
            <w:proofErr w:type="spellStart"/>
            <w:r w:rsidRPr="008A2840">
              <w:rPr>
                <w:rFonts w:ascii="Lato" w:hAnsi="Lato"/>
                <w:color w:val="000000" w:themeColor="text1"/>
              </w:rPr>
              <w:t>Diligenciario</w:t>
            </w:r>
            <w:proofErr w:type="spellEnd"/>
          </w:p>
        </w:tc>
        <w:tc>
          <w:tcPr>
            <w:tcW w:w="1638" w:type="dxa"/>
            <w:vMerge w:val="restart"/>
            <w:tcMar>
              <w:top w:w="0" w:type="dxa"/>
              <w:left w:w="108" w:type="dxa"/>
              <w:bottom w:w="0" w:type="dxa"/>
              <w:right w:w="108" w:type="dxa"/>
            </w:tcMar>
            <w:hideMark/>
          </w:tcPr>
          <w:p w14:paraId="506B5988" w14:textId="77777777" w:rsidR="00596203" w:rsidRPr="008A2840" w:rsidRDefault="00596203" w:rsidP="006B5441">
            <w:pPr>
              <w:jc w:val="center"/>
              <w:rPr>
                <w:rFonts w:ascii="Lato" w:hAnsi="Lato"/>
                <w:color w:val="000000" w:themeColor="text1"/>
              </w:rPr>
            </w:pPr>
          </w:p>
          <w:p w14:paraId="4156A23A" w14:textId="77777777" w:rsidR="00596203" w:rsidRPr="008A2840" w:rsidRDefault="00596203" w:rsidP="006B5441">
            <w:pPr>
              <w:jc w:val="center"/>
              <w:rPr>
                <w:rFonts w:ascii="Lato" w:hAnsi="Lato"/>
                <w:color w:val="000000" w:themeColor="text1"/>
              </w:rPr>
            </w:pPr>
            <w:r w:rsidRPr="008A2840">
              <w:rPr>
                <w:rFonts w:ascii="Lato" w:hAnsi="Lato"/>
                <w:color w:val="000000" w:themeColor="text1"/>
              </w:rPr>
              <w:t>2</w:t>
            </w:r>
          </w:p>
        </w:tc>
        <w:tc>
          <w:tcPr>
            <w:tcW w:w="3441" w:type="dxa"/>
          </w:tcPr>
          <w:p w14:paraId="339A7385"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Lcda. Elizabeth Cuamatzi Nava</w:t>
            </w:r>
          </w:p>
          <w:p w14:paraId="474E9719" w14:textId="77777777" w:rsidR="00596203" w:rsidRPr="008A2840" w:rsidRDefault="00596203" w:rsidP="006B5441">
            <w:pPr>
              <w:spacing w:after="120"/>
              <w:jc w:val="center"/>
              <w:rPr>
                <w:rFonts w:ascii="Lato" w:hAnsi="Lato"/>
                <w:color w:val="000000" w:themeColor="text1"/>
              </w:rPr>
            </w:pPr>
            <w:proofErr w:type="spellStart"/>
            <w:r w:rsidRPr="008A2840">
              <w:rPr>
                <w:rFonts w:ascii="Lato" w:hAnsi="Lato"/>
                <w:color w:val="000000" w:themeColor="text1"/>
              </w:rPr>
              <w:t>Diligenciaria</w:t>
            </w:r>
            <w:proofErr w:type="spellEnd"/>
            <w:r w:rsidRPr="008A2840">
              <w:rPr>
                <w:rFonts w:ascii="Lato" w:hAnsi="Lato"/>
                <w:color w:val="000000" w:themeColor="text1"/>
              </w:rPr>
              <w:t xml:space="preserve"> (nivel 7), hasta nuevas instrucciones</w:t>
            </w:r>
          </w:p>
        </w:tc>
      </w:tr>
      <w:tr w:rsidR="00596203" w:rsidRPr="008A2840" w14:paraId="2D2F1387" w14:textId="77777777" w:rsidTr="006B5441">
        <w:trPr>
          <w:trHeight w:val="255"/>
        </w:trPr>
        <w:tc>
          <w:tcPr>
            <w:tcW w:w="2468" w:type="dxa"/>
            <w:vMerge/>
            <w:tcMar>
              <w:top w:w="0" w:type="dxa"/>
              <w:left w:w="108" w:type="dxa"/>
              <w:bottom w:w="0" w:type="dxa"/>
              <w:right w:w="108" w:type="dxa"/>
            </w:tcMar>
          </w:tcPr>
          <w:p w14:paraId="123353B2" w14:textId="77777777" w:rsidR="00596203" w:rsidRPr="008A2840" w:rsidRDefault="00596203" w:rsidP="006B5441">
            <w:pPr>
              <w:jc w:val="center"/>
              <w:rPr>
                <w:rFonts w:ascii="Lato" w:hAnsi="Lato"/>
                <w:color w:val="000000" w:themeColor="text1"/>
              </w:rPr>
            </w:pPr>
          </w:p>
        </w:tc>
        <w:tc>
          <w:tcPr>
            <w:tcW w:w="1638" w:type="dxa"/>
            <w:vMerge/>
            <w:tcMar>
              <w:top w:w="0" w:type="dxa"/>
              <w:left w:w="108" w:type="dxa"/>
              <w:bottom w:w="0" w:type="dxa"/>
              <w:right w:w="108" w:type="dxa"/>
            </w:tcMar>
          </w:tcPr>
          <w:p w14:paraId="561E7CE0" w14:textId="77777777" w:rsidR="00596203" w:rsidRPr="008A2840" w:rsidRDefault="00596203" w:rsidP="006B5441">
            <w:pPr>
              <w:jc w:val="center"/>
              <w:rPr>
                <w:rFonts w:ascii="Lato" w:hAnsi="Lato"/>
                <w:color w:val="000000" w:themeColor="text1"/>
              </w:rPr>
            </w:pPr>
          </w:p>
        </w:tc>
        <w:tc>
          <w:tcPr>
            <w:tcW w:w="3441" w:type="dxa"/>
          </w:tcPr>
          <w:p w14:paraId="6AA97377"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Lcdo. José Abraham Pérez Cruz</w:t>
            </w:r>
          </w:p>
          <w:p w14:paraId="01BF911F" w14:textId="77777777" w:rsidR="00596203" w:rsidRPr="008A2840" w:rsidRDefault="00596203" w:rsidP="006B5441">
            <w:pPr>
              <w:spacing w:after="120"/>
              <w:jc w:val="center"/>
              <w:rPr>
                <w:rFonts w:ascii="Lato" w:hAnsi="Lato"/>
                <w:color w:val="000000" w:themeColor="text1"/>
              </w:rPr>
            </w:pPr>
            <w:proofErr w:type="spellStart"/>
            <w:r w:rsidRPr="008A2840">
              <w:rPr>
                <w:rFonts w:ascii="Lato" w:hAnsi="Lato"/>
                <w:color w:val="000000" w:themeColor="text1"/>
              </w:rPr>
              <w:t>Diligenciario</w:t>
            </w:r>
            <w:proofErr w:type="spellEnd"/>
            <w:r w:rsidRPr="008A2840">
              <w:rPr>
                <w:rFonts w:ascii="Lato" w:hAnsi="Lato"/>
                <w:color w:val="000000" w:themeColor="text1"/>
              </w:rPr>
              <w:t xml:space="preserve"> interino (nivel 7), hasta nuevas instrucciones.</w:t>
            </w:r>
          </w:p>
        </w:tc>
      </w:tr>
      <w:tr w:rsidR="00596203" w:rsidRPr="008A2840" w14:paraId="5DC2172D" w14:textId="77777777" w:rsidTr="006B5441">
        <w:tc>
          <w:tcPr>
            <w:tcW w:w="2468" w:type="dxa"/>
            <w:tcMar>
              <w:top w:w="0" w:type="dxa"/>
              <w:left w:w="108" w:type="dxa"/>
              <w:bottom w:w="0" w:type="dxa"/>
              <w:right w:w="108" w:type="dxa"/>
            </w:tcMar>
            <w:hideMark/>
          </w:tcPr>
          <w:p w14:paraId="020CDD8B" w14:textId="77777777" w:rsidR="00596203" w:rsidRPr="008A2840" w:rsidRDefault="00596203" w:rsidP="006B5441">
            <w:pPr>
              <w:jc w:val="center"/>
              <w:rPr>
                <w:rFonts w:ascii="Lato" w:hAnsi="Lato"/>
                <w:color w:val="000000" w:themeColor="text1"/>
              </w:rPr>
            </w:pPr>
          </w:p>
          <w:p w14:paraId="429BCA27" w14:textId="77777777" w:rsidR="00596203" w:rsidRPr="008A2840" w:rsidRDefault="00596203" w:rsidP="006B5441">
            <w:pPr>
              <w:jc w:val="center"/>
              <w:rPr>
                <w:rFonts w:ascii="Lato" w:hAnsi="Lato"/>
                <w:color w:val="000000" w:themeColor="text1"/>
              </w:rPr>
            </w:pPr>
            <w:r w:rsidRPr="008A2840">
              <w:rPr>
                <w:rFonts w:ascii="Lato" w:hAnsi="Lato"/>
                <w:color w:val="000000" w:themeColor="text1"/>
              </w:rPr>
              <w:t>Oficial de Partes</w:t>
            </w:r>
          </w:p>
        </w:tc>
        <w:tc>
          <w:tcPr>
            <w:tcW w:w="1638" w:type="dxa"/>
            <w:tcMar>
              <w:top w:w="0" w:type="dxa"/>
              <w:left w:w="108" w:type="dxa"/>
              <w:bottom w:w="0" w:type="dxa"/>
              <w:right w:w="108" w:type="dxa"/>
            </w:tcMar>
            <w:hideMark/>
          </w:tcPr>
          <w:p w14:paraId="6DA71DE6" w14:textId="77777777" w:rsidR="00596203" w:rsidRPr="008A2840" w:rsidRDefault="00596203" w:rsidP="006B5441">
            <w:pPr>
              <w:jc w:val="center"/>
              <w:rPr>
                <w:rFonts w:ascii="Lato" w:hAnsi="Lato"/>
                <w:color w:val="000000" w:themeColor="text1"/>
              </w:rPr>
            </w:pPr>
          </w:p>
          <w:p w14:paraId="3F32E855" w14:textId="77777777" w:rsidR="00596203" w:rsidRPr="008A2840" w:rsidRDefault="00596203" w:rsidP="006B5441">
            <w:pPr>
              <w:jc w:val="center"/>
              <w:rPr>
                <w:rFonts w:ascii="Lato" w:hAnsi="Lato"/>
                <w:color w:val="000000" w:themeColor="text1"/>
              </w:rPr>
            </w:pPr>
            <w:r w:rsidRPr="008A2840">
              <w:rPr>
                <w:rFonts w:ascii="Lato" w:hAnsi="Lato"/>
                <w:color w:val="000000" w:themeColor="text1"/>
              </w:rPr>
              <w:t>1</w:t>
            </w:r>
          </w:p>
        </w:tc>
        <w:tc>
          <w:tcPr>
            <w:tcW w:w="3441" w:type="dxa"/>
          </w:tcPr>
          <w:p w14:paraId="1F07CE63"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 xml:space="preserve">Lcda. </w:t>
            </w:r>
            <w:r>
              <w:rPr>
                <w:rFonts w:ascii="Lato" w:hAnsi="Lato"/>
                <w:color w:val="000000" w:themeColor="text1"/>
              </w:rPr>
              <w:t xml:space="preserve">Christian </w:t>
            </w:r>
            <w:r w:rsidRPr="008A2840">
              <w:rPr>
                <w:rFonts w:ascii="Lato" w:hAnsi="Lato"/>
                <w:color w:val="000000" w:themeColor="text1"/>
              </w:rPr>
              <w:t>Ana</w:t>
            </w:r>
            <w:r>
              <w:rPr>
                <w:rFonts w:ascii="Lato" w:hAnsi="Lato"/>
                <w:color w:val="000000" w:themeColor="text1"/>
              </w:rPr>
              <w:t>i</w:t>
            </w:r>
            <w:r w:rsidRPr="008A2840">
              <w:rPr>
                <w:rFonts w:ascii="Lato" w:hAnsi="Lato"/>
                <w:color w:val="000000" w:themeColor="text1"/>
              </w:rPr>
              <w:t xml:space="preserve"> </w:t>
            </w:r>
            <w:proofErr w:type="spellStart"/>
            <w:proofErr w:type="gramStart"/>
            <w:r w:rsidRPr="008A2840">
              <w:rPr>
                <w:rFonts w:ascii="Lato" w:hAnsi="Lato"/>
                <w:color w:val="000000" w:themeColor="text1"/>
              </w:rPr>
              <w:t>Teloxa</w:t>
            </w:r>
            <w:proofErr w:type="spellEnd"/>
            <w:r w:rsidRPr="008A2840">
              <w:rPr>
                <w:rFonts w:ascii="Lato" w:hAnsi="Lato"/>
                <w:color w:val="000000" w:themeColor="text1"/>
              </w:rPr>
              <w:t xml:space="preserve">  Vázquez</w:t>
            </w:r>
            <w:proofErr w:type="gramEnd"/>
          </w:p>
          <w:p w14:paraId="098566B6"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Oficial de Partes interina (nivel 5), por tres meses.</w:t>
            </w:r>
          </w:p>
        </w:tc>
      </w:tr>
      <w:tr w:rsidR="00596203" w:rsidRPr="008A2840" w14:paraId="15DC5C74" w14:textId="77777777" w:rsidTr="006B5441">
        <w:trPr>
          <w:trHeight w:val="204"/>
        </w:trPr>
        <w:tc>
          <w:tcPr>
            <w:tcW w:w="2468" w:type="dxa"/>
            <w:vMerge w:val="restart"/>
            <w:tcMar>
              <w:top w:w="0" w:type="dxa"/>
              <w:left w:w="108" w:type="dxa"/>
              <w:bottom w:w="0" w:type="dxa"/>
              <w:right w:w="108" w:type="dxa"/>
            </w:tcMar>
            <w:hideMark/>
          </w:tcPr>
          <w:p w14:paraId="7A0008FD" w14:textId="77777777" w:rsidR="00596203" w:rsidRPr="008A2840" w:rsidRDefault="00596203" w:rsidP="006B5441">
            <w:pPr>
              <w:jc w:val="center"/>
              <w:rPr>
                <w:rFonts w:ascii="Lato" w:hAnsi="Lato"/>
                <w:color w:val="000000" w:themeColor="text1"/>
              </w:rPr>
            </w:pPr>
          </w:p>
          <w:p w14:paraId="6E65C479" w14:textId="77777777" w:rsidR="00596203" w:rsidRPr="008A2840" w:rsidRDefault="00596203" w:rsidP="006B5441">
            <w:pPr>
              <w:jc w:val="center"/>
              <w:rPr>
                <w:rFonts w:ascii="Lato" w:hAnsi="Lato"/>
                <w:color w:val="000000" w:themeColor="text1"/>
              </w:rPr>
            </w:pPr>
            <w:r w:rsidRPr="008A2840">
              <w:rPr>
                <w:rFonts w:ascii="Lato" w:hAnsi="Lato"/>
                <w:color w:val="000000" w:themeColor="text1"/>
              </w:rPr>
              <w:t>Personal administrativo</w:t>
            </w:r>
          </w:p>
        </w:tc>
        <w:tc>
          <w:tcPr>
            <w:tcW w:w="1638" w:type="dxa"/>
            <w:vMerge w:val="restart"/>
            <w:tcMar>
              <w:top w:w="0" w:type="dxa"/>
              <w:left w:w="108" w:type="dxa"/>
              <w:bottom w:w="0" w:type="dxa"/>
              <w:right w:w="108" w:type="dxa"/>
            </w:tcMar>
            <w:hideMark/>
          </w:tcPr>
          <w:p w14:paraId="512F4BD2" w14:textId="77777777" w:rsidR="00596203" w:rsidRPr="008A2840" w:rsidRDefault="00596203" w:rsidP="006B5441">
            <w:pPr>
              <w:jc w:val="center"/>
              <w:rPr>
                <w:rFonts w:ascii="Lato" w:hAnsi="Lato"/>
                <w:color w:val="000000" w:themeColor="text1"/>
              </w:rPr>
            </w:pPr>
          </w:p>
          <w:p w14:paraId="1E7C867E" w14:textId="77777777" w:rsidR="00596203" w:rsidRPr="008A2840" w:rsidRDefault="00596203" w:rsidP="006B5441">
            <w:pPr>
              <w:jc w:val="center"/>
              <w:rPr>
                <w:rFonts w:ascii="Lato" w:hAnsi="Lato"/>
                <w:color w:val="000000" w:themeColor="text1"/>
              </w:rPr>
            </w:pPr>
            <w:r w:rsidRPr="008A2840">
              <w:rPr>
                <w:rFonts w:ascii="Lato" w:hAnsi="Lato"/>
                <w:color w:val="000000" w:themeColor="text1"/>
              </w:rPr>
              <w:t>4</w:t>
            </w:r>
          </w:p>
        </w:tc>
        <w:tc>
          <w:tcPr>
            <w:tcW w:w="3441" w:type="dxa"/>
          </w:tcPr>
          <w:p w14:paraId="2A404307" w14:textId="77777777" w:rsidR="00596203" w:rsidRPr="008A2840" w:rsidRDefault="00596203" w:rsidP="006B5441">
            <w:pPr>
              <w:spacing w:after="120"/>
              <w:jc w:val="center"/>
              <w:rPr>
                <w:rFonts w:ascii="Lato" w:hAnsi="Lato"/>
                <w:color w:val="000000" w:themeColor="text1"/>
              </w:rPr>
            </w:pPr>
            <w:proofErr w:type="spellStart"/>
            <w:r w:rsidRPr="008A2840">
              <w:rPr>
                <w:rFonts w:ascii="Lato" w:hAnsi="Lato"/>
                <w:color w:val="000000" w:themeColor="text1"/>
              </w:rPr>
              <w:t>Yazmín</w:t>
            </w:r>
            <w:proofErr w:type="spellEnd"/>
            <w:r w:rsidRPr="008A2840">
              <w:rPr>
                <w:rFonts w:ascii="Lato" w:hAnsi="Lato"/>
                <w:color w:val="000000" w:themeColor="text1"/>
              </w:rPr>
              <w:t xml:space="preserve"> Corona Jiménez</w:t>
            </w:r>
          </w:p>
          <w:p w14:paraId="7E58204E"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Analista (nivel 6) hasta nuevas instrucciones</w:t>
            </w:r>
          </w:p>
        </w:tc>
      </w:tr>
      <w:tr w:rsidR="00596203" w:rsidRPr="008A2840" w14:paraId="320BF97F" w14:textId="77777777" w:rsidTr="006B5441">
        <w:trPr>
          <w:trHeight w:val="202"/>
        </w:trPr>
        <w:tc>
          <w:tcPr>
            <w:tcW w:w="2468" w:type="dxa"/>
            <w:vMerge/>
            <w:tcMar>
              <w:top w:w="0" w:type="dxa"/>
              <w:left w:w="108" w:type="dxa"/>
              <w:bottom w:w="0" w:type="dxa"/>
              <w:right w:w="108" w:type="dxa"/>
            </w:tcMar>
          </w:tcPr>
          <w:p w14:paraId="41D39B64" w14:textId="77777777" w:rsidR="00596203" w:rsidRPr="008A2840" w:rsidRDefault="00596203" w:rsidP="006B5441">
            <w:pPr>
              <w:jc w:val="center"/>
              <w:rPr>
                <w:rFonts w:ascii="Lato" w:hAnsi="Lato"/>
                <w:color w:val="000000" w:themeColor="text1"/>
              </w:rPr>
            </w:pPr>
          </w:p>
        </w:tc>
        <w:tc>
          <w:tcPr>
            <w:tcW w:w="1638" w:type="dxa"/>
            <w:vMerge/>
            <w:tcMar>
              <w:top w:w="0" w:type="dxa"/>
              <w:left w:w="108" w:type="dxa"/>
              <w:bottom w:w="0" w:type="dxa"/>
              <w:right w:w="108" w:type="dxa"/>
            </w:tcMar>
          </w:tcPr>
          <w:p w14:paraId="6DFD2F94" w14:textId="77777777" w:rsidR="00596203" w:rsidRPr="008A2840" w:rsidRDefault="00596203" w:rsidP="006B5441">
            <w:pPr>
              <w:jc w:val="center"/>
              <w:rPr>
                <w:rFonts w:ascii="Lato" w:hAnsi="Lato"/>
                <w:color w:val="000000" w:themeColor="text1"/>
              </w:rPr>
            </w:pPr>
          </w:p>
        </w:tc>
        <w:tc>
          <w:tcPr>
            <w:tcW w:w="3441" w:type="dxa"/>
          </w:tcPr>
          <w:p w14:paraId="25174252"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Anai Fernanda Rosas Vásquez</w:t>
            </w:r>
          </w:p>
          <w:p w14:paraId="0857F984"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Taquimecanógrafa interina (nivel 3), por tres meses.</w:t>
            </w:r>
          </w:p>
        </w:tc>
      </w:tr>
      <w:tr w:rsidR="00596203" w:rsidRPr="008A2840" w14:paraId="0813F286" w14:textId="77777777" w:rsidTr="006B5441">
        <w:trPr>
          <w:trHeight w:val="202"/>
        </w:trPr>
        <w:tc>
          <w:tcPr>
            <w:tcW w:w="2468" w:type="dxa"/>
            <w:vMerge/>
            <w:tcMar>
              <w:top w:w="0" w:type="dxa"/>
              <w:left w:w="108" w:type="dxa"/>
              <w:bottom w:w="0" w:type="dxa"/>
              <w:right w:w="108" w:type="dxa"/>
            </w:tcMar>
          </w:tcPr>
          <w:p w14:paraId="106F4DFD" w14:textId="77777777" w:rsidR="00596203" w:rsidRPr="008A2840" w:rsidRDefault="00596203" w:rsidP="006B5441">
            <w:pPr>
              <w:jc w:val="center"/>
              <w:rPr>
                <w:rFonts w:ascii="Lato" w:hAnsi="Lato"/>
                <w:color w:val="000000" w:themeColor="text1"/>
              </w:rPr>
            </w:pPr>
          </w:p>
        </w:tc>
        <w:tc>
          <w:tcPr>
            <w:tcW w:w="1638" w:type="dxa"/>
            <w:vMerge/>
            <w:tcMar>
              <w:top w:w="0" w:type="dxa"/>
              <w:left w:w="108" w:type="dxa"/>
              <w:bottom w:w="0" w:type="dxa"/>
              <w:right w:w="108" w:type="dxa"/>
            </w:tcMar>
          </w:tcPr>
          <w:p w14:paraId="190F9604" w14:textId="77777777" w:rsidR="00596203" w:rsidRPr="008A2840" w:rsidRDefault="00596203" w:rsidP="006B5441">
            <w:pPr>
              <w:jc w:val="center"/>
              <w:rPr>
                <w:rFonts w:ascii="Lato" w:hAnsi="Lato"/>
                <w:color w:val="000000" w:themeColor="text1"/>
              </w:rPr>
            </w:pPr>
          </w:p>
        </w:tc>
        <w:tc>
          <w:tcPr>
            <w:tcW w:w="3441" w:type="dxa"/>
          </w:tcPr>
          <w:p w14:paraId="05FAC64A"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 xml:space="preserve">Lcda. Julieta </w:t>
            </w:r>
            <w:proofErr w:type="spellStart"/>
            <w:r w:rsidRPr="008A2840">
              <w:rPr>
                <w:rFonts w:ascii="Lato" w:hAnsi="Lato"/>
                <w:color w:val="000000" w:themeColor="text1"/>
              </w:rPr>
              <w:t>Zelzin</w:t>
            </w:r>
            <w:proofErr w:type="spellEnd"/>
            <w:r w:rsidRPr="008A2840">
              <w:rPr>
                <w:rFonts w:ascii="Lato" w:hAnsi="Lato"/>
                <w:color w:val="000000" w:themeColor="text1"/>
              </w:rPr>
              <w:t xml:space="preserve"> </w:t>
            </w:r>
            <w:proofErr w:type="spellStart"/>
            <w:r w:rsidRPr="008A2840">
              <w:rPr>
                <w:rFonts w:ascii="Lato" w:hAnsi="Lato"/>
                <w:color w:val="000000" w:themeColor="text1"/>
              </w:rPr>
              <w:t>Tetlache</w:t>
            </w:r>
            <w:proofErr w:type="spellEnd"/>
            <w:r w:rsidRPr="008A2840">
              <w:rPr>
                <w:rFonts w:ascii="Lato" w:hAnsi="Lato"/>
                <w:color w:val="000000" w:themeColor="text1"/>
              </w:rPr>
              <w:t xml:space="preserve"> Ramírez</w:t>
            </w:r>
          </w:p>
          <w:p w14:paraId="0095A628"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Taquimecanógrafa interina (nivel 3), por tres meses.</w:t>
            </w:r>
          </w:p>
        </w:tc>
      </w:tr>
      <w:tr w:rsidR="00596203" w:rsidRPr="008A2840" w14:paraId="5FC1D1ED" w14:textId="77777777" w:rsidTr="006B5441">
        <w:trPr>
          <w:trHeight w:val="202"/>
        </w:trPr>
        <w:tc>
          <w:tcPr>
            <w:tcW w:w="2468" w:type="dxa"/>
            <w:vMerge/>
            <w:tcMar>
              <w:top w:w="0" w:type="dxa"/>
              <w:left w:w="108" w:type="dxa"/>
              <w:bottom w:w="0" w:type="dxa"/>
              <w:right w:w="108" w:type="dxa"/>
            </w:tcMar>
          </w:tcPr>
          <w:p w14:paraId="004BB5AF" w14:textId="77777777" w:rsidR="00596203" w:rsidRPr="008A2840" w:rsidRDefault="00596203" w:rsidP="006B5441">
            <w:pPr>
              <w:jc w:val="center"/>
              <w:rPr>
                <w:rFonts w:ascii="Lato" w:hAnsi="Lato"/>
                <w:color w:val="000000" w:themeColor="text1"/>
              </w:rPr>
            </w:pPr>
          </w:p>
        </w:tc>
        <w:tc>
          <w:tcPr>
            <w:tcW w:w="1638" w:type="dxa"/>
            <w:vMerge/>
            <w:tcMar>
              <w:top w:w="0" w:type="dxa"/>
              <w:left w:w="108" w:type="dxa"/>
              <w:bottom w:w="0" w:type="dxa"/>
              <w:right w:w="108" w:type="dxa"/>
            </w:tcMar>
          </w:tcPr>
          <w:p w14:paraId="73859FA0" w14:textId="77777777" w:rsidR="00596203" w:rsidRPr="008A2840" w:rsidRDefault="00596203" w:rsidP="006B5441">
            <w:pPr>
              <w:jc w:val="center"/>
              <w:rPr>
                <w:rFonts w:ascii="Lato" w:hAnsi="Lato"/>
                <w:color w:val="000000" w:themeColor="text1"/>
              </w:rPr>
            </w:pPr>
          </w:p>
        </w:tc>
        <w:tc>
          <w:tcPr>
            <w:tcW w:w="3441" w:type="dxa"/>
          </w:tcPr>
          <w:p w14:paraId="6849A34A"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Lcdo. Omar Juárez López</w:t>
            </w:r>
          </w:p>
          <w:p w14:paraId="6C0A3C8D"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Taquimecanógrafo interino (nivel 3), por tres meses.</w:t>
            </w:r>
          </w:p>
        </w:tc>
      </w:tr>
      <w:tr w:rsidR="00596203" w:rsidRPr="008A2840" w14:paraId="30BCE441" w14:textId="77777777" w:rsidTr="006B5441">
        <w:tc>
          <w:tcPr>
            <w:tcW w:w="2468" w:type="dxa"/>
            <w:tcMar>
              <w:top w:w="0" w:type="dxa"/>
              <w:left w:w="108" w:type="dxa"/>
              <w:bottom w:w="0" w:type="dxa"/>
              <w:right w:w="108" w:type="dxa"/>
            </w:tcMar>
            <w:hideMark/>
          </w:tcPr>
          <w:p w14:paraId="299F4FBC" w14:textId="77777777" w:rsidR="00596203" w:rsidRPr="008A2840" w:rsidRDefault="00596203" w:rsidP="006B5441">
            <w:pPr>
              <w:jc w:val="center"/>
              <w:rPr>
                <w:rFonts w:ascii="Lato" w:hAnsi="Lato"/>
                <w:color w:val="000000" w:themeColor="text1"/>
              </w:rPr>
            </w:pPr>
            <w:r w:rsidRPr="008A2840">
              <w:rPr>
                <w:rFonts w:ascii="Lato" w:hAnsi="Lato"/>
                <w:color w:val="000000" w:themeColor="text1"/>
              </w:rPr>
              <w:t>Personal de intendencia</w:t>
            </w:r>
          </w:p>
        </w:tc>
        <w:tc>
          <w:tcPr>
            <w:tcW w:w="1638" w:type="dxa"/>
            <w:tcMar>
              <w:top w:w="0" w:type="dxa"/>
              <w:left w:w="108" w:type="dxa"/>
              <w:bottom w:w="0" w:type="dxa"/>
              <w:right w:w="108" w:type="dxa"/>
            </w:tcMar>
            <w:hideMark/>
          </w:tcPr>
          <w:p w14:paraId="5FC2A295" w14:textId="77777777" w:rsidR="00596203" w:rsidRPr="008A2840" w:rsidRDefault="00596203" w:rsidP="006B5441">
            <w:pPr>
              <w:jc w:val="center"/>
              <w:rPr>
                <w:rFonts w:ascii="Lato" w:hAnsi="Lato"/>
                <w:color w:val="000000" w:themeColor="text1"/>
              </w:rPr>
            </w:pPr>
            <w:r w:rsidRPr="008A2840">
              <w:rPr>
                <w:rFonts w:ascii="Lato" w:hAnsi="Lato"/>
                <w:color w:val="000000" w:themeColor="text1"/>
              </w:rPr>
              <w:t>1</w:t>
            </w:r>
          </w:p>
        </w:tc>
        <w:tc>
          <w:tcPr>
            <w:tcW w:w="3441" w:type="dxa"/>
          </w:tcPr>
          <w:p w14:paraId="48E40C50" w14:textId="77777777" w:rsidR="00596203" w:rsidRPr="008A2840" w:rsidRDefault="00596203" w:rsidP="006B5441">
            <w:pPr>
              <w:spacing w:after="120"/>
              <w:jc w:val="center"/>
              <w:rPr>
                <w:rFonts w:ascii="Lato" w:hAnsi="Lato"/>
                <w:color w:val="000000" w:themeColor="text1"/>
              </w:rPr>
            </w:pPr>
            <w:r w:rsidRPr="008A2840">
              <w:rPr>
                <w:rFonts w:ascii="Lato" w:hAnsi="Lato"/>
                <w:color w:val="000000" w:themeColor="text1"/>
              </w:rPr>
              <w:t>Areli Hernández Bautista</w:t>
            </w:r>
          </w:p>
          <w:p w14:paraId="6FB93F43" w14:textId="77777777" w:rsidR="00596203" w:rsidRPr="008A2840" w:rsidRDefault="00596203" w:rsidP="006B5441">
            <w:pPr>
              <w:spacing w:after="120"/>
              <w:jc w:val="center"/>
              <w:rPr>
                <w:rFonts w:ascii="Lato" w:hAnsi="Lato"/>
                <w:color w:val="000000" w:themeColor="text1"/>
              </w:rPr>
            </w:pPr>
            <w:proofErr w:type="gramStart"/>
            <w:r w:rsidRPr="008A2840">
              <w:rPr>
                <w:rFonts w:ascii="Lato" w:hAnsi="Lato"/>
                <w:color w:val="000000" w:themeColor="text1"/>
              </w:rPr>
              <w:t>Intendente interina</w:t>
            </w:r>
            <w:proofErr w:type="gramEnd"/>
            <w:r w:rsidRPr="008A2840">
              <w:rPr>
                <w:rFonts w:ascii="Lato" w:hAnsi="Lato"/>
                <w:color w:val="000000" w:themeColor="text1"/>
              </w:rPr>
              <w:t xml:space="preserve"> (nivel 3), por tres meses.</w:t>
            </w:r>
          </w:p>
        </w:tc>
      </w:tr>
    </w:tbl>
    <w:p w14:paraId="087D70F6" w14:textId="77777777" w:rsidR="00B7514A" w:rsidRPr="008A2840" w:rsidRDefault="00B7514A" w:rsidP="00B7514A">
      <w:pPr>
        <w:spacing w:after="0" w:line="480" w:lineRule="auto"/>
        <w:ind w:firstLine="708"/>
        <w:jc w:val="both"/>
        <w:rPr>
          <w:rFonts w:ascii="Lato" w:hAnsi="Lato"/>
          <w:b/>
          <w:bCs/>
          <w:color w:val="000000" w:themeColor="text1"/>
        </w:rPr>
      </w:pPr>
    </w:p>
    <w:bookmarkEnd w:id="5"/>
    <w:p w14:paraId="0DD4E397" w14:textId="61F50229" w:rsidR="004B3C60" w:rsidRPr="008A2840" w:rsidRDefault="004B3C60" w:rsidP="004B3C60">
      <w:pPr>
        <w:spacing w:after="0" w:line="480" w:lineRule="auto"/>
        <w:jc w:val="both"/>
        <w:rPr>
          <w:rFonts w:ascii="Lato" w:hAnsi="Lato" w:cstheme="minorHAnsi"/>
          <w:b/>
          <w:bCs/>
          <w:color w:val="000000" w:themeColor="text1"/>
          <w:u w:val="single"/>
          <w:bdr w:val="none" w:sz="0" w:space="0" w:color="auto" w:frame="1"/>
        </w:rPr>
      </w:pPr>
      <w:r w:rsidRPr="008A2840">
        <w:rPr>
          <w:rFonts w:ascii="Lato" w:hAnsi="Lato" w:cstheme="minorHAnsi"/>
          <w:color w:val="000000" w:themeColor="text1"/>
          <w:bdr w:val="none" w:sz="0" w:space="0" w:color="auto" w:frame="1"/>
        </w:rPr>
        <w:t xml:space="preserve">Con fundamento en lo que establecen los artículos 85 de la Constitución Política del Estado Libre y Soberano de Tlaxcala, 61 y 68 fracción I, 77 fracción I, de la </w:t>
      </w:r>
      <w:r w:rsidRPr="008A2840">
        <w:rPr>
          <w:rFonts w:ascii="Lato" w:hAnsi="Lato" w:cstheme="minorHAnsi"/>
          <w:color w:val="000000" w:themeColor="text1"/>
          <w:bdr w:val="none" w:sz="0" w:space="0" w:color="auto" w:frame="1"/>
        </w:rPr>
        <w:lastRenderedPageBreak/>
        <w:t>Ley Orgánica del Poder Judicial del Estado, por las razones asentadas y dadas las necesidades del servicio debido a la creación del</w:t>
      </w:r>
      <w:r w:rsidRPr="008A2840">
        <w:rPr>
          <w:rFonts w:ascii="Lato" w:hAnsi="Lato"/>
          <w:b/>
          <w:color w:val="000000" w:themeColor="text1"/>
        </w:rPr>
        <w:t xml:space="preserve"> </w:t>
      </w:r>
      <w:r w:rsidRPr="008A2840">
        <w:rPr>
          <w:rFonts w:ascii="Lato" w:hAnsi="Lato"/>
          <w:bCs/>
          <w:color w:val="000000" w:themeColor="text1"/>
        </w:rPr>
        <w:t>Juzgado Familiar Especializado en asuntos urgentes para mujeres, que viven en situación de violencia con competencia en todo el Estado de Tlaxcala</w:t>
      </w:r>
      <w:r w:rsidR="00CA3585" w:rsidRPr="008A2840">
        <w:rPr>
          <w:rFonts w:ascii="Lato" w:hAnsi="Lato"/>
          <w:bCs/>
          <w:color w:val="000000" w:themeColor="text1"/>
        </w:rPr>
        <w:t>, s</w:t>
      </w:r>
      <w:r w:rsidRPr="008A2840">
        <w:rPr>
          <w:rFonts w:ascii="Lato" w:hAnsi="Lato" w:cstheme="minorHAnsi"/>
          <w:color w:val="000000" w:themeColor="text1"/>
          <w:bdr w:val="none" w:sz="0" w:space="0" w:color="auto" w:frame="1"/>
        </w:rPr>
        <w:t>e determina la adscripción y/o readscripción de las personas servidoras públicas mencionadas, en los términos planteados, ordenando 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w:t>
      </w:r>
      <w:r w:rsidR="00F03406" w:rsidRPr="008A2840">
        <w:rPr>
          <w:rFonts w:ascii="Lato" w:hAnsi="Lato" w:cstheme="minorHAnsi"/>
          <w:color w:val="000000" w:themeColor="text1"/>
          <w:bdr w:val="none" w:sz="0" w:space="0" w:color="auto" w:frame="1"/>
        </w:rPr>
        <w:t xml:space="preserve"> </w:t>
      </w:r>
      <w:r w:rsidR="00F03406" w:rsidRPr="008A2840">
        <w:rPr>
          <w:rFonts w:ascii="Lato" w:hAnsi="Lato" w:cstheme="minorHAnsi"/>
          <w:b/>
          <w:bCs/>
          <w:color w:val="000000" w:themeColor="text1"/>
          <w:u w:val="single"/>
          <w:bdr w:val="none" w:sz="0" w:space="0" w:color="auto" w:frame="1"/>
        </w:rPr>
        <w:t xml:space="preserve">APROBADO POR UNANIMIDAD DE VOTOS. </w:t>
      </w:r>
    </w:p>
    <w:p w14:paraId="51DA13DC" w14:textId="77777777" w:rsidR="004B3C60" w:rsidRPr="008A2840" w:rsidRDefault="004B3C60" w:rsidP="00B7514A">
      <w:pPr>
        <w:spacing w:after="0" w:line="480" w:lineRule="auto"/>
        <w:jc w:val="both"/>
        <w:rPr>
          <w:rFonts w:ascii="Lato" w:hAnsi="Lato"/>
          <w:color w:val="000000" w:themeColor="text1"/>
        </w:rPr>
      </w:pPr>
    </w:p>
    <w:p w14:paraId="4F7CD0BD" w14:textId="736EEBF9" w:rsidR="00B7514A" w:rsidRPr="008A2840" w:rsidRDefault="00B7514A" w:rsidP="00B7514A">
      <w:pPr>
        <w:spacing w:after="0" w:line="480" w:lineRule="auto"/>
        <w:ind w:firstLine="851"/>
        <w:jc w:val="both"/>
        <w:rPr>
          <w:rFonts w:ascii="Lato" w:hAnsi="Lato"/>
          <w:b/>
          <w:bCs/>
          <w:color w:val="000000" w:themeColor="text1"/>
        </w:rPr>
      </w:pPr>
      <w:r w:rsidRPr="008A2840">
        <w:rPr>
          <w:rFonts w:ascii="Lato" w:hAnsi="Lato"/>
          <w:b/>
          <w:bCs/>
          <w:color w:val="000000" w:themeColor="text1"/>
        </w:rPr>
        <w:t>ACUERDO II/100/2024.2.  ADSCRIPCIONES Y READSCRIPCIONES:</w:t>
      </w:r>
    </w:p>
    <w:tbl>
      <w:tblPr>
        <w:tblStyle w:val="Tablaconcuadrcula"/>
        <w:tblW w:w="0" w:type="auto"/>
        <w:tblLook w:val="04A0" w:firstRow="1" w:lastRow="0" w:firstColumn="1" w:lastColumn="0" w:noHBand="0" w:noVBand="1"/>
      </w:tblPr>
      <w:tblGrid>
        <w:gridCol w:w="3847"/>
        <w:gridCol w:w="3847"/>
      </w:tblGrid>
      <w:tr w:rsidR="008A2840" w:rsidRPr="008A2840" w14:paraId="6FA6E820" w14:textId="77777777" w:rsidTr="003E6304">
        <w:tc>
          <w:tcPr>
            <w:tcW w:w="3847" w:type="dxa"/>
          </w:tcPr>
          <w:p w14:paraId="0260C01A" w14:textId="77777777" w:rsidR="00B7514A" w:rsidRPr="008A2840" w:rsidRDefault="00B7514A" w:rsidP="003E6304">
            <w:pPr>
              <w:spacing w:after="0" w:line="480" w:lineRule="auto"/>
              <w:jc w:val="center"/>
              <w:rPr>
                <w:rFonts w:ascii="Lato" w:hAnsi="Lato"/>
                <w:b/>
                <w:bCs/>
                <w:color w:val="000000" w:themeColor="text1"/>
              </w:rPr>
            </w:pPr>
            <w:bookmarkStart w:id="7" w:name="_Hlk183462243"/>
            <w:r w:rsidRPr="008A2840">
              <w:rPr>
                <w:rFonts w:ascii="Lato" w:hAnsi="Lato"/>
                <w:b/>
                <w:bCs/>
                <w:color w:val="000000" w:themeColor="text1"/>
              </w:rPr>
              <w:t>SITUACIÓN ACTUAL</w:t>
            </w:r>
          </w:p>
        </w:tc>
        <w:tc>
          <w:tcPr>
            <w:tcW w:w="3847" w:type="dxa"/>
          </w:tcPr>
          <w:p w14:paraId="54B645F7" w14:textId="77777777" w:rsidR="00B7514A" w:rsidRPr="008A2840" w:rsidRDefault="00B7514A" w:rsidP="003E6304">
            <w:pPr>
              <w:spacing w:after="0" w:line="480" w:lineRule="auto"/>
              <w:jc w:val="center"/>
              <w:rPr>
                <w:rFonts w:ascii="Lato" w:hAnsi="Lato"/>
                <w:b/>
                <w:bCs/>
                <w:color w:val="000000" w:themeColor="text1"/>
              </w:rPr>
            </w:pPr>
            <w:r w:rsidRPr="008A2840">
              <w:rPr>
                <w:rFonts w:ascii="Lato" w:hAnsi="Lato"/>
                <w:b/>
                <w:bCs/>
                <w:color w:val="000000" w:themeColor="text1"/>
              </w:rPr>
              <w:t>DETERMINACIÓN</w:t>
            </w:r>
          </w:p>
        </w:tc>
      </w:tr>
      <w:tr w:rsidR="00BF762F" w:rsidRPr="008A2840" w14:paraId="1E233AD8" w14:textId="77777777" w:rsidTr="003E6304">
        <w:tc>
          <w:tcPr>
            <w:tcW w:w="3847" w:type="dxa"/>
          </w:tcPr>
          <w:p w14:paraId="6DB32BEB" w14:textId="06E31901" w:rsidR="00BF762F" w:rsidRPr="008A2840" w:rsidRDefault="00CA3585" w:rsidP="00BF762F">
            <w:pPr>
              <w:spacing w:after="0" w:line="360" w:lineRule="auto"/>
              <w:jc w:val="both"/>
              <w:rPr>
                <w:rFonts w:ascii="Lato" w:hAnsi="Lato"/>
                <w:color w:val="000000" w:themeColor="text1"/>
              </w:rPr>
            </w:pPr>
            <w:r w:rsidRPr="008A2840">
              <w:rPr>
                <w:rFonts w:ascii="Lato" w:hAnsi="Lato"/>
                <w:color w:val="000000" w:themeColor="text1"/>
              </w:rPr>
              <w:t>Lcda. Erika Cortez Hernández</w:t>
            </w:r>
          </w:p>
        </w:tc>
        <w:tc>
          <w:tcPr>
            <w:tcW w:w="3847" w:type="dxa"/>
          </w:tcPr>
          <w:p w14:paraId="3E86B669" w14:textId="1A7579C0" w:rsidR="00BF762F" w:rsidRPr="008A2840" w:rsidRDefault="00CA3585" w:rsidP="00BF762F">
            <w:pPr>
              <w:spacing w:after="0" w:line="360" w:lineRule="auto"/>
              <w:jc w:val="both"/>
              <w:rPr>
                <w:rFonts w:ascii="Lato" w:hAnsi="Lato"/>
                <w:color w:val="000000" w:themeColor="text1"/>
              </w:rPr>
            </w:pPr>
            <w:r w:rsidRPr="008A2840">
              <w:rPr>
                <w:rFonts w:ascii="Lato" w:hAnsi="Lato"/>
                <w:color w:val="000000" w:themeColor="text1"/>
              </w:rPr>
              <w:t xml:space="preserve">Por necesidades del servicio y a petición del </w:t>
            </w:r>
            <w:proofErr w:type="gramStart"/>
            <w:r w:rsidRPr="008A2840">
              <w:rPr>
                <w:rFonts w:ascii="Lato" w:hAnsi="Lato"/>
                <w:color w:val="000000" w:themeColor="text1"/>
              </w:rPr>
              <w:t>Presidente</w:t>
            </w:r>
            <w:proofErr w:type="gramEnd"/>
            <w:r w:rsidRPr="008A2840">
              <w:rPr>
                <w:rFonts w:ascii="Lato" w:hAnsi="Lato"/>
                <w:color w:val="000000" w:themeColor="text1"/>
              </w:rPr>
              <w:t xml:space="preserve"> de la Comisión de Disciplina, se designa Taquimecanógrafa interina (nivel 3), adscrita a la Comisión de Disciplina del Consejo de la Judicatura del Estado, con efectos a partir del </w:t>
            </w:r>
            <w:r w:rsidR="008C37EA" w:rsidRPr="008A2840">
              <w:rPr>
                <w:rFonts w:ascii="Lato" w:hAnsi="Lato"/>
                <w:color w:val="000000" w:themeColor="text1"/>
              </w:rPr>
              <w:t>veintisiete de noviembre del año en curso,</w:t>
            </w:r>
            <w:r w:rsidRPr="008A2840">
              <w:rPr>
                <w:rFonts w:ascii="Lato" w:hAnsi="Lato"/>
                <w:color w:val="000000" w:themeColor="text1"/>
              </w:rPr>
              <w:t xml:space="preserve"> hasta nuevas instrucciones.</w:t>
            </w:r>
          </w:p>
          <w:p w14:paraId="0DA8C1E6" w14:textId="08CDDB06" w:rsidR="00CA3585" w:rsidRPr="008A2840" w:rsidRDefault="00CA3585" w:rsidP="00BF762F">
            <w:pPr>
              <w:spacing w:after="0" w:line="360" w:lineRule="auto"/>
              <w:jc w:val="both"/>
              <w:rPr>
                <w:rFonts w:ascii="Lato" w:hAnsi="Lato"/>
                <w:color w:val="000000" w:themeColor="text1"/>
              </w:rPr>
            </w:pPr>
          </w:p>
        </w:tc>
      </w:tr>
      <w:bookmarkEnd w:id="6"/>
      <w:bookmarkEnd w:id="7"/>
    </w:tbl>
    <w:p w14:paraId="0559E6C0" w14:textId="77777777" w:rsidR="00CA3585" w:rsidRPr="008A2840" w:rsidRDefault="00CA3585" w:rsidP="00BC5713">
      <w:pPr>
        <w:spacing w:after="0" w:line="480" w:lineRule="auto"/>
        <w:jc w:val="both"/>
        <w:rPr>
          <w:rFonts w:ascii="Lato" w:hAnsi="Lato" w:cstheme="minorHAnsi"/>
          <w:color w:val="000000" w:themeColor="text1"/>
          <w:bdr w:val="none" w:sz="0" w:space="0" w:color="auto" w:frame="1"/>
        </w:rPr>
      </w:pPr>
    </w:p>
    <w:p w14:paraId="462AE0C0" w14:textId="58E65B4B" w:rsidR="00315221" w:rsidRPr="006942A3" w:rsidRDefault="00B7514A" w:rsidP="00BC5713">
      <w:pPr>
        <w:spacing w:after="0" w:line="480" w:lineRule="auto"/>
        <w:jc w:val="both"/>
        <w:rPr>
          <w:rFonts w:ascii="Lato" w:hAnsi="Lato" w:cstheme="minorHAnsi"/>
          <w:b/>
          <w:bCs/>
          <w:color w:val="000000" w:themeColor="text1"/>
          <w:u w:val="single"/>
          <w:bdr w:val="none" w:sz="0" w:space="0" w:color="auto" w:frame="1"/>
        </w:rPr>
      </w:pPr>
      <w:r w:rsidRPr="008A2840">
        <w:rPr>
          <w:rFonts w:ascii="Lato" w:hAnsi="Lato" w:cstheme="minorHAnsi"/>
          <w:color w:val="000000" w:themeColor="text1"/>
          <w:bdr w:val="none" w:sz="0" w:space="0" w:color="auto" w:frame="1"/>
        </w:rPr>
        <w:t xml:space="preserve">Con fundamento en lo que establecen los artículos 85 de la Constitución Política del Estado Libre y Soberano de Tlaxcala, 61 y 68 fracción I, 77 fracción I, de la Ley Orgánica del Poder Judicial del Estado, por las razones asentadas y dadas las necesidades del servicio y derivado del aumento en la carga laboral de los Juzgados, se determina la adscripción y/o readscripción de la persona servidora pública mencionada, en los términos planteados, ordenando comunicar esta determinación a la Directora de Recursos Humanos y Materiales dependiente de la Secretaría Ejecutiva, al Contralor y Tesorero del Poder Judicial del Estado, así como a la persona servidora pública mencionada, para su conocimiento, efectos </w:t>
      </w:r>
      <w:r w:rsidRPr="008A2840">
        <w:rPr>
          <w:rFonts w:ascii="Lato" w:hAnsi="Lato" w:cstheme="minorHAnsi"/>
          <w:color w:val="000000" w:themeColor="text1"/>
          <w:bdr w:val="none" w:sz="0" w:space="0" w:color="auto" w:frame="1"/>
        </w:rPr>
        <w:lastRenderedPageBreak/>
        <w:t>legales y administrativos a que haya lugar.</w:t>
      </w:r>
      <w:r w:rsidR="00F03406" w:rsidRPr="008A2840">
        <w:rPr>
          <w:rFonts w:ascii="Lato" w:hAnsi="Lato" w:cstheme="minorHAnsi"/>
          <w:color w:val="000000" w:themeColor="text1"/>
          <w:bdr w:val="none" w:sz="0" w:space="0" w:color="auto" w:frame="1"/>
        </w:rPr>
        <w:t xml:space="preserve"> </w:t>
      </w:r>
      <w:r w:rsidR="00F03406" w:rsidRPr="006942A3">
        <w:rPr>
          <w:rFonts w:ascii="Lato" w:hAnsi="Lato" w:cstheme="minorHAnsi"/>
          <w:b/>
          <w:bCs/>
          <w:color w:val="000000" w:themeColor="text1"/>
          <w:u w:val="single"/>
          <w:bdr w:val="none" w:sz="0" w:space="0" w:color="auto" w:frame="1"/>
        </w:rPr>
        <w:t xml:space="preserve">APROBADO POR UNANIMIDAD DE VOTOS. </w:t>
      </w:r>
    </w:p>
    <w:p w14:paraId="2845E0DA" w14:textId="77777777" w:rsidR="00F03406" w:rsidRPr="008A2840" w:rsidRDefault="00F03406" w:rsidP="00B7514A">
      <w:pPr>
        <w:tabs>
          <w:tab w:val="left" w:pos="5387"/>
        </w:tabs>
        <w:spacing w:after="0" w:line="480" w:lineRule="auto"/>
        <w:jc w:val="both"/>
        <w:rPr>
          <w:rFonts w:ascii="Lato" w:hAnsi="Lato" w:cstheme="minorHAnsi"/>
          <w:bCs/>
          <w:color w:val="000000" w:themeColor="text1"/>
        </w:rPr>
      </w:pPr>
    </w:p>
    <w:p w14:paraId="499E2DF4" w14:textId="0FCC47C1" w:rsidR="00B7514A" w:rsidRPr="008A2840" w:rsidRDefault="00B7514A" w:rsidP="00B7514A">
      <w:pPr>
        <w:tabs>
          <w:tab w:val="left" w:pos="5387"/>
        </w:tabs>
        <w:spacing w:after="0" w:line="480" w:lineRule="auto"/>
        <w:jc w:val="both"/>
        <w:rPr>
          <w:rFonts w:ascii="Lato" w:hAnsi="Lato" w:cstheme="minorHAnsi"/>
          <w:color w:val="000000" w:themeColor="text1"/>
        </w:rPr>
      </w:pPr>
      <w:r w:rsidRPr="008A2840">
        <w:rPr>
          <w:rFonts w:ascii="Lato" w:hAnsi="Lato" w:cstheme="minorHAnsi"/>
          <w:bCs/>
          <w:color w:val="000000" w:themeColor="text1"/>
        </w:rPr>
        <w:t>Al no haber otro asunto</w:t>
      </w:r>
      <w:r w:rsidRPr="008A2840">
        <w:rPr>
          <w:rFonts w:ascii="Lato" w:hAnsi="Lato" w:cstheme="minorHAnsi"/>
          <w:color w:val="000000" w:themeColor="text1"/>
        </w:rPr>
        <w:t xml:space="preserve"> que tratar y siendo las</w:t>
      </w:r>
      <w:r w:rsidR="00F03406" w:rsidRPr="008A2840">
        <w:rPr>
          <w:rFonts w:ascii="Lato" w:hAnsi="Lato" w:cstheme="minorHAnsi"/>
          <w:color w:val="000000" w:themeColor="text1"/>
        </w:rPr>
        <w:t xml:space="preserve"> diecinueve </w:t>
      </w:r>
      <w:proofErr w:type="gramStart"/>
      <w:r w:rsidR="00F03406" w:rsidRPr="008A2840">
        <w:rPr>
          <w:rFonts w:ascii="Lato" w:hAnsi="Lato" w:cstheme="minorHAnsi"/>
          <w:color w:val="000000" w:themeColor="text1"/>
        </w:rPr>
        <w:t xml:space="preserve">horas </w:t>
      </w:r>
      <w:r w:rsidRPr="008A2840">
        <w:rPr>
          <w:rFonts w:ascii="Lato" w:hAnsi="Lato" w:cstheme="minorHAnsi"/>
          <w:color w:val="000000" w:themeColor="text1"/>
        </w:rPr>
        <w:t xml:space="preserve"> de</w:t>
      </w:r>
      <w:proofErr w:type="gramEnd"/>
      <w:r w:rsidRPr="008A2840">
        <w:rPr>
          <w:rFonts w:ascii="Lato" w:hAnsi="Lato" w:cstheme="minorHAnsi"/>
          <w:color w:val="000000" w:themeColor="text1"/>
        </w:rPr>
        <w:t xml:space="preserve"> este día, se declara concluida esta sesión ordinaria privada del Consejo de la Judicatura del Estado de Tlaxcala, levantándose la presente acta, que firman para constancia los que en ella intervinieron, así como la Licenciada </w:t>
      </w:r>
      <w:proofErr w:type="spellStart"/>
      <w:r w:rsidRPr="008A2840">
        <w:rPr>
          <w:rFonts w:ascii="Lato" w:hAnsi="Lato" w:cstheme="minorHAnsi"/>
          <w:color w:val="000000" w:themeColor="text1"/>
        </w:rPr>
        <w:t>Midory</w:t>
      </w:r>
      <w:proofErr w:type="spellEnd"/>
      <w:r w:rsidRPr="008A2840">
        <w:rPr>
          <w:rFonts w:ascii="Lato" w:hAnsi="Lato" w:cstheme="minorHAnsi"/>
          <w:color w:val="000000" w:themeColor="text1"/>
        </w:rPr>
        <w:t xml:space="preserve"> Castro Bañuelos, Secretaria Ejecutiva del Consejo de la Judicatura, quien da fe. </w:t>
      </w:r>
    </w:p>
    <w:p w14:paraId="5455B850" w14:textId="77777777" w:rsidR="00B7514A" w:rsidRPr="008A2840" w:rsidRDefault="00B7514A" w:rsidP="00B7514A">
      <w:pPr>
        <w:spacing w:after="0" w:line="480" w:lineRule="auto"/>
        <w:jc w:val="both"/>
        <w:rPr>
          <w:rFonts w:ascii="Lato" w:hAnsi="Lato"/>
          <w:color w:val="000000" w:themeColor="text1"/>
        </w:rPr>
      </w:pPr>
    </w:p>
    <w:p w14:paraId="778CCA9F" w14:textId="77777777" w:rsidR="00B7514A" w:rsidRPr="008A2840" w:rsidRDefault="00B7514A" w:rsidP="00B7514A">
      <w:pPr>
        <w:spacing w:after="0" w:line="480" w:lineRule="auto"/>
        <w:jc w:val="both"/>
        <w:rPr>
          <w:rFonts w:ascii="Lato" w:hAnsi="Lato"/>
          <w:color w:val="000000" w:themeColor="text1"/>
        </w:rPr>
      </w:pPr>
    </w:p>
    <w:p w14:paraId="6F4635BD" w14:textId="77777777" w:rsidR="00B7514A" w:rsidRPr="008A2840" w:rsidRDefault="00B7514A" w:rsidP="00B7514A">
      <w:pPr>
        <w:spacing w:after="0" w:line="480" w:lineRule="auto"/>
        <w:jc w:val="both"/>
        <w:rPr>
          <w:rFonts w:ascii="Lato" w:hAnsi="Lato"/>
          <w:color w:val="000000" w:themeColor="text1"/>
        </w:rPr>
      </w:pPr>
    </w:p>
    <w:p w14:paraId="738876CA" w14:textId="77777777" w:rsidR="00B7514A" w:rsidRPr="008A2840" w:rsidRDefault="00B7514A" w:rsidP="00B7514A">
      <w:pPr>
        <w:spacing w:after="0" w:line="480" w:lineRule="auto"/>
        <w:jc w:val="both"/>
        <w:rPr>
          <w:rFonts w:ascii="Lato" w:hAnsi="Lato"/>
          <w:color w:val="000000" w:themeColor="text1"/>
        </w:rPr>
      </w:pPr>
    </w:p>
    <w:p w14:paraId="55420936" w14:textId="77777777" w:rsidR="00B7514A" w:rsidRPr="008A2840" w:rsidRDefault="00B7514A" w:rsidP="00B7514A">
      <w:pPr>
        <w:framePr w:hSpace="141" w:wrap="around" w:vAnchor="text" w:hAnchor="margin" w:y="130"/>
        <w:tabs>
          <w:tab w:val="left" w:pos="5954"/>
        </w:tabs>
        <w:spacing w:after="0" w:line="240" w:lineRule="auto"/>
        <w:jc w:val="center"/>
        <w:rPr>
          <w:rFonts w:ascii="Lato" w:eastAsia="Times New Roman" w:hAnsi="Lato" w:cs="Calibri"/>
          <w:color w:val="000000" w:themeColor="text1"/>
        </w:rPr>
      </w:pPr>
      <w:bookmarkStart w:id="8" w:name="_Hlk175837992"/>
      <w:r w:rsidRPr="008A2840">
        <w:rPr>
          <w:rFonts w:ascii="Lato" w:eastAsia="Times New Roman" w:hAnsi="Lato" w:cs="Calibri"/>
          <w:color w:val="000000" w:themeColor="text1"/>
        </w:rPr>
        <w:t>Magistrada Anel Bañuelos Meneses</w:t>
      </w:r>
    </w:p>
    <w:p w14:paraId="616830C3" w14:textId="77777777" w:rsidR="00B7514A" w:rsidRPr="008A2840" w:rsidRDefault="00B7514A" w:rsidP="00B7514A">
      <w:pPr>
        <w:framePr w:hSpace="141" w:wrap="around" w:vAnchor="text" w:hAnchor="margin" w:y="130"/>
        <w:tabs>
          <w:tab w:val="left" w:pos="5954"/>
        </w:tabs>
        <w:spacing w:after="0" w:line="240" w:lineRule="auto"/>
        <w:jc w:val="center"/>
        <w:rPr>
          <w:rFonts w:ascii="Lato" w:eastAsia="Times New Roman" w:hAnsi="Lato" w:cs="Calibri"/>
          <w:color w:val="000000" w:themeColor="text1"/>
        </w:rPr>
      </w:pPr>
      <w:r w:rsidRPr="008A2840">
        <w:rPr>
          <w:rFonts w:ascii="Lato" w:eastAsia="Times New Roman" w:hAnsi="Lato" w:cs="Calibri"/>
          <w:color w:val="000000" w:themeColor="text1"/>
        </w:rPr>
        <w:t>Presidenta del Tribunal Superior de Justicia</w:t>
      </w:r>
    </w:p>
    <w:p w14:paraId="75238200" w14:textId="77777777" w:rsidR="00B7514A" w:rsidRPr="008A2840" w:rsidRDefault="00B7514A" w:rsidP="00B7514A">
      <w:pPr>
        <w:spacing w:after="100" w:afterAutospacing="1" w:line="240" w:lineRule="auto"/>
        <w:jc w:val="center"/>
        <w:rPr>
          <w:rFonts w:ascii="Lato" w:eastAsia="Times New Roman" w:hAnsi="Lato" w:cs="Calibri"/>
          <w:color w:val="000000" w:themeColor="text1"/>
          <w:lang w:eastAsia="es-MX"/>
        </w:rPr>
      </w:pPr>
      <w:r w:rsidRPr="008A2840">
        <w:rPr>
          <w:rFonts w:ascii="Lato" w:eastAsia="Times New Roman" w:hAnsi="Lato" w:cs="Calibri"/>
          <w:color w:val="000000" w:themeColor="text1"/>
          <w:lang w:eastAsia="es-MX"/>
        </w:rPr>
        <w:t>y del Consejo de la Judicatura del Estado de Tlaxcala</w:t>
      </w:r>
    </w:p>
    <w:p w14:paraId="6E3F400B" w14:textId="77777777" w:rsidR="00B7514A" w:rsidRPr="008A2840" w:rsidRDefault="00B7514A" w:rsidP="00B7514A">
      <w:pPr>
        <w:spacing w:after="100" w:afterAutospacing="1" w:line="240" w:lineRule="auto"/>
        <w:rPr>
          <w:rFonts w:ascii="Lato" w:eastAsia="Times New Roman" w:hAnsi="Lato" w:cs="Calibri"/>
          <w:color w:val="000000" w:themeColor="text1"/>
          <w:lang w:eastAsia="es-MX"/>
        </w:rPr>
      </w:pPr>
    </w:p>
    <w:p w14:paraId="0B88E48E" w14:textId="77777777" w:rsidR="00B7514A" w:rsidRPr="008A2840" w:rsidRDefault="00B7514A" w:rsidP="00B7514A">
      <w:pPr>
        <w:spacing w:after="100" w:afterAutospacing="1" w:line="240" w:lineRule="auto"/>
        <w:rPr>
          <w:rFonts w:ascii="Lato" w:eastAsia="Times New Roman" w:hAnsi="Lato" w:cs="Calibri"/>
          <w:color w:val="000000" w:themeColor="text1"/>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8A2840" w:rsidRPr="008A2840" w14:paraId="3B47B832" w14:textId="77777777" w:rsidTr="003E6304">
        <w:tc>
          <w:tcPr>
            <w:tcW w:w="8075" w:type="dxa"/>
            <w:gridSpan w:val="3"/>
          </w:tcPr>
          <w:p w14:paraId="1DB4C71F" w14:textId="77777777" w:rsidR="00B7514A" w:rsidRPr="008A2840" w:rsidRDefault="00B7514A" w:rsidP="003E6304">
            <w:pPr>
              <w:tabs>
                <w:tab w:val="left" w:pos="5954"/>
              </w:tabs>
              <w:spacing w:after="0" w:line="240" w:lineRule="auto"/>
              <w:rPr>
                <w:rFonts w:ascii="Lato" w:eastAsia="Times New Roman" w:hAnsi="Lato" w:cs="Calibri"/>
                <w:b/>
                <w:color w:val="000000" w:themeColor="text1"/>
              </w:rPr>
            </w:pPr>
          </w:p>
        </w:tc>
      </w:tr>
      <w:tr w:rsidR="008A2840" w:rsidRPr="008A2840" w14:paraId="4BA79DA5" w14:textId="77777777" w:rsidTr="003E6304">
        <w:trPr>
          <w:trHeight w:val="317"/>
        </w:trPr>
        <w:tc>
          <w:tcPr>
            <w:tcW w:w="8075" w:type="dxa"/>
            <w:gridSpan w:val="3"/>
          </w:tcPr>
          <w:p w14:paraId="49721807" w14:textId="77777777" w:rsidR="00B7514A" w:rsidRPr="008A2840" w:rsidRDefault="00B7514A" w:rsidP="003E6304">
            <w:pPr>
              <w:tabs>
                <w:tab w:val="left" w:pos="5954"/>
              </w:tabs>
              <w:spacing w:after="0" w:line="240" w:lineRule="auto"/>
              <w:jc w:val="both"/>
              <w:rPr>
                <w:rFonts w:ascii="Lato" w:eastAsia="Times New Roman" w:hAnsi="Lato" w:cs="Calibri"/>
                <w:color w:val="000000" w:themeColor="text1"/>
              </w:rPr>
            </w:pPr>
          </w:p>
          <w:p w14:paraId="3910916C" w14:textId="77777777" w:rsidR="00B7514A" w:rsidRPr="008A2840" w:rsidRDefault="00B7514A" w:rsidP="003E6304">
            <w:pPr>
              <w:tabs>
                <w:tab w:val="left" w:pos="5954"/>
              </w:tabs>
              <w:spacing w:after="0" w:line="240" w:lineRule="auto"/>
              <w:jc w:val="both"/>
              <w:rPr>
                <w:rFonts w:ascii="Lato" w:eastAsia="Times New Roman" w:hAnsi="Lato" w:cs="Calibri"/>
                <w:color w:val="000000" w:themeColor="text1"/>
              </w:rPr>
            </w:pPr>
          </w:p>
        </w:tc>
      </w:tr>
      <w:tr w:rsidR="008A2840" w:rsidRPr="008A2840" w14:paraId="550CA7DD" w14:textId="77777777" w:rsidTr="003E6304">
        <w:trPr>
          <w:trHeight w:val="317"/>
        </w:trPr>
        <w:tc>
          <w:tcPr>
            <w:tcW w:w="3823" w:type="dxa"/>
          </w:tcPr>
          <w:p w14:paraId="7857B2BB" w14:textId="77777777" w:rsidR="00B7514A" w:rsidRPr="008A2840" w:rsidRDefault="00B7514A" w:rsidP="003E6304">
            <w:pPr>
              <w:tabs>
                <w:tab w:val="left" w:pos="5954"/>
              </w:tabs>
              <w:spacing w:after="0" w:line="240" w:lineRule="auto"/>
              <w:jc w:val="center"/>
              <w:rPr>
                <w:rFonts w:ascii="Lato" w:eastAsia="Times New Roman" w:hAnsi="Lato" w:cs="Calibri"/>
                <w:color w:val="000000" w:themeColor="text1"/>
              </w:rPr>
            </w:pPr>
            <w:r w:rsidRPr="008A2840">
              <w:rPr>
                <w:rFonts w:ascii="Lato" w:eastAsia="Times New Roman" w:hAnsi="Lato" w:cs="Calibri"/>
                <w:color w:val="000000" w:themeColor="text1"/>
              </w:rPr>
              <w:t xml:space="preserve">Mtro. </w:t>
            </w:r>
            <w:proofErr w:type="gramStart"/>
            <w:r w:rsidRPr="008A2840">
              <w:rPr>
                <w:rFonts w:ascii="Lato" w:eastAsia="Times New Roman" w:hAnsi="Lato" w:cs="Calibri"/>
                <w:color w:val="000000" w:themeColor="text1"/>
              </w:rPr>
              <w:t>Germán  Mendoza</w:t>
            </w:r>
            <w:proofErr w:type="gramEnd"/>
            <w:r w:rsidRPr="008A2840">
              <w:rPr>
                <w:rFonts w:ascii="Lato" w:eastAsia="Times New Roman" w:hAnsi="Lato" w:cs="Calibri"/>
                <w:color w:val="000000" w:themeColor="text1"/>
              </w:rPr>
              <w:t xml:space="preserve"> </w:t>
            </w:r>
            <w:proofErr w:type="spellStart"/>
            <w:r w:rsidRPr="008A2840">
              <w:rPr>
                <w:rFonts w:ascii="Lato" w:eastAsia="Times New Roman" w:hAnsi="Lato" w:cs="Calibri"/>
                <w:color w:val="000000" w:themeColor="text1"/>
              </w:rPr>
              <w:t>Papalotzi</w:t>
            </w:r>
            <w:proofErr w:type="spellEnd"/>
            <w:r w:rsidRPr="008A2840">
              <w:rPr>
                <w:rFonts w:ascii="Lato" w:eastAsia="Times New Roman" w:hAnsi="Lato" w:cs="Calibri"/>
                <w:color w:val="000000" w:themeColor="text1"/>
              </w:rPr>
              <w:t xml:space="preserve">  </w:t>
            </w:r>
          </w:p>
          <w:p w14:paraId="5770B06F" w14:textId="77777777" w:rsidR="00B7514A" w:rsidRPr="008A2840" w:rsidRDefault="00B7514A" w:rsidP="003E6304">
            <w:pPr>
              <w:tabs>
                <w:tab w:val="left" w:pos="5954"/>
              </w:tabs>
              <w:spacing w:after="0" w:line="240" w:lineRule="auto"/>
              <w:jc w:val="center"/>
              <w:rPr>
                <w:rFonts w:ascii="Lato" w:eastAsia="Times New Roman" w:hAnsi="Lato" w:cs="Calibri"/>
                <w:color w:val="000000" w:themeColor="text1"/>
              </w:rPr>
            </w:pPr>
            <w:r w:rsidRPr="008A2840">
              <w:rPr>
                <w:rFonts w:ascii="Lato" w:eastAsia="Times New Roman" w:hAnsi="Lato" w:cs="Calibri"/>
                <w:color w:val="000000" w:themeColor="text1"/>
              </w:rPr>
              <w:t>Integrante del Consejo de la Judicatura del Estado de Tlaxcala</w:t>
            </w:r>
          </w:p>
        </w:tc>
        <w:tc>
          <w:tcPr>
            <w:tcW w:w="283" w:type="dxa"/>
          </w:tcPr>
          <w:p w14:paraId="192D7FF2" w14:textId="77777777" w:rsidR="00B7514A" w:rsidRPr="008A2840" w:rsidRDefault="00B7514A" w:rsidP="003E6304">
            <w:pPr>
              <w:tabs>
                <w:tab w:val="left" w:pos="5954"/>
              </w:tabs>
              <w:spacing w:after="0" w:line="240" w:lineRule="auto"/>
              <w:jc w:val="both"/>
              <w:rPr>
                <w:rFonts w:ascii="Lato" w:eastAsia="Times New Roman" w:hAnsi="Lato" w:cs="Calibri"/>
                <w:color w:val="000000" w:themeColor="text1"/>
              </w:rPr>
            </w:pPr>
          </w:p>
          <w:p w14:paraId="019236CB" w14:textId="77777777" w:rsidR="00B7514A" w:rsidRPr="008A2840" w:rsidRDefault="00B7514A" w:rsidP="003E6304">
            <w:pPr>
              <w:tabs>
                <w:tab w:val="left" w:pos="5954"/>
              </w:tabs>
              <w:spacing w:after="0" w:line="240" w:lineRule="auto"/>
              <w:jc w:val="both"/>
              <w:rPr>
                <w:rFonts w:ascii="Lato" w:eastAsia="Times New Roman" w:hAnsi="Lato" w:cs="Calibri"/>
                <w:color w:val="000000" w:themeColor="text1"/>
              </w:rPr>
            </w:pPr>
          </w:p>
          <w:p w14:paraId="614CAEFC" w14:textId="77777777" w:rsidR="00B7514A" w:rsidRPr="008A2840" w:rsidRDefault="00B7514A" w:rsidP="003E6304">
            <w:pPr>
              <w:tabs>
                <w:tab w:val="left" w:pos="5954"/>
              </w:tabs>
              <w:spacing w:after="0" w:line="240" w:lineRule="auto"/>
              <w:jc w:val="both"/>
              <w:rPr>
                <w:rFonts w:ascii="Lato" w:eastAsia="Times New Roman" w:hAnsi="Lato" w:cs="Calibri"/>
                <w:color w:val="000000" w:themeColor="text1"/>
              </w:rPr>
            </w:pPr>
          </w:p>
        </w:tc>
        <w:tc>
          <w:tcPr>
            <w:tcW w:w="3969" w:type="dxa"/>
          </w:tcPr>
          <w:p w14:paraId="55E1DDF3" w14:textId="77777777" w:rsidR="00B7514A" w:rsidRPr="008A2840" w:rsidRDefault="00B7514A" w:rsidP="003E6304">
            <w:pPr>
              <w:tabs>
                <w:tab w:val="left" w:pos="5954"/>
              </w:tabs>
              <w:spacing w:after="0" w:line="240" w:lineRule="auto"/>
              <w:jc w:val="center"/>
              <w:rPr>
                <w:rFonts w:ascii="Lato" w:eastAsia="Times New Roman" w:hAnsi="Lato" w:cs="Calibri"/>
                <w:color w:val="000000" w:themeColor="text1"/>
              </w:rPr>
            </w:pPr>
            <w:r w:rsidRPr="008A2840">
              <w:rPr>
                <w:rFonts w:ascii="Lato" w:eastAsia="Times New Roman" w:hAnsi="Lato" w:cs="Calibri"/>
                <w:color w:val="000000" w:themeColor="text1"/>
              </w:rPr>
              <w:t>Lcda. Violeta Fernández Vázquez Integrante del Consejo de la Judicatura del Estado de Tlaxcala</w:t>
            </w:r>
          </w:p>
        </w:tc>
      </w:tr>
      <w:tr w:rsidR="008A2840" w:rsidRPr="008A2840" w14:paraId="093B2752" w14:textId="77777777" w:rsidTr="003E6304">
        <w:trPr>
          <w:trHeight w:val="317"/>
        </w:trPr>
        <w:tc>
          <w:tcPr>
            <w:tcW w:w="8075" w:type="dxa"/>
            <w:gridSpan w:val="3"/>
          </w:tcPr>
          <w:p w14:paraId="6190BB66" w14:textId="77777777" w:rsidR="00B7514A" w:rsidRPr="008A2840" w:rsidRDefault="00B7514A" w:rsidP="003E6304">
            <w:pPr>
              <w:tabs>
                <w:tab w:val="left" w:pos="5954"/>
              </w:tabs>
              <w:spacing w:after="0" w:line="240" w:lineRule="auto"/>
              <w:jc w:val="center"/>
              <w:rPr>
                <w:rFonts w:ascii="Lato" w:eastAsia="Times New Roman" w:hAnsi="Lato" w:cs="Calibri"/>
                <w:color w:val="000000" w:themeColor="text1"/>
              </w:rPr>
            </w:pPr>
          </w:p>
          <w:p w14:paraId="08722A66" w14:textId="77777777" w:rsidR="00B7514A" w:rsidRPr="008A2840" w:rsidRDefault="00B7514A" w:rsidP="003E6304">
            <w:pPr>
              <w:tabs>
                <w:tab w:val="left" w:pos="5954"/>
              </w:tabs>
              <w:spacing w:after="0" w:line="240" w:lineRule="auto"/>
              <w:jc w:val="center"/>
              <w:rPr>
                <w:rFonts w:ascii="Lato" w:eastAsia="Times New Roman" w:hAnsi="Lato" w:cs="Calibri"/>
                <w:color w:val="000000" w:themeColor="text1"/>
              </w:rPr>
            </w:pPr>
          </w:p>
          <w:p w14:paraId="1ED14593" w14:textId="77777777" w:rsidR="00B7514A" w:rsidRPr="008A2840" w:rsidRDefault="00B7514A" w:rsidP="003E6304">
            <w:pPr>
              <w:tabs>
                <w:tab w:val="left" w:pos="5954"/>
              </w:tabs>
              <w:spacing w:after="0" w:line="240" w:lineRule="auto"/>
              <w:jc w:val="center"/>
              <w:rPr>
                <w:rFonts w:ascii="Lato" w:eastAsia="Times New Roman" w:hAnsi="Lato" w:cs="Calibri"/>
                <w:color w:val="000000" w:themeColor="text1"/>
              </w:rPr>
            </w:pPr>
          </w:p>
          <w:p w14:paraId="5D66ECEC" w14:textId="77777777" w:rsidR="00B7514A" w:rsidRPr="008A2840" w:rsidRDefault="00B7514A" w:rsidP="003E6304">
            <w:pPr>
              <w:tabs>
                <w:tab w:val="left" w:pos="5954"/>
              </w:tabs>
              <w:spacing w:after="0" w:line="240" w:lineRule="auto"/>
              <w:jc w:val="center"/>
              <w:rPr>
                <w:rFonts w:ascii="Lato" w:eastAsia="Times New Roman" w:hAnsi="Lato" w:cs="Calibri"/>
                <w:color w:val="000000" w:themeColor="text1"/>
              </w:rPr>
            </w:pPr>
          </w:p>
          <w:p w14:paraId="509BEF60" w14:textId="77777777" w:rsidR="00B7514A" w:rsidRPr="008A2840" w:rsidRDefault="00B7514A" w:rsidP="003E6304">
            <w:pPr>
              <w:tabs>
                <w:tab w:val="left" w:pos="5954"/>
              </w:tabs>
              <w:spacing w:after="0" w:line="240" w:lineRule="auto"/>
              <w:jc w:val="both"/>
              <w:rPr>
                <w:rFonts w:ascii="Lato" w:eastAsia="Times New Roman" w:hAnsi="Lato" w:cs="Calibri"/>
                <w:color w:val="000000" w:themeColor="text1"/>
              </w:rPr>
            </w:pPr>
          </w:p>
        </w:tc>
      </w:tr>
      <w:tr w:rsidR="008A2840" w:rsidRPr="008A2840" w14:paraId="255F5CF2" w14:textId="77777777" w:rsidTr="003E6304">
        <w:trPr>
          <w:trHeight w:val="317"/>
        </w:trPr>
        <w:tc>
          <w:tcPr>
            <w:tcW w:w="3823" w:type="dxa"/>
          </w:tcPr>
          <w:p w14:paraId="3D60286A" w14:textId="77777777" w:rsidR="00B7514A" w:rsidRPr="008A2840" w:rsidRDefault="00B7514A" w:rsidP="003E6304">
            <w:pPr>
              <w:tabs>
                <w:tab w:val="left" w:pos="5954"/>
              </w:tabs>
              <w:spacing w:after="0" w:line="240" w:lineRule="auto"/>
              <w:jc w:val="center"/>
              <w:rPr>
                <w:rFonts w:ascii="Lato" w:eastAsia="Times New Roman" w:hAnsi="Lato" w:cs="Calibri"/>
                <w:color w:val="000000" w:themeColor="text1"/>
              </w:rPr>
            </w:pPr>
          </w:p>
          <w:p w14:paraId="2CFB4A1E" w14:textId="77777777" w:rsidR="00B7514A" w:rsidRPr="008A2840" w:rsidRDefault="00B7514A" w:rsidP="003E6304">
            <w:pPr>
              <w:tabs>
                <w:tab w:val="left" w:pos="5954"/>
              </w:tabs>
              <w:spacing w:after="0" w:line="240" w:lineRule="auto"/>
              <w:jc w:val="center"/>
              <w:rPr>
                <w:rFonts w:ascii="Lato" w:eastAsia="Times New Roman" w:hAnsi="Lato" w:cs="Calibri"/>
                <w:color w:val="000000" w:themeColor="text1"/>
              </w:rPr>
            </w:pPr>
          </w:p>
          <w:p w14:paraId="3F57320C" w14:textId="77777777" w:rsidR="00B7514A" w:rsidRPr="008A2840" w:rsidRDefault="00B7514A" w:rsidP="003E6304">
            <w:pPr>
              <w:tabs>
                <w:tab w:val="left" w:pos="5954"/>
              </w:tabs>
              <w:spacing w:after="0" w:line="240" w:lineRule="auto"/>
              <w:jc w:val="center"/>
              <w:rPr>
                <w:rFonts w:ascii="Lato" w:eastAsia="Times New Roman" w:hAnsi="Lato" w:cs="Calibri"/>
                <w:color w:val="000000" w:themeColor="text1"/>
              </w:rPr>
            </w:pPr>
            <w:r w:rsidRPr="008A2840">
              <w:rPr>
                <w:rFonts w:ascii="Lato" w:eastAsia="Times New Roman" w:hAnsi="Lato" w:cs="Calibri"/>
                <w:color w:val="000000" w:themeColor="text1"/>
              </w:rPr>
              <w:t xml:space="preserve">Lcda. Alejandra </w:t>
            </w:r>
            <w:proofErr w:type="spellStart"/>
            <w:r w:rsidRPr="008A2840">
              <w:rPr>
                <w:rFonts w:ascii="Lato" w:eastAsia="Times New Roman" w:hAnsi="Lato" w:cs="Calibri"/>
                <w:color w:val="000000" w:themeColor="text1"/>
              </w:rPr>
              <w:t>Cósetl</w:t>
            </w:r>
            <w:proofErr w:type="spellEnd"/>
            <w:r w:rsidRPr="008A2840">
              <w:rPr>
                <w:rFonts w:ascii="Lato" w:eastAsia="Times New Roman" w:hAnsi="Lato" w:cs="Calibri"/>
                <w:color w:val="000000" w:themeColor="text1"/>
              </w:rPr>
              <w:t xml:space="preserve"> Flores</w:t>
            </w:r>
          </w:p>
          <w:p w14:paraId="0F27C556" w14:textId="77777777" w:rsidR="00B7514A" w:rsidRPr="008A2840" w:rsidRDefault="00B7514A" w:rsidP="003E6304">
            <w:pPr>
              <w:tabs>
                <w:tab w:val="left" w:pos="5954"/>
              </w:tabs>
              <w:spacing w:after="0" w:line="240" w:lineRule="auto"/>
              <w:jc w:val="center"/>
              <w:rPr>
                <w:rFonts w:ascii="Lato" w:eastAsia="Times New Roman" w:hAnsi="Lato" w:cs="Calibri"/>
                <w:color w:val="000000" w:themeColor="text1"/>
              </w:rPr>
            </w:pPr>
            <w:r w:rsidRPr="008A2840">
              <w:rPr>
                <w:rFonts w:ascii="Lato" w:eastAsia="Times New Roman" w:hAnsi="Lato" w:cs="Calibri"/>
                <w:color w:val="000000" w:themeColor="text1"/>
              </w:rPr>
              <w:t>Integrante del Consejo de la Judicatura del Estado de Tlaxcala</w:t>
            </w:r>
          </w:p>
        </w:tc>
        <w:tc>
          <w:tcPr>
            <w:tcW w:w="283" w:type="dxa"/>
          </w:tcPr>
          <w:p w14:paraId="03CA38F5" w14:textId="77777777" w:rsidR="00B7514A" w:rsidRPr="008A2840" w:rsidRDefault="00B7514A" w:rsidP="003E6304">
            <w:pPr>
              <w:tabs>
                <w:tab w:val="left" w:pos="5954"/>
              </w:tabs>
              <w:spacing w:after="0" w:line="240" w:lineRule="auto"/>
              <w:jc w:val="both"/>
              <w:rPr>
                <w:rFonts w:ascii="Lato" w:eastAsia="Times New Roman" w:hAnsi="Lato" w:cs="Calibri"/>
                <w:color w:val="000000" w:themeColor="text1"/>
              </w:rPr>
            </w:pPr>
          </w:p>
        </w:tc>
        <w:tc>
          <w:tcPr>
            <w:tcW w:w="3969" w:type="dxa"/>
          </w:tcPr>
          <w:p w14:paraId="7FF7B1C4" w14:textId="77777777" w:rsidR="00B7514A" w:rsidRPr="008A2840" w:rsidRDefault="00B7514A" w:rsidP="003E6304">
            <w:pPr>
              <w:tabs>
                <w:tab w:val="left" w:pos="5954"/>
              </w:tabs>
              <w:spacing w:after="0" w:line="240" w:lineRule="auto"/>
              <w:jc w:val="center"/>
              <w:rPr>
                <w:rFonts w:ascii="Lato" w:eastAsia="Times New Roman" w:hAnsi="Lato" w:cs="Calibri"/>
                <w:color w:val="000000" w:themeColor="text1"/>
              </w:rPr>
            </w:pPr>
          </w:p>
          <w:p w14:paraId="5C6BB732" w14:textId="77777777" w:rsidR="00B7514A" w:rsidRPr="008A2840" w:rsidRDefault="00B7514A" w:rsidP="003E6304">
            <w:pPr>
              <w:tabs>
                <w:tab w:val="left" w:pos="5954"/>
              </w:tabs>
              <w:spacing w:after="0" w:line="240" w:lineRule="auto"/>
              <w:jc w:val="center"/>
              <w:rPr>
                <w:rFonts w:ascii="Lato" w:eastAsia="Times New Roman" w:hAnsi="Lato" w:cs="Calibri"/>
                <w:color w:val="000000" w:themeColor="text1"/>
              </w:rPr>
            </w:pPr>
          </w:p>
          <w:p w14:paraId="2B5FD0E8" w14:textId="77777777" w:rsidR="00B7514A" w:rsidRPr="008A2840" w:rsidRDefault="00B7514A" w:rsidP="003E6304">
            <w:pPr>
              <w:tabs>
                <w:tab w:val="left" w:pos="5954"/>
              </w:tabs>
              <w:spacing w:after="0" w:line="240" w:lineRule="auto"/>
              <w:jc w:val="center"/>
              <w:rPr>
                <w:rFonts w:ascii="Lato" w:eastAsia="Times New Roman" w:hAnsi="Lato" w:cs="Calibri"/>
                <w:color w:val="000000" w:themeColor="text1"/>
              </w:rPr>
            </w:pPr>
            <w:r w:rsidRPr="008A2840">
              <w:rPr>
                <w:rFonts w:ascii="Lato" w:eastAsia="Times New Roman" w:hAnsi="Lato" w:cs="Calibri"/>
                <w:color w:val="000000" w:themeColor="text1"/>
              </w:rPr>
              <w:t xml:space="preserve">Lcdo. Miguel Sánchez </w:t>
            </w:r>
            <w:proofErr w:type="spellStart"/>
            <w:r w:rsidRPr="008A2840">
              <w:rPr>
                <w:rFonts w:ascii="Lato" w:eastAsia="Times New Roman" w:hAnsi="Lato" w:cs="Calibri"/>
                <w:color w:val="000000" w:themeColor="text1"/>
              </w:rPr>
              <w:t>RAmírez</w:t>
            </w:r>
            <w:proofErr w:type="spellEnd"/>
          </w:p>
          <w:p w14:paraId="15DE22A9" w14:textId="77777777" w:rsidR="00B7514A" w:rsidRPr="008A2840" w:rsidRDefault="00B7514A" w:rsidP="003E6304">
            <w:pPr>
              <w:tabs>
                <w:tab w:val="left" w:pos="5954"/>
              </w:tabs>
              <w:spacing w:after="0" w:line="240" w:lineRule="auto"/>
              <w:jc w:val="center"/>
              <w:rPr>
                <w:rFonts w:ascii="Lato" w:eastAsia="Times New Roman" w:hAnsi="Lato" w:cs="Calibri"/>
                <w:color w:val="000000" w:themeColor="text1"/>
              </w:rPr>
            </w:pPr>
            <w:r w:rsidRPr="008A2840">
              <w:rPr>
                <w:rFonts w:ascii="Lato" w:eastAsia="Times New Roman" w:hAnsi="Lato" w:cs="Calibri"/>
                <w:color w:val="000000" w:themeColor="text1"/>
              </w:rPr>
              <w:t>Integrante del Consejo de la Judicatura del Estado de Tlaxcala</w:t>
            </w:r>
          </w:p>
          <w:p w14:paraId="05E460B9" w14:textId="77777777" w:rsidR="00B7514A" w:rsidRPr="008A2840" w:rsidRDefault="00B7514A" w:rsidP="003E6304">
            <w:pPr>
              <w:tabs>
                <w:tab w:val="left" w:pos="5954"/>
              </w:tabs>
              <w:spacing w:after="0" w:line="240" w:lineRule="auto"/>
              <w:jc w:val="center"/>
              <w:rPr>
                <w:rFonts w:ascii="Lato" w:eastAsia="Times New Roman" w:hAnsi="Lato" w:cs="Calibri"/>
                <w:color w:val="000000" w:themeColor="text1"/>
              </w:rPr>
            </w:pPr>
          </w:p>
        </w:tc>
      </w:tr>
      <w:tr w:rsidR="008A2840" w:rsidRPr="008A2840" w14:paraId="4689DA81" w14:textId="77777777" w:rsidTr="003E6304">
        <w:trPr>
          <w:trHeight w:val="317"/>
        </w:trPr>
        <w:tc>
          <w:tcPr>
            <w:tcW w:w="8075" w:type="dxa"/>
            <w:gridSpan w:val="3"/>
          </w:tcPr>
          <w:p w14:paraId="567D6B2E" w14:textId="77777777" w:rsidR="00B7514A" w:rsidRPr="008A2840" w:rsidRDefault="00B7514A" w:rsidP="003E6304">
            <w:pPr>
              <w:tabs>
                <w:tab w:val="left" w:pos="5954"/>
              </w:tabs>
              <w:spacing w:after="0" w:line="240" w:lineRule="auto"/>
              <w:jc w:val="center"/>
              <w:rPr>
                <w:rFonts w:ascii="Lato" w:hAnsi="Lato" w:cstheme="minorHAnsi"/>
                <w:b/>
                <w:bCs/>
                <w:color w:val="000000" w:themeColor="text1"/>
              </w:rPr>
            </w:pPr>
          </w:p>
          <w:p w14:paraId="2485B78D" w14:textId="77777777" w:rsidR="00B7514A" w:rsidRPr="008A2840" w:rsidRDefault="00B7514A" w:rsidP="003E6304">
            <w:pPr>
              <w:tabs>
                <w:tab w:val="left" w:pos="5954"/>
              </w:tabs>
              <w:spacing w:after="0" w:line="240" w:lineRule="auto"/>
              <w:jc w:val="center"/>
              <w:rPr>
                <w:rFonts w:ascii="Lato" w:hAnsi="Lato" w:cstheme="minorHAnsi"/>
                <w:b/>
                <w:bCs/>
                <w:color w:val="000000" w:themeColor="text1"/>
              </w:rPr>
            </w:pPr>
            <w:r w:rsidRPr="008A2840">
              <w:rPr>
                <w:rFonts w:ascii="Lato" w:hAnsi="Lato" w:cstheme="minorHAnsi"/>
                <w:b/>
                <w:bCs/>
                <w:color w:val="000000" w:themeColor="text1"/>
              </w:rPr>
              <w:t>DOY FE</w:t>
            </w:r>
          </w:p>
          <w:p w14:paraId="38DF6F05" w14:textId="77777777" w:rsidR="00B7514A" w:rsidRPr="008A2840" w:rsidRDefault="00B7514A" w:rsidP="003E6304">
            <w:pPr>
              <w:tabs>
                <w:tab w:val="left" w:pos="5954"/>
              </w:tabs>
              <w:spacing w:after="0" w:line="240" w:lineRule="auto"/>
              <w:jc w:val="center"/>
              <w:rPr>
                <w:rFonts w:ascii="Lato" w:hAnsi="Lato" w:cstheme="minorHAnsi"/>
                <w:b/>
                <w:bCs/>
                <w:color w:val="000000" w:themeColor="text1"/>
              </w:rPr>
            </w:pPr>
          </w:p>
          <w:p w14:paraId="6EB2E1A3" w14:textId="77777777" w:rsidR="00B7514A" w:rsidRPr="008A2840" w:rsidRDefault="00B7514A" w:rsidP="003E6304">
            <w:pPr>
              <w:tabs>
                <w:tab w:val="left" w:pos="5954"/>
              </w:tabs>
              <w:spacing w:after="0" w:line="240" w:lineRule="auto"/>
              <w:jc w:val="center"/>
              <w:rPr>
                <w:rFonts w:ascii="Lato" w:hAnsi="Lato" w:cstheme="minorHAnsi"/>
                <w:b/>
                <w:bCs/>
                <w:color w:val="000000" w:themeColor="text1"/>
              </w:rPr>
            </w:pPr>
          </w:p>
          <w:p w14:paraId="5F872DB6" w14:textId="77777777" w:rsidR="00B7514A" w:rsidRDefault="00B7514A" w:rsidP="003E6304">
            <w:pPr>
              <w:tabs>
                <w:tab w:val="left" w:pos="5954"/>
              </w:tabs>
              <w:spacing w:after="0" w:line="240" w:lineRule="auto"/>
              <w:jc w:val="center"/>
              <w:rPr>
                <w:rFonts w:ascii="Lato" w:hAnsi="Lato" w:cstheme="minorHAnsi"/>
                <w:b/>
                <w:bCs/>
                <w:color w:val="000000" w:themeColor="text1"/>
              </w:rPr>
            </w:pPr>
          </w:p>
          <w:p w14:paraId="232CE2C6" w14:textId="77777777" w:rsidR="006942A3" w:rsidRPr="008A2840" w:rsidRDefault="006942A3" w:rsidP="003E6304">
            <w:pPr>
              <w:tabs>
                <w:tab w:val="left" w:pos="5954"/>
              </w:tabs>
              <w:spacing w:after="0" w:line="240" w:lineRule="auto"/>
              <w:jc w:val="center"/>
              <w:rPr>
                <w:rFonts w:ascii="Lato" w:hAnsi="Lato" w:cstheme="minorHAnsi"/>
                <w:b/>
                <w:bCs/>
                <w:color w:val="000000" w:themeColor="text1"/>
              </w:rPr>
            </w:pPr>
          </w:p>
          <w:p w14:paraId="5FF196ED" w14:textId="77777777" w:rsidR="00B7514A" w:rsidRPr="008A2840" w:rsidRDefault="00B7514A" w:rsidP="003E6304">
            <w:pPr>
              <w:tabs>
                <w:tab w:val="left" w:pos="5954"/>
              </w:tabs>
              <w:spacing w:after="0" w:line="240" w:lineRule="auto"/>
              <w:jc w:val="center"/>
              <w:rPr>
                <w:rFonts w:ascii="Lato" w:hAnsi="Lato" w:cstheme="minorHAnsi"/>
                <w:color w:val="000000" w:themeColor="text1"/>
              </w:rPr>
            </w:pPr>
            <w:r w:rsidRPr="008A2840">
              <w:rPr>
                <w:rFonts w:ascii="Lato" w:hAnsi="Lato" w:cstheme="minorHAnsi"/>
                <w:color w:val="000000" w:themeColor="text1"/>
              </w:rPr>
              <w:t xml:space="preserve">Lcda. </w:t>
            </w:r>
            <w:proofErr w:type="spellStart"/>
            <w:r w:rsidRPr="008A2840">
              <w:rPr>
                <w:rFonts w:ascii="Lato" w:hAnsi="Lato" w:cstheme="minorHAnsi"/>
                <w:color w:val="000000" w:themeColor="text1"/>
              </w:rPr>
              <w:t>Midory</w:t>
            </w:r>
            <w:proofErr w:type="spellEnd"/>
            <w:r w:rsidRPr="008A2840">
              <w:rPr>
                <w:rFonts w:ascii="Lato" w:hAnsi="Lato" w:cstheme="minorHAnsi"/>
                <w:color w:val="000000" w:themeColor="text1"/>
              </w:rPr>
              <w:t xml:space="preserve"> Castro Bañuelos </w:t>
            </w:r>
          </w:p>
          <w:p w14:paraId="5237ECF2" w14:textId="77777777" w:rsidR="00B7514A" w:rsidRPr="008A2840" w:rsidRDefault="00B7514A" w:rsidP="003E6304">
            <w:pPr>
              <w:tabs>
                <w:tab w:val="left" w:pos="5954"/>
              </w:tabs>
              <w:spacing w:after="0" w:line="240" w:lineRule="auto"/>
              <w:jc w:val="center"/>
              <w:rPr>
                <w:rFonts w:ascii="Lato" w:hAnsi="Lato" w:cstheme="minorHAnsi"/>
                <w:color w:val="000000" w:themeColor="text1"/>
              </w:rPr>
            </w:pPr>
            <w:r w:rsidRPr="008A2840">
              <w:rPr>
                <w:rFonts w:ascii="Lato" w:hAnsi="Lato" w:cstheme="minorHAnsi"/>
                <w:color w:val="000000" w:themeColor="text1"/>
              </w:rPr>
              <w:t xml:space="preserve">Secretaria Ejecutiva del Consejo de la Judicatura del Estado de Tlaxcala.  </w:t>
            </w:r>
          </w:p>
        </w:tc>
      </w:tr>
      <w:bookmarkEnd w:id="8"/>
    </w:tbl>
    <w:p w14:paraId="3190517E" w14:textId="77777777" w:rsidR="00B7514A" w:rsidRPr="008A2840" w:rsidRDefault="00B7514A" w:rsidP="00B7514A">
      <w:pPr>
        <w:spacing w:after="0" w:line="480" w:lineRule="auto"/>
        <w:jc w:val="both"/>
        <w:rPr>
          <w:rFonts w:ascii="Lato" w:hAnsi="Lato"/>
          <w:color w:val="000000" w:themeColor="text1"/>
        </w:rPr>
      </w:pPr>
    </w:p>
    <w:p w14:paraId="642E872A" w14:textId="13EB0CDA" w:rsidR="00EC3E77" w:rsidRPr="006942A3" w:rsidRDefault="00EC3E77" w:rsidP="006942A3">
      <w:pPr>
        <w:spacing w:after="0" w:line="240" w:lineRule="auto"/>
        <w:jc w:val="both"/>
        <w:rPr>
          <w:rFonts w:ascii="Lato" w:hAnsi="Lato" w:cstheme="minorHAnsi"/>
          <w:bCs/>
          <w:color w:val="000000" w:themeColor="text1"/>
          <w:bdr w:val="none" w:sz="0" w:space="0" w:color="auto" w:frame="1"/>
        </w:rPr>
      </w:pPr>
    </w:p>
    <w:sectPr w:rsidR="00EC3E77" w:rsidRPr="006942A3" w:rsidSect="003277C9">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5DBF2" w14:textId="77777777" w:rsidR="00D70056" w:rsidRDefault="00D70056">
      <w:pPr>
        <w:spacing w:after="0" w:line="240" w:lineRule="auto"/>
      </w:pPr>
      <w:r>
        <w:separator/>
      </w:r>
    </w:p>
  </w:endnote>
  <w:endnote w:type="continuationSeparator" w:id="0">
    <w:p w14:paraId="5988F9B7" w14:textId="77777777" w:rsidR="00D70056" w:rsidRDefault="00D7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AF1F1" w14:textId="77777777" w:rsidR="00D70056" w:rsidRDefault="00D70056">
      <w:pPr>
        <w:spacing w:after="0" w:line="240" w:lineRule="auto"/>
      </w:pPr>
      <w:r>
        <w:separator/>
      </w:r>
    </w:p>
  </w:footnote>
  <w:footnote w:type="continuationSeparator" w:id="0">
    <w:p w14:paraId="648FB32D" w14:textId="77777777" w:rsidR="00D70056" w:rsidRDefault="00D70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361670362"/>
      <w:docPartObj>
        <w:docPartGallery w:val="Page Numbers (Top of Page)"/>
        <w:docPartUnique/>
      </w:docPartObj>
    </w:sdtPr>
    <w:sdtEndPr>
      <w:rPr>
        <w:sz w:val="30"/>
        <w:szCs w:val="30"/>
      </w:rPr>
    </w:sdtEndPr>
    <w:sdtContent>
      <w:p w14:paraId="000679DD" w14:textId="7E233CFF" w:rsidR="009470F0" w:rsidRPr="008A2840" w:rsidRDefault="000F2820" w:rsidP="000F2820">
        <w:pPr>
          <w:spacing w:after="0" w:line="480" w:lineRule="auto"/>
          <w:ind w:left="708" w:firstLine="708"/>
          <w:jc w:val="right"/>
          <w:rPr>
            <w:rFonts w:asciiTheme="minorHAnsi" w:hAnsiTheme="minorHAnsi" w:cstheme="minorHAnsi"/>
            <w:b/>
            <w:bCs/>
          </w:rPr>
        </w:pPr>
        <w:r w:rsidRPr="008A2840">
          <w:rPr>
            <w:rFonts w:asciiTheme="minorHAnsi" w:hAnsiTheme="minorHAnsi" w:cstheme="minorHAnsi"/>
            <w:b/>
            <w:bCs/>
            <w:sz w:val="40"/>
            <w:szCs w:val="40"/>
          </w:rPr>
          <w:t xml:space="preserve">    </w:t>
        </w:r>
        <w:r w:rsidRPr="008A2840">
          <w:rPr>
            <w:rFonts w:asciiTheme="minorHAnsi" w:hAnsiTheme="minorHAnsi" w:cstheme="minorHAnsi"/>
            <w:b/>
            <w:bCs/>
          </w:rPr>
          <w:t xml:space="preserve">                                   </w:t>
        </w:r>
        <w:bookmarkStart w:id="9" w:name="_Hlk93306781"/>
        <w:bookmarkStart w:id="10" w:name="_Hlk93306782"/>
        <w:r w:rsidRPr="008A2840">
          <w:rPr>
            <w:rFonts w:asciiTheme="minorHAnsi" w:hAnsiTheme="minorHAnsi" w:cstheme="minorHAnsi"/>
            <w:b/>
            <w:bCs/>
          </w:rPr>
          <w:t xml:space="preserve">ACTA NÚMERO: </w:t>
        </w:r>
        <w:r w:rsidR="005C3CB6" w:rsidRPr="008A2840">
          <w:rPr>
            <w:rFonts w:asciiTheme="minorHAnsi" w:hAnsiTheme="minorHAnsi" w:cstheme="minorHAnsi"/>
            <w:b/>
            <w:bCs/>
          </w:rPr>
          <w:t>100</w:t>
        </w:r>
        <w:r w:rsidRPr="008A2840">
          <w:rPr>
            <w:rFonts w:asciiTheme="minorHAnsi" w:hAnsiTheme="minorHAnsi" w:cstheme="minorHAnsi"/>
            <w:b/>
            <w:bCs/>
          </w:rPr>
          <w:t>/202</w:t>
        </w:r>
        <w:r w:rsidRPr="008A2840">
          <w:rPr>
            <w:b/>
            <w:bCs/>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240882673" name="Imagen 12408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240882673" name="Imagen 12408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9"/>
        <w:bookmarkEnd w:id="10"/>
        <w:r w:rsidR="009644DC" w:rsidRPr="008A2840">
          <w:rPr>
            <w:rFonts w:asciiTheme="minorHAnsi" w:hAnsiTheme="minorHAnsi" w:cstheme="minorHAnsi"/>
            <w:b/>
            <w:bCs/>
          </w:rPr>
          <w:t>4</w:t>
        </w:r>
      </w:p>
      <w:p w14:paraId="6D7FCCEE" w14:textId="7B0ABB96" w:rsidR="00D8559A" w:rsidRPr="008A2840" w:rsidRDefault="009470F0" w:rsidP="005C3CB6">
        <w:pPr>
          <w:spacing w:after="0" w:line="480" w:lineRule="auto"/>
          <w:ind w:left="708" w:firstLine="708"/>
          <w:jc w:val="right"/>
          <w:rPr>
            <w:b/>
            <w:bCs/>
            <w:sz w:val="30"/>
            <w:szCs w:val="30"/>
          </w:rPr>
        </w:pPr>
        <w:r w:rsidRPr="008A2840">
          <w:rPr>
            <w:b/>
            <w:bCs/>
          </w:rPr>
          <w:t xml:space="preserve">EXTRAORDINARIA </w:t>
        </w:r>
        <w:r w:rsidR="000F2820" w:rsidRPr="008A2840">
          <w:rPr>
            <w:rFonts w:asciiTheme="minorHAnsi" w:hAnsiTheme="minorHAnsi" w:cstheme="minorHAnsi"/>
            <w:b/>
            <w:bCs/>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12D5"/>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8D653D"/>
    <w:multiLevelType w:val="hybridMultilevel"/>
    <w:tmpl w:val="157E0026"/>
    <w:lvl w:ilvl="0" w:tplc="1090D928">
      <w:start w:val="1"/>
      <w:numFmt w:val="decimal"/>
      <w:lvlText w:val="%1."/>
      <w:lvlJc w:val="left"/>
      <w:pPr>
        <w:ind w:left="720" w:hanging="360"/>
      </w:pPr>
      <w:rPr>
        <w:rFonts w:ascii="Century Gothic" w:eastAsia="Calibri" w:hAnsi="Century Gothic"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452B75"/>
    <w:multiLevelType w:val="multilevel"/>
    <w:tmpl w:val="B09025FA"/>
    <w:lvl w:ilvl="0">
      <w:start w:val="1"/>
      <w:numFmt w:val="decimal"/>
      <w:lvlText w:val="%1."/>
      <w:lvlJc w:val="left"/>
      <w:pPr>
        <w:tabs>
          <w:tab w:val="num" w:pos="644"/>
        </w:tabs>
        <w:ind w:left="644" w:hanging="360"/>
      </w:pPr>
      <w:rPr>
        <w:rFonts w:ascii="Lato" w:eastAsia="Times New Roman" w:hAnsi="Lato" w:cstheme="minorHAns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928"/>
        </w:tabs>
        <w:ind w:left="928"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ascii="Lato" w:eastAsia="Times New Roman" w:hAnsi="Lato" w:cstheme="minorHAnsi"/>
        <w:b w:val="0"/>
        <w:bCs w:val="0"/>
        <w:color w:val="auto"/>
      </w:rPr>
    </w:lvl>
    <w:lvl w:ilvl="7">
      <w:start w:val="1"/>
      <w:numFmt w:val="decimal"/>
      <w:lvlText w:val="%8."/>
      <w:lvlJc w:val="left"/>
      <w:pPr>
        <w:tabs>
          <w:tab w:val="num" w:pos="5760"/>
        </w:tabs>
        <w:ind w:left="5760" w:hanging="360"/>
      </w:pPr>
      <w:rPr>
        <w:rFonts w:cs="Times New Roman"/>
        <w:color w:val="auto"/>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DA61F6"/>
    <w:multiLevelType w:val="hybridMultilevel"/>
    <w:tmpl w:val="C3E4B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924EF2"/>
    <w:multiLevelType w:val="hybridMultilevel"/>
    <w:tmpl w:val="1C4CED06"/>
    <w:lvl w:ilvl="0" w:tplc="FFFFFFFF">
      <w:start w:val="1"/>
      <w:numFmt w:val="decimal"/>
      <w:lvlText w:val="%1."/>
      <w:lvlJc w:val="left"/>
      <w:pPr>
        <w:ind w:left="1080" w:hanging="360"/>
      </w:pPr>
      <w:rPr>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C10C85"/>
    <w:multiLevelType w:val="hybridMultilevel"/>
    <w:tmpl w:val="C7DA70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511210"/>
    <w:multiLevelType w:val="hybridMultilevel"/>
    <w:tmpl w:val="33E2D482"/>
    <w:lvl w:ilvl="0" w:tplc="2A92A9AC">
      <w:start w:val="1"/>
      <w:numFmt w:val="upperRoman"/>
      <w:lvlText w:val="%1."/>
      <w:lvlJc w:val="left"/>
      <w:pPr>
        <w:ind w:left="1920" w:hanging="360"/>
      </w:pPr>
      <w:rPr>
        <w:rFonts w:ascii="Century Gothic" w:eastAsiaTheme="minorHAnsi" w:hAnsi="Century Gothic" w:cstheme="minorHAnsi"/>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6D814F7"/>
    <w:multiLevelType w:val="hybridMultilevel"/>
    <w:tmpl w:val="37EA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9234CE"/>
    <w:multiLevelType w:val="hybridMultilevel"/>
    <w:tmpl w:val="1DF46B6E"/>
    <w:lvl w:ilvl="0" w:tplc="425C1B2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4A00D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28BB4F8B"/>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1954DB4"/>
    <w:multiLevelType w:val="hybridMultilevel"/>
    <w:tmpl w:val="40902F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FE79EA"/>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8E275B2"/>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926213A"/>
    <w:multiLevelType w:val="hybridMultilevel"/>
    <w:tmpl w:val="64A45D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981547F"/>
    <w:multiLevelType w:val="hybridMultilevel"/>
    <w:tmpl w:val="31DAF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5C69BB"/>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433511"/>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3350F53"/>
    <w:multiLevelType w:val="hybridMultilevel"/>
    <w:tmpl w:val="D72C32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3705512"/>
    <w:multiLevelType w:val="hybridMultilevel"/>
    <w:tmpl w:val="8E4200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5" w15:restartNumberingAfterBreak="0">
    <w:nsid w:val="44CE4D66"/>
    <w:multiLevelType w:val="hybridMultilevel"/>
    <w:tmpl w:val="B4384BEE"/>
    <w:lvl w:ilvl="0" w:tplc="778E1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0FD3C56"/>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EDA289D"/>
    <w:multiLevelType w:val="hybridMultilevel"/>
    <w:tmpl w:val="EEF61AFA"/>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A57820"/>
    <w:multiLevelType w:val="hybridMultilevel"/>
    <w:tmpl w:val="C5387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18566C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64525C7D"/>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49" w15:restartNumberingAfterBreak="0">
    <w:nsid w:val="6B7B0988"/>
    <w:multiLevelType w:val="hybridMultilevel"/>
    <w:tmpl w:val="B3C64D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D8715E4"/>
    <w:multiLevelType w:val="hybridMultilevel"/>
    <w:tmpl w:val="D1706C74"/>
    <w:lvl w:ilvl="0" w:tplc="85605D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F54451E"/>
    <w:multiLevelType w:val="hybridMultilevel"/>
    <w:tmpl w:val="9B3A6C2E"/>
    <w:lvl w:ilvl="0" w:tplc="1AA0B33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2"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5" w15:restartNumberingAfterBreak="0">
    <w:nsid w:val="756909C2"/>
    <w:multiLevelType w:val="hybridMultilevel"/>
    <w:tmpl w:val="ECC4A3B2"/>
    <w:lvl w:ilvl="0" w:tplc="4E2E93DC">
      <w:start w:val="1"/>
      <w:numFmt w:val="decimal"/>
      <w:lvlText w:val="%1."/>
      <w:lvlJc w:val="left"/>
      <w:pPr>
        <w:ind w:left="720" w:hanging="360"/>
      </w:pPr>
      <w:rPr>
        <w:rFonts w:ascii="Lato" w:hAnsi="Lato" w:cstheme="minorHAnsi"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616717D"/>
    <w:multiLevelType w:val="hybridMultilevel"/>
    <w:tmpl w:val="B3C64D5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9C41753"/>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DCF4F7C"/>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7DD81A69"/>
    <w:multiLevelType w:val="hybridMultilevel"/>
    <w:tmpl w:val="90C2FD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DE34FC2"/>
    <w:multiLevelType w:val="hybridMultilevel"/>
    <w:tmpl w:val="1C4CED06"/>
    <w:lvl w:ilvl="0" w:tplc="ECEEE7E0">
      <w:start w:val="1"/>
      <w:numFmt w:val="decimal"/>
      <w:lvlText w:val="%1."/>
      <w:lvlJc w:val="left"/>
      <w:pPr>
        <w:ind w:left="1080" w:hanging="360"/>
      </w:pPr>
      <w:rPr>
        <w:color w:val="000000" w:themeColor="text1"/>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num w:numId="1" w16cid:durableId="1248228975">
    <w:abstractNumId w:val="22"/>
  </w:num>
  <w:num w:numId="2" w16cid:durableId="17198646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0683106">
    <w:abstractNumId w:val="8"/>
  </w:num>
  <w:num w:numId="4" w16cid:durableId="894009052">
    <w:abstractNumId w:val="1"/>
  </w:num>
  <w:num w:numId="5" w16cid:durableId="711003999">
    <w:abstractNumId w:val="10"/>
  </w:num>
  <w:num w:numId="6" w16cid:durableId="1342586187">
    <w:abstractNumId w:val="41"/>
  </w:num>
  <w:num w:numId="7" w16cid:durableId="552545073">
    <w:abstractNumId w:val="29"/>
  </w:num>
  <w:num w:numId="8" w16cid:durableId="1125582504">
    <w:abstractNumId w:val="40"/>
  </w:num>
  <w:num w:numId="9" w16cid:durableId="2033535532">
    <w:abstractNumId w:val="42"/>
  </w:num>
  <w:num w:numId="10" w16cid:durableId="539434611">
    <w:abstractNumId w:val="38"/>
  </w:num>
  <w:num w:numId="11" w16cid:durableId="940066454">
    <w:abstractNumId w:val="17"/>
  </w:num>
  <w:num w:numId="12" w16cid:durableId="44186265">
    <w:abstractNumId w:val="3"/>
  </w:num>
  <w:num w:numId="13" w16cid:durableId="1993486393">
    <w:abstractNumId w:val="15"/>
  </w:num>
  <w:num w:numId="14" w16cid:durableId="1637636217">
    <w:abstractNumId w:val="43"/>
  </w:num>
  <w:num w:numId="15" w16cid:durableId="1930387205">
    <w:abstractNumId w:val="31"/>
  </w:num>
  <w:num w:numId="16" w16cid:durableId="1994872274">
    <w:abstractNumId w:val="28"/>
  </w:num>
  <w:num w:numId="17" w16cid:durableId="950282019">
    <w:abstractNumId w:val="37"/>
  </w:num>
  <w:num w:numId="18" w16cid:durableId="1703240276">
    <w:abstractNumId w:val="54"/>
  </w:num>
  <w:num w:numId="19" w16cid:durableId="4211457">
    <w:abstractNumId w:val="34"/>
  </w:num>
  <w:num w:numId="20" w16cid:durableId="803740560">
    <w:abstractNumId w:val="52"/>
  </w:num>
  <w:num w:numId="21" w16cid:durableId="1331324021">
    <w:abstractNumId w:val="57"/>
  </w:num>
  <w:num w:numId="22" w16cid:durableId="1032733189">
    <w:abstractNumId w:val="19"/>
  </w:num>
  <w:num w:numId="23" w16cid:durableId="515927401">
    <w:abstractNumId w:val="7"/>
  </w:num>
  <w:num w:numId="24" w16cid:durableId="142503258">
    <w:abstractNumId w:val="48"/>
  </w:num>
  <w:num w:numId="25" w16cid:durableId="120612950">
    <w:abstractNumId w:val="5"/>
  </w:num>
  <w:num w:numId="26" w16cid:durableId="1155489127">
    <w:abstractNumId w:val="36"/>
  </w:num>
  <w:num w:numId="27" w16cid:durableId="1093355439">
    <w:abstractNumId w:val="53"/>
  </w:num>
  <w:num w:numId="28" w16cid:durableId="1229268774">
    <w:abstractNumId w:val="13"/>
  </w:num>
  <w:num w:numId="29" w16cid:durableId="1546676967">
    <w:abstractNumId w:val="35"/>
  </w:num>
  <w:num w:numId="30" w16cid:durableId="2026401603">
    <w:abstractNumId w:val="33"/>
  </w:num>
  <w:num w:numId="31" w16cid:durableId="1563637607">
    <w:abstractNumId w:val="6"/>
  </w:num>
  <w:num w:numId="32" w16cid:durableId="158815434">
    <w:abstractNumId w:val="26"/>
  </w:num>
  <w:num w:numId="33" w16cid:durableId="835720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3932977">
    <w:abstractNumId w:val="9"/>
  </w:num>
  <w:num w:numId="35" w16cid:durableId="269821115">
    <w:abstractNumId w:val="12"/>
  </w:num>
  <w:num w:numId="36" w16cid:durableId="2009863600">
    <w:abstractNumId w:val="58"/>
  </w:num>
  <w:num w:numId="37" w16cid:durableId="156657048">
    <w:abstractNumId w:val="24"/>
  </w:num>
  <w:num w:numId="38" w16cid:durableId="86854419">
    <w:abstractNumId w:val="30"/>
  </w:num>
  <w:num w:numId="39" w16cid:durableId="878782295">
    <w:abstractNumId w:val="11"/>
  </w:num>
  <w:num w:numId="40" w16cid:durableId="8146337">
    <w:abstractNumId w:val="59"/>
  </w:num>
  <w:num w:numId="41" w16cid:durableId="24602875">
    <w:abstractNumId w:val="55"/>
  </w:num>
  <w:num w:numId="42" w16cid:durableId="1988630355">
    <w:abstractNumId w:val="47"/>
  </w:num>
  <w:num w:numId="43" w16cid:durableId="903879272">
    <w:abstractNumId w:val="25"/>
  </w:num>
  <w:num w:numId="44" w16cid:durableId="1961376803">
    <w:abstractNumId w:val="14"/>
  </w:num>
  <w:num w:numId="45" w16cid:durableId="1091585083">
    <w:abstractNumId w:val="46"/>
  </w:num>
  <w:num w:numId="46" w16cid:durableId="1534223461">
    <w:abstractNumId w:val="23"/>
  </w:num>
  <w:num w:numId="47" w16cid:durableId="112945004">
    <w:abstractNumId w:val="45"/>
  </w:num>
  <w:num w:numId="48" w16cid:durableId="2013485948">
    <w:abstractNumId w:val="27"/>
  </w:num>
  <w:num w:numId="49" w16cid:durableId="1299609475">
    <w:abstractNumId w:val="21"/>
  </w:num>
  <w:num w:numId="50" w16cid:durableId="818152399">
    <w:abstractNumId w:val="0"/>
  </w:num>
  <w:num w:numId="51" w16cid:durableId="1417943409">
    <w:abstractNumId w:val="20"/>
  </w:num>
  <w:num w:numId="52" w16cid:durableId="429619270">
    <w:abstractNumId w:val="32"/>
  </w:num>
  <w:num w:numId="53" w16cid:durableId="2053917629">
    <w:abstractNumId w:val="16"/>
  </w:num>
  <w:num w:numId="54" w16cid:durableId="1417743995">
    <w:abstractNumId w:val="44"/>
  </w:num>
  <w:num w:numId="55" w16cid:durableId="1601714842">
    <w:abstractNumId w:val="2"/>
  </w:num>
  <w:num w:numId="56" w16cid:durableId="326175389">
    <w:abstractNumId w:val="60"/>
  </w:num>
  <w:num w:numId="57" w16cid:durableId="1638997313">
    <w:abstractNumId w:val="4"/>
  </w:num>
  <w:num w:numId="58" w16cid:durableId="1763182921">
    <w:abstractNumId w:val="51"/>
  </w:num>
  <w:num w:numId="59" w16cid:durableId="625043214">
    <w:abstractNumId w:val="50"/>
  </w:num>
  <w:num w:numId="60" w16cid:durableId="1137070508">
    <w:abstractNumId w:val="49"/>
  </w:num>
  <w:num w:numId="61" w16cid:durableId="123427895">
    <w:abstractNumId w:val="56"/>
  </w:num>
  <w:num w:numId="62" w16cid:durableId="2019309131">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98"/>
    <w:rsid w:val="000134A5"/>
    <w:rsid w:val="0001379C"/>
    <w:rsid w:val="00014360"/>
    <w:rsid w:val="0001511D"/>
    <w:rsid w:val="000152A5"/>
    <w:rsid w:val="000172BC"/>
    <w:rsid w:val="00020DB6"/>
    <w:rsid w:val="000225C4"/>
    <w:rsid w:val="00022834"/>
    <w:rsid w:val="000239D3"/>
    <w:rsid w:val="00024BD0"/>
    <w:rsid w:val="00024DA3"/>
    <w:rsid w:val="0002501C"/>
    <w:rsid w:val="00025D7A"/>
    <w:rsid w:val="0002618A"/>
    <w:rsid w:val="0002659B"/>
    <w:rsid w:val="00026ADF"/>
    <w:rsid w:val="00026E5E"/>
    <w:rsid w:val="00030483"/>
    <w:rsid w:val="00032083"/>
    <w:rsid w:val="000327B6"/>
    <w:rsid w:val="00040682"/>
    <w:rsid w:val="000406AD"/>
    <w:rsid w:val="0004193C"/>
    <w:rsid w:val="00042184"/>
    <w:rsid w:val="0004314C"/>
    <w:rsid w:val="000465B1"/>
    <w:rsid w:val="00050311"/>
    <w:rsid w:val="00053158"/>
    <w:rsid w:val="00054921"/>
    <w:rsid w:val="00054A44"/>
    <w:rsid w:val="0005626A"/>
    <w:rsid w:val="00057BE4"/>
    <w:rsid w:val="000609DF"/>
    <w:rsid w:val="000615F4"/>
    <w:rsid w:val="000634E0"/>
    <w:rsid w:val="00063737"/>
    <w:rsid w:val="00067F03"/>
    <w:rsid w:val="00070E4F"/>
    <w:rsid w:val="00070F93"/>
    <w:rsid w:val="000715C4"/>
    <w:rsid w:val="0007215E"/>
    <w:rsid w:val="00073F0F"/>
    <w:rsid w:val="00074D89"/>
    <w:rsid w:val="00084544"/>
    <w:rsid w:val="00084CB8"/>
    <w:rsid w:val="00085486"/>
    <w:rsid w:val="000865BA"/>
    <w:rsid w:val="00086C51"/>
    <w:rsid w:val="00086E40"/>
    <w:rsid w:val="00090005"/>
    <w:rsid w:val="000900AB"/>
    <w:rsid w:val="000904FE"/>
    <w:rsid w:val="00090916"/>
    <w:rsid w:val="00092485"/>
    <w:rsid w:val="00092590"/>
    <w:rsid w:val="00092C31"/>
    <w:rsid w:val="000934DD"/>
    <w:rsid w:val="00094260"/>
    <w:rsid w:val="000956EC"/>
    <w:rsid w:val="000956ED"/>
    <w:rsid w:val="00095F65"/>
    <w:rsid w:val="00096CD4"/>
    <w:rsid w:val="000A6149"/>
    <w:rsid w:val="000A7DA7"/>
    <w:rsid w:val="000B28FF"/>
    <w:rsid w:val="000B4505"/>
    <w:rsid w:val="000B6739"/>
    <w:rsid w:val="000B68AE"/>
    <w:rsid w:val="000B7410"/>
    <w:rsid w:val="000C0869"/>
    <w:rsid w:val="000C1E39"/>
    <w:rsid w:val="000C288A"/>
    <w:rsid w:val="000C5FB7"/>
    <w:rsid w:val="000C6BF5"/>
    <w:rsid w:val="000C79E9"/>
    <w:rsid w:val="000D38D8"/>
    <w:rsid w:val="000D4323"/>
    <w:rsid w:val="000D685B"/>
    <w:rsid w:val="000E0118"/>
    <w:rsid w:val="000E367D"/>
    <w:rsid w:val="000E69B4"/>
    <w:rsid w:val="000E6A64"/>
    <w:rsid w:val="000E7908"/>
    <w:rsid w:val="000F0BBF"/>
    <w:rsid w:val="000F153F"/>
    <w:rsid w:val="000F253B"/>
    <w:rsid w:val="000F2820"/>
    <w:rsid w:val="000F2F75"/>
    <w:rsid w:val="00100F16"/>
    <w:rsid w:val="0010237D"/>
    <w:rsid w:val="00102B8A"/>
    <w:rsid w:val="00103912"/>
    <w:rsid w:val="00104857"/>
    <w:rsid w:val="00105103"/>
    <w:rsid w:val="001073E1"/>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2E3A"/>
    <w:rsid w:val="00134411"/>
    <w:rsid w:val="001361E8"/>
    <w:rsid w:val="00136D81"/>
    <w:rsid w:val="0014158F"/>
    <w:rsid w:val="00141A5A"/>
    <w:rsid w:val="001430F4"/>
    <w:rsid w:val="00143175"/>
    <w:rsid w:val="0014359C"/>
    <w:rsid w:val="00144DA7"/>
    <w:rsid w:val="00146AD2"/>
    <w:rsid w:val="001527C8"/>
    <w:rsid w:val="00153006"/>
    <w:rsid w:val="00153C53"/>
    <w:rsid w:val="001542FD"/>
    <w:rsid w:val="00161187"/>
    <w:rsid w:val="001622CC"/>
    <w:rsid w:val="00162309"/>
    <w:rsid w:val="001629B9"/>
    <w:rsid w:val="00162FF6"/>
    <w:rsid w:val="00164869"/>
    <w:rsid w:val="00166EBD"/>
    <w:rsid w:val="001674E6"/>
    <w:rsid w:val="00170569"/>
    <w:rsid w:val="00170F58"/>
    <w:rsid w:val="00171065"/>
    <w:rsid w:val="00171689"/>
    <w:rsid w:val="00172388"/>
    <w:rsid w:val="001731A4"/>
    <w:rsid w:val="00174A94"/>
    <w:rsid w:val="001823B0"/>
    <w:rsid w:val="00182AA8"/>
    <w:rsid w:val="00182D5F"/>
    <w:rsid w:val="001855D0"/>
    <w:rsid w:val="001860A6"/>
    <w:rsid w:val="00187978"/>
    <w:rsid w:val="00187DBE"/>
    <w:rsid w:val="0019120D"/>
    <w:rsid w:val="00192C73"/>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5501"/>
    <w:rsid w:val="001B562D"/>
    <w:rsid w:val="001C0D1C"/>
    <w:rsid w:val="001C1490"/>
    <w:rsid w:val="001C1AC1"/>
    <w:rsid w:val="001C1D61"/>
    <w:rsid w:val="001C3647"/>
    <w:rsid w:val="001C4614"/>
    <w:rsid w:val="001C4B57"/>
    <w:rsid w:val="001C5910"/>
    <w:rsid w:val="001C6842"/>
    <w:rsid w:val="001C7508"/>
    <w:rsid w:val="001C7775"/>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2425"/>
    <w:rsid w:val="001F3728"/>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1810"/>
    <w:rsid w:val="002223BF"/>
    <w:rsid w:val="00225000"/>
    <w:rsid w:val="0022568B"/>
    <w:rsid w:val="00225F9A"/>
    <w:rsid w:val="002269F6"/>
    <w:rsid w:val="00227C62"/>
    <w:rsid w:val="00231EF7"/>
    <w:rsid w:val="00232C95"/>
    <w:rsid w:val="00233771"/>
    <w:rsid w:val="00233C1C"/>
    <w:rsid w:val="00240DBC"/>
    <w:rsid w:val="002416AF"/>
    <w:rsid w:val="00241BE5"/>
    <w:rsid w:val="00242C71"/>
    <w:rsid w:val="00242DCB"/>
    <w:rsid w:val="0024458E"/>
    <w:rsid w:val="00245A20"/>
    <w:rsid w:val="00246EF5"/>
    <w:rsid w:val="0024735B"/>
    <w:rsid w:val="00247B45"/>
    <w:rsid w:val="00250088"/>
    <w:rsid w:val="00250DC6"/>
    <w:rsid w:val="00251FEC"/>
    <w:rsid w:val="00252588"/>
    <w:rsid w:val="00253367"/>
    <w:rsid w:val="00253FA9"/>
    <w:rsid w:val="0025582B"/>
    <w:rsid w:val="00257619"/>
    <w:rsid w:val="00261027"/>
    <w:rsid w:val="00261293"/>
    <w:rsid w:val="002613E6"/>
    <w:rsid w:val="00262A97"/>
    <w:rsid w:val="0026353E"/>
    <w:rsid w:val="00264F3B"/>
    <w:rsid w:val="00265A0C"/>
    <w:rsid w:val="00265D02"/>
    <w:rsid w:val="00265F9C"/>
    <w:rsid w:val="0026650B"/>
    <w:rsid w:val="00267BD6"/>
    <w:rsid w:val="00272B29"/>
    <w:rsid w:val="00273217"/>
    <w:rsid w:val="00275E5C"/>
    <w:rsid w:val="00280A0D"/>
    <w:rsid w:val="00280D38"/>
    <w:rsid w:val="002823BD"/>
    <w:rsid w:val="00283BB9"/>
    <w:rsid w:val="0028661B"/>
    <w:rsid w:val="00286DBF"/>
    <w:rsid w:val="00287876"/>
    <w:rsid w:val="002902F7"/>
    <w:rsid w:val="00290C10"/>
    <w:rsid w:val="002929A0"/>
    <w:rsid w:val="00292B59"/>
    <w:rsid w:val="00294FD2"/>
    <w:rsid w:val="00297626"/>
    <w:rsid w:val="002A2D19"/>
    <w:rsid w:val="002A33A0"/>
    <w:rsid w:val="002A3D96"/>
    <w:rsid w:val="002A444A"/>
    <w:rsid w:val="002A453E"/>
    <w:rsid w:val="002A5F3D"/>
    <w:rsid w:val="002A6FCC"/>
    <w:rsid w:val="002A76D9"/>
    <w:rsid w:val="002B17AF"/>
    <w:rsid w:val="002B24CA"/>
    <w:rsid w:val="002B2B3C"/>
    <w:rsid w:val="002B2B7E"/>
    <w:rsid w:val="002B5EF0"/>
    <w:rsid w:val="002B71FF"/>
    <w:rsid w:val="002B746C"/>
    <w:rsid w:val="002C065E"/>
    <w:rsid w:val="002C0805"/>
    <w:rsid w:val="002C1E16"/>
    <w:rsid w:val="002C2147"/>
    <w:rsid w:val="002C2B96"/>
    <w:rsid w:val="002C3984"/>
    <w:rsid w:val="002C3990"/>
    <w:rsid w:val="002C3F45"/>
    <w:rsid w:val="002C6634"/>
    <w:rsid w:val="002C747F"/>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12E4"/>
    <w:rsid w:val="002F527D"/>
    <w:rsid w:val="002F5C21"/>
    <w:rsid w:val="002F5CEE"/>
    <w:rsid w:val="002F66DA"/>
    <w:rsid w:val="002F6A36"/>
    <w:rsid w:val="002F7C56"/>
    <w:rsid w:val="003004E7"/>
    <w:rsid w:val="00301432"/>
    <w:rsid w:val="00302400"/>
    <w:rsid w:val="00302BD7"/>
    <w:rsid w:val="00303075"/>
    <w:rsid w:val="0030348B"/>
    <w:rsid w:val="00305ECF"/>
    <w:rsid w:val="00310283"/>
    <w:rsid w:val="00311586"/>
    <w:rsid w:val="00311D75"/>
    <w:rsid w:val="003125F5"/>
    <w:rsid w:val="00314189"/>
    <w:rsid w:val="00315221"/>
    <w:rsid w:val="003155BF"/>
    <w:rsid w:val="00316A83"/>
    <w:rsid w:val="00320D3A"/>
    <w:rsid w:val="0032111C"/>
    <w:rsid w:val="00322171"/>
    <w:rsid w:val="0032224C"/>
    <w:rsid w:val="00323982"/>
    <w:rsid w:val="003248E9"/>
    <w:rsid w:val="00324D55"/>
    <w:rsid w:val="003259ED"/>
    <w:rsid w:val="00325BCC"/>
    <w:rsid w:val="00325D9B"/>
    <w:rsid w:val="003277C9"/>
    <w:rsid w:val="00332E1E"/>
    <w:rsid w:val="00336915"/>
    <w:rsid w:val="00337624"/>
    <w:rsid w:val="00340927"/>
    <w:rsid w:val="00341614"/>
    <w:rsid w:val="003426A0"/>
    <w:rsid w:val="003426B8"/>
    <w:rsid w:val="003430A7"/>
    <w:rsid w:val="003434C7"/>
    <w:rsid w:val="0034429C"/>
    <w:rsid w:val="00344851"/>
    <w:rsid w:val="00345678"/>
    <w:rsid w:val="0034618F"/>
    <w:rsid w:val="00346921"/>
    <w:rsid w:val="0035000A"/>
    <w:rsid w:val="003512F2"/>
    <w:rsid w:val="0035291E"/>
    <w:rsid w:val="003548C2"/>
    <w:rsid w:val="0035572D"/>
    <w:rsid w:val="00357D54"/>
    <w:rsid w:val="00360F85"/>
    <w:rsid w:val="0036280F"/>
    <w:rsid w:val="003651DC"/>
    <w:rsid w:val="00365AF5"/>
    <w:rsid w:val="00370E2A"/>
    <w:rsid w:val="00371FDC"/>
    <w:rsid w:val="003755CE"/>
    <w:rsid w:val="00375ADA"/>
    <w:rsid w:val="003767D9"/>
    <w:rsid w:val="003828BB"/>
    <w:rsid w:val="003836B9"/>
    <w:rsid w:val="00383757"/>
    <w:rsid w:val="00385B85"/>
    <w:rsid w:val="00391196"/>
    <w:rsid w:val="00391E29"/>
    <w:rsid w:val="00392616"/>
    <w:rsid w:val="00392C03"/>
    <w:rsid w:val="00396235"/>
    <w:rsid w:val="003973FA"/>
    <w:rsid w:val="003A15BA"/>
    <w:rsid w:val="003A27EC"/>
    <w:rsid w:val="003A3CDA"/>
    <w:rsid w:val="003A4AB9"/>
    <w:rsid w:val="003A5650"/>
    <w:rsid w:val="003A5EA7"/>
    <w:rsid w:val="003A6C19"/>
    <w:rsid w:val="003A7D39"/>
    <w:rsid w:val="003A7EEA"/>
    <w:rsid w:val="003B06A3"/>
    <w:rsid w:val="003B0B70"/>
    <w:rsid w:val="003B4A10"/>
    <w:rsid w:val="003B5D8C"/>
    <w:rsid w:val="003B6154"/>
    <w:rsid w:val="003C0D53"/>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713"/>
    <w:rsid w:val="003E19A1"/>
    <w:rsid w:val="003E3305"/>
    <w:rsid w:val="003E339E"/>
    <w:rsid w:val="003E374C"/>
    <w:rsid w:val="003E3DE2"/>
    <w:rsid w:val="003E4F61"/>
    <w:rsid w:val="003E5DBF"/>
    <w:rsid w:val="003F1249"/>
    <w:rsid w:val="003F2574"/>
    <w:rsid w:val="003F2BEC"/>
    <w:rsid w:val="003F36CB"/>
    <w:rsid w:val="003F5DE6"/>
    <w:rsid w:val="003F69D7"/>
    <w:rsid w:val="004011E4"/>
    <w:rsid w:val="0040145C"/>
    <w:rsid w:val="004025A7"/>
    <w:rsid w:val="00403093"/>
    <w:rsid w:val="00404CFA"/>
    <w:rsid w:val="00405263"/>
    <w:rsid w:val="00405577"/>
    <w:rsid w:val="0040567B"/>
    <w:rsid w:val="00405756"/>
    <w:rsid w:val="00412CDA"/>
    <w:rsid w:val="00413F17"/>
    <w:rsid w:val="00416C66"/>
    <w:rsid w:val="00422459"/>
    <w:rsid w:val="0042257B"/>
    <w:rsid w:val="00423526"/>
    <w:rsid w:val="00425832"/>
    <w:rsid w:val="004301E8"/>
    <w:rsid w:val="00430347"/>
    <w:rsid w:val="00430C2E"/>
    <w:rsid w:val="004327E5"/>
    <w:rsid w:val="00432F43"/>
    <w:rsid w:val="00433A75"/>
    <w:rsid w:val="00433CF1"/>
    <w:rsid w:val="004372C3"/>
    <w:rsid w:val="004379D8"/>
    <w:rsid w:val="004407D3"/>
    <w:rsid w:val="004412AC"/>
    <w:rsid w:val="00442F9C"/>
    <w:rsid w:val="0044310C"/>
    <w:rsid w:val="00445671"/>
    <w:rsid w:val="00447BD5"/>
    <w:rsid w:val="00450501"/>
    <w:rsid w:val="0045061A"/>
    <w:rsid w:val="004518ED"/>
    <w:rsid w:val="00451B8C"/>
    <w:rsid w:val="004531E1"/>
    <w:rsid w:val="00455349"/>
    <w:rsid w:val="004558C8"/>
    <w:rsid w:val="0045626E"/>
    <w:rsid w:val="00456B50"/>
    <w:rsid w:val="004570D1"/>
    <w:rsid w:val="00457A80"/>
    <w:rsid w:val="00460478"/>
    <w:rsid w:val="00461169"/>
    <w:rsid w:val="004615D3"/>
    <w:rsid w:val="00461D98"/>
    <w:rsid w:val="00465DDE"/>
    <w:rsid w:val="00470771"/>
    <w:rsid w:val="00471962"/>
    <w:rsid w:val="00474845"/>
    <w:rsid w:val="00476D44"/>
    <w:rsid w:val="0047797E"/>
    <w:rsid w:val="004806B2"/>
    <w:rsid w:val="004809FB"/>
    <w:rsid w:val="004814FE"/>
    <w:rsid w:val="00482A1A"/>
    <w:rsid w:val="00482A98"/>
    <w:rsid w:val="00483D4B"/>
    <w:rsid w:val="00483FD6"/>
    <w:rsid w:val="0048470E"/>
    <w:rsid w:val="00486684"/>
    <w:rsid w:val="00486994"/>
    <w:rsid w:val="00492A09"/>
    <w:rsid w:val="00493ADA"/>
    <w:rsid w:val="00493D3A"/>
    <w:rsid w:val="00495035"/>
    <w:rsid w:val="004951C6"/>
    <w:rsid w:val="004979E7"/>
    <w:rsid w:val="004A5020"/>
    <w:rsid w:val="004A7E77"/>
    <w:rsid w:val="004B3C60"/>
    <w:rsid w:val="004B3E15"/>
    <w:rsid w:val="004B58B4"/>
    <w:rsid w:val="004B64FE"/>
    <w:rsid w:val="004B6FDE"/>
    <w:rsid w:val="004C1A0E"/>
    <w:rsid w:val="004C1A20"/>
    <w:rsid w:val="004C5F05"/>
    <w:rsid w:val="004C694E"/>
    <w:rsid w:val="004C74D0"/>
    <w:rsid w:val="004C7501"/>
    <w:rsid w:val="004D0AD6"/>
    <w:rsid w:val="004D0F01"/>
    <w:rsid w:val="004D1CB1"/>
    <w:rsid w:val="004D1F77"/>
    <w:rsid w:val="004D27E2"/>
    <w:rsid w:val="004D423E"/>
    <w:rsid w:val="004D4951"/>
    <w:rsid w:val="004D4DB7"/>
    <w:rsid w:val="004D6548"/>
    <w:rsid w:val="004E1E02"/>
    <w:rsid w:val="004E375D"/>
    <w:rsid w:val="004E398C"/>
    <w:rsid w:val="004E594A"/>
    <w:rsid w:val="004E5AD0"/>
    <w:rsid w:val="004F0901"/>
    <w:rsid w:val="004F4780"/>
    <w:rsid w:val="004F51C4"/>
    <w:rsid w:val="004F5929"/>
    <w:rsid w:val="004F5C35"/>
    <w:rsid w:val="00500533"/>
    <w:rsid w:val="00500603"/>
    <w:rsid w:val="00501C76"/>
    <w:rsid w:val="00501CB9"/>
    <w:rsid w:val="005035C6"/>
    <w:rsid w:val="00504F67"/>
    <w:rsid w:val="00505548"/>
    <w:rsid w:val="00506F94"/>
    <w:rsid w:val="005106DC"/>
    <w:rsid w:val="0051134C"/>
    <w:rsid w:val="00512A69"/>
    <w:rsid w:val="0051771A"/>
    <w:rsid w:val="00517B52"/>
    <w:rsid w:val="00520893"/>
    <w:rsid w:val="005217D3"/>
    <w:rsid w:val="00522B6B"/>
    <w:rsid w:val="00523FDF"/>
    <w:rsid w:val="00526BD3"/>
    <w:rsid w:val="0052733E"/>
    <w:rsid w:val="00527B8F"/>
    <w:rsid w:val="00530528"/>
    <w:rsid w:val="00531FB1"/>
    <w:rsid w:val="0053327E"/>
    <w:rsid w:val="0053470A"/>
    <w:rsid w:val="005349DD"/>
    <w:rsid w:val="0053506D"/>
    <w:rsid w:val="00537214"/>
    <w:rsid w:val="00537413"/>
    <w:rsid w:val="005378C2"/>
    <w:rsid w:val="00537988"/>
    <w:rsid w:val="005414CC"/>
    <w:rsid w:val="00542607"/>
    <w:rsid w:val="005431B7"/>
    <w:rsid w:val="00543A32"/>
    <w:rsid w:val="00552B5F"/>
    <w:rsid w:val="005535D0"/>
    <w:rsid w:val="0056162B"/>
    <w:rsid w:val="0056650B"/>
    <w:rsid w:val="00571086"/>
    <w:rsid w:val="00574AED"/>
    <w:rsid w:val="00575724"/>
    <w:rsid w:val="00575B23"/>
    <w:rsid w:val="00576067"/>
    <w:rsid w:val="00576A1B"/>
    <w:rsid w:val="00577324"/>
    <w:rsid w:val="005804B1"/>
    <w:rsid w:val="00581CC9"/>
    <w:rsid w:val="00585596"/>
    <w:rsid w:val="0059064E"/>
    <w:rsid w:val="00592014"/>
    <w:rsid w:val="005939BB"/>
    <w:rsid w:val="00593C2E"/>
    <w:rsid w:val="0059440C"/>
    <w:rsid w:val="005954EB"/>
    <w:rsid w:val="00595672"/>
    <w:rsid w:val="00596203"/>
    <w:rsid w:val="00597042"/>
    <w:rsid w:val="00597543"/>
    <w:rsid w:val="005A04C4"/>
    <w:rsid w:val="005A1448"/>
    <w:rsid w:val="005A259B"/>
    <w:rsid w:val="005A3A72"/>
    <w:rsid w:val="005A590E"/>
    <w:rsid w:val="005A6A44"/>
    <w:rsid w:val="005A6CE0"/>
    <w:rsid w:val="005B1638"/>
    <w:rsid w:val="005B2781"/>
    <w:rsid w:val="005B3341"/>
    <w:rsid w:val="005B3FA7"/>
    <w:rsid w:val="005B48C7"/>
    <w:rsid w:val="005B5C38"/>
    <w:rsid w:val="005B77D4"/>
    <w:rsid w:val="005B7CF1"/>
    <w:rsid w:val="005B7EC9"/>
    <w:rsid w:val="005C1E2E"/>
    <w:rsid w:val="005C3201"/>
    <w:rsid w:val="005C3CB6"/>
    <w:rsid w:val="005C52A2"/>
    <w:rsid w:val="005D0008"/>
    <w:rsid w:val="005D00BC"/>
    <w:rsid w:val="005D0FD2"/>
    <w:rsid w:val="005D12DD"/>
    <w:rsid w:val="005D1B18"/>
    <w:rsid w:val="005D1E10"/>
    <w:rsid w:val="005D38D9"/>
    <w:rsid w:val="005D3BDC"/>
    <w:rsid w:val="005D6216"/>
    <w:rsid w:val="005E27C3"/>
    <w:rsid w:val="005E3C0F"/>
    <w:rsid w:val="005E5B7F"/>
    <w:rsid w:val="005E768C"/>
    <w:rsid w:val="005F185D"/>
    <w:rsid w:val="005F533D"/>
    <w:rsid w:val="005F53CC"/>
    <w:rsid w:val="005F71C1"/>
    <w:rsid w:val="00602857"/>
    <w:rsid w:val="00603F67"/>
    <w:rsid w:val="00604CC6"/>
    <w:rsid w:val="00607721"/>
    <w:rsid w:val="00607D0D"/>
    <w:rsid w:val="00613863"/>
    <w:rsid w:val="00613DE5"/>
    <w:rsid w:val="00614A2A"/>
    <w:rsid w:val="006150A4"/>
    <w:rsid w:val="00617833"/>
    <w:rsid w:val="00620534"/>
    <w:rsid w:val="006223D2"/>
    <w:rsid w:val="0062264A"/>
    <w:rsid w:val="00623A5D"/>
    <w:rsid w:val="00623C63"/>
    <w:rsid w:val="00626573"/>
    <w:rsid w:val="00627F78"/>
    <w:rsid w:val="006311D5"/>
    <w:rsid w:val="00631E3F"/>
    <w:rsid w:val="0063319E"/>
    <w:rsid w:val="0063336F"/>
    <w:rsid w:val="00635C48"/>
    <w:rsid w:val="00641734"/>
    <w:rsid w:val="00641E8B"/>
    <w:rsid w:val="00643363"/>
    <w:rsid w:val="00645584"/>
    <w:rsid w:val="0064741F"/>
    <w:rsid w:val="0065139A"/>
    <w:rsid w:val="00651551"/>
    <w:rsid w:val="00651A2D"/>
    <w:rsid w:val="006528EE"/>
    <w:rsid w:val="0065326F"/>
    <w:rsid w:val="006550CC"/>
    <w:rsid w:val="0065530E"/>
    <w:rsid w:val="0065777F"/>
    <w:rsid w:val="0066002B"/>
    <w:rsid w:val="00661215"/>
    <w:rsid w:val="00661AA7"/>
    <w:rsid w:val="00665B00"/>
    <w:rsid w:val="006662CC"/>
    <w:rsid w:val="00666628"/>
    <w:rsid w:val="006674F3"/>
    <w:rsid w:val="006707AF"/>
    <w:rsid w:val="00670E3C"/>
    <w:rsid w:val="00672DBC"/>
    <w:rsid w:val="00673100"/>
    <w:rsid w:val="0067432C"/>
    <w:rsid w:val="0067494F"/>
    <w:rsid w:val="00674B52"/>
    <w:rsid w:val="0067580E"/>
    <w:rsid w:val="00677EFF"/>
    <w:rsid w:val="0068198D"/>
    <w:rsid w:val="00681B15"/>
    <w:rsid w:val="00681D1B"/>
    <w:rsid w:val="00683EF8"/>
    <w:rsid w:val="00685BE7"/>
    <w:rsid w:val="006908FA"/>
    <w:rsid w:val="0069264E"/>
    <w:rsid w:val="006942A3"/>
    <w:rsid w:val="0069447F"/>
    <w:rsid w:val="00695590"/>
    <w:rsid w:val="00696051"/>
    <w:rsid w:val="0069663A"/>
    <w:rsid w:val="00696CF9"/>
    <w:rsid w:val="006A0B8F"/>
    <w:rsid w:val="006A0DA4"/>
    <w:rsid w:val="006A2202"/>
    <w:rsid w:val="006A223A"/>
    <w:rsid w:val="006A35DB"/>
    <w:rsid w:val="006A3F00"/>
    <w:rsid w:val="006A4345"/>
    <w:rsid w:val="006A5DA4"/>
    <w:rsid w:val="006A6B97"/>
    <w:rsid w:val="006B1085"/>
    <w:rsid w:val="006B1C26"/>
    <w:rsid w:val="006B1EE2"/>
    <w:rsid w:val="006B221E"/>
    <w:rsid w:val="006B5619"/>
    <w:rsid w:val="006B5BDD"/>
    <w:rsid w:val="006B6626"/>
    <w:rsid w:val="006B6CDB"/>
    <w:rsid w:val="006C3A99"/>
    <w:rsid w:val="006C499C"/>
    <w:rsid w:val="006C4D04"/>
    <w:rsid w:val="006C6008"/>
    <w:rsid w:val="006C7884"/>
    <w:rsid w:val="006D060F"/>
    <w:rsid w:val="006D39ED"/>
    <w:rsid w:val="006D402F"/>
    <w:rsid w:val="006D55EF"/>
    <w:rsid w:val="006D5616"/>
    <w:rsid w:val="006D63F9"/>
    <w:rsid w:val="006D7D1E"/>
    <w:rsid w:val="006E42EB"/>
    <w:rsid w:val="006E48E8"/>
    <w:rsid w:val="006E6E1C"/>
    <w:rsid w:val="006E7DB5"/>
    <w:rsid w:val="006E7FB5"/>
    <w:rsid w:val="006F0633"/>
    <w:rsid w:val="006F0AEC"/>
    <w:rsid w:val="006F0EB0"/>
    <w:rsid w:val="006F1FF3"/>
    <w:rsid w:val="006F20E2"/>
    <w:rsid w:val="006F2AF3"/>
    <w:rsid w:val="006F35AC"/>
    <w:rsid w:val="006F3ABB"/>
    <w:rsid w:val="006F41A2"/>
    <w:rsid w:val="006F4B59"/>
    <w:rsid w:val="006F57F0"/>
    <w:rsid w:val="006F5C9F"/>
    <w:rsid w:val="006F700A"/>
    <w:rsid w:val="00700303"/>
    <w:rsid w:val="00700B70"/>
    <w:rsid w:val="00701BB4"/>
    <w:rsid w:val="00701BE2"/>
    <w:rsid w:val="00702F07"/>
    <w:rsid w:val="00703237"/>
    <w:rsid w:val="00703987"/>
    <w:rsid w:val="007051ED"/>
    <w:rsid w:val="00707EF8"/>
    <w:rsid w:val="0071130C"/>
    <w:rsid w:val="0071637B"/>
    <w:rsid w:val="00720289"/>
    <w:rsid w:val="007211C9"/>
    <w:rsid w:val="00721899"/>
    <w:rsid w:val="007218ED"/>
    <w:rsid w:val="00722032"/>
    <w:rsid w:val="00722AFE"/>
    <w:rsid w:val="00723A1C"/>
    <w:rsid w:val="00723BB8"/>
    <w:rsid w:val="00723C28"/>
    <w:rsid w:val="0072484A"/>
    <w:rsid w:val="00724E38"/>
    <w:rsid w:val="00732359"/>
    <w:rsid w:val="00732508"/>
    <w:rsid w:val="00734118"/>
    <w:rsid w:val="00735234"/>
    <w:rsid w:val="0073593C"/>
    <w:rsid w:val="0074002F"/>
    <w:rsid w:val="007411A7"/>
    <w:rsid w:val="007420CF"/>
    <w:rsid w:val="00742DD7"/>
    <w:rsid w:val="00742F4D"/>
    <w:rsid w:val="0074336E"/>
    <w:rsid w:val="00743371"/>
    <w:rsid w:val="0074364F"/>
    <w:rsid w:val="00743836"/>
    <w:rsid w:val="007453C7"/>
    <w:rsid w:val="00747CC3"/>
    <w:rsid w:val="00750B9B"/>
    <w:rsid w:val="007513C5"/>
    <w:rsid w:val="007514F5"/>
    <w:rsid w:val="0075367B"/>
    <w:rsid w:val="007551F2"/>
    <w:rsid w:val="00756097"/>
    <w:rsid w:val="00762037"/>
    <w:rsid w:val="00763F70"/>
    <w:rsid w:val="00764A38"/>
    <w:rsid w:val="00765B21"/>
    <w:rsid w:val="00765ED5"/>
    <w:rsid w:val="0076780C"/>
    <w:rsid w:val="00772A74"/>
    <w:rsid w:val="0077315F"/>
    <w:rsid w:val="00775671"/>
    <w:rsid w:val="00775D24"/>
    <w:rsid w:val="0077626D"/>
    <w:rsid w:val="007767E7"/>
    <w:rsid w:val="0078047C"/>
    <w:rsid w:val="0078052F"/>
    <w:rsid w:val="00783DC0"/>
    <w:rsid w:val="00784937"/>
    <w:rsid w:val="00785D88"/>
    <w:rsid w:val="00787461"/>
    <w:rsid w:val="00787ED6"/>
    <w:rsid w:val="0079118A"/>
    <w:rsid w:val="00791858"/>
    <w:rsid w:val="00791AE1"/>
    <w:rsid w:val="00794048"/>
    <w:rsid w:val="007950E0"/>
    <w:rsid w:val="0079579F"/>
    <w:rsid w:val="007A316C"/>
    <w:rsid w:val="007A4D72"/>
    <w:rsid w:val="007A5487"/>
    <w:rsid w:val="007B0226"/>
    <w:rsid w:val="007B14FB"/>
    <w:rsid w:val="007B2239"/>
    <w:rsid w:val="007B39FC"/>
    <w:rsid w:val="007B3C97"/>
    <w:rsid w:val="007B4FB7"/>
    <w:rsid w:val="007B529D"/>
    <w:rsid w:val="007B5C71"/>
    <w:rsid w:val="007C1504"/>
    <w:rsid w:val="007C2070"/>
    <w:rsid w:val="007C22E8"/>
    <w:rsid w:val="007C44D5"/>
    <w:rsid w:val="007C6DD6"/>
    <w:rsid w:val="007C7155"/>
    <w:rsid w:val="007D2908"/>
    <w:rsid w:val="007D3CB5"/>
    <w:rsid w:val="007D5918"/>
    <w:rsid w:val="007E568B"/>
    <w:rsid w:val="007F0349"/>
    <w:rsid w:val="007F38A2"/>
    <w:rsid w:val="007F59B9"/>
    <w:rsid w:val="007F6BDC"/>
    <w:rsid w:val="007F7097"/>
    <w:rsid w:val="00803709"/>
    <w:rsid w:val="00804E5D"/>
    <w:rsid w:val="0080554A"/>
    <w:rsid w:val="00806229"/>
    <w:rsid w:val="0080648C"/>
    <w:rsid w:val="00810EB1"/>
    <w:rsid w:val="00811252"/>
    <w:rsid w:val="00811873"/>
    <w:rsid w:val="00812021"/>
    <w:rsid w:val="0081383E"/>
    <w:rsid w:val="00814462"/>
    <w:rsid w:val="00815713"/>
    <w:rsid w:val="008167E9"/>
    <w:rsid w:val="00816A75"/>
    <w:rsid w:val="00817688"/>
    <w:rsid w:val="00820151"/>
    <w:rsid w:val="00822959"/>
    <w:rsid w:val="00822BED"/>
    <w:rsid w:val="00824B5E"/>
    <w:rsid w:val="00825C28"/>
    <w:rsid w:val="00827BD2"/>
    <w:rsid w:val="00827C78"/>
    <w:rsid w:val="0083017B"/>
    <w:rsid w:val="008304D7"/>
    <w:rsid w:val="0083128C"/>
    <w:rsid w:val="00832AF2"/>
    <w:rsid w:val="0083329E"/>
    <w:rsid w:val="0083344B"/>
    <w:rsid w:val="0083458F"/>
    <w:rsid w:val="00835602"/>
    <w:rsid w:val="00835706"/>
    <w:rsid w:val="00837237"/>
    <w:rsid w:val="008375E8"/>
    <w:rsid w:val="00840322"/>
    <w:rsid w:val="0084048F"/>
    <w:rsid w:val="008405B4"/>
    <w:rsid w:val="00840F18"/>
    <w:rsid w:val="00847BB1"/>
    <w:rsid w:val="008501AA"/>
    <w:rsid w:val="0085202B"/>
    <w:rsid w:val="008521C3"/>
    <w:rsid w:val="00852DA3"/>
    <w:rsid w:val="00853BFD"/>
    <w:rsid w:val="00854FB6"/>
    <w:rsid w:val="00857BDB"/>
    <w:rsid w:val="00860F25"/>
    <w:rsid w:val="00862FFB"/>
    <w:rsid w:val="00863544"/>
    <w:rsid w:val="00863A1A"/>
    <w:rsid w:val="00863F09"/>
    <w:rsid w:val="00864F1A"/>
    <w:rsid w:val="0086672F"/>
    <w:rsid w:val="0086743E"/>
    <w:rsid w:val="008715FB"/>
    <w:rsid w:val="008741FC"/>
    <w:rsid w:val="00874FE2"/>
    <w:rsid w:val="0087566E"/>
    <w:rsid w:val="0087753B"/>
    <w:rsid w:val="00880E2C"/>
    <w:rsid w:val="00885510"/>
    <w:rsid w:val="00891FC9"/>
    <w:rsid w:val="00892EA6"/>
    <w:rsid w:val="008957A7"/>
    <w:rsid w:val="00895E35"/>
    <w:rsid w:val="008962BD"/>
    <w:rsid w:val="00897A2C"/>
    <w:rsid w:val="00897A84"/>
    <w:rsid w:val="008A16D9"/>
    <w:rsid w:val="008A277D"/>
    <w:rsid w:val="008A2840"/>
    <w:rsid w:val="008A2DE9"/>
    <w:rsid w:val="008A313A"/>
    <w:rsid w:val="008A4329"/>
    <w:rsid w:val="008B07B3"/>
    <w:rsid w:val="008B1398"/>
    <w:rsid w:val="008B4432"/>
    <w:rsid w:val="008B63E6"/>
    <w:rsid w:val="008B6D60"/>
    <w:rsid w:val="008B71F9"/>
    <w:rsid w:val="008C0626"/>
    <w:rsid w:val="008C0AC5"/>
    <w:rsid w:val="008C1C3B"/>
    <w:rsid w:val="008C1C52"/>
    <w:rsid w:val="008C2267"/>
    <w:rsid w:val="008C2663"/>
    <w:rsid w:val="008C2F66"/>
    <w:rsid w:val="008C31DF"/>
    <w:rsid w:val="008C37E2"/>
    <w:rsid w:val="008C37EA"/>
    <w:rsid w:val="008C3E1B"/>
    <w:rsid w:val="008C469F"/>
    <w:rsid w:val="008C630F"/>
    <w:rsid w:val="008C770B"/>
    <w:rsid w:val="008D07BE"/>
    <w:rsid w:val="008D170D"/>
    <w:rsid w:val="008D5F10"/>
    <w:rsid w:val="008D5F41"/>
    <w:rsid w:val="008D7FA1"/>
    <w:rsid w:val="008E34FD"/>
    <w:rsid w:val="008E3594"/>
    <w:rsid w:val="008E5BB5"/>
    <w:rsid w:val="008E79AE"/>
    <w:rsid w:val="008F4BAD"/>
    <w:rsid w:val="008F5066"/>
    <w:rsid w:val="00901B57"/>
    <w:rsid w:val="00901C49"/>
    <w:rsid w:val="009049C5"/>
    <w:rsid w:val="0090538D"/>
    <w:rsid w:val="00907ABB"/>
    <w:rsid w:val="009119F7"/>
    <w:rsid w:val="00911A48"/>
    <w:rsid w:val="009130B5"/>
    <w:rsid w:val="009140CF"/>
    <w:rsid w:val="009140DB"/>
    <w:rsid w:val="009151EB"/>
    <w:rsid w:val="00915C1D"/>
    <w:rsid w:val="00917774"/>
    <w:rsid w:val="00920B1C"/>
    <w:rsid w:val="00920E6C"/>
    <w:rsid w:val="0092175E"/>
    <w:rsid w:val="0092227E"/>
    <w:rsid w:val="00925EA5"/>
    <w:rsid w:val="009317AB"/>
    <w:rsid w:val="00931D31"/>
    <w:rsid w:val="009322CC"/>
    <w:rsid w:val="009337A5"/>
    <w:rsid w:val="00933F77"/>
    <w:rsid w:val="0093475F"/>
    <w:rsid w:val="00936C14"/>
    <w:rsid w:val="00937961"/>
    <w:rsid w:val="00937CB6"/>
    <w:rsid w:val="009413B9"/>
    <w:rsid w:val="0094196C"/>
    <w:rsid w:val="0094416D"/>
    <w:rsid w:val="009470F0"/>
    <w:rsid w:val="00952338"/>
    <w:rsid w:val="00952525"/>
    <w:rsid w:val="00952F60"/>
    <w:rsid w:val="00953592"/>
    <w:rsid w:val="00955FFC"/>
    <w:rsid w:val="009569C1"/>
    <w:rsid w:val="00956E43"/>
    <w:rsid w:val="00957704"/>
    <w:rsid w:val="00961EE0"/>
    <w:rsid w:val="00962232"/>
    <w:rsid w:val="009644DC"/>
    <w:rsid w:val="009664A2"/>
    <w:rsid w:val="00966D96"/>
    <w:rsid w:val="00967007"/>
    <w:rsid w:val="00967C29"/>
    <w:rsid w:val="00971B84"/>
    <w:rsid w:val="00974F99"/>
    <w:rsid w:val="009759B7"/>
    <w:rsid w:val="00975B7A"/>
    <w:rsid w:val="00981DF9"/>
    <w:rsid w:val="0098229C"/>
    <w:rsid w:val="009824BB"/>
    <w:rsid w:val="00982950"/>
    <w:rsid w:val="00982B13"/>
    <w:rsid w:val="00985BF5"/>
    <w:rsid w:val="009866D6"/>
    <w:rsid w:val="00995B13"/>
    <w:rsid w:val="00995D15"/>
    <w:rsid w:val="00995FC7"/>
    <w:rsid w:val="009A1FF6"/>
    <w:rsid w:val="009A39C0"/>
    <w:rsid w:val="009A3EEB"/>
    <w:rsid w:val="009A46DC"/>
    <w:rsid w:val="009A48F6"/>
    <w:rsid w:val="009A4D2B"/>
    <w:rsid w:val="009A63A3"/>
    <w:rsid w:val="009A66EF"/>
    <w:rsid w:val="009A69FA"/>
    <w:rsid w:val="009A7320"/>
    <w:rsid w:val="009B02CD"/>
    <w:rsid w:val="009B0935"/>
    <w:rsid w:val="009B0DAB"/>
    <w:rsid w:val="009B2177"/>
    <w:rsid w:val="009B27F9"/>
    <w:rsid w:val="009B38CA"/>
    <w:rsid w:val="009B4E66"/>
    <w:rsid w:val="009B5DE2"/>
    <w:rsid w:val="009B6D7E"/>
    <w:rsid w:val="009C3B43"/>
    <w:rsid w:val="009C49F1"/>
    <w:rsid w:val="009C4F00"/>
    <w:rsid w:val="009C568C"/>
    <w:rsid w:val="009D0043"/>
    <w:rsid w:val="009D04E7"/>
    <w:rsid w:val="009D0943"/>
    <w:rsid w:val="009D0DA6"/>
    <w:rsid w:val="009D1B1C"/>
    <w:rsid w:val="009D22B5"/>
    <w:rsid w:val="009D34AD"/>
    <w:rsid w:val="009D3F9D"/>
    <w:rsid w:val="009D4C00"/>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8D7"/>
    <w:rsid w:val="00A01F8F"/>
    <w:rsid w:val="00A025A4"/>
    <w:rsid w:val="00A079D9"/>
    <w:rsid w:val="00A104D5"/>
    <w:rsid w:val="00A10C51"/>
    <w:rsid w:val="00A120D8"/>
    <w:rsid w:val="00A12C28"/>
    <w:rsid w:val="00A143C8"/>
    <w:rsid w:val="00A1465B"/>
    <w:rsid w:val="00A16552"/>
    <w:rsid w:val="00A2470D"/>
    <w:rsid w:val="00A30C38"/>
    <w:rsid w:val="00A31A36"/>
    <w:rsid w:val="00A32117"/>
    <w:rsid w:val="00A32B8F"/>
    <w:rsid w:val="00A32E34"/>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7D4B"/>
    <w:rsid w:val="00A61597"/>
    <w:rsid w:val="00A61EF4"/>
    <w:rsid w:val="00A6256F"/>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51FF"/>
    <w:rsid w:val="00A860EF"/>
    <w:rsid w:val="00A861D8"/>
    <w:rsid w:val="00A907F2"/>
    <w:rsid w:val="00A92422"/>
    <w:rsid w:val="00A92BEA"/>
    <w:rsid w:val="00A9550E"/>
    <w:rsid w:val="00A96A8A"/>
    <w:rsid w:val="00A976AC"/>
    <w:rsid w:val="00AA01EA"/>
    <w:rsid w:val="00AA2796"/>
    <w:rsid w:val="00AA387F"/>
    <w:rsid w:val="00AA662F"/>
    <w:rsid w:val="00AA696C"/>
    <w:rsid w:val="00AB030E"/>
    <w:rsid w:val="00AB0AD0"/>
    <w:rsid w:val="00AB1819"/>
    <w:rsid w:val="00AB3C23"/>
    <w:rsid w:val="00AB4390"/>
    <w:rsid w:val="00AB5E6E"/>
    <w:rsid w:val="00AB68E9"/>
    <w:rsid w:val="00AB6A0F"/>
    <w:rsid w:val="00AC081B"/>
    <w:rsid w:val="00AC1CD1"/>
    <w:rsid w:val="00AC2233"/>
    <w:rsid w:val="00AC26A0"/>
    <w:rsid w:val="00AC3F5E"/>
    <w:rsid w:val="00AC521A"/>
    <w:rsid w:val="00AC60C6"/>
    <w:rsid w:val="00AD1F7B"/>
    <w:rsid w:val="00AD323E"/>
    <w:rsid w:val="00AD51AF"/>
    <w:rsid w:val="00AD613B"/>
    <w:rsid w:val="00AD6839"/>
    <w:rsid w:val="00AD6AB7"/>
    <w:rsid w:val="00AE04B8"/>
    <w:rsid w:val="00AE2B96"/>
    <w:rsid w:val="00AE2E47"/>
    <w:rsid w:val="00AE3EE8"/>
    <w:rsid w:val="00AE4FBB"/>
    <w:rsid w:val="00AF14FF"/>
    <w:rsid w:val="00AF16F0"/>
    <w:rsid w:val="00AF2957"/>
    <w:rsid w:val="00AF3D5C"/>
    <w:rsid w:val="00AF4897"/>
    <w:rsid w:val="00AF4EE4"/>
    <w:rsid w:val="00AF58EB"/>
    <w:rsid w:val="00B024AB"/>
    <w:rsid w:val="00B03010"/>
    <w:rsid w:val="00B0434F"/>
    <w:rsid w:val="00B05171"/>
    <w:rsid w:val="00B0536F"/>
    <w:rsid w:val="00B05512"/>
    <w:rsid w:val="00B05D60"/>
    <w:rsid w:val="00B07164"/>
    <w:rsid w:val="00B07527"/>
    <w:rsid w:val="00B1012E"/>
    <w:rsid w:val="00B101BB"/>
    <w:rsid w:val="00B10353"/>
    <w:rsid w:val="00B107AB"/>
    <w:rsid w:val="00B158CE"/>
    <w:rsid w:val="00B15E79"/>
    <w:rsid w:val="00B160F8"/>
    <w:rsid w:val="00B16B45"/>
    <w:rsid w:val="00B17596"/>
    <w:rsid w:val="00B17813"/>
    <w:rsid w:val="00B17822"/>
    <w:rsid w:val="00B17DB1"/>
    <w:rsid w:val="00B17F54"/>
    <w:rsid w:val="00B21B09"/>
    <w:rsid w:val="00B25126"/>
    <w:rsid w:val="00B25E52"/>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2A15"/>
    <w:rsid w:val="00B4309C"/>
    <w:rsid w:val="00B43363"/>
    <w:rsid w:val="00B458B6"/>
    <w:rsid w:val="00B45A0F"/>
    <w:rsid w:val="00B4630E"/>
    <w:rsid w:val="00B475BB"/>
    <w:rsid w:val="00B5109D"/>
    <w:rsid w:val="00B52693"/>
    <w:rsid w:val="00B52BB8"/>
    <w:rsid w:val="00B54447"/>
    <w:rsid w:val="00B54C3C"/>
    <w:rsid w:val="00B555AE"/>
    <w:rsid w:val="00B555FF"/>
    <w:rsid w:val="00B56572"/>
    <w:rsid w:val="00B61D8D"/>
    <w:rsid w:val="00B62485"/>
    <w:rsid w:val="00B6358E"/>
    <w:rsid w:val="00B63AB4"/>
    <w:rsid w:val="00B64AEE"/>
    <w:rsid w:val="00B651DB"/>
    <w:rsid w:val="00B66036"/>
    <w:rsid w:val="00B70894"/>
    <w:rsid w:val="00B7386D"/>
    <w:rsid w:val="00B741F7"/>
    <w:rsid w:val="00B74D96"/>
    <w:rsid w:val="00B74EC4"/>
    <w:rsid w:val="00B7514A"/>
    <w:rsid w:val="00B76412"/>
    <w:rsid w:val="00B8389B"/>
    <w:rsid w:val="00B8457C"/>
    <w:rsid w:val="00B90E21"/>
    <w:rsid w:val="00B9158B"/>
    <w:rsid w:val="00B91613"/>
    <w:rsid w:val="00B92868"/>
    <w:rsid w:val="00B92E51"/>
    <w:rsid w:val="00B951D0"/>
    <w:rsid w:val="00B95799"/>
    <w:rsid w:val="00B95CD2"/>
    <w:rsid w:val="00B95E0D"/>
    <w:rsid w:val="00B97FBA"/>
    <w:rsid w:val="00BA272C"/>
    <w:rsid w:val="00BA283B"/>
    <w:rsid w:val="00BA54B7"/>
    <w:rsid w:val="00BA5F40"/>
    <w:rsid w:val="00BA7C3F"/>
    <w:rsid w:val="00BB0762"/>
    <w:rsid w:val="00BB518F"/>
    <w:rsid w:val="00BB68A3"/>
    <w:rsid w:val="00BC03CF"/>
    <w:rsid w:val="00BC0D8C"/>
    <w:rsid w:val="00BC1710"/>
    <w:rsid w:val="00BC431E"/>
    <w:rsid w:val="00BC5713"/>
    <w:rsid w:val="00BC73FF"/>
    <w:rsid w:val="00BD1D8D"/>
    <w:rsid w:val="00BD2F13"/>
    <w:rsid w:val="00BD5BE4"/>
    <w:rsid w:val="00BD6C2A"/>
    <w:rsid w:val="00BD6E66"/>
    <w:rsid w:val="00BD6E88"/>
    <w:rsid w:val="00BD744E"/>
    <w:rsid w:val="00BE35BA"/>
    <w:rsid w:val="00BE47F6"/>
    <w:rsid w:val="00BE5912"/>
    <w:rsid w:val="00BF0CDC"/>
    <w:rsid w:val="00BF318B"/>
    <w:rsid w:val="00BF3A53"/>
    <w:rsid w:val="00BF6077"/>
    <w:rsid w:val="00BF6B12"/>
    <w:rsid w:val="00BF7138"/>
    <w:rsid w:val="00BF762F"/>
    <w:rsid w:val="00BF7EF2"/>
    <w:rsid w:val="00C03F81"/>
    <w:rsid w:val="00C069DD"/>
    <w:rsid w:val="00C070FF"/>
    <w:rsid w:val="00C07B22"/>
    <w:rsid w:val="00C07FCF"/>
    <w:rsid w:val="00C10078"/>
    <w:rsid w:val="00C104BE"/>
    <w:rsid w:val="00C13FB3"/>
    <w:rsid w:val="00C15762"/>
    <w:rsid w:val="00C165DD"/>
    <w:rsid w:val="00C17412"/>
    <w:rsid w:val="00C21140"/>
    <w:rsid w:val="00C2229C"/>
    <w:rsid w:val="00C22DB9"/>
    <w:rsid w:val="00C23945"/>
    <w:rsid w:val="00C25407"/>
    <w:rsid w:val="00C3135B"/>
    <w:rsid w:val="00C313A3"/>
    <w:rsid w:val="00C31508"/>
    <w:rsid w:val="00C32902"/>
    <w:rsid w:val="00C32954"/>
    <w:rsid w:val="00C33CDE"/>
    <w:rsid w:val="00C36D3D"/>
    <w:rsid w:val="00C4207B"/>
    <w:rsid w:val="00C42754"/>
    <w:rsid w:val="00C43135"/>
    <w:rsid w:val="00C4363D"/>
    <w:rsid w:val="00C43BFB"/>
    <w:rsid w:val="00C44051"/>
    <w:rsid w:val="00C47A90"/>
    <w:rsid w:val="00C505D1"/>
    <w:rsid w:val="00C50E75"/>
    <w:rsid w:val="00C517C8"/>
    <w:rsid w:val="00C52759"/>
    <w:rsid w:val="00C533F8"/>
    <w:rsid w:val="00C53F64"/>
    <w:rsid w:val="00C6133E"/>
    <w:rsid w:val="00C614DC"/>
    <w:rsid w:val="00C6172D"/>
    <w:rsid w:val="00C63408"/>
    <w:rsid w:val="00C64A8E"/>
    <w:rsid w:val="00C65B35"/>
    <w:rsid w:val="00C65C8A"/>
    <w:rsid w:val="00C65F7F"/>
    <w:rsid w:val="00C660C3"/>
    <w:rsid w:val="00C66B33"/>
    <w:rsid w:val="00C67453"/>
    <w:rsid w:val="00C72ADE"/>
    <w:rsid w:val="00C73F48"/>
    <w:rsid w:val="00C743D2"/>
    <w:rsid w:val="00C75083"/>
    <w:rsid w:val="00C76BBA"/>
    <w:rsid w:val="00C8019F"/>
    <w:rsid w:val="00C801EF"/>
    <w:rsid w:val="00C813C9"/>
    <w:rsid w:val="00C841F1"/>
    <w:rsid w:val="00C849B6"/>
    <w:rsid w:val="00C85831"/>
    <w:rsid w:val="00C87645"/>
    <w:rsid w:val="00C90B4F"/>
    <w:rsid w:val="00C9131D"/>
    <w:rsid w:val="00C92575"/>
    <w:rsid w:val="00C9420E"/>
    <w:rsid w:val="00C94671"/>
    <w:rsid w:val="00C9623B"/>
    <w:rsid w:val="00C965FD"/>
    <w:rsid w:val="00CA14B2"/>
    <w:rsid w:val="00CA2517"/>
    <w:rsid w:val="00CA2AAE"/>
    <w:rsid w:val="00CA3585"/>
    <w:rsid w:val="00CA504E"/>
    <w:rsid w:val="00CB01ED"/>
    <w:rsid w:val="00CB0DC0"/>
    <w:rsid w:val="00CB2D2A"/>
    <w:rsid w:val="00CB2DA0"/>
    <w:rsid w:val="00CB4F13"/>
    <w:rsid w:val="00CC1062"/>
    <w:rsid w:val="00CC115F"/>
    <w:rsid w:val="00CC227E"/>
    <w:rsid w:val="00CC3399"/>
    <w:rsid w:val="00CC3C6D"/>
    <w:rsid w:val="00CC3D53"/>
    <w:rsid w:val="00CC4EF9"/>
    <w:rsid w:val="00CD2D33"/>
    <w:rsid w:val="00CD3D7E"/>
    <w:rsid w:val="00CD4EB6"/>
    <w:rsid w:val="00CD6A92"/>
    <w:rsid w:val="00CD713B"/>
    <w:rsid w:val="00CD7F8E"/>
    <w:rsid w:val="00CE15F2"/>
    <w:rsid w:val="00CE16DC"/>
    <w:rsid w:val="00CE17EA"/>
    <w:rsid w:val="00CE1C12"/>
    <w:rsid w:val="00CF3E03"/>
    <w:rsid w:val="00CF4484"/>
    <w:rsid w:val="00CF5B29"/>
    <w:rsid w:val="00CF7DCF"/>
    <w:rsid w:val="00D00354"/>
    <w:rsid w:val="00D00F35"/>
    <w:rsid w:val="00D01B2E"/>
    <w:rsid w:val="00D02148"/>
    <w:rsid w:val="00D02CE7"/>
    <w:rsid w:val="00D03732"/>
    <w:rsid w:val="00D0786D"/>
    <w:rsid w:val="00D07F92"/>
    <w:rsid w:val="00D11BAB"/>
    <w:rsid w:val="00D14C2B"/>
    <w:rsid w:val="00D15C11"/>
    <w:rsid w:val="00D20776"/>
    <w:rsid w:val="00D22774"/>
    <w:rsid w:val="00D2461E"/>
    <w:rsid w:val="00D24A0B"/>
    <w:rsid w:val="00D279C4"/>
    <w:rsid w:val="00D31A0B"/>
    <w:rsid w:val="00D35236"/>
    <w:rsid w:val="00D4062B"/>
    <w:rsid w:val="00D41658"/>
    <w:rsid w:val="00D43E41"/>
    <w:rsid w:val="00D4624D"/>
    <w:rsid w:val="00D47CF1"/>
    <w:rsid w:val="00D504E1"/>
    <w:rsid w:val="00D533D7"/>
    <w:rsid w:val="00D53B45"/>
    <w:rsid w:val="00D54468"/>
    <w:rsid w:val="00D56D2D"/>
    <w:rsid w:val="00D57423"/>
    <w:rsid w:val="00D57636"/>
    <w:rsid w:val="00D6094E"/>
    <w:rsid w:val="00D625BA"/>
    <w:rsid w:val="00D62ABE"/>
    <w:rsid w:val="00D64236"/>
    <w:rsid w:val="00D652A8"/>
    <w:rsid w:val="00D67710"/>
    <w:rsid w:val="00D67871"/>
    <w:rsid w:val="00D70056"/>
    <w:rsid w:val="00D72374"/>
    <w:rsid w:val="00D758F5"/>
    <w:rsid w:val="00D83939"/>
    <w:rsid w:val="00D8413C"/>
    <w:rsid w:val="00D84B56"/>
    <w:rsid w:val="00D85015"/>
    <w:rsid w:val="00D8559A"/>
    <w:rsid w:val="00D86047"/>
    <w:rsid w:val="00D866DD"/>
    <w:rsid w:val="00D87D69"/>
    <w:rsid w:val="00D90774"/>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6CF"/>
    <w:rsid w:val="00DB296A"/>
    <w:rsid w:val="00DB4DA1"/>
    <w:rsid w:val="00DB56B6"/>
    <w:rsid w:val="00DB7FFC"/>
    <w:rsid w:val="00DC2232"/>
    <w:rsid w:val="00DC2BF7"/>
    <w:rsid w:val="00DC3101"/>
    <w:rsid w:val="00DC5518"/>
    <w:rsid w:val="00DC6E60"/>
    <w:rsid w:val="00DC6E76"/>
    <w:rsid w:val="00DC78A4"/>
    <w:rsid w:val="00DC7D22"/>
    <w:rsid w:val="00DD07E6"/>
    <w:rsid w:val="00DD1F4D"/>
    <w:rsid w:val="00DD366C"/>
    <w:rsid w:val="00DD548D"/>
    <w:rsid w:val="00DE13EB"/>
    <w:rsid w:val="00DE30C1"/>
    <w:rsid w:val="00DE3A81"/>
    <w:rsid w:val="00DE69D3"/>
    <w:rsid w:val="00DE6C7A"/>
    <w:rsid w:val="00DE7F48"/>
    <w:rsid w:val="00DF0567"/>
    <w:rsid w:val="00DF0D8C"/>
    <w:rsid w:val="00DF18FF"/>
    <w:rsid w:val="00DF35EC"/>
    <w:rsid w:val="00DF4140"/>
    <w:rsid w:val="00DF4CDA"/>
    <w:rsid w:val="00DF4D04"/>
    <w:rsid w:val="00E050BC"/>
    <w:rsid w:val="00E06B4E"/>
    <w:rsid w:val="00E07358"/>
    <w:rsid w:val="00E10315"/>
    <w:rsid w:val="00E11E7B"/>
    <w:rsid w:val="00E12619"/>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3073F"/>
    <w:rsid w:val="00E30AAC"/>
    <w:rsid w:val="00E31D48"/>
    <w:rsid w:val="00E332A1"/>
    <w:rsid w:val="00E344D8"/>
    <w:rsid w:val="00E349BE"/>
    <w:rsid w:val="00E358BC"/>
    <w:rsid w:val="00E368CF"/>
    <w:rsid w:val="00E37854"/>
    <w:rsid w:val="00E40237"/>
    <w:rsid w:val="00E40A8E"/>
    <w:rsid w:val="00E459F8"/>
    <w:rsid w:val="00E467A7"/>
    <w:rsid w:val="00E4683C"/>
    <w:rsid w:val="00E47F36"/>
    <w:rsid w:val="00E503C9"/>
    <w:rsid w:val="00E50C7C"/>
    <w:rsid w:val="00E538C0"/>
    <w:rsid w:val="00E5396D"/>
    <w:rsid w:val="00E55A9E"/>
    <w:rsid w:val="00E57EC8"/>
    <w:rsid w:val="00E659FB"/>
    <w:rsid w:val="00E66304"/>
    <w:rsid w:val="00E67C68"/>
    <w:rsid w:val="00E711A8"/>
    <w:rsid w:val="00E716C0"/>
    <w:rsid w:val="00E74437"/>
    <w:rsid w:val="00E75C2A"/>
    <w:rsid w:val="00E81C38"/>
    <w:rsid w:val="00E81C7E"/>
    <w:rsid w:val="00E86B16"/>
    <w:rsid w:val="00E87F89"/>
    <w:rsid w:val="00E90DD9"/>
    <w:rsid w:val="00E91635"/>
    <w:rsid w:val="00E92249"/>
    <w:rsid w:val="00E93437"/>
    <w:rsid w:val="00E93CE0"/>
    <w:rsid w:val="00E93D90"/>
    <w:rsid w:val="00E94637"/>
    <w:rsid w:val="00EA599D"/>
    <w:rsid w:val="00EB3536"/>
    <w:rsid w:val="00EB3716"/>
    <w:rsid w:val="00EB58B7"/>
    <w:rsid w:val="00EB5F3B"/>
    <w:rsid w:val="00EB651A"/>
    <w:rsid w:val="00EB77DC"/>
    <w:rsid w:val="00EC1A49"/>
    <w:rsid w:val="00EC27C7"/>
    <w:rsid w:val="00EC2E9F"/>
    <w:rsid w:val="00EC3E77"/>
    <w:rsid w:val="00EC404D"/>
    <w:rsid w:val="00EC49BA"/>
    <w:rsid w:val="00EC4BE3"/>
    <w:rsid w:val="00EC54AF"/>
    <w:rsid w:val="00EC5B64"/>
    <w:rsid w:val="00EC5F48"/>
    <w:rsid w:val="00EC723C"/>
    <w:rsid w:val="00EC7AAC"/>
    <w:rsid w:val="00EC7DE7"/>
    <w:rsid w:val="00ED034B"/>
    <w:rsid w:val="00ED046F"/>
    <w:rsid w:val="00ED185C"/>
    <w:rsid w:val="00ED21F3"/>
    <w:rsid w:val="00ED2761"/>
    <w:rsid w:val="00ED394F"/>
    <w:rsid w:val="00ED407B"/>
    <w:rsid w:val="00ED537C"/>
    <w:rsid w:val="00ED5ED0"/>
    <w:rsid w:val="00ED63AC"/>
    <w:rsid w:val="00EE1410"/>
    <w:rsid w:val="00EE33E4"/>
    <w:rsid w:val="00EE6BB6"/>
    <w:rsid w:val="00EE75C9"/>
    <w:rsid w:val="00EF220E"/>
    <w:rsid w:val="00EF36C1"/>
    <w:rsid w:val="00EF43D5"/>
    <w:rsid w:val="00EF4517"/>
    <w:rsid w:val="00EF54FA"/>
    <w:rsid w:val="00EF57C8"/>
    <w:rsid w:val="00EF5812"/>
    <w:rsid w:val="00EF60B2"/>
    <w:rsid w:val="00EF6431"/>
    <w:rsid w:val="00F0290B"/>
    <w:rsid w:val="00F031F5"/>
    <w:rsid w:val="00F03406"/>
    <w:rsid w:val="00F03BDE"/>
    <w:rsid w:val="00F04597"/>
    <w:rsid w:val="00F05C7D"/>
    <w:rsid w:val="00F06982"/>
    <w:rsid w:val="00F06FE4"/>
    <w:rsid w:val="00F10094"/>
    <w:rsid w:val="00F10AFF"/>
    <w:rsid w:val="00F10BEF"/>
    <w:rsid w:val="00F11D6F"/>
    <w:rsid w:val="00F12E04"/>
    <w:rsid w:val="00F13722"/>
    <w:rsid w:val="00F14E65"/>
    <w:rsid w:val="00F163C8"/>
    <w:rsid w:val="00F165E7"/>
    <w:rsid w:val="00F1682D"/>
    <w:rsid w:val="00F228D9"/>
    <w:rsid w:val="00F23D01"/>
    <w:rsid w:val="00F2484E"/>
    <w:rsid w:val="00F24B3B"/>
    <w:rsid w:val="00F24C12"/>
    <w:rsid w:val="00F24D1E"/>
    <w:rsid w:val="00F251F2"/>
    <w:rsid w:val="00F27AF5"/>
    <w:rsid w:val="00F307B1"/>
    <w:rsid w:val="00F3112F"/>
    <w:rsid w:val="00F31AB3"/>
    <w:rsid w:val="00F33F9D"/>
    <w:rsid w:val="00F34220"/>
    <w:rsid w:val="00F350CC"/>
    <w:rsid w:val="00F420E9"/>
    <w:rsid w:val="00F42B90"/>
    <w:rsid w:val="00F447D0"/>
    <w:rsid w:val="00F44EC9"/>
    <w:rsid w:val="00F45431"/>
    <w:rsid w:val="00F46A7F"/>
    <w:rsid w:val="00F46D02"/>
    <w:rsid w:val="00F47234"/>
    <w:rsid w:val="00F506CF"/>
    <w:rsid w:val="00F5099B"/>
    <w:rsid w:val="00F51978"/>
    <w:rsid w:val="00F52F46"/>
    <w:rsid w:val="00F54C68"/>
    <w:rsid w:val="00F55AD4"/>
    <w:rsid w:val="00F55C7E"/>
    <w:rsid w:val="00F56987"/>
    <w:rsid w:val="00F5770D"/>
    <w:rsid w:val="00F61414"/>
    <w:rsid w:val="00F64605"/>
    <w:rsid w:val="00F65255"/>
    <w:rsid w:val="00F668ED"/>
    <w:rsid w:val="00F67755"/>
    <w:rsid w:val="00F72792"/>
    <w:rsid w:val="00F72A84"/>
    <w:rsid w:val="00F72C0A"/>
    <w:rsid w:val="00F72F94"/>
    <w:rsid w:val="00F74532"/>
    <w:rsid w:val="00F76DDE"/>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25B4"/>
    <w:rsid w:val="00FA3704"/>
    <w:rsid w:val="00FA57F8"/>
    <w:rsid w:val="00FA757D"/>
    <w:rsid w:val="00FB2AF9"/>
    <w:rsid w:val="00FC23FD"/>
    <w:rsid w:val="00FC2CB2"/>
    <w:rsid w:val="00FC3076"/>
    <w:rsid w:val="00FC31B1"/>
    <w:rsid w:val="00FC4F45"/>
    <w:rsid w:val="00FC76DB"/>
    <w:rsid w:val="00FD2B09"/>
    <w:rsid w:val="00FD382D"/>
    <w:rsid w:val="00FD4E80"/>
    <w:rsid w:val="00FD5CD4"/>
    <w:rsid w:val="00FD6F6F"/>
    <w:rsid w:val="00FD73C8"/>
    <w:rsid w:val="00FD7B92"/>
    <w:rsid w:val="00FD7FC5"/>
    <w:rsid w:val="00FE0F67"/>
    <w:rsid w:val="00FE4B3A"/>
    <w:rsid w:val="00FE5743"/>
    <w:rsid w:val="00FF0609"/>
    <w:rsid w:val="00FF1A54"/>
    <w:rsid w:val="00FF4AC7"/>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paragraph" w:customStyle="1" w:styleId="yiv3892954483gmail-xmsonormal">
    <w:name w:val="yiv3892954483gmail-xmsonormal"/>
    <w:basedOn w:val="Normal"/>
    <w:rsid w:val="00B7514A"/>
    <w:pPr>
      <w:spacing w:before="100" w:beforeAutospacing="1" w:after="100" w:afterAutospacing="1" w:line="264" w:lineRule="auto"/>
    </w:pPr>
    <w:rPr>
      <w:rFonts w:asciiTheme="minorHAnsi" w:eastAsiaTheme="minorEastAsia"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BD6-31EE-44BB-AAA9-52E83118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1248</Words>
  <Characters>6865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35</cp:revision>
  <cp:lastPrinted>2024-12-09T18:48:00Z</cp:lastPrinted>
  <dcterms:created xsi:type="dcterms:W3CDTF">2024-11-22T20:54:00Z</dcterms:created>
  <dcterms:modified xsi:type="dcterms:W3CDTF">2024-12-09T18:49:00Z</dcterms:modified>
</cp:coreProperties>
</file>