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27D06558" w:rsidR="00170F58" w:rsidRDefault="00352C88" w:rsidP="00C61A8F">
      <w:pPr>
        <w:spacing w:line="480" w:lineRule="auto"/>
        <w:jc w:val="both"/>
        <w:rPr>
          <w:rFonts w:ascii="Lato" w:hAnsi="Lato" w:cs="Calibri"/>
          <w:b/>
        </w:rPr>
      </w:pPr>
      <w:bookmarkStart w:id="0" w:name="_Hlk93306768"/>
      <w:bookmarkStart w:id="1" w:name="_Hlk31799003"/>
      <w:bookmarkStart w:id="2" w:name="_Hlk89781194"/>
      <w:r>
        <w:rPr>
          <w:rFonts w:ascii="Lato" w:hAnsi="Lato"/>
          <w:b/>
        </w:rPr>
        <w:t xml:space="preserve">ACTA DE </w:t>
      </w:r>
      <w:r w:rsidRPr="005D0B63">
        <w:rPr>
          <w:rFonts w:ascii="Lato" w:hAnsi="Lato"/>
          <w:b/>
        </w:rPr>
        <w:t xml:space="preserve">SESIÓN EXTRAORDINARIA PRIVADA DEL CONSEJO DE LA JUDICATURA DEL </w:t>
      </w:r>
      <w:r w:rsidRPr="00C61A8F">
        <w:rPr>
          <w:rFonts w:ascii="Lato" w:hAnsi="Lato"/>
          <w:b/>
        </w:rPr>
        <w:t>ESTADO DE TLAXCALA</w:t>
      </w:r>
      <w:r>
        <w:rPr>
          <w:rFonts w:ascii="Lato" w:hAnsi="Lato"/>
          <w:b/>
        </w:rPr>
        <w:t>, CELEBRADA A</w:t>
      </w:r>
      <w:r w:rsidR="00170F58" w:rsidRPr="005D0B63">
        <w:rPr>
          <w:rFonts w:ascii="Lato" w:hAnsi="Lato" w:cstheme="minorHAnsi"/>
          <w:b/>
        </w:rPr>
        <w:t xml:space="preserve"> LAS </w:t>
      </w:r>
      <w:r w:rsidR="00B2483C" w:rsidRPr="005D0B63">
        <w:rPr>
          <w:rFonts w:ascii="Lato" w:hAnsi="Lato" w:cstheme="minorHAnsi"/>
          <w:b/>
        </w:rPr>
        <w:t>OCHO</w:t>
      </w:r>
      <w:r w:rsidR="00E22229" w:rsidRPr="005D0B63">
        <w:rPr>
          <w:rFonts w:ascii="Lato" w:hAnsi="Lato" w:cstheme="minorHAnsi"/>
          <w:b/>
        </w:rPr>
        <w:t xml:space="preserve"> </w:t>
      </w:r>
      <w:r w:rsidR="00170F58" w:rsidRPr="005D0B63">
        <w:rPr>
          <w:rFonts w:ascii="Lato" w:hAnsi="Lato" w:cstheme="minorHAnsi"/>
          <w:b/>
        </w:rPr>
        <w:t>HORAS</w:t>
      </w:r>
      <w:r w:rsidR="00E55A9E" w:rsidRPr="005D0B63">
        <w:rPr>
          <w:rFonts w:ascii="Lato" w:hAnsi="Lato" w:cstheme="minorHAnsi"/>
          <w:b/>
        </w:rPr>
        <w:t xml:space="preserve"> DEL</w:t>
      </w:r>
      <w:r w:rsidR="00E22229" w:rsidRPr="005D0B63">
        <w:rPr>
          <w:rFonts w:ascii="Lato" w:hAnsi="Lato" w:cstheme="minorHAnsi"/>
          <w:b/>
        </w:rPr>
        <w:t xml:space="preserve"> SE</w:t>
      </w:r>
      <w:r w:rsidR="00B2483C" w:rsidRPr="005D0B63">
        <w:rPr>
          <w:rFonts w:ascii="Lato" w:hAnsi="Lato" w:cstheme="minorHAnsi"/>
          <w:b/>
        </w:rPr>
        <w:t>IS</w:t>
      </w:r>
      <w:r w:rsidR="008167E9" w:rsidRPr="005D0B63">
        <w:rPr>
          <w:rFonts w:ascii="Lato" w:hAnsi="Lato" w:cstheme="minorHAnsi"/>
          <w:b/>
        </w:rPr>
        <w:t xml:space="preserve"> </w:t>
      </w:r>
      <w:r w:rsidR="001073E1" w:rsidRPr="005D0B63">
        <w:rPr>
          <w:rFonts w:ascii="Lato" w:hAnsi="Lato" w:cstheme="minorHAnsi"/>
          <w:b/>
        </w:rPr>
        <w:t>DE</w:t>
      </w:r>
      <w:r w:rsidR="008167E9" w:rsidRPr="005D0B63">
        <w:rPr>
          <w:rFonts w:ascii="Lato" w:hAnsi="Lato" w:cstheme="minorHAnsi"/>
          <w:b/>
        </w:rPr>
        <w:t xml:space="preserve"> </w:t>
      </w:r>
      <w:r w:rsidR="00E22229" w:rsidRPr="005D0B63">
        <w:rPr>
          <w:rFonts w:ascii="Lato" w:hAnsi="Lato" w:cstheme="minorHAnsi"/>
          <w:b/>
        </w:rPr>
        <w:t xml:space="preserve">JUNIO </w:t>
      </w:r>
      <w:r w:rsidR="008167E9" w:rsidRPr="005D0B63">
        <w:rPr>
          <w:rFonts w:ascii="Lato" w:hAnsi="Lato" w:cstheme="minorHAnsi"/>
          <w:b/>
        </w:rPr>
        <w:t>D</w:t>
      </w:r>
      <w:r w:rsidR="00E55A9E" w:rsidRPr="005D0B63">
        <w:rPr>
          <w:rFonts w:ascii="Lato" w:hAnsi="Lato" w:cstheme="minorHAnsi"/>
          <w:b/>
        </w:rPr>
        <w:t>E DOS MIL VEINTI</w:t>
      </w:r>
      <w:r w:rsidR="009644DC" w:rsidRPr="005D0B63">
        <w:rPr>
          <w:rFonts w:ascii="Lato" w:hAnsi="Lato" w:cstheme="minorHAnsi"/>
          <w:b/>
        </w:rPr>
        <w:t>CUATRO</w:t>
      </w:r>
      <w:r w:rsidR="00170F58" w:rsidRPr="005D0B63">
        <w:rPr>
          <w:rFonts w:ascii="Lato" w:hAnsi="Lato" w:cstheme="minorHAnsi"/>
          <w:b/>
        </w:rPr>
        <w:t xml:space="preserve">, </w:t>
      </w:r>
      <w:bookmarkStart w:id="3" w:name="_Hlk54605153"/>
      <w:bookmarkEnd w:id="0"/>
      <w:r w:rsidR="00170F58" w:rsidRPr="005D0B63">
        <w:rPr>
          <w:rFonts w:ascii="Lato" w:hAnsi="Lato" w:cstheme="minorHAnsi"/>
          <w:b/>
        </w:rPr>
        <w:t>EN LA PRESIDENCIA DEL TRIBUNAL SUPERIOR DE JUSTICIA DEL ESTADO, CON SEDE EN CIUDAD JUDICIAL, SANTA ANITA HUILOAC, APIZACO,</w:t>
      </w:r>
      <w:r w:rsidR="002A33A0" w:rsidRPr="005D0B63">
        <w:rPr>
          <w:rFonts w:ascii="Lato" w:hAnsi="Lato" w:cstheme="minorHAnsi"/>
          <w:b/>
        </w:rPr>
        <w:t xml:space="preserve"> TLAXCALA,</w:t>
      </w:r>
      <w:bookmarkEnd w:id="1"/>
      <w:bookmarkEnd w:id="2"/>
      <w:bookmarkEnd w:id="3"/>
      <w:r>
        <w:rPr>
          <w:rFonts w:ascii="Lato" w:hAnsi="Lato" w:cstheme="minorHAnsi"/>
          <w:b/>
        </w:rPr>
        <w:t xml:space="preserve"> </w:t>
      </w:r>
      <w:r>
        <w:rPr>
          <w:rFonts w:ascii="Lato" w:hAnsi="Lato" w:cs="Calibri"/>
          <w:b/>
        </w:rPr>
        <w:t xml:space="preserve">BAJO EL SIGUIENTE: </w:t>
      </w:r>
    </w:p>
    <w:p w14:paraId="17FEE528" w14:textId="77777777" w:rsidR="00352C88" w:rsidRPr="00C61A8F" w:rsidRDefault="00352C88" w:rsidP="00352C88">
      <w:pPr>
        <w:spacing w:line="480" w:lineRule="auto"/>
        <w:jc w:val="center"/>
        <w:rPr>
          <w:rFonts w:ascii="Lato" w:hAnsi="Lato" w:cstheme="minorHAnsi"/>
          <w:b/>
          <w:bCs/>
          <w:bdr w:val="none" w:sz="0" w:space="0" w:color="auto" w:frame="1"/>
        </w:rPr>
      </w:pPr>
      <w:r w:rsidRPr="00C61A8F">
        <w:rPr>
          <w:rFonts w:ascii="Lato" w:hAnsi="Lato" w:cstheme="minorHAnsi"/>
          <w:b/>
          <w:bCs/>
          <w:bdr w:val="none" w:sz="0" w:space="0" w:color="auto" w:frame="1"/>
        </w:rPr>
        <w:t>ORDEN DEL DÍA</w:t>
      </w:r>
    </w:p>
    <w:p w14:paraId="28A9F5F7" w14:textId="2455E223" w:rsidR="00352C88" w:rsidRPr="00C61A8F" w:rsidRDefault="00352C88" w:rsidP="00352C88">
      <w:pPr>
        <w:pStyle w:val="Prrafodelista"/>
        <w:numPr>
          <w:ilvl w:val="0"/>
          <w:numId w:val="1"/>
        </w:numPr>
        <w:spacing w:after="0" w:line="480" w:lineRule="auto"/>
        <w:jc w:val="both"/>
        <w:rPr>
          <w:rFonts w:ascii="Lato" w:hAnsi="Lato" w:cstheme="minorHAnsi"/>
          <w:bCs/>
          <w:bdr w:val="none" w:sz="0" w:space="0" w:color="auto" w:frame="1"/>
        </w:rPr>
      </w:pPr>
      <w:r w:rsidRPr="00C61A8F">
        <w:rPr>
          <w:rFonts w:ascii="Lato" w:hAnsi="Lato" w:cstheme="minorHAnsi"/>
          <w:bCs/>
          <w:bdr w:val="none" w:sz="0" w:space="0" w:color="auto" w:frame="1"/>
        </w:rPr>
        <w:t>Verificación del quórum.</w:t>
      </w:r>
      <w:r>
        <w:rPr>
          <w:rFonts w:ascii="Lato" w:hAnsi="Lato" w:cstheme="minorHAnsi"/>
          <w:bCs/>
          <w:bdr w:val="none" w:sz="0" w:space="0" w:color="auto" w:frame="1"/>
        </w:rPr>
        <w:t xml:space="preserve"> - - - - - - - - - - - - - - - - - - - - - - - - - - - - - - - - - - - - </w:t>
      </w:r>
    </w:p>
    <w:p w14:paraId="1B4DD4AE" w14:textId="4E1917D5" w:rsidR="00352C88" w:rsidRPr="00C61A8F" w:rsidRDefault="00352C88" w:rsidP="00352C88">
      <w:pPr>
        <w:pStyle w:val="Prrafodelista"/>
        <w:numPr>
          <w:ilvl w:val="0"/>
          <w:numId w:val="1"/>
        </w:numPr>
        <w:spacing w:after="0" w:line="480" w:lineRule="auto"/>
        <w:jc w:val="both"/>
        <w:rPr>
          <w:rFonts w:ascii="Lato" w:hAnsi="Lato" w:cstheme="minorHAnsi"/>
          <w:bCs/>
          <w:bdr w:val="none" w:sz="0" w:space="0" w:color="auto" w:frame="1"/>
        </w:rPr>
      </w:pPr>
      <w:r w:rsidRPr="00C61A8F">
        <w:rPr>
          <w:rFonts w:ascii="Lato" w:hAnsi="Lato" w:cstheme="minorHAnsi"/>
          <w:bCs/>
          <w:bdr w:val="none" w:sz="0" w:space="0" w:color="auto" w:frame="1"/>
        </w:rPr>
        <w:t>Aprobación de las actas número 43/2024 y 45/2024</w:t>
      </w:r>
      <w:r>
        <w:rPr>
          <w:rFonts w:ascii="Lato" w:hAnsi="Lato" w:cstheme="minorHAnsi"/>
          <w:bCs/>
          <w:bdr w:val="none" w:sz="0" w:space="0" w:color="auto" w:frame="1"/>
        </w:rPr>
        <w:t xml:space="preserve">. - - - - - - - - - - - - - </w:t>
      </w:r>
    </w:p>
    <w:p w14:paraId="13E4E9C9" w14:textId="25909FD1" w:rsidR="00352C88" w:rsidRPr="00C61A8F" w:rsidRDefault="00352C88" w:rsidP="00352C88">
      <w:pPr>
        <w:pStyle w:val="Prrafodelista"/>
        <w:numPr>
          <w:ilvl w:val="0"/>
          <w:numId w:val="1"/>
        </w:numPr>
        <w:spacing w:after="0" w:line="480" w:lineRule="auto"/>
        <w:jc w:val="both"/>
        <w:rPr>
          <w:rFonts w:ascii="Lato" w:hAnsi="Lato" w:cstheme="minorHAnsi"/>
          <w:bCs/>
          <w:bdr w:val="none" w:sz="0" w:space="0" w:color="auto" w:frame="1"/>
        </w:rPr>
      </w:pPr>
      <w:r w:rsidRPr="00C61A8F">
        <w:rPr>
          <w:rFonts w:ascii="Lato" w:hAnsi="Lato" w:cstheme="minorHAnsi"/>
          <w:bCs/>
          <w:bdr w:val="none" w:sz="0" w:space="0" w:color="auto" w:frame="1"/>
        </w:rPr>
        <w:t xml:space="preserve">Análisis, discusión y determinación del oficio número 12564/2024, recibido el tres de junio de dos mil veinticuatro, signado por el </w:t>
      </w:r>
      <w:proofErr w:type="gramStart"/>
      <w:r w:rsidRPr="00C61A8F">
        <w:rPr>
          <w:rFonts w:ascii="Lato" w:hAnsi="Lato" w:cstheme="minorHAnsi"/>
          <w:bCs/>
          <w:bdr w:val="none" w:sz="0" w:space="0" w:color="auto" w:frame="1"/>
        </w:rPr>
        <w:t>Secretario</w:t>
      </w:r>
      <w:proofErr w:type="gramEnd"/>
      <w:r w:rsidRPr="00C61A8F">
        <w:rPr>
          <w:rFonts w:ascii="Lato" w:hAnsi="Lato" w:cstheme="minorHAnsi"/>
          <w:bCs/>
          <w:bdr w:val="none" w:sz="0" w:space="0" w:color="auto" w:frame="1"/>
        </w:rPr>
        <w:t xml:space="preserve"> adscrito al Juzgado Segundo de Distrito en el Estado, así como del similar JURTSJ/379/2024, recibido el cuatro del mismo mes y año, signado por la Subdirectora de la Dirección Jurídica del Tribunal Superior de Justicia del Estado, por guardar relación entre sí.</w:t>
      </w:r>
      <w:r>
        <w:rPr>
          <w:rFonts w:ascii="Lato" w:hAnsi="Lato" w:cstheme="minorHAnsi"/>
          <w:bCs/>
          <w:bdr w:val="none" w:sz="0" w:space="0" w:color="auto" w:frame="1"/>
        </w:rPr>
        <w:t xml:space="preserve"> - - - - - - -</w:t>
      </w:r>
    </w:p>
    <w:p w14:paraId="4FE97DF0" w14:textId="301C4738" w:rsidR="00352C88" w:rsidRPr="00C61A8F" w:rsidRDefault="00352C88" w:rsidP="00352C88">
      <w:pPr>
        <w:pStyle w:val="Prrafodelista"/>
        <w:numPr>
          <w:ilvl w:val="0"/>
          <w:numId w:val="1"/>
        </w:numPr>
        <w:spacing w:after="0" w:line="480" w:lineRule="auto"/>
        <w:jc w:val="both"/>
        <w:rPr>
          <w:rFonts w:ascii="Lato" w:hAnsi="Lato" w:cstheme="minorHAnsi"/>
          <w:bCs/>
          <w:bdr w:val="none" w:sz="0" w:space="0" w:color="auto" w:frame="1"/>
        </w:rPr>
      </w:pPr>
      <w:r w:rsidRPr="00C61A8F">
        <w:rPr>
          <w:rFonts w:ascii="Lato" w:hAnsi="Lato" w:cstheme="minorHAnsi"/>
          <w:bCs/>
          <w:bdr w:val="none" w:sz="0" w:space="0" w:color="auto" w:frame="1"/>
        </w:rPr>
        <w:t xml:space="preserve">Análisis, discusión y determinación del oficio número PSP-3P/2024/352, recibido el veintinueve de mayo de dos mil veinticuatro, signado por la Secretaria de Acuerdos de la Sala Penal y Especializada en Administración de Justicia para Adolescentes del Tribunal Superior de Justicia del Estado. </w:t>
      </w:r>
      <w:r>
        <w:rPr>
          <w:rFonts w:ascii="Lato" w:hAnsi="Lato" w:cstheme="minorHAnsi"/>
          <w:bCs/>
          <w:bdr w:val="none" w:sz="0" w:space="0" w:color="auto" w:frame="1"/>
        </w:rPr>
        <w:t xml:space="preserve"> - - - - - - - - - - - - - - - - - - - - - - - - - - - - - - - - - - - - -</w:t>
      </w:r>
    </w:p>
    <w:p w14:paraId="4B9149B0" w14:textId="5C613AF3" w:rsidR="00352C88" w:rsidRPr="00C61A8F" w:rsidRDefault="00352C88" w:rsidP="00352C88">
      <w:pPr>
        <w:pStyle w:val="Prrafodelista"/>
        <w:numPr>
          <w:ilvl w:val="0"/>
          <w:numId w:val="1"/>
        </w:numPr>
        <w:spacing w:after="0" w:line="480" w:lineRule="auto"/>
        <w:jc w:val="both"/>
        <w:rPr>
          <w:rFonts w:ascii="Lato" w:hAnsi="Lato" w:cstheme="minorHAnsi"/>
          <w:bCs/>
          <w:bdr w:val="none" w:sz="0" w:space="0" w:color="auto" w:frame="1"/>
        </w:rPr>
      </w:pPr>
      <w:r w:rsidRPr="00C61A8F">
        <w:rPr>
          <w:rFonts w:ascii="Lato" w:hAnsi="Lato" w:cstheme="minorHAnsi"/>
          <w:bCs/>
          <w:bdr w:val="none" w:sz="0" w:space="0" w:color="auto" w:frame="1"/>
        </w:rPr>
        <w:t>Análisis, discusión y determinación del oficio número 4817/2024, recibido el cinco de junio de dos mil veinticuatro, signado por la Administradora del Juzgado de Control y de Juicio Oral del Distrito Judicial de Sánchez Piedras y Especializado en Justicia para Adolescentes.</w:t>
      </w:r>
      <w:r>
        <w:rPr>
          <w:rFonts w:ascii="Lato" w:hAnsi="Lato" w:cstheme="minorHAnsi"/>
          <w:bCs/>
          <w:bdr w:val="none" w:sz="0" w:space="0" w:color="auto" w:frame="1"/>
        </w:rPr>
        <w:t xml:space="preserve"> - - - - - - - - - - - - - - - - - - - - - - - - - - - - - - - - - - - - - - - - - - - -</w:t>
      </w:r>
    </w:p>
    <w:p w14:paraId="1FC4B530" w14:textId="12B2ED70" w:rsidR="00352C88" w:rsidRPr="00C61A8F" w:rsidRDefault="00352C88" w:rsidP="00352C88">
      <w:pPr>
        <w:pStyle w:val="Prrafodelista"/>
        <w:numPr>
          <w:ilvl w:val="0"/>
          <w:numId w:val="1"/>
        </w:numPr>
        <w:spacing w:after="0" w:line="480" w:lineRule="auto"/>
        <w:jc w:val="both"/>
        <w:rPr>
          <w:rFonts w:ascii="Lato" w:hAnsi="Lato" w:cstheme="minorHAnsi"/>
          <w:bCs/>
          <w:bdr w:val="none" w:sz="0" w:space="0" w:color="auto" w:frame="1"/>
        </w:rPr>
      </w:pPr>
      <w:r w:rsidRPr="00C61A8F">
        <w:rPr>
          <w:rFonts w:ascii="Lato" w:hAnsi="Lato" w:cstheme="minorHAnsi"/>
          <w:bCs/>
          <w:bdr w:val="none" w:sz="0" w:space="0" w:color="auto" w:frame="1"/>
        </w:rPr>
        <w:t>Análisis, discusión y determinación del oficio número 479/C/2024, recibido el treinta y uno de mayo de dos mil veinticuatro, signado por el Contralor del Poder Judicial del Estado.</w:t>
      </w:r>
      <w:r>
        <w:rPr>
          <w:rFonts w:ascii="Lato" w:hAnsi="Lato" w:cstheme="minorHAnsi"/>
          <w:bCs/>
          <w:bdr w:val="none" w:sz="0" w:space="0" w:color="auto" w:frame="1"/>
        </w:rPr>
        <w:t xml:space="preserve"> - - - - - - - - - - - - - - - - - - - - - -</w:t>
      </w:r>
    </w:p>
    <w:p w14:paraId="5867BA84" w14:textId="58541AF9" w:rsidR="00352C88" w:rsidRPr="00C61A8F" w:rsidRDefault="00352C88" w:rsidP="00352C88">
      <w:pPr>
        <w:pStyle w:val="Prrafodelista"/>
        <w:numPr>
          <w:ilvl w:val="0"/>
          <w:numId w:val="1"/>
        </w:numPr>
        <w:spacing w:after="0" w:line="480" w:lineRule="auto"/>
        <w:jc w:val="both"/>
        <w:rPr>
          <w:rFonts w:ascii="Lato" w:hAnsi="Lato" w:cstheme="minorHAnsi"/>
          <w:bCs/>
          <w:bdr w:val="none" w:sz="0" w:space="0" w:color="auto" w:frame="1"/>
        </w:rPr>
      </w:pPr>
      <w:r w:rsidRPr="00C61A8F">
        <w:rPr>
          <w:rFonts w:ascii="Lato" w:hAnsi="Lato" w:cstheme="minorHAnsi"/>
          <w:bCs/>
          <w:bdr w:val="none" w:sz="0" w:space="0" w:color="auto" w:frame="1"/>
        </w:rPr>
        <w:lastRenderedPageBreak/>
        <w:t xml:space="preserve">Análisis, discusión y determinación del oficio número 482/C/2024, recibido el tres de junio de dos mil veinticuatro, signado por el Contralor del Poder Judicial del Estado. </w:t>
      </w:r>
      <w:r>
        <w:rPr>
          <w:rFonts w:ascii="Lato" w:hAnsi="Lato" w:cstheme="minorHAnsi"/>
          <w:bCs/>
          <w:bdr w:val="none" w:sz="0" w:space="0" w:color="auto" w:frame="1"/>
        </w:rPr>
        <w:t>- -</w:t>
      </w:r>
      <w:r w:rsidR="004D4B0C">
        <w:rPr>
          <w:rFonts w:ascii="Lato" w:hAnsi="Lato" w:cstheme="minorHAnsi"/>
          <w:bCs/>
          <w:bdr w:val="none" w:sz="0" w:space="0" w:color="auto" w:frame="1"/>
        </w:rPr>
        <w:t xml:space="preserve"> - - - - - - - - - - - - - - - - - - - - - - </w:t>
      </w:r>
    </w:p>
    <w:p w14:paraId="1E6B501E" w14:textId="4FB2B6AA" w:rsidR="00352C88" w:rsidRPr="00C61A8F" w:rsidRDefault="00352C88" w:rsidP="00352C88">
      <w:pPr>
        <w:pStyle w:val="Prrafodelista"/>
        <w:numPr>
          <w:ilvl w:val="0"/>
          <w:numId w:val="1"/>
        </w:numPr>
        <w:spacing w:after="0" w:line="480" w:lineRule="auto"/>
        <w:jc w:val="both"/>
        <w:rPr>
          <w:rFonts w:ascii="Lato" w:hAnsi="Lato" w:cstheme="minorHAnsi"/>
          <w:bCs/>
          <w:bdr w:val="none" w:sz="0" w:space="0" w:color="auto" w:frame="1"/>
        </w:rPr>
      </w:pPr>
      <w:r w:rsidRPr="00C61A8F">
        <w:rPr>
          <w:rFonts w:ascii="Lato" w:hAnsi="Lato" w:cstheme="minorHAnsi"/>
          <w:bCs/>
          <w:bdr w:val="none" w:sz="0" w:space="0" w:color="auto" w:frame="1"/>
        </w:rPr>
        <w:t xml:space="preserve">Análisis, discusión y determinación del escrito recibido el treinta y uno de mayo de dos mil veinticuatro, signado por el Licenciado José Augusto López Hernández. </w:t>
      </w:r>
      <w:r>
        <w:rPr>
          <w:rFonts w:ascii="Lato" w:hAnsi="Lato" w:cstheme="minorHAnsi"/>
          <w:bCs/>
          <w:bdr w:val="none" w:sz="0" w:space="0" w:color="auto" w:frame="1"/>
        </w:rPr>
        <w:t xml:space="preserve"> - - - - - - - - - - - - - - - - - - - - - - - - - - - - - - - - -</w:t>
      </w:r>
    </w:p>
    <w:p w14:paraId="15ED5389" w14:textId="206EC64F" w:rsidR="00352C88" w:rsidRPr="00D4603A" w:rsidRDefault="00352C88" w:rsidP="00352C88">
      <w:pPr>
        <w:pStyle w:val="Prrafodelista"/>
        <w:numPr>
          <w:ilvl w:val="0"/>
          <w:numId w:val="1"/>
        </w:numPr>
        <w:spacing w:after="0" w:line="480" w:lineRule="auto"/>
        <w:jc w:val="both"/>
        <w:rPr>
          <w:rFonts w:ascii="Lato" w:hAnsi="Lato" w:cstheme="minorHAnsi"/>
          <w:bCs/>
          <w:bdr w:val="none" w:sz="0" w:space="0" w:color="auto" w:frame="1"/>
        </w:rPr>
      </w:pPr>
      <w:r w:rsidRPr="00C61A8F">
        <w:rPr>
          <w:rFonts w:ascii="Lato" w:hAnsi="Lato" w:cstheme="minorHAnsi"/>
          <w:bCs/>
          <w:bdr w:val="none" w:sz="0" w:space="0" w:color="auto" w:frame="1"/>
        </w:rPr>
        <w:t>Análisis y discusión que conlleve a la determinación de asuntos diversos de personal del Poder Judicial del Estado.</w:t>
      </w:r>
      <w:r>
        <w:rPr>
          <w:rFonts w:ascii="Lato" w:hAnsi="Lato" w:cstheme="minorHAnsi"/>
          <w:bCs/>
          <w:bdr w:val="none" w:sz="0" w:space="0" w:color="auto" w:frame="1"/>
        </w:rPr>
        <w:t xml:space="preserve"> - - - - - - - - - - - - - - - </w:t>
      </w:r>
    </w:p>
    <w:p w14:paraId="7C021947" w14:textId="77777777" w:rsidR="00352C88" w:rsidRPr="00C61A8F" w:rsidRDefault="00352C88" w:rsidP="00C61A8F">
      <w:pPr>
        <w:spacing w:line="480" w:lineRule="auto"/>
        <w:jc w:val="both"/>
        <w:rPr>
          <w:rFonts w:ascii="Lato" w:hAnsi="Lato"/>
          <w:b/>
        </w:rPr>
      </w:pPr>
    </w:p>
    <w:p w14:paraId="7DDEAB30" w14:textId="4B2B2093" w:rsidR="009470F0" w:rsidRPr="00C61A8F" w:rsidRDefault="00170F58" w:rsidP="00C61A8F">
      <w:pPr>
        <w:spacing w:line="480" w:lineRule="auto"/>
        <w:jc w:val="both"/>
        <w:rPr>
          <w:rFonts w:ascii="Lato" w:hAnsi="Lato" w:cstheme="minorHAnsi"/>
        </w:rPr>
      </w:pPr>
      <w:r w:rsidRPr="00C61A8F">
        <w:rPr>
          <w:rFonts w:ascii="Lato" w:hAnsi="Lato"/>
          <w:b/>
        </w:rPr>
        <w:t xml:space="preserve"> </w:t>
      </w:r>
      <w:bookmarkStart w:id="4" w:name="_Hlk94531303"/>
      <w:r w:rsidR="009470F0" w:rsidRPr="00C61A8F">
        <w:rPr>
          <w:rFonts w:ascii="Lato" w:hAnsi="Lato" w:cstheme="minorHAnsi"/>
        </w:rPr>
        <w:t xml:space="preserve">ASISTENTES: - - - - - - - - - - - - - - - - - - - - - - - - - - - - - - - - - - - - - - - - - - - - - - - - - - - - - </w:t>
      </w:r>
    </w:p>
    <w:tbl>
      <w:tblPr>
        <w:tblW w:w="7938" w:type="dxa"/>
        <w:tblLook w:val="04A0" w:firstRow="1" w:lastRow="0" w:firstColumn="1" w:lastColumn="0" w:noHBand="0" w:noVBand="1"/>
      </w:tblPr>
      <w:tblGrid>
        <w:gridCol w:w="6096"/>
        <w:gridCol w:w="1842"/>
      </w:tblGrid>
      <w:tr w:rsidR="009470F0" w:rsidRPr="00C61A8F" w14:paraId="53FDB349" w14:textId="77777777" w:rsidTr="00ED4444">
        <w:tc>
          <w:tcPr>
            <w:tcW w:w="6096" w:type="dxa"/>
            <w:hideMark/>
          </w:tcPr>
          <w:p w14:paraId="625A4732" w14:textId="77777777" w:rsidR="009470F0" w:rsidRPr="00C61A8F" w:rsidRDefault="009470F0" w:rsidP="00C61A8F">
            <w:pPr>
              <w:tabs>
                <w:tab w:val="left" w:pos="5387"/>
              </w:tabs>
              <w:spacing w:line="480" w:lineRule="auto"/>
              <w:jc w:val="both"/>
              <w:rPr>
                <w:rFonts w:ascii="Lato" w:hAnsi="Lato" w:cs="Calibri"/>
                <w:b/>
              </w:rPr>
            </w:pPr>
            <w:r w:rsidRPr="00C61A8F">
              <w:rPr>
                <w:rFonts w:ascii="Lato" w:hAnsi="Lato" w:cs="Calibri"/>
                <w:b/>
              </w:rPr>
              <w:t xml:space="preserve">Magistrada Anel Bañuelos Meneses, </w:t>
            </w:r>
            <w:proofErr w:type="gramStart"/>
            <w:r w:rsidRPr="00C61A8F">
              <w:rPr>
                <w:rFonts w:ascii="Lato" w:hAnsi="Lato" w:cs="Calibri"/>
                <w:b/>
              </w:rPr>
              <w:t>Presidenta</w:t>
            </w:r>
            <w:proofErr w:type="gramEnd"/>
            <w:r w:rsidRPr="00C61A8F">
              <w:rPr>
                <w:rFonts w:ascii="Lato" w:hAnsi="Lato" w:cs="Calibri"/>
                <w:b/>
              </w:rPr>
              <w:t xml:space="preserve"> del Consejo de la Judicatura del Estado de Tlaxcala.  - - - -  - - - - - - - - - - - - </w:t>
            </w:r>
          </w:p>
        </w:tc>
        <w:tc>
          <w:tcPr>
            <w:tcW w:w="1842" w:type="dxa"/>
            <w:hideMark/>
          </w:tcPr>
          <w:p w14:paraId="3C6A459F" w14:textId="3125EFAF" w:rsidR="009470F0" w:rsidRPr="00C61A8F" w:rsidRDefault="00BE1171" w:rsidP="00C61A8F">
            <w:pPr>
              <w:tabs>
                <w:tab w:val="left" w:pos="5387"/>
              </w:tabs>
              <w:spacing w:after="0" w:line="480" w:lineRule="auto"/>
              <w:jc w:val="both"/>
              <w:rPr>
                <w:rFonts w:ascii="Lato" w:hAnsi="Lato" w:cs="Calibri"/>
                <w:b/>
              </w:rPr>
            </w:pPr>
            <w:r w:rsidRPr="00C61A8F">
              <w:rPr>
                <w:rFonts w:ascii="Lato" w:hAnsi="Lato" w:cs="Calibri"/>
                <w:b/>
              </w:rPr>
              <w:t xml:space="preserve">- - - - - - - - - - - - - </w:t>
            </w:r>
            <w:r w:rsidR="009470F0" w:rsidRPr="00C61A8F">
              <w:rPr>
                <w:rFonts w:ascii="Lato" w:hAnsi="Lato" w:cs="Calibri"/>
                <w:b/>
              </w:rPr>
              <w:t xml:space="preserve">Presente - - - - - - </w:t>
            </w:r>
          </w:p>
        </w:tc>
      </w:tr>
      <w:tr w:rsidR="009470F0" w:rsidRPr="00C61A8F" w14:paraId="15F4F5FE" w14:textId="77777777" w:rsidTr="00ED4444">
        <w:tc>
          <w:tcPr>
            <w:tcW w:w="6096" w:type="dxa"/>
            <w:hideMark/>
          </w:tcPr>
          <w:p w14:paraId="46D3DF25" w14:textId="6BCF7FD5" w:rsidR="009470F0" w:rsidRPr="00C61A8F" w:rsidRDefault="009413B9" w:rsidP="00C61A8F">
            <w:pPr>
              <w:tabs>
                <w:tab w:val="left" w:pos="5387"/>
              </w:tabs>
              <w:spacing w:line="480" w:lineRule="auto"/>
              <w:jc w:val="both"/>
              <w:rPr>
                <w:rFonts w:ascii="Lato" w:hAnsi="Lato" w:cs="Calibri"/>
                <w:b/>
              </w:rPr>
            </w:pPr>
            <w:r w:rsidRPr="00C61A8F">
              <w:rPr>
                <w:rFonts w:ascii="Lato" w:hAnsi="Lato" w:cs="Calibri"/>
                <w:b/>
              </w:rPr>
              <w:t xml:space="preserve">Maestro </w:t>
            </w:r>
            <w:r w:rsidR="00FB2AF9" w:rsidRPr="00C61A8F">
              <w:rPr>
                <w:rFonts w:ascii="Lato" w:hAnsi="Lato" w:cs="Calibri"/>
                <w:b/>
              </w:rPr>
              <w:t xml:space="preserve">Germán Mendoza </w:t>
            </w:r>
            <w:proofErr w:type="spellStart"/>
            <w:r w:rsidR="00FB2AF9" w:rsidRPr="00C61A8F">
              <w:rPr>
                <w:rFonts w:ascii="Lato" w:hAnsi="Lato" w:cs="Calibri"/>
                <w:b/>
              </w:rPr>
              <w:t>Papalotzi</w:t>
            </w:r>
            <w:proofErr w:type="spellEnd"/>
            <w:r w:rsidR="009470F0" w:rsidRPr="00C61A8F">
              <w:rPr>
                <w:rFonts w:ascii="Lato" w:hAnsi="Lato" w:cs="Calibri"/>
                <w:b/>
              </w:rPr>
              <w:t xml:space="preserve">, integrante del Consejo de la Judicatura del Estado de Tlaxcala.  - - - - - - - - - </w:t>
            </w:r>
            <w:r w:rsidR="004D4B0C">
              <w:rPr>
                <w:rFonts w:ascii="Lato" w:hAnsi="Lato" w:cs="Calibri"/>
                <w:b/>
              </w:rPr>
              <w:t xml:space="preserve">- - - - - - - - </w:t>
            </w:r>
          </w:p>
        </w:tc>
        <w:tc>
          <w:tcPr>
            <w:tcW w:w="1842" w:type="dxa"/>
            <w:hideMark/>
          </w:tcPr>
          <w:p w14:paraId="4924704C" w14:textId="3B2BFFFD" w:rsidR="009470F0" w:rsidRPr="00C61A8F" w:rsidRDefault="00BE1171" w:rsidP="00C61A8F">
            <w:pPr>
              <w:tabs>
                <w:tab w:val="left" w:pos="5387"/>
              </w:tabs>
              <w:spacing w:after="0" w:line="480" w:lineRule="auto"/>
              <w:ind w:left="36"/>
              <w:jc w:val="both"/>
              <w:rPr>
                <w:rFonts w:ascii="Lato" w:hAnsi="Lato" w:cs="Calibri"/>
                <w:b/>
              </w:rPr>
            </w:pPr>
            <w:r w:rsidRPr="00C61A8F">
              <w:rPr>
                <w:rFonts w:ascii="Lato" w:hAnsi="Lato" w:cs="Calibri"/>
                <w:b/>
              </w:rPr>
              <w:t>- - - - - - - - - - - -</w:t>
            </w:r>
            <w:r w:rsidR="009470F0" w:rsidRPr="00C61A8F">
              <w:rPr>
                <w:rFonts w:ascii="Lato" w:hAnsi="Lato" w:cs="Calibri"/>
                <w:b/>
              </w:rPr>
              <w:t xml:space="preserve">Presente - - - - - - </w:t>
            </w:r>
          </w:p>
        </w:tc>
      </w:tr>
      <w:tr w:rsidR="009470F0" w:rsidRPr="00C61A8F" w14:paraId="3C563685" w14:textId="77777777" w:rsidTr="00ED4444">
        <w:tc>
          <w:tcPr>
            <w:tcW w:w="6096" w:type="dxa"/>
            <w:hideMark/>
          </w:tcPr>
          <w:p w14:paraId="718DD7B4" w14:textId="77777777" w:rsidR="009470F0" w:rsidRPr="00C61A8F" w:rsidRDefault="009470F0" w:rsidP="00C61A8F">
            <w:pPr>
              <w:tabs>
                <w:tab w:val="left" w:pos="5387"/>
              </w:tabs>
              <w:spacing w:line="480" w:lineRule="auto"/>
              <w:jc w:val="both"/>
              <w:rPr>
                <w:rFonts w:ascii="Lato" w:hAnsi="Lato" w:cs="Calibri"/>
                <w:b/>
              </w:rPr>
            </w:pPr>
            <w:r w:rsidRPr="00C61A8F">
              <w:rPr>
                <w:rFonts w:ascii="Lato" w:hAnsi="Lato" w:cs="Calibri"/>
                <w:b/>
              </w:rPr>
              <w:t xml:space="preserve">Licenciada Violeta Fernández Vázquez, integrante del Consejo de la Judicatura del Estado de Tlaxcala.  - - - - - - - - - </w:t>
            </w:r>
          </w:p>
        </w:tc>
        <w:tc>
          <w:tcPr>
            <w:tcW w:w="1842" w:type="dxa"/>
            <w:hideMark/>
          </w:tcPr>
          <w:p w14:paraId="69990AB3" w14:textId="77777777" w:rsidR="009470F0" w:rsidRPr="00C61A8F" w:rsidRDefault="009470F0" w:rsidP="00C61A8F">
            <w:pPr>
              <w:tabs>
                <w:tab w:val="left" w:pos="5387"/>
              </w:tabs>
              <w:spacing w:after="0" w:line="480" w:lineRule="auto"/>
              <w:ind w:left="36"/>
              <w:jc w:val="both"/>
              <w:rPr>
                <w:rFonts w:ascii="Lato" w:hAnsi="Lato" w:cs="Calibri"/>
                <w:b/>
              </w:rPr>
            </w:pPr>
            <w:r w:rsidRPr="00C61A8F">
              <w:rPr>
                <w:rFonts w:ascii="Lato" w:hAnsi="Lato" w:cs="Calibri"/>
                <w:b/>
              </w:rPr>
              <w:t xml:space="preserve">- - - - - - - - - - - - - </w:t>
            </w:r>
          </w:p>
          <w:p w14:paraId="2F3C6E0A" w14:textId="77777777" w:rsidR="009470F0" w:rsidRPr="00C61A8F" w:rsidRDefault="009470F0" w:rsidP="00C61A8F">
            <w:pPr>
              <w:tabs>
                <w:tab w:val="left" w:pos="5387"/>
              </w:tabs>
              <w:spacing w:line="480" w:lineRule="auto"/>
              <w:ind w:left="36"/>
              <w:jc w:val="both"/>
              <w:rPr>
                <w:rFonts w:ascii="Lato" w:hAnsi="Lato" w:cs="Calibri"/>
                <w:b/>
              </w:rPr>
            </w:pPr>
            <w:r w:rsidRPr="00C61A8F">
              <w:rPr>
                <w:rFonts w:ascii="Lato" w:hAnsi="Lato" w:cs="Calibri"/>
                <w:b/>
              </w:rPr>
              <w:t xml:space="preserve">Presente - - - - - </w:t>
            </w:r>
          </w:p>
        </w:tc>
      </w:tr>
      <w:tr w:rsidR="009470F0" w:rsidRPr="00C61A8F" w14:paraId="012CB99D" w14:textId="77777777" w:rsidTr="00ED4444">
        <w:tc>
          <w:tcPr>
            <w:tcW w:w="6096" w:type="dxa"/>
          </w:tcPr>
          <w:p w14:paraId="527671B2" w14:textId="77777777" w:rsidR="009470F0" w:rsidRPr="00C61A8F" w:rsidRDefault="009470F0" w:rsidP="00C61A8F">
            <w:pPr>
              <w:tabs>
                <w:tab w:val="left" w:pos="5387"/>
              </w:tabs>
              <w:spacing w:line="480" w:lineRule="auto"/>
              <w:jc w:val="both"/>
              <w:rPr>
                <w:rFonts w:ascii="Lato" w:hAnsi="Lato" w:cs="Calibri"/>
                <w:b/>
              </w:rPr>
            </w:pPr>
            <w:r w:rsidRPr="00C61A8F">
              <w:rPr>
                <w:rFonts w:ascii="Lato" w:hAnsi="Lato" w:cs="Calibri"/>
                <w:b/>
              </w:rPr>
              <w:t>Maestra Edith Alejandra Segura Payán, integrante del Consejo de la Judicatura del Estado de Tlaxcala. - - - - - - - - - -</w:t>
            </w:r>
          </w:p>
        </w:tc>
        <w:tc>
          <w:tcPr>
            <w:tcW w:w="1842" w:type="dxa"/>
          </w:tcPr>
          <w:p w14:paraId="24F48A4A" w14:textId="77777777" w:rsidR="009470F0" w:rsidRPr="00C61A8F" w:rsidRDefault="009470F0" w:rsidP="00C61A8F">
            <w:pPr>
              <w:tabs>
                <w:tab w:val="left" w:pos="5387"/>
              </w:tabs>
              <w:spacing w:after="0" w:line="480" w:lineRule="auto"/>
              <w:ind w:left="36"/>
              <w:jc w:val="both"/>
              <w:rPr>
                <w:rFonts w:ascii="Lato" w:hAnsi="Lato" w:cs="Calibri"/>
                <w:b/>
              </w:rPr>
            </w:pPr>
            <w:r w:rsidRPr="00C61A8F">
              <w:rPr>
                <w:rFonts w:ascii="Lato" w:hAnsi="Lato" w:cs="Calibri"/>
                <w:b/>
              </w:rPr>
              <w:t xml:space="preserve">- - - - - - - - - - - - - </w:t>
            </w:r>
          </w:p>
          <w:p w14:paraId="5469FD71" w14:textId="77777777" w:rsidR="009470F0" w:rsidRPr="00C61A8F" w:rsidRDefault="009470F0" w:rsidP="00C61A8F">
            <w:pPr>
              <w:tabs>
                <w:tab w:val="left" w:pos="5387"/>
              </w:tabs>
              <w:spacing w:after="0" w:line="480" w:lineRule="auto"/>
              <w:ind w:left="36"/>
              <w:jc w:val="both"/>
              <w:rPr>
                <w:rFonts w:ascii="Lato" w:hAnsi="Lato" w:cs="Calibri"/>
                <w:b/>
              </w:rPr>
            </w:pPr>
            <w:r w:rsidRPr="00C61A8F">
              <w:rPr>
                <w:rFonts w:ascii="Lato" w:hAnsi="Lato" w:cs="Calibri"/>
                <w:b/>
              </w:rPr>
              <w:t xml:space="preserve">Presente- - - - - -  </w:t>
            </w:r>
          </w:p>
        </w:tc>
      </w:tr>
      <w:tr w:rsidR="009470F0" w:rsidRPr="00C61A8F" w14:paraId="4C542908" w14:textId="77777777" w:rsidTr="00ED4444">
        <w:tc>
          <w:tcPr>
            <w:tcW w:w="6096" w:type="dxa"/>
          </w:tcPr>
          <w:p w14:paraId="2BD95C2E" w14:textId="77777777" w:rsidR="009470F0" w:rsidRPr="00C61A8F" w:rsidRDefault="009470F0" w:rsidP="00C61A8F">
            <w:pPr>
              <w:tabs>
                <w:tab w:val="left" w:pos="5387"/>
              </w:tabs>
              <w:spacing w:after="120" w:line="480" w:lineRule="auto"/>
              <w:jc w:val="both"/>
              <w:rPr>
                <w:rFonts w:ascii="Lato" w:hAnsi="Lato" w:cs="Calibri"/>
                <w:b/>
              </w:rPr>
            </w:pPr>
            <w:r w:rsidRPr="00C61A8F">
              <w:rPr>
                <w:rFonts w:ascii="Lato" w:hAnsi="Lato" w:cs="Calibri"/>
                <w:b/>
              </w:rPr>
              <w:t xml:space="preserve">Licenciado Rey David González </w:t>
            </w:r>
            <w:proofErr w:type="spellStart"/>
            <w:r w:rsidRPr="00C61A8F">
              <w:rPr>
                <w:rFonts w:ascii="Lato" w:hAnsi="Lato" w:cs="Calibri"/>
                <w:b/>
              </w:rPr>
              <w:t>González</w:t>
            </w:r>
            <w:proofErr w:type="spellEnd"/>
            <w:r w:rsidRPr="00C61A8F">
              <w:rPr>
                <w:rFonts w:ascii="Lato" w:hAnsi="Lato" w:cs="Calibri"/>
                <w:b/>
              </w:rPr>
              <w:t xml:space="preserve">, integrante del Consejo de la Judicatura del Estado de Tlaxcala. - - - - - - - - - - </w:t>
            </w:r>
          </w:p>
        </w:tc>
        <w:tc>
          <w:tcPr>
            <w:tcW w:w="1842" w:type="dxa"/>
          </w:tcPr>
          <w:p w14:paraId="4CB227A1" w14:textId="77777777" w:rsidR="009470F0" w:rsidRPr="00C61A8F" w:rsidRDefault="009470F0" w:rsidP="00C61A8F">
            <w:pPr>
              <w:tabs>
                <w:tab w:val="left" w:pos="5387"/>
              </w:tabs>
              <w:spacing w:after="0" w:line="480" w:lineRule="auto"/>
              <w:ind w:left="36"/>
              <w:jc w:val="both"/>
              <w:rPr>
                <w:rFonts w:ascii="Lato" w:hAnsi="Lato" w:cs="Calibri"/>
                <w:b/>
              </w:rPr>
            </w:pPr>
            <w:r w:rsidRPr="00C61A8F">
              <w:rPr>
                <w:rFonts w:ascii="Lato" w:hAnsi="Lato" w:cs="Calibri"/>
                <w:b/>
              </w:rPr>
              <w:t xml:space="preserve">- - - - - - - - - - - - - </w:t>
            </w:r>
          </w:p>
          <w:p w14:paraId="69A72570" w14:textId="77777777" w:rsidR="009470F0" w:rsidRPr="00C61A8F" w:rsidRDefault="009470F0" w:rsidP="00C61A8F">
            <w:pPr>
              <w:tabs>
                <w:tab w:val="left" w:pos="5387"/>
              </w:tabs>
              <w:spacing w:after="0" w:line="480" w:lineRule="auto"/>
              <w:ind w:left="36"/>
              <w:jc w:val="both"/>
              <w:rPr>
                <w:rFonts w:ascii="Lato" w:hAnsi="Lato" w:cs="Calibri"/>
                <w:b/>
              </w:rPr>
            </w:pPr>
            <w:r w:rsidRPr="00C61A8F">
              <w:rPr>
                <w:rFonts w:ascii="Lato" w:hAnsi="Lato" w:cs="Calibri"/>
                <w:b/>
              </w:rPr>
              <w:t>Presente - - - -- -</w:t>
            </w:r>
          </w:p>
        </w:tc>
      </w:tr>
    </w:tbl>
    <w:p w14:paraId="08C0CC5D" w14:textId="77777777" w:rsidR="00352C88" w:rsidRDefault="00352C88" w:rsidP="00C61A8F">
      <w:pPr>
        <w:spacing w:after="0" w:line="480" w:lineRule="auto"/>
        <w:jc w:val="both"/>
        <w:rPr>
          <w:rFonts w:ascii="Lato" w:hAnsi="Lato" w:cstheme="minorHAnsi"/>
          <w:b/>
        </w:rPr>
      </w:pPr>
    </w:p>
    <w:p w14:paraId="7CF02F21" w14:textId="72858EB6" w:rsidR="009470F0" w:rsidRPr="00C61A8F" w:rsidRDefault="009470F0" w:rsidP="00C61A8F">
      <w:pPr>
        <w:spacing w:after="0" w:line="480" w:lineRule="auto"/>
        <w:jc w:val="both"/>
        <w:rPr>
          <w:rFonts w:ascii="Lato" w:hAnsi="Lato" w:cstheme="minorHAnsi"/>
        </w:rPr>
      </w:pPr>
      <w:r w:rsidRPr="00C61A8F">
        <w:rPr>
          <w:rFonts w:ascii="Lato" w:hAnsi="Lato" w:cstheme="minorHAnsi"/>
          <w:b/>
        </w:rPr>
        <w:t xml:space="preserve">En uso de la palabra, la </w:t>
      </w:r>
      <w:proofErr w:type="gramStart"/>
      <w:r w:rsidRPr="00C61A8F">
        <w:rPr>
          <w:rFonts w:ascii="Lato" w:hAnsi="Lato" w:cstheme="minorHAnsi"/>
          <w:b/>
        </w:rPr>
        <w:t>Secretaria Ejecutiva</w:t>
      </w:r>
      <w:proofErr w:type="gramEnd"/>
      <w:r w:rsidRPr="00C61A8F">
        <w:rPr>
          <w:rFonts w:ascii="Lato" w:hAnsi="Lato" w:cstheme="minorHAnsi"/>
          <w:b/>
        </w:rPr>
        <w:t xml:space="preserve"> dijo</w:t>
      </w:r>
      <w:r w:rsidRPr="00C61A8F">
        <w:rPr>
          <w:rFonts w:ascii="Lato" w:hAnsi="Lato" w:cstheme="minorHAnsi"/>
        </w:rPr>
        <w:t xml:space="preserve">: le informo Presidenta que existe quórum legal para sesionar el día de hoy por encontrarse presentes los cinco integrantes de este Consejo; lo anterior, en términos del artículo 67, segundo párrafo, de la Ley Orgánica del Poder Judicial del Estado. </w:t>
      </w:r>
    </w:p>
    <w:p w14:paraId="254D0CC3" w14:textId="77777777" w:rsidR="009470F0" w:rsidRPr="00C61A8F" w:rsidRDefault="009470F0" w:rsidP="00C61A8F">
      <w:pPr>
        <w:spacing w:after="0" w:line="480" w:lineRule="auto"/>
        <w:jc w:val="both"/>
        <w:rPr>
          <w:rFonts w:ascii="Lato" w:hAnsi="Lato" w:cstheme="minorHAnsi"/>
        </w:rPr>
      </w:pPr>
      <w:r w:rsidRPr="00C61A8F">
        <w:rPr>
          <w:rFonts w:ascii="Lato" w:hAnsi="Lato" w:cstheme="minorHAnsi"/>
          <w:b/>
        </w:rPr>
        <w:t xml:space="preserve">En uso de la palabra, la Magistrada Presidenta dijo: </w:t>
      </w:r>
      <w:r w:rsidRPr="00C61A8F">
        <w:rPr>
          <w:rFonts w:ascii="Lato" w:hAnsi="Lato" w:cstheme="minorHAnsi"/>
        </w:rPr>
        <w:t>en razón de existir quórum legal, declaro abierta la presente sesión para que todos los acuerdos que se dicten, tengan la validez que en derecho les corresponde.</w:t>
      </w:r>
    </w:p>
    <w:p w14:paraId="17EF4D6A" w14:textId="61EB9B71" w:rsidR="009470F0" w:rsidRPr="00352C88" w:rsidRDefault="009470F0" w:rsidP="00C61A8F">
      <w:pPr>
        <w:spacing w:after="0" w:line="480" w:lineRule="auto"/>
        <w:jc w:val="both"/>
        <w:rPr>
          <w:rFonts w:ascii="Lato" w:hAnsi="Lato" w:cstheme="minorHAnsi"/>
          <w:b/>
          <w:bCs/>
          <w:u w:val="single"/>
        </w:rPr>
      </w:pPr>
      <w:r w:rsidRPr="00C61A8F">
        <w:rPr>
          <w:rFonts w:ascii="Lato" w:hAnsi="Lato" w:cstheme="minorHAnsi"/>
        </w:rPr>
        <w:lastRenderedPageBreak/>
        <w:t>En primer lugar, someto a consideración el orden del día de la convocatoria que les fue entregada.</w:t>
      </w:r>
      <w:r w:rsidR="00352C88">
        <w:rPr>
          <w:rFonts w:ascii="Lato" w:hAnsi="Lato" w:cstheme="minorHAnsi"/>
        </w:rPr>
        <w:t xml:space="preserve"> </w:t>
      </w:r>
      <w:r w:rsidR="00352C88" w:rsidRPr="00352C88">
        <w:rPr>
          <w:rFonts w:ascii="Lato" w:hAnsi="Lato" w:cstheme="minorHAnsi"/>
          <w:b/>
          <w:bCs/>
          <w:u w:val="single"/>
        </w:rPr>
        <w:t xml:space="preserve">APROBADO POR UNANIMIDAD DE VOTOS. </w:t>
      </w:r>
    </w:p>
    <w:bookmarkEnd w:id="4"/>
    <w:p w14:paraId="1F27C848" w14:textId="057AD54F" w:rsidR="00170F58" w:rsidRPr="000A78CB" w:rsidRDefault="00170F58" w:rsidP="00352C88">
      <w:pPr>
        <w:spacing w:before="240" w:line="480" w:lineRule="auto"/>
        <w:ind w:firstLine="708"/>
        <w:jc w:val="both"/>
        <w:rPr>
          <w:rFonts w:ascii="Lato" w:hAnsi="Lato"/>
          <w:b/>
          <w:bCs/>
          <w:color w:val="000000"/>
          <w:u w:val="single"/>
        </w:rPr>
      </w:pPr>
      <w:r w:rsidRPr="00C61A8F">
        <w:rPr>
          <w:rFonts w:ascii="Lato" w:hAnsi="Lato"/>
          <w:b/>
          <w:bCs/>
          <w:color w:val="000000"/>
        </w:rPr>
        <w:t>ACUERDO II/</w:t>
      </w:r>
      <w:r w:rsidR="00D95C49" w:rsidRPr="00C61A8F">
        <w:rPr>
          <w:rFonts w:ascii="Lato" w:hAnsi="Lato"/>
          <w:b/>
          <w:bCs/>
          <w:color w:val="000000"/>
        </w:rPr>
        <w:t>50</w:t>
      </w:r>
      <w:r w:rsidRPr="00C61A8F">
        <w:rPr>
          <w:rFonts w:ascii="Lato" w:hAnsi="Lato"/>
          <w:b/>
          <w:bCs/>
          <w:color w:val="000000"/>
        </w:rPr>
        <w:t>/202</w:t>
      </w:r>
      <w:r w:rsidR="009644DC" w:rsidRPr="00C61A8F">
        <w:rPr>
          <w:rFonts w:ascii="Lato" w:hAnsi="Lato"/>
          <w:b/>
          <w:bCs/>
          <w:color w:val="000000"/>
        </w:rPr>
        <w:t>4</w:t>
      </w:r>
      <w:r w:rsidRPr="00C61A8F">
        <w:rPr>
          <w:rFonts w:ascii="Lato" w:hAnsi="Lato"/>
          <w:b/>
          <w:bCs/>
          <w:color w:val="000000"/>
        </w:rPr>
        <w:t xml:space="preserve">. </w:t>
      </w:r>
      <w:r w:rsidR="00863544" w:rsidRPr="00C61A8F">
        <w:rPr>
          <w:rFonts w:ascii="Lato" w:hAnsi="Lato"/>
          <w:b/>
          <w:bCs/>
          <w:color w:val="000000"/>
        </w:rPr>
        <w:t xml:space="preserve"> </w:t>
      </w:r>
      <w:r w:rsidR="00B7386D" w:rsidRPr="00C61A8F">
        <w:rPr>
          <w:rFonts w:ascii="Lato" w:hAnsi="Lato"/>
          <w:b/>
          <w:bCs/>
          <w:color w:val="000000"/>
        </w:rPr>
        <w:t>Aprobación de</w:t>
      </w:r>
      <w:r w:rsidR="00E22229" w:rsidRPr="00C61A8F">
        <w:rPr>
          <w:rFonts w:ascii="Lato" w:hAnsi="Lato"/>
          <w:b/>
          <w:bCs/>
          <w:color w:val="000000"/>
        </w:rPr>
        <w:t xml:space="preserve"> </w:t>
      </w:r>
      <w:r w:rsidR="00B7386D" w:rsidRPr="00C61A8F">
        <w:rPr>
          <w:rFonts w:ascii="Lato" w:hAnsi="Lato"/>
          <w:b/>
          <w:bCs/>
          <w:color w:val="000000"/>
        </w:rPr>
        <w:t>l</w:t>
      </w:r>
      <w:r w:rsidR="00E22229" w:rsidRPr="00C61A8F">
        <w:rPr>
          <w:rFonts w:ascii="Lato" w:hAnsi="Lato"/>
          <w:b/>
          <w:bCs/>
          <w:color w:val="000000"/>
        </w:rPr>
        <w:t>as</w:t>
      </w:r>
      <w:r w:rsidR="00B7386D" w:rsidRPr="00C61A8F">
        <w:rPr>
          <w:rFonts w:ascii="Lato" w:hAnsi="Lato"/>
          <w:b/>
          <w:bCs/>
          <w:color w:val="000000"/>
        </w:rPr>
        <w:t xml:space="preserve"> acta</w:t>
      </w:r>
      <w:r w:rsidR="00E22229" w:rsidRPr="00C61A8F">
        <w:rPr>
          <w:rFonts w:ascii="Lato" w:hAnsi="Lato"/>
          <w:b/>
          <w:bCs/>
          <w:color w:val="000000"/>
        </w:rPr>
        <w:t>s</w:t>
      </w:r>
      <w:r w:rsidR="00B7386D" w:rsidRPr="00C61A8F">
        <w:rPr>
          <w:rFonts w:ascii="Lato" w:hAnsi="Lato"/>
          <w:b/>
          <w:bCs/>
          <w:color w:val="000000"/>
        </w:rPr>
        <w:t xml:space="preserve"> número </w:t>
      </w:r>
      <w:r w:rsidR="00E22229" w:rsidRPr="00C61A8F">
        <w:rPr>
          <w:rFonts w:ascii="Lato" w:hAnsi="Lato"/>
          <w:b/>
          <w:bCs/>
          <w:color w:val="000000"/>
        </w:rPr>
        <w:t>43/2024</w:t>
      </w:r>
      <w:r w:rsidR="00D95C49" w:rsidRPr="00C61A8F">
        <w:rPr>
          <w:rFonts w:ascii="Lato" w:hAnsi="Lato"/>
          <w:b/>
          <w:bCs/>
          <w:color w:val="000000"/>
        </w:rPr>
        <w:t xml:space="preserve"> </w:t>
      </w:r>
      <w:r w:rsidR="00E22229" w:rsidRPr="00C61A8F">
        <w:rPr>
          <w:rFonts w:ascii="Lato" w:hAnsi="Lato"/>
          <w:b/>
          <w:bCs/>
          <w:color w:val="000000"/>
        </w:rPr>
        <w:t>y</w:t>
      </w:r>
      <w:r w:rsidR="00D95C49" w:rsidRPr="00C61A8F">
        <w:rPr>
          <w:rFonts w:ascii="Lato" w:hAnsi="Lato"/>
          <w:b/>
          <w:bCs/>
          <w:color w:val="000000"/>
        </w:rPr>
        <w:t xml:space="preserve"> 45/2024</w:t>
      </w:r>
      <w:r w:rsidR="00E22229" w:rsidRPr="00C61A8F">
        <w:rPr>
          <w:rFonts w:ascii="Lato" w:hAnsi="Lato"/>
          <w:b/>
          <w:bCs/>
          <w:color w:val="000000"/>
        </w:rPr>
        <w:t>. - - - - - - - - - - - - - - - - - - - - - - - -</w:t>
      </w:r>
      <w:r w:rsidR="00B7386D" w:rsidRPr="00C61A8F">
        <w:rPr>
          <w:rFonts w:ascii="Lato" w:hAnsi="Lato"/>
          <w:b/>
          <w:bCs/>
          <w:color w:val="000000"/>
        </w:rPr>
        <w:t xml:space="preserve"> -</w:t>
      </w:r>
      <w:r w:rsidR="009C3B51" w:rsidRPr="00C61A8F">
        <w:rPr>
          <w:rFonts w:ascii="Lato" w:hAnsi="Lato"/>
          <w:b/>
          <w:bCs/>
          <w:color w:val="000000"/>
        </w:rPr>
        <w:t xml:space="preserve"> - - - - - </w:t>
      </w:r>
      <w:r w:rsidR="00D4603A">
        <w:rPr>
          <w:rFonts w:ascii="Lato" w:hAnsi="Lato"/>
          <w:b/>
          <w:bCs/>
          <w:color w:val="000000"/>
        </w:rPr>
        <w:t xml:space="preserve">- - - - - - - - - - - - - - - - - - - </w:t>
      </w:r>
      <w:r w:rsidR="009C3B51" w:rsidRPr="00C61A8F">
        <w:rPr>
          <w:rFonts w:ascii="Lato" w:hAnsi="Lato"/>
          <w:b/>
          <w:bCs/>
          <w:color w:val="000000"/>
        </w:rPr>
        <w:t>- - - - - - -</w:t>
      </w:r>
      <w:r w:rsidR="00B7386D" w:rsidRPr="00C61A8F">
        <w:rPr>
          <w:rFonts w:ascii="Lato" w:hAnsi="Lato"/>
          <w:b/>
          <w:bCs/>
          <w:color w:val="000000"/>
        </w:rPr>
        <w:t xml:space="preserve"> </w:t>
      </w:r>
      <w:r w:rsidR="00B7386D" w:rsidRPr="00C61A8F">
        <w:rPr>
          <w:rFonts w:ascii="Lato" w:hAnsi="Lato"/>
          <w:color w:val="000000" w:themeColor="text1"/>
        </w:rPr>
        <w:t>Dada cuenta con l</w:t>
      </w:r>
      <w:r w:rsidR="00D95C49" w:rsidRPr="00C61A8F">
        <w:rPr>
          <w:rFonts w:ascii="Lato" w:hAnsi="Lato"/>
          <w:color w:val="000000" w:themeColor="text1"/>
        </w:rPr>
        <w:t>as</w:t>
      </w:r>
      <w:r w:rsidR="00B7386D" w:rsidRPr="00C61A8F">
        <w:rPr>
          <w:rFonts w:ascii="Lato" w:hAnsi="Lato"/>
          <w:color w:val="000000" w:themeColor="text1"/>
        </w:rPr>
        <w:t xml:space="preserve"> acta</w:t>
      </w:r>
      <w:r w:rsidR="00D95C49" w:rsidRPr="00C61A8F">
        <w:rPr>
          <w:rFonts w:ascii="Lato" w:hAnsi="Lato"/>
          <w:color w:val="000000" w:themeColor="text1"/>
        </w:rPr>
        <w:t>s</w:t>
      </w:r>
      <w:r w:rsidR="00B7386D" w:rsidRPr="00C61A8F">
        <w:rPr>
          <w:rFonts w:ascii="Lato" w:hAnsi="Lato"/>
          <w:color w:val="000000" w:themeColor="text1"/>
        </w:rPr>
        <w:t xml:space="preserve"> número</w:t>
      </w:r>
      <w:r w:rsidR="00E22229" w:rsidRPr="00C61A8F">
        <w:rPr>
          <w:rFonts w:ascii="Lato" w:hAnsi="Lato"/>
          <w:color w:val="000000" w:themeColor="text1"/>
        </w:rPr>
        <w:t xml:space="preserve"> </w:t>
      </w:r>
      <w:r w:rsidR="00D95C49" w:rsidRPr="00C61A8F">
        <w:rPr>
          <w:rFonts w:ascii="Lato" w:hAnsi="Lato"/>
          <w:color w:val="000000" w:themeColor="text1"/>
        </w:rPr>
        <w:t>43</w:t>
      </w:r>
      <w:r w:rsidR="00E22229" w:rsidRPr="00C61A8F">
        <w:rPr>
          <w:rFonts w:ascii="Lato" w:hAnsi="Lato"/>
          <w:color w:val="000000"/>
        </w:rPr>
        <w:t>/2024</w:t>
      </w:r>
      <w:r w:rsidR="00D95C49" w:rsidRPr="00C61A8F">
        <w:rPr>
          <w:rFonts w:ascii="Lato" w:hAnsi="Lato"/>
          <w:color w:val="000000"/>
        </w:rPr>
        <w:t xml:space="preserve"> y </w:t>
      </w:r>
      <w:r w:rsidR="00E22229" w:rsidRPr="00C61A8F">
        <w:rPr>
          <w:rFonts w:ascii="Lato" w:hAnsi="Lato"/>
          <w:color w:val="000000"/>
        </w:rPr>
        <w:t>45/2024</w:t>
      </w:r>
      <w:r w:rsidR="00B7386D" w:rsidRPr="00C61A8F">
        <w:rPr>
          <w:rFonts w:ascii="Lato" w:hAnsi="Lato"/>
          <w:color w:val="000000" w:themeColor="text1"/>
        </w:rPr>
        <w:t>, de este Órgano Colegiado que fue</w:t>
      </w:r>
      <w:r w:rsidR="006F198F">
        <w:rPr>
          <w:rFonts w:ascii="Lato" w:hAnsi="Lato"/>
          <w:color w:val="000000" w:themeColor="text1"/>
        </w:rPr>
        <w:t>ron</w:t>
      </w:r>
      <w:r w:rsidR="00B7386D" w:rsidRPr="00C61A8F">
        <w:rPr>
          <w:rFonts w:ascii="Lato" w:hAnsi="Lato"/>
          <w:color w:val="000000" w:themeColor="text1"/>
        </w:rPr>
        <w:t xml:space="preserve"> agregada</w:t>
      </w:r>
      <w:r w:rsidR="006F198F">
        <w:rPr>
          <w:rFonts w:ascii="Lato" w:hAnsi="Lato"/>
          <w:color w:val="000000" w:themeColor="text1"/>
        </w:rPr>
        <w:t>s</w:t>
      </w:r>
      <w:r w:rsidR="00B7386D" w:rsidRPr="00C61A8F">
        <w:rPr>
          <w:rFonts w:ascii="Lato" w:hAnsi="Lato"/>
          <w:color w:val="000000" w:themeColor="text1"/>
        </w:rPr>
        <w:t xml:space="preserve"> al orden del día de la presente sesión para efectos de su revisión y aprobación</w:t>
      </w:r>
      <w:r w:rsidR="00352C88">
        <w:rPr>
          <w:rFonts w:ascii="Lato" w:hAnsi="Lato"/>
          <w:color w:val="000000" w:themeColor="text1"/>
        </w:rPr>
        <w:t>; a</w:t>
      </w:r>
      <w:r w:rsidR="00B7386D" w:rsidRPr="00C61A8F">
        <w:rPr>
          <w:rFonts w:ascii="Lato" w:hAnsi="Lato"/>
          <w:color w:val="000000" w:themeColor="text1"/>
        </w:rPr>
        <w:t>l respecto, en términos del artículo 18, fracción IV, del Reglamento del Consejo de la Judicatura del Estado, se aprueba</w:t>
      </w:r>
      <w:r w:rsidR="00E22229" w:rsidRPr="00C61A8F">
        <w:rPr>
          <w:rFonts w:ascii="Lato" w:hAnsi="Lato"/>
          <w:color w:val="000000" w:themeColor="text1"/>
        </w:rPr>
        <w:t>n</w:t>
      </w:r>
      <w:r w:rsidR="00B7386D" w:rsidRPr="00C61A8F">
        <w:rPr>
          <w:rFonts w:ascii="Lato" w:hAnsi="Lato"/>
          <w:color w:val="000000" w:themeColor="text1"/>
        </w:rPr>
        <w:t xml:space="preserve"> l</w:t>
      </w:r>
      <w:r w:rsidR="00E22229" w:rsidRPr="00C61A8F">
        <w:rPr>
          <w:rFonts w:ascii="Lato" w:hAnsi="Lato"/>
          <w:color w:val="000000" w:themeColor="text1"/>
        </w:rPr>
        <w:t>as</w:t>
      </w:r>
      <w:r w:rsidR="00B7386D" w:rsidRPr="00C61A8F">
        <w:rPr>
          <w:rFonts w:ascii="Lato" w:hAnsi="Lato"/>
          <w:color w:val="000000" w:themeColor="text1"/>
        </w:rPr>
        <w:t xml:space="preserve"> acta</w:t>
      </w:r>
      <w:r w:rsidR="00E22229" w:rsidRPr="00C61A8F">
        <w:rPr>
          <w:rFonts w:ascii="Lato" w:hAnsi="Lato"/>
          <w:color w:val="000000" w:themeColor="text1"/>
        </w:rPr>
        <w:t>s</w:t>
      </w:r>
      <w:r w:rsidR="00B7386D" w:rsidRPr="00C61A8F">
        <w:rPr>
          <w:rFonts w:ascii="Lato" w:hAnsi="Lato"/>
          <w:color w:val="000000" w:themeColor="text1"/>
        </w:rPr>
        <w:t xml:space="preserve"> número </w:t>
      </w:r>
      <w:r w:rsidR="00E22229" w:rsidRPr="00C61A8F">
        <w:rPr>
          <w:rFonts w:ascii="Lato" w:hAnsi="Lato"/>
          <w:color w:val="000000"/>
        </w:rPr>
        <w:t>43/2024</w:t>
      </w:r>
      <w:r w:rsidR="00D95C49" w:rsidRPr="00C61A8F">
        <w:rPr>
          <w:rFonts w:ascii="Lato" w:hAnsi="Lato"/>
          <w:color w:val="000000"/>
        </w:rPr>
        <w:t xml:space="preserve"> y</w:t>
      </w:r>
      <w:r w:rsidR="00E22229" w:rsidRPr="00C61A8F">
        <w:rPr>
          <w:rFonts w:ascii="Lato" w:hAnsi="Lato"/>
          <w:color w:val="000000"/>
        </w:rPr>
        <w:t xml:space="preserve"> 45/2024 </w:t>
      </w:r>
      <w:r w:rsidR="00B7386D" w:rsidRPr="00C61A8F">
        <w:rPr>
          <w:rFonts w:ascii="Lato" w:hAnsi="Lato"/>
          <w:color w:val="000000" w:themeColor="text1"/>
        </w:rPr>
        <w:t>de este Órgano Colegiado</w:t>
      </w:r>
      <w:r w:rsidR="00B7386D" w:rsidRPr="00C61A8F">
        <w:rPr>
          <w:rFonts w:ascii="Lato" w:hAnsi="Lato" w:cstheme="minorHAnsi"/>
          <w:b/>
          <w:bCs/>
          <w:noProof/>
        </w:rPr>
        <w:t xml:space="preserve">, </w:t>
      </w:r>
      <w:r w:rsidR="00B7386D" w:rsidRPr="00C61A8F">
        <w:rPr>
          <w:rFonts w:ascii="Lato" w:hAnsi="Lato"/>
          <w:color w:val="000000" w:themeColor="text1"/>
        </w:rPr>
        <w:t xml:space="preserve">por lo que se ordena a la Secretaria Ejecutiva recabar las firmas correspondientes. </w:t>
      </w:r>
      <w:r w:rsidR="00CE5DF3">
        <w:rPr>
          <w:rFonts w:ascii="Lato" w:hAnsi="Lato"/>
          <w:color w:val="000000" w:themeColor="text1"/>
        </w:rPr>
        <w:t xml:space="preserve"> </w:t>
      </w:r>
      <w:r w:rsidR="00CE5DF3" w:rsidRPr="000A78CB">
        <w:rPr>
          <w:rFonts w:ascii="Lato" w:hAnsi="Lato"/>
          <w:b/>
          <w:bCs/>
          <w:color w:val="000000" w:themeColor="text1"/>
          <w:u w:val="single"/>
        </w:rPr>
        <w:t>APROBADO POR U</w:t>
      </w:r>
      <w:r w:rsidR="000A78CB" w:rsidRPr="000A78CB">
        <w:rPr>
          <w:rFonts w:ascii="Lato" w:hAnsi="Lato"/>
          <w:b/>
          <w:bCs/>
          <w:color w:val="000000" w:themeColor="text1"/>
          <w:u w:val="single"/>
        </w:rPr>
        <w:t>NANIMIDAD DE VOTOS.</w:t>
      </w:r>
    </w:p>
    <w:p w14:paraId="1237EF76" w14:textId="36D66B5F" w:rsidR="004D4B0C" w:rsidRDefault="00352C88" w:rsidP="004D4B0C">
      <w:pPr>
        <w:pStyle w:val="NormalWeb"/>
        <w:spacing w:before="0" w:beforeAutospacing="0" w:after="0" w:afterAutospacing="0" w:line="480" w:lineRule="auto"/>
        <w:jc w:val="both"/>
        <w:rPr>
          <w:rFonts w:ascii="Lato" w:hAnsi="Lato"/>
          <w:i/>
          <w:iCs/>
          <w:sz w:val="18"/>
          <w:szCs w:val="18"/>
        </w:rPr>
      </w:pPr>
      <w:r>
        <w:rPr>
          <w:rFonts w:ascii="Lato" w:hAnsi="Lato"/>
          <w:color w:val="000000"/>
          <w:sz w:val="22"/>
          <w:szCs w:val="22"/>
        </w:rPr>
        <w:t xml:space="preserve"> </w:t>
      </w:r>
      <w:r w:rsidR="000A78CB">
        <w:rPr>
          <w:rFonts w:ascii="Lato" w:hAnsi="Lato"/>
          <w:color w:val="000000"/>
          <w:sz w:val="22"/>
          <w:szCs w:val="22"/>
        </w:rPr>
        <w:tab/>
      </w:r>
      <w:r w:rsidR="000B3210" w:rsidRPr="00E10359">
        <w:rPr>
          <w:rFonts w:ascii="Lato" w:hAnsi="Lato"/>
          <w:b/>
          <w:bCs/>
          <w:color w:val="000000"/>
          <w:sz w:val="22"/>
          <w:szCs w:val="22"/>
        </w:rPr>
        <w:t>ACUERDO III/</w:t>
      </w:r>
      <w:r w:rsidR="00D95C49" w:rsidRPr="00E10359">
        <w:rPr>
          <w:rFonts w:ascii="Lato" w:hAnsi="Lato"/>
          <w:b/>
          <w:bCs/>
          <w:color w:val="000000"/>
          <w:sz w:val="22"/>
          <w:szCs w:val="22"/>
        </w:rPr>
        <w:t>50</w:t>
      </w:r>
      <w:r w:rsidR="000B3210" w:rsidRPr="00E10359">
        <w:rPr>
          <w:rFonts w:ascii="Lato" w:hAnsi="Lato"/>
          <w:b/>
          <w:bCs/>
          <w:color w:val="000000"/>
          <w:sz w:val="22"/>
          <w:szCs w:val="22"/>
        </w:rPr>
        <w:t xml:space="preserve">/2024. </w:t>
      </w:r>
      <w:bookmarkStart w:id="5" w:name="_Hlk168393396"/>
      <w:r w:rsidR="008F00F2" w:rsidRPr="00E10359">
        <w:rPr>
          <w:rFonts w:ascii="Lato" w:hAnsi="Lato"/>
          <w:b/>
          <w:bCs/>
          <w:color w:val="000000"/>
          <w:sz w:val="22"/>
          <w:szCs w:val="22"/>
        </w:rPr>
        <w:t>O</w:t>
      </w:r>
      <w:r w:rsidR="008F00F2" w:rsidRPr="00E10359">
        <w:rPr>
          <w:rFonts w:ascii="Lato" w:hAnsi="Lato" w:cstheme="minorHAnsi"/>
          <w:b/>
          <w:bCs/>
          <w:sz w:val="22"/>
          <w:szCs w:val="22"/>
          <w:bdr w:val="none" w:sz="0" w:space="0" w:color="auto" w:frame="1"/>
        </w:rPr>
        <w:t xml:space="preserve">ficio número 12565, recibido el tres de junio de dos mil veinticuatro, signado por el </w:t>
      </w:r>
      <w:proofErr w:type="gramStart"/>
      <w:r w:rsidR="008F00F2" w:rsidRPr="00E10359">
        <w:rPr>
          <w:rFonts w:ascii="Lato" w:hAnsi="Lato" w:cstheme="minorHAnsi"/>
          <w:b/>
          <w:bCs/>
          <w:sz w:val="22"/>
          <w:szCs w:val="22"/>
          <w:bdr w:val="none" w:sz="0" w:space="0" w:color="auto" w:frame="1"/>
        </w:rPr>
        <w:t>Secretario</w:t>
      </w:r>
      <w:proofErr w:type="gramEnd"/>
      <w:r w:rsidR="008F00F2" w:rsidRPr="00E10359">
        <w:rPr>
          <w:rFonts w:ascii="Lato" w:hAnsi="Lato" w:cstheme="minorHAnsi"/>
          <w:b/>
          <w:bCs/>
          <w:sz w:val="22"/>
          <w:szCs w:val="22"/>
          <w:bdr w:val="none" w:sz="0" w:space="0" w:color="auto" w:frame="1"/>
        </w:rPr>
        <w:t xml:space="preserve"> adscrito al Juzgado Segundo de Distrito en el Estado, así como del similar JURTS/379/2024, recibido el cuatro de junio de dos mil veinticuatro, signado por la Subdirectora Jurídica del Tribunal Superior de Justicia del Estado, por guardar relación entre sí. - - - - - </w:t>
      </w:r>
      <w:r w:rsidR="00D95C49" w:rsidRPr="00E10359">
        <w:rPr>
          <w:rFonts w:ascii="Lato" w:hAnsi="Lato" w:cstheme="minorHAnsi"/>
          <w:b/>
          <w:bCs/>
          <w:sz w:val="22"/>
          <w:szCs w:val="22"/>
          <w:bdr w:val="none" w:sz="0" w:space="0" w:color="auto" w:frame="1"/>
        </w:rPr>
        <w:t xml:space="preserve">- - - </w:t>
      </w:r>
      <w:bookmarkEnd w:id="5"/>
      <w:r w:rsidR="00E10359">
        <w:rPr>
          <w:rFonts w:ascii="Lato" w:hAnsi="Lato" w:cstheme="minorHAnsi"/>
          <w:sz w:val="22"/>
          <w:szCs w:val="22"/>
          <w:bdr w:val="none" w:sz="0" w:space="0" w:color="auto" w:frame="1"/>
        </w:rPr>
        <w:t>D</w:t>
      </w:r>
      <w:r w:rsidR="002B482F" w:rsidRPr="00E10359">
        <w:rPr>
          <w:rFonts w:ascii="Lato" w:hAnsi="Lato" w:cstheme="minorHAnsi"/>
          <w:sz w:val="22"/>
          <w:szCs w:val="22"/>
          <w:bdr w:val="none" w:sz="0" w:space="0" w:color="auto" w:frame="1"/>
        </w:rPr>
        <w:t>ada cuenta con los oficios</w:t>
      </w:r>
      <w:r w:rsidR="002B482F" w:rsidRPr="00E10359">
        <w:rPr>
          <w:rFonts w:ascii="Lato" w:hAnsi="Lato" w:cstheme="minorHAnsi"/>
          <w:bCs/>
          <w:sz w:val="22"/>
          <w:szCs w:val="22"/>
          <w:bdr w:val="none" w:sz="0" w:space="0" w:color="auto" w:frame="1"/>
        </w:rPr>
        <w:t xml:space="preserve"> de referencia, mediante el cuales, se informa a este Órgano Colegiado que, en los autos d</w:t>
      </w:r>
      <w:r w:rsidR="002B482F" w:rsidRPr="00E10359">
        <w:rPr>
          <w:rFonts w:ascii="Lato" w:hAnsi="Lato"/>
          <w:sz w:val="22"/>
          <w:szCs w:val="22"/>
        </w:rPr>
        <w:t xml:space="preserve">el Juicio de Amparo número 1315/2023-A, promovido por Mario Antonio </w:t>
      </w:r>
      <w:r w:rsidR="00BE1171">
        <w:rPr>
          <w:rFonts w:ascii="Lato" w:hAnsi="Lato"/>
          <w:sz w:val="22"/>
          <w:szCs w:val="22"/>
        </w:rPr>
        <w:t>d</w:t>
      </w:r>
      <w:r w:rsidR="002B482F" w:rsidRPr="00E10359">
        <w:rPr>
          <w:rFonts w:ascii="Lato" w:hAnsi="Lato"/>
          <w:sz w:val="22"/>
          <w:szCs w:val="22"/>
        </w:rPr>
        <w:t>e Jesús Jiménez Martínez,</w:t>
      </w:r>
      <w:r w:rsidR="00577BF0" w:rsidRPr="00E10359">
        <w:rPr>
          <w:rFonts w:ascii="Lato" w:hAnsi="Lato"/>
          <w:sz w:val="22"/>
          <w:szCs w:val="22"/>
        </w:rPr>
        <w:t xml:space="preserve"> </w:t>
      </w:r>
      <w:r w:rsidR="00E36EF0" w:rsidRPr="00E10359">
        <w:rPr>
          <w:rFonts w:ascii="Lato" w:hAnsi="Lato"/>
          <w:sz w:val="22"/>
          <w:szCs w:val="22"/>
        </w:rPr>
        <w:t xml:space="preserve">se recibió testimonio autorizado de la ejecutoria pronunciada por el Primer Tribunal Colegiado del Vigésimo Octavo Circuito,  </w:t>
      </w:r>
      <w:r w:rsidR="00577BF0" w:rsidRPr="00E10359">
        <w:rPr>
          <w:rFonts w:ascii="Lato" w:hAnsi="Lato"/>
          <w:sz w:val="22"/>
          <w:szCs w:val="22"/>
        </w:rPr>
        <w:t>en sesión de dieciséis de mayo de dos mil veinticuatro, dentro del amparo en revisión 33/2024, interpuesto por la parte quejosa</w:t>
      </w:r>
      <w:r w:rsidR="00E36EF0" w:rsidRPr="00E10359">
        <w:rPr>
          <w:rFonts w:ascii="Lato" w:hAnsi="Lato"/>
          <w:sz w:val="22"/>
          <w:szCs w:val="22"/>
        </w:rPr>
        <w:t>, en el que</w:t>
      </w:r>
      <w:r w:rsidR="00577BF0" w:rsidRPr="00E10359">
        <w:rPr>
          <w:rFonts w:ascii="Lato" w:hAnsi="Lato"/>
          <w:sz w:val="22"/>
          <w:szCs w:val="22"/>
        </w:rPr>
        <w:t xml:space="preserve"> se dete</w:t>
      </w:r>
      <w:r w:rsidR="002B482F" w:rsidRPr="00E10359">
        <w:rPr>
          <w:rFonts w:ascii="Lato" w:hAnsi="Lato"/>
          <w:sz w:val="22"/>
          <w:szCs w:val="22"/>
        </w:rPr>
        <w:t>rminó lo siguiente</w:t>
      </w:r>
      <w:r w:rsidR="002B482F" w:rsidRPr="00C61A8F">
        <w:rPr>
          <w:rFonts w:ascii="Lato" w:hAnsi="Lato"/>
        </w:rPr>
        <w:t>:</w:t>
      </w:r>
      <w:r w:rsidR="002B482F" w:rsidRPr="002B482F">
        <w:rPr>
          <w:rFonts w:ascii="Lato" w:hAnsi="Lato"/>
          <w:i/>
          <w:iCs/>
          <w:sz w:val="18"/>
          <w:szCs w:val="18"/>
        </w:rPr>
        <w:t xml:space="preserve"> </w:t>
      </w:r>
      <w:r w:rsidR="002B482F" w:rsidRPr="006F198F">
        <w:rPr>
          <w:rFonts w:ascii="Lato" w:hAnsi="Lato"/>
          <w:i/>
          <w:iCs/>
          <w:sz w:val="18"/>
          <w:szCs w:val="18"/>
        </w:rPr>
        <w:t>“PRIMERO: Se revoca la sentencia sujeta a revisión.</w:t>
      </w:r>
      <w:r w:rsidR="002B482F">
        <w:rPr>
          <w:rFonts w:ascii="Lato" w:hAnsi="Lato"/>
          <w:i/>
          <w:iCs/>
          <w:sz w:val="18"/>
          <w:szCs w:val="18"/>
        </w:rPr>
        <w:t xml:space="preserve"> </w:t>
      </w:r>
      <w:r w:rsidR="002B482F" w:rsidRPr="006F198F">
        <w:rPr>
          <w:rFonts w:ascii="Lato" w:hAnsi="Lato"/>
          <w:i/>
          <w:iCs/>
          <w:sz w:val="18"/>
          <w:szCs w:val="18"/>
        </w:rPr>
        <w:t xml:space="preserve">SEGUNDO: La </w:t>
      </w:r>
    </w:p>
    <w:p w14:paraId="48CEB9F3" w14:textId="06EA3C8A" w:rsidR="00223C52" w:rsidRDefault="002B482F" w:rsidP="004D4B0C">
      <w:pPr>
        <w:pStyle w:val="NormalWeb"/>
        <w:spacing w:before="0" w:beforeAutospacing="0" w:after="0" w:afterAutospacing="0" w:line="480" w:lineRule="auto"/>
        <w:jc w:val="both"/>
        <w:rPr>
          <w:rFonts w:ascii="Lato" w:hAnsi="Lato"/>
        </w:rPr>
      </w:pPr>
      <w:r w:rsidRPr="006F198F">
        <w:rPr>
          <w:rFonts w:ascii="Lato" w:hAnsi="Lato"/>
          <w:i/>
          <w:iCs/>
          <w:sz w:val="18"/>
          <w:szCs w:val="18"/>
        </w:rPr>
        <w:t>Justicia de la Unión ampara y protege a Mario Antonio de Jesús Jiménez Martínez, contra el acto que reclamó del Consejo de la Judicatura del Estado, de Tlaxcala, por las razones y para los efectos dados en esta ejecutoria.”</w:t>
      </w:r>
      <w:r w:rsidR="00223C52">
        <w:rPr>
          <w:rFonts w:ascii="Lato" w:hAnsi="Lato"/>
          <w:i/>
          <w:iCs/>
          <w:sz w:val="18"/>
          <w:szCs w:val="18"/>
        </w:rPr>
        <w:t xml:space="preserve"> </w:t>
      </w:r>
      <w:r w:rsidR="00223C52">
        <w:rPr>
          <w:rFonts w:ascii="Lato" w:hAnsi="Lato"/>
        </w:rPr>
        <w:t xml:space="preserve"> </w:t>
      </w:r>
    </w:p>
    <w:p w14:paraId="6B85C621" w14:textId="575B533E" w:rsidR="00693C1D" w:rsidRDefault="00223C52" w:rsidP="000A78CB">
      <w:pPr>
        <w:spacing w:after="0" w:line="480" w:lineRule="auto"/>
        <w:ind w:right="49"/>
        <w:jc w:val="both"/>
        <w:rPr>
          <w:rFonts w:ascii="Lato" w:hAnsi="Lato"/>
          <w:color w:val="000000"/>
        </w:rPr>
      </w:pPr>
      <w:r w:rsidRPr="00C61A8F">
        <w:rPr>
          <w:rFonts w:ascii="Lato" w:hAnsi="Lato"/>
          <w:color w:val="000000"/>
        </w:rPr>
        <w:t>Requiriendo</w:t>
      </w:r>
      <w:r w:rsidR="00E36EF0">
        <w:rPr>
          <w:rFonts w:ascii="Lato" w:hAnsi="Lato"/>
          <w:color w:val="000000"/>
        </w:rPr>
        <w:t xml:space="preserve"> a esta autoridad</w:t>
      </w:r>
      <w:r w:rsidRPr="00C61A8F">
        <w:rPr>
          <w:rFonts w:ascii="Lato" w:hAnsi="Lato"/>
          <w:color w:val="000000"/>
        </w:rPr>
        <w:t xml:space="preserve"> para que</w:t>
      </w:r>
      <w:r w:rsidR="00E36EF0">
        <w:rPr>
          <w:rFonts w:ascii="Lato" w:hAnsi="Lato"/>
          <w:color w:val="000000"/>
        </w:rPr>
        <w:t xml:space="preserve">, </w:t>
      </w:r>
      <w:r w:rsidRPr="00C61A8F">
        <w:rPr>
          <w:rFonts w:ascii="Lato" w:hAnsi="Lato"/>
          <w:color w:val="000000"/>
        </w:rPr>
        <w:t xml:space="preserve">dentro del término de tres días siguientes al en que se notifique dicho proveído se </w:t>
      </w:r>
      <w:r w:rsidR="00693C1D" w:rsidRPr="00C61A8F">
        <w:rPr>
          <w:rFonts w:ascii="Lato" w:hAnsi="Lato"/>
          <w:color w:val="000000"/>
        </w:rPr>
        <w:t>dé</w:t>
      </w:r>
      <w:r w:rsidRPr="00C61A8F">
        <w:rPr>
          <w:rFonts w:ascii="Lato" w:hAnsi="Lato"/>
          <w:color w:val="000000"/>
        </w:rPr>
        <w:t xml:space="preserve"> cumplimiento a la sentencia de mérito</w:t>
      </w:r>
      <w:r>
        <w:rPr>
          <w:rFonts w:ascii="Lato" w:hAnsi="Lato"/>
          <w:color w:val="000000"/>
        </w:rPr>
        <w:t xml:space="preserve">, </w:t>
      </w:r>
      <w:r w:rsidR="00693C1D">
        <w:rPr>
          <w:rFonts w:ascii="Lato" w:hAnsi="Lato"/>
          <w:color w:val="000000"/>
        </w:rPr>
        <w:t xml:space="preserve">para los siguientes efectos: </w:t>
      </w:r>
    </w:p>
    <w:p w14:paraId="65955EFE" w14:textId="77777777" w:rsidR="00985A4A" w:rsidRDefault="00985A4A" w:rsidP="00985A4A">
      <w:pPr>
        <w:spacing w:after="0" w:line="240" w:lineRule="auto"/>
        <w:ind w:right="49"/>
        <w:jc w:val="both"/>
        <w:rPr>
          <w:rFonts w:ascii="Lato" w:hAnsi="Lato"/>
          <w:color w:val="000000"/>
        </w:rPr>
      </w:pPr>
    </w:p>
    <w:p w14:paraId="43B779FF" w14:textId="5F84C8B1" w:rsidR="00693C1D" w:rsidRPr="00693C1D" w:rsidRDefault="00693C1D" w:rsidP="00693C1D">
      <w:pPr>
        <w:pStyle w:val="Prrafodelista"/>
        <w:numPr>
          <w:ilvl w:val="0"/>
          <w:numId w:val="19"/>
        </w:numPr>
        <w:spacing w:after="0" w:line="480" w:lineRule="auto"/>
        <w:ind w:right="49"/>
        <w:jc w:val="both"/>
        <w:rPr>
          <w:rFonts w:ascii="Lato" w:hAnsi="Lato" w:cstheme="minorHAnsi"/>
        </w:rPr>
      </w:pPr>
      <w:r>
        <w:rPr>
          <w:rFonts w:ascii="Lato" w:hAnsi="Lato"/>
          <w:color w:val="000000"/>
        </w:rPr>
        <w:t>Deje</w:t>
      </w:r>
      <w:r w:rsidR="00223C52" w:rsidRPr="00693C1D">
        <w:rPr>
          <w:rFonts w:ascii="Lato" w:hAnsi="Lato"/>
          <w:color w:val="000000"/>
        </w:rPr>
        <w:t xml:space="preserve"> sin efectos el acuerdo IV/59/2023, en el que informó al Magistrado en Retiro Mario Antonio </w:t>
      </w:r>
      <w:r w:rsidR="00BE1171">
        <w:rPr>
          <w:rFonts w:ascii="Lato" w:hAnsi="Lato"/>
          <w:color w:val="000000"/>
        </w:rPr>
        <w:t>d</w:t>
      </w:r>
      <w:r w:rsidR="00223C52" w:rsidRPr="00693C1D">
        <w:rPr>
          <w:rFonts w:ascii="Lato" w:hAnsi="Lato"/>
          <w:color w:val="000000"/>
        </w:rPr>
        <w:t>e Jesús Jiménez Martínez, que se está dando debido cumplimiento al punto resolutivo tercero del decreto de doce de mayo de dos mil veintitrés</w:t>
      </w:r>
      <w:r>
        <w:rPr>
          <w:rFonts w:ascii="Lato" w:hAnsi="Lato"/>
          <w:color w:val="000000"/>
        </w:rPr>
        <w:t>.</w:t>
      </w:r>
    </w:p>
    <w:p w14:paraId="3AC668DF" w14:textId="11FBC28F" w:rsidR="00693C1D" w:rsidRPr="00693C1D" w:rsidRDefault="00693C1D" w:rsidP="004D180C">
      <w:pPr>
        <w:pStyle w:val="Prrafodelista"/>
        <w:numPr>
          <w:ilvl w:val="0"/>
          <w:numId w:val="19"/>
        </w:numPr>
        <w:spacing w:after="0" w:line="480" w:lineRule="auto"/>
        <w:ind w:right="49"/>
        <w:jc w:val="both"/>
        <w:rPr>
          <w:rFonts w:ascii="Lato" w:hAnsi="Lato"/>
        </w:rPr>
      </w:pPr>
      <w:r w:rsidRPr="00693C1D">
        <w:rPr>
          <w:rFonts w:ascii="Lato" w:hAnsi="Lato"/>
          <w:color w:val="000000"/>
        </w:rPr>
        <w:t>E</w:t>
      </w:r>
      <w:r w:rsidR="00223C52" w:rsidRPr="00693C1D">
        <w:rPr>
          <w:rFonts w:ascii="Lato" w:hAnsi="Lato"/>
          <w:color w:val="000000"/>
        </w:rPr>
        <w:t xml:space="preserve">n su lugar dicte otro, </w:t>
      </w:r>
      <w:r w:rsidR="00223C52" w:rsidRPr="00693C1D">
        <w:rPr>
          <w:rFonts w:ascii="Lato" w:hAnsi="Lato"/>
          <w:b/>
          <w:bCs/>
          <w:color w:val="000000"/>
        </w:rPr>
        <w:t>en el que con libertad de decisión,</w:t>
      </w:r>
      <w:r w:rsidR="00223C52" w:rsidRPr="00693C1D">
        <w:rPr>
          <w:rFonts w:ascii="Lato" w:hAnsi="Lato"/>
          <w:color w:val="000000"/>
        </w:rPr>
        <w:t xml:space="preserve"> de respuesta a la solicitud elevada por el quejoso el veintiocho de junio de dos mil veintitrés, en el sentido de dar cumplimiento íntegro a la parte considerativa del </w:t>
      </w:r>
      <w:r w:rsidR="00BE1171">
        <w:rPr>
          <w:rFonts w:ascii="Lato" w:hAnsi="Lato"/>
          <w:color w:val="000000"/>
        </w:rPr>
        <w:t>D</w:t>
      </w:r>
      <w:r w:rsidR="00223C52" w:rsidRPr="00693C1D">
        <w:rPr>
          <w:rFonts w:ascii="Lato" w:hAnsi="Lato"/>
          <w:color w:val="000000"/>
        </w:rPr>
        <w:t>ecreto del Congreso del Estado</w:t>
      </w:r>
      <w:r w:rsidR="002B482F" w:rsidRPr="00693C1D">
        <w:rPr>
          <w:rFonts w:ascii="Lato" w:hAnsi="Lato" w:cstheme="minorHAnsi"/>
        </w:rPr>
        <w:t xml:space="preserve">, en el que estatuyó que el haber de retiro plasmado era enunciativo y no pretendía limitar prestación alguna a la que </w:t>
      </w:r>
      <w:r w:rsidR="00223C52" w:rsidRPr="00693C1D">
        <w:rPr>
          <w:rFonts w:ascii="Lato" w:hAnsi="Lato" w:cstheme="minorHAnsi"/>
        </w:rPr>
        <w:t>el quejoso tuviere</w:t>
      </w:r>
      <w:r w:rsidR="002B482F" w:rsidRPr="00693C1D">
        <w:rPr>
          <w:rFonts w:ascii="Lato" w:hAnsi="Lato" w:cstheme="minorHAnsi"/>
        </w:rPr>
        <w:t xml:space="preserve"> derecho, para lo cual deberá precisar la cuantía del haber de retiro, conforme al salario integrado y discernir qué prestaciones de las que el quejoso recibía en activo integran su salario para efectos del haber de retiro</w:t>
      </w:r>
      <w:r w:rsidRPr="00693C1D">
        <w:rPr>
          <w:rFonts w:ascii="Lato" w:hAnsi="Lato" w:cstheme="minorHAnsi"/>
        </w:rPr>
        <w:t xml:space="preserve">. Y, lo haga </w:t>
      </w:r>
      <w:r w:rsidR="002B482F" w:rsidRPr="00693C1D">
        <w:rPr>
          <w:rFonts w:ascii="Lato" w:hAnsi="Lato" w:cstheme="minorHAnsi"/>
        </w:rPr>
        <w:t>del conocimiento</w:t>
      </w:r>
      <w:r w:rsidRPr="00693C1D">
        <w:rPr>
          <w:rFonts w:ascii="Lato" w:hAnsi="Lato" w:cstheme="minorHAnsi"/>
        </w:rPr>
        <w:t xml:space="preserve"> en breve término del peticionario de amparo</w:t>
      </w:r>
      <w:r>
        <w:rPr>
          <w:rFonts w:ascii="Lato" w:hAnsi="Lato" w:cstheme="minorHAnsi"/>
        </w:rPr>
        <w:t>.</w:t>
      </w:r>
    </w:p>
    <w:p w14:paraId="6C64C43F" w14:textId="77777777" w:rsidR="00693C1D" w:rsidRPr="00693C1D" w:rsidRDefault="00693C1D" w:rsidP="00693C1D">
      <w:pPr>
        <w:pStyle w:val="Prrafodelista"/>
        <w:spacing w:after="0" w:line="480" w:lineRule="auto"/>
        <w:ind w:right="49"/>
        <w:jc w:val="both"/>
        <w:rPr>
          <w:rFonts w:ascii="Lato" w:hAnsi="Lato"/>
        </w:rPr>
      </w:pPr>
    </w:p>
    <w:p w14:paraId="0FAA930A" w14:textId="3EA9A740" w:rsidR="002B482F" w:rsidRPr="00693C1D" w:rsidRDefault="002B482F" w:rsidP="00693C1D">
      <w:pPr>
        <w:spacing w:after="0" w:line="480" w:lineRule="auto"/>
        <w:ind w:right="49"/>
        <w:jc w:val="both"/>
        <w:rPr>
          <w:rFonts w:ascii="Lato" w:hAnsi="Lato"/>
        </w:rPr>
      </w:pPr>
      <w:r w:rsidRPr="00693C1D">
        <w:rPr>
          <w:rFonts w:ascii="Lato" w:hAnsi="Lato"/>
          <w:color w:val="000000"/>
        </w:rPr>
        <w:t>En atención a</w:t>
      </w:r>
      <w:r w:rsidR="004D4B0C">
        <w:rPr>
          <w:rFonts w:ascii="Lato" w:hAnsi="Lato"/>
          <w:color w:val="000000"/>
        </w:rPr>
        <w:t xml:space="preserve"> lo </w:t>
      </w:r>
      <w:r w:rsidR="00693C1D">
        <w:rPr>
          <w:rFonts w:ascii="Lato" w:hAnsi="Lato"/>
          <w:color w:val="000000"/>
        </w:rPr>
        <w:t>anterior</w:t>
      </w:r>
      <w:r w:rsidR="00E36EF0">
        <w:rPr>
          <w:rFonts w:ascii="Lato" w:hAnsi="Lato"/>
          <w:color w:val="000000"/>
        </w:rPr>
        <w:t>,</w:t>
      </w:r>
      <w:r w:rsidRPr="00693C1D">
        <w:rPr>
          <w:rFonts w:ascii="Lato" w:hAnsi="Lato"/>
        </w:rPr>
        <w:t xml:space="preserve"> este Órgano Colegiado procede a dar cumplimiento a la ejecutoria de amparo, en los términos siguientes:</w:t>
      </w:r>
    </w:p>
    <w:p w14:paraId="5FCEDF42" w14:textId="09C8BDE5" w:rsidR="002B482F" w:rsidRDefault="002B482F" w:rsidP="002B482F">
      <w:pPr>
        <w:spacing w:after="0" w:line="240" w:lineRule="auto"/>
        <w:jc w:val="both"/>
        <w:rPr>
          <w:rFonts w:ascii="Lato" w:hAnsi="Lato"/>
        </w:rPr>
      </w:pPr>
    </w:p>
    <w:p w14:paraId="498453A0" w14:textId="2926D406" w:rsidR="00E863FC" w:rsidRDefault="007915C1" w:rsidP="00E863FC">
      <w:pPr>
        <w:spacing w:after="0" w:line="480" w:lineRule="auto"/>
        <w:ind w:right="49" w:firstLine="567"/>
        <w:jc w:val="both"/>
        <w:rPr>
          <w:rFonts w:ascii="Lato" w:hAnsi="Lato"/>
          <w:color w:val="000000"/>
        </w:rPr>
      </w:pPr>
      <w:r w:rsidRPr="007915C1">
        <w:rPr>
          <w:rFonts w:ascii="Lato" w:hAnsi="Lato"/>
          <w:b/>
          <w:bCs/>
          <w:color w:val="000000"/>
        </w:rPr>
        <w:t>A</w:t>
      </w:r>
      <w:r w:rsidR="002B482F" w:rsidRPr="007915C1">
        <w:rPr>
          <w:rFonts w:ascii="Lato" w:hAnsi="Lato"/>
          <w:b/>
          <w:bCs/>
          <w:color w:val="000000"/>
        </w:rPr>
        <w:t>.</w:t>
      </w:r>
      <w:r w:rsidR="002B482F">
        <w:rPr>
          <w:rFonts w:ascii="Lato" w:hAnsi="Lato"/>
          <w:color w:val="000000"/>
        </w:rPr>
        <w:t xml:space="preserve"> C</w:t>
      </w:r>
      <w:r w:rsidR="0052202A" w:rsidRPr="002B482F">
        <w:rPr>
          <w:rFonts w:ascii="Lato" w:hAnsi="Lato"/>
          <w:color w:val="000000"/>
        </w:rPr>
        <w:t xml:space="preserve">omo </w:t>
      </w:r>
      <w:r w:rsidR="003A75D9" w:rsidRPr="002B482F">
        <w:rPr>
          <w:rFonts w:ascii="Lato" w:hAnsi="Lato"/>
          <w:color w:val="000000"/>
        </w:rPr>
        <w:t xml:space="preserve">primer </w:t>
      </w:r>
      <w:r w:rsidR="0052202A" w:rsidRPr="002B482F">
        <w:rPr>
          <w:rFonts w:ascii="Lato" w:hAnsi="Lato"/>
          <w:color w:val="000000"/>
        </w:rPr>
        <w:t xml:space="preserve">acto de ejecución </w:t>
      </w:r>
      <w:r w:rsidR="0052202A" w:rsidRPr="007915C1">
        <w:rPr>
          <w:rFonts w:ascii="Lato" w:hAnsi="Lato"/>
          <w:b/>
          <w:bCs/>
          <w:color w:val="000000"/>
        </w:rPr>
        <w:t>se deja sin efectos el acuerdo IV/</w:t>
      </w:r>
      <w:r w:rsidR="00E36EF0">
        <w:rPr>
          <w:rFonts w:ascii="Lato" w:hAnsi="Lato"/>
          <w:b/>
          <w:bCs/>
          <w:color w:val="000000"/>
        </w:rPr>
        <w:t>5</w:t>
      </w:r>
      <w:r w:rsidR="0052202A" w:rsidRPr="007915C1">
        <w:rPr>
          <w:rFonts w:ascii="Lato" w:hAnsi="Lato"/>
          <w:b/>
          <w:bCs/>
          <w:color w:val="000000"/>
        </w:rPr>
        <w:t>9/2023, emitido en sesión extraordinaria privada del Consejo de la Judicatura del Estado, el día diecisiete de agosto de dos mil veintitrés</w:t>
      </w:r>
      <w:r w:rsidR="0052202A" w:rsidRPr="002B482F">
        <w:rPr>
          <w:rFonts w:ascii="Lato" w:hAnsi="Lato"/>
          <w:color w:val="000000"/>
        </w:rPr>
        <w:t xml:space="preserve">; y </w:t>
      </w:r>
      <w:r w:rsidR="003A75D9" w:rsidRPr="002B482F">
        <w:rPr>
          <w:rFonts w:ascii="Lato" w:hAnsi="Lato"/>
          <w:color w:val="000000"/>
        </w:rPr>
        <w:t>se procede a emitir otro</w:t>
      </w:r>
      <w:r w:rsidR="00E36EF0">
        <w:rPr>
          <w:rFonts w:ascii="Lato" w:hAnsi="Lato"/>
          <w:color w:val="000000"/>
        </w:rPr>
        <w:t xml:space="preserve"> con libertad de decisión</w:t>
      </w:r>
      <w:r w:rsidR="003A75D9" w:rsidRPr="002B482F">
        <w:rPr>
          <w:rFonts w:ascii="Lato" w:hAnsi="Lato"/>
          <w:color w:val="000000"/>
        </w:rPr>
        <w:t xml:space="preserve">, dando respuesta a la solicitud del Licenciado Mario Antonio </w:t>
      </w:r>
      <w:r w:rsidR="00BE1171">
        <w:rPr>
          <w:rFonts w:ascii="Lato" w:hAnsi="Lato"/>
          <w:color w:val="000000"/>
        </w:rPr>
        <w:t>d</w:t>
      </w:r>
      <w:r w:rsidR="003A75D9" w:rsidRPr="002B482F">
        <w:rPr>
          <w:rFonts w:ascii="Lato" w:hAnsi="Lato"/>
          <w:color w:val="000000"/>
        </w:rPr>
        <w:t>e Jesús Jiménez Martínez, presentada el veintiocho de junio de dos mil veintitrés</w:t>
      </w:r>
      <w:r w:rsidR="00E863FC">
        <w:rPr>
          <w:rFonts w:ascii="Lato" w:hAnsi="Lato"/>
          <w:color w:val="000000"/>
        </w:rPr>
        <w:t>.</w:t>
      </w:r>
    </w:p>
    <w:p w14:paraId="2D32B56E" w14:textId="0D67086B" w:rsidR="002B482F" w:rsidRDefault="002B482F" w:rsidP="00E84A6A">
      <w:pPr>
        <w:spacing w:after="0" w:line="240" w:lineRule="auto"/>
        <w:ind w:firstLine="708"/>
        <w:jc w:val="both"/>
        <w:rPr>
          <w:rFonts w:ascii="Lato" w:hAnsi="Lato"/>
          <w:color w:val="000000"/>
        </w:rPr>
      </w:pPr>
    </w:p>
    <w:p w14:paraId="45F73B97" w14:textId="1EB80F10" w:rsidR="0029588F" w:rsidRDefault="007915C1" w:rsidP="007C674D">
      <w:pPr>
        <w:spacing w:after="0" w:line="480" w:lineRule="auto"/>
        <w:ind w:firstLine="708"/>
        <w:jc w:val="both"/>
        <w:rPr>
          <w:rFonts w:ascii="Lato" w:hAnsi="Lato" w:cstheme="minorHAnsi"/>
        </w:rPr>
      </w:pPr>
      <w:r>
        <w:rPr>
          <w:rFonts w:ascii="Lato" w:hAnsi="Lato"/>
          <w:b/>
          <w:bCs/>
          <w:color w:val="000000"/>
        </w:rPr>
        <w:t>B</w:t>
      </w:r>
      <w:r w:rsidR="002B482F">
        <w:rPr>
          <w:rFonts w:ascii="Lato" w:hAnsi="Lato"/>
          <w:color w:val="000000"/>
        </w:rPr>
        <w:t xml:space="preserve">. </w:t>
      </w:r>
      <w:r w:rsidRPr="00832166">
        <w:rPr>
          <w:rFonts w:ascii="Lato" w:hAnsi="Lato" w:cs="Calibri"/>
        </w:rPr>
        <w:t>Con el propósito de dar cabal</w:t>
      </w:r>
      <w:r w:rsidR="00E36EF0">
        <w:rPr>
          <w:rFonts w:ascii="Lato" w:hAnsi="Lato" w:cs="Calibri"/>
        </w:rPr>
        <w:t xml:space="preserve"> cumplimiento</w:t>
      </w:r>
      <w:r w:rsidRPr="00832166">
        <w:rPr>
          <w:rFonts w:ascii="Lato" w:hAnsi="Lato" w:cs="Calibri"/>
        </w:rPr>
        <w:t xml:space="preserve"> </w:t>
      </w:r>
      <w:r>
        <w:rPr>
          <w:rFonts w:ascii="Lato" w:hAnsi="Lato" w:cs="Calibri"/>
        </w:rPr>
        <w:t>a la ejecutoria de amparo, es</w:t>
      </w:r>
      <w:r w:rsidR="0029588F">
        <w:rPr>
          <w:rFonts w:ascii="Lato" w:hAnsi="Lato"/>
          <w:color w:val="000000"/>
        </w:rPr>
        <w:t xml:space="preserve">te Órgano Colegiado da </w:t>
      </w:r>
      <w:r w:rsidR="007C674D">
        <w:rPr>
          <w:rFonts w:ascii="Lato" w:hAnsi="Lato"/>
          <w:color w:val="000000"/>
        </w:rPr>
        <w:t xml:space="preserve">respuesta a la </w:t>
      </w:r>
      <w:r w:rsidR="002B482F" w:rsidRPr="002B482F">
        <w:rPr>
          <w:rFonts w:ascii="Lato" w:hAnsi="Lato" w:cstheme="minorHAnsi"/>
        </w:rPr>
        <w:t>solicitud de</w:t>
      </w:r>
      <w:r w:rsidR="007C674D">
        <w:rPr>
          <w:rFonts w:ascii="Lato" w:hAnsi="Lato" w:cstheme="minorHAnsi"/>
        </w:rPr>
        <w:t xml:space="preserve">l Magistrado en Retiro </w:t>
      </w:r>
      <w:r w:rsidR="007C674D" w:rsidRPr="002B482F">
        <w:rPr>
          <w:rFonts w:ascii="Lato" w:hAnsi="Lato" w:cstheme="minorHAnsi"/>
        </w:rPr>
        <w:t xml:space="preserve">Mario Antonio </w:t>
      </w:r>
      <w:r w:rsidR="00BE1171">
        <w:rPr>
          <w:rFonts w:ascii="Lato" w:hAnsi="Lato" w:cstheme="minorHAnsi"/>
        </w:rPr>
        <w:t>d</w:t>
      </w:r>
      <w:r w:rsidR="007C674D" w:rsidRPr="002B482F">
        <w:rPr>
          <w:rFonts w:ascii="Lato" w:hAnsi="Lato" w:cstheme="minorHAnsi"/>
        </w:rPr>
        <w:t xml:space="preserve">e Jesús Jiménez Martínez, </w:t>
      </w:r>
      <w:r w:rsidR="007C674D">
        <w:rPr>
          <w:rFonts w:ascii="Lato" w:hAnsi="Lato" w:cstheme="minorHAnsi"/>
        </w:rPr>
        <w:t xml:space="preserve">presentada </w:t>
      </w:r>
      <w:r w:rsidR="002B482F" w:rsidRPr="002B482F">
        <w:rPr>
          <w:rFonts w:ascii="Lato" w:hAnsi="Lato" w:cstheme="minorHAnsi"/>
        </w:rPr>
        <w:t xml:space="preserve">el veintiocho de junio de dos mil veintitrés, </w:t>
      </w:r>
      <w:r w:rsidR="0029588F">
        <w:rPr>
          <w:rFonts w:ascii="Lato" w:hAnsi="Lato" w:cstheme="minorHAnsi"/>
        </w:rPr>
        <w:t>en los términos siguientes:</w:t>
      </w:r>
    </w:p>
    <w:p w14:paraId="1ECB1E31" w14:textId="195AF53A" w:rsidR="007C674D" w:rsidRDefault="007C674D" w:rsidP="007C674D">
      <w:pPr>
        <w:spacing w:after="0" w:line="480" w:lineRule="auto"/>
        <w:ind w:firstLine="708"/>
        <w:jc w:val="both"/>
        <w:rPr>
          <w:rFonts w:ascii="Lato" w:hAnsi="Lato" w:cstheme="minorHAnsi"/>
        </w:rPr>
      </w:pPr>
    </w:p>
    <w:p w14:paraId="0F74FD41" w14:textId="73F9A067" w:rsidR="00795844" w:rsidRDefault="007915C1" w:rsidP="007C674D">
      <w:pPr>
        <w:spacing w:after="0" w:line="480" w:lineRule="auto"/>
        <w:ind w:firstLine="708"/>
        <w:jc w:val="both"/>
        <w:rPr>
          <w:rFonts w:ascii="Lato" w:hAnsi="Lato" w:cstheme="minorHAnsi"/>
          <w:i/>
          <w:iCs/>
          <w:sz w:val="18"/>
          <w:szCs w:val="18"/>
        </w:rPr>
      </w:pPr>
      <w:r>
        <w:rPr>
          <w:rFonts w:ascii="Lato" w:hAnsi="Lato" w:cstheme="minorHAnsi"/>
        </w:rPr>
        <w:t xml:space="preserve">1. </w:t>
      </w:r>
      <w:r w:rsidR="0029588F">
        <w:rPr>
          <w:rFonts w:ascii="Lato" w:hAnsi="Lato" w:cstheme="minorHAnsi"/>
        </w:rPr>
        <w:t xml:space="preserve">En su escrito el Magistrado en Retiro expone sustancialmente que </w:t>
      </w:r>
      <w:r w:rsidR="007C674D">
        <w:rPr>
          <w:rFonts w:ascii="Lato" w:hAnsi="Lato" w:cstheme="minorHAnsi"/>
        </w:rPr>
        <w:t xml:space="preserve">del proyecto de acuerdo aprobado por el Honorable Congreso del Estado, en sesión </w:t>
      </w:r>
      <w:r w:rsidR="007C674D">
        <w:rPr>
          <w:rFonts w:ascii="Lato" w:hAnsi="Lato" w:cstheme="minorHAnsi"/>
        </w:rPr>
        <w:lastRenderedPageBreak/>
        <w:t xml:space="preserve">ordinaria pública celebrada el dieciséis de mayo de dos mil veintitrés,  en el Considerando X, del mencionado dictamen titulado “ANALISIS DE FONDO”, literalmente se estableció lo siguiente: </w:t>
      </w:r>
      <w:r w:rsidR="007C674D" w:rsidRPr="00795844">
        <w:rPr>
          <w:rFonts w:ascii="Lato" w:hAnsi="Lato" w:cstheme="minorHAnsi"/>
          <w:i/>
          <w:iCs/>
          <w:sz w:val="18"/>
          <w:szCs w:val="18"/>
        </w:rPr>
        <w:t>“ENTONCES, PARA QUE ESTA COMISIÓN DICTAMINADORA IMPLEMENTE UN HABER DE RETIRO A FAV</w:t>
      </w:r>
      <w:r w:rsidR="00E36EF0">
        <w:rPr>
          <w:rFonts w:ascii="Lato" w:hAnsi="Lato" w:cstheme="minorHAnsi"/>
          <w:i/>
          <w:iCs/>
          <w:sz w:val="18"/>
          <w:szCs w:val="18"/>
        </w:rPr>
        <w:t>O</w:t>
      </w:r>
      <w:r w:rsidR="007C674D" w:rsidRPr="00795844">
        <w:rPr>
          <w:rFonts w:ascii="Lato" w:hAnsi="Lato" w:cstheme="minorHAnsi"/>
          <w:i/>
          <w:iCs/>
          <w:sz w:val="18"/>
          <w:szCs w:val="18"/>
        </w:rPr>
        <w:t>R DEL LICENCIADO MARIO ANTONIO DE JESÚS JIMÉNEZ MARTÍNEZ, SE DETERMINA POR EL TÉRMINO IMPRORROGABLE DE SEIS AÑOS, TOMANDO COMO PARAMETRO EL SUELDO BASE MENSUAL, CANASTA BASICA MENSUAL, AGUINALDO ANUAL, PRIMA VACACIONAL, BONO ANUAL, BONO ANUAL ESPECIAL, ARCON Y PAVO ANUAL; PRESTACIONES QUE PERCIBIA AL MOMENTO EN QUE EJERCIA SU CARGO, HABER DE RETIRO QUE DE MANERA ENUNCIATIVA, PODRÁ COMPRENDER SU SALARIO INTEGRADO, ASI DENTRO DEL PRIMER AÑO POSTERIOR A LA CONCLUSIÓN DEL CARGO, LE SERÁ PAG</w:t>
      </w:r>
      <w:r w:rsidR="00E36EF0">
        <w:rPr>
          <w:rFonts w:ascii="Lato" w:hAnsi="Lato" w:cstheme="minorHAnsi"/>
          <w:i/>
          <w:iCs/>
          <w:sz w:val="18"/>
          <w:szCs w:val="18"/>
        </w:rPr>
        <w:t>A</w:t>
      </w:r>
      <w:r w:rsidR="007C674D" w:rsidRPr="00795844">
        <w:rPr>
          <w:rFonts w:ascii="Lato" w:hAnsi="Lato" w:cstheme="minorHAnsi"/>
          <w:i/>
          <w:iCs/>
          <w:sz w:val="18"/>
          <w:szCs w:val="18"/>
        </w:rPr>
        <w:t>DO EL EQUIVALENTE AL 70% DE LA REMUNERACIÓN QUE PERCIBÍA COMO MAGI</w:t>
      </w:r>
      <w:r w:rsidR="00E36EF0">
        <w:rPr>
          <w:rFonts w:ascii="Lato" w:hAnsi="Lato" w:cstheme="minorHAnsi"/>
          <w:i/>
          <w:iCs/>
          <w:sz w:val="18"/>
          <w:szCs w:val="18"/>
        </w:rPr>
        <w:t>S</w:t>
      </w:r>
      <w:r w:rsidR="007C674D" w:rsidRPr="00795844">
        <w:rPr>
          <w:rFonts w:ascii="Lato" w:hAnsi="Lato" w:cstheme="minorHAnsi"/>
          <w:i/>
          <w:iCs/>
          <w:sz w:val="18"/>
          <w:szCs w:val="18"/>
        </w:rPr>
        <w:t>TRADO EN FUNCIONES; EL SEGUNDO AÑO LE SER</w:t>
      </w:r>
      <w:r w:rsidR="00E36EF0">
        <w:rPr>
          <w:rFonts w:ascii="Lato" w:hAnsi="Lato" w:cstheme="minorHAnsi"/>
          <w:i/>
          <w:iCs/>
          <w:sz w:val="18"/>
          <w:szCs w:val="18"/>
        </w:rPr>
        <w:t>Á</w:t>
      </w:r>
      <w:r w:rsidR="007C674D" w:rsidRPr="00795844">
        <w:rPr>
          <w:rFonts w:ascii="Lato" w:hAnsi="Lato" w:cstheme="minorHAnsi"/>
          <w:i/>
          <w:iCs/>
          <w:sz w:val="18"/>
          <w:szCs w:val="18"/>
        </w:rPr>
        <w:t xml:space="preserve"> PAGADO EL 60%</w:t>
      </w:r>
      <w:r w:rsidR="00795844" w:rsidRPr="00795844">
        <w:rPr>
          <w:rFonts w:ascii="Lato" w:hAnsi="Lato" w:cstheme="minorHAnsi"/>
          <w:i/>
          <w:iCs/>
          <w:sz w:val="18"/>
          <w:szCs w:val="18"/>
        </w:rPr>
        <w:t xml:space="preserve"> DE LA REMUNERACIÓN QUE PERCIBIA; EL TERCER AÑO LE SERÁ PAGADO EL 50% DE LA REMUNERACIÓN QUE PERCIBIA; EL CUARTO AÑO LE SERÁ PAGADO EL 40% DE LA REMUNERACIÓN QUE PERCIBÍA; EL QUINTO AÑO LE SERÁ PAGADO EL 30% DE LA REMUNERACIÓN QUE PERCIBÍA; EL SEXTO AÑO LE SERÁ PAGADO EL 20% DE LA REMUNERACIÓN QUE PERCIBÍA; PARA ELLO EL TRIBUNAL SUPERIOR DE JUSTICIA DEL ESTADO, DEBERÁ REALIZAR LAS ACCIONES PERTIENENTES A EFECTO DE GARANTIZAR DICHO HABER DE RETIRO”</w:t>
      </w:r>
      <w:r w:rsidR="00795844">
        <w:rPr>
          <w:rFonts w:ascii="Lato" w:hAnsi="Lato" w:cstheme="minorHAnsi"/>
          <w:i/>
          <w:iCs/>
          <w:sz w:val="18"/>
          <w:szCs w:val="18"/>
        </w:rPr>
        <w:t>.</w:t>
      </w:r>
    </w:p>
    <w:p w14:paraId="2F64DC37" w14:textId="77777777" w:rsidR="0029588F" w:rsidRDefault="0029588F" w:rsidP="0029588F">
      <w:pPr>
        <w:spacing w:after="0" w:line="240" w:lineRule="auto"/>
        <w:ind w:firstLine="708"/>
        <w:jc w:val="both"/>
        <w:rPr>
          <w:rFonts w:ascii="Lato" w:hAnsi="Lato" w:cstheme="minorHAnsi"/>
          <w:i/>
          <w:iCs/>
          <w:sz w:val="18"/>
          <w:szCs w:val="18"/>
        </w:rPr>
      </w:pPr>
    </w:p>
    <w:p w14:paraId="399985BC" w14:textId="3AEFB03C" w:rsidR="00795844" w:rsidRPr="00985A4A" w:rsidRDefault="00795844" w:rsidP="007C674D">
      <w:pPr>
        <w:spacing w:after="0" w:line="480" w:lineRule="auto"/>
        <w:ind w:firstLine="708"/>
        <w:jc w:val="both"/>
        <w:rPr>
          <w:rFonts w:ascii="Lato" w:hAnsi="Lato" w:cstheme="minorHAnsi"/>
          <w:i/>
          <w:iCs/>
          <w:sz w:val="18"/>
          <w:szCs w:val="18"/>
        </w:rPr>
      </w:pPr>
      <w:r w:rsidRPr="00795844">
        <w:rPr>
          <w:rFonts w:ascii="Lato" w:hAnsi="Lato" w:cstheme="minorHAnsi"/>
        </w:rPr>
        <w:t xml:space="preserve">Que </w:t>
      </w:r>
      <w:r w:rsidR="00E36EF0">
        <w:rPr>
          <w:rFonts w:ascii="Lato" w:hAnsi="Lato" w:cstheme="minorHAnsi"/>
        </w:rPr>
        <w:t>a</w:t>
      </w:r>
      <w:r w:rsidRPr="00795844">
        <w:rPr>
          <w:rFonts w:ascii="Lato" w:hAnsi="Lato" w:cstheme="minorHAnsi"/>
        </w:rPr>
        <w:t xml:space="preserve"> fojas 22 del propio dictamen en mención, en su tercer párrafo el Congreso del Estado dejó establecido lo siguiente:</w:t>
      </w:r>
      <w:r>
        <w:rPr>
          <w:rFonts w:ascii="Lato" w:hAnsi="Lato" w:cstheme="minorHAnsi"/>
          <w:sz w:val="18"/>
          <w:szCs w:val="18"/>
        </w:rPr>
        <w:t xml:space="preserve"> “</w:t>
      </w:r>
      <w:r w:rsidRPr="00985A4A">
        <w:rPr>
          <w:rFonts w:ascii="Lato" w:hAnsi="Lato" w:cstheme="minorHAnsi"/>
          <w:i/>
          <w:iCs/>
          <w:sz w:val="18"/>
          <w:szCs w:val="18"/>
        </w:rPr>
        <w:t>SE INSISTE EN QUE EL HABER DE RETIRO DETERMINADO CON ANTERIORIDAD, ES ENUNCIATIVO, PUES NO SE PRETENDE LI</w:t>
      </w:r>
      <w:r w:rsidR="00E36EF0" w:rsidRPr="00985A4A">
        <w:rPr>
          <w:rFonts w:ascii="Lato" w:hAnsi="Lato" w:cstheme="minorHAnsi"/>
          <w:i/>
          <w:iCs/>
          <w:sz w:val="18"/>
          <w:szCs w:val="18"/>
        </w:rPr>
        <w:t>M</w:t>
      </w:r>
      <w:r w:rsidRPr="00985A4A">
        <w:rPr>
          <w:rFonts w:ascii="Lato" w:hAnsi="Lato" w:cstheme="minorHAnsi"/>
          <w:i/>
          <w:iCs/>
          <w:sz w:val="18"/>
          <w:szCs w:val="18"/>
        </w:rPr>
        <w:t>ITAR LAS PRESTACIONES A QUE TIENE DERECHO EL LICENCIADO MARIO ANTONIO DE JES</w:t>
      </w:r>
      <w:r w:rsidR="00E36EF0" w:rsidRPr="00985A4A">
        <w:rPr>
          <w:rFonts w:ascii="Lato" w:hAnsi="Lato" w:cstheme="minorHAnsi"/>
          <w:i/>
          <w:iCs/>
          <w:sz w:val="18"/>
          <w:szCs w:val="18"/>
        </w:rPr>
        <w:t>Ú</w:t>
      </w:r>
      <w:r w:rsidRPr="00985A4A">
        <w:rPr>
          <w:rFonts w:ascii="Lato" w:hAnsi="Lato" w:cstheme="minorHAnsi"/>
          <w:i/>
          <w:iCs/>
          <w:sz w:val="18"/>
          <w:szCs w:val="18"/>
        </w:rPr>
        <w:t>S JIMÉNEZ MARTÍNEZ</w:t>
      </w:r>
      <w:r w:rsidR="00985A4A">
        <w:rPr>
          <w:rFonts w:ascii="Lato" w:hAnsi="Lato" w:cstheme="minorHAnsi"/>
          <w:i/>
          <w:iCs/>
          <w:sz w:val="18"/>
          <w:szCs w:val="18"/>
        </w:rPr>
        <w:t>”</w:t>
      </w:r>
      <w:r w:rsidRPr="00985A4A">
        <w:rPr>
          <w:rFonts w:ascii="Lato" w:hAnsi="Lato" w:cstheme="minorHAnsi"/>
          <w:i/>
          <w:iCs/>
          <w:sz w:val="18"/>
          <w:szCs w:val="18"/>
        </w:rPr>
        <w:t>.</w:t>
      </w:r>
    </w:p>
    <w:p w14:paraId="03C117B2" w14:textId="21B6C88E" w:rsidR="00795844" w:rsidRDefault="00795844" w:rsidP="00F06047">
      <w:pPr>
        <w:spacing w:after="0" w:line="240" w:lineRule="auto"/>
        <w:ind w:firstLine="708"/>
        <w:jc w:val="both"/>
        <w:rPr>
          <w:rFonts w:ascii="Lato" w:hAnsi="Lato" w:cstheme="minorHAnsi"/>
          <w:sz w:val="18"/>
          <w:szCs w:val="18"/>
        </w:rPr>
      </w:pPr>
    </w:p>
    <w:p w14:paraId="0E992863" w14:textId="611EB01C" w:rsidR="00E863FC" w:rsidRDefault="00795844" w:rsidP="0029588F">
      <w:pPr>
        <w:spacing w:after="0" w:line="480" w:lineRule="auto"/>
        <w:ind w:firstLine="708"/>
        <w:jc w:val="both"/>
        <w:rPr>
          <w:rFonts w:ascii="Lato" w:hAnsi="Lato" w:cstheme="minorHAnsi"/>
        </w:rPr>
      </w:pPr>
      <w:r>
        <w:rPr>
          <w:rFonts w:ascii="Lato" w:hAnsi="Lato" w:cstheme="minorHAnsi"/>
        </w:rPr>
        <w:t>Con base en esas precisiones, el Magistrado en Retiro solicita que se tome en cuenta</w:t>
      </w:r>
      <w:r w:rsidR="007C674D">
        <w:rPr>
          <w:rFonts w:ascii="Lato" w:hAnsi="Lato" w:cstheme="minorHAnsi"/>
        </w:rPr>
        <w:t xml:space="preserve"> </w:t>
      </w:r>
      <w:r>
        <w:rPr>
          <w:rFonts w:ascii="Lato" w:hAnsi="Lato" w:cstheme="minorHAnsi"/>
        </w:rPr>
        <w:t xml:space="preserve">que los porcentajes, a que se refiere, el punto tercero resolutivo de su haber de retiro, son de manera enunciativa y pueden comprender </w:t>
      </w:r>
      <w:r w:rsidR="007C674D">
        <w:rPr>
          <w:rFonts w:ascii="Lato" w:hAnsi="Lato" w:cstheme="minorHAnsi"/>
        </w:rPr>
        <w:t xml:space="preserve">su salario integrado, lo que </w:t>
      </w:r>
      <w:r w:rsidR="0029588F">
        <w:rPr>
          <w:rFonts w:ascii="Lato" w:hAnsi="Lato" w:cstheme="minorHAnsi"/>
        </w:rPr>
        <w:t xml:space="preserve">considera, </w:t>
      </w:r>
      <w:r w:rsidR="007C674D">
        <w:rPr>
          <w:rFonts w:ascii="Lato" w:hAnsi="Lato" w:cstheme="minorHAnsi"/>
        </w:rPr>
        <w:t xml:space="preserve">explícitamente reitero el Congreso del Estado, al </w:t>
      </w:r>
      <w:r>
        <w:rPr>
          <w:rFonts w:ascii="Lato" w:hAnsi="Lato" w:cstheme="minorHAnsi"/>
        </w:rPr>
        <w:t>insistir</w:t>
      </w:r>
      <w:r w:rsidR="007C674D">
        <w:rPr>
          <w:rFonts w:ascii="Lato" w:hAnsi="Lato" w:cstheme="minorHAnsi"/>
        </w:rPr>
        <w:t xml:space="preserve">, que su haber de retiro determinado es enunciativo, no limitativo, y así lo aclara al determinar, que no se pretende limitar las prestaciones a que tiene derecho, y por ello considera es procedente, se </w:t>
      </w:r>
      <w:r>
        <w:rPr>
          <w:rFonts w:ascii="Lato" w:hAnsi="Lato" w:cstheme="minorHAnsi"/>
        </w:rPr>
        <w:t>emita</w:t>
      </w:r>
      <w:r w:rsidR="007C674D">
        <w:rPr>
          <w:rFonts w:ascii="Lato" w:hAnsi="Lato" w:cstheme="minorHAnsi"/>
        </w:rPr>
        <w:t xml:space="preserve"> un acuerdo en el que se precise la </w:t>
      </w:r>
      <w:r>
        <w:rPr>
          <w:rFonts w:ascii="Lato" w:hAnsi="Lato" w:cstheme="minorHAnsi"/>
        </w:rPr>
        <w:t>cuantía</w:t>
      </w:r>
      <w:r w:rsidR="007C674D">
        <w:rPr>
          <w:rFonts w:ascii="Lato" w:hAnsi="Lato" w:cstheme="minorHAnsi"/>
        </w:rPr>
        <w:t xml:space="preserve"> del pago que le corresponde por su haber de retiro y en consecuencia instruir al Tesorero cuantifique conforme a su salario integrado, el pago de su haber de retiro, a partir del día dieciséis de mayo del año en curso, a </w:t>
      </w:r>
      <w:r w:rsidR="007C674D">
        <w:rPr>
          <w:rFonts w:ascii="Lato" w:hAnsi="Lato" w:cstheme="minorHAnsi"/>
        </w:rPr>
        <w:lastRenderedPageBreak/>
        <w:t xml:space="preserve">efecto de dar cabal cumplimiento </w:t>
      </w:r>
      <w:r w:rsidR="00985A4A">
        <w:rPr>
          <w:rFonts w:ascii="Lato" w:hAnsi="Lato" w:cstheme="minorHAnsi"/>
        </w:rPr>
        <w:t xml:space="preserve">al </w:t>
      </w:r>
      <w:r w:rsidR="00466B9B">
        <w:rPr>
          <w:rFonts w:ascii="Lato" w:hAnsi="Lato" w:cstheme="minorHAnsi"/>
        </w:rPr>
        <w:t>A</w:t>
      </w:r>
      <w:r w:rsidR="00985A4A">
        <w:rPr>
          <w:rFonts w:ascii="Lato" w:hAnsi="Lato" w:cstheme="minorHAnsi"/>
        </w:rPr>
        <w:t xml:space="preserve">cuerdo </w:t>
      </w:r>
      <w:r w:rsidR="007C674D">
        <w:rPr>
          <w:rFonts w:ascii="Lato" w:hAnsi="Lato" w:cstheme="minorHAnsi"/>
        </w:rPr>
        <w:t>del Honorable Congreso del Estado antes descrito.</w:t>
      </w:r>
    </w:p>
    <w:p w14:paraId="7D9ACF8A" w14:textId="77777777" w:rsidR="0029588F" w:rsidRDefault="0029588F" w:rsidP="003B22B3">
      <w:pPr>
        <w:spacing w:after="0" w:line="240" w:lineRule="auto"/>
        <w:ind w:firstLine="708"/>
        <w:jc w:val="both"/>
        <w:rPr>
          <w:rFonts w:ascii="Lato" w:hAnsi="Lato" w:cstheme="minorHAnsi"/>
        </w:rPr>
      </w:pPr>
    </w:p>
    <w:p w14:paraId="13B40444" w14:textId="21C75526" w:rsidR="0029588F" w:rsidRDefault="007915C1" w:rsidP="007078A4">
      <w:pPr>
        <w:spacing w:line="480" w:lineRule="auto"/>
        <w:ind w:firstLine="720"/>
        <w:jc w:val="both"/>
        <w:rPr>
          <w:rFonts w:ascii="Lato" w:hAnsi="Lato" w:cstheme="minorHAnsi"/>
        </w:rPr>
      </w:pPr>
      <w:r>
        <w:rPr>
          <w:rFonts w:ascii="Lato" w:hAnsi="Lato" w:cstheme="minorHAnsi"/>
        </w:rPr>
        <w:t xml:space="preserve">2. </w:t>
      </w:r>
      <w:r w:rsidR="0029588F">
        <w:rPr>
          <w:rFonts w:ascii="Lato" w:hAnsi="Lato" w:cstheme="minorHAnsi"/>
        </w:rPr>
        <w:t>A</w:t>
      </w:r>
      <w:r w:rsidR="003B22B3">
        <w:rPr>
          <w:rFonts w:ascii="Lato" w:hAnsi="Lato" w:cstheme="minorHAnsi"/>
        </w:rPr>
        <w:t xml:space="preserve">hora bien, </w:t>
      </w:r>
      <w:r w:rsidR="0029588F">
        <w:rPr>
          <w:rFonts w:ascii="Lato" w:hAnsi="Lato" w:cstheme="minorHAnsi"/>
        </w:rPr>
        <w:t xml:space="preserve">a efecto </w:t>
      </w:r>
      <w:r w:rsidR="0029588F" w:rsidRPr="0029588F">
        <w:rPr>
          <w:rFonts w:ascii="Lato" w:hAnsi="Lato" w:cstheme="minorHAnsi"/>
        </w:rPr>
        <w:t xml:space="preserve">de dar </w:t>
      </w:r>
      <w:r w:rsidR="0029588F">
        <w:rPr>
          <w:rFonts w:ascii="Lato" w:hAnsi="Lato" w:cstheme="minorHAnsi"/>
        </w:rPr>
        <w:t>respuesta al peticionario, este Órgano Colegiado a través de la Secretaria Ejecutiva solicit</w:t>
      </w:r>
      <w:r w:rsidR="00030303">
        <w:rPr>
          <w:rFonts w:ascii="Lato" w:hAnsi="Lato" w:cstheme="minorHAnsi"/>
        </w:rPr>
        <w:t>ó a</w:t>
      </w:r>
      <w:r w:rsidR="0029588F">
        <w:rPr>
          <w:rFonts w:ascii="Lato" w:hAnsi="Lato" w:cstheme="minorHAnsi"/>
        </w:rPr>
        <w:t xml:space="preserve">l Tesorero </w:t>
      </w:r>
      <w:r w:rsidR="00AE220B">
        <w:rPr>
          <w:rFonts w:ascii="Lato" w:hAnsi="Lato" w:cstheme="minorHAnsi"/>
        </w:rPr>
        <w:t xml:space="preserve">del Poder Judicial del Estado, </w:t>
      </w:r>
      <w:r w:rsidR="0029588F">
        <w:rPr>
          <w:rFonts w:ascii="Lato" w:hAnsi="Lato" w:cstheme="minorHAnsi"/>
        </w:rPr>
        <w:t xml:space="preserve">un informe respecto del tema que nos ocupa, el cual presentó mediante </w:t>
      </w:r>
      <w:r w:rsidR="0029588F" w:rsidRPr="0029588F">
        <w:rPr>
          <w:rFonts w:ascii="Lato" w:hAnsi="Lato" w:cstheme="minorHAnsi"/>
        </w:rPr>
        <w:t>oficio TES/326/2024, de fecha cinco de junio del presente año, a través del cual emite sus consideraciones</w:t>
      </w:r>
      <w:r w:rsidR="00466B9B">
        <w:rPr>
          <w:rFonts w:ascii="Lato" w:hAnsi="Lato" w:cstheme="minorHAnsi"/>
        </w:rPr>
        <w:t xml:space="preserve"> </w:t>
      </w:r>
      <w:r w:rsidR="00E53C97">
        <w:rPr>
          <w:rFonts w:ascii="Lato" w:hAnsi="Lato" w:cstheme="minorHAnsi"/>
        </w:rPr>
        <w:t>y con base a ello, se sustenta el presente acuerdo.</w:t>
      </w:r>
    </w:p>
    <w:p w14:paraId="6C96DC43" w14:textId="4595D082" w:rsidR="0029588F" w:rsidRDefault="0029588F" w:rsidP="0029588F">
      <w:pPr>
        <w:spacing w:line="480" w:lineRule="auto"/>
        <w:jc w:val="both"/>
        <w:rPr>
          <w:rFonts w:ascii="Lato" w:hAnsi="Lato" w:cstheme="minorHAnsi"/>
        </w:rPr>
      </w:pPr>
      <w:r>
        <w:rPr>
          <w:rFonts w:ascii="Lato" w:hAnsi="Lato" w:cstheme="minorHAnsi"/>
        </w:rPr>
        <w:tab/>
      </w:r>
      <w:r w:rsidR="007915C1">
        <w:rPr>
          <w:rFonts w:ascii="Lato" w:hAnsi="Lato" w:cstheme="minorHAnsi"/>
        </w:rPr>
        <w:t xml:space="preserve">3. </w:t>
      </w:r>
      <w:r>
        <w:rPr>
          <w:rFonts w:ascii="Lato" w:hAnsi="Lato" w:cstheme="minorHAnsi"/>
        </w:rPr>
        <w:t xml:space="preserve">En ese sentido, </w:t>
      </w:r>
      <w:r w:rsidR="00030303">
        <w:rPr>
          <w:rFonts w:ascii="Lato" w:hAnsi="Lato" w:cstheme="minorHAnsi"/>
        </w:rPr>
        <w:t xml:space="preserve">y una vez analizada íntegramente la petición del Licenciado Mario Antonio </w:t>
      </w:r>
      <w:r w:rsidR="00BE1171">
        <w:rPr>
          <w:rFonts w:ascii="Lato" w:hAnsi="Lato" w:cstheme="minorHAnsi"/>
        </w:rPr>
        <w:t>d</w:t>
      </w:r>
      <w:r w:rsidR="00030303">
        <w:rPr>
          <w:rFonts w:ascii="Lato" w:hAnsi="Lato" w:cstheme="minorHAnsi"/>
        </w:rPr>
        <w:t xml:space="preserve">e Jesús Jiménez Martínez, </w:t>
      </w:r>
      <w:r w:rsidR="00E7706A" w:rsidRPr="0029588F">
        <w:rPr>
          <w:rFonts w:ascii="Lato" w:hAnsi="Lato" w:cstheme="minorHAnsi"/>
        </w:rPr>
        <w:t xml:space="preserve">mediante el cual solicita </w:t>
      </w:r>
      <w:r w:rsidR="00E7706A" w:rsidRPr="0029588F">
        <w:rPr>
          <w:rFonts w:ascii="Lato" w:hAnsi="Lato" w:cstheme="minorHAnsi"/>
          <w:i/>
          <w:iCs/>
        </w:rPr>
        <w:t>precisar la cuantía del haber de retiro conforme al salario integrado</w:t>
      </w:r>
      <w:r w:rsidR="00E7706A">
        <w:rPr>
          <w:rFonts w:ascii="Lato" w:hAnsi="Lato" w:cstheme="minorHAnsi"/>
          <w:i/>
          <w:iCs/>
        </w:rPr>
        <w:t>,</w:t>
      </w:r>
      <w:r w:rsidR="00E7706A">
        <w:rPr>
          <w:rFonts w:ascii="Lato" w:hAnsi="Lato" w:cstheme="minorHAnsi"/>
        </w:rPr>
        <w:t xml:space="preserve"> este Cuerpo Colegiado determina:</w:t>
      </w:r>
    </w:p>
    <w:p w14:paraId="3F28D906" w14:textId="521C66BB" w:rsidR="0029588F" w:rsidRPr="00AE220B" w:rsidRDefault="0029588F" w:rsidP="0029588F">
      <w:pPr>
        <w:spacing w:line="480" w:lineRule="auto"/>
        <w:jc w:val="both"/>
        <w:rPr>
          <w:rFonts w:ascii="Lato" w:hAnsi="Lato" w:cstheme="minorHAnsi"/>
        </w:rPr>
      </w:pPr>
      <w:r w:rsidRPr="0029588F">
        <w:rPr>
          <w:rFonts w:ascii="Lato" w:hAnsi="Lato" w:cstheme="minorHAnsi"/>
        </w:rPr>
        <w:tab/>
      </w:r>
      <w:r w:rsidR="00C00B2F">
        <w:rPr>
          <w:rFonts w:ascii="Lato" w:hAnsi="Lato" w:cstheme="minorHAnsi"/>
        </w:rPr>
        <w:t>Del acuerdo</w:t>
      </w:r>
      <w:r w:rsidR="00426726">
        <w:rPr>
          <w:rFonts w:ascii="Lato" w:hAnsi="Lato" w:cstheme="minorHAnsi"/>
        </w:rPr>
        <w:t xml:space="preserve"> emitido por</w:t>
      </w:r>
      <w:r w:rsidR="00AE220B">
        <w:rPr>
          <w:rFonts w:ascii="Lato" w:hAnsi="Lato" w:cstheme="minorHAnsi"/>
        </w:rPr>
        <w:t xml:space="preserve"> la </w:t>
      </w:r>
      <w:r w:rsidR="00AE220B" w:rsidRPr="0029588F">
        <w:rPr>
          <w:rFonts w:ascii="Lato" w:hAnsi="Lato" w:cstheme="minorHAnsi"/>
        </w:rPr>
        <w:t>LXIV Legislatura</w:t>
      </w:r>
      <w:r w:rsidR="00AE220B">
        <w:rPr>
          <w:rFonts w:ascii="Lato" w:hAnsi="Lato" w:cstheme="minorHAnsi"/>
        </w:rPr>
        <w:t xml:space="preserve"> d</w:t>
      </w:r>
      <w:r w:rsidRPr="0029588F">
        <w:rPr>
          <w:rFonts w:ascii="Lato" w:hAnsi="Lato" w:cstheme="minorHAnsi"/>
        </w:rPr>
        <w:t>el H</w:t>
      </w:r>
      <w:r w:rsidR="00BE1171">
        <w:rPr>
          <w:rFonts w:ascii="Lato" w:hAnsi="Lato" w:cstheme="minorHAnsi"/>
        </w:rPr>
        <w:t>onorable</w:t>
      </w:r>
      <w:r w:rsidRPr="0029588F">
        <w:rPr>
          <w:rFonts w:ascii="Lato" w:hAnsi="Lato" w:cstheme="minorHAnsi"/>
        </w:rPr>
        <w:t xml:space="preserve"> Congreso del Estado de Tlaxcala, </w:t>
      </w:r>
      <w:r w:rsidR="00426726">
        <w:rPr>
          <w:rFonts w:ascii="Lato" w:hAnsi="Lato" w:cstheme="minorHAnsi"/>
        </w:rPr>
        <w:t>el</w:t>
      </w:r>
      <w:r w:rsidRPr="0029588F">
        <w:rPr>
          <w:rFonts w:ascii="Lato" w:hAnsi="Lato" w:cstheme="minorHAnsi"/>
        </w:rPr>
        <w:t xml:space="preserve"> </w:t>
      </w:r>
      <w:r w:rsidR="00426726">
        <w:rPr>
          <w:rFonts w:ascii="Lato" w:hAnsi="Lato" w:cstheme="minorHAnsi"/>
        </w:rPr>
        <w:t>doce</w:t>
      </w:r>
      <w:r w:rsidRPr="0029588F">
        <w:rPr>
          <w:rFonts w:ascii="Lato" w:hAnsi="Lato" w:cstheme="minorHAnsi"/>
        </w:rPr>
        <w:t xml:space="preserve"> de mayo de dos mil </w:t>
      </w:r>
      <w:r w:rsidR="00426726" w:rsidRPr="0029588F">
        <w:rPr>
          <w:rFonts w:ascii="Lato" w:hAnsi="Lato" w:cstheme="minorHAnsi"/>
        </w:rPr>
        <w:t xml:space="preserve">veintitrés, </w:t>
      </w:r>
      <w:r w:rsidR="00426726">
        <w:rPr>
          <w:rFonts w:ascii="Lato" w:hAnsi="Lato" w:cstheme="minorHAnsi"/>
        </w:rPr>
        <w:t xml:space="preserve">en </w:t>
      </w:r>
      <w:r w:rsidRPr="0029588F">
        <w:rPr>
          <w:rFonts w:ascii="Lato" w:hAnsi="Lato" w:cstheme="minorHAnsi"/>
        </w:rPr>
        <w:t xml:space="preserve">el Expediente Parlamentario número LXIV 222/2022, </w:t>
      </w:r>
      <w:r w:rsidR="00426726">
        <w:rPr>
          <w:rFonts w:ascii="Lato" w:hAnsi="Lato" w:cstheme="minorHAnsi"/>
        </w:rPr>
        <w:t xml:space="preserve">y publicado </w:t>
      </w:r>
      <w:r w:rsidR="00426726" w:rsidRPr="00AE220B">
        <w:rPr>
          <w:rFonts w:ascii="Lato" w:hAnsi="Lato" w:cstheme="minorHAnsi"/>
        </w:rPr>
        <w:t xml:space="preserve">en el Periódico Oficial del Gobierno del Estado, el veinticinco del mismo mes y año, </w:t>
      </w:r>
      <w:r w:rsidRPr="00AE220B">
        <w:rPr>
          <w:rFonts w:ascii="Lato" w:hAnsi="Lato" w:cstheme="minorHAnsi"/>
        </w:rPr>
        <w:t>por el que declara procedente la solicitud de un haber de retiro, en su página 21 señala:</w:t>
      </w:r>
    </w:p>
    <w:p w14:paraId="1D1A976B" w14:textId="1DE9C909" w:rsidR="0029588F" w:rsidRPr="000B30D3" w:rsidRDefault="0029588F" w:rsidP="0029588F">
      <w:pPr>
        <w:spacing w:line="480" w:lineRule="auto"/>
        <w:ind w:left="720"/>
        <w:jc w:val="both"/>
        <w:rPr>
          <w:rFonts w:ascii="Lato" w:hAnsi="Lato" w:cstheme="minorHAnsi"/>
          <w:i/>
          <w:iCs/>
          <w:sz w:val="18"/>
          <w:szCs w:val="18"/>
        </w:rPr>
      </w:pPr>
      <w:r w:rsidRPr="000B30D3">
        <w:rPr>
          <w:rFonts w:ascii="Lato" w:hAnsi="Lato" w:cstheme="minorHAnsi"/>
          <w:i/>
          <w:iCs/>
          <w:sz w:val="18"/>
          <w:szCs w:val="18"/>
        </w:rPr>
        <w:t xml:space="preserve">“(…) para que esta Comisión dictaminadora, implemente un haber de retiro a favor del Licenciado MARIO ANTONIO DE </w:t>
      </w:r>
      <w:r w:rsidR="00250843">
        <w:rPr>
          <w:rFonts w:ascii="Lato" w:hAnsi="Lato" w:cstheme="minorHAnsi"/>
          <w:i/>
          <w:iCs/>
          <w:sz w:val="18"/>
          <w:szCs w:val="18"/>
        </w:rPr>
        <w:t>JESÚS</w:t>
      </w:r>
      <w:r w:rsidRPr="000B30D3">
        <w:rPr>
          <w:rFonts w:ascii="Lato" w:hAnsi="Lato" w:cstheme="minorHAnsi"/>
          <w:i/>
          <w:iCs/>
          <w:sz w:val="18"/>
          <w:szCs w:val="18"/>
        </w:rPr>
        <w:t xml:space="preserve"> </w:t>
      </w:r>
      <w:r w:rsidR="00250843">
        <w:rPr>
          <w:rFonts w:ascii="Lato" w:hAnsi="Lato" w:cstheme="minorHAnsi"/>
          <w:i/>
          <w:iCs/>
          <w:sz w:val="18"/>
          <w:szCs w:val="18"/>
        </w:rPr>
        <w:t>JIMÉNEZ</w:t>
      </w:r>
      <w:r w:rsidRPr="000B30D3">
        <w:rPr>
          <w:rFonts w:ascii="Lato" w:hAnsi="Lato" w:cstheme="minorHAnsi"/>
          <w:i/>
          <w:iCs/>
          <w:sz w:val="18"/>
          <w:szCs w:val="18"/>
        </w:rPr>
        <w:t xml:space="preserve"> </w:t>
      </w:r>
      <w:r w:rsidR="00250843">
        <w:rPr>
          <w:rFonts w:ascii="Lato" w:hAnsi="Lato" w:cstheme="minorHAnsi"/>
          <w:i/>
          <w:iCs/>
          <w:sz w:val="18"/>
          <w:szCs w:val="18"/>
        </w:rPr>
        <w:t>MARTÍNEZ</w:t>
      </w:r>
      <w:r w:rsidRPr="000B30D3">
        <w:rPr>
          <w:rFonts w:ascii="Lato" w:hAnsi="Lato" w:cstheme="minorHAnsi"/>
          <w:i/>
          <w:iCs/>
          <w:sz w:val="18"/>
          <w:szCs w:val="18"/>
        </w:rPr>
        <w:t xml:space="preserve">, se determina por el termino improrrogable de seis años, tomando como parámetro el </w:t>
      </w:r>
      <w:r w:rsidRPr="000B30D3">
        <w:rPr>
          <w:rFonts w:ascii="Lato" w:hAnsi="Lato" w:cstheme="minorHAnsi"/>
          <w:b/>
          <w:bCs/>
          <w:i/>
          <w:iCs/>
          <w:sz w:val="18"/>
          <w:szCs w:val="18"/>
        </w:rPr>
        <w:t>sueldo base, precepción complementaria mensual, compensación mensual, canasta básica mensual, aguinaldo anual, prima vacacional, bono anual, bono anual especial, arcón y pavo anual</w:t>
      </w:r>
      <w:r w:rsidRPr="000B30D3">
        <w:rPr>
          <w:rFonts w:ascii="Lato" w:hAnsi="Lato" w:cstheme="minorHAnsi"/>
          <w:i/>
          <w:iCs/>
          <w:sz w:val="18"/>
          <w:szCs w:val="18"/>
        </w:rPr>
        <w:t xml:space="preserve">; prestaciones que percibía al momento en que dejó de ejercer el cargo, haber de retiro que de manera enunciativa comprende su salario integrado; </w:t>
      </w:r>
      <w:r w:rsidR="00AE220B" w:rsidRPr="000B30D3">
        <w:rPr>
          <w:rFonts w:ascii="Lato" w:hAnsi="Lato" w:cstheme="minorHAnsi"/>
          <w:i/>
          <w:iCs/>
          <w:sz w:val="18"/>
          <w:szCs w:val="18"/>
        </w:rPr>
        <w:t>así</w:t>
      </w:r>
      <w:r w:rsidRPr="000B30D3">
        <w:rPr>
          <w:rFonts w:ascii="Lato" w:hAnsi="Lato" w:cstheme="minorHAnsi"/>
          <w:i/>
          <w:iCs/>
          <w:sz w:val="18"/>
          <w:szCs w:val="18"/>
        </w:rPr>
        <w:t xml:space="preserve"> dentro del primer año posterior a la conclusión del cargo</w:t>
      </w:r>
      <w:r w:rsidR="00AE220B">
        <w:rPr>
          <w:rFonts w:ascii="Lato" w:hAnsi="Lato" w:cstheme="minorHAnsi"/>
          <w:i/>
          <w:iCs/>
          <w:sz w:val="18"/>
          <w:szCs w:val="18"/>
        </w:rPr>
        <w:t>, l</w:t>
      </w:r>
      <w:r w:rsidRPr="000B30D3">
        <w:rPr>
          <w:rFonts w:ascii="Lato" w:hAnsi="Lato" w:cstheme="minorHAnsi"/>
          <w:i/>
          <w:iCs/>
          <w:sz w:val="18"/>
          <w:szCs w:val="18"/>
        </w:rPr>
        <w:t>e será pagado el equivalente al 70% de la remuneración que percibía</w:t>
      </w:r>
      <w:r w:rsidR="00AE220B">
        <w:rPr>
          <w:rFonts w:ascii="Lato" w:hAnsi="Lato" w:cstheme="minorHAnsi"/>
          <w:i/>
          <w:iCs/>
          <w:sz w:val="18"/>
          <w:szCs w:val="18"/>
        </w:rPr>
        <w:t xml:space="preserve"> como Magistrado en funciones</w:t>
      </w:r>
      <w:r w:rsidRPr="000B30D3">
        <w:rPr>
          <w:rFonts w:ascii="Lato" w:hAnsi="Lato" w:cstheme="minorHAnsi"/>
          <w:i/>
          <w:iCs/>
          <w:sz w:val="18"/>
          <w:szCs w:val="18"/>
        </w:rPr>
        <w:t>; el segundo año, le será pagado el 60% de la remuneración</w:t>
      </w:r>
      <w:r w:rsidR="00AE220B">
        <w:rPr>
          <w:rFonts w:ascii="Lato" w:hAnsi="Lato" w:cstheme="minorHAnsi"/>
          <w:i/>
          <w:iCs/>
          <w:sz w:val="18"/>
          <w:szCs w:val="18"/>
        </w:rPr>
        <w:t xml:space="preserve"> </w:t>
      </w:r>
      <w:r w:rsidRPr="000B30D3">
        <w:rPr>
          <w:rFonts w:ascii="Lato" w:hAnsi="Lato" w:cstheme="minorHAnsi"/>
          <w:i/>
          <w:iCs/>
          <w:sz w:val="18"/>
          <w:szCs w:val="18"/>
        </w:rPr>
        <w:t xml:space="preserve">que percibía; el tercer año el 50%  de la remuneración que percibía; el cuarto año se será pagado el 40% de la remuneración que percibía; el quinto año le será pagado el 30% de la remuneración que percibía, y finalmente el sexto año  </w:t>
      </w:r>
      <w:r w:rsidR="00A80A02">
        <w:rPr>
          <w:rFonts w:ascii="Lato" w:hAnsi="Lato" w:cstheme="minorHAnsi"/>
          <w:i/>
          <w:iCs/>
          <w:sz w:val="18"/>
          <w:szCs w:val="18"/>
        </w:rPr>
        <w:t>l</w:t>
      </w:r>
      <w:r w:rsidRPr="000B30D3">
        <w:rPr>
          <w:rFonts w:ascii="Lato" w:hAnsi="Lato" w:cstheme="minorHAnsi"/>
          <w:i/>
          <w:iCs/>
          <w:sz w:val="18"/>
          <w:szCs w:val="18"/>
        </w:rPr>
        <w:t xml:space="preserve">e será pagado el 20% </w:t>
      </w:r>
      <w:r w:rsidR="00AE220B">
        <w:rPr>
          <w:rFonts w:ascii="Lato" w:hAnsi="Lato" w:cstheme="minorHAnsi"/>
          <w:i/>
          <w:iCs/>
          <w:sz w:val="18"/>
          <w:szCs w:val="18"/>
        </w:rPr>
        <w:t xml:space="preserve">por ciento </w:t>
      </w:r>
      <w:r w:rsidRPr="000B30D3">
        <w:rPr>
          <w:rFonts w:ascii="Lato" w:hAnsi="Lato" w:cstheme="minorHAnsi"/>
          <w:i/>
          <w:iCs/>
          <w:sz w:val="18"/>
          <w:szCs w:val="18"/>
        </w:rPr>
        <w:t>de la remuneración  que percibía.”</w:t>
      </w:r>
    </w:p>
    <w:p w14:paraId="202FAE5A" w14:textId="5B838390" w:rsidR="0029588F" w:rsidRPr="0029588F" w:rsidRDefault="0029588F" w:rsidP="0029588F">
      <w:pPr>
        <w:spacing w:line="480" w:lineRule="auto"/>
        <w:jc w:val="both"/>
        <w:rPr>
          <w:rFonts w:ascii="Lato" w:hAnsi="Lato" w:cstheme="minorHAnsi"/>
          <w:iCs/>
        </w:rPr>
      </w:pPr>
      <w:r w:rsidRPr="0029588F">
        <w:rPr>
          <w:rFonts w:ascii="Lato" w:hAnsi="Lato" w:cstheme="minorHAnsi"/>
          <w:iCs/>
        </w:rPr>
        <w:tab/>
        <w:t xml:space="preserve">En ese sentido, se procede a detallar las </w:t>
      </w:r>
      <w:r w:rsidRPr="0029588F">
        <w:rPr>
          <w:rFonts w:ascii="Lato" w:hAnsi="Lato" w:cstheme="minorHAnsi"/>
        </w:rPr>
        <w:t xml:space="preserve">prestaciones que gozaba el Licenciado MARIO ANTONIO DE </w:t>
      </w:r>
      <w:r w:rsidR="00250843">
        <w:rPr>
          <w:rFonts w:ascii="Lato" w:hAnsi="Lato" w:cstheme="minorHAnsi"/>
        </w:rPr>
        <w:t>JESÚS</w:t>
      </w:r>
      <w:r w:rsidRPr="0029588F">
        <w:rPr>
          <w:rFonts w:ascii="Lato" w:hAnsi="Lato" w:cstheme="minorHAnsi"/>
        </w:rPr>
        <w:t xml:space="preserve"> JIMÉNEZ </w:t>
      </w:r>
      <w:r w:rsidR="00250843">
        <w:rPr>
          <w:rFonts w:ascii="Lato" w:hAnsi="Lato" w:cstheme="minorHAnsi"/>
        </w:rPr>
        <w:t>MARTÍNEZ</w:t>
      </w:r>
      <w:r w:rsidRPr="0029588F">
        <w:rPr>
          <w:rFonts w:ascii="Lato" w:hAnsi="Lato" w:cstheme="minorHAnsi"/>
        </w:rPr>
        <w:t xml:space="preserve">, al desempeñarse </w:t>
      </w:r>
      <w:r w:rsidRPr="0029588F">
        <w:rPr>
          <w:rFonts w:ascii="Lato" w:hAnsi="Lato" w:cstheme="minorHAnsi"/>
        </w:rPr>
        <w:lastRenderedPageBreak/>
        <w:t xml:space="preserve">como MAGISTRADO PROPIETARIO DEL TRIBUNAL SUPERIOR DE JUSTICIA DEL ESTADO DE TLAXCALA, </w:t>
      </w:r>
      <w:r w:rsidR="00C945BE">
        <w:rPr>
          <w:rFonts w:ascii="Lato" w:hAnsi="Lato" w:cstheme="minorHAnsi"/>
        </w:rPr>
        <w:t xml:space="preserve">y que sirven como base para el cálculo del haber de retiro, </w:t>
      </w:r>
      <w:r w:rsidR="00594ACF">
        <w:rPr>
          <w:rFonts w:ascii="Lato" w:hAnsi="Lato" w:cstheme="minorHAnsi"/>
        </w:rPr>
        <w:t>siendo l</w:t>
      </w:r>
      <w:r w:rsidRPr="0029588F">
        <w:rPr>
          <w:rFonts w:ascii="Lato" w:hAnsi="Lato" w:cstheme="minorHAnsi"/>
        </w:rPr>
        <w:t>as siguientes:</w:t>
      </w:r>
    </w:p>
    <w:tbl>
      <w:tblPr>
        <w:tblStyle w:val="Tablaconcuadrcula"/>
        <w:tblW w:w="6981" w:type="dxa"/>
        <w:jc w:val="center"/>
        <w:tblLook w:val="04A0" w:firstRow="1" w:lastRow="0" w:firstColumn="1" w:lastColumn="0" w:noHBand="0" w:noVBand="1"/>
      </w:tblPr>
      <w:tblGrid>
        <w:gridCol w:w="2683"/>
        <w:gridCol w:w="1119"/>
        <w:gridCol w:w="1950"/>
        <w:gridCol w:w="1229"/>
      </w:tblGrid>
      <w:tr w:rsidR="0029588F" w:rsidRPr="00E7706A" w14:paraId="66B0AAAD" w14:textId="77777777" w:rsidTr="004D180C">
        <w:trPr>
          <w:trHeight w:val="363"/>
          <w:jc w:val="center"/>
        </w:trPr>
        <w:tc>
          <w:tcPr>
            <w:tcW w:w="0" w:type="auto"/>
          </w:tcPr>
          <w:p w14:paraId="60407B4D" w14:textId="77777777" w:rsidR="0029588F" w:rsidRPr="00E7706A" w:rsidRDefault="0029588F" w:rsidP="0095759E">
            <w:pPr>
              <w:spacing w:after="0" w:line="480" w:lineRule="auto"/>
              <w:jc w:val="center"/>
              <w:rPr>
                <w:rFonts w:ascii="Lato" w:hAnsi="Lato" w:cstheme="minorHAnsi"/>
                <w:b/>
                <w:sz w:val="20"/>
                <w:szCs w:val="20"/>
              </w:rPr>
            </w:pPr>
            <w:r w:rsidRPr="00E7706A">
              <w:rPr>
                <w:rFonts w:ascii="Lato" w:hAnsi="Lato" w:cstheme="minorHAnsi"/>
                <w:b/>
                <w:sz w:val="20"/>
                <w:szCs w:val="20"/>
              </w:rPr>
              <w:t>PRESTACIÓN.</w:t>
            </w:r>
          </w:p>
        </w:tc>
        <w:tc>
          <w:tcPr>
            <w:tcW w:w="0" w:type="auto"/>
          </w:tcPr>
          <w:p w14:paraId="24C71330" w14:textId="759DA654" w:rsidR="0029588F" w:rsidRPr="00E7706A" w:rsidRDefault="0029588F" w:rsidP="0095759E">
            <w:pPr>
              <w:spacing w:after="0" w:line="480" w:lineRule="auto"/>
              <w:jc w:val="center"/>
              <w:rPr>
                <w:rFonts w:ascii="Lato" w:hAnsi="Lato" w:cstheme="minorHAnsi"/>
                <w:b/>
                <w:sz w:val="20"/>
                <w:szCs w:val="20"/>
              </w:rPr>
            </w:pPr>
            <w:r w:rsidRPr="00E7706A">
              <w:rPr>
                <w:rFonts w:ascii="Lato" w:hAnsi="Lato" w:cstheme="minorHAnsi"/>
                <w:b/>
                <w:sz w:val="20"/>
                <w:szCs w:val="20"/>
              </w:rPr>
              <w:t>PERIODO</w:t>
            </w:r>
          </w:p>
        </w:tc>
        <w:tc>
          <w:tcPr>
            <w:tcW w:w="0" w:type="auto"/>
          </w:tcPr>
          <w:p w14:paraId="0437E697" w14:textId="3C02D5CF" w:rsidR="0029588F" w:rsidRPr="00E7706A" w:rsidRDefault="0029588F" w:rsidP="0095759E">
            <w:pPr>
              <w:spacing w:after="0" w:line="480" w:lineRule="auto"/>
              <w:jc w:val="center"/>
              <w:rPr>
                <w:rFonts w:ascii="Lato" w:hAnsi="Lato" w:cstheme="minorHAnsi"/>
                <w:b/>
                <w:sz w:val="20"/>
                <w:szCs w:val="20"/>
              </w:rPr>
            </w:pPr>
            <w:r w:rsidRPr="00E7706A">
              <w:rPr>
                <w:rFonts w:ascii="Lato" w:hAnsi="Lato" w:cstheme="minorHAnsi"/>
                <w:b/>
                <w:sz w:val="20"/>
                <w:szCs w:val="20"/>
              </w:rPr>
              <w:t>FRECUENCIA DE PAGO</w:t>
            </w:r>
          </w:p>
        </w:tc>
        <w:tc>
          <w:tcPr>
            <w:tcW w:w="0" w:type="auto"/>
          </w:tcPr>
          <w:p w14:paraId="6F95F3A3" w14:textId="77777777" w:rsidR="0029588F" w:rsidRPr="00E7706A" w:rsidRDefault="0029588F" w:rsidP="0095759E">
            <w:pPr>
              <w:spacing w:after="0" w:line="480" w:lineRule="auto"/>
              <w:jc w:val="center"/>
              <w:rPr>
                <w:rFonts w:ascii="Lato" w:hAnsi="Lato" w:cstheme="minorHAnsi"/>
                <w:b/>
                <w:sz w:val="20"/>
                <w:szCs w:val="20"/>
              </w:rPr>
            </w:pPr>
            <w:r w:rsidRPr="00E7706A">
              <w:rPr>
                <w:rFonts w:ascii="Lato" w:hAnsi="Lato" w:cstheme="minorHAnsi"/>
                <w:b/>
                <w:sz w:val="20"/>
                <w:szCs w:val="20"/>
              </w:rPr>
              <w:t>MONTO.</w:t>
            </w:r>
          </w:p>
        </w:tc>
      </w:tr>
      <w:tr w:rsidR="0029588F" w:rsidRPr="00E7706A" w14:paraId="41DE6D98" w14:textId="77777777" w:rsidTr="004D180C">
        <w:trPr>
          <w:trHeight w:val="182"/>
          <w:jc w:val="center"/>
        </w:trPr>
        <w:tc>
          <w:tcPr>
            <w:tcW w:w="0" w:type="auto"/>
          </w:tcPr>
          <w:p w14:paraId="22908F6F"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Sueldo Base Mensual.</w:t>
            </w:r>
          </w:p>
        </w:tc>
        <w:tc>
          <w:tcPr>
            <w:tcW w:w="0" w:type="auto"/>
          </w:tcPr>
          <w:p w14:paraId="1EDB4DF9"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Mensual.</w:t>
            </w:r>
          </w:p>
        </w:tc>
        <w:tc>
          <w:tcPr>
            <w:tcW w:w="0" w:type="auto"/>
          </w:tcPr>
          <w:p w14:paraId="5E4B0938"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Quincenal.</w:t>
            </w:r>
          </w:p>
        </w:tc>
        <w:tc>
          <w:tcPr>
            <w:tcW w:w="0" w:type="auto"/>
          </w:tcPr>
          <w:p w14:paraId="7FAD9948"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$22,249.08</w:t>
            </w:r>
          </w:p>
        </w:tc>
      </w:tr>
      <w:tr w:rsidR="0029588F" w:rsidRPr="00E7706A" w14:paraId="15504CC6" w14:textId="77777777" w:rsidTr="004D180C">
        <w:trPr>
          <w:trHeight w:val="363"/>
          <w:jc w:val="center"/>
        </w:trPr>
        <w:tc>
          <w:tcPr>
            <w:tcW w:w="0" w:type="auto"/>
          </w:tcPr>
          <w:p w14:paraId="0D1F459A"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Percepción Complementaria Mensual.</w:t>
            </w:r>
          </w:p>
        </w:tc>
        <w:tc>
          <w:tcPr>
            <w:tcW w:w="0" w:type="auto"/>
          </w:tcPr>
          <w:p w14:paraId="03BDCF35"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Mensual.</w:t>
            </w:r>
          </w:p>
        </w:tc>
        <w:tc>
          <w:tcPr>
            <w:tcW w:w="0" w:type="auto"/>
          </w:tcPr>
          <w:p w14:paraId="23C2E8D1"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Quincenal.</w:t>
            </w:r>
          </w:p>
        </w:tc>
        <w:tc>
          <w:tcPr>
            <w:tcW w:w="0" w:type="auto"/>
          </w:tcPr>
          <w:p w14:paraId="076A551F"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$22,249.08</w:t>
            </w:r>
          </w:p>
        </w:tc>
      </w:tr>
      <w:tr w:rsidR="0029588F" w:rsidRPr="00E7706A" w14:paraId="13FA56F5" w14:textId="77777777" w:rsidTr="004D180C">
        <w:trPr>
          <w:trHeight w:val="182"/>
          <w:jc w:val="center"/>
        </w:trPr>
        <w:tc>
          <w:tcPr>
            <w:tcW w:w="0" w:type="auto"/>
          </w:tcPr>
          <w:p w14:paraId="449DF87C"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Compensación Mensual.</w:t>
            </w:r>
          </w:p>
        </w:tc>
        <w:tc>
          <w:tcPr>
            <w:tcW w:w="0" w:type="auto"/>
          </w:tcPr>
          <w:p w14:paraId="7B527B7E"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Mensual.</w:t>
            </w:r>
          </w:p>
        </w:tc>
        <w:tc>
          <w:tcPr>
            <w:tcW w:w="0" w:type="auto"/>
          </w:tcPr>
          <w:p w14:paraId="265897CC"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Quincenal.</w:t>
            </w:r>
          </w:p>
        </w:tc>
        <w:tc>
          <w:tcPr>
            <w:tcW w:w="0" w:type="auto"/>
          </w:tcPr>
          <w:p w14:paraId="2FC42CE0"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$8,837.40</w:t>
            </w:r>
          </w:p>
        </w:tc>
      </w:tr>
      <w:tr w:rsidR="0029588F" w:rsidRPr="00E7706A" w14:paraId="7FB01018" w14:textId="77777777" w:rsidTr="004D180C">
        <w:trPr>
          <w:trHeight w:val="182"/>
          <w:jc w:val="center"/>
        </w:trPr>
        <w:tc>
          <w:tcPr>
            <w:tcW w:w="0" w:type="auto"/>
          </w:tcPr>
          <w:p w14:paraId="05E6B6B8"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Canasta básica mensual.</w:t>
            </w:r>
          </w:p>
        </w:tc>
        <w:tc>
          <w:tcPr>
            <w:tcW w:w="0" w:type="auto"/>
          </w:tcPr>
          <w:p w14:paraId="7EFC6FC8"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Mensual.</w:t>
            </w:r>
          </w:p>
        </w:tc>
        <w:tc>
          <w:tcPr>
            <w:tcW w:w="0" w:type="auto"/>
          </w:tcPr>
          <w:p w14:paraId="35593BAD"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Quincenal.</w:t>
            </w:r>
          </w:p>
        </w:tc>
        <w:tc>
          <w:tcPr>
            <w:tcW w:w="0" w:type="auto"/>
          </w:tcPr>
          <w:p w14:paraId="3B53249B"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$2,448.73</w:t>
            </w:r>
          </w:p>
        </w:tc>
      </w:tr>
    </w:tbl>
    <w:p w14:paraId="206654FE" w14:textId="77777777" w:rsidR="0029588F" w:rsidRPr="0029588F" w:rsidRDefault="0029588F" w:rsidP="0029588F">
      <w:pPr>
        <w:spacing w:line="480" w:lineRule="auto"/>
        <w:jc w:val="both"/>
        <w:rPr>
          <w:rFonts w:ascii="Lato" w:hAnsi="Lato" w:cstheme="minorHAnsi"/>
        </w:rPr>
      </w:pPr>
    </w:p>
    <w:p w14:paraId="10D759E3" w14:textId="30F7CA50" w:rsidR="0029588F" w:rsidRPr="0029588F" w:rsidRDefault="0029588F" w:rsidP="0029588F">
      <w:pPr>
        <w:spacing w:line="480" w:lineRule="auto"/>
        <w:ind w:firstLine="720"/>
        <w:jc w:val="both"/>
        <w:rPr>
          <w:rFonts w:ascii="Lato" w:hAnsi="Lato" w:cstheme="minorHAnsi"/>
        </w:rPr>
      </w:pPr>
      <w:r w:rsidRPr="0029588F">
        <w:rPr>
          <w:rFonts w:ascii="Lato" w:hAnsi="Lato" w:cstheme="minorHAnsi"/>
        </w:rPr>
        <w:t xml:space="preserve">Adicionalmente como funcionario </w:t>
      </w:r>
      <w:r w:rsidRPr="0029588F">
        <w:rPr>
          <w:rFonts w:ascii="Lato" w:hAnsi="Lato" w:cstheme="minorHAnsi"/>
          <w:b/>
        </w:rPr>
        <w:t xml:space="preserve">en activo, </w:t>
      </w:r>
      <w:r w:rsidRPr="0029588F">
        <w:rPr>
          <w:rFonts w:ascii="Lato" w:hAnsi="Lato" w:cstheme="minorHAnsi"/>
        </w:rPr>
        <w:t xml:space="preserve">por concepto de </w:t>
      </w:r>
      <w:r w:rsidRPr="0029588F">
        <w:rPr>
          <w:rFonts w:ascii="Lato" w:hAnsi="Lato" w:cstheme="minorHAnsi"/>
          <w:i/>
        </w:rPr>
        <w:t xml:space="preserve">Apoyo a </w:t>
      </w:r>
      <w:r w:rsidR="000A78CB" w:rsidRPr="0029588F">
        <w:rPr>
          <w:rFonts w:ascii="Lato" w:hAnsi="Lato" w:cstheme="minorHAnsi"/>
          <w:i/>
        </w:rPr>
        <w:t>Visitadurías</w:t>
      </w:r>
      <w:r w:rsidRPr="0029588F">
        <w:rPr>
          <w:rFonts w:ascii="Lato" w:hAnsi="Lato" w:cstheme="minorHAnsi"/>
          <w:i/>
        </w:rPr>
        <w:t xml:space="preserve"> </w:t>
      </w:r>
      <w:r w:rsidRPr="0029588F">
        <w:rPr>
          <w:rFonts w:ascii="Lato" w:hAnsi="Lato" w:cstheme="minorHAnsi"/>
        </w:rPr>
        <w:t>funciones por las actividades propias de la Magistratura recibía:</w:t>
      </w:r>
    </w:p>
    <w:tbl>
      <w:tblPr>
        <w:tblStyle w:val="Tablaconcuadrcula"/>
        <w:tblW w:w="0" w:type="auto"/>
        <w:tblLook w:val="04A0" w:firstRow="1" w:lastRow="0" w:firstColumn="1" w:lastColumn="0" w:noHBand="0" w:noVBand="1"/>
      </w:tblPr>
      <w:tblGrid>
        <w:gridCol w:w="2600"/>
        <w:gridCol w:w="2562"/>
        <w:gridCol w:w="2532"/>
      </w:tblGrid>
      <w:tr w:rsidR="0029588F" w:rsidRPr="00E7706A" w14:paraId="19FFB9BF" w14:textId="77777777" w:rsidTr="004D180C">
        <w:tc>
          <w:tcPr>
            <w:tcW w:w="2942" w:type="dxa"/>
          </w:tcPr>
          <w:p w14:paraId="30A00320" w14:textId="58411AD8" w:rsidR="0029588F" w:rsidRPr="00E7706A" w:rsidRDefault="0029588F" w:rsidP="0095759E">
            <w:pPr>
              <w:spacing w:after="0" w:line="480" w:lineRule="auto"/>
              <w:jc w:val="center"/>
              <w:rPr>
                <w:rFonts w:ascii="Lato" w:hAnsi="Lato" w:cstheme="minorHAnsi"/>
                <w:b/>
                <w:sz w:val="20"/>
                <w:szCs w:val="20"/>
              </w:rPr>
            </w:pPr>
            <w:r w:rsidRPr="00E7706A">
              <w:rPr>
                <w:rFonts w:ascii="Lato" w:hAnsi="Lato" w:cstheme="minorHAnsi"/>
                <w:b/>
                <w:sz w:val="20"/>
                <w:szCs w:val="20"/>
              </w:rPr>
              <w:t>PRESTACION</w:t>
            </w:r>
          </w:p>
        </w:tc>
        <w:tc>
          <w:tcPr>
            <w:tcW w:w="2943" w:type="dxa"/>
          </w:tcPr>
          <w:p w14:paraId="05A4BC2B" w14:textId="54AFA67C" w:rsidR="0029588F" w:rsidRPr="00E7706A" w:rsidRDefault="0029588F" w:rsidP="0095759E">
            <w:pPr>
              <w:spacing w:after="0" w:line="480" w:lineRule="auto"/>
              <w:jc w:val="center"/>
              <w:rPr>
                <w:rFonts w:ascii="Lato" w:hAnsi="Lato" w:cstheme="minorHAnsi"/>
                <w:b/>
                <w:sz w:val="20"/>
                <w:szCs w:val="20"/>
              </w:rPr>
            </w:pPr>
            <w:r w:rsidRPr="00E7706A">
              <w:rPr>
                <w:rFonts w:ascii="Lato" w:hAnsi="Lato" w:cstheme="minorHAnsi"/>
                <w:b/>
                <w:sz w:val="20"/>
                <w:szCs w:val="20"/>
              </w:rPr>
              <w:t>FRECUENCIA DE PAGO</w:t>
            </w:r>
          </w:p>
        </w:tc>
        <w:tc>
          <w:tcPr>
            <w:tcW w:w="2943" w:type="dxa"/>
          </w:tcPr>
          <w:p w14:paraId="1BD3736C" w14:textId="7192D0F7" w:rsidR="0029588F" w:rsidRPr="00E7706A" w:rsidRDefault="0029588F" w:rsidP="0095759E">
            <w:pPr>
              <w:spacing w:after="0" w:line="480" w:lineRule="auto"/>
              <w:jc w:val="center"/>
              <w:rPr>
                <w:rFonts w:ascii="Lato" w:hAnsi="Lato" w:cstheme="minorHAnsi"/>
                <w:b/>
                <w:sz w:val="20"/>
                <w:szCs w:val="20"/>
              </w:rPr>
            </w:pPr>
            <w:r w:rsidRPr="00E7706A">
              <w:rPr>
                <w:rFonts w:ascii="Lato" w:hAnsi="Lato" w:cstheme="minorHAnsi"/>
                <w:b/>
                <w:sz w:val="20"/>
                <w:szCs w:val="20"/>
              </w:rPr>
              <w:t>MONTO</w:t>
            </w:r>
          </w:p>
        </w:tc>
      </w:tr>
      <w:tr w:rsidR="0029588F" w:rsidRPr="00E7706A" w14:paraId="638A3640" w14:textId="77777777" w:rsidTr="004D180C">
        <w:tc>
          <w:tcPr>
            <w:tcW w:w="2942" w:type="dxa"/>
          </w:tcPr>
          <w:p w14:paraId="0285A11E" w14:textId="484E0729"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 xml:space="preserve">Apoyo mensual a </w:t>
            </w:r>
            <w:r w:rsidR="00B979ED" w:rsidRPr="00E7706A">
              <w:rPr>
                <w:rFonts w:ascii="Lato" w:hAnsi="Lato" w:cstheme="minorHAnsi"/>
                <w:sz w:val="20"/>
                <w:szCs w:val="20"/>
              </w:rPr>
              <w:t>visitadurías</w:t>
            </w:r>
            <w:r w:rsidRPr="00E7706A">
              <w:rPr>
                <w:rFonts w:ascii="Lato" w:hAnsi="Lato" w:cstheme="minorHAnsi"/>
                <w:sz w:val="20"/>
                <w:szCs w:val="20"/>
              </w:rPr>
              <w:t>.</w:t>
            </w:r>
          </w:p>
        </w:tc>
        <w:tc>
          <w:tcPr>
            <w:tcW w:w="2943" w:type="dxa"/>
          </w:tcPr>
          <w:p w14:paraId="5B82AF5F"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Mensual.</w:t>
            </w:r>
          </w:p>
        </w:tc>
        <w:tc>
          <w:tcPr>
            <w:tcW w:w="2943" w:type="dxa"/>
          </w:tcPr>
          <w:p w14:paraId="3F8EC78D"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$34,000.00</w:t>
            </w:r>
          </w:p>
        </w:tc>
      </w:tr>
      <w:tr w:rsidR="0029588F" w:rsidRPr="00E7706A" w14:paraId="59D66EE7" w14:textId="77777777" w:rsidTr="004D180C">
        <w:tc>
          <w:tcPr>
            <w:tcW w:w="2942" w:type="dxa"/>
          </w:tcPr>
          <w:p w14:paraId="485020C6"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Apoyo a funciones administrativas.</w:t>
            </w:r>
          </w:p>
        </w:tc>
        <w:tc>
          <w:tcPr>
            <w:tcW w:w="2943" w:type="dxa"/>
          </w:tcPr>
          <w:p w14:paraId="45061882"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Trimestral.</w:t>
            </w:r>
          </w:p>
        </w:tc>
        <w:tc>
          <w:tcPr>
            <w:tcW w:w="2943" w:type="dxa"/>
          </w:tcPr>
          <w:p w14:paraId="15E6FF22"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$37,060.86</w:t>
            </w:r>
          </w:p>
        </w:tc>
      </w:tr>
      <w:tr w:rsidR="0029588F" w:rsidRPr="00E7706A" w14:paraId="6A1CED38" w14:textId="77777777" w:rsidTr="004D180C">
        <w:tc>
          <w:tcPr>
            <w:tcW w:w="2942" w:type="dxa"/>
          </w:tcPr>
          <w:p w14:paraId="12696C90" w14:textId="6301230B"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 xml:space="preserve">Apoyo semestral a </w:t>
            </w:r>
            <w:r w:rsidR="00B979ED" w:rsidRPr="00E7706A">
              <w:rPr>
                <w:rFonts w:ascii="Lato" w:hAnsi="Lato" w:cstheme="minorHAnsi"/>
                <w:sz w:val="20"/>
                <w:szCs w:val="20"/>
              </w:rPr>
              <w:t>visitadurías</w:t>
            </w:r>
            <w:r w:rsidRPr="00E7706A">
              <w:rPr>
                <w:rFonts w:ascii="Lato" w:hAnsi="Lato" w:cstheme="minorHAnsi"/>
                <w:sz w:val="20"/>
                <w:szCs w:val="20"/>
              </w:rPr>
              <w:t xml:space="preserve">. </w:t>
            </w:r>
          </w:p>
        </w:tc>
        <w:tc>
          <w:tcPr>
            <w:tcW w:w="2943" w:type="dxa"/>
          </w:tcPr>
          <w:p w14:paraId="71767F37"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 xml:space="preserve">Semestral. </w:t>
            </w:r>
          </w:p>
        </w:tc>
        <w:tc>
          <w:tcPr>
            <w:tcW w:w="2943" w:type="dxa"/>
          </w:tcPr>
          <w:p w14:paraId="69FB55F1" w14:textId="77777777" w:rsidR="0029588F" w:rsidRPr="00E7706A" w:rsidRDefault="0029588F" w:rsidP="0095759E">
            <w:pPr>
              <w:spacing w:after="0" w:line="480" w:lineRule="auto"/>
              <w:jc w:val="both"/>
              <w:rPr>
                <w:rFonts w:ascii="Lato" w:hAnsi="Lato" w:cstheme="minorHAnsi"/>
                <w:sz w:val="20"/>
                <w:szCs w:val="20"/>
              </w:rPr>
            </w:pPr>
            <w:r w:rsidRPr="00E7706A">
              <w:rPr>
                <w:rFonts w:ascii="Lato" w:hAnsi="Lato" w:cstheme="minorHAnsi"/>
                <w:sz w:val="20"/>
                <w:szCs w:val="20"/>
              </w:rPr>
              <w:t>$130,000.00</w:t>
            </w:r>
          </w:p>
        </w:tc>
      </w:tr>
    </w:tbl>
    <w:p w14:paraId="72C5620B" w14:textId="77777777" w:rsidR="0029588F" w:rsidRPr="0029588F" w:rsidRDefault="0029588F" w:rsidP="0095759E">
      <w:pPr>
        <w:spacing w:after="0" w:line="480" w:lineRule="auto"/>
        <w:jc w:val="both"/>
        <w:rPr>
          <w:rFonts w:ascii="Lato" w:hAnsi="Lato" w:cstheme="minorHAnsi"/>
        </w:rPr>
      </w:pPr>
    </w:p>
    <w:p w14:paraId="194F44FF" w14:textId="080393E1" w:rsidR="0029588F" w:rsidRPr="0029588F" w:rsidRDefault="0029588F" w:rsidP="0029588F">
      <w:pPr>
        <w:spacing w:line="480" w:lineRule="auto"/>
        <w:ind w:firstLine="720"/>
        <w:jc w:val="both"/>
        <w:rPr>
          <w:rFonts w:ascii="Lato" w:hAnsi="Lato" w:cstheme="minorHAnsi"/>
        </w:rPr>
      </w:pPr>
      <w:r w:rsidRPr="0029588F">
        <w:rPr>
          <w:rFonts w:ascii="Lato" w:hAnsi="Lato" w:cstheme="minorHAnsi"/>
        </w:rPr>
        <w:t xml:space="preserve">Sin embargo, se debe tomar en cuenta que las prestaciones que conforman el haber de retiro son todas las que percibía en su cargo, a excepción de las que se encuentran precisadas en la tabla que antecede, dado que se trata de conceptos que resultan ser inherentes a la función de MAGISTRATURA y como funcionario </w:t>
      </w:r>
      <w:r w:rsidRPr="0029588F">
        <w:rPr>
          <w:rFonts w:ascii="Lato" w:hAnsi="Lato" w:cstheme="minorHAnsi"/>
          <w:b/>
        </w:rPr>
        <w:t>activo; lo que permite arribar a la conclusión de que el peticionario MARIO ANTONIO DE JES</w:t>
      </w:r>
      <w:r w:rsidR="0095759E">
        <w:rPr>
          <w:rFonts w:ascii="Lato" w:hAnsi="Lato" w:cstheme="minorHAnsi"/>
          <w:b/>
        </w:rPr>
        <w:t>ÚS</w:t>
      </w:r>
      <w:r w:rsidRPr="0029588F">
        <w:rPr>
          <w:rFonts w:ascii="Lato" w:hAnsi="Lato" w:cstheme="minorHAnsi"/>
          <w:b/>
        </w:rPr>
        <w:t xml:space="preserve"> JIM</w:t>
      </w:r>
      <w:r w:rsidR="0095759E">
        <w:rPr>
          <w:rFonts w:ascii="Lato" w:hAnsi="Lato" w:cstheme="minorHAnsi"/>
          <w:b/>
        </w:rPr>
        <w:t>É</w:t>
      </w:r>
      <w:r w:rsidRPr="0029588F">
        <w:rPr>
          <w:rFonts w:ascii="Lato" w:hAnsi="Lato" w:cstheme="minorHAnsi"/>
          <w:b/>
        </w:rPr>
        <w:t>NEZ MART</w:t>
      </w:r>
      <w:r w:rsidR="0095759E">
        <w:rPr>
          <w:rFonts w:ascii="Lato" w:hAnsi="Lato" w:cstheme="minorHAnsi"/>
          <w:b/>
        </w:rPr>
        <w:t>Í</w:t>
      </w:r>
      <w:r w:rsidRPr="0029588F">
        <w:rPr>
          <w:rFonts w:ascii="Lato" w:hAnsi="Lato" w:cstheme="minorHAnsi"/>
          <w:b/>
        </w:rPr>
        <w:t>NEZ, ya no se encuentra en funciones, por lo que esos apoyos no conforman sus prestaciones ordinarias</w:t>
      </w:r>
      <w:r w:rsidR="00C945BE">
        <w:rPr>
          <w:rFonts w:ascii="Lato" w:hAnsi="Lato" w:cstheme="minorHAnsi"/>
          <w:b/>
        </w:rPr>
        <w:t xml:space="preserve"> y por lo tanto, no son susceptibles de ingresar en el cálculo y pago del haber de retiro.</w:t>
      </w:r>
    </w:p>
    <w:p w14:paraId="1116AE00" w14:textId="6F68A8AD" w:rsidR="0029588F" w:rsidRPr="0029588F" w:rsidRDefault="0029588F" w:rsidP="0029588F">
      <w:pPr>
        <w:spacing w:line="480" w:lineRule="auto"/>
        <w:ind w:firstLine="720"/>
        <w:jc w:val="both"/>
        <w:rPr>
          <w:rFonts w:ascii="Lato" w:hAnsi="Lato" w:cstheme="minorHAnsi"/>
        </w:rPr>
      </w:pPr>
      <w:r w:rsidRPr="0029588F">
        <w:rPr>
          <w:rFonts w:ascii="Lato" w:hAnsi="Lato" w:cstheme="minorHAnsi"/>
        </w:rPr>
        <w:lastRenderedPageBreak/>
        <w:t xml:space="preserve">Las prestaciones en forma anual que recibía el Licenciado MARIO ANTONIO DE </w:t>
      </w:r>
      <w:r w:rsidR="00250843">
        <w:rPr>
          <w:rFonts w:ascii="Lato" w:hAnsi="Lato" w:cstheme="minorHAnsi"/>
        </w:rPr>
        <w:t>JESÚS</w:t>
      </w:r>
      <w:r w:rsidRPr="0029588F">
        <w:rPr>
          <w:rFonts w:ascii="Lato" w:hAnsi="Lato" w:cstheme="minorHAnsi"/>
        </w:rPr>
        <w:t xml:space="preserve"> </w:t>
      </w:r>
      <w:r w:rsidR="00250843">
        <w:rPr>
          <w:rFonts w:ascii="Lato" w:hAnsi="Lato" w:cstheme="minorHAnsi"/>
        </w:rPr>
        <w:t>JIMÉNEZ</w:t>
      </w:r>
      <w:r w:rsidRPr="0029588F">
        <w:rPr>
          <w:rFonts w:ascii="Lato" w:hAnsi="Lato" w:cstheme="minorHAnsi"/>
        </w:rPr>
        <w:t xml:space="preserve"> </w:t>
      </w:r>
      <w:r w:rsidR="00250843">
        <w:rPr>
          <w:rFonts w:ascii="Lato" w:hAnsi="Lato" w:cstheme="minorHAnsi"/>
        </w:rPr>
        <w:t>MARTÍNEZ</w:t>
      </w:r>
      <w:r w:rsidRPr="0029588F">
        <w:rPr>
          <w:rFonts w:ascii="Lato" w:hAnsi="Lato" w:cstheme="minorHAnsi"/>
        </w:rPr>
        <w:t>, eran las siguientes:</w:t>
      </w:r>
    </w:p>
    <w:tbl>
      <w:tblPr>
        <w:tblStyle w:val="Tablaconcuadrcula"/>
        <w:tblW w:w="0" w:type="auto"/>
        <w:tblLook w:val="04A0" w:firstRow="1" w:lastRow="0" w:firstColumn="1" w:lastColumn="0" w:noHBand="0" w:noVBand="1"/>
      </w:tblPr>
      <w:tblGrid>
        <w:gridCol w:w="1941"/>
        <w:gridCol w:w="2019"/>
        <w:gridCol w:w="1836"/>
        <w:gridCol w:w="1898"/>
      </w:tblGrid>
      <w:tr w:rsidR="0029588F" w:rsidRPr="0029588F" w14:paraId="14CF0A05" w14:textId="77777777" w:rsidTr="004D180C">
        <w:tc>
          <w:tcPr>
            <w:tcW w:w="2207" w:type="dxa"/>
          </w:tcPr>
          <w:p w14:paraId="2E1DF4CB" w14:textId="100BDE5C" w:rsidR="0029588F" w:rsidRPr="005C6E45" w:rsidRDefault="0029588F" w:rsidP="005C6E45">
            <w:pPr>
              <w:spacing w:line="480" w:lineRule="auto"/>
              <w:jc w:val="center"/>
              <w:rPr>
                <w:rFonts w:ascii="Lato" w:hAnsi="Lato" w:cstheme="minorHAnsi"/>
                <w:b/>
                <w:sz w:val="20"/>
                <w:szCs w:val="20"/>
              </w:rPr>
            </w:pPr>
            <w:r w:rsidRPr="005C6E45">
              <w:rPr>
                <w:rFonts w:ascii="Lato" w:hAnsi="Lato" w:cstheme="minorHAnsi"/>
                <w:b/>
                <w:sz w:val="20"/>
                <w:szCs w:val="20"/>
              </w:rPr>
              <w:t>PRESTACION</w:t>
            </w:r>
          </w:p>
        </w:tc>
        <w:tc>
          <w:tcPr>
            <w:tcW w:w="2207" w:type="dxa"/>
          </w:tcPr>
          <w:p w14:paraId="4E44CB77" w14:textId="325E1736" w:rsidR="0029588F" w:rsidRPr="005C6E45" w:rsidRDefault="0029588F" w:rsidP="005C6E45">
            <w:pPr>
              <w:spacing w:line="480" w:lineRule="auto"/>
              <w:jc w:val="center"/>
              <w:rPr>
                <w:rFonts w:ascii="Lato" w:hAnsi="Lato" w:cstheme="minorHAnsi"/>
                <w:b/>
                <w:sz w:val="20"/>
                <w:szCs w:val="20"/>
              </w:rPr>
            </w:pPr>
            <w:r w:rsidRPr="005C6E45">
              <w:rPr>
                <w:rFonts w:ascii="Lato" w:hAnsi="Lato" w:cstheme="minorHAnsi"/>
                <w:b/>
                <w:sz w:val="20"/>
                <w:szCs w:val="20"/>
              </w:rPr>
              <w:t>BASE</w:t>
            </w:r>
          </w:p>
        </w:tc>
        <w:tc>
          <w:tcPr>
            <w:tcW w:w="2207" w:type="dxa"/>
          </w:tcPr>
          <w:p w14:paraId="403E6527" w14:textId="5EAD3766" w:rsidR="0029588F" w:rsidRPr="005C6E45" w:rsidRDefault="0029588F" w:rsidP="005C6E45">
            <w:pPr>
              <w:spacing w:line="480" w:lineRule="auto"/>
              <w:jc w:val="center"/>
              <w:rPr>
                <w:rFonts w:ascii="Lato" w:hAnsi="Lato" w:cstheme="minorHAnsi"/>
                <w:b/>
                <w:sz w:val="20"/>
                <w:szCs w:val="20"/>
              </w:rPr>
            </w:pPr>
            <w:r w:rsidRPr="005C6E45">
              <w:rPr>
                <w:rFonts w:ascii="Lato" w:hAnsi="Lato" w:cstheme="minorHAnsi"/>
                <w:b/>
                <w:sz w:val="20"/>
                <w:szCs w:val="20"/>
              </w:rPr>
              <w:t>FECHA DE PAGO</w:t>
            </w:r>
          </w:p>
        </w:tc>
        <w:tc>
          <w:tcPr>
            <w:tcW w:w="2207" w:type="dxa"/>
          </w:tcPr>
          <w:p w14:paraId="34BB699A" w14:textId="36333A84" w:rsidR="0029588F" w:rsidRPr="005C6E45" w:rsidRDefault="0029588F" w:rsidP="005C6E45">
            <w:pPr>
              <w:spacing w:line="480" w:lineRule="auto"/>
              <w:jc w:val="center"/>
              <w:rPr>
                <w:rFonts w:ascii="Lato" w:hAnsi="Lato" w:cstheme="minorHAnsi"/>
                <w:b/>
                <w:sz w:val="20"/>
                <w:szCs w:val="20"/>
              </w:rPr>
            </w:pPr>
            <w:r w:rsidRPr="005C6E45">
              <w:rPr>
                <w:rFonts w:ascii="Lato" w:hAnsi="Lato" w:cstheme="minorHAnsi"/>
                <w:b/>
                <w:sz w:val="20"/>
                <w:szCs w:val="20"/>
              </w:rPr>
              <w:t>IMPORTE</w:t>
            </w:r>
          </w:p>
        </w:tc>
      </w:tr>
      <w:tr w:rsidR="0029588F" w:rsidRPr="0029588F" w14:paraId="69BD6108" w14:textId="77777777" w:rsidTr="004D180C">
        <w:tc>
          <w:tcPr>
            <w:tcW w:w="2207" w:type="dxa"/>
          </w:tcPr>
          <w:p w14:paraId="65C029D2"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 xml:space="preserve">Aguinaldo anual. </w:t>
            </w:r>
          </w:p>
        </w:tc>
        <w:tc>
          <w:tcPr>
            <w:tcW w:w="2207" w:type="dxa"/>
          </w:tcPr>
          <w:p w14:paraId="18114C7C"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40 días de salario base y percepción complementaria.</w:t>
            </w:r>
          </w:p>
        </w:tc>
        <w:tc>
          <w:tcPr>
            <w:tcW w:w="2207" w:type="dxa"/>
          </w:tcPr>
          <w:p w14:paraId="6AAFF9CD"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 xml:space="preserve">Diciembre. </w:t>
            </w:r>
          </w:p>
        </w:tc>
        <w:tc>
          <w:tcPr>
            <w:tcW w:w="2207" w:type="dxa"/>
          </w:tcPr>
          <w:p w14:paraId="7C0F159F"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$59,330.88</w:t>
            </w:r>
          </w:p>
        </w:tc>
      </w:tr>
      <w:tr w:rsidR="0029588F" w:rsidRPr="0029588F" w14:paraId="66E7F3ED" w14:textId="77777777" w:rsidTr="004D180C">
        <w:tc>
          <w:tcPr>
            <w:tcW w:w="2207" w:type="dxa"/>
          </w:tcPr>
          <w:p w14:paraId="21405BE1"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Prima vacacional anual.</w:t>
            </w:r>
          </w:p>
        </w:tc>
        <w:tc>
          <w:tcPr>
            <w:tcW w:w="2207" w:type="dxa"/>
          </w:tcPr>
          <w:p w14:paraId="3D1196C3"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 xml:space="preserve">60% de salario mensual. </w:t>
            </w:r>
          </w:p>
        </w:tc>
        <w:tc>
          <w:tcPr>
            <w:tcW w:w="2207" w:type="dxa"/>
          </w:tcPr>
          <w:p w14:paraId="66D19061"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 xml:space="preserve">Julio 50% y 50% Diciembre. </w:t>
            </w:r>
          </w:p>
        </w:tc>
        <w:tc>
          <w:tcPr>
            <w:tcW w:w="2207" w:type="dxa"/>
          </w:tcPr>
          <w:p w14:paraId="109CB567"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$33,470.57</w:t>
            </w:r>
          </w:p>
        </w:tc>
      </w:tr>
      <w:tr w:rsidR="0029588F" w:rsidRPr="0029588F" w14:paraId="6BCE73E0" w14:textId="77777777" w:rsidTr="004D180C">
        <w:tc>
          <w:tcPr>
            <w:tcW w:w="2207" w:type="dxa"/>
          </w:tcPr>
          <w:p w14:paraId="6B85BE2F"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Bono Anual.</w:t>
            </w:r>
          </w:p>
        </w:tc>
        <w:tc>
          <w:tcPr>
            <w:tcW w:w="2207" w:type="dxa"/>
          </w:tcPr>
          <w:p w14:paraId="04DE1148"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Tabulador.</w:t>
            </w:r>
          </w:p>
        </w:tc>
        <w:tc>
          <w:tcPr>
            <w:tcW w:w="2207" w:type="dxa"/>
          </w:tcPr>
          <w:p w14:paraId="5649A28A"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Diciembre.</w:t>
            </w:r>
          </w:p>
        </w:tc>
        <w:tc>
          <w:tcPr>
            <w:tcW w:w="2207" w:type="dxa"/>
          </w:tcPr>
          <w:p w14:paraId="61ED687D"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$156,918.74</w:t>
            </w:r>
          </w:p>
        </w:tc>
      </w:tr>
      <w:tr w:rsidR="0029588F" w:rsidRPr="0029588F" w14:paraId="42063700" w14:textId="77777777" w:rsidTr="004D180C">
        <w:tc>
          <w:tcPr>
            <w:tcW w:w="2207" w:type="dxa"/>
          </w:tcPr>
          <w:p w14:paraId="6A404ADD"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Bono Anual Especial.</w:t>
            </w:r>
          </w:p>
        </w:tc>
        <w:tc>
          <w:tcPr>
            <w:tcW w:w="2207" w:type="dxa"/>
          </w:tcPr>
          <w:p w14:paraId="3F84EF1B"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 xml:space="preserve">Tabulador. </w:t>
            </w:r>
          </w:p>
        </w:tc>
        <w:tc>
          <w:tcPr>
            <w:tcW w:w="2207" w:type="dxa"/>
          </w:tcPr>
          <w:p w14:paraId="69D5AB15"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Diciembre.</w:t>
            </w:r>
          </w:p>
        </w:tc>
        <w:tc>
          <w:tcPr>
            <w:tcW w:w="2207" w:type="dxa"/>
          </w:tcPr>
          <w:p w14:paraId="45114162"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$140,761.31</w:t>
            </w:r>
          </w:p>
        </w:tc>
      </w:tr>
      <w:tr w:rsidR="0029588F" w:rsidRPr="0029588F" w14:paraId="535E49F1" w14:textId="77777777" w:rsidTr="004D180C">
        <w:tc>
          <w:tcPr>
            <w:tcW w:w="2207" w:type="dxa"/>
          </w:tcPr>
          <w:p w14:paraId="0378D225" w14:textId="68B11941" w:rsidR="0029588F" w:rsidRPr="005C6E45" w:rsidRDefault="00FF631B" w:rsidP="00250843">
            <w:pPr>
              <w:spacing w:after="0" w:line="480" w:lineRule="auto"/>
              <w:jc w:val="both"/>
              <w:rPr>
                <w:rFonts w:ascii="Lato" w:hAnsi="Lato" w:cstheme="minorHAnsi"/>
                <w:sz w:val="20"/>
                <w:szCs w:val="20"/>
              </w:rPr>
            </w:pPr>
            <w:r w:rsidRPr="005C6E45">
              <w:rPr>
                <w:rFonts w:ascii="Lato" w:hAnsi="Lato" w:cstheme="minorHAnsi"/>
                <w:sz w:val="20"/>
                <w:szCs w:val="20"/>
              </w:rPr>
              <w:t>Arcón</w:t>
            </w:r>
            <w:r w:rsidR="0029588F" w:rsidRPr="005C6E45">
              <w:rPr>
                <w:rFonts w:ascii="Lato" w:hAnsi="Lato" w:cstheme="minorHAnsi"/>
                <w:sz w:val="20"/>
                <w:szCs w:val="20"/>
              </w:rPr>
              <w:t xml:space="preserve"> y pavo. </w:t>
            </w:r>
          </w:p>
        </w:tc>
        <w:tc>
          <w:tcPr>
            <w:tcW w:w="2207" w:type="dxa"/>
          </w:tcPr>
          <w:p w14:paraId="4D22926F"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Tabulador.</w:t>
            </w:r>
          </w:p>
        </w:tc>
        <w:tc>
          <w:tcPr>
            <w:tcW w:w="2207" w:type="dxa"/>
          </w:tcPr>
          <w:p w14:paraId="4258809E"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Diciembre.</w:t>
            </w:r>
          </w:p>
        </w:tc>
        <w:tc>
          <w:tcPr>
            <w:tcW w:w="2207" w:type="dxa"/>
          </w:tcPr>
          <w:p w14:paraId="584B1480" w14:textId="77777777" w:rsidR="0029588F" w:rsidRPr="005C6E45" w:rsidRDefault="0029588F" w:rsidP="00250843">
            <w:pPr>
              <w:spacing w:after="0" w:line="480" w:lineRule="auto"/>
              <w:jc w:val="both"/>
              <w:rPr>
                <w:rFonts w:ascii="Lato" w:hAnsi="Lato" w:cstheme="minorHAnsi"/>
                <w:sz w:val="20"/>
                <w:szCs w:val="20"/>
              </w:rPr>
            </w:pPr>
            <w:r w:rsidRPr="005C6E45">
              <w:rPr>
                <w:rFonts w:ascii="Lato" w:hAnsi="Lato" w:cstheme="minorHAnsi"/>
                <w:sz w:val="20"/>
                <w:szCs w:val="20"/>
              </w:rPr>
              <w:t>$1,500.00</w:t>
            </w:r>
          </w:p>
        </w:tc>
      </w:tr>
    </w:tbl>
    <w:p w14:paraId="63477B6A" w14:textId="77777777" w:rsidR="0029588F" w:rsidRPr="0029588F" w:rsidRDefault="0029588F" w:rsidP="00250843">
      <w:pPr>
        <w:spacing w:after="0" w:line="480" w:lineRule="auto"/>
        <w:jc w:val="both"/>
        <w:rPr>
          <w:rFonts w:ascii="Lato" w:hAnsi="Lato" w:cstheme="minorHAnsi"/>
        </w:rPr>
      </w:pPr>
    </w:p>
    <w:p w14:paraId="48567BAE" w14:textId="1186A968" w:rsidR="0029588F" w:rsidRPr="0029588F" w:rsidRDefault="0029588F" w:rsidP="0029588F">
      <w:pPr>
        <w:spacing w:line="480" w:lineRule="auto"/>
        <w:ind w:firstLine="720"/>
        <w:jc w:val="both"/>
        <w:rPr>
          <w:rFonts w:ascii="Lato" w:hAnsi="Lato" w:cstheme="minorHAnsi"/>
        </w:rPr>
      </w:pPr>
      <w:r w:rsidRPr="0029588F">
        <w:rPr>
          <w:rFonts w:ascii="Lato" w:hAnsi="Lato" w:cstheme="minorHAnsi"/>
        </w:rPr>
        <w:t>Es por lo anterior</w:t>
      </w:r>
      <w:r w:rsidR="002207B0">
        <w:rPr>
          <w:rFonts w:ascii="Lato" w:hAnsi="Lato" w:cstheme="minorHAnsi"/>
        </w:rPr>
        <w:t>,</w:t>
      </w:r>
      <w:r w:rsidRPr="0029588F">
        <w:rPr>
          <w:rFonts w:ascii="Lato" w:hAnsi="Lato" w:cstheme="minorHAnsi"/>
        </w:rPr>
        <w:t xml:space="preserve"> que la cuantía que corresponde al haber de retiro a favor del Licenciado </w:t>
      </w:r>
      <w:r w:rsidRPr="0029588F">
        <w:rPr>
          <w:rFonts w:ascii="Lato" w:hAnsi="Lato" w:cstheme="minorHAnsi"/>
          <w:b/>
        </w:rPr>
        <w:t xml:space="preserve">MARIO ANTONIO DE </w:t>
      </w:r>
      <w:r w:rsidR="00250843">
        <w:rPr>
          <w:rFonts w:ascii="Lato" w:hAnsi="Lato" w:cstheme="minorHAnsi"/>
          <w:b/>
        </w:rPr>
        <w:t>JESÚS</w:t>
      </w:r>
      <w:r w:rsidRPr="0029588F">
        <w:rPr>
          <w:rFonts w:ascii="Lato" w:hAnsi="Lato" w:cstheme="minorHAnsi"/>
          <w:b/>
        </w:rPr>
        <w:t xml:space="preserve"> </w:t>
      </w:r>
      <w:r w:rsidR="00250843">
        <w:rPr>
          <w:rFonts w:ascii="Lato" w:hAnsi="Lato" w:cstheme="minorHAnsi"/>
          <w:b/>
        </w:rPr>
        <w:t>JIMÉNEZ</w:t>
      </w:r>
      <w:r w:rsidRPr="0029588F">
        <w:rPr>
          <w:rFonts w:ascii="Lato" w:hAnsi="Lato" w:cstheme="minorHAnsi"/>
          <w:b/>
        </w:rPr>
        <w:t xml:space="preserve"> </w:t>
      </w:r>
      <w:r w:rsidR="00250843">
        <w:rPr>
          <w:rFonts w:ascii="Lato" w:hAnsi="Lato" w:cstheme="minorHAnsi"/>
          <w:b/>
        </w:rPr>
        <w:t>MARTÍNEZ</w:t>
      </w:r>
      <w:r w:rsidRPr="0029588F">
        <w:rPr>
          <w:rFonts w:ascii="Lato" w:hAnsi="Lato" w:cstheme="minorHAnsi"/>
          <w:b/>
        </w:rPr>
        <w:t xml:space="preserve">, </w:t>
      </w:r>
      <w:r w:rsidRPr="0029588F">
        <w:rPr>
          <w:rFonts w:ascii="Lato" w:hAnsi="Lato" w:cstheme="minorHAnsi"/>
        </w:rPr>
        <w:t>considera aquellas prestaciones de carácter ordinario, las cuales se ven precisadas en el punto anterior</w:t>
      </w:r>
      <w:r w:rsidR="00C945BE">
        <w:rPr>
          <w:rFonts w:ascii="Lato" w:hAnsi="Lato" w:cstheme="minorHAnsi"/>
        </w:rPr>
        <w:t>, es decir, las prestaciones mensuales y anuales que percibía al momento de su retiro, excepto, los apoyos por el ejercicio de sus actividades como Magistrado en activo (apoyos mensuales, trimestrales y semestrales)</w:t>
      </w:r>
      <w:r w:rsidRPr="0029588F">
        <w:rPr>
          <w:rFonts w:ascii="Lato" w:hAnsi="Lato" w:cstheme="minorHAnsi"/>
        </w:rPr>
        <w:t xml:space="preserve">, lo que inmediatamente lleva a concluir que el haber de retiro se obtiene mediante el SALARIO INTEGRADO, toda vez que este deriva de la sumatoria de las prestaciones ordinarias antes mencionadas, tal y como lo dispone el artículo 84 de la Ley Federal del Trabajo. </w:t>
      </w:r>
    </w:p>
    <w:p w14:paraId="38D3AAD0" w14:textId="2DCDD535" w:rsidR="0029588F" w:rsidRPr="0029588F" w:rsidRDefault="0029588F" w:rsidP="0029588F">
      <w:pPr>
        <w:spacing w:line="480" w:lineRule="auto"/>
        <w:ind w:firstLine="720"/>
        <w:jc w:val="both"/>
        <w:rPr>
          <w:rFonts w:ascii="Lato" w:hAnsi="Lato" w:cstheme="minorHAnsi"/>
        </w:rPr>
      </w:pPr>
      <w:r w:rsidRPr="0029588F">
        <w:rPr>
          <w:rFonts w:ascii="Lato" w:hAnsi="Lato" w:cstheme="minorHAnsi"/>
        </w:rPr>
        <w:t>Sin embargo,</w:t>
      </w:r>
      <w:r w:rsidR="00C945BE">
        <w:rPr>
          <w:rFonts w:ascii="Lato" w:hAnsi="Lato" w:cstheme="minorHAnsi"/>
        </w:rPr>
        <w:t xml:space="preserve"> el supuesto </w:t>
      </w:r>
      <w:r w:rsidRPr="0029588F">
        <w:rPr>
          <w:rFonts w:ascii="Lato" w:hAnsi="Lato" w:cstheme="minorHAnsi"/>
        </w:rPr>
        <w:t>de un salario NO INTEGRADO</w:t>
      </w:r>
      <w:r w:rsidR="00C945BE">
        <w:rPr>
          <w:rFonts w:ascii="Lato" w:hAnsi="Lato" w:cstheme="minorHAnsi"/>
        </w:rPr>
        <w:t>, sólo se configuraría e</w:t>
      </w:r>
      <w:r w:rsidRPr="0029588F">
        <w:rPr>
          <w:rFonts w:ascii="Lato" w:hAnsi="Lato" w:cstheme="minorHAnsi"/>
        </w:rPr>
        <w:t>n la hipótesis de que no se estuviesen pagando las prestaciones anuales (aguinaldo, prima vacacional, bono anual, bono anual especial, arcón y pavo), lo cual no acontece en el presente caso.</w:t>
      </w:r>
    </w:p>
    <w:p w14:paraId="49549C3E" w14:textId="1A4162A9" w:rsidR="007915C1" w:rsidRDefault="0029588F" w:rsidP="007915C1">
      <w:pPr>
        <w:spacing w:line="480" w:lineRule="auto"/>
        <w:ind w:firstLine="708"/>
        <w:jc w:val="both"/>
        <w:rPr>
          <w:rFonts w:ascii="Lato" w:hAnsi="Lato" w:cstheme="minorHAnsi"/>
        </w:rPr>
      </w:pPr>
      <w:r w:rsidRPr="0029588F">
        <w:rPr>
          <w:rFonts w:ascii="Lato" w:hAnsi="Lato" w:cstheme="minorHAnsi"/>
        </w:rPr>
        <w:t>Por lo tanto, se está cumpliendo en tiempo y forma</w:t>
      </w:r>
      <w:r w:rsidR="002207B0">
        <w:rPr>
          <w:rFonts w:ascii="Lato" w:hAnsi="Lato" w:cstheme="minorHAnsi"/>
        </w:rPr>
        <w:t>, con</w:t>
      </w:r>
      <w:r w:rsidRPr="0029588F">
        <w:rPr>
          <w:rFonts w:ascii="Lato" w:hAnsi="Lato" w:cstheme="minorHAnsi"/>
        </w:rPr>
        <w:t xml:space="preserve"> lo ordenado en el Acuerdo </w:t>
      </w:r>
      <w:r w:rsidR="00797278">
        <w:rPr>
          <w:rFonts w:ascii="Lato" w:hAnsi="Lato" w:cstheme="minorHAnsi"/>
        </w:rPr>
        <w:t xml:space="preserve">emitido por la </w:t>
      </w:r>
      <w:r w:rsidR="00797278" w:rsidRPr="0029588F">
        <w:rPr>
          <w:rFonts w:ascii="Lato" w:hAnsi="Lato" w:cstheme="minorHAnsi"/>
        </w:rPr>
        <w:t>LXIV Legislatura</w:t>
      </w:r>
      <w:r w:rsidR="00797278">
        <w:rPr>
          <w:rFonts w:ascii="Lato" w:hAnsi="Lato" w:cstheme="minorHAnsi"/>
        </w:rPr>
        <w:t xml:space="preserve"> d</w:t>
      </w:r>
      <w:r w:rsidR="00797278" w:rsidRPr="0029588F">
        <w:rPr>
          <w:rFonts w:ascii="Lato" w:hAnsi="Lato" w:cstheme="minorHAnsi"/>
        </w:rPr>
        <w:t xml:space="preserve">el H. Congreso del Estado de Tlaxcala, </w:t>
      </w:r>
      <w:r w:rsidR="00797278">
        <w:rPr>
          <w:rFonts w:ascii="Lato" w:hAnsi="Lato" w:cstheme="minorHAnsi"/>
        </w:rPr>
        <w:t>el</w:t>
      </w:r>
      <w:r w:rsidR="00797278" w:rsidRPr="0029588F">
        <w:rPr>
          <w:rFonts w:ascii="Lato" w:hAnsi="Lato" w:cstheme="minorHAnsi"/>
        </w:rPr>
        <w:t xml:space="preserve"> </w:t>
      </w:r>
      <w:r w:rsidR="00797278">
        <w:rPr>
          <w:rFonts w:ascii="Lato" w:hAnsi="Lato" w:cstheme="minorHAnsi"/>
        </w:rPr>
        <w:t>doce</w:t>
      </w:r>
      <w:r w:rsidR="00797278" w:rsidRPr="0029588F">
        <w:rPr>
          <w:rFonts w:ascii="Lato" w:hAnsi="Lato" w:cstheme="minorHAnsi"/>
        </w:rPr>
        <w:t xml:space="preserve"> de mayo de dos mil veintitrés, </w:t>
      </w:r>
      <w:r w:rsidRPr="0029588F">
        <w:rPr>
          <w:rFonts w:ascii="Lato" w:hAnsi="Lato" w:cstheme="minorHAnsi"/>
        </w:rPr>
        <w:t xml:space="preserve">considerando que desde la segunda </w:t>
      </w:r>
      <w:r w:rsidRPr="0029588F">
        <w:rPr>
          <w:rFonts w:ascii="Lato" w:hAnsi="Lato" w:cstheme="minorHAnsi"/>
        </w:rPr>
        <w:lastRenderedPageBreak/>
        <w:t>quincena del</w:t>
      </w:r>
      <w:r w:rsidR="00C945BE">
        <w:rPr>
          <w:rFonts w:ascii="Lato" w:hAnsi="Lato" w:cstheme="minorHAnsi"/>
        </w:rPr>
        <w:t xml:space="preserve"> mes de mayo del</w:t>
      </w:r>
      <w:r w:rsidRPr="0029588F">
        <w:rPr>
          <w:rFonts w:ascii="Lato" w:hAnsi="Lato" w:cstheme="minorHAnsi"/>
        </w:rPr>
        <w:t xml:space="preserve"> año dos mil veintitrés</w:t>
      </w:r>
      <w:r w:rsidR="00C945BE">
        <w:rPr>
          <w:rFonts w:ascii="Lato" w:hAnsi="Lato" w:cstheme="minorHAnsi"/>
        </w:rPr>
        <w:t xml:space="preserve">, </w:t>
      </w:r>
      <w:r w:rsidRPr="0029588F">
        <w:rPr>
          <w:rFonts w:ascii="Lato" w:hAnsi="Lato" w:cstheme="minorHAnsi"/>
        </w:rPr>
        <w:t>se ha pagado</w:t>
      </w:r>
      <w:r w:rsidR="00F06047">
        <w:rPr>
          <w:rFonts w:ascii="Lato" w:hAnsi="Lato" w:cstheme="minorHAnsi"/>
        </w:rPr>
        <w:t xml:space="preserve"> al peticionario</w:t>
      </w:r>
      <w:r w:rsidRPr="0029588F">
        <w:rPr>
          <w:rFonts w:ascii="Lato" w:hAnsi="Lato" w:cstheme="minorHAnsi"/>
        </w:rPr>
        <w:t xml:space="preserve"> el haber de retiro que comprende las prestaciones mencionadas y que conforman el salario integrado. </w:t>
      </w:r>
      <w:r w:rsidRPr="0029588F">
        <w:rPr>
          <w:rFonts w:ascii="Lato" w:hAnsi="Lato" w:cstheme="minorHAnsi"/>
        </w:rPr>
        <w:tab/>
      </w:r>
    </w:p>
    <w:p w14:paraId="7E219F97" w14:textId="78340656" w:rsidR="0003415E" w:rsidRDefault="0003415E" w:rsidP="007915C1">
      <w:pPr>
        <w:spacing w:line="480" w:lineRule="auto"/>
        <w:ind w:firstLine="708"/>
        <w:jc w:val="both"/>
        <w:rPr>
          <w:rFonts w:ascii="Lato" w:hAnsi="Lato" w:cstheme="minorHAnsi"/>
        </w:rPr>
      </w:pPr>
      <w:r>
        <w:rPr>
          <w:rFonts w:ascii="Lato" w:hAnsi="Lato" w:cstheme="minorHAnsi"/>
        </w:rPr>
        <w:t>En conclusión y en respuesta a la solicitud de: “</w:t>
      </w:r>
      <w:r w:rsidRPr="0003415E">
        <w:rPr>
          <w:rFonts w:ascii="Lato" w:hAnsi="Lato" w:cstheme="minorHAnsi"/>
          <w:b/>
          <w:bCs/>
          <w:i/>
          <w:iCs/>
        </w:rPr>
        <w:t>precisar la cuantía del haber de retiro, conforme al salario integrado y discernir qué prestaciones de las que el quejoso recibía en activo integran su salario para efectos del haber de retiro</w:t>
      </w:r>
      <w:r>
        <w:rPr>
          <w:rFonts w:ascii="Lato" w:hAnsi="Lato" w:cstheme="minorHAnsi"/>
        </w:rPr>
        <w:t>”, se puntualiza, que el haber de retiro se está pagando considerando como base la totalidad de sus prestaciones salariales ordinarias en los términos siguientes:</w:t>
      </w:r>
    </w:p>
    <w:tbl>
      <w:tblPr>
        <w:tblStyle w:val="Tablaconcuadrcula"/>
        <w:tblW w:w="7553" w:type="dxa"/>
        <w:jc w:val="center"/>
        <w:tblLook w:val="04A0" w:firstRow="1" w:lastRow="0" w:firstColumn="1" w:lastColumn="0" w:noHBand="0" w:noVBand="1"/>
      </w:tblPr>
      <w:tblGrid>
        <w:gridCol w:w="3255"/>
        <w:gridCol w:w="1119"/>
        <w:gridCol w:w="1950"/>
        <w:gridCol w:w="1229"/>
      </w:tblGrid>
      <w:tr w:rsidR="00B6401A" w:rsidRPr="00B6401A" w14:paraId="0469FED6" w14:textId="77777777" w:rsidTr="00B6401A">
        <w:trPr>
          <w:trHeight w:val="363"/>
          <w:jc w:val="center"/>
        </w:trPr>
        <w:tc>
          <w:tcPr>
            <w:tcW w:w="3255" w:type="dxa"/>
          </w:tcPr>
          <w:p w14:paraId="7B11BE1C" w14:textId="77777777" w:rsidR="00B6401A" w:rsidRPr="00B6401A" w:rsidRDefault="00B6401A" w:rsidP="00B6401A">
            <w:pPr>
              <w:spacing w:after="0" w:line="480" w:lineRule="auto"/>
              <w:jc w:val="center"/>
              <w:rPr>
                <w:rFonts w:ascii="Lato" w:hAnsi="Lato" w:cstheme="minorHAnsi"/>
                <w:b/>
                <w:sz w:val="20"/>
                <w:szCs w:val="20"/>
              </w:rPr>
            </w:pPr>
            <w:r w:rsidRPr="00B6401A">
              <w:rPr>
                <w:rFonts w:ascii="Lato" w:hAnsi="Lato" w:cstheme="minorHAnsi"/>
                <w:b/>
                <w:sz w:val="20"/>
                <w:szCs w:val="20"/>
              </w:rPr>
              <w:t>PRESTACIÓN.</w:t>
            </w:r>
          </w:p>
        </w:tc>
        <w:tc>
          <w:tcPr>
            <w:tcW w:w="0" w:type="auto"/>
          </w:tcPr>
          <w:p w14:paraId="72B7208B" w14:textId="77777777" w:rsidR="00B6401A" w:rsidRPr="00B6401A" w:rsidRDefault="00B6401A" w:rsidP="00B6401A">
            <w:pPr>
              <w:spacing w:after="0" w:line="480" w:lineRule="auto"/>
              <w:jc w:val="center"/>
              <w:rPr>
                <w:rFonts w:ascii="Lato" w:hAnsi="Lato" w:cstheme="minorHAnsi"/>
                <w:b/>
                <w:sz w:val="20"/>
                <w:szCs w:val="20"/>
              </w:rPr>
            </w:pPr>
            <w:r w:rsidRPr="00B6401A">
              <w:rPr>
                <w:rFonts w:ascii="Lato" w:hAnsi="Lato" w:cstheme="minorHAnsi"/>
                <w:b/>
                <w:sz w:val="20"/>
                <w:szCs w:val="20"/>
              </w:rPr>
              <w:t>PERIODO</w:t>
            </w:r>
          </w:p>
        </w:tc>
        <w:tc>
          <w:tcPr>
            <w:tcW w:w="0" w:type="auto"/>
          </w:tcPr>
          <w:p w14:paraId="766875BF" w14:textId="77777777" w:rsidR="00B6401A" w:rsidRPr="00B6401A" w:rsidRDefault="00B6401A" w:rsidP="00B6401A">
            <w:pPr>
              <w:spacing w:after="0" w:line="480" w:lineRule="auto"/>
              <w:jc w:val="center"/>
              <w:rPr>
                <w:rFonts w:ascii="Lato" w:hAnsi="Lato" w:cstheme="minorHAnsi"/>
                <w:b/>
                <w:sz w:val="20"/>
                <w:szCs w:val="20"/>
              </w:rPr>
            </w:pPr>
            <w:r w:rsidRPr="00B6401A">
              <w:rPr>
                <w:rFonts w:ascii="Lato" w:hAnsi="Lato" w:cstheme="minorHAnsi"/>
                <w:b/>
                <w:sz w:val="20"/>
                <w:szCs w:val="20"/>
              </w:rPr>
              <w:t>FRECUENCIA DE PAGO</w:t>
            </w:r>
          </w:p>
        </w:tc>
        <w:tc>
          <w:tcPr>
            <w:tcW w:w="0" w:type="auto"/>
          </w:tcPr>
          <w:p w14:paraId="207A06F7" w14:textId="77777777" w:rsidR="00B6401A" w:rsidRPr="00B6401A" w:rsidRDefault="00B6401A" w:rsidP="00B6401A">
            <w:pPr>
              <w:spacing w:after="0" w:line="480" w:lineRule="auto"/>
              <w:jc w:val="center"/>
              <w:rPr>
                <w:rFonts w:ascii="Lato" w:hAnsi="Lato" w:cstheme="minorHAnsi"/>
                <w:b/>
                <w:sz w:val="20"/>
                <w:szCs w:val="20"/>
              </w:rPr>
            </w:pPr>
            <w:r w:rsidRPr="00B6401A">
              <w:rPr>
                <w:rFonts w:ascii="Lato" w:hAnsi="Lato" w:cstheme="minorHAnsi"/>
                <w:b/>
                <w:sz w:val="20"/>
                <w:szCs w:val="20"/>
              </w:rPr>
              <w:t>MONTO.</w:t>
            </w:r>
          </w:p>
        </w:tc>
      </w:tr>
      <w:tr w:rsidR="00B6401A" w:rsidRPr="00B6401A" w14:paraId="1DA1DF1E" w14:textId="77777777" w:rsidTr="00B6401A">
        <w:trPr>
          <w:trHeight w:val="182"/>
          <w:jc w:val="center"/>
        </w:trPr>
        <w:tc>
          <w:tcPr>
            <w:tcW w:w="3255" w:type="dxa"/>
          </w:tcPr>
          <w:p w14:paraId="716207B2"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Sueldo Base Mensual.</w:t>
            </w:r>
          </w:p>
        </w:tc>
        <w:tc>
          <w:tcPr>
            <w:tcW w:w="0" w:type="auto"/>
          </w:tcPr>
          <w:p w14:paraId="58CE1B18"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Mensual.</w:t>
            </w:r>
          </w:p>
        </w:tc>
        <w:tc>
          <w:tcPr>
            <w:tcW w:w="0" w:type="auto"/>
          </w:tcPr>
          <w:p w14:paraId="75F2430E"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Quincenal.</w:t>
            </w:r>
          </w:p>
        </w:tc>
        <w:tc>
          <w:tcPr>
            <w:tcW w:w="0" w:type="auto"/>
          </w:tcPr>
          <w:p w14:paraId="6A035A08"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$22,249.08</w:t>
            </w:r>
          </w:p>
        </w:tc>
      </w:tr>
      <w:tr w:rsidR="00B6401A" w:rsidRPr="00B6401A" w14:paraId="6590B769" w14:textId="77777777" w:rsidTr="00B6401A">
        <w:trPr>
          <w:trHeight w:val="363"/>
          <w:jc w:val="center"/>
        </w:trPr>
        <w:tc>
          <w:tcPr>
            <w:tcW w:w="3255" w:type="dxa"/>
          </w:tcPr>
          <w:p w14:paraId="65F93F30"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Percepción Complementaria Mensual.</w:t>
            </w:r>
          </w:p>
        </w:tc>
        <w:tc>
          <w:tcPr>
            <w:tcW w:w="0" w:type="auto"/>
          </w:tcPr>
          <w:p w14:paraId="25FA049B"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Mensual.</w:t>
            </w:r>
          </w:p>
        </w:tc>
        <w:tc>
          <w:tcPr>
            <w:tcW w:w="0" w:type="auto"/>
          </w:tcPr>
          <w:p w14:paraId="038F84EE"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Quincenal.</w:t>
            </w:r>
          </w:p>
        </w:tc>
        <w:tc>
          <w:tcPr>
            <w:tcW w:w="0" w:type="auto"/>
          </w:tcPr>
          <w:p w14:paraId="33EB510A"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$22,249.08</w:t>
            </w:r>
          </w:p>
        </w:tc>
      </w:tr>
      <w:tr w:rsidR="00B6401A" w:rsidRPr="00B6401A" w14:paraId="7D1806D4" w14:textId="77777777" w:rsidTr="00B6401A">
        <w:trPr>
          <w:trHeight w:val="182"/>
          <w:jc w:val="center"/>
        </w:trPr>
        <w:tc>
          <w:tcPr>
            <w:tcW w:w="3255" w:type="dxa"/>
          </w:tcPr>
          <w:p w14:paraId="7BD91B9F"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Compensación Mensual.</w:t>
            </w:r>
          </w:p>
        </w:tc>
        <w:tc>
          <w:tcPr>
            <w:tcW w:w="0" w:type="auto"/>
          </w:tcPr>
          <w:p w14:paraId="530592DB"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Mensual.</w:t>
            </w:r>
          </w:p>
        </w:tc>
        <w:tc>
          <w:tcPr>
            <w:tcW w:w="0" w:type="auto"/>
          </w:tcPr>
          <w:p w14:paraId="17DFAB36"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Quincenal.</w:t>
            </w:r>
          </w:p>
        </w:tc>
        <w:tc>
          <w:tcPr>
            <w:tcW w:w="0" w:type="auto"/>
          </w:tcPr>
          <w:p w14:paraId="7AB7ED50"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$8,837.40</w:t>
            </w:r>
          </w:p>
        </w:tc>
      </w:tr>
      <w:tr w:rsidR="00B6401A" w:rsidRPr="00B6401A" w14:paraId="0ADDD2CE" w14:textId="77777777" w:rsidTr="00B6401A">
        <w:trPr>
          <w:trHeight w:val="182"/>
          <w:jc w:val="center"/>
        </w:trPr>
        <w:tc>
          <w:tcPr>
            <w:tcW w:w="3255" w:type="dxa"/>
          </w:tcPr>
          <w:p w14:paraId="1DCADB18"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Canasta básica mensual.</w:t>
            </w:r>
          </w:p>
        </w:tc>
        <w:tc>
          <w:tcPr>
            <w:tcW w:w="0" w:type="auto"/>
          </w:tcPr>
          <w:p w14:paraId="0A43E6BD"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Mensual.</w:t>
            </w:r>
          </w:p>
        </w:tc>
        <w:tc>
          <w:tcPr>
            <w:tcW w:w="0" w:type="auto"/>
          </w:tcPr>
          <w:p w14:paraId="69F78AEB"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Quincenal.</w:t>
            </w:r>
          </w:p>
        </w:tc>
        <w:tc>
          <w:tcPr>
            <w:tcW w:w="0" w:type="auto"/>
          </w:tcPr>
          <w:p w14:paraId="5899444B" w14:textId="77777777" w:rsidR="00B6401A" w:rsidRPr="00B6401A" w:rsidRDefault="00B6401A" w:rsidP="00B6401A">
            <w:pPr>
              <w:spacing w:after="0" w:line="480" w:lineRule="auto"/>
              <w:jc w:val="both"/>
              <w:rPr>
                <w:rFonts w:ascii="Lato" w:hAnsi="Lato" w:cstheme="minorHAnsi"/>
                <w:sz w:val="20"/>
                <w:szCs w:val="20"/>
              </w:rPr>
            </w:pPr>
            <w:r w:rsidRPr="00B6401A">
              <w:rPr>
                <w:rFonts w:ascii="Lato" w:hAnsi="Lato" w:cstheme="minorHAnsi"/>
                <w:sz w:val="20"/>
                <w:szCs w:val="20"/>
              </w:rPr>
              <w:t>$2,448.73</w:t>
            </w:r>
          </w:p>
        </w:tc>
      </w:tr>
    </w:tbl>
    <w:p w14:paraId="3C0731E4" w14:textId="7AECEF57" w:rsidR="00B6401A" w:rsidRPr="00B6401A" w:rsidRDefault="00B6401A" w:rsidP="00B6401A">
      <w:pPr>
        <w:spacing w:after="0" w:line="480" w:lineRule="auto"/>
        <w:ind w:firstLine="708"/>
        <w:jc w:val="both"/>
        <w:rPr>
          <w:rFonts w:ascii="Lato" w:hAnsi="Lato" w:cstheme="minorHAnsi"/>
          <w:sz w:val="20"/>
          <w:szCs w:val="20"/>
        </w:rPr>
      </w:pPr>
    </w:p>
    <w:p w14:paraId="6EA6D9E2" w14:textId="3342DE6D" w:rsidR="00B6401A" w:rsidRPr="00B6401A" w:rsidRDefault="00B6401A" w:rsidP="00B6401A">
      <w:pPr>
        <w:spacing w:after="0" w:line="480" w:lineRule="auto"/>
        <w:ind w:firstLine="708"/>
        <w:jc w:val="both"/>
        <w:rPr>
          <w:rFonts w:ascii="Lato" w:hAnsi="Lato" w:cstheme="minorHAnsi"/>
          <w:sz w:val="20"/>
          <w:szCs w:val="20"/>
        </w:rPr>
      </w:pPr>
      <w:r w:rsidRPr="00B6401A">
        <w:rPr>
          <w:rFonts w:ascii="Lato" w:hAnsi="Lato" w:cstheme="minorHAnsi"/>
          <w:sz w:val="20"/>
          <w:szCs w:val="20"/>
        </w:rPr>
        <w:t>Aunado a las prestaciones anuales</w:t>
      </w:r>
      <w:r w:rsidR="002D565C">
        <w:rPr>
          <w:rFonts w:ascii="Lato" w:hAnsi="Lato" w:cstheme="minorHAnsi"/>
          <w:sz w:val="20"/>
          <w:szCs w:val="20"/>
        </w:rPr>
        <w:t>, que son las siguientes</w:t>
      </w:r>
      <w:r w:rsidRPr="00B6401A">
        <w:rPr>
          <w:rFonts w:ascii="Lato" w:hAnsi="Lato" w:cstheme="minorHAnsi"/>
          <w:sz w:val="20"/>
          <w:szCs w:val="20"/>
        </w:rPr>
        <w:t>:</w:t>
      </w:r>
    </w:p>
    <w:tbl>
      <w:tblPr>
        <w:tblStyle w:val="Tablaconcuadrcula"/>
        <w:tblW w:w="0" w:type="auto"/>
        <w:tblLook w:val="04A0" w:firstRow="1" w:lastRow="0" w:firstColumn="1" w:lastColumn="0" w:noHBand="0" w:noVBand="1"/>
      </w:tblPr>
      <w:tblGrid>
        <w:gridCol w:w="1941"/>
        <w:gridCol w:w="2019"/>
        <w:gridCol w:w="1836"/>
        <w:gridCol w:w="1898"/>
      </w:tblGrid>
      <w:tr w:rsidR="0003415E" w:rsidRPr="00B6401A" w14:paraId="77EFC26A" w14:textId="77777777" w:rsidTr="0003415E">
        <w:tc>
          <w:tcPr>
            <w:tcW w:w="1941" w:type="dxa"/>
          </w:tcPr>
          <w:p w14:paraId="3E958FFA" w14:textId="77777777" w:rsidR="0003415E" w:rsidRPr="00B6401A" w:rsidRDefault="0003415E" w:rsidP="00B6401A">
            <w:pPr>
              <w:spacing w:after="0" w:line="480" w:lineRule="auto"/>
              <w:jc w:val="center"/>
              <w:rPr>
                <w:rFonts w:ascii="Lato" w:hAnsi="Lato" w:cstheme="minorHAnsi"/>
                <w:b/>
                <w:sz w:val="20"/>
                <w:szCs w:val="20"/>
              </w:rPr>
            </w:pPr>
            <w:r w:rsidRPr="00B6401A">
              <w:rPr>
                <w:rFonts w:ascii="Lato" w:hAnsi="Lato" w:cstheme="minorHAnsi"/>
                <w:b/>
                <w:sz w:val="20"/>
                <w:szCs w:val="20"/>
              </w:rPr>
              <w:t>PRESTACION</w:t>
            </w:r>
          </w:p>
        </w:tc>
        <w:tc>
          <w:tcPr>
            <w:tcW w:w="2019" w:type="dxa"/>
          </w:tcPr>
          <w:p w14:paraId="0AC1368D" w14:textId="77777777" w:rsidR="0003415E" w:rsidRPr="00B6401A" w:rsidRDefault="0003415E" w:rsidP="00B6401A">
            <w:pPr>
              <w:spacing w:after="0" w:line="480" w:lineRule="auto"/>
              <w:jc w:val="center"/>
              <w:rPr>
                <w:rFonts w:ascii="Lato" w:hAnsi="Lato" w:cstheme="minorHAnsi"/>
                <w:b/>
                <w:sz w:val="20"/>
                <w:szCs w:val="20"/>
              </w:rPr>
            </w:pPr>
            <w:r w:rsidRPr="00B6401A">
              <w:rPr>
                <w:rFonts w:ascii="Lato" w:hAnsi="Lato" w:cstheme="minorHAnsi"/>
                <w:b/>
                <w:sz w:val="20"/>
                <w:szCs w:val="20"/>
              </w:rPr>
              <w:t>BASE</w:t>
            </w:r>
          </w:p>
        </w:tc>
        <w:tc>
          <w:tcPr>
            <w:tcW w:w="1836" w:type="dxa"/>
          </w:tcPr>
          <w:p w14:paraId="315672B3" w14:textId="77777777" w:rsidR="0003415E" w:rsidRPr="00B6401A" w:rsidRDefault="0003415E" w:rsidP="00B6401A">
            <w:pPr>
              <w:spacing w:after="0" w:line="480" w:lineRule="auto"/>
              <w:jc w:val="center"/>
              <w:rPr>
                <w:rFonts w:ascii="Lato" w:hAnsi="Lato" w:cstheme="minorHAnsi"/>
                <w:b/>
                <w:sz w:val="20"/>
                <w:szCs w:val="20"/>
              </w:rPr>
            </w:pPr>
            <w:r w:rsidRPr="00B6401A">
              <w:rPr>
                <w:rFonts w:ascii="Lato" w:hAnsi="Lato" w:cstheme="minorHAnsi"/>
                <w:b/>
                <w:sz w:val="20"/>
                <w:szCs w:val="20"/>
              </w:rPr>
              <w:t>FECHA DE PAGO</w:t>
            </w:r>
          </w:p>
        </w:tc>
        <w:tc>
          <w:tcPr>
            <w:tcW w:w="1898" w:type="dxa"/>
          </w:tcPr>
          <w:p w14:paraId="5C7B0EB3" w14:textId="77777777" w:rsidR="0003415E" w:rsidRPr="00B6401A" w:rsidRDefault="0003415E" w:rsidP="00B6401A">
            <w:pPr>
              <w:spacing w:after="0" w:line="480" w:lineRule="auto"/>
              <w:jc w:val="center"/>
              <w:rPr>
                <w:rFonts w:ascii="Lato" w:hAnsi="Lato" w:cstheme="minorHAnsi"/>
                <w:b/>
                <w:sz w:val="20"/>
                <w:szCs w:val="20"/>
              </w:rPr>
            </w:pPr>
            <w:r w:rsidRPr="00B6401A">
              <w:rPr>
                <w:rFonts w:ascii="Lato" w:hAnsi="Lato" w:cstheme="minorHAnsi"/>
                <w:b/>
                <w:sz w:val="20"/>
                <w:szCs w:val="20"/>
              </w:rPr>
              <w:t>IMPORTE</w:t>
            </w:r>
          </w:p>
        </w:tc>
      </w:tr>
      <w:tr w:rsidR="0003415E" w:rsidRPr="00B6401A" w14:paraId="17ECD32B" w14:textId="77777777" w:rsidTr="0003415E">
        <w:tc>
          <w:tcPr>
            <w:tcW w:w="1941" w:type="dxa"/>
          </w:tcPr>
          <w:p w14:paraId="44025119"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 xml:space="preserve">Aguinaldo anual. </w:t>
            </w:r>
          </w:p>
        </w:tc>
        <w:tc>
          <w:tcPr>
            <w:tcW w:w="2019" w:type="dxa"/>
          </w:tcPr>
          <w:p w14:paraId="27EDF7D6"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40 días de salario base y percepción complementaria.</w:t>
            </w:r>
          </w:p>
        </w:tc>
        <w:tc>
          <w:tcPr>
            <w:tcW w:w="1836" w:type="dxa"/>
          </w:tcPr>
          <w:p w14:paraId="6F4998B8"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 xml:space="preserve">Diciembre. </w:t>
            </w:r>
          </w:p>
        </w:tc>
        <w:tc>
          <w:tcPr>
            <w:tcW w:w="1898" w:type="dxa"/>
          </w:tcPr>
          <w:p w14:paraId="7574ABB9"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$59,330.88</w:t>
            </w:r>
          </w:p>
        </w:tc>
      </w:tr>
      <w:tr w:rsidR="0003415E" w:rsidRPr="00B6401A" w14:paraId="6D95F621" w14:textId="77777777" w:rsidTr="0003415E">
        <w:tc>
          <w:tcPr>
            <w:tcW w:w="1941" w:type="dxa"/>
          </w:tcPr>
          <w:p w14:paraId="736DCEF1"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Prima vacacional anual.</w:t>
            </w:r>
          </w:p>
        </w:tc>
        <w:tc>
          <w:tcPr>
            <w:tcW w:w="2019" w:type="dxa"/>
          </w:tcPr>
          <w:p w14:paraId="56A8E7D7"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 xml:space="preserve">60% de salario mensual. </w:t>
            </w:r>
          </w:p>
        </w:tc>
        <w:tc>
          <w:tcPr>
            <w:tcW w:w="1836" w:type="dxa"/>
          </w:tcPr>
          <w:p w14:paraId="28D2F95A"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 xml:space="preserve">Julio 50% y 50% Diciembre. </w:t>
            </w:r>
          </w:p>
        </w:tc>
        <w:tc>
          <w:tcPr>
            <w:tcW w:w="1898" w:type="dxa"/>
          </w:tcPr>
          <w:p w14:paraId="40B4A7CB"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$33,470.57</w:t>
            </w:r>
          </w:p>
        </w:tc>
      </w:tr>
      <w:tr w:rsidR="0003415E" w:rsidRPr="00B6401A" w14:paraId="775D2EF2" w14:textId="77777777" w:rsidTr="0003415E">
        <w:tc>
          <w:tcPr>
            <w:tcW w:w="1941" w:type="dxa"/>
          </w:tcPr>
          <w:p w14:paraId="2D103298"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Bono Anual.</w:t>
            </w:r>
          </w:p>
        </w:tc>
        <w:tc>
          <w:tcPr>
            <w:tcW w:w="2019" w:type="dxa"/>
          </w:tcPr>
          <w:p w14:paraId="6171CC8E"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Tabulador.</w:t>
            </w:r>
          </w:p>
        </w:tc>
        <w:tc>
          <w:tcPr>
            <w:tcW w:w="1836" w:type="dxa"/>
          </w:tcPr>
          <w:p w14:paraId="65C14D88"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Diciembre.</w:t>
            </w:r>
          </w:p>
        </w:tc>
        <w:tc>
          <w:tcPr>
            <w:tcW w:w="1898" w:type="dxa"/>
          </w:tcPr>
          <w:p w14:paraId="43C85477"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$156,918.74</w:t>
            </w:r>
          </w:p>
        </w:tc>
      </w:tr>
      <w:tr w:rsidR="0003415E" w:rsidRPr="00B6401A" w14:paraId="0DB56505" w14:textId="77777777" w:rsidTr="0003415E">
        <w:tc>
          <w:tcPr>
            <w:tcW w:w="1941" w:type="dxa"/>
          </w:tcPr>
          <w:p w14:paraId="4CDEF253"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Bono Anual Especial.</w:t>
            </w:r>
          </w:p>
        </w:tc>
        <w:tc>
          <w:tcPr>
            <w:tcW w:w="2019" w:type="dxa"/>
          </w:tcPr>
          <w:p w14:paraId="20033019"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 xml:space="preserve">Tabulador. </w:t>
            </w:r>
          </w:p>
        </w:tc>
        <w:tc>
          <w:tcPr>
            <w:tcW w:w="1836" w:type="dxa"/>
          </w:tcPr>
          <w:p w14:paraId="3558EFAC"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Diciembre.</w:t>
            </w:r>
          </w:p>
        </w:tc>
        <w:tc>
          <w:tcPr>
            <w:tcW w:w="1898" w:type="dxa"/>
          </w:tcPr>
          <w:p w14:paraId="2FEF62FE"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$140,761.31</w:t>
            </w:r>
          </w:p>
        </w:tc>
      </w:tr>
      <w:tr w:rsidR="0003415E" w:rsidRPr="00B6401A" w14:paraId="29CE91FA" w14:textId="77777777" w:rsidTr="0003415E">
        <w:tc>
          <w:tcPr>
            <w:tcW w:w="1941" w:type="dxa"/>
          </w:tcPr>
          <w:p w14:paraId="02F133E2" w14:textId="77777777" w:rsidR="0003415E" w:rsidRPr="00B6401A" w:rsidRDefault="0003415E" w:rsidP="00B6401A">
            <w:pPr>
              <w:spacing w:after="0" w:line="480" w:lineRule="auto"/>
              <w:jc w:val="both"/>
              <w:rPr>
                <w:rFonts w:ascii="Lato" w:hAnsi="Lato" w:cstheme="minorHAnsi"/>
                <w:sz w:val="20"/>
                <w:szCs w:val="20"/>
              </w:rPr>
            </w:pPr>
            <w:proofErr w:type="spellStart"/>
            <w:r w:rsidRPr="00B6401A">
              <w:rPr>
                <w:rFonts w:ascii="Lato" w:hAnsi="Lato" w:cstheme="minorHAnsi"/>
                <w:sz w:val="20"/>
                <w:szCs w:val="20"/>
              </w:rPr>
              <w:t>Arcon</w:t>
            </w:r>
            <w:proofErr w:type="spellEnd"/>
            <w:r w:rsidRPr="00B6401A">
              <w:rPr>
                <w:rFonts w:ascii="Lato" w:hAnsi="Lato" w:cstheme="minorHAnsi"/>
                <w:sz w:val="20"/>
                <w:szCs w:val="20"/>
              </w:rPr>
              <w:t xml:space="preserve"> y pavo. </w:t>
            </w:r>
          </w:p>
        </w:tc>
        <w:tc>
          <w:tcPr>
            <w:tcW w:w="2019" w:type="dxa"/>
          </w:tcPr>
          <w:p w14:paraId="7A600804"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Tabulador.</w:t>
            </w:r>
          </w:p>
        </w:tc>
        <w:tc>
          <w:tcPr>
            <w:tcW w:w="1836" w:type="dxa"/>
          </w:tcPr>
          <w:p w14:paraId="51207405"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Diciembre.</w:t>
            </w:r>
          </w:p>
        </w:tc>
        <w:tc>
          <w:tcPr>
            <w:tcW w:w="1898" w:type="dxa"/>
          </w:tcPr>
          <w:p w14:paraId="650FCA3E" w14:textId="77777777" w:rsidR="0003415E" w:rsidRPr="00B6401A" w:rsidRDefault="0003415E" w:rsidP="00B6401A">
            <w:pPr>
              <w:spacing w:after="0" w:line="480" w:lineRule="auto"/>
              <w:jc w:val="both"/>
              <w:rPr>
                <w:rFonts w:ascii="Lato" w:hAnsi="Lato" w:cstheme="minorHAnsi"/>
                <w:sz w:val="20"/>
                <w:szCs w:val="20"/>
              </w:rPr>
            </w:pPr>
            <w:r w:rsidRPr="00B6401A">
              <w:rPr>
                <w:rFonts w:ascii="Lato" w:hAnsi="Lato" w:cstheme="minorHAnsi"/>
                <w:sz w:val="20"/>
                <w:szCs w:val="20"/>
              </w:rPr>
              <w:t>$1,500.00</w:t>
            </w:r>
          </w:p>
        </w:tc>
      </w:tr>
    </w:tbl>
    <w:p w14:paraId="74C2FB69" w14:textId="51C7559F" w:rsidR="0003415E" w:rsidRDefault="0003415E" w:rsidP="0003415E">
      <w:pPr>
        <w:spacing w:line="480" w:lineRule="auto"/>
        <w:jc w:val="both"/>
        <w:rPr>
          <w:rFonts w:ascii="Lato" w:hAnsi="Lato" w:cstheme="minorHAnsi"/>
          <w:sz w:val="20"/>
          <w:szCs w:val="20"/>
        </w:rPr>
      </w:pPr>
    </w:p>
    <w:p w14:paraId="672CA4C7" w14:textId="4CF1F993" w:rsidR="000A7E4B" w:rsidRDefault="000A7E4B" w:rsidP="0003415E">
      <w:pPr>
        <w:spacing w:line="480" w:lineRule="auto"/>
        <w:jc w:val="both"/>
        <w:rPr>
          <w:rFonts w:ascii="Lato" w:hAnsi="Lato" w:cstheme="minorHAnsi"/>
          <w:i/>
          <w:iCs/>
          <w:sz w:val="18"/>
          <w:szCs w:val="18"/>
        </w:rPr>
      </w:pPr>
      <w:r>
        <w:rPr>
          <w:rFonts w:ascii="Lato" w:hAnsi="Lato" w:cstheme="minorHAnsi"/>
          <w:sz w:val="20"/>
          <w:szCs w:val="20"/>
        </w:rPr>
        <w:tab/>
      </w:r>
      <w:r w:rsidRPr="00C945BE">
        <w:rPr>
          <w:rFonts w:ascii="Lato" w:hAnsi="Lato" w:cstheme="minorHAnsi"/>
        </w:rPr>
        <w:t>P</w:t>
      </w:r>
      <w:r w:rsidR="00A63389">
        <w:rPr>
          <w:rFonts w:ascii="Lato" w:hAnsi="Lato" w:cstheme="minorHAnsi"/>
        </w:rPr>
        <w:t>untualizando</w:t>
      </w:r>
      <w:r w:rsidRPr="00C945BE">
        <w:rPr>
          <w:rFonts w:ascii="Lato" w:hAnsi="Lato" w:cstheme="minorHAnsi"/>
        </w:rPr>
        <w:t xml:space="preserve"> que las percepciones que percibía al momento  de su retiro, se cubren conforme al porcentaje establecido en el Acuerdo</w:t>
      </w:r>
      <w:r w:rsidR="002207B0">
        <w:rPr>
          <w:rFonts w:ascii="Lato" w:hAnsi="Lato" w:cstheme="minorHAnsi"/>
        </w:rPr>
        <w:t xml:space="preserve"> emitido por el </w:t>
      </w:r>
      <w:r w:rsidR="002207B0">
        <w:rPr>
          <w:rFonts w:ascii="Lato" w:hAnsi="Lato" w:cstheme="minorHAnsi"/>
        </w:rPr>
        <w:lastRenderedPageBreak/>
        <w:t>H</w:t>
      </w:r>
      <w:r w:rsidR="00BE1171">
        <w:rPr>
          <w:rFonts w:ascii="Lato" w:hAnsi="Lato" w:cstheme="minorHAnsi"/>
        </w:rPr>
        <w:t>onorable</w:t>
      </w:r>
      <w:r w:rsidR="002207B0">
        <w:rPr>
          <w:rFonts w:ascii="Lato" w:hAnsi="Lato" w:cstheme="minorHAnsi"/>
        </w:rPr>
        <w:t xml:space="preserve"> Congreso del Estado de Tlaxcala</w:t>
      </w:r>
      <w:r w:rsidRPr="00C945BE">
        <w:rPr>
          <w:rFonts w:ascii="Lato" w:hAnsi="Lato" w:cstheme="minorHAnsi"/>
        </w:rPr>
        <w:t>,</w:t>
      </w:r>
      <w:r w:rsidR="002207B0">
        <w:rPr>
          <w:rFonts w:ascii="Lato" w:hAnsi="Lato" w:cstheme="minorHAnsi"/>
        </w:rPr>
        <w:t xml:space="preserve"> el doce de mayo de dos mil veintitrés,</w:t>
      </w:r>
      <w:r w:rsidRPr="00C945BE">
        <w:rPr>
          <w:rFonts w:ascii="Lato" w:hAnsi="Lato" w:cstheme="minorHAnsi"/>
        </w:rPr>
        <w:t xml:space="preserve"> esto es:</w:t>
      </w:r>
      <w:r>
        <w:rPr>
          <w:rFonts w:ascii="Lato" w:hAnsi="Lato" w:cstheme="minorHAnsi"/>
          <w:sz w:val="20"/>
          <w:szCs w:val="20"/>
        </w:rPr>
        <w:t xml:space="preserve"> “</w:t>
      </w:r>
      <w:r w:rsidR="002207B0">
        <w:rPr>
          <w:rFonts w:ascii="Lato" w:hAnsi="Lato" w:cstheme="minorHAnsi"/>
          <w:sz w:val="20"/>
          <w:szCs w:val="20"/>
        </w:rPr>
        <w:t>…</w:t>
      </w:r>
      <w:r w:rsidRPr="000B30D3">
        <w:rPr>
          <w:rFonts w:ascii="Lato" w:hAnsi="Lato" w:cstheme="minorHAnsi"/>
          <w:i/>
          <w:iCs/>
          <w:sz w:val="18"/>
          <w:szCs w:val="18"/>
        </w:rPr>
        <w:t>equivalente al 70% de la remuneración que percibía</w:t>
      </w:r>
      <w:r>
        <w:rPr>
          <w:rFonts w:ascii="Lato" w:hAnsi="Lato" w:cstheme="minorHAnsi"/>
          <w:i/>
          <w:iCs/>
          <w:sz w:val="18"/>
          <w:szCs w:val="18"/>
        </w:rPr>
        <w:t xml:space="preserve"> como Magistrado en funciones</w:t>
      </w:r>
      <w:r w:rsidRPr="000B30D3">
        <w:rPr>
          <w:rFonts w:ascii="Lato" w:hAnsi="Lato" w:cstheme="minorHAnsi"/>
          <w:i/>
          <w:iCs/>
          <w:sz w:val="18"/>
          <w:szCs w:val="18"/>
        </w:rPr>
        <w:t>; el segundo año, le será pagado el 60% de la remuneración</w:t>
      </w:r>
      <w:r>
        <w:rPr>
          <w:rFonts w:ascii="Lato" w:hAnsi="Lato" w:cstheme="minorHAnsi"/>
          <w:i/>
          <w:iCs/>
          <w:sz w:val="18"/>
          <w:szCs w:val="18"/>
        </w:rPr>
        <w:t xml:space="preserve"> </w:t>
      </w:r>
      <w:r w:rsidRPr="000B30D3">
        <w:rPr>
          <w:rFonts w:ascii="Lato" w:hAnsi="Lato" w:cstheme="minorHAnsi"/>
          <w:i/>
          <w:iCs/>
          <w:sz w:val="18"/>
          <w:szCs w:val="18"/>
        </w:rPr>
        <w:t xml:space="preserve">que percibía; el tercer año el 50%  de la remuneración que percibía; el cuarto año </w:t>
      </w:r>
      <w:r w:rsidR="00FF631B">
        <w:rPr>
          <w:rFonts w:ascii="Lato" w:hAnsi="Lato" w:cstheme="minorHAnsi"/>
          <w:i/>
          <w:iCs/>
          <w:sz w:val="18"/>
          <w:szCs w:val="18"/>
        </w:rPr>
        <w:t>le</w:t>
      </w:r>
      <w:r w:rsidRPr="000B30D3">
        <w:rPr>
          <w:rFonts w:ascii="Lato" w:hAnsi="Lato" w:cstheme="minorHAnsi"/>
          <w:i/>
          <w:iCs/>
          <w:sz w:val="18"/>
          <w:szCs w:val="18"/>
        </w:rPr>
        <w:t xml:space="preserve"> será pagado el 40% de la remuneración que percibía; el quinto año le será pagado el 30% de la remuneración que percibía, y finalmente el sexto año </w:t>
      </w:r>
      <w:r w:rsidR="00A63389">
        <w:rPr>
          <w:rFonts w:ascii="Lato" w:hAnsi="Lato" w:cstheme="minorHAnsi"/>
          <w:i/>
          <w:iCs/>
          <w:sz w:val="18"/>
          <w:szCs w:val="18"/>
        </w:rPr>
        <w:t>le</w:t>
      </w:r>
      <w:r w:rsidRPr="000B30D3">
        <w:rPr>
          <w:rFonts w:ascii="Lato" w:hAnsi="Lato" w:cstheme="minorHAnsi"/>
          <w:i/>
          <w:iCs/>
          <w:sz w:val="18"/>
          <w:szCs w:val="18"/>
        </w:rPr>
        <w:t xml:space="preserve"> será pagado el 20% </w:t>
      </w:r>
      <w:r>
        <w:rPr>
          <w:rFonts w:ascii="Lato" w:hAnsi="Lato" w:cstheme="minorHAnsi"/>
          <w:i/>
          <w:iCs/>
          <w:sz w:val="18"/>
          <w:szCs w:val="18"/>
        </w:rPr>
        <w:t xml:space="preserve">por ciento </w:t>
      </w:r>
      <w:r w:rsidRPr="000B30D3">
        <w:rPr>
          <w:rFonts w:ascii="Lato" w:hAnsi="Lato" w:cstheme="minorHAnsi"/>
          <w:i/>
          <w:iCs/>
          <w:sz w:val="18"/>
          <w:szCs w:val="18"/>
        </w:rPr>
        <w:t>de la remuneración  que percibía</w:t>
      </w:r>
      <w:r>
        <w:rPr>
          <w:rFonts w:ascii="Lato" w:hAnsi="Lato" w:cstheme="minorHAnsi"/>
          <w:i/>
          <w:iCs/>
          <w:sz w:val="18"/>
          <w:szCs w:val="18"/>
        </w:rPr>
        <w:t>..”.</w:t>
      </w:r>
    </w:p>
    <w:p w14:paraId="02D6EDF5" w14:textId="7649EEF4" w:rsidR="000A7E4B" w:rsidRPr="000A7E4B" w:rsidRDefault="000A7E4B" w:rsidP="0003415E">
      <w:pPr>
        <w:spacing w:line="480" w:lineRule="auto"/>
        <w:jc w:val="both"/>
        <w:rPr>
          <w:rFonts w:ascii="Lato" w:hAnsi="Lato" w:cstheme="minorHAnsi"/>
        </w:rPr>
      </w:pPr>
      <w:r w:rsidRPr="000A7E4B">
        <w:rPr>
          <w:rFonts w:ascii="Lato" w:hAnsi="Lato" w:cstheme="minorHAnsi"/>
          <w:i/>
          <w:iCs/>
        </w:rPr>
        <w:tab/>
      </w:r>
      <w:r w:rsidRPr="000A7E4B">
        <w:rPr>
          <w:rFonts w:ascii="Lato" w:hAnsi="Lato" w:cstheme="minorHAnsi"/>
        </w:rPr>
        <w:t xml:space="preserve">En el caso concreto, el primer pago comenzó el </w:t>
      </w:r>
      <w:r w:rsidR="00060756">
        <w:rPr>
          <w:rFonts w:ascii="Lato" w:hAnsi="Lato" w:cstheme="minorHAnsi"/>
        </w:rPr>
        <w:t xml:space="preserve">dieciséis </w:t>
      </w:r>
      <w:r w:rsidRPr="000A7E4B">
        <w:rPr>
          <w:rFonts w:ascii="Lato" w:hAnsi="Lato" w:cstheme="minorHAnsi"/>
        </w:rPr>
        <w:t xml:space="preserve">de mayo de dos mil veintitrés, </w:t>
      </w:r>
      <w:r w:rsidR="002207B0">
        <w:rPr>
          <w:rFonts w:ascii="Lato" w:hAnsi="Lato" w:cstheme="minorHAnsi"/>
        </w:rPr>
        <w:t xml:space="preserve">y </w:t>
      </w:r>
      <w:r w:rsidRPr="000A7E4B">
        <w:rPr>
          <w:rFonts w:ascii="Lato" w:hAnsi="Lato" w:cstheme="minorHAnsi"/>
        </w:rPr>
        <w:t xml:space="preserve">a partir del </w:t>
      </w:r>
      <w:r w:rsidR="00C945BE" w:rsidRPr="000A7E4B">
        <w:rPr>
          <w:rFonts w:ascii="Lato" w:hAnsi="Lato" w:cstheme="minorHAnsi"/>
        </w:rPr>
        <w:t>dieciséis</w:t>
      </w:r>
      <w:r w:rsidRPr="000A7E4B">
        <w:rPr>
          <w:rFonts w:ascii="Lato" w:hAnsi="Lato" w:cstheme="minorHAnsi"/>
        </w:rPr>
        <w:t xml:space="preserve"> de mayo de dos mil veinticuatro, ya se encuentra percibiendo el 60% de sus prestaciones que conforman el haber de retiro.</w:t>
      </w:r>
    </w:p>
    <w:p w14:paraId="10F3620E" w14:textId="4975443B" w:rsidR="0003415E" w:rsidRPr="007915C1" w:rsidRDefault="0003415E" w:rsidP="007915C1">
      <w:pPr>
        <w:spacing w:line="480" w:lineRule="auto"/>
        <w:ind w:firstLine="708"/>
        <w:jc w:val="both"/>
        <w:rPr>
          <w:rFonts w:ascii="Lato" w:hAnsi="Lato" w:cstheme="minorHAnsi"/>
        </w:rPr>
      </w:pPr>
      <w:r>
        <w:rPr>
          <w:rFonts w:ascii="Lato" w:hAnsi="Lato" w:cstheme="minorHAnsi"/>
        </w:rPr>
        <w:t>Y que se insiste, percibía al momento de su retiro, las cuales en estricto sentido está recibiendo el salario integrado, pues incluye todas las prestaciones; y sólo para el caso de que se le cubrieran las prestaciones mensuales y no las anuales, se estaría en el cas</w:t>
      </w:r>
      <w:r w:rsidR="00802355">
        <w:rPr>
          <w:rFonts w:ascii="Lato" w:hAnsi="Lato" w:cstheme="minorHAnsi"/>
        </w:rPr>
        <w:t>o,</w:t>
      </w:r>
      <w:r>
        <w:rPr>
          <w:rFonts w:ascii="Lato" w:hAnsi="Lato" w:cstheme="minorHAnsi"/>
        </w:rPr>
        <w:t xml:space="preserve"> de un salario no integrado.</w:t>
      </w:r>
    </w:p>
    <w:p w14:paraId="73265094" w14:textId="45C628DD" w:rsidR="007915C1" w:rsidRPr="00832166" w:rsidRDefault="007915C1" w:rsidP="007915C1">
      <w:pPr>
        <w:spacing w:line="480" w:lineRule="auto"/>
        <w:ind w:firstLine="708"/>
        <w:jc w:val="both"/>
        <w:rPr>
          <w:rFonts w:ascii="Lato" w:eastAsiaTheme="minorEastAsia" w:hAnsi="Lato" w:cs="Calibri"/>
          <w:bdr w:val="none" w:sz="0" w:space="0" w:color="auto" w:frame="1"/>
        </w:rPr>
      </w:pPr>
      <w:r w:rsidRPr="00832166">
        <w:rPr>
          <w:rFonts w:ascii="Lato" w:eastAsiaTheme="minorEastAsia" w:hAnsi="Lato" w:cs="Calibri"/>
          <w:bdr w:val="none" w:sz="0" w:space="0" w:color="auto" w:frame="1"/>
        </w:rPr>
        <w:t>Por las consideraciones expuestas y con fundamento en los artículos 85 de la Constitución Política del Estado Libre y Soberano de Tlaxcala, 61 y 77 de la Ley Orgánica del Poder Judicial del Estado, este Órgano Colegiado determina:</w:t>
      </w:r>
    </w:p>
    <w:p w14:paraId="1FEE30DC" w14:textId="640B742A" w:rsidR="007915C1" w:rsidRPr="00832166" w:rsidRDefault="006B5CA5" w:rsidP="00B6401A">
      <w:pPr>
        <w:spacing w:line="480" w:lineRule="auto"/>
        <w:ind w:firstLine="708"/>
        <w:jc w:val="both"/>
        <w:rPr>
          <w:rFonts w:ascii="Lato" w:hAnsi="Lato" w:cs="Calibri"/>
        </w:rPr>
      </w:pPr>
      <w:proofErr w:type="gramStart"/>
      <w:r w:rsidRPr="00D307E1">
        <w:rPr>
          <w:rFonts w:ascii="Lato" w:eastAsiaTheme="minorEastAsia" w:hAnsi="Lato" w:cs="Calibri"/>
          <w:b/>
          <w:bCs/>
          <w:bdr w:val="none" w:sz="0" w:space="0" w:color="auto" w:frame="1"/>
        </w:rPr>
        <w:t>PRIMERO.-</w:t>
      </w:r>
      <w:proofErr w:type="gramEnd"/>
      <w:r w:rsidRPr="00D307E1">
        <w:rPr>
          <w:rFonts w:ascii="Lato" w:eastAsiaTheme="minorEastAsia" w:hAnsi="Lato" w:cs="Calibri"/>
          <w:b/>
          <w:bCs/>
          <w:bdr w:val="none" w:sz="0" w:space="0" w:color="auto" w:frame="1"/>
        </w:rPr>
        <w:t xml:space="preserve">  </w:t>
      </w:r>
      <w:r w:rsidR="00A90990">
        <w:rPr>
          <w:rFonts w:ascii="Lato" w:hAnsi="Lato"/>
          <w:b/>
          <w:bCs/>
          <w:color w:val="000000"/>
        </w:rPr>
        <w:t>D</w:t>
      </w:r>
      <w:r w:rsidR="00D307E1" w:rsidRPr="00D307E1">
        <w:rPr>
          <w:rFonts w:ascii="Lato" w:hAnsi="Lato"/>
          <w:b/>
          <w:bCs/>
          <w:color w:val="000000"/>
        </w:rPr>
        <w:t>eja</w:t>
      </w:r>
      <w:r w:rsidR="00A90990">
        <w:rPr>
          <w:rFonts w:ascii="Lato" w:hAnsi="Lato"/>
          <w:b/>
          <w:bCs/>
          <w:color w:val="000000"/>
        </w:rPr>
        <w:t>r</w:t>
      </w:r>
      <w:r w:rsidR="00D307E1" w:rsidRPr="00D307E1">
        <w:rPr>
          <w:rFonts w:ascii="Lato" w:hAnsi="Lato"/>
          <w:b/>
          <w:bCs/>
          <w:color w:val="000000"/>
        </w:rPr>
        <w:t xml:space="preserve"> sin efectos el acuerdo IV/</w:t>
      </w:r>
      <w:r w:rsidR="00802355">
        <w:rPr>
          <w:rFonts w:ascii="Lato" w:hAnsi="Lato"/>
          <w:b/>
          <w:bCs/>
          <w:color w:val="000000"/>
        </w:rPr>
        <w:t>5</w:t>
      </w:r>
      <w:r w:rsidR="00D307E1" w:rsidRPr="00D307E1">
        <w:rPr>
          <w:rFonts w:ascii="Lato" w:hAnsi="Lato"/>
          <w:b/>
          <w:bCs/>
          <w:color w:val="000000"/>
        </w:rPr>
        <w:t>9/2023, emitido en sesión extraordinaria privada del Consejo de la Judicatura del Estado, el día diecisiete de agosto de dos mil veintitrés</w:t>
      </w:r>
      <w:r w:rsidR="00D307E1">
        <w:rPr>
          <w:rFonts w:ascii="Lato" w:hAnsi="Lato"/>
          <w:b/>
          <w:bCs/>
          <w:color w:val="000000"/>
        </w:rPr>
        <w:t>,</w:t>
      </w:r>
      <w:r w:rsidR="007915C1" w:rsidRPr="00832166">
        <w:rPr>
          <w:rFonts w:ascii="Lato" w:hAnsi="Lato" w:cs="Calibri"/>
        </w:rPr>
        <w:t xml:space="preserve"> y como consecuencia, con esta fecha se emite el presente acuerdo.</w:t>
      </w:r>
    </w:p>
    <w:p w14:paraId="2973303A" w14:textId="787B4A36" w:rsidR="00E12C13" w:rsidRPr="00E12C13" w:rsidRDefault="006B5CA5" w:rsidP="00FF631B">
      <w:pPr>
        <w:spacing w:line="480" w:lineRule="auto"/>
        <w:ind w:firstLine="708"/>
        <w:jc w:val="both"/>
        <w:rPr>
          <w:rFonts w:ascii="Lato" w:hAnsi="Lato" w:cstheme="minorHAnsi"/>
        </w:rPr>
      </w:pPr>
      <w:proofErr w:type="gramStart"/>
      <w:r w:rsidRPr="00832166">
        <w:rPr>
          <w:rFonts w:ascii="Lato" w:eastAsiaTheme="minorEastAsia" w:hAnsi="Lato" w:cs="Calibri"/>
          <w:b/>
          <w:bCs/>
          <w:bdr w:val="none" w:sz="0" w:space="0" w:color="auto" w:frame="1"/>
        </w:rPr>
        <w:t>SEGUNDO.-</w:t>
      </w:r>
      <w:proofErr w:type="gramEnd"/>
      <w:r>
        <w:rPr>
          <w:rFonts w:ascii="Lato" w:eastAsiaTheme="minorEastAsia" w:hAnsi="Lato" w:cs="Calibri"/>
          <w:b/>
          <w:bCs/>
          <w:bdr w:val="none" w:sz="0" w:space="0" w:color="auto" w:frame="1"/>
        </w:rPr>
        <w:t xml:space="preserve"> </w:t>
      </w:r>
      <w:r w:rsidR="00573C7B">
        <w:rPr>
          <w:rFonts w:ascii="Lato" w:eastAsiaTheme="minorEastAsia" w:hAnsi="Lato" w:cs="Calibri"/>
          <w:bdr w:val="none" w:sz="0" w:space="0" w:color="auto" w:frame="1"/>
        </w:rPr>
        <w:t>Informar al</w:t>
      </w:r>
      <w:r w:rsidR="00D307E1">
        <w:rPr>
          <w:rFonts w:ascii="Lato" w:eastAsiaTheme="minorEastAsia" w:hAnsi="Lato" w:cs="Calibri"/>
          <w:bdr w:val="none" w:sz="0" w:space="0" w:color="auto" w:frame="1"/>
        </w:rPr>
        <w:t xml:space="preserve"> </w:t>
      </w:r>
      <w:r w:rsidR="00573C7B">
        <w:rPr>
          <w:rFonts w:ascii="Lato" w:eastAsiaTheme="minorEastAsia" w:hAnsi="Lato" w:cs="Calibri"/>
          <w:bdr w:val="none" w:sz="0" w:space="0" w:color="auto" w:frame="1"/>
        </w:rPr>
        <w:t>Magistrado</w:t>
      </w:r>
      <w:r w:rsidR="00D307E1">
        <w:rPr>
          <w:rFonts w:ascii="Lato" w:eastAsiaTheme="minorEastAsia" w:hAnsi="Lato" w:cs="Calibri"/>
          <w:bdr w:val="none" w:sz="0" w:space="0" w:color="auto" w:frame="1"/>
        </w:rPr>
        <w:t xml:space="preserve"> en Retiro Mario Antonio </w:t>
      </w:r>
      <w:r w:rsidR="00BE1171">
        <w:rPr>
          <w:rFonts w:ascii="Lato" w:eastAsiaTheme="minorEastAsia" w:hAnsi="Lato" w:cs="Calibri"/>
          <w:bdr w:val="none" w:sz="0" w:space="0" w:color="auto" w:frame="1"/>
        </w:rPr>
        <w:t>d</w:t>
      </w:r>
      <w:r w:rsidR="00D307E1">
        <w:rPr>
          <w:rFonts w:ascii="Lato" w:eastAsiaTheme="minorEastAsia" w:hAnsi="Lato" w:cs="Calibri"/>
          <w:bdr w:val="none" w:sz="0" w:space="0" w:color="auto" w:frame="1"/>
        </w:rPr>
        <w:t xml:space="preserve">e Jesús Jiménez Martínez, </w:t>
      </w:r>
      <w:r w:rsidR="00573C7B">
        <w:rPr>
          <w:rFonts w:ascii="Lato" w:eastAsiaTheme="minorEastAsia" w:hAnsi="Lato" w:cs="Calibri"/>
          <w:bdr w:val="none" w:sz="0" w:space="0" w:color="auto" w:frame="1"/>
        </w:rPr>
        <w:t xml:space="preserve">que se está dando cumplimiento </w:t>
      </w:r>
      <w:r w:rsidR="00802355">
        <w:rPr>
          <w:rFonts w:ascii="Lato" w:eastAsiaTheme="minorEastAsia" w:hAnsi="Lato" w:cs="Calibri"/>
          <w:bdr w:val="none" w:sz="0" w:space="0" w:color="auto" w:frame="1"/>
        </w:rPr>
        <w:t>íntegro</w:t>
      </w:r>
      <w:r w:rsidR="00573C7B">
        <w:rPr>
          <w:rFonts w:ascii="Lato" w:eastAsiaTheme="minorEastAsia" w:hAnsi="Lato" w:cs="Calibri"/>
          <w:bdr w:val="none" w:sz="0" w:space="0" w:color="auto" w:frame="1"/>
        </w:rPr>
        <w:t xml:space="preserve"> a la parte considerativa y punto resolutivo TERCERO del </w:t>
      </w:r>
      <w:r w:rsidR="00B6401A" w:rsidRPr="0029588F">
        <w:rPr>
          <w:rFonts w:ascii="Lato" w:hAnsi="Lato" w:cstheme="minorHAnsi"/>
        </w:rPr>
        <w:t xml:space="preserve">Acuerdo </w:t>
      </w:r>
      <w:r w:rsidR="00B6401A">
        <w:rPr>
          <w:rFonts w:ascii="Lato" w:hAnsi="Lato" w:cstheme="minorHAnsi"/>
        </w:rPr>
        <w:t xml:space="preserve">emitido por la </w:t>
      </w:r>
      <w:r w:rsidR="00B6401A" w:rsidRPr="0029588F">
        <w:rPr>
          <w:rFonts w:ascii="Lato" w:hAnsi="Lato" w:cstheme="minorHAnsi"/>
        </w:rPr>
        <w:t>LXIV Legislatura</w:t>
      </w:r>
      <w:r w:rsidR="00B6401A">
        <w:rPr>
          <w:rFonts w:ascii="Lato" w:hAnsi="Lato" w:cstheme="minorHAnsi"/>
        </w:rPr>
        <w:t xml:space="preserve"> d</w:t>
      </w:r>
      <w:r w:rsidR="00B6401A" w:rsidRPr="0029588F">
        <w:rPr>
          <w:rFonts w:ascii="Lato" w:hAnsi="Lato" w:cstheme="minorHAnsi"/>
        </w:rPr>
        <w:t>el H</w:t>
      </w:r>
      <w:r w:rsidR="00BE1171">
        <w:rPr>
          <w:rFonts w:ascii="Lato" w:hAnsi="Lato" w:cstheme="minorHAnsi"/>
        </w:rPr>
        <w:t>onorable</w:t>
      </w:r>
      <w:r w:rsidR="00B6401A" w:rsidRPr="0029588F">
        <w:rPr>
          <w:rFonts w:ascii="Lato" w:hAnsi="Lato" w:cstheme="minorHAnsi"/>
        </w:rPr>
        <w:t xml:space="preserve"> Congreso del Estado de Tlaxcala, </w:t>
      </w:r>
      <w:r w:rsidR="00B6401A">
        <w:rPr>
          <w:rFonts w:ascii="Lato" w:hAnsi="Lato" w:cstheme="minorHAnsi"/>
        </w:rPr>
        <w:t>el</w:t>
      </w:r>
      <w:r w:rsidR="00B6401A" w:rsidRPr="0029588F">
        <w:rPr>
          <w:rFonts w:ascii="Lato" w:hAnsi="Lato" w:cstheme="minorHAnsi"/>
        </w:rPr>
        <w:t xml:space="preserve"> </w:t>
      </w:r>
      <w:r w:rsidR="00B6401A">
        <w:rPr>
          <w:rFonts w:ascii="Lato" w:hAnsi="Lato" w:cstheme="minorHAnsi"/>
        </w:rPr>
        <w:t>doce</w:t>
      </w:r>
      <w:r w:rsidR="00B6401A" w:rsidRPr="0029588F">
        <w:rPr>
          <w:rFonts w:ascii="Lato" w:hAnsi="Lato" w:cstheme="minorHAnsi"/>
        </w:rPr>
        <w:t xml:space="preserve"> de mayo de dos mil veintitrés</w:t>
      </w:r>
      <w:r w:rsidR="00B6401A">
        <w:rPr>
          <w:rFonts w:ascii="Lato" w:hAnsi="Lato" w:cstheme="minorHAnsi"/>
        </w:rPr>
        <w:t xml:space="preserve">, </w:t>
      </w:r>
      <w:r w:rsidR="007226D5">
        <w:rPr>
          <w:rFonts w:ascii="Lato" w:hAnsi="Lato" w:cstheme="minorHAnsi"/>
        </w:rPr>
        <w:t>y publicado en el Periódico Oficial del Gobierno del Estado el veinticinco de</w:t>
      </w:r>
      <w:r w:rsidR="00D04735">
        <w:rPr>
          <w:rFonts w:ascii="Lato" w:hAnsi="Lato" w:cstheme="minorHAnsi"/>
        </w:rPr>
        <w:t>l citado mes y año</w:t>
      </w:r>
      <w:r w:rsidR="007226D5">
        <w:rPr>
          <w:rFonts w:ascii="Lato" w:hAnsi="Lato" w:cstheme="minorHAnsi"/>
        </w:rPr>
        <w:t xml:space="preserve">, </w:t>
      </w:r>
      <w:r w:rsidR="00B6401A">
        <w:rPr>
          <w:rFonts w:ascii="Lato" w:hAnsi="Lato" w:cstheme="minorHAnsi"/>
        </w:rPr>
        <w:t xml:space="preserve">en las cuantías referidas </w:t>
      </w:r>
      <w:r w:rsidR="00B7566E">
        <w:rPr>
          <w:rFonts w:ascii="Lato" w:hAnsi="Lato" w:cstheme="minorHAnsi"/>
        </w:rPr>
        <w:t xml:space="preserve">en el presente </w:t>
      </w:r>
      <w:r w:rsidR="00B6401A">
        <w:rPr>
          <w:rFonts w:ascii="Lato" w:hAnsi="Lato" w:cstheme="minorHAnsi"/>
        </w:rPr>
        <w:t xml:space="preserve"> acuerdo</w:t>
      </w:r>
      <w:r w:rsidR="00E12C13">
        <w:rPr>
          <w:rFonts w:ascii="Lato" w:hAnsi="Lato" w:cstheme="minorHAnsi"/>
        </w:rPr>
        <w:t>.</w:t>
      </w:r>
    </w:p>
    <w:p w14:paraId="3FC5D994" w14:textId="409AE74F" w:rsidR="00573C7B" w:rsidRDefault="006B5CA5" w:rsidP="007F3446">
      <w:pPr>
        <w:spacing w:line="480" w:lineRule="auto"/>
        <w:ind w:firstLine="708"/>
        <w:jc w:val="both"/>
        <w:rPr>
          <w:rFonts w:ascii="Lato" w:hAnsi="Lato" w:cstheme="minorHAnsi"/>
        </w:rPr>
      </w:pPr>
      <w:proofErr w:type="gramStart"/>
      <w:r w:rsidRPr="00832166">
        <w:rPr>
          <w:rFonts w:ascii="Lato" w:eastAsiaTheme="minorEastAsia" w:hAnsi="Lato" w:cs="Calibri"/>
          <w:b/>
          <w:bCs/>
          <w:bdr w:val="none" w:sz="0" w:space="0" w:color="auto" w:frame="1"/>
        </w:rPr>
        <w:t>TERCERO.-</w:t>
      </w:r>
      <w:bookmarkStart w:id="6" w:name="_Hlk165031607"/>
      <w:proofErr w:type="gramEnd"/>
      <w:r w:rsidRPr="00573C7B">
        <w:rPr>
          <w:rFonts w:ascii="Lato" w:hAnsi="Lato" w:cstheme="minorHAnsi"/>
        </w:rPr>
        <w:t xml:space="preserve"> </w:t>
      </w:r>
      <w:r w:rsidR="00573C7B" w:rsidRPr="0029588F">
        <w:rPr>
          <w:rFonts w:ascii="Lato" w:hAnsi="Lato" w:cstheme="minorHAnsi"/>
        </w:rPr>
        <w:t xml:space="preserve">Comuníquese </w:t>
      </w:r>
      <w:r w:rsidR="00B7566E">
        <w:rPr>
          <w:rFonts w:ascii="Lato" w:hAnsi="Lato" w:cstheme="minorHAnsi"/>
        </w:rPr>
        <w:t>esta</w:t>
      </w:r>
      <w:r w:rsidR="00573C7B" w:rsidRPr="0029588F">
        <w:rPr>
          <w:rFonts w:ascii="Lato" w:hAnsi="Lato" w:cstheme="minorHAnsi"/>
        </w:rPr>
        <w:t xml:space="preserve"> determinación al Magistrado en retiro </w:t>
      </w:r>
      <w:r w:rsidR="007226D5">
        <w:rPr>
          <w:rFonts w:ascii="Lato" w:eastAsiaTheme="minorEastAsia" w:hAnsi="Lato" w:cs="Calibri"/>
          <w:bdr w:val="none" w:sz="0" w:space="0" w:color="auto" w:frame="1"/>
        </w:rPr>
        <w:t xml:space="preserve">Mario Antonio </w:t>
      </w:r>
      <w:r w:rsidR="00BE1171">
        <w:rPr>
          <w:rFonts w:ascii="Lato" w:eastAsiaTheme="minorEastAsia" w:hAnsi="Lato" w:cs="Calibri"/>
          <w:bdr w:val="none" w:sz="0" w:space="0" w:color="auto" w:frame="1"/>
        </w:rPr>
        <w:t>d</w:t>
      </w:r>
      <w:r w:rsidR="007226D5">
        <w:rPr>
          <w:rFonts w:ascii="Lato" w:eastAsiaTheme="minorEastAsia" w:hAnsi="Lato" w:cs="Calibri"/>
          <w:bdr w:val="none" w:sz="0" w:space="0" w:color="auto" w:frame="1"/>
        </w:rPr>
        <w:t xml:space="preserve">e Jesús Jiménez Martínez, </w:t>
      </w:r>
      <w:r w:rsidR="00573C7B" w:rsidRPr="0029588F">
        <w:rPr>
          <w:rFonts w:ascii="Lato" w:hAnsi="Lato" w:cstheme="minorHAnsi"/>
        </w:rPr>
        <w:t xml:space="preserve">en el domicilio ubicado en Calle Independencia, número 31, Santa Ana Chiautempan, o en su defecto a través del </w:t>
      </w:r>
      <w:r w:rsidR="00573C7B" w:rsidRPr="0029588F">
        <w:rPr>
          <w:rFonts w:ascii="Lato" w:hAnsi="Lato" w:cstheme="minorHAnsi"/>
        </w:rPr>
        <w:lastRenderedPageBreak/>
        <w:t>correo electrónico</w:t>
      </w:r>
      <w:r w:rsidR="0019737A">
        <w:rPr>
          <w:rFonts w:ascii="Lato" w:hAnsi="Lato" w:cstheme="minorHAnsi"/>
        </w:rPr>
        <w:t xml:space="preserve"> (</w:t>
      </w:r>
      <w:r w:rsidR="00573C7B" w:rsidRPr="0029588F">
        <w:rPr>
          <w:rFonts w:ascii="Lato" w:hAnsi="Lato" w:cstheme="minorHAnsi"/>
        </w:rPr>
        <w:t xml:space="preserve"> majjm19</w:t>
      </w:r>
      <w:r w:rsidR="00591ECD">
        <w:rPr>
          <w:rFonts w:ascii="Lato" w:hAnsi="Lato" w:cstheme="minorHAnsi"/>
        </w:rPr>
        <w:t>h</w:t>
      </w:r>
      <w:r w:rsidR="00573C7B" w:rsidRPr="0029588F">
        <w:rPr>
          <w:rFonts w:ascii="Lato" w:hAnsi="Lato" w:cstheme="minorHAnsi"/>
        </w:rPr>
        <w:t>otmail.com</w:t>
      </w:r>
      <w:r w:rsidR="00573C7B">
        <w:rPr>
          <w:rFonts w:ascii="Lato" w:hAnsi="Lato" w:cstheme="minorHAnsi"/>
        </w:rPr>
        <w:t>.</w:t>
      </w:r>
      <w:r w:rsidR="00B7566E">
        <w:rPr>
          <w:rFonts w:ascii="Lato" w:hAnsi="Lato" w:cstheme="minorHAnsi"/>
        </w:rPr>
        <w:t xml:space="preserve">); así como </w:t>
      </w:r>
      <w:r w:rsidR="00B7566E" w:rsidRPr="0029588F">
        <w:rPr>
          <w:rFonts w:ascii="Lato" w:hAnsi="Lato" w:cstheme="minorHAnsi"/>
        </w:rPr>
        <w:t>al Encargado de la Dirección Jurídica del Tribunal Superior de Justicia y Tesorero del Poder Judicial del Estado, para su debido conocimiento</w:t>
      </w:r>
      <w:r w:rsidR="00B7566E">
        <w:rPr>
          <w:rFonts w:ascii="Lato" w:hAnsi="Lato" w:cstheme="minorHAnsi"/>
        </w:rPr>
        <w:t>.</w:t>
      </w:r>
    </w:p>
    <w:p w14:paraId="12079B37" w14:textId="79C87C64" w:rsidR="003004E7" w:rsidRPr="00BB4D7F" w:rsidRDefault="006B5CA5" w:rsidP="007F3446">
      <w:pPr>
        <w:spacing w:line="480" w:lineRule="auto"/>
        <w:ind w:firstLine="708"/>
        <w:jc w:val="both"/>
        <w:rPr>
          <w:rFonts w:ascii="Lato" w:hAnsi="Lato" w:cs="Tahoma"/>
        </w:rPr>
      </w:pPr>
      <w:proofErr w:type="gramStart"/>
      <w:r w:rsidRPr="00573C7B">
        <w:rPr>
          <w:rFonts w:ascii="Lato" w:hAnsi="Lato" w:cstheme="minorHAnsi"/>
          <w:b/>
          <w:bCs/>
        </w:rPr>
        <w:t>CUARTO.-</w:t>
      </w:r>
      <w:proofErr w:type="gramEnd"/>
      <w:r w:rsidRPr="00573C7B">
        <w:rPr>
          <w:rFonts w:ascii="Lato" w:hAnsi="Lato" w:cstheme="minorHAnsi"/>
          <w:b/>
          <w:bCs/>
        </w:rPr>
        <w:t xml:space="preserve"> </w:t>
      </w:r>
      <w:r w:rsidRPr="00832166">
        <w:rPr>
          <w:rFonts w:ascii="Lato" w:eastAsiaTheme="minorEastAsia" w:hAnsi="Lato" w:cs="Calibri"/>
          <w:bdr w:val="none" w:sz="0" w:space="0" w:color="auto" w:frame="1"/>
        </w:rPr>
        <w:t xml:space="preserve"> </w:t>
      </w:r>
      <w:bookmarkEnd w:id="6"/>
      <w:r w:rsidR="00573C7B">
        <w:rPr>
          <w:rFonts w:ascii="Lato" w:eastAsiaTheme="minorEastAsia" w:hAnsi="Lato" w:cs="Calibri"/>
          <w:bdr w:val="none" w:sz="0" w:space="0" w:color="auto" w:frame="1"/>
        </w:rPr>
        <w:t xml:space="preserve">Infórmese mediante oficio </w:t>
      </w:r>
      <w:r w:rsidR="0029588F" w:rsidRPr="0029588F">
        <w:rPr>
          <w:rFonts w:ascii="Lato" w:hAnsi="Lato" w:cs="Tahoma"/>
        </w:rPr>
        <w:t xml:space="preserve">al </w:t>
      </w:r>
      <w:r w:rsidR="00F42D1F">
        <w:rPr>
          <w:rFonts w:ascii="Lato" w:hAnsi="Lato" w:cs="Tahoma"/>
        </w:rPr>
        <w:t xml:space="preserve">Juzgado Segundo de Distrito en el Estado de Tlaxcala, </w:t>
      </w:r>
      <w:r w:rsidR="0029588F" w:rsidRPr="0029588F">
        <w:rPr>
          <w:rFonts w:ascii="Lato" w:hAnsi="Lato" w:cs="Tahoma"/>
        </w:rPr>
        <w:t xml:space="preserve">dentro del juicio de amparo 1315/2023, la presente determinación, en donde se acompañe la documental que sustente que al Licenciado </w:t>
      </w:r>
      <w:r w:rsidR="00591ECD">
        <w:rPr>
          <w:rFonts w:ascii="Lato" w:eastAsiaTheme="minorEastAsia" w:hAnsi="Lato" w:cs="Calibri"/>
          <w:bdr w:val="none" w:sz="0" w:space="0" w:color="auto" w:frame="1"/>
        </w:rPr>
        <w:t xml:space="preserve">Mario Antonio </w:t>
      </w:r>
      <w:r w:rsidR="00BE1171">
        <w:rPr>
          <w:rFonts w:ascii="Lato" w:eastAsiaTheme="minorEastAsia" w:hAnsi="Lato" w:cs="Calibri"/>
          <w:bdr w:val="none" w:sz="0" w:space="0" w:color="auto" w:frame="1"/>
        </w:rPr>
        <w:t>d</w:t>
      </w:r>
      <w:r w:rsidR="00591ECD">
        <w:rPr>
          <w:rFonts w:ascii="Lato" w:eastAsiaTheme="minorEastAsia" w:hAnsi="Lato" w:cs="Calibri"/>
          <w:bdr w:val="none" w:sz="0" w:space="0" w:color="auto" w:frame="1"/>
        </w:rPr>
        <w:t>e Jesús Jiménez Martínez, l</w:t>
      </w:r>
      <w:r w:rsidR="0029588F" w:rsidRPr="0029588F">
        <w:rPr>
          <w:rFonts w:ascii="Lato" w:hAnsi="Lato" w:cs="Tahoma"/>
        </w:rPr>
        <w:t>e ha sido debidamente notificado el presente acuerdo; para que con ello se tenga por cumplida la ejecutoria del juicio de amparo.</w:t>
      </w:r>
      <w:r w:rsidR="000A78CB">
        <w:rPr>
          <w:rFonts w:ascii="Lato" w:hAnsi="Lato" w:cs="Tahoma"/>
        </w:rPr>
        <w:t xml:space="preserve"> </w:t>
      </w:r>
      <w:r w:rsidR="000A78CB" w:rsidRPr="000A78CB">
        <w:rPr>
          <w:rFonts w:ascii="Lato" w:hAnsi="Lato" w:cs="Tahoma"/>
          <w:b/>
          <w:bCs/>
          <w:u w:val="single"/>
        </w:rPr>
        <w:t>APROBADO POR UNANIMIDAD DE VOTOS.</w:t>
      </w:r>
    </w:p>
    <w:p w14:paraId="6AD59BE1" w14:textId="0B6C6A5B" w:rsidR="00E22229" w:rsidRPr="00C61A8F" w:rsidRDefault="00E55A9E" w:rsidP="00C61A8F">
      <w:pPr>
        <w:spacing w:after="0" w:line="480" w:lineRule="auto"/>
        <w:ind w:firstLine="708"/>
        <w:jc w:val="both"/>
        <w:rPr>
          <w:rFonts w:ascii="Lato" w:hAnsi="Lato" w:cstheme="minorHAnsi"/>
          <w:b/>
          <w:bdr w:val="none" w:sz="0" w:space="0" w:color="auto" w:frame="1"/>
        </w:rPr>
      </w:pPr>
      <w:r w:rsidRPr="00C61A8F">
        <w:rPr>
          <w:rFonts w:ascii="Lato" w:hAnsi="Lato"/>
          <w:b/>
          <w:bCs/>
          <w:color w:val="000000"/>
        </w:rPr>
        <w:t>ACUERDO I</w:t>
      </w:r>
      <w:r w:rsidR="000B3210" w:rsidRPr="00C61A8F">
        <w:rPr>
          <w:rFonts w:ascii="Lato" w:hAnsi="Lato"/>
          <w:b/>
          <w:bCs/>
          <w:color w:val="000000"/>
        </w:rPr>
        <w:t>V</w:t>
      </w:r>
      <w:r w:rsidRPr="00C61A8F">
        <w:rPr>
          <w:rFonts w:ascii="Lato" w:hAnsi="Lato"/>
          <w:b/>
          <w:bCs/>
          <w:color w:val="000000"/>
        </w:rPr>
        <w:t>/</w:t>
      </w:r>
      <w:r w:rsidR="00BC2DE6" w:rsidRPr="00C61A8F">
        <w:rPr>
          <w:rFonts w:ascii="Lato" w:hAnsi="Lato"/>
          <w:b/>
          <w:bCs/>
          <w:color w:val="000000"/>
        </w:rPr>
        <w:t>50</w:t>
      </w:r>
      <w:r w:rsidRPr="00C61A8F">
        <w:rPr>
          <w:rFonts w:ascii="Lato" w:hAnsi="Lato"/>
          <w:b/>
          <w:bCs/>
          <w:color w:val="000000"/>
        </w:rPr>
        <w:t>/202</w:t>
      </w:r>
      <w:r w:rsidR="009644DC" w:rsidRPr="00C61A8F">
        <w:rPr>
          <w:rFonts w:ascii="Lato" w:hAnsi="Lato"/>
          <w:b/>
          <w:bCs/>
          <w:color w:val="000000"/>
        </w:rPr>
        <w:t>4</w:t>
      </w:r>
      <w:r w:rsidRPr="00C61A8F">
        <w:rPr>
          <w:rFonts w:ascii="Lato" w:hAnsi="Lato"/>
          <w:b/>
          <w:bCs/>
          <w:color w:val="000000"/>
        </w:rPr>
        <w:t xml:space="preserve">. </w:t>
      </w:r>
      <w:r w:rsidR="00E22229" w:rsidRPr="00C61A8F">
        <w:rPr>
          <w:rFonts w:ascii="Lato" w:hAnsi="Lato"/>
          <w:b/>
          <w:bCs/>
          <w:color w:val="000000"/>
        </w:rPr>
        <w:t>O</w:t>
      </w:r>
      <w:r w:rsidR="00E22229" w:rsidRPr="00C61A8F">
        <w:rPr>
          <w:rFonts w:ascii="Lato" w:hAnsi="Lato" w:cstheme="minorHAnsi"/>
          <w:b/>
          <w:bdr w:val="none" w:sz="0" w:space="0" w:color="auto" w:frame="1"/>
        </w:rPr>
        <w:t xml:space="preserve">ficio número PSP-3P/2024/352, recibido el veintinueve de mayo de dos mil veinticuatro, signado por la Secretaria de Acuerdos de la Sala Penal y Especializada en Administración de Justicia para Adolescentes del Tribunal Superior de Justicia del Estado.  </w:t>
      </w:r>
      <w:r w:rsidR="00D95C49" w:rsidRPr="00C61A8F">
        <w:rPr>
          <w:rFonts w:ascii="Lato" w:hAnsi="Lato" w:cstheme="minorHAnsi"/>
          <w:b/>
          <w:bdr w:val="none" w:sz="0" w:space="0" w:color="auto" w:frame="1"/>
        </w:rPr>
        <w:t xml:space="preserve"> - - - - - - - - - - - - - - - - </w:t>
      </w:r>
      <w:r w:rsidR="000A78CB">
        <w:rPr>
          <w:rFonts w:ascii="Lato" w:hAnsi="Lato" w:cstheme="minorHAnsi"/>
          <w:b/>
          <w:bdr w:val="none" w:sz="0" w:space="0" w:color="auto" w:frame="1"/>
        </w:rPr>
        <w:t xml:space="preserve"> </w:t>
      </w:r>
    </w:p>
    <w:p w14:paraId="44720313" w14:textId="52637896" w:rsidR="00C97AAC" w:rsidRPr="00B70F8D" w:rsidRDefault="00E22229" w:rsidP="003B1B3D">
      <w:pPr>
        <w:spacing w:after="0" w:line="480" w:lineRule="auto"/>
        <w:jc w:val="both"/>
        <w:rPr>
          <w:rFonts w:ascii="Lato" w:hAnsi="Lato" w:cstheme="minorHAnsi"/>
          <w:bCs/>
          <w:bdr w:val="none" w:sz="0" w:space="0" w:color="auto" w:frame="1"/>
        </w:rPr>
      </w:pPr>
      <w:r w:rsidRPr="00C61A8F">
        <w:rPr>
          <w:rFonts w:ascii="Lato" w:hAnsi="Lato" w:cstheme="minorHAnsi"/>
          <w:bCs/>
          <w:bdr w:val="none" w:sz="0" w:space="0" w:color="auto" w:frame="1"/>
        </w:rPr>
        <w:t xml:space="preserve">Dada cuenta con el oficio de referencia, mediante el cual, la Secretaria de Acuerdos de la Sala Penal y Especializada en Administración de Justicia para Adolescentes del Tribunal Superior de Justicia del Estado, </w:t>
      </w:r>
      <w:r w:rsidR="00C97AAC" w:rsidRPr="00C61A8F">
        <w:rPr>
          <w:rFonts w:ascii="Lato" w:hAnsi="Lato" w:cstheme="minorHAnsi"/>
          <w:bCs/>
          <w:bdr w:val="none" w:sz="0" w:space="0" w:color="auto" w:frame="1"/>
        </w:rPr>
        <w:t>en cumplimiento a la resolución  de fecha ocho de mayo de dos mil veinticuatro, dictada dentro del Toca Penal 12/2024-3 del Sistema Tradicional</w:t>
      </w:r>
      <w:r w:rsidR="0051505F">
        <w:rPr>
          <w:rFonts w:ascii="Lato" w:hAnsi="Lato" w:cstheme="minorHAnsi"/>
          <w:bCs/>
          <w:bdr w:val="none" w:sz="0" w:space="0" w:color="auto" w:frame="1"/>
        </w:rPr>
        <w:t xml:space="preserve"> Penal</w:t>
      </w:r>
      <w:r w:rsidR="00C97AAC" w:rsidRPr="00C61A8F">
        <w:rPr>
          <w:rFonts w:ascii="Lato" w:hAnsi="Lato" w:cstheme="minorHAnsi"/>
          <w:bCs/>
          <w:bdr w:val="none" w:sz="0" w:space="0" w:color="auto" w:frame="1"/>
        </w:rPr>
        <w:t xml:space="preserve">, </w:t>
      </w:r>
      <w:r w:rsidRPr="00C61A8F">
        <w:rPr>
          <w:rFonts w:ascii="Lato" w:hAnsi="Lato" w:cstheme="minorHAnsi"/>
          <w:bCs/>
          <w:bdr w:val="none" w:sz="0" w:space="0" w:color="auto" w:frame="1"/>
        </w:rPr>
        <w:t xml:space="preserve">remite copia certificada de la resolución con la que se da vista al Consejo de la Judicatura del </w:t>
      </w:r>
      <w:r w:rsidR="003B1B3D">
        <w:rPr>
          <w:rFonts w:ascii="Lato" w:hAnsi="Lato" w:cstheme="minorHAnsi"/>
          <w:bCs/>
          <w:bdr w:val="none" w:sz="0" w:space="0" w:color="auto" w:frame="1"/>
        </w:rPr>
        <w:t>E</w:t>
      </w:r>
      <w:r w:rsidR="00C97AAC" w:rsidRPr="00C61A8F">
        <w:rPr>
          <w:rFonts w:ascii="Lato" w:hAnsi="Lato" w:cstheme="minorHAnsi"/>
          <w:bCs/>
          <w:bdr w:val="none" w:sz="0" w:space="0" w:color="auto" w:frame="1"/>
        </w:rPr>
        <w:t>stado, respecto  de dilaciones en el procedimiento, para proceder conforme a las atribuciones.</w:t>
      </w:r>
      <w:r w:rsidR="003B1B3D">
        <w:rPr>
          <w:rFonts w:ascii="Lato" w:hAnsi="Lato" w:cstheme="minorHAnsi"/>
          <w:bCs/>
          <w:bdr w:val="none" w:sz="0" w:space="0" w:color="auto" w:frame="1"/>
        </w:rPr>
        <w:t xml:space="preserve"> Al respecto, t</w:t>
      </w:r>
      <w:r w:rsidR="00794EDC">
        <w:rPr>
          <w:rFonts w:ascii="Lato" w:hAnsi="Lato" w:cstheme="minorHAnsi"/>
          <w:bCs/>
          <w:bdr w:val="none" w:sz="0" w:space="0" w:color="auto" w:frame="1"/>
        </w:rPr>
        <w:t>omando en consideración que</w:t>
      </w:r>
      <w:r w:rsidR="00C567DA">
        <w:rPr>
          <w:rFonts w:ascii="Lato" w:hAnsi="Lato" w:cstheme="minorHAnsi"/>
          <w:bCs/>
          <w:bdr w:val="none" w:sz="0" w:space="0" w:color="auto" w:frame="1"/>
        </w:rPr>
        <w:t>,</w:t>
      </w:r>
      <w:r w:rsidR="00794EDC">
        <w:rPr>
          <w:rFonts w:ascii="Lato" w:hAnsi="Lato" w:cstheme="minorHAnsi"/>
          <w:bCs/>
          <w:bdr w:val="none" w:sz="0" w:space="0" w:color="auto" w:frame="1"/>
        </w:rPr>
        <w:t xml:space="preserve"> </w:t>
      </w:r>
      <w:r w:rsidR="00ED61AF">
        <w:rPr>
          <w:rFonts w:ascii="Lato" w:hAnsi="Lato" w:cstheme="minorHAnsi"/>
          <w:bCs/>
          <w:bdr w:val="none" w:sz="0" w:space="0" w:color="auto" w:frame="1"/>
        </w:rPr>
        <w:t>en la resolución dictada</w:t>
      </w:r>
      <w:r w:rsidR="0051505F">
        <w:rPr>
          <w:rFonts w:ascii="Lato" w:hAnsi="Lato" w:cstheme="minorHAnsi"/>
          <w:bCs/>
          <w:bdr w:val="none" w:sz="0" w:space="0" w:color="auto" w:frame="1"/>
        </w:rPr>
        <w:t xml:space="preserve"> por</w:t>
      </w:r>
      <w:r w:rsidR="00ED61AF">
        <w:rPr>
          <w:rFonts w:ascii="Lato" w:hAnsi="Lato" w:cstheme="minorHAnsi"/>
          <w:bCs/>
          <w:bdr w:val="none" w:sz="0" w:space="0" w:color="auto" w:frame="1"/>
        </w:rPr>
        <w:t xml:space="preserve"> </w:t>
      </w:r>
      <w:r w:rsidR="00794EDC">
        <w:rPr>
          <w:rFonts w:ascii="Lato" w:hAnsi="Lato" w:cstheme="minorHAnsi"/>
          <w:bCs/>
          <w:bdr w:val="none" w:sz="0" w:space="0" w:color="auto" w:frame="1"/>
        </w:rPr>
        <w:t xml:space="preserve">los Magistrados integrantes de la Sala Penal y </w:t>
      </w:r>
      <w:r w:rsidR="00A57322">
        <w:rPr>
          <w:rFonts w:ascii="Lato" w:hAnsi="Lato" w:cstheme="minorHAnsi"/>
          <w:bCs/>
          <w:bdr w:val="none" w:sz="0" w:space="0" w:color="auto" w:frame="1"/>
        </w:rPr>
        <w:t>Especializada</w:t>
      </w:r>
      <w:r w:rsidR="00794EDC">
        <w:rPr>
          <w:rFonts w:ascii="Lato" w:hAnsi="Lato" w:cstheme="minorHAnsi"/>
          <w:bCs/>
          <w:bdr w:val="none" w:sz="0" w:space="0" w:color="auto" w:frame="1"/>
        </w:rPr>
        <w:t xml:space="preserve"> en </w:t>
      </w:r>
      <w:r w:rsidR="00A57322">
        <w:rPr>
          <w:rFonts w:ascii="Lato" w:hAnsi="Lato" w:cstheme="minorHAnsi"/>
          <w:bCs/>
          <w:bdr w:val="none" w:sz="0" w:space="0" w:color="auto" w:frame="1"/>
        </w:rPr>
        <w:t>Administración</w:t>
      </w:r>
      <w:r w:rsidR="00794EDC">
        <w:rPr>
          <w:rFonts w:ascii="Lato" w:hAnsi="Lato" w:cstheme="minorHAnsi"/>
          <w:bCs/>
          <w:bdr w:val="none" w:sz="0" w:space="0" w:color="auto" w:frame="1"/>
        </w:rPr>
        <w:t xml:space="preserve"> de Justicia para Adolescentes, han advertido dilaciones injustific</w:t>
      </w:r>
      <w:r w:rsidR="00A57322">
        <w:rPr>
          <w:rFonts w:ascii="Lato" w:hAnsi="Lato" w:cstheme="minorHAnsi"/>
          <w:bCs/>
          <w:bdr w:val="none" w:sz="0" w:space="0" w:color="auto" w:frame="1"/>
        </w:rPr>
        <w:t>ad</w:t>
      </w:r>
      <w:r w:rsidR="00794EDC">
        <w:rPr>
          <w:rFonts w:ascii="Lato" w:hAnsi="Lato" w:cstheme="minorHAnsi"/>
          <w:bCs/>
          <w:bdr w:val="none" w:sz="0" w:space="0" w:color="auto" w:frame="1"/>
        </w:rPr>
        <w:t>as en la substanciación del procedim</w:t>
      </w:r>
      <w:r w:rsidR="00ED61AF">
        <w:rPr>
          <w:rFonts w:ascii="Lato" w:hAnsi="Lato" w:cstheme="minorHAnsi"/>
          <w:bCs/>
          <w:bdr w:val="none" w:sz="0" w:space="0" w:color="auto" w:frame="1"/>
        </w:rPr>
        <w:t>iento de la causa penal 59/2016</w:t>
      </w:r>
      <w:r w:rsidR="00ED61AF">
        <w:rPr>
          <w:rFonts w:ascii="Lato" w:hAnsi="Lato"/>
          <w:bCs/>
        </w:rPr>
        <w:t xml:space="preserve">; </w:t>
      </w:r>
      <w:r w:rsidR="00C97AAC" w:rsidRPr="00C61A8F">
        <w:rPr>
          <w:rFonts w:ascii="Lato" w:hAnsi="Lato"/>
          <w:bCs/>
        </w:rPr>
        <w:t xml:space="preserve">con fundamento en lo que establecen los artículos </w:t>
      </w:r>
      <w:r w:rsidR="00C97AAC" w:rsidRPr="00C61A8F">
        <w:rPr>
          <w:rFonts w:ascii="Lato" w:hAnsi="Lato"/>
          <w:color w:val="000000" w:themeColor="text1"/>
        </w:rPr>
        <w:t>3 fracción II, 90 y 91 de la Ley General de Responsabilidades Administrativas</w:t>
      </w:r>
      <w:r w:rsidR="00C97AAC" w:rsidRPr="00C61A8F">
        <w:rPr>
          <w:rFonts w:ascii="Lato" w:hAnsi="Lato" w:cstheme="minorHAnsi"/>
        </w:rPr>
        <w:t>; 61 y 120 de la Ley Orgánica del Poder Judicial del Estado, se determina:</w:t>
      </w:r>
    </w:p>
    <w:p w14:paraId="6D6E53E3" w14:textId="77777777" w:rsidR="00C97AAC" w:rsidRPr="00C61A8F" w:rsidRDefault="00C97AAC" w:rsidP="006211BC">
      <w:pPr>
        <w:pStyle w:val="Prrafodelista"/>
        <w:numPr>
          <w:ilvl w:val="0"/>
          <w:numId w:val="2"/>
        </w:numPr>
        <w:spacing w:after="0" w:line="480" w:lineRule="auto"/>
        <w:jc w:val="both"/>
        <w:rPr>
          <w:rFonts w:ascii="Lato" w:hAnsi="Lato"/>
          <w:bCs/>
        </w:rPr>
      </w:pPr>
      <w:r w:rsidRPr="00C61A8F">
        <w:rPr>
          <w:rFonts w:ascii="Lato" w:hAnsi="Lato"/>
          <w:bCs/>
        </w:rPr>
        <w:t>Tomar debido conocimiento del oficio y anexo de cuenta.</w:t>
      </w:r>
    </w:p>
    <w:p w14:paraId="411AF7E8" w14:textId="77777777" w:rsidR="00C97AAC" w:rsidRPr="00C61A8F" w:rsidRDefault="00C97AAC" w:rsidP="006211BC">
      <w:pPr>
        <w:pStyle w:val="Prrafodelista"/>
        <w:numPr>
          <w:ilvl w:val="0"/>
          <w:numId w:val="2"/>
        </w:numPr>
        <w:spacing w:before="240" w:line="480" w:lineRule="auto"/>
        <w:jc w:val="both"/>
        <w:rPr>
          <w:rFonts w:ascii="Lato" w:hAnsi="Lato" w:cstheme="minorHAnsi"/>
        </w:rPr>
      </w:pPr>
      <w:r w:rsidRPr="00C61A8F">
        <w:rPr>
          <w:rFonts w:ascii="Lato" w:hAnsi="Lato" w:cstheme="minorHAnsi"/>
        </w:rPr>
        <w:lastRenderedPageBreak/>
        <w:t xml:space="preserve">Turnar original de la documentación en cita, al Contralor del Poder Judicial del Estado, para que, proceda conforme a sus facultades. </w:t>
      </w:r>
    </w:p>
    <w:p w14:paraId="42A55526" w14:textId="67F2EED0" w:rsidR="00C97AAC" w:rsidRPr="000A78CB" w:rsidRDefault="00C97AAC" w:rsidP="00C61A8F">
      <w:pPr>
        <w:pStyle w:val="NormalWeb"/>
        <w:spacing w:before="0" w:beforeAutospacing="0" w:after="0" w:afterAutospacing="0" w:line="480" w:lineRule="auto"/>
        <w:jc w:val="both"/>
        <w:rPr>
          <w:rFonts w:ascii="Lato" w:hAnsi="Lato"/>
          <w:b/>
          <w:bCs/>
          <w:sz w:val="22"/>
          <w:szCs w:val="22"/>
          <w:u w:val="single"/>
        </w:rPr>
      </w:pPr>
      <w:r w:rsidRPr="00C61A8F">
        <w:rPr>
          <w:rFonts w:ascii="Lato" w:hAnsi="Lato" w:cstheme="minorHAnsi"/>
          <w:sz w:val="22"/>
          <w:szCs w:val="22"/>
        </w:rPr>
        <w:t>Comuníquese esta determinación a la Magistrada Presidenta de la Sala Penal y Especializada en Administración de Justicia para Adolescentes del Tribunal Superior de Justicia del Estado</w:t>
      </w:r>
      <w:r w:rsidR="00154313" w:rsidRPr="00C61A8F">
        <w:rPr>
          <w:rFonts w:ascii="Lato" w:hAnsi="Lato" w:cstheme="minorHAnsi"/>
          <w:sz w:val="22"/>
          <w:szCs w:val="22"/>
        </w:rPr>
        <w:t xml:space="preserve">, </w:t>
      </w:r>
      <w:r w:rsidRPr="00C61A8F">
        <w:rPr>
          <w:rFonts w:ascii="Lato" w:hAnsi="Lato" w:cstheme="minorHAnsi"/>
          <w:bCs/>
          <w:sz w:val="22"/>
          <w:szCs w:val="22"/>
          <w:bdr w:val="none" w:sz="0" w:space="0" w:color="auto" w:frame="1"/>
        </w:rPr>
        <w:t xml:space="preserve">para su debido conocimiento; así como al </w:t>
      </w:r>
      <w:r w:rsidRPr="00C61A8F">
        <w:rPr>
          <w:rFonts w:ascii="Lato" w:hAnsi="Lato" w:cstheme="minorHAnsi"/>
          <w:sz w:val="22"/>
          <w:szCs w:val="22"/>
        </w:rPr>
        <w:t>Contralor del Poder Judicial del Estado, para su conocimiento y efectos legales correspondientes.</w:t>
      </w:r>
      <w:r w:rsidR="000A78CB">
        <w:rPr>
          <w:rFonts w:ascii="Lato" w:hAnsi="Lato" w:cstheme="minorHAnsi"/>
          <w:sz w:val="22"/>
          <w:szCs w:val="22"/>
        </w:rPr>
        <w:t xml:space="preserve"> </w:t>
      </w:r>
      <w:r w:rsidR="000A78CB" w:rsidRPr="000A78CB">
        <w:rPr>
          <w:rFonts w:ascii="Lato" w:hAnsi="Lato" w:cstheme="minorHAnsi"/>
          <w:b/>
          <w:bCs/>
          <w:sz w:val="22"/>
          <w:szCs w:val="22"/>
          <w:u w:val="single"/>
        </w:rPr>
        <w:t>APROBADO POR UNANIMIDAD DE VOTOS.</w:t>
      </w:r>
    </w:p>
    <w:p w14:paraId="5BC072C9" w14:textId="77777777" w:rsidR="00C97AAC" w:rsidRPr="00C61A8F" w:rsidRDefault="00C97AAC" w:rsidP="00C61A8F">
      <w:pPr>
        <w:pStyle w:val="NormalWeb"/>
        <w:spacing w:before="0" w:beforeAutospacing="0" w:after="0" w:afterAutospacing="0"/>
        <w:jc w:val="center"/>
        <w:rPr>
          <w:rFonts w:ascii="Lato" w:hAnsi="Lato" w:cs="Calibri"/>
          <w:sz w:val="22"/>
          <w:szCs w:val="22"/>
          <w:bdr w:val="none" w:sz="0" w:space="0" w:color="auto" w:frame="1"/>
        </w:rPr>
      </w:pPr>
    </w:p>
    <w:p w14:paraId="6F22E1E1" w14:textId="6DC08B0F" w:rsidR="000477C9" w:rsidRPr="00C61A8F" w:rsidRDefault="000477C9" w:rsidP="00C61A8F">
      <w:pPr>
        <w:spacing w:after="0" w:line="480" w:lineRule="auto"/>
        <w:ind w:firstLine="708"/>
        <w:jc w:val="both"/>
        <w:rPr>
          <w:rFonts w:ascii="Lato" w:hAnsi="Lato" w:cstheme="minorHAnsi"/>
          <w:b/>
          <w:bdr w:val="none" w:sz="0" w:space="0" w:color="auto" w:frame="1"/>
        </w:rPr>
      </w:pPr>
      <w:r w:rsidRPr="00C61A8F">
        <w:rPr>
          <w:rFonts w:ascii="Lato" w:hAnsi="Lato"/>
          <w:b/>
          <w:bCs/>
          <w:color w:val="000000"/>
        </w:rPr>
        <w:t>ACUERDO V/</w:t>
      </w:r>
      <w:r w:rsidR="00BC2DE6" w:rsidRPr="00C61A8F">
        <w:rPr>
          <w:rFonts w:ascii="Lato" w:hAnsi="Lato"/>
          <w:b/>
          <w:bCs/>
          <w:color w:val="000000"/>
        </w:rPr>
        <w:t>50</w:t>
      </w:r>
      <w:r w:rsidRPr="00C61A8F">
        <w:rPr>
          <w:rFonts w:ascii="Lato" w:hAnsi="Lato"/>
          <w:b/>
          <w:bCs/>
          <w:color w:val="000000"/>
        </w:rPr>
        <w:t xml:space="preserve">/2024. </w:t>
      </w:r>
      <w:r w:rsidRPr="00C61A8F">
        <w:rPr>
          <w:rFonts w:ascii="Lato" w:hAnsi="Lato" w:cstheme="minorHAnsi"/>
          <w:b/>
          <w:bdr w:val="none" w:sz="0" w:space="0" w:color="auto" w:frame="1"/>
        </w:rPr>
        <w:t xml:space="preserve">Oficio número 4817/2024, recibido el cinco de junio de dos mil veinticuatro, signado por la Administradora del Juzgado de Control y de Juicio Oral del Distrito Judicial de Sánchez Piedras y Especializado en Justicia para Adolescentes. - - - - - - - - - - - - - - - - - - - - - - - - - - - - - - - - - - - - - - - </w:t>
      </w:r>
    </w:p>
    <w:p w14:paraId="2E42EE1E" w14:textId="486434F0" w:rsidR="00422C4F" w:rsidRPr="00C61A8F" w:rsidRDefault="000477C9" w:rsidP="008A1C0B">
      <w:pPr>
        <w:spacing w:after="0" w:line="480" w:lineRule="auto"/>
        <w:jc w:val="both"/>
        <w:rPr>
          <w:rFonts w:ascii="Lato" w:hAnsi="Lato"/>
        </w:rPr>
      </w:pPr>
      <w:r w:rsidRPr="00C61A8F">
        <w:rPr>
          <w:rFonts w:ascii="Lato" w:hAnsi="Lato" w:cstheme="minorHAnsi"/>
          <w:bCs/>
          <w:bdr w:val="none" w:sz="0" w:space="0" w:color="auto" w:frame="1"/>
        </w:rPr>
        <w:t>Dada cuenta con el oficio de referencia, mediante el cual, la Administradora del Juzgado de Control y de Juicio Oral del Distrito Judicial de Sánchez Piedras y Especializado en Justicia para Adolescentes, remite el oficio 1945/2024, de lo</w:t>
      </w:r>
      <w:r w:rsidR="005E3968">
        <w:rPr>
          <w:rFonts w:ascii="Lato" w:hAnsi="Lato" w:cstheme="minorHAnsi"/>
          <w:bCs/>
          <w:bdr w:val="none" w:sz="0" w:space="0" w:color="auto" w:frame="1"/>
        </w:rPr>
        <w:t xml:space="preserve">s </w:t>
      </w:r>
      <w:r w:rsidRPr="00C61A8F">
        <w:rPr>
          <w:rFonts w:ascii="Lato" w:hAnsi="Lato" w:cstheme="minorHAnsi"/>
          <w:bCs/>
          <w:bdr w:val="none" w:sz="0" w:space="0" w:color="auto" w:frame="1"/>
        </w:rPr>
        <w:t xml:space="preserve">integrantes del Tribunal de Enjuiciamiento </w:t>
      </w:r>
      <w:r w:rsidR="00132D22" w:rsidRPr="00C61A8F">
        <w:rPr>
          <w:rFonts w:ascii="Lato" w:hAnsi="Lato" w:cstheme="minorHAnsi"/>
          <w:bCs/>
          <w:bdr w:val="none" w:sz="0" w:space="0" w:color="auto" w:frame="1"/>
        </w:rPr>
        <w:t xml:space="preserve">de ese Juzgado, encargados de conocer la causa judicial 78/2020, en su etapa de juicio oral,  solicitándole realizar las gestiones ante este Órgano Colegiado, a efecto de que se habilite a otro Juzgador para la debida integración y estén en condiciones de dar cabal cumplimiento a la resolución  dictada el veintiséis de febrero de dos mil veinticuatro, por el Tribunal de Alzada dentro del Toca Penal 16/2023.  </w:t>
      </w:r>
      <w:r w:rsidR="008A1C0B">
        <w:rPr>
          <w:rFonts w:ascii="Lato" w:hAnsi="Lato" w:cstheme="minorHAnsi"/>
          <w:bCs/>
          <w:bdr w:val="none" w:sz="0" w:space="0" w:color="auto" w:frame="1"/>
        </w:rPr>
        <w:t>Al respecto, pr</w:t>
      </w:r>
      <w:r w:rsidR="00422C4F" w:rsidRPr="00C61A8F">
        <w:rPr>
          <w:rFonts w:ascii="Lato" w:hAnsi="Lato"/>
        </w:rPr>
        <w:t>evio análisis al contenido de los oficios que nos ocupan, y con la finalidad de que se dé debido cumplimiento a la ejecutoria emitida en la resolución dictada dentro del Toca Penal 16/2023, con fundamento en lo que establecen los artículos  20 de la Constitución Política de los Estados Unidos Mexicanos; 4 y 9 del Código Nacional de Procedimiento</w:t>
      </w:r>
      <w:r w:rsidR="00F91CF9">
        <w:rPr>
          <w:rFonts w:ascii="Lato" w:hAnsi="Lato"/>
        </w:rPr>
        <w:t>s</w:t>
      </w:r>
      <w:r w:rsidR="00422C4F" w:rsidRPr="00C61A8F">
        <w:rPr>
          <w:rFonts w:ascii="Lato" w:hAnsi="Lato"/>
        </w:rPr>
        <w:t xml:space="preserve"> Penales, 85 de la Constitución Política del Estado Libre y Soberano de Tlaxcala, 61, y 68 fracción I, de la Ley Orgánica del Poder Judicial del Estado, se determina:</w:t>
      </w:r>
    </w:p>
    <w:p w14:paraId="58B5B077" w14:textId="29C9E359" w:rsidR="00422C4F" w:rsidRPr="00C61A8F" w:rsidRDefault="00422C4F" w:rsidP="000A78CB">
      <w:pPr>
        <w:pStyle w:val="Prrafodelista"/>
        <w:numPr>
          <w:ilvl w:val="0"/>
          <w:numId w:val="6"/>
        </w:numPr>
        <w:spacing w:after="0" w:line="480" w:lineRule="auto"/>
        <w:ind w:left="851"/>
        <w:jc w:val="both"/>
        <w:rPr>
          <w:rFonts w:ascii="Lato" w:hAnsi="Lato"/>
        </w:rPr>
      </w:pPr>
      <w:r w:rsidRPr="00C61A8F">
        <w:rPr>
          <w:rFonts w:ascii="Lato" w:hAnsi="Lato"/>
        </w:rPr>
        <w:t>Tomar conocimiento de los oficios de cuenta.</w:t>
      </w:r>
    </w:p>
    <w:p w14:paraId="5FA4CEE5" w14:textId="37F4E0E3" w:rsidR="00422C4F" w:rsidRPr="00C61A8F" w:rsidRDefault="00422C4F" w:rsidP="000A78CB">
      <w:pPr>
        <w:pStyle w:val="Prrafodelista"/>
        <w:numPr>
          <w:ilvl w:val="0"/>
          <w:numId w:val="6"/>
        </w:numPr>
        <w:spacing w:after="0" w:line="480" w:lineRule="auto"/>
        <w:ind w:left="851"/>
        <w:jc w:val="both"/>
        <w:rPr>
          <w:rFonts w:ascii="Lato" w:hAnsi="Lato"/>
        </w:rPr>
      </w:pPr>
      <w:r w:rsidRPr="005E3968">
        <w:rPr>
          <w:rFonts w:ascii="Lato" w:hAnsi="Lato"/>
        </w:rPr>
        <w:t>A efecto de que se dé debido cumplimiento a la ejecutoria de referencia,</w:t>
      </w:r>
      <w:r w:rsidRPr="00C61A8F">
        <w:rPr>
          <w:rFonts w:ascii="Lato" w:hAnsi="Lato"/>
        </w:rPr>
        <w:t xml:space="preserve"> </w:t>
      </w:r>
      <w:r w:rsidRPr="005E3968">
        <w:rPr>
          <w:rFonts w:ascii="Lato" w:hAnsi="Lato"/>
        </w:rPr>
        <w:t>se habilita a</w:t>
      </w:r>
      <w:r w:rsidR="005E3968" w:rsidRPr="005E3968">
        <w:rPr>
          <w:rFonts w:ascii="Lato" w:hAnsi="Lato"/>
        </w:rPr>
        <w:t xml:space="preserve"> la Licenciada Martha Zenteno Ramírez, </w:t>
      </w:r>
      <w:r w:rsidRPr="005E3968">
        <w:rPr>
          <w:rFonts w:ascii="Lato" w:hAnsi="Lato"/>
        </w:rPr>
        <w:t>Jueza</w:t>
      </w:r>
      <w:r w:rsidR="005E3968" w:rsidRPr="005E3968">
        <w:rPr>
          <w:rFonts w:ascii="Lato" w:hAnsi="Lato"/>
        </w:rPr>
        <w:t xml:space="preserve"> Segundo</w:t>
      </w:r>
      <w:r w:rsidR="005E3968">
        <w:rPr>
          <w:rFonts w:ascii="Lato" w:hAnsi="Lato"/>
        </w:rPr>
        <w:t xml:space="preserve"> </w:t>
      </w:r>
      <w:r w:rsidR="005E3968">
        <w:rPr>
          <w:rFonts w:ascii="Lato" w:hAnsi="Lato"/>
        </w:rPr>
        <w:lastRenderedPageBreak/>
        <w:t>Interina del Juzgado de Control y de Juicio Oral del Distrito Judicial de Sánchez Piedras y Especializado</w:t>
      </w:r>
      <w:r w:rsidRPr="00C61A8F">
        <w:rPr>
          <w:rFonts w:ascii="Lato" w:hAnsi="Lato"/>
        </w:rPr>
        <w:t xml:space="preserve"> </w:t>
      </w:r>
      <w:r w:rsidR="005E3968">
        <w:rPr>
          <w:rFonts w:ascii="Lato" w:hAnsi="Lato"/>
        </w:rPr>
        <w:t>en Justicia para Adolescentes,</w:t>
      </w:r>
      <w:r w:rsidRPr="00C61A8F">
        <w:rPr>
          <w:rFonts w:ascii="Lato" w:hAnsi="Lato"/>
        </w:rPr>
        <w:t xml:space="preserve"> para que integre Tribunal de Enjuiciamiento </w:t>
      </w:r>
      <w:r w:rsidR="00FA7355" w:rsidRPr="00C61A8F">
        <w:rPr>
          <w:rFonts w:ascii="Lato" w:hAnsi="Lato"/>
        </w:rPr>
        <w:t>integrado para conocer de la Causa Judicial 78/2020 en su etapa de Juicio Oral.</w:t>
      </w:r>
    </w:p>
    <w:p w14:paraId="72F4573B" w14:textId="30FA2552" w:rsidR="00422C4F" w:rsidRPr="000A78CB" w:rsidRDefault="00422C4F" w:rsidP="00C61A8F">
      <w:pPr>
        <w:spacing w:after="0" w:line="480" w:lineRule="auto"/>
        <w:jc w:val="both"/>
        <w:rPr>
          <w:rFonts w:ascii="Lato" w:hAnsi="Lato"/>
          <w:b/>
          <w:bCs/>
          <w:u w:val="single"/>
        </w:rPr>
      </w:pPr>
      <w:r w:rsidRPr="00C61A8F">
        <w:rPr>
          <w:rFonts w:ascii="Lato" w:hAnsi="Lato"/>
        </w:rPr>
        <w:t xml:space="preserve">Comuníquese esta determinación a la </w:t>
      </w:r>
      <w:r w:rsidR="003E625B">
        <w:rPr>
          <w:rFonts w:ascii="Lato" w:hAnsi="Lato"/>
        </w:rPr>
        <w:t xml:space="preserve">Magistrada Presidenta de la Sala Penal y Especializada en Administración de Justicia para Adolescentes, a la </w:t>
      </w:r>
      <w:r w:rsidR="00FA7355" w:rsidRPr="00C61A8F">
        <w:rPr>
          <w:rFonts w:ascii="Lato" w:hAnsi="Lato"/>
        </w:rPr>
        <w:t>Administradora del Juzgado de Control y de Juicio Oral del Distrito Judicial de Sánchez Piedras y Especializado en Justicia para Adolescentes</w:t>
      </w:r>
      <w:r w:rsidRPr="00C61A8F">
        <w:rPr>
          <w:rFonts w:ascii="Lato" w:hAnsi="Lato"/>
        </w:rPr>
        <w:t xml:space="preserve">, </w:t>
      </w:r>
      <w:r w:rsidR="0011374B">
        <w:rPr>
          <w:rFonts w:ascii="Lato" w:hAnsi="Lato"/>
        </w:rPr>
        <w:t xml:space="preserve">a los Jueces integrantes del Tribunal de Enjuiciamiento Angelica Aragón Sánchez, Gerardo Felipe González Galindo </w:t>
      </w:r>
      <w:r w:rsidR="003E625B">
        <w:rPr>
          <w:rFonts w:ascii="Lato" w:hAnsi="Lato"/>
        </w:rPr>
        <w:t xml:space="preserve">y </w:t>
      </w:r>
      <w:r w:rsidRPr="00C61A8F">
        <w:rPr>
          <w:rFonts w:ascii="Lato" w:hAnsi="Lato"/>
        </w:rPr>
        <w:t xml:space="preserve">a la Licenciada </w:t>
      </w:r>
      <w:r w:rsidR="003E625B">
        <w:rPr>
          <w:rFonts w:ascii="Lato" w:hAnsi="Lato"/>
        </w:rPr>
        <w:t xml:space="preserve">Martha Zenteno Ramírez, </w:t>
      </w:r>
      <w:r w:rsidRPr="00C61A8F">
        <w:rPr>
          <w:rFonts w:ascii="Lato" w:hAnsi="Lato"/>
        </w:rPr>
        <w:t>para su conocimiento y efectos legales correspondientes.</w:t>
      </w:r>
      <w:r w:rsidR="000A78CB">
        <w:rPr>
          <w:rFonts w:ascii="Lato" w:hAnsi="Lato"/>
        </w:rPr>
        <w:t xml:space="preserve"> </w:t>
      </w:r>
      <w:r w:rsidR="000A78CB" w:rsidRPr="000A78CB">
        <w:rPr>
          <w:rFonts w:ascii="Lato" w:hAnsi="Lato"/>
          <w:b/>
          <w:bCs/>
          <w:u w:val="single"/>
        </w:rPr>
        <w:t>APROBADO POR UNANIMIDAD DE VOTOS.</w:t>
      </w:r>
    </w:p>
    <w:p w14:paraId="0494CB2B" w14:textId="21FAE2B8" w:rsidR="002F7068" w:rsidRPr="00C61A8F" w:rsidRDefault="00574AED" w:rsidP="00E06CD5">
      <w:pPr>
        <w:spacing w:line="480" w:lineRule="auto"/>
        <w:ind w:firstLine="708"/>
        <w:jc w:val="both"/>
        <w:rPr>
          <w:rFonts w:ascii="Lato" w:hAnsi="Lato" w:cs="Calibri"/>
          <w:color w:val="000000" w:themeColor="text1"/>
          <w:bdr w:val="none" w:sz="0" w:space="0" w:color="auto" w:frame="1"/>
        </w:rPr>
      </w:pPr>
      <w:r w:rsidRPr="00C61A8F">
        <w:rPr>
          <w:rFonts w:ascii="Lato" w:hAnsi="Lato"/>
          <w:b/>
          <w:bCs/>
          <w:color w:val="000000"/>
        </w:rPr>
        <w:t>ACUERDO V</w:t>
      </w:r>
      <w:r w:rsidR="000477C9" w:rsidRPr="00C61A8F">
        <w:rPr>
          <w:rFonts w:ascii="Lato" w:hAnsi="Lato"/>
          <w:b/>
          <w:bCs/>
          <w:color w:val="000000"/>
        </w:rPr>
        <w:t>I</w:t>
      </w:r>
      <w:r w:rsidRPr="00C61A8F">
        <w:rPr>
          <w:rFonts w:ascii="Lato" w:hAnsi="Lato"/>
          <w:b/>
          <w:bCs/>
          <w:color w:val="000000"/>
        </w:rPr>
        <w:t>/</w:t>
      </w:r>
      <w:r w:rsidR="00D95C49" w:rsidRPr="00C61A8F">
        <w:rPr>
          <w:rFonts w:ascii="Lato" w:hAnsi="Lato"/>
          <w:b/>
          <w:bCs/>
          <w:color w:val="000000"/>
        </w:rPr>
        <w:t>50</w:t>
      </w:r>
      <w:r w:rsidRPr="00C61A8F">
        <w:rPr>
          <w:rFonts w:ascii="Lato" w:hAnsi="Lato"/>
          <w:b/>
          <w:bCs/>
          <w:color w:val="000000"/>
        </w:rPr>
        <w:t>/202</w:t>
      </w:r>
      <w:r w:rsidR="009644DC" w:rsidRPr="00C61A8F">
        <w:rPr>
          <w:rFonts w:ascii="Lato" w:hAnsi="Lato"/>
          <w:b/>
          <w:bCs/>
          <w:color w:val="000000"/>
        </w:rPr>
        <w:t>4</w:t>
      </w:r>
      <w:r w:rsidR="001430F4" w:rsidRPr="00C61A8F">
        <w:rPr>
          <w:rFonts w:ascii="Lato" w:hAnsi="Lato"/>
          <w:b/>
          <w:bCs/>
          <w:color w:val="000000"/>
        </w:rPr>
        <w:t>.</w:t>
      </w:r>
      <w:r w:rsidR="002F7068" w:rsidRPr="00C61A8F">
        <w:rPr>
          <w:rFonts w:ascii="Lato" w:hAnsi="Lato"/>
          <w:b/>
          <w:bCs/>
          <w:color w:val="000000"/>
        </w:rPr>
        <w:t xml:space="preserve"> </w:t>
      </w:r>
      <w:r w:rsidR="002F7068" w:rsidRPr="00C61A8F">
        <w:rPr>
          <w:rFonts w:ascii="Lato" w:hAnsi="Lato" w:cstheme="minorHAnsi"/>
          <w:b/>
          <w:bdr w:val="none" w:sz="0" w:space="0" w:color="auto" w:frame="1"/>
        </w:rPr>
        <w:t xml:space="preserve">Oficio número 479/C/2024, recibido el treinta y uno de mayo de dos mil veinticuatro, signado por el Contralor del Poder Judicial del Estado. - - - - - - - - - - - - - - - - - - - - - - - - - - - - - - - - - </w:t>
      </w:r>
      <w:r w:rsidR="00C33A3C" w:rsidRPr="00C61A8F">
        <w:rPr>
          <w:rFonts w:ascii="Lato" w:hAnsi="Lato" w:cstheme="minorHAnsi"/>
          <w:b/>
          <w:bdr w:val="none" w:sz="0" w:space="0" w:color="auto" w:frame="1"/>
        </w:rPr>
        <w:t xml:space="preserve"> </w:t>
      </w:r>
      <w:r w:rsidR="008B3EFA">
        <w:rPr>
          <w:rFonts w:ascii="Lato" w:hAnsi="Lato" w:cstheme="minorHAnsi"/>
          <w:b/>
          <w:bdr w:val="none" w:sz="0" w:space="0" w:color="auto" w:frame="1"/>
        </w:rPr>
        <w:t xml:space="preserve">- - - - - - - - - - - - - - - - - - - - </w:t>
      </w:r>
      <w:r w:rsidR="000A78CB">
        <w:rPr>
          <w:rFonts w:ascii="Lato" w:hAnsi="Lato" w:cstheme="minorHAnsi"/>
          <w:b/>
          <w:bdr w:val="none" w:sz="0" w:space="0" w:color="auto" w:frame="1"/>
        </w:rPr>
        <w:t>-</w:t>
      </w:r>
      <w:r w:rsidR="002F7068" w:rsidRPr="00C61A8F">
        <w:rPr>
          <w:rFonts w:ascii="Lato" w:hAnsi="Lato" w:cstheme="minorHAnsi"/>
          <w:bCs/>
          <w:bdr w:val="none" w:sz="0" w:space="0" w:color="auto" w:frame="1"/>
        </w:rPr>
        <w:t xml:space="preserve">Dada cuenta con el oficio de referencia, mediante el cual, el Contralor del Poder Judicial del Estado, </w:t>
      </w:r>
      <w:r w:rsidR="008B3EFA">
        <w:rPr>
          <w:rFonts w:ascii="Lato" w:hAnsi="Lato" w:cstheme="minorHAnsi"/>
          <w:bCs/>
          <w:bdr w:val="none" w:sz="0" w:space="0" w:color="auto" w:frame="1"/>
        </w:rPr>
        <w:t>remite</w:t>
      </w:r>
      <w:r w:rsidR="002F7068" w:rsidRPr="00C61A8F">
        <w:rPr>
          <w:rFonts w:ascii="Lato" w:hAnsi="Lato" w:cstheme="minorHAnsi"/>
          <w:bCs/>
          <w:bdr w:val="none" w:sz="0" w:space="0" w:color="auto" w:frame="1"/>
        </w:rPr>
        <w:t xml:space="preserve"> </w:t>
      </w:r>
      <w:r w:rsidR="008B3EFA">
        <w:rPr>
          <w:rFonts w:ascii="Lato" w:hAnsi="Lato" w:cstheme="minorHAnsi"/>
          <w:bCs/>
          <w:bdr w:val="none" w:sz="0" w:space="0" w:color="auto" w:frame="1"/>
        </w:rPr>
        <w:t>la propuesta de</w:t>
      </w:r>
      <w:r w:rsidR="002F7068" w:rsidRPr="00C61A8F">
        <w:rPr>
          <w:rFonts w:ascii="Lato" w:hAnsi="Lato" w:cstheme="minorHAnsi"/>
          <w:bCs/>
          <w:bdr w:val="none" w:sz="0" w:space="0" w:color="auto" w:frame="1"/>
        </w:rPr>
        <w:t xml:space="preserve"> “LINEAMIENTOS PARA LA DESINCORPORACIÓN Y DESTINO FINAL DE LOS BIENES MUEBLES DEL PODER JUDICIAL”,</w:t>
      </w:r>
      <w:r w:rsidR="008B3EFA">
        <w:rPr>
          <w:rFonts w:ascii="Lato" w:hAnsi="Lato" w:cstheme="minorHAnsi"/>
          <w:bCs/>
          <w:bdr w:val="none" w:sz="0" w:space="0" w:color="auto" w:frame="1"/>
        </w:rPr>
        <w:t xml:space="preserve"> para su análisis.</w:t>
      </w:r>
      <w:r w:rsidR="00E06CD5">
        <w:rPr>
          <w:rFonts w:ascii="Lato" w:hAnsi="Lato" w:cstheme="minorHAnsi"/>
          <w:bCs/>
          <w:bdr w:val="none" w:sz="0" w:space="0" w:color="auto" w:frame="1"/>
        </w:rPr>
        <w:t xml:space="preserve"> Al respecto, u</w:t>
      </w:r>
      <w:bookmarkStart w:id="7" w:name="_Hlk148526147"/>
      <w:r w:rsidR="00ED4444">
        <w:rPr>
          <w:rFonts w:ascii="Lato" w:hAnsi="Lato" w:cs="Calibri"/>
          <w:color w:val="000000" w:themeColor="text1"/>
        </w:rPr>
        <w:t xml:space="preserve">na vez analizada la </w:t>
      </w:r>
      <w:r w:rsidR="002F7068" w:rsidRPr="00C61A8F">
        <w:rPr>
          <w:rFonts w:ascii="Lato" w:hAnsi="Lato" w:cs="Calibri"/>
          <w:color w:val="000000" w:themeColor="text1"/>
        </w:rPr>
        <w:t xml:space="preserve">propuesta de </w:t>
      </w:r>
      <w:r w:rsidR="002F7068" w:rsidRPr="00C61A8F">
        <w:rPr>
          <w:rFonts w:ascii="Lato" w:hAnsi="Lato" w:cstheme="minorHAnsi"/>
          <w:bCs/>
          <w:bdr w:val="none" w:sz="0" w:space="0" w:color="auto" w:frame="1"/>
        </w:rPr>
        <w:t>“LINEAMIENTOS PARA LA DESINCORPORACIÓN Y DESTINO FINAL DE LOS BIENES MUEBLES DEL PODER JUDICIAL”,</w:t>
      </w:r>
      <w:r w:rsidR="007A7075" w:rsidRPr="00C61A8F">
        <w:rPr>
          <w:rFonts w:ascii="Lato" w:hAnsi="Lato" w:cstheme="minorHAnsi"/>
          <w:bCs/>
          <w:bdr w:val="none" w:sz="0" w:space="0" w:color="auto" w:frame="1"/>
        </w:rPr>
        <w:t xml:space="preserve"> que presenta el Contralor del Poder Judicial del Estado, </w:t>
      </w:r>
      <w:r w:rsidR="00ED4444">
        <w:rPr>
          <w:rFonts w:ascii="Lato" w:hAnsi="Lato" w:cstheme="minorHAnsi"/>
          <w:bCs/>
          <w:bdr w:val="none" w:sz="0" w:space="0" w:color="auto" w:frame="1"/>
        </w:rPr>
        <w:t xml:space="preserve">y a efecto de que este Órgano </w:t>
      </w:r>
      <w:r w:rsidR="00655FBD">
        <w:rPr>
          <w:rFonts w:ascii="Lato" w:hAnsi="Lato" w:cstheme="minorHAnsi"/>
          <w:bCs/>
          <w:bdr w:val="none" w:sz="0" w:space="0" w:color="auto" w:frame="1"/>
        </w:rPr>
        <w:t xml:space="preserve">Colegiado pueda tomar una decisión; </w:t>
      </w:r>
      <w:r w:rsidR="002F7068" w:rsidRPr="00C61A8F">
        <w:rPr>
          <w:rFonts w:ascii="Lato" w:hAnsi="Lato" w:cs="Calibri"/>
          <w:color w:val="000000" w:themeColor="text1"/>
        </w:rPr>
        <w:t xml:space="preserve">con fundamento en los artículos 85 de la Constitución </w:t>
      </w:r>
      <w:r w:rsidR="00FA3BBA">
        <w:rPr>
          <w:rFonts w:ascii="Lato" w:hAnsi="Lato" w:cs="Calibri"/>
          <w:color w:val="000000" w:themeColor="text1"/>
        </w:rPr>
        <w:t xml:space="preserve">Política </w:t>
      </w:r>
      <w:r w:rsidR="002F7068" w:rsidRPr="00C61A8F">
        <w:rPr>
          <w:rFonts w:ascii="Lato" w:hAnsi="Lato" w:cs="Calibri"/>
          <w:color w:val="000000" w:themeColor="text1"/>
        </w:rPr>
        <w:t>del Estado de Tlaxcala; 61 y 80 fracción VI, de la Ley Orgánica del Poder Judicial del Estado, se</w:t>
      </w:r>
      <w:r w:rsidR="002F7068" w:rsidRPr="00C61A8F">
        <w:rPr>
          <w:rFonts w:ascii="Lato" w:hAnsi="Lato" w:cs="Calibri"/>
          <w:color w:val="000000" w:themeColor="text1"/>
          <w:bdr w:val="none" w:sz="0" w:space="0" w:color="auto" w:frame="1"/>
        </w:rPr>
        <w:t xml:space="preserve"> determina</w:t>
      </w:r>
      <w:bookmarkEnd w:id="7"/>
      <w:r w:rsidR="00655FBD">
        <w:rPr>
          <w:rFonts w:ascii="Lato" w:hAnsi="Lato" w:cs="Calibri"/>
          <w:color w:val="000000" w:themeColor="text1"/>
          <w:bdr w:val="none" w:sz="0" w:space="0" w:color="auto" w:frame="1"/>
        </w:rPr>
        <w:t>:</w:t>
      </w:r>
    </w:p>
    <w:p w14:paraId="2DF78E1F" w14:textId="0C695E73" w:rsidR="002F7068" w:rsidRPr="00C61A8F" w:rsidRDefault="007A7075" w:rsidP="006211BC">
      <w:pPr>
        <w:pStyle w:val="Prrafodelista"/>
        <w:numPr>
          <w:ilvl w:val="0"/>
          <w:numId w:val="3"/>
        </w:numPr>
        <w:spacing w:after="120" w:line="480" w:lineRule="auto"/>
        <w:jc w:val="both"/>
        <w:rPr>
          <w:rFonts w:ascii="Lato" w:hAnsi="Lato" w:cs="Calibri"/>
          <w:color w:val="000000" w:themeColor="text1"/>
          <w:bdr w:val="none" w:sz="0" w:space="0" w:color="auto" w:frame="1"/>
        </w:rPr>
      </w:pPr>
      <w:r w:rsidRPr="00C61A8F">
        <w:rPr>
          <w:rFonts w:ascii="Lato" w:hAnsi="Lato" w:cs="Calibri"/>
          <w:color w:val="000000" w:themeColor="text1"/>
          <w:bdr w:val="none" w:sz="0" w:space="0" w:color="auto" w:frame="1"/>
        </w:rPr>
        <w:t>Tomar conocimiento del oficio y lineamientos de cuenta.</w:t>
      </w:r>
    </w:p>
    <w:p w14:paraId="7DDDDC7B" w14:textId="4CA71BF9" w:rsidR="00607018" w:rsidRPr="004D180C" w:rsidRDefault="00644424" w:rsidP="004D180C">
      <w:pPr>
        <w:pStyle w:val="Prrafodelista"/>
        <w:numPr>
          <w:ilvl w:val="0"/>
          <w:numId w:val="3"/>
        </w:numPr>
        <w:spacing w:after="120" w:line="480" w:lineRule="auto"/>
        <w:jc w:val="both"/>
        <w:rPr>
          <w:rFonts w:ascii="Lato" w:hAnsi="Lato" w:cs="Calibri"/>
          <w:b/>
          <w:color w:val="000000" w:themeColor="text1"/>
        </w:rPr>
      </w:pPr>
      <w:r w:rsidRPr="00644424">
        <w:rPr>
          <w:rFonts w:ascii="Lato" w:hAnsi="Lato" w:cs="Calibri"/>
          <w:color w:val="000000" w:themeColor="text1"/>
          <w:bdr w:val="none" w:sz="0" w:space="0" w:color="auto" w:frame="1"/>
        </w:rPr>
        <w:t>Tunar copia de</w:t>
      </w:r>
      <w:r>
        <w:rPr>
          <w:rFonts w:ascii="Lato" w:hAnsi="Lato" w:cs="Calibri"/>
          <w:color w:val="000000" w:themeColor="text1"/>
          <w:bdr w:val="none" w:sz="0" w:space="0" w:color="auto" w:frame="1"/>
        </w:rPr>
        <w:t>l proyecto de</w:t>
      </w:r>
      <w:r w:rsidRPr="00644424">
        <w:rPr>
          <w:rFonts w:ascii="Lato" w:hAnsi="Lato" w:cs="Calibri"/>
          <w:color w:val="000000" w:themeColor="text1"/>
          <w:bdr w:val="none" w:sz="0" w:space="0" w:color="auto" w:frame="1"/>
        </w:rPr>
        <w:t xml:space="preserve"> Lineamientos, a</w:t>
      </w:r>
      <w:r w:rsidR="00607018">
        <w:rPr>
          <w:rFonts w:ascii="Lato" w:hAnsi="Lato" w:cs="Calibri"/>
          <w:color w:val="000000" w:themeColor="text1"/>
          <w:bdr w:val="none" w:sz="0" w:space="0" w:color="auto" w:frame="1"/>
        </w:rPr>
        <w:t xml:space="preserve">l Encargado del Departamento de Control de Bienes </w:t>
      </w:r>
      <w:r w:rsidR="004D180C">
        <w:rPr>
          <w:rFonts w:ascii="Lato" w:hAnsi="Lato" w:cs="Calibri"/>
          <w:color w:val="000000" w:themeColor="text1"/>
          <w:bdr w:val="none" w:sz="0" w:space="0" w:color="auto" w:frame="1"/>
        </w:rPr>
        <w:t xml:space="preserve">Muebles e Inmuebles </w:t>
      </w:r>
      <w:r w:rsidR="00607018">
        <w:rPr>
          <w:rFonts w:ascii="Lato" w:hAnsi="Lato" w:cs="Calibri"/>
          <w:color w:val="000000" w:themeColor="text1"/>
          <w:bdr w:val="none" w:sz="0" w:space="0" w:color="auto" w:frame="1"/>
        </w:rPr>
        <w:t xml:space="preserve">y </w:t>
      </w:r>
      <w:r w:rsidRPr="00644424">
        <w:rPr>
          <w:rFonts w:ascii="Lato" w:hAnsi="Lato" w:cs="Calibri"/>
          <w:color w:val="000000" w:themeColor="text1"/>
          <w:bdr w:val="none" w:sz="0" w:space="0" w:color="auto" w:frame="1"/>
        </w:rPr>
        <w:t>Secretar</w:t>
      </w:r>
      <w:r w:rsidR="004D180C">
        <w:rPr>
          <w:rFonts w:ascii="Lato" w:hAnsi="Lato" w:cs="Calibri"/>
          <w:color w:val="000000" w:themeColor="text1"/>
          <w:bdr w:val="none" w:sz="0" w:space="0" w:color="auto" w:frame="1"/>
        </w:rPr>
        <w:t xml:space="preserve">ia </w:t>
      </w:r>
      <w:r w:rsidRPr="00644424">
        <w:rPr>
          <w:rFonts w:ascii="Lato" w:hAnsi="Lato" w:cs="Calibri"/>
          <w:color w:val="000000" w:themeColor="text1"/>
          <w:bdr w:val="none" w:sz="0" w:space="0" w:color="auto" w:frame="1"/>
        </w:rPr>
        <w:lastRenderedPageBreak/>
        <w:t xml:space="preserve">General de Acuerdos, para </w:t>
      </w:r>
      <w:r w:rsidR="004D180C" w:rsidRPr="00644424">
        <w:rPr>
          <w:rFonts w:ascii="Lato" w:hAnsi="Lato" w:cs="Calibri"/>
          <w:color w:val="000000" w:themeColor="text1"/>
          <w:bdr w:val="none" w:sz="0" w:space="0" w:color="auto" w:frame="1"/>
        </w:rPr>
        <w:t>que,</w:t>
      </w:r>
      <w:r w:rsidRPr="00644424">
        <w:rPr>
          <w:rFonts w:ascii="Lato" w:hAnsi="Lato" w:cs="Calibri"/>
          <w:color w:val="000000" w:themeColor="text1"/>
          <w:bdr w:val="none" w:sz="0" w:space="0" w:color="auto" w:frame="1"/>
        </w:rPr>
        <w:t xml:space="preserve"> en un término </w:t>
      </w:r>
      <w:r w:rsidR="00E06CD5">
        <w:rPr>
          <w:rFonts w:ascii="Lato" w:hAnsi="Lato" w:cs="Calibri"/>
          <w:color w:val="000000" w:themeColor="text1"/>
          <w:bdr w:val="none" w:sz="0" w:space="0" w:color="auto" w:frame="1"/>
        </w:rPr>
        <w:t>breve</w:t>
      </w:r>
      <w:r w:rsidRPr="00644424">
        <w:rPr>
          <w:rFonts w:ascii="Lato" w:hAnsi="Lato" w:cs="Calibri"/>
          <w:color w:val="000000" w:themeColor="text1"/>
          <w:bdr w:val="none" w:sz="0" w:space="0" w:color="auto" w:frame="1"/>
        </w:rPr>
        <w:t>, emita</w:t>
      </w:r>
      <w:r w:rsidR="00607018">
        <w:rPr>
          <w:rFonts w:ascii="Lato" w:hAnsi="Lato" w:cs="Calibri"/>
          <w:color w:val="000000" w:themeColor="text1"/>
          <w:bdr w:val="none" w:sz="0" w:space="0" w:color="auto" w:frame="1"/>
        </w:rPr>
        <w:t>n</w:t>
      </w:r>
      <w:r w:rsidRPr="00C56375">
        <w:rPr>
          <w:rFonts w:ascii="Lato" w:hAnsi="Lato" w:cs="Calibri"/>
          <w:color w:val="000000" w:themeColor="text1"/>
          <w:bdr w:val="none" w:sz="0" w:space="0" w:color="auto" w:frame="1"/>
        </w:rPr>
        <w:t xml:space="preserve"> una opinión</w:t>
      </w:r>
      <w:r w:rsidR="00607018" w:rsidRPr="00C56375">
        <w:rPr>
          <w:rFonts w:ascii="Lato" w:hAnsi="Lato" w:cs="Calibri"/>
          <w:color w:val="000000" w:themeColor="text1"/>
          <w:bdr w:val="none" w:sz="0" w:space="0" w:color="auto" w:frame="1"/>
        </w:rPr>
        <w:t xml:space="preserve"> </w:t>
      </w:r>
      <w:r w:rsidR="004D180C">
        <w:rPr>
          <w:rFonts w:ascii="Lato" w:hAnsi="Lato" w:cs="Calibri"/>
          <w:color w:val="000000" w:themeColor="text1"/>
          <w:bdr w:val="none" w:sz="0" w:space="0" w:color="auto" w:frame="1"/>
        </w:rPr>
        <w:t>u observación, a este Órgano Colegiado.</w:t>
      </w:r>
    </w:p>
    <w:p w14:paraId="765169CB" w14:textId="7CF0590A" w:rsidR="007A7075" w:rsidRPr="00FA3BBA" w:rsidRDefault="002F7068" w:rsidP="00FA3BBA">
      <w:pPr>
        <w:pStyle w:val="NormalWeb"/>
        <w:spacing w:before="0" w:beforeAutospacing="0" w:after="0" w:afterAutospacing="0" w:line="480" w:lineRule="auto"/>
        <w:jc w:val="both"/>
        <w:rPr>
          <w:rFonts w:ascii="Lato" w:hAnsi="Lato" w:cs="Calibri"/>
          <w:b/>
          <w:bCs/>
          <w:color w:val="000000" w:themeColor="text1"/>
          <w:sz w:val="22"/>
          <w:szCs w:val="22"/>
          <w:u w:val="single"/>
        </w:rPr>
      </w:pPr>
      <w:r w:rsidRPr="004D180C">
        <w:rPr>
          <w:rFonts w:ascii="Lato" w:hAnsi="Lato" w:cs="Calibri"/>
          <w:color w:val="000000" w:themeColor="text1"/>
          <w:sz w:val="22"/>
          <w:szCs w:val="22"/>
        </w:rPr>
        <w:t xml:space="preserve">Comuníquese </w:t>
      </w:r>
      <w:r w:rsidR="004D180C" w:rsidRPr="004D180C">
        <w:rPr>
          <w:rFonts w:ascii="Lato" w:hAnsi="Lato" w:cs="Calibri"/>
          <w:color w:val="000000" w:themeColor="text1"/>
          <w:sz w:val="22"/>
          <w:szCs w:val="22"/>
        </w:rPr>
        <w:t xml:space="preserve">esta determinación a la Secretaria General de Acuerdos, </w:t>
      </w:r>
      <w:r w:rsidR="004D180C">
        <w:rPr>
          <w:rFonts w:ascii="Lato" w:hAnsi="Lato" w:cs="Calibri"/>
          <w:color w:val="000000" w:themeColor="text1"/>
          <w:sz w:val="22"/>
          <w:szCs w:val="22"/>
        </w:rPr>
        <w:t xml:space="preserve">al </w:t>
      </w:r>
      <w:r w:rsidR="004D180C" w:rsidRPr="004D180C">
        <w:rPr>
          <w:rFonts w:ascii="Lato" w:hAnsi="Lato" w:cs="Calibri"/>
          <w:color w:val="000000" w:themeColor="text1"/>
          <w:sz w:val="22"/>
          <w:szCs w:val="22"/>
          <w:bdr w:val="none" w:sz="0" w:space="0" w:color="auto" w:frame="1"/>
        </w:rPr>
        <w:t xml:space="preserve">Encargado del Departamento de Control de Bienes </w:t>
      </w:r>
      <w:r w:rsidR="004D180C">
        <w:rPr>
          <w:rFonts w:ascii="Lato" w:hAnsi="Lato" w:cs="Calibri"/>
          <w:color w:val="000000" w:themeColor="text1"/>
          <w:sz w:val="22"/>
          <w:szCs w:val="22"/>
          <w:bdr w:val="none" w:sz="0" w:space="0" w:color="auto" w:frame="1"/>
        </w:rPr>
        <w:t xml:space="preserve">Muebles e Inmuebles, </w:t>
      </w:r>
      <w:r w:rsidRPr="004D180C">
        <w:rPr>
          <w:rFonts w:ascii="Lato" w:hAnsi="Lato" w:cs="Calibri"/>
          <w:color w:val="000000" w:themeColor="text1"/>
          <w:sz w:val="22"/>
          <w:szCs w:val="22"/>
        </w:rPr>
        <w:t>en vía de reiteración al Contralor del Poder Judicial del Estado, para su conocimiento y efectos legales correspondientes.</w:t>
      </w:r>
      <w:r w:rsidR="000A78CB" w:rsidRPr="004D180C">
        <w:rPr>
          <w:rFonts w:ascii="Lato" w:hAnsi="Lato" w:cs="Calibri"/>
          <w:color w:val="000000" w:themeColor="text1"/>
          <w:sz w:val="22"/>
          <w:szCs w:val="22"/>
        </w:rPr>
        <w:t xml:space="preserve"> </w:t>
      </w:r>
      <w:r w:rsidR="000A78CB" w:rsidRPr="004D180C">
        <w:rPr>
          <w:rFonts w:ascii="Lato" w:hAnsi="Lato" w:cs="Calibri"/>
          <w:b/>
          <w:bCs/>
          <w:color w:val="000000" w:themeColor="text1"/>
          <w:sz w:val="22"/>
          <w:szCs w:val="22"/>
          <w:u w:val="single"/>
        </w:rPr>
        <w:t>APROBADO POR UNANIMIDAD DE VOTOS.</w:t>
      </w:r>
    </w:p>
    <w:p w14:paraId="419A8AB2" w14:textId="1536CF80" w:rsidR="00FA7355" w:rsidRPr="00C61A8F" w:rsidRDefault="000B3210" w:rsidP="00C61A8F">
      <w:pPr>
        <w:spacing w:after="0" w:line="480" w:lineRule="auto"/>
        <w:ind w:firstLine="708"/>
        <w:jc w:val="both"/>
        <w:rPr>
          <w:rFonts w:ascii="Lato" w:hAnsi="Lato" w:cstheme="minorHAnsi"/>
          <w:b/>
          <w:bdr w:val="none" w:sz="0" w:space="0" w:color="auto" w:frame="1"/>
        </w:rPr>
      </w:pPr>
      <w:r w:rsidRPr="00C61A8F">
        <w:rPr>
          <w:rFonts w:ascii="Lato" w:hAnsi="Lato"/>
          <w:b/>
          <w:bCs/>
          <w:color w:val="000000"/>
        </w:rPr>
        <w:t>ACUERDO V</w:t>
      </w:r>
      <w:r w:rsidR="00FA7355" w:rsidRPr="00C61A8F">
        <w:rPr>
          <w:rFonts w:ascii="Lato" w:hAnsi="Lato"/>
          <w:b/>
          <w:bCs/>
          <w:color w:val="000000"/>
        </w:rPr>
        <w:t>I</w:t>
      </w:r>
      <w:r w:rsidRPr="00C61A8F">
        <w:rPr>
          <w:rFonts w:ascii="Lato" w:hAnsi="Lato"/>
          <w:b/>
          <w:bCs/>
          <w:color w:val="000000"/>
        </w:rPr>
        <w:t>I/</w:t>
      </w:r>
      <w:r w:rsidR="00BC2DE6" w:rsidRPr="00C61A8F">
        <w:rPr>
          <w:rFonts w:ascii="Lato" w:hAnsi="Lato"/>
          <w:b/>
          <w:bCs/>
          <w:color w:val="000000"/>
        </w:rPr>
        <w:t>50</w:t>
      </w:r>
      <w:r w:rsidRPr="00C61A8F">
        <w:rPr>
          <w:rFonts w:ascii="Lato" w:hAnsi="Lato"/>
          <w:b/>
          <w:bCs/>
          <w:color w:val="000000"/>
        </w:rPr>
        <w:t>/2024.</w:t>
      </w:r>
      <w:r w:rsidR="00FA7355" w:rsidRPr="00C61A8F">
        <w:rPr>
          <w:rFonts w:ascii="Lato" w:hAnsi="Lato"/>
          <w:b/>
          <w:bCs/>
          <w:color w:val="000000"/>
        </w:rPr>
        <w:t xml:space="preserve"> Oficio número </w:t>
      </w:r>
      <w:r w:rsidR="00FA7355" w:rsidRPr="00C61A8F">
        <w:rPr>
          <w:rFonts w:ascii="Lato" w:hAnsi="Lato" w:cstheme="minorHAnsi"/>
          <w:b/>
          <w:bdr w:val="none" w:sz="0" w:space="0" w:color="auto" w:frame="1"/>
        </w:rPr>
        <w:t>482/C/2024, recibido el tres de junio de dos mil veinticuatro, signado por el Contralor del Poder Judicial del Estado.  - - - - - - - - - - - - - - - - - - - - - - - - - - - - - - - - - - -</w:t>
      </w:r>
      <w:r w:rsidR="000845F2" w:rsidRPr="00C61A8F">
        <w:rPr>
          <w:rFonts w:ascii="Lato" w:hAnsi="Lato" w:cstheme="minorHAnsi"/>
          <w:b/>
          <w:bdr w:val="none" w:sz="0" w:space="0" w:color="auto" w:frame="1"/>
        </w:rPr>
        <w:t xml:space="preserve"> </w:t>
      </w:r>
      <w:r w:rsidR="000A78CB">
        <w:rPr>
          <w:rFonts w:ascii="Lato" w:hAnsi="Lato" w:cstheme="minorHAnsi"/>
          <w:b/>
          <w:bdr w:val="none" w:sz="0" w:space="0" w:color="auto" w:frame="1"/>
        </w:rPr>
        <w:t>- - - - - - - - - - - - - - - - - - - - -</w:t>
      </w:r>
    </w:p>
    <w:p w14:paraId="58F5D351" w14:textId="056B1C18" w:rsidR="00063A49" w:rsidRPr="00C61A8F" w:rsidRDefault="00520CDC" w:rsidP="00C61A8F">
      <w:pPr>
        <w:spacing w:line="480" w:lineRule="auto"/>
        <w:jc w:val="both"/>
        <w:rPr>
          <w:rFonts w:ascii="Lato" w:hAnsi="Lato"/>
          <w:color w:val="000000" w:themeColor="text1"/>
        </w:rPr>
      </w:pPr>
      <w:r w:rsidRPr="00C61A8F">
        <w:rPr>
          <w:rFonts w:ascii="Lato" w:hAnsi="Lato"/>
          <w:color w:val="000000" w:themeColor="text1"/>
        </w:rPr>
        <w:t xml:space="preserve">Dada cuenta con el oficio de referencia, mediante el cual el Contralor del Poder Judicial del Estado, con relación a la presentación de </w:t>
      </w:r>
      <w:r w:rsidR="00063A49" w:rsidRPr="00C61A8F">
        <w:rPr>
          <w:rFonts w:ascii="Lato" w:hAnsi="Lato"/>
          <w:color w:val="000000" w:themeColor="text1"/>
        </w:rPr>
        <w:t xml:space="preserve">la </w:t>
      </w:r>
      <w:r w:rsidRPr="00C61A8F">
        <w:rPr>
          <w:rFonts w:ascii="Lato" w:hAnsi="Lato"/>
          <w:color w:val="000000" w:themeColor="text1"/>
        </w:rPr>
        <w:t xml:space="preserve">declaración de modificación </w:t>
      </w:r>
      <w:r w:rsidR="00063A49" w:rsidRPr="00C61A8F">
        <w:rPr>
          <w:rFonts w:ascii="Lato" w:hAnsi="Lato"/>
          <w:color w:val="000000" w:themeColor="text1"/>
        </w:rPr>
        <w:t xml:space="preserve">patrimonial por parte de los servidores públicos obligados a ello, informa que: </w:t>
      </w:r>
    </w:p>
    <w:p w14:paraId="6EEC6F0F" w14:textId="49E9E5F2" w:rsidR="00063A49" w:rsidRPr="00C61A8F" w:rsidRDefault="00063A49" w:rsidP="006211BC">
      <w:pPr>
        <w:pStyle w:val="Prrafodelista"/>
        <w:numPr>
          <w:ilvl w:val="0"/>
          <w:numId w:val="7"/>
        </w:numPr>
        <w:spacing w:line="480" w:lineRule="auto"/>
        <w:jc w:val="both"/>
        <w:rPr>
          <w:rFonts w:ascii="Lato" w:hAnsi="Lato"/>
          <w:color w:val="000000" w:themeColor="text1"/>
        </w:rPr>
      </w:pPr>
      <w:r w:rsidRPr="00C61A8F">
        <w:rPr>
          <w:rFonts w:ascii="Lato" w:hAnsi="Lato"/>
          <w:color w:val="000000" w:themeColor="text1"/>
        </w:rPr>
        <w:t>Al cierre del treinta y uno de mayo</w:t>
      </w:r>
      <w:r w:rsidR="00C33A3C" w:rsidRPr="00C61A8F">
        <w:rPr>
          <w:rFonts w:ascii="Lato" w:hAnsi="Lato"/>
          <w:color w:val="000000" w:themeColor="text1"/>
        </w:rPr>
        <w:t xml:space="preserve"> del año en curso, se recibieron 781 declaraciones de modificación </w:t>
      </w:r>
      <w:r w:rsidR="005D617D" w:rsidRPr="00C61A8F">
        <w:rPr>
          <w:rFonts w:ascii="Lato" w:hAnsi="Lato"/>
          <w:color w:val="000000" w:themeColor="text1"/>
        </w:rPr>
        <w:t>patrimonial.</w:t>
      </w:r>
    </w:p>
    <w:p w14:paraId="4300CFCE" w14:textId="7A4C6255" w:rsidR="00C33A3C" w:rsidRPr="00C61A8F" w:rsidRDefault="005D617D" w:rsidP="006211BC">
      <w:pPr>
        <w:pStyle w:val="Prrafodelista"/>
        <w:numPr>
          <w:ilvl w:val="0"/>
          <w:numId w:val="7"/>
        </w:numPr>
        <w:spacing w:line="480" w:lineRule="auto"/>
        <w:jc w:val="both"/>
        <w:rPr>
          <w:rFonts w:ascii="Lato" w:hAnsi="Lato"/>
          <w:color w:val="000000" w:themeColor="text1"/>
        </w:rPr>
      </w:pPr>
      <w:r w:rsidRPr="00C61A8F">
        <w:rPr>
          <w:rFonts w:ascii="Lato" w:hAnsi="Lato"/>
          <w:color w:val="000000" w:themeColor="text1"/>
        </w:rPr>
        <w:t xml:space="preserve">El día uno de junio del presente año, recibió una declaración extemporánea correspondiente al servidor público cuyo nombre ahí se precisa. </w:t>
      </w:r>
    </w:p>
    <w:p w14:paraId="4E5D2BDB" w14:textId="3BD21340" w:rsidR="005D617D" w:rsidRPr="00C61A8F" w:rsidRDefault="005D617D" w:rsidP="006211BC">
      <w:pPr>
        <w:pStyle w:val="Prrafodelista"/>
        <w:numPr>
          <w:ilvl w:val="0"/>
          <w:numId w:val="7"/>
        </w:numPr>
        <w:spacing w:line="480" w:lineRule="auto"/>
        <w:jc w:val="both"/>
        <w:rPr>
          <w:rFonts w:ascii="Lato" w:hAnsi="Lato"/>
          <w:color w:val="000000" w:themeColor="text1"/>
        </w:rPr>
      </w:pPr>
      <w:r w:rsidRPr="00C61A8F">
        <w:rPr>
          <w:rFonts w:ascii="Lato" w:hAnsi="Lato"/>
          <w:color w:val="000000" w:themeColor="text1"/>
        </w:rPr>
        <w:t>De esa manera los servidores público</w:t>
      </w:r>
      <w:r w:rsidR="00C90D10">
        <w:rPr>
          <w:rFonts w:ascii="Lato" w:hAnsi="Lato"/>
          <w:color w:val="000000" w:themeColor="text1"/>
        </w:rPr>
        <w:t xml:space="preserve">s </w:t>
      </w:r>
      <w:r w:rsidRPr="00C61A8F">
        <w:rPr>
          <w:rFonts w:ascii="Lato" w:hAnsi="Lato"/>
          <w:color w:val="000000" w:themeColor="text1"/>
        </w:rPr>
        <w:t xml:space="preserve">que, a la fecha no cumplieron con la obligación de presentar en tiempo y forma la declaración de modificación patrimonial son los que se listan en las letras de la </w:t>
      </w:r>
      <w:r w:rsidR="00C90D10">
        <w:rPr>
          <w:rFonts w:ascii="Lato" w:hAnsi="Lato"/>
          <w:color w:val="000000" w:themeColor="text1"/>
        </w:rPr>
        <w:t>“a”,</w:t>
      </w:r>
      <w:r w:rsidRPr="00C61A8F">
        <w:rPr>
          <w:rFonts w:ascii="Lato" w:hAnsi="Lato"/>
          <w:color w:val="000000" w:themeColor="text1"/>
        </w:rPr>
        <w:t xml:space="preserve"> a la “c”</w:t>
      </w:r>
      <w:r w:rsidR="00C90D10">
        <w:rPr>
          <w:rFonts w:ascii="Lato" w:hAnsi="Lato"/>
          <w:color w:val="000000" w:themeColor="text1"/>
        </w:rPr>
        <w:t>.</w:t>
      </w:r>
    </w:p>
    <w:p w14:paraId="6A7DF589" w14:textId="1BDF42F7" w:rsidR="00520CDC" w:rsidRPr="00C61A8F" w:rsidRDefault="000A78CB" w:rsidP="00C61A8F">
      <w:pPr>
        <w:spacing w:line="480" w:lineRule="auto"/>
        <w:jc w:val="both"/>
        <w:rPr>
          <w:rFonts w:ascii="Lato" w:hAnsi="Lato"/>
          <w:b/>
          <w:bCs/>
          <w:color w:val="000000" w:themeColor="text1"/>
        </w:rPr>
      </w:pPr>
      <w:r>
        <w:rPr>
          <w:rFonts w:ascii="Lato" w:hAnsi="Lato"/>
          <w:b/>
          <w:bCs/>
          <w:color w:val="000000" w:themeColor="text1"/>
        </w:rPr>
        <w:t xml:space="preserve"> </w:t>
      </w:r>
      <w:r w:rsidR="005D617D" w:rsidRPr="00C61A8F">
        <w:rPr>
          <w:rFonts w:ascii="Lato" w:hAnsi="Lato"/>
          <w:color w:val="000000" w:themeColor="text1"/>
        </w:rPr>
        <w:t>T</w:t>
      </w:r>
      <w:r w:rsidR="00520CDC" w:rsidRPr="00C61A8F">
        <w:rPr>
          <w:rFonts w:ascii="Lato" w:hAnsi="Lato"/>
          <w:color w:val="000000" w:themeColor="text1"/>
        </w:rPr>
        <w:t>oda vez que de los 7</w:t>
      </w:r>
      <w:r w:rsidR="005D617D" w:rsidRPr="00C61A8F">
        <w:rPr>
          <w:rFonts w:ascii="Lato" w:hAnsi="Lato"/>
          <w:color w:val="000000" w:themeColor="text1"/>
        </w:rPr>
        <w:t>8</w:t>
      </w:r>
      <w:r w:rsidR="00520CDC" w:rsidRPr="00C61A8F">
        <w:rPr>
          <w:rFonts w:ascii="Lato" w:hAnsi="Lato"/>
          <w:color w:val="000000" w:themeColor="text1"/>
        </w:rPr>
        <w:t xml:space="preserve">6 servidores públicos del Poder Judicial del Estado que </w:t>
      </w:r>
      <w:r w:rsidR="00E144EA">
        <w:rPr>
          <w:rFonts w:ascii="Lato" w:hAnsi="Lato"/>
          <w:color w:val="000000" w:themeColor="text1"/>
        </w:rPr>
        <w:t>tienen obligación de</w:t>
      </w:r>
      <w:r w:rsidR="00520CDC" w:rsidRPr="00C61A8F">
        <w:rPr>
          <w:rFonts w:ascii="Lato" w:hAnsi="Lato"/>
          <w:color w:val="000000" w:themeColor="text1"/>
        </w:rPr>
        <w:t xml:space="preserve"> rendir su declaración de situación patrimonial, 7</w:t>
      </w:r>
      <w:r w:rsidR="005D617D" w:rsidRPr="00C61A8F">
        <w:rPr>
          <w:rFonts w:ascii="Lato" w:hAnsi="Lato"/>
          <w:color w:val="000000" w:themeColor="text1"/>
        </w:rPr>
        <w:t>8</w:t>
      </w:r>
      <w:r w:rsidR="00520CDC" w:rsidRPr="00C61A8F">
        <w:rPr>
          <w:rFonts w:ascii="Lato" w:hAnsi="Lato"/>
          <w:color w:val="000000" w:themeColor="text1"/>
        </w:rPr>
        <w:t>1 dieron cumplimiento</w:t>
      </w:r>
      <w:r w:rsidR="005D617D" w:rsidRPr="00C61A8F">
        <w:rPr>
          <w:rFonts w:ascii="Lato" w:hAnsi="Lato"/>
          <w:color w:val="000000" w:themeColor="text1"/>
        </w:rPr>
        <w:t xml:space="preserve">, </w:t>
      </w:r>
      <w:r w:rsidR="00F028B3">
        <w:rPr>
          <w:rFonts w:ascii="Lato" w:hAnsi="Lato"/>
          <w:color w:val="000000" w:themeColor="text1"/>
        </w:rPr>
        <w:t>1</w:t>
      </w:r>
      <w:r w:rsidR="005D617D" w:rsidRPr="00C61A8F">
        <w:rPr>
          <w:rFonts w:ascii="Lato" w:hAnsi="Lato"/>
          <w:color w:val="000000" w:themeColor="text1"/>
        </w:rPr>
        <w:t xml:space="preserve"> la presentó de manera extemporánea </w:t>
      </w:r>
      <w:r w:rsidR="00520CDC" w:rsidRPr="00C61A8F">
        <w:rPr>
          <w:rFonts w:ascii="Lato" w:hAnsi="Lato"/>
          <w:color w:val="000000" w:themeColor="text1"/>
        </w:rPr>
        <w:t xml:space="preserve">y </w:t>
      </w:r>
      <w:r w:rsidR="005D617D" w:rsidRPr="00C61A8F">
        <w:rPr>
          <w:rFonts w:ascii="Lato" w:hAnsi="Lato"/>
          <w:color w:val="000000" w:themeColor="text1"/>
        </w:rPr>
        <w:t>4</w:t>
      </w:r>
      <w:r w:rsidR="00520CDC" w:rsidRPr="00C61A8F">
        <w:rPr>
          <w:rFonts w:ascii="Lato" w:hAnsi="Lato"/>
          <w:color w:val="000000" w:themeColor="text1"/>
        </w:rPr>
        <w:t xml:space="preserve"> servidores públicos </w:t>
      </w:r>
      <w:r w:rsidR="00F028B3">
        <w:rPr>
          <w:rFonts w:ascii="Lato" w:hAnsi="Lato"/>
          <w:color w:val="000000" w:themeColor="text1"/>
        </w:rPr>
        <w:t xml:space="preserve">omitieron </w:t>
      </w:r>
      <w:r w:rsidR="00520CDC" w:rsidRPr="00C61A8F">
        <w:rPr>
          <w:rFonts w:ascii="Lato" w:hAnsi="Lato"/>
          <w:color w:val="000000" w:themeColor="text1"/>
        </w:rPr>
        <w:t>dar cumplimiento</w:t>
      </w:r>
      <w:r w:rsidR="004D180C">
        <w:rPr>
          <w:rFonts w:ascii="Lato" w:hAnsi="Lato"/>
          <w:color w:val="000000" w:themeColor="text1"/>
        </w:rPr>
        <w:t xml:space="preserve">. En ese sentido, </w:t>
      </w:r>
      <w:r w:rsidR="00520CDC" w:rsidRPr="00C61A8F">
        <w:rPr>
          <w:rFonts w:ascii="Lato" w:hAnsi="Lato"/>
          <w:color w:val="000000" w:themeColor="text1"/>
        </w:rPr>
        <w:t xml:space="preserve">con fundamento en lo que establecen los artículos 85 de la Constitución Política del Estado Libre y Soberano de Tlaxcala, </w:t>
      </w:r>
      <w:r w:rsidR="00492290">
        <w:rPr>
          <w:rFonts w:ascii="Lato" w:hAnsi="Lato"/>
          <w:color w:val="000000" w:themeColor="text1"/>
        </w:rPr>
        <w:t xml:space="preserve">33 de la Ley General de Responsabilidades Administrativas, </w:t>
      </w:r>
      <w:r w:rsidR="00520CDC" w:rsidRPr="00C61A8F">
        <w:rPr>
          <w:rFonts w:ascii="Lato" w:hAnsi="Lato"/>
          <w:color w:val="000000" w:themeColor="text1"/>
        </w:rPr>
        <w:t>61 y 80 fracción V, de la Ley Orgánica del Poder Judicial del Estado, se determina:</w:t>
      </w:r>
    </w:p>
    <w:p w14:paraId="72D5F32F" w14:textId="70131C1F" w:rsidR="005D617D" w:rsidRPr="00C61A8F" w:rsidRDefault="005D617D" w:rsidP="006211BC">
      <w:pPr>
        <w:pStyle w:val="Prrafodelista"/>
        <w:numPr>
          <w:ilvl w:val="0"/>
          <w:numId w:val="8"/>
        </w:numPr>
        <w:spacing w:line="480" w:lineRule="auto"/>
        <w:jc w:val="both"/>
        <w:rPr>
          <w:rFonts w:ascii="Lato" w:hAnsi="Lato"/>
          <w:color w:val="000000" w:themeColor="text1"/>
        </w:rPr>
      </w:pPr>
      <w:r w:rsidRPr="00C61A8F">
        <w:rPr>
          <w:rFonts w:ascii="Lato" w:hAnsi="Lato"/>
          <w:color w:val="000000" w:themeColor="text1"/>
        </w:rPr>
        <w:t xml:space="preserve">Tomar conocimiento del contenido íntegro del oficio de cuenta. </w:t>
      </w:r>
    </w:p>
    <w:p w14:paraId="1E8085F1" w14:textId="52D19A2C" w:rsidR="00E144EA" w:rsidRPr="00E144EA" w:rsidRDefault="005D617D" w:rsidP="006211BC">
      <w:pPr>
        <w:pStyle w:val="Prrafodelista"/>
        <w:numPr>
          <w:ilvl w:val="0"/>
          <w:numId w:val="8"/>
        </w:numPr>
        <w:spacing w:after="0" w:line="480" w:lineRule="auto"/>
        <w:jc w:val="both"/>
        <w:rPr>
          <w:rFonts w:ascii="Lato" w:eastAsia="Times New Roman" w:hAnsi="Lato" w:cstheme="minorHAnsi"/>
          <w:color w:val="000000" w:themeColor="text1"/>
          <w:lang w:eastAsia="es-MX"/>
        </w:rPr>
      </w:pPr>
      <w:r w:rsidRPr="00E144EA">
        <w:rPr>
          <w:rFonts w:ascii="Lato" w:hAnsi="Lato"/>
          <w:color w:val="000000" w:themeColor="text1"/>
        </w:rPr>
        <w:lastRenderedPageBreak/>
        <w:t xml:space="preserve">Instruir al </w:t>
      </w:r>
      <w:r w:rsidR="000845F2" w:rsidRPr="00E144EA">
        <w:rPr>
          <w:rFonts w:ascii="Lato" w:hAnsi="Lato"/>
          <w:color w:val="000000" w:themeColor="text1"/>
        </w:rPr>
        <w:t>Contralor del</w:t>
      </w:r>
      <w:r w:rsidRPr="00E144EA">
        <w:rPr>
          <w:rFonts w:ascii="Lato" w:hAnsi="Lato"/>
          <w:color w:val="000000" w:themeColor="text1"/>
        </w:rPr>
        <w:t xml:space="preserve"> Poder Judicial del Estado, </w:t>
      </w:r>
      <w:r w:rsidR="00F732D9">
        <w:rPr>
          <w:rFonts w:ascii="Lato" w:hAnsi="Lato"/>
          <w:color w:val="000000" w:themeColor="text1"/>
        </w:rPr>
        <w:t xml:space="preserve">para </w:t>
      </w:r>
      <w:r w:rsidR="0098460E">
        <w:rPr>
          <w:rFonts w:ascii="Lato" w:hAnsi="Lato"/>
          <w:color w:val="000000" w:themeColor="text1"/>
        </w:rPr>
        <w:t>que,</w:t>
      </w:r>
      <w:r w:rsidR="0057373F">
        <w:rPr>
          <w:rFonts w:ascii="Lato" w:hAnsi="Lato"/>
          <w:color w:val="000000" w:themeColor="text1"/>
        </w:rPr>
        <w:t xml:space="preserve"> </w:t>
      </w:r>
      <w:r w:rsidR="00F732D9">
        <w:rPr>
          <w:rFonts w:ascii="Lato" w:hAnsi="Lato"/>
          <w:color w:val="000000" w:themeColor="text1"/>
        </w:rPr>
        <w:t>en términos de Ley, proceda conforme a sus facultades.</w:t>
      </w:r>
    </w:p>
    <w:p w14:paraId="529E7341" w14:textId="44D267CB" w:rsidR="00520CDC" w:rsidRPr="00E144EA" w:rsidRDefault="00520CDC" w:rsidP="0057373F">
      <w:pPr>
        <w:spacing w:after="120" w:line="480" w:lineRule="auto"/>
        <w:jc w:val="both"/>
        <w:rPr>
          <w:rFonts w:ascii="Lato" w:eastAsia="Times New Roman" w:hAnsi="Lato" w:cstheme="minorHAnsi"/>
          <w:color w:val="000000" w:themeColor="text1"/>
          <w:lang w:eastAsia="es-MX"/>
        </w:rPr>
      </w:pPr>
      <w:r w:rsidRPr="00E144EA">
        <w:rPr>
          <w:rFonts w:ascii="Lato" w:hAnsi="Lato" w:cstheme="minorHAnsi"/>
          <w:color w:val="000000" w:themeColor="text1"/>
        </w:rPr>
        <w:t xml:space="preserve">Comuníquese esta determinación al Contralor del Poder Judicial para los efectos </w:t>
      </w:r>
      <w:r w:rsidR="000845F2" w:rsidRPr="00E144EA">
        <w:rPr>
          <w:rFonts w:ascii="Lato" w:hAnsi="Lato" w:cstheme="minorHAnsi"/>
          <w:color w:val="000000" w:themeColor="text1"/>
        </w:rPr>
        <w:t>legales correspondientes.</w:t>
      </w:r>
      <w:r w:rsidR="000845F2" w:rsidRPr="00693C1D">
        <w:rPr>
          <w:rFonts w:ascii="Lato" w:hAnsi="Lato" w:cstheme="minorHAnsi"/>
          <w:b/>
          <w:bCs/>
          <w:color w:val="000000" w:themeColor="text1"/>
          <w:u w:val="single"/>
        </w:rPr>
        <w:t xml:space="preserve"> </w:t>
      </w:r>
      <w:r w:rsidR="00693C1D" w:rsidRPr="00693C1D">
        <w:rPr>
          <w:rFonts w:ascii="Lato" w:hAnsi="Lato" w:cstheme="minorHAnsi"/>
          <w:b/>
          <w:bCs/>
          <w:color w:val="000000" w:themeColor="text1"/>
          <w:u w:val="single"/>
        </w:rPr>
        <w:t>APROBADO POR UNANIMIDAD DE VOTOS.</w:t>
      </w:r>
    </w:p>
    <w:p w14:paraId="345C0D0C" w14:textId="7A0C9EA1" w:rsidR="00A00452" w:rsidRPr="00C61A8F" w:rsidRDefault="000845F2" w:rsidP="0057373F">
      <w:pPr>
        <w:spacing w:after="120" w:line="480" w:lineRule="auto"/>
        <w:ind w:firstLine="708"/>
        <w:jc w:val="both"/>
        <w:rPr>
          <w:rFonts w:ascii="Lato" w:hAnsi="Lato" w:cstheme="minorHAnsi"/>
          <w:bCs/>
          <w:color w:val="000000" w:themeColor="text1"/>
          <w:bdr w:val="none" w:sz="0" w:space="0" w:color="auto" w:frame="1"/>
        </w:rPr>
      </w:pPr>
      <w:r w:rsidRPr="00C61A8F">
        <w:rPr>
          <w:rFonts w:ascii="Lato" w:hAnsi="Lato"/>
          <w:b/>
          <w:bCs/>
          <w:color w:val="000000"/>
        </w:rPr>
        <w:t>ACUERDO VIII/</w:t>
      </w:r>
      <w:r w:rsidR="00BC2DE6" w:rsidRPr="00C61A8F">
        <w:rPr>
          <w:rFonts w:ascii="Lato" w:hAnsi="Lato"/>
          <w:b/>
          <w:bCs/>
          <w:color w:val="000000"/>
        </w:rPr>
        <w:t>50</w:t>
      </w:r>
      <w:r w:rsidRPr="00C61A8F">
        <w:rPr>
          <w:rFonts w:ascii="Lato" w:hAnsi="Lato"/>
          <w:b/>
          <w:bCs/>
          <w:color w:val="000000"/>
        </w:rPr>
        <w:t>/2024.</w:t>
      </w:r>
      <w:r w:rsidR="007A7075" w:rsidRPr="00C61A8F">
        <w:rPr>
          <w:rFonts w:ascii="Lato" w:hAnsi="Lato"/>
          <w:b/>
          <w:bCs/>
          <w:color w:val="000000"/>
        </w:rPr>
        <w:t xml:space="preserve"> E</w:t>
      </w:r>
      <w:r w:rsidR="007A7075" w:rsidRPr="00C61A8F">
        <w:rPr>
          <w:rFonts w:ascii="Lato" w:hAnsi="Lato" w:cstheme="minorHAnsi"/>
          <w:b/>
          <w:bdr w:val="none" w:sz="0" w:space="0" w:color="auto" w:frame="1"/>
        </w:rPr>
        <w:t xml:space="preserve">scrito recibido el treinta y uno de mayo de dos mil veinticuatro, signado por el Licenciado José Augusto López Hernández. </w:t>
      </w:r>
      <w:r w:rsidR="00BC2DE6" w:rsidRPr="00C61A8F">
        <w:rPr>
          <w:rFonts w:ascii="Lato" w:hAnsi="Lato" w:cstheme="minorHAnsi"/>
          <w:b/>
          <w:bdr w:val="none" w:sz="0" w:space="0" w:color="auto" w:frame="1"/>
        </w:rPr>
        <w:t xml:space="preserve"> </w:t>
      </w:r>
      <w:r w:rsidR="00EE0295">
        <w:rPr>
          <w:rFonts w:ascii="Lato" w:hAnsi="Lato" w:cstheme="minorHAnsi"/>
          <w:b/>
          <w:bdr w:val="none" w:sz="0" w:space="0" w:color="auto" w:frame="1"/>
        </w:rPr>
        <w:t xml:space="preserve">- - - </w:t>
      </w:r>
      <w:r w:rsidR="00693C1D">
        <w:rPr>
          <w:rFonts w:ascii="Lato" w:hAnsi="Lato" w:cstheme="minorHAnsi"/>
          <w:b/>
          <w:bdr w:val="none" w:sz="0" w:space="0" w:color="auto" w:frame="1"/>
        </w:rPr>
        <w:t xml:space="preserve"> </w:t>
      </w:r>
      <w:r w:rsidR="00EE0295">
        <w:rPr>
          <w:rFonts w:ascii="Lato" w:hAnsi="Lato" w:cstheme="minorHAnsi"/>
          <w:b/>
          <w:bdr w:val="none" w:sz="0" w:space="0" w:color="auto" w:frame="1"/>
        </w:rPr>
        <w:t xml:space="preserve"> </w:t>
      </w:r>
      <w:r w:rsidR="007A7075" w:rsidRPr="00C61A8F">
        <w:rPr>
          <w:rFonts w:ascii="Lato" w:hAnsi="Lato" w:cstheme="minorHAnsi"/>
          <w:bCs/>
          <w:bdr w:val="none" w:sz="0" w:space="0" w:color="auto" w:frame="1"/>
        </w:rPr>
        <w:t xml:space="preserve">Dada cuenta con el oficio de referencia, mediante el cual, </w:t>
      </w:r>
      <w:r w:rsidR="003F033D">
        <w:rPr>
          <w:rFonts w:ascii="Lato" w:hAnsi="Lato" w:cstheme="minorHAnsi"/>
          <w:bCs/>
          <w:bdr w:val="none" w:sz="0" w:space="0" w:color="auto" w:frame="1"/>
        </w:rPr>
        <w:t xml:space="preserve">el servidor público </w:t>
      </w:r>
      <w:r w:rsidR="003F033D" w:rsidRPr="00C61A8F">
        <w:rPr>
          <w:rFonts w:ascii="Lato" w:hAnsi="Lato" w:cstheme="minorHAnsi"/>
          <w:bCs/>
          <w:bdr w:val="none" w:sz="0" w:space="0" w:color="auto" w:frame="1"/>
        </w:rPr>
        <w:t>solicita se le expida</w:t>
      </w:r>
      <w:r w:rsidR="003F033D">
        <w:rPr>
          <w:rFonts w:ascii="Lato" w:hAnsi="Lato" w:cstheme="minorHAnsi"/>
          <w:bCs/>
          <w:bdr w:val="none" w:sz="0" w:space="0" w:color="auto" w:frame="1"/>
        </w:rPr>
        <w:t xml:space="preserve">n </w:t>
      </w:r>
      <w:r w:rsidR="003F033D" w:rsidRPr="00C61A8F">
        <w:rPr>
          <w:rFonts w:ascii="Lato" w:hAnsi="Lato" w:cstheme="minorHAnsi"/>
          <w:bCs/>
          <w:bdr w:val="none" w:sz="0" w:space="0" w:color="auto" w:frame="1"/>
        </w:rPr>
        <w:t>por triplicado  copias certificadas de las constancias que lista  en el escrito de cuenta, con las letras de la “A” a la “C”</w:t>
      </w:r>
      <w:r w:rsidR="003F033D">
        <w:rPr>
          <w:rFonts w:ascii="Lato" w:hAnsi="Lato" w:cstheme="minorHAnsi"/>
          <w:bCs/>
          <w:bdr w:val="none" w:sz="0" w:space="0" w:color="auto" w:frame="1"/>
        </w:rPr>
        <w:t xml:space="preserve">, asimismo, señala </w:t>
      </w:r>
      <w:r w:rsidR="00855285" w:rsidRPr="00C61A8F">
        <w:rPr>
          <w:rFonts w:ascii="Lato" w:hAnsi="Lato" w:cstheme="minorHAnsi"/>
          <w:bCs/>
          <w:bdr w:val="none" w:sz="0" w:space="0" w:color="auto" w:frame="1"/>
        </w:rPr>
        <w:t>domicilio para recibir notificaciones, con excepción de las de carácter personal y autoriza a los profesionistas a que hace alusión, para que, en su nombre y representación las reciban en forma conjunta o indistinta</w:t>
      </w:r>
      <w:r w:rsidR="003F033D">
        <w:rPr>
          <w:rFonts w:ascii="Lato" w:hAnsi="Lato" w:cstheme="minorHAnsi"/>
          <w:bCs/>
          <w:bdr w:val="none" w:sz="0" w:space="0" w:color="auto" w:frame="1"/>
        </w:rPr>
        <w:t>.</w:t>
      </w:r>
      <w:r w:rsidR="00A00452" w:rsidRPr="00C61A8F">
        <w:rPr>
          <w:rFonts w:ascii="Lato" w:hAnsi="Lato" w:cstheme="minorHAnsi"/>
          <w:bCs/>
          <w:bdr w:val="none" w:sz="0" w:space="0" w:color="auto" w:frame="1"/>
        </w:rPr>
        <w:t xml:space="preserve"> </w:t>
      </w:r>
      <w:r w:rsidR="0057373F">
        <w:rPr>
          <w:rFonts w:ascii="Lato" w:hAnsi="Lato" w:cstheme="minorHAnsi"/>
          <w:bCs/>
          <w:bdr w:val="none" w:sz="0" w:space="0" w:color="auto" w:frame="1"/>
        </w:rPr>
        <w:t>Al respecto y a</w:t>
      </w:r>
      <w:r w:rsidR="00A00452" w:rsidRPr="00C61A8F">
        <w:rPr>
          <w:rFonts w:ascii="Lato" w:hAnsi="Lato"/>
          <w:bCs/>
          <w:color w:val="000000"/>
        </w:rPr>
        <w:t xml:space="preserve"> fin de </w:t>
      </w:r>
      <w:r w:rsidR="003F033D">
        <w:rPr>
          <w:rFonts w:ascii="Lato" w:hAnsi="Lato"/>
          <w:bCs/>
          <w:color w:val="000000"/>
        </w:rPr>
        <w:t xml:space="preserve">atender la petición del servidor público, con </w:t>
      </w:r>
      <w:r w:rsidR="00A00452" w:rsidRPr="00C61A8F">
        <w:rPr>
          <w:rFonts w:ascii="Lato" w:hAnsi="Lato" w:cstheme="minorHAnsi"/>
          <w:bCs/>
          <w:color w:val="000000" w:themeColor="text1"/>
          <w:bdr w:val="none" w:sz="0" w:space="0" w:color="auto" w:frame="1"/>
        </w:rPr>
        <w:t>fundamento en los artículos 8 de la Constitución Política de los Estados Unidos Mexicanos, 85 de la Constitución Local</w:t>
      </w:r>
      <w:r w:rsidR="00A73A7B" w:rsidRPr="00C61A8F">
        <w:rPr>
          <w:rFonts w:ascii="Lato" w:hAnsi="Lato" w:cstheme="minorHAnsi"/>
          <w:bCs/>
          <w:color w:val="000000" w:themeColor="text1"/>
          <w:bdr w:val="none" w:sz="0" w:space="0" w:color="auto" w:frame="1"/>
        </w:rPr>
        <w:t>,</w:t>
      </w:r>
      <w:r w:rsidR="00A00452" w:rsidRPr="00C61A8F">
        <w:rPr>
          <w:rFonts w:ascii="Lato" w:hAnsi="Lato" w:cstheme="minorHAnsi"/>
          <w:bCs/>
          <w:color w:val="000000" w:themeColor="text1"/>
          <w:bdr w:val="none" w:sz="0" w:space="0" w:color="auto" w:frame="1"/>
        </w:rPr>
        <w:t xml:space="preserve"> 61 de la Ley Orgánica del Poder Judicial del Estado</w:t>
      </w:r>
      <w:r w:rsidR="00A73A7B" w:rsidRPr="00C61A8F">
        <w:rPr>
          <w:rFonts w:ascii="Lato" w:hAnsi="Lato" w:cstheme="minorHAnsi"/>
          <w:bCs/>
          <w:color w:val="000000" w:themeColor="text1"/>
          <w:bdr w:val="none" w:sz="0" w:space="0" w:color="auto" w:frame="1"/>
        </w:rPr>
        <w:t xml:space="preserve"> y 82 fracción V</w:t>
      </w:r>
      <w:r w:rsidR="00A00452" w:rsidRPr="00C61A8F">
        <w:rPr>
          <w:rFonts w:ascii="Lato" w:hAnsi="Lato" w:cstheme="minorHAnsi"/>
          <w:bCs/>
          <w:color w:val="000000" w:themeColor="text1"/>
          <w:bdr w:val="none" w:sz="0" w:space="0" w:color="auto" w:frame="1"/>
        </w:rPr>
        <w:t>,</w:t>
      </w:r>
      <w:r w:rsidR="00A73A7B" w:rsidRPr="00C61A8F">
        <w:rPr>
          <w:rFonts w:ascii="Lato" w:hAnsi="Lato" w:cstheme="minorHAnsi"/>
          <w:bCs/>
          <w:color w:val="000000" w:themeColor="text1"/>
          <w:bdr w:val="none" w:sz="0" w:space="0" w:color="auto" w:frame="1"/>
        </w:rPr>
        <w:t xml:space="preserve"> del Reglamento del Consejo de la Judicatura del Estado,</w:t>
      </w:r>
      <w:r w:rsidR="00A00452" w:rsidRPr="00C61A8F">
        <w:rPr>
          <w:rFonts w:ascii="Lato" w:hAnsi="Lato" w:cstheme="minorHAnsi"/>
          <w:bCs/>
          <w:color w:val="000000" w:themeColor="text1"/>
          <w:bdr w:val="none" w:sz="0" w:space="0" w:color="auto" w:frame="1"/>
        </w:rPr>
        <w:t xml:space="preserve"> se determina:</w:t>
      </w:r>
    </w:p>
    <w:p w14:paraId="4A6D5322" w14:textId="77777777" w:rsidR="00A00452" w:rsidRPr="00C61A8F" w:rsidRDefault="00A00452" w:rsidP="006211BC">
      <w:pPr>
        <w:pStyle w:val="NormalWeb"/>
        <w:numPr>
          <w:ilvl w:val="0"/>
          <w:numId w:val="4"/>
        </w:numPr>
        <w:tabs>
          <w:tab w:val="left" w:pos="5387"/>
        </w:tabs>
        <w:spacing w:line="480" w:lineRule="auto"/>
        <w:jc w:val="both"/>
        <w:rPr>
          <w:rFonts w:ascii="Lato" w:hAnsi="Lato"/>
          <w:bCs/>
          <w:color w:val="000000"/>
          <w:sz w:val="22"/>
          <w:szCs w:val="22"/>
        </w:rPr>
      </w:pPr>
      <w:r w:rsidRPr="00C61A8F">
        <w:rPr>
          <w:rFonts w:ascii="Lato" w:hAnsi="Lato" w:cstheme="minorHAnsi"/>
          <w:bCs/>
          <w:color w:val="000000" w:themeColor="text1"/>
          <w:sz w:val="22"/>
          <w:szCs w:val="22"/>
          <w:bdr w:val="none" w:sz="0" w:space="0" w:color="auto" w:frame="1"/>
        </w:rPr>
        <w:t>Tomar conocimiento del escrito de cuenta.</w:t>
      </w:r>
    </w:p>
    <w:p w14:paraId="5F1B2E05" w14:textId="00441DEA" w:rsidR="00A00452" w:rsidRPr="00C61A8F" w:rsidRDefault="00A00452" w:rsidP="006211BC">
      <w:pPr>
        <w:pStyle w:val="NormalWeb"/>
        <w:numPr>
          <w:ilvl w:val="0"/>
          <w:numId w:val="4"/>
        </w:numPr>
        <w:tabs>
          <w:tab w:val="left" w:pos="5387"/>
        </w:tabs>
        <w:spacing w:line="480" w:lineRule="auto"/>
        <w:jc w:val="both"/>
        <w:rPr>
          <w:rFonts w:ascii="Lato" w:hAnsi="Lato"/>
          <w:bCs/>
          <w:color w:val="000000"/>
          <w:sz w:val="22"/>
          <w:szCs w:val="22"/>
        </w:rPr>
      </w:pPr>
      <w:r w:rsidRPr="00C61A8F">
        <w:rPr>
          <w:rFonts w:ascii="Lato" w:hAnsi="Lato" w:cstheme="minorHAnsi"/>
          <w:bCs/>
          <w:color w:val="000000" w:themeColor="text1"/>
          <w:sz w:val="22"/>
          <w:szCs w:val="22"/>
          <w:bdr w:val="none" w:sz="0" w:space="0" w:color="auto" w:frame="1"/>
        </w:rPr>
        <w:t>Instruir a la Secretar</w:t>
      </w:r>
      <w:r w:rsidR="0057373F">
        <w:rPr>
          <w:rFonts w:ascii="Lato" w:hAnsi="Lato" w:cstheme="minorHAnsi"/>
          <w:bCs/>
          <w:color w:val="000000" w:themeColor="text1"/>
          <w:sz w:val="22"/>
          <w:szCs w:val="22"/>
          <w:bdr w:val="none" w:sz="0" w:space="0" w:color="auto" w:frame="1"/>
        </w:rPr>
        <w:t>i</w:t>
      </w:r>
      <w:r w:rsidRPr="00C61A8F">
        <w:rPr>
          <w:rFonts w:ascii="Lato" w:hAnsi="Lato" w:cstheme="minorHAnsi"/>
          <w:bCs/>
          <w:color w:val="000000" w:themeColor="text1"/>
          <w:sz w:val="22"/>
          <w:szCs w:val="22"/>
          <w:bdr w:val="none" w:sz="0" w:space="0" w:color="auto" w:frame="1"/>
        </w:rPr>
        <w:t xml:space="preserve">a Ejecutiva de este Órgano Colegiado, realice una búsqueda minuciosa en los archivos del Pleno del Consejo de la Judicatura, a efecto de verificar si existe </w:t>
      </w:r>
      <w:r w:rsidR="00A73A7B" w:rsidRPr="00C61A8F">
        <w:rPr>
          <w:rFonts w:ascii="Lato" w:hAnsi="Lato" w:cstheme="minorHAnsi"/>
          <w:bCs/>
          <w:color w:val="000000" w:themeColor="text1"/>
          <w:sz w:val="22"/>
          <w:szCs w:val="22"/>
          <w:bdr w:val="none" w:sz="0" w:space="0" w:color="auto" w:frame="1"/>
        </w:rPr>
        <w:t>la documentación solicitada</w:t>
      </w:r>
      <w:r w:rsidRPr="00C61A8F">
        <w:rPr>
          <w:rFonts w:ascii="Lato" w:hAnsi="Lato" w:cstheme="minorHAnsi"/>
          <w:bCs/>
          <w:color w:val="000000" w:themeColor="text1"/>
          <w:sz w:val="22"/>
          <w:szCs w:val="22"/>
          <w:bdr w:val="none" w:sz="0" w:space="0" w:color="auto" w:frame="1"/>
        </w:rPr>
        <w:t>,</w:t>
      </w:r>
      <w:r w:rsidR="00A73A7B" w:rsidRPr="00C61A8F">
        <w:rPr>
          <w:rFonts w:ascii="Lato" w:hAnsi="Lato" w:cstheme="minorHAnsi"/>
          <w:bCs/>
          <w:color w:val="000000" w:themeColor="text1"/>
          <w:sz w:val="22"/>
          <w:szCs w:val="22"/>
          <w:bdr w:val="none" w:sz="0" w:space="0" w:color="auto" w:frame="1"/>
        </w:rPr>
        <w:t xml:space="preserve"> y</w:t>
      </w:r>
      <w:r w:rsidRPr="00C61A8F">
        <w:rPr>
          <w:rFonts w:ascii="Lato" w:hAnsi="Lato" w:cstheme="minorHAnsi"/>
          <w:bCs/>
          <w:color w:val="000000" w:themeColor="text1"/>
          <w:sz w:val="22"/>
          <w:szCs w:val="22"/>
          <w:bdr w:val="none" w:sz="0" w:space="0" w:color="auto" w:frame="1"/>
        </w:rPr>
        <w:t xml:space="preserve"> en caso de existir, otorgue copia certificada al peticionari</w:t>
      </w:r>
      <w:r w:rsidR="00A73A7B" w:rsidRPr="00C61A8F">
        <w:rPr>
          <w:rFonts w:ascii="Lato" w:hAnsi="Lato" w:cstheme="minorHAnsi"/>
          <w:bCs/>
          <w:color w:val="000000" w:themeColor="text1"/>
          <w:sz w:val="22"/>
          <w:szCs w:val="22"/>
          <w:bdr w:val="none" w:sz="0" w:space="0" w:color="auto" w:frame="1"/>
        </w:rPr>
        <w:t>o</w:t>
      </w:r>
      <w:r w:rsidRPr="00C61A8F">
        <w:rPr>
          <w:rFonts w:ascii="Lato" w:hAnsi="Lato" w:cstheme="minorHAnsi"/>
          <w:bCs/>
          <w:color w:val="000000" w:themeColor="text1"/>
          <w:sz w:val="22"/>
          <w:szCs w:val="22"/>
          <w:bdr w:val="none" w:sz="0" w:space="0" w:color="auto" w:frame="1"/>
        </w:rPr>
        <w:t xml:space="preserve"> y de no existir, lo haga de su conocimiento, como respuesta a su derecho de petición. </w:t>
      </w:r>
    </w:p>
    <w:p w14:paraId="30C15A85" w14:textId="6F0FFBC5" w:rsidR="00A00452" w:rsidRPr="003F033D" w:rsidRDefault="00A00452" w:rsidP="006211BC">
      <w:pPr>
        <w:pStyle w:val="NormalWeb"/>
        <w:numPr>
          <w:ilvl w:val="0"/>
          <w:numId w:val="4"/>
        </w:numPr>
        <w:tabs>
          <w:tab w:val="left" w:pos="5387"/>
        </w:tabs>
        <w:spacing w:line="480" w:lineRule="auto"/>
        <w:jc w:val="both"/>
        <w:rPr>
          <w:rFonts w:ascii="Lato" w:hAnsi="Lato"/>
          <w:bCs/>
          <w:color w:val="000000"/>
          <w:sz w:val="22"/>
          <w:szCs w:val="22"/>
        </w:rPr>
      </w:pPr>
      <w:r w:rsidRPr="00C61A8F">
        <w:rPr>
          <w:rFonts w:ascii="Lato" w:hAnsi="Lato" w:cstheme="minorHAnsi"/>
          <w:bCs/>
          <w:color w:val="000000" w:themeColor="text1"/>
          <w:sz w:val="22"/>
          <w:szCs w:val="22"/>
          <w:bdr w:val="none" w:sz="0" w:space="0" w:color="auto" w:frame="1"/>
        </w:rPr>
        <w:t>Tener por autorizado como domicilio del promovente, para recibir notificaciones (con excepción de las de carácter personal), y por autorizados para que en su nombre y representación reciban en forma conjunta o indistintamente</w:t>
      </w:r>
      <w:r w:rsidRPr="003F033D">
        <w:rPr>
          <w:rFonts w:ascii="Lato" w:hAnsi="Lato" w:cstheme="minorHAnsi"/>
          <w:bCs/>
          <w:color w:val="000000" w:themeColor="text1"/>
          <w:sz w:val="22"/>
          <w:szCs w:val="22"/>
          <w:bdr w:val="none" w:sz="0" w:space="0" w:color="auto" w:frame="1"/>
        </w:rPr>
        <w:t>, a los profesionistas a que hace referencia en el escrito de cuenta.</w:t>
      </w:r>
    </w:p>
    <w:p w14:paraId="7A87E4FB" w14:textId="503C4444" w:rsidR="00021DD5" w:rsidRPr="0057373F" w:rsidRDefault="00A00452" w:rsidP="0057373F">
      <w:pPr>
        <w:spacing w:after="0" w:line="480" w:lineRule="auto"/>
        <w:jc w:val="both"/>
        <w:rPr>
          <w:rFonts w:ascii="Lato" w:hAnsi="Lato" w:cstheme="minorHAnsi"/>
          <w:b/>
          <w:u w:val="single"/>
          <w:bdr w:val="none" w:sz="0" w:space="0" w:color="auto" w:frame="1"/>
        </w:rPr>
      </w:pPr>
      <w:r w:rsidRPr="00C61A8F">
        <w:rPr>
          <w:rFonts w:ascii="Lato" w:hAnsi="Lato" w:cstheme="minorHAnsi"/>
          <w:bCs/>
          <w:color w:val="000000" w:themeColor="text1"/>
          <w:bdr w:val="none" w:sz="0" w:space="0" w:color="auto" w:frame="1"/>
        </w:rPr>
        <w:lastRenderedPageBreak/>
        <w:t xml:space="preserve">Comuníquese esta determinación al </w:t>
      </w:r>
      <w:r w:rsidR="003F033D">
        <w:rPr>
          <w:rFonts w:ascii="Lato" w:hAnsi="Lato" w:cstheme="minorHAnsi"/>
          <w:bCs/>
          <w:color w:val="000000" w:themeColor="text1"/>
          <w:bdr w:val="none" w:sz="0" w:space="0" w:color="auto" w:frame="1"/>
        </w:rPr>
        <w:t>servidor público que nos ocupa, e</w:t>
      </w:r>
      <w:r w:rsidRPr="00C61A8F">
        <w:rPr>
          <w:rFonts w:ascii="Lato" w:hAnsi="Lato" w:cstheme="minorHAnsi"/>
          <w:bCs/>
          <w:color w:val="000000" w:themeColor="text1"/>
          <w:bdr w:val="none" w:sz="0" w:space="0" w:color="auto" w:frame="1"/>
        </w:rPr>
        <w:t xml:space="preserve">n el domicilio que señala para tal efecto, a través de la </w:t>
      </w:r>
      <w:proofErr w:type="spellStart"/>
      <w:r w:rsidRPr="00C61A8F">
        <w:rPr>
          <w:rFonts w:ascii="Lato" w:hAnsi="Lato" w:cstheme="minorHAnsi"/>
          <w:bCs/>
          <w:color w:val="000000" w:themeColor="text1"/>
          <w:bdr w:val="none" w:sz="0" w:space="0" w:color="auto" w:frame="1"/>
        </w:rPr>
        <w:t>Diligenciaria</w:t>
      </w:r>
      <w:proofErr w:type="spellEnd"/>
      <w:r w:rsidRPr="00C61A8F">
        <w:rPr>
          <w:rFonts w:ascii="Lato" w:hAnsi="Lato" w:cstheme="minorHAnsi"/>
          <w:bCs/>
          <w:color w:val="000000" w:themeColor="text1"/>
          <w:bdr w:val="none" w:sz="0" w:space="0" w:color="auto" w:frame="1"/>
        </w:rPr>
        <w:t xml:space="preserve"> adscrita a este Consejo de la Judicatura</w:t>
      </w:r>
      <w:r w:rsidR="00A73A7B" w:rsidRPr="00C61A8F">
        <w:rPr>
          <w:rFonts w:ascii="Lato" w:hAnsi="Lato" w:cstheme="minorHAnsi"/>
          <w:bCs/>
          <w:color w:val="000000" w:themeColor="text1"/>
          <w:bdr w:val="none" w:sz="0" w:space="0" w:color="auto" w:frame="1"/>
        </w:rPr>
        <w:t>.</w:t>
      </w:r>
      <w:r w:rsidR="00693C1D">
        <w:rPr>
          <w:rFonts w:ascii="Lato" w:hAnsi="Lato" w:cstheme="minorHAnsi"/>
          <w:bCs/>
          <w:color w:val="000000" w:themeColor="text1"/>
          <w:bdr w:val="none" w:sz="0" w:space="0" w:color="auto" w:frame="1"/>
        </w:rPr>
        <w:t xml:space="preserve"> </w:t>
      </w:r>
      <w:r w:rsidR="00693C1D" w:rsidRPr="0057373F">
        <w:rPr>
          <w:rFonts w:ascii="Lato" w:hAnsi="Lato" w:cstheme="minorHAnsi"/>
          <w:b/>
          <w:color w:val="000000" w:themeColor="text1"/>
          <w:u w:val="single"/>
          <w:bdr w:val="none" w:sz="0" w:space="0" w:color="auto" w:frame="1"/>
        </w:rPr>
        <w:t>APROBADO POR UNANIMIDAD DE VOTOS,</w:t>
      </w:r>
    </w:p>
    <w:p w14:paraId="1A111D12" w14:textId="77777777" w:rsidR="0057373F" w:rsidRDefault="0057373F" w:rsidP="00EE0295">
      <w:pPr>
        <w:spacing w:after="0" w:line="480" w:lineRule="auto"/>
        <w:ind w:firstLine="708"/>
        <w:jc w:val="both"/>
        <w:rPr>
          <w:rFonts w:ascii="Lato" w:hAnsi="Lato"/>
          <w:b/>
          <w:bCs/>
          <w:color w:val="000000"/>
        </w:rPr>
      </w:pPr>
    </w:p>
    <w:p w14:paraId="343E5B02" w14:textId="1F2D337F" w:rsidR="00F40019" w:rsidRPr="00C61A8F" w:rsidRDefault="00BC2DE6" w:rsidP="00EE0295">
      <w:pPr>
        <w:spacing w:after="0" w:line="480" w:lineRule="auto"/>
        <w:ind w:firstLine="708"/>
        <w:jc w:val="both"/>
        <w:rPr>
          <w:rFonts w:ascii="Lato" w:hAnsi="Lato" w:cstheme="minorHAnsi"/>
          <w:b/>
          <w:bdr w:val="none" w:sz="0" w:space="0" w:color="auto" w:frame="1"/>
        </w:rPr>
      </w:pPr>
      <w:r w:rsidRPr="00C61A8F">
        <w:rPr>
          <w:rFonts w:ascii="Lato" w:hAnsi="Lato"/>
          <w:b/>
          <w:bCs/>
          <w:color w:val="000000"/>
        </w:rPr>
        <w:t>IX/50/2024.</w:t>
      </w:r>
      <w:r w:rsidR="0057373F">
        <w:rPr>
          <w:rFonts w:ascii="Lato" w:hAnsi="Lato"/>
          <w:b/>
          <w:bCs/>
          <w:color w:val="000000"/>
        </w:rPr>
        <w:t xml:space="preserve"> </w:t>
      </w:r>
      <w:r w:rsidR="00F40019" w:rsidRPr="00C61A8F">
        <w:rPr>
          <w:rFonts w:ascii="Lato" w:hAnsi="Lato" w:cstheme="minorHAnsi"/>
          <w:b/>
          <w:bdr w:val="none" w:sz="0" w:space="0" w:color="auto" w:frame="1"/>
        </w:rPr>
        <w:t>DETERMINACIÓN DE ASUNTOS DIVERSOS DE PERSONAL DEL PODER JUDICIAL DEL ESTADO.</w:t>
      </w:r>
    </w:p>
    <w:p w14:paraId="2D79E0D6" w14:textId="07B6AC75" w:rsidR="00F40019" w:rsidRPr="00C61A8F" w:rsidRDefault="0057373F" w:rsidP="00EE0295">
      <w:pPr>
        <w:spacing w:after="0" w:line="480" w:lineRule="auto"/>
        <w:jc w:val="both"/>
        <w:rPr>
          <w:rFonts w:ascii="Lato" w:hAnsi="Lato"/>
          <w:b/>
          <w:bCs/>
          <w:color w:val="000000"/>
        </w:rPr>
      </w:pPr>
      <w:r>
        <w:rPr>
          <w:rFonts w:ascii="Lato" w:hAnsi="Lato"/>
          <w:b/>
          <w:bCs/>
          <w:color w:val="000000"/>
        </w:rPr>
        <w:tab/>
      </w:r>
      <w:r w:rsidR="00F40019" w:rsidRPr="00C61A8F">
        <w:rPr>
          <w:rFonts w:ascii="Lato" w:hAnsi="Lato"/>
          <w:b/>
          <w:bCs/>
          <w:color w:val="000000"/>
        </w:rPr>
        <w:t xml:space="preserve">ACUERDO </w:t>
      </w:r>
      <w:r w:rsidR="00BC2DE6" w:rsidRPr="00C61A8F">
        <w:rPr>
          <w:rFonts w:ascii="Lato" w:hAnsi="Lato"/>
          <w:b/>
          <w:bCs/>
          <w:color w:val="000000"/>
        </w:rPr>
        <w:t>IX</w:t>
      </w:r>
      <w:r w:rsidR="00F40019" w:rsidRPr="00C61A8F">
        <w:rPr>
          <w:rFonts w:ascii="Lato" w:hAnsi="Lato"/>
          <w:b/>
          <w:bCs/>
          <w:color w:val="000000"/>
        </w:rPr>
        <w:t>/</w:t>
      </w:r>
      <w:r w:rsidR="00BC2DE6" w:rsidRPr="00C61A8F">
        <w:rPr>
          <w:rFonts w:ascii="Lato" w:hAnsi="Lato"/>
          <w:b/>
          <w:bCs/>
          <w:color w:val="000000"/>
        </w:rPr>
        <w:t>50</w:t>
      </w:r>
      <w:r w:rsidR="00F40019" w:rsidRPr="00C61A8F">
        <w:rPr>
          <w:rFonts w:ascii="Lato" w:hAnsi="Lato"/>
          <w:b/>
          <w:bCs/>
          <w:color w:val="000000"/>
        </w:rPr>
        <w:t>/2024.1. Escrito</w:t>
      </w:r>
      <w:r w:rsidR="00BC2DE6" w:rsidRPr="00C61A8F">
        <w:rPr>
          <w:rFonts w:ascii="Lato" w:hAnsi="Lato"/>
          <w:b/>
          <w:bCs/>
          <w:color w:val="000000"/>
        </w:rPr>
        <w:t>s</w:t>
      </w:r>
      <w:r w:rsidR="00F40019" w:rsidRPr="00C61A8F">
        <w:rPr>
          <w:rFonts w:ascii="Lato" w:hAnsi="Lato"/>
          <w:b/>
          <w:bCs/>
          <w:color w:val="000000"/>
        </w:rPr>
        <w:t xml:space="preserve"> recibido</w:t>
      </w:r>
      <w:r w:rsidR="00BC2DE6" w:rsidRPr="00C61A8F">
        <w:rPr>
          <w:rFonts w:ascii="Lato" w:hAnsi="Lato"/>
          <w:b/>
          <w:bCs/>
          <w:color w:val="000000"/>
        </w:rPr>
        <w:t>s</w:t>
      </w:r>
      <w:r w:rsidR="00F40019" w:rsidRPr="00C61A8F">
        <w:rPr>
          <w:rFonts w:ascii="Lato" w:hAnsi="Lato"/>
          <w:b/>
          <w:bCs/>
          <w:color w:val="000000"/>
        </w:rPr>
        <w:t xml:space="preserve"> el treinta de mayo de dos mil veinticuatro, signado</w:t>
      </w:r>
      <w:r w:rsidR="00BC2DE6" w:rsidRPr="00C61A8F">
        <w:rPr>
          <w:rFonts w:ascii="Lato" w:hAnsi="Lato"/>
          <w:b/>
          <w:bCs/>
          <w:color w:val="000000"/>
        </w:rPr>
        <w:t>s por las personas servidoras públicas adscritas a</w:t>
      </w:r>
      <w:r w:rsidR="001E073C" w:rsidRPr="00C61A8F">
        <w:rPr>
          <w:rFonts w:ascii="Lato" w:hAnsi="Lato"/>
          <w:b/>
          <w:bCs/>
          <w:color w:val="000000"/>
        </w:rPr>
        <w:t xml:space="preserve">l Juzgado Tercero de lo Familiar del Distrito Judicial de Cuauhtémoc y al Juzgado del Sistema Tradicional Penal y Especializado en Justicia para Adolescentes, respectivamente. - - - - - </w:t>
      </w:r>
      <w:r>
        <w:rPr>
          <w:rFonts w:ascii="Lato" w:hAnsi="Lato"/>
          <w:b/>
          <w:bCs/>
          <w:color w:val="000000"/>
        </w:rPr>
        <w:t>- - - - - - - - - - - - - - - - - - - - - - - - - - - - - - - - - - - - - - - - - - - -</w:t>
      </w:r>
    </w:p>
    <w:p w14:paraId="4447342D" w14:textId="3D0BDE83" w:rsidR="001E073C" w:rsidRPr="00C61A8F" w:rsidRDefault="001E073C" w:rsidP="00C61A8F">
      <w:pPr>
        <w:pStyle w:val="NormalWeb"/>
        <w:spacing w:before="0" w:beforeAutospacing="0" w:after="0" w:afterAutospacing="0" w:line="480" w:lineRule="auto"/>
        <w:jc w:val="both"/>
        <w:rPr>
          <w:rFonts w:ascii="Lato" w:hAnsi="Lato"/>
          <w:b/>
          <w:bCs/>
          <w:color w:val="000000"/>
          <w:sz w:val="22"/>
          <w:szCs w:val="22"/>
        </w:rPr>
      </w:pPr>
      <w:r w:rsidRPr="00C61A8F">
        <w:rPr>
          <w:rFonts w:ascii="Lato" w:hAnsi="Lato"/>
          <w:sz w:val="22"/>
          <w:szCs w:val="22"/>
        </w:rPr>
        <w:t xml:space="preserve">Dada cuenta con los escritos de referencia, mediante los cuales, </w:t>
      </w:r>
      <w:r w:rsidRPr="00C61A8F">
        <w:rPr>
          <w:rFonts w:ascii="Lato" w:hAnsi="Lato" w:cstheme="minorHAnsi"/>
          <w:sz w:val="22"/>
          <w:szCs w:val="22"/>
          <w:bdr w:val="none" w:sz="0" w:space="0" w:color="auto" w:frame="1"/>
        </w:rPr>
        <w:t>las personas servidoras públicas que nos ocupan, solicitan se les autorice la ampliación de gasto médico, para ellas y sus dependientes económicos, respectivamente, conforme a los Lineamientos</w:t>
      </w:r>
      <w:r w:rsidRPr="00C61A8F">
        <w:rPr>
          <w:rFonts w:ascii="Lato" w:hAnsi="Lato" w:cstheme="minorHAnsi"/>
          <w:sz w:val="22"/>
          <w:szCs w:val="22"/>
        </w:rPr>
        <w:t xml:space="preserve"> para el Otorgamiento del Servicio de Salud del Poder Judicial del Estado de Tlaxcala vigentes.</w:t>
      </w:r>
      <w:r w:rsidR="00402CF6">
        <w:rPr>
          <w:rFonts w:ascii="Lato" w:hAnsi="Lato" w:cstheme="minorHAnsi"/>
          <w:sz w:val="22"/>
          <w:szCs w:val="22"/>
        </w:rPr>
        <w:t xml:space="preserve"> </w:t>
      </w:r>
      <w:r w:rsidRPr="00C61A8F">
        <w:rPr>
          <w:rFonts w:ascii="Lato" w:hAnsi="Lato" w:cstheme="minorHAnsi"/>
          <w:sz w:val="22"/>
          <w:szCs w:val="22"/>
        </w:rPr>
        <w:t>A</w:t>
      </w:r>
      <w:r w:rsidR="00402CF6">
        <w:rPr>
          <w:rFonts w:ascii="Lato" w:hAnsi="Lato" w:cstheme="minorHAnsi"/>
          <w:sz w:val="22"/>
          <w:szCs w:val="22"/>
        </w:rPr>
        <w:t>l respecto y a</w:t>
      </w:r>
      <w:r w:rsidRPr="00C61A8F">
        <w:rPr>
          <w:rFonts w:ascii="Lato" w:hAnsi="Lato" w:cstheme="minorHAnsi"/>
          <w:sz w:val="22"/>
          <w:szCs w:val="22"/>
        </w:rPr>
        <w:t xml:space="preserve"> fin de proteger la salud de las personas servidoras públicas </w:t>
      </w:r>
      <w:r w:rsidR="00402CF6">
        <w:rPr>
          <w:rFonts w:ascii="Lato" w:hAnsi="Lato" w:cstheme="minorHAnsi"/>
          <w:sz w:val="22"/>
          <w:szCs w:val="22"/>
        </w:rPr>
        <w:t>y</w:t>
      </w:r>
      <w:r w:rsidRPr="00C61A8F">
        <w:rPr>
          <w:rFonts w:ascii="Lato" w:hAnsi="Lato" w:cstheme="minorHAnsi"/>
          <w:sz w:val="22"/>
          <w:szCs w:val="22"/>
        </w:rPr>
        <w:t xml:space="preserve"> de sus dependientes económicos, como derecho humano previsto en el artículo 4, párrafo cuarto, de la Constitución Política de los Estados Unidos Mexicanos,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7AA9730B" w14:textId="3B42DD17" w:rsidR="001E073C" w:rsidRPr="00C61A8F" w:rsidRDefault="001E073C" w:rsidP="00402CF6">
      <w:pPr>
        <w:pStyle w:val="Prrafodelista"/>
        <w:spacing w:after="0" w:line="480" w:lineRule="auto"/>
        <w:ind w:left="567" w:right="474"/>
        <w:jc w:val="both"/>
        <w:rPr>
          <w:rFonts w:ascii="Lato" w:hAnsi="Lato" w:cstheme="minorHAnsi"/>
        </w:rPr>
      </w:pPr>
      <w:r w:rsidRPr="00C61A8F">
        <w:rPr>
          <w:rFonts w:ascii="Lato" w:hAnsi="Lato" w:cstheme="minorHAnsi"/>
        </w:rPr>
        <w:t>Autorizar a l</w:t>
      </w:r>
      <w:r w:rsidR="009F547C">
        <w:rPr>
          <w:rFonts w:ascii="Lato" w:hAnsi="Lato" w:cstheme="minorHAnsi"/>
        </w:rPr>
        <w:t>os</w:t>
      </w:r>
      <w:r w:rsidRPr="00C61A8F">
        <w:rPr>
          <w:rFonts w:ascii="Lato" w:hAnsi="Lato" w:cstheme="minorHAnsi"/>
        </w:rPr>
        <w:t xml:space="preserve"> peticionari</w:t>
      </w:r>
      <w:r w:rsidR="009F547C">
        <w:rPr>
          <w:rFonts w:ascii="Lato" w:hAnsi="Lato" w:cstheme="minorHAnsi"/>
        </w:rPr>
        <w:t>o</w:t>
      </w:r>
      <w:r w:rsidRPr="00C61A8F">
        <w:rPr>
          <w:rFonts w:ascii="Lato" w:hAnsi="Lato" w:cstheme="minorHAnsi"/>
        </w:rPr>
        <w:t>s, la ampliación de gasto médico, hasta por un importe equivalente del 20% del monto total que se tiene autorizado en los Lineamientos del Servicio de Salud para las Personas Servidoras Públicas, en su artículo 10, inciso d).</w:t>
      </w:r>
    </w:p>
    <w:p w14:paraId="51AF5EE3" w14:textId="77777777" w:rsidR="001E073C" w:rsidRPr="00C61A8F" w:rsidRDefault="001E073C" w:rsidP="00402CF6">
      <w:pPr>
        <w:pStyle w:val="Prrafodelista"/>
        <w:spacing w:after="0" w:line="240" w:lineRule="auto"/>
        <w:ind w:left="0" w:right="474"/>
        <w:jc w:val="both"/>
        <w:rPr>
          <w:rFonts w:ascii="Lato" w:hAnsi="Lato" w:cstheme="minorHAnsi"/>
        </w:rPr>
      </w:pPr>
    </w:p>
    <w:p w14:paraId="716DA712" w14:textId="423AE7A1" w:rsidR="00F40019" w:rsidRPr="00D80F67" w:rsidRDefault="001E073C" w:rsidP="00C61A8F">
      <w:pPr>
        <w:spacing w:after="0" w:line="480" w:lineRule="auto"/>
        <w:jc w:val="both"/>
        <w:rPr>
          <w:rFonts w:ascii="Lato" w:hAnsi="Lato" w:cstheme="minorHAnsi"/>
          <w:b/>
          <w:bCs/>
          <w:u w:val="single"/>
        </w:rPr>
      </w:pPr>
      <w:r w:rsidRPr="00C61A8F">
        <w:rPr>
          <w:rFonts w:ascii="Lato" w:hAnsi="Lato" w:cstheme="minorHAnsi"/>
        </w:rPr>
        <w:t xml:space="preserve">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w:t>
      </w:r>
      <w:r w:rsidRPr="00C61A8F">
        <w:rPr>
          <w:rFonts w:ascii="Lato" w:hAnsi="Lato" w:cstheme="minorHAnsi"/>
        </w:rPr>
        <w:lastRenderedPageBreak/>
        <w:t>fracciones II y V, 14 y 39, fracción VIII, de la Ley de Protección de Datos Personales en Posesión de Sujetos Obligados del Estado de Tlaxcala, para los efectos legales conducentes, así como a las personas servidoras públicas peticionarias.</w:t>
      </w:r>
      <w:r w:rsidR="00D80F67">
        <w:rPr>
          <w:rFonts w:ascii="Lato" w:hAnsi="Lato" w:cstheme="minorHAnsi"/>
        </w:rPr>
        <w:t xml:space="preserve"> </w:t>
      </w:r>
      <w:r w:rsidR="00D80F67" w:rsidRPr="00D80F67">
        <w:rPr>
          <w:rFonts w:ascii="Lato" w:hAnsi="Lato" w:cstheme="minorHAnsi"/>
          <w:b/>
          <w:bCs/>
          <w:u w:val="single"/>
        </w:rPr>
        <w:t>APROBADO POR UNANIMIDAD DE VOTOS.</w:t>
      </w:r>
    </w:p>
    <w:p w14:paraId="6D65C623" w14:textId="7C144DFB" w:rsidR="001E073C" w:rsidRPr="00C61A8F" w:rsidRDefault="001E073C" w:rsidP="00402CF6">
      <w:pPr>
        <w:spacing w:after="0" w:line="240" w:lineRule="auto"/>
        <w:jc w:val="both"/>
        <w:rPr>
          <w:rFonts w:ascii="Lato" w:hAnsi="Lato"/>
          <w:b/>
          <w:bCs/>
          <w:color w:val="000000"/>
        </w:rPr>
      </w:pPr>
    </w:p>
    <w:p w14:paraId="079B6D55" w14:textId="54AA18C5" w:rsidR="001E073C" w:rsidRPr="00C61A8F" w:rsidRDefault="001E073C" w:rsidP="00C61A8F">
      <w:pPr>
        <w:spacing w:after="0" w:line="480" w:lineRule="auto"/>
        <w:ind w:firstLine="708"/>
        <w:jc w:val="both"/>
        <w:rPr>
          <w:rFonts w:ascii="Lato" w:hAnsi="Lato"/>
          <w:b/>
          <w:bCs/>
          <w:color w:val="000000"/>
        </w:rPr>
      </w:pPr>
      <w:r w:rsidRPr="00C61A8F">
        <w:rPr>
          <w:rFonts w:ascii="Lato" w:hAnsi="Lato"/>
          <w:b/>
          <w:bCs/>
          <w:color w:val="000000"/>
        </w:rPr>
        <w:t xml:space="preserve">ACUERDO IX/50/2024.2. Oficio número JURTSJ/373/2024, recibido el treinta y uno de mayo de dos mil veinticuatro, signado por el Encargado de la Dirección Jurídica el Tribunal Superior de Justicia del Estado. - - - - - - - - - - - - - - </w:t>
      </w:r>
    </w:p>
    <w:p w14:paraId="51CE4CA6" w14:textId="32943DAF" w:rsidR="00014A99" w:rsidRPr="00C61A8F" w:rsidRDefault="001E073C" w:rsidP="00C61A8F">
      <w:pPr>
        <w:spacing w:after="0" w:line="480" w:lineRule="auto"/>
        <w:jc w:val="both"/>
        <w:rPr>
          <w:rFonts w:ascii="Lato" w:hAnsi="Lato"/>
          <w:color w:val="000000"/>
        </w:rPr>
      </w:pPr>
      <w:r w:rsidRPr="00C61A8F">
        <w:rPr>
          <w:rFonts w:ascii="Lato" w:hAnsi="Lato"/>
          <w:color w:val="000000"/>
        </w:rPr>
        <w:t xml:space="preserve">Dada cuenta con el oficio de referencia, mediante el cual, el Encargado de la Dirección Jurídica </w:t>
      </w:r>
      <w:r w:rsidR="00891A6F">
        <w:rPr>
          <w:rFonts w:ascii="Lato" w:hAnsi="Lato"/>
          <w:color w:val="000000"/>
        </w:rPr>
        <w:t>d</w:t>
      </w:r>
      <w:r w:rsidRPr="00C61A8F">
        <w:rPr>
          <w:rFonts w:ascii="Lato" w:hAnsi="Lato"/>
          <w:color w:val="000000"/>
        </w:rPr>
        <w:t>el Tribunal Superior de Justicia del Estado</w:t>
      </w:r>
      <w:r w:rsidR="00832A3C" w:rsidRPr="00C61A8F">
        <w:rPr>
          <w:rFonts w:ascii="Lato" w:hAnsi="Lato"/>
          <w:color w:val="000000"/>
        </w:rPr>
        <w:t xml:space="preserve">, en seguimiento al acuerdo XI/41/2024.1 de este Cuerpo Colegiado, </w:t>
      </w:r>
      <w:r w:rsidR="008C025B" w:rsidRPr="00C61A8F">
        <w:rPr>
          <w:rFonts w:ascii="Lato" w:hAnsi="Lato"/>
          <w:color w:val="000000"/>
        </w:rPr>
        <w:t xml:space="preserve">relacionado con el pago tanto de las prestaciones del extinto servidor público </w:t>
      </w:r>
      <w:r w:rsidR="00321E58" w:rsidRPr="00C61A8F">
        <w:rPr>
          <w:rFonts w:ascii="Lato" w:hAnsi="Lato"/>
          <w:color w:val="000000"/>
        </w:rPr>
        <w:t>Eric López Morales</w:t>
      </w:r>
      <w:r w:rsidR="008C025B" w:rsidRPr="00C61A8F">
        <w:rPr>
          <w:rFonts w:ascii="Lato" w:hAnsi="Lato"/>
          <w:color w:val="000000"/>
        </w:rPr>
        <w:t>, como de los gastos médicos correspondientes a la  factura folio 7981, refiere que, el pago de las prestaciones laborales a las que tienen derecho los beneficiarios de un servidor público fallecido, deben pagarse a quien acredite ser el beneficiario directo a través del procedimiento especial denominado DEC</w:t>
      </w:r>
      <w:r w:rsidR="00321E58">
        <w:rPr>
          <w:rFonts w:ascii="Lato" w:hAnsi="Lato"/>
          <w:color w:val="000000"/>
        </w:rPr>
        <w:t>L</w:t>
      </w:r>
      <w:r w:rsidR="008C025B" w:rsidRPr="00C61A8F">
        <w:rPr>
          <w:rFonts w:ascii="Lato" w:hAnsi="Lato"/>
          <w:color w:val="000000"/>
        </w:rPr>
        <w:t>ARACIÓN DE BENEFICIARIOS de acuerdo a la Ley Federal del Trabajo</w:t>
      </w:r>
      <w:r w:rsidR="00321E58">
        <w:rPr>
          <w:rFonts w:ascii="Lato" w:hAnsi="Lato"/>
          <w:color w:val="000000"/>
        </w:rPr>
        <w:t>;</w:t>
      </w:r>
      <w:r w:rsidR="00402CF6">
        <w:rPr>
          <w:rFonts w:ascii="Lato" w:hAnsi="Lato"/>
          <w:color w:val="000000"/>
        </w:rPr>
        <w:t xml:space="preserve"> igual situación, ocurre con la </w:t>
      </w:r>
      <w:r w:rsidR="008C025B" w:rsidRPr="00C61A8F">
        <w:rPr>
          <w:rFonts w:ascii="Lato" w:hAnsi="Lato"/>
          <w:color w:val="000000"/>
        </w:rPr>
        <w:t>solicitud del pago de lo</w:t>
      </w:r>
      <w:r w:rsidR="00402CF6">
        <w:rPr>
          <w:rFonts w:ascii="Lato" w:hAnsi="Lato"/>
          <w:color w:val="000000"/>
        </w:rPr>
        <w:t>s</w:t>
      </w:r>
      <w:r w:rsidR="008C025B" w:rsidRPr="00C61A8F">
        <w:rPr>
          <w:rFonts w:ascii="Lato" w:hAnsi="Lato"/>
          <w:color w:val="000000"/>
        </w:rPr>
        <w:t xml:space="preserve"> gastos médicos solicitado</w:t>
      </w:r>
      <w:r w:rsidR="00402CF6">
        <w:rPr>
          <w:rFonts w:ascii="Lato" w:hAnsi="Lato"/>
          <w:color w:val="000000"/>
        </w:rPr>
        <w:t>s. Al respecto, t</w:t>
      </w:r>
      <w:r w:rsidR="00014A99" w:rsidRPr="00C61A8F">
        <w:rPr>
          <w:rFonts w:ascii="Lato" w:hAnsi="Lato"/>
        </w:rPr>
        <w:t xml:space="preserve">omando en consideración la </w:t>
      </w:r>
      <w:r w:rsidR="00DD4FB5">
        <w:rPr>
          <w:rFonts w:ascii="Lato" w:hAnsi="Lato"/>
        </w:rPr>
        <w:t>opini</w:t>
      </w:r>
      <w:r w:rsidR="00321E58">
        <w:rPr>
          <w:rFonts w:ascii="Lato" w:hAnsi="Lato"/>
        </w:rPr>
        <w:t xml:space="preserve">ón </w:t>
      </w:r>
      <w:r w:rsidR="00014A99" w:rsidRPr="00C61A8F">
        <w:rPr>
          <w:rFonts w:ascii="Lato" w:hAnsi="Lato"/>
        </w:rPr>
        <w:t xml:space="preserve">presentada por el Encargado de la Dirección Jurídica del Tribunal </w:t>
      </w:r>
      <w:r w:rsidR="00646ADC">
        <w:rPr>
          <w:rFonts w:ascii="Lato" w:hAnsi="Lato"/>
        </w:rPr>
        <w:t>S</w:t>
      </w:r>
      <w:r w:rsidR="00014A99" w:rsidRPr="00C61A8F">
        <w:rPr>
          <w:rFonts w:ascii="Lato" w:hAnsi="Lato"/>
        </w:rPr>
        <w:t xml:space="preserve">uperior de Justicia, </w:t>
      </w:r>
      <w:r w:rsidR="00321E58">
        <w:rPr>
          <w:rFonts w:ascii="Lato" w:hAnsi="Lato"/>
        </w:rPr>
        <w:t>con la que este</w:t>
      </w:r>
      <w:r w:rsidR="009D1D3D">
        <w:rPr>
          <w:rFonts w:ascii="Lato" w:hAnsi="Lato"/>
        </w:rPr>
        <w:t xml:space="preserve"> Órgano Colegiado</w:t>
      </w:r>
      <w:r w:rsidR="00321E58">
        <w:rPr>
          <w:rFonts w:ascii="Lato" w:hAnsi="Lato"/>
        </w:rPr>
        <w:t xml:space="preserve"> coincide, </w:t>
      </w:r>
      <w:r w:rsidR="009D1D3D">
        <w:rPr>
          <w:rFonts w:ascii="Lato" w:hAnsi="Lato"/>
        </w:rPr>
        <w:t xml:space="preserve">toda vez que, </w:t>
      </w:r>
      <w:r w:rsidR="00891A6F">
        <w:rPr>
          <w:rFonts w:ascii="Lato" w:hAnsi="Lato"/>
        </w:rPr>
        <w:t>l</w:t>
      </w:r>
      <w:r w:rsidR="00321E58">
        <w:rPr>
          <w:rFonts w:ascii="Lato" w:hAnsi="Lato"/>
          <w:color w:val="000000"/>
        </w:rPr>
        <w:t>as prestaciones que correspondían al extinto Eric López Morales, deben pagarse a la persona que sea legalmente reconocida como beneficiaria, mediante resolución dictada por el Tribunal de Conciliación y Arbitraje del Estado, dentro de la declaración de beneficiarios, no a quien sea declarado albacea provisional, con la finalidad de evitar observaciones por parte del Órgano de Fiscalización Superior del Congreso del Estado de Tlaxcala</w:t>
      </w:r>
      <w:r w:rsidR="000F2D92">
        <w:rPr>
          <w:rFonts w:ascii="Lato" w:hAnsi="Lato"/>
          <w:color w:val="000000"/>
        </w:rPr>
        <w:t>, situación similar respecto al pago de gastos médicos que no se lograron cubrir al extinto servidor público.</w:t>
      </w:r>
      <w:r w:rsidR="009D1D3D">
        <w:rPr>
          <w:rFonts w:ascii="Lato" w:hAnsi="Lato"/>
          <w:color w:val="000000"/>
        </w:rPr>
        <w:t xml:space="preserve"> En </w:t>
      </w:r>
      <w:r w:rsidR="00014A99" w:rsidRPr="00C61A8F">
        <w:rPr>
          <w:rFonts w:ascii="Lato" w:hAnsi="Lato"/>
          <w:color w:val="000000"/>
        </w:rPr>
        <w:t xml:space="preserve">consecuencia, con fundamento en lo que establecen los artículos </w:t>
      </w:r>
      <w:r w:rsidR="009D1D3D">
        <w:rPr>
          <w:rFonts w:ascii="Lato" w:hAnsi="Lato"/>
          <w:color w:val="000000"/>
        </w:rPr>
        <w:t xml:space="preserve">501, 503 y 892 de la Ley Federal del </w:t>
      </w:r>
      <w:proofErr w:type="spellStart"/>
      <w:r w:rsidR="009D1D3D">
        <w:rPr>
          <w:rFonts w:ascii="Lato" w:hAnsi="Lato"/>
          <w:color w:val="000000"/>
        </w:rPr>
        <w:t>Trabjo</w:t>
      </w:r>
      <w:proofErr w:type="spellEnd"/>
      <w:r w:rsidR="009D1D3D">
        <w:rPr>
          <w:rFonts w:ascii="Lato" w:hAnsi="Lato"/>
          <w:color w:val="000000"/>
        </w:rPr>
        <w:t xml:space="preserve">, </w:t>
      </w:r>
      <w:r w:rsidR="00014A99" w:rsidRPr="00C61A8F">
        <w:rPr>
          <w:rFonts w:ascii="Lato" w:hAnsi="Lato"/>
          <w:color w:val="000000"/>
        </w:rPr>
        <w:t xml:space="preserve">45 Bis, 45 </w:t>
      </w:r>
      <w:proofErr w:type="spellStart"/>
      <w:r w:rsidR="00014A99" w:rsidRPr="00C61A8F">
        <w:rPr>
          <w:rFonts w:ascii="Lato" w:hAnsi="Lato"/>
          <w:color w:val="000000"/>
        </w:rPr>
        <w:t>Quáter</w:t>
      </w:r>
      <w:proofErr w:type="spellEnd"/>
      <w:r w:rsidR="00014A99" w:rsidRPr="00C61A8F">
        <w:rPr>
          <w:rFonts w:ascii="Lato" w:hAnsi="Lato"/>
          <w:color w:val="000000"/>
        </w:rPr>
        <w:t xml:space="preserve">, 77 de la Ley Orgánica del Poder </w:t>
      </w:r>
      <w:r w:rsidR="00014A99" w:rsidRPr="00C61A8F">
        <w:rPr>
          <w:rFonts w:ascii="Lato" w:hAnsi="Lato"/>
          <w:color w:val="000000"/>
        </w:rPr>
        <w:lastRenderedPageBreak/>
        <w:t>Judicial del Estado</w:t>
      </w:r>
      <w:r w:rsidR="000F2D92">
        <w:rPr>
          <w:rFonts w:ascii="Lato" w:hAnsi="Lato"/>
          <w:color w:val="000000"/>
        </w:rPr>
        <w:t xml:space="preserve"> y </w:t>
      </w:r>
      <w:r w:rsidR="00014A99" w:rsidRPr="00C61A8F">
        <w:rPr>
          <w:rFonts w:ascii="Lato" w:hAnsi="Lato"/>
          <w:color w:val="000000"/>
        </w:rPr>
        <w:t xml:space="preserve">9, del Reglamento del Consejo de la Judicatura del </w:t>
      </w:r>
      <w:r w:rsidR="00C65269" w:rsidRPr="00C61A8F">
        <w:rPr>
          <w:rFonts w:ascii="Lato" w:hAnsi="Lato"/>
          <w:color w:val="000000"/>
        </w:rPr>
        <w:t>Estado,</w:t>
      </w:r>
      <w:r w:rsidR="00C65269">
        <w:rPr>
          <w:rFonts w:ascii="Lato" w:hAnsi="Lato"/>
          <w:color w:val="000000"/>
        </w:rPr>
        <w:t xml:space="preserve"> se</w:t>
      </w:r>
      <w:r w:rsidR="00014A99" w:rsidRPr="00C61A8F">
        <w:rPr>
          <w:rFonts w:ascii="Lato" w:hAnsi="Lato"/>
          <w:color w:val="000000"/>
        </w:rPr>
        <w:t xml:space="preserve"> determina.</w:t>
      </w:r>
    </w:p>
    <w:p w14:paraId="725F6786" w14:textId="5D350933" w:rsidR="00014A99" w:rsidRPr="00C61A8F" w:rsidRDefault="00014A99" w:rsidP="006211BC">
      <w:pPr>
        <w:pStyle w:val="NormalWeb"/>
        <w:numPr>
          <w:ilvl w:val="0"/>
          <w:numId w:val="9"/>
        </w:numPr>
        <w:spacing w:before="0" w:beforeAutospacing="0" w:after="0" w:afterAutospacing="0" w:line="480" w:lineRule="auto"/>
        <w:jc w:val="both"/>
        <w:rPr>
          <w:rFonts w:ascii="Lato" w:hAnsi="Lato"/>
          <w:color w:val="000000"/>
          <w:sz w:val="22"/>
          <w:szCs w:val="22"/>
        </w:rPr>
      </w:pPr>
      <w:r w:rsidRPr="00C61A8F">
        <w:rPr>
          <w:rFonts w:ascii="Lato" w:hAnsi="Lato"/>
          <w:color w:val="000000"/>
          <w:sz w:val="22"/>
          <w:szCs w:val="22"/>
        </w:rPr>
        <w:t>Tomar conocimiento del oficio de cuenta.</w:t>
      </w:r>
    </w:p>
    <w:p w14:paraId="301BCCF5" w14:textId="2FD1AFBA" w:rsidR="003B2CE1" w:rsidRPr="003B2CE1" w:rsidRDefault="009D1D3D" w:rsidP="003B2CE1">
      <w:pPr>
        <w:pStyle w:val="NormalWeb"/>
        <w:numPr>
          <w:ilvl w:val="0"/>
          <w:numId w:val="9"/>
        </w:numPr>
        <w:spacing w:before="0" w:beforeAutospacing="0" w:after="0" w:afterAutospacing="0" w:line="480" w:lineRule="auto"/>
        <w:jc w:val="both"/>
        <w:rPr>
          <w:rFonts w:ascii="Lato" w:hAnsi="Lato"/>
        </w:rPr>
      </w:pPr>
      <w:r>
        <w:rPr>
          <w:rFonts w:ascii="Lato" w:hAnsi="Lato"/>
          <w:color w:val="000000"/>
          <w:sz w:val="22"/>
          <w:szCs w:val="22"/>
        </w:rPr>
        <w:t xml:space="preserve">Requerir </w:t>
      </w:r>
      <w:r w:rsidR="003B2CE1">
        <w:rPr>
          <w:rFonts w:ascii="Lato" w:hAnsi="Lato"/>
          <w:color w:val="000000"/>
          <w:sz w:val="22"/>
          <w:szCs w:val="22"/>
        </w:rPr>
        <w:t>al representante legal de la sucesión a bienes de Eric López Morales, o a quien le resulte interés, exhiba la Declaratoria de Beneficiarios, para que se proceda al pago de las prestaciones laborales del ex servidor público.</w:t>
      </w:r>
    </w:p>
    <w:p w14:paraId="673AD523" w14:textId="4B6E6DAD" w:rsidR="004C5BC8" w:rsidRDefault="00014A99" w:rsidP="00D80F67">
      <w:pPr>
        <w:pStyle w:val="NormalWeb"/>
        <w:spacing w:before="0" w:beforeAutospacing="0" w:after="0" w:afterAutospacing="0" w:line="480" w:lineRule="auto"/>
        <w:jc w:val="both"/>
        <w:rPr>
          <w:rFonts w:ascii="Lato" w:hAnsi="Lato"/>
          <w:b/>
          <w:bCs/>
          <w:color w:val="000000"/>
          <w:sz w:val="22"/>
          <w:szCs w:val="22"/>
          <w:u w:val="single"/>
        </w:rPr>
      </w:pPr>
      <w:r w:rsidRPr="003B2CE1">
        <w:rPr>
          <w:rFonts w:ascii="Lato" w:hAnsi="Lato"/>
          <w:color w:val="000000"/>
          <w:sz w:val="22"/>
          <w:szCs w:val="22"/>
        </w:rPr>
        <w:t xml:space="preserve">Comuníquese la presente determinación al Encargado de la Dirección Jurídica del Tribunal Superior de Justicia, al Tesorero del Poder Judicial del Estado, para su conocimiento y efectos legales a que haya lugar, y a la peticionaria </w:t>
      </w:r>
      <w:proofErr w:type="spellStart"/>
      <w:r w:rsidRPr="003B2CE1">
        <w:rPr>
          <w:rFonts w:ascii="Lato" w:hAnsi="Lato"/>
          <w:color w:val="000000"/>
          <w:sz w:val="22"/>
          <w:szCs w:val="22"/>
        </w:rPr>
        <w:t>Yaremi</w:t>
      </w:r>
      <w:proofErr w:type="spellEnd"/>
      <w:r w:rsidRPr="003B2CE1">
        <w:rPr>
          <w:rFonts w:ascii="Lato" w:hAnsi="Lato"/>
          <w:color w:val="000000"/>
          <w:sz w:val="22"/>
          <w:szCs w:val="22"/>
        </w:rPr>
        <w:t xml:space="preserve"> Denise Ordaz </w:t>
      </w:r>
      <w:proofErr w:type="spellStart"/>
      <w:r w:rsidRPr="003B2CE1">
        <w:rPr>
          <w:rFonts w:ascii="Lato" w:hAnsi="Lato"/>
          <w:color w:val="000000"/>
          <w:sz w:val="22"/>
          <w:szCs w:val="22"/>
        </w:rPr>
        <w:t>Florez</w:t>
      </w:r>
      <w:proofErr w:type="spellEnd"/>
      <w:r w:rsidRPr="003B2CE1">
        <w:rPr>
          <w:rFonts w:ascii="Lato" w:hAnsi="Lato"/>
          <w:color w:val="000000"/>
          <w:sz w:val="22"/>
          <w:szCs w:val="22"/>
        </w:rPr>
        <w:t xml:space="preserve">, en estrados, a través de la </w:t>
      </w:r>
      <w:proofErr w:type="spellStart"/>
      <w:r w:rsidRPr="003B2CE1">
        <w:rPr>
          <w:rFonts w:ascii="Lato" w:hAnsi="Lato"/>
          <w:color w:val="000000"/>
          <w:sz w:val="22"/>
          <w:szCs w:val="22"/>
        </w:rPr>
        <w:t>Diligenciaria</w:t>
      </w:r>
      <w:proofErr w:type="spellEnd"/>
      <w:r w:rsidRPr="003B2CE1">
        <w:rPr>
          <w:rFonts w:ascii="Lato" w:hAnsi="Lato"/>
          <w:color w:val="000000"/>
          <w:sz w:val="22"/>
          <w:szCs w:val="22"/>
        </w:rPr>
        <w:t xml:space="preserve"> adscrita al Consejo de la Judicatura del Estado.</w:t>
      </w:r>
      <w:r w:rsidR="00DC22A3">
        <w:rPr>
          <w:rFonts w:ascii="Lato" w:hAnsi="Lato"/>
          <w:color w:val="000000"/>
          <w:sz w:val="22"/>
          <w:szCs w:val="22"/>
        </w:rPr>
        <w:t xml:space="preserve"> </w:t>
      </w:r>
      <w:r w:rsidR="00DC22A3" w:rsidRPr="00DC22A3">
        <w:rPr>
          <w:rFonts w:ascii="Lato" w:hAnsi="Lato"/>
          <w:b/>
          <w:bCs/>
          <w:color w:val="000000"/>
          <w:sz w:val="22"/>
          <w:szCs w:val="22"/>
          <w:u w:val="single"/>
        </w:rPr>
        <w:t>APROBADO POR UNANIMIDAD DE VOTOS.</w:t>
      </w:r>
    </w:p>
    <w:p w14:paraId="66727018" w14:textId="77777777" w:rsidR="00D80F67" w:rsidRPr="00D80F67" w:rsidRDefault="00D80F67" w:rsidP="00D80F67">
      <w:pPr>
        <w:pStyle w:val="NormalWeb"/>
        <w:spacing w:before="0" w:beforeAutospacing="0" w:after="0" w:afterAutospacing="0"/>
        <w:jc w:val="both"/>
        <w:rPr>
          <w:rFonts w:ascii="Lato" w:hAnsi="Lato"/>
          <w:b/>
          <w:bCs/>
          <w:sz w:val="22"/>
          <w:szCs w:val="22"/>
          <w:u w:val="single"/>
        </w:rPr>
      </w:pPr>
    </w:p>
    <w:p w14:paraId="1E4EC172" w14:textId="1104E6DA" w:rsidR="004C5BC8" w:rsidRPr="00C61A8F" w:rsidRDefault="004C5BC8" w:rsidP="00C61A8F">
      <w:pPr>
        <w:spacing w:after="0" w:line="480" w:lineRule="auto"/>
        <w:ind w:firstLine="708"/>
        <w:jc w:val="both"/>
        <w:rPr>
          <w:rFonts w:ascii="Lato" w:hAnsi="Lato"/>
          <w:b/>
          <w:bCs/>
          <w:color w:val="000000"/>
        </w:rPr>
      </w:pPr>
      <w:r w:rsidRPr="00C61A8F">
        <w:rPr>
          <w:rFonts w:ascii="Lato" w:hAnsi="Lato"/>
          <w:b/>
          <w:bCs/>
          <w:color w:val="000000"/>
        </w:rPr>
        <w:t xml:space="preserve">ACUERDO IX/50/2024.3. Escrito recibido el </w:t>
      </w:r>
      <w:r w:rsidR="00E66CAE">
        <w:rPr>
          <w:rFonts w:ascii="Lato" w:hAnsi="Lato"/>
          <w:b/>
          <w:bCs/>
          <w:color w:val="000000"/>
        </w:rPr>
        <w:t xml:space="preserve">cuatro de junio </w:t>
      </w:r>
      <w:r w:rsidRPr="00C61A8F">
        <w:rPr>
          <w:rFonts w:ascii="Lato" w:hAnsi="Lato"/>
          <w:b/>
          <w:bCs/>
          <w:color w:val="000000"/>
        </w:rPr>
        <w:t>de dos mil veinticuatro, signado por el Licenciado Ramón Jiménez Casco, Juez Primero de Control y de Juicio Oral del Distrito Judicial de Sánchez Piedras y Especializado en Justicia para Adolescentes. - - - - - - - - - - - - -</w:t>
      </w:r>
      <w:r w:rsidR="00646ADC">
        <w:rPr>
          <w:rFonts w:ascii="Lato" w:hAnsi="Lato"/>
          <w:b/>
          <w:bCs/>
          <w:color w:val="000000"/>
        </w:rPr>
        <w:t xml:space="preserve"> - - - - - - - - - - - - - - - - - - - - - - - - - - </w:t>
      </w:r>
    </w:p>
    <w:p w14:paraId="6EEB4CA9" w14:textId="20AA3FEF" w:rsidR="00C61A8F" w:rsidRPr="00C61A8F" w:rsidRDefault="004C5BC8" w:rsidP="00C61A8F">
      <w:pPr>
        <w:tabs>
          <w:tab w:val="left" w:pos="5387"/>
        </w:tabs>
        <w:spacing w:after="0" w:line="480" w:lineRule="auto"/>
        <w:jc w:val="both"/>
        <w:rPr>
          <w:rFonts w:ascii="Lato" w:hAnsi="Lato"/>
          <w:color w:val="000000"/>
        </w:rPr>
      </w:pPr>
      <w:r w:rsidRPr="00C61A8F">
        <w:rPr>
          <w:rFonts w:ascii="Lato" w:hAnsi="Lato"/>
          <w:color w:val="000000"/>
        </w:rPr>
        <w:t xml:space="preserve">Dada cuenta con el escrito de referencia, mediante el cual, el Licenciado Ramón Jiménez Casco, Juez Primero de Control y de Juicio Oral del Distrito Judicial de Sánchez Piedras y Especializado en Justicia para Adolescentes, </w:t>
      </w:r>
      <w:r w:rsidR="00C61A8F" w:rsidRPr="00C61A8F">
        <w:rPr>
          <w:rFonts w:ascii="Lato" w:hAnsi="Lato"/>
          <w:color w:val="000000"/>
        </w:rPr>
        <w:t>solicita autorización para ausentarse de sus labores jurisdiccionales los días cinco y ocho de julio del año en curso, a fin de atender asuntos de carácter personal.</w:t>
      </w:r>
      <w:r w:rsidR="00D80F67">
        <w:rPr>
          <w:rFonts w:ascii="Lato" w:hAnsi="Lato"/>
          <w:color w:val="000000"/>
        </w:rPr>
        <w:t xml:space="preserve"> Al respecto, con </w:t>
      </w:r>
      <w:r w:rsidR="00C61A8F" w:rsidRPr="00C61A8F">
        <w:rPr>
          <w:rFonts w:ascii="Lato" w:hAnsi="Lato" w:cstheme="minorHAnsi"/>
          <w:color w:val="000000" w:themeColor="text1"/>
        </w:rPr>
        <w:t>fundamento en lo que establecen los artículos 37 de la Ley Laboral de los Servidores Públicos del Estado de Tlaxcala y sus Municipios, 61</w:t>
      </w:r>
      <w:r w:rsidR="008D325E">
        <w:rPr>
          <w:rFonts w:ascii="Lato" w:hAnsi="Lato" w:cstheme="minorHAnsi"/>
          <w:color w:val="000000" w:themeColor="text1"/>
        </w:rPr>
        <w:t xml:space="preserve">, 65 </w:t>
      </w:r>
      <w:r w:rsidR="00C61A8F" w:rsidRPr="00C61A8F">
        <w:rPr>
          <w:rFonts w:ascii="Lato" w:hAnsi="Lato" w:cstheme="minorHAnsi"/>
          <w:color w:val="000000" w:themeColor="text1"/>
        </w:rPr>
        <w:t>y 68 fracción I de la Ley Orgánica del Poder Judicial del Estado, se determina:</w:t>
      </w:r>
    </w:p>
    <w:p w14:paraId="53E8F451" w14:textId="77777777" w:rsidR="00C61A8F" w:rsidRPr="00C61A8F" w:rsidRDefault="00C61A8F" w:rsidP="006211BC">
      <w:pPr>
        <w:pStyle w:val="Prrafodelista"/>
        <w:numPr>
          <w:ilvl w:val="0"/>
          <w:numId w:val="10"/>
        </w:numPr>
        <w:spacing w:after="0" w:line="480" w:lineRule="auto"/>
        <w:jc w:val="both"/>
        <w:rPr>
          <w:rFonts w:ascii="Lato" w:hAnsi="Lato" w:cstheme="minorHAnsi"/>
          <w:color w:val="000000" w:themeColor="text1"/>
        </w:rPr>
      </w:pPr>
      <w:r w:rsidRPr="00C61A8F">
        <w:rPr>
          <w:rFonts w:ascii="Lato" w:hAnsi="Lato" w:cstheme="minorHAnsi"/>
          <w:color w:val="000000" w:themeColor="text1"/>
        </w:rPr>
        <w:t>Tomar conocimiento del escrito de cuenta.</w:t>
      </w:r>
    </w:p>
    <w:p w14:paraId="2AF1AA42" w14:textId="7E5D1146" w:rsidR="00C61A8F" w:rsidRPr="00C61A8F" w:rsidRDefault="00C61A8F" w:rsidP="006211BC">
      <w:pPr>
        <w:pStyle w:val="Prrafodelista"/>
        <w:numPr>
          <w:ilvl w:val="0"/>
          <w:numId w:val="10"/>
        </w:numPr>
        <w:spacing w:after="0" w:line="480" w:lineRule="auto"/>
        <w:jc w:val="both"/>
        <w:rPr>
          <w:rFonts w:ascii="Lato" w:hAnsi="Lato" w:cstheme="minorHAnsi"/>
          <w:color w:val="000000" w:themeColor="text1"/>
        </w:rPr>
      </w:pPr>
      <w:r w:rsidRPr="00C61A8F">
        <w:rPr>
          <w:rFonts w:ascii="Lato" w:hAnsi="Lato" w:cstheme="minorHAnsi"/>
          <w:color w:val="000000" w:themeColor="text1"/>
        </w:rPr>
        <w:t xml:space="preserve">Autorizar al </w:t>
      </w:r>
      <w:r w:rsidRPr="00C61A8F">
        <w:rPr>
          <w:rFonts w:ascii="Lato" w:hAnsi="Lato"/>
          <w:color w:val="000000"/>
        </w:rPr>
        <w:t xml:space="preserve">Licenciado Ramón Jiménez Casco, Juez Primero de Control y de Juicio Oral del Distrito Judicial de Sánchez Piedras y Especializado en Justicia para Adolescentes, el permiso solicitado </w:t>
      </w:r>
      <w:r w:rsidRPr="00C61A8F">
        <w:rPr>
          <w:rFonts w:ascii="Lato" w:hAnsi="Lato" w:cstheme="minorHAnsi"/>
          <w:color w:val="000000" w:themeColor="text1"/>
        </w:rPr>
        <w:t>para ausentarse de sus labores jurisdiccionales los días cinco y ocho de julio del año en curso.</w:t>
      </w:r>
    </w:p>
    <w:p w14:paraId="606AF16B" w14:textId="78BE28C0" w:rsidR="003E744B" w:rsidRPr="008D325E" w:rsidRDefault="00C61A8F" w:rsidP="00C61A8F">
      <w:pPr>
        <w:spacing w:after="0" w:line="480" w:lineRule="auto"/>
        <w:jc w:val="both"/>
        <w:rPr>
          <w:rFonts w:ascii="Lato" w:hAnsi="Lato"/>
          <w:b/>
          <w:bCs/>
          <w:u w:val="single"/>
        </w:rPr>
      </w:pPr>
      <w:r w:rsidRPr="00C61A8F">
        <w:rPr>
          <w:rFonts w:ascii="Lato" w:hAnsi="Lato" w:cstheme="minorHAnsi"/>
          <w:color w:val="000000" w:themeColor="text1"/>
        </w:rPr>
        <w:t>Comuníquese esta determinación a</w:t>
      </w:r>
      <w:r w:rsidR="00646ADC">
        <w:rPr>
          <w:rFonts w:ascii="Lato" w:hAnsi="Lato" w:cstheme="minorHAnsi"/>
          <w:color w:val="000000" w:themeColor="text1"/>
        </w:rPr>
        <w:t xml:space="preserve"> la</w:t>
      </w:r>
      <w:r w:rsidRPr="00C61A8F">
        <w:rPr>
          <w:rFonts w:ascii="Lato" w:hAnsi="Lato" w:cstheme="minorHAnsi"/>
          <w:color w:val="000000" w:themeColor="text1"/>
        </w:rPr>
        <w:t xml:space="preserve"> Director</w:t>
      </w:r>
      <w:r w:rsidR="00646ADC">
        <w:rPr>
          <w:rFonts w:ascii="Lato" w:hAnsi="Lato" w:cstheme="minorHAnsi"/>
          <w:color w:val="000000" w:themeColor="text1"/>
        </w:rPr>
        <w:t>a</w:t>
      </w:r>
      <w:r w:rsidRPr="00C61A8F">
        <w:rPr>
          <w:rFonts w:ascii="Lato" w:hAnsi="Lato" w:cstheme="minorHAnsi"/>
          <w:color w:val="000000" w:themeColor="text1"/>
        </w:rPr>
        <w:t xml:space="preserve"> de Recursos Humanos y Materiales dependiente de la Secretaría Ejecutiva, </w:t>
      </w:r>
      <w:r w:rsidR="00646ADC">
        <w:rPr>
          <w:rFonts w:ascii="Lato" w:hAnsi="Lato" w:cstheme="minorHAnsi"/>
          <w:color w:val="000000" w:themeColor="text1"/>
        </w:rPr>
        <w:t xml:space="preserve">a la Administradora del </w:t>
      </w:r>
      <w:r w:rsidR="00646ADC">
        <w:rPr>
          <w:rFonts w:ascii="Lato" w:hAnsi="Lato" w:cstheme="minorHAnsi"/>
          <w:color w:val="000000" w:themeColor="text1"/>
        </w:rPr>
        <w:lastRenderedPageBreak/>
        <w:t xml:space="preserve">Juzgado de Control y de Juicio Oral del Distrito Judicial de Sánchez Piedras, </w:t>
      </w:r>
      <w:r w:rsidRPr="00C61A8F">
        <w:rPr>
          <w:rFonts w:ascii="Lato" w:hAnsi="Lato" w:cstheme="minorHAnsi"/>
          <w:color w:val="000000" w:themeColor="text1"/>
        </w:rPr>
        <w:t>así como al Juez peticionario, para su conocimiento y efectos legales correspondientes</w:t>
      </w:r>
      <w:r w:rsidR="008D325E">
        <w:rPr>
          <w:rFonts w:ascii="Lato" w:hAnsi="Lato" w:cstheme="minorHAnsi"/>
          <w:color w:val="000000" w:themeColor="text1"/>
        </w:rPr>
        <w:t xml:space="preserve">. </w:t>
      </w:r>
      <w:r w:rsidR="008D325E" w:rsidRPr="008D325E">
        <w:rPr>
          <w:rFonts w:ascii="Lato" w:hAnsi="Lato" w:cstheme="minorHAnsi"/>
          <w:b/>
          <w:bCs/>
          <w:color w:val="000000" w:themeColor="text1"/>
          <w:u w:val="single"/>
        </w:rPr>
        <w:t>APROBADO POR UNANIMIDAD DE VOTOS.</w:t>
      </w:r>
    </w:p>
    <w:p w14:paraId="36B90CA5" w14:textId="77777777" w:rsidR="008D325E" w:rsidRDefault="008D325E" w:rsidP="008D325E">
      <w:pPr>
        <w:spacing w:after="0" w:line="240" w:lineRule="auto"/>
        <w:ind w:firstLine="708"/>
        <w:jc w:val="both"/>
        <w:rPr>
          <w:rFonts w:ascii="Lato" w:hAnsi="Lato"/>
          <w:b/>
          <w:bCs/>
          <w:color w:val="000000"/>
        </w:rPr>
      </w:pPr>
    </w:p>
    <w:p w14:paraId="7C5EADE9" w14:textId="027E6EE2" w:rsidR="003E744B" w:rsidRDefault="00C61A8F" w:rsidP="00C61A8F">
      <w:pPr>
        <w:spacing w:after="0" w:line="480" w:lineRule="auto"/>
        <w:ind w:firstLine="708"/>
        <w:jc w:val="both"/>
        <w:rPr>
          <w:rFonts w:ascii="Lato" w:hAnsi="Lato"/>
          <w:b/>
          <w:bCs/>
          <w:color w:val="000000"/>
        </w:rPr>
      </w:pPr>
      <w:r w:rsidRPr="00C61A8F">
        <w:rPr>
          <w:rFonts w:ascii="Lato" w:hAnsi="Lato"/>
          <w:b/>
          <w:bCs/>
          <w:color w:val="000000"/>
        </w:rPr>
        <w:t>ACUERDO IX/50/2024.</w:t>
      </w:r>
      <w:r>
        <w:rPr>
          <w:rFonts w:ascii="Lato" w:hAnsi="Lato"/>
          <w:b/>
          <w:bCs/>
          <w:color w:val="000000"/>
        </w:rPr>
        <w:t>4</w:t>
      </w:r>
      <w:r w:rsidRPr="00C61A8F">
        <w:rPr>
          <w:rFonts w:ascii="Lato" w:hAnsi="Lato"/>
          <w:b/>
          <w:bCs/>
          <w:color w:val="000000"/>
        </w:rPr>
        <w:t xml:space="preserve">. Escrito recibido </w:t>
      </w:r>
      <w:r>
        <w:rPr>
          <w:rFonts w:ascii="Lato" w:hAnsi="Lato"/>
          <w:b/>
          <w:bCs/>
          <w:color w:val="000000"/>
        </w:rPr>
        <w:t xml:space="preserve">el veintiocho de mayo de dos mil veinticuatro, signado por el servidor público Nicolas Paredes Benítez, vigilante de la Ponencia Tres de la Sala Penal y Especializada en Administración de Justicia para Adolescentes.  - - - - - </w:t>
      </w:r>
      <w:r w:rsidR="00EE0295">
        <w:rPr>
          <w:rFonts w:ascii="Lato" w:hAnsi="Lato"/>
          <w:b/>
          <w:bCs/>
          <w:color w:val="000000"/>
        </w:rPr>
        <w:t xml:space="preserve"> </w:t>
      </w:r>
      <w:r w:rsidR="00BB12BC">
        <w:rPr>
          <w:rFonts w:ascii="Lato" w:hAnsi="Lato"/>
          <w:b/>
          <w:bCs/>
          <w:color w:val="000000"/>
        </w:rPr>
        <w:t xml:space="preserve">- - - - - - - - - - - - - - - - - - - - - - - - - - - - - - - - - </w:t>
      </w:r>
    </w:p>
    <w:p w14:paraId="3ECD8318" w14:textId="7FFCF300" w:rsidR="006B7DEC" w:rsidRPr="00BF1CE1" w:rsidRDefault="00C61A8F" w:rsidP="003E43E0">
      <w:pPr>
        <w:spacing w:after="0" w:line="480" w:lineRule="auto"/>
        <w:jc w:val="both"/>
        <w:rPr>
          <w:rFonts w:ascii="Lato" w:hAnsi="Lato"/>
          <w:color w:val="000000" w:themeColor="text1"/>
        </w:rPr>
      </w:pPr>
      <w:r>
        <w:rPr>
          <w:rFonts w:ascii="Lato" w:hAnsi="Lato"/>
          <w:color w:val="000000"/>
        </w:rPr>
        <w:t xml:space="preserve">Dada cuenta con el oficio de referencia, mediante el cual, </w:t>
      </w:r>
      <w:r w:rsidRPr="00C61A8F">
        <w:rPr>
          <w:rFonts w:ascii="Lato" w:hAnsi="Lato"/>
          <w:color w:val="000000"/>
        </w:rPr>
        <w:t>el servidor público Nicolas Paredes Benítez, vigilante de la Ponencia Tres de la Sala Penal y Especializada en Administración de Justicia para Adolescentes</w:t>
      </w:r>
      <w:r>
        <w:rPr>
          <w:rFonts w:ascii="Lato" w:hAnsi="Lato"/>
          <w:color w:val="000000"/>
        </w:rPr>
        <w:t>, en atención a las consideraciones expuestas, solicita ser considerado para subir de nivel o categoría.</w:t>
      </w:r>
      <w:r w:rsidR="003E43E0">
        <w:rPr>
          <w:rFonts w:ascii="Lato" w:hAnsi="Lato"/>
          <w:color w:val="000000"/>
        </w:rPr>
        <w:t xml:space="preserve"> Al respecto, con la finalidad de e</w:t>
      </w:r>
      <w:r w:rsidR="009F16D1">
        <w:rPr>
          <w:rFonts w:ascii="Lato" w:hAnsi="Lato"/>
          <w:color w:val="000000" w:themeColor="text1"/>
        </w:rPr>
        <w:t xml:space="preserve">star en posibilidad de determinar la viabilidad de su petición, </w:t>
      </w:r>
      <w:r w:rsidR="00C01891">
        <w:rPr>
          <w:rFonts w:ascii="Lato" w:hAnsi="Lato"/>
          <w:color w:val="000000" w:themeColor="text1"/>
        </w:rPr>
        <w:t xml:space="preserve">con </w:t>
      </w:r>
      <w:r w:rsidR="00C01891" w:rsidRPr="00BF1CE1">
        <w:rPr>
          <w:rFonts w:ascii="Lato" w:hAnsi="Lato"/>
          <w:color w:val="000000" w:themeColor="text1"/>
        </w:rPr>
        <w:t>fundamento</w:t>
      </w:r>
      <w:r w:rsidR="006B7DEC" w:rsidRPr="00BF1CE1">
        <w:rPr>
          <w:rFonts w:ascii="Lato" w:hAnsi="Lato"/>
          <w:color w:val="000000" w:themeColor="text1"/>
        </w:rPr>
        <w:t xml:space="preserve"> en lo dispuesto por los artículos 61, 68 fracción I de la Ley Orgánica del Poder Judicial del Estado, 9 fracción XVII</w:t>
      </w:r>
      <w:r w:rsidR="009F16D1">
        <w:rPr>
          <w:rFonts w:ascii="Lato" w:hAnsi="Lato"/>
          <w:color w:val="000000" w:themeColor="text1"/>
        </w:rPr>
        <w:t xml:space="preserve">, 46 y 47 </w:t>
      </w:r>
      <w:r w:rsidR="006B7DEC" w:rsidRPr="00BF1CE1">
        <w:rPr>
          <w:rFonts w:ascii="Lato" w:hAnsi="Lato"/>
          <w:color w:val="000000" w:themeColor="text1"/>
        </w:rPr>
        <w:t>del Reglamento del Consejo de la Judicatura del Estado, se determina:</w:t>
      </w:r>
    </w:p>
    <w:p w14:paraId="6D2B0CB4" w14:textId="77777777" w:rsidR="006B7DEC" w:rsidRPr="00BF1CE1" w:rsidRDefault="006B7DEC" w:rsidP="006211BC">
      <w:pPr>
        <w:pStyle w:val="NormalWeb"/>
        <w:numPr>
          <w:ilvl w:val="0"/>
          <w:numId w:val="11"/>
        </w:numPr>
        <w:spacing w:before="0" w:beforeAutospacing="0" w:after="0" w:afterAutospacing="0" w:line="480" w:lineRule="auto"/>
        <w:jc w:val="both"/>
        <w:rPr>
          <w:rFonts w:ascii="Lato" w:hAnsi="Lato"/>
          <w:color w:val="000000" w:themeColor="text1"/>
          <w:sz w:val="22"/>
          <w:szCs w:val="22"/>
        </w:rPr>
      </w:pPr>
      <w:r w:rsidRPr="00BF1CE1">
        <w:rPr>
          <w:rFonts w:ascii="Lato" w:hAnsi="Lato"/>
          <w:color w:val="000000" w:themeColor="text1"/>
          <w:sz w:val="22"/>
          <w:szCs w:val="22"/>
        </w:rPr>
        <w:t>Tomar conocimiento del escrito de cuenta.</w:t>
      </w:r>
    </w:p>
    <w:p w14:paraId="4CB015E0" w14:textId="26034E2C" w:rsidR="0021330C" w:rsidRPr="0021330C" w:rsidRDefault="00690550" w:rsidP="006211BC">
      <w:pPr>
        <w:pStyle w:val="NormalWeb"/>
        <w:numPr>
          <w:ilvl w:val="0"/>
          <w:numId w:val="11"/>
        </w:numPr>
        <w:spacing w:before="0" w:beforeAutospacing="0" w:after="0" w:afterAutospacing="0" w:line="480" w:lineRule="auto"/>
        <w:jc w:val="both"/>
        <w:rPr>
          <w:rFonts w:ascii="Lato" w:hAnsi="Lato"/>
        </w:rPr>
      </w:pPr>
      <w:r w:rsidRPr="0021330C">
        <w:rPr>
          <w:rFonts w:ascii="Lato" w:hAnsi="Lato"/>
          <w:color w:val="000000" w:themeColor="text1"/>
          <w:sz w:val="22"/>
          <w:szCs w:val="22"/>
        </w:rPr>
        <w:t>Rem</w:t>
      </w:r>
      <w:r>
        <w:rPr>
          <w:rFonts w:ascii="Lato" w:hAnsi="Lato"/>
          <w:color w:val="000000" w:themeColor="text1"/>
          <w:sz w:val="22"/>
          <w:szCs w:val="22"/>
        </w:rPr>
        <w:t>itir</w:t>
      </w:r>
      <w:r w:rsidR="0021330C" w:rsidRPr="0021330C">
        <w:rPr>
          <w:rFonts w:ascii="Lato" w:hAnsi="Lato"/>
          <w:color w:val="000000" w:themeColor="text1"/>
          <w:sz w:val="22"/>
          <w:szCs w:val="22"/>
        </w:rPr>
        <w:t xml:space="preserve"> copia del escrito de cuenta, a la Consejera Presidenta de la Comisión de </w:t>
      </w:r>
      <w:r>
        <w:rPr>
          <w:rFonts w:ascii="Lato" w:hAnsi="Lato"/>
          <w:color w:val="000000" w:themeColor="text1"/>
          <w:sz w:val="22"/>
          <w:szCs w:val="22"/>
        </w:rPr>
        <w:t>Administración</w:t>
      </w:r>
      <w:r w:rsidR="0021330C" w:rsidRPr="0021330C">
        <w:rPr>
          <w:rFonts w:ascii="Lato" w:hAnsi="Lato"/>
          <w:color w:val="000000" w:themeColor="text1"/>
          <w:sz w:val="22"/>
          <w:szCs w:val="22"/>
        </w:rPr>
        <w:t>, para que</w:t>
      </w:r>
      <w:r w:rsidR="00575C5D">
        <w:rPr>
          <w:rFonts w:ascii="Lato" w:hAnsi="Lato"/>
          <w:color w:val="000000" w:themeColor="text1"/>
          <w:sz w:val="22"/>
          <w:szCs w:val="22"/>
        </w:rPr>
        <w:t>,</w:t>
      </w:r>
      <w:r w:rsidR="0021330C" w:rsidRPr="0021330C">
        <w:rPr>
          <w:rFonts w:ascii="Lato" w:hAnsi="Lato"/>
          <w:color w:val="000000" w:themeColor="text1"/>
          <w:sz w:val="22"/>
          <w:szCs w:val="22"/>
        </w:rPr>
        <w:t xml:space="preserve"> en coordinación con el Tesorero del Poder Judicial del Estado, analicen la viabilidad de la petición del servidor público</w:t>
      </w:r>
      <w:r w:rsidR="0021330C">
        <w:rPr>
          <w:rFonts w:ascii="Lato" w:hAnsi="Lato"/>
          <w:color w:val="000000" w:themeColor="text1"/>
          <w:sz w:val="22"/>
          <w:szCs w:val="22"/>
        </w:rPr>
        <w:t>; hecho lo anterior dar cuenta a este Órgano Colegiado para la determinación correspondiente.</w:t>
      </w:r>
    </w:p>
    <w:p w14:paraId="02DBA936" w14:textId="484F4E03" w:rsidR="00FE6D36" w:rsidRPr="00575C5D" w:rsidRDefault="006B7DEC" w:rsidP="00FE6D36">
      <w:pPr>
        <w:pStyle w:val="NormalWeb"/>
        <w:spacing w:before="0" w:beforeAutospacing="0" w:after="0" w:afterAutospacing="0" w:line="480" w:lineRule="auto"/>
        <w:jc w:val="both"/>
        <w:rPr>
          <w:rFonts w:ascii="Lato" w:hAnsi="Lato"/>
          <w:b/>
          <w:bCs/>
          <w:color w:val="000000" w:themeColor="text1"/>
          <w:sz w:val="22"/>
          <w:szCs w:val="22"/>
          <w:u w:val="single"/>
        </w:rPr>
      </w:pPr>
      <w:r w:rsidRPr="0021330C">
        <w:rPr>
          <w:rFonts w:ascii="Lato" w:hAnsi="Lato"/>
          <w:color w:val="000000" w:themeColor="text1"/>
          <w:sz w:val="22"/>
          <w:szCs w:val="22"/>
        </w:rPr>
        <w:t>Comuníquese esta determinación a la</w:t>
      </w:r>
      <w:r w:rsidR="00FE6D36">
        <w:rPr>
          <w:rFonts w:ascii="Lato" w:hAnsi="Lato"/>
          <w:color w:val="000000" w:themeColor="text1"/>
          <w:sz w:val="22"/>
          <w:szCs w:val="22"/>
        </w:rPr>
        <w:t xml:space="preserve"> </w:t>
      </w:r>
      <w:proofErr w:type="gramStart"/>
      <w:r w:rsidR="00FE6D36">
        <w:rPr>
          <w:rFonts w:ascii="Lato" w:hAnsi="Lato"/>
          <w:color w:val="000000" w:themeColor="text1"/>
          <w:sz w:val="22"/>
          <w:szCs w:val="22"/>
        </w:rPr>
        <w:t>Presidenta</w:t>
      </w:r>
      <w:proofErr w:type="gramEnd"/>
      <w:r w:rsidR="00FE6D36">
        <w:rPr>
          <w:rFonts w:ascii="Lato" w:hAnsi="Lato"/>
          <w:color w:val="000000" w:themeColor="text1"/>
          <w:sz w:val="22"/>
          <w:szCs w:val="22"/>
        </w:rPr>
        <w:t xml:space="preserve"> de la Comisión de Administración,</w:t>
      </w:r>
      <w:r w:rsidRPr="0021330C">
        <w:rPr>
          <w:rFonts w:ascii="Lato" w:hAnsi="Lato"/>
          <w:color w:val="000000" w:themeColor="text1"/>
          <w:sz w:val="22"/>
          <w:szCs w:val="22"/>
        </w:rPr>
        <w:t xml:space="preserve"> Directora de Recursos Humanos y Materiales dependiente de la Secretaría Ejecutiva y Tesorero del Poder Judicial del Estado, para su conocimiento y efectos legales correspondientes, así como al peticionario</w:t>
      </w:r>
      <w:r w:rsidR="00FE6D36">
        <w:rPr>
          <w:rFonts w:ascii="Lato" w:hAnsi="Lato"/>
          <w:color w:val="000000" w:themeColor="text1"/>
          <w:sz w:val="22"/>
          <w:szCs w:val="22"/>
        </w:rPr>
        <w:t>.</w:t>
      </w:r>
      <w:r w:rsidR="00575C5D">
        <w:rPr>
          <w:rFonts w:ascii="Lato" w:hAnsi="Lato"/>
          <w:color w:val="000000" w:themeColor="text1"/>
          <w:sz w:val="22"/>
          <w:szCs w:val="22"/>
        </w:rPr>
        <w:t xml:space="preserve"> </w:t>
      </w:r>
      <w:r w:rsidR="00575C5D" w:rsidRPr="00575C5D">
        <w:rPr>
          <w:rFonts w:ascii="Lato" w:hAnsi="Lato"/>
          <w:b/>
          <w:bCs/>
          <w:color w:val="000000" w:themeColor="text1"/>
          <w:sz w:val="22"/>
          <w:szCs w:val="22"/>
          <w:u w:val="single"/>
        </w:rPr>
        <w:t>APROBADO POR UNANIMIDAD DE VOTOS.</w:t>
      </w:r>
    </w:p>
    <w:p w14:paraId="224A6B1B" w14:textId="77777777" w:rsidR="006B7DEC" w:rsidRPr="00C61A8F" w:rsidRDefault="006B7DEC" w:rsidP="00575C5D">
      <w:pPr>
        <w:spacing w:after="0" w:line="240" w:lineRule="auto"/>
        <w:jc w:val="both"/>
        <w:rPr>
          <w:rFonts w:ascii="Lato" w:hAnsi="Lato"/>
          <w:b/>
          <w:bCs/>
          <w:color w:val="000000"/>
        </w:rPr>
      </w:pPr>
    </w:p>
    <w:p w14:paraId="6806C2F2" w14:textId="63623A17" w:rsidR="005073E5" w:rsidRPr="008F4F65" w:rsidRDefault="006B7DEC" w:rsidP="008F4F65">
      <w:pPr>
        <w:spacing w:after="0" w:line="480" w:lineRule="auto"/>
        <w:ind w:firstLine="708"/>
        <w:jc w:val="both"/>
        <w:rPr>
          <w:rFonts w:ascii="Lato" w:hAnsi="Lato"/>
          <w:bCs/>
          <w:color w:val="000000"/>
        </w:rPr>
      </w:pPr>
      <w:r w:rsidRPr="00C61A8F">
        <w:rPr>
          <w:rFonts w:ascii="Lato" w:hAnsi="Lato"/>
          <w:b/>
          <w:bCs/>
          <w:color w:val="000000"/>
        </w:rPr>
        <w:t>ACUERDO IX/50/2024.</w:t>
      </w:r>
      <w:r>
        <w:rPr>
          <w:rFonts w:ascii="Lato" w:hAnsi="Lato"/>
          <w:b/>
          <w:bCs/>
          <w:color w:val="000000"/>
        </w:rPr>
        <w:t xml:space="preserve">5. Oficio número </w:t>
      </w:r>
      <w:r w:rsidR="005073E5">
        <w:rPr>
          <w:rFonts w:ascii="Lato" w:hAnsi="Lato"/>
          <w:b/>
          <w:bCs/>
          <w:color w:val="000000"/>
        </w:rPr>
        <w:t xml:space="preserve">1241/2024, recibido el veintisiete de mayo de dos mil veinticuatro, signado por </w:t>
      </w:r>
      <w:r w:rsidR="005073E5" w:rsidRPr="005C2174">
        <w:rPr>
          <w:rFonts w:ascii="Lato" w:hAnsi="Lato"/>
          <w:b/>
          <w:color w:val="000000"/>
        </w:rPr>
        <w:t xml:space="preserve">la Licenciada Karina </w:t>
      </w:r>
      <w:r w:rsidR="005073E5" w:rsidRPr="005C2174">
        <w:rPr>
          <w:rFonts w:ascii="Lato" w:hAnsi="Lato"/>
          <w:b/>
          <w:color w:val="000000"/>
        </w:rPr>
        <w:lastRenderedPageBreak/>
        <w:t>Erazo Rodríguez y C. Verónica Margarita Cabral Flores. - - -</w:t>
      </w:r>
      <w:r w:rsidR="00603591">
        <w:rPr>
          <w:rFonts w:ascii="Lato" w:hAnsi="Lato"/>
          <w:b/>
          <w:color w:val="000000"/>
        </w:rPr>
        <w:t xml:space="preserve"> - - - - - - - - - - - - </w:t>
      </w:r>
      <w:proofErr w:type="gramStart"/>
      <w:r w:rsidR="00603591">
        <w:rPr>
          <w:rFonts w:ascii="Lato" w:hAnsi="Lato"/>
          <w:b/>
          <w:color w:val="000000"/>
        </w:rPr>
        <w:t xml:space="preserve">- </w:t>
      </w:r>
      <w:r w:rsidR="005073E5" w:rsidRPr="005C2174">
        <w:rPr>
          <w:rFonts w:ascii="Lato" w:hAnsi="Lato"/>
          <w:b/>
          <w:color w:val="000000"/>
        </w:rPr>
        <w:t xml:space="preserve"> -</w:t>
      </w:r>
      <w:proofErr w:type="gramEnd"/>
      <w:r w:rsidR="005073E5" w:rsidRPr="005C2174">
        <w:rPr>
          <w:rFonts w:ascii="Lato" w:hAnsi="Lato"/>
          <w:b/>
          <w:color w:val="000000"/>
        </w:rPr>
        <w:t xml:space="preserve"> - - </w:t>
      </w:r>
      <w:r w:rsidR="005073E5">
        <w:rPr>
          <w:rFonts w:ascii="Lato" w:hAnsi="Lato"/>
          <w:b/>
          <w:color w:val="000000"/>
        </w:rPr>
        <w:t xml:space="preserve"> </w:t>
      </w:r>
      <w:r w:rsidR="005073E5" w:rsidRPr="005C2174">
        <w:rPr>
          <w:rFonts w:ascii="Lato" w:hAnsi="Lato"/>
          <w:bCs/>
          <w:color w:val="000000"/>
        </w:rPr>
        <w:t xml:space="preserve">Dada cuenta con el oficio de referencia, </w:t>
      </w:r>
      <w:r w:rsidR="005073E5">
        <w:rPr>
          <w:rFonts w:ascii="Lato" w:hAnsi="Lato"/>
          <w:bCs/>
          <w:color w:val="000000"/>
        </w:rPr>
        <w:t xml:space="preserve">y en este acto, con el escrito recibido el treinta y uno de mayo de dos mil veinticuatro, a través de los cuales se solicita el pago de estímulo por años de servicio,  a </w:t>
      </w:r>
      <w:r w:rsidR="005073E5" w:rsidRPr="005C2174">
        <w:rPr>
          <w:rFonts w:ascii="Lato" w:hAnsi="Lato"/>
          <w:bCs/>
          <w:color w:val="000000"/>
        </w:rPr>
        <w:t xml:space="preserve"> servidores públicos de Base adscritos al Poder Judicial del Estado, que cumplen </w:t>
      </w:r>
      <w:r w:rsidR="005073E5">
        <w:rPr>
          <w:rFonts w:ascii="Lato" w:hAnsi="Lato"/>
          <w:bCs/>
          <w:color w:val="000000"/>
        </w:rPr>
        <w:t xml:space="preserve">5, 10  </w:t>
      </w:r>
      <w:r w:rsidR="005073E5" w:rsidRPr="005C2174">
        <w:rPr>
          <w:rFonts w:ascii="Lato" w:hAnsi="Lato"/>
          <w:bCs/>
          <w:color w:val="000000"/>
        </w:rPr>
        <w:t xml:space="preserve">y 35 años de servicio durante el año 2024, </w:t>
      </w:r>
      <w:r w:rsidR="005073E5">
        <w:rPr>
          <w:rFonts w:ascii="Lato" w:hAnsi="Lato"/>
          <w:bCs/>
          <w:color w:val="000000"/>
        </w:rPr>
        <w:t xml:space="preserve"> respectivamente.</w:t>
      </w:r>
      <w:r w:rsidR="008F4F65">
        <w:rPr>
          <w:rFonts w:ascii="Lato" w:hAnsi="Lato"/>
          <w:bCs/>
          <w:color w:val="000000"/>
        </w:rPr>
        <w:t xml:space="preserve"> Al respecto y t</w:t>
      </w:r>
      <w:r w:rsidR="005073E5" w:rsidRPr="005C2174">
        <w:rPr>
          <w:rFonts w:ascii="Lato" w:hAnsi="Lato"/>
          <w:bCs/>
          <w:color w:val="000000"/>
        </w:rPr>
        <w:t xml:space="preserve">oda vez que </w:t>
      </w:r>
      <w:r w:rsidR="0013298B" w:rsidRPr="005C2174">
        <w:rPr>
          <w:rFonts w:ascii="Lato" w:hAnsi="Lato"/>
          <w:bCs/>
          <w:color w:val="000000"/>
        </w:rPr>
        <w:t>la</w:t>
      </w:r>
      <w:r w:rsidR="0013298B">
        <w:rPr>
          <w:rFonts w:ascii="Lato" w:hAnsi="Lato"/>
          <w:bCs/>
          <w:color w:val="000000"/>
        </w:rPr>
        <w:t xml:space="preserve">s </w:t>
      </w:r>
      <w:r w:rsidR="0013298B" w:rsidRPr="005C2174">
        <w:rPr>
          <w:rFonts w:ascii="Lato" w:hAnsi="Lato"/>
          <w:bCs/>
          <w:color w:val="000000"/>
        </w:rPr>
        <w:t>peticiones</w:t>
      </w:r>
      <w:r w:rsidR="0013298B">
        <w:rPr>
          <w:rFonts w:ascii="Lato" w:hAnsi="Lato"/>
          <w:bCs/>
          <w:color w:val="000000"/>
        </w:rPr>
        <w:t xml:space="preserve"> </w:t>
      </w:r>
      <w:r w:rsidR="0013298B" w:rsidRPr="005C2174">
        <w:rPr>
          <w:rFonts w:ascii="Lato" w:hAnsi="Lato"/>
          <w:bCs/>
          <w:color w:val="000000"/>
        </w:rPr>
        <w:t>guardan</w:t>
      </w:r>
      <w:r w:rsidR="005073E5" w:rsidRPr="005C2174">
        <w:rPr>
          <w:rFonts w:ascii="Lato" w:hAnsi="Lato"/>
          <w:bCs/>
          <w:color w:val="000000"/>
        </w:rPr>
        <w:t xml:space="preserve"> relación con el acuerdo </w:t>
      </w:r>
      <w:r w:rsidR="005073E5" w:rsidRPr="005C2174">
        <w:rPr>
          <w:rFonts w:ascii="Lato" w:hAnsi="Lato"/>
        </w:rPr>
        <w:t>XI/34/2024.11. de este Cuerpo Colegiado, en el que se i</w:t>
      </w:r>
      <w:r w:rsidR="005073E5" w:rsidRPr="005C2174">
        <w:rPr>
          <w:rFonts w:ascii="Lato" w:hAnsi="Lato" w:cstheme="minorHAnsi"/>
          <w:color w:val="000000" w:themeColor="text1"/>
          <w:bdr w:val="none" w:sz="0" w:space="0" w:color="auto" w:frame="1"/>
        </w:rPr>
        <w:t xml:space="preserve">nstruyó  al Tesorero del Poder Judicial del Estado, realizar el pago por concepto de estímulos a la antigüedad </w:t>
      </w:r>
      <w:r w:rsidR="005073E5" w:rsidRPr="005C2174">
        <w:rPr>
          <w:rFonts w:ascii="Lato" w:hAnsi="Lato"/>
          <w:color w:val="000000"/>
        </w:rPr>
        <w:t xml:space="preserve">5, 10, 15, 20, 25, 30 y 35 años, correspondiente al ejercicio fiscal 2024; </w:t>
      </w:r>
      <w:r w:rsidR="005073E5" w:rsidRPr="005C2174">
        <w:rPr>
          <w:rFonts w:ascii="Lato" w:hAnsi="Lato"/>
        </w:rPr>
        <w:t xml:space="preserve">en consecuencia, </w:t>
      </w:r>
      <w:r w:rsidR="005073E5" w:rsidRPr="005C2174">
        <w:rPr>
          <w:rFonts w:ascii="Lato" w:hAnsi="Lato" w:cstheme="minorHAnsi"/>
          <w:color w:val="000000" w:themeColor="text1"/>
          <w:bdr w:val="none" w:sz="0" w:space="0" w:color="auto" w:frame="1"/>
        </w:rPr>
        <w:t xml:space="preserve"> con fundamento en lo que establecen los artículos 61 y 77 fracción I, de la Ley Orgánica del Poder Judicial del Estado, 9, fracción XVII, del Reglamento del Consejo de la Judicatura del Estado, y 13 del Convenio Laboral </w:t>
      </w:r>
      <w:r w:rsidR="005073E5">
        <w:rPr>
          <w:rFonts w:ascii="Lato" w:hAnsi="Lato" w:cstheme="minorHAnsi"/>
          <w:color w:val="000000" w:themeColor="text1"/>
          <w:bdr w:val="none" w:sz="0" w:space="0" w:color="auto" w:frame="1"/>
        </w:rPr>
        <w:t xml:space="preserve"> </w:t>
      </w:r>
      <w:r w:rsidR="005073E5" w:rsidRPr="005C2174">
        <w:rPr>
          <w:rFonts w:ascii="Lato" w:hAnsi="Lato" w:cstheme="minorHAnsi"/>
          <w:color w:val="000000" w:themeColor="text1"/>
          <w:bdr w:val="none" w:sz="0" w:space="0" w:color="auto" w:frame="1"/>
        </w:rPr>
        <w:t>y minuta adjunta a este, se determina:</w:t>
      </w:r>
    </w:p>
    <w:p w14:paraId="6671AC0E" w14:textId="77777777" w:rsidR="005073E5" w:rsidRPr="005C2174" w:rsidRDefault="005073E5" w:rsidP="006211BC">
      <w:pPr>
        <w:pStyle w:val="NormalWeb"/>
        <w:numPr>
          <w:ilvl w:val="0"/>
          <w:numId w:val="12"/>
        </w:numPr>
        <w:spacing w:line="480" w:lineRule="auto"/>
        <w:ind w:left="851"/>
        <w:jc w:val="both"/>
        <w:rPr>
          <w:rFonts w:ascii="Lato" w:hAnsi="Lato" w:cstheme="minorHAnsi"/>
          <w:color w:val="000000" w:themeColor="text1"/>
          <w:sz w:val="22"/>
          <w:szCs w:val="22"/>
          <w:bdr w:val="none" w:sz="0" w:space="0" w:color="auto" w:frame="1"/>
        </w:rPr>
      </w:pPr>
      <w:r w:rsidRPr="005C2174">
        <w:rPr>
          <w:rFonts w:ascii="Lato" w:hAnsi="Lato" w:cstheme="minorHAnsi"/>
          <w:color w:val="000000" w:themeColor="text1"/>
          <w:sz w:val="22"/>
          <w:szCs w:val="22"/>
          <w:bdr w:val="none" w:sz="0" w:space="0" w:color="auto" w:frame="1"/>
        </w:rPr>
        <w:t>Tomar conocimiento del oficio de cuenta y anexos.</w:t>
      </w:r>
    </w:p>
    <w:p w14:paraId="31E295BD" w14:textId="0BFA11B7" w:rsidR="005073E5" w:rsidRPr="005C2174" w:rsidRDefault="005073E5" w:rsidP="006211BC">
      <w:pPr>
        <w:pStyle w:val="NormalWeb"/>
        <w:numPr>
          <w:ilvl w:val="0"/>
          <w:numId w:val="12"/>
        </w:numPr>
        <w:spacing w:line="480" w:lineRule="auto"/>
        <w:ind w:left="851"/>
        <w:jc w:val="both"/>
        <w:rPr>
          <w:rFonts w:ascii="Lato" w:hAnsi="Lato" w:cstheme="minorHAnsi"/>
          <w:color w:val="000000" w:themeColor="text1"/>
          <w:sz w:val="22"/>
          <w:szCs w:val="22"/>
          <w:bdr w:val="none" w:sz="0" w:space="0" w:color="auto" w:frame="1"/>
        </w:rPr>
      </w:pPr>
      <w:r w:rsidRPr="005C2174">
        <w:rPr>
          <w:rFonts w:ascii="Lato" w:hAnsi="Lato" w:cstheme="minorHAnsi"/>
          <w:color w:val="000000" w:themeColor="text1"/>
          <w:sz w:val="22"/>
          <w:szCs w:val="22"/>
          <w:bdr w:val="none" w:sz="0" w:space="0" w:color="auto" w:frame="1"/>
        </w:rPr>
        <w:t xml:space="preserve">Turnar la documentación de referencia al Jefe del Departamento de Recursos Humanos dependiente de la Secretaría Ejecutiva, a efecto de que valide </w:t>
      </w:r>
      <w:r w:rsidR="0013298B">
        <w:rPr>
          <w:rFonts w:ascii="Lato" w:hAnsi="Lato" w:cstheme="minorHAnsi"/>
          <w:color w:val="000000" w:themeColor="text1"/>
          <w:sz w:val="22"/>
          <w:szCs w:val="22"/>
          <w:bdr w:val="none" w:sz="0" w:space="0" w:color="auto" w:frame="1"/>
        </w:rPr>
        <w:t xml:space="preserve">la </w:t>
      </w:r>
      <w:r w:rsidRPr="005C2174">
        <w:rPr>
          <w:rFonts w:ascii="Lato" w:hAnsi="Lato" w:cstheme="minorHAnsi"/>
          <w:color w:val="000000" w:themeColor="text1"/>
          <w:sz w:val="22"/>
          <w:szCs w:val="22"/>
          <w:bdr w:val="none" w:sz="0" w:space="0" w:color="auto" w:frame="1"/>
        </w:rPr>
        <w:t xml:space="preserve">documentación de los servidores públicos que se adjunta al </w:t>
      </w:r>
      <w:proofErr w:type="gramStart"/>
      <w:r w:rsidRPr="005C2174">
        <w:rPr>
          <w:rFonts w:ascii="Lato" w:hAnsi="Lato" w:cstheme="minorHAnsi"/>
          <w:color w:val="000000" w:themeColor="text1"/>
          <w:sz w:val="22"/>
          <w:szCs w:val="22"/>
          <w:bdr w:val="none" w:sz="0" w:space="0" w:color="auto" w:frame="1"/>
        </w:rPr>
        <w:t xml:space="preserve">oficio </w:t>
      </w:r>
      <w:r w:rsidR="0013298B">
        <w:rPr>
          <w:rFonts w:ascii="Lato" w:hAnsi="Lato" w:cstheme="minorHAnsi"/>
          <w:color w:val="000000" w:themeColor="text1"/>
          <w:sz w:val="22"/>
          <w:szCs w:val="22"/>
          <w:bdr w:val="none" w:sz="0" w:space="0" w:color="auto" w:frame="1"/>
        </w:rPr>
        <w:t xml:space="preserve"> y</w:t>
      </w:r>
      <w:proofErr w:type="gramEnd"/>
      <w:r w:rsidR="0013298B">
        <w:rPr>
          <w:rFonts w:ascii="Lato" w:hAnsi="Lato" w:cstheme="minorHAnsi"/>
          <w:color w:val="000000" w:themeColor="text1"/>
          <w:sz w:val="22"/>
          <w:szCs w:val="22"/>
          <w:bdr w:val="none" w:sz="0" w:space="0" w:color="auto" w:frame="1"/>
        </w:rPr>
        <w:t xml:space="preserve"> escrito </w:t>
      </w:r>
      <w:r w:rsidRPr="005C2174">
        <w:rPr>
          <w:rFonts w:ascii="Lato" w:hAnsi="Lato" w:cstheme="minorHAnsi"/>
          <w:color w:val="000000" w:themeColor="text1"/>
          <w:sz w:val="22"/>
          <w:szCs w:val="22"/>
          <w:bdr w:val="none" w:sz="0" w:space="0" w:color="auto" w:frame="1"/>
        </w:rPr>
        <w:t xml:space="preserve">de cuenta y hecho que sea, la remita al Tesorero del Poder Judicial del Estado, con aquellos que reúnan los requisitos, para que se les efectúe el pago en los términos ordenados en el acuerdo </w:t>
      </w:r>
      <w:r w:rsidR="0013298B">
        <w:rPr>
          <w:rFonts w:ascii="Lato" w:hAnsi="Lato" w:cstheme="minorHAnsi"/>
          <w:color w:val="000000" w:themeColor="text1"/>
          <w:sz w:val="22"/>
          <w:szCs w:val="22"/>
          <w:bdr w:val="none" w:sz="0" w:space="0" w:color="auto" w:frame="1"/>
        </w:rPr>
        <w:t xml:space="preserve">de referencia </w:t>
      </w:r>
      <w:r w:rsidRPr="005C2174">
        <w:rPr>
          <w:rFonts w:ascii="Lato" w:hAnsi="Lato" w:cstheme="minorHAnsi"/>
          <w:color w:val="000000" w:themeColor="text1"/>
          <w:sz w:val="22"/>
          <w:szCs w:val="22"/>
          <w:bdr w:val="none" w:sz="0" w:space="0" w:color="auto" w:frame="1"/>
        </w:rPr>
        <w:t>XI</w:t>
      </w:r>
      <w:r w:rsidRPr="005C2174">
        <w:rPr>
          <w:rFonts w:ascii="Lato" w:hAnsi="Lato"/>
          <w:sz w:val="22"/>
          <w:szCs w:val="22"/>
        </w:rPr>
        <w:t xml:space="preserve">/34/2024.11. de </w:t>
      </w:r>
      <w:r>
        <w:rPr>
          <w:rFonts w:ascii="Lato" w:hAnsi="Lato"/>
          <w:sz w:val="22"/>
          <w:szCs w:val="22"/>
        </w:rPr>
        <w:t xml:space="preserve">este </w:t>
      </w:r>
      <w:r w:rsidRPr="005C2174">
        <w:rPr>
          <w:rFonts w:ascii="Lato" w:hAnsi="Lato"/>
          <w:sz w:val="22"/>
          <w:szCs w:val="22"/>
        </w:rPr>
        <w:t xml:space="preserve">Órgano Colegiado. </w:t>
      </w:r>
    </w:p>
    <w:p w14:paraId="6E2E4717" w14:textId="7712380F" w:rsidR="003E744B" w:rsidRPr="00B91B9C" w:rsidRDefault="005073E5" w:rsidP="005073E5">
      <w:pPr>
        <w:spacing w:after="0" w:line="480" w:lineRule="auto"/>
        <w:jc w:val="both"/>
        <w:rPr>
          <w:rFonts w:ascii="Lato" w:hAnsi="Lato"/>
          <w:b/>
          <w:bCs/>
          <w:u w:val="single"/>
        </w:rPr>
      </w:pPr>
      <w:r w:rsidRPr="005C2174">
        <w:rPr>
          <w:rFonts w:ascii="Lato" w:hAnsi="Lato" w:cstheme="minorHAnsi"/>
          <w:color w:val="000000" w:themeColor="text1"/>
          <w:bdr w:val="none" w:sz="0" w:space="0" w:color="auto" w:frame="1"/>
        </w:rPr>
        <w:t>Comuníquese esta determinación a la Directora de Recursos Humanos y Materiales dependiente de la Secretaría Ejecutiva</w:t>
      </w:r>
      <w:r>
        <w:rPr>
          <w:rFonts w:ascii="Lato" w:hAnsi="Lato" w:cstheme="minorHAnsi"/>
          <w:color w:val="000000" w:themeColor="text1"/>
          <w:bdr w:val="none" w:sz="0" w:space="0" w:color="auto" w:frame="1"/>
        </w:rPr>
        <w:t>, Jefe del Departamento de Recursos Humanos</w:t>
      </w:r>
      <w:r w:rsidRPr="005C2174">
        <w:rPr>
          <w:rFonts w:ascii="Lato" w:hAnsi="Lato" w:cstheme="minorHAnsi"/>
          <w:color w:val="000000" w:themeColor="text1"/>
          <w:bdr w:val="none" w:sz="0" w:space="0" w:color="auto" w:frame="1"/>
        </w:rPr>
        <w:t xml:space="preserve"> y Tesorero del Poder Judicial del </w:t>
      </w:r>
      <w:r>
        <w:rPr>
          <w:rFonts w:ascii="Lato" w:hAnsi="Lato" w:cstheme="minorHAnsi"/>
          <w:color w:val="000000" w:themeColor="text1"/>
          <w:bdr w:val="none" w:sz="0" w:space="0" w:color="auto" w:frame="1"/>
        </w:rPr>
        <w:t xml:space="preserve">Estado, </w:t>
      </w:r>
      <w:r w:rsidRPr="005C2174">
        <w:rPr>
          <w:rFonts w:ascii="Lato" w:hAnsi="Lato" w:cstheme="minorHAnsi"/>
          <w:color w:val="000000" w:themeColor="text1"/>
          <w:bdr w:val="none" w:sz="0" w:space="0" w:color="auto" w:frame="1"/>
        </w:rPr>
        <w:t>para su conocimiento y efectos legales correspondientes, así como a los peticionarios en el domicilio oficial del Sindicato “7 de Mayo”</w:t>
      </w:r>
      <w:r w:rsidR="0013298B">
        <w:rPr>
          <w:rFonts w:ascii="Lato" w:hAnsi="Lato" w:cstheme="minorHAnsi"/>
          <w:color w:val="000000" w:themeColor="text1"/>
          <w:bdr w:val="none" w:sz="0" w:space="0" w:color="auto" w:frame="1"/>
        </w:rPr>
        <w:t xml:space="preserve">,  </w:t>
      </w:r>
      <w:r w:rsidR="0013298B" w:rsidRPr="005C2174">
        <w:rPr>
          <w:rFonts w:ascii="Lato" w:hAnsi="Lato" w:cstheme="minorHAnsi"/>
          <w:color w:val="000000" w:themeColor="text1"/>
          <w:bdr w:val="none" w:sz="0" w:space="0" w:color="auto" w:frame="1"/>
        </w:rPr>
        <w:t xml:space="preserve">a través de la </w:t>
      </w:r>
      <w:proofErr w:type="spellStart"/>
      <w:r w:rsidR="0013298B" w:rsidRPr="005C2174">
        <w:rPr>
          <w:rFonts w:ascii="Lato" w:hAnsi="Lato" w:cstheme="minorHAnsi"/>
          <w:color w:val="000000" w:themeColor="text1"/>
          <w:bdr w:val="none" w:sz="0" w:space="0" w:color="auto" w:frame="1"/>
        </w:rPr>
        <w:t>Diligenciaria</w:t>
      </w:r>
      <w:proofErr w:type="spellEnd"/>
      <w:r w:rsidR="0013298B" w:rsidRPr="005C2174">
        <w:rPr>
          <w:rFonts w:ascii="Lato" w:hAnsi="Lato" w:cstheme="minorHAnsi"/>
          <w:color w:val="000000" w:themeColor="text1"/>
          <w:bdr w:val="none" w:sz="0" w:space="0" w:color="auto" w:frame="1"/>
        </w:rPr>
        <w:t xml:space="preserve"> adscrita al Consejo de la Judicatura del Estado</w:t>
      </w:r>
      <w:r w:rsidR="0013298B">
        <w:rPr>
          <w:rFonts w:ascii="Lato" w:hAnsi="Lato" w:cstheme="minorHAnsi"/>
          <w:color w:val="000000" w:themeColor="text1"/>
          <w:bdr w:val="none" w:sz="0" w:space="0" w:color="auto" w:frame="1"/>
        </w:rPr>
        <w:t xml:space="preserve">,  y por cuanto hace al servidor público, en el área de su adscripción,  </w:t>
      </w:r>
      <w:r w:rsidRPr="005C2174">
        <w:rPr>
          <w:rFonts w:ascii="Lato" w:hAnsi="Lato" w:cstheme="minorHAnsi"/>
          <w:color w:val="000000" w:themeColor="text1"/>
          <w:bdr w:val="none" w:sz="0" w:space="0" w:color="auto" w:frame="1"/>
        </w:rPr>
        <w:t>para su conocimiento</w:t>
      </w:r>
      <w:r w:rsidR="0013298B">
        <w:rPr>
          <w:rFonts w:ascii="Lato" w:hAnsi="Lato" w:cstheme="minorHAnsi"/>
          <w:color w:val="000000" w:themeColor="text1"/>
          <w:bdr w:val="none" w:sz="0" w:space="0" w:color="auto" w:frame="1"/>
        </w:rPr>
        <w:t xml:space="preserve"> y seguimiento. </w:t>
      </w:r>
      <w:r w:rsidR="00B91B9C" w:rsidRPr="00B91B9C">
        <w:rPr>
          <w:rFonts w:ascii="Lato" w:hAnsi="Lato" w:cstheme="minorHAnsi"/>
          <w:b/>
          <w:bCs/>
          <w:color w:val="000000" w:themeColor="text1"/>
          <w:u w:val="single"/>
          <w:bdr w:val="none" w:sz="0" w:space="0" w:color="auto" w:frame="1"/>
        </w:rPr>
        <w:t>APROBADO POR UNANIMIDAD DE VOTO</w:t>
      </w:r>
      <w:r w:rsidR="00B91B9C">
        <w:rPr>
          <w:rFonts w:ascii="Lato" w:hAnsi="Lato" w:cstheme="minorHAnsi"/>
          <w:b/>
          <w:bCs/>
          <w:color w:val="000000" w:themeColor="text1"/>
          <w:u w:val="single"/>
          <w:bdr w:val="none" w:sz="0" w:space="0" w:color="auto" w:frame="1"/>
        </w:rPr>
        <w:t>S</w:t>
      </w:r>
      <w:r w:rsidR="00B91B9C" w:rsidRPr="00B91B9C">
        <w:rPr>
          <w:rFonts w:ascii="Lato" w:hAnsi="Lato" w:cstheme="minorHAnsi"/>
          <w:b/>
          <w:bCs/>
          <w:color w:val="000000" w:themeColor="text1"/>
          <w:u w:val="single"/>
          <w:bdr w:val="none" w:sz="0" w:space="0" w:color="auto" w:frame="1"/>
        </w:rPr>
        <w:t>.</w:t>
      </w:r>
    </w:p>
    <w:p w14:paraId="485752EE" w14:textId="5F501C34" w:rsidR="00E4175E" w:rsidRDefault="0013298B" w:rsidP="00833175">
      <w:pPr>
        <w:spacing w:after="0" w:line="480" w:lineRule="auto"/>
        <w:ind w:firstLine="708"/>
        <w:jc w:val="both"/>
        <w:rPr>
          <w:rFonts w:ascii="Lato" w:hAnsi="Lato"/>
        </w:rPr>
      </w:pPr>
      <w:r w:rsidRPr="00C61A8F">
        <w:rPr>
          <w:rFonts w:ascii="Lato" w:hAnsi="Lato"/>
          <w:b/>
          <w:bCs/>
          <w:color w:val="000000"/>
        </w:rPr>
        <w:lastRenderedPageBreak/>
        <w:t>ACUERDO IX/50/2024.</w:t>
      </w:r>
      <w:r>
        <w:rPr>
          <w:rFonts w:ascii="Lato" w:hAnsi="Lato"/>
          <w:b/>
          <w:bCs/>
          <w:color w:val="000000"/>
        </w:rPr>
        <w:t xml:space="preserve">6. Oficio número 1100/2024, recibido el veintisiete de mayo de dos mil veinticuatro, signado por </w:t>
      </w:r>
      <w:r w:rsidRPr="005C2174">
        <w:rPr>
          <w:rFonts w:ascii="Lato" w:hAnsi="Lato"/>
          <w:b/>
          <w:color w:val="000000"/>
        </w:rPr>
        <w:t>la</w:t>
      </w:r>
      <w:r>
        <w:rPr>
          <w:rFonts w:ascii="Lato" w:hAnsi="Lato"/>
          <w:b/>
          <w:color w:val="000000"/>
        </w:rPr>
        <w:t>s</w:t>
      </w:r>
      <w:r w:rsidRPr="005C2174">
        <w:rPr>
          <w:rFonts w:ascii="Lato" w:hAnsi="Lato"/>
          <w:b/>
          <w:color w:val="000000"/>
        </w:rPr>
        <w:t xml:space="preserve"> Licenciada</w:t>
      </w:r>
      <w:r>
        <w:rPr>
          <w:rFonts w:ascii="Lato" w:hAnsi="Lato"/>
          <w:b/>
          <w:color w:val="000000"/>
        </w:rPr>
        <w:t>s</w:t>
      </w:r>
      <w:r w:rsidRPr="005C2174">
        <w:rPr>
          <w:rFonts w:ascii="Lato" w:hAnsi="Lato"/>
          <w:b/>
          <w:color w:val="000000"/>
        </w:rPr>
        <w:t xml:space="preserve"> Karina Erazo Rodríguez y </w:t>
      </w:r>
      <w:r w:rsidR="00457682">
        <w:rPr>
          <w:rFonts w:ascii="Lato" w:hAnsi="Lato"/>
          <w:b/>
          <w:color w:val="000000"/>
        </w:rPr>
        <w:t>Marisol Meléndez Hernández. -</w:t>
      </w:r>
      <w:r w:rsidR="00F52170">
        <w:rPr>
          <w:rFonts w:ascii="Lato" w:hAnsi="Lato"/>
          <w:b/>
          <w:color w:val="000000"/>
        </w:rPr>
        <w:t xml:space="preserve"> - - - - - - - - - - - - - - - - - - - - - </w:t>
      </w:r>
      <w:proofErr w:type="gramStart"/>
      <w:r w:rsidR="00F52170">
        <w:rPr>
          <w:rFonts w:ascii="Lato" w:hAnsi="Lato"/>
          <w:b/>
          <w:color w:val="000000"/>
        </w:rPr>
        <w:t xml:space="preserve">- </w:t>
      </w:r>
      <w:r w:rsidR="00457682">
        <w:rPr>
          <w:rFonts w:ascii="Lato" w:hAnsi="Lato"/>
          <w:b/>
          <w:color w:val="000000"/>
        </w:rPr>
        <w:t xml:space="preserve"> </w:t>
      </w:r>
      <w:r w:rsidRPr="005C2174">
        <w:rPr>
          <w:rFonts w:ascii="Lato" w:hAnsi="Lato"/>
          <w:bCs/>
          <w:color w:val="000000"/>
        </w:rPr>
        <w:t>Dada</w:t>
      </w:r>
      <w:proofErr w:type="gramEnd"/>
      <w:r w:rsidRPr="005C2174">
        <w:rPr>
          <w:rFonts w:ascii="Lato" w:hAnsi="Lato"/>
          <w:bCs/>
          <w:color w:val="000000"/>
        </w:rPr>
        <w:t xml:space="preserve"> cuenta con el oficio de </w:t>
      </w:r>
      <w:r w:rsidR="00457682" w:rsidRPr="005C2174">
        <w:rPr>
          <w:rFonts w:ascii="Lato" w:hAnsi="Lato"/>
          <w:bCs/>
          <w:color w:val="000000"/>
        </w:rPr>
        <w:t xml:space="preserve">referencia, </w:t>
      </w:r>
      <w:r w:rsidR="00457682">
        <w:rPr>
          <w:rFonts w:ascii="Lato" w:hAnsi="Lato"/>
          <w:bCs/>
          <w:color w:val="000000"/>
        </w:rPr>
        <w:t xml:space="preserve">a través del cual, </w:t>
      </w:r>
      <w:r>
        <w:rPr>
          <w:rFonts w:ascii="Lato" w:hAnsi="Lato"/>
          <w:bCs/>
          <w:color w:val="000000"/>
        </w:rPr>
        <w:t>solicita</w:t>
      </w:r>
      <w:r w:rsidR="00457682">
        <w:rPr>
          <w:rFonts w:ascii="Lato" w:hAnsi="Lato"/>
          <w:bCs/>
          <w:color w:val="000000"/>
        </w:rPr>
        <w:t>n</w:t>
      </w:r>
      <w:r>
        <w:rPr>
          <w:rFonts w:ascii="Lato" w:hAnsi="Lato"/>
          <w:bCs/>
          <w:color w:val="000000"/>
        </w:rPr>
        <w:t xml:space="preserve"> el pago </w:t>
      </w:r>
      <w:r w:rsidR="00457682">
        <w:rPr>
          <w:rFonts w:ascii="Lato" w:hAnsi="Lato"/>
          <w:bCs/>
          <w:color w:val="000000"/>
        </w:rPr>
        <w:t>de canastilla de maternidad a la servidora pública de Base adscrita al Poder Judicial del Estado, C. Norma Angélica Hernández Vázquez</w:t>
      </w:r>
      <w:r w:rsidR="006E128B">
        <w:rPr>
          <w:rFonts w:ascii="Lato" w:hAnsi="Lato"/>
          <w:bCs/>
          <w:color w:val="000000"/>
        </w:rPr>
        <w:t>, anexan</w:t>
      </w:r>
      <w:r w:rsidR="007F21B1">
        <w:rPr>
          <w:rFonts w:ascii="Lato" w:hAnsi="Lato"/>
          <w:bCs/>
          <w:color w:val="000000"/>
        </w:rPr>
        <w:t xml:space="preserve">do la </w:t>
      </w:r>
      <w:r w:rsidR="006E128B">
        <w:rPr>
          <w:rFonts w:ascii="Lato" w:hAnsi="Lato"/>
          <w:bCs/>
          <w:color w:val="000000"/>
        </w:rPr>
        <w:t xml:space="preserve"> documentación soporte.</w:t>
      </w:r>
      <w:r w:rsidR="00833175">
        <w:rPr>
          <w:rFonts w:ascii="Lato" w:hAnsi="Lato"/>
          <w:bCs/>
          <w:color w:val="000000"/>
        </w:rPr>
        <w:t xml:space="preserve"> E</w:t>
      </w:r>
      <w:r w:rsidR="00E4175E">
        <w:rPr>
          <w:rFonts w:ascii="Lato" w:hAnsi="Lato"/>
        </w:rPr>
        <w:t xml:space="preserve">n atención a lo </w:t>
      </w:r>
      <w:r w:rsidR="006E128B">
        <w:rPr>
          <w:rFonts w:ascii="Lato" w:hAnsi="Lato"/>
        </w:rPr>
        <w:t>anterior, con fundamento en lo que establecen los artículos 61 y 77 de la Ley Orgánica del Poder Judicial del Estado; 9 fracción XVII del Reglamento del Consejo de la Judicatura del Estado, y</w:t>
      </w:r>
      <w:r w:rsidR="007F21B1">
        <w:rPr>
          <w:rFonts w:ascii="Lato" w:hAnsi="Lato"/>
        </w:rPr>
        <w:t xml:space="preserve"> 14 del </w:t>
      </w:r>
      <w:r w:rsidR="006E128B">
        <w:rPr>
          <w:rFonts w:ascii="Lato" w:hAnsi="Lato"/>
        </w:rPr>
        <w:t>Convenio Laboral vigente, se determina:</w:t>
      </w:r>
    </w:p>
    <w:p w14:paraId="3E0A21EA" w14:textId="33B761C1" w:rsidR="006E128B" w:rsidRDefault="006E128B" w:rsidP="006211BC">
      <w:pPr>
        <w:pStyle w:val="Prrafodelista"/>
        <w:numPr>
          <w:ilvl w:val="0"/>
          <w:numId w:val="13"/>
        </w:numPr>
        <w:spacing w:after="0" w:line="480" w:lineRule="auto"/>
        <w:jc w:val="both"/>
        <w:rPr>
          <w:rFonts w:ascii="Lato" w:hAnsi="Lato"/>
        </w:rPr>
      </w:pPr>
      <w:r>
        <w:rPr>
          <w:rFonts w:ascii="Lato" w:hAnsi="Lato"/>
        </w:rPr>
        <w:t>Tomar conocimiento del oficio y anexos de cuenta.</w:t>
      </w:r>
    </w:p>
    <w:p w14:paraId="3A9C811F" w14:textId="506EDFD7" w:rsidR="006E128B" w:rsidRPr="00F52170" w:rsidRDefault="006E128B" w:rsidP="006211BC">
      <w:pPr>
        <w:pStyle w:val="Prrafodelista"/>
        <w:numPr>
          <w:ilvl w:val="0"/>
          <w:numId w:val="13"/>
        </w:numPr>
        <w:spacing w:after="0" w:line="480" w:lineRule="auto"/>
        <w:jc w:val="both"/>
        <w:rPr>
          <w:rFonts w:ascii="Lato" w:hAnsi="Lato"/>
        </w:rPr>
      </w:pPr>
      <w:r w:rsidRPr="006E128B">
        <w:rPr>
          <w:rFonts w:ascii="Lato" w:hAnsi="Lato"/>
        </w:rPr>
        <w:t xml:space="preserve">Instruir al Tesorero del Poder Judicial del Estado, dar seguimiento a la petición que nos ocupa, y para el caso que, a la </w:t>
      </w:r>
      <w:r w:rsidR="00F52170">
        <w:rPr>
          <w:rFonts w:ascii="Lato" w:hAnsi="Lato"/>
        </w:rPr>
        <w:t xml:space="preserve">presente </w:t>
      </w:r>
      <w:r w:rsidRPr="006E128B">
        <w:rPr>
          <w:rFonts w:ascii="Lato" w:hAnsi="Lato"/>
        </w:rPr>
        <w:t>fecha no se haya realizado el pag</w:t>
      </w:r>
      <w:r w:rsidR="007F21B1">
        <w:rPr>
          <w:rFonts w:ascii="Lato" w:hAnsi="Lato"/>
        </w:rPr>
        <w:t>o</w:t>
      </w:r>
      <w:r w:rsidRPr="006E128B">
        <w:rPr>
          <w:rFonts w:ascii="Lato" w:hAnsi="Lato"/>
        </w:rPr>
        <w:t xml:space="preserve"> respectivo, lo efectúe directamente a la servidora </w:t>
      </w:r>
      <w:r w:rsidR="00F52170" w:rsidRPr="006E128B">
        <w:rPr>
          <w:rFonts w:ascii="Lato" w:hAnsi="Lato"/>
        </w:rPr>
        <w:t>pública Norma</w:t>
      </w:r>
      <w:r w:rsidRPr="006E128B">
        <w:rPr>
          <w:rFonts w:ascii="Lato" w:hAnsi="Lato"/>
          <w:bCs/>
          <w:color w:val="000000"/>
        </w:rPr>
        <w:t xml:space="preserve"> Angélica Hernández Vázquez</w:t>
      </w:r>
      <w:r w:rsidR="00F52170">
        <w:rPr>
          <w:rFonts w:ascii="Lato" w:hAnsi="Lato"/>
          <w:bCs/>
          <w:color w:val="000000"/>
        </w:rPr>
        <w:t>,</w:t>
      </w:r>
      <w:r w:rsidR="00EE19C4">
        <w:rPr>
          <w:rFonts w:ascii="Lato" w:hAnsi="Lato"/>
          <w:bCs/>
          <w:color w:val="000000"/>
        </w:rPr>
        <w:t xml:space="preserve"> en términos del convenio laboral vigente,</w:t>
      </w:r>
      <w:r w:rsidRPr="006E128B">
        <w:rPr>
          <w:rFonts w:ascii="Lato" w:hAnsi="Lato"/>
          <w:bCs/>
          <w:color w:val="000000"/>
        </w:rPr>
        <w:t xml:space="preserve"> hecho que sea</w:t>
      </w:r>
      <w:r>
        <w:rPr>
          <w:rFonts w:ascii="Lato" w:hAnsi="Lato"/>
          <w:bCs/>
          <w:color w:val="000000"/>
        </w:rPr>
        <w:t>, remit</w:t>
      </w:r>
      <w:r w:rsidR="00F52170">
        <w:rPr>
          <w:rFonts w:ascii="Lato" w:hAnsi="Lato"/>
          <w:bCs/>
          <w:color w:val="000000"/>
        </w:rPr>
        <w:t>a</w:t>
      </w:r>
      <w:r>
        <w:rPr>
          <w:rFonts w:ascii="Lato" w:hAnsi="Lato"/>
          <w:bCs/>
          <w:color w:val="000000"/>
        </w:rPr>
        <w:t xml:space="preserve"> a la Secretaría Ejecutiva la documentación </w:t>
      </w:r>
      <w:r w:rsidR="00F52170">
        <w:rPr>
          <w:rFonts w:ascii="Lato" w:hAnsi="Lato"/>
          <w:bCs/>
          <w:color w:val="000000"/>
        </w:rPr>
        <w:t>que así lo justifique</w:t>
      </w:r>
      <w:r>
        <w:rPr>
          <w:rFonts w:ascii="Lato" w:hAnsi="Lato"/>
          <w:bCs/>
          <w:color w:val="000000"/>
        </w:rPr>
        <w:t xml:space="preserve">, a efecto de que sea agregada </w:t>
      </w:r>
      <w:r w:rsidR="00F52170">
        <w:rPr>
          <w:rFonts w:ascii="Lato" w:hAnsi="Lato"/>
          <w:bCs/>
          <w:color w:val="000000"/>
        </w:rPr>
        <w:t>al expediente de la servidora pública para que surta los efectos legales correspondientes</w:t>
      </w:r>
      <w:r w:rsidR="007F21B1">
        <w:rPr>
          <w:rFonts w:ascii="Lato" w:hAnsi="Lato"/>
          <w:bCs/>
          <w:color w:val="000000"/>
        </w:rPr>
        <w:t xml:space="preserve"> y se informe a la Secretaria General del Sindicato “7 de Mayo”.</w:t>
      </w:r>
    </w:p>
    <w:p w14:paraId="667B0FB6" w14:textId="488E16E4" w:rsidR="00F52170" w:rsidRPr="00EE19C4" w:rsidRDefault="00F52170" w:rsidP="00F52170">
      <w:pPr>
        <w:spacing w:after="0" w:line="480" w:lineRule="auto"/>
        <w:jc w:val="both"/>
        <w:rPr>
          <w:rFonts w:ascii="Lato" w:hAnsi="Lato"/>
          <w:b/>
          <w:bCs/>
          <w:u w:val="single"/>
        </w:rPr>
      </w:pPr>
      <w:r>
        <w:rPr>
          <w:rFonts w:ascii="Lato" w:hAnsi="Lato"/>
        </w:rPr>
        <w:t xml:space="preserve">Comuníquese esta determinación al Tesorero del Poder Judicial del Estado para su conocimiento y efectos conducentes, así como a la servidora pública en cita para su conocimiento y seguimiento, </w:t>
      </w:r>
      <w:r w:rsidR="008E3265">
        <w:rPr>
          <w:rFonts w:ascii="Lato" w:hAnsi="Lato"/>
        </w:rPr>
        <w:t>y a l</w:t>
      </w:r>
      <w:r w:rsidRPr="005C2174">
        <w:rPr>
          <w:rFonts w:ascii="Lato" w:hAnsi="Lato" w:cstheme="minorHAnsi"/>
          <w:color w:val="000000" w:themeColor="text1"/>
          <w:bdr w:val="none" w:sz="0" w:space="0" w:color="auto" w:frame="1"/>
        </w:rPr>
        <w:t xml:space="preserve">os peticionarios en el domicilio oficial del Sindicato “7 de </w:t>
      </w:r>
      <w:proofErr w:type="gramStart"/>
      <w:r w:rsidRPr="005C2174">
        <w:rPr>
          <w:rFonts w:ascii="Lato" w:hAnsi="Lato" w:cstheme="minorHAnsi"/>
          <w:color w:val="000000" w:themeColor="text1"/>
          <w:bdr w:val="none" w:sz="0" w:space="0" w:color="auto" w:frame="1"/>
        </w:rPr>
        <w:t>Mayo</w:t>
      </w:r>
      <w:proofErr w:type="gramEnd"/>
      <w:r w:rsidRPr="005C2174">
        <w:rPr>
          <w:rFonts w:ascii="Lato" w:hAnsi="Lato" w:cstheme="minorHAnsi"/>
          <w:color w:val="000000" w:themeColor="text1"/>
          <w:bdr w:val="none" w:sz="0" w:space="0" w:color="auto" w:frame="1"/>
        </w:rPr>
        <w:t>”</w:t>
      </w:r>
      <w:r>
        <w:rPr>
          <w:rFonts w:ascii="Lato" w:hAnsi="Lato" w:cstheme="minorHAnsi"/>
          <w:color w:val="000000" w:themeColor="text1"/>
          <w:bdr w:val="none" w:sz="0" w:space="0" w:color="auto" w:frame="1"/>
        </w:rPr>
        <w:t>, para constancia, a</w:t>
      </w:r>
      <w:r w:rsidRPr="005C2174">
        <w:rPr>
          <w:rFonts w:ascii="Lato" w:hAnsi="Lato" w:cstheme="minorHAnsi"/>
          <w:color w:val="000000" w:themeColor="text1"/>
          <w:bdr w:val="none" w:sz="0" w:space="0" w:color="auto" w:frame="1"/>
        </w:rPr>
        <w:t xml:space="preserve"> través de la </w:t>
      </w:r>
      <w:proofErr w:type="spellStart"/>
      <w:r w:rsidRPr="005C2174">
        <w:rPr>
          <w:rFonts w:ascii="Lato" w:hAnsi="Lato" w:cstheme="minorHAnsi"/>
          <w:color w:val="000000" w:themeColor="text1"/>
          <w:bdr w:val="none" w:sz="0" w:space="0" w:color="auto" w:frame="1"/>
        </w:rPr>
        <w:t>Diligenciaria</w:t>
      </w:r>
      <w:proofErr w:type="spellEnd"/>
      <w:r w:rsidRPr="005C2174">
        <w:rPr>
          <w:rFonts w:ascii="Lato" w:hAnsi="Lato" w:cstheme="minorHAnsi"/>
          <w:color w:val="000000" w:themeColor="text1"/>
          <w:bdr w:val="none" w:sz="0" w:space="0" w:color="auto" w:frame="1"/>
        </w:rPr>
        <w:t xml:space="preserve"> adscrita al Consejo de la Judicatura del Estado</w:t>
      </w:r>
      <w:r>
        <w:rPr>
          <w:rFonts w:ascii="Lato" w:hAnsi="Lato" w:cstheme="minorHAnsi"/>
          <w:color w:val="000000" w:themeColor="text1"/>
          <w:bdr w:val="none" w:sz="0" w:space="0" w:color="auto" w:frame="1"/>
        </w:rPr>
        <w:t>.</w:t>
      </w:r>
      <w:r w:rsidR="00F20F2B">
        <w:rPr>
          <w:rFonts w:ascii="Lato" w:hAnsi="Lato" w:cstheme="minorHAnsi"/>
          <w:color w:val="000000" w:themeColor="text1"/>
          <w:bdr w:val="none" w:sz="0" w:space="0" w:color="auto" w:frame="1"/>
        </w:rPr>
        <w:t xml:space="preserve"> </w:t>
      </w:r>
      <w:r w:rsidR="00F20F2B" w:rsidRPr="00F20F2B">
        <w:rPr>
          <w:rFonts w:ascii="Lato" w:hAnsi="Lato" w:cstheme="minorHAnsi"/>
          <w:b/>
          <w:bCs/>
          <w:color w:val="000000" w:themeColor="text1"/>
          <w:u w:val="single"/>
          <w:bdr w:val="none" w:sz="0" w:space="0" w:color="auto" w:frame="1"/>
        </w:rPr>
        <w:t>APROBADO POR UNANIMIDAD DE VOTOS.</w:t>
      </w:r>
    </w:p>
    <w:p w14:paraId="7E869701" w14:textId="1E5097CD" w:rsidR="00F52170" w:rsidRDefault="00F52170" w:rsidP="00233B4A">
      <w:pPr>
        <w:spacing w:after="0" w:line="480" w:lineRule="auto"/>
        <w:jc w:val="both"/>
        <w:rPr>
          <w:rFonts w:ascii="Lato" w:hAnsi="Lato"/>
          <w:b/>
          <w:color w:val="000000"/>
        </w:rPr>
      </w:pPr>
      <w:r>
        <w:rPr>
          <w:rFonts w:ascii="Lato" w:hAnsi="Lato"/>
          <w:b/>
          <w:bCs/>
          <w:color w:val="000000"/>
        </w:rPr>
        <w:tab/>
      </w:r>
      <w:r w:rsidRPr="00C61A8F">
        <w:rPr>
          <w:rFonts w:ascii="Lato" w:hAnsi="Lato"/>
          <w:b/>
          <w:bCs/>
          <w:color w:val="000000"/>
        </w:rPr>
        <w:t>ACUERDO IX/50/2024.</w:t>
      </w:r>
      <w:r>
        <w:rPr>
          <w:rFonts w:ascii="Lato" w:hAnsi="Lato"/>
          <w:b/>
          <w:bCs/>
          <w:color w:val="000000"/>
        </w:rPr>
        <w:t>7.</w:t>
      </w:r>
      <w:r w:rsidR="003555B1">
        <w:rPr>
          <w:rFonts w:ascii="Lato" w:hAnsi="Lato"/>
          <w:b/>
          <w:bCs/>
          <w:color w:val="000000"/>
        </w:rPr>
        <w:t xml:space="preserve"> </w:t>
      </w:r>
      <w:r>
        <w:rPr>
          <w:rFonts w:ascii="Lato" w:hAnsi="Lato"/>
          <w:b/>
          <w:bCs/>
          <w:color w:val="000000"/>
        </w:rPr>
        <w:t>Oficios número 1260/2024 y 1261/2024, recibido</w:t>
      </w:r>
      <w:r w:rsidR="00E55743">
        <w:rPr>
          <w:rFonts w:ascii="Lato" w:hAnsi="Lato"/>
          <w:b/>
          <w:bCs/>
          <w:color w:val="000000"/>
        </w:rPr>
        <w:t>s</w:t>
      </w:r>
      <w:r>
        <w:rPr>
          <w:rFonts w:ascii="Lato" w:hAnsi="Lato"/>
          <w:b/>
          <w:bCs/>
          <w:color w:val="000000"/>
        </w:rPr>
        <w:t xml:space="preserve"> el treinta y uno de mayo de dos mil veinticuatro, signado</w:t>
      </w:r>
      <w:r w:rsidR="0018753C">
        <w:rPr>
          <w:rFonts w:ascii="Lato" w:hAnsi="Lato"/>
          <w:b/>
          <w:bCs/>
          <w:color w:val="000000"/>
        </w:rPr>
        <w:t>s</w:t>
      </w:r>
      <w:r>
        <w:rPr>
          <w:rFonts w:ascii="Lato" w:hAnsi="Lato"/>
          <w:b/>
          <w:bCs/>
          <w:color w:val="000000"/>
        </w:rPr>
        <w:t xml:space="preserve"> por </w:t>
      </w:r>
      <w:r w:rsidRPr="005C2174">
        <w:rPr>
          <w:rFonts w:ascii="Lato" w:hAnsi="Lato"/>
          <w:b/>
          <w:color w:val="000000"/>
        </w:rPr>
        <w:t>la Licenciada Karina Erazo Rodríguez y</w:t>
      </w:r>
      <w:r>
        <w:rPr>
          <w:rFonts w:ascii="Lato" w:hAnsi="Lato"/>
          <w:b/>
          <w:color w:val="000000"/>
        </w:rPr>
        <w:t xml:space="preserve"> la C. Araceli Pérez </w:t>
      </w:r>
      <w:proofErr w:type="spellStart"/>
      <w:r>
        <w:rPr>
          <w:rFonts w:ascii="Lato" w:hAnsi="Lato"/>
          <w:b/>
          <w:color w:val="000000"/>
        </w:rPr>
        <w:t>Pérez</w:t>
      </w:r>
      <w:proofErr w:type="spellEnd"/>
      <w:r>
        <w:rPr>
          <w:rFonts w:ascii="Lato" w:hAnsi="Lato"/>
          <w:b/>
          <w:color w:val="000000"/>
        </w:rPr>
        <w:t>. - - - - - - - - - - - - - -</w:t>
      </w:r>
      <w:r w:rsidR="003555B1">
        <w:rPr>
          <w:rFonts w:ascii="Lato" w:hAnsi="Lato"/>
          <w:b/>
          <w:color w:val="000000"/>
        </w:rPr>
        <w:t xml:space="preserve"> </w:t>
      </w:r>
    </w:p>
    <w:p w14:paraId="6B9D36BB" w14:textId="563DCD0E" w:rsidR="00F52170" w:rsidRDefault="00F52170" w:rsidP="00F52170">
      <w:pPr>
        <w:spacing w:after="0" w:line="480" w:lineRule="auto"/>
        <w:jc w:val="both"/>
        <w:rPr>
          <w:rFonts w:ascii="Lato" w:hAnsi="Lato"/>
          <w:bCs/>
        </w:rPr>
      </w:pPr>
      <w:r>
        <w:rPr>
          <w:rFonts w:ascii="Lato" w:hAnsi="Lato"/>
          <w:bCs/>
          <w:color w:val="000000"/>
        </w:rPr>
        <w:lastRenderedPageBreak/>
        <w:t>Dada cuenta con los oficios de referencia, mediante los cuales, remiten C.F.D.I y archivos XMLNS y verificación de comprobantes fiscales, por concepto de cuotas sindicales correspondientes a las quincenas 08/2024 y 09/2024, para su trámite correspondiente.</w:t>
      </w:r>
      <w:r w:rsidR="00C00D24">
        <w:rPr>
          <w:rFonts w:ascii="Lato" w:hAnsi="Lato"/>
          <w:bCs/>
          <w:color w:val="000000"/>
        </w:rPr>
        <w:t xml:space="preserve"> Al respecto y en respuesta a su solicitud, </w:t>
      </w:r>
      <w:r>
        <w:rPr>
          <w:rFonts w:ascii="Lato" w:hAnsi="Lato"/>
          <w:bCs/>
        </w:rPr>
        <w:t>con fundamento en lo que establecen los artículos 61 y 77 de la</w:t>
      </w:r>
      <w:r w:rsidR="00072363">
        <w:rPr>
          <w:rFonts w:ascii="Lato" w:hAnsi="Lato"/>
          <w:bCs/>
        </w:rPr>
        <w:t xml:space="preserve"> Orgánica del Poder Judicial del Estado, </w:t>
      </w:r>
      <w:r w:rsidR="00C00D24">
        <w:rPr>
          <w:rFonts w:ascii="Lato" w:hAnsi="Lato"/>
          <w:bCs/>
        </w:rPr>
        <w:t xml:space="preserve">y </w:t>
      </w:r>
      <w:r w:rsidR="00072363">
        <w:rPr>
          <w:rFonts w:ascii="Lato" w:hAnsi="Lato"/>
          <w:bCs/>
        </w:rPr>
        <w:t>9</w:t>
      </w:r>
      <w:r w:rsidR="00C00D24">
        <w:rPr>
          <w:rFonts w:ascii="Lato" w:hAnsi="Lato"/>
          <w:bCs/>
        </w:rPr>
        <w:t xml:space="preserve"> </w:t>
      </w:r>
      <w:r w:rsidR="00072363">
        <w:rPr>
          <w:rFonts w:ascii="Lato" w:hAnsi="Lato"/>
          <w:bCs/>
        </w:rPr>
        <w:t>fracción XVII del Reglamento del Consejo de la Judicatura del Estado, se determina:</w:t>
      </w:r>
    </w:p>
    <w:p w14:paraId="47BC1B8B" w14:textId="4F2DC4A7" w:rsidR="00072363" w:rsidRDefault="00072363" w:rsidP="006211BC">
      <w:pPr>
        <w:pStyle w:val="Prrafodelista"/>
        <w:numPr>
          <w:ilvl w:val="0"/>
          <w:numId w:val="14"/>
        </w:numPr>
        <w:spacing w:after="0" w:line="480" w:lineRule="auto"/>
        <w:jc w:val="both"/>
        <w:rPr>
          <w:rFonts w:ascii="Lato" w:hAnsi="Lato"/>
          <w:bCs/>
        </w:rPr>
      </w:pPr>
      <w:r>
        <w:rPr>
          <w:rFonts w:ascii="Lato" w:hAnsi="Lato"/>
          <w:bCs/>
        </w:rPr>
        <w:t>Tomar conocimiento de los oficios de cuenta</w:t>
      </w:r>
    </w:p>
    <w:p w14:paraId="1CBF2FDF" w14:textId="74C75A73" w:rsidR="00F52170" w:rsidRPr="0056745A" w:rsidRDefault="00072363" w:rsidP="006211BC">
      <w:pPr>
        <w:pStyle w:val="Prrafodelista"/>
        <w:numPr>
          <w:ilvl w:val="0"/>
          <w:numId w:val="14"/>
        </w:numPr>
        <w:spacing w:after="0" w:line="480" w:lineRule="auto"/>
        <w:jc w:val="both"/>
        <w:rPr>
          <w:rFonts w:ascii="Lato" w:hAnsi="Lato"/>
        </w:rPr>
      </w:pPr>
      <w:r w:rsidRPr="0056745A">
        <w:rPr>
          <w:rFonts w:ascii="Lato" w:hAnsi="Lato"/>
          <w:bCs/>
        </w:rPr>
        <w:t xml:space="preserve">Instruir </w:t>
      </w:r>
      <w:r w:rsidR="009614BD" w:rsidRPr="0056745A">
        <w:rPr>
          <w:rFonts w:ascii="Lato" w:hAnsi="Lato"/>
          <w:bCs/>
        </w:rPr>
        <w:t>al Tesorero del Poder Judicial del Estado, verifique que los pagos por cuotas sindicales</w:t>
      </w:r>
      <w:r w:rsidR="00C00D24">
        <w:rPr>
          <w:rFonts w:ascii="Lato" w:hAnsi="Lato"/>
          <w:bCs/>
        </w:rPr>
        <w:t xml:space="preserve">, </w:t>
      </w:r>
      <w:r w:rsidR="009614BD" w:rsidRPr="0056745A">
        <w:rPr>
          <w:rFonts w:ascii="Lato" w:hAnsi="Lato"/>
          <w:bCs/>
        </w:rPr>
        <w:t xml:space="preserve">se hayan realizado </w:t>
      </w:r>
      <w:r w:rsidRPr="0056745A">
        <w:rPr>
          <w:rFonts w:ascii="Lato" w:hAnsi="Lato"/>
          <w:bCs/>
        </w:rPr>
        <w:t>a l</w:t>
      </w:r>
      <w:r w:rsidR="009614BD" w:rsidRPr="0056745A">
        <w:rPr>
          <w:rFonts w:ascii="Lato" w:hAnsi="Lato"/>
          <w:bCs/>
        </w:rPr>
        <w:t>os peticionarios; y en cas</w:t>
      </w:r>
      <w:r w:rsidR="004737F7">
        <w:rPr>
          <w:rFonts w:ascii="Lato" w:hAnsi="Lato"/>
          <w:bCs/>
        </w:rPr>
        <w:t xml:space="preserve">o de no haberse realizado, los ejecute de manera </w:t>
      </w:r>
      <w:r w:rsidR="00827867">
        <w:rPr>
          <w:rFonts w:ascii="Lato" w:hAnsi="Lato"/>
          <w:bCs/>
        </w:rPr>
        <w:t>inmediata</w:t>
      </w:r>
      <w:r w:rsidR="00827867" w:rsidRPr="0056745A">
        <w:rPr>
          <w:rFonts w:ascii="Lato" w:hAnsi="Lato"/>
          <w:bCs/>
        </w:rPr>
        <w:t xml:space="preserve"> </w:t>
      </w:r>
      <w:r w:rsidR="00827867">
        <w:rPr>
          <w:rFonts w:ascii="Lato" w:hAnsi="Lato"/>
          <w:bCs/>
        </w:rPr>
        <w:t>en</w:t>
      </w:r>
      <w:r w:rsidR="00C00D24">
        <w:rPr>
          <w:rFonts w:ascii="Lato" w:hAnsi="Lato"/>
          <w:bCs/>
        </w:rPr>
        <w:t xml:space="preserve"> términos del Convenio Laboral vigente, </w:t>
      </w:r>
      <w:r w:rsidR="009614BD" w:rsidRPr="0056745A">
        <w:rPr>
          <w:rFonts w:ascii="Lato" w:hAnsi="Lato"/>
          <w:bCs/>
        </w:rPr>
        <w:t xml:space="preserve">debiendo informar a este Órgano </w:t>
      </w:r>
      <w:r w:rsidR="004737F7" w:rsidRPr="0056745A">
        <w:rPr>
          <w:rFonts w:ascii="Lato" w:hAnsi="Lato"/>
          <w:bCs/>
        </w:rPr>
        <w:t>Colegiado</w:t>
      </w:r>
      <w:r w:rsidR="00827867">
        <w:rPr>
          <w:rFonts w:ascii="Lato" w:hAnsi="Lato"/>
          <w:bCs/>
        </w:rPr>
        <w:t>,</w:t>
      </w:r>
      <w:r w:rsidR="004737F7">
        <w:rPr>
          <w:rFonts w:ascii="Lato" w:hAnsi="Lato"/>
          <w:bCs/>
        </w:rPr>
        <w:t xml:space="preserve"> para constancia, así como a las peticionarias.</w:t>
      </w:r>
    </w:p>
    <w:p w14:paraId="5D969683" w14:textId="286536F1" w:rsidR="00197282" w:rsidRPr="00C00D24" w:rsidRDefault="00197282" w:rsidP="00197282">
      <w:pPr>
        <w:spacing w:after="0" w:line="480" w:lineRule="auto"/>
        <w:jc w:val="both"/>
        <w:rPr>
          <w:rFonts w:ascii="Lato" w:hAnsi="Lato" w:cstheme="minorHAnsi"/>
          <w:b/>
          <w:bCs/>
          <w:color w:val="000000" w:themeColor="text1"/>
          <w:u w:val="single"/>
          <w:bdr w:val="none" w:sz="0" w:space="0" w:color="auto" w:frame="1"/>
        </w:rPr>
      </w:pPr>
      <w:r>
        <w:rPr>
          <w:rFonts w:ascii="Lato" w:hAnsi="Lato"/>
        </w:rPr>
        <w:t>Comuníquese esta determinación al Tesorero del Poder Judicial del Estado para su conocimiento y efectos a que haya lugar, así como</w:t>
      </w:r>
      <w:r w:rsidR="00686DAE">
        <w:rPr>
          <w:rFonts w:ascii="Lato" w:hAnsi="Lato"/>
        </w:rPr>
        <w:t xml:space="preserve"> </w:t>
      </w:r>
      <w:r w:rsidRPr="005C2174">
        <w:rPr>
          <w:rFonts w:ascii="Lato" w:hAnsi="Lato" w:cstheme="minorHAnsi"/>
          <w:color w:val="000000" w:themeColor="text1"/>
          <w:bdr w:val="none" w:sz="0" w:space="0" w:color="auto" w:frame="1"/>
        </w:rPr>
        <w:t>a los peticionari</w:t>
      </w:r>
      <w:r w:rsidR="00827867">
        <w:rPr>
          <w:rFonts w:ascii="Lato" w:hAnsi="Lato" w:cstheme="minorHAnsi"/>
          <w:color w:val="000000" w:themeColor="text1"/>
          <w:bdr w:val="none" w:sz="0" w:space="0" w:color="auto" w:frame="1"/>
        </w:rPr>
        <w:t>o</w:t>
      </w:r>
      <w:r w:rsidRPr="005C2174">
        <w:rPr>
          <w:rFonts w:ascii="Lato" w:hAnsi="Lato" w:cstheme="minorHAnsi"/>
          <w:color w:val="000000" w:themeColor="text1"/>
          <w:bdr w:val="none" w:sz="0" w:space="0" w:color="auto" w:frame="1"/>
        </w:rPr>
        <w:t xml:space="preserve">s en el domicilio oficial del Sindicato “7 de </w:t>
      </w:r>
      <w:proofErr w:type="gramStart"/>
      <w:r w:rsidRPr="005C2174">
        <w:rPr>
          <w:rFonts w:ascii="Lato" w:hAnsi="Lato" w:cstheme="minorHAnsi"/>
          <w:color w:val="000000" w:themeColor="text1"/>
          <w:bdr w:val="none" w:sz="0" w:space="0" w:color="auto" w:frame="1"/>
        </w:rPr>
        <w:t>Mayo</w:t>
      </w:r>
      <w:proofErr w:type="gramEnd"/>
      <w:r w:rsidRPr="005C2174">
        <w:rPr>
          <w:rFonts w:ascii="Lato" w:hAnsi="Lato" w:cstheme="minorHAnsi"/>
          <w:color w:val="000000" w:themeColor="text1"/>
          <w:bdr w:val="none" w:sz="0" w:space="0" w:color="auto" w:frame="1"/>
        </w:rPr>
        <w:t>”</w:t>
      </w:r>
      <w:r>
        <w:rPr>
          <w:rFonts w:ascii="Lato" w:hAnsi="Lato" w:cstheme="minorHAnsi"/>
          <w:color w:val="000000" w:themeColor="text1"/>
          <w:bdr w:val="none" w:sz="0" w:space="0" w:color="auto" w:frame="1"/>
        </w:rPr>
        <w:t xml:space="preserve">, para su conocimiento y seguimiento. </w:t>
      </w:r>
      <w:r w:rsidR="00C00D24" w:rsidRPr="00C00D24">
        <w:rPr>
          <w:rFonts w:ascii="Lato" w:hAnsi="Lato" w:cstheme="minorHAnsi"/>
          <w:b/>
          <w:bCs/>
          <w:color w:val="000000" w:themeColor="text1"/>
          <w:u w:val="single"/>
          <w:bdr w:val="none" w:sz="0" w:space="0" w:color="auto" w:frame="1"/>
        </w:rPr>
        <w:t>APROBADO POR UNANIMIDAD DE VOTOS.</w:t>
      </w:r>
    </w:p>
    <w:p w14:paraId="5A980B37" w14:textId="7BE0D422" w:rsidR="00197282" w:rsidRPr="00C61A8F" w:rsidRDefault="00197282" w:rsidP="00557DA5">
      <w:pPr>
        <w:spacing w:after="0" w:line="240" w:lineRule="auto"/>
        <w:jc w:val="both"/>
        <w:rPr>
          <w:rFonts w:ascii="Lato" w:hAnsi="Lato"/>
          <w:b/>
          <w:bCs/>
          <w:color w:val="000000"/>
        </w:rPr>
      </w:pPr>
      <w:bookmarkStart w:id="8" w:name="_Hlk168506256"/>
      <w:r>
        <w:rPr>
          <w:rFonts w:ascii="Lato" w:hAnsi="Lato"/>
          <w:b/>
          <w:bCs/>
          <w:color w:val="000000"/>
        </w:rPr>
        <w:tab/>
      </w:r>
    </w:p>
    <w:p w14:paraId="3E42477C" w14:textId="5A3479C4" w:rsidR="00C00D24" w:rsidRDefault="00197282" w:rsidP="00557DA5">
      <w:pPr>
        <w:spacing w:after="0" w:line="480" w:lineRule="auto"/>
        <w:ind w:firstLine="708"/>
        <w:jc w:val="both"/>
        <w:rPr>
          <w:rFonts w:ascii="Lato" w:hAnsi="Lato"/>
          <w:b/>
          <w:bCs/>
          <w:color w:val="000000"/>
        </w:rPr>
      </w:pPr>
      <w:r w:rsidRPr="00C61A8F">
        <w:rPr>
          <w:rFonts w:ascii="Lato" w:hAnsi="Lato"/>
          <w:b/>
          <w:bCs/>
          <w:color w:val="000000"/>
        </w:rPr>
        <w:t>ACUERDO IX/50/2024.</w:t>
      </w:r>
      <w:r>
        <w:rPr>
          <w:rFonts w:ascii="Lato" w:hAnsi="Lato"/>
          <w:b/>
          <w:bCs/>
          <w:color w:val="000000"/>
        </w:rPr>
        <w:t>8.</w:t>
      </w:r>
      <w:r w:rsidRPr="00F52170">
        <w:rPr>
          <w:rFonts w:ascii="Lato" w:hAnsi="Lato"/>
          <w:b/>
          <w:bCs/>
          <w:color w:val="000000"/>
        </w:rPr>
        <w:t xml:space="preserve"> </w:t>
      </w:r>
      <w:r>
        <w:rPr>
          <w:rFonts w:ascii="Lato" w:hAnsi="Lato"/>
          <w:b/>
          <w:bCs/>
          <w:color w:val="000000"/>
        </w:rPr>
        <w:t xml:space="preserve">  </w:t>
      </w:r>
      <w:bookmarkEnd w:id="8"/>
      <w:r w:rsidR="00C00D24">
        <w:rPr>
          <w:rFonts w:ascii="Lato" w:hAnsi="Lato"/>
          <w:b/>
          <w:bCs/>
          <w:color w:val="000000"/>
        </w:rPr>
        <w:t xml:space="preserve">SE RETIRA </w:t>
      </w:r>
    </w:p>
    <w:p w14:paraId="2A3028B9" w14:textId="77777777" w:rsidR="00557DA5" w:rsidRDefault="00557DA5" w:rsidP="00557DA5">
      <w:pPr>
        <w:spacing w:after="0" w:line="240" w:lineRule="auto"/>
        <w:ind w:firstLine="708"/>
        <w:jc w:val="both"/>
        <w:rPr>
          <w:rFonts w:ascii="Lato" w:hAnsi="Lato"/>
          <w:b/>
          <w:bCs/>
          <w:color w:val="000000"/>
        </w:rPr>
      </w:pPr>
    </w:p>
    <w:p w14:paraId="61ADA44C" w14:textId="6F58D723" w:rsidR="00197282" w:rsidRPr="00557DA5" w:rsidRDefault="00A07847" w:rsidP="00557DA5">
      <w:pPr>
        <w:spacing w:after="0" w:line="480" w:lineRule="auto"/>
        <w:ind w:firstLine="708"/>
        <w:jc w:val="both"/>
        <w:rPr>
          <w:rFonts w:ascii="Lato" w:hAnsi="Lato"/>
          <w:b/>
          <w:bCs/>
          <w:color w:val="000000"/>
          <w:sz w:val="20"/>
          <w:szCs w:val="20"/>
        </w:rPr>
      </w:pPr>
      <w:r w:rsidRPr="00C61A8F">
        <w:rPr>
          <w:rFonts w:ascii="Lato" w:hAnsi="Lato"/>
          <w:b/>
          <w:bCs/>
          <w:color w:val="000000"/>
        </w:rPr>
        <w:t>ACUERDO IX/50/</w:t>
      </w:r>
      <w:r w:rsidRPr="00557DA5">
        <w:rPr>
          <w:rFonts w:ascii="Lato" w:hAnsi="Lato"/>
          <w:b/>
          <w:bCs/>
          <w:color w:val="000000"/>
          <w:sz w:val="20"/>
          <w:szCs w:val="20"/>
        </w:rPr>
        <w:t>2024.9.   VENCIMIENTOS:</w:t>
      </w:r>
    </w:p>
    <w:p w14:paraId="41C0DD9B" w14:textId="77777777" w:rsidR="003E744B" w:rsidRPr="00557DA5" w:rsidRDefault="003E744B" w:rsidP="00C61A8F">
      <w:pPr>
        <w:spacing w:after="0" w:line="480" w:lineRule="auto"/>
        <w:jc w:val="both"/>
        <w:rPr>
          <w:rFonts w:ascii="Lato" w:hAnsi="Lato"/>
          <w:sz w:val="20"/>
          <w:szCs w:val="20"/>
        </w:rPr>
      </w:pP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3E744B" w:rsidRPr="00557DA5" w14:paraId="1BFC84D0" w14:textId="77777777" w:rsidTr="00233B4A">
        <w:trPr>
          <w:trHeight w:val="850"/>
        </w:trPr>
        <w:tc>
          <w:tcPr>
            <w:tcW w:w="2705" w:type="pct"/>
            <w:shd w:val="clear" w:color="auto" w:fill="auto"/>
            <w:noWrap/>
            <w:tcMar>
              <w:bottom w:w="142" w:type="dxa"/>
            </w:tcMar>
            <w:vAlign w:val="center"/>
          </w:tcPr>
          <w:p w14:paraId="249D9D18" w14:textId="77777777" w:rsidR="003E744B" w:rsidRPr="00557DA5" w:rsidRDefault="003E744B" w:rsidP="00C61A8F">
            <w:pPr>
              <w:spacing w:line="360" w:lineRule="auto"/>
              <w:jc w:val="center"/>
              <w:rPr>
                <w:rFonts w:ascii="Lato" w:hAnsi="Lato" w:cs="Calibri"/>
                <w:b/>
                <w:bCs/>
                <w:sz w:val="20"/>
                <w:szCs w:val="20"/>
              </w:rPr>
            </w:pPr>
            <w:r w:rsidRPr="00557DA5">
              <w:rPr>
                <w:rFonts w:ascii="Lato" w:hAnsi="Lato" w:cs="Calibri"/>
                <w:b/>
                <w:bCs/>
                <w:sz w:val="20"/>
                <w:szCs w:val="20"/>
              </w:rPr>
              <w:t>SITUACIÓN ACTUAL</w:t>
            </w:r>
          </w:p>
        </w:tc>
        <w:tc>
          <w:tcPr>
            <w:tcW w:w="2295" w:type="pct"/>
            <w:shd w:val="clear" w:color="auto" w:fill="auto"/>
            <w:noWrap/>
            <w:tcMar>
              <w:bottom w:w="142" w:type="dxa"/>
            </w:tcMar>
            <w:vAlign w:val="center"/>
          </w:tcPr>
          <w:p w14:paraId="4DA05C2A" w14:textId="77777777" w:rsidR="003E744B" w:rsidRPr="00557DA5" w:rsidRDefault="003E744B" w:rsidP="00C61A8F">
            <w:pPr>
              <w:spacing w:line="324" w:lineRule="auto"/>
              <w:ind w:left="1080"/>
              <w:rPr>
                <w:rFonts w:ascii="Lato" w:hAnsi="Lato" w:cs="Calibri"/>
                <w:b/>
                <w:bCs/>
                <w:sz w:val="20"/>
                <w:szCs w:val="20"/>
              </w:rPr>
            </w:pPr>
            <w:r w:rsidRPr="00557DA5">
              <w:rPr>
                <w:rFonts w:ascii="Lato" w:hAnsi="Lato" w:cs="Calibri"/>
                <w:b/>
                <w:bCs/>
                <w:sz w:val="20"/>
                <w:szCs w:val="20"/>
              </w:rPr>
              <w:t>DETERMINACIÓN</w:t>
            </w:r>
          </w:p>
        </w:tc>
      </w:tr>
      <w:tr w:rsidR="00557DA5" w:rsidRPr="00557DA5" w14:paraId="1B9B125F" w14:textId="77777777" w:rsidTr="00233B4A">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C25BEBF" w14:textId="77777777" w:rsidR="003E744B" w:rsidRPr="00557DA5" w:rsidRDefault="003E744B" w:rsidP="00315654">
            <w:pPr>
              <w:spacing w:line="360" w:lineRule="auto"/>
              <w:jc w:val="both"/>
              <w:rPr>
                <w:rFonts w:ascii="Lato" w:hAnsi="Lato"/>
                <w:b/>
                <w:bCs/>
                <w:sz w:val="20"/>
                <w:szCs w:val="20"/>
              </w:rPr>
            </w:pPr>
            <w:bookmarkStart w:id="9" w:name="_Hlk167697387"/>
            <w:r w:rsidRPr="00557DA5">
              <w:rPr>
                <w:rFonts w:ascii="Lato" w:hAnsi="Lato"/>
                <w:b/>
                <w:bCs/>
                <w:sz w:val="20"/>
                <w:szCs w:val="20"/>
              </w:rPr>
              <w:t>Lcda. Diana Laura Erazo Bello</w:t>
            </w:r>
          </w:p>
          <w:p w14:paraId="1D298189" w14:textId="15FB4657" w:rsidR="003E744B" w:rsidRPr="00557DA5" w:rsidRDefault="003E744B" w:rsidP="00315654">
            <w:pPr>
              <w:spacing w:line="360" w:lineRule="auto"/>
              <w:jc w:val="both"/>
              <w:rPr>
                <w:rFonts w:ascii="Lato" w:hAnsi="Lato"/>
                <w:sz w:val="20"/>
                <w:szCs w:val="20"/>
              </w:rPr>
            </w:pPr>
            <w:r w:rsidRPr="00557DA5">
              <w:rPr>
                <w:rFonts w:ascii="Lato" w:hAnsi="Lato"/>
                <w:sz w:val="20"/>
                <w:szCs w:val="20"/>
              </w:rPr>
              <w:t>Oficial de Partes Interina (nivel 5)</w:t>
            </w:r>
            <w:r w:rsidR="00B87758" w:rsidRPr="00557DA5">
              <w:rPr>
                <w:rFonts w:ascii="Lato" w:hAnsi="Lato"/>
                <w:sz w:val="20"/>
                <w:szCs w:val="20"/>
              </w:rPr>
              <w:t>, a</w:t>
            </w:r>
            <w:r w:rsidRPr="00557DA5">
              <w:rPr>
                <w:rFonts w:ascii="Lato" w:hAnsi="Lato"/>
                <w:sz w:val="20"/>
                <w:szCs w:val="20"/>
              </w:rPr>
              <w:t>dscrita la Oficialía de Partes Común de los Juzgados del Distrito Judicial de Cuauhtémoc Dependiente de la Secretaría General de Acuerdos.</w:t>
            </w:r>
          </w:p>
          <w:p w14:paraId="5C5B14CC" w14:textId="77777777" w:rsidR="003E744B" w:rsidRPr="00557DA5" w:rsidRDefault="003E744B" w:rsidP="00315654">
            <w:pPr>
              <w:spacing w:line="360" w:lineRule="auto"/>
              <w:jc w:val="both"/>
              <w:rPr>
                <w:rFonts w:ascii="Lato" w:hAnsi="Lato"/>
                <w:b/>
                <w:bCs/>
                <w:sz w:val="20"/>
                <w:szCs w:val="20"/>
              </w:rPr>
            </w:pPr>
            <w:r w:rsidRPr="00557DA5">
              <w:rPr>
                <w:rFonts w:ascii="Lato" w:hAnsi="Lato"/>
                <w:b/>
                <w:bCs/>
                <w:sz w:val="20"/>
                <w:szCs w:val="20"/>
              </w:rPr>
              <w:t>Vence Interinato: 13-Jun-2024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D39C082" w14:textId="4ADD3950" w:rsidR="003E744B" w:rsidRPr="00557DA5" w:rsidRDefault="00315654" w:rsidP="00315654">
            <w:pPr>
              <w:spacing w:line="360" w:lineRule="auto"/>
              <w:jc w:val="both"/>
              <w:rPr>
                <w:rFonts w:ascii="Lato" w:hAnsi="Lato" w:cs="Calibri"/>
                <w:b/>
                <w:bCs/>
                <w:sz w:val="20"/>
                <w:szCs w:val="20"/>
              </w:rPr>
            </w:pPr>
            <w:r w:rsidRPr="00557DA5">
              <w:rPr>
                <w:rFonts w:ascii="Lato" w:hAnsi="Lato" w:cs="Calibri"/>
                <w:sz w:val="20"/>
                <w:szCs w:val="20"/>
              </w:rPr>
              <w:t xml:space="preserve">Por necesidades del servicio, con su mismo nivel y cago, se prórroga su interinato </w:t>
            </w:r>
            <w:r w:rsidR="005B747D" w:rsidRPr="00557DA5">
              <w:rPr>
                <w:rFonts w:ascii="Lato" w:hAnsi="Lato" w:cs="Calibri"/>
                <w:sz w:val="20"/>
                <w:szCs w:val="20"/>
              </w:rPr>
              <w:t>hasta nuevas instrucciones.</w:t>
            </w:r>
          </w:p>
        </w:tc>
      </w:tr>
      <w:bookmarkEnd w:id="9"/>
      <w:tr w:rsidR="00557DA5" w:rsidRPr="00557DA5" w14:paraId="0DFFE159" w14:textId="77777777" w:rsidTr="00233B4A">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71C8381" w14:textId="77777777" w:rsidR="003E744B" w:rsidRPr="00557DA5" w:rsidRDefault="003E744B" w:rsidP="00315654">
            <w:pPr>
              <w:spacing w:line="360" w:lineRule="auto"/>
              <w:jc w:val="both"/>
              <w:rPr>
                <w:rFonts w:ascii="Lato" w:hAnsi="Lato" w:cs="Calibri"/>
                <w:b/>
                <w:bCs/>
                <w:sz w:val="20"/>
                <w:szCs w:val="20"/>
              </w:rPr>
            </w:pPr>
            <w:r w:rsidRPr="00557DA5">
              <w:rPr>
                <w:rFonts w:ascii="Lato" w:hAnsi="Lato" w:cs="Calibri"/>
                <w:b/>
                <w:bCs/>
                <w:sz w:val="20"/>
                <w:szCs w:val="20"/>
              </w:rPr>
              <w:t>Lcda. Rosaura Galván Cortés</w:t>
            </w:r>
          </w:p>
          <w:p w14:paraId="3AF1A5A2" w14:textId="53C587E5" w:rsidR="003E744B" w:rsidRPr="00557DA5" w:rsidRDefault="003E744B" w:rsidP="00315654">
            <w:pPr>
              <w:spacing w:line="360" w:lineRule="auto"/>
              <w:jc w:val="both"/>
              <w:rPr>
                <w:rFonts w:ascii="Lato" w:hAnsi="Lato" w:cs="Calibri"/>
                <w:sz w:val="20"/>
                <w:szCs w:val="20"/>
              </w:rPr>
            </w:pPr>
            <w:r w:rsidRPr="00557DA5">
              <w:rPr>
                <w:rFonts w:ascii="Lato" w:hAnsi="Lato" w:cs="Calibri"/>
                <w:sz w:val="20"/>
                <w:szCs w:val="20"/>
              </w:rPr>
              <w:lastRenderedPageBreak/>
              <w:t>Analista Interina (nivel 6)</w:t>
            </w:r>
            <w:r w:rsidR="00B87758" w:rsidRPr="00557DA5">
              <w:rPr>
                <w:rFonts w:ascii="Lato" w:hAnsi="Lato" w:cs="Calibri"/>
                <w:sz w:val="20"/>
                <w:szCs w:val="20"/>
              </w:rPr>
              <w:t>, a</w:t>
            </w:r>
            <w:r w:rsidRPr="00557DA5">
              <w:rPr>
                <w:rFonts w:ascii="Lato" w:hAnsi="Lato" w:cs="Calibri"/>
                <w:sz w:val="20"/>
                <w:szCs w:val="20"/>
              </w:rPr>
              <w:t>dscrita a la Presidencia del Tribunal Superior de Justicia del Estado de Tlaxcala.</w:t>
            </w:r>
          </w:p>
          <w:p w14:paraId="636C0F4B" w14:textId="77777777" w:rsidR="003E744B" w:rsidRPr="00557DA5" w:rsidRDefault="003E744B" w:rsidP="00315654">
            <w:pPr>
              <w:spacing w:line="360" w:lineRule="auto"/>
              <w:jc w:val="both"/>
              <w:rPr>
                <w:rFonts w:ascii="Lato" w:hAnsi="Lato" w:cs="Calibri"/>
                <w:b/>
                <w:bCs/>
                <w:sz w:val="20"/>
                <w:szCs w:val="20"/>
              </w:rPr>
            </w:pPr>
            <w:r w:rsidRPr="00557DA5">
              <w:rPr>
                <w:rFonts w:ascii="Lato" w:hAnsi="Lato" w:cs="Calibri"/>
                <w:b/>
                <w:bCs/>
                <w:sz w:val="20"/>
                <w:szCs w:val="20"/>
              </w:rPr>
              <w:t>Vence interinato: 14-jun-2024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393891C" w14:textId="06D5D92B" w:rsidR="003E744B" w:rsidRPr="00557DA5" w:rsidRDefault="00315654" w:rsidP="00315654">
            <w:pPr>
              <w:spacing w:line="360" w:lineRule="auto"/>
              <w:jc w:val="both"/>
              <w:rPr>
                <w:rFonts w:ascii="Lato" w:hAnsi="Lato" w:cs="Calibri"/>
                <w:b/>
                <w:bCs/>
                <w:sz w:val="20"/>
                <w:szCs w:val="20"/>
              </w:rPr>
            </w:pPr>
            <w:r w:rsidRPr="00557DA5">
              <w:rPr>
                <w:rFonts w:ascii="Lato" w:hAnsi="Lato" w:cs="Calibri"/>
                <w:sz w:val="20"/>
                <w:szCs w:val="20"/>
              </w:rPr>
              <w:lastRenderedPageBreak/>
              <w:t>Por necesidades del servicio, con su mismo nivel y cago, se prórroga su interinato</w:t>
            </w:r>
            <w:r w:rsidR="005B747D" w:rsidRPr="00557DA5">
              <w:rPr>
                <w:rFonts w:ascii="Lato" w:hAnsi="Lato" w:cs="Calibri"/>
                <w:sz w:val="20"/>
                <w:szCs w:val="20"/>
              </w:rPr>
              <w:t xml:space="preserve"> hasta nuevas instrucciones.</w:t>
            </w:r>
          </w:p>
        </w:tc>
      </w:tr>
      <w:tr w:rsidR="00557DA5" w:rsidRPr="00557DA5" w14:paraId="2DDB8336" w14:textId="77777777" w:rsidTr="00233B4A">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C74D592" w14:textId="77777777" w:rsidR="003E744B" w:rsidRPr="00557DA5" w:rsidRDefault="003E744B" w:rsidP="00315654">
            <w:pPr>
              <w:spacing w:line="360" w:lineRule="auto"/>
              <w:jc w:val="both"/>
              <w:rPr>
                <w:rFonts w:ascii="Lato" w:hAnsi="Lato" w:cs="Calibri"/>
                <w:b/>
                <w:bCs/>
                <w:sz w:val="20"/>
                <w:szCs w:val="20"/>
              </w:rPr>
            </w:pPr>
            <w:r w:rsidRPr="00557DA5">
              <w:rPr>
                <w:rFonts w:ascii="Lato" w:hAnsi="Lato" w:cs="Calibri"/>
                <w:b/>
                <w:bCs/>
                <w:sz w:val="20"/>
                <w:szCs w:val="20"/>
              </w:rPr>
              <w:t xml:space="preserve">Lcda. </w:t>
            </w:r>
            <w:proofErr w:type="spellStart"/>
            <w:r w:rsidRPr="00557DA5">
              <w:rPr>
                <w:rFonts w:ascii="Lato" w:hAnsi="Lato" w:cs="Calibri"/>
                <w:b/>
                <w:bCs/>
                <w:sz w:val="20"/>
                <w:szCs w:val="20"/>
              </w:rPr>
              <w:t>Saydi</w:t>
            </w:r>
            <w:proofErr w:type="spellEnd"/>
            <w:r w:rsidRPr="00557DA5">
              <w:rPr>
                <w:rFonts w:ascii="Lato" w:hAnsi="Lato" w:cs="Calibri"/>
                <w:b/>
                <w:bCs/>
                <w:sz w:val="20"/>
                <w:szCs w:val="20"/>
              </w:rPr>
              <w:t xml:space="preserve"> Ángela Valdés Pineda</w:t>
            </w:r>
          </w:p>
          <w:p w14:paraId="2FEBF4DD" w14:textId="031F5A32" w:rsidR="003E744B" w:rsidRPr="00557DA5" w:rsidRDefault="003E744B" w:rsidP="00315654">
            <w:pPr>
              <w:spacing w:line="360" w:lineRule="auto"/>
              <w:jc w:val="both"/>
              <w:rPr>
                <w:rFonts w:ascii="Lato" w:hAnsi="Lato" w:cs="Calibri"/>
                <w:sz w:val="20"/>
                <w:szCs w:val="20"/>
              </w:rPr>
            </w:pPr>
            <w:r w:rsidRPr="00557DA5">
              <w:rPr>
                <w:rFonts w:ascii="Lato" w:hAnsi="Lato" w:cs="Calibri"/>
                <w:sz w:val="20"/>
                <w:szCs w:val="20"/>
              </w:rPr>
              <w:t>Secretaria Técnica Interina (nivel 10)</w:t>
            </w:r>
            <w:r w:rsidR="00B87758" w:rsidRPr="00557DA5">
              <w:rPr>
                <w:rFonts w:ascii="Lato" w:hAnsi="Lato" w:cs="Calibri"/>
                <w:sz w:val="20"/>
                <w:szCs w:val="20"/>
              </w:rPr>
              <w:t>, a</w:t>
            </w:r>
            <w:r w:rsidRPr="00557DA5">
              <w:rPr>
                <w:rFonts w:ascii="Lato" w:hAnsi="Lato" w:cs="Calibri"/>
                <w:sz w:val="20"/>
                <w:szCs w:val="20"/>
              </w:rPr>
              <w:t>dscrita a la Presidencia del Tribunal Superior de Justicia del Estado de Tlaxcala.</w:t>
            </w:r>
          </w:p>
          <w:p w14:paraId="0A1D8D97" w14:textId="77777777" w:rsidR="003E744B" w:rsidRPr="00557DA5" w:rsidRDefault="003E744B" w:rsidP="00315654">
            <w:pPr>
              <w:spacing w:line="360" w:lineRule="auto"/>
              <w:jc w:val="both"/>
              <w:rPr>
                <w:rFonts w:ascii="Lato" w:hAnsi="Lato" w:cs="Calibri"/>
                <w:b/>
                <w:bCs/>
                <w:sz w:val="20"/>
                <w:szCs w:val="20"/>
              </w:rPr>
            </w:pPr>
            <w:r w:rsidRPr="00557DA5">
              <w:rPr>
                <w:rFonts w:ascii="Lato" w:hAnsi="Lato" w:cs="Calibri"/>
                <w:b/>
                <w:bCs/>
                <w:sz w:val="20"/>
                <w:szCs w:val="20"/>
              </w:rPr>
              <w:t>Vence interinato: 14-jun-2024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ACDA263" w14:textId="5DBFF6D7" w:rsidR="003E744B" w:rsidRPr="00557DA5" w:rsidRDefault="00A74BD4" w:rsidP="00A74BD4">
            <w:pPr>
              <w:spacing w:line="360" w:lineRule="auto"/>
              <w:jc w:val="both"/>
              <w:rPr>
                <w:rFonts w:ascii="Lato" w:hAnsi="Lato" w:cs="Calibri"/>
                <w:b/>
                <w:bCs/>
                <w:sz w:val="20"/>
                <w:szCs w:val="20"/>
                <w:lang w:val="pt-PT"/>
              </w:rPr>
            </w:pPr>
            <w:r w:rsidRPr="00557DA5">
              <w:rPr>
                <w:rFonts w:ascii="Lato" w:hAnsi="Lato" w:cs="Calibri"/>
                <w:sz w:val="20"/>
                <w:szCs w:val="20"/>
              </w:rPr>
              <w:t xml:space="preserve">Por necesidades del servicio, con su mismo nivel y cago, se prórroga su interinato </w:t>
            </w:r>
            <w:r w:rsidR="005B747D" w:rsidRPr="00557DA5">
              <w:rPr>
                <w:rFonts w:ascii="Lato" w:hAnsi="Lato" w:cs="Calibri"/>
                <w:sz w:val="20"/>
                <w:szCs w:val="20"/>
              </w:rPr>
              <w:t>hasta nuevas instrucciones.</w:t>
            </w:r>
          </w:p>
        </w:tc>
      </w:tr>
      <w:tr w:rsidR="00557DA5" w:rsidRPr="00557DA5" w14:paraId="4B7F2095" w14:textId="77777777" w:rsidTr="00233B4A">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84CCFE7" w14:textId="77777777" w:rsidR="003E744B" w:rsidRPr="00557DA5" w:rsidRDefault="003E744B" w:rsidP="00315654">
            <w:pPr>
              <w:spacing w:line="360" w:lineRule="auto"/>
              <w:jc w:val="both"/>
              <w:rPr>
                <w:rFonts w:ascii="Lato" w:hAnsi="Lato" w:cs="Calibri"/>
                <w:b/>
                <w:bCs/>
                <w:sz w:val="20"/>
                <w:szCs w:val="20"/>
              </w:rPr>
            </w:pPr>
            <w:r w:rsidRPr="00557DA5">
              <w:rPr>
                <w:rFonts w:ascii="Lato" w:hAnsi="Lato" w:cs="Calibri"/>
                <w:b/>
                <w:bCs/>
                <w:sz w:val="20"/>
                <w:szCs w:val="20"/>
              </w:rPr>
              <w:t>Lcda. Jennifer Casandra Téllez Carro</w:t>
            </w:r>
          </w:p>
          <w:p w14:paraId="2B9666D0" w14:textId="32737105" w:rsidR="003E744B" w:rsidRPr="00557DA5" w:rsidRDefault="003E744B" w:rsidP="00315654">
            <w:pPr>
              <w:spacing w:line="360" w:lineRule="auto"/>
              <w:jc w:val="both"/>
              <w:rPr>
                <w:rFonts w:ascii="Lato" w:hAnsi="Lato" w:cs="Calibri"/>
                <w:sz w:val="20"/>
                <w:szCs w:val="20"/>
              </w:rPr>
            </w:pPr>
            <w:r w:rsidRPr="00557DA5">
              <w:rPr>
                <w:rFonts w:ascii="Lato" w:hAnsi="Lato" w:cs="Calibri"/>
                <w:sz w:val="20"/>
                <w:szCs w:val="20"/>
              </w:rPr>
              <w:t>Auxiliar Administrativa Interina en funciones de Oficial de Partes (nivel 5)</w:t>
            </w:r>
            <w:r w:rsidR="00E21EFC" w:rsidRPr="00557DA5">
              <w:rPr>
                <w:rFonts w:ascii="Lato" w:hAnsi="Lato" w:cs="Calibri"/>
                <w:sz w:val="20"/>
                <w:szCs w:val="20"/>
              </w:rPr>
              <w:t>, ad</w:t>
            </w:r>
            <w:r w:rsidRPr="00557DA5">
              <w:rPr>
                <w:rFonts w:ascii="Lato" w:hAnsi="Lato" w:cs="Calibri"/>
                <w:sz w:val="20"/>
                <w:szCs w:val="20"/>
              </w:rPr>
              <w:t>scrita al Juzgado Mercantil y de Oralidad Mercantil del Distrito Judicial de Cuauhtémoc.</w:t>
            </w:r>
          </w:p>
          <w:p w14:paraId="43F307DD" w14:textId="77777777" w:rsidR="003E744B" w:rsidRPr="00557DA5" w:rsidRDefault="003E744B" w:rsidP="00315654">
            <w:pPr>
              <w:spacing w:line="360" w:lineRule="auto"/>
              <w:jc w:val="both"/>
              <w:rPr>
                <w:rFonts w:ascii="Lato" w:hAnsi="Lato" w:cs="Calibri"/>
                <w:b/>
                <w:bCs/>
                <w:sz w:val="20"/>
                <w:szCs w:val="20"/>
              </w:rPr>
            </w:pPr>
            <w:r w:rsidRPr="00557DA5">
              <w:rPr>
                <w:rFonts w:ascii="Lato" w:hAnsi="Lato" w:cs="Calibri"/>
                <w:b/>
                <w:bCs/>
                <w:sz w:val="20"/>
                <w:szCs w:val="20"/>
              </w:rPr>
              <w:t>Vence interinato:14-jun-24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D817C01" w14:textId="2E712975" w:rsidR="003E744B" w:rsidRPr="00557DA5" w:rsidRDefault="00A74BD4" w:rsidP="00C61A8F">
            <w:pPr>
              <w:spacing w:line="360" w:lineRule="auto"/>
              <w:jc w:val="both"/>
              <w:rPr>
                <w:rFonts w:ascii="Lato" w:hAnsi="Lato" w:cs="Calibri"/>
                <w:b/>
                <w:bCs/>
                <w:sz w:val="20"/>
                <w:szCs w:val="20"/>
              </w:rPr>
            </w:pPr>
            <w:r w:rsidRPr="00557DA5">
              <w:rPr>
                <w:rFonts w:ascii="Lato" w:hAnsi="Lato" w:cs="Calibri"/>
                <w:sz w:val="20"/>
                <w:szCs w:val="20"/>
              </w:rPr>
              <w:t xml:space="preserve">Por necesidades del servicio, con su mismo nivel y cago, se prórroga su interinato por </w:t>
            </w:r>
            <w:r w:rsidR="005B747D" w:rsidRPr="00557DA5">
              <w:rPr>
                <w:rFonts w:ascii="Lato" w:hAnsi="Lato" w:cs="Calibri"/>
                <w:sz w:val="20"/>
                <w:szCs w:val="20"/>
              </w:rPr>
              <w:t xml:space="preserve">tres </w:t>
            </w:r>
            <w:r w:rsidRPr="00557DA5">
              <w:rPr>
                <w:rFonts w:ascii="Lato" w:hAnsi="Lato" w:cs="Calibri"/>
                <w:sz w:val="20"/>
                <w:szCs w:val="20"/>
              </w:rPr>
              <w:t>meses.</w:t>
            </w:r>
          </w:p>
        </w:tc>
      </w:tr>
      <w:tr w:rsidR="00557DA5" w:rsidRPr="00557DA5" w14:paraId="1DEEF1B4" w14:textId="77777777" w:rsidTr="00233B4A">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0C4786C" w14:textId="77777777" w:rsidR="003E744B" w:rsidRPr="00557DA5" w:rsidRDefault="003E744B" w:rsidP="00315654">
            <w:pPr>
              <w:spacing w:line="360" w:lineRule="auto"/>
              <w:jc w:val="both"/>
              <w:rPr>
                <w:rFonts w:ascii="Lato" w:hAnsi="Lato" w:cs="Calibri"/>
                <w:b/>
                <w:bCs/>
                <w:sz w:val="20"/>
                <w:szCs w:val="20"/>
              </w:rPr>
            </w:pPr>
            <w:r w:rsidRPr="00557DA5">
              <w:rPr>
                <w:rFonts w:ascii="Lato" w:hAnsi="Lato" w:cs="Calibri"/>
                <w:b/>
                <w:bCs/>
                <w:sz w:val="20"/>
                <w:szCs w:val="20"/>
              </w:rPr>
              <w:t>Lcda. Erica Sánchez Hernández</w:t>
            </w:r>
          </w:p>
          <w:p w14:paraId="678C1104" w14:textId="43D47F8D" w:rsidR="003E744B" w:rsidRPr="00557DA5" w:rsidRDefault="003E744B" w:rsidP="00315654">
            <w:pPr>
              <w:spacing w:line="360" w:lineRule="auto"/>
              <w:jc w:val="both"/>
              <w:rPr>
                <w:rFonts w:ascii="Lato" w:hAnsi="Lato" w:cs="Calibri"/>
                <w:sz w:val="20"/>
                <w:szCs w:val="20"/>
              </w:rPr>
            </w:pPr>
            <w:r w:rsidRPr="00557DA5">
              <w:rPr>
                <w:rFonts w:ascii="Lato" w:hAnsi="Lato" w:cs="Calibri"/>
                <w:sz w:val="20"/>
                <w:szCs w:val="20"/>
              </w:rPr>
              <w:t>Taquimecanógrafa Interina (nivel 3)</w:t>
            </w:r>
            <w:r w:rsidR="00DE56B5" w:rsidRPr="00557DA5">
              <w:rPr>
                <w:rFonts w:ascii="Lato" w:hAnsi="Lato" w:cs="Calibri"/>
                <w:sz w:val="20"/>
                <w:szCs w:val="20"/>
              </w:rPr>
              <w:t>, a</w:t>
            </w:r>
            <w:r w:rsidRPr="00557DA5">
              <w:rPr>
                <w:rFonts w:ascii="Lato" w:hAnsi="Lato" w:cs="Calibri"/>
                <w:sz w:val="20"/>
                <w:szCs w:val="20"/>
              </w:rPr>
              <w:t>dscrita al Juzgado Familiar del Distrito Judicial de Morelos.</w:t>
            </w:r>
          </w:p>
          <w:p w14:paraId="0375C34A" w14:textId="77777777" w:rsidR="003E744B" w:rsidRPr="00557DA5" w:rsidRDefault="003E744B" w:rsidP="00315654">
            <w:pPr>
              <w:spacing w:line="360" w:lineRule="auto"/>
              <w:jc w:val="both"/>
              <w:rPr>
                <w:rFonts w:ascii="Lato" w:hAnsi="Lato" w:cs="Calibri"/>
                <w:b/>
                <w:bCs/>
                <w:sz w:val="20"/>
                <w:szCs w:val="20"/>
              </w:rPr>
            </w:pPr>
            <w:r w:rsidRPr="00557DA5">
              <w:rPr>
                <w:rFonts w:ascii="Lato" w:hAnsi="Lato" w:cs="Calibri"/>
                <w:b/>
                <w:bCs/>
                <w:sz w:val="20"/>
                <w:szCs w:val="20"/>
              </w:rPr>
              <w:t>Vence interinato: 14-jun-24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7D19286" w14:textId="279A51F4" w:rsidR="003E744B" w:rsidRPr="00557DA5" w:rsidRDefault="00A74BD4" w:rsidP="00A74BD4">
            <w:pPr>
              <w:jc w:val="both"/>
              <w:rPr>
                <w:rFonts w:ascii="Lato" w:hAnsi="Lato" w:cs="Calibri"/>
                <w:b/>
                <w:bCs/>
                <w:sz w:val="20"/>
                <w:szCs w:val="20"/>
              </w:rPr>
            </w:pPr>
            <w:r w:rsidRPr="00557DA5">
              <w:rPr>
                <w:rFonts w:ascii="Lato" w:hAnsi="Lato" w:cs="Calibri"/>
                <w:sz w:val="20"/>
                <w:szCs w:val="20"/>
              </w:rPr>
              <w:t xml:space="preserve">Por necesidades del servicio, con su mismo nivel y cago, se prórroga su interinato </w:t>
            </w:r>
            <w:r w:rsidR="00CE3DFD" w:rsidRPr="00557DA5">
              <w:rPr>
                <w:rFonts w:ascii="Lato" w:hAnsi="Lato" w:cs="Calibri"/>
                <w:sz w:val="20"/>
                <w:szCs w:val="20"/>
              </w:rPr>
              <w:t>por tres</w:t>
            </w:r>
            <w:r w:rsidR="00DE56B5" w:rsidRPr="00557DA5">
              <w:rPr>
                <w:rFonts w:ascii="Lato" w:hAnsi="Lato" w:cs="Calibri"/>
                <w:sz w:val="20"/>
                <w:szCs w:val="20"/>
              </w:rPr>
              <w:t xml:space="preserve"> meses</w:t>
            </w:r>
          </w:p>
        </w:tc>
      </w:tr>
      <w:tr w:rsidR="00557DA5" w:rsidRPr="00557DA5" w14:paraId="2166AF96" w14:textId="77777777" w:rsidTr="00233B4A">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2BB43C1" w14:textId="77777777" w:rsidR="003E744B" w:rsidRPr="00557DA5" w:rsidRDefault="003E744B" w:rsidP="00315654">
            <w:pPr>
              <w:spacing w:line="360" w:lineRule="auto"/>
              <w:jc w:val="both"/>
              <w:rPr>
                <w:rFonts w:ascii="Lato" w:hAnsi="Lato" w:cs="Calibri"/>
                <w:b/>
                <w:bCs/>
                <w:sz w:val="20"/>
                <w:szCs w:val="20"/>
              </w:rPr>
            </w:pPr>
            <w:r w:rsidRPr="00557DA5">
              <w:rPr>
                <w:rFonts w:ascii="Lato" w:hAnsi="Lato" w:cs="Calibri"/>
                <w:b/>
                <w:bCs/>
                <w:sz w:val="20"/>
                <w:szCs w:val="20"/>
              </w:rPr>
              <w:t>C. Johnny Briones Rojas</w:t>
            </w:r>
          </w:p>
          <w:p w14:paraId="037E7BE6" w14:textId="63BD2A74" w:rsidR="003E744B" w:rsidRPr="00557DA5" w:rsidRDefault="003E744B" w:rsidP="00315654">
            <w:pPr>
              <w:spacing w:line="360" w:lineRule="auto"/>
              <w:jc w:val="both"/>
              <w:rPr>
                <w:rFonts w:ascii="Lato" w:hAnsi="Lato" w:cs="Calibri"/>
                <w:sz w:val="20"/>
                <w:szCs w:val="20"/>
              </w:rPr>
            </w:pPr>
            <w:r w:rsidRPr="00557DA5">
              <w:rPr>
                <w:rFonts w:ascii="Lato" w:hAnsi="Lato" w:cs="Calibri"/>
                <w:sz w:val="20"/>
                <w:szCs w:val="20"/>
              </w:rPr>
              <w:t>Intendente Interino (nivel 3)</w:t>
            </w:r>
            <w:r w:rsidR="00DE56B5" w:rsidRPr="00557DA5">
              <w:rPr>
                <w:rFonts w:ascii="Lato" w:hAnsi="Lato" w:cs="Calibri"/>
                <w:sz w:val="20"/>
                <w:szCs w:val="20"/>
              </w:rPr>
              <w:t>, ad</w:t>
            </w:r>
            <w:r w:rsidRPr="00557DA5">
              <w:rPr>
                <w:rFonts w:ascii="Lato" w:hAnsi="Lato" w:cs="Calibri"/>
                <w:sz w:val="20"/>
                <w:szCs w:val="20"/>
              </w:rPr>
              <w:t>scrito al Juzgado Familiar del Distrito Judicial de Morelos.</w:t>
            </w:r>
          </w:p>
          <w:p w14:paraId="2663E772" w14:textId="77777777" w:rsidR="003E744B" w:rsidRPr="00557DA5" w:rsidRDefault="003E744B" w:rsidP="00315654">
            <w:pPr>
              <w:spacing w:line="360" w:lineRule="auto"/>
              <w:jc w:val="both"/>
              <w:rPr>
                <w:rFonts w:ascii="Lato" w:hAnsi="Lato" w:cs="Calibri"/>
                <w:b/>
                <w:bCs/>
                <w:sz w:val="20"/>
                <w:szCs w:val="20"/>
              </w:rPr>
            </w:pPr>
            <w:r w:rsidRPr="00557DA5">
              <w:rPr>
                <w:rFonts w:ascii="Lato" w:hAnsi="Lato" w:cs="Calibri"/>
                <w:b/>
                <w:bCs/>
                <w:sz w:val="20"/>
                <w:szCs w:val="20"/>
              </w:rPr>
              <w:t>Vence interinato: 14-jun-24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1B2BF6D" w14:textId="750B35BB" w:rsidR="003E744B" w:rsidRPr="00557DA5" w:rsidRDefault="00A74BD4" w:rsidP="00A74BD4">
            <w:pPr>
              <w:jc w:val="both"/>
              <w:rPr>
                <w:rFonts w:ascii="Lato" w:hAnsi="Lato" w:cs="Calibri"/>
                <w:b/>
                <w:bCs/>
                <w:sz w:val="20"/>
                <w:szCs w:val="20"/>
              </w:rPr>
            </w:pPr>
            <w:r w:rsidRPr="00557DA5">
              <w:rPr>
                <w:rFonts w:ascii="Lato" w:hAnsi="Lato" w:cs="Calibri"/>
                <w:sz w:val="20"/>
                <w:szCs w:val="20"/>
              </w:rPr>
              <w:t xml:space="preserve">Por necesidades del servicio, con su mismo nivel y cago, se prórroga su interinato </w:t>
            </w:r>
            <w:r w:rsidR="00DE56B5" w:rsidRPr="00557DA5">
              <w:rPr>
                <w:rFonts w:ascii="Lato" w:hAnsi="Lato" w:cs="Calibri"/>
                <w:sz w:val="20"/>
                <w:szCs w:val="20"/>
              </w:rPr>
              <w:t>por tres</w:t>
            </w:r>
            <w:r w:rsidR="00DF5140" w:rsidRPr="00557DA5">
              <w:rPr>
                <w:rFonts w:ascii="Lato" w:hAnsi="Lato" w:cs="Calibri"/>
                <w:sz w:val="20"/>
                <w:szCs w:val="20"/>
              </w:rPr>
              <w:t xml:space="preserve"> </w:t>
            </w:r>
            <w:r w:rsidRPr="00557DA5">
              <w:rPr>
                <w:rFonts w:ascii="Lato" w:hAnsi="Lato" w:cs="Calibri"/>
                <w:sz w:val="20"/>
                <w:szCs w:val="20"/>
              </w:rPr>
              <w:t>meses.</w:t>
            </w:r>
          </w:p>
        </w:tc>
      </w:tr>
    </w:tbl>
    <w:p w14:paraId="3A7138D2" w14:textId="77777777" w:rsidR="003E744B" w:rsidRPr="00557DA5" w:rsidRDefault="003E744B" w:rsidP="00C61A8F">
      <w:pPr>
        <w:spacing w:after="0" w:line="480" w:lineRule="auto"/>
        <w:jc w:val="both"/>
        <w:rPr>
          <w:rFonts w:ascii="Lato" w:hAnsi="Lato"/>
        </w:rPr>
      </w:pPr>
    </w:p>
    <w:p w14:paraId="26D012DB" w14:textId="74AB0B30" w:rsidR="00C61A8F" w:rsidRPr="00557DA5" w:rsidRDefault="00A07847">
      <w:pPr>
        <w:spacing w:after="0" w:line="480" w:lineRule="auto"/>
        <w:jc w:val="both"/>
        <w:rPr>
          <w:rFonts w:ascii="Lato" w:hAnsi="Lato" w:cstheme="minorHAnsi"/>
          <w:b/>
          <w:bCs/>
          <w:u w:val="single"/>
          <w:bdr w:val="none" w:sz="0" w:space="0" w:color="auto" w:frame="1"/>
        </w:rPr>
      </w:pPr>
      <w:bookmarkStart w:id="10" w:name="_Hlk165981788"/>
      <w:r w:rsidRPr="00557DA5">
        <w:rPr>
          <w:rFonts w:ascii="Lato" w:hAnsi="Lato" w:cstheme="minorHAnsi"/>
          <w:bdr w:val="none" w:sz="0" w:space="0" w:color="auto" w:frame="1"/>
        </w:rPr>
        <w:t xml:space="preserve">Al respecto, 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 de los interinatos en mención, en los términos planteados, ordenando comunicar esta determinación a la Directora de Recursos </w:t>
      </w:r>
      <w:r w:rsidRPr="00557DA5">
        <w:rPr>
          <w:rFonts w:ascii="Lato" w:hAnsi="Lato" w:cstheme="minorHAnsi"/>
          <w:bdr w:val="none" w:sz="0" w:space="0" w:color="auto" w:frame="1"/>
        </w:rPr>
        <w:lastRenderedPageBreak/>
        <w:t>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w:t>
      </w:r>
      <w:bookmarkEnd w:id="10"/>
      <w:r w:rsidRPr="00557DA5">
        <w:rPr>
          <w:rFonts w:ascii="Lato" w:hAnsi="Lato" w:cstheme="minorHAnsi"/>
          <w:bdr w:val="none" w:sz="0" w:space="0" w:color="auto" w:frame="1"/>
        </w:rPr>
        <w:t xml:space="preserve"> </w:t>
      </w:r>
      <w:r w:rsidRPr="00557DA5">
        <w:rPr>
          <w:rFonts w:ascii="Lato" w:hAnsi="Lato" w:cstheme="minorHAnsi"/>
          <w:b/>
          <w:bCs/>
          <w:u w:val="single"/>
          <w:bdr w:val="none" w:sz="0" w:space="0" w:color="auto" w:frame="1"/>
        </w:rPr>
        <w:t xml:space="preserve"> </w:t>
      </w:r>
      <w:r w:rsidR="001063AA" w:rsidRPr="00557DA5">
        <w:rPr>
          <w:rFonts w:ascii="Lato" w:hAnsi="Lato" w:cstheme="minorHAnsi"/>
          <w:b/>
          <w:bCs/>
          <w:u w:val="single"/>
          <w:bdr w:val="none" w:sz="0" w:space="0" w:color="auto" w:frame="1"/>
        </w:rPr>
        <w:t>APROBADO POR UNANIMIDAD DE VOTOS.</w:t>
      </w:r>
    </w:p>
    <w:p w14:paraId="58266A0F" w14:textId="77777777" w:rsidR="00A07847" w:rsidRPr="00557DA5" w:rsidRDefault="00A07847" w:rsidP="00A07847">
      <w:pPr>
        <w:spacing w:after="0" w:line="480" w:lineRule="auto"/>
        <w:jc w:val="both"/>
        <w:rPr>
          <w:rFonts w:ascii="Lato" w:hAnsi="Lato"/>
          <w:b/>
          <w:bCs/>
        </w:rPr>
      </w:pPr>
      <w:r w:rsidRPr="00557DA5">
        <w:rPr>
          <w:rFonts w:ascii="Lato" w:hAnsi="Lato"/>
          <w:b/>
          <w:bCs/>
        </w:rPr>
        <w:tab/>
      </w:r>
    </w:p>
    <w:p w14:paraId="70260E1E" w14:textId="410591B8" w:rsidR="00A07847" w:rsidRPr="00557DA5" w:rsidRDefault="00A07847" w:rsidP="00A07847">
      <w:pPr>
        <w:spacing w:after="0" w:line="480" w:lineRule="auto"/>
        <w:jc w:val="both"/>
        <w:rPr>
          <w:rFonts w:ascii="Lato" w:hAnsi="Lato"/>
          <w:b/>
          <w:bCs/>
        </w:rPr>
      </w:pPr>
      <w:r w:rsidRPr="00557DA5">
        <w:rPr>
          <w:rFonts w:ascii="Lato" w:hAnsi="Lato"/>
          <w:b/>
          <w:bCs/>
        </w:rPr>
        <w:t>ACUERDO IX/50/2024.10. ADSCRIPCIONES Y/O READSCRIPCIONES:</w:t>
      </w:r>
    </w:p>
    <w:tbl>
      <w:tblPr>
        <w:tblStyle w:val="Tablaconcuadrcula"/>
        <w:tblW w:w="0" w:type="auto"/>
        <w:tblLook w:val="04A0" w:firstRow="1" w:lastRow="0" w:firstColumn="1" w:lastColumn="0" w:noHBand="0" w:noVBand="1"/>
      </w:tblPr>
      <w:tblGrid>
        <w:gridCol w:w="3847"/>
        <w:gridCol w:w="3847"/>
      </w:tblGrid>
      <w:tr w:rsidR="00557DA5" w:rsidRPr="00557DA5" w14:paraId="57D1D8BD" w14:textId="77777777" w:rsidTr="00820F69">
        <w:tc>
          <w:tcPr>
            <w:tcW w:w="3847" w:type="dxa"/>
          </w:tcPr>
          <w:p w14:paraId="781AD941" w14:textId="39837931" w:rsidR="00227375" w:rsidRPr="00C33D4D" w:rsidRDefault="00227375" w:rsidP="00820F69">
            <w:pPr>
              <w:spacing w:line="360" w:lineRule="auto"/>
              <w:ind w:right="-93"/>
              <w:jc w:val="center"/>
              <w:rPr>
                <w:rFonts w:ascii="Lato" w:hAnsi="Lato"/>
                <w:b/>
                <w:bCs/>
                <w:sz w:val="20"/>
                <w:szCs w:val="20"/>
              </w:rPr>
            </w:pPr>
            <w:r w:rsidRPr="00557DA5">
              <w:rPr>
                <w:rFonts w:ascii="Lato" w:hAnsi="Lato"/>
                <w:b/>
                <w:bCs/>
              </w:rPr>
              <w:tab/>
            </w:r>
            <w:r w:rsidRPr="00C33D4D">
              <w:rPr>
                <w:rFonts w:ascii="Lato" w:hAnsi="Lato"/>
                <w:b/>
                <w:bCs/>
                <w:sz w:val="20"/>
                <w:szCs w:val="20"/>
              </w:rPr>
              <w:t xml:space="preserve"> SITUACIÓN ACTUAL</w:t>
            </w:r>
          </w:p>
        </w:tc>
        <w:tc>
          <w:tcPr>
            <w:tcW w:w="3847" w:type="dxa"/>
          </w:tcPr>
          <w:p w14:paraId="390D8C73" w14:textId="03CD2598" w:rsidR="00227375" w:rsidRPr="00C33D4D" w:rsidRDefault="00227375" w:rsidP="00820F69">
            <w:pPr>
              <w:spacing w:line="360" w:lineRule="auto"/>
              <w:ind w:right="-93"/>
              <w:jc w:val="center"/>
              <w:rPr>
                <w:rFonts w:ascii="Lato" w:hAnsi="Lato"/>
                <w:b/>
                <w:bCs/>
                <w:sz w:val="20"/>
                <w:szCs w:val="20"/>
              </w:rPr>
            </w:pPr>
            <w:r w:rsidRPr="00C33D4D">
              <w:rPr>
                <w:rFonts w:ascii="Lato" w:hAnsi="Lato"/>
                <w:b/>
                <w:bCs/>
                <w:sz w:val="20"/>
                <w:szCs w:val="20"/>
              </w:rPr>
              <w:t>DETERMINACIÓN</w:t>
            </w:r>
          </w:p>
        </w:tc>
      </w:tr>
      <w:tr w:rsidR="00557DA5" w:rsidRPr="00557DA5" w14:paraId="4AEDE757" w14:textId="77777777" w:rsidTr="00820F69">
        <w:tc>
          <w:tcPr>
            <w:tcW w:w="3847" w:type="dxa"/>
          </w:tcPr>
          <w:p w14:paraId="2874B702" w14:textId="6CB90F74" w:rsidR="00227375" w:rsidRPr="00C33D4D" w:rsidRDefault="00CE3DFD" w:rsidP="00820F69">
            <w:pPr>
              <w:spacing w:line="360" w:lineRule="auto"/>
              <w:ind w:right="-93"/>
              <w:jc w:val="both"/>
              <w:rPr>
                <w:rFonts w:ascii="Lato" w:hAnsi="Lato"/>
                <w:b/>
                <w:bCs/>
                <w:sz w:val="20"/>
                <w:szCs w:val="20"/>
              </w:rPr>
            </w:pPr>
            <w:r w:rsidRPr="00C33D4D">
              <w:rPr>
                <w:rFonts w:ascii="Lato" w:hAnsi="Lato"/>
                <w:b/>
                <w:bCs/>
                <w:sz w:val="20"/>
                <w:szCs w:val="20"/>
              </w:rPr>
              <w:t xml:space="preserve">Martha Patricia Warner Juárez </w:t>
            </w:r>
          </w:p>
          <w:p w14:paraId="584C605E" w14:textId="6299A2A0" w:rsidR="00227375" w:rsidRPr="00C33D4D" w:rsidRDefault="00227375" w:rsidP="00820F69">
            <w:pPr>
              <w:spacing w:line="360" w:lineRule="auto"/>
              <w:ind w:right="-93"/>
              <w:jc w:val="both"/>
              <w:rPr>
                <w:rFonts w:ascii="Lato" w:hAnsi="Lato"/>
                <w:b/>
                <w:bCs/>
                <w:sz w:val="20"/>
                <w:szCs w:val="20"/>
              </w:rPr>
            </w:pPr>
          </w:p>
        </w:tc>
        <w:tc>
          <w:tcPr>
            <w:tcW w:w="3847" w:type="dxa"/>
          </w:tcPr>
          <w:p w14:paraId="0519D430" w14:textId="2BBB525A" w:rsidR="00227375" w:rsidRPr="00C33D4D" w:rsidRDefault="00227375" w:rsidP="004A0094">
            <w:pPr>
              <w:spacing w:line="360" w:lineRule="auto"/>
              <w:ind w:right="216"/>
              <w:jc w:val="both"/>
              <w:rPr>
                <w:rFonts w:ascii="Lato" w:hAnsi="Lato"/>
                <w:sz w:val="20"/>
                <w:szCs w:val="20"/>
              </w:rPr>
            </w:pPr>
            <w:r w:rsidRPr="00C33D4D">
              <w:rPr>
                <w:rFonts w:ascii="Lato" w:hAnsi="Lato"/>
                <w:sz w:val="20"/>
                <w:szCs w:val="20"/>
              </w:rPr>
              <w:t xml:space="preserve">A petición del Magistrado Titular de la Segunda Ponencia de la Sala Penal y Especializada en Administración de Justicia para Adolescentes del Tribunal Superior de Justicia del Estado (Escrito recibido el tres de junio de dos mil veinticuatro), se designa como Auxiliar Administrativo interina (nivel 5), por el término de tres meses, con efectos a partir del </w:t>
            </w:r>
            <w:r w:rsidR="006235A4" w:rsidRPr="00C33D4D">
              <w:rPr>
                <w:rFonts w:ascii="Lato" w:hAnsi="Lato"/>
                <w:sz w:val="20"/>
                <w:szCs w:val="20"/>
              </w:rPr>
              <w:t xml:space="preserve">diecisiete </w:t>
            </w:r>
            <w:r w:rsidRPr="00C33D4D">
              <w:rPr>
                <w:rFonts w:ascii="Lato" w:hAnsi="Lato"/>
                <w:sz w:val="20"/>
                <w:szCs w:val="20"/>
              </w:rPr>
              <w:t>de junio del año en curso.</w:t>
            </w:r>
          </w:p>
        </w:tc>
      </w:tr>
      <w:tr w:rsidR="00557DA5" w:rsidRPr="00557DA5" w14:paraId="7C53F0FC" w14:textId="77777777" w:rsidTr="00820F69">
        <w:tc>
          <w:tcPr>
            <w:tcW w:w="3847" w:type="dxa"/>
          </w:tcPr>
          <w:p w14:paraId="23D0CD66" w14:textId="37CBA34F" w:rsidR="00227375" w:rsidRPr="00C33D4D" w:rsidRDefault="00CE3DFD" w:rsidP="00920E44">
            <w:pPr>
              <w:spacing w:line="360" w:lineRule="auto"/>
              <w:ind w:right="64"/>
              <w:jc w:val="both"/>
              <w:rPr>
                <w:rFonts w:ascii="Lato" w:hAnsi="Lato"/>
                <w:b/>
                <w:bCs/>
                <w:sz w:val="20"/>
                <w:szCs w:val="20"/>
              </w:rPr>
            </w:pPr>
            <w:bookmarkStart w:id="11" w:name="_Hlk168653185"/>
            <w:r w:rsidRPr="00C33D4D">
              <w:rPr>
                <w:rFonts w:ascii="Lato" w:hAnsi="Lato"/>
                <w:b/>
                <w:bCs/>
                <w:sz w:val="20"/>
                <w:szCs w:val="20"/>
              </w:rPr>
              <w:t>Lcdo.</w:t>
            </w:r>
            <w:r w:rsidR="00227375" w:rsidRPr="00C33D4D">
              <w:rPr>
                <w:rFonts w:ascii="Lato" w:hAnsi="Lato"/>
                <w:b/>
                <w:bCs/>
                <w:sz w:val="20"/>
                <w:szCs w:val="20"/>
              </w:rPr>
              <w:t xml:space="preserve"> </w:t>
            </w:r>
            <w:r w:rsidRPr="00C33D4D">
              <w:rPr>
                <w:rFonts w:ascii="Lato" w:hAnsi="Lato"/>
                <w:b/>
                <w:bCs/>
                <w:sz w:val="20"/>
                <w:szCs w:val="20"/>
              </w:rPr>
              <w:t>Fredy Hernández Díaz</w:t>
            </w:r>
          </w:p>
          <w:p w14:paraId="1C647EE6" w14:textId="77777777" w:rsidR="00227375" w:rsidRPr="00C33D4D" w:rsidRDefault="00227375" w:rsidP="00920E44">
            <w:pPr>
              <w:spacing w:line="360" w:lineRule="auto"/>
              <w:ind w:right="64"/>
              <w:jc w:val="both"/>
              <w:rPr>
                <w:rFonts w:ascii="Lato" w:hAnsi="Lato"/>
                <w:sz w:val="20"/>
                <w:szCs w:val="20"/>
              </w:rPr>
            </w:pPr>
            <w:r w:rsidRPr="00C33D4D">
              <w:rPr>
                <w:rFonts w:ascii="Lato" w:hAnsi="Lato"/>
                <w:sz w:val="20"/>
                <w:szCs w:val="20"/>
              </w:rPr>
              <w:t>Asistente de Causas (nivel 8), adscrito con la Jueza Segundo Interina del Juzgado de Control y de Juicio Oral del Distrito Judicial de Sánchez Piedras y Especializado en Justicia para Adolescentes.</w:t>
            </w:r>
          </w:p>
        </w:tc>
        <w:tc>
          <w:tcPr>
            <w:tcW w:w="3847" w:type="dxa"/>
          </w:tcPr>
          <w:p w14:paraId="566503E9" w14:textId="77777777" w:rsidR="00227375" w:rsidRPr="00C33D4D" w:rsidRDefault="00227375" w:rsidP="004A0094">
            <w:pPr>
              <w:spacing w:line="360" w:lineRule="auto"/>
              <w:ind w:right="216"/>
              <w:jc w:val="both"/>
              <w:rPr>
                <w:rFonts w:ascii="Lato" w:hAnsi="Lato"/>
                <w:sz w:val="20"/>
                <w:szCs w:val="20"/>
              </w:rPr>
            </w:pPr>
            <w:r w:rsidRPr="00C33D4D">
              <w:rPr>
                <w:rFonts w:ascii="Lato" w:hAnsi="Lato"/>
                <w:sz w:val="20"/>
                <w:szCs w:val="20"/>
              </w:rPr>
              <w:t>Por necesidades del servicio, se designa Asistente de Audiencias (nivel 10), adscrito con la Jueza Segundo Interina del Juzgado de Control y de Juicio Oral del Distrito Judicial de Sánchez Piedras y Especializado en Justicia para Adolescentes, con efectos a partir del dieciséis de junio del año en curso, hasta nuevas instrucciones.</w:t>
            </w:r>
          </w:p>
        </w:tc>
      </w:tr>
      <w:bookmarkEnd w:id="11"/>
      <w:tr w:rsidR="00227375" w:rsidRPr="00A74FAF" w14:paraId="310E2F16" w14:textId="77777777" w:rsidTr="00820F69">
        <w:tc>
          <w:tcPr>
            <w:tcW w:w="3847" w:type="dxa"/>
          </w:tcPr>
          <w:p w14:paraId="69AC48B7" w14:textId="77777777" w:rsidR="00227375" w:rsidRDefault="00227375" w:rsidP="00920E44">
            <w:pPr>
              <w:spacing w:line="360" w:lineRule="auto"/>
              <w:ind w:right="64"/>
              <w:jc w:val="both"/>
              <w:rPr>
                <w:rFonts w:ascii="Lato" w:hAnsi="Lato"/>
                <w:b/>
                <w:bCs/>
                <w:sz w:val="20"/>
                <w:szCs w:val="20"/>
              </w:rPr>
            </w:pPr>
            <w:r w:rsidRPr="00C33D4D">
              <w:rPr>
                <w:rFonts w:ascii="Lato" w:hAnsi="Lato"/>
                <w:b/>
                <w:bCs/>
                <w:sz w:val="20"/>
                <w:szCs w:val="20"/>
              </w:rPr>
              <w:t>L</w:t>
            </w:r>
            <w:r w:rsidR="001000A9" w:rsidRPr="00C33D4D">
              <w:rPr>
                <w:rFonts w:ascii="Lato" w:hAnsi="Lato"/>
                <w:b/>
                <w:bCs/>
                <w:sz w:val="20"/>
                <w:szCs w:val="20"/>
              </w:rPr>
              <w:t>cdo</w:t>
            </w:r>
            <w:r w:rsidRPr="00C33D4D">
              <w:rPr>
                <w:rFonts w:ascii="Lato" w:hAnsi="Lato"/>
                <w:b/>
                <w:bCs/>
                <w:sz w:val="20"/>
                <w:szCs w:val="20"/>
              </w:rPr>
              <w:t xml:space="preserve">. </w:t>
            </w:r>
            <w:r w:rsidR="001000A9" w:rsidRPr="00C33D4D">
              <w:rPr>
                <w:rFonts w:ascii="Lato" w:hAnsi="Lato"/>
                <w:b/>
                <w:bCs/>
                <w:sz w:val="20"/>
                <w:szCs w:val="20"/>
              </w:rPr>
              <w:t>Rigoberto Rodríguez Altamirano</w:t>
            </w:r>
          </w:p>
          <w:p w14:paraId="3B50F09A" w14:textId="69021374" w:rsidR="00920E44" w:rsidRPr="00920E44" w:rsidRDefault="00920E44" w:rsidP="00920E44">
            <w:pPr>
              <w:spacing w:line="360" w:lineRule="auto"/>
              <w:ind w:right="64"/>
              <w:jc w:val="both"/>
              <w:rPr>
                <w:rFonts w:ascii="Lato" w:hAnsi="Lato"/>
                <w:sz w:val="20"/>
                <w:szCs w:val="20"/>
              </w:rPr>
            </w:pPr>
            <w:r w:rsidRPr="00920E44">
              <w:rPr>
                <w:rFonts w:ascii="Lato" w:hAnsi="Lato"/>
                <w:sz w:val="20"/>
                <w:szCs w:val="20"/>
              </w:rPr>
              <w:t xml:space="preserve">Asistente de Atención al </w:t>
            </w:r>
            <w:proofErr w:type="gramStart"/>
            <w:r w:rsidRPr="00920E44">
              <w:rPr>
                <w:rFonts w:ascii="Lato" w:hAnsi="Lato"/>
                <w:sz w:val="20"/>
                <w:szCs w:val="20"/>
              </w:rPr>
              <w:t>Público(</w:t>
            </w:r>
            <w:proofErr w:type="gramEnd"/>
            <w:r w:rsidRPr="00920E44">
              <w:rPr>
                <w:rFonts w:ascii="Lato" w:hAnsi="Lato"/>
                <w:sz w:val="20"/>
                <w:szCs w:val="20"/>
              </w:rPr>
              <w:t>nivel 5) adscrito al Juzgado de Control y de Juicio Oral del Distrito Judicial de Sánchez Piedras y Especializado en Justicia para Adolescentes.</w:t>
            </w:r>
          </w:p>
        </w:tc>
        <w:tc>
          <w:tcPr>
            <w:tcW w:w="3847" w:type="dxa"/>
          </w:tcPr>
          <w:p w14:paraId="2B2B23EE" w14:textId="77777777" w:rsidR="00227375" w:rsidRPr="00C33D4D" w:rsidRDefault="00227375" w:rsidP="004A0094">
            <w:pPr>
              <w:spacing w:line="360" w:lineRule="auto"/>
              <w:ind w:right="216"/>
              <w:jc w:val="both"/>
              <w:rPr>
                <w:rFonts w:ascii="Lato" w:hAnsi="Lato"/>
                <w:sz w:val="20"/>
                <w:szCs w:val="20"/>
              </w:rPr>
            </w:pPr>
            <w:bookmarkStart w:id="12" w:name="_Hlk168653954"/>
            <w:r w:rsidRPr="00C33D4D">
              <w:rPr>
                <w:rFonts w:ascii="Lato" w:hAnsi="Lato"/>
                <w:sz w:val="20"/>
                <w:szCs w:val="20"/>
              </w:rPr>
              <w:t>Por necesidades del servicio, se designa Asistente de Causas (nivel 8), adscrito con la Jueza Segundo Interina del Juzgado de Control y de Juicio Oral del Distrito Judicial de Sánchez Piedras y Especializado en Justicia para Adolescentes, con efectos a partir del dieciséis de junio del año en curso, hasta nuevas instrucciones.</w:t>
            </w:r>
            <w:bookmarkEnd w:id="12"/>
          </w:p>
        </w:tc>
      </w:tr>
      <w:tr w:rsidR="00227375" w:rsidRPr="00A74FAF" w14:paraId="7D4ECD89" w14:textId="77777777" w:rsidTr="00820F69">
        <w:tc>
          <w:tcPr>
            <w:tcW w:w="3847" w:type="dxa"/>
          </w:tcPr>
          <w:p w14:paraId="08313FBA" w14:textId="2B976689" w:rsidR="00227375" w:rsidRPr="00C33D4D" w:rsidRDefault="00227375" w:rsidP="00820F69">
            <w:pPr>
              <w:spacing w:line="360" w:lineRule="auto"/>
              <w:ind w:right="-93"/>
              <w:jc w:val="both"/>
              <w:rPr>
                <w:rFonts w:ascii="Lato" w:hAnsi="Lato"/>
                <w:b/>
                <w:bCs/>
                <w:sz w:val="20"/>
                <w:szCs w:val="20"/>
              </w:rPr>
            </w:pPr>
            <w:r w:rsidRPr="00C33D4D">
              <w:rPr>
                <w:rFonts w:ascii="Lato" w:hAnsi="Lato"/>
                <w:b/>
                <w:bCs/>
                <w:sz w:val="20"/>
                <w:szCs w:val="20"/>
              </w:rPr>
              <w:t>L</w:t>
            </w:r>
            <w:r w:rsidR="001000A9" w:rsidRPr="00C33D4D">
              <w:rPr>
                <w:rFonts w:ascii="Lato" w:hAnsi="Lato"/>
                <w:b/>
                <w:bCs/>
                <w:sz w:val="20"/>
                <w:szCs w:val="20"/>
              </w:rPr>
              <w:t xml:space="preserve">ic. Karla Sonia </w:t>
            </w:r>
            <w:proofErr w:type="spellStart"/>
            <w:r w:rsidR="001000A9" w:rsidRPr="00C33D4D">
              <w:rPr>
                <w:rFonts w:ascii="Lato" w:hAnsi="Lato"/>
                <w:b/>
                <w:bCs/>
                <w:sz w:val="20"/>
                <w:szCs w:val="20"/>
              </w:rPr>
              <w:t>Zuñiga</w:t>
            </w:r>
            <w:proofErr w:type="spellEnd"/>
            <w:r w:rsidR="001000A9" w:rsidRPr="00C33D4D">
              <w:rPr>
                <w:rFonts w:ascii="Lato" w:hAnsi="Lato"/>
                <w:b/>
                <w:bCs/>
                <w:sz w:val="20"/>
                <w:szCs w:val="20"/>
              </w:rPr>
              <w:t xml:space="preserve"> Pérez</w:t>
            </w:r>
          </w:p>
          <w:p w14:paraId="4CA87B0D" w14:textId="1C5FBB97" w:rsidR="00227375" w:rsidRPr="00C33D4D" w:rsidRDefault="00227375" w:rsidP="00820F69">
            <w:pPr>
              <w:spacing w:line="360" w:lineRule="auto"/>
              <w:ind w:right="-93"/>
              <w:jc w:val="both"/>
              <w:rPr>
                <w:rFonts w:ascii="Lato" w:hAnsi="Lato"/>
                <w:b/>
                <w:bCs/>
                <w:sz w:val="20"/>
                <w:szCs w:val="20"/>
              </w:rPr>
            </w:pPr>
          </w:p>
        </w:tc>
        <w:tc>
          <w:tcPr>
            <w:tcW w:w="3847" w:type="dxa"/>
          </w:tcPr>
          <w:p w14:paraId="76859269" w14:textId="2E4CD731" w:rsidR="00227375" w:rsidRPr="00C33D4D" w:rsidRDefault="00227375" w:rsidP="004A0094">
            <w:pPr>
              <w:spacing w:line="360" w:lineRule="auto"/>
              <w:ind w:right="216"/>
              <w:jc w:val="both"/>
              <w:rPr>
                <w:rFonts w:ascii="Lato" w:hAnsi="Lato"/>
                <w:sz w:val="20"/>
                <w:szCs w:val="20"/>
              </w:rPr>
            </w:pPr>
            <w:r w:rsidRPr="00C33D4D">
              <w:rPr>
                <w:rFonts w:ascii="Lato" w:hAnsi="Lato"/>
                <w:sz w:val="20"/>
                <w:szCs w:val="20"/>
              </w:rPr>
              <w:lastRenderedPageBreak/>
              <w:t xml:space="preserve">Por necesidades del servicio, se designa Auxiliar </w:t>
            </w:r>
            <w:r w:rsidR="008B1AE2" w:rsidRPr="00C33D4D">
              <w:rPr>
                <w:rFonts w:ascii="Lato" w:hAnsi="Lato"/>
                <w:sz w:val="20"/>
                <w:szCs w:val="20"/>
              </w:rPr>
              <w:t>Administrativo</w:t>
            </w:r>
            <w:r w:rsidRPr="00C33D4D">
              <w:rPr>
                <w:rFonts w:ascii="Lato" w:hAnsi="Lato"/>
                <w:sz w:val="20"/>
                <w:szCs w:val="20"/>
              </w:rPr>
              <w:t xml:space="preserve"> interina (nivel 5), en funciones de Asistente de </w:t>
            </w:r>
            <w:r w:rsidRPr="00C33D4D">
              <w:rPr>
                <w:rFonts w:ascii="Lato" w:hAnsi="Lato"/>
                <w:sz w:val="20"/>
                <w:szCs w:val="20"/>
              </w:rPr>
              <w:lastRenderedPageBreak/>
              <w:t>Atención al Público, adscrita al Juzgado de Control y de Juicio Oral del Distrito Judicial de Sánchez Piedras y Especializado en Justicia para Adolescentes, por el término de tres meses, con efectos a partir del diecis</w:t>
            </w:r>
            <w:r w:rsidR="006235A4" w:rsidRPr="00C33D4D">
              <w:rPr>
                <w:rFonts w:ascii="Lato" w:hAnsi="Lato"/>
                <w:sz w:val="20"/>
                <w:szCs w:val="20"/>
              </w:rPr>
              <w:t xml:space="preserve">iete </w:t>
            </w:r>
            <w:r w:rsidRPr="00C33D4D">
              <w:rPr>
                <w:rFonts w:ascii="Lato" w:hAnsi="Lato"/>
                <w:sz w:val="20"/>
                <w:szCs w:val="20"/>
              </w:rPr>
              <w:t>de junio del año en curso.</w:t>
            </w:r>
          </w:p>
        </w:tc>
      </w:tr>
      <w:tr w:rsidR="00227375" w:rsidRPr="00A74FAF" w14:paraId="5CF58A06" w14:textId="77777777" w:rsidTr="00820F69">
        <w:tc>
          <w:tcPr>
            <w:tcW w:w="3847" w:type="dxa"/>
          </w:tcPr>
          <w:p w14:paraId="533009AA" w14:textId="43325C97" w:rsidR="00227375" w:rsidRPr="00C33D4D" w:rsidRDefault="00227375" w:rsidP="00920E44">
            <w:pPr>
              <w:spacing w:line="360" w:lineRule="auto"/>
              <w:ind w:right="64"/>
              <w:jc w:val="both"/>
              <w:rPr>
                <w:rFonts w:ascii="Lato" w:hAnsi="Lato"/>
                <w:b/>
                <w:bCs/>
                <w:sz w:val="20"/>
                <w:szCs w:val="20"/>
              </w:rPr>
            </w:pPr>
            <w:r w:rsidRPr="00C33D4D">
              <w:rPr>
                <w:rFonts w:ascii="Lato" w:hAnsi="Lato"/>
                <w:b/>
                <w:bCs/>
                <w:sz w:val="20"/>
                <w:szCs w:val="20"/>
              </w:rPr>
              <w:lastRenderedPageBreak/>
              <w:t>L</w:t>
            </w:r>
            <w:r w:rsidR="001000A9" w:rsidRPr="00C33D4D">
              <w:rPr>
                <w:rFonts w:ascii="Lato" w:hAnsi="Lato"/>
                <w:b/>
                <w:bCs/>
                <w:sz w:val="20"/>
                <w:szCs w:val="20"/>
              </w:rPr>
              <w:t>cda.</w:t>
            </w:r>
            <w:r w:rsidRPr="00C33D4D">
              <w:rPr>
                <w:rFonts w:ascii="Lato" w:hAnsi="Lato"/>
                <w:b/>
                <w:bCs/>
                <w:sz w:val="20"/>
                <w:szCs w:val="20"/>
              </w:rPr>
              <w:t xml:space="preserve"> </w:t>
            </w:r>
            <w:proofErr w:type="spellStart"/>
            <w:r w:rsidR="001000A9" w:rsidRPr="00C33D4D">
              <w:rPr>
                <w:rFonts w:ascii="Lato" w:hAnsi="Lato"/>
                <w:b/>
                <w:bCs/>
                <w:sz w:val="20"/>
                <w:szCs w:val="20"/>
              </w:rPr>
              <w:t>Rocio</w:t>
            </w:r>
            <w:proofErr w:type="spellEnd"/>
            <w:r w:rsidR="001000A9" w:rsidRPr="00C33D4D">
              <w:rPr>
                <w:rFonts w:ascii="Lato" w:hAnsi="Lato"/>
                <w:b/>
                <w:bCs/>
                <w:sz w:val="20"/>
                <w:szCs w:val="20"/>
              </w:rPr>
              <w:t xml:space="preserve"> </w:t>
            </w:r>
            <w:proofErr w:type="spellStart"/>
            <w:r w:rsidR="001000A9" w:rsidRPr="00C33D4D">
              <w:rPr>
                <w:rFonts w:ascii="Lato" w:hAnsi="Lato"/>
                <w:b/>
                <w:bCs/>
                <w:sz w:val="20"/>
                <w:szCs w:val="20"/>
              </w:rPr>
              <w:t>Tlapaya</w:t>
            </w:r>
            <w:proofErr w:type="spellEnd"/>
            <w:r w:rsidR="001000A9" w:rsidRPr="00C33D4D">
              <w:rPr>
                <w:rFonts w:ascii="Lato" w:hAnsi="Lato"/>
                <w:b/>
                <w:bCs/>
                <w:sz w:val="20"/>
                <w:szCs w:val="20"/>
              </w:rPr>
              <w:t xml:space="preserve"> Amaro</w:t>
            </w:r>
          </w:p>
          <w:p w14:paraId="74EF9333" w14:textId="77777777" w:rsidR="00227375" w:rsidRPr="00C33D4D" w:rsidRDefault="00227375" w:rsidP="00920E44">
            <w:pPr>
              <w:spacing w:line="360" w:lineRule="auto"/>
              <w:ind w:right="64"/>
              <w:jc w:val="both"/>
              <w:rPr>
                <w:rFonts w:ascii="Lato" w:hAnsi="Lato"/>
                <w:sz w:val="20"/>
                <w:szCs w:val="20"/>
              </w:rPr>
            </w:pPr>
            <w:r w:rsidRPr="00C33D4D">
              <w:rPr>
                <w:rFonts w:ascii="Lato" w:hAnsi="Lato"/>
                <w:sz w:val="20"/>
                <w:szCs w:val="20"/>
              </w:rPr>
              <w:t xml:space="preserve">Asistente de Audiencias interina (nivel 10), adscrita temporalmente a la Dirección Jurídica del Tribunal Superior de Justicia. </w:t>
            </w:r>
          </w:p>
        </w:tc>
        <w:tc>
          <w:tcPr>
            <w:tcW w:w="3847" w:type="dxa"/>
          </w:tcPr>
          <w:p w14:paraId="25EF0091" w14:textId="77777777" w:rsidR="00227375" w:rsidRPr="00C33D4D" w:rsidRDefault="00227375" w:rsidP="004A0094">
            <w:pPr>
              <w:spacing w:line="360" w:lineRule="auto"/>
              <w:ind w:right="216"/>
              <w:jc w:val="both"/>
              <w:rPr>
                <w:rFonts w:ascii="Lato" w:hAnsi="Lato"/>
                <w:sz w:val="20"/>
                <w:szCs w:val="20"/>
              </w:rPr>
            </w:pPr>
            <w:bookmarkStart w:id="13" w:name="_Hlk168658667"/>
            <w:r w:rsidRPr="00C33D4D">
              <w:rPr>
                <w:rFonts w:ascii="Lato" w:hAnsi="Lato"/>
                <w:sz w:val="20"/>
                <w:szCs w:val="20"/>
              </w:rPr>
              <w:t xml:space="preserve">Por necesidades del servicio, con su mismo nivel y cargo, se readscribe al Tribunal de Enjuiciamiento del Juzgado de Control y de Juicio Oral del Distrito Judicial de Guridi y Alcocer, en apoyo a las funciones del mismo, </w:t>
            </w:r>
            <w:bookmarkStart w:id="14" w:name="_Hlk168660835"/>
            <w:r w:rsidRPr="00C33D4D">
              <w:rPr>
                <w:rFonts w:ascii="Lato" w:hAnsi="Lato"/>
                <w:sz w:val="20"/>
                <w:szCs w:val="20"/>
              </w:rPr>
              <w:t>con efectos a partir del diez de junio del año en curso, hasta nuevas instrucciones.</w:t>
            </w:r>
            <w:bookmarkEnd w:id="13"/>
            <w:bookmarkEnd w:id="14"/>
          </w:p>
        </w:tc>
      </w:tr>
      <w:tr w:rsidR="00227375" w:rsidRPr="00A74FAF" w14:paraId="661DE2CD" w14:textId="77777777" w:rsidTr="00820F69">
        <w:tc>
          <w:tcPr>
            <w:tcW w:w="3847" w:type="dxa"/>
          </w:tcPr>
          <w:p w14:paraId="52BCEFBB" w14:textId="640F95CE" w:rsidR="00227375" w:rsidRPr="00C33D4D" w:rsidRDefault="00227375" w:rsidP="00920E44">
            <w:pPr>
              <w:spacing w:line="360" w:lineRule="auto"/>
              <w:ind w:right="64"/>
              <w:jc w:val="both"/>
              <w:rPr>
                <w:rFonts w:ascii="Lato" w:hAnsi="Lato"/>
                <w:b/>
                <w:bCs/>
                <w:sz w:val="20"/>
                <w:szCs w:val="20"/>
              </w:rPr>
            </w:pPr>
            <w:r w:rsidRPr="00C33D4D">
              <w:rPr>
                <w:rFonts w:ascii="Lato" w:hAnsi="Lato"/>
                <w:b/>
                <w:bCs/>
                <w:sz w:val="20"/>
                <w:szCs w:val="20"/>
              </w:rPr>
              <w:t>L</w:t>
            </w:r>
            <w:r w:rsidR="001000A9" w:rsidRPr="00C33D4D">
              <w:rPr>
                <w:rFonts w:ascii="Lato" w:hAnsi="Lato"/>
                <w:b/>
                <w:bCs/>
                <w:sz w:val="20"/>
                <w:szCs w:val="20"/>
              </w:rPr>
              <w:t>cda</w:t>
            </w:r>
            <w:r w:rsidRPr="00C33D4D">
              <w:rPr>
                <w:rFonts w:ascii="Lato" w:hAnsi="Lato"/>
                <w:b/>
                <w:bCs/>
                <w:sz w:val="20"/>
                <w:szCs w:val="20"/>
              </w:rPr>
              <w:t xml:space="preserve">. </w:t>
            </w:r>
            <w:r w:rsidR="001000A9" w:rsidRPr="00C33D4D">
              <w:rPr>
                <w:rFonts w:ascii="Lato" w:hAnsi="Lato"/>
                <w:b/>
                <w:bCs/>
                <w:sz w:val="20"/>
                <w:szCs w:val="20"/>
              </w:rPr>
              <w:t>María Azucena Jiménez Pacheco</w:t>
            </w:r>
          </w:p>
          <w:p w14:paraId="3545B3D3" w14:textId="77777777" w:rsidR="00227375" w:rsidRPr="00C33D4D" w:rsidRDefault="00227375" w:rsidP="00920E44">
            <w:pPr>
              <w:spacing w:line="360" w:lineRule="auto"/>
              <w:ind w:right="64"/>
              <w:jc w:val="both"/>
              <w:rPr>
                <w:rFonts w:ascii="Lato" w:hAnsi="Lato"/>
                <w:sz w:val="20"/>
                <w:szCs w:val="20"/>
              </w:rPr>
            </w:pPr>
            <w:r w:rsidRPr="00C33D4D">
              <w:rPr>
                <w:rFonts w:ascii="Lato" w:hAnsi="Lato"/>
                <w:sz w:val="20"/>
                <w:szCs w:val="20"/>
              </w:rPr>
              <w:t>Secretaria de Acuerdos de Sala (nivel 14) Comisionada a la Presidencia del Tribunal Superior de Justicia del Estado de Tlaxcala.</w:t>
            </w:r>
          </w:p>
        </w:tc>
        <w:tc>
          <w:tcPr>
            <w:tcW w:w="3847" w:type="dxa"/>
          </w:tcPr>
          <w:p w14:paraId="4E1065CA" w14:textId="77777777" w:rsidR="00227375" w:rsidRPr="00C33D4D" w:rsidRDefault="00227375" w:rsidP="004A0094">
            <w:pPr>
              <w:spacing w:line="360" w:lineRule="auto"/>
              <w:ind w:right="216"/>
              <w:jc w:val="both"/>
              <w:rPr>
                <w:rFonts w:ascii="Lato" w:hAnsi="Lato"/>
                <w:sz w:val="20"/>
                <w:szCs w:val="20"/>
              </w:rPr>
            </w:pPr>
            <w:bookmarkStart w:id="15" w:name="_Hlk168662219"/>
            <w:r w:rsidRPr="00C33D4D">
              <w:rPr>
                <w:rFonts w:ascii="Lato" w:hAnsi="Lato"/>
                <w:sz w:val="20"/>
                <w:szCs w:val="20"/>
              </w:rPr>
              <w:t>Por necesidades del servicio con su mismo nivel y cargo se readscribe a la Contraloría del Poder Judicial del Estado, en apoyo a la Proyección, con efectos a partir del diez de junio del año en curso, hasta nuevas instrucciones.</w:t>
            </w:r>
            <w:bookmarkEnd w:id="15"/>
          </w:p>
        </w:tc>
      </w:tr>
      <w:tr w:rsidR="00227375" w:rsidRPr="00A74FAF" w14:paraId="6EAE6692" w14:textId="77777777" w:rsidTr="00820F69">
        <w:tc>
          <w:tcPr>
            <w:tcW w:w="3847" w:type="dxa"/>
          </w:tcPr>
          <w:p w14:paraId="2392CC4F" w14:textId="2C713C82" w:rsidR="00227375" w:rsidRPr="00C33D4D" w:rsidRDefault="00227375" w:rsidP="00920E44">
            <w:pPr>
              <w:spacing w:line="360" w:lineRule="auto"/>
              <w:ind w:right="64"/>
              <w:jc w:val="both"/>
              <w:rPr>
                <w:rFonts w:ascii="Lato" w:hAnsi="Lato"/>
                <w:b/>
                <w:bCs/>
                <w:sz w:val="20"/>
                <w:szCs w:val="20"/>
              </w:rPr>
            </w:pPr>
            <w:bookmarkStart w:id="16" w:name="_Hlk168660443"/>
            <w:r w:rsidRPr="00C33D4D">
              <w:rPr>
                <w:rFonts w:ascii="Lato" w:hAnsi="Lato"/>
                <w:b/>
                <w:bCs/>
                <w:sz w:val="20"/>
                <w:szCs w:val="20"/>
              </w:rPr>
              <w:t>L</w:t>
            </w:r>
            <w:r w:rsidR="001000A9" w:rsidRPr="00C33D4D">
              <w:rPr>
                <w:rFonts w:ascii="Lato" w:hAnsi="Lato"/>
                <w:b/>
                <w:bCs/>
                <w:sz w:val="20"/>
                <w:szCs w:val="20"/>
              </w:rPr>
              <w:t>cdo</w:t>
            </w:r>
            <w:r w:rsidRPr="00C33D4D">
              <w:rPr>
                <w:rFonts w:ascii="Lato" w:hAnsi="Lato"/>
                <w:b/>
                <w:bCs/>
                <w:sz w:val="20"/>
                <w:szCs w:val="20"/>
              </w:rPr>
              <w:t xml:space="preserve">. </w:t>
            </w:r>
            <w:r w:rsidR="001000A9" w:rsidRPr="00C33D4D">
              <w:rPr>
                <w:rFonts w:ascii="Lato" w:hAnsi="Lato"/>
                <w:b/>
                <w:bCs/>
                <w:sz w:val="20"/>
                <w:szCs w:val="20"/>
              </w:rPr>
              <w:t xml:space="preserve">Rogelio Hernández Felipe </w:t>
            </w:r>
          </w:p>
          <w:p w14:paraId="51B4B383" w14:textId="26C9590B" w:rsidR="00227375" w:rsidRPr="00C33D4D" w:rsidRDefault="001000A9" w:rsidP="00920E44">
            <w:pPr>
              <w:spacing w:line="360" w:lineRule="auto"/>
              <w:ind w:right="64"/>
              <w:jc w:val="both"/>
              <w:rPr>
                <w:rFonts w:ascii="Lato" w:hAnsi="Lato"/>
                <w:sz w:val="20"/>
                <w:szCs w:val="20"/>
              </w:rPr>
            </w:pPr>
            <w:r w:rsidRPr="00C33D4D">
              <w:rPr>
                <w:rFonts w:ascii="Lato" w:hAnsi="Lato"/>
                <w:sz w:val="20"/>
                <w:szCs w:val="20"/>
              </w:rPr>
              <w:t xml:space="preserve">Secretario Proyectista </w:t>
            </w:r>
            <w:r w:rsidR="00013E08" w:rsidRPr="00C33D4D">
              <w:rPr>
                <w:rFonts w:ascii="Lato" w:hAnsi="Lato"/>
                <w:sz w:val="20"/>
                <w:szCs w:val="20"/>
              </w:rPr>
              <w:t xml:space="preserve">de Sala </w:t>
            </w:r>
            <w:r w:rsidRPr="00C33D4D">
              <w:rPr>
                <w:rFonts w:ascii="Lato" w:hAnsi="Lato"/>
                <w:sz w:val="20"/>
                <w:szCs w:val="20"/>
              </w:rPr>
              <w:t xml:space="preserve">(nivel 14), </w:t>
            </w:r>
            <w:r w:rsidR="00227375" w:rsidRPr="00C33D4D">
              <w:rPr>
                <w:rFonts w:ascii="Lato" w:hAnsi="Lato"/>
                <w:sz w:val="20"/>
                <w:szCs w:val="20"/>
              </w:rPr>
              <w:t>Encargado de la Dirección Jurídica del Tribunal Superior de Justicia</w:t>
            </w:r>
            <w:r w:rsidRPr="00C33D4D">
              <w:rPr>
                <w:rFonts w:ascii="Lato" w:hAnsi="Lato"/>
                <w:sz w:val="20"/>
                <w:szCs w:val="20"/>
              </w:rPr>
              <w:t>.</w:t>
            </w:r>
          </w:p>
        </w:tc>
        <w:tc>
          <w:tcPr>
            <w:tcW w:w="3847" w:type="dxa"/>
          </w:tcPr>
          <w:p w14:paraId="017D373F" w14:textId="2ED8C9F5" w:rsidR="00334D87" w:rsidRPr="00C33D4D" w:rsidRDefault="00334D87" w:rsidP="004A0094">
            <w:pPr>
              <w:spacing w:line="360" w:lineRule="auto"/>
              <w:ind w:right="216"/>
              <w:jc w:val="both"/>
              <w:rPr>
                <w:rFonts w:ascii="Lato" w:hAnsi="Lato"/>
                <w:sz w:val="20"/>
                <w:szCs w:val="20"/>
              </w:rPr>
            </w:pPr>
            <w:r w:rsidRPr="00C33D4D">
              <w:rPr>
                <w:rFonts w:ascii="Lato" w:eastAsia="Times New Roman" w:hAnsi="Lato"/>
                <w:color w:val="000000"/>
                <w:sz w:val="20"/>
                <w:szCs w:val="20"/>
              </w:rPr>
              <w:t>En seguimiento al acuerdo XV/23/2024.24, emitido en sesión extraordinaria de fecha ocho de marzo del año en curso, mediante el cual se designó como Juez Noveno Interino del Juzgado de Control y de Juicio Oral del Distrito Judicial de Guridi y Alcocer, se determina que entrará en funciones a partir del dieciséis de junio del año en curso, hasta en tanto se emita convocatoria para la designación de</w:t>
            </w:r>
            <w:r w:rsidR="00013E08" w:rsidRPr="00C33D4D">
              <w:rPr>
                <w:rFonts w:ascii="Lato" w:eastAsia="Times New Roman" w:hAnsi="Lato"/>
                <w:color w:val="000000"/>
                <w:sz w:val="20"/>
                <w:szCs w:val="20"/>
              </w:rPr>
              <w:t>l</w:t>
            </w:r>
            <w:r w:rsidRPr="00C33D4D">
              <w:rPr>
                <w:rFonts w:ascii="Lato" w:eastAsia="Times New Roman" w:hAnsi="Lato"/>
                <w:color w:val="000000"/>
                <w:sz w:val="20"/>
                <w:szCs w:val="20"/>
              </w:rPr>
              <w:t xml:space="preserve"> Titular, esto con la finalidad</w:t>
            </w:r>
            <w:r w:rsidR="00227375" w:rsidRPr="00C33D4D">
              <w:rPr>
                <w:rFonts w:ascii="Lato" w:hAnsi="Lato"/>
                <w:sz w:val="20"/>
                <w:szCs w:val="20"/>
              </w:rPr>
              <w:t xml:space="preserve"> de fortalecer el Sistema </w:t>
            </w:r>
            <w:r w:rsidR="001000A9" w:rsidRPr="00C33D4D">
              <w:rPr>
                <w:rFonts w:ascii="Lato" w:hAnsi="Lato"/>
                <w:sz w:val="20"/>
                <w:szCs w:val="20"/>
              </w:rPr>
              <w:t>Penal Acusatorio y Oral del Poder Judicial del Estado</w:t>
            </w:r>
            <w:r w:rsidRPr="00C33D4D">
              <w:rPr>
                <w:rFonts w:ascii="Lato" w:hAnsi="Lato"/>
                <w:sz w:val="20"/>
                <w:szCs w:val="20"/>
              </w:rPr>
              <w:t>.</w:t>
            </w:r>
          </w:p>
          <w:p w14:paraId="64E2DFBE" w14:textId="13716D5D" w:rsidR="00227375" w:rsidRPr="00C33D4D" w:rsidRDefault="00227375" w:rsidP="004A0094">
            <w:pPr>
              <w:spacing w:line="360" w:lineRule="auto"/>
              <w:ind w:right="216"/>
              <w:jc w:val="both"/>
              <w:rPr>
                <w:rFonts w:ascii="Lato" w:hAnsi="Lato"/>
                <w:sz w:val="20"/>
                <w:szCs w:val="20"/>
              </w:rPr>
            </w:pPr>
            <w:r w:rsidRPr="00C33D4D">
              <w:rPr>
                <w:rFonts w:ascii="Lato" w:hAnsi="Lato"/>
                <w:sz w:val="20"/>
                <w:szCs w:val="20"/>
              </w:rPr>
              <w:t>Para el desarrollo de sus funciones, su oficina se ubicará en la sede de Ciudad Judicial.</w:t>
            </w:r>
          </w:p>
        </w:tc>
      </w:tr>
      <w:bookmarkEnd w:id="16"/>
      <w:tr w:rsidR="00227375" w:rsidRPr="00A74FAF" w14:paraId="334D4E01" w14:textId="77777777" w:rsidTr="00820F69">
        <w:tc>
          <w:tcPr>
            <w:tcW w:w="3847" w:type="dxa"/>
          </w:tcPr>
          <w:p w14:paraId="7BBA61A2" w14:textId="77777777" w:rsidR="00227375" w:rsidRPr="00C33D4D" w:rsidRDefault="00227375" w:rsidP="00820F69">
            <w:pPr>
              <w:spacing w:line="360" w:lineRule="auto"/>
              <w:ind w:right="-93"/>
              <w:jc w:val="both"/>
              <w:rPr>
                <w:rFonts w:ascii="Lato" w:hAnsi="Lato"/>
                <w:b/>
                <w:bCs/>
                <w:sz w:val="20"/>
                <w:szCs w:val="20"/>
              </w:rPr>
            </w:pPr>
            <w:r w:rsidRPr="00C33D4D">
              <w:rPr>
                <w:rFonts w:ascii="Lato" w:hAnsi="Lato"/>
                <w:b/>
                <w:bCs/>
                <w:sz w:val="20"/>
                <w:szCs w:val="20"/>
              </w:rPr>
              <w:t>L</w:t>
            </w:r>
            <w:r w:rsidR="00541B23" w:rsidRPr="00C33D4D">
              <w:rPr>
                <w:rFonts w:ascii="Lato" w:hAnsi="Lato"/>
                <w:b/>
                <w:bCs/>
                <w:sz w:val="20"/>
                <w:szCs w:val="20"/>
              </w:rPr>
              <w:t>cdo.</w:t>
            </w:r>
            <w:r w:rsidRPr="00C33D4D">
              <w:rPr>
                <w:rFonts w:ascii="Lato" w:hAnsi="Lato"/>
                <w:b/>
                <w:bCs/>
                <w:sz w:val="20"/>
                <w:szCs w:val="20"/>
              </w:rPr>
              <w:t xml:space="preserve"> </w:t>
            </w:r>
            <w:r w:rsidR="00541B23" w:rsidRPr="00C33D4D">
              <w:rPr>
                <w:rFonts w:ascii="Lato" w:hAnsi="Lato"/>
                <w:b/>
                <w:bCs/>
                <w:sz w:val="20"/>
                <w:szCs w:val="20"/>
              </w:rPr>
              <w:t>Jorge Paul Pérez Bonilla</w:t>
            </w:r>
          </w:p>
          <w:p w14:paraId="33A1D41E" w14:textId="4C1B8504" w:rsidR="00EE20BD" w:rsidRPr="00C33D4D" w:rsidRDefault="00EE20BD" w:rsidP="00920E44">
            <w:pPr>
              <w:spacing w:line="360" w:lineRule="auto"/>
              <w:ind w:right="64"/>
              <w:jc w:val="both"/>
              <w:rPr>
                <w:rFonts w:ascii="Lato" w:hAnsi="Lato"/>
                <w:sz w:val="20"/>
                <w:szCs w:val="20"/>
              </w:rPr>
            </w:pPr>
            <w:r w:rsidRPr="00C33D4D">
              <w:rPr>
                <w:rFonts w:ascii="Lato" w:hAnsi="Lato"/>
                <w:sz w:val="20"/>
                <w:szCs w:val="20"/>
              </w:rPr>
              <w:lastRenderedPageBreak/>
              <w:t>Asistente de Atención al Público (nivel 5), adscrito al Juzgado de Control y de Juicio Oral del Distrito Judicial de Guridi y Alcocer.</w:t>
            </w:r>
          </w:p>
        </w:tc>
        <w:tc>
          <w:tcPr>
            <w:tcW w:w="3847" w:type="dxa"/>
          </w:tcPr>
          <w:p w14:paraId="62535E16" w14:textId="5E5CE737" w:rsidR="00227375" w:rsidRPr="00C33D4D" w:rsidRDefault="00227375" w:rsidP="004A0094">
            <w:pPr>
              <w:spacing w:line="360" w:lineRule="auto"/>
              <w:ind w:right="216"/>
              <w:jc w:val="both"/>
              <w:rPr>
                <w:rFonts w:ascii="Lato" w:hAnsi="Lato"/>
                <w:sz w:val="20"/>
                <w:szCs w:val="20"/>
              </w:rPr>
            </w:pPr>
            <w:r w:rsidRPr="00C33D4D">
              <w:rPr>
                <w:rFonts w:ascii="Lato" w:hAnsi="Lato"/>
                <w:sz w:val="20"/>
                <w:szCs w:val="20"/>
              </w:rPr>
              <w:lastRenderedPageBreak/>
              <w:t xml:space="preserve">Por necesidades del servicio, se designa Asistente de Causas (nivel 8), adscrito </w:t>
            </w:r>
            <w:r w:rsidRPr="00C33D4D">
              <w:rPr>
                <w:rFonts w:ascii="Lato" w:hAnsi="Lato"/>
                <w:sz w:val="20"/>
                <w:szCs w:val="20"/>
              </w:rPr>
              <w:lastRenderedPageBreak/>
              <w:t xml:space="preserve">con </w:t>
            </w:r>
            <w:r w:rsidR="00541B23" w:rsidRPr="00C33D4D">
              <w:rPr>
                <w:rFonts w:ascii="Lato" w:hAnsi="Lato"/>
                <w:sz w:val="20"/>
                <w:szCs w:val="20"/>
              </w:rPr>
              <w:t xml:space="preserve">el </w:t>
            </w:r>
            <w:r w:rsidRPr="00C33D4D">
              <w:rPr>
                <w:rFonts w:ascii="Lato" w:hAnsi="Lato"/>
                <w:sz w:val="20"/>
                <w:szCs w:val="20"/>
              </w:rPr>
              <w:t>Juez Noveno Interino</w:t>
            </w:r>
            <w:r w:rsidR="00541B23" w:rsidRPr="00C33D4D">
              <w:rPr>
                <w:rFonts w:ascii="Lato" w:hAnsi="Lato"/>
                <w:sz w:val="20"/>
                <w:szCs w:val="20"/>
              </w:rPr>
              <w:t xml:space="preserve"> del Juzgado de Control y de Juicio Oral del Distrito Judicial de Guridi y Alcocer,</w:t>
            </w:r>
            <w:r w:rsidRPr="00C33D4D">
              <w:rPr>
                <w:rFonts w:ascii="Lato" w:hAnsi="Lato"/>
                <w:sz w:val="20"/>
                <w:szCs w:val="20"/>
              </w:rPr>
              <w:t xml:space="preserve"> con efectos a partir del dieciséis de junio del año en curso, hasta nuevas instrucciones</w:t>
            </w:r>
          </w:p>
        </w:tc>
      </w:tr>
      <w:tr w:rsidR="00227375" w:rsidRPr="00A74FAF" w14:paraId="394A504B" w14:textId="77777777" w:rsidTr="00820F69">
        <w:tc>
          <w:tcPr>
            <w:tcW w:w="3847" w:type="dxa"/>
          </w:tcPr>
          <w:p w14:paraId="37B6584D" w14:textId="73E08AEC" w:rsidR="00227375" w:rsidRPr="00C33D4D" w:rsidRDefault="00227375" w:rsidP="00820F69">
            <w:pPr>
              <w:spacing w:line="360" w:lineRule="auto"/>
              <w:ind w:right="-93"/>
              <w:jc w:val="both"/>
              <w:rPr>
                <w:rFonts w:ascii="Lato" w:hAnsi="Lato"/>
                <w:b/>
                <w:bCs/>
                <w:sz w:val="20"/>
                <w:szCs w:val="20"/>
              </w:rPr>
            </w:pPr>
            <w:r w:rsidRPr="00C33D4D">
              <w:rPr>
                <w:rFonts w:ascii="Lato" w:hAnsi="Lato"/>
                <w:b/>
                <w:bCs/>
                <w:sz w:val="20"/>
                <w:szCs w:val="20"/>
              </w:rPr>
              <w:lastRenderedPageBreak/>
              <w:t xml:space="preserve">C.P </w:t>
            </w:r>
            <w:r w:rsidR="00F7044F" w:rsidRPr="00C33D4D">
              <w:rPr>
                <w:rFonts w:ascii="Lato" w:hAnsi="Lato"/>
                <w:b/>
                <w:bCs/>
                <w:sz w:val="20"/>
                <w:szCs w:val="20"/>
              </w:rPr>
              <w:t>Gilberto Mendoza Jiménez</w:t>
            </w:r>
          </w:p>
          <w:p w14:paraId="696656F0" w14:textId="02400212" w:rsidR="00227375" w:rsidRPr="00C33D4D" w:rsidRDefault="00227375" w:rsidP="00820F69">
            <w:pPr>
              <w:spacing w:line="360" w:lineRule="auto"/>
              <w:ind w:right="-93"/>
              <w:jc w:val="both"/>
              <w:rPr>
                <w:rFonts w:ascii="Lato" w:hAnsi="Lato"/>
                <w:b/>
                <w:bCs/>
                <w:sz w:val="20"/>
                <w:szCs w:val="20"/>
              </w:rPr>
            </w:pPr>
          </w:p>
        </w:tc>
        <w:tc>
          <w:tcPr>
            <w:tcW w:w="3847" w:type="dxa"/>
          </w:tcPr>
          <w:p w14:paraId="162234A5" w14:textId="4BA9B38E" w:rsidR="00227375" w:rsidRPr="00C33D4D" w:rsidRDefault="00227375" w:rsidP="004A0094">
            <w:pPr>
              <w:spacing w:line="360" w:lineRule="auto"/>
              <w:ind w:right="216"/>
              <w:jc w:val="both"/>
              <w:rPr>
                <w:rFonts w:ascii="Lato" w:hAnsi="Lato"/>
                <w:sz w:val="20"/>
                <w:szCs w:val="20"/>
              </w:rPr>
            </w:pPr>
            <w:r w:rsidRPr="00C33D4D">
              <w:rPr>
                <w:rFonts w:ascii="Lato" w:hAnsi="Lato"/>
                <w:sz w:val="20"/>
                <w:szCs w:val="20"/>
              </w:rPr>
              <w:t xml:space="preserve">Por necesidades del servicio, se designa </w:t>
            </w:r>
            <w:proofErr w:type="gramStart"/>
            <w:r w:rsidR="0011007C">
              <w:rPr>
                <w:rFonts w:ascii="Lato" w:hAnsi="Lato"/>
                <w:sz w:val="20"/>
                <w:szCs w:val="20"/>
              </w:rPr>
              <w:t>Jefe</w:t>
            </w:r>
            <w:proofErr w:type="gramEnd"/>
            <w:r w:rsidR="0011007C">
              <w:rPr>
                <w:rFonts w:ascii="Lato" w:hAnsi="Lato"/>
                <w:sz w:val="20"/>
                <w:szCs w:val="20"/>
              </w:rPr>
              <w:t xml:space="preserve"> Interino</w:t>
            </w:r>
            <w:r w:rsidR="0011007C" w:rsidRPr="00C33D4D">
              <w:rPr>
                <w:rFonts w:ascii="Lato" w:hAnsi="Lato"/>
                <w:sz w:val="20"/>
                <w:szCs w:val="20"/>
              </w:rPr>
              <w:t xml:space="preserve"> </w:t>
            </w:r>
            <w:r w:rsidRPr="00C33D4D">
              <w:rPr>
                <w:rFonts w:ascii="Lato" w:hAnsi="Lato"/>
                <w:sz w:val="20"/>
                <w:szCs w:val="20"/>
              </w:rPr>
              <w:t>del Departamento de Planeación, Estadística y Normatividad dependiente del Consejo de la Judicatura del Estado, con efectos a partir del dieci</w:t>
            </w:r>
            <w:r w:rsidR="00F7044F" w:rsidRPr="00C33D4D">
              <w:rPr>
                <w:rFonts w:ascii="Lato" w:hAnsi="Lato"/>
                <w:sz w:val="20"/>
                <w:szCs w:val="20"/>
              </w:rPr>
              <w:t>siete</w:t>
            </w:r>
            <w:r w:rsidRPr="00C33D4D">
              <w:rPr>
                <w:rFonts w:ascii="Lato" w:hAnsi="Lato"/>
                <w:sz w:val="20"/>
                <w:szCs w:val="20"/>
              </w:rPr>
              <w:t xml:space="preserve"> de junio de dos mil veinticuatro</w:t>
            </w:r>
            <w:r w:rsidR="0011007C">
              <w:rPr>
                <w:rFonts w:ascii="Lato" w:hAnsi="Lato"/>
                <w:sz w:val="20"/>
                <w:szCs w:val="20"/>
              </w:rPr>
              <w:t>, hasta nuevas instrucciones</w:t>
            </w:r>
            <w:r w:rsidRPr="00C33D4D">
              <w:rPr>
                <w:rFonts w:ascii="Lato" w:hAnsi="Lato"/>
                <w:sz w:val="20"/>
                <w:szCs w:val="20"/>
              </w:rPr>
              <w:t>.</w:t>
            </w:r>
          </w:p>
        </w:tc>
      </w:tr>
    </w:tbl>
    <w:p w14:paraId="0DB41AA9" w14:textId="516F7E90" w:rsidR="00227375" w:rsidRDefault="00227375" w:rsidP="00A07847">
      <w:pPr>
        <w:spacing w:after="0" w:line="480" w:lineRule="auto"/>
        <w:jc w:val="both"/>
        <w:rPr>
          <w:rFonts w:ascii="Lato" w:hAnsi="Lato"/>
          <w:b/>
          <w:bCs/>
          <w:color w:val="000000"/>
        </w:rPr>
      </w:pPr>
    </w:p>
    <w:p w14:paraId="1F5E7207" w14:textId="60CF3219" w:rsidR="00041159" w:rsidRPr="00D63B4A" w:rsidRDefault="00A07847" w:rsidP="00026D1F">
      <w:pPr>
        <w:spacing w:line="480" w:lineRule="auto"/>
        <w:ind w:right="-93"/>
        <w:jc w:val="both"/>
        <w:rPr>
          <w:rFonts w:ascii="Lato" w:eastAsia="Times New Roman" w:hAnsi="Lato" w:cstheme="minorHAnsi"/>
          <w:b/>
          <w:bCs/>
          <w:u w:val="single"/>
          <w:bdr w:val="none" w:sz="0" w:space="0" w:color="auto" w:frame="1"/>
          <w:lang w:eastAsia="es-MX"/>
        </w:rPr>
      </w:pPr>
      <w:r w:rsidRPr="00851E19">
        <w:rPr>
          <w:rFonts w:ascii="Lato" w:eastAsia="Times New Roman" w:hAnsi="Lato" w:cstheme="minorHAnsi"/>
          <w:bdr w:val="none" w:sz="0" w:space="0" w:color="auto" w:frame="1"/>
          <w:lang w:eastAsia="es-MX"/>
        </w:rPr>
        <w:t xml:space="preserve">Con fundamento en lo </w:t>
      </w:r>
      <w:r w:rsidRPr="007D2AFA">
        <w:rPr>
          <w:rFonts w:ascii="Lato" w:eastAsia="Times New Roman" w:hAnsi="Lato" w:cstheme="minorHAnsi"/>
          <w:color w:val="000000" w:themeColor="text1"/>
          <w:bdr w:val="none" w:sz="0" w:space="0" w:color="auto" w:frame="1"/>
          <w:lang w:eastAsia="es-MX"/>
        </w:rPr>
        <w:t>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y/o readscripción de las personas servidoras públicas mencionadas, en los términos planteados, ordenando comunicar esta determinación a</w:t>
      </w:r>
      <w:r w:rsidR="008A710C">
        <w:rPr>
          <w:rFonts w:ascii="Lato" w:eastAsia="Times New Roman" w:hAnsi="Lato" w:cstheme="minorHAnsi"/>
          <w:color w:val="000000" w:themeColor="text1"/>
          <w:bdr w:val="none" w:sz="0" w:space="0" w:color="auto" w:frame="1"/>
          <w:lang w:eastAsia="es-MX"/>
        </w:rPr>
        <w:t xml:space="preserve"> </w:t>
      </w:r>
      <w:r w:rsidRPr="007D2AFA">
        <w:rPr>
          <w:rFonts w:ascii="Lato" w:eastAsia="Times New Roman" w:hAnsi="Lato" w:cstheme="minorHAnsi"/>
          <w:color w:val="000000" w:themeColor="text1"/>
          <w:bdr w:val="none" w:sz="0" w:space="0" w:color="auto" w:frame="1"/>
          <w:lang w:eastAsia="es-MX"/>
        </w:rPr>
        <w:t>l</w:t>
      </w:r>
      <w:r w:rsidR="008A710C">
        <w:rPr>
          <w:rFonts w:ascii="Lato" w:eastAsia="Times New Roman" w:hAnsi="Lato" w:cstheme="minorHAnsi"/>
          <w:color w:val="000000" w:themeColor="text1"/>
          <w:bdr w:val="none" w:sz="0" w:space="0" w:color="auto" w:frame="1"/>
          <w:lang w:eastAsia="es-MX"/>
        </w:rPr>
        <w:t>a</w:t>
      </w:r>
      <w:r w:rsidRPr="007D2AFA">
        <w:rPr>
          <w:rFonts w:ascii="Lato" w:eastAsia="Times New Roman" w:hAnsi="Lato" w:cstheme="minorHAnsi"/>
          <w:color w:val="000000" w:themeColor="text1"/>
          <w:bdr w:val="none" w:sz="0" w:space="0" w:color="auto" w:frame="1"/>
          <w:lang w:eastAsia="es-MX"/>
        </w:rPr>
        <w:t xml:space="preserve"> Director</w:t>
      </w:r>
      <w:r w:rsidR="008A710C">
        <w:rPr>
          <w:rFonts w:ascii="Lato" w:eastAsia="Times New Roman" w:hAnsi="Lato" w:cstheme="minorHAnsi"/>
          <w:color w:val="000000" w:themeColor="text1"/>
          <w:bdr w:val="none" w:sz="0" w:space="0" w:color="auto" w:frame="1"/>
          <w:lang w:eastAsia="es-MX"/>
        </w:rPr>
        <w:t>a</w:t>
      </w:r>
      <w:r w:rsidRPr="007D2AFA">
        <w:rPr>
          <w:rFonts w:ascii="Lato" w:eastAsia="Times New Roman" w:hAnsi="Lato" w:cstheme="minorHAnsi"/>
          <w:color w:val="000000" w:themeColor="text1"/>
          <w:bdr w:val="none" w:sz="0" w:space="0" w:color="auto" w:frame="1"/>
          <w:lang w:eastAsia="es-MX"/>
        </w:rPr>
        <w:t xml:space="preserve">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sidR="00041159">
        <w:rPr>
          <w:rFonts w:ascii="Lato" w:eastAsia="Times New Roman" w:hAnsi="Lato" w:cstheme="minorHAnsi"/>
          <w:color w:val="000000" w:themeColor="text1"/>
          <w:bdr w:val="none" w:sz="0" w:space="0" w:color="auto" w:frame="1"/>
          <w:lang w:eastAsia="es-MX"/>
        </w:rPr>
        <w:t>.</w:t>
      </w:r>
      <w:r w:rsidR="00D63B4A">
        <w:rPr>
          <w:rFonts w:ascii="Lato" w:eastAsia="Times New Roman" w:hAnsi="Lato" w:cstheme="minorHAnsi"/>
          <w:color w:val="000000" w:themeColor="text1"/>
          <w:bdr w:val="none" w:sz="0" w:space="0" w:color="auto" w:frame="1"/>
          <w:lang w:eastAsia="es-MX"/>
        </w:rPr>
        <w:t xml:space="preserve"> </w:t>
      </w:r>
      <w:r w:rsidR="00D63B4A" w:rsidRPr="00D63B4A">
        <w:rPr>
          <w:rFonts w:ascii="Lato" w:eastAsia="Times New Roman" w:hAnsi="Lato" w:cstheme="minorHAnsi"/>
          <w:b/>
          <w:bCs/>
          <w:u w:val="single"/>
          <w:bdr w:val="none" w:sz="0" w:space="0" w:color="auto" w:frame="1"/>
          <w:lang w:eastAsia="es-MX"/>
        </w:rPr>
        <w:t>APROBADO POR UNANIMIDAD DE VOTOS.</w:t>
      </w:r>
    </w:p>
    <w:p w14:paraId="7419BC12" w14:textId="1E1A221C" w:rsidR="00041159" w:rsidRDefault="00041159" w:rsidP="00041159">
      <w:pPr>
        <w:pStyle w:val="NormalWeb"/>
        <w:spacing w:line="480" w:lineRule="auto"/>
        <w:ind w:right="-93"/>
        <w:jc w:val="both"/>
        <w:rPr>
          <w:rFonts w:ascii="Lato" w:hAnsi="Lato" w:cs="Calibri"/>
          <w:color w:val="000000" w:themeColor="text1"/>
          <w:sz w:val="22"/>
          <w:szCs w:val="22"/>
        </w:rPr>
      </w:pPr>
      <w:r w:rsidRPr="00D4389E">
        <w:rPr>
          <w:rFonts w:ascii="Lato" w:hAnsi="Lato" w:cs="Calibri"/>
          <w:bCs/>
          <w:color w:val="000000" w:themeColor="text1"/>
          <w:sz w:val="22"/>
          <w:szCs w:val="22"/>
        </w:rPr>
        <w:t>Al no haber otro asunto</w:t>
      </w:r>
      <w:r w:rsidRPr="00D4389E">
        <w:rPr>
          <w:rFonts w:ascii="Lato" w:hAnsi="Lato" w:cs="Calibri"/>
          <w:color w:val="000000" w:themeColor="text1"/>
          <w:sz w:val="22"/>
          <w:szCs w:val="22"/>
        </w:rPr>
        <w:t xml:space="preserve"> que tratar y siendo las </w:t>
      </w:r>
      <w:r w:rsidR="008A710C">
        <w:rPr>
          <w:rFonts w:ascii="Lato" w:hAnsi="Lato" w:cs="Calibri"/>
          <w:color w:val="000000" w:themeColor="text1"/>
          <w:sz w:val="22"/>
          <w:szCs w:val="22"/>
        </w:rPr>
        <w:t>nueve horas con cincuenta y dos minutos</w:t>
      </w:r>
      <w:r>
        <w:rPr>
          <w:rFonts w:ascii="Lato" w:hAnsi="Lato" w:cs="Calibri"/>
          <w:color w:val="000000" w:themeColor="text1"/>
          <w:sz w:val="22"/>
          <w:szCs w:val="22"/>
        </w:rPr>
        <w:t xml:space="preserve"> </w:t>
      </w:r>
      <w:r w:rsidRPr="00D4389E">
        <w:rPr>
          <w:rFonts w:ascii="Lato" w:hAnsi="Lato" w:cs="Calibri"/>
          <w:color w:val="000000" w:themeColor="text1"/>
          <w:sz w:val="22"/>
          <w:szCs w:val="22"/>
        </w:rPr>
        <w:t xml:space="preserve">de este día se declara concluida esta sesión extraordinaria privada del Consejo de la Judicatura del Estado de Tlaxcala, levantándose la presente acta, que firman para constancia los que en ella intervinieron, así como la Licenciada </w:t>
      </w:r>
      <w:proofErr w:type="spellStart"/>
      <w:r w:rsidRPr="00D4389E">
        <w:rPr>
          <w:rFonts w:ascii="Lato" w:hAnsi="Lato" w:cs="Calibri"/>
          <w:color w:val="000000" w:themeColor="text1"/>
          <w:sz w:val="22"/>
          <w:szCs w:val="22"/>
        </w:rPr>
        <w:t>Midory</w:t>
      </w:r>
      <w:proofErr w:type="spellEnd"/>
      <w:r w:rsidRPr="00D4389E">
        <w:rPr>
          <w:rFonts w:ascii="Lato" w:hAnsi="Lato" w:cs="Calibri"/>
          <w:color w:val="000000" w:themeColor="text1"/>
          <w:sz w:val="22"/>
          <w:szCs w:val="22"/>
        </w:rPr>
        <w:t xml:space="preserve"> Castro Bañuelos, </w:t>
      </w:r>
      <w:proofErr w:type="gramStart"/>
      <w:r w:rsidRPr="00D4389E">
        <w:rPr>
          <w:rFonts w:ascii="Lato" w:hAnsi="Lato" w:cs="Calibri"/>
          <w:color w:val="000000" w:themeColor="text1"/>
          <w:sz w:val="22"/>
          <w:szCs w:val="22"/>
        </w:rPr>
        <w:t>Secretaria Ejecutiva</w:t>
      </w:r>
      <w:proofErr w:type="gramEnd"/>
      <w:r w:rsidRPr="00D4389E">
        <w:rPr>
          <w:rFonts w:ascii="Lato" w:hAnsi="Lato" w:cs="Calibri"/>
          <w:color w:val="000000" w:themeColor="text1"/>
          <w:sz w:val="22"/>
          <w:szCs w:val="22"/>
        </w:rPr>
        <w:t xml:space="preserve"> del Consejo de la Judicatura, quien da fe. </w:t>
      </w:r>
    </w:p>
    <w:p w14:paraId="6F13EF4A" w14:textId="77777777" w:rsidR="009657C0" w:rsidRDefault="009657C0" w:rsidP="00041159">
      <w:pPr>
        <w:pStyle w:val="NormalWeb"/>
        <w:spacing w:line="480" w:lineRule="auto"/>
        <w:ind w:right="-93"/>
        <w:jc w:val="both"/>
        <w:rPr>
          <w:rFonts w:ascii="Lato" w:hAnsi="Lato" w:cs="Calibri"/>
          <w:color w:val="000000" w:themeColor="text1"/>
          <w:sz w:val="22"/>
          <w:szCs w:val="22"/>
        </w:rPr>
      </w:pPr>
    </w:p>
    <w:p w14:paraId="459EDC60" w14:textId="77777777" w:rsidR="009657C0" w:rsidRDefault="009657C0" w:rsidP="00041159">
      <w:pPr>
        <w:pStyle w:val="NormalWeb"/>
        <w:spacing w:line="480" w:lineRule="auto"/>
        <w:ind w:right="-93"/>
        <w:jc w:val="both"/>
        <w:rPr>
          <w:rFonts w:ascii="Lato" w:hAnsi="Lato" w:cs="Calibri"/>
          <w:color w:val="000000" w:themeColor="text1"/>
          <w:sz w:val="22"/>
          <w:szCs w:val="22"/>
        </w:rPr>
      </w:pPr>
    </w:p>
    <w:p w14:paraId="7CE362D5" w14:textId="77777777" w:rsidR="009657C0" w:rsidRDefault="009657C0" w:rsidP="009657C0">
      <w:pPr>
        <w:spacing w:before="100" w:beforeAutospacing="1" w:after="100" w:afterAutospacing="1" w:line="480" w:lineRule="auto"/>
        <w:ind w:right="-93"/>
        <w:jc w:val="both"/>
        <w:rPr>
          <w:rFonts w:ascii="Lato" w:hAnsi="Lato" w:cstheme="minorHAnsi"/>
          <w:b/>
        </w:rPr>
      </w:pPr>
      <w:r w:rsidRPr="0038540B">
        <w:rPr>
          <w:rFonts w:ascii="Lato" w:eastAsia="Times New Roman" w:hAnsi="Lato" w:cs="Calibri"/>
          <w:b/>
          <w:bCs/>
          <w:color w:val="000000" w:themeColor="text1"/>
          <w:lang w:eastAsia="es-MX"/>
        </w:rPr>
        <w:lastRenderedPageBreak/>
        <w:t xml:space="preserve">CONTINUACIÓN DEL </w:t>
      </w:r>
      <w:r w:rsidRPr="0038540B">
        <w:rPr>
          <w:rFonts w:ascii="Lato" w:hAnsi="Lato"/>
          <w:b/>
          <w:bCs/>
        </w:rPr>
        <w:t xml:space="preserve">ACTA DE SESIÓN EXTRAORDINARIA PRIVADA DEL </w:t>
      </w:r>
      <w:r w:rsidRPr="005D0B63">
        <w:rPr>
          <w:rFonts w:ascii="Lato" w:hAnsi="Lato"/>
          <w:b/>
        </w:rPr>
        <w:t xml:space="preserve">CONSEJO DE LA JUDICATURA DEL </w:t>
      </w:r>
      <w:r w:rsidRPr="00C61A8F">
        <w:rPr>
          <w:rFonts w:ascii="Lato" w:hAnsi="Lato"/>
          <w:b/>
        </w:rPr>
        <w:t>ESTADO DE TLAXCALA</w:t>
      </w:r>
      <w:r>
        <w:rPr>
          <w:rFonts w:ascii="Lato" w:hAnsi="Lato"/>
          <w:b/>
        </w:rPr>
        <w:t>, CELEBRADA A</w:t>
      </w:r>
      <w:r w:rsidRPr="005D0B63">
        <w:rPr>
          <w:rFonts w:ascii="Lato" w:hAnsi="Lato" w:cstheme="minorHAnsi"/>
          <w:b/>
        </w:rPr>
        <w:t xml:space="preserve"> LAS OCHO HORAS DEL SEIS DE JUNIO DE DOS MIL VEINTICUATRO</w:t>
      </w:r>
      <w:r>
        <w:rPr>
          <w:rFonts w:ascii="Lato" w:hAnsi="Lato" w:cstheme="minorHAnsi"/>
          <w:b/>
        </w:rPr>
        <w:t>.</w:t>
      </w:r>
    </w:p>
    <w:p w14:paraId="17496D11" w14:textId="77777777" w:rsidR="009657C0" w:rsidRPr="001D0C33" w:rsidRDefault="009657C0" w:rsidP="00041159">
      <w:pPr>
        <w:pStyle w:val="NormalWeb"/>
        <w:spacing w:line="480" w:lineRule="auto"/>
        <w:ind w:right="-93"/>
        <w:jc w:val="both"/>
        <w:rPr>
          <w:rFonts w:ascii="Lato" w:hAnsi="Lato" w:cs="Calibri"/>
          <w:color w:val="000000" w:themeColor="text1"/>
          <w:sz w:val="18"/>
          <w:szCs w:val="18"/>
        </w:rPr>
      </w:pPr>
    </w:p>
    <w:p w14:paraId="0503C684" w14:textId="77777777" w:rsidR="009657C0" w:rsidRDefault="009657C0" w:rsidP="00041159">
      <w:pPr>
        <w:pStyle w:val="NormalWeb"/>
        <w:spacing w:line="480" w:lineRule="auto"/>
        <w:ind w:right="-93"/>
        <w:jc w:val="both"/>
        <w:rPr>
          <w:rFonts w:ascii="Lato" w:hAnsi="Lato" w:cs="Calibri"/>
          <w:color w:val="000000" w:themeColor="text1"/>
          <w:sz w:val="22"/>
          <w:szCs w:val="22"/>
        </w:rPr>
      </w:pPr>
    </w:p>
    <w:p w14:paraId="04217370" w14:textId="21927CF5" w:rsidR="00041159" w:rsidRDefault="00041159" w:rsidP="00041159">
      <w:pPr>
        <w:spacing w:before="100" w:beforeAutospacing="1" w:after="100" w:afterAutospacing="1" w:line="240" w:lineRule="auto"/>
        <w:ind w:right="-93"/>
        <w:jc w:val="both"/>
        <w:rPr>
          <w:rFonts w:ascii="Lato" w:hAnsi="Lato" w:cstheme="minorHAnsi"/>
          <w:b/>
        </w:rPr>
      </w:pPr>
    </w:p>
    <w:p w14:paraId="635B167D" w14:textId="77777777" w:rsidR="00041159" w:rsidRPr="00864E47" w:rsidRDefault="00041159" w:rsidP="00041159">
      <w:pPr>
        <w:spacing w:before="100" w:beforeAutospacing="1" w:after="100" w:afterAutospacing="1" w:line="240" w:lineRule="auto"/>
        <w:ind w:right="-93"/>
        <w:jc w:val="both"/>
        <w:rPr>
          <w:rFonts w:ascii="Lato" w:eastAsia="Times New Roman" w:hAnsi="Lato" w:cs="Calibri"/>
          <w:color w:val="000000" w:themeColor="text1"/>
          <w:lang w:eastAsia="es-MX"/>
        </w:rPr>
      </w:pPr>
    </w:p>
    <w:p w14:paraId="387AA861" w14:textId="77777777" w:rsidR="00041159" w:rsidRPr="00864E47" w:rsidRDefault="00041159" w:rsidP="00041159">
      <w:pPr>
        <w:framePr w:hSpace="141" w:wrap="around" w:vAnchor="text" w:hAnchor="margin" w:y="130"/>
        <w:tabs>
          <w:tab w:val="left" w:pos="5954"/>
        </w:tabs>
        <w:spacing w:after="0" w:line="240" w:lineRule="auto"/>
        <w:ind w:right="-93"/>
        <w:jc w:val="center"/>
        <w:rPr>
          <w:rFonts w:ascii="Lato" w:eastAsia="Times New Roman" w:hAnsi="Lato" w:cs="Calibri"/>
          <w:color w:val="000000" w:themeColor="text1"/>
        </w:rPr>
      </w:pPr>
      <w:r w:rsidRPr="00864E47">
        <w:rPr>
          <w:rFonts w:ascii="Lato" w:eastAsia="Times New Roman" w:hAnsi="Lato" w:cs="Calibri"/>
          <w:color w:val="000000" w:themeColor="text1"/>
        </w:rPr>
        <w:t>Magistrada Anel Bañuelos Meneses</w:t>
      </w:r>
    </w:p>
    <w:p w14:paraId="549A6B73" w14:textId="77777777" w:rsidR="00041159" w:rsidRPr="00864E47" w:rsidRDefault="00041159" w:rsidP="00041159">
      <w:pPr>
        <w:framePr w:hSpace="141" w:wrap="around" w:vAnchor="text" w:hAnchor="margin" w:y="130"/>
        <w:tabs>
          <w:tab w:val="left" w:pos="5954"/>
        </w:tabs>
        <w:spacing w:after="0" w:line="240" w:lineRule="auto"/>
        <w:ind w:right="-93"/>
        <w:jc w:val="center"/>
        <w:rPr>
          <w:rFonts w:ascii="Lato" w:eastAsia="Times New Roman" w:hAnsi="Lato" w:cs="Calibri"/>
          <w:color w:val="000000" w:themeColor="text1"/>
        </w:rPr>
      </w:pPr>
      <w:r w:rsidRPr="00864E47">
        <w:rPr>
          <w:rFonts w:ascii="Lato" w:eastAsia="Times New Roman" w:hAnsi="Lato" w:cs="Calibri"/>
          <w:color w:val="000000" w:themeColor="text1"/>
        </w:rPr>
        <w:t>Presidenta del Tribunal Superior de Justicia</w:t>
      </w:r>
    </w:p>
    <w:p w14:paraId="43190F4A" w14:textId="77777777" w:rsidR="00041159" w:rsidRPr="00864E47" w:rsidRDefault="00041159" w:rsidP="00041159">
      <w:pPr>
        <w:spacing w:before="100" w:beforeAutospacing="1" w:after="100" w:afterAutospacing="1" w:line="480" w:lineRule="auto"/>
        <w:ind w:right="-93"/>
        <w:jc w:val="center"/>
        <w:rPr>
          <w:rFonts w:ascii="Lato" w:eastAsia="Times New Roman" w:hAnsi="Lato" w:cs="Calibri"/>
          <w:color w:val="000000" w:themeColor="text1"/>
          <w:lang w:eastAsia="es-MX"/>
        </w:rPr>
      </w:pPr>
      <w:r w:rsidRPr="00864E47">
        <w:rPr>
          <w:rFonts w:ascii="Lato" w:eastAsia="Times New Roman" w:hAnsi="Lato" w:cs="Calibri"/>
          <w:color w:val="000000" w:themeColor="text1"/>
          <w:lang w:eastAsia="es-MX"/>
        </w:rPr>
        <w:t>y del Consejo de la Judicatura del Estado de Tlaxcala</w:t>
      </w:r>
    </w:p>
    <w:p w14:paraId="00D8E825" w14:textId="77777777" w:rsidR="0038540B" w:rsidRPr="00864E47" w:rsidRDefault="0038540B" w:rsidP="00041159">
      <w:pPr>
        <w:spacing w:before="100" w:beforeAutospacing="1" w:after="100" w:afterAutospacing="1" w:line="480" w:lineRule="auto"/>
        <w:ind w:right="-93"/>
        <w:jc w:val="both"/>
        <w:rPr>
          <w:rFonts w:ascii="Lato" w:eastAsia="Times New Roman" w:hAnsi="Lato" w:cs="Calibri"/>
          <w:color w:val="000000" w:themeColor="text1"/>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041159" w:rsidRPr="00864E47" w14:paraId="5C8B150D" w14:textId="77777777" w:rsidTr="00ED4444">
        <w:tc>
          <w:tcPr>
            <w:tcW w:w="8075" w:type="dxa"/>
            <w:gridSpan w:val="3"/>
          </w:tcPr>
          <w:p w14:paraId="411EFADF"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p>
        </w:tc>
      </w:tr>
      <w:tr w:rsidR="00041159" w:rsidRPr="00864E47" w14:paraId="26F482AA" w14:textId="77777777" w:rsidTr="00ED4444">
        <w:trPr>
          <w:trHeight w:val="317"/>
        </w:trPr>
        <w:tc>
          <w:tcPr>
            <w:tcW w:w="8075" w:type="dxa"/>
            <w:gridSpan w:val="3"/>
          </w:tcPr>
          <w:p w14:paraId="5EB37DF8" w14:textId="77777777" w:rsidR="00041159" w:rsidRPr="00864E47" w:rsidRDefault="00041159" w:rsidP="00ED4444">
            <w:pPr>
              <w:tabs>
                <w:tab w:val="left" w:pos="5954"/>
              </w:tabs>
              <w:spacing w:after="0" w:line="240" w:lineRule="auto"/>
              <w:ind w:right="-93"/>
              <w:jc w:val="both"/>
              <w:rPr>
                <w:rFonts w:ascii="Lato" w:eastAsia="Times New Roman" w:hAnsi="Lato" w:cs="Calibri"/>
                <w:color w:val="000000" w:themeColor="text1"/>
              </w:rPr>
            </w:pPr>
            <w:r w:rsidRPr="00864E47">
              <w:rPr>
                <w:rFonts w:ascii="Lato" w:eastAsia="Times New Roman" w:hAnsi="Lato" w:cs="Calibri"/>
                <w:b/>
                <w:bCs/>
                <w:color w:val="000000" w:themeColor="text1"/>
              </w:rPr>
              <w:t xml:space="preserve"> </w:t>
            </w:r>
          </w:p>
        </w:tc>
      </w:tr>
      <w:tr w:rsidR="00041159" w:rsidRPr="00864E47" w14:paraId="3FDCC1B6" w14:textId="77777777" w:rsidTr="00ED4444">
        <w:trPr>
          <w:trHeight w:val="317"/>
        </w:trPr>
        <w:tc>
          <w:tcPr>
            <w:tcW w:w="3823" w:type="dxa"/>
          </w:tcPr>
          <w:p w14:paraId="0D4578FF"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r w:rsidRPr="00864E47">
              <w:rPr>
                <w:rFonts w:ascii="Lato" w:eastAsia="Times New Roman" w:hAnsi="Lato" w:cs="Calibri"/>
                <w:color w:val="000000" w:themeColor="text1"/>
              </w:rPr>
              <w:t xml:space="preserve">Mtro. </w:t>
            </w:r>
            <w:proofErr w:type="gramStart"/>
            <w:r w:rsidRPr="00864E47">
              <w:rPr>
                <w:rFonts w:ascii="Lato" w:eastAsia="Times New Roman" w:hAnsi="Lato" w:cs="Calibri"/>
                <w:color w:val="000000" w:themeColor="text1"/>
              </w:rPr>
              <w:t>Germán  Mendoza</w:t>
            </w:r>
            <w:proofErr w:type="gramEnd"/>
            <w:r w:rsidRPr="00864E47">
              <w:rPr>
                <w:rFonts w:ascii="Lato" w:eastAsia="Times New Roman" w:hAnsi="Lato" w:cs="Calibri"/>
                <w:color w:val="000000" w:themeColor="text1"/>
              </w:rPr>
              <w:t xml:space="preserve"> </w:t>
            </w:r>
            <w:proofErr w:type="spellStart"/>
            <w:r w:rsidRPr="00864E47">
              <w:rPr>
                <w:rFonts w:ascii="Lato" w:eastAsia="Times New Roman" w:hAnsi="Lato" w:cs="Calibri"/>
                <w:color w:val="000000" w:themeColor="text1"/>
              </w:rPr>
              <w:t>Papalotzi</w:t>
            </w:r>
            <w:proofErr w:type="spellEnd"/>
            <w:r w:rsidRPr="00864E47">
              <w:rPr>
                <w:rFonts w:ascii="Lato" w:eastAsia="Times New Roman" w:hAnsi="Lato" w:cs="Calibri"/>
                <w:color w:val="000000" w:themeColor="text1"/>
              </w:rPr>
              <w:t xml:space="preserve">  </w:t>
            </w:r>
          </w:p>
          <w:p w14:paraId="3D3F7BD2"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r w:rsidRPr="00864E47">
              <w:rPr>
                <w:rFonts w:ascii="Lato" w:eastAsia="Times New Roman" w:hAnsi="Lato" w:cs="Calibri"/>
                <w:color w:val="000000" w:themeColor="text1"/>
              </w:rPr>
              <w:t>Integrante del Consejo de la Judicatura del Estado de Tlaxcala</w:t>
            </w:r>
          </w:p>
        </w:tc>
        <w:tc>
          <w:tcPr>
            <w:tcW w:w="283" w:type="dxa"/>
          </w:tcPr>
          <w:p w14:paraId="477DEF12" w14:textId="77777777" w:rsidR="00041159" w:rsidRPr="00864E47" w:rsidRDefault="00041159" w:rsidP="00ED4444">
            <w:pPr>
              <w:tabs>
                <w:tab w:val="left" w:pos="5954"/>
              </w:tabs>
              <w:spacing w:after="0" w:line="240" w:lineRule="auto"/>
              <w:ind w:right="-93"/>
              <w:jc w:val="both"/>
              <w:rPr>
                <w:rFonts w:ascii="Lato" w:eastAsia="Times New Roman" w:hAnsi="Lato" w:cs="Calibri"/>
                <w:color w:val="000000" w:themeColor="text1"/>
              </w:rPr>
            </w:pPr>
          </w:p>
          <w:p w14:paraId="45495FD4" w14:textId="77777777" w:rsidR="00041159" w:rsidRPr="00864E47" w:rsidRDefault="00041159" w:rsidP="00ED4444">
            <w:pPr>
              <w:tabs>
                <w:tab w:val="left" w:pos="5954"/>
              </w:tabs>
              <w:spacing w:after="0" w:line="240" w:lineRule="auto"/>
              <w:ind w:right="-93"/>
              <w:jc w:val="both"/>
              <w:rPr>
                <w:rFonts w:ascii="Lato" w:eastAsia="Times New Roman" w:hAnsi="Lato" w:cs="Calibri"/>
                <w:color w:val="000000" w:themeColor="text1"/>
              </w:rPr>
            </w:pPr>
          </w:p>
          <w:p w14:paraId="2AEE1D23" w14:textId="77777777" w:rsidR="00041159" w:rsidRPr="00864E47" w:rsidRDefault="00041159" w:rsidP="00ED4444">
            <w:pPr>
              <w:tabs>
                <w:tab w:val="left" w:pos="5954"/>
              </w:tabs>
              <w:spacing w:after="0" w:line="240" w:lineRule="auto"/>
              <w:ind w:right="-93"/>
              <w:jc w:val="both"/>
              <w:rPr>
                <w:rFonts w:ascii="Lato" w:eastAsia="Times New Roman" w:hAnsi="Lato" w:cs="Calibri"/>
                <w:color w:val="000000" w:themeColor="text1"/>
              </w:rPr>
            </w:pPr>
          </w:p>
        </w:tc>
        <w:tc>
          <w:tcPr>
            <w:tcW w:w="3969" w:type="dxa"/>
          </w:tcPr>
          <w:p w14:paraId="0BE08862"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r w:rsidRPr="00864E47">
              <w:rPr>
                <w:rFonts w:ascii="Lato" w:eastAsia="Times New Roman" w:hAnsi="Lato" w:cs="Calibri"/>
                <w:color w:val="000000" w:themeColor="text1"/>
              </w:rPr>
              <w:t>Lcda. Violeta Fernández Vázquez Integrante del Consejo de la Judicatura del Estado de Tlaxcala</w:t>
            </w:r>
          </w:p>
        </w:tc>
      </w:tr>
      <w:tr w:rsidR="00041159" w:rsidRPr="00864E47" w14:paraId="495DA9A5" w14:textId="77777777" w:rsidTr="00ED4444">
        <w:trPr>
          <w:trHeight w:val="317"/>
        </w:trPr>
        <w:tc>
          <w:tcPr>
            <w:tcW w:w="8075" w:type="dxa"/>
            <w:gridSpan w:val="3"/>
          </w:tcPr>
          <w:p w14:paraId="1300401B"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p>
          <w:p w14:paraId="0BA80F3F" w14:textId="77777777" w:rsidR="00041159" w:rsidRPr="00864E47" w:rsidRDefault="00041159" w:rsidP="00ED4444">
            <w:pPr>
              <w:tabs>
                <w:tab w:val="left" w:pos="5954"/>
              </w:tabs>
              <w:spacing w:after="0" w:line="240" w:lineRule="auto"/>
              <w:ind w:right="-93"/>
              <w:jc w:val="both"/>
              <w:rPr>
                <w:rFonts w:ascii="Lato" w:eastAsia="Times New Roman" w:hAnsi="Lato" w:cs="Calibri"/>
                <w:color w:val="000000" w:themeColor="text1"/>
              </w:rPr>
            </w:pPr>
          </w:p>
        </w:tc>
      </w:tr>
    </w:tbl>
    <w:p w14:paraId="638FFB37" w14:textId="77777777" w:rsidR="00041159" w:rsidRDefault="00041159" w:rsidP="00041159">
      <w:pPr>
        <w:spacing w:line="480" w:lineRule="auto"/>
        <w:ind w:right="-93"/>
        <w:jc w:val="both"/>
        <w:rPr>
          <w:rFonts w:ascii="Lato" w:hAnsi="Lato"/>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041159" w:rsidRPr="00864E47" w14:paraId="757A35CC" w14:textId="77777777" w:rsidTr="00ED4444">
        <w:trPr>
          <w:trHeight w:val="317"/>
        </w:trPr>
        <w:tc>
          <w:tcPr>
            <w:tcW w:w="3823" w:type="dxa"/>
          </w:tcPr>
          <w:p w14:paraId="03D72747"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p>
          <w:p w14:paraId="700A8603"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p>
          <w:p w14:paraId="5EC41C45"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p>
          <w:p w14:paraId="247D7496"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r w:rsidRPr="00864E47">
              <w:rPr>
                <w:rFonts w:ascii="Lato" w:eastAsia="Times New Roman" w:hAnsi="Lato" w:cs="Calibri"/>
                <w:color w:val="000000" w:themeColor="text1"/>
              </w:rPr>
              <w:t>Mtra. Edith Alejandra Segura Payán</w:t>
            </w:r>
          </w:p>
          <w:p w14:paraId="7BEE5915"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r w:rsidRPr="00864E47">
              <w:rPr>
                <w:rFonts w:ascii="Lato" w:eastAsia="Times New Roman" w:hAnsi="Lato" w:cs="Calibri"/>
                <w:color w:val="000000" w:themeColor="text1"/>
              </w:rPr>
              <w:t>Integrante del Consejo de la Judicatura del Estado de Tlaxcala</w:t>
            </w:r>
          </w:p>
        </w:tc>
        <w:tc>
          <w:tcPr>
            <w:tcW w:w="283" w:type="dxa"/>
          </w:tcPr>
          <w:p w14:paraId="01DC7C7C" w14:textId="77777777" w:rsidR="00041159" w:rsidRPr="00864E47" w:rsidRDefault="00041159" w:rsidP="00ED4444">
            <w:pPr>
              <w:tabs>
                <w:tab w:val="left" w:pos="5954"/>
              </w:tabs>
              <w:spacing w:after="0" w:line="240" w:lineRule="auto"/>
              <w:ind w:right="-93"/>
              <w:jc w:val="both"/>
              <w:rPr>
                <w:rFonts w:ascii="Lato" w:eastAsia="Times New Roman" w:hAnsi="Lato" w:cs="Calibri"/>
                <w:color w:val="000000" w:themeColor="text1"/>
              </w:rPr>
            </w:pPr>
          </w:p>
        </w:tc>
        <w:tc>
          <w:tcPr>
            <w:tcW w:w="3969" w:type="dxa"/>
          </w:tcPr>
          <w:p w14:paraId="02A04C49"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p>
          <w:p w14:paraId="5A9B3894" w14:textId="77777777" w:rsidR="00041159" w:rsidRDefault="00041159" w:rsidP="00ED4444">
            <w:pPr>
              <w:tabs>
                <w:tab w:val="left" w:pos="5954"/>
              </w:tabs>
              <w:spacing w:after="0" w:line="240" w:lineRule="auto"/>
              <w:ind w:right="-93"/>
              <w:jc w:val="center"/>
              <w:rPr>
                <w:rFonts w:ascii="Lato" w:eastAsia="Times New Roman" w:hAnsi="Lato" w:cs="Calibri"/>
                <w:color w:val="000000" w:themeColor="text1"/>
              </w:rPr>
            </w:pPr>
          </w:p>
          <w:p w14:paraId="0FD66F1D" w14:textId="77777777" w:rsidR="00041159" w:rsidRDefault="00041159" w:rsidP="00ED4444">
            <w:pPr>
              <w:tabs>
                <w:tab w:val="left" w:pos="5954"/>
              </w:tabs>
              <w:spacing w:after="0" w:line="240" w:lineRule="auto"/>
              <w:ind w:right="-93"/>
              <w:jc w:val="center"/>
              <w:rPr>
                <w:rFonts w:ascii="Lato" w:eastAsia="Times New Roman" w:hAnsi="Lato" w:cs="Calibri"/>
                <w:color w:val="000000" w:themeColor="text1"/>
              </w:rPr>
            </w:pPr>
          </w:p>
          <w:p w14:paraId="5EA212BB" w14:textId="77777777" w:rsidR="00041159" w:rsidRPr="00864E47" w:rsidRDefault="00041159" w:rsidP="00007C3C">
            <w:pPr>
              <w:tabs>
                <w:tab w:val="left" w:pos="5954"/>
              </w:tabs>
              <w:spacing w:after="0" w:line="240" w:lineRule="auto"/>
              <w:ind w:right="-93"/>
              <w:jc w:val="center"/>
              <w:rPr>
                <w:rFonts w:ascii="Lato" w:eastAsia="Times New Roman" w:hAnsi="Lato" w:cs="Calibri"/>
                <w:color w:val="000000" w:themeColor="text1"/>
              </w:rPr>
            </w:pPr>
            <w:r w:rsidRPr="00864E47">
              <w:rPr>
                <w:rFonts w:ascii="Lato" w:eastAsia="Times New Roman" w:hAnsi="Lato" w:cs="Calibri"/>
                <w:color w:val="000000" w:themeColor="text1"/>
              </w:rPr>
              <w:t xml:space="preserve">Lcdo. Rey David González </w:t>
            </w:r>
            <w:proofErr w:type="spellStart"/>
            <w:r w:rsidRPr="00864E47">
              <w:rPr>
                <w:rFonts w:ascii="Lato" w:eastAsia="Times New Roman" w:hAnsi="Lato" w:cs="Calibri"/>
                <w:color w:val="000000" w:themeColor="text1"/>
              </w:rPr>
              <w:t>González</w:t>
            </w:r>
            <w:proofErr w:type="spellEnd"/>
          </w:p>
          <w:p w14:paraId="0AB58221"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r w:rsidRPr="00864E47">
              <w:rPr>
                <w:rFonts w:ascii="Lato" w:eastAsia="Times New Roman" w:hAnsi="Lato" w:cs="Calibri"/>
                <w:color w:val="000000" w:themeColor="text1"/>
              </w:rPr>
              <w:t>Integrante del Consejo de la Judicatura del Estado de Tlaxcala</w:t>
            </w:r>
          </w:p>
          <w:p w14:paraId="704DD891"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p>
        </w:tc>
      </w:tr>
      <w:tr w:rsidR="00041159" w:rsidRPr="00864E47" w14:paraId="722A0D63" w14:textId="77777777" w:rsidTr="00ED4444">
        <w:trPr>
          <w:trHeight w:val="317"/>
        </w:trPr>
        <w:tc>
          <w:tcPr>
            <w:tcW w:w="3823" w:type="dxa"/>
          </w:tcPr>
          <w:p w14:paraId="6C6ECE84"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p>
          <w:p w14:paraId="71F57E15" w14:textId="77777777" w:rsidR="00041159" w:rsidRPr="00864E47" w:rsidRDefault="00041159" w:rsidP="00ED4444">
            <w:pPr>
              <w:tabs>
                <w:tab w:val="left" w:pos="5954"/>
              </w:tabs>
              <w:spacing w:after="0" w:line="240" w:lineRule="auto"/>
              <w:ind w:right="-93"/>
              <w:rPr>
                <w:rFonts w:ascii="Lato" w:eastAsia="Times New Roman" w:hAnsi="Lato" w:cs="Calibri"/>
                <w:color w:val="000000" w:themeColor="text1"/>
              </w:rPr>
            </w:pPr>
          </w:p>
        </w:tc>
        <w:tc>
          <w:tcPr>
            <w:tcW w:w="283" w:type="dxa"/>
          </w:tcPr>
          <w:p w14:paraId="71F2EDA0" w14:textId="77777777" w:rsidR="00041159" w:rsidRPr="00864E47" w:rsidRDefault="00041159" w:rsidP="00ED4444">
            <w:pPr>
              <w:tabs>
                <w:tab w:val="left" w:pos="5954"/>
              </w:tabs>
              <w:spacing w:after="0" w:line="240" w:lineRule="auto"/>
              <w:ind w:right="-93"/>
              <w:jc w:val="both"/>
              <w:rPr>
                <w:rFonts w:ascii="Lato" w:eastAsia="Times New Roman" w:hAnsi="Lato" w:cs="Calibri"/>
                <w:color w:val="000000" w:themeColor="text1"/>
              </w:rPr>
            </w:pPr>
          </w:p>
        </w:tc>
        <w:tc>
          <w:tcPr>
            <w:tcW w:w="3969" w:type="dxa"/>
          </w:tcPr>
          <w:p w14:paraId="0F931906" w14:textId="77777777" w:rsidR="00041159" w:rsidRPr="00864E47" w:rsidRDefault="00041159" w:rsidP="00ED4444">
            <w:pPr>
              <w:tabs>
                <w:tab w:val="left" w:pos="5954"/>
              </w:tabs>
              <w:spacing w:after="0" w:line="240" w:lineRule="auto"/>
              <w:ind w:right="-93"/>
              <w:jc w:val="center"/>
              <w:rPr>
                <w:rFonts w:ascii="Lato" w:eastAsia="Times New Roman" w:hAnsi="Lato" w:cs="Calibri"/>
                <w:color w:val="000000" w:themeColor="text1"/>
              </w:rPr>
            </w:pPr>
          </w:p>
          <w:p w14:paraId="1933C570" w14:textId="77777777" w:rsidR="00041159" w:rsidRPr="00864E47" w:rsidRDefault="00041159" w:rsidP="00ED4444">
            <w:pPr>
              <w:tabs>
                <w:tab w:val="left" w:pos="5954"/>
              </w:tabs>
              <w:spacing w:after="0" w:line="240" w:lineRule="auto"/>
              <w:ind w:right="-93"/>
              <w:rPr>
                <w:rFonts w:ascii="Lato" w:eastAsia="Times New Roman" w:hAnsi="Lato" w:cs="Calibri"/>
                <w:color w:val="000000" w:themeColor="text1"/>
              </w:rPr>
            </w:pPr>
          </w:p>
        </w:tc>
      </w:tr>
      <w:tr w:rsidR="00041159" w:rsidRPr="00864E47" w14:paraId="7FEAC12A" w14:textId="77777777" w:rsidTr="00ED4444">
        <w:trPr>
          <w:trHeight w:val="317"/>
        </w:trPr>
        <w:tc>
          <w:tcPr>
            <w:tcW w:w="8075" w:type="dxa"/>
            <w:gridSpan w:val="3"/>
          </w:tcPr>
          <w:p w14:paraId="7947048A" w14:textId="77777777" w:rsidR="00007C3C" w:rsidRDefault="00007C3C" w:rsidP="00ED4444">
            <w:pPr>
              <w:tabs>
                <w:tab w:val="left" w:pos="5954"/>
              </w:tabs>
              <w:spacing w:after="0" w:line="240" w:lineRule="auto"/>
              <w:ind w:right="-93"/>
              <w:jc w:val="center"/>
              <w:rPr>
                <w:rFonts w:ascii="Lato" w:hAnsi="Lato" w:cstheme="minorHAnsi"/>
                <w:b/>
                <w:bCs/>
                <w:color w:val="000000" w:themeColor="text1"/>
                <w:lang w:val="en-US"/>
              </w:rPr>
            </w:pPr>
          </w:p>
          <w:p w14:paraId="15F1D0D2" w14:textId="77777777" w:rsidR="00007C3C" w:rsidRDefault="00007C3C" w:rsidP="00ED4444">
            <w:pPr>
              <w:tabs>
                <w:tab w:val="left" w:pos="5954"/>
              </w:tabs>
              <w:spacing w:after="0" w:line="240" w:lineRule="auto"/>
              <w:ind w:right="-93"/>
              <w:jc w:val="center"/>
              <w:rPr>
                <w:rFonts w:ascii="Lato" w:hAnsi="Lato" w:cstheme="minorHAnsi"/>
                <w:b/>
                <w:bCs/>
                <w:color w:val="000000" w:themeColor="text1"/>
                <w:lang w:val="en-US"/>
              </w:rPr>
            </w:pPr>
          </w:p>
          <w:p w14:paraId="5250758A" w14:textId="34860EC8" w:rsidR="00041159" w:rsidRPr="00864E47" w:rsidRDefault="00041159" w:rsidP="00ED4444">
            <w:pPr>
              <w:tabs>
                <w:tab w:val="left" w:pos="5954"/>
              </w:tabs>
              <w:spacing w:after="0" w:line="240" w:lineRule="auto"/>
              <w:ind w:right="-93"/>
              <w:jc w:val="center"/>
              <w:rPr>
                <w:rFonts w:ascii="Lato" w:hAnsi="Lato" w:cstheme="minorHAnsi"/>
                <w:b/>
                <w:bCs/>
                <w:color w:val="000000" w:themeColor="text1"/>
                <w:lang w:val="en-US"/>
              </w:rPr>
            </w:pPr>
            <w:r w:rsidRPr="00864E47">
              <w:rPr>
                <w:rFonts w:ascii="Lato" w:hAnsi="Lato" w:cstheme="minorHAnsi"/>
                <w:b/>
                <w:bCs/>
                <w:color w:val="000000" w:themeColor="text1"/>
                <w:lang w:val="en-US"/>
              </w:rPr>
              <w:t>DOY FE</w:t>
            </w:r>
          </w:p>
          <w:p w14:paraId="73BA2298" w14:textId="77777777" w:rsidR="00041159" w:rsidRPr="00864E47" w:rsidRDefault="00041159" w:rsidP="00ED4444">
            <w:pPr>
              <w:tabs>
                <w:tab w:val="left" w:pos="5954"/>
              </w:tabs>
              <w:spacing w:after="0" w:line="240" w:lineRule="auto"/>
              <w:ind w:right="-93"/>
              <w:jc w:val="center"/>
              <w:rPr>
                <w:rFonts w:ascii="Lato" w:hAnsi="Lato" w:cstheme="minorHAnsi"/>
                <w:b/>
                <w:bCs/>
                <w:color w:val="000000" w:themeColor="text1"/>
                <w:lang w:val="en-US"/>
              </w:rPr>
            </w:pPr>
          </w:p>
          <w:p w14:paraId="46CE1DE6" w14:textId="77777777" w:rsidR="00041159" w:rsidRPr="00864E47" w:rsidRDefault="00041159" w:rsidP="00ED4444">
            <w:pPr>
              <w:tabs>
                <w:tab w:val="left" w:pos="5954"/>
              </w:tabs>
              <w:spacing w:after="0" w:line="240" w:lineRule="auto"/>
              <w:ind w:right="-93"/>
              <w:jc w:val="center"/>
              <w:rPr>
                <w:rFonts w:ascii="Lato" w:hAnsi="Lato" w:cstheme="minorHAnsi"/>
                <w:b/>
                <w:bCs/>
                <w:color w:val="000000" w:themeColor="text1"/>
                <w:lang w:val="en-US"/>
              </w:rPr>
            </w:pPr>
          </w:p>
          <w:p w14:paraId="6C5DE3FB" w14:textId="77777777" w:rsidR="00041159" w:rsidRPr="00864E47" w:rsidRDefault="00041159" w:rsidP="00ED4444">
            <w:pPr>
              <w:tabs>
                <w:tab w:val="left" w:pos="5954"/>
              </w:tabs>
              <w:spacing w:after="0" w:line="240" w:lineRule="auto"/>
              <w:ind w:right="-93"/>
              <w:jc w:val="center"/>
              <w:rPr>
                <w:rFonts w:ascii="Lato" w:hAnsi="Lato" w:cstheme="minorHAnsi"/>
                <w:b/>
                <w:bCs/>
                <w:color w:val="000000" w:themeColor="text1"/>
                <w:lang w:val="en-US"/>
              </w:rPr>
            </w:pPr>
          </w:p>
          <w:p w14:paraId="690015CF" w14:textId="77777777" w:rsidR="00041159" w:rsidRPr="00864E47" w:rsidRDefault="00041159" w:rsidP="00ED4444">
            <w:pPr>
              <w:tabs>
                <w:tab w:val="left" w:pos="5954"/>
              </w:tabs>
              <w:spacing w:after="0" w:line="240" w:lineRule="auto"/>
              <w:ind w:right="-93"/>
              <w:jc w:val="center"/>
              <w:rPr>
                <w:rFonts w:ascii="Lato" w:hAnsi="Lato" w:cstheme="minorHAnsi"/>
                <w:color w:val="000000" w:themeColor="text1"/>
                <w:lang w:val="en-US"/>
              </w:rPr>
            </w:pPr>
          </w:p>
          <w:p w14:paraId="43518954" w14:textId="77777777" w:rsidR="00041159" w:rsidRPr="00864E47" w:rsidRDefault="00041159" w:rsidP="00ED4444">
            <w:pPr>
              <w:tabs>
                <w:tab w:val="left" w:pos="5954"/>
              </w:tabs>
              <w:spacing w:after="0" w:line="240" w:lineRule="auto"/>
              <w:ind w:right="-93"/>
              <w:jc w:val="center"/>
              <w:rPr>
                <w:rFonts w:ascii="Lato" w:hAnsi="Lato" w:cstheme="minorHAnsi"/>
                <w:color w:val="000000" w:themeColor="text1"/>
                <w:lang w:val="en-US"/>
              </w:rPr>
            </w:pPr>
            <w:proofErr w:type="spellStart"/>
            <w:r w:rsidRPr="00864E47">
              <w:rPr>
                <w:rFonts w:ascii="Lato" w:hAnsi="Lato" w:cstheme="minorHAnsi"/>
                <w:color w:val="000000" w:themeColor="text1"/>
                <w:lang w:val="en-US"/>
              </w:rPr>
              <w:t>Lcda</w:t>
            </w:r>
            <w:proofErr w:type="spellEnd"/>
            <w:r w:rsidRPr="00864E47">
              <w:rPr>
                <w:rFonts w:ascii="Lato" w:hAnsi="Lato" w:cstheme="minorHAnsi"/>
                <w:color w:val="000000" w:themeColor="text1"/>
                <w:lang w:val="en-US"/>
              </w:rPr>
              <w:t xml:space="preserve">. Midory Castro Bañuelos </w:t>
            </w:r>
          </w:p>
          <w:p w14:paraId="2A0E4145" w14:textId="77777777" w:rsidR="00041159" w:rsidRPr="00864E47" w:rsidRDefault="00041159" w:rsidP="00ED4444">
            <w:pPr>
              <w:tabs>
                <w:tab w:val="left" w:pos="5954"/>
              </w:tabs>
              <w:spacing w:after="0" w:line="240" w:lineRule="auto"/>
              <w:ind w:right="-93"/>
              <w:jc w:val="center"/>
              <w:rPr>
                <w:rFonts w:ascii="Lato" w:hAnsi="Lato" w:cstheme="minorHAnsi"/>
                <w:color w:val="000000" w:themeColor="text1"/>
              </w:rPr>
            </w:pPr>
            <w:r w:rsidRPr="00864E47">
              <w:rPr>
                <w:rFonts w:ascii="Lato" w:hAnsi="Lato" w:cstheme="minorHAnsi"/>
                <w:color w:val="000000" w:themeColor="text1"/>
              </w:rPr>
              <w:t xml:space="preserve">Secretaria Ejecutiva del Consejo de la Judicatura del Estado de Tlaxcala.  </w:t>
            </w:r>
          </w:p>
        </w:tc>
      </w:tr>
    </w:tbl>
    <w:p w14:paraId="6C0164F0" w14:textId="77777777" w:rsidR="00041159" w:rsidRDefault="00041159" w:rsidP="00041159">
      <w:pPr>
        <w:spacing w:line="480" w:lineRule="auto"/>
        <w:ind w:right="-93"/>
        <w:jc w:val="both"/>
        <w:rPr>
          <w:rFonts w:ascii="Lato" w:hAnsi="Lato"/>
        </w:rPr>
      </w:pPr>
    </w:p>
    <w:p w14:paraId="4E78ED20" w14:textId="0C8A2E9F" w:rsidR="00A07847" w:rsidRPr="00C61A8F" w:rsidRDefault="00A07847" w:rsidP="00A07847">
      <w:pPr>
        <w:spacing w:line="480" w:lineRule="auto"/>
        <w:ind w:right="-93"/>
        <w:jc w:val="both"/>
        <w:rPr>
          <w:rFonts w:ascii="Lato" w:hAnsi="Lato"/>
        </w:rPr>
      </w:pPr>
    </w:p>
    <w:sectPr w:rsidR="00A07847" w:rsidRPr="00C61A8F" w:rsidSect="00352C88">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E40C5" w14:textId="77777777" w:rsidR="00B46733" w:rsidRDefault="00B46733">
      <w:pPr>
        <w:spacing w:after="0" w:line="240" w:lineRule="auto"/>
      </w:pPr>
      <w:r>
        <w:separator/>
      </w:r>
    </w:p>
  </w:endnote>
  <w:endnote w:type="continuationSeparator" w:id="0">
    <w:p w14:paraId="2CA338E2" w14:textId="77777777" w:rsidR="00B46733" w:rsidRDefault="00B4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4000604A"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4D180C" w:rsidRDefault="004D180C">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4D180C" w:rsidRDefault="004D18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CE6DA" w14:textId="77777777" w:rsidR="00B46733" w:rsidRDefault="00B46733">
      <w:pPr>
        <w:spacing w:after="0" w:line="240" w:lineRule="auto"/>
      </w:pPr>
      <w:r>
        <w:separator/>
      </w:r>
    </w:p>
  </w:footnote>
  <w:footnote w:type="continuationSeparator" w:id="0">
    <w:p w14:paraId="1AAA6905" w14:textId="77777777" w:rsidR="00B46733" w:rsidRDefault="00B46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19CE3073" w:rsidR="004D180C" w:rsidRDefault="004D180C"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17" w:name="_Hlk93306781"/>
        <w:bookmarkStart w:id="18" w:name="_Hlk93306782"/>
        <w:r w:rsidRPr="00DB296A">
          <w:rPr>
            <w:rFonts w:asciiTheme="minorHAnsi" w:hAnsiTheme="minorHAnsi" w:cstheme="minorHAnsi"/>
            <w:b/>
          </w:rPr>
          <w:t xml:space="preserve">ACTA NÚMERO: </w:t>
        </w:r>
        <w:r>
          <w:rPr>
            <w:rFonts w:asciiTheme="minorHAnsi" w:hAnsiTheme="minorHAnsi" w:cstheme="minorHAnsi"/>
            <w:b/>
          </w:rPr>
          <w:t>50</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4D180C" w:rsidRDefault="004D180C"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4D180C" w:rsidRDefault="004D180C"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7"/>
        <w:bookmarkEnd w:id="18"/>
        <w:r w:rsidRPr="00DB296A">
          <w:rPr>
            <w:rFonts w:asciiTheme="minorHAnsi" w:hAnsiTheme="minorHAnsi" w:cstheme="minorHAnsi"/>
            <w:b/>
          </w:rPr>
          <w:t>4</w:t>
        </w:r>
      </w:p>
      <w:p w14:paraId="5AA678A8" w14:textId="36CA0AA0" w:rsidR="004D180C" w:rsidRPr="000F2820" w:rsidRDefault="004D180C" w:rsidP="000F2820">
        <w:pPr>
          <w:spacing w:after="0" w:line="480" w:lineRule="auto"/>
          <w:ind w:left="708" w:firstLine="708"/>
          <w:jc w:val="right"/>
          <w:rPr>
            <w:sz w:val="30"/>
            <w:szCs w:val="30"/>
          </w:rPr>
        </w:pPr>
        <w:r>
          <w:t xml:space="preserve">EXTRAORDINARIA </w:t>
        </w:r>
        <w:r>
          <w:rPr>
            <w:rFonts w:asciiTheme="minorHAnsi" w:hAnsiTheme="minorHAnsi" w:cstheme="minorHAnsi"/>
            <w:b/>
          </w:rPr>
          <w:t xml:space="preserve"> </w:t>
        </w:r>
      </w:p>
    </w:sdtContent>
  </w:sdt>
  <w:p w14:paraId="6D7FCCEE" w14:textId="58F8C4E5" w:rsidR="004D180C" w:rsidRPr="00505E2C" w:rsidRDefault="004D180C" w:rsidP="0026353E">
    <w:pPr>
      <w:spacing w:after="0" w:line="480" w:lineRule="auto"/>
      <w:ind w:left="708" w:firstLine="708"/>
      <w:jc w:val="right"/>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7523"/>
    <w:multiLevelType w:val="hybridMultilevel"/>
    <w:tmpl w:val="8C40EA9A"/>
    <w:lvl w:ilvl="0" w:tplc="F50A42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392081"/>
    <w:multiLevelType w:val="hybridMultilevel"/>
    <w:tmpl w:val="A5C4BA1A"/>
    <w:lvl w:ilvl="0" w:tplc="1B0CEFE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14EA03C8"/>
    <w:multiLevelType w:val="hybridMultilevel"/>
    <w:tmpl w:val="5A3E61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F17D94"/>
    <w:multiLevelType w:val="hybridMultilevel"/>
    <w:tmpl w:val="4E8CD2A6"/>
    <w:lvl w:ilvl="0" w:tplc="CEA6514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EB2E06"/>
    <w:multiLevelType w:val="hybridMultilevel"/>
    <w:tmpl w:val="3B129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E8722D"/>
    <w:multiLevelType w:val="hybridMultilevel"/>
    <w:tmpl w:val="5F025ECE"/>
    <w:lvl w:ilvl="0" w:tplc="5FB2980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CFA120E"/>
    <w:multiLevelType w:val="hybridMultilevel"/>
    <w:tmpl w:val="B9486FBE"/>
    <w:lvl w:ilvl="0" w:tplc="DC1242D8">
      <w:start w:val="1"/>
      <w:numFmt w:val="decimal"/>
      <w:lvlText w:val="%1."/>
      <w:lvlJc w:val="left"/>
      <w:pPr>
        <w:ind w:left="720" w:hanging="360"/>
      </w:pPr>
      <w:rPr>
        <w:rFonts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1D1F2B"/>
    <w:multiLevelType w:val="hybridMultilevel"/>
    <w:tmpl w:val="8AC05D8E"/>
    <w:lvl w:ilvl="0" w:tplc="7AA206E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B47A82"/>
    <w:multiLevelType w:val="hybridMultilevel"/>
    <w:tmpl w:val="EBE2B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DE5AA1"/>
    <w:multiLevelType w:val="hybridMultilevel"/>
    <w:tmpl w:val="92D8EAB0"/>
    <w:lvl w:ilvl="0" w:tplc="080A000F">
      <w:start w:val="1"/>
      <w:numFmt w:val="decimal"/>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B135CD"/>
    <w:multiLevelType w:val="hybridMultilevel"/>
    <w:tmpl w:val="EE20DD5C"/>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D54727"/>
    <w:multiLevelType w:val="hybridMultilevel"/>
    <w:tmpl w:val="25881E8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891D77"/>
    <w:multiLevelType w:val="hybridMultilevel"/>
    <w:tmpl w:val="4CCEF00E"/>
    <w:lvl w:ilvl="0" w:tplc="E9249968">
      <w:start w:val="1"/>
      <w:numFmt w:val="decimal"/>
      <w:lvlText w:val="%1."/>
      <w:lvlJc w:val="left"/>
      <w:pPr>
        <w:ind w:left="720" w:hanging="360"/>
      </w:pPr>
      <w:rPr>
        <w:rFonts w:hint="default"/>
        <w:b w:val="0"/>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4E1FE0"/>
    <w:multiLevelType w:val="hybridMultilevel"/>
    <w:tmpl w:val="774E5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872E87"/>
    <w:multiLevelType w:val="hybridMultilevel"/>
    <w:tmpl w:val="387A2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9C4F1A"/>
    <w:multiLevelType w:val="hybridMultilevel"/>
    <w:tmpl w:val="36E077FE"/>
    <w:lvl w:ilvl="0" w:tplc="E19CCDAC">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B4797D"/>
    <w:multiLevelType w:val="hybridMultilevel"/>
    <w:tmpl w:val="884EA700"/>
    <w:lvl w:ilvl="0" w:tplc="48788BEA">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7890F84"/>
    <w:multiLevelType w:val="hybridMultilevel"/>
    <w:tmpl w:val="0F1C1A76"/>
    <w:lvl w:ilvl="0" w:tplc="7226A742">
      <w:start w:val="1"/>
      <w:numFmt w:val="decimal"/>
      <w:lvlText w:val="%1."/>
      <w:lvlJc w:val="left"/>
      <w:pPr>
        <w:ind w:left="720" w:hanging="360"/>
      </w:pPr>
      <w:rPr>
        <w:rFonts w:cstheme="minorHAnsi"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8E4507"/>
    <w:multiLevelType w:val="hybridMultilevel"/>
    <w:tmpl w:val="249E0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1036034">
    <w:abstractNumId w:val="16"/>
  </w:num>
  <w:num w:numId="2" w16cid:durableId="2082021276">
    <w:abstractNumId w:val="0"/>
  </w:num>
  <w:num w:numId="3" w16cid:durableId="422647529">
    <w:abstractNumId w:val="3"/>
  </w:num>
  <w:num w:numId="4" w16cid:durableId="621569312">
    <w:abstractNumId w:val="17"/>
  </w:num>
  <w:num w:numId="5" w16cid:durableId="600843128">
    <w:abstractNumId w:val="10"/>
  </w:num>
  <w:num w:numId="6" w16cid:durableId="1467746364">
    <w:abstractNumId w:val="9"/>
  </w:num>
  <w:num w:numId="7" w16cid:durableId="2018534483">
    <w:abstractNumId w:val="14"/>
  </w:num>
  <w:num w:numId="8" w16cid:durableId="259487361">
    <w:abstractNumId w:val="7"/>
  </w:num>
  <w:num w:numId="9" w16cid:durableId="1623881958">
    <w:abstractNumId w:val="11"/>
  </w:num>
  <w:num w:numId="10" w16cid:durableId="746418533">
    <w:abstractNumId w:val="12"/>
  </w:num>
  <w:num w:numId="11" w16cid:durableId="1908764234">
    <w:abstractNumId w:val="1"/>
  </w:num>
  <w:num w:numId="12" w16cid:durableId="1575432576">
    <w:abstractNumId w:val="15"/>
  </w:num>
  <w:num w:numId="13" w16cid:durableId="1545211289">
    <w:abstractNumId w:val="4"/>
  </w:num>
  <w:num w:numId="14" w16cid:durableId="216627542">
    <w:abstractNumId w:val="18"/>
  </w:num>
  <w:num w:numId="15" w16cid:durableId="131338565">
    <w:abstractNumId w:val="2"/>
  </w:num>
  <w:num w:numId="16" w16cid:durableId="789082822">
    <w:abstractNumId w:val="8"/>
  </w:num>
  <w:num w:numId="17" w16cid:durableId="1594388472">
    <w:abstractNumId w:val="13"/>
  </w:num>
  <w:num w:numId="18" w16cid:durableId="1276787747">
    <w:abstractNumId w:val="5"/>
  </w:num>
  <w:num w:numId="19" w16cid:durableId="2919120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3C0"/>
    <w:rsid w:val="00000A6D"/>
    <w:rsid w:val="00000F41"/>
    <w:rsid w:val="000012D8"/>
    <w:rsid w:val="00001E39"/>
    <w:rsid w:val="00002ED0"/>
    <w:rsid w:val="00003B4D"/>
    <w:rsid w:val="0000415B"/>
    <w:rsid w:val="00004957"/>
    <w:rsid w:val="00007B76"/>
    <w:rsid w:val="00007C3C"/>
    <w:rsid w:val="0001267F"/>
    <w:rsid w:val="00012711"/>
    <w:rsid w:val="000134A5"/>
    <w:rsid w:val="0001379C"/>
    <w:rsid w:val="00013E08"/>
    <w:rsid w:val="00014360"/>
    <w:rsid w:val="00014A99"/>
    <w:rsid w:val="000152A5"/>
    <w:rsid w:val="000172BC"/>
    <w:rsid w:val="00020DB6"/>
    <w:rsid w:val="00021DD5"/>
    <w:rsid w:val="000225C4"/>
    <w:rsid w:val="00022834"/>
    <w:rsid w:val="000239D3"/>
    <w:rsid w:val="00024BD0"/>
    <w:rsid w:val="00024DA3"/>
    <w:rsid w:val="0002501C"/>
    <w:rsid w:val="0002618A"/>
    <w:rsid w:val="0002659B"/>
    <w:rsid w:val="00026ADF"/>
    <w:rsid w:val="00026D1F"/>
    <w:rsid w:val="00026E5E"/>
    <w:rsid w:val="00030303"/>
    <w:rsid w:val="00030483"/>
    <w:rsid w:val="00032083"/>
    <w:rsid w:val="000327B6"/>
    <w:rsid w:val="00033D50"/>
    <w:rsid w:val="0003415E"/>
    <w:rsid w:val="00040682"/>
    <w:rsid w:val="000406AD"/>
    <w:rsid w:val="00041159"/>
    <w:rsid w:val="0004193C"/>
    <w:rsid w:val="00042184"/>
    <w:rsid w:val="0004314C"/>
    <w:rsid w:val="000465B1"/>
    <w:rsid w:val="000477C9"/>
    <w:rsid w:val="00050311"/>
    <w:rsid w:val="00053158"/>
    <w:rsid w:val="00054921"/>
    <w:rsid w:val="00054A44"/>
    <w:rsid w:val="0005626A"/>
    <w:rsid w:val="00057BE4"/>
    <w:rsid w:val="00060756"/>
    <w:rsid w:val="000609DF"/>
    <w:rsid w:val="000615F4"/>
    <w:rsid w:val="00061D5E"/>
    <w:rsid w:val="000634E0"/>
    <w:rsid w:val="00063737"/>
    <w:rsid w:val="00063A49"/>
    <w:rsid w:val="00067F03"/>
    <w:rsid w:val="00070E4F"/>
    <w:rsid w:val="00070F93"/>
    <w:rsid w:val="000715C4"/>
    <w:rsid w:val="0007215E"/>
    <w:rsid w:val="00072363"/>
    <w:rsid w:val="00073F0F"/>
    <w:rsid w:val="00074D89"/>
    <w:rsid w:val="000825EB"/>
    <w:rsid w:val="00084544"/>
    <w:rsid w:val="000845F2"/>
    <w:rsid w:val="00084CB8"/>
    <w:rsid w:val="00085486"/>
    <w:rsid w:val="000865BA"/>
    <w:rsid w:val="00086E40"/>
    <w:rsid w:val="00090005"/>
    <w:rsid w:val="000900AB"/>
    <w:rsid w:val="00090916"/>
    <w:rsid w:val="00091BBD"/>
    <w:rsid w:val="00092485"/>
    <w:rsid w:val="00092590"/>
    <w:rsid w:val="000934DD"/>
    <w:rsid w:val="00094260"/>
    <w:rsid w:val="000956EC"/>
    <w:rsid w:val="000956ED"/>
    <w:rsid w:val="00096CD4"/>
    <w:rsid w:val="000A4459"/>
    <w:rsid w:val="000A6149"/>
    <w:rsid w:val="000A78CB"/>
    <w:rsid w:val="000A7DA7"/>
    <w:rsid w:val="000A7E4B"/>
    <w:rsid w:val="000A7FBF"/>
    <w:rsid w:val="000B28FF"/>
    <w:rsid w:val="000B30D3"/>
    <w:rsid w:val="000B3210"/>
    <w:rsid w:val="000B4505"/>
    <w:rsid w:val="000B6739"/>
    <w:rsid w:val="000B7410"/>
    <w:rsid w:val="000C0869"/>
    <w:rsid w:val="000C1E39"/>
    <w:rsid w:val="000C288A"/>
    <w:rsid w:val="000C5FB7"/>
    <w:rsid w:val="000C6BF5"/>
    <w:rsid w:val="000C79E9"/>
    <w:rsid w:val="000D4323"/>
    <w:rsid w:val="000D685B"/>
    <w:rsid w:val="000D7A93"/>
    <w:rsid w:val="000E0118"/>
    <w:rsid w:val="000E2685"/>
    <w:rsid w:val="000E367D"/>
    <w:rsid w:val="000E69B4"/>
    <w:rsid w:val="000E6A64"/>
    <w:rsid w:val="000E7908"/>
    <w:rsid w:val="000F0BBF"/>
    <w:rsid w:val="000F153F"/>
    <w:rsid w:val="000F253B"/>
    <w:rsid w:val="000F2820"/>
    <w:rsid w:val="000F2D92"/>
    <w:rsid w:val="000F2F75"/>
    <w:rsid w:val="001000A9"/>
    <w:rsid w:val="00100F16"/>
    <w:rsid w:val="00102B8A"/>
    <w:rsid w:val="00103912"/>
    <w:rsid w:val="00104857"/>
    <w:rsid w:val="00104B26"/>
    <w:rsid w:val="00105103"/>
    <w:rsid w:val="001063AA"/>
    <w:rsid w:val="001073E1"/>
    <w:rsid w:val="001078AF"/>
    <w:rsid w:val="0011007C"/>
    <w:rsid w:val="00110AF9"/>
    <w:rsid w:val="00110CB6"/>
    <w:rsid w:val="001131D7"/>
    <w:rsid w:val="0011374B"/>
    <w:rsid w:val="00115DCA"/>
    <w:rsid w:val="00122716"/>
    <w:rsid w:val="00123294"/>
    <w:rsid w:val="00124497"/>
    <w:rsid w:val="00125A68"/>
    <w:rsid w:val="00126B3B"/>
    <w:rsid w:val="00126F68"/>
    <w:rsid w:val="001275B8"/>
    <w:rsid w:val="001279CF"/>
    <w:rsid w:val="00130B32"/>
    <w:rsid w:val="00130DBC"/>
    <w:rsid w:val="001326E3"/>
    <w:rsid w:val="0013298B"/>
    <w:rsid w:val="00132D22"/>
    <w:rsid w:val="00134411"/>
    <w:rsid w:val="001361E8"/>
    <w:rsid w:val="00136D81"/>
    <w:rsid w:val="0014158F"/>
    <w:rsid w:val="00141A5A"/>
    <w:rsid w:val="001430F4"/>
    <w:rsid w:val="00143175"/>
    <w:rsid w:val="0014359C"/>
    <w:rsid w:val="00144DA7"/>
    <w:rsid w:val="00146AD2"/>
    <w:rsid w:val="001527C8"/>
    <w:rsid w:val="00152B53"/>
    <w:rsid w:val="00153006"/>
    <w:rsid w:val="001531AD"/>
    <w:rsid w:val="00153C53"/>
    <w:rsid w:val="001542FD"/>
    <w:rsid w:val="00154313"/>
    <w:rsid w:val="00156C66"/>
    <w:rsid w:val="00161187"/>
    <w:rsid w:val="001622CC"/>
    <w:rsid w:val="00162309"/>
    <w:rsid w:val="001629B9"/>
    <w:rsid w:val="00162FF6"/>
    <w:rsid w:val="00164869"/>
    <w:rsid w:val="00166EBD"/>
    <w:rsid w:val="001674E6"/>
    <w:rsid w:val="00170569"/>
    <w:rsid w:val="00170F58"/>
    <w:rsid w:val="00171065"/>
    <w:rsid w:val="00172388"/>
    <w:rsid w:val="001731A4"/>
    <w:rsid w:val="00174A94"/>
    <w:rsid w:val="001823B0"/>
    <w:rsid w:val="00182AA8"/>
    <w:rsid w:val="00182D5F"/>
    <w:rsid w:val="001855D0"/>
    <w:rsid w:val="001860A6"/>
    <w:rsid w:val="0018753C"/>
    <w:rsid w:val="00187978"/>
    <w:rsid w:val="00187DBE"/>
    <w:rsid w:val="0019120D"/>
    <w:rsid w:val="00192C73"/>
    <w:rsid w:val="00193EDC"/>
    <w:rsid w:val="0019551D"/>
    <w:rsid w:val="00197282"/>
    <w:rsid w:val="0019737A"/>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B57"/>
    <w:rsid w:val="001C5910"/>
    <w:rsid w:val="001C6842"/>
    <w:rsid w:val="001C7508"/>
    <w:rsid w:val="001C7775"/>
    <w:rsid w:val="001D0456"/>
    <w:rsid w:val="001D0C33"/>
    <w:rsid w:val="001D2605"/>
    <w:rsid w:val="001D4755"/>
    <w:rsid w:val="001D5B65"/>
    <w:rsid w:val="001D6A09"/>
    <w:rsid w:val="001D728C"/>
    <w:rsid w:val="001E042B"/>
    <w:rsid w:val="001E0683"/>
    <w:rsid w:val="001E073C"/>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330C"/>
    <w:rsid w:val="00214BF1"/>
    <w:rsid w:val="002160AC"/>
    <w:rsid w:val="00216DE9"/>
    <w:rsid w:val="00217074"/>
    <w:rsid w:val="00217841"/>
    <w:rsid w:val="00220783"/>
    <w:rsid w:val="002207B0"/>
    <w:rsid w:val="002210B2"/>
    <w:rsid w:val="00221403"/>
    <w:rsid w:val="002215B6"/>
    <w:rsid w:val="002223BF"/>
    <w:rsid w:val="00223C52"/>
    <w:rsid w:val="00225F9A"/>
    <w:rsid w:val="002269F6"/>
    <w:rsid w:val="00227375"/>
    <w:rsid w:val="00227C62"/>
    <w:rsid w:val="00231EF7"/>
    <w:rsid w:val="00232C95"/>
    <w:rsid w:val="00233771"/>
    <w:rsid w:val="00233B4A"/>
    <w:rsid w:val="00233C1C"/>
    <w:rsid w:val="00240DBC"/>
    <w:rsid w:val="002416AF"/>
    <w:rsid w:val="00241BE5"/>
    <w:rsid w:val="00242C71"/>
    <w:rsid w:val="00242DCB"/>
    <w:rsid w:val="00246EF5"/>
    <w:rsid w:val="0024735B"/>
    <w:rsid w:val="00247B45"/>
    <w:rsid w:val="00250088"/>
    <w:rsid w:val="00250843"/>
    <w:rsid w:val="00250DC6"/>
    <w:rsid w:val="00251E30"/>
    <w:rsid w:val="00251FEC"/>
    <w:rsid w:val="00252588"/>
    <w:rsid w:val="00253367"/>
    <w:rsid w:val="00253FA9"/>
    <w:rsid w:val="0025582B"/>
    <w:rsid w:val="00257619"/>
    <w:rsid w:val="00261027"/>
    <w:rsid w:val="00261293"/>
    <w:rsid w:val="002613E6"/>
    <w:rsid w:val="00262A97"/>
    <w:rsid w:val="0026353E"/>
    <w:rsid w:val="00264F3B"/>
    <w:rsid w:val="00265A0C"/>
    <w:rsid w:val="00265C99"/>
    <w:rsid w:val="00265D02"/>
    <w:rsid w:val="0026650B"/>
    <w:rsid w:val="00267BD6"/>
    <w:rsid w:val="00272984"/>
    <w:rsid w:val="00272B29"/>
    <w:rsid w:val="00280A0D"/>
    <w:rsid w:val="00280D38"/>
    <w:rsid w:val="00283BB9"/>
    <w:rsid w:val="0028661B"/>
    <w:rsid w:val="00286DBF"/>
    <w:rsid w:val="00287876"/>
    <w:rsid w:val="002902F7"/>
    <w:rsid w:val="00290C10"/>
    <w:rsid w:val="002929A0"/>
    <w:rsid w:val="00292B59"/>
    <w:rsid w:val="00294FD2"/>
    <w:rsid w:val="0029588F"/>
    <w:rsid w:val="00297626"/>
    <w:rsid w:val="002A2D19"/>
    <w:rsid w:val="002A33A0"/>
    <w:rsid w:val="002A3D96"/>
    <w:rsid w:val="002A444A"/>
    <w:rsid w:val="002A453E"/>
    <w:rsid w:val="002A5F3D"/>
    <w:rsid w:val="002A6FCC"/>
    <w:rsid w:val="002A76D9"/>
    <w:rsid w:val="002A7D21"/>
    <w:rsid w:val="002B17AF"/>
    <w:rsid w:val="002B2B3C"/>
    <w:rsid w:val="002B2B7E"/>
    <w:rsid w:val="002B482F"/>
    <w:rsid w:val="002B71FF"/>
    <w:rsid w:val="002B746C"/>
    <w:rsid w:val="002C065E"/>
    <w:rsid w:val="002C0805"/>
    <w:rsid w:val="002C168F"/>
    <w:rsid w:val="002C1E16"/>
    <w:rsid w:val="002C2B96"/>
    <w:rsid w:val="002C3984"/>
    <w:rsid w:val="002C3990"/>
    <w:rsid w:val="002C3F45"/>
    <w:rsid w:val="002C6634"/>
    <w:rsid w:val="002C747F"/>
    <w:rsid w:val="002C7E3D"/>
    <w:rsid w:val="002D25C4"/>
    <w:rsid w:val="002D279B"/>
    <w:rsid w:val="002D2CC2"/>
    <w:rsid w:val="002D4427"/>
    <w:rsid w:val="002D565C"/>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068"/>
    <w:rsid w:val="002F7C56"/>
    <w:rsid w:val="003004E7"/>
    <w:rsid w:val="00301432"/>
    <w:rsid w:val="00302BD7"/>
    <w:rsid w:val="00303075"/>
    <w:rsid w:val="0030348B"/>
    <w:rsid w:val="003049D1"/>
    <w:rsid w:val="00305ECF"/>
    <w:rsid w:val="00310283"/>
    <w:rsid w:val="00311D75"/>
    <w:rsid w:val="003125F5"/>
    <w:rsid w:val="00313C71"/>
    <w:rsid w:val="00314189"/>
    <w:rsid w:val="003155BF"/>
    <w:rsid w:val="00315654"/>
    <w:rsid w:val="00316A83"/>
    <w:rsid w:val="00320D3A"/>
    <w:rsid w:val="0032111C"/>
    <w:rsid w:val="00321E58"/>
    <w:rsid w:val="0032224C"/>
    <w:rsid w:val="00323982"/>
    <w:rsid w:val="003248E9"/>
    <w:rsid w:val="00324D55"/>
    <w:rsid w:val="003259ED"/>
    <w:rsid w:val="00325BCC"/>
    <w:rsid w:val="00325D9B"/>
    <w:rsid w:val="00332E1E"/>
    <w:rsid w:val="00334D87"/>
    <w:rsid w:val="00336915"/>
    <w:rsid w:val="00337624"/>
    <w:rsid w:val="00340927"/>
    <w:rsid w:val="00341614"/>
    <w:rsid w:val="00341904"/>
    <w:rsid w:val="003426A0"/>
    <w:rsid w:val="003426B8"/>
    <w:rsid w:val="003430A7"/>
    <w:rsid w:val="003434C7"/>
    <w:rsid w:val="0034429C"/>
    <w:rsid w:val="00344851"/>
    <w:rsid w:val="00345678"/>
    <w:rsid w:val="0034618F"/>
    <w:rsid w:val="00346921"/>
    <w:rsid w:val="003512F2"/>
    <w:rsid w:val="0035291E"/>
    <w:rsid w:val="00352C88"/>
    <w:rsid w:val="003548C2"/>
    <w:rsid w:val="003555B1"/>
    <w:rsid w:val="0035572D"/>
    <w:rsid w:val="0036280F"/>
    <w:rsid w:val="003651DC"/>
    <w:rsid w:val="00365AF5"/>
    <w:rsid w:val="00367C6B"/>
    <w:rsid w:val="00370E2A"/>
    <w:rsid w:val="00371FDC"/>
    <w:rsid w:val="00374299"/>
    <w:rsid w:val="00375950"/>
    <w:rsid w:val="00375ADA"/>
    <w:rsid w:val="003767D9"/>
    <w:rsid w:val="003828BB"/>
    <w:rsid w:val="003836B9"/>
    <w:rsid w:val="00383757"/>
    <w:rsid w:val="0038540B"/>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5D9"/>
    <w:rsid w:val="003A7D39"/>
    <w:rsid w:val="003A7EEA"/>
    <w:rsid w:val="003B06A3"/>
    <w:rsid w:val="003B1B3D"/>
    <w:rsid w:val="003B22B3"/>
    <w:rsid w:val="003B2CE1"/>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3305"/>
    <w:rsid w:val="003E339E"/>
    <w:rsid w:val="003E374C"/>
    <w:rsid w:val="003E3DE2"/>
    <w:rsid w:val="003E43E0"/>
    <w:rsid w:val="003E4F61"/>
    <w:rsid w:val="003E5DBF"/>
    <w:rsid w:val="003E625B"/>
    <w:rsid w:val="003E744B"/>
    <w:rsid w:val="003F033D"/>
    <w:rsid w:val="003F2574"/>
    <w:rsid w:val="003F2BEC"/>
    <w:rsid w:val="003F5DE6"/>
    <w:rsid w:val="003F69D7"/>
    <w:rsid w:val="004011E4"/>
    <w:rsid w:val="0040145C"/>
    <w:rsid w:val="004025A7"/>
    <w:rsid w:val="00402CF6"/>
    <w:rsid w:val="00403093"/>
    <w:rsid w:val="00405263"/>
    <w:rsid w:val="00405577"/>
    <w:rsid w:val="0040567B"/>
    <w:rsid w:val="00412CDA"/>
    <w:rsid w:val="00413F17"/>
    <w:rsid w:val="00416C66"/>
    <w:rsid w:val="00422459"/>
    <w:rsid w:val="0042257B"/>
    <w:rsid w:val="00422C4F"/>
    <w:rsid w:val="00423526"/>
    <w:rsid w:val="00425832"/>
    <w:rsid w:val="00426726"/>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5349"/>
    <w:rsid w:val="004558C8"/>
    <w:rsid w:val="0045626E"/>
    <w:rsid w:val="00456B50"/>
    <w:rsid w:val="004570D1"/>
    <w:rsid w:val="00457682"/>
    <w:rsid w:val="00457A80"/>
    <w:rsid w:val="00460478"/>
    <w:rsid w:val="00461169"/>
    <w:rsid w:val="004615D3"/>
    <w:rsid w:val="00465DDE"/>
    <w:rsid w:val="00466AEB"/>
    <w:rsid w:val="00466B9B"/>
    <w:rsid w:val="00470771"/>
    <w:rsid w:val="00471962"/>
    <w:rsid w:val="004737F7"/>
    <w:rsid w:val="00474845"/>
    <w:rsid w:val="00476D44"/>
    <w:rsid w:val="0047797E"/>
    <w:rsid w:val="004806B2"/>
    <w:rsid w:val="004809FB"/>
    <w:rsid w:val="004814FE"/>
    <w:rsid w:val="00482A1A"/>
    <w:rsid w:val="00482A98"/>
    <w:rsid w:val="00483D4B"/>
    <w:rsid w:val="00483FD6"/>
    <w:rsid w:val="0048470E"/>
    <w:rsid w:val="00486684"/>
    <w:rsid w:val="00486994"/>
    <w:rsid w:val="00492290"/>
    <w:rsid w:val="00492A09"/>
    <w:rsid w:val="00493ADA"/>
    <w:rsid w:val="00495035"/>
    <w:rsid w:val="004951C6"/>
    <w:rsid w:val="004A0094"/>
    <w:rsid w:val="004A5020"/>
    <w:rsid w:val="004A7E77"/>
    <w:rsid w:val="004B43CC"/>
    <w:rsid w:val="004B58B4"/>
    <w:rsid w:val="004B64FE"/>
    <w:rsid w:val="004B6FDE"/>
    <w:rsid w:val="004C1A0E"/>
    <w:rsid w:val="004C1A20"/>
    <w:rsid w:val="004C5BC8"/>
    <w:rsid w:val="004C5F05"/>
    <w:rsid w:val="004C694E"/>
    <w:rsid w:val="004C74D0"/>
    <w:rsid w:val="004C7501"/>
    <w:rsid w:val="004D0AD6"/>
    <w:rsid w:val="004D0F01"/>
    <w:rsid w:val="004D180C"/>
    <w:rsid w:val="004D1CB1"/>
    <w:rsid w:val="004D1F77"/>
    <w:rsid w:val="004D27E2"/>
    <w:rsid w:val="004D423E"/>
    <w:rsid w:val="004D4951"/>
    <w:rsid w:val="004D4B0C"/>
    <w:rsid w:val="004D4DB7"/>
    <w:rsid w:val="004D6548"/>
    <w:rsid w:val="004E1E02"/>
    <w:rsid w:val="004E375D"/>
    <w:rsid w:val="004E398C"/>
    <w:rsid w:val="004E594A"/>
    <w:rsid w:val="004E5AD0"/>
    <w:rsid w:val="004F0901"/>
    <w:rsid w:val="004F4780"/>
    <w:rsid w:val="004F51C4"/>
    <w:rsid w:val="004F5929"/>
    <w:rsid w:val="004F5C35"/>
    <w:rsid w:val="00500533"/>
    <w:rsid w:val="00500603"/>
    <w:rsid w:val="00501C76"/>
    <w:rsid w:val="00501CB9"/>
    <w:rsid w:val="005035C6"/>
    <w:rsid w:val="00503C01"/>
    <w:rsid w:val="00504F67"/>
    <w:rsid w:val="00505548"/>
    <w:rsid w:val="005073E5"/>
    <w:rsid w:val="005106DC"/>
    <w:rsid w:val="0051134C"/>
    <w:rsid w:val="00512A69"/>
    <w:rsid w:val="0051505F"/>
    <w:rsid w:val="00515BA2"/>
    <w:rsid w:val="0051771A"/>
    <w:rsid w:val="00517B52"/>
    <w:rsid w:val="00520893"/>
    <w:rsid w:val="00520CDC"/>
    <w:rsid w:val="0052202A"/>
    <w:rsid w:val="00522B6B"/>
    <w:rsid w:val="00523FDF"/>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1B23"/>
    <w:rsid w:val="00542607"/>
    <w:rsid w:val="005431B7"/>
    <w:rsid w:val="00543A32"/>
    <w:rsid w:val="00552B5F"/>
    <w:rsid w:val="005535D0"/>
    <w:rsid w:val="00557DA5"/>
    <w:rsid w:val="0056162B"/>
    <w:rsid w:val="0056650B"/>
    <w:rsid w:val="0056745A"/>
    <w:rsid w:val="00571086"/>
    <w:rsid w:val="0057373F"/>
    <w:rsid w:val="00573A7F"/>
    <w:rsid w:val="00573C7B"/>
    <w:rsid w:val="00574AED"/>
    <w:rsid w:val="00575724"/>
    <w:rsid w:val="00575C5D"/>
    <w:rsid w:val="00576A1B"/>
    <w:rsid w:val="00577324"/>
    <w:rsid w:val="00577BF0"/>
    <w:rsid w:val="005804B1"/>
    <w:rsid w:val="00581CC9"/>
    <w:rsid w:val="0058784C"/>
    <w:rsid w:val="00591ECD"/>
    <w:rsid w:val="00592014"/>
    <w:rsid w:val="005939BB"/>
    <w:rsid w:val="00593C2E"/>
    <w:rsid w:val="0059440C"/>
    <w:rsid w:val="00594ACF"/>
    <w:rsid w:val="005954EB"/>
    <w:rsid w:val="00595672"/>
    <w:rsid w:val="00597042"/>
    <w:rsid w:val="00597543"/>
    <w:rsid w:val="005A04C4"/>
    <w:rsid w:val="005A1448"/>
    <w:rsid w:val="005A259B"/>
    <w:rsid w:val="005A3A72"/>
    <w:rsid w:val="005A6A44"/>
    <w:rsid w:val="005A6CE0"/>
    <w:rsid w:val="005B1638"/>
    <w:rsid w:val="005B2781"/>
    <w:rsid w:val="005B3341"/>
    <w:rsid w:val="005B3C6A"/>
    <w:rsid w:val="005B3FA7"/>
    <w:rsid w:val="005B48C7"/>
    <w:rsid w:val="005B747D"/>
    <w:rsid w:val="005B77D4"/>
    <w:rsid w:val="005B7CF1"/>
    <w:rsid w:val="005B7EC9"/>
    <w:rsid w:val="005C01DD"/>
    <w:rsid w:val="005C1E2E"/>
    <w:rsid w:val="005C2B09"/>
    <w:rsid w:val="005C3201"/>
    <w:rsid w:val="005C6E45"/>
    <w:rsid w:val="005D0008"/>
    <w:rsid w:val="005D00BC"/>
    <w:rsid w:val="005D0B63"/>
    <w:rsid w:val="005D0FD2"/>
    <w:rsid w:val="005D12DD"/>
    <w:rsid w:val="005D1E10"/>
    <w:rsid w:val="005D3BDC"/>
    <w:rsid w:val="005D617D"/>
    <w:rsid w:val="005D6216"/>
    <w:rsid w:val="005E04AF"/>
    <w:rsid w:val="005E27C3"/>
    <w:rsid w:val="005E3968"/>
    <w:rsid w:val="005E3C0F"/>
    <w:rsid w:val="005E4A0F"/>
    <w:rsid w:val="005E5B7F"/>
    <w:rsid w:val="005E768C"/>
    <w:rsid w:val="005F185D"/>
    <w:rsid w:val="005F1FC8"/>
    <w:rsid w:val="005F533D"/>
    <w:rsid w:val="005F53CC"/>
    <w:rsid w:val="005F71C1"/>
    <w:rsid w:val="00602857"/>
    <w:rsid w:val="00603591"/>
    <w:rsid w:val="00603F67"/>
    <w:rsid w:val="00604CC6"/>
    <w:rsid w:val="00606C6B"/>
    <w:rsid w:val="00607018"/>
    <w:rsid w:val="00607721"/>
    <w:rsid w:val="00607D0D"/>
    <w:rsid w:val="00612C62"/>
    <w:rsid w:val="00613863"/>
    <w:rsid w:val="00613DE5"/>
    <w:rsid w:val="00614A2A"/>
    <w:rsid w:val="006150A4"/>
    <w:rsid w:val="00617833"/>
    <w:rsid w:val="00620534"/>
    <w:rsid w:val="006211BC"/>
    <w:rsid w:val="006223D2"/>
    <w:rsid w:val="0062264A"/>
    <w:rsid w:val="006235A4"/>
    <w:rsid w:val="00623A5D"/>
    <w:rsid w:val="00623C63"/>
    <w:rsid w:val="00626573"/>
    <w:rsid w:val="00627F78"/>
    <w:rsid w:val="006311D5"/>
    <w:rsid w:val="00631E3F"/>
    <w:rsid w:val="0063319E"/>
    <w:rsid w:val="0063336F"/>
    <w:rsid w:val="00635C48"/>
    <w:rsid w:val="00641734"/>
    <w:rsid w:val="00641E8B"/>
    <w:rsid w:val="00643363"/>
    <w:rsid w:val="00644424"/>
    <w:rsid w:val="00645584"/>
    <w:rsid w:val="00646ADC"/>
    <w:rsid w:val="0064741F"/>
    <w:rsid w:val="0065139A"/>
    <w:rsid w:val="00651551"/>
    <w:rsid w:val="00651A2D"/>
    <w:rsid w:val="006528EE"/>
    <w:rsid w:val="0065326F"/>
    <w:rsid w:val="006550CC"/>
    <w:rsid w:val="00655FBD"/>
    <w:rsid w:val="0065777F"/>
    <w:rsid w:val="0066002B"/>
    <w:rsid w:val="00661215"/>
    <w:rsid w:val="00661AA7"/>
    <w:rsid w:val="00665B00"/>
    <w:rsid w:val="006662CC"/>
    <w:rsid w:val="00666628"/>
    <w:rsid w:val="006674F3"/>
    <w:rsid w:val="00670E3C"/>
    <w:rsid w:val="00672DBC"/>
    <w:rsid w:val="00673100"/>
    <w:rsid w:val="0067432C"/>
    <w:rsid w:val="0067494F"/>
    <w:rsid w:val="00674B52"/>
    <w:rsid w:val="0067580E"/>
    <w:rsid w:val="00677EFF"/>
    <w:rsid w:val="0068198D"/>
    <w:rsid w:val="00681B15"/>
    <w:rsid w:val="00681D1B"/>
    <w:rsid w:val="00683EF8"/>
    <w:rsid w:val="00685BE7"/>
    <w:rsid w:val="00686DAE"/>
    <w:rsid w:val="00690550"/>
    <w:rsid w:val="0069264E"/>
    <w:rsid w:val="00693C1D"/>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5CA5"/>
    <w:rsid w:val="006B6626"/>
    <w:rsid w:val="006B6CDB"/>
    <w:rsid w:val="006B7DEC"/>
    <w:rsid w:val="006C3A99"/>
    <w:rsid w:val="006C499C"/>
    <w:rsid w:val="006C4D04"/>
    <w:rsid w:val="006C6008"/>
    <w:rsid w:val="006C7884"/>
    <w:rsid w:val="006D060F"/>
    <w:rsid w:val="006D39ED"/>
    <w:rsid w:val="006D402F"/>
    <w:rsid w:val="006D5616"/>
    <w:rsid w:val="006D5F49"/>
    <w:rsid w:val="006D63F9"/>
    <w:rsid w:val="006D7D1E"/>
    <w:rsid w:val="006E128B"/>
    <w:rsid w:val="006E6E1C"/>
    <w:rsid w:val="006E7DB5"/>
    <w:rsid w:val="006F0633"/>
    <w:rsid w:val="006F0AEC"/>
    <w:rsid w:val="006F0EB0"/>
    <w:rsid w:val="006F198F"/>
    <w:rsid w:val="006F1FF3"/>
    <w:rsid w:val="006F20E2"/>
    <w:rsid w:val="006F2AF3"/>
    <w:rsid w:val="006F35AC"/>
    <w:rsid w:val="006F3ABB"/>
    <w:rsid w:val="006F41A2"/>
    <w:rsid w:val="006F44FF"/>
    <w:rsid w:val="006F57F0"/>
    <w:rsid w:val="006F5C9F"/>
    <w:rsid w:val="00700303"/>
    <w:rsid w:val="00701BB4"/>
    <w:rsid w:val="00701BE2"/>
    <w:rsid w:val="00702F07"/>
    <w:rsid w:val="00703237"/>
    <w:rsid w:val="007051ED"/>
    <w:rsid w:val="007078A4"/>
    <w:rsid w:val="00707EF8"/>
    <w:rsid w:val="0071130C"/>
    <w:rsid w:val="00716275"/>
    <w:rsid w:val="0071637B"/>
    <w:rsid w:val="00720289"/>
    <w:rsid w:val="007211C9"/>
    <w:rsid w:val="00721899"/>
    <w:rsid w:val="007218ED"/>
    <w:rsid w:val="00722032"/>
    <w:rsid w:val="007226D5"/>
    <w:rsid w:val="00723A1C"/>
    <w:rsid w:val="00723BB8"/>
    <w:rsid w:val="00723C28"/>
    <w:rsid w:val="0072484A"/>
    <w:rsid w:val="00724E38"/>
    <w:rsid w:val="00731F3C"/>
    <w:rsid w:val="007323C3"/>
    <w:rsid w:val="00732508"/>
    <w:rsid w:val="00734118"/>
    <w:rsid w:val="00735234"/>
    <w:rsid w:val="0073593C"/>
    <w:rsid w:val="0074002F"/>
    <w:rsid w:val="00740D53"/>
    <w:rsid w:val="007411A7"/>
    <w:rsid w:val="00742DD7"/>
    <w:rsid w:val="00742F4D"/>
    <w:rsid w:val="0074336E"/>
    <w:rsid w:val="00743371"/>
    <w:rsid w:val="0074364F"/>
    <w:rsid w:val="00743836"/>
    <w:rsid w:val="007453C7"/>
    <w:rsid w:val="00747CC3"/>
    <w:rsid w:val="00750B9B"/>
    <w:rsid w:val="007513C5"/>
    <w:rsid w:val="007514F5"/>
    <w:rsid w:val="0075367B"/>
    <w:rsid w:val="007551F2"/>
    <w:rsid w:val="00762037"/>
    <w:rsid w:val="00763F70"/>
    <w:rsid w:val="00764A38"/>
    <w:rsid w:val="00765B21"/>
    <w:rsid w:val="00765ED5"/>
    <w:rsid w:val="0076780C"/>
    <w:rsid w:val="00772A74"/>
    <w:rsid w:val="0077315F"/>
    <w:rsid w:val="00775671"/>
    <w:rsid w:val="00775D24"/>
    <w:rsid w:val="0077626D"/>
    <w:rsid w:val="0078047C"/>
    <w:rsid w:val="0078052F"/>
    <w:rsid w:val="00784937"/>
    <w:rsid w:val="00785D88"/>
    <w:rsid w:val="00787ED6"/>
    <w:rsid w:val="0079118A"/>
    <w:rsid w:val="007915C1"/>
    <w:rsid w:val="00791858"/>
    <w:rsid w:val="00791AE1"/>
    <w:rsid w:val="00794048"/>
    <w:rsid w:val="00794EDC"/>
    <w:rsid w:val="007950E0"/>
    <w:rsid w:val="0079579F"/>
    <w:rsid w:val="00795844"/>
    <w:rsid w:val="00797278"/>
    <w:rsid w:val="007A316C"/>
    <w:rsid w:val="007A4D72"/>
    <w:rsid w:val="007A7075"/>
    <w:rsid w:val="007B0226"/>
    <w:rsid w:val="007B14FB"/>
    <w:rsid w:val="007B2239"/>
    <w:rsid w:val="007B4FB7"/>
    <w:rsid w:val="007B529D"/>
    <w:rsid w:val="007C0031"/>
    <w:rsid w:val="007C1504"/>
    <w:rsid w:val="007C2070"/>
    <w:rsid w:val="007C44D5"/>
    <w:rsid w:val="007C674D"/>
    <w:rsid w:val="007C6DD6"/>
    <w:rsid w:val="007C7155"/>
    <w:rsid w:val="007D1D55"/>
    <w:rsid w:val="007D2908"/>
    <w:rsid w:val="007D3CB5"/>
    <w:rsid w:val="007D5918"/>
    <w:rsid w:val="007E568B"/>
    <w:rsid w:val="007E7E02"/>
    <w:rsid w:val="007F0349"/>
    <w:rsid w:val="007F21B1"/>
    <w:rsid w:val="007F3446"/>
    <w:rsid w:val="007F38A2"/>
    <w:rsid w:val="007F59B9"/>
    <w:rsid w:val="007F6BDC"/>
    <w:rsid w:val="007F7097"/>
    <w:rsid w:val="00802355"/>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069C"/>
    <w:rsid w:val="00822959"/>
    <w:rsid w:val="00822BED"/>
    <w:rsid w:val="00822EBF"/>
    <w:rsid w:val="00824B5E"/>
    <w:rsid w:val="00825C28"/>
    <w:rsid w:val="008274A3"/>
    <w:rsid w:val="00827867"/>
    <w:rsid w:val="00827BD2"/>
    <w:rsid w:val="00827C78"/>
    <w:rsid w:val="0083017B"/>
    <w:rsid w:val="008304D7"/>
    <w:rsid w:val="0083128C"/>
    <w:rsid w:val="00832A3C"/>
    <w:rsid w:val="00832AF2"/>
    <w:rsid w:val="00833175"/>
    <w:rsid w:val="0083329E"/>
    <w:rsid w:val="0083344B"/>
    <w:rsid w:val="0083458F"/>
    <w:rsid w:val="00835706"/>
    <w:rsid w:val="00837237"/>
    <w:rsid w:val="00837298"/>
    <w:rsid w:val="008375E8"/>
    <w:rsid w:val="00837891"/>
    <w:rsid w:val="00840322"/>
    <w:rsid w:val="0084048F"/>
    <w:rsid w:val="008405B4"/>
    <w:rsid w:val="00840F18"/>
    <w:rsid w:val="00847BB1"/>
    <w:rsid w:val="008501AA"/>
    <w:rsid w:val="0085202B"/>
    <w:rsid w:val="00852DA3"/>
    <w:rsid w:val="00853922"/>
    <w:rsid w:val="00853BFD"/>
    <w:rsid w:val="00854FB6"/>
    <w:rsid w:val="00855285"/>
    <w:rsid w:val="00855BDC"/>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5510"/>
    <w:rsid w:val="00891A6F"/>
    <w:rsid w:val="00891FC9"/>
    <w:rsid w:val="00892EA6"/>
    <w:rsid w:val="008957A7"/>
    <w:rsid w:val="00895E35"/>
    <w:rsid w:val="008962BD"/>
    <w:rsid w:val="00897A2C"/>
    <w:rsid w:val="00897A84"/>
    <w:rsid w:val="008A16D9"/>
    <w:rsid w:val="008A1C0B"/>
    <w:rsid w:val="008A277D"/>
    <w:rsid w:val="008A2DE9"/>
    <w:rsid w:val="008A313A"/>
    <w:rsid w:val="008A4329"/>
    <w:rsid w:val="008A710C"/>
    <w:rsid w:val="008B07B3"/>
    <w:rsid w:val="008B1398"/>
    <w:rsid w:val="008B1AE2"/>
    <w:rsid w:val="008B3EFA"/>
    <w:rsid w:val="008B4432"/>
    <w:rsid w:val="008B63E6"/>
    <w:rsid w:val="008B6D60"/>
    <w:rsid w:val="008C025B"/>
    <w:rsid w:val="008C0626"/>
    <w:rsid w:val="008C0AC5"/>
    <w:rsid w:val="008C1C52"/>
    <w:rsid w:val="008C2663"/>
    <w:rsid w:val="008C2F66"/>
    <w:rsid w:val="008C31DF"/>
    <w:rsid w:val="008C3E1B"/>
    <w:rsid w:val="008C469F"/>
    <w:rsid w:val="008C630F"/>
    <w:rsid w:val="008C770B"/>
    <w:rsid w:val="008D07BE"/>
    <w:rsid w:val="008D170D"/>
    <w:rsid w:val="008D325E"/>
    <w:rsid w:val="008D5F10"/>
    <w:rsid w:val="008D5F41"/>
    <w:rsid w:val="008D7FA1"/>
    <w:rsid w:val="008E3265"/>
    <w:rsid w:val="008E34FD"/>
    <w:rsid w:val="008E3594"/>
    <w:rsid w:val="008E5BB5"/>
    <w:rsid w:val="008E79AE"/>
    <w:rsid w:val="008F00F2"/>
    <w:rsid w:val="008F4BAD"/>
    <w:rsid w:val="008F4F65"/>
    <w:rsid w:val="008F5066"/>
    <w:rsid w:val="00901B57"/>
    <w:rsid w:val="00901C49"/>
    <w:rsid w:val="009049C5"/>
    <w:rsid w:val="00904B9A"/>
    <w:rsid w:val="0090538D"/>
    <w:rsid w:val="00907ABB"/>
    <w:rsid w:val="009119F7"/>
    <w:rsid w:val="009130B5"/>
    <w:rsid w:val="009140CF"/>
    <w:rsid w:val="009140DB"/>
    <w:rsid w:val="009151EB"/>
    <w:rsid w:val="00915C1D"/>
    <w:rsid w:val="00917774"/>
    <w:rsid w:val="00920B1C"/>
    <w:rsid w:val="00920E44"/>
    <w:rsid w:val="00920E6C"/>
    <w:rsid w:val="0092175E"/>
    <w:rsid w:val="0092227E"/>
    <w:rsid w:val="00925EA5"/>
    <w:rsid w:val="009317AB"/>
    <w:rsid w:val="00931D31"/>
    <w:rsid w:val="009322CC"/>
    <w:rsid w:val="009337A5"/>
    <w:rsid w:val="00933F77"/>
    <w:rsid w:val="0093475F"/>
    <w:rsid w:val="00936C14"/>
    <w:rsid w:val="00937961"/>
    <w:rsid w:val="00937CB6"/>
    <w:rsid w:val="009413B9"/>
    <w:rsid w:val="0094196C"/>
    <w:rsid w:val="0094416D"/>
    <w:rsid w:val="009470F0"/>
    <w:rsid w:val="00952338"/>
    <w:rsid w:val="00952525"/>
    <w:rsid w:val="00952F60"/>
    <w:rsid w:val="00955FFC"/>
    <w:rsid w:val="009569C1"/>
    <w:rsid w:val="00956E43"/>
    <w:rsid w:val="0095759E"/>
    <w:rsid w:val="00957704"/>
    <w:rsid w:val="009614BD"/>
    <w:rsid w:val="00961EE0"/>
    <w:rsid w:val="00962232"/>
    <w:rsid w:val="009644DC"/>
    <w:rsid w:val="009657C0"/>
    <w:rsid w:val="00966D96"/>
    <w:rsid w:val="00967007"/>
    <w:rsid w:val="00967C29"/>
    <w:rsid w:val="00971B84"/>
    <w:rsid w:val="00974F99"/>
    <w:rsid w:val="009759B7"/>
    <w:rsid w:val="00975B7A"/>
    <w:rsid w:val="00981DF9"/>
    <w:rsid w:val="0098229C"/>
    <w:rsid w:val="00982950"/>
    <w:rsid w:val="0098460E"/>
    <w:rsid w:val="00985A4A"/>
    <w:rsid w:val="00985BF5"/>
    <w:rsid w:val="009866D6"/>
    <w:rsid w:val="009930B4"/>
    <w:rsid w:val="00995B13"/>
    <w:rsid w:val="00995D15"/>
    <w:rsid w:val="00995FC7"/>
    <w:rsid w:val="00996025"/>
    <w:rsid w:val="009A1411"/>
    <w:rsid w:val="009A1FF6"/>
    <w:rsid w:val="009A39C0"/>
    <w:rsid w:val="009A3EEB"/>
    <w:rsid w:val="009A46DC"/>
    <w:rsid w:val="009A4D2B"/>
    <w:rsid w:val="009A63A3"/>
    <w:rsid w:val="009A66EF"/>
    <w:rsid w:val="009A69FA"/>
    <w:rsid w:val="009A7320"/>
    <w:rsid w:val="009A7FC3"/>
    <w:rsid w:val="009B02CD"/>
    <w:rsid w:val="009B0935"/>
    <w:rsid w:val="009B2177"/>
    <w:rsid w:val="009B27F9"/>
    <w:rsid w:val="009B38CA"/>
    <w:rsid w:val="009B4B55"/>
    <w:rsid w:val="009B4E66"/>
    <w:rsid w:val="009B5DE2"/>
    <w:rsid w:val="009B6D7E"/>
    <w:rsid w:val="009C3B43"/>
    <w:rsid w:val="009C3B51"/>
    <w:rsid w:val="009C49F1"/>
    <w:rsid w:val="009C4F00"/>
    <w:rsid w:val="009C568C"/>
    <w:rsid w:val="009D0043"/>
    <w:rsid w:val="009D04E7"/>
    <w:rsid w:val="009D0943"/>
    <w:rsid w:val="009D0DA6"/>
    <w:rsid w:val="009D1B1C"/>
    <w:rsid w:val="009D1D3D"/>
    <w:rsid w:val="009D22B5"/>
    <w:rsid w:val="009D34AD"/>
    <w:rsid w:val="009D3F9D"/>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16D1"/>
    <w:rsid w:val="009F2331"/>
    <w:rsid w:val="009F547C"/>
    <w:rsid w:val="009F57D5"/>
    <w:rsid w:val="009F6447"/>
    <w:rsid w:val="009F68D7"/>
    <w:rsid w:val="00A00452"/>
    <w:rsid w:val="00A00ACC"/>
    <w:rsid w:val="00A01F8F"/>
    <w:rsid w:val="00A025A4"/>
    <w:rsid w:val="00A07847"/>
    <w:rsid w:val="00A079D9"/>
    <w:rsid w:val="00A104D5"/>
    <w:rsid w:val="00A10C51"/>
    <w:rsid w:val="00A120D8"/>
    <w:rsid w:val="00A12C28"/>
    <w:rsid w:val="00A143C8"/>
    <w:rsid w:val="00A1465B"/>
    <w:rsid w:val="00A16552"/>
    <w:rsid w:val="00A1771C"/>
    <w:rsid w:val="00A2470D"/>
    <w:rsid w:val="00A30C38"/>
    <w:rsid w:val="00A30D55"/>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322"/>
    <w:rsid w:val="00A57D4B"/>
    <w:rsid w:val="00A61597"/>
    <w:rsid w:val="00A61EF4"/>
    <w:rsid w:val="00A62BBE"/>
    <w:rsid w:val="00A63389"/>
    <w:rsid w:val="00A64E50"/>
    <w:rsid w:val="00A659EB"/>
    <w:rsid w:val="00A6655C"/>
    <w:rsid w:val="00A67196"/>
    <w:rsid w:val="00A703A9"/>
    <w:rsid w:val="00A70B5E"/>
    <w:rsid w:val="00A70FBD"/>
    <w:rsid w:val="00A72224"/>
    <w:rsid w:val="00A72F3F"/>
    <w:rsid w:val="00A73537"/>
    <w:rsid w:val="00A73A7B"/>
    <w:rsid w:val="00A74BD4"/>
    <w:rsid w:val="00A758A3"/>
    <w:rsid w:val="00A7667C"/>
    <w:rsid w:val="00A76D39"/>
    <w:rsid w:val="00A7746B"/>
    <w:rsid w:val="00A77F3F"/>
    <w:rsid w:val="00A80844"/>
    <w:rsid w:val="00A80A02"/>
    <w:rsid w:val="00A80A29"/>
    <w:rsid w:val="00A81070"/>
    <w:rsid w:val="00A81C54"/>
    <w:rsid w:val="00A84439"/>
    <w:rsid w:val="00A851FF"/>
    <w:rsid w:val="00A855DA"/>
    <w:rsid w:val="00A860EF"/>
    <w:rsid w:val="00A861D8"/>
    <w:rsid w:val="00A907F2"/>
    <w:rsid w:val="00A90990"/>
    <w:rsid w:val="00A92BEA"/>
    <w:rsid w:val="00A9550E"/>
    <w:rsid w:val="00A96A8A"/>
    <w:rsid w:val="00A976AC"/>
    <w:rsid w:val="00AA01EA"/>
    <w:rsid w:val="00AA2796"/>
    <w:rsid w:val="00AA387F"/>
    <w:rsid w:val="00AA696C"/>
    <w:rsid w:val="00AB030E"/>
    <w:rsid w:val="00AB0AD0"/>
    <w:rsid w:val="00AB4390"/>
    <w:rsid w:val="00AB5E6E"/>
    <w:rsid w:val="00AB68E9"/>
    <w:rsid w:val="00AB6A0F"/>
    <w:rsid w:val="00AB6FDC"/>
    <w:rsid w:val="00AC081B"/>
    <w:rsid w:val="00AC1CD1"/>
    <w:rsid w:val="00AC2233"/>
    <w:rsid w:val="00AC26A0"/>
    <w:rsid w:val="00AC3F5E"/>
    <w:rsid w:val="00AC53D9"/>
    <w:rsid w:val="00AC60C6"/>
    <w:rsid w:val="00AD1F7B"/>
    <w:rsid w:val="00AD323E"/>
    <w:rsid w:val="00AD51AF"/>
    <w:rsid w:val="00AD613B"/>
    <w:rsid w:val="00AD6839"/>
    <w:rsid w:val="00AD6AB7"/>
    <w:rsid w:val="00AE04B8"/>
    <w:rsid w:val="00AE220B"/>
    <w:rsid w:val="00AE2B96"/>
    <w:rsid w:val="00AE3EE8"/>
    <w:rsid w:val="00AE4FBB"/>
    <w:rsid w:val="00AF14FF"/>
    <w:rsid w:val="00AF16F0"/>
    <w:rsid w:val="00AF2957"/>
    <w:rsid w:val="00AF3D5C"/>
    <w:rsid w:val="00AF4EE4"/>
    <w:rsid w:val="00AF58EB"/>
    <w:rsid w:val="00B00F47"/>
    <w:rsid w:val="00B03010"/>
    <w:rsid w:val="00B0434F"/>
    <w:rsid w:val="00B05171"/>
    <w:rsid w:val="00B0536F"/>
    <w:rsid w:val="00B05512"/>
    <w:rsid w:val="00B05D60"/>
    <w:rsid w:val="00B07164"/>
    <w:rsid w:val="00B07527"/>
    <w:rsid w:val="00B078F6"/>
    <w:rsid w:val="00B1012E"/>
    <w:rsid w:val="00B101BB"/>
    <w:rsid w:val="00B10353"/>
    <w:rsid w:val="00B107AB"/>
    <w:rsid w:val="00B158CE"/>
    <w:rsid w:val="00B15E79"/>
    <w:rsid w:val="00B160F8"/>
    <w:rsid w:val="00B16B45"/>
    <w:rsid w:val="00B17596"/>
    <w:rsid w:val="00B17755"/>
    <w:rsid w:val="00B17813"/>
    <w:rsid w:val="00B17DB1"/>
    <w:rsid w:val="00B17F54"/>
    <w:rsid w:val="00B21B09"/>
    <w:rsid w:val="00B232B2"/>
    <w:rsid w:val="00B2483C"/>
    <w:rsid w:val="00B25126"/>
    <w:rsid w:val="00B25E52"/>
    <w:rsid w:val="00B2679B"/>
    <w:rsid w:val="00B26A8E"/>
    <w:rsid w:val="00B26F0E"/>
    <w:rsid w:val="00B26F11"/>
    <w:rsid w:val="00B3175C"/>
    <w:rsid w:val="00B3192B"/>
    <w:rsid w:val="00B319B7"/>
    <w:rsid w:val="00B32CC5"/>
    <w:rsid w:val="00B3415C"/>
    <w:rsid w:val="00B344DE"/>
    <w:rsid w:val="00B348D3"/>
    <w:rsid w:val="00B34CF5"/>
    <w:rsid w:val="00B3714F"/>
    <w:rsid w:val="00B4057D"/>
    <w:rsid w:val="00B41018"/>
    <w:rsid w:val="00B41C95"/>
    <w:rsid w:val="00B4309C"/>
    <w:rsid w:val="00B43363"/>
    <w:rsid w:val="00B45A0F"/>
    <w:rsid w:val="00B4630E"/>
    <w:rsid w:val="00B46733"/>
    <w:rsid w:val="00B475BB"/>
    <w:rsid w:val="00B5109D"/>
    <w:rsid w:val="00B52693"/>
    <w:rsid w:val="00B52BB8"/>
    <w:rsid w:val="00B54447"/>
    <w:rsid w:val="00B54C3C"/>
    <w:rsid w:val="00B555AE"/>
    <w:rsid w:val="00B56572"/>
    <w:rsid w:val="00B61D8D"/>
    <w:rsid w:val="00B62485"/>
    <w:rsid w:val="00B6358E"/>
    <w:rsid w:val="00B63AB4"/>
    <w:rsid w:val="00B6401A"/>
    <w:rsid w:val="00B64AEE"/>
    <w:rsid w:val="00B651DB"/>
    <w:rsid w:val="00B66036"/>
    <w:rsid w:val="00B70894"/>
    <w:rsid w:val="00B70F8D"/>
    <w:rsid w:val="00B7386D"/>
    <w:rsid w:val="00B741F7"/>
    <w:rsid w:val="00B74D96"/>
    <w:rsid w:val="00B74EC4"/>
    <w:rsid w:val="00B7566E"/>
    <w:rsid w:val="00B76412"/>
    <w:rsid w:val="00B8389B"/>
    <w:rsid w:val="00B8457C"/>
    <w:rsid w:val="00B87758"/>
    <w:rsid w:val="00B90E21"/>
    <w:rsid w:val="00B9158B"/>
    <w:rsid w:val="00B91613"/>
    <w:rsid w:val="00B91B9C"/>
    <w:rsid w:val="00B92868"/>
    <w:rsid w:val="00B92E51"/>
    <w:rsid w:val="00B951D0"/>
    <w:rsid w:val="00B95799"/>
    <w:rsid w:val="00B95E0D"/>
    <w:rsid w:val="00B979ED"/>
    <w:rsid w:val="00B97FBA"/>
    <w:rsid w:val="00BA272C"/>
    <w:rsid w:val="00BA283B"/>
    <w:rsid w:val="00BA54B7"/>
    <w:rsid w:val="00BA5F40"/>
    <w:rsid w:val="00BA7C3F"/>
    <w:rsid w:val="00BB0762"/>
    <w:rsid w:val="00BB12BC"/>
    <w:rsid w:val="00BB4D7F"/>
    <w:rsid w:val="00BB68A3"/>
    <w:rsid w:val="00BC03CF"/>
    <w:rsid w:val="00BC0D8C"/>
    <w:rsid w:val="00BC2DE6"/>
    <w:rsid w:val="00BC431E"/>
    <w:rsid w:val="00BC73FF"/>
    <w:rsid w:val="00BD1D8D"/>
    <w:rsid w:val="00BD2F13"/>
    <w:rsid w:val="00BD5BE4"/>
    <w:rsid w:val="00BD6C2A"/>
    <w:rsid w:val="00BD6E66"/>
    <w:rsid w:val="00BD6E88"/>
    <w:rsid w:val="00BD744E"/>
    <w:rsid w:val="00BE1171"/>
    <w:rsid w:val="00BE47F6"/>
    <w:rsid w:val="00BE5912"/>
    <w:rsid w:val="00BF0CDC"/>
    <w:rsid w:val="00BF1843"/>
    <w:rsid w:val="00BF318B"/>
    <w:rsid w:val="00BF3A53"/>
    <w:rsid w:val="00BF6077"/>
    <w:rsid w:val="00BF7138"/>
    <w:rsid w:val="00BF7EF2"/>
    <w:rsid w:val="00C00B2F"/>
    <w:rsid w:val="00C00D24"/>
    <w:rsid w:val="00C01891"/>
    <w:rsid w:val="00C03F81"/>
    <w:rsid w:val="00C04EB0"/>
    <w:rsid w:val="00C069DD"/>
    <w:rsid w:val="00C070FF"/>
    <w:rsid w:val="00C07B22"/>
    <w:rsid w:val="00C07FCF"/>
    <w:rsid w:val="00C10078"/>
    <w:rsid w:val="00C13FB3"/>
    <w:rsid w:val="00C15762"/>
    <w:rsid w:val="00C165DD"/>
    <w:rsid w:val="00C17412"/>
    <w:rsid w:val="00C21140"/>
    <w:rsid w:val="00C2229C"/>
    <w:rsid w:val="00C22DB9"/>
    <w:rsid w:val="00C23945"/>
    <w:rsid w:val="00C3135B"/>
    <w:rsid w:val="00C313A3"/>
    <w:rsid w:val="00C31508"/>
    <w:rsid w:val="00C31AD0"/>
    <w:rsid w:val="00C32954"/>
    <w:rsid w:val="00C33A3C"/>
    <w:rsid w:val="00C33CDE"/>
    <w:rsid w:val="00C33D4D"/>
    <w:rsid w:val="00C4207B"/>
    <w:rsid w:val="00C42754"/>
    <w:rsid w:val="00C43135"/>
    <w:rsid w:val="00C4363D"/>
    <w:rsid w:val="00C43BFB"/>
    <w:rsid w:val="00C44051"/>
    <w:rsid w:val="00C505D1"/>
    <w:rsid w:val="00C50E75"/>
    <w:rsid w:val="00C517C8"/>
    <w:rsid w:val="00C52759"/>
    <w:rsid w:val="00C533F8"/>
    <w:rsid w:val="00C53F64"/>
    <w:rsid w:val="00C56375"/>
    <w:rsid w:val="00C567DA"/>
    <w:rsid w:val="00C614DC"/>
    <w:rsid w:val="00C6172D"/>
    <w:rsid w:val="00C61A8F"/>
    <w:rsid w:val="00C64A8E"/>
    <w:rsid w:val="00C65269"/>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831"/>
    <w:rsid w:val="00C87645"/>
    <w:rsid w:val="00C90B4F"/>
    <w:rsid w:val="00C90D10"/>
    <w:rsid w:val="00C9131D"/>
    <w:rsid w:val="00C92575"/>
    <w:rsid w:val="00C93817"/>
    <w:rsid w:val="00C9420E"/>
    <w:rsid w:val="00C945BE"/>
    <w:rsid w:val="00C94671"/>
    <w:rsid w:val="00C965FD"/>
    <w:rsid w:val="00C97651"/>
    <w:rsid w:val="00C97AAC"/>
    <w:rsid w:val="00CA14B2"/>
    <w:rsid w:val="00CA2517"/>
    <w:rsid w:val="00CA2AAE"/>
    <w:rsid w:val="00CA504E"/>
    <w:rsid w:val="00CB01ED"/>
    <w:rsid w:val="00CB0DC0"/>
    <w:rsid w:val="00CB2D2A"/>
    <w:rsid w:val="00CB2DA0"/>
    <w:rsid w:val="00CB4F13"/>
    <w:rsid w:val="00CC1062"/>
    <w:rsid w:val="00CC115F"/>
    <w:rsid w:val="00CC3399"/>
    <w:rsid w:val="00CC3C6D"/>
    <w:rsid w:val="00CC3D53"/>
    <w:rsid w:val="00CC4EF9"/>
    <w:rsid w:val="00CD07BC"/>
    <w:rsid w:val="00CD2D33"/>
    <w:rsid w:val="00CD3D7E"/>
    <w:rsid w:val="00CD4EB6"/>
    <w:rsid w:val="00CD6A92"/>
    <w:rsid w:val="00CD713B"/>
    <w:rsid w:val="00CE15F2"/>
    <w:rsid w:val="00CE16DC"/>
    <w:rsid w:val="00CE17EA"/>
    <w:rsid w:val="00CE1C12"/>
    <w:rsid w:val="00CE3DFD"/>
    <w:rsid w:val="00CE5DF3"/>
    <w:rsid w:val="00CE7290"/>
    <w:rsid w:val="00CF3E03"/>
    <w:rsid w:val="00CF5A32"/>
    <w:rsid w:val="00CF5B29"/>
    <w:rsid w:val="00D00354"/>
    <w:rsid w:val="00D00F35"/>
    <w:rsid w:val="00D01B2E"/>
    <w:rsid w:val="00D02148"/>
    <w:rsid w:val="00D02CE7"/>
    <w:rsid w:val="00D03732"/>
    <w:rsid w:val="00D04735"/>
    <w:rsid w:val="00D0786D"/>
    <w:rsid w:val="00D07F92"/>
    <w:rsid w:val="00D10494"/>
    <w:rsid w:val="00D11BAB"/>
    <w:rsid w:val="00D14C2B"/>
    <w:rsid w:val="00D20776"/>
    <w:rsid w:val="00D22774"/>
    <w:rsid w:val="00D2461E"/>
    <w:rsid w:val="00D24A0B"/>
    <w:rsid w:val="00D279C4"/>
    <w:rsid w:val="00D307E1"/>
    <w:rsid w:val="00D31A0B"/>
    <w:rsid w:val="00D35236"/>
    <w:rsid w:val="00D4062B"/>
    <w:rsid w:val="00D41658"/>
    <w:rsid w:val="00D42BD7"/>
    <w:rsid w:val="00D43E41"/>
    <w:rsid w:val="00D4603A"/>
    <w:rsid w:val="00D4624D"/>
    <w:rsid w:val="00D47CF1"/>
    <w:rsid w:val="00D504E1"/>
    <w:rsid w:val="00D53B45"/>
    <w:rsid w:val="00D54468"/>
    <w:rsid w:val="00D56D2D"/>
    <w:rsid w:val="00D57423"/>
    <w:rsid w:val="00D57636"/>
    <w:rsid w:val="00D605A3"/>
    <w:rsid w:val="00D625BA"/>
    <w:rsid w:val="00D62ABE"/>
    <w:rsid w:val="00D63B4A"/>
    <w:rsid w:val="00D64236"/>
    <w:rsid w:val="00D652A8"/>
    <w:rsid w:val="00D67710"/>
    <w:rsid w:val="00D67871"/>
    <w:rsid w:val="00D72374"/>
    <w:rsid w:val="00D758F5"/>
    <w:rsid w:val="00D80F67"/>
    <w:rsid w:val="00D83939"/>
    <w:rsid w:val="00D8413C"/>
    <w:rsid w:val="00D84B56"/>
    <w:rsid w:val="00D85015"/>
    <w:rsid w:val="00D8559A"/>
    <w:rsid w:val="00D86047"/>
    <w:rsid w:val="00D866DD"/>
    <w:rsid w:val="00D90105"/>
    <w:rsid w:val="00D9090F"/>
    <w:rsid w:val="00D917BB"/>
    <w:rsid w:val="00D925E8"/>
    <w:rsid w:val="00D9374E"/>
    <w:rsid w:val="00D945EC"/>
    <w:rsid w:val="00D94DB7"/>
    <w:rsid w:val="00D95669"/>
    <w:rsid w:val="00D95C49"/>
    <w:rsid w:val="00D95D0E"/>
    <w:rsid w:val="00D95D7B"/>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5FBF"/>
    <w:rsid w:val="00DB7FFC"/>
    <w:rsid w:val="00DC2232"/>
    <w:rsid w:val="00DC22A3"/>
    <w:rsid w:val="00DC2BF7"/>
    <w:rsid w:val="00DC5518"/>
    <w:rsid w:val="00DC5F10"/>
    <w:rsid w:val="00DC68AE"/>
    <w:rsid w:val="00DC68E4"/>
    <w:rsid w:val="00DC6E60"/>
    <w:rsid w:val="00DC6E76"/>
    <w:rsid w:val="00DC78A4"/>
    <w:rsid w:val="00DC7D22"/>
    <w:rsid w:val="00DD07E6"/>
    <w:rsid w:val="00DD1F4D"/>
    <w:rsid w:val="00DD366C"/>
    <w:rsid w:val="00DD4FB5"/>
    <w:rsid w:val="00DD548D"/>
    <w:rsid w:val="00DE13EB"/>
    <w:rsid w:val="00DE30C1"/>
    <w:rsid w:val="00DE3A81"/>
    <w:rsid w:val="00DE56B5"/>
    <w:rsid w:val="00DE69D3"/>
    <w:rsid w:val="00DE6C7A"/>
    <w:rsid w:val="00DE7F48"/>
    <w:rsid w:val="00DF0567"/>
    <w:rsid w:val="00DF0D8C"/>
    <w:rsid w:val="00DF18FF"/>
    <w:rsid w:val="00DF35EC"/>
    <w:rsid w:val="00DF4140"/>
    <w:rsid w:val="00DF4CDA"/>
    <w:rsid w:val="00DF4D04"/>
    <w:rsid w:val="00DF5140"/>
    <w:rsid w:val="00E050BC"/>
    <w:rsid w:val="00E06B4E"/>
    <w:rsid w:val="00E06C39"/>
    <w:rsid w:val="00E06CD5"/>
    <w:rsid w:val="00E07358"/>
    <w:rsid w:val="00E10359"/>
    <w:rsid w:val="00E12C13"/>
    <w:rsid w:val="00E12F06"/>
    <w:rsid w:val="00E13373"/>
    <w:rsid w:val="00E13CC8"/>
    <w:rsid w:val="00E144EA"/>
    <w:rsid w:val="00E146CA"/>
    <w:rsid w:val="00E14737"/>
    <w:rsid w:val="00E15DAE"/>
    <w:rsid w:val="00E15EC7"/>
    <w:rsid w:val="00E1726C"/>
    <w:rsid w:val="00E17D9A"/>
    <w:rsid w:val="00E21512"/>
    <w:rsid w:val="00E21979"/>
    <w:rsid w:val="00E21EFC"/>
    <w:rsid w:val="00E22229"/>
    <w:rsid w:val="00E23E54"/>
    <w:rsid w:val="00E24E89"/>
    <w:rsid w:val="00E27965"/>
    <w:rsid w:val="00E27A20"/>
    <w:rsid w:val="00E3073F"/>
    <w:rsid w:val="00E30AAC"/>
    <w:rsid w:val="00E31D48"/>
    <w:rsid w:val="00E332A1"/>
    <w:rsid w:val="00E344D8"/>
    <w:rsid w:val="00E349BE"/>
    <w:rsid w:val="00E358BC"/>
    <w:rsid w:val="00E368CF"/>
    <w:rsid w:val="00E36EF0"/>
    <w:rsid w:val="00E37854"/>
    <w:rsid w:val="00E40237"/>
    <w:rsid w:val="00E40A8E"/>
    <w:rsid w:val="00E4175E"/>
    <w:rsid w:val="00E459F8"/>
    <w:rsid w:val="00E467A7"/>
    <w:rsid w:val="00E4683C"/>
    <w:rsid w:val="00E46CEC"/>
    <w:rsid w:val="00E47F36"/>
    <w:rsid w:val="00E503C9"/>
    <w:rsid w:val="00E50C7C"/>
    <w:rsid w:val="00E538C0"/>
    <w:rsid w:val="00E5396D"/>
    <w:rsid w:val="00E53C97"/>
    <w:rsid w:val="00E55743"/>
    <w:rsid w:val="00E55A9E"/>
    <w:rsid w:val="00E57EC8"/>
    <w:rsid w:val="00E659FB"/>
    <w:rsid w:val="00E66304"/>
    <w:rsid w:val="00E66CAE"/>
    <w:rsid w:val="00E67C68"/>
    <w:rsid w:val="00E711A8"/>
    <w:rsid w:val="00E716C0"/>
    <w:rsid w:val="00E75C2A"/>
    <w:rsid w:val="00E7706A"/>
    <w:rsid w:val="00E81C38"/>
    <w:rsid w:val="00E81C7E"/>
    <w:rsid w:val="00E84A6A"/>
    <w:rsid w:val="00E863FC"/>
    <w:rsid w:val="00E86B16"/>
    <w:rsid w:val="00E87F89"/>
    <w:rsid w:val="00E90DD9"/>
    <w:rsid w:val="00E91635"/>
    <w:rsid w:val="00E92249"/>
    <w:rsid w:val="00E93437"/>
    <w:rsid w:val="00E935D5"/>
    <w:rsid w:val="00E93CE0"/>
    <w:rsid w:val="00E94637"/>
    <w:rsid w:val="00EB041B"/>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0AEF"/>
    <w:rsid w:val="00ED21F3"/>
    <w:rsid w:val="00ED2761"/>
    <w:rsid w:val="00ED394F"/>
    <w:rsid w:val="00ED407B"/>
    <w:rsid w:val="00ED4444"/>
    <w:rsid w:val="00ED537C"/>
    <w:rsid w:val="00ED5ED0"/>
    <w:rsid w:val="00ED61AF"/>
    <w:rsid w:val="00ED63AC"/>
    <w:rsid w:val="00EE0295"/>
    <w:rsid w:val="00EE1410"/>
    <w:rsid w:val="00EE19C4"/>
    <w:rsid w:val="00EE20BD"/>
    <w:rsid w:val="00EE33E4"/>
    <w:rsid w:val="00EE75C9"/>
    <w:rsid w:val="00EF1002"/>
    <w:rsid w:val="00EF220E"/>
    <w:rsid w:val="00EF36C1"/>
    <w:rsid w:val="00EF43D5"/>
    <w:rsid w:val="00EF4517"/>
    <w:rsid w:val="00EF54FA"/>
    <w:rsid w:val="00EF57C8"/>
    <w:rsid w:val="00EF5812"/>
    <w:rsid w:val="00EF60B2"/>
    <w:rsid w:val="00EF6431"/>
    <w:rsid w:val="00F028B3"/>
    <w:rsid w:val="00F0290B"/>
    <w:rsid w:val="00F031F5"/>
    <w:rsid w:val="00F03BDE"/>
    <w:rsid w:val="00F04597"/>
    <w:rsid w:val="00F05C7D"/>
    <w:rsid w:val="00F06047"/>
    <w:rsid w:val="00F06982"/>
    <w:rsid w:val="00F06FE4"/>
    <w:rsid w:val="00F10094"/>
    <w:rsid w:val="00F10AFF"/>
    <w:rsid w:val="00F10BEF"/>
    <w:rsid w:val="00F11D6F"/>
    <w:rsid w:val="00F13722"/>
    <w:rsid w:val="00F14E65"/>
    <w:rsid w:val="00F163C8"/>
    <w:rsid w:val="00F1682D"/>
    <w:rsid w:val="00F20F2B"/>
    <w:rsid w:val="00F228D9"/>
    <w:rsid w:val="00F23D01"/>
    <w:rsid w:val="00F2484E"/>
    <w:rsid w:val="00F24B3B"/>
    <w:rsid w:val="00F24C12"/>
    <w:rsid w:val="00F24D1E"/>
    <w:rsid w:val="00F251F2"/>
    <w:rsid w:val="00F27AF5"/>
    <w:rsid w:val="00F307B1"/>
    <w:rsid w:val="00F31AB3"/>
    <w:rsid w:val="00F33F9D"/>
    <w:rsid w:val="00F34220"/>
    <w:rsid w:val="00F350CC"/>
    <w:rsid w:val="00F40019"/>
    <w:rsid w:val="00F420E9"/>
    <w:rsid w:val="00F42B90"/>
    <w:rsid w:val="00F42D1F"/>
    <w:rsid w:val="00F447D0"/>
    <w:rsid w:val="00F44EC9"/>
    <w:rsid w:val="00F45431"/>
    <w:rsid w:val="00F45E84"/>
    <w:rsid w:val="00F46A7F"/>
    <w:rsid w:val="00F46D02"/>
    <w:rsid w:val="00F47234"/>
    <w:rsid w:val="00F506CF"/>
    <w:rsid w:val="00F5099B"/>
    <w:rsid w:val="00F51978"/>
    <w:rsid w:val="00F52170"/>
    <w:rsid w:val="00F54C68"/>
    <w:rsid w:val="00F55AD4"/>
    <w:rsid w:val="00F55C7E"/>
    <w:rsid w:val="00F55DD4"/>
    <w:rsid w:val="00F56987"/>
    <w:rsid w:val="00F5770D"/>
    <w:rsid w:val="00F61414"/>
    <w:rsid w:val="00F64605"/>
    <w:rsid w:val="00F65255"/>
    <w:rsid w:val="00F67755"/>
    <w:rsid w:val="00F7044F"/>
    <w:rsid w:val="00F72A84"/>
    <w:rsid w:val="00F72C0A"/>
    <w:rsid w:val="00F72F94"/>
    <w:rsid w:val="00F732D9"/>
    <w:rsid w:val="00F74532"/>
    <w:rsid w:val="00F76DDE"/>
    <w:rsid w:val="00F77C96"/>
    <w:rsid w:val="00F81F3A"/>
    <w:rsid w:val="00F84DBE"/>
    <w:rsid w:val="00F85582"/>
    <w:rsid w:val="00F868EC"/>
    <w:rsid w:val="00F91382"/>
    <w:rsid w:val="00F91CF9"/>
    <w:rsid w:val="00F91DCA"/>
    <w:rsid w:val="00F92AC5"/>
    <w:rsid w:val="00F9334C"/>
    <w:rsid w:val="00F93813"/>
    <w:rsid w:val="00F942A6"/>
    <w:rsid w:val="00F94762"/>
    <w:rsid w:val="00F958B8"/>
    <w:rsid w:val="00F95985"/>
    <w:rsid w:val="00F960A9"/>
    <w:rsid w:val="00F96445"/>
    <w:rsid w:val="00F966B4"/>
    <w:rsid w:val="00F977C7"/>
    <w:rsid w:val="00FA0442"/>
    <w:rsid w:val="00FA0954"/>
    <w:rsid w:val="00FA1859"/>
    <w:rsid w:val="00FA21F4"/>
    <w:rsid w:val="00FA3704"/>
    <w:rsid w:val="00FA3BBA"/>
    <w:rsid w:val="00FA3FED"/>
    <w:rsid w:val="00FA57F8"/>
    <w:rsid w:val="00FA7355"/>
    <w:rsid w:val="00FA757D"/>
    <w:rsid w:val="00FB2AF9"/>
    <w:rsid w:val="00FC23FD"/>
    <w:rsid w:val="00FC2CB2"/>
    <w:rsid w:val="00FC3076"/>
    <w:rsid w:val="00FC31B1"/>
    <w:rsid w:val="00FC4F45"/>
    <w:rsid w:val="00FC76DB"/>
    <w:rsid w:val="00FD2B09"/>
    <w:rsid w:val="00FD382D"/>
    <w:rsid w:val="00FD4E80"/>
    <w:rsid w:val="00FD5CD4"/>
    <w:rsid w:val="00FD5D7B"/>
    <w:rsid w:val="00FD6F6F"/>
    <w:rsid w:val="00FD73C8"/>
    <w:rsid w:val="00FD7B92"/>
    <w:rsid w:val="00FD7FC5"/>
    <w:rsid w:val="00FE0F67"/>
    <w:rsid w:val="00FE4B3A"/>
    <w:rsid w:val="00FE5743"/>
    <w:rsid w:val="00FE6D36"/>
    <w:rsid w:val="00FF0609"/>
    <w:rsid w:val="00FF1434"/>
    <w:rsid w:val="00FF1A54"/>
    <w:rsid w:val="00FF51E3"/>
    <w:rsid w:val="00FF53B9"/>
    <w:rsid w:val="00FF631B"/>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BD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8275-9446-4B20-89D9-8316DA85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27</Pages>
  <Words>8106</Words>
  <Characters>44586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232</cp:revision>
  <cp:lastPrinted>2024-07-16T20:34:00Z</cp:lastPrinted>
  <dcterms:created xsi:type="dcterms:W3CDTF">2024-06-04T15:03:00Z</dcterms:created>
  <dcterms:modified xsi:type="dcterms:W3CDTF">2024-07-16T20:45:00Z</dcterms:modified>
</cp:coreProperties>
</file>