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29A59D13" w:rsidR="00170F58" w:rsidRPr="002243DE" w:rsidRDefault="00D60BB8" w:rsidP="00D60BB8">
      <w:pPr>
        <w:spacing w:line="480" w:lineRule="auto"/>
        <w:jc w:val="both"/>
        <w:rPr>
          <w:rFonts w:ascii="Lato" w:hAnsi="Lato" w:cstheme="minorHAnsi"/>
          <w:b/>
        </w:rPr>
      </w:pPr>
      <w:bookmarkStart w:id="0" w:name="_Hlk93306768"/>
      <w:bookmarkStart w:id="1" w:name="_Hlk31799003"/>
      <w:bookmarkStart w:id="2" w:name="_Hlk89781194"/>
      <w:r w:rsidRPr="002243DE">
        <w:rPr>
          <w:rFonts w:ascii="Lato" w:hAnsi="Lato"/>
          <w:b/>
        </w:rPr>
        <w:t xml:space="preserve">ACTA DE SESIÓN ORDINARIA PRIVADA DEL CONSEJO DE LA JUDICATURA DEL ESTADO DE TLAXCALA, CELEBRADA A LAS </w:t>
      </w:r>
      <w:r w:rsidR="002C4CB7" w:rsidRPr="002243DE">
        <w:rPr>
          <w:rFonts w:ascii="Lato" w:hAnsi="Lato" w:cstheme="minorHAnsi"/>
          <w:b/>
        </w:rPr>
        <w:t>NUEVE</w:t>
      </w:r>
      <w:r w:rsidR="001430F4" w:rsidRPr="002243DE">
        <w:rPr>
          <w:rFonts w:ascii="Lato" w:hAnsi="Lato" w:cstheme="minorHAnsi"/>
          <w:b/>
        </w:rPr>
        <w:t xml:space="preserve"> </w:t>
      </w:r>
      <w:r w:rsidR="00170F58" w:rsidRPr="002243DE">
        <w:rPr>
          <w:rFonts w:ascii="Lato" w:hAnsi="Lato" w:cstheme="minorHAnsi"/>
          <w:b/>
        </w:rPr>
        <w:t>HORAS</w:t>
      </w:r>
      <w:r w:rsidR="00E55A9E" w:rsidRPr="002243DE">
        <w:rPr>
          <w:rFonts w:ascii="Lato" w:hAnsi="Lato" w:cstheme="minorHAnsi"/>
          <w:b/>
        </w:rPr>
        <w:t xml:space="preserve"> </w:t>
      </w:r>
      <w:r w:rsidR="002C4CB7" w:rsidRPr="002243DE">
        <w:rPr>
          <w:rFonts w:ascii="Lato" w:hAnsi="Lato" w:cstheme="minorHAnsi"/>
          <w:b/>
        </w:rPr>
        <w:t>CON TREINTA MINUTOS DEL DIEZ DE JULIO DE</w:t>
      </w:r>
      <w:r w:rsidR="00E55A9E" w:rsidRPr="002243DE">
        <w:rPr>
          <w:rFonts w:ascii="Lato" w:hAnsi="Lato" w:cstheme="minorHAnsi"/>
          <w:b/>
        </w:rPr>
        <w:t xml:space="preserve"> DOS MIL VEINTI</w:t>
      </w:r>
      <w:r w:rsidR="009644DC" w:rsidRPr="002243DE">
        <w:rPr>
          <w:rFonts w:ascii="Lato" w:hAnsi="Lato" w:cstheme="minorHAnsi"/>
          <w:b/>
        </w:rPr>
        <w:t>CUATRO</w:t>
      </w:r>
      <w:r w:rsidR="00170F58" w:rsidRPr="002243DE">
        <w:rPr>
          <w:rFonts w:ascii="Lato" w:hAnsi="Lato" w:cstheme="minorHAnsi"/>
          <w:b/>
        </w:rPr>
        <w:t xml:space="preserve">, </w:t>
      </w:r>
      <w:bookmarkStart w:id="3" w:name="_Hlk54605153"/>
      <w:bookmarkEnd w:id="0"/>
      <w:r w:rsidR="00170F58" w:rsidRPr="002243DE">
        <w:rPr>
          <w:rFonts w:ascii="Lato" w:hAnsi="Lato" w:cstheme="minorHAnsi"/>
          <w:b/>
        </w:rPr>
        <w:t>EN LA PRESIDENCIA DEL TRIBUNAL SUPERIOR DE JUSTICIA DEL ESTADO, CON SEDE EN CIUDAD JUDICIAL, SANTA ANITA HUILOAC, APIZACO,</w:t>
      </w:r>
      <w:r w:rsidR="002A33A0" w:rsidRPr="002243DE">
        <w:rPr>
          <w:rFonts w:ascii="Lato" w:hAnsi="Lato" w:cstheme="minorHAnsi"/>
          <w:b/>
        </w:rPr>
        <w:t xml:space="preserve"> </w:t>
      </w:r>
      <w:bookmarkEnd w:id="1"/>
      <w:bookmarkEnd w:id="2"/>
      <w:bookmarkEnd w:id="3"/>
      <w:r w:rsidRPr="002243DE">
        <w:rPr>
          <w:rFonts w:ascii="Lato" w:hAnsi="Lato" w:cstheme="minorHAnsi"/>
          <w:b/>
        </w:rPr>
        <w:t xml:space="preserve">TLAXCALA, BAJO EL SIGUIENTE: </w:t>
      </w:r>
    </w:p>
    <w:p w14:paraId="05D7FA1E" w14:textId="77777777" w:rsidR="00D60BB8" w:rsidRPr="002243DE" w:rsidRDefault="00D60BB8" w:rsidP="00D60BB8">
      <w:pPr>
        <w:spacing w:line="480" w:lineRule="auto"/>
        <w:jc w:val="center"/>
        <w:rPr>
          <w:rFonts w:ascii="Lato" w:hAnsi="Lato" w:cstheme="minorHAnsi"/>
          <w:b/>
          <w:bCs/>
          <w:bdr w:val="none" w:sz="0" w:space="0" w:color="auto" w:frame="1"/>
        </w:rPr>
      </w:pPr>
      <w:r w:rsidRPr="002243DE">
        <w:rPr>
          <w:rFonts w:ascii="Lato" w:hAnsi="Lato" w:cstheme="minorHAnsi"/>
          <w:b/>
          <w:bCs/>
          <w:bdr w:val="none" w:sz="0" w:space="0" w:color="auto" w:frame="1"/>
        </w:rPr>
        <w:t>ORDEN DEL DÍA:</w:t>
      </w:r>
    </w:p>
    <w:p w14:paraId="49A3007A" w14:textId="5DEFD0D0"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bookmarkStart w:id="4" w:name="_Hlk169695722"/>
      <w:r w:rsidRPr="002243DE">
        <w:rPr>
          <w:rFonts w:ascii="Lato" w:hAnsi="Lato" w:cstheme="minorHAnsi"/>
          <w:bCs/>
          <w:bdr w:val="none" w:sz="0" w:space="0" w:color="auto" w:frame="1"/>
        </w:rPr>
        <w:t xml:space="preserve">Verificación del quórum. - - - - - - - - - - - - - - - - - - - - - - - - - - - - - - - - - - - - </w:t>
      </w:r>
    </w:p>
    <w:p w14:paraId="0D562F46" w14:textId="7A11FB76"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Aprobación del acta número 57/2024. - - - - - - - - - - - - - - - - - - - - - - - - - </w:t>
      </w:r>
    </w:p>
    <w:p w14:paraId="3E6059EF" w14:textId="4E72B694"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Análisis, discusión y determinación del oficio número CJET/CGMP/10/2024, recibido el cinco de julio de dos mil veinticuatro, signado por el Mtro. Germán Mendoza </w:t>
      </w:r>
      <w:proofErr w:type="spellStart"/>
      <w:r w:rsidRPr="002243DE">
        <w:rPr>
          <w:rFonts w:ascii="Lato" w:hAnsi="Lato" w:cstheme="minorHAnsi"/>
          <w:bCs/>
          <w:bdr w:val="none" w:sz="0" w:space="0" w:color="auto" w:frame="1"/>
        </w:rPr>
        <w:t>Papalotzi</w:t>
      </w:r>
      <w:proofErr w:type="spellEnd"/>
      <w:r w:rsidRPr="002243DE">
        <w:rPr>
          <w:rFonts w:ascii="Lato" w:hAnsi="Lato" w:cstheme="minorHAnsi"/>
          <w:bCs/>
          <w:bdr w:val="none" w:sz="0" w:space="0" w:color="auto" w:frame="1"/>
        </w:rPr>
        <w:t xml:space="preserve">, </w:t>
      </w:r>
      <w:proofErr w:type="gramStart"/>
      <w:r w:rsidRPr="002243DE">
        <w:rPr>
          <w:rFonts w:ascii="Lato" w:hAnsi="Lato" w:cstheme="minorHAnsi"/>
          <w:bCs/>
          <w:bdr w:val="none" w:sz="0" w:space="0" w:color="auto" w:frame="1"/>
        </w:rPr>
        <w:t>Consejero</w:t>
      </w:r>
      <w:proofErr w:type="gramEnd"/>
      <w:r w:rsidRPr="002243DE">
        <w:rPr>
          <w:rFonts w:ascii="Lato" w:hAnsi="Lato" w:cstheme="minorHAnsi"/>
          <w:bCs/>
          <w:bdr w:val="none" w:sz="0" w:space="0" w:color="auto" w:frame="1"/>
        </w:rPr>
        <w:t xml:space="preserve"> integrante de este Cuerpo Colegido. - - - - - - - - - - - - - - - - - -</w:t>
      </w:r>
    </w:p>
    <w:p w14:paraId="116706EF" w14:textId="25A10D4A"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Análisis, discusión y determinación del oficio número 529/C/2024, recibido el cuatro de julio de dos mil veinticuatro, signado por el Contralor del Poder Judicial del Estado.  - - - - - - - - - - - - - - - - - - - - - - - </w:t>
      </w:r>
    </w:p>
    <w:p w14:paraId="3881C1E3" w14:textId="3303E628"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Análisis, discusión y determinación del oficio número 532/C/2024, recibido el cinco de julio de dos mil veinticuatro, signado por el Contralor del Poder Judicial del Estado. - - - - - - - - - - - - - - - - - - - - - - - - </w:t>
      </w:r>
    </w:p>
    <w:p w14:paraId="64F7EABE" w14:textId="4754C1E1"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Análisis, discusión y determinación del oficio número DSP/903/2024, recibido el cinco de julio de dos mil veinticuatro, signado por el </w:t>
      </w:r>
      <w:proofErr w:type="gramStart"/>
      <w:r w:rsidRPr="002243DE">
        <w:rPr>
          <w:rFonts w:ascii="Lato" w:hAnsi="Lato" w:cstheme="minorHAnsi"/>
          <w:bCs/>
          <w:bdr w:val="none" w:sz="0" w:space="0" w:color="auto" w:frame="1"/>
        </w:rPr>
        <w:t>Jefe</w:t>
      </w:r>
      <w:proofErr w:type="gramEnd"/>
      <w:r w:rsidRPr="002243DE">
        <w:rPr>
          <w:rFonts w:ascii="Lato" w:hAnsi="Lato" w:cstheme="minorHAnsi"/>
          <w:bCs/>
          <w:bdr w:val="none" w:sz="0" w:space="0" w:color="auto" w:frame="1"/>
        </w:rPr>
        <w:t xml:space="preserve"> del Departamento de Servicios Periciales del Tribunal Superior de Justicia del Estado.  - - - - - - - - - - - - - - - - - - - - - - - - - - - - - - - - - - - - - - - - - - - - - - </w:t>
      </w:r>
    </w:p>
    <w:p w14:paraId="15F56D97" w14:textId="22EA3113"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Análisis, discusión y determinación del oficio número D-TIC/004/2024 y D-TICS/081/2024, recibidos el siete de junio y cinco de julio de dos mil veinticuatro, signados por el </w:t>
      </w:r>
      <w:proofErr w:type="gramStart"/>
      <w:r w:rsidRPr="002243DE">
        <w:rPr>
          <w:rFonts w:ascii="Lato" w:hAnsi="Lato" w:cstheme="minorHAnsi"/>
          <w:bCs/>
          <w:bdr w:val="none" w:sz="0" w:space="0" w:color="auto" w:frame="1"/>
        </w:rPr>
        <w:t>Director</w:t>
      </w:r>
      <w:proofErr w:type="gramEnd"/>
      <w:r w:rsidRPr="002243DE">
        <w:rPr>
          <w:rFonts w:ascii="Lato" w:hAnsi="Lato" w:cstheme="minorHAnsi"/>
          <w:bCs/>
          <w:bdr w:val="none" w:sz="0" w:space="0" w:color="auto" w:frame="1"/>
        </w:rPr>
        <w:t xml:space="preserve"> de Tecnologías de la Información y Comunicación del Poder Judicial del Estado.  - - - - - - - - - - - - - - - - - - - - - - - - - - - - - - - - - - - - - - - - - - - - - - - - -</w:t>
      </w:r>
    </w:p>
    <w:p w14:paraId="037A0949" w14:textId="5E7578E3"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lastRenderedPageBreak/>
        <w:t>Análisis, discusión y determinación del oficio número 2574, recibido el cuatro de julio de dos mil veinticuatro, signado por la Juez Cuarto de lo Familiar del Distrito Judicial de Cuauhtémoc. - - - - - - - - - - - - - - - - - - - -</w:t>
      </w:r>
    </w:p>
    <w:p w14:paraId="7BC2D74F" w14:textId="281A7252"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Análisis, discusión y determinación de los escritos recibidos el cuatro de julio de dos mil veinticuatro, signados por el Licenciado Pedro Muñoz León. - - - -- - - - - - - - - - - - - - - - - - - - - - - - - - - - - - - - - - - - - - - - -</w:t>
      </w:r>
    </w:p>
    <w:p w14:paraId="7CCAEED3" w14:textId="2EFD55F8"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Análisis, discusión y determinación del escrito recibido el veintiuno de junio de dos mil veinticuatro, signado por P.I.M y otros. - - - - - - - - - - - -</w:t>
      </w:r>
    </w:p>
    <w:p w14:paraId="1039220C" w14:textId="1AD9967D"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Cuenta de la </w:t>
      </w:r>
      <w:proofErr w:type="gramStart"/>
      <w:r w:rsidRPr="002243DE">
        <w:rPr>
          <w:rFonts w:ascii="Lato" w:hAnsi="Lato" w:cstheme="minorHAnsi"/>
          <w:bCs/>
          <w:bdr w:val="none" w:sz="0" w:space="0" w:color="auto" w:frame="1"/>
        </w:rPr>
        <w:t>Secretaria Ejecutiva</w:t>
      </w:r>
      <w:proofErr w:type="gramEnd"/>
      <w:r w:rsidRPr="002243DE">
        <w:rPr>
          <w:rFonts w:ascii="Lato" w:hAnsi="Lato" w:cstheme="minorHAnsi"/>
          <w:bCs/>
          <w:bdr w:val="none" w:sz="0" w:space="0" w:color="auto" w:frame="1"/>
        </w:rPr>
        <w:t xml:space="preserve"> con la propuesta del Acuerdo General 03/2024, del Consejo de la Judicatura del Estado</w:t>
      </w:r>
      <w:bookmarkEnd w:id="4"/>
      <w:r w:rsidRPr="002243DE">
        <w:rPr>
          <w:rFonts w:ascii="Lato" w:hAnsi="Lato" w:cstheme="minorHAnsi"/>
          <w:bCs/>
          <w:bdr w:val="none" w:sz="0" w:space="0" w:color="auto" w:frame="1"/>
        </w:rPr>
        <w:t>. - - - - - - - --</w:t>
      </w:r>
    </w:p>
    <w:p w14:paraId="7ADBD08A" w14:textId="27FD9A5F" w:rsidR="00D60BB8" w:rsidRPr="002243DE" w:rsidRDefault="00D60BB8" w:rsidP="00D60BB8">
      <w:pPr>
        <w:pStyle w:val="Prrafodelista"/>
        <w:numPr>
          <w:ilvl w:val="0"/>
          <w:numId w:val="1"/>
        </w:num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Analisis y discusión que conlleve a la determinación de asuntos diversos de personal adscrito al Poder Judicial. - - - - - - - - - - - - - - - - - -</w:t>
      </w:r>
    </w:p>
    <w:p w14:paraId="5ABA9844" w14:textId="301A24CD" w:rsidR="00D60BB8" w:rsidRPr="002243DE" w:rsidRDefault="00D60BB8" w:rsidP="00E8205B">
      <w:pPr>
        <w:pStyle w:val="Prrafodelista"/>
        <w:numPr>
          <w:ilvl w:val="0"/>
          <w:numId w:val="1"/>
        </w:numPr>
        <w:spacing w:after="0" w:line="480" w:lineRule="auto"/>
        <w:jc w:val="both"/>
        <w:rPr>
          <w:rFonts w:ascii="Lato" w:hAnsi="Lato" w:cstheme="minorHAnsi"/>
          <w:b/>
        </w:rPr>
      </w:pPr>
      <w:r w:rsidRPr="002243DE">
        <w:rPr>
          <w:rFonts w:ascii="Lato" w:hAnsi="Lato" w:cstheme="minorHAnsi"/>
          <w:bCs/>
          <w:bdr w:val="none" w:sz="0" w:space="0" w:color="auto" w:frame="1"/>
        </w:rPr>
        <w:t xml:space="preserve">Asuntos generales. - - - - - - - - - - - - - - - - - - - - - - - - - - - - - - - - - - - - - - - </w:t>
      </w:r>
    </w:p>
    <w:p w14:paraId="7DC622FA" w14:textId="77777777" w:rsidR="00D60BB8" w:rsidRPr="002243DE" w:rsidRDefault="00D60BB8" w:rsidP="00D60BB8">
      <w:pPr>
        <w:spacing w:line="480" w:lineRule="auto"/>
        <w:jc w:val="both"/>
        <w:rPr>
          <w:rFonts w:ascii="Lato" w:hAnsi="Lato" w:cstheme="minorHAnsi"/>
          <w:b/>
          <w:bCs/>
        </w:rPr>
      </w:pPr>
    </w:p>
    <w:p w14:paraId="7DDEAB30" w14:textId="77777777" w:rsidR="009470F0" w:rsidRPr="002243DE" w:rsidRDefault="009470F0" w:rsidP="007D3747">
      <w:pPr>
        <w:spacing w:line="480" w:lineRule="auto"/>
        <w:jc w:val="both"/>
        <w:rPr>
          <w:rFonts w:ascii="Lato" w:hAnsi="Lato" w:cstheme="minorHAnsi"/>
        </w:rPr>
      </w:pPr>
      <w:bookmarkStart w:id="5" w:name="_Hlk94531303"/>
      <w:r w:rsidRPr="002243DE">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2243DE" w:rsidRPr="002243DE" w14:paraId="53FDB349" w14:textId="77777777" w:rsidTr="00097417">
        <w:tc>
          <w:tcPr>
            <w:tcW w:w="6096" w:type="dxa"/>
            <w:hideMark/>
          </w:tcPr>
          <w:p w14:paraId="625A4732" w14:textId="74A3CFB7" w:rsidR="009470F0" w:rsidRPr="002243DE" w:rsidRDefault="009470F0" w:rsidP="007D3747">
            <w:pPr>
              <w:tabs>
                <w:tab w:val="left" w:pos="5387"/>
              </w:tabs>
              <w:spacing w:line="480" w:lineRule="auto"/>
              <w:jc w:val="both"/>
              <w:rPr>
                <w:rFonts w:ascii="Lato" w:hAnsi="Lato" w:cs="Calibri"/>
                <w:b/>
              </w:rPr>
            </w:pPr>
            <w:r w:rsidRPr="002243DE">
              <w:rPr>
                <w:rFonts w:ascii="Lato" w:hAnsi="Lato" w:cs="Calibri"/>
                <w:b/>
              </w:rPr>
              <w:t xml:space="preserve">Magistrada Anel Bañuelos Meneses, </w:t>
            </w:r>
            <w:proofErr w:type="gramStart"/>
            <w:r w:rsidR="00233B74" w:rsidRPr="002243DE">
              <w:rPr>
                <w:rFonts w:ascii="Lato" w:hAnsi="Lato" w:cs="Calibri"/>
                <w:b/>
              </w:rPr>
              <w:t>Presidenta</w:t>
            </w:r>
            <w:proofErr w:type="gramEnd"/>
            <w:r w:rsidRPr="002243DE">
              <w:rPr>
                <w:rFonts w:ascii="Lato" w:hAnsi="Lato" w:cs="Calibri"/>
                <w:b/>
              </w:rPr>
              <w:t xml:space="preserve"> del Consejo de la Judicatura del Estado de Tlaxcala.  - - - -  - - - - - - - - - - - - </w:t>
            </w:r>
          </w:p>
        </w:tc>
        <w:tc>
          <w:tcPr>
            <w:tcW w:w="1842" w:type="dxa"/>
            <w:hideMark/>
          </w:tcPr>
          <w:p w14:paraId="3C6A459F" w14:textId="77777777" w:rsidR="009470F0" w:rsidRPr="002243DE" w:rsidRDefault="009470F0" w:rsidP="007D3747">
            <w:pPr>
              <w:tabs>
                <w:tab w:val="left" w:pos="5387"/>
              </w:tabs>
              <w:spacing w:after="0" w:line="480" w:lineRule="auto"/>
              <w:jc w:val="both"/>
              <w:rPr>
                <w:rFonts w:ascii="Lato" w:hAnsi="Lato" w:cs="Calibri"/>
                <w:b/>
              </w:rPr>
            </w:pPr>
            <w:r w:rsidRPr="002243DE">
              <w:rPr>
                <w:rFonts w:ascii="Lato" w:hAnsi="Lato" w:cs="Calibri"/>
                <w:b/>
              </w:rPr>
              <w:t xml:space="preserve">Presente - - - - - - - - - - - - - - - - - - - </w:t>
            </w:r>
          </w:p>
        </w:tc>
      </w:tr>
      <w:tr w:rsidR="002243DE" w:rsidRPr="002243DE" w14:paraId="15F4F5FE" w14:textId="77777777" w:rsidTr="00097417">
        <w:tc>
          <w:tcPr>
            <w:tcW w:w="6096" w:type="dxa"/>
            <w:hideMark/>
          </w:tcPr>
          <w:p w14:paraId="46D3DF25" w14:textId="5FD802CB" w:rsidR="009470F0" w:rsidRPr="002243DE" w:rsidRDefault="009413B9" w:rsidP="007D3747">
            <w:pPr>
              <w:tabs>
                <w:tab w:val="left" w:pos="5387"/>
              </w:tabs>
              <w:spacing w:line="480" w:lineRule="auto"/>
              <w:jc w:val="both"/>
              <w:rPr>
                <w:rFonts w:ascii="Lato" w:hAnsi="Lato" w:cs="Calibri"/>
                <w:b/>
              </w:rPr>
            </w:pPr>
            <w:r w:rsidRPr="002243DE">
              <w:rPr>
                <w:rFonts w:ascii="Lato" w:hAnsi="Lato" w:cs="Calibri"/>
                <w:b/>
              </w:rPr>
              <w:t xml:space="preserve">Maestro </w:t>
            </w:r>
            <w:r w:rsidR="00FB2AF9" w:rsidRPr="002243DE">
              <w:rPr>
                <w:rFonts w:ascii="Lato" w:hAnsi="Lato" w:cs="Calibri"/>
                <w:b/>
              </w:rPr>
              <w:t xml:space="preserve">Germán Mendoza </w:t>
            </w:r>
            <w:proofErr w:type="spellStart"/>
            <w:r w:rsidR="00FB2AF9" w:rsidRPr="002243DE">
              <w:rPr>
                <w:rFonts w:ascii="Lato" w:hAnsi="Lato" w:cs="Calibri"/>
                <w:b/>
              </w:rPr>
              <w:t>Papalotzi</w:t>
            </w:r>
            <w:proofErr w:type="spellEnd"/>
            <w:r w:rsidR="009470F0" w:rsidRPr="002243DE">
              <w:rPr>
                <w:rFonts w:ascii="Lato" w:hAnsi="Lato" w:cs="Calibri"/>
                <w:b/>
              </w:rPr>
              <w:t xml:space="preserve">, integrante del Consejo de la Judicatura del Estado de Tlaxcala.  - - - - - - - - - </w:t>
            </w:r>
            <w:r w:rsidR="009029F4" w:rsidRPr="002243DE">
              <w:rPr>
                <w:rFonts w:ascii="Lato" w:hAnsi="Lato" w:cs="Calibri"/>
                <w:b/>
              </w:rPr>
              <w:t xml:space="preserve">- - - - - - - </w:t>
            </w:r>
          </w:p>
        </w:tc>
        <w:tc>
          <w:tcPr>
            <w:tcW w:w="1842" w:type="dxa"/>
            <w:hideMark/>
          </w:tcPr>
          <w:p w14:paraId="4924704C"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Presente - - - - - - - - - - - - - - - - - -</w:t>
            </w:r>
          </w:p>
        </w:tc>
      </w:tr>
      <w:tr w:rsidR="002243DE" w:rsidRPr="002243DE" w14:paraId="3C563685" w14:textId="77777777" w:rsidTr="00097417">
        <w:tc>
          <w:tcPr>
            <w:tcW w:w="6096" w:type="dxa"/>
            <w:hideMark/>
          </w:tcPr>
          <w:p w14:paraId="718DD7B4" w14:textId="77777777" w:rsidR="009470F0" w:rsidRPr="002243DE" w:rsidRDefault="009470F0" w:rsidP="007D3747">
            <w:pPr>
              <w:tabs>
                <w:tab w:val="left" w:pos="5387"/>
              </w:tabs>
              <w:spacing w:line="480" w:lineRule="auto"/>
              <w:jc w:val="both"/>
              <w:rPr>
                <w:rFonts w:ascii="Lato" w:hAnsi="Lato" w:cs="Calibri"/>
                <w:b/>
              </w:rPr>
            </w:pPr>
            <w:r w:rsidRPr="002243DE">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 xml:space="preserve">- - - - - - - - - - - - - </w:t>
            </w:r>
          </w:p>
          <w:p w14:paraId="2F3C6E0A" w14:textId="77777777" w:rsidR="009470F0" w:rsidRPr="002243DE" w:rsidRDefault="009470F0" w:rsidP="007D3747">
            <w:pPr>
              <w:tabs>
                <w:tab w:val="left" w:pos="5387"/>
              </w:tabs>
              <w:spacing w:line="480" w:lineRule="auto"/>
              <w:ind w:left="36"/>
              <w:jc w:val="both"/>
              <w:rPr>
                <w:rFonts w:ascii="Lato" w:hAnsi="Lato" w:cs="Calibri"/>
                <w:b/>
              </w:rPr>
            </w:pPr>
            <w:r w:rsidRPr="002243DE">
              <w:rPr>
                <w:rFonts w:ascii="Lato" w:hAnsi="Lato" w:cs="Calibri"/>
                <w:b/>
              </w:rPr>
              <w:t xml:space="preserve">Presente - - - - - </w:t>
            </w:r>
          </w:p>
        </w:tc>
      </w:tr>
      <w:tr w:rsidR="002243DE" w:rsidRPr="002243DE" w14:paraId="012CB99D" w14:textId="77777777" w:rsidTr="00097417">
        <w:tc>
          <w:tcPr>
            <w:tcW w:w="6096" w:type="dxa"/>
          </w:tcPr>
          <w:p w14:paraId="527671B2" w14:textId="77777777" w:rsidR="009470F0" w:rsidRPr="002243DE" w:rsidRDefault="009470F0" w:rsidP="007D3747">
            <w:pPr>
              <w:tabs>
                <w:tab w:val="left" w:pos="5387"/>
              </w:tabs>
              <w:spacing w:line="480" w:lineRule="auto"/>
              <w:jc w:val="both"/>
              <w:rPr>
                <w:rFonts w:ascii="Lato" w:hAnsi="Lato" w:cs="Calibri"/>
                <w:b/>
              </w:rPr>
            </w:pPr>
            <w:r w:rsidRPr="002243DE">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 xml:space="preserve">- - - - - - - - - - - - - </w:t>
            </w:r>
          </w:p>
          <w:p w14:paraId="5469FD71"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 xml:space="preserve">Presente- - - - - -  </w:t>
            </w:r>
          </w:p>
        </w:tc>
      </w:tr>
      <w:tr w:rsidR="002243DE" w:rsidRPr="002243DE" w14:paraId="4C542908" w14:textId="77777777" w:rsidTr="00097417">
        <w:tc>
          <w:tcPr>
            <w:tcW w:w="6096" w:type="dxa"/>
          </w:tcPr>
          <w:p w14:paraId="2BD95C2E" w14:textId="77777777" w:rsidR="009470F0" w:rsidRPr="002243DE" w:rsidRDefault="009470F0" w:rsidP="007D3747">
            <w:pPr>
              <w:tabs>
                <w:tab w:val="left" w:pos="5387"/>
              </w:tabs>
              <w:spacing w:after="120" w:line="480" w:lineRule="auto"/>
              <w:jc w:val="both"/>
              <w:rPr>
                <w:rFonts w:ascii="Lato" w:hAnsi="Lato" w:cs="Calibri"/>
                <w:b/>
              </w:rPr>
            </w:pPr>
            <w:r w:rsidRPr="002243DE">
              <w:rPr>
                <w:rFonts w:ascii="Lato" w:hAnsi="Lato" w:cs="Calibri"/>
                <w:b/>
              </w:rPr>
              <w:t xml:space="preserve">Licenciado Rey David González </w:t>
            </w:r>
            <w:proofErr w:type="spellStart"/>
            <w:r w:rsidRPr="002243DE">
              <w:rPr>
                <w:rFonts w:ascii="Lato" w:hAnsi="Lato" w:cs="Calibri"/>
                <w:b/>
              </w:rPr>
              <w:t>González</w:t>
            </w:r>
            <w:proofErr w:type="spellEnd"/>
            <w:r w:rsidRPr="002243DE">
              <w:rPr>
                <w:rFonts w:ascii="Lato" w:hAnsi="Lato" w:cs="Calibri"/>
                <w:b/>
              </w:rPr>
              <w:t xml:space="preserve">, integrante del Consejo de la Judicatura del Estado de Tlaxcala. - - - - - - - - - - </w:t>
            </w:r>
          </w:p>
        </w:tc>
        <w:tc>
          <w:tcPr>
            <w:tcW w:w="1842" w:type="dxa"/>
          </w:tcPr>
          <w:p w14:paraId="4CB227A1"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 xml:space="preserve">- - - - - - - - - - - - - </w:t>
            </w:r>
          </w:p>
          <w:p w14:paraId="69A72570" w14:textId="77777777" w:rsidR="009470F0" w:rsidRPr="002243DE" w:rsidRDefault="009470F0" w:rsidP="007D3747">
            <w:pPr>
              <w:tabs>
                <w:tab w:val="left" w:pos="5387"/>
              </w:tabs>
              <w:spacing w:after="0" w:line="480" w:lineRule="auto"/>
              <w:ind w:left="36"/>
              <w:jc w:val="both"/>
              <w:rPr>
                <w:rFonts w:ascii="Lato" w:hAnsi="Lato" w:cs="Calibri"/>
                <w:b/>
              </w:rPr>
            </w:pPr>
            <w:r w:rsidRPr="002243DE">
              <w:rPr>
                <w:rFonts w:ascii="Lato" w:hAnsi="Lato" w:cs="Calibri"/>
                <w:b/>
              </w:rPr>
              <w:t>Presente - - - -- -</w:t>
            </w:r>
          </w:p>
        </w:tc>
      </w:tr>
      <w:tr w:rsidR="009470F0" w:rsidRPr="002243DE" w14:paraId="21E5FF6F" w14:textId="77777777" w:rsidTr="00097417">
        <w:trPr>
          <w:trHeight w:val="1045"/>
        </w:trPr>
        <w:tc>
          <w:tcPr>
            <w:tcW w:w="6096" w:type="dxa"/>
          </w:tcPr>
          <w:p w14:paraId="53B6EE99" w14:textId="77777777" w:rsidR="009470F0" w:rsidRPr="002243DE" w:rsidRDefault="009470F0" w:rsidP="007D3747">
            <w:pPr>
              <w:tabs>
                <w:tab w:val="left" w:pos="5387"/>
                <w:tab w:val="left" w:pos="5849"/>
              </w:tabs>
              <w:spacing w:after="120" w:line="480" w:lineRule="auto"/>
              <w:jc w:val="both"/>
              <w:rPr>
                <w:rFonts w:ascii="Lato" w:hAnsi="Lato" w:cs="Calibri"/>
                <w:b/>
              </w:rPr>
            </w:pPr>
          </w:p>
        </w:tc>
        <w:tc>
          <w:tcPr>
            <w:tcW w:w="1842" w:type="dxa"/>
          </w:tcPr>
          <w:p w14:paraId="2BEC437E" w14:textId="77777777" w:rsidR="009470F0" w:rsidRPr="002243DE" w:rsidRDefault="009470F0" w:rsidP="007D3747">
            <w:pPr>
              <w:tabs>
                <w:tab w:val="left" w:pos="5387"/>
              </w:tabs>
              <w:spacing w:after="0" w:line="480" w:lineRule="auto"/>
              <w:jc w:val="both"/>
              <w:rPr>
                <w:rFonts w:ascii="Lato" w:hAnsi="Lato" w:cs="Calibri"/>
                <w:b/>
              </w:rPr>
            </w:pPr>
          </w:p>
        </w:tc>
      </w:tr>
    </w:tbl>
    <w:p w14:paraId="0F8503D1" w14:textId="77777777" w:rsidR="009470F0" w:rsidRPr="002243DE" w:rsidRDefault="009470F0" w:rsidP="007D3747">
      <w:pPr>
        <w:spacing w:after="0" w:line="480" w:lineRule="auto"/>
        <w:jc w:val="both"/>
        <w:rPr>
          <w:rFonts w:ascii="Lato" w:hAnsi="Lato" w:cstheme="minorHAnsi"/>
          <w:b/>
        </w:rPr>
      </w:pPr>
    </w:p>
    <w:p w14:paraId="7CF02F21" w14:textId="77777777" w:rsidR="009470F0" w:rsidRPr="002243DE" w:rsidRDefault="009470F0" w:rsidP="007D3747">
      <w:pPr>
        <w:spacing w:after="0" w:line="480" w:lineRule="auto"/>
        <w:jc w:val="both"/>
        <w:rPr>
          <w:rFonts w:ascii="Lato" w:hAnsi="Lato" w:cstheme="minorHAnsi"/>
        </w:rPr>
      </w:pPr>
      <w:r w:rsidRPr="002243DE">
        <w:rPr>
          <w:rFonts w:ascii="Lato" w:hAnsi="Lato" w:cstheme="minorHAnsi"/>
          <w:b/>
        </w:rPr>
        <w:lastRenderedPageBreak/>
        <w:t xml:space="preserve">En uso de la palabra, la </w:t>
      </w:r>
      <w:proofErr w:type="gramStart"/>
      <w:r w:rsidRPr="002243DE">
        <w:rPr>
          <w:rFonts w:ascii="Lato" w:hAnsi="Lato" w:cstheme="minorHAnsi"/>
          <w:b/>
        </w:rPr>
        <w:t>Secretaria Ejecutiva</w:t>
      </w:r>
      <w:proofErr w:type="gramEnd"/>
      <w:r w:rsidRPr="002243DE">
        <w:rPr>
          <w:rFonts w:ascii="Lato" w:hAnsi="Lato" w:cstheme="minorHAnsi"/>
          <w:b/>
        </w:rPr>
        <w:t xml:space="preserve"> dijo</w:t>
      </w:r>
      <w:r w:rsidRPr="002243DE">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2243DE" w:rsidRDefault="009470F0" w:rsidP="007D3747">
      <w:pPr>
        <w:spacing w:after="0" w:line="480" w:lineRule="auto"/>
        <w:jc w:val="both"/>
        <w:rPr>
          <w:rFonts w:ascii="Lato" w:hAnsi="Lato" w:cstheme="minorHAnsi"/>
        </w:rPr>
      </w:pPr>
      <w:r w:rsidRPr="002243DE">
        <w:rPr>
          <w:rFonts w:ascii="Lato" w:hAnsi="Lato" w:cstheme="minorHAnsi"/>
          <w:b/>
        </w:rPr>
        <w:t xml:space="preserve">En uso de la palabra, la Magistrada </w:t>
      </w:r>
      <w:proofErr w:type="gramStart"/>
      <w:r w:rsidRPr="002243DE">
        <w:rPr>
          <w:rFonts w:ascii="Lato" w:hAnsi="Lato" w:cstheme="minorHAnsi"/>
          <w:b/>
        </w:rPr>
        <w:t>Presidenta</w:t>
      </w:r>
      <w:proofErr w:type="gramEnd"/>
      <w:r w:rsidRPr="002243DE">
        <w:rPr>
          <w:rFonts w:ascii="Lato" w:hAnsi="Lato" w:cstheme="minorHAnsi"/>
          <w:b/>
        </w:rPr>
        <w:t xml:space="preserve"> dijo: </w:t>
      </w:r>
      <w:r w:rsidRPr="002243DE">
        <w:rPr>
          <w:rFonts w:ascii="Lato" w:hAnsi="Lato" w:cstheme="minorHAnsi"/>
        </w:rPr>
        <w:t>en razón de existir quórum legal, declaro abierta la presente sesión para que todos los acuerdos que se dicten, tengan la validez que en derecho les corresponde.</w:t>
      </w:r>
    </w:p>
    <w:p w14:paraId="17EF4D6A" w14:textId="4F6DAD6E" w:rsidR="009470F0" w:rsidRPr="002243DE" w:rsidRDefault="009470F0" w:rsidP="007D3747">
      <w:pPr>
        <w:spacing w:after="0" w:line="480" w:lineRule="auto"/>
        <w:jc w:val="both"/>
        <w:rPr>
          <w:rFonts w:ascii="Lato" w:hAnsi="Lato" w:cstheme="minorHAnsi"/>
          <w:b/>
          <w:bCs/>
          <w:u w:val="single"/>
        </w:rPr>
      </w:pPr>
      <w:r w:rsidRPr="002243DE">
        <w:rPr>
          <w:rFonts w:ascii="Lato" w:hAnsi="Lato" w:cstheme="minorHAnsi"/>
        </w:rPr>
        <w:t>En primer lugar, someto a consideración el orden del día de la convocatoria que les fue entregada.</w:t>
      </w:r>
      <w:r w:rsidR="00D60BB8" w:rsidRPr="002243DE">
        <w:rPr>
          <w:rFonts w:ascii="Lato" w:hAnsi="Lato" w:cstheme="minorHAnsi"/>
        </w:rPr>
        <w:t xml:space="preserve"> </w:t>
      </w:r>
      <w:r w:rsidR="00D60BB8" w:rsidRPr="002243DE">
        <w:rPr>
          <w:rFonts w:ascii="Lato" w:hAnsi="Lato" w:cstheme="minorHAnsi"/>
          <w:b/>
          <w:bCs/>
          <w:u w:val="single"/>
        </w:rPr>
        <w:t>APROBADO POR UNANIMIDAD DE VOTOS</w:t>
      </w:r>
      <w:r w:rsidR="00D60BB8" w:rsidRPr="002243DE">
        <w:rPr>
          <w:rFonts w:ascii="Lato" w:hAnsi="Lato" w:cstheme="minorHAnsi"/>
        </w:rPr>
        <w:t xml:space="preserve">. </w:t>
      </w:r>
    </w:p>
    <w:bookmarkEnd w:id="5"/>
    <w:p w14:paraId="543B4780" w14:textId="2A836025" w:rsidR="00170F58" w:rsidRPr="002243DE" w:rsidRDefault="00170F58" w:rsidP="00D60BB8">
      <w:pPr>
        <w:spacing w:before="240" w:line="480" w:lineRule="auto"/>
        <w:ind w:firstLine="708"/>
        <w:jc w:val="both"/>
        <w:rPr>
          <w:rFonts w:ascii="Lato" w:hAnsi="Lato"/>
          <w:b/>
          <w:bCs/>
        </w:rPr>
      </w:pPr>
      <w:r w:rsidRPr="002243DE">
        <w:rPr>
          <w:rFonts w:ascii="Lato" w:hAnsi="Lato"/>
          <w:b/>
          <w:bCs/>
        </w:rPr>
        <w:t>ACUERDO I</w:t>
      </w:r>
      <w:r w:rsidR="002C4CB7" w:rsidRPr="002243DE">
        <w:rPr>
          <w:rFonts w:ascii="Lato" w:hAnsi="Lato"/>
          <w:b/>
          <w:bCs/>
        </w:rPr>
        <w:t>I</w:t>
      </w:r>
      <w:r w:rsidRPr="002243DE">
        <w:rPr>
          <w:rFonts w:ascii="Lato" w:hAnsi="Lato"/>
          <w:b/>
          <w:bCs/>
        </w:rPr>
        <w:t>/</w:t>
      </w:r>
      <w:r w:rsidR="002C4CB7" w:rsidRPr="002243DE">
        <w:rPr>
          <w:rFonts w:ascii="Lato" w:hAnsi="Lato"/>
          <w:b/>
          <w:bCs/>
        </w:rPr>
        <w:t>6</w:t>
      </w:r>
      <w:r w:rsidR="0085248D" w:rsidRPr="002243DE">
        <w:rPr>
          <w:rFonts w:ascii="Lato" w:hAnsi="Lato"/>
          <w:b/>
          <w:bCs/>
        </w:rPr>
        <w:t>2</w:t>
      </w:r>
      <w:r w:rsidR="002C4CB7" w:rsidRPr="002243DE">
        <w:rPr>
          <w:rFonts w:ascii="Lato" w:hAnsi="Lato"/>
          <w:b/>
          <w:bCs/>
        </w:rPr>
        <w:t>/2024</w:t>
      </w:r>
      <w:r w:rsidRPr="002243DE">
        <w:rPr>
          <w:rFonts w:ascii="Lato" w:hAnsi="Lato"/>
          <w:b/>
          <w:bCs/>
        </w:rPr>
        <w:t>.</w:t>
      </w:r>
      <w:r w:rsidR="002C4CB7" w:rsidRPr="002243DE">
        <w:rPr>
          <w:rFonts w:ascii="Lato" w:hAnsi="Lato"/>
          <w:b/>
          <w:bCs/>
        </w:rPr>
        <w:t xml:space="preserve"> </w:t>
      </w:r>
      <w:r w:rsidR="00B7386D" w:rsidRPr="002243DE">
        <w:rPr>
          <w:rFonts w:ascii="Lato" w:hAnsi="Lato"/>
          <w:b/>
          <w:bCs/>
        </w:rPr>
        <w:t xml:space="preserve">Aprobación del acta número </w:t>
      </w:r>
      <w:r w:rsidR="002C4CB7" w:rsidRPr="002243DE">
        <w:rPr>
          <w:rFonts w:ascii="Lato" w:hAnsi="Lato"/>
          <w:b/>
          <w:bCs/>
        </w:rPr>
        <w:t>57/2024</w:t>
      </w:r>
      <w:r w:rsidR="00B7386D" w:rsidRPr="002243DE">
        <w:rPr>
          <w:rFonts w:ascii="Lato" w:hAnsi="Lato"/>
          <w:b/>
          <w:bCs/>
        </w:rPr>
        <w:t xml:space="preserve">. </w:t>
      </w:r>
      <w:r w:rsidR="00B7386D" w:rsidRPr="002243DE">
        <w:rPr>
          <w:rFonts w:ascii="Lato" w:hAnsi="Lato"/>
        </w:rPr>
        <w:t xml:space="preserve">Dada cuenta con el acta número </w:t>
      </w:r>
      <w:r w:rsidR="002C4CB7" w:rsidRPr="002243DE">
        <w:rPr>
          <w:rFonts w:ascii="Lato" w:hAnsi="Lato"/>
        </w:rPr>
        <w:t>57/2024 d</w:t>
      </w:r>
      <w:r w:rsidR="00B7386D" w:rsidRPr="002243DE">
        <w:rPr>
          <w:rFonts w:ascii="Lato" w:hAnsi="Lato"/>
        </w:rPr>
        <w:t>e este Órgano Colegiado que fue agregada al orden del día de la presente sesión para efectos de su revisión y aprobación</w:t>
      </w:r>
      <w:r w:rsidR="00D60BB8" w:rsidRPr="002243DE">
        <w:rPr>
          <w:rFonts w:ascii="Lato" w:hAnsi="Lato"/>
        </w:rPr>
        <w:t>; a</w:t>
      </w:r>
      <w:r w:rsidR="00B7386D" w:rsidRPr="002243DE">
        <w:rPr>
          <w:rFonts w:ascii="Lato" w:hAnsi="Lato"/>
        </w:rPr>
        <w:t xml:space="preserve">l respecto, en términos del artículo 18, fracción IV, del Reglamento del Consejo de la Judicatura del Estado, se aprueba el acta número </w:t>
      </w:r>
      <w:r w:rsidR="002C4CB7" w:rsidRPr="002243DE">
        <w:rPr>
          <w:rFonts w:ascii="Lato" w:hAnsi="Lato"/>
        </w:rPr>
        <w:t>57/2024</w:t>
      </w:r>
      <w:r w:rsidR="00B7386D" w:rsidRPr="002243DE">
        <w:rPr>
          <w:rFonts w:ascii="Lato" w:hAnsi="Lato"/>
        </w:rPr>
        <w:t xml:space="preserve"> de este Órgano Colegiado</w:t>
      </w:r>
      <w:r w:rsidR="00B7386D" w:rsidRPr="002243DE">
        <w:rPr>
          <w:rFonts w:ascii="Lato" w:hAnsi="Lato" w:cstheme="minorHAnsi"/>
          <w:b/>
          <w:bCs/>
          <w:noProof/>
        </w:rPr>
        <w:t xml:space="preserve">, </w:t>
      </w:r>
      <w:r w:rsidR="00B7386D" w:rsidRPr="002243DE">
        <w:rPr>
          <w:rFonts w:ascii="Lato" w:hAnsi="Lato"/>
        </w:rPr>
        <w:t xml:space="preserve">por lo que se ordena a la </w:t>
      </w:r>
      <w:proofErr w:type="gramStart"/>
      <w:r w:rsidR="00B7386D" w:rsidRPr="002243DE">
        <w:rPr>
          <w:rFonts w:ascii="Lato" w:hAnsi="Lato"/>
        </w:rPr>
        <w:t>Secretaria Ejecutiva</w:t>
      </w:r>
      <w:proofErr w:type="gramEnd"/>
      <w:r w:rsidR="00B7386D" w:rsidRPr="002243DE">
        <w:rPr>
          <w:rFonts w:ascii="Lato" w:hAnsi="Lato"/>
        </w:rPr>
        <w:t xml:space="preserve"> recabar las firmas correspondientes. </w:t>
      </w:r>
      <w:r w:rsidR="00D60BB8" w:rsidRPr="002243DE">
        <w:rPr>
          <w:rFonts w:ascii="Lato" w:hAnsi="Lato"/>
        </w:rPr>
        <w:t xml:space="preserve"> </w:t>
      </w:r>
      <w:r w:rsidR="00D60BB8" w:rsidRPr="002243DE">
        <w:rPr>
          <w:rFonts w:ascii="Lato" w:hAnsi="Lato"/>
          <w:b/>
          <w:bCs/>
          <w:u w:val="single"/>
        </w:rPr>
        <w:t>APROBADO POR UNANIMIDAD DE VOTOS.</w:t>
      </w:r>
    </w:p>
    <w:p w14:paraId="555ADA0F" w14:textId="510D7378" w:rsidR="002C4CB7" w:rsidRPr="002243DE" w:rsidRDefault="00E55A9E" w:rsidP="00D60BB8">
      <w:pPr>
        <w:spacing w:after="0" w:line="480" w:lineRule="auto"/>
        <w:ind w:firstLine="708"/>
        <w:jc w:val="both"/>
        <w:rPr>
          <w:rFonts w:ascii="Lato" w:hAnsi="Lato" w:cstheme="minorHAnsi"/>
          <w:b/>
          <w:bdr w:val="none" w:sz="0" w:space="0" w:color="auto" w:frame="1"/>
        </w:rPr>
      </w:pPr>
      <w:r w:rsidRPr="002243DE">
        <w:rPr>
          <w:rFonts w:ascii="Lato" w:hAnsi="Lato"/>
          <w:b/>
          <w:bCs/>
        </w:rPr>
        <w:t>ACUERDO III/</w:t>
      </w:r>
      <w:r w:rsidR="002C4CB7" w:rsidRPr="002243DE">
        <w:rPr>
          <w:rFonts w:ascii="Lato" w:hAnsi="Lato"/>
          <w:b/>
          <w:bCs/>
        </w:rPr>
        <w:t>6</w:t>
      </w:r>
      <w:r w:rsidR="0085248D" w:rsidRPr="002243DE">
        <w:rPr>
          <w:rFonts w:ascii="Lato" w:hAnsi="Lato"/>
          <w:b/>
          <w:bCs/>
        </w:rPr>
        <w:t>2</w:t>
      </w:r>
      <w:r w:rsidRPr="002243DE">
        <w:rPr>
          <w:rFonts w:ascii="Lato" w:hAnsi="Lato"/>
          <w:b/>
          <w:bCs/>
        </w:rPr>
        <w:t>/202</w:t>
      </w:r>
      <w:r w:rsidR="009644DC" w:rsidRPr="002243DE">
        <w:rPr>
          <w:rFonts w:ascii="Lato" w:hAnsi="Lato"/>
          <w:b/>
          <w:bCs/>
        </w:rPr>
        <w:t>4</w:t>
      </w:r>
      <w:r w:rsidRPr="002243DE">
        <w:rPr>
          <w:rFonts w:ascii="Lato" w:hAnsi="Lato"/>
          <w:b/>
          <w:bCs/>
        </w:rPr>
        <w:t xml:space="preserve">. </w:t>
      </w:r>
      <w:r w:rsidR="002C4CB7" w:rsidRPr="002243DE">
        <w:rPr>
          <w:rFonts w:ascii="Lato" w:hAnsi="Lato"/>
          <w:b/>
          <w:bCs/>
        </w:rPr>
        <w:t>O</w:t>
      </w:r>
      <w:r w:rsidR="002C4CB7" w:rsidRPr="002243DE">
        <w:rPr>
          <w:rFonts w:ascii="Lato" w:hAnsi="Lato" w:cstheme="minorHAnsi"/>
          <w:b/>
          <w:bdr w:val="none" w:sz="0" w:space="0" w:color="auto" w:frame="1"/>
        </w:rPr>
        <w:t xml:space="preserve">ficio número CJET/CGMP/10/2024, recibido el cinco de julio de dos mil veinticuatro, signado por el Mtro. Germán Mendoza </w:t>
      </w:r>
      <w:proofErr w:type="spellStart"/>
      <w:r w:rsidR="002C4CB7" w:rsidRPr="002243DE">
        <w:rPr>
          <w:rFonts w:ascii="Lato" w:hAnsi="Lato" w:cstheme="minorHAnsi"/>
          <w:b/>
          <w:bdr w:val="none" w:sz="0" w:space="0" w:color="auto" w:frame="1"/>
        </w:rPr>
        <w:t>Papalotzi</w:t>
      </w:r>
      <w:proofErr w:type="spellEnd"/>
      <w:r w:rsidR="002C4CB7" w:rsidRPr="002243DE">
        <w:rPr>
          <w:rFonts w:ascii="Lato" w:hAnsi="Lato" w:cstheme="minorHAnsi"/>
          <w:b/>
          <w:bdr w:val="none" w:sz="0" w:space="0" w:color="auto" w:frame="1"/>
        </w:rPr>
        <w:t xml:space="preserve">, </w:t>
      </w:r>
      <w:proofErr w:type="gramStart"/>
      <w:r w:rsidR="002C4CB7" w:rsidRPr="002243DE">
        <w:rPr>
          <w:rFonts w:ascii="Lato" w:hAnsi="Lato" w:cstheme="minorHAnsi"/>
          <w:b/>
          <w:bdr w:val="none" w:sz="0" w:space="0" w:color="auto" w:frame="1"/>
        </w:rPr>
        <w:t>Consejero</w:t>
      </w:r>
      <w:proofErr w:type="gramEnd"/>
      <w:r w:rsidR="002C4CB7" w:rsidRPr="002243DE">
        <w:rPr>
          <w:rFonts w:ascii="Lato" w:hAnsi="Lato" w:cstheme="minorHAnsi"/>
          <w:b/>
          <w:bdr w:val="none" w:sz="0" w:space="0" w:color="auto" w:frame="1"/>
        </w:rPr>
        <w:t xml:space="preserve"> integrante de este Cuerpo Colegido. - - - - - - - - - - - - - - - - - </w:t>
      </w:r>
    </w:p>
    <w:p w14:paraId="3E10205C" w14:textId="3800C89C" w:rsidR="002C4CB7" w:rsidRPr="002243DE" w:rsidRDefault="002C4CB7" w:rsidP="007D3747">
      <w:pPr>
        <w:spacing w:line="480" w:lineRule="auto"/>
        <w:jc w:val="both"/>
        <w:rPr>
          <w:rFonts w:ascii="Lato" w:hAnsi="Lato"/>
          <w:bCs/>
        </w:rPr>
      </w:pPr>
      <w:r w:rsidRPr="002243DE">
        <w:rPr>
          <w:rFonts w:ascii="Lato" w:hAnsi="Lato" w:cstheme="minorHAnsi"/>
          <w:bCs/>
          <w:bdr w:val="none" w:sz="0" w:space="0" w:color="auto" w:frame="1"/>
        </w:rPr>
        <w:t xml:space="preserve">Dada cuenta con el oficio de referencia, mediante el cual, el Mtro. Germán Mendoza </w:t>
      </w:r>
      <w:proofErr w:type="spellStart"/>
      <w:r w:rsidRPr="002243DE">
        <w:rPr>
          <w:rFonts w:ascii="Lato" w:hAnsi="Lato" w:cstheme="minorHAnsi"/>
          <w:bCs/>
          <w:bdr w:val="none" w:sz="0" w:space="0" w:color="auto" w:frame="1"/>
        </w:rPr>
        <w:t>Papalotzi</w:t>
      </w:r>
      <w:proofErr w:type="spellEnd"/>
      <w:r w:rsidRPr="002243DE">
        <w:rPr>
          <w:rFonts w:ascii="Lato" w:hAnsi="Lato" w:cstheme="minorHAnsi"/>
          <w:bCs/>
          <w:bdr w:val="none" w:sz="0" w:space="0" w:color="auto" w:frame="1"/>
        </w:rPr>
        <w:t xml:space="preserve">, Consejero integrante de este Cuerpo Colegido, </w:t>
      </w:r>
      <w:r w:rsidRPr="002243DE">
        <w:rPr>
          <w:rFonts w:ascii="Lato" w:hAnsi="Lato"/>
          <w:bCs/>
        </w:rPr>
        <w:t xml:space="preserve">en su calidad de ponente, remite el </w:t>
      </w:r>
      <w:r w:rsidR="00E22224" w:rsidRPr="002243DE">
        <w:rPr>
          <w:rFonts w:ascii="Lato" w:hAnsi="Lato"/>
          <w:bCs/>
        </w:rPr>
        <w:t>P</w:t>
      </w:r>
      <w:r w:rsidRPr="002243DE">
        <w:rPr>
          <w:rFonts w:ascii="Lato" w:hAnsi="Lato"/>
          <w:bCs/>
        </w:rPr>
        <w:t>royecto de Resolución</w:t>
      </w:r>
      <w:r w:rsidR="00E22224" w:rsidRPr="002243DE">
        <w:rPr>
          <w:rFonts w:ascii="Lato" w:hAnsi="Lato"/>
          <w:bCs/>
        </w:rPr>
        <w:t xml:space="preserve"> derivado del</w:t>
      </w:r>
      <w:r w:rsidRPr="002243DE">
        <w:rPr>
          <w:rFonts w:ascii="Lato" w:hAnsi="Lato"/>
          <w:bCs/>
        </w:rPr>
        <w:t xml:space="preserve"> </w:t>
      </w:r>
      <w:r w:rsidR="00E22224" w:rsidRPr="002243DE">
        <w:rPr>
          <w:rFonts w:ascii="Lato" w:hAnsi="Lato"/>
          <w:bCs/>
        </w:rPr>
        <w:t xml:space="preserve">Recurso de Reclamación, dictado en el </w:t>
      </w:r>
      <w:r w:rsidRPr="002243DE">
        <w:rPr>
          <w:rFonts w:ascii="Lato" w:hAnsi="Lato"/>
          <w:bCs/>
        </w:rPr>
        <w:t xml:space="preserve">expediente de responsabilidad administrativa número </w:t>
      </w:r>
      <w:r w:rsidR="00E22224" w:rsidRPr="002243DE">
        <w:rPr>
          <w:rFonts w:ascii="Lato" w:hAnsi="Lato"/>
          <w:bCs/>
        </w:rPr>
        <w:t>01</w:t>
      </w:r>
      <w:r w:rsidRPr="002243DE">
        <w:rPr>
          <w:rFonts w:ascii="Lato" w:hAnsi="Lato"/>
          <w:bCs/>
        </w:rPr>
        <w:t>/202</w:t>
      </w:r>
      <w:r w:rsidR="00E22224" w:rsidRPr="002243DE">
        <w:rPr>
          <w:rFonts w:ascii="Lato" w:hAnsi="Lato"/>
          <w:bCs/>
        </w:rPr>
        <w:t>4</w:t>
      </w:r>
      <w:r w:rsidRPr="002243DE">
        <w:rPr>
          <w:rFonts w:ascii="Lato" w:hAnsi="Lato"/>
          <w:bCs/>
        </w:rPr>
        <w:t>, para su análisis, discusión y aprobació</w:t>
      </w:r>
      <w:r w:rsidR="00D60BB8" w:rsidRPr="002243DE">
        <w:rPr>
          <w:rFonts w:ascii="Lato" w:hAnsi="Lato"/>
          <w:bCs/>
        </w:rPr>
        <w:t>n; a</w:t>
      </w:r>
      <w:r w:rsidRPr="002243DE">
        <w:rPr>
          <w:rFonts w:ascii="Lato" w:hAnsi="Lato"/>
          <w:bCs/>
        </w:rPr>
        <w:t>l respecto,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0BB62F69" w14:textId="4840D894" w:rsidR="002C4CB7" w:rsidRPr="002243DE" w:rsidRDefault="002C4CB7" w:rsidP="00D62E20">
      <w:pPr>
        <w:pStyle w:val="NormalWeb"/>
        <w:tabs>
          <w:tab w:val="left" w:pos="5387"/>
        </w:tabs>
        <w:spacing w:line="480" w:lineRule="auto"/>
        <w:ind w:left="567" w:right="474"/>
        <w:jc w:val="both"/>
        <w:rPr>
          <w:rFonts w:ascii="Lato" w:hAnsi="Lato"/>
          <w:bCs/>
          <w:sz w:val="22"/>
          <w:szCs w:val="22"/>
        </w:rPr>
      </w:pPr>
      <w:r w:rsidRPr="002243DE">
        <w:rPr>
          <w:rFonts w:ascii="Lato" w:hAnsi="Lato"/>
          <w:bCs/>
          <w:sz w:val="22"/>
          <w:szCs w:val="22"/>
        </w:rPr>
        <w:lastRenderedPageBreak/>
        <w:t xml:space="preserve">Aprobar la </w:t>
      </w:r>
      <w:r w:rsidR="00E22224" w:rsidRPr="002243DE">
        <w:rPr>
          <w:rFonts w:ascii="Lato" w:hAnsi="Lato"/>
          <w:bCs/>
          <w:sz w:val="22"/>
          <w:szCs w:val="22"/>
        </w:rPr>
        <w:t>Resolución del Recurso de Reclamación, dictada en el expediente de responsabilidad administrativa número 01/2024</w:t>
      </w:r>
      <w:r w:rsidRPr="002243DE">
        <w:rPr>
          <w:rFonts w:ascii="Lato" w:hAnsi="Lato"/>
          <w:bCs/>
          <w:sz w:val="22"/>
          <w:szCs w:val="22"/>
        </w:rPr>
        <w:t>; ordenándose engrosar al expediente en cita para el seguimiento respectivo.</w:t>
      </w:r>
    </w:p>
    <w:p w14:paraId="6169F9CF" w14:textId="5E5853C1" w:rsidR="00355562" w:rsidRPr="002243DE" w:rsidRDefault="002C4CB7" w:rsidP="007D3747">
      <w:pPr>
        <w:spacing w:line="480" w:lineRule="auto"/>
        <w:jc w:val="both"/>
        <w:rPr>
          <w:rFonts w:ascii="Lato" w:hAnsi="Lato"/>
          <w:b/>
          <w:u w:val="single"/>
        </w:rPr>
      </w:pPr>
      <w:r w:rsidRPr="002243DE">
        <w:rPr>
          <w:rFonts w:ascii="Lato" w:hAnsi="Lato"/>
          <w:bCs/>
        </w:rPr>
        <w:t xml:space="preserve">Comuníquese esta determinación en vía de reiteración al </w:t>
      </w:r>
      <w:proofErr w:type="gramStart"/>
      <w:r w:rsidRPr="002243DE">
        <w:rPr>
          <w:rFonts w:ascii="Lato" w:hAnsi="Lato"/>
          <w:bCs/>
        </w:rPr>
        <w:t>Consejero</w:t>
      </w:r>
      <w:proofErr w:type="gramEnd"/>
      <w:r w:rsidRPr="002243DE">
        <w:rPr>
          <w:rFonts w:ascii="Lato" w:hAnsi="Lato"/>
          <w:bCs/>
        </w:rPr>
        <w:t xml:space="preserve"> Ponente, para los efectos legales correspondientes.</w:t>
      </w:r>
      <w:r w:rsidR="00D60BB8" w:rsidRPr="002243DE">
        <w:rPr>
          <w:rFonts w:ascii="Lato" w:hAnsi="Lato"/>
          <w:bCs/>
        </w:rPr>
        <w:t xml:space="preserve"> </w:t>
      </w:r>
      <w:r w:rsidR="00D60BB8" w:rsidRPr="002243DE">
        <w:rPr>
          <w:rFonts w:ascii="Lato" w:hAnsi="Lato"/>
          <w:b/>
          <w:u w:val="single"/>
        </w:rPr>
        <w:t xml:space="preserve">APROBADO POR </w:t>
      </w:r>
      <w:r w:rsidR="00770F79" w:rsidRPr="002243DE">
        <w:rPr>
          <w:rFonts w:ascii="Lato" w:hAnsi="Lato"/>
          <w:b/>
          <w:u w:val="single"/>
        </w:rPr>
        <w:t xml:space="preserve">MAYORÍA </w:t>
      </w:r>
      <w:proofErr w:type="gramStart"/>
      <w:r w:rsidR="00770F79" w:rsidRPr="002243DE">
        <w:rPr>
          <w:rFonts w:ascii="Lato" w:hAnsi="Lato"/>
          <w:b/>
          <w:u w:val="single"/>
        </w:rPr>
        <w:t>DE  TR</w:t>
      </w:r>
      <w:r w:rsidR="00E8205B" w:rsidRPr="002243DE">
        <w:rPr>
          <w:rFonts w:ascii="Lato" w:hAnsi="Lato"/>
          <w:b/>
          <w:u w:val="single"/>
        </w:rPr>
        <w:t>E</w:t>
      </w:r>
      <w:r w:rsidR="00770F79" w:rsidRPr="002243DE">
        <w:rPr>
          <w:rFonts w:ascii="Lato" w:hAnsi="Lato"/>
          <w:b/>
          <w:u w:val="single"/>
        </w:rPr>
        <w:t>S</w:t>
      </w:r>
      <w:proofErr w:type="gramEnd"/>
      <w:r w:rsidR="00770F79" w:rsidRPr="002243DE">
        <w:rPr>
          <w:rFonts w:ascii="Lato" w:hAnsi="Lato"/>
          <w:b/>
          <w:u w:val="single"/>
        </w:rPr>
        <w:t xml:space="preserve"> VOTOS, CON LA ABSTENCIÓN DE LAS CONSEJERA</w:t>
      </w:r>
      <w:r w:rsidR="00E8205B" w:rsidRPr="002243DE">
        <w:rPr>
          <w:rFonts w:ascii="Lato" w:hAnsi="Lato"/>
          <w:b/>
          <w:u w:val="single"/>
        </w:rPr>
        <w:t>S</w:t>
      </w:r>
      <w:r w:rsidR="00770F79" w:rsidRPr="002243DE">
        <w:rPr>
          <w:rFonts w:ascii="Lato" w:hAnsi="Lato"/>
          <w:b/>
          <w:u w:val="single"/>
        </w:rPr>
        <w:t xml:space="preserve"> EDITH ALEJANDRA SEGURA PAYÁN Y VIOLETA FERNANDEZ VÁZQUEZ, </w:t>
      </w:r>
      <w:r w:rsidR="00923EB1" w:rsidRPr="002243DE">
        <w:rPr>
          <w:rFonts w:ascii="Lato" w:hAnsi="Lato"/>
          <w:b/>
          <w:u w:val="single"/>
        </w:rPr>
        <w:t>EN TÉRMINOS DEL ARTÍCULO 25 DEL REGLAMENTO DEL CONSEJO DE LA JUDIC</w:t>
      </w:r>
      <w:r w:rsidR="00E8205B" w:rsidRPr="002243DE">
        <w:rPr>
          <w:rFonts w:ascii="Lato" w:hAnsi="Lato"/>
          <w:b/>
          <w:u w:val="single"/>
        </w:rPr>
        <w:t>A</w:t>
      </w:r>
      <w:r w:rsidR="00923EB1" w:rsidRPr="002243DE">
        <w:rPr>
          <w:rFonts w:ascii="Lato" w:hAnsi="Lato"/>
          <w:b/>
          <w:u w:val="single"/>
        </w:rPr>
        <w:t xml:space="preserve">TURA DEL ESTADO. </w:t>
      </w:r>
    </w:p>
    <w:p w14:paraId="5AC7EE6B" w14:textId="09CADC43" w:rsidR="00E22224" w:rsidRPr="002243DE" w:rsidRDefault="00574AED" w:rsidP="007D3747">
      <w:pPr>
        <w:spacing w:after="0" w:line="480" w:lineRule="auto"/>
        <w:ind w:firstLine="708"/>
        <w:jc w:val="both"/>
        <w:rPr>
          <w:rFonts w:ascii="Lato" w:hAnsi="Lato" w:cstheme="minorHAnsi"/>
          <w:b/>
          <w:bdr w:val="none" w:sz="0" w:space="0" w:color="auto" w:frame="1"/>
        </w:rPr>
      </w:pPr>
      <w:r w:rsidRPr="002243DE">
        <w:rPr>
          <w:rFonts w:ascii="Lato" w:hAnsi="Lato"/>
          <w:b/>
          <w:bCs/>
        </w:rPr>
        <w:t>ACUERDO IV/</w:t>
      </w:r>
      <w:r w:rsidR="00E22224" w:rsidRPr="002243DE">
        <w:rPr>
          <w:rFonts w:ascii="Lato" w:hAnsi="Lato"/>
          <w:b/>
          <w:bCs/>
        </w:rPr>
        <w:t>6</w:t>
      </w:r>
      <w:r w:rsidR="0085248D" w:rsidRPr="002243DE">
        <w:rPr>
          <w:rFonts w:ascii="Lato" w:hAnsi="Lato"/>
          <w:b/>
          <w:bCs/>
        </w:rPr>
        <w:t>2</w:t>
      </w:r>
      <w:r w:rsidRPr="002243DE">
        <w:rPr>
          <w:rFonts w:ascii="Lato" w:hAnsi="Lato"/>
          <w:b/>
          <w:bCs/>
        </w:rPr>
        <w:t>/202</w:t>
      </w:r>
      <w:r w:rsidR="009644DC" w:rsidRPr="002243DE">
        <w:rPr>
          <w:rFonts w:ascii="Lato" w:hAnsi="Lato"/>
          <w:b/>
          <w:bCs/>
        </w:rPr>
        <w:t>4</w:t>
      </w:r>
      <w:r w:rsidR="001430F4" w:rsidRPr="002243DE">
        <w:rPr>
          <w:rFonts w:ascii="Lato" w:hAnsi="Lato"/>
          <w:b/>
          <w:bCs/>
        </w:rPr>
        <w:t>.</w:t>
      </w:r>
      <w:r w:rsidR="00E22224" w:rsidRPr="002243DE">
        <w:rPr>
          <w:rFonts w:ascii="Lato" w:hAnsi="Lato" w:cstheme="minorHAnsi"/>
          <w:bCs/>
          <w:bdr w:val="none" w:sz="0" w:space="0" w:color="auto" w:frame="1"/>
        </w:rPr>
        <w:t xml:space="preserve"> </w:t>
      </w:r>
      <w:r w:rsidR="00E22224" w:rsidRPr="002243DE">
        <w:rPr>
          <w:rFonts w:ascii="Lato" w:hAnsi="Lato"/>
          <w:b/>
          <w:bCs/>
        </w:rPr>
        <w:t>O</w:t>
      </w:r>
      <w:r w:rsidR="00E22224" w:rsidRPr="002243DE">
        <w:rPr>
          <w:rFonts w:ascii="Lato" w:hAnsi="Lato" w:cstheme="minorHAnsi"/>
          <w:b/>
          <w:bdr w:val="none" w:sz="0" w:space="0" w:color="auto" w:frame="1"/>
        </w:rPr>
        <w:t xml:space="preserve">ficio número 529/C/2024, recibido el cuatro de julio de dos mil veinticuatro, signado por el Contralor del Poder Judicial del Estado. </w:t>
      </w:r>
      <w:r w:rsidR="00D60BB8" w:rsidRPr="002243DE">
        <w:rPr>
          <w:rFonts w:ascii="Lato" w:hAnsi="Lato" w:cstheme="minorHAnsi"/>
          <w:b/>
          <w:bdr w:val="none" w:sz="0" w:space="0" w:color="auto" w:frame="1"/>
        </w:rPr>
        <w:t xml:space="preserve"> - - - - - - - - - - -  - - - - - - - - - - - - - - - - - - - - - - - - - - - - - - - - - - - - - - - - - - - - -- </w:t>
      </w:r>
    </w:p>
    <w:p w14:paraId="5626E1D7" w14:textId="0A7558AF" w:rsidR="00E22224" w:rsidRPr="002243DE" w:rsidRDefault="00E22224" w:rsidP="007D3747">
      <w:pPr>
        <w:spacing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Dada cuenta con el oficio de referencia, mediante el cual, el Contralor del Poder Judicial </w:t>
      </w:r>
      <w:r w:rsidR="000F3C68" w:rsidRPr="002243DE">
        <w:rPr>
          <w:rFonts w:ascii="Lato" w:hAnsi="Lato" w:cstheme="minorHAnsi"/>
          <w:bCs/>
          <w:bdr w:val="none" w:sz="0" w:space="0" w:color="auto" w:frame="1"/>
        </w:rPr>
        <w:t>d</w:t>
      </w:r>
      <w:r w:rsidRPr="002243DE">
        <w:rPr>
          <w:rFonts w:ascii="Lato" w:hAnsi="Lato" w:cstheme="minorHAnsi"/>
          <w:bCs/>
          <w:bdr w:val="none" w:sz="0" w:space="0" w:color="auto" w:frame="1"/>
        </w:rPr>
        <w:t>el Estado, remite copia de las actas de entrega-recepción, levantadas con motivo del cambio de adscripción de las personas servidoras públicas que integran el Poder Judicial del Estado, como se lista en dicho oficio</w:t>
      </w:r>
      <w:r w:rsidR="00D60BB8" w:rsidRPr="002243DE">
        <w:rPr>
          <w:rFonts w:ascii="Lato" w:hAnsi="Lato" w:cstheme="minorHAnsi"/>
          <w:bCs/>
          <w:bdr w:val="none" w:sz="0" w:space="0" w:color="auto" w:frame="1"/>
        </w:rPr>
        <w:t>; al respecto, t</w:t>
      </w:r>
      <w:r w:rsidRPr="002243DE">
        <w:rPr>
          <w:rFonts w:ascii="Lato" w:hAnsi="Lato" w:cstheme="minorHAnsi"/>
          <w:bCs/>
          <w:bdr w:val="none" w:sz="0" w:space="0" w:color="auto" w:frame="1"/>
        </w:rPr>
        <w:t xml:space="preserve">oda vez que de </w:t>
      </w:r>
      <w:r w:rsidR="0076693E" w:rsidRPr="002243DE">
        <w:rPr>
          <w:rFonts w:ascii="Lato" w:hAnsi="Lato" w:cstheme="minorHAnsi"/>
          <w:bCs/>
          <w:bdr w:val="none" w:sz="0" w:space="0" w:color="auto" w:frame="1"/>
        </w:rPr>
        <w:t xml:space="preserve">las actas </w:t>
      </w:r>
      <w:r w:rsidRPr="002243DE">
        <w:rPr>
          <w:rFonts w:ascii="Lato" w:hAnsi="Lato" w:cstheme="minorHAnsi"/>
          <w:bCs/>
          <w:bdr w:val="none" w:sz="0" w:space="0" w:color="auto" w:frame="1"/>
        </w:rPr>
        <w:t>no se advierte observación alguna por parte de la Contraloría del Poder Judicial del Estado, con fundamento en lo que establece el artículo 61 de la Ley Orgánica del Poder Judicial del Estado, únicamente se toma debido conocimiento.</w:t>
      </w:r>
    </w:p>
    <w:p w14:paraId="2CB2D04C" w14:textId="01866586" w:rsidR="00E22224" w:rsidRPr="002243DE" w:rsidRDefault="00E22224" w:rsidP="00355562">
      <w:pPr>
        <w:spacing w:line="480" w:lineRule="auto"/>
        <w:jc w:val="both"/>
        <w:rPr>
          <w:rFonts w:ascii="Lato" w:hAnsi="Lato" w:cstheme="minorHAnsi"/>
          <w:b/>
          <w:bdr w:val="none" w:sz="0" w:space="0" w:color="auto" w:frame="1"/>
        </w:rPr>
      </w:pPr>
      <w:r w:rsidRPr="002243DE">
        <w:rPr>
          <w:rFonts w:ascii="Lato" w:hAnsi="Lato" w:cstheme="minorHAnsi"/>
          <w:bCs/>
          <w:bdr w:val="none" w:sz="0" w:space="0" w:color="auto" w:frame="1"/>
        </w:rPr>
        <w:t>Comuníquese esta determinación al Contralor del Poder Judicial del Estado, para constancia</w:t>
      </w:r>
      <w:r w:rsidRPr="002243DE">
        <w:rPr>
          <w:rFonts w:ascii="Lato" w:hAnsi="Lato" w:cstheme="minorHAnsi"/>
          <w:b/>
          <w:bdr w:val="none" w:sz="0" w:space="0" w:color="auto" w:frame="1"/>
        </w:rPr>
        <w:t>.</w:t>
      </w:r>
      <w:r w:rsidR="00D60BB8" w:rsidRPr="002243DE">
        <w:rPr>
          <w:rFonts w:ascii="Lato" w:hAnsi="Lato" w:cstheme="minorHAnsi"/>
          <w:b/>
          <w:bdr w:val="none" w:sz="0" w:space="0" w:color="auto" w:frame="1"/>
        </w:rPr>
        <w:t xml:space="preserve"> </w:t>
      </w:r>
      <w:r w:rsidR="00D60BB8" w:rsidRPr="002243DE">
        <w:rPr>
          <w:rFonts w:ascii="Lato" w:hAnsi="Lato" w:cstheme="minorHAnsi"/>
          <w:b/>
          <w:u w:val="single"/>
          <w:bdr w:val="none" w:sz="0" w:space="0" w:color="auto" w:frame="1"/>
        </w:rPr>
        <w:t>APROBADO POR UNANIMIDAD DE VOTOS.</w:t>
      </w:r>
    </w:p>
    <w:p w14:paraId="426F17B8" w14:textId="3352EDE6" w:rsidR="00032A8A" w:rsidRPr="002243DE" w:rsidRDefault="00032A8A" w:rsidP="00D60BB8">
      <w:pPr>
        <w:spacing w:after="0" w:line="480" w:lineRule="auto"/>
        <w:ind w:firstLine="708"/>
        <w:jc w:val="both"/>
        <w:rPr>
          <w:rFonts w:ascii="Lato" w:hAnsi="Lato" w:cstheme="minorHAnsi"/>
          <w:b/>
          <w:bdr w:val="none" w:sz="0" w:space="0" w:color="auto" w:frame="1"/>
        </w:rPr>
      </w:pPr>
      <w:r w:rsidRPr="002243DE">
        <w:rPr>
          <w:rFonts w:ascii="Lato" w:hAnsi="Lato"/>
          <w:b/>
          <w:bCs/>
        </w:rPr>
        <w:t>ACUERDO V/6</w:t>
      </w:r>
      <w:r w:rsidR="009C027A" w:rsidRPr="002243DE">
        <w:rPr>
          <w:rFonts w:ascii="Lato" w:hAnsi="Lato"/>
          <w:b/>
          <w:bCs/>
        </w:rPr>
        <w:t>2</w:t>
      </w:r>
      <w:r w:rsidRPr="002243DE">
        <w:rPr>
          <w:rFonts w:ascii="Lato" w:hAnsi="Lato"/>
          <w:b/>
          <w:bCs/>
        </w:rPr>
        <w:t>/2024. O</w:t>
      </w:r>
      <w:r w:rsidRPr="002243DE">
        <w:rPr>
          <w:rFonts w:ascii="Lato" w:hAnsi="Lato" w:cstheme="minorHAnsi"/>
          <w:b/>
          <w:bdr w:val="none" w:sz="0" w:space="0" w:color="auto" w:frame="1"/>
        </w:rPr>
        <w:t xml:space="preserve">ficio número 532/C/2024, recibido el cinco de julio de dos mil veinticuatro, signado por el Contralor del Poder Judicial del Estado. </w:t>
      </w:r>
      <w:r w:rsidR="00D60BB8" w:rsidRPr="002243DE">
        <w:rPr>
          <w:rFonts w:ascii="Lato" w:hAnsi="Lato" w:cstheme="minorHAnsi"/>
          <w:b/>
          <w:bdr w:val="none" w:sz="0" w:space="0" w:color="auto" w:frame="1"/>
        </w:rPr>
        <w:t xml:space="preserve"> - - - - - - - - - - - - - - - - - - - - - - - - - - - - - - - - - - - - - - - - - - - - - - - - - - - - - - - - -</w:t>
      </w:r>
    </w:p>
    <w:p w14:paraId="544D9D21" w14:textId="25B4F872" w:rsidR="00032A8A" w:rsidRPr="002243DE" w:rsidRDefault="00032A8A" w:rsidP="007D3747">
      <w:pPr>
        <w:pStyle w:val="NormalWeb"/>
        <w:spacing w:before="0" w:beforeAutospacing="0" w:after="0" w:afterAutospacing="0" w:line="480" w:lineRule="auto"/>
        <w:jc w:val="both"/>
        <w:rPr>
          <w:rFonts w:ascii="Lato" w:hAnsi="Lato" w:cs="Calibri"/>
          <w:sz w:val="22"/>
          <w:szCs w:val="22"/>
          <w:bdr w:val="none" w:sz="0" w:space="0" w:color="auto" w:frame="1"/>
        </w:rPr>
      </w:pPr>
      <w:r w:rsidRPr="002243DE">
        <w:rPr>
          <w:rFonts w:ascii="Lato" w:hAnsi="Lato" w:cstheme="minorHAnsi"/>
          <w:sz w:val="22"/>
          <w:szCs w:val="22"/>
          <w:bdr w:val="none" w:sz="0" w:space="0" w:color="auto" w:frame="1"/>
        </w:rPr>
        <w:t xml:space="preserve">Dada cuenta con el oficio de referencia, mediante el cual, el Contralor del Poder Judicial del Estado, presenta la propuesta de “LINEAMIENTOS PARA EL OTORGAMIENTO DEL SERVICIO DE SALUD DEL PODER JUDICIAL DEL </w:t>
      </w:r>
      <w:r w:rsidRPr="002243DE">
        <w:rPr>
          <w:rFonts w:ascii="Lato" w:hAnsi="Lato" w:cstheme="minorHAnsi"/>
          <w:sz w:val="22"/>
          <w:szCs w:val="22"/>
          <w:bdr w:val="none" w:sz="0" w:space="0" w:color="auto" w:frame="1"/>
        </w:rPr>
        <w:lastRenderedPageBreak/>
        <w:t xml:space="preserve">ESTADO DE TLAXCALA”, para su </w:t>
      </w:r>
      <w:r w:rsidR="004A5B56" w:rsidRPr="002243DE">
        <w:rPr>
          <w:rFonts w:ascii="Lato" w:hAnsi="Lato" w:cstheme="minorHAnsi"/>
          <w:sz w:val="22"/>
          <w:szCs w:val="22"/>
          <w:bdr w:val="none" w:sz="0" w:space="0" w:color="auto" w:frame="1"/>
        </w:rPr>
        <w:t>aprobación. Al respecto, c</w:t>
      </w:r>
      <w:r w:rsidRPr="002243DE">
        <w:rPr>
          <w:rFonts w:ascii="Lato" w:hAnsi="Lato" w:cs="Calibri"/>
          <w:sz w:val="22"/>
          <w:szCs w:val="22"/>
        </w:rPr>
        <w:t xml:space="preserve">onsiderando la necesidad de </w:t>
      </w:r>
      <w:r w:rsidR="00FB0D16" w:rsidRPr="002243DE">
        <w:rPr>
          <w:rFonts w:ascii="Lato" w:hAnsi="Lato" w:cs="Calibri"/>
          <w:sz w:val="22"/>
          <w:szCs w:val="22"/>
        </w:rPr>
        <w:t xml:space="preserve">actualizar la normatividad del servicio médico que se otorga </w:t>
      </w:r>
      <w:r w:rsidRPr="002243DE">
        <w:rPr>
          <w:rFonts w:ascii="Lato" w:hAnsi="Lato" w:cs="Calibri"/>
          <w:sz w:val="22"/>
          <w:szCs w:val="22"/>
        </w:rPr>
        <w:t>a l</w:t>
      </w:r>
      <w:r w:rsidR="00104068" w:rsidRPr="002243DE">
        <w:rPr>
          <w:rFonts w:ascii="Lato" w:hAnsi="Lato" w:cs="Calibri"/>
          <w:sz w:val="22"/>
          <w:szCs w:val="22"/>
        </w:rPr>
        <w:t xml:space="preserve">as personas servidoras públicas </w:t>
      </w:r>
      <w:r w:rsidRPr="002243DE">
        <w:rPr>
          <w:rFonts w:ascii="Lato" w:hAnsi="Lato" w:cs="Calibri"/>
          <w:sz w:val="22"/>
          <w:szCs w:val="22"/>
        </w:rPr>
        <w:t>del Poder Judicial del Estado, con fundamento en los artículos 85 de la Constitución del Estado de Tlaxcala; 61, 68, fracción III, 69 y 80</w:t>
      </w:r>
      <w:r w:rsidR="00FB0D16" w:rsidRPr="002243DE">
        <w:rPr>
          <w:rFonts w:ascii="Lato" w:hAnsi="Lato" w:cs="Calibri"/>
          <w:sz w:val="22"/>
          <w:szCs w:val="22"/>
        </w:rPr>
        <w:t xml:space="preserve"> </w:t>
      </w:r>
      <w:r w:rsidRPr="002243DE">
        <w:rPr>
          <w:rFonts w:ascii="Lato" w:hAnsi="Lato" w:cs="Calibri"/>
          <w:sz w:val="22"/>
          <w:szCs w:val="22"/>
        </w:rPr>
        <w:t xml:space="preserve">de la Ley Orgánica del Poder Judicial del Estado; 9, fracciones II y XVI, del Reglamento del Consejo de la Judicatura del Estado, </w:t>
      </w:r>
      <w:r w:rsidRPr="002243DE">
        <w:rPr>
          <w:rFonts w:ascii="Lato" w:hAnsi="Lato" w:cs="Calibri"/>
          <w:sz w:val="22"/>
          <w:szCs w:val="22"/>
          <w:bdr w:val="none" w:sz="0" w:space="0" w:color="auto" w:frame="1"/>
        </w:rPr>
        <w:t xml:space="preserve">este Cuerpo Colegiado determina: </w:t>
      </w:r>
    </w:p>
    <w:p w14:paraId="4091D1AE" w14:textId="10714EC1" w:rsidR="00032A8A" w:rsidRPr="002243DE" w:rsidRDefault="00032A8A" w:rsidP="00FB0D16">
      <w:pPr>
        <w:spacing w:after="0" w:line="480" w:lineRule="auto"/>
        <w:ind w:left="567" w:right="616"/>
        <w:jc w:val="both"/>
        <w:rPr>
          <w:rFonts w:ascii="Lato" w:eastAsia="Times New Roman" w:hAnsi="Lato" w:cstheme="minorHAnsi"/>
          <w:lang w:eastAsia="es-MX"/>
        </w:rPr>
      </w:pPr>
      <w:r w:rsidRPr="002243DE">
        <w:rPr>
          <w:rFonts w:ascii="Lato" w:eastAsia="Times New Roman" w:hAnsi="Lato" w:cs="Calibri"/>
          <w:bdr w:val="none" w:sz="0" w:space="0" w:color="auto" w:frame="1"/>
          <w:lang w:eastAsia="es-MX"/>
        </w:rPr>
        <w:t>Aprobar los “LINEAMIENTOS</w:t>
      </w:r>
      <w:r w:rsidRPr="002243DE">
        <w:rPr>
          <w:rFonts w:ascii="Lato" w:hAnsi="Lato" w:cstheme="minorHAnsi"/>
          <w:bdr w:val="none" w:sz="0" w:space="0" w:color="auto" w:frame="1"/>
        </w:rPr>
        <w:t xml:space="preserve"> PARA EL OTORGAMIENTO DEL SERVICIO DE SALUD DEL PODER JUDICIAL DEL ESTADO DE TLAXCALA”</w:t>
      </w:r>
      <w:r w:rsidRPr="002243DE">
        <w:rPr>
          <w:rFonts w:ascii="Lato" w:eastAsia="Times New Roman" w:hAnsi="Lato" w:cs="Calibri"/>
          <w:bdr w:val="none" w:sz="0" w:space="0" w:color="auto" w:frame="1"/>
          <w:lang w:eastAsia="es-MX"/>
        </w:rPr>
        <w:t xml:space="preserve">. </w:t>
      </w:r>
    </w:p>
    <w:p w14:paraId="0995D65E" w14:textId="5FD1EFB8" w:rsidR="00032A8A" w:rsidRPr="002243DE" w:rsidRDefault="00032A8A" w:rsidP="007D3747">
      <w:pPr>
        <w:spacing w:after="0" w:line="480" w:lineRule="auto"/>
        <w:jc w:val="both"/>
        <w:rPr>
          <w:rFonts w:ascii="Lato" w:hAnsi="Lato" w:cstheme="minorHAnsi"/>
          <w:b/>
          <w:bCs/>
          <w:u w:val="single"/>
        </w:rPr>
      </w:pPr>
      <w:r w:rsidRPr="002243DE">
        <w:rPr>
          <w:rFonts w:ascii="Lato" w:eastAsia="Times New Roman" w:hAnsi="Lato" w:cs="Calibri"/>
          <w:bdr w:val="none" w:sz="0" w:space="0" w:color="auto" w:frame="1"/>
          <w:lang w:eastAsia="es-MX"/>
        </w:rPr>
        <w:t>Comuníquese al Pleno del Tribunal Superior de Justicia del Estado, para su conocimiento, con copia certificada de los lineamientos en cita, así como al Contralor, Tesorero</w:t>
      </w:r>
      <w:r w:rsidR="00FB0D16" w:rsidRPr="002243DE">
        <w:rPr>
          <w:rFonts w:ascii="Lato" w:eastAsia="Times New Roman" w:hAnsi="Lato" w:cs="Calibri"/>
          <w:bdr w:val="none" w:sz="0" w:space="0" w:color="auto" w:frame="1"/>
          <w:lang w:eastAsia="es-MX"/>
        </w:rPr>
        <w:t xml:space="preserve">, </w:t>
      </w:r>
      <w:r w:rsidRPr="002243DE">
        <w:rPr>
          <w:rFonts w:ascii="Lato" w:eastAsia="Times New Roman" w:hAnsi="Lato" w:cs="Calibri"/>
          <w:bdr w:val="none" w:sz="0" w:space="0" w:color="auto" w:frame="1"/>
          <w:lang w:eastAsia="es-MX"/>
        </w:rPr>
        <w:t xml:space="preserve">responsable del Módulo Médico del Poder Judicial del Estado, y Dirección Jurídica del Tribunal Superior de Justicia para su conocimiento y efectos legales correspondientes. </w:t>
      </w:r>
      <w:r w:rsidRPr="002243DE">
        <w:rPr>
          <w:rFonts w:ascii="Lato" w:hAnsi="Lato" w:cstheme="minorHAnsi"/>
        </w:rPr>
        <w:t xml:space="preserve">Asimismo, a través de la </w:t>
      </w:r>
      <w:r w:rsidR="00FB0D16" w:rsidRPr="002243DE">
        <w:rPr>
          <w:rFonts w:ascii="Lato" w:hAnsi="Lato" w:cstheme="minorHAnsi"/>
        </w:rPr>
        <w:t xml:space="preserve">Dirección </w:t>
      </w:r>
      <w:r w:rsidRPr="002243DE">
        <w:rPr>
          <w:rFonts w:ascii="Lato" w:hAnsi="Lato" w:cstheme="minorHAnsi"/>
        </w:rPr>
        <w:t>de Transparencia y Protección de Datos Personales, publíquense en la página electrónica del Poder Judicial del Estado para conocimiento de todos los servidores públicos del Poder Judicial.</w:t>
      </w:r>
      <w:r w:rsidRPr="002243DE">
        <w:rPr>
          <w:rFonts w:ascii="Lato" w:hAnsi="Lato" w:cstheme="minorHAnsi"/>
          <w:i/>
          <w:iCs/>
        </w:rPr>
        <w:t xml:space="preserve">  </w:t>
      </w:r>
      <w:r w:rsidR="00220ADF" w:rsidRPr="002243DE">
        <w:rPr>
          <w:rFonts w:ascii="Lato" w:hAnsi="Lato" w:cstheme="minorHAnsi"/>
          <w:b/>
          <w:bCs/>
          <w:u w:val="single"/>
        </w:rPr>
        <w:t>APROBADO POR UNANIMIDAD DE VOTOS.</w:t>
      </w:r>
    </w:p>
    <w:p w14:paraId="57749EC7" w14:textId="307E16B2" w:rsidR="00032A8A" w:rsidRPr="002243DE" w:rsidRDefault="00032A8A" w:rsidP="007D3747">
      <w:pPr>
        <w:spacing w:after="0" w:line="480" w:lineRule="auto"/>
        <w:ind w:firstLine="708"/>
        <w:jc w:val="both"/>
        <w:rPr>
          <w:rFonts w:ascii="Lato" w:hAnsi="Lato" w:cstheme="minorHAnsi"/>
          <w:b/>
          <w:bdr w:val="none" w:sz="0" w:space="0" w:color="auto" w:frame="1"/>
        </w:rPr>
      </w:pPr>
      <w:r w:rsidRPr="002243DE">
        <w:rPr>
          <w:rFonts w:ascii="Lato" w:hAnsi="Lato"/>
          <w:b/>
          <w:bCs/>
        </w:rPr>
        <w:t>ACUERDO VI/6</w:t>
      </w:r>
      <w:r w:rsidR="0085248D" w:rsidRPr="002243DE">
        <w:rPr>
          <w:rFonts w:ascii="Lato" w:hAnsi="Lato"/>
          <w:b/>
          <w:bCs/>
        </w:rPr>
        <w:t>2</w:t>
      </w:r>
      <w:r w:rsidRPr="002243DE">
        <w:rPr>
          <w:rFonts w:ascii="Lato" w:hAnsi="Lato"/>
          <w:b/>
          <w:bCs/>
        </w:rPr>
        <w:t>/2024. O</w:t>
      </w:r>
      <w:r w:rsidRPr="002243DE">
        <w:rPr>
          <w:rFonts w:ascii="Lato" w:hAnsi="Lato" w:cstheme="minorHAnsi"/>
          <w:b/>
          <w:bdr w:val="none" w:sz="0" w:space="0" w:color="auto" w:frame="1"/>
        </w:rPr>
        <w:t xml:space="preserve">ficio número DSP/903/2024, recibido el cinco de julio de dos mil veinticuatro, signado por el </w:t>
      </w:r>
      <w:proofErr w:type="gramStart"/>
      <w:r w:rsidRPr="002243DE">
        <w:rPr>
          <w:rFonts w:ascii="Lato" w:hAnsi="Lato" w:cstheme="minorHAnsi"/>
          <w:b/>
          <w:bdr w:val="none" w:sz="0" w:space="0" w:color="auto" w:frame="1"/>
        </w:rPr>
        <w:t>Jefe</w:t>
      </w:r>
      <w:proofErr w:type="gramEnd"/>
      <w:r w:rsidRPr="002243DE">
        <w:rPr>
          <w:rFonts w:ascii="Lato" w:hAnsi="Lato" w:cstheme="minorHAnsi"/>
          <w:b/>
          <w:bdr w:val="none" w:sz="0" w:space="0" w:color="auto" w:frame="1"/>
        </w:rPr>
        <w:t xml:space="preserve"> del Departamento de Servicios Periciales del Tribunal Superior de Justicia del Estado. </w:t>
      </w:r>
      <w:r w:rsidR="00220ADF" w:rsidRPr="002243DE">
        <w:rPr>
          <w:rFonts w:ascii="Lato" w:hAnsi="Lato" w:cstheme="minorHAnsi"/>
          <w:b/>
          <w:bdr w:val="none" w:sz="0" w:space="0" w:color="auto" w:frame="1"/>
        </w:rPr>
        <w:t>- - - - - - - - - - - -</w:t>
      </w:r>
    </w:p>
    <w:p w14:paraId="62FE80C4" w14:textId="48DD3635" w:rsidR="00CF2430" w:rsidRPr="002243DE" w:rsidRDefault="00CF2430" w:rsidP="007D3747">
      <w:pPr>
        <w:spacing w:line="480" w:lineRule="auto"/>
        <w:jc w:val="both"/>
        <w:rPr>
          <w:rFonts w:ascii="Lato" w:hAnsi="Lato" w:cstheme="minorHAnsi"/>
          <w:bdr w:val="none" w:sz="0" w:space="0" w:color="auto" w:frame="1"/>
        </w:rPr>
      </w:pPr>
      <w:r w:rsidRPr="002243DE">
        <w:rPr>
          <w:rFonts w:ascii="Lato" w:hAnsi="Lato"/>
        </w:rPr>
        <w:t>Dada cuenta con el oficio de referencia, mediante el cual, el Jefe del Departamento de Servicios Periciales del Tribunal Superior de Justicia del Estado, en atención a los oficios número JL1TLAX/</w:t>
      </w:r>
      <w:r w:rsidR="00185DD1" w:rsidRPr="002243DE">
        <w:rPr>
          <w:rFonts w:ascii="Lato" w:hAnsi="Lato"/>
        </w:rPr>
        <w:t>931</w:t>
      </w:r>
      <w:r w:rsidRPr="002243DE">
        <w:rPr>
          <w:rFonts w:ascii="Lato" w:hAnsi="Lato"/>
        </w:rPr>
        <w:t>/2024 y JLTLAX/</w:t>
      </w:r>
      <w:r w:rsidR="00185DD1" w:rsidRPr="002243DE">
        <w:rPr>
          <w:rFonts w:ascii="Lato" w:hAnsi="Lato"/>
        </w:rPr>
        <w:t>1006</w:t>
      </w:r>
      <w:r w:rsidRPr="002243DE">
        <w:rPr>
          <w:rFonts w:ascii="Lato" w:hAnsi="Lato"/>
        </w:rPr>
        <w:t xml:space="preserve">/2024, del Juez Primero Laboral del Poder Judicial del Estado, </w:t>
      </w:r>
      <w:r w:rsidRPr="002243DE">
        <w:rPr>
          <w:rFonts w:ascii="Lato" w:hAnsi="Lato" w:cstheme="minorHAnsi"/>
          <w:bdr w:val="none" w:sz="0" w:space="0" w:color="auto" w:frame="1"/>
        </w:rPr>
        <w:t>a través del cual solicita se designe</w:t>
      </w:r>
      <w:r w:rsidR="00185DD1" w:rsidRPr="002243DE">
        <w:rPr>
          <w:rFonts w:ascii="Lato" w:hAnsi="Lato" w:cstheme="minorHAnsi"/>
          <w:bdr w:val="none" w:sz="0" w:space="0" w:color="auto" w:frame="1"/>
        </w:rPr>
        <w:t>n</w:t>
      </w:r>
      <w:r w:rsidRPr="002243DE">
        <w:rPr>
          <w:rFonts w:ascii="Lato" w:hAnsi="Lato" w:cstheme="minorHAnsi"/>
          <w:bdr w:val="none" w:sz="0" w:space="0" w:color="auto" w:frame="1"/>
        </w:rPr>
        <w:t xml:space="preserve"> perito</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oficial</w:t>
      </w:r>
      <w:r w:rsidR="00185DD1" w:rsidRPr="002243DE">
        <w:rPr>
          <w:rFonts w:ascii="Lato" w:hAnsi="Lato" w:cstheme="minorHAnsi"/>
          <w:bdr w:val="none" w:sz="0" w:space="0" w:color="auto" w:frame="1"/>
        </w:rPr>
        <w:t>es</w:t>
      </w:r>
      <w:r w:rsidRPr="002243DE">
        <w:rPr>
          <w:rFonts w:ascii="Lato" w:hAnsi="Lato" w:cstheme="minorHAnsi"/>
          <w:bdr w:val="none" w:sz="0" w:space="0" w:color="auto" w:frame="1"/>
        </w:rPr>
        <w:t xml:space="preserve"> en </w:t>
      </w:r>
      <w:r w:rsidR="00185DD1" w:rsidRPr="002243DE">
        <w:rPr>
          <w:rFonts w:ascii="Lato" w:hAnsi="Lato" w:cstheme="minorHAnsi"/>
          <w:bdr w:val="none" w:sz="0" w:space="0" w:color="auto" w:frame="1"/>
        </w:rPr>
        <w:t xml:space="preserve">las </w:t>
      </w:r>
      <w:r w:rsidRPr="002243DE">
        <w:rPr>
          <w:rFonts w:ascii="Lato" w:hAnsi="Lato" w:cstheme="minorHAnsi"/>
          <w:bdr w:val="none" w:sz="0" w:space="0" w:color="auto" w:frame="1"/>
        </w:rPr>
        <w:t>materia</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de </w:t>
      </w:r>
      <w:proofErr w:type="spellStart"/>
      <w:r w:rsidR="0099389D" w:rsidRPr="002243DE">
        <w:rPr>
          <w:rFonts w:ascii="Lato" w:hAnsi="Lato" w:cstheme="minorHAnsi"/>
          <w:bdr w:val="none" w:sz="0" w:space="0" w:color="auto" w:frame="1"/>
        </w:rPr>
        <w:t>d</w:t>
      </w:r>
      <w:r w:rsidR="00185DD1" w:rsidRPr="002243DE">
        <w:rPr>
          <w:rFonts w:ascii="Lato" w:hAnsi="Lato" w:cstheme="minorHAnsi"/>
          <w:bdr w:val="none" w:sz="0" w:space="0" w:color="auto" w:frame="1"/>
        </w:rPr>
        <w:t>ocumentoscopía</w:t>
      </w:r>
      <w:proofErr w:type="spellEnd"/>
      <w:r w:rsidR="00185DD1" w:rsidRPr="002243DE">
        <w:rPr>
          <w:rFonts w:ascii="Lato" w:hAnsi="Lato" w:cstheme="minorHAnsi"/>
          <w:bdr w:val="none" w:sz="0" w:space="0" w:color="auto" w:frame="1"/>
        </w:rPr>
        <w:t xml:space="preserve">, dactiloscopia y grafoscopía, </w:t>
      </w:r>
      <w:r w:rsidRPr="002243DE">
        <w:rPr>
          <w:rFonts w:ascii="Lato" w:hAnsi="Lato" w:cstheme="minorHAnsi"/>
          <w:bdr w:val="none" w:sz="0" w:space="0" w:color="auto" w:frame="1"/>
        </w:rPr>
        <w:t xml:space="preserve"> para que comparezca</w:t>
      </w:r>
      <w:r w:rsidR="0099389D" w:rsidRPr="002243DE">
        <w:rPr>
          <w:rFonts w:ascii="Lato" w:hAnsi="Lato" w:cstheme="minorHAnsi"/>
          <w:bdr w:val="none" w:sz="0" w:space="0" w:color="auto" w:frame="1"/>
        </w:rPr>
        <w:t xml:space="preserve">n </w:t>
      </w:r>
      <w:r w:rsidRPr="002243DE">
        <w:rPr>
          <w:rFonts w:ascii="Lato" w:hAnsi="Lato" w:cstheme="minorHAnsi"/>
          <w:bdr w:val="none" w:sz="0" w:space="0" w:color="auto" w:frame="1"/>
        </w:rPr>
        <w:t xml:space="preserve">aceptar y protestar el cargo en el expediente laboral </w:t>
      </w:r>
      <w:r w:rsidR="00185DD1" w:rsidRPr="002243DE">
        <w:rPr>
          <w:rFonts w:ascii="Lato" w:hAnsi="Lato" w:cstheme="minorHAnsi"/>
          <w:bdr w:val="none" w:sz="0" w:space="0" w:color="auto" w:frame="1"/>
        </w:rPr>
        <w:t>65/2024</w:t>
      </w:r>
      <w:r w:rsidRPr="002243DE">
        <w:rPr>
          <w:rFonts w:ascii="Lato" w:hAnsi="Lato" w:cstheme="minorHAnsi"/>
          <w:bdr w:val="none" w:sz="0" w:space="0" w:color="auto" w:frame="1"/>
        </w:rPr>
        <w:t>-P.O.L. y desahogar la</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prueba</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pericial</w:t>
      </w:r>
      <w:r w:rsidR="00185DD1" w:rsidRPr="002243DE">
        <w:rPr>
          <w:rFonts w:ascii="Lato" w:hAnsi="Lato" w:cstheme="minorHAnsi"/>
          <w:bdr w:val="none" w:sz="0" w:space="0" w:color="auto" w:frame="1"/>
        </w:rPr>
        <w:t>es</w:t>
      </w:r>
      <w:r w:rsidRPr="002243DE">
        <w:rPr>
          <w:rFonts w:ascii="Lato" w:hAnsi="Lato" w:cstheme="minorHAnsi"/>
          <w:bdr w:val="none" w:sz="0" w:space="0" w:color="auto" w:frame="1"/>
        </w:rPr>
        <w:t xml:space="preserve"> ordenada</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informa que</w:t>
      </w:r>
      <w:r w:rsidR="00185DD1" w:rsidRPr="002243DE">
        <w:rPr>
          <w:rFonts w:ascii="Lato" w:hAnsi="Lato" w:cstheme="minorHAnsi"/>
          <w:bdr w:val="none" w:sz="0" w:space="0" w:color="auto" w:frame="1"/>
        </w:rPr>
        <w:t xml:space="preserve"> </w:t>
      </w:r>
      <w:r w:rsidRPr="002243DE">
        <w:rPr>
          <w:rFonts w:ascii="Lato" w:hAnsi="Lato" w:cstheme="minorHAnsi"/>
          <w:bdr w:val="none" w:sz="0" w:space="0" w:color="auto" w:frame="1"/>
        </w:rPr>
        <w:t>se cuenta con perito</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en la materia inscrito</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en el Libro Único de Peritos Auxiliares </w:t>
      </w:r>
      <w:r w:rsidRPr="002243DE">
        <w:rPr>
          <w:rFonts w:ascii="Lato" w:hAnsi="Lato" w:cstheme="minorHAnsi"/>
          <w:bdr w:val="none" w:sz="0" w:space="0" w:color="auto" w:frame="1"/>
        </w:rPr>
        <w:lastRenderedPageBreak/>
        <w:t>en la Administración de Justicia</w:t>
      </w:r>
      <w:r w:rsidR="00185DD1" w:rsidRPr="002243DE">
        <w:rPr>
          <w:rFonts w:ascii="Lato" w:hAnsi="Lato" w:cstheme="minorHAnsi"/>
          <w:bdr w:val="none" w:sz="0" w:space="0" w:color="auto" w:frame="1"/>
        </w:rPr>
        <w:t xml:space="preserve"> y dada la naturaleza de la materia laboral</w:t>
      </w:r>
      <w:r w:rsidRPr="002243DE">
        <w:rPr>
          <w:rFonts w:ascii="Lato" w:hAnsi="Lato" w:cstheme="minorHAnsi"/>
          <w:bdr w:val="none" w:sz="0" w:space="0" w:color="auto" w:frame="1"/>
        </w:rPr>
        <w:t>,</w:t>
      </w:r>
      <w:r w:rsidR="00185DD1" w:rsidRPr="002243DE">
        <w:rPr>
          <w:rFonts w:ascii="Lato" w:hAnsi="Lato" w:cstheme="minorHAnsi"/>
          <w:bdr w:val="none" w:sz="0" w:space="0" w:color="auto" w:frame="1"/>
        </w:rPr>
        <w:t xml:space="preserve"> </w:t>
      </w:r>
      <w:r w:rsidRPr="002243DE">
        <w:rPr>
          <w:rFonts w:ascii="Lato" w:hAnsi="Lato" w:cstheme="minorHAnsi"/>
          <w:bdr w:val="none" w:sz="0" w:space="0" w:color="auto" w:frame="1"/>
        </w:rPr>
        <w:t xml:space="preserve"> presenta la cotización de </w:t>
      </w:r>
      <w:r w:rsidR="00185DD1" w:rsidRPr="002243DE">
        <w:rPr>
          <w:rFonts w:ascii="Lato" w:hAnsi="Lato" w:cstheme="minorHAnsi"/>
          <w:bdr w:val="none" w:sz="0" w:space="0" w:color="auto" w:frame="1"/>
        </w:rPr>
        <w:t>l</w:t>
      </w:r>
      <w:r w:rsidRPr="002243DE">
        <w:rPr>
          <w:rFonts w:ascii="Lato" w:hAnsi="Lato" w:cstheme="minorHAnsi"/>
          <w:bdr w:val="none" w:sz="0" w:space="0" w:color="auto" w:frame="1"/>
        </w:rPr>
        <w:t>os peritos como se describe en el oficio de cuenta</w:t>
      </w:r>
      <w:r w:rsidR="00220ADF" w:rsidRPr="002243DE">
        <w:rPr>
          <w:rFonts w:ascii="Lato" w:hAnsi="Lato" w:cstheme="minorHAnsi"/>
          <w:bdr w:val="none" w:sz="0" w:space="0" w:color="auto" w:frame="1"/>
        </w:rPr>
        <w:t>; e</w:t>
      </w:r>
      <w:r w:rsidR="00185DD1" w:rsidRPr="002243DE">
        <w:rPr>
          <w:rFonts w:ascii="Lato" w:hAnsi="Lato" w:cstheme="minorHAnsi"/>
          <w:bdr w:val="none" w:sz="0" w:space="0" w:color="auto" w:frame="1"/>
        </w:rPr>
        <w:t xml:space="preserve">n atención a lo anterior y  </w:t>
      </w:r>
      <w:r w:rsidRPr="002243DE">
        <w:rPr>
          <w:rFonts w:ascii="Lato" w:hAnsi="Lato" w:cstheme="minorHAnsi"/>
          <w:bdr w:val="none" w:sz="0" w:space="0" w:color="auto" w:frame="1"/>
        </w:rPr>
        <w:t>con la finalidad de atender el requerimiento del Juez Primero Laboral del Poder Judicial del Estado, relacionada con la designación de perito</w:t>
      </w:r>
      <w:r w:rsidR="00185DD1" w:rsidRPr="002243DE">
        <w:rPr>
          <w:rFonts w:ascii="Lato" w:hAnsi="Lato" w:cstheme="minorHAnsi"/>
          <w:bdr w:val="none" w:sz="0" w:space="0" w:color="auto" w:frame="1"/>
        </w:rPr>
        <w:t>s</w:t>
      </w:r>
      <w:r w:rsidRPr="002243DE">
        <w:rPr>
          <w:rFonts w:ascii="Lato" w:hAnsi="Lato" w:cstheme="minorHAnsi"/>
          <w:bdr w:val="none" w:sz="0" w:space="0" w:color="auto" w:frame="1"/>
        </w:rPr>
        <w:t xml:space="preserve"> en </w:t>
      </w:r>
      <w:r w:rsidR="00185DD1" w:rsidRPr="002243DE">
        <w:rPr>
          <w:rFonts w:ascii="Lato" w:hAnsi="Lato" w:cstheme="minorHAnsi"/>
          <w:bdr w:val="none" w:sz="0" w:space="0" w:color="auto" w:frame="1"/>
        </w:rPr>
        <w:t xml:space="preserve">las materias de </w:t>
      </w:r>
      <w:proofErr w:type="spellStart"/>
      <w:r w:rsidR="008B1A0E" w:rsidRPr="002243DE">
        <w:rPr>
          <w:rFonts w:ascii="Lato" w:hAnsi="Lato" w:cstheme="minorHAnsi"/>
          <w:bdr w:val="none" w:sz="0" w:space="0" w:color="auto" w:frame="1"/>
        </w:rPr>
        <w:t>d</w:t>
      </w:r>
      <w:r w:rsidR="00185DD1" w:rsidRPr="002243DE">
        <w:rPr>
          <w:rFonts w:ascii="Lato" w:hAnsi="Lato" w:cstheme="minorHAnsi"/>
          <w:bdr w:val="none" w:sz="0" w:space="0" w:color="auto" w:frame="1"/>
        </w:rPr>
        <w:t>ocumentoscopía</w:t>
      </w:r>
      <w:proofErr w:type="spellEnd"/>
      <w:r w:rsidR="00185DD1" w:rsidRPr="002243DE">
        <w:rPr>
          <w:rFonts w:ascii="Lato" w:hAnsi="Lato" w:cstheme="minorHAnsi"/>
          <w:bdr w:val="none" w:sz="0" w:space="0" w:color="auto" w:frame="1"/>
        </w:rPr>
        <w:t>, dactiloscopia y grafoscopía</w:t>
      </w:r>
      <w:r w:rsidRPr="002243DE">
        <w:rPr>
          <w:rFonts w:ascii="Lato" w:hAnsi="Lato" w:cstheme="minorHAnsi"/>
          <w:bdr w:val="none" w:sz="0" w:space="0" w:color="auto" w:frame="1"/>
        </w:rPr>
        <w:t xml:space="preserve">, y tomando en consideración la cotización más baja presentada por el Jefe del Departamento de Servicios Periciales; </w:t>
      </w:r>
      <w:r w:rsidRPr="002243DE">
        <w:rPr>
          <w:rFonts w:ascii="Lato" w:hAnsi="Lato" w:cstheme="minorHAnsi"/>
        </w:rPr>
        <w:t xml:space="preserve">con fundamento en lo que establecen los artículos </w:t>
      </w:r>
      <w:r w:rsidRPr="002243DE">
        <w:rPr>
          <w:rFonts w:ascii="Lato" w:hAnsi="Lato" w:cstheme="minorHAnsi"/>
          <w:bdr w:val="none" w:sz="0" w:space="0" w:color="auto" w:frame="1"/>
        </w:rPr>
        <w:t xml:space="preserve">85 de la Constitución Política del Estado Libre y Soberano de Tlaxcala,  61, 84, 84 </w:t>
      </w:r>
      <w:proofErr w:type="spellStart"/>
      <w:r w:rsidRPr="002243DE">
        <w:rPr>
          <w:rFonts w:ascii="Lato" w:hAnsi="Lato" w:cstheme="minorHAnsi"/>
          <w:bdr w:val="none" w:sz="0" w:space="0" w:color="auto" w:frame="1"/>
        </w:rPr>
        <w:t>Quáter</w:t>
      </w:r>
      <w:proofErr w:type="spellEnd"/>
      <w:r w:rsidRPr="002243DE">
        <w:rPr>
          <w:rFonts w:ascii="Lato" w:hAnsi="Lato" w:cstheme="minorHAnsi"/>
          <w:bdr w:val="none" w:sz="0" w:space="0" w:color="auto" w:frame="1"/>
        </w:rPr>
        <w:t xml:space="preserve">, 84 Quinquies, de la Ley Orgánica del Poder Judicial del Estado, y 9 fracciones XIV y XVII del Reglamento del Consejo de la Judicatura del Estado,  se determina: </w:t>
      </w:r>
    </w:p>
    <w:p w14:paraId="5E97B0DD" w14:textId="77777777" w:rsidR="00CF2430" w:rsidRPr="002243DE" w:rsidRDefault="00CF2430" w:rsidP="00C80EDA">
      <w:pPr>
        <w:pStyle w:val="Textoindependienteprimerasangra"/>
        <w:numPr>
          <w:ilvl w:val="0"/>
          <w:numId w:val="2"/>
        </w:numPr>
        <w:tabs>
          <w:tab w:val="left" w:pos="5387"/>
        </w:tabs>
        <w:spacing w:after="0" w:line="480" w:lineRule="auto"/>
        <w:ind w:left="851" w:hanging="436"/>
        <w:jc w:val="both"/>
        <w:rPr>
          <w:rFonts w:ascii="Lato" w:hAnsi="Lato" w:cstheme="minorHAnsi"/>
          <w:bdr w:val="none" w:sz="0" w:space="0" w:color="auto" w:frame="1"/>
        </w:rPr>
      </w:pPr>
      <w:r w:rsidRPr="002243DE">
        <w:rPr>
          <w:rFonts w:ascii="Lato" w:hAnsi="Lato" w:cstheme="minorHAnsi"/>
          <w:bdr w:val="none" w:sz="0" w:space="0" w:color="auto" w:frame="1"/>
        </w:rPr>
        <w:t>Tomar conocimiento del oficio y anexos de cuenta.</w:t>
      </w:r>
    </w:p>
    <w:p w14:paraId="7C68E400" w14:textId="4BF672C1" w:rsidR="00CF2430" w:rsidRPr="002243DE" w:rsidRDefault="00CF2430" w:rsidP="00C80EDA">
      <w:pPr>
        <w:pStyle w:val="Textoindependienteprimerasangra"/>
        <w:numPr>
          <w:ilvl w:val="0"/>
          <w:numId w:val="2"/>
        </w:numPr>
        <w:tabs>
          <w:tab w:val="left" w:pos="5387"/>
        </w:tabs>
        <w:spacing w:after="0" w:line="480" w:lineRule="auto"/>
        <w:ind w:left="851" w:hanging="436"/>
        <w:jc w:val="both"/>
        <w:rPr>
          <w:rFonts w:ascii="Lato" w:hAnsi="Lato" w:cstheme="minorHAnsi"/>
          <w:bdr w:val="none" w:sz="0" w:space="0" w:color="auto" w:frame="1"/>
        </w:rPr>
      </w:pPr>
      <w:r w:rsidRPr="002243DE">
        <w:rPr>
          <w:rFonts w:ascii="Lato" w:hAnsi="Lato" w:cstheme="minorHAnsi"/>
          <w:bdr w:val="none" w:sz="0" w:space="0" w:color="auto" w:frame="1"/>
        </w:rPr>
        <w:t xml:space="preserve">Previa revisión a lista de peritos y cotizaciones presentadas, se designa al </w:t>
      </w:r>
      <w:r w:rsidR="00FB3804" w:rsidRPr="002243DE">
        <w:rPr>
          <w:rFonts w:ascii="Lato" w:hAnsi="Lato" w:cstheme="minorHAnsi"/>
          <w:bdr w:val="none" w:sz="0" w:space="0" w:color="auto" w:frame="1"/>
        </w:rPr>
        <w:t>Licenciado Rafael Christian Cinta Romero</w:t>
      </w:r>
      <w:r w:rsidRPr="002243DE">
        <w:rPr>
          <w:rFonts w:ascii="Lato" w:hAnsi="Lato" w:cstheme="minorHAnsi"/>
          <w:bdr w:val="none" w:sz="0" w:space="0" w:color="auto" w:frame="1"/>
        </w:rPr>
        <w:t>, quien cobrará por concepto de honorarios profesionales, la cantidad de $</w:t>
      </w:r>
      <w:r w:rsidR="00FB3804" w:rsidRPr="002243DE">
        <w:rPr>
          <w:rFonts w:ascii="Lato" w:hAnsi="Lato" w:cstheme="minorHAnsi"/>
          <w:bdr w:val="none" w:sz="0" w:space="0" w:color="auto" w:frame="1"/>
        </w:rPr>
        <w:t xml:space="preserve">6,658.84 </w:t>
      </w:r>
      <w:r w:rsidRPr="002243DE">
        <w:rPr>
          <w:rFonts w:ascii="Lato" w:hAnsi="Lato" w:cstheme="minorHAnsi"/>
          <w:bdr w:val="none" w:sz="0" w:space="0" w:color="auto" w:frame="1"/>
        </w:rPr>
        <w:t>(</w:t>
      </w:r>
      <w:r w:rsidR="00FB3804" w:rsidRPr="002243DE">
        <w:rPr>
          <w:rFonts w:ascii="Lato" w:hAnsi="Lato" w:cstheme="minorHAnsi"/>
          <w:bdr w:val="none" w:sz="0" w:space="0" w:color="auto" w:frame="1"/>
        </w:rPr>
        <w:t xml:space="preserve">Seis mil seiscientos </w:t>
      </w:r>
      <w:r w:rsidR="008B1A0E" w:rsidRPr="002243DE">
        <w:rPr>
          <w:rFonts w:ascii="Lato" w:hAnsi="Lato" w:cstheme="minorHAnsi"/>
          <w:bdr w:val="none" w:sz="0" w:space="0" w:color="auto" w:frame="1"/>
        </w:rPr>
        <w:t>cincuenta</w:t>
      </w:r>
      <w:r w:rsidR="00FB3804" w:rsidRPr="002243DE">
        <w:rPr>
          <w:rFonts w:ascii="Lato" w:hAnsi="Lato" w:cstheme="minorHAnsi"/>
          <w:bdr w:val="none" w:sz="0" w:space="0" w:color="auto" w:frame="1"/>
        </w:rPr>
        <w:t xml:space="preserve"> y ocho pesos 84</w:t>
      </w:r>
      <w:r w:rsidRPr="002243DE">
        <w:rPr>
          <w:rFonts w:ascii="Lato" w:hAnsi="Lato" w:cstheme="minorHAnsi"/>
          <w:bdr w:val="none" w:sz="0" w:space="0" w:color="auto" w:frame="1"/>
        </w:rPr>
        <w:t>/100 M.N.) Netos.</w:t>
      </w:r>
    </w:p>
    <w:p w14:paraId="5EFFCC69" w14:textId="77777777" w:rsidR="00CF2430" w:rsidRPr="002243DE" w:rsidRDefault="00CF2430" w:rsidP="00C80EDA">
      <w:pPr>
        <w:pStyle w:val="Textoindependienteprimerasangra"/>
        <w:numPr>
          <w:ilvl w:val="0"/>
          <w:numId w:val="2"/>
        </w:numPr>
        <w:tabs>
          <w:tab w:val="left" w:pos="5387"/>
        </w:tabs>
        <w:spacing w:after="0" w:line="480" w:lineRule="auto"/>
        <w:ind w:left="851" w:hanging="425"/>
        <w:jc w:val="both"/>
        <w:rPr>
          <w:rFonts w:ascii="Lato" w:hAnsi="Lato" w:cstheme="minorHAnsi"/>
          <w:bdr w:val="none" w:sz="0" w:space="0" w:color="auto" w:frame="1"/>
        </w:rPr>
      </w:pPr>
      <w:r w:rsidRPr="002243DE">
        <w:rPr>
          <w:rFonts w:ascii="Lato" w:hAnsi="Lato" w:cstheme="minorHAnsi"/>
          <w:bdr w:val="none" w:sz="0" w:space="0" w:color="auto" w:frame="1"/>
        </w:rPr>
        <w:t xml:space="preserve">Instruir al </w:t>
      </w:r>
      <w:proofErr w:type="gramStart"/>
      <w:r w:rsidRPr="002243DE">
        <w:rPr>
          <w:rFonts w:ascii="Lato" w:hAnsi="Lato" w:cstheme="minorHAnsi"/>
          <w:bdr w:val="none" w:sz="0" w:space="0" w:color="auto" w:frame="1"/>
        </w:rPr>
        <w:t>Jefe</w:t>
      </w:r>
      <w:proofErr w:type="gramEnd"/>
      <w:r w:rsidRPr="002243DE">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1651AE17" w14:textId="77777777" w:rsidR="00CF2430" w:rsidRPr="002243DE" w:rsidRDefault="00CF2430" w:rsidP="00C80EDA">
      <w:pPr>
        <w:pStyle w:val="Textoindependienteprimerasangra"/>
        <w:numPr>
          <w:ilvl w:val="0"/>
          <w:numId w:val="2"/>
        </w:numPr>
        <w:tabs>
          <w:tab w:val="left" w:pos="5387"/>
        </w:tabs>
        <w:spacing w:after="0" w:line="480" w:lineRule="auto"/>
        <w:ind w:left="851" w:hanging="425"/>
        <w:jc w:val="both"/>
        <w:rPr>
          <w:rFonts w:ascii="Lato" w:hAnsi="Lato" w:cstheme="minorHAnsi"/>
          <w:bdr w:val="none" w:sz="0" w:space="0" w:color="auto" w:frame="1"/>
        </w:rPr>
      </w:pPr>
      <w:r w:rsidRPr="002243DE">
        <w:rPr>
          <w:rFonts w:ascii="Lato" w:hAnsi="Lato" w:cstheme="minorHAnsi"/>
          <w:bdr w:val="none" w:sz="0" w:space="0" w:color="auto" w:frame="1"/>
        </w:rPr>
        <w:t>Instruir al Tesorero del Poder Judicial del Estado, realizar el pago autorizado al perito referido, una vez que tenga el soporte documental ordenado y se expida el comprobante fiscal que reúna los requisitos a satisfacción de su área.</w:t>
      </w:r>
    </w:p>
    <w:p w14:paraId="7D16D56A" w14:textId="5F1BC363" w:rsidR="00CF2430" w:rsidRPr="002243DE" w:rsidRDefault="00CF2430" w:rsidP="007D3747">
      <w:pPr>
        <w:pStyle w:val="NormalWeb"/>
        <w:spacing w:before="0" w:beforeAutospacing="0" w:after="0" w:afterAutospacing="0" w:line="480" w:lineRule="auto"/>
        <w:jc w:val="both"/>
        <w:rPr>
          <w:rFonts w:ascii="Lato" w:hAnsi="Lato"/>
          <w:b/>
          <w:bCs/>
          <w:sz w:val="22"/>
          <w:szCs w:val="22"/>
          <w:u w:val="single"/>
        </w:rPr>
      </w:pPr>
      <w:r w:rsidRPr="002243DE">
        <w:rPr>
          <w:rFonts w:ascii="Lato" w:hAnsi="Lato" w:cstheme="minorHAnsi"/>
          <w:sz w:val="22"/>
          <w:szCs w:val="22"/>
          <w:bdr w:val="none" w:sz="0" w:space="0" w:color="auto" w:frame="1"/>
        </w:rPr>
        <w:t xml:space="preserve">Comuníquese esta determinación, al </w:t>
      </w:r>
      <w:proofErr w:type="gramStart"/>
      <w:r w:rsidRPr="002243DE">
        <w:rPr>
          <w:rFonts w:ascii="Lato" w:hAnsi="Lato" w:cstheme="minorHAnsi"/>
          <w:sz w:val="22"/>
          <w:szCs w:val="22"/>
          <w:bdr w:val="none" w:sz="0" w:space="0" w:color="auto" w:frame="1"/>
        </w:rPr>
        <w:t>Jefe</w:t>
      </w:r>
      <w:proofErr w:type="gramEnd"/>
      <w:r w:rsidRPr="002243DE">
        <w:rPr>
          <w:rFonts w:ascii="Lato" w:hAnsi="Lato" w:cstheme="minorHAnsi"/>
          <w:sz w:val="22"/>
          <w:szCs w:val="22"/>
          <w:bdr w:val="none" w:sz="0" w:space="0" w:color="auto" w:frame="1"/>
        </w:rPr>
        <w:t xml:space="preserve"> del Departamento de Servicios Periciales y Secretaria General de Acuerdos del Tribunal Superior de Justicia, así como al Juez Primero Laboral del Poder Judicial del Estado y Tesorero, para los efectos legales a que haya lugar.</w:t>
      </w:r>
      <w:r w:rsidR="00220ADF" w:rsidRPr="002243DE">
        <w:rPr>
          <w:rFonts w:ascii="Lato" w:hAnsi="Lato" w:cstheme="minorHAnsi"/>
          <w:sz w:val="22"/>
          <w:szCs w:val="22"/>
          <w:bdr w:val="none" w:sz="0" w:space="0" w:color="auto" w:frame="1"/>
        </w:rPr>
        <w:t xml:space="preserve"> </w:t>
      </w:r>
      <w:r w:rsidR="00220ADF" w:rsidRPr="002243DE">
        <w:rPr>
          <w:rFonts w:ascii="Lato" w:hAnsi="Lato" w:cstheme="minorHAnsi"/>
          <w:b/>
          <w:bCs/>
          <w:sz w:val="22"/>
          <w:szCs w:val="22"/>
          <w:u w:val="single"/>
          <w:bdr w:val="none" w:sz="0" w:space="0" w:color="auto" w:frame="1"/>
        </w:rPr>
        <w:t>APROBADO POR UNANIMIDAD DE VOTOS.</w:t>
      </w:r>
    </w:p>
    <w:p w14:paraId="1F1F7C91" w14:textId="77777777" w:rsidR="004346C7" w:rsidRPr="002243DE" w:rsidRDefault="004346C7" w:rsidP="004346C7">
      <w:pPr>
        <w:spacing w:after="0" w:line="480" w:lineRule="auto"/>
        <w:ind w:firstLine="708"/>
        <w:jc w:val="both"/>
        <w:rPr>
          <w:rFonts w:ascii="Lato" w:hAnsi="Lato"/>
          <w:b/>
          <w:bCs/>
        </w:rPr>
      </w:pPr>
      <w:bookmarkStart w:id="6" w:name="_Hlk171587664"/>
      <w:r w:rsidRPr="002243DE">
        <w:rPr>
          <w:rFonts w:ascii="Lato" w:hAnsi="Lato"/>
          <w:b/>
          <w:bCs/>
        </w:rPr>
        <w:t xml:space="preserve">ACUERDO VII/62/2024. Oficios número D-TIC/004/2024 y D-TICS/081/2024, recibidos el siete de junio y cinco de julio de dos mil veinticuatro, signados por el </w:t>
      </w:r>
      <w:proofErr w:type="gramStart"/>
      <w:r w:rsidRPr="002243DE">
        <w:rPr>
          <w:rFonts w:ascii="Lato" w:hAnsi="Lato"/>
          <w:b/>
          <w:bCs/>
        </w:rPr>
        <w:t>Director</w:t>
      </w:r>
      <w:proofErr w:type="gramEnd"/>
      <w:r w:rsidRPr="002243DE">
        <w:rPr>
          <w:rFonts w:ascii="Lato" w:hAnsi="Lato"/>
          <w:b/>
          <w:bCs/>
        </w:rPr>
        <w:t xml:space="preserve"> de Tecnologías de la Información y Comunicación del Poder Judicial del Estado.  - - - - - - - - - - - - - - - - - - - - - -- - - - - -</w:t>
      </w:r>
    </w:p>
    <w:p w14:paraId="15FA8655" w14:textId="74DF5DAE" w:rsidR="004346C7" w:rsidRPr="002243DE" w:rsidRDefault="004346C7" w:rsidP="002243DE">
      <w:pPr>
        <w:spacing w:after="0" w:line="480" w:lineRule="auto"/>
        <w:jc w:val="both"/>
        <w:rPr>
          <w:rFonts w:ascii="Lato" w:hAnsi="Lato"/>
        </w:rPr>
      </w:pPr>
      <w:r w:rsidRPr="002243DE">
        <w:rPr>
          <w:rFonts w:ascii="Lato" w:hAnsi="Lato"/>
        </w:rPr>
        <w:lastRenderedPageBreak/>
        <w:t>Dada cuenta con los oficios de cuenta, relacionados con el Sistema Informático de Registro de Expedientes Laborales (SIREL), mismo que está en funcionamiento en el Juzgado Primero Laboral y mediante los cuales el Director de T</w:t>
      </w:r>
      <w:r w:rsidR="00D44FEB" w:rsidRPr="002243DE">
        <w:rPr>
          <w:rFonts w:ascii="Lato" w:hAnsi="Lato"/>
        </w:rPr>
        <w:t xml:space="preserve">IC, </w:t>
      </w:r>
      <w:r w:rsidRPr="002243DE">
        <w:rPr>
          <w:rFonts w:ascii="Lato" w:hAnsi="Lato"/>
        </w:rPr>
        <w:t>informa que, dicho sistema fue donado por la Secretaría del Trabajo y Previsión Social, a efecto de unificar los sistemas informáticos a través de una plataforma creada por la empresa SELESTEC; sin embargo, a la fecha dicho sistema ha dejado de ser funcional y de la revisión al mismo por el área a su cargo, advirtieron funcionalidades faltantes y consecuencias jurídicas, por ello, informa el plan de apoyo al Juzgado Primero de lo Laboral en el posible retiro del sistema en cita.</w:t>
      </w:r>
      <w:r w:rsidR="00D44FEB" w:rsidRPr="002243DE">
        <w:rPr>
          <w:rFonts w:ascii="Lato" w:hAnsi="Lato"/>
        </w:rPr>
        <w:t xml:space="preserve"> </w:t>
      </w:r>
      <w:r w:rsidRPr="002243DE">
        <w:rPr>
          <w:rFonts w:ascii="Lato" w:hAnsi="Lato"/>
        </w:rPr>
        <w:t xml:space="preserve"> Al respecto, tomando en consideración el informe que presenta el Director de Tecnologías de la Información, respecto del estado en que se encuentra el Sistema Integral de Registro de Expedientes Laborales (SIREL) del que se advierten funcionalidades faltantes y  con la finalidad de asegurar la integridad y seguridad de los datos del sistema y atendiendo la propuesta del plan  que presenta dicho Titular, el cual tiene por objeto minimizar el impacto sobre los usuarios y las operaciones diarias</w:t>
      </w:r>
      <w:r w:rsidR="001A6001" w:rsidRPr="002243DE">
        <w:rPr>
          <w:rFonts w:ascii="Lato" w:hAnsi="Lato"/>
        </w:rPr>
        <w:t>;</w:t>
      </w:r>
      <w:r w:rsidRPr="002243DE">
        <w:rPr>
          <w:rFonts w:ascii="Lato" w:hAnsi="Lato"/>
        </w:rPr>
        <w:t xml:space="preserve"> con fundamento en lo que establecen los artículos 16 de la Constitución Política de los Estados Unidos Mexicanos; 2 fracción V, de la Ley General de Protección de Datos Personales en Posesión de Sujetos Obligados; 61 y 68 fracción V, de la Ley Orgánica del Poder Judicial del Estado, se determina:</w:t>
      </w:r>
    </w:p>
    <w:p w14:paraId="470016D3" w14:textId="1A182C48" w:rsidR="004346C7" w:rsidRPr="008A4463" w:rsidRDefault="004346C7" w:rsidP="008A4463">
      <w:pPr>
        <w:pStyle w:val="Prrafodelista"/>
        <w:numPr>
          <w:ilvl w:val="0"/>
          <w:numId w:val="22"/>
        </w:numPr>
        <w:spacing w:after="0" w:line="480" w:lineRule="auto"/>
        <w:jc w:val="both"/>
        <w:rPr>
          <w:rFonts w:ascii="Lato" w:hAnsi="Lato"/>
        </w:rPr>
      </w:pPr>
      <w:r w:rsidRPr="008A4463">
        <w:rPr>
          <w:rFonts w:ascii="Lato" w:hAnsi="Lato"/>
        </w:rPr>
        <w:t>Tomar conocimiento de</w:t>
      </w:r>
      <w:r w:rsidR="001A6001" w:rsidRPr="008A4463">
        <w:rPr>
          <w:rFonts w:ascii="Lato" w:hAnsi="Lato"/>
        </w:rPr>
        <w:t xml:space="preserve"> </w:t>
      </w:r>
      <w:r w:rsidRPr="008A4463">
        <w:rPr>
          <w:rFonts w:ascii="Lato" w:hAnsi="Lato"/>
        </w:rPr>
        <w:t>l</w:t>
      </w:r>
      <w:r w:rsidR="001A6001" w:rsidRPr="008A4463">
        <w:rPr>
          <w:rFonts w:ascii="Lato" w:hAnsi="Lato"/>
        </w:rPr>
        <w:t xml:space="preserve">os </w:t>
      </w:r>
      <w:r w:rsidRPr="008A4463">
        <w:rPr>
          <w:rFonts w:ascii="Lato" w:hAnsi="Lato"/>
        </w:rPr>
        <w:t>oficio</w:t>
      </w:r>
      <w:r w:rsidR="001A6001" w:rsidRPr="008A4463">
        <w:rPr>
          <w:rFonts w:ascii="Lato" w:hAnsi="Lato"/>
        </w:rPr>
        <w:t>s</w:t>
      </w:r>
      <w:r w:rsidRPr="008A4463">
        <w:rPr>
          <w:rFonts w:ascii="Lato" w:hAnsi="Lato"/>
        </w:rPr>
        <w:t xml:space="preserve"> de cuenta.</w:t>
      </w:r>
    </w:p>
    <w:p w14:paraId="697877BA" w14:textId="0F64B6D9" w:rsidR="004346C7" w:rsidRPr="008A4463" w:rsidRDefault="004346C7" w:rsidP="008A4463">
      <w:pPr>
        <w:pStyle w:val="Prrafodelista"/>
        <w:numPr>
          <w:ilvl w:val="0"/>
          <w:numId w:val="22"/>
        </w:numPr>
        <w:spacing w:after="0" w:line="480" w:lineRule="auto"/>
        <w:jc w:val="both"/>
        <w:rPr>
          <w:rFonts w:ascii="Lato" w:hAnsi="Lato"/>
        </w:rPr>
      </w:pPr>
      <w:r w:rsidRPr="008A4463">
        <w:rPr>
          <w:rFonts w:ascii="Lato" w:hAnsi="Lato"/>
        </w:rPr>
        <w:t xml:space="preserve">Autorizar el retiro del Sistema Informático de Registro de Expedientes Laborales (SIREL), del Juzgado Primero de lo Laboral del Poder Judicial del Estado, y </w:t>
      </w:r>
      <w:r w:rsidR="001A6001" w:rsidRPr="008A4463">
        <w:rPr>
          <w:rFonts w:ascii="Lato" w:hAnsi="Lato"/>
        </w:rPr>
        <w:t xml:space="preserve">en consecuencia, </w:t>
      </w:r>
      <w:r w:rsidRPr="008A4463">
        <w:rPr>
          <w:rFonts w:ascii="Lato" w:hAnsi="Lato"/>
        </w:rPr>
        <w:t xml:space="preserve">se autoriza la implementación del </w:t>
      </w:r>
      <w:r w:rsidRPr="008A4463">
        <w:rPr>
          <w:rFonts w:ascii="Lato" w:hAnsi="Lato" w:cstheme="minorHAnsi"/>
          <w:bdr w:val="none" w:sz="0" w:space="0" w:color="auto" w:frame="1"/>
        </w:rPr>
        <w:t xml:space="preserve">Sistema Informático Integral de Seguimiento a Expedientes (SIISEJ), </w:t>
      </w:r>
      <w:r w:rsidR="001A6001" w:rsidRPr="008A4463">
        <w:rPr>
          <w:rFonts w:ascii="Lato" w:hAnsi="Lato"/>
        </w:rPr>
        <w:t xml:space="preserve">con efectos a partir del lunes dos de septiembre del año en curso; </w:t>
      </w:r>
      <w:r w:rsidRPr="008A4463">
        <w:rPr>
          <w:rFonts w:ascii="Lato" w:hAnsi="Lato"/>
        </w:rPr>
        <w:t xml:space="preserve">instruyendo para tal efecto al Director de Tecnologías de la Información y Comunicación del Poder Judicial del Estado, </w:t>
      </w:r>
      <w:r w:rsidR="001A6001" w:rsidRPr="008A4463">
        <w:rPr>
          <w:rFonts w:ascii="Lato" w:hAnsi="Lato"/>
        </w:rPr>
        <w:t>para que</w:t>
      </w:r>
      <w:r w:rsidRPr="008A4463">
        <w:rPr>
          <w:rFonts w:ascii="Lato" w:hAnsi="Lato"/>
        </w:rPr>
        <w:t xml:space="preserve"> con apoyo del personal </w:t>
      </w:r>
      <w:r w:rsidR="001A6001" w:rsidRPr="008A4463">
        <w:rPr>
          <w:rFonts w:ascii="Lato" w:hAnsi="Lato"/>
        </w:rPr>
        <w:t>a su cargo</w:t>
      </w:r>
      <w:r w:rsidRPr="008A4463">
        <w:rPr>
          <w:rFonts w:ascii="Lato" w:hAnsi="Lato"/>
        </w:rPr>
        <w:t xml:space="preserve"> y </w:t>
      </w:r>
      <w:r w:rsidR="001A6001" w:rsidRPr="008A4463">
        <w:rPr>
          <w:rFonts w:ascii="Lato" w:hAnsi="Lato"/>
        </w:rPr>
        <w:t>d</w:t>
      </w:r>
      <w:r w:rsidRPr="008A4463">
        <w:rPr>
          <w:rFonts w:ascii="Lato" w:hAnsi="Lato"/>
        </w:rPr>
        <w:t>el personal del Juzgado Primero de lo Laboral  que</w:t>
      </w:r>
      <w:r w:rsidR="001A6001" w:rsidRPr="008A4463">
        <w:rPr>
          <w:rFonts w:ascii="Lato" w:hAnsi="Lato"/>
        </w:rPr>
        <w:t xml:space="preserve"> para tal efecto designe el Titular</w:t>
      </w:r>
      <w:r w:rsidRPr="008A4463">
        <w:rPr>
          <w:rFonts w:ascii="Lato" w:hAnsi="Lato"/>
        </w:rPr>
        <w:t xml:space="preserve">, </w:t>
      </w:r>
      <w:r w:rsidR="001A6001" w:rsidRPr="008A4463">
        <w:rPr>
          <w:rFonts w:ascii="Lato" w:hAnsi="Lato"/>
        </w:rPr>
        <w:t>realicen</w:t>
      </w:r>
      <w:r w:rsidRPr="008A4463">
        <w:rPr>
          <w:rFonts w:ascii="Lato" w:hAnsi="Lato"/>
        </w:rPr>
        <w:t xml:space="preserve"> las acciones necesarias para ejecutar el plan propuesto.</w:t>
      </w:r>
    </w:p>
    <w:p w14:paraId="5468D880" w14:textId="66CE202C" w:rsidR="004346C7" w:rsidRPr="008A4463" w:rsidRDefault="004346C7" w:rsidP="008A4463">
      <w:pPr>
        <w:pStyle w:val="Prrafodelista"/>
        <w:numPr>
          <w:ilvl w:val="0"/>
          <w:numId w:val="22"/>
        </w:numPr>
        <w:spacing w:after="0" w:line="480" w:lineRule="auto"/>
        <w:jc w:val="both"/>
        <w:rPr>
          <w:rFonts w:ascii="Lato" w:hAnsi="Lato" w:cstheme="minorHAnsi"/>
          <w:bdr w:val="none" w:sz="0" w:space="0" w:color="auto" w:frame="1"/>
        </w:rPr>
      </w:pPr>
      <w:r w:rsidRPr="008A4463">
        <w:rPr>
          <w:rFonts w:ascii="Lato" w:hAnsi="Lato"/>
        </w:rPr>
        <w:lastRenderedPageBreak/>
        <w:t>Los expedientes laborales que se llevan mediante el Sistema Informático de Registro de Expedientes Laborales (SIREL), deberán continuar su trámite hasta su total conclusión y a partir del d</w:t>
      </w:r>
      <w:r w:rsidR="00D44FEB" w:rsidRPr="008A4463">
        <w:rPr>
          <w:rFonts w:ascii="Lato" w:hAnsi="Lato"/>
        </w:rPr>
        <w:t>os de septiembre</w:t>
      </w:r>
      <w:r w:rsidRPr="008A4463">
        <w:rPr>
          <w:rFonts w:ascii="Lato" w:hAnsi="Lato"/>
        </w:rPr>
        <w:t xml:space="preserve"> de este año, los nuevos expedientes que se radiquen </w:t>
      </w:r>
      <w:r w:rsidR="00D44FEB" w:rsidRPr="008A4463">
        <w:rPr>
          <w:rFonts w:ascii="Lato" w:hAnsi="Lato"/>
        </w:rPr>
        <w:t>en el Juzgado</w:t>
      </w:r>
      <w:r w:rsidR="001A6001" w:rsidRPr="008A4463">
        <w:rPr>
          <w:rFonts w:ascii="Lato" w:hAnsi="Lato"/>
        </w:rPr>
        <w:t xml:space="preserve"> Primero</w:t>
      </w:r>
      <w:r w:rsidR="00D44FEB" w:rsidRPr="008A4463">
        <w:rPr>
          <w:rFonts w:ascii="Lato" w:hAnsi="Lato"/>
        </w:rPr>
        <w:t xml:space="preserve"> Laboral </w:t>
      </w:r>
      <w:r w:rsidRPr="008A4463">
        <w:rPr>
          <w:rFonts w:ascii="Lato" w:hAnsi="Lato"/>
        </w:rPr>
        <w:t xml:space="preserve">deberán tramitarse a través del </w:t>
      </w:r>
      <w:r w:rsidRPr="008A4463">
        <w:rPr>
          <w:rFonts w:ascii="Lato" w:hAnsi="Lato" w:cstheme="minorHAnsi"/>
          <w:bdr w:val="none" w:sz="0" w:space="0" w:color="auto" w:frame="1"/>
        </w:rPr>
        <w:t>Sistema Informático Integral de Seguimiento a Expedientes (SIISEJ).</w:t>
      </w:r>
    </w:p>
    <w:p w14:paraId="533BF276" w14:textId="5307FF10" w:rsidR="004346C7" w:rsidRPr="008A4463" w:rsidRDefault="00D44FEB" w:rsidP="008A4463">
      <w:pPr>
        <w:pStyle w:val="Prrafodelista"/>
        <w:numPr>
          <w:ilvl w:val="0"/>
          <w:numId w:val="22"/>
        </w:numPr>
        <w:spacing w:after="0" w:line="480" w:lineRule="auto"/>
        <w:jc w:val="both"/>
        <w:rPr>
          <w:rFonts w:ascii="Lato" w:hAnsi="Lato" w:cstheme="minorHAnsi"/>
          <w:bdr w:val="none" w:sz="0" w:space="0" w:color="auto" w:frame="1"/>
        </w:rPr>
      </w:pPr>
      <w:r w:rsidRPr="008A4463">
        <w:rPr>
          <w:rFonts w:ascii="Lato" w:hAnsi="Lato"/>
        </w:rPr>
        <w:t>I</w:t>
      </w:r>
      <w:r w:rsidR="004346C7" w:rsidRPr="008A4463">
        <w:rPr>
          <w:rFonts w:ascii="Lato" w:hAnsi="Lato"/>
        </w:rPr>
        <w:t xml:space="preserve">nstruir al </w:t>
      </w:r>
      <w:proofErr w:type="gramStart"/>
      <w:r w:rsidR="001064F0" w:rsidRPr="008A4463">
        <w:rPr>
          <w:rFonts w:ascii="Lato" w:hAnsi="Lato"/>
        </w:rPr>
        <w:t>Jefe</w:t>
      </w:r>
      <w:proofErr w:type="gramEnd"/>
      <w:r w:rsidR="001064F0" w:rsidRPr="008A4463">
        <w:rPr>
          <w:rFonts w:ascii="Lato" w:hAnsi="Lato"/>
        </w:rPr>
        <w:t xml:space="preserve"> </w:t>
      </w:r>
      <w:r w:rsidR="004346C7" w:rsidRPr="008A4463">
        <w:rPr>
          <w:rFonts w:ascii="Lato" w:hAnsi="Lato"/>
        </w:rPr>
        <w:t>Departamento de Planeación, Estadística y Normatividad</w:t>
      </w:r>
      <w:r w:rsidRPr="008A4463">
        <w:rPr>
          <w:rFonts w:ascii="Lato" w:hAnsi="Lato"/>
        </w:rPr>
        <w:t xml:space="preserve"> dependiente del Consejo de la Judicatura</w:t>
      </w:r>
      <w:r w:rsidR="004346C7" w:rsidRPr="008A4463">
        <w:rPr>
          <w:rFonts w:ascii="Lato" w:hAnsi="Lato"/>
        </w:rPr>
        <w:t>, para que</w:t>
      </w:r>
      <w:r w:rsidRPr="008A4463">
        <w:rPr>
          <w:rFonts w:ascii="Lato" w:hAnsi="Lato"/>
        </w:rPr>
        <w:t>, en coordinación c</w:t>
      </w:r>
      <w:r w:rsidR="004346C7" w:rsidRPr="008A4463">
        <w:rPr>
          <w:rFonts w:ascii="Lato" w:hAnsi="Lato"/>
        </w:rPr>
        <w:t xml:space="preserve">on el personal que designe el Juez Primero Laboral, </w:t>
      </w:r>
      <w:r w:rsidRPr="008A4463">
        <w:rPr>
          <w:rFonts w:ascii="Lato" w:hAnsi="Lato"/>
        </w:rPr>
        <w:t>presenten ante este Órgano Colegiado, en el término de diez días hábiles contados a partir del día siguiente a que se les comunique este acuerdo, una propuesta de L</w:t>
      </w:r>
      <w:r w:rsidR="004346C7" w:rsidRPr="008A4463">
        <w:rPr>
          <w:rFonts w:ascii="Lato" w:hAnsi="Lato"/>
        </w:rPr>
        <w:t xml:space="preserve">ineamientos para la aplicación del </w:t>
      </w:r>
      <w:r w:rsidR="004346C7" w:rsidRPr="008A4463">
        <w:rPr>
          <w:rFonts w:ascii="Lato" w:hAnsi="Lato" w:cstheme="minorHAnsi"/>
          <w:bdr w:val="none" w:sz="0" w:space="0" w:color="auto" w:frame="1"/>
        </w:rPr>
        <w:t>Sistema Informático Integral de Seguimiento a Expedientes (SIISEJ</w:t>
      </w:r>
      <w:r w:rsidRPr="008A4463">
        <w:rPr>
          <w:rFonts w:ascii="Lato" w:hAnsi="Lato" w:cstheme="minorHAnsi"/>
          <w:bdr w:val="none" w:sz="0" w:space="0" w:color="auto" w:frame="1"/>
        </w:rPr>
        <w:t xml:space="preserve">; para </w:t>
      </w:r>
      <w:r w:rsidR="001A6001" w:rsidRPr="008A4463">
        <w:rPr>
          <w:rFonts w:ascii="Lato" w:hAnsi="Lato" w:cstheme="minorHAnsi"/>
          <w:bdr w:val="none" w:sz="0" w:space="0" w:color="auto" w:frame="1"/>
        </w:rPr>
        <w:t xml:space="preserve">su debida </w:t>
      </w:r>
      <w:r w:rsidRPr="008A4463">
        <w:rPr>
          <w:rFonts w:ascii="Lato" w:hAnsi="Lato" w:cstheme="minorHAnsi"/>
          <w:bdr w:val="none" w:sz="0" w:space="0" w:color="auto" w:frame="1"/>
        </w:rPr>
        <w:t>aprobación.</w:t>
      </w:r>
    </w:p>
    <w:p w14:paraId="72CB611D" w14:textId="2D57E9BC" w:rsidR="00D44FEB" w:rsidRPr="008A4463" w:rsidRDefault="00D44FEB" w:rsidP="008A4463">
      <w:pPr>
        <w:pStyle w:val="Prrafodelista"/>
        <w:numPr>
          <w:ilvl w:val="0"/>
          <w:numId w:val="22"/>
        </w:numPr>
        <w:spacing w:after="0" w:line="480" w:lineRule="auto"/>
        <w:jc w:val="both"/>
        <w:rPr>
          <w:rFonts w:ascii="Lato" w:hAnsi="Lato" w:cstheme="minorHAnsi"/>
          <w:bdr w:val="none" w:sz="0" w:space="0" w:color="auto" w:frame="1"/>
        </w:rPr>
      </w:pPr>
      <w:r w:rsidRPr="008A4463">
        <w:rPr>
          <w:rFonts w:ascii="Lato" w:hAnsi="Lato"/>
        </w:rPr>
        <w:t xml:space="preserve">Instruir a la </w:t>
      </w:r>
      <w:proofErr w:type="gramStart"/>
      <w:r w:rsidRPr="008A4463">
        <w:rPr>
          <w:rFonts w:ascii="Lato" w:hAnsi="Lato"/>
        </w:rPr>
        <w:t>Secretar</w:t>
      </w:r>
      <w:r w:rsidR="00885A7B" w:rsidRPr="008A4463">
        <w:rPr>
          <w:rFonts w:ascii="Lato" w:hAnsi="Lato"/>
        </w:rPr>
        <w:t>i</w:t>
      </w:r>
      <w:r w:rsidRPr="008A4463">
        <w:rPr>
          <w:rFonts w:ascii="Lato" w:hAnsi="Lato"/>
        </w:rPr>
        <w:t>a Ejecutiva</w:t>
      </w:r>
      <w:proofErr w:type="gramEnd"/>
      <w:r w:rsidRPr="008A4463">
        <w:rPr>
          <w:rFonts w:ascii="Lato" w:hAnsi="Lato"/>
        </w:rPr>
        <w:t xml:space="preserve"> de este </w:t>
      </w:r>
      <w:r w:rsidR="00885A7B" w:rsidRPr="008A4463">
        <w:rPr>
          <w:rFonts w:ascii="Lato" w:hAnsi="Lato"/>
        </w:rPr>
        <w:t>Cuerpo</w:t>
      </w:r>
      <w:r w:rsidRPr="008A4463">
        <w:rPr>
          <w:rFonts w:ascii="Lato" w:hAnsi="Lato"/>
        </w:rPr>
        <w:t xml:space="preserve"> Colegiado, publicar un aviso al público en general, en un periódico de mayor circulación en el Estado, en la página web del Poder Judicial, </w:t>
      </w:r>
      <w:r w:rsidR="00885A7B" w:rsidRPr="008A4463">
        <w:rPr>
          <w:rFonts w:ascii="Lato" w:hAnsi="Lato"/>
        </w:rPr>
        <w:t xml:space="preserve">así como </w:t>
      </w:r>
      <w:r w:rsidRPr="008A4463">
        <w:rPr>
          <w:rFonts w:ascii="Lato" w:hAnsi="Lato"/>
        </w:rPr>
        <w:t>en los accesos principales de Ciudad Judicial y en el Juzgado Primero Laboral, para conocimiento de los usuarios del sistema.</w:t>
      </w:r>
    </w:p>
    <w:p w14:paraId="3DD1770D" w14:textId="279418DE" w:rsidR="004346C7" w:rsidRPr="002243DE" w:rsidRDefault="004346C7" w:rsidP="008A4463">
      <w:pPr>
        <w:spacing w:after="0" w:line="480" w:lineRule="auto"/>
        <w:jc w:val="both"/>
        <w:rPr>
          <w:rFonts w:ascii="Lato" w:hAnsi="Lato"/>
          <w:b/>
          <w:bCs/>
        </w:rPr>
      </w:pPr>
      <w:r w:rsidRPr="002243DE">
        <w:rPr>
          <w:rFonts w:ascii="Lato" w:hAnsi="Lato"/>
        </w:rPr>
        <w:t>Comuníquese esta determinación al </w:t>
      </w:r>
      <w:proofErr w:type="gramStart"/>
      <w:r w:rsidRPr="002243DE">
        <w:rPr>
          <w:rFonts w:ascii="Lato" w:hAnsi="Lato"/>
        </w:rPr>
        <w:t>Director</w:t>
      </w:r>
      <w:proofErr w:type="gramEnd"/>
      <w:r w:rsidRPr="002243DE">
        <w:rPr>
          <w:rFonts w:ascii="Lato" w:hAnsi="Lato"/>
        </w:rPr>
        <w:t xml:space="preserve"> de Tecnologías de la información y Comunicación, </w:t>
      </w:r>
      <w:r w:rsidR="00D44FEB" w:rsidRPr="002243DE">
        <w:rPr>
          <w:rFonts w:ascii="Lato" w:hAnsi="Lato"/>
        </w:rPr>
        <w:t xml:space="preserve">Jefe del Departamento de Planeación, Estadística y Normatividad, </w:t>
      </w:r>
      <w:r w:rsidRPr="002243DE">
        <w:rPr>
          <w:rFonts w:ascii="Lato" w:hAnsi="Lato"/>
        </w:rPr>
        <w:t>Juez Primero Laboral del Poder Judicial del Estado, para su conocimiento y efectos conducentes y al Pleno del Tribunal Superior de Justicia, para su superior conocimiento.</w:t>
      </w:r>
      <w:r w:rsidRPr="002243DE">
        <w:rPr>
          <w:rFonts w:ascii="Lato" w:hAnsi="Lato"/>
          <w:b/>
          <w:bCs/>
        </w:rPr>
        <w:t>  </w:t>
      </w:r>
      <w:r w:rsidRPr="002243DE">
        <w:rPr>
          <w:rFonts w:ascii="Lato" w:hAnsi="Lato"/>
          <w:b/>
          <w:bCs/>
          <w:u w:val="single"/>
        </w:rPr>
        <w:t>APROBADO POR UNANIMIDAD DE VOTOS.</w:t>
      </w:r>
    </w:p>
    <w:p w14:paraId="1BA77862" w14:textId="0AAEDCDE" w:rsidR="008908CF" w:rsidRPr="002243DE" w:rsidRDefault="008908CF" w:rsidP="007D3747">
      <w:pPr>
        <w:spacing w:after="0" w:line="480" w:lineRule="auto"/>
        <w:ind w:firstLine="708"/>
        <w:jc w:val="both"/>
        <w:rPr>
          <w:rFonts w:ascii="Lato" w:hAnsi="Lato" w:cstheme="minorHAnsi"/>
          <w:b/>
          <w:bdr w:val="none" w:sz="0" w:space="0" w:color="auto" w:frame="1"/>
        </w:rPr>
      </w:pPr>
      <w:r w:rsidRPr="002243DE">
        <w:rPr>
          <w:rFonts w:ascii="Lato" w:hAnsi="Lato"/>
          <w:b/>
          <w:bCs/>
        </w:rPr>
        <w:t xml:space="preserve">ACUERDO </w:t>
      </w:r>
      <w:r w:rsidR="00CD5756" w:rsidRPr="002243DE">
        <w:rPr>
          <w:rFonts w:ascii="Lato" w:hAnsi="Lato"/>
          <w:b/>
          <w:bCs/>
        </w:rPr>
        <w:t>VIII</w:t>
      </w:r>
      <w:r w:rsidRPr="002243DE">
        <w:rPr>
          <w:rFonts w:ascii="Lato" w:hAnsi="Lato"/>
          <w:b/>
          <w:bCs/>
        </w:rPr>
        <w:t>/6</w:t>
      </w:r>
      <w:r w:rsidR="0085248D" w:rsidRPr="002243DE">
        <w:rPr>
          <w:rFonts w:ascii="Lato" w:hAnsi="Lato"/>
          <w:b/>
          <w:bCs/>
        </w:rPr>
        <w:t>2</w:t>
      </w:r>
      <w:r w:rsidRPr="002243DE">
        <w:rPr>
          <w:rFonts w:ascii="Lato" w:hAnsi="Lato"/>
          <w:b/>
          <w:bCs/>
        </w:rPr>
        <w:t xml:space="preserve">/2024. </w:t>
      </w:r>
      <w:r w:rsidRPr="002243DE">
        <w:rPr>
          <w:rFonts w:ascii="Lato" w:hAnsi="Lato" w:cstheme="minorHAnsi"/>
          <w:b/>
          <w:bdr w:val="none" w:sz="0" w:space="0" w:color="auto" w:frame="1"/>
        </w:rPr>
        <w:t>Oficio número 2574, recibido el cuatro de julio de dos mil veinticuatro, signado por la Juez Cuarto de lo Familiar del Distrito Judicial de Cuauhtémoc.</w:t>
      </w:r>
      <w:r w:rsidR="00220ADF" w:rsidRPr="002243DE">
        <w:rPr>
          <w:rFonts w:ascii="Lato" w:hAnsi="Lato" w:cstheme="minorHAnsi"/>
          <w:b/>
          <w:bdr w:val="none" w:sz="0" w:space="0" w:color="auto" w:frame="1"/>
        </w:rPr>
        <w:t xml:space="preserve"> - - - - - - - - - - - - - - - - - - - - - - - - - - - - - - - - - - - - - - - - - - - -</w:t>
      </w:r>
    </w:p>
    <w:p w14:paraId="6BAA830C" w14:textId="1818C468" w:rsidR="008908CF" w:rsidRPr="002243DE" w:rsidRDefault="008908CF" w:rsidP="007D3747">
      <w:pPr>
        <w:pStyle w:val="NormalWeb"/>
        <w:spacing w:before="0" w:beforeAutospacing="0" w:after="240" w:afterAutospacing="0" w:line="480" w:lineRule="auto"/>
        <w:jc w:val="both"/>
        <w:rPr>
          <w:rFonts w:ascii="Lato" w:hAnsi="Lato" w:cstheme="minorHAnsi"/>
          <w:sz w:val="22"/>
          <w:szCs w:val="22"/>
          <w:bdr w:val="none" w:sz="0" w:space="0" w:color="auto" w:frame="1"/>
        </w:rPr>
      </w:pPr>
      <w:r w:rsidRPr="002243DE">
        <w:rPr>
          <w:rFonts w:ascii="Lato" w:hAnsi="Lato" w:cstheme="minorHAnsi"/>
          <w:sz w:val="22"/>
          <w:szCs w:val="22"/>
          <w:bdr w:val="none" w:sz="0" w:space="0" w:color="auto" w:frame="1"/>
        </w:rPr>
        <w:t xml:space="preserve">Dada cuenta con el oficio de referencia, mediante el cual, la Jueza Cuarto de lo Familiar del Distrito Judicial de Cuauhtémoc, rinde informe estadístico de las actividades correspondientes al mes de junio de dos mil veinticuatro, con relación al número de expedientes ingresados, caducidades decretadas e inactividades </w:t>
      </w:r>
      <w:r w:rsidRPr="002243DE">
        <w:rPr>
          <w:rFonts w:ascii="Lato" w:hAnsi="Lato" w:cstheme="minorHAnsi"/>
          <w:sz w:val="22"/>
          <w:szCs w:val="22"/>
          <w:bdr w:val="none" w:sz="0" w:space="0" w:color="auto" w:frame="1"/>
        </w:rPr>
        <w:lastRenderedPageBreak/>
        <w:t>procesales, solicitando sea agregado a su expediente personal, en función de sus actividades desarrolladas</w:t>
      </w:r>
      <w:r w:rsidR="00220ADF" w:rsidRPr="002243DE">
        <w:rPr>
          <w:rFonts w:ascii="Lato" w:hAnsi="Lato" w:cstheme="minorHAnsi"/>
          <w:sz w:val="22"/>
          <w:szCs w:val="22"/>
          <w:bdr w:val="none" w:sz="0" w:space="0" w:color="auto" w:frame="1"/>
        </w:rPr>
        <w:t>; e</w:t>
      </w:r>
      <w:r w:rsidRPr="002243DE">
        <w:rPr>
          <w:rFonts w:ascii="Lato" w:hAnsi="Lato" w:cstheme="minorHAnsi"/>
          <w:sz w:val="22"/>
          <w:szCs w:val="22"/>
          <w:bdr w:val="none" w:sz="0" w:space="0" w:color="auto" w:frame="1"/>
        </w:rPr>
        <w:t>n atención al informe que rinde la Jueza, con fundamento en lo que establecen los artículos 8</w:t>
      </w:r>
      <w:r w:rsidRPr="002243DE">
        <w:rPr>
          <w:rFonts w:ascii="Lato" w:eastAsia="Batang" w:hAnsi="Lato" w:cstheme="minorHAnsi"/>
          <w:sz w:val="22"/>
          <w:szCs w:val="22"/>
        </w:rPr>
        <w:t>5 de la Constitución Política del Estado Libre y Soberano de Tlaxcala, y 61 de la Ley Orgánica del Poder Judicial del Estado, se determina:</w:t>
      </w:r>
    </w:p>
    <w:p w14:paraId="07724B37" w14:textId="77777777" w:rsidR="008908CF" w:rsidRPr="002243DE" w:rsidRDefault="008908CF" w:rsidP="00C80EDA">
      <w:pPr>
        <w:pStyle w:val="Prrafodelista"/>
        <w:numPr>
          <w:ilvl w:val="0"/>
          <w:numId w:val="4"/>
        </w:numPr>
        <w:spacing w:after="0" w:line="480" w:lineRule="auto"/>
        <w:ind w:left="851" w:hanging="284"/>
        <w:jc w:val="both"/>
        <w:rPr>
          <w:rFonts w:ascii="Lato" w:eastAsia="Batang" w:hAnsi="Lato" w:cstheme="minorHAnsi"/>
        </w:rPr>
      </w:pPr>
      <w:r w:rsidRPr="002243DE">
        <w:rPr>
          <w:rFonts w:ascii="Lato" w:eastAsia="Batang" w:hAnsi="Lato" w:cstheme="minorHAnsi"/>
        </w:rPr>
        <w:t>Tener por presente a la Jueza Cuarto de lo Familiar del Distrito Judicial de Cuauhtémoc, con el informe de cuenta, dando cumplimiento a lo que establece el artículo 47 fracción V, de la Ley Orgánica del Poder Judicial del Estado.</w:t>
      </w:r>
    </w:p>
    <w:p w14:paraId="46BC272A" w14:textId="77777777" w:rsidR="008908CF" w:rsidRPr="002243DE" w:rsidRDefault="008908CF" w:rsidP="00C80EDA">
      <w:pPr>
        <w:pStyle w:val="Prrafodelista"/>
        <w:numPr>
          <w:ilvl w:val="0"/>
          <w:numId w:val="4"/>
        </w:numPr>
        <w:spacing w:after="0" w:line="480" w:lineRule="auto"/>
        <w:ind w:left="851" w:hanging="284"/>
        <w:jc w:val="both"/>
        <w:rPr>
          <w:rFonts w:ascii="Lato" w:eastAsia="Batang" w:hAnsi="Lato" w:cstheme="minorHAnsi"/>
        </w:rPr>
      </w:pPr>
      <w:r w:rsidRPr="002243DE">
        <w:rPr>
          <w:rFonts w:ascii="Lato" w:eastAsia="Batang" w:hAnsi="Lato" w:cstheme="minorHAnsi"/>
        </w:rPr>
        <w:t xml:space="preserve">Turnar dicho informe a la </w:t>
      </w:r>
      <w:proofErr w:type="gramStart"/>
      <w:r w:rsidRPr="002243DE">
        <w:rPr>
          <w:rFonts w:ascii="Lato" w:eastAsia="Batang" w:hAnsi="Lato" w:cstheme="minorHAnsi"/>
        </w:rPr>
        <w:t>Consejera</w:t>
      </w:r>
      <w:proofErr w:type="gramEnd"/>
      <w:r w:rsidRPr="002243DE">
        <w:rPr>
          <w:rFonts w:ascii="Lato" w:eastAsia="Batang" w:hAnsi="Lato" w:cstheme="minorHAnsi"/>
        </w:rPr>
        <w:t xml:space="preserve"> Visitadora del Juzgado en cita, para los efectos legales a que haya lugar. </w:t>
      </w:r>
    </w:p>
    <w:p w14:paraId="3B375A36" w14:textId="77777777" w:rsidR="008908CF" w:rsidRPr="002243DE" w:rsidRDefault="008908CF" w:rsidP="00C80EDA">
      <w:pPr>
        <w:pStyle w:val="Prrafodelista"/>
        <w:numPr>
          <w:ilvl w:val="0"/>
          <w:numId w:val="4"/>
        </w:numPr>
        <w:spacing w:after="0" w:line="480" w:lineRule="auto"/>
        <w:ind w:left="851" w:hanging="284"/>
        <w:jc w:val="both"/>
        <w:rPr>
          <w:rFonts w:ascii="Lato" w:eastAsia="Batang" w:hAnsi="Lato" w:cstheme="minorHAnsi"/>
        </w:rPr>
      </w:pPr>
      <w:r w:rsidRPr="002243DE">
        <w:rPr>
          <w:rFonts w:ascii="Lato" w:eastAsia="Batang" w:hAnsi="Lato" w:cstheme="minorHAnsi"/>
        </w:rPr>
        <w:t xml:space="preserve">En atención a la petición de la Jueza, remítase copia del oficio, a su expediente personal, para que surta los efectos legales correspondientes. </w:t>
      </w:r>
    </w:p>
    <w:p w14:paraId="112DBCBF" w14:textId="3509ADD7" w:rsidR="008908CF" w:rsidRPr="002243DE" w:rsidRDefault="008908CF" w:rsidP="007D3747">
      <w:pPr>
        <w:pStyle w:val="NormalWeb"/>
        <w:spacing w:before="0" w:beforeAutospacing="0" w:after="0" w:afterAutospacing="0" w:line="480" w:lineRule="auto"/>
        <w:jc w:val="both"/>
        <w:rPr>
          <w:rFonts w:ascii="Lato" w:eastAsia="Batang" w:hAnsi="Lato" w:cstheme="minorHAnsi"/>
          <w:b/>
          <w:bCs/>
          <w:sz w:val="22"/>
          <w:szCs w:val="22"/>
          <w:u w:val="single"/>
        </w:rPr>
      </w:pPr>
      <w:r w:rsidRPr="002243DE">
        <w:rPr>
          <w:rFonts w:ascii="Lato" w:eastAsia="Batang" w:hAnsi="Lato" w:cstheme="minorHAnsi"/>
          <w:sz w:val="22"/>
          <w:szCs w:val="22"/>
        </w:rPr>
        <w:t xml:space="preserve">Comuníquese esta determinación a la Jueza Cuarto de lo Familiar del Distrito Judicial de Cuauhtémoc, para su conocimiento, en vía de reiteración a la </w:t>
      </w:r>
      <w:proofErr w:type="gramStart"/>
      <w:r w:rsidRPr="002243DE">
        <w:rPr>
          <w:rFonts w:ascii="Lato" w:eastAsia="Batang" w:hAnsi="Lato" w:cstheme="minorHAnsi"/>
          <w:sz w:val="22"/>
          <w:szCs w:val="22"/>
        </w:rPr>
        <w:t>Consejera</w:t>
      </w:r>
      <w:proofErr w:type="gramEnd"/>
      <w:r w:rsidRPr="002243DE">
        <w:rPr>
          <w:rFonts w:ascii="Lato" w:eastAsia="Batang" w:hAnsi="Lato" w:cstheme="minorHAnsi"/>
          <w:sz w:val="22"/>
          <w:szCs w:val="22"/>
        </w:rPr>
        <w:t xml:space="preserve"> Violeta Fernández Vázquez, en su carácter de visitadora.</w:t>
      </w:r>
      <w:r w:rsidR="00220ADF" w:rsidRPr="002243DE">
        <w:rPr>
          <w:rFonts w:ascii="Lato" w:eastAsia="Batang" w:hAnsi="Lato" w:cstheme="minorHAnsi"/>
          <w:sz w:val="22"/>
          <w:szCs w:val="22"/>
        </w:rPr>
        <w:t xml:space="preserve"> </w:t>
      </w:r>
      <w:bookmarkEnd w:id="6"/>
      <w:r w:rsidR="00220ADF" w:rsidRPr="002243DE">
        <w:rPr>
          <w:rFonts w:ascii="Lato" w:eastAsia="Batang" w:hAnsi="Lato" w:cstheme="minorHAnsi"/>
          <w:b/>
          <w:bCs/>
          <w:sz w:val="22"/>
          <w:szCs w:val="22"/>
          <w:u w:val="single"/>
        </w:rPr>
        <w:t>APROBADO POR UNANIMIDAD DE VOTOS.</w:t>
      </w:r>
    </w:p>
    <w:p w14:paraId="63066646" w14:textId="79191D13" w:rsidR="008908CF" w:rsidRPr="002243DE" w:rsidRDefault="008908CF" w:rsidP="007D3747">
      <w:pPr>
        <w:spacing w:after="0" w:line="480" w:lineRule="auto"/>
        <w:ind w:firstLine="708"/>
        <w:jc w:val="both"/>
        <w:rPr>
          <w:rFonts w:ascii="Lato" w:hAnsi="Lato" w:cstheme="minorHAnsi"/>
          <w:b/>
          <w:bdr w:val="none" w:sz="0" w:space="0" w:color="auto" w:frame="1"/>
        </w:rPr>
      </w:pPr>
      <w:bookmarkStart w:id="7" w:name="_Hlk171588027"/>
      <w:r w:rsidRPr="002243DE">
        <w:rPr>
          <w:rFonts w:ascii="Lato" w:hAnsi="Lato"/>
          <w:b/>
          <w:bCs/>
        </w:rPr>
        <w:t xml:space="preserve">ACUERDO </w:t>
      </w:r>
      <w:r w:rsidR="0085248D" w:rsidRPr="002243DE">
        <w:rPr>
          <w:rFonts w:ascii="Lato" w:hAnsi="Lato"/>
          <w:b/>
          <w:bCs/>
        </w:rPr>
        <w:t>I</w:t>
      </w:r>
      <w:r w:rsidRPr="002243DE">
        <w:rPr>
          <w:rFonts w:ascii="Lato" w:hAnsi="Lato"/>
          <w:b/>
          <w:bCs/>
        </w:rPr>
        <w:t>X/6</w:t>
      </w:r>
      <w:r w:rsidR="0085248D" w:rsidRPr="002243DE">
        <w:rPr>
          <w:rFonts w:ascii="Lato" w:hAnsi="Lato"/>
          <w:b/>
          <w:bCs/>
        </w:rPr>
        <w:t>2</w:t>
      </w:r>
      <w:r w:rsidRPr="002243DE">
        <w:rPr>
          <w:rFonts w:ascii="Lato" w:hAnsi="Lato"/>
          <w:b/>
          <w:bCs/>
        </w:rPr>
        <w:t xml:space="preserve">/2024.  </w:t>
      </w:r>
      <w:r w:rsidRPr="002243DE">
        <w:rPr>
          <w:rFonts w:ascii="Lato" w:hAnsi="Lato" w:cstheme="minorHAnsi"/>
          <w:b/>
          <w:bdr w:val="none" w:sz="0" w:space="0" w:color="auto" w:frame="1"/>
        </w:rPr>
        <w:t>Escritos recibidos el cuatro de julio de dos mil veinticuatro, signados por el Licenciado Pedro Muñoz León.</w:t>
      </w:r>
      <w:r w:rsidR="00CE2BCC" w:rsidRPr="002243DE">
        <w:rPr>
          <w:rFonts w:ascii="Lato" w:hAnsi="Lato" w:cstheme="minorHAnsi"/>
          <w:b/>
          <w:bdr w:val="none" w:sz="0" w:space="0" w:color="auto" w:frame="1"/>
        </w:rPr>
        <w:t xml:space="preserve"> - - - - - - - - - - - - - - - </w:t>
      </w:r>
    </w:p>
    <w:p w14:paraId="6F6B3CB1" w14:textId="649A81AA" w:rsidR="008908CF" w:rsidRPr="002243DE" w:rsidRDefault="008908CF" w:rsidP="004F0574">
      <w:p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Dada cuenta con los escritos de referencia, mediante los cuales, el Licenciado Pedro Muñoz León, </w:t>
      </w:r>
      <w:r w:rsidR="00641AFE" w:rsidRPr="002243DE">
        <w:rPr>
          <w:rFonts w:ascii="Lato" w:hAnsi="Lato" w:cstheme="minorHAnsi"/>
          <w:bCs/>
          <w:bdr w:val="none" w:sz="0" w:space="0" w:color="auto" w:frame="1"/>
        </w:rPr>
        <w:t>solicita las constancias que precisa en los dos escritos de cuenta</w:t>
      </w:r>
      <w:r w:rsidR="001405B0" w:rsidRPr="002243DE">
        <w:rPr>
          <w:rFonts w:ascii="Lato" w:hAnsi="Lato" w:cstheme="minorHAnsi"/>
          <w:bCs/>
          <w:bdr w:val="none" w:sz="0" w:space="0" w:color="auto" w:frame="1"/>
        </w:rPr>
        <w:t>; asimismo, señala domicilio para recibir notificaciones y autoriza a los profesionistas a que hace alusión, para que, en su nombre y representación las reciban en forma conjunta o indistinta</w:t>
      </w:r>
      <w:r w:rsidR="00CE2BCC" w:rsidRPr="002243DE">
        <w:rPr>
          <w:rFonts w:ascii="Lato" w:hAnsi="Lato" w:cstheme="minorHAnsi"/>
          <w:bCs/>
          <w:bdr w:val="none" w:sz="0" w:space="0" w:color="auto" w:frame="1"/>
        </w:rPr>
        <w:t>. A</w:t>
      </w:r>
      <w:r w:rsidR="00220ADF" w:rsidRPr="002243DE">
        <w:rPr>
          <w:rFonts w:ascii="Lato" w:hAnsi="Lato" w:cstheme="minorHAnsi"/>
          <w:bCs/>
          <w:bdr w:val="none" w:sz="0" w:space="0" w:color="auto" w:frame="1"/>
        </w:rPr>
        <w:t>l respecto, a</w:t>
      </w:r>
      <w:r w:rsidRPr="002243DE">
        <w:rPr>
          <w:rFonts w:ascii="Lato" w:hAnsi="Lato"/>
          <w:bCs/>
        </w:rPr>
        <w:t xml:space="preserve"> fin de atender la petición del servidor público</w:t>
      </w:r>
      <w:r w:rsidR="00641AFE" w:rsidRPr="002243DE">
        <w:rPr>
          <w:rFonts w:ascii="Lato" w:hAnsi="Lato"/>
          <w:bCs/>
        </w:rPr>
        <w:t xml:space="preserve"> que nos ocupa</w:t>
      </w:r>
      <w:r w:rsidRPr="002243DE">
        <w:rPr>
          <w:rFonts w:ascii="Lato" w:hAnsi="Lato"/>
          <w:bCs/>
        </w:rPr>
        <w:t xml:space="preserve">, con </w:t>
      </w:r>
      <w:r w:rsidRPr="002243DE">
        <w:rPr>
          <w:rFonts w:ascii="Lato" w:hAnsi="Lato" w:cstheme="minorHAnsi"/>
          <w:bCs/>
          <w:bdr w:val="none" w:sz="0" w:space="0" w:color="auto" w:frame="1"/>
        </w:rPr>
        <w:t>fundamento en los artículos 8 de la Constitución Política de los Estados Unidos Mexicanos, 85 de la Constitución Local, 61 de la Ley Orgánica del Poder Judicial del Estado y 82 fracción V, del Reglamento del Consejo de la Judicatura del Estado, se determina:</w:t>
      </w:r>
    </w:p>
    <w:p w14:paraId="000442C6" w14:textId="1A8BD94F" w:rsidR="008908CF" w:rsidRPr="002243DE" w:rsidRDefault="008908CF" w:rsidP="00C80EDA">
      <w:pPr>
        <w:pStyle w:val="NormalWeb"/>
        <w:numPr>
          <w:ilvl w:val="0"/>
          <w:numId w:val="5"/>
        </w:numPr>
        <w:tabs>
          <w:tab w:val="left" w:pos="5387"/>
        </w:tabs>
        <w:spacing w:before="0" w:beforeAutospacing="0" w:after="0" w:afterAutospacing="0" w:line="480" w:lineRule="auto"/>
        <w:jc w:val="both"/>
        <w:rPr>
          <w:rFonts w:ascii="Lato" w:hAnsi="Lato"/>
          <w:bCs/>
          <w:sz w:val="22"/>
          <w:szCs w:val="22"/>
        </w:rPr>
      </w:pPr>
      <w:r w:rsidRPr="002243DE">
        <w:rPr>
          <w:rFonts w:ascii="Lato" w:hAnsi="Lato" w:cstheme="minorHAnsi"/>
          <w:bCs/>
          <w:sz w:val="22"/>
          <w:szCs w:val="22"/>
          <w:bdr w:val="none" w:sz="0" w:space="0" w:color="auto" w:frame="1"/>
        </w:rPr>
        <w:t>Tomar conocimiento de</w:t>
      </w:r>
      <w:r w:rsidR="00641AFE" w:rsidRPr="002243DE">
        <w:rPr>
          <w:rFonts w:ascii="Lato" w:hAnsi="Lato" w:cstheme="minorHAnsi"/>
          <w:bCs/>
          <w:sz w:val="22"/>
          <w:szCs w:val="22"/>
          <w:bdr w:val="none" w:sz="0" w:space="0" w:color="auto" w:frame="1"/>
        </w:rPr>
        <w:t xml:space="preserve"> </w:t>
      </w:r>
      <w:r w:rsidRPr="002243DE">
        <w:rPr>
          <w:rFonts w:ascii="Lato" w:hAnsi="Lato" w:cstheme="minorHAnsi"/>
          <w:bCs/>
          <w:sz w:val="22"/>
          <w:szCs w:val="22"/>
          <w:bdr w:val="none" w:sz="0" w:space="0" w:color="auto" w:frame="1"/>
        </w:rPr>
        <w:t>l</w:t>
      </w:r>
      <w:r w:rsidR="00641AFE" w:rsidRPr="002243DE">
        <w:rPr>
          <w:rFonts w:ascii="Lato" w:hAnsi="Lato" w:cstheme="minorHAnsi"/>
          <w:bCs/>
          <w:sz w:val="22"/>
          <w:szCs w:val="22"/>
          <w:bdr w:val="none" w:sz="0" w:space="0" w:color="auto" w:frame="1"/>
        </w:rPr>
        <w:t>os</w:t>
      </w:r>
      <w:r w:rsidRPr="002243DE">
        <w:rPr>
          <w:rFonts w:ascii="Lato" w:hAnsi="Lato" w:cstheme="minorHAnsi"/>
          <w:bCs/>
          <w:sz w:val="22"/>
          <w:szCs w:val="22"/>
          <w:bdr w:val="none" w:sz="0" w:space="0" w:color="auto" w:frame="1"/>
        </w:rPr>
        <w:t xml:space="preserve"> escrito</w:t>
      </w:r>
      <w:r w:rsidR="00641AFE" w:rsidRPr="002243DE">
        <w:rPr>
          <w:rFonts w:ascii="Lato" w:hAnsi="Lato" w:cstheme="minorHAnsi"/>
          <w:bCs/>
          <w:sz w:val="22"/>
          <w:szCs w:val="22"/>
          <w:bdr w:val="none" w:sz="0" w:space="0" w:color="auto" w:frame="1"/>
        </w:rPr>
        <w:t>s</w:t>
      </w:r>
      <w:r w:rsidRPr="002243DE">
        <w:rPr>
          <w:rFonts w:ascii="Lato" w:hAnsi="Lato" w:cstheme="minorHAnsi"/>
          <w:bCs/>
          <w:sz w:val="22"/>
          <w:szCs w:val="22"/>
          <w:bdr w:val="none" w:sz="0" w:space="0" w:color="auto" w:frame="1"/>
        </w:rPr>
        <w:t xml:space="preserve"> de cuenta.</w:t>
      </w:r>
    </w:p>
    <w:p w14:paraId="3E824BC5" w14:textId="7B7D0F3C" w:rsidR="008908CF" w:rsidRPr="002243DE" w:rsidRDefault="008908CF" w:rsidP="00C80EDA">
      <w:pPr>
        <w:pStyle w:val="NormalWeb"/>
        <w:numPr>
          <w:ilvl w:val="0"/>
          <w:numId w:val="5"/>
        </w:numPr>
        <w:tabs>
          <w:tab w:val="left" w:pos="5387"/>
        </w:tabs>
        <w:spacing w:line="480" w:lineRule="auto"/>
        <w:jc w:val="both"/>
        <w:rPr>
          <w:rFonts w:ascii="Lato" w:hAnsi="Lato"/>
          <w:bCs/>
          <w:sz w:val="22"/>
          <w:szCs w:val="22"/>
        </w:rPr>
      </w:pPr>
      <w:r w:rsidRPr="002243DE">
        <w:rPr>
          <w:rFonts w:ascii="Lato" w:hAnsi="Lato" w:cstheme="minorHAnsi"/>
          <w:bCs/>
          <w:sz w:val="22"/>
          <w:szCs w:val="22"/>
          <w:bdr w:val="none" w:sz="0" w:space="0" w:color="auto" w:frame="1"/>
        </w:rPr>
        <w:lastRenderedPageBreak/>
        <w:t xml:space="preserve">Instruir a la </w:t>
      </w:r>
      <w:proofErr w:type="gramStart"/>
      <w:r w:rsidRPr="002243DE">
        <w:rPr>
          <w:rFonts w:ascii="Lato" w:hAnsi="Lato" w:cstheme="minorHAnsi"/>
          <w:bCs/>
          <w:sz w:val="22"/>
          <w:szCs w:val="22"/>
          <w:bdr w:val="none" w:sz="0" w:space="0" w:color="auto" w:frame="1"/>
        </w:rPr>
        <w:t>Secretaria Ejecutiva</w:t>
      </w:r>
      <w:proofErr w:type="gramEnd"/>
      <w:r w:rsidRPr="002243DE">
        <w:rPr>
          <w:rFonts w:ascii="Lato" w:hAnsi="Lato" w:cstheme="minorHAnsi"/>
          <w:bCs/>
          <w:sz w:val="22"/>
          <w:szCs w:val="22"/>
          <w:bdr w:val="none" w:sz="0" w:space="0" w:color="auto" w:frame="1"/>
        </w:rPr>
        <w:t xml:space="preserve"> de este Órgano Colegiado, realice una búsqueda minuciosa en los archivos del Pleno del Consejo de la Judicatura, a efecto de verificar si existe la documentación solicitada, y en caso de existir,</w:t>
      </w:r>
      <w:r w:rsidR="007175BD" w:rsidRPr="002243DE">
        <w:rPr>
          <w:rFonts w:ascii="Lato" w:hAnsi="Lato" w:cstheme="minorHAnsi"/>
          <w:bCs/>
          <w:sz w:val="22"/>
          <w:szCs w:val="22"/>
          <w:bdr w:val="none" w:sz="0" w:space="0" w:color="auto" w:frame="1"/>
        </w:rPr>
        <w:t xml:space="preserve"> </w:t>
      </w:r>
      <w:r w:rsidRPr="002243DE">
        <w:rPr>
          <w:rFonts w:ascii="Lato" w:hAnsi="Lato" w:cstheme="minorHAnsi"/>
          <w:bCs/>
          <w:sz w:val="22"/>
          <w:szCs w:val="22"/>
          <w:bdr w:val="none" w:sz="0" w:space="0" w:color="auto" w:frame="1"/>
        </w:rPr>
        <w:t>otorgue copia</w:t>
      </w:r>
      <w:r w:rsidR="00CE2BCC" w:rsidRPr="002243DE">
        <w:rPr>
          <w:rFonts w:ascii="Lato" w:hAnsi="Lato" w:cstheme="minorHAnsi"/>
          <w:bCs/>
          <w:sz w:val="22"/>
          <w:szCs w:val="22"/>
          <w:bdr w:val="none" w:sz="0" w:space="0" w:color="auto" w:frame="1"/>
        </w:rPr>
        <w:t>s</w:t>
      </w:r>
      <w:r w:rsidRPr="002243DE">
        <w:rPr>
          <w:rFonts w:ascii="Lato" w:hAnsi="Lato" w:cstheme="minorHAnsi"/>
          <w:bCs/>
          <w:sz w:val="22"/>
          <w:szCs w:val="22"/>
          <w:bdr w:val="none" w:sz="0" w:space="0" w:color="auto" w:frame="1"/>
        </w:rPr>
        <w:t xml:space="preserve"> certificada</w:t>
      </w:r>
      <w:r w:rsidR="00CE2BCC" w:rsidRPr="002243DE">
        <w:rPr>
          <w:rFonts w:ascii="Lato" w:hAnsi="Lato" w:cstheme="minorHAnsi"/>
          <w:bCs/>
          <w:sz w:val="22"/>
          <w:szCs w:val="22"/>
          <w:bdr w:val="none" w:sz="0" w:space="0" w:color="auto" w:frame="1"/>
        </w:rPr>
        <w:t>s</w:t>
      </w:r>
      <w:r w:rsidR="007175BD" w:rsidRPr="002243DE">
        <w:rPr>
          <w:rFonts w:ascii="Lato" w:hAnsi="Lato" w:cstheme="minorHAnsi"/>
          <w:bCs/>
          <w:sz w:val="22"/>
          <w:szCs w:val="22"/>
          <w:bdr w:val="none" w:sz="0" w:space="0" w:color="auto" w:frame="1"/>
        </w:rPr>
        <w:t xml:space="preserve"> </w:t>
      </w:r>
      <w:r w:rsidRPr="002243DE">
        <w:rPr>
          <w:rFonts w:ascii="Lato" w:hAnsi="Lato" w:cstheme="minorHAnsi"/>
          <w:bCs/>
          <w:sz w:val="22"/>
          <w:szCs w:val="22"/>
          <w:bdr w:val="none" w:sz="0" w:space="0" w:color="auto" w:frame="1"/>
        </w:rPr>
        <w:t>al peticionario</w:t>
      </w:r>
      <w:r w:rsidR="00030E7A" w:rsidRPr="002243DE">
        <w:rPr>
          <w:rFonts w:ascii="Lato" w:hAnsi="Lato" w:cstheme="minorHAnsi"/>
          <w:bCs/>
          <w:sz w:val="22"/>
          <w:szCs w:val="22"/>
          <w:bdr w:val="none" w:sz="0" w:space="0" w:color="auto" w:frame="1"/>
        </w:rPr>
        <w:t xml:space="preserve">, observando lo que establece la Ley General de Protección de Datos Personales en posesión de sujetos obligados </w:t>
      </w:r>
      <w:r w:rsidRPr="002243DE">
        <w:rPr>
          <w:rFonts w:ascii="Lato" w:hAnsi="Lato" w:cstheme="minorHAnsi"/>
          <w:bCs/>
          <w:sz w:val="22"/>
          <w:szCs w:val="22"/>
          <w:bdr w:val="none" w:sz="0" w:space="0" w:color="auto" w:frame="1"/>
        </w:rPr>
        <w:t xml:space="preserve">y de no existir, lo haga de su conocimiento, como respuesta a su derecho de petición. </w:t>
      </w:r>
    </w:p>
    <w:p w14:paraId="27A193FE" w14:textId="38B2E5F8" w:rsidR="008908CF" w:rsidRPr="002243DE" w:rsidRDefault="008908CF" w:rsidP="00C80EDA">
      <w:pPr>
        <w:pStyle w:val="NormalWeb"/>
        <w:numPr>
          <w:ilvl w:val="0"/>
          <w:numId w:val="5"/>
        </w:numPr>
        <w:tabs>
          <w:tab w:val="left" w:pos="5387"/>
        </w:tabs>
        <w:spacing w:line="480" w:lineRule="auto"/>
        <w:jc w:val="both"/>
        <w:rPr>
          <w:rFonts w:ascii="Lato" w:hAnsi="Lato"/>
          <w:bCs/>
          <w:sz w:val="22"/>
          <w:szCs w:val="22"/>
        </w:rPr>
      </w:pPr>
      <w:r w:rsidRPr="002243DE">
        <w:rPr>
          <w:rFonts w:ascii="Lato" w:hAnsi="Lato" w:cstheme="minorHAnsi"/>
          <w:bCs/>
          <w:sz w:val="22"/>
          <w:szCs w:val="22"/>
          <w:bdr w:val="none" w:sz="0" w:space="0" w:color="auto" w:frame="1"/>
        </w:rPr>
        <w:t xml:space="preserve">Tener por autorizado como domicilio del promovente, para recibir notificaciones (con excepción de las de carácter personal), y por autorizados para que en su nombre y representación reciban en forma conjunta o indistintamente, a los profesionistas a que hace referencia en </w:t>
      </w:r>
      <w:r w:rsidR="007175BD" w:rsidRPr="002243DE">
        <w:rPr>
          <w:rFonts w:ascii="Lato" w:hAnsi="Lato" w:cstheme="minorHAnsi"/>
          <w:bCs/>
          <w:sz w:val="22"/>
          <w:szCs w:val="22"/>
          <w:bdr w:val="none" w:sz="0" w:space="0" w:color="auto" w:frame="1"/>
        </w:rPr>
        <w:t>los escritos de cuen</w:t>
      </w:r>
      <w:r w:rsidRPr="002243DE">
        <w:rPr>
          <w:rFonts w:ascii="Lato" w:hAnsi="Lato" w:cstheme="minorHAnsi"/>
          <w:bCs/>
          <w:sz w:val="22"/>
          <w:szCs w:val="22"/>
          <w:bdr w:val="none" w:sz="0" w:space="0" w:color="auto" w:frame="1"/>
        </w:rPr>
        <w:t>ta.</w:t>
      </w:r>
    </w:p>
    <w:p w14:paraId="5F3EEC7E" w14:textId="0071E9C6" w:rsidR="00742586" w:rsidRPr="002243DE" w:rsidRDefault="008908CF" w:rsidP="009A62F4">
      <w:pPr>
        <w:spacing w:line="480" w:lineRule="auto"/>
        <w:jc w:val="both"/>
        <w:rPr>
          <w:rFonts w:ascii="Lato" w:hAnsi="Lato"/>
          <w:b/>
          <w:u w:val="single"/>
        </w:rPr>
      </w:pPr>
      <w:r w:rsidRPr="002243DE">
        <w:rPr>
          <w:rFonts w:ascii="Lato" w:hAnsi="Lato" w:cstheme="minorHAnsi"/>
          <w:bCs/>
          <w:bdr w:val="none" w:sz="0" w:space="0" w:color="auto" w:frame="1"/>
        </w:rPr>
        <w:t xml:space="preserve">Comuníquese esta determinación al servidor público que nos ocupa, en el domicilio que señala para tal efecto, a través de la </w:t>
      </w:r>
      <w:proofErr w:type="spellStart"/>
      <w:r w:rsidRPr="002243DE">
        <w:rPr>
          <w:rFonts w:ascii="Lato" w:hAnsi="Lato" w:cstheme="minorHAnsi"/>
          <w:bCs/>
          <w:bdr w:val="none" w:sz="0" w:space="0" w:color="auto" w:frame="1"/>
        </w:rPr>
        <w:t>Diligenciaria</w:t>
      </w:r>
      <w:proofErr w:type="spellEnd"/>
      <w:r w:rsidRPr="002243DE">
        <w:rPr>
          <w:rFonts w:ascii="Lato" w:hAnsi="Lato" w:cstheme="minorHAnsi"/>
          <w:bCs/>
          <w:bdr w:val="none" w:sz="0" w:space="0" w:color="auto" w:frame="1"/>
        </w:rPr>
        <w:t xml:space="preserve"> adscrita a este Consejo de la Judicatura.</w:t>
      </w:r>
      <w:r w:rsidR="00220ADF" w:rsidRPr="002243DE">
        <w:rPr>
          <w:rFonts w:ascii="Lato" w:hAnsi="Lato" w:cstheme="minorHAnsi"/>
          <w:bCs/>
          <w:bdr w:val="none" w:sz="0" w:space="0" w:color="auto" w:frame="1"/>
        </w:rPr>
        <w:t xml:space="preserve"> </w:t>
      </w:r>
      <w:bookmarkEnd w:id="7"/>
      <w:r w:rsidR="00220ADF" w:rsidRPr="002243DE">
        <w:rPr>
          <w:rFonts w:ascii="Lato" w:hAnsi="Lato" w:cstheme="minorHAnsi"/>
          <w:b/>
          <w:u w:val="single"/>
          <w:bdr w:val="none" w:sz="0" w:space="0" w:color="auto" w:frame="1"/>
        </w:rPr>
        <w:t>APROBADO POR UNANIMIDAD DE VOTOS.</w:t>
      </w:r>
    </w:p>
    <w:p w14:paraId="28BF67D4" w14:textId="1C86327D" w:rsidR="00742586" w:rsidRPr="002243DE" w:rsidRDefault="00220ADF" w:rsidP="00957179">
      <w:pPr>
        <w:spacing w:line="480" w:lineRule="auto"/>
        <w:rPr>
          <w:rFonts w:ascii="Lato" w:hAnsi="Lato" w:cstheme="minorHAnsi"/>
          <w:b/>
          <w:bdr w:val="none" w:sz="0" w:space="0" w:color="auto" w:frame="1"/>
        </w:rPr>
      </w:pPr>
      <w:r w:rsidRPr="002243DE">
        <w:rPr>
          <w:rFonts w:ascii="Lato" w:hAnsi="Lato"/>
          <w:b/>
          <w:bCs/>
        </w:rPr>
        <w:t xml:space="preserve"> </w:t>
      </w:r>
      <w:r w:rsidR="00957179" w:rsidRPr="002243DE">
        <w:rPr>
          <w:rFonts w:ascii="Lato" w:hAnsi="Lato"/>
          <w:b/>
          <w:bCs/>
        </w:rPr>
        <w:tab/>
      </w:r>
      <w:bookmarkStart w:id="8" w:name="_Hlk171588283"/>
      <w:r w:rsidR="00742586" w:rsidRPr="002243DE">
        <w:rPr>
          <w:rFonts w:ascii="Lato" w:hAnsi="Lato"/>
          <w:b/>
          <w:bCs/>
        </w:rPr>
        <w:t>ACUERDO X/62/2024.  E</w:t>
      </w:r>
      <w:r w:rsidR="00742586" w:rsidRPr="002243DE">
        <w:rPr>
          <w:rFonts w:ascii="Lato" w:hAnsi="Lato" w:cstheme="minorHAnsi"/>
          <w:b/>
          <w:bdr w:val="none" w:sz="0" w:space="0" w:color="auto" w:frame="1"/>
        </w:rPr>
        <w:t>scrito recibido el veintiuno de junio de dos mil veinticuatro, signado por P.I.M y otros.</w:t>
      </w:r>
      <w:r w:rsidRPr="002243DE">
        <w:rPr>
          <w:rFonts w:ascii="Lato" w:hAnsi="Lato" w:cstheme="minorHAnsi"/>
          <w:b/>
          <w:bdr w:val="none" w:sz="0" w:space="0" w:color="auto" w:frame="1"/>
        </w:rPr>
        <w:t xml:space="preserve"> - - - - - - - - - - - - - - - - - - - - - - - - - - - - - - - - </w:t>
      </w:r>
    </w:p>
    <w:p w14:paraId="35283B68" w14:textId="6B5B7177" w:rsidR="00A53B53" w:rsidRPr="002243DE" w:rsidRDefault="00742586" w:rsidP="00957179">
      <w:pPr>
        <w:pStyle w:val="NormalWeb"/>
        <w:spacing w:before="0" w:beforeAutospacing="0" w:after="0" w:afterAutospacing="0" w:line="480" w:lineRule="auto"/>
        <w:jc w:val="both"/>
        <w:rPr>
          <w:rFonts w:ascii="Lato" w:hAnsi="Lato"/>
          <w:sz w:val="22"/>
          <w:szCs w:val="22"/>
        </w:rPr>
      </w:pPr>
      <w:r w:rsidRPr="002243DE">
        <w:rPr>
          <w:rFonts w:ascii="Lato" w:hAnsi="Lato"/>
          <w:bCs/>
          <w:sz w:val="22"/>
          <w:szCs w:val="22"/>
        </w:rPr>
        <w:t xml:space="preserve">Dada cuenta con el escrito de referencia, </w:t>
      </w:r>
      <w:r w:rsidR="00460589" w:rsidRPr="002243DE">
        <w:rPr>
          <w:rFonts w:ascii="Lato" w:hAnsi="Lato"/>
          <w:bCs/>
          <w:sz w:val="22"/>
          <w:szCs w:val="22"/>
        </w:rPr>
        <w:t>mediante</w:t>
      </w:r>
      <w:r w:rsidR="008A4463">
        <w:rPr>
          <w:rFonts w:ascii="Lato" w:hAnsi="Lato"/>
          <w:bCs/>
          <w:sz w:val="22"/>
          <w:szCs w:val="22"/>
        </w:rPr>
        <w:t xml:space="preserve"> el cual, </w:t>
      </w:r>
      <w:r w:rsidR="00CA0E7E" w:rsidRPr="002243DE">
        <w:rPr>
          <w:rFonts w:ascii="Lato" w:hAnsi="Lato"/>
          <w:bCs/>
          <w:sz w:val="22"/>
          <w:szCs w:val="22"/>
        </w:rPr>
        <w:t xml:space="preserve">solicitan información y solicitud de previsión presupuestal en los </w:t>
      </w:r>
      <w:r w:rsidR="009029F4" w:rsidRPr="002243DE">
        <w:rPr>
          <w:rFonts w:ascii="Lato" w:hAnsi="Lato"/>
          <w:bCs/>
          <w:sz w:val="22"/>
          <w:szCs w:val="22"/>
        </w:rPr>
        <w:t>términos aludidos</w:t>
      </w:r>
      <w:r w:rsidR="00CA0E7E" w:rsidRPr="002243DE">
        <w:rPr>
          <w:rFonts w:ascii="Lato" w:hAnsi="Lato"/>
          <w:bCs/>
          <w:sz w:val="22"/>
          <w:szCs w:val="22"/>
        </w:rPr>
        <w:t xml:space="preserve">; asimismo, solicitan la </w:t>
      </w:r>
      <w:r w:rsidR="003A3344" w:rsidRPr="002243DE">
        <w:rPr>
          <w:rFonts w:ascii="Lato" w:hAnsi="Lato"/>
          <w:bCs/>
          <w:sz w:val="22"/>
          <w:szCs w:val="22"/>
        </w:rPr>
        <w:t>reserva de datos</w:t>
      </w:r>
      <w:r w:rsidR="00CA0E7E" w:rsidRPr="002243DE">
        <w:rPr>
          <w:rFonts w:ascii="Lato" w:hAnsi="Lato"/>
          <w:bCs/>
          <w:sz w:val="22"/>
          <w:szCs w:val="22"/>
        </w:rPr>
        <w:t xml:space="preserve"> y</w:t>
      </w:r>
      <w:r w:rsidR="003A3344" w:rsidRPr="002243DE">
        <w:rPr>
          <w:rFonts w:ascii="Lato" w:hAnsi="Lato"/>
          <w:bCs/>
          <w:sz w:val="22"/>
          <w:szCs w:val="22"/>
        </w:rPr>
        <w:t xml:space="preserve"> medios de comunicación para efectos de notificación</w:t>
      </w:r>
      <w:r w:rsidR="00D666AA" w:rsidRPr="002243DE">
        <w:rPr>
          <w:rFonts w:ascii="Lato" w:hAnsi="Lato"/>
          <w:bCs/>
          <w:sz w:val="22"/>
          <w:szCs w:val="22"/>
        </w:rPr>
        <w:t>. A</w:t>
      </w:r>
      <w:r w:rsidR="00220ADF" w:rsidRPr="002243DE">
        <w:rPr>
          <w:rFonts w:ascii="Lato" w:hAnsi="Lato"/>
          <w:bCs/>
          <w:sz w:val="22"/>
          <w:szCs w:val="22"/>
        </w:rPr>
        <w:t>l respecto, e</w:t>
      </w:r>
      <w:r w:rsidR="00A53B53" w:rsidRPr="002243DE">
        <w:rPr>
          <w:rFonts w:ascii="Lato" w:hAnsi="Lato"/>
          <w:iCs/>
          <w:sz w:val="22"/>
          <w:szCs w:val="22"/>
        </w:rPr>
        <w:t xml:space="preserve">n atención </w:t>
      </w:r>
      <w:r w:rsidR="00A53B53" w:rsidRPr="002243DE">
        <w:rPr>
          <w:rFonts w:ascii="Lato" w:hAnsi="Lato"/>
          <w:sz w:val="22"/>
          <w:szCs w:val="22"/>
        </w:rPr>
        <w:t xml:space="preserve">a la solicitud de información, se toma en cuenta que la Ley de Transparencia y Acceso a la Información Pública del Estado de Tlaxcala en los artículos 3 fracciones II, XVII y XIX, 4, 6 y 24, establece: </w:t>
      </w:r>
    </w:p>
    <w:p w14:paraId="637BD122"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6"/>
          <w:szCs w:val="18"/>
        </w:rPr>
        <w:t>“</w:t>
      </w:r>
      <w:bookmarkStart w:id="9" w:name="_Hlk170382888"/>
      <w:r w:rsidRPr="002243DE">
        <w:rPr>
          <w:rFonts w:ascii="Lato" w:eastAsia="Times New Roman" w:hAnsi="Lato"/>
          <w:b/>
          <w:bCs/>
          <w:i/>
          <w:iCs/>
          <w:sz w:val="18"/>
          <w:szCs w:val="18"/>
        </w:rPr>
        <w:t>Artículo 3.</w:t>
      </w:r>
      <w:r w:rsidRPr="002243DE">
        <w:rPr>
          <w:rFonts w:ascii="Lato" w:eastAsia="Times New Roman" w:hAnsi="Lato"/>
          <w:i/>
          <w:iCs/>
          <w:sz w:val="18"/>
          <w:szCs w:val="18"/>
        </w:rPr>
        <w:t xml:space="preserve"> Para los efectos de la presente Ley se entenderá por:</w:t>
      </w:r>
    </w:p>
    <w:bookmarkEnd w:id="9"/>
    <w:p w14:paraId="2012E2B7"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rPr>
        <w:t xml:space="preserve">I. </w:t>
      </w:r>
      <w:r w:rsidRPr="002243DE">
        <w:rPr>
          <w:rFonts w:ascii="Lato" w:eastAsia="Times New Roman" w:hAnsi="Lato"/>
          <w:i/>
          <w:iCs/>
          <w:sz w:val="18"/>
          <w:szCs w:val="18"/>
        </w:rPr>
        <w:tab/>
        <w:t>…</w:t>
      </w:r>
    </w:p>
    <w:p w14:paraId="0F904666"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rPr>
        <w:t xml:space="preserve">II. </w:t>
      </w:r>
      <w:r w:rsidRPr="002243DE">
        <w:rPr>
          <w:rFonts w:ascii="Lato" w:eastAsia="Times New Roman" w:hAnsi="Lato"/>
          <w:i/>
          <w:iCs/>
          <w:sz w:val="18"/>
          <w:szCs w:val="18"/>
        </w:rPr>
        <w:tab/>
      </w:r>
      <w:bookmarkStart w:id="10" w:name="_Hlk170382903"/>
      <w:r w:rsidRPr="002243DE">
        <w:rPr>
          <w:rFonts w:ascii="Lato" w:eastAsia="Times New Roman" w:hAnsi="Lato"/>
          <w:i/>
          <w:iCs/>
          <w:sz w:val="18"/>
          <w:szCs w:val="18"/>
        </w:rPr>
        <w:t>Áreas: Instancias que cuentan o puedan contar con la información. Tratándose del sector público, serán aquellas que estén previstas en el reglamento interior, estatuto orgánico respectivo o equivalentes;</w:t>
      </w:r>
      <w:bookmarkEnd w:id="10"/>
    </w:p>
    <w:p w14:paraId="2CE96836"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rPr>
        <w:t xml:space="preserve">XVII. </w:t>
      </w:r>
      <w:r w:rsidRPr="002243DE">
        <w:rPr>
          <w:rFonts w:ascii="Lato" w:eastAsia="Times New Roman" w:hAnsi="Lato"/>
          <w:i/>
          <w:iCs/>
          <w:sz w:val="18"/>
          <w:szCs w:val="18"/>
        </w:rPr>
        <w:tab/>
        <w:t>Servidores Públicos: Los mencionados en el artículo 107 de la Constitución Política del Estado Libre y Soberano de Tlaxcala;</w:t>
      </w:r>
    </w:p>
    <w:p w14:paraId="114F9917"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rPr>
        <w:t xml:space="preserve">XVIII. </w:t>
      </w:r>
      <w:r w:rsidRPr="002243DE">
        <w:rPr>
          <w:rFonts w:ascii="Lato" w:eastAsia="Times New Roman" w:hAnsi="Lato"/>
          <w:i/>
          <w:iCs/>
          <w:sz w:val="18"/>
          <w:szCs w:val="18"/>
        </w:rPr>
        <w:tab/>
        <w:t>…</w:t>
      </w:r>
    </w:p>
    <w:p w14:paraId="35B0C70C"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rPr>
        <w:t xml:space="preserve">XIX. </w:t>
      </w:r>
      <w:r w:rsidRPr="002243DE">
        <w:rPr>
          <w:rFonts w:ascii="Lato" w:eastAsia="Times New Roman" w:hAnsi="Lato"/>
          <w:i/>
          <w:iCs/>
          <w:sz w:val="18"/>
          <w:szCs w:val="18"/>
        </w:rPr>
        <w:tab/>
      </w:r>
      <w:r w:rsidRPr="002243DE">
        <w:rPr>
          <w:rFonts w:ascii="Lato" w:eastAsia="Times New Roman" w:hAnsi="Lato"/>
          <w:b/>
          <w:i/>
          <w:iCs/>
          <w:sz w:val="18"/>
          <w:szCs w:val="18"/>
        </w:rPr>
        <w:t>Sujetos obligados: Cualquier autoridad, entidad, órgano y organismo de los poderes Legislativo, Ejecutivo y Judicial,</w:t>
      </w:r>
      <w:r w:rsidRPr="002243DE">
        <w:rPr>
          <w:rFonts w:ascii="Lato" w:eastAsia="Times New Roman" w:hAnsi="Lato"/>
          <w:i/>
          <w:iCs/>
          <w:sz w:val="18"/>
          <w:szCs w:val="18"/>
        </w:rPr>
        <w:t xml:space="preserve"> órganos autónomos, partidos políticos, fideicomisos y fondos públicos, así como de cualquier persona física, moral o sindicato que reciba y ejerza recursos públicos o realice actos de autoridad en el Estado y sus municipios.</w:t>
      </w:r>
    </w:p>
    <w:p w14:paraId="59D0D9F8"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b/>
          <w:bCs/>
          <w:i/>
          <w:iCs/>
          <w:sz w:val="18"/>
          <w:szCs w:val="18"/>
        </w:rPr>
        <w:t>Artículo 4.</w:t>
      </w:r>
      <w:r w:rsidRPr="002243DE">
        <w:rPr>
          <w:rFonts w:ascii="Lato" w:eastAsia="Times New Roman" w:hAnsi="Lato"/>
          <w:i/>
          <w:iCs/>
          <w:sz w:val="18"/>
          <w:szCs w:val="18"/>
        </w:rPr>
        <w:t xml:space="preserve"> </w:t>
      </w:r>
      <w:r w:rsidRPr="002243DE">
        <w:rPr>
          <w:rFonts w:ascii="Lato" w:eastAsia="Times New Roman" w:hAnsi="Lato"/>
          <w:i/>
          <w:iCs/>
          <w:sz w:val="18"/>
          <w:szCs w:val="18"/>
          <w:u w:val="single"/>
        </w:rPr>
        <w:t>El derecho humano de acceso a la información comprende solicitar, investigar, difundir, buscar y recibir información.</w:t>
      </w:r>
    </w:p>
    <w:p w14:paraId="3C46EB4A" w14:textId="77777777"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i/>
          <w:iCs/>
          <w:sz w:val="18"/>
          <w:szCs w:val="18"/>
          <w:u w:val="single"/>
        </w:rPr>
        <w:t>Toda la información generada, obtenida, adquirida, transformada o en posesión de los sujetos obligados es pública y accesible a cualquier persona</w:t>
      </w:r>
      <w:r w:rsidRPr="002243DE">
        <w:rPr>
          <w:rFonts w:ascii="Lato" w:eastAsia="Times New Roman" w:hAnsi="Lato"/>
          <w:i/>
          <w:iCs/>
          <w:sz w:val="18"/>
          <w:szCs w:val="18"/>
        </w:rPr>
        <w:t xml:space="preserve"> en los términos y condiciones que se </w:t>
      </w:r>
      <w:r w:rsidRPr="002243DE">
        <w:rPr>
          <w:rFonts w:ascii="Lato" w:eastAsia="Times New Roman" w:hAnsi="Lato"/>
          <w:i/>
          <w:iCs/>
          <w:sz w:val="18"/>
          <w:szCs w:val="18"/>
        </w:rPr>
        <w:lastRenderedPageBreak/>
        <w:t>establezcan en la presente Ley, en la Ley General, en los tratados internacionales de los que el Estado mexicano sea parte, y la normatividad aplicable en sus respectivas competencias; sólo podrá ser clasificada excepcionalmente como reservada temporalmente por razones de interés público, en los términos dispuestos por esta Ley.</w:t>
      </w:r>
    </w:p>
    <w:p w14:paraId="07BD5AD1" w14:textId="79D9E32F" w:rsidR="00A53B53" w:rsidRPr="002243DE" w:rsidRDefault="00A53B53" w:rsidP="00A53B53">
      <w:pPr>
        <w:spacing w:after="0" w:line="240" w:lineRule="auto"/>
        <w:ind w:left="284" w:right="616"/>
        <w:jc w:val="both"/>
        <w:rPr>
          <w:rFonts w:ascii="Lato" w:eastAsia="Times New Roman" w:hAnsi="Lato"/>
          <w:i/>
          <w:iCs/>
          <w:sz w:val="18"/>
          <w:szCs w:val="18"/>
        </w:rPr>
      </w:pPr>
      <w:r w:rsidRPr="002243DE">
        <w:rPr>
          <w:rFonts w:ascii="Lato" w:eastAsia="Times New Roman" w:hAnsi="Lato"/>
          <w:b/>
          <w:i/>
          <w:iCs/>
          <w:sz w:val="18"/>
          <w:szCs w:val="18"/>
        </w:rPr>
        <w:t>Artículo 6. El Estado garantizará el efectivo acceso de toda persona a la información en posesión de cualquier entidad, autoridad, órgano y organismo de los poderes</w:t>
      </w:r>
      <w:r w:rsidRPr="002243DE">
        <w:rPr>
          <w:rFonts w:ascii="Lato" w:eastAsia="Times New Roman" w:hAnsi="Lato"/>
          <w:i/>
          <w:iCs/>
          <w:sz w:val="18"/>
          <w:szCs w:val="18"/>
        </w:rPr>
        <w:t xml:space="preserve"> Ejecutivo, Legislativo y Judicial, órganos autónomos, partidos políticos, fideicomisos y fondos públicos; así como de cualquier persona física, moral o sindicato que reciba y ejerza recursos públicos o realice actos de autoridad en el ámbito estatal y de los municipios.</w:t>
      </w:r>
    </w:p>
    <w:p w14:paraId="36ED6C66" w14:textId="5BD3DDC1" w:rsidR="00D666AA" w:rsidRPr="002243DE" w:rsidRDefault="00D666AA" w:rsidP="00A53B53">
      <w:pPr>
        <w:spacing w:after="0" w:line="240" w:lineRule="auto"/>
        <w:ind w:left="284" w:right="616"/>
        <w:jc w:val="both"/>
        <w:rPr>
          <w:rFonts w:ascii="Lato" w:eastAsia="Times New Roman" w:hAnsi="Lato"/>
          <w:i/>
          <w:iCs/>
          <w:sz w:val="18"/>
          <w:szCs w:val="18"/>
        </w:rPr>
      </w:pPr>
      <w:r w:rsidRPr="002243DE">
        <w:rPr>
          <w:rFonts w:ascii="Lato" w:hAnsi="Lato"/>
          <w:b/>
          <w:bCs/>
          <w:i/>
          <w:iCs/>
          <w:sz w:val="18"/>
          <w:szCs w:val="18"/>
        </w:rPr>
        <w:t>Artículo 24.</w:t>
      </w:r>
      <w:r w:rsidRPr="002243DE">
        <w:rPr>
          <w:rFonts w:ascii="Lato" w:hAnsi="Lato"/>
          <w:i/>
          <w:iCs/>
          <w:sz w:val="18"/>
          <w:szCs w:val="18"/>
        </w:rPr>
        <w:t xml:space="preserve">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estatal y municipal.”.</w:t>
      </w:r>
    </w:p>
    <w:p w14:paraId="0651AABE" w14:textId="77777777" w:rsidR="00A53B53" w:rsidRPr="002243DE" w:rsidRDefault="00A53B53" w:rsidP="00A53B53">
      <w:pPr>
        <w:spacing w:after="0" w:line="240" w:lineRule="auto"/>
        <w:ind w:left="284" w:right="616"/>
        <w:jc w:val="both"/>
        <w:rPr>
          <w:rFonts w:ascii="Lato" w:eastAsia="Times New Roman" w:hAnsi="Lato"/>
          <w:i/>
          <w:iCs/>
          <w:sz w:val="18"/>
          <w:szCs w:val="18"/>
        </w:rPr>
      </w:pPr>
    </w:p>
    <w:p w14:paraId="060FF1F3" w14:textId="77777777" w:rsidR="00A53B53" w:rsidRPr="002243DE" w:rsidRDefault="00A53B53" w:rsidP="00A53B53">
      <w:pPr>
        <w:spacing w:after="0" w:line="240" w:lineRule="auto"/>
        <w:ind w:left="1134" w:right="1750"/>
        <w:jc w:val="both"/>
        <w:rPr>
          <w:rFonts w:ascii="Lato" w:eastAsia="Times New Roman" w:hAnsi="Lato"/>
          <w:i/>
          <w:iCs/>
          <w:sz w:val="18"/>
          <w:szCs w:val="18"/>
        </w:rPr>
      </w:pPr>
      <w:r w:rsidRPr="002243DE">
        <w:rPr>
          <w:rFonts w:ascii="Lato" w:eastAsia="Times New Roman" w:hAnsi="Lato"/>
          <w:i/>
          <w:iCs/>
          <w:sz w:val="18"/>
          <w:szCs w:val="18"/>
        </w:rPr>
        <w:t xml:space="preserve"> </w:t>
      </w:r>
    </w:p>
    <w:p w14:paraId="2CC1B039" w14:textId="77777777" w:rsidR="00A53B53" w:rsidRPr="002243DE" w:rsidRDefault="00A53B53" w:rsidP="00A53B53">
      <w:pPr>
        <w:spacing w:after="120" w:line="360" w:lineRule="auto"/>
        <w:jc w:val="both"/>
        <w:rPr>
          <w:rFonts w:ascii="Lato" w:eastAsia="Times New Roman" w:hAnsi="Lato"/>
        </w:rPr>
      </w:pPr>
      <w:r w:rsidRPr="002243DE">
        <w:rPr>
          <w:rFonts w:ascii="Lato" w:eastAsia="Times New Roman" w:hAnsi="Lato"/>
          <w:i/>
          <w:iCs/>
          <w:sz w:val="26"/>
          <w:szCs w:val="26"/>
        </w:rPr>
        <w:tab/>
      </w:r>
      <w:r w:rsidRPr="002243DE">
        <w:rPr>
          <w:rFonts w:ascii="Lato" w:eastAsia="Times New Roman" w:hAnsi="Lato"/>
        </w:rPr>
        <w:t xml:space="preserve">Por lo que de los numerales transcritos, se desprenden cuestiones relevantes a considerar que resultan aplicables a la petición de mérito: </w:t>
      </w:r>
    </w:p>
    <w:p w14:paraId="1D925659" w14:textId="63518EC8" w:rsidR="00A53B53" w:rsidRPr="002243DE" w:rsidRDefault="00A53B53" w:rsidP="00D666AA">
      <w:pPr>
        <w:pStyle w:val="Prrafodelista"/>
        <w:numPr>
          <w:ilvl w:val="0"/>
          <w:numId w:val="16"/>
        </w:numPr>
        <w:spacing w:after="0" w:line="360" w:lineRule="auto"/>
        <w:ind w:left="0" w:firstLine="993"/>
        <w:jc w:val="both"/>
        <w:rPr>
          <w:rFonts w:ascii="Lato" w:eastAsia="Times New Roman" w:hAnsi="Lato"/>
          <w:b/>
        </w:rPr>
      </w:pPr>
      <w:r w:rsidRPr="002243DE">
        <w:rPr>
          <w:rFonts w:ascii="Lato" w:eastAsia="Times New Roman" w:hAnsi="Lato"/>
        </w:rPr>
        <w:t xml:space="preserve">El Poder Judicial del Estado de Tlaxcala, puede brindar información respecto al cargo que desempeña cada persona responsable y adscrito a alguna de las áreas jurisdiccionales y administrativas que lo integran, toda vez que se tratan de datos correspondientes a servidores públicos, y </w:t>
      </w:r>
      <w:r w:rsidR="00D666AA" w:rsidRPr="002243DE">
        <w:rPr>
          <w:rFonts w:ascii="Lato" w:eastAsia="Times New Roman" w:hAnsi="Lato"/>
        </w:rPr>
        <w:t>que,</w:t>
      </w:r>
      <w:r w:rsidRPr="002243DE">
        <w:rPr>
          <w:rFonts w:ascii="Lato" w:eastAsia="Times New Roman" w:hAnsi="Lato"/>
        </w:rPr>
        <w:t xml:space="preserve"> en atención a la Ley de Transparencia y Acceso a la Información Pública, son </w:t>
      </w:r>
      <w:r w:rsidRPr="002243DE">
        <w:rPr>
          <w:rFonts w:ascii="Lato" w:eastAsia="Times New Roman" w:hAnsi="Lato"/>
          <w:b/>
        </w:rPr>
        <w:t xml:space="preserve">públicos y de accesibilidad a cualquier persona. </w:t>
      </w:r>
    </w:p>
    <w:p w14:paraId="78D25522" w14:textId="77777777" w:rsidR="00D666AA" w:rsidRPr="002243DE" w:rsidRDefault="00D666AA" w:rsidP="00A53B53">
      <w:pPr>
        <w:spacing w:after="0" w:line="360" w:lineRule="auto"/>
        <w:jc w:val="both"/>
        <w:rPr>
          <w:rFonts w:ascii="Lato" w:eastAsia="Times New Roman" w:hAnsi="Lato"/>
        </w:rPr>
      </w:pPr>
    </w:p>
    <w:p w14:paraId="12074D6E" w14:textId="4ADF6FD7" w:rsidR="00A53B53" w:rsidRPr="002243DE" w:rsidRDefault="00A53B53" w:rsidP="00A53B53">
      <w:pPr>
        <w:spacing w:after="0" w:line="360" w:lineRule="auto"/>
        <w:jc w:val="both"/>
        <w:rPr>
          <w:rFonts w:ascii="Lato" w:eastAsia="Times New Roman" w:hAnsi="Lato"/>
          <w:b/>
        </w:rPr>
      </w:pPr>
      <w:r w:rsidRPr="002243DE">
        <w:rPr>
          <w:rFonts w:ascii="Lato" w:eastAsia="Times New Roman" w:hAnsi="Lato"/>
        </w:rPr>
        <w:t>Sin embargo,</w:t>
      </w:r>
      <w:r w:rsidRPr="002243DE">
        <w:rPr>
          <w:rFonts w:ascii="Lato" w:eastAsia="Times New Roman" w:hAnsi="Lato"/>
          <w:b/>
        </w:rPr>
        <w:t xml:space="preserve"> </w:t>
      </w:r>
      <w:r w:rsidRPr="002243DE">
        <w:rPr>
          <w:rFonts w:ascii="Lato" w:eastAsia="Times New Roman" w:hAnsi="Lato"/>
        </w:rPr>
        <w:t>los peticionarios pretenden se les proporcione información de los servidores públicos responsables de la programación de las audiencias dentro de la fase de debate de juicio oral de la causa judicial 78/2020,  por lo que al involucrar en su solicitud una “causa judicial” en lo particular,</w:t>
      </w:r>
      <w:r w:rsidR="00572986" w:rsidRPr="002243DE">
        <w:rPr>
          <w:rFonts w:ascii="Lato" w:eastAsia="Times New Roman" w:hAnsi="Lato"/>
        </w:rPr>
        <w:t xml:space="preserve"> hace</w:t>
      </w:r>
      <w:r w:rsidRPr="002243DE">
        <w:rPr>
          <w:rFonts w:ascii="Lato" w:eastAsia="Times New Roman" w:hAnsi="Lato"/>
        </w:rPr>
        <w:t xml:space="preserve"> improcedente su petición, ya que esta Autoridad, como órgano encargado de la </w:t>
      </w:r>
      <w:r w:rsidRPr="002243DE">
        <w:rPr>
          <w:rFonts w:ascii="Lato" w:hAnsi="Lato"/>
        </w:rPr>
        <w:t xml:space="preserve">administración, vigilancia, disciplina y la implementación de la carrera judicial del Poder Judicial, </w:t>
      </w:r>
      <w:r w:rsidRPr="002243DE">
        <w:rPr>
          <w:rFonts w:ascii="Lato" w:eastAsia="Times New Roman" w:hAnsi="Lato"/>
        </w:rPr>
        <w:t xml:space="preserve">no se encuentra facultado para brindar abiertamente información de carácter jurisdiccional y datos específicos que guarden relación en el presente caso, con la causa judicial 78/2020 que mencionan, pues una causa judicial es un procedimiento que involucra datos estrictamente personales y que no pueden ser proporcionados a cualquier persona que no sea parte, por lo que resultaría ilegal proporcionar información inherente a un procedimiento en lo específico. </w:t>
      </w:r>
    </w:p>
    <w:p w14:paraId="2768CADB" w14:textId="77777777" w:rsidR="00A53B53" w:rsidRPr="002243DE" w:rsidRDefault="00A53B53" w:rsidP="00A53B53">
      <w:pPr>
        <w:spacing w:after="0" w:line="360" w:lineRule="auto"/>
        <w:jc w:val="both"/>
        <w:rPr>
          <w:rFonts w:ascii="Lato" w:eastAsia="Times New Roman" w:hAnsi="Lato"/>
        </w:rPr>
      </w:pPr>
    </w:p>
    <w:p w14:paraId="3D32382C" w14:textId="4F1B3429" w:rsidR="00A53B53" w:rsidRPr="002243DE" w:rsidRDefault="00A53B53" w:rsidP="00D666AA">
      <w:pPr>
        <w:spacing w:after="0" w:line="360" w:lineRule="auto"/>
        <w:jc w:val="both"/>
        <w:rPr>
          <w:rFonts w:ascii="Lato" w:eastAsia="Times New Roman" w:hAnsi="Lato"/>
        </w:rPr>
      </w:pPr>
      <w:r w:rsidRPr="002243DE">
        <w:rPr>
          <w:rFonts w:ascii="Lato" w:eastAsia="Times New Roman" w:hAnsi="Lato"/>
        </w:rPr>
        <w:t>Lo anterior, independientemente de que los peticionarios presuman</w:t>
      </w:r>
      <w:r w:rsidR="00572986" w:rsidRPr="002243DE">
        <w:rPr>
          <w:rFonts w:ascii="Lato" w:eastAsia="Times New Roman" w:hAnsi="Lato"/>
        </w:rPr>
        <w:t xml:space="preserve"> o </w:t>
      </w:r>
      <w:r w:rsidRPr="002243DE">
        <w:rPr>
          <w:rFonts w:ascii="Lato" w:eastAsia="Times New Roman" w:hAnsi="Lato"/>
        </w:rPr>
        <w:t xml:space="preserve">asuman ser parte en la causa judicial materia de la presente solicitud, pues al no existir constancia que lo ampare se consideran simples presunciones. </w:t>
      </w:r>
    </w:p>
    <w:p w14:paraId="4AA1C733" w14:textId="77777777" w:rsidR="00A53B53" w:rsidRPr="002243DE" w:rsidRDefault="00A53B53" w:rsidP="00A53B53">
      <w:pPr>
        <w:pStyle w:val="Prrafodelista"/>
        <w:spacing w:after="0" w:line="360" w:lineRule="auto"/>
        <w:ind w:left="1068"/>
        <w:jc w:val="both"/>
        <w:rPr>
          <w:rFonts w:ascii="Lato" w:eastAsia="Times New Roman" w:hAnsi="Lato"/>
        </w:rPr>
      </w:pPr>
    </w:p>
    <w:p w14:paraId="3B63D9DA" w14:textId="2EDB1F13" w:rsidR="00A53B53" w:rsidRPr="002243DE" w:rsidRDefault="00A53B53" w:rsidP="00D666AA">
      <w:pPr>
        <w:pStyle w:val="Prrafodelista"/>
        <w:numPr>
          <w:ilvl w:val="0"/>
          <w:numId w:val="16"/>
        </w:numPr>
        <w:spacing w:after="0" w:line="360" w:lineRule="auto"/>
        <w:ind w:left="0" w:firstLine="851"/>
        <w:jc w:val="both"/>
        <w:rPr>
          <w:rFonts w:ascii="Lato" w:eastAsia="Times New Roman" w:hAnsi="Lato"/>
        </w:rPr>
      </w:pPr>
      <w:r w:rsidRPr="002243DE">
        <w:rPr>
          <w:rFonts w:ascii="Lato" w:eastAsia="Times New Roman" w:hAnsi="Lato"/>
        </w:rPr>
        <w:t xml:space="preserve">Por cuanto a la normatividad aplicable para la programación de audiencias dentro de la fase de debate de juicio oral de la causa judicial 78/2020, sucede una situación similar a la planteada en el punto que antecede, ya que los peticionarios no solicitan se les brinden los datos de la normatividad aplicable a la programación de audiencias, sino que </w:t>
      </w:r>
      <w:r w:rsidRPr="002243DE">
        <w:rPr>
          <w:rFonts w:ascii="Lato" w:eastAsia="Times New Roman" w:hAnsi="Lato"/>
          <w:u w:val="single"/>
        </w:rPr>
        <w:t xml:space="preserve">pretenden que se les brinde exclusivamente </w:t>
      </w:r>
      <w:r w:rsidRPr="002243DE">
        <w:rPr>
          <w:rFonts w:ascii="Lato" w:eastAsia="Times New Roman" w:hAnsi="Lato"/>
          <w:u w:val="single"/>
        </w:rPr>
        <w:lastRenderedPageBreak/>
        <w:t>la norma aplicable a la causa judicial en mención</w:t>
      </w:r>
      <w:r w:rsidRPr="002243DE">
        <w:rPr>
          <w:rFonts w:ascii="Lato" w:eastAsia="Times New Roman" w:hAnsi="Lato"/>
        </w:rPr>
        <w:t xml:space="preserve">, </w:t>
      </w:r>
      <w:r w:rsidRPr="002243DE">
        <w:rPr>
          <w:rFonts w:ascii="Lato" w:eastAsia="Times New Roman" w:hAnsi="Lato"/>
          <w:b/>
        </w:rPr>
        <w:t>lo cual vuelve improcedente su petición,</w:t>
      </w:r>
      <w:r w:rsidRPr="002243DE">
        <w:rPr>
          <w:rFonts w:ascii="Lato" w:eastAsia="Times New Roman" w:hAnsi="Lato"/>
        </w:rPr>
        <w:t xml:space="preserve"> ya que </w:t>
      </w:r>
      <w:r w:rsidR="007B069A" w:rsidRPr="002243DE">
        <w:rPr>
          <w:rFonts w:ascii="Lato" w:eastAsia="Times New Roman" w:hAnsi="Lato"/>
        </w:rPr>
        <w:t xml:space="preserve">se está ante la </w:t>
      </w:r>
      <w:r w:rsidR="00D666AA" w:rsidRPr="002243DE">
        <w:rPr>
          <w:rFonts w:ascii="Lato" w:eastAsia="Times New Roman" w:hAnsi="Lato"/>
        </w:rPr>
        <w:t>imposibilidad</w:t>
      </w:r>
      <w:r w:rsidRPr="002243DE">
        <w:rPr>
          <w:rFonts w:ascii="Lato" w:eastAsia="Times New Roman" w:hAnsi="Lato"/>
        </w:rPr>
        <w:t xml:space="preserve"> para  proporcionarle a cualquier persona, alguna información respecto a un procedimiento específico en donde se involucren datos estrictamente personales y confidenciales de aquellos justiciables que son parte.</w:t>
      </w:r>
    </w:p>
    <w:p w14:paraId="00A9505F" w14:textId="77777777" w:rsidR="00A53B53" w:rsidRPr="002243DE" w:rsidRDefault="00A53B53" w:rsidP="00A53B53">
      <w:pPr>
        <w:spacing w:after="0" w:line="360" w:lineRule="auto"/>
        <w:ind w:firstLine="708"/>
        <w:jc w:val="both"/>
        <w:rPr>
          <w:rFonts w:ascii="Lato" w:eastAsia="Times New Roman" w:hAnsi="Lato"/>
          <w:i/>
          <w:iCs/>
        </w:rPr>
      </w:pPr>
    </w:p>
    <w:p w14:paraId="7A7D0D9F" w14:textId="285935C9" w:rsidR="00A53B53" w:rsidRPr="002243DE" w:rsidRDefault="00A53B53" w:rsidP="00A53B53">
      <w:pPr>
        <w:spacing w:after="240" w:line="360" w:lineRule="auto"/>
        <w:ind w:firstLine="708"/>
        <w:jc w:val="both"/>
        <w:rPr>
          <w:rFonts w:ascii="Lato" w:eastAsia="Times New Roman" w:hAnsi="Lato"/>
        </w:rPr>
      </w:pPr>
      <w:r w:rsidRPr="002243DE">
        <w:rPr>
          <w:rFonts w:ascii="Lato" w:eastAsia="Times New Roman" w:hAnsi="Lato"/>
          <w:bCs/>
        </w:rPr>
        <w:t>Así mismo, en cuanto a la petición correspondiente a “</w:t>
      </w:r>
      <w:r w:rsidRPr="002243DE">
        <w:rPr>
          <w:rFonts w:ascii="Lato" w:eastAsia="Times New Roman" w:hAnsi="Lato"/>
          <w:b/>
        </w:rPr>
        <w:t>SE SOLICITA PREVISIÓN PRESUPUESTAL.”,</w:t>
      </w:r>
      <w:r w:rsidRPr="002243DE">
        <w:rPr>
          <w:rFonts w:ascii="Lato" w:eastAsia="Times New Roman" w:hAnsi="Lato"/>
        </w:rPr>
        <w:t xml:space="preserve"> se toma en cuenta lo </w:t>
      </w:r>
      <w:r w:rsidR="00D666AA" w:rsidRPr="002243DE">
        <w:rPr>
          <w:rFonts w:ascii="Lato" w:eastAsia="Times New Roman" w:hAnsi="Lato"/>
        </w:rPr>
        <w:t>mandatado</w:t>
      </w:r>
      <w:r w:rsidRPr="002243DE">
        <w:rPr>
          <w:rFonts w:ascii="Lato" w:eastAsia="Times New Roman" w:hAnsi="Lato"/>
        </w:rPr>
        <w:t xml:space="preserve"> en los artículos 77 fracción III, 101 Bis fracciones I,</w:t>
      </w:r>
      <w:r w:rsidR="00D666AA" w:rsidRPr="002243DE">
        <w:rPr>
          <w:rFonts w:ascii="Lato" w:eastAsia="Times New Roman" w:hAnsi="Lato"/>
        </w:rPr>
        <w:t xml:space="preserve"> </w:t>
      </w:r>
      <w:r w:rsidRPr="002243DE">
        <w:rPr>
          <w:rFonts w:ascii="Lato" w:eastAsia="Times New Roman" w:hAnsi="Lato"/>
        </w:rPr>
        <w:t>II y III, 101 Ter fracción II y 106 fracción II, todos de la Ley Orgánica del Poder Judicial del Estado de Tlaxcala; así como el diverso 1401 del Código Civil para el Estado Libre y Soberano de Tlaxcala, que a la letra establecen:</w:t>
      </w:r>
    </w:p>
    <w:p w14:paraId="2A80870C"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b/>
          <w:i/>
          <w:iCs/>
          <w:sz w:val="18"/>
          <w:szCs w:val="18"/>
        </w:rPr>
        <w:t>“Artículo 77.</w:t>
      </w:r>
      <w:r w:rsidRPr="002243DE">
        <w:rPr>
          <w:rFonts w:ascii="Lato" w:eastAsia="Times New Roman" w:hAnsi="Lato"/>
          <w:i/>
          <w:iCs/>
          <w:sz w:val="18"/>
          <w:szCs w:val="18"/>
        </w:rPr>
        <w:t xml:space="preserve"> El Tesorero tendrá las siguientes funciones:</w:t>
      </w:r>
    </w:p>
    <w:p w14:paraId="1FC9A729"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 </w:t>
      </w:r>
      <w:r w:rsidRPr="002243DE">
        <w:rPr>
          <w:rFonts w:ascii="Lato" w:eastAsia="Times New Roman" w:hAnsi="Lato"/>
          <w:i/>
          <w:iCs/>
          <w:sz w:val="18"/>
          <w:szCs w:val="18"/>
        </w:rPr>
        <w:tab/>
        <w:t>…</w:t>
      </w:r>
    </w:p>
    <w:p w14:paraId="161E9488"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II. </w:t>
      </w:r>
      <w:r w:rsidRPr="002243DE">
        <w:rPr>
          <w:rFonts w:ascii="Lato" w:eastAsia="Times New Roman" w:hAnsi="Lato"/>
          <w:i/>
          <w:iCs/>
          <w:sz w:val="18"/>
          <w:szCs w:val="18"/>
        </w:rPr>
        <w:tab/>
        <w:t>…</w:t>
      </w:r>
    </w:p>
    <w:p w14:paraId="2E34E792"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III. Elaborar la propuesta de Presupuesto Anual de Egresos del Poder Judicial, y someterlo a consideración del </w:t>
      </w:r>
      <w:proofErr w:type="gramStart"/>
      <w:r w:rsidRPr="002243DE">
        <w:rPr>
          <w:rFonts w:ascii="Lato" w:eastAsia="Times New Roman" w:hAnsi="Lato"/>
          <w:i/>
          <w:iCs/>
          <w:sz w:val="18"/>
          <w:szCs w:val="18"/>
        </w:rPr>
        <w:t>Presidente</w:t>
      </w:r>
      <w:proofErr w:type="gramEnd"/>
      <w:r w:rsidRPr="002243DE">
        <w:rPr>
          <w:rFonts w:ascii="Lato" w:eastAsia="Times New Roman" w:hAnsi="Lato"/>
          <w:i/>
          <w:iCs/>
          <w:sz w:val="18"/>
          <w:szCs w:val="18"/>
        </w:rPr>
        <w:t xml:space="preserve"> del Tribunal, y</w:t>
      </w:r>
    </w:p>
    <w:p w14:paraId="3EA48E6D"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b/>
          <w:i/>
          <w:iCs/>
          <w:sz w:val="18"/>
          <w:szCs w:val="18"/>
        </w:rPr>
        <w:t>Artículo 101 Bis.</w:t>
      </w:r>
      <w:r w:rsidRPr="002243DE">
        <w:rPr>
          <w:rFonts w:ascii="Lato" w:eastAsia="Times New Roman" w:hAnsi="Lato"/>
          <w:i/>
          <w:iCs/>
          <w:sz w:val="18"/>
          <w:szCs w:val="18"/>
        </w:rPr>
        <w:t xml:space="preserve"> Corresponde al Consejo de la Judicatura:</w:t>
      </w:r>
    </w:p>
    <w:p w14:paraId="49F8C2E4"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 </w:t>
      </w:r>
      <w:r w:rsidRPr="002243DE">
        <w:rPr>
          <w:rFonts w:ascii="Lato" w:eastAsia="Times New Roman" w:hAnsi="Lato"/>
          <w:i/>
          <w:iCs/>
          <w:sz w:val="18"/>
          <w:szCs w:val="18"/>
        </w:rPr>
        <w:tab/>
        <w:t>Administrar el Fondo;</w:t>
      </w:r>
    </w:p>
    <w:p w14:paraId="67596FC1"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II. </w:t>
      </w:r>
      <w:r w:rsidRPr="002243DE">
        <w:rPr>
          <w:rFonts w:ascii="Lato" w:eastAsia="Times New Roman" w:hAnsi="Lato"/>
          <w:i/>
          <w:iCs/>
          <w:sz w:val="18"/>
          <w:szCs w:val="18"/>
        </w:rPr>
        <w:tab/>
        <w:t xml:space="preserve">Discutir y en su caso aprobar cada año, en el mes de enero, el Presupuesto Anual que le sea presentado por el </w:t>
      </w:r>
      <w:proofErr w:type="gramStart"/>
      <w:r w:rsidRPr="002243DE">
        <w:rPr>
          <w:rFonts w:ascii="Lato" w:eastAsia="Times New Roman" w:hAnsi="Lato"/>
          <w:i/>
          <w:iCs/>
          <w:sz w:val="18"/>
          <w:szCs w:val="18"/>
        </w:rPr>
        <w:t>Presidente</w:t>
      </w:r>
      <w:proofErr w:type="gramEnd"/>
      <w:r w:rsidRPr="002243DE">
        <w:rPr>
          <w:rFonts w:ascii="Lato" w:eastAsia="Times New Roman" w:hAnsi="Lato"/>
          <w:i/>
          <w:iCs/>
          <w:sz w:val="18"/>
          <w:szCs w:val="18"/>
        </w:rPr>
        <w:t xml:space="preserve"> del Consejo de la Judicatura, respecto a los egresos del Fondo;</w:t>
      </w:r>
    </w:p>
    <w:p w14:paraId="6D213187"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III. </w:t>
      </w:r>
      <w:r w:rsidRPr="002243DE">
        <w:rPr>
          <w:rFonts w:ascii="Lato" w:eastAsia="Times New Roman" w:hAnsi="Lato"/>
          <w:i/>
          <w:iCs/>
          <w:sz w:val="18"/>
          <w:szCs w:val="18"/>
        </w:rPr>
        <w:tab/>
        <w:t xml:space="preserve">Supervisar y vigilar que las erogaciones efectuadas se ajusten a lo dispuesto por el Presupuesto de Egresos, para lo cual el </w:t>
      </w:r>
      <w:proofErr w:type="gramStart"/>
      <w:r w:rsidRPr="002243DE">
        <w:rPr>
          <w:rFonts w:ascii="Lato" w:eastAsia="Times New Roman" w:hAnsi="Lato"/>
          <w:i/>
          <w:iCs/>
          <w:sz w:val="18"/>
          <w:szCs w:val="18"/>
        </w:rPr>
        <w:t>Presidente</w:t>
      </w:r>
      <w:proofErr w:type="gramEnd"/>
      <w:r w:rsidRPr="002243DE">
        <w:rPr>
          <w:rFonts w:ascii="Lato" w:eastAsia="Times New Roman" w:hAnsi="Lato"/>
          <w:i/>
          <w:iCs/>
          <w:sz w:val="18"/>
          <w:szCs w:val="18"/>
        </w:rPr>
        <w:t xml:space="preserve"> del Consejo de la Judicatura incluirá sus resultados en el informe anual, que debe rendir conforme a la Constitución del Estado;</w:t>
      </w:r>
    </w:p>
    <w:p w14:paraId="2D75EFE5"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b/>
          <w:i/>
          <w:iCs/>
          <w:sz w:val="18"/>
          <w:szCs w:val="18"/>
        </w:rPr>
        <w:t>Artículo 101 Ter.</w:t>
      </w:r>
      <w:r w:rsidRPr="002243DE">
        <w:rPr>
          <w:rFonts w:ascii="Lato" w:eastAsia="Times New Roman" w:hAnsi="Lato"/>
          <w:i/>
          <w:iCs/>
          <w:sz w:val="18"/>
          <w:szCs w:val="18"/>
        </w:rPr>
        <w:t xml:space="preserve"> Corresponde al </w:t>
      </w:r>
      <w:proofErr w:type="gramStart"/>
      <w:r w:rsidRPr="002243DE">
        <w:rPr>
          <w:rFonts w:ascii="Lato" w:eastAsia="Times New Roman" w:hAnsi="Lato"/>
          <w:i/>
          <w:iCs/>
          <w:sz w:val="18"/>
          <w:szCs w:val="18"/>
        </w:rPr>
        <w:t>Presidente</w:t>
      </w:r>
      <w:proofErr w:type="gramEnd"/>
      <w:r w:rsidRPr="002243DE">
        <w:rPr>
          <w:rFonts w:ascii="Lato" w:eastAsia="Times New Roman" w:hAnsi="Lato"/>
          <w:i/>
          <w:iCs/>
          <w:sz w:val="18"/>
          <w:szCs w:val="18"/>
        </w:rPr>
        <w:t xml:space="preserve"> del Consejo de la Judicatura:</w:t>
      </w:r>
    </w:p>
    <w:p w14:paraId="2080F4BE"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 </w:t>
      </w:r>
      <w:r w:rsidRPr="002243DE">
        <w:rPr>
          <w:rFonts w:ascii="Lato" w:eastAsia="Times New Roman" w:hAnsi="Lato"/>
          <w:i/>
          <w:iCs/>
          <w:sz w:val="18"/>
          <w:szCs w:val="18"/>
        </w:rPr>
        <w:tab/>
        <w:t>…</w:t>
      </w:r>
    </w:p>
    <w:p w14:paraId="0E39DA9E"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i/>
          <w:iCs/>
          <w:sz w:val="18"/>
          <w:szCs w:val="18"/>
        </w:rPr>
        <w:t xml:space="preserve">II. </w:t>
      </w:r>
      <w:r w:rsidRPr="002243DE">
        <w:rPr>
          <w:rFonts w:ascii="Lato" w:eastAsia="Times New Roman" w:hAnsi="Lato"/>
          <w:i/>
          <w:iCs/>
          <w:sz w:val="18"/>
          <w:szCs w:val="18"/>
        </w:rPr>
        <w:tab/>
        <w:t>Elaborar el proyecto de Presupuesto Anual de Egresos del Fondo y someterlo al Pleno del Consejo de la Judicatura durante el mes de enero de cada año, para su discusión y aprobación en su caso;</w:t>
      </w:r>
    </w:p>
    <w:p w14:paraId="5C849EB6"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b/>
          <w:i/>
          <w:iCs/>
          <w:sz w:val="18"/>
          <w:szCs w:val="18"/>
        </w:rPr>
        <w:t>Artículo 106.</w:t>
      </w:r>
      <w:r w:rsidRPr="002243DE">
        <w:rPr>
          <w:rFonts w:ascii="Lato" w:eastAsia="Times New Roman" w:hAnsi="Lato"/>
          <w:i/>
          <w:iCs/>
          <w:sz w:val="18"/>
          <w:szCs w:val="18"/>
        </w:rPr>
        <w:t xml:space="preserve"> El Tesorero del Poder Judicial, como responsable directo del Fondo, tendrá las siguientes obligaciones:</w:t>
      </w:r>
    </w:p>
    <w:p w14:paraId="66C9989C" w14:textId="77777777" w:rsidR="00A53B53" w:rsidRPr="002243DE" w:rsidRDefault="00A53B53" w:rsidP="007B069A">
      <w:pPr>
        <w:spacing w:after="0" w:line="240" w:lineRule="auto"/>
        <w:ind w:left="426" w:right="758"/>
        <w:jc w:val="both"/>
        <w:rPr>
          <w:rFonts w:ascii="Lato" w:hAnsi="Lato"/>
          <w:b/>
          <w:sz w:val="18"/>
          <w:szCs w:val="18"/>
        </w:rPr>
      </w:pPr>
      <w:r w:rsidRPr="002243DE">
        <w:rPr>
          <w:rFonts w:ascii="Lato" w:eastAsia="Times New Roman" w:hAnsi="Lato"/>
          <w:i/>
          <w:iCs/>
          <w:sz w:val="18"/>
          <w:szCs w:val="18"/>
        </w:rPr>
        <w:t xml:space="preserve">I. </w:t>
      </w:r>
      <w:r w:rsidRPr="002243DE">
        <w:rPr>
          <w:rFonts w:ascii="Lato" w:eastAsia="Times New Roman" w:hAnsi="Lato"/>
          <w:i/>
          <w:iCs/>
          <w:sz w:val="18"/>
          <w:szCs w:val="18"/>
        </w:rPr>
        <w:tab/>
        <w:t>Elaborar el proyecto de presupuesto anual de egresos del Fondo y someterlo al Consejo de la Judicatura durante el mes de enero de cada año, para su discusión y aprobación en su caso;</w:t>
      </w:r>
    </w:p>
    <w:p w14:paraId="5EF09979" w14:textId="77777777" w:rsidR="00A53B53" w:rsidRPr="002243DE" w:rsidRDefault="00A53B53" w:rsidP="007B069A">
      <w:pPr>
        <w:spacing w:after="0" w:line="240" w:lineRule="auto"/>
        <w:ind w:left="426" w:right="758"/>
        <w:jc w:val="both"/>
        <w:rPr>
          <w:rFonts w:ascii="Lato" w:eastAsia="Times New Roman" w:hAnsi="Lato"/>
          <w:i/>
          <w:iCs/>
          <w:sz w:val="18"/>
          <w:szCs w:val="18"/>
        </w:rPr>
      </w:pPr>
      <w:r w:rsidRPr="002243DE">
        <w:rPr>
          <w:rFonts w:ascii="Lato" w:eastAsia="Times New Roman" w:hAnsi="Lato"/>
          <w:b/>
          <w:i/>
          <w:iCs/>
          <w:sz w:val="18"/>
          <w:szCs w:val="18"/>
        </w:rPr>
        <w:t>ARTICULO 1401.-</w:t>
      </w:r>
      <w:r w:rsidRPr="002243DE">
        <w:rPr>
          <w:rFonts w:ascii="Lato" w:eastAsia="Times New Roman" w:hAnsi="Lato"/>
          <w:i/>
          <w:iCs/>
          <w:sz w:val="18"/>
          <w:szCs w:val="18"/>
        </w:rPr>
        <w:t xml:space="preserve"> Se entiende por daño la pérdida o menoscabo sufrido en el patrimonio por la realización del hecho que la ley considera fuente de la responsabilidad.”</w:t>
      </w:r>
    </w:p>
    <w:p w14:paraId="4F3C9A03" w14:textId="77777777" w:rsidR="00A53B53" w:rsidRPr="002243DE" w:rsidRDefault="00A53B53" w:rsidP="007B069A">
      <w:pPr>
        <w:spacing w:after="0" w:line="360" w:lineRule="auto"/>
        <w:ind w:left="426" w:right="758" w:firstLine="708"/>
        <w:jc w:val="both"/>
        <w:rPr>
          <w:rFonts w:ascii="Lato" w:eastAsia="Times New Roman" w:hAnsi="Lato"/>
          <w:sz w:val="18"/>
          <w:szCs w:val="18"/>
        </w:rPr>
      </w:pPr>
    </w:p>
    <w:p w14:paraId="62ED43DF" w14:textId="225CD23B" w:rsidR="00A53B53" w:rsidRPr="002243DE" w:rsidRDefault="00A53B53" w:rsidP="00A53B53">
      <w:pPr>
        <w:spacing w:after="0" w:line="360" w:lineRule="auto"/>
        <w:ind w:firstLine="708"/>
        <w:jc w:val="both"/>
        <w:rPr>
          <w:rFonts w:ascii="Lato" w:eastAsia="Times New Roman" w:hAnsi="Lato"/>
        </w:rPr>
      </w:pPr>
      <w:r w:rsidRPr="002243DE">
        <w:rPr>
          <w:rFonts w:ascii="Lato" w:eastAsia="Times New Roman" w:hAnsi="Lato"/>
        </w:rPr>
        <w:t xml:space="preserve">De los artículos transcritos se advierte que la propuesta de egresos anual es facultad del Tesorero del Poder Judicial la cual debe ser puesta a consideración del Consejo de la Judicatura del Estado de Tlaxcala, con base a las necesidades del Tribunal Superior de Justicia del Estado de Tlaxcala, </w:t>
      </w:r>
      <w:r w:rsidR="00D666AA" w:rsidRPr="002243DE">
        <w:rPr>
          <w:rFonts w:ascii="Lato" w:eastAsia="Times New Roman" w:hAnsi="Lato"/>
        </w:rPr>
        <w:t>mismas que</w:t>
      </w:r>
      <w:r w:rsidRPr="002243DE">
        <w:rPr>
          <w:rFonts w:ascii="Lato" w:eastAsia="Times New Roman" w:hAnsi="Lato"/>
        </w:rPr>
        <w:t xml:space="preserve"> obedecen a factores tangibles, </w:t>
      </w:r>
      <w:r w:rsidRPr="002243DE">
        <w:rPr>
          <w:rFonts w:ascii="Lato" w:eastAsia="Times New Roman" w:hAnsi="Lato"/>
          <w:bCs/>
        </w:rPr>
        <w:t>no a cuestiones inciertas</w:t>
      </w:r>
      <w:r w:rsidRPr="002243DE">
        <w:rPr>
          <w:rFonts w:ascii="Lato" w:eastAsia="Times New Roman" w:hAnsi="Lato"/>
          <w:b/>
        </w:rPr>
        <w:t xml:space="preserve">, </w:t>
      </w:r>
      <w:r w:rsidRPr="002243DE">
        <w:rPr>
          <w:rFonts w:ascii="Lato" w:eastAsia="Times New Roman" w:hAnsi="Lato"/>
        </w:rPr>
        <w:t xml:space="preserve">esto es así ya que los promoventes solicitan incluir en la iniciativa del presupuesto de egresos para el ejercicio 2024 y 2025 una “deuda” para pago por reparación del daño, en primer término debe señalarse que hasta el momento en que se emite </w:t>
      </w:r>
      <w:r w:rsidR="00A51BEF" w:rsidRPr="002243DE">
        <w:rPr>
          <w:rFonts w:ascii="Lato" w:eastAsia="Times New Roman" w:hAnsi="Lato"/>
        </w:rPr>
        <w:t>el</w:t>
      </w:r>
      <w:r w:rsidRPr="002243DE">
        <w:rPr>
          <w:rFonts w:ascii="Lato" w:eastAsia="Times New Roman" w:hAnsi="Lato"/>
        </w:rPr>
        <w:t xml:space="preserve"> presente </w:t>
      </w:r>
      <w:r w:rsidR="00A51BEF" w:rsidRPr="002243DE">
        <w:rPr>
          <w:rFonts w:ascii="Lato" w:eastAsia="Times New Roman" w:hAnsi="Lato"/>
        </w:rPr>
        <w:t>acuerdo</w:t>
      </w:r>
      <w:r w:rsidRPr="002243DE">
        <w:rPr>
          <w:rFonts w:ascii="Lato" w:eastAsia="Times New Roman" w:hAnsi="Lato"/>
        </w:rPr>
        <w:t xml:space="preserve"> no se tiene conocimiento de alguna sentencia que condene al pago en favor de los promoventes con motivo de un litigio y determinación de autoridad competente que considere la existencia de un daño ocasionado en su perjuicio, por los motivos expuestos por los promoventes.</w:t>
      </w:r>
    </w:p>
    <w:p w14:paraId="4351B999" w14:textId="77777777" w:rsidR="00A53B53" w:rsidRPr="002243DE" w:rsidRDefault="00A53B53" w:rsidP="00A53B53">
      <w:pPr>
        <w:spacing w:after="0" w:line="360" w:lineRule="auto"/>
        <w:ind w:firstLine="708"/>
        <w:jc w:val="both"/>
        <w:rPr>
          <w:rFonts w:ascii="Lato" w:eastAsia="Times New Roman" w:hAnsi="Lato"/>
        </w:rPr>
      </w:pPr>
    </w:p>
    <w:p w14:paraId="3149F887" w14:textId="77777777" w:rsidR="00A53B53" w:rsidRPr="002243DE" w:rsidRDefault="00A53B53" w:rsidP="00A53B53">
      <w:pPr>
        <w:spacing w:after="0" w:line="360" w:lineRule="auto"/>
        <w:ind w:firstLine="708"/>
        <w:jc w:val="both"/>
        <w:rPr>
          <w:rFonts w:ascii="Lato" w:eastAsia="Times New Roman" w:hAnsi="Lato"/>
        </w:rPr>
      </w:pPr>
      <w:r w:rsidRPr="002243DE">
        <w:rPr>
          <w:rFonts w:ascii="Lato" w:eastAsia="Times New Roman" w:hAnsi="Lato"/>
        </w:rPr>
        <w:lastRenderedPageBreak/>
        <w:t xml:space="preserve">Por otra parte, no existe constancia ni procedimiento que sustente la existencia de pérdida o menoscabo sufrido en el patrimonio de los promoventes con motivo de la realización de algún hecho que la ley considere como fuente de la responsabilidad, </w:t>
      </w:r>
      <w:r w:rsidRPr="002243DE">
        <w:rPr>
          <w:rFonts w:ascii="Lato" w:eastAsia="Times New Roman" w:hAnsi="Lato"/>
          <w:b/>
        </w:rPr>
        <w:t>circunstancia que genera que dichas aseveraciones se reduzcan a apreciaciones subjetivas de los promoventes,</w:t>
      </w:r>
      <w:r w:rsidRPr="002243DE">
        <w:rPr>
          <w:rFonts w:ascii="Lato" w:eastAsia="Times New Roman" w:hAnsi="Lato"/>
        </w:rPr>
        <w:t xml:space="preserve"> RESULTANDO IMPROCEDENTE LA SOLICITUD REALIZADA POR ELLOS Y QUE SE PRECISA EN EL PÁRRAFO QUE ANTECEDE</w:t>
      </w:r>
      <w:r w:rsidRPr="002243DE">
        <w:rPr>
          <w:rFonts w:ascii="Lato" w:hAnsi="Lato"/>
          <w:b/>
          <w:bCs/>
          <w:iCs/>
        </w:rPr>
        <w:t>.</w:t>
      </w:r>
    </w:p>
    <w:p w14:paraId="7DD013A1" w14:textId="77777777" w:rsidR="00A53B53" w:rsidRPr="002243DE" w:rsidRDefault="00A53B53" w:rsidP="00A53B53">
      <w:pPr>
        <w:spacing w:after="0" w:line="360" w:lineRule="auto"/>
        <w:ind w:firstLine="708"/>
        <w:jc w:val="both"/>
        <w:rPr>
          <w:rFonts w:ascii="Lato" w:eastAsia="Times New Roman" w:hAnsi="Lato"/>
        </w:rPr>
      </w:pPr>
    </w:p>
    <w:p w14:paraId="328DF75B" w14:textId="6E3422A0" w:rsidR="00A53B53" w:rsidRPr="002243DE" w:rsidRDefault="00A53B53" w:rsidP="00A53B53">
      <w:pPr>
        <w:spacing w:after="240" w:line="360" w:lineRule="auto"/>
        <w:ind w:firstLine="708"/>
        <w:jc w:val="both"/>
        <w:rPr>
          <w:rFonts w:ascii="Lato" w:hAnsi="Lato"/>
        </w:rPr>
      </w:pPr>
      <w:r w:rsidRPr="002243DE">
        <w:rPr>
          <w:rFonts w:ascii="Lato" w:hAnsi="Lato"/>
        </w:rPr>
        <w:t>Lo anterior se considera así, tomando en cuenta que la reparación integral del daño que pretende</w:t>
      </w:r>
      <w:r w:rsidR="009C71CF" w:rsidRPr="002243DE">
        <w:rPr>
          <w:rFonts w:ascii="Lato" w:hAnsi="Lato"/>
        </w:rPr>
        <w:t>n</w:t>
      </w:r>
      <w:r w:rsidRPr="002243DE">
        <w:rPr>
          <w:rFonts w:ascii="Lato" w:hAnsi="Lato"/>
        </w:rPr>
        <w:t xml:space="preserve"> hacer valer, debe cumplir con las reglas del debido proceso en su vertiente de formalidades esenciales del procedimiento, atento a</w:t>
      </w:r>
      <w:r w:rsidR="00284D76" w:rsidRPr="002243DE">
        <w:rPr>
          <w:rFonts w:ascii="Lato" w:hAnsi="Lato"/>
        </w:rPr>
        <w:t xml:space="preserve"> </w:t>
      </w:r>
      <w:r w:rsidRPr="002243DE">
        <w:rPr>
          <w:rFonts w:ascii="Lato" w:hAnsi="Lato"/>
        </w:rPr>
        <w:t>l</w:t>
      </w:r>
      <w:r w:rsidR="00284D76" w:rsidRPr="002243DE">
        <w:rPr>
          <w:rFonts w:ascii="Lato" w:hAnsi="Lato"/>
        </w:rPr>
        <w:t>os</w:t>
      </w:r>
      <w:r w:rsidRPr="002243DE">
        <w:rPr>
          <w:rFonts w:ascii="Lato" w:hAnsi="Lato"/>
        </w:rPr>
        <w:t xml:space="preserve"> artículo</w:t>
      </w:r>
      <w:r w:rsidR="00284D76" w:rsidRPr="002243DE">
        <w:rPr>
          <w:rFonts w:ascii="Lato" w:hAnsi="Lato"/>
        </w:rPr>
        <w:t>s</w:t>
      </w:r>
      <w:r w:rsidRPr="002243DE">
        <w:rPr>
          <w:rFonts w:ascii="Lato" w:hAnsi="Lato"/>
        </w:rPr>
        <w:t xml:space="preserve"> 14 y 17 de la Constitución Política de los Estados Unidos Mexicanos, a través de un procedimiento justo y equitativo, en el que se le otorgue la oportunidad de ofrecer, alegar y obtener una resolución que dirima las cuestiones debatidas en relación a los hechos y procedimientos en los que se vean afectados sus bienes y su patrimonio. Resultando aplicable la siguiente tesis jurisprudencial:</w:t>
      </w:r>
    </w:p>
    <w:p w14:paraId="0B573F3E" w14:textId="77777777" w:rsidR="00A53B53" w:rsidRPr="002243DE" w:rsidRDefault="00A53B53" w:rsidP="00A53B53">
      <w:pPr>
        <w:spacing w:after="480"/>
        <w:ind w:left="851" w:right="1183"/>
        <w:jc w:val="both"/>
        <w:rPr>
          <w:rFonts w:ascii="Lato" w:hAnsi="Lato"/>
          <w:i/>
          <w:iCs/>
          <w:sz w:val="16"/>
        </w:rPr>
      </w:pPr>
      <w:r w:rsidRPr="002243DE">
        <w:rPr>
          <w:rFonts w:ascii="Lato" w:hAnsi="Lato"/>
          <w:b/>
          <w:bCs/>
          <w:i/>
          <w:iCs/>
          <w:sz w:val="16"/>
        </w:rPr>
        <w:t>“DERECHO AL DEBIDO PROCESO. SU CONTENIDO</w:t>
      </w:r>
      <w:r w:rsidRPr="002243DE">
        <w:rPr>
          <w:rFonts w:ascii="Lato" w:hAnsi="Lato"/>
          <w:i/>
          <w:iCs/>
          <w:sz w:val="16"/>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w:t>
      </w:r>
      <w:r w:rsidRPr="002243DE">
        <w:rPr>
          <w:rFonts w:ascii="Lato" w:hAnsi="Lato"/>
          <w:b/>
          <w:bCs/>
          <w:i/>
          <w:iCs/>
          <w:sz w:val="16"/>
        </w:rPr>
        <w:t>"garantía de audiencia",</w:t>
      </w:r>
      <w:r w:rsidRPr="002243DE">
        <w:rPr>
          <w:rFonts w:ascii="Lato" w:hAnsi="Lato"/>
          <w:i/>
          <w:iCs/>
          <w:sz w:val="16"/>
        </w:rPr>
        <w:t xml:space="preserve">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w:t>
      </w:r>
      <w:hyperlink r:id="rId8" w:tgtFrame="_blank" w:history="1">
        <w:r w:rsidRPr="002243DE">
          <w:rPr>
            <w:rStyle w:val="Hipervnculo"/>
            <w:rFonts w:ascii="Lato" w:hAnsi="Lato"/>
            <w:i/>
            <w:iCs/>
            <w:color w:val="auto"/>
            <w:sz w:val="16"/>
          </w:rPr>
          <w:t>FORMALIDADES ESENCIALES DEL PROCEDIMIENTO. SON LAS QUE GARANTIZAN UNA ADECUADA Y OPORTUNA DEFENSA PREVIA AL ACTO PRIVATIVO</w:t>
        </w:r>
      </w:hyperlink>
      <w:r w:rsidRPr="002243DE">
        <w:rPr>
          <w:rFonts w:ascii="Lato" w:hAnsi="Lato"/>
          <w:i/>
          <w:iCs/>
          <w:sz w:val="16"/>
        </w:rPr>
        <w:t>.", sostuvo que las formalidades esenciales del procedimiento son: (i) la notificación del inicio del procedimiento; (</w:t>
      </w:r>
      <w:proofErr w:type="spellStart"/>
      <w:r w:rsidRPr="002243DE">
        <w:rPr>
          <w:rFonts w:ascii="Lato" w:hAnsi="Lato"/>
          <w:i/>
          <w:iCs/>
          <w:sz w:val="16"/>
        </w:rPr>
        <w:t>ii</w:t>
      </w:r>
      <w:proofErr w:type="spellEnd"/>
      <w:r w:rsidRPr="002243DE">
        <w:rPr>
          <w:rFonts w:ascii="Lato" w:hAnsi="Lato"/>
          <w:i/>
          <w:iCs/>
          <w:sz w:val="16"/>
        </w:rPr>
        <w:t>) la oportunidad de ofrecer y desahogar las pruebas en que se finque la defensa; (</w:t>
      </w:r>
      <w:proofErr w:type="spellStart"/>
      <w:r w:rsidRPr="002243DE">
        <w:rPr>
          <w:rFonts w:ascii="Lato" w:hAnsi="Lato"/>
          <w:i/>
          <w:iCs/>
          <w:sz w:val="16"/>
        </w:rPr>
        <w:t>iii</w:t>
      </w:r>
      <w:proofErr w:type="spellEnd"/>
      <w:r w:rsidRPr="002243DE">
        <w:rPr>
          <w:rFonts w:ascii="Lato" w:hAnsi="Lato"/>
          <w:i/>
          <w:iCs/>
          <w:sz w:val="16"/>
        </w:rPr>
        <w:t>) la oportunidad de alegar; y, (</w:t>
      </w:r>
      <w:proofErr w:type="spellStart"/>
      <w:r w:rsidRPr="002243DE">
        <w:rPr>
          <w:rFonts w:ascii="Lato" w:hAnsi="Lato"/>
          <w:i/>
          <w:iCs/>
          <w:sz w:val="16"/>
        </w:rPr>
        <w:t>iv</w:t>
      </w:r>
      <w:proofErr w:type="spellEnd"/>
      <w:r w:rsidRPr="002243DE">
        <w:rPr>
          <w:rFonts w:ascii="Lato" w:hAnsi="Lato"/>
          <w:i/>
          <w:iCs/>
          <w:sz w:val="16"/>
        </w:rPr>
        <w:t>)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r w:rsidRPr="002243DE">
        <w:rPr>
          <w:rStyle w:val="Refdenotaalpie"/>
          <w:rFonts w:ascii="Lato" w:hAnsi="Lato"/>
          <w:i/>
          <w:iCs/>
          <w:sz w:val="16"/>
        </w:rPr>
        <w:footnoteReference w:id="1"/>
      </w:r>
    </w:p>
    <w:p w14:paraId="5DD74CAB" w14:textId="38A0B96D" w:rsidR="007B069A" w:rsidRPr="002243DE" w:rsidRDefault="007B069A" w:rsidP="007B069A">
      <w:pPr>
        <w:pStyle w:val="NormalWeb"/>
        <w:spacing w:before="0" w:beforeAutospacing="0" w:after="0" w:afterAutospacing="0" w:line="480" w:lineRule="auto"/>
        <w:jc w:val="both"/>
        <w:rPr>
          <w:rFonts w:ascii="Lato" w:hAnsi="Lato"/>
          <w:bCs/>
          <w:sz w:val="22"/>
          <w:szCs w:val="22"/>
        </w:rPr>
      </w:pPr>
      <w:r w:rsidRPr="002243DE">
        <w:rPr>
          <w:rFonts w:ascii="Lato" w:hAnsi="Lato"/>
          <w:bCs/>
          <w:sz w:val="22"/>
          <w:szCs w:val="22"/>
        </w:rPr>
        <w:lastRenderedPageBreak/>
        <w:tab/>
        <w:t>Por las razones expuest</w:t>
      </w:r>
      <w:r w:rsidR="00135EE8" w:rsidRPr="002243DE">
        <w:rPr>
          <w:rFonts w:ascii="Lato" w:hAnsi="Lato"/>
          <w:bCs/>
          <w:sz w:val="22"/>
          <w:szCs w:val="22"/>
        </w:rPr>
        <w:t>as</w:t>
      </w:r>
      <w:r w:rsidRPr="002243DE">
        <w:rPr>
          <w:rFonts w:ascii="Lato" w:hAnsi="Lato"/>
          <w:bCs/>
          <w:sz w:val="22"/>
          <w:szCs w:val="22"/>
        </w:rPr>
        <w:t xml:space="preserve"> y con fundamento en lo dispuesto por los artículos 8 de la Constitución Política de los Estados Unidos Mexicanos, 85 de la Constitución Local y 61 de la Ley </w:t>
      </w:r>
      <w:r w:rsidR="00C538F2" w:rsidRPr="002243DE">
        <w:rPr>
          <w:rFonts w:ascii="Lato" w:hAnsi="Lato"/>
          <w:bCs/>
          <w:sz w:val="22"/>
          <w:szCs w:val="22"/>
        </w:rPr>
        <w:t>Orgánica</w:t>
      </w:r>
      <w:r w:rsidRPr="002243DE">
        <w:rPr>
          <w:rFonts w:ascii="Lato" w:hAnsi="Lato"/>
          <w:bCs/>
          <w:sz w:val="22"/>
          <w:szCs w:val="22"/>
        </w:rPr>
        <w:t xml:space="preserve"> del Poder Judicial del Estado, se determina:</w:t>
      </w:r>
    </w:p>
    <w:p w14:paraId="1CF42508" w14:textId="31D7C871" w:rsidR="007B069A" w:rsidRPr="002243DE" w:rsidRDefault="007B069A" w:rsidP="007B069A">
      <w:pPr>
        <w:pStyle w:val="NormalWeb"/>
        <w:numPr>
          <w:ilvl w:val="0"/>
          <w:numId w:val="18"/>
        </w:numPr>
        <w:spacing w:before="0" w:beforeAutospacing="0" w:after="0" w:afterAutospacing="0" w:line="480" w:lineRule="auto"/>
        <w:jc w:val="both"/>
        <w:rPr>
          <w:rFonts w:ascii="Lato" w:hAnsi="Lato"/>
          <w:bCs/>
          <w:sz w:val="22"/>
          <w:szCs w:val="22"/>
        </w:rPr>
      </w:pPr>
      <w:r w:rsidRPr="002243DE">
        <w:rPr>
          <w:rFonts w:ascii="Lato" w:hAnsi="Lato"/>
          <w:bCs/>
          <w:sz w:val="22"/>
          <w:szCs w:val="22"/>
        </w:rPr>
        <w:t>Tomar conocimiento del escrito de cuenta.</w:t>
      </w:r>
    </w:p>
    <w:p w14:paraId="52362A65" w14:textId="163B5BCF" w:rsidR="007B069A" w:rsidRPr="002243DE" w:rsidRDefault="007B069A" w:rsidP="004E4DCE">
      <w:pPr>
        <w:pStyle w:val="NormalWeb"/>
        <w:numPr>
          <w:ilvl w:val="0"/>
          <w:numId w:val="18"/>
        </w:numPr>
        <w:spacing w:before="0" w:beforeAutospacing="0" w:after="0" w:afterAutospacing="0" w:line="480" w:lineRule="auto"/>
        <w:jc w:val="both"/>
        <w:rPr>
          <w:rFonts w:ascii="Lato" w:hAnsi="Lato"/>
          <w:bCs/>
          <w:sz w:val="22"/>
          <w:szCs w:val="22"/>
        </w:rPr>
      </w:pPr>
      <w:r w:rsidRPr="002243DE">
        <w:rPr>
          <w:rFonts w:ascii="Lato" w:hAnsi="Lato"/>
          <w:bCs/>
          <w:sz w:val="22"/>
          <w:szCs w:val="22"/>
        </w:rPr>
        <w:t xml:space="preserve">Por las razones expuestas no se acuerda favorable </w:t>
      </w:r>
      <w:r w:rsidR="008A4463">
        <w:rPr>
          <w:rFonts w:ascii="Lato" w:hAnsi="Lato"/>
          <w:bCs/>
          <w:sz w:val="22"/>
          <w:szCs w:val="22"/>
        </w:rPr>
        <w:t xml:space="preserve">la </w:t>
      </w:r>
      <w:r w:rsidRPr="002243DE">
        <w:rPr>
          <w:rFonts w:ascii="Lato" w:hAnsi="Lato"/>
          <w:bCs/>
          <w:sz w:val="22"/>
          <w:szCs w:val="22"/>
        </w:rPr>
        <w:t>petición</w:t>
      </w:r>
      <w:r w:rsidR="004E4DCE" w:rsidRPr="002243DE">
        <w:rPr>
          <w:rFonts w:ascii="Lato" w:hAnsi="Lato"/>
          <w:bCs/>
          <w:sz w:val="22"/>
          <w:szCs w:val="22"/>
        </w:rPr>
        <w:t xml:space="preserve"> de los promoventes</w:t>
      </w:r>
      <w:r w:rsidRPr="002243DE">
        <w:rPr>
          <w:rFonts w:ascii="Lato" w:hAnsi="Lato"/>
          <w:bCs/>
          <w:sz w:val="22"/>
          <w:szCs w:val="22"/>
        </w:rPr>
        <w:t>, por improcedente.</w:t>
      </w:r>
    </w:p>
    <w:p w14:paraId="5389FF7A" w14:textId="4D0FFC52" w:rsidR="007B069A" w:rsidRPr="002243DE" w:rsidRDefault="007B069A" w:rsidP="007B069A">
      <w:pPr>
        <w:pStyle w:val="NormalWeb"/>
        <w:spacing w:before="0" w:beforeAutospacing="0" w:after="0" w:afterAutospacing="0" w:line="480" w:lineRule="auto"/>
        <w:jc w:val="both"/>
        <w:rPr>
          <w:rFonts w:ascii="Lato" w:hAnsi="Lato"/>
          <w:b/>
          <w:sz w:val="22"/>
          <w:szCs w:val="22"/>
          <w:u w:val="single"/>
        </w:rPr>
      </w:pPr>
      <w:r w:rsidRPr="002243DE">
        <w:rPr>
          <w:rFonts w:ascii="Lato" w:hAnsi="Lato"/>
          <w:bCs/>
          <w:sz w:val="22"/>
          <w:szCs w:val="22"/>
        </w:rPr>
        <w:t xml:space="preserve">Comuníquese a los peticionarios en el </w:t>
      </w:r>
      <w:r w:rsidR="004E4DCE" w:rsidRPr="002243DE">
        <w:rPr>
          <w:rFonts w:ascii="Lato" w:hAnsi="Lato"/>
          <w:bCs/>
          <w:sz w:val="22"/>
          <w:szCs w:val="22"/>
        </w:rPr>
        <w:t xml:space="preserve">domicilio que señalan en su escrito de cuenta, </w:t>
      </w:r>
      <w:r w:rsidRPr="002243DE">
        <w:rPr>
          <w:rFonts w:ascii="Lato" w:hAnsi="Lato"/>
          <w:bCs/>
          <w:sz w:val="22"/>
          <w:szCs w:val="22"/>
        </w:rPr>
        <w:t xml:space="preserve">por conducto de la </w:t>
      </w:r>
      <w:proofErr w:type="spellStart"/>
      <w:r w:rsidRPr="002243DE">
        <w:rPr>
          <w:rFonts w:ascii="Lato" w:hAnsi="Lato"/>
          <w:bCs/>
          <w:sz w:val="22"/>
          <w:szCs w:val="22"/>
        </w:rPr>
        <w:t>Diligenciaria</w:t>
      </w:r>
      <w:proofErr w:type="spellEnd"/>
      <w:r w:rsidRPr="002243DE">
        <w:rPr>
          <w:rFonts w:ascii="Lato" w:hAnsi="Lato"/>
          <w:bCs/>
          <w:sz w:val="22"/>
          <w:szCs w:val="22"/>
        </w:rPr>
        <w:t xml:space="preserve"> adscrita al Consejo de la Judicatura del Estado.</w:t>
      </w:r>
      <w:bookmarkEnd w:id="8"/>
      <w:r w:rsidRPr="002243DE">
        <w:rPr>
          <w:rFonts w:ascii="Lato" w:hAnsi="Lato"/>
          <w:bCs/>
          <w:sz w:val="22"/>
          <w:szCs w:val="22"/>
        </w:rPr>
        <w:t xml:space="preserve"> </w:t>
      </w:r>
      <w:r w:rsidR="00220ADF" w:rsidRPr="002243DE">
        <w:rPr>
          <w:rFonts w:ascii="Lato" w:hAnsi="Lato"/>
          <w:bCs/>
          <w:sz w:val="22"/>
          <w:szCs w:val="22"/>
        </w:rPr>
        <w:t xml:space="preserve"> </w:t>
      </w:r>
      <w:r w:rsidR="00220ADF" w:rsidRPr="002243DE">
        <w:rPr>
          <w:rFonts w:ascii="Lato" w:hAnsi="Lato"/>
          <w:b/>
          <w:sz w:val="22"/>
          <w:szCs w:val="22"/>
          <w:u w:val="single"/>
        </w:rPr>
        <w:t>APROBADO POR UNANIMIDAD DE VOTOS.</w:t>
      </w:r>
    </w:p>
    <w:p w14:paraId="23A94FED" w14:textId="482DF562" w:rsidR="003A3344" w:rsidRPr="002243DE" w:rsidRDefault="003A3344" w:rsidP="00220ADF">
      <w:pPr>
        <w:spacing w:after="0" w:line="480" w:lineRule="auto"/>
        <w:ind w:firstLine="708"/>
        <w:jc w:val="both"/>
        <w:rPr>
          <w:rFonts w:ascii="Lato" w:hAnsi="Lato" w:cstheme="minorHAnsi"/>
          <w:b/>
          <w:bdr w:val="none" w:sz="0" w:space="0" w:color="auto" w:frame="1"/>
        </w:rPr>
      </w:pPr>
      <w:bookmarkStart w:id="11" w:name="_Hlk171589057"/>
      <w:r w:rsidRPr="002243DE">
        <w:rPr>
          <w:rFonts w:ascii="Lato" w:hAnsi="Lato"/>
          <w:b/>
          <w:bCs/>
        </w:rPr>
        <w:t xml:space="preserve">ACUERDO XI/62/2024.  </w:t>
      </w:r>
      <w:r w:rsidRPr="002243DE">
        <w:rPr>
          <w:rFonts w:ascii="Lato" w:hAnsi="Lato" w:cstheme="minorHAnsi"/>
          <w:b/>
          <w:bdr w:val="none" w:sz="0" w:space="0" w:color="auto" w:frame="1"/>
        </w:rPr>
        <w:t xml:space="preserve">Cuenta de la </w:t>
      </w:r>
      <w:proofErr w:type="gramStart"/>
      <w:r w:rsidRPr="002243DE">
        <w:rPr>
          <w:rFonts w:ascii="Lato" w:hAnsi="Lato" w:cstheme="minorHAnsi"/>
          <w:b/>
          <w:bdr w:val="none" w:sz="0" w:space="0" w:color="auto" w:frame="1"/>
        </w:rPr>
        <w:t>Secretaria Ejecutiva</w:t>
      </w:r>
      <w:proofErr w:type="gramEnd"/>
      <w:r w:rsidRPr="002243DE">
        <w:rPr>
          <w:rFonts w:ascii="Lato" w:hAnsi="Lato" w:cstheme="minorHAnsi"/>
          <w:b/>
          <w:bdr w:val="none" w:sz="0" w:space="0" w:color="auto" w:frame="1"/>
        </w:rPr>
        <w:t xml:space="preserve"> con la propuesta del Acuerdo General 03/2024, del Consejo de la Judicatura del Estado.</w:t>
      </w:r>
      <w:r w:rsidR="00220ADF" w:rsidRPr="002243DE">
        <w:rPr>
          <w:rFonts w:ascii="Lato" w:hAnsi="Lato" w:cstheme="minorHAnsi"/>
          <w:b/>
          <w:bdr w:val="none" w:sz="0" w:space="0" w:color="auto" w:frame="1"/>
        </w:rPr>
        <w:t xml:space="preserve"> - - - - - - - - - - - - -  - - - - - - - - - - - - - - - - - - - - - - - - - - - - - - - - - - - - - - - - - - - -</w:t>
      </w:r>
    </w:p>
    <w:p w14:paraId="09DDFFB5" w14:textId="0BF50DF8" w:rsidR="003A3344" w:rsidRPr="002243DE" w:rsidRDefault="003A3344" w:rsidP="007D3747">
      <w:pPr>
        <w:spacing w:after="0" w:line="480" w:lineRule="auto"/>
        <w:jc w:val="both"/>
        <w:rPr>
          <w:rFonts w:ascii="Lato" w:hAnsi="Lato" w:cstheme="minorHAnsi"/>
          <w:bCs/>
          <w:bdr w:val="none" w:sz="0" w:space="0" w:color="auto" w:frame="1"/>
        </w:rPr>
      </w:pPr>
      <w:r w:rsidRPr="002243DE">
        <w:rPr>
          <w:rFonts w:ascii="Lato" w:hAnsi="Lato"/>
        </w:rPr>
        <w:t>Dada cuenta con l</w:t>
      </w:r>
      <w:r w:rsidR="000041B4" w:rsidRPr="002243DE">
        <w:rPr>
          <w:rFonts w:ascii="Lato" w:hAnsi="Lato"/>
        </w:rPr>
        <w:t>a propuesta de</w:t>
      </w:r>
      <w:r w:rsidRPr="002243DE">
        <w:rPr>
          <w:rFonts w:ascii="Lato" w:hAnsi="Lato"/>
        </w:rPr>
        <w:t xml:space="preserve"> </w:t>
      </w:r>
      <w:r w:rsidR="000041B4" w:rsidRPr="002243DE">
        <w:rPr>
          <w:rFonts w:ascii="Lato" w:hAnsi="Lato"/>
        </w:rPr>
        <w:t>“</w:t>
      </w:r>
      <w:r w:rsidR="000041B4" w:rsidRPr="002243DE">
        <w:rPr>
          <w:rFonts w:ascii="Lato" w:hAnsi="Lato" w:cstheme="minorHAnsi"/>
          <w:bCs/>
          <w:bdr w:val="none" w:sz="0" w:space="0" w:color="auto" w:frame="1"/>
        </w:rPr>
        <w:t>ACUERDO GENERAL 03/2024,</w:t>
      </w:r>
      <w:r w:rsidR="00B531CE" w:rsidRPr="002243DE">
        <w:rPr>
          <w:rFonts w:ascii="Lato" w:hAnsi="Lato" w:cstheme="minorHAnsi"/>
          <w:bCs/>
          <w:bdr w:val="none" w:sz="0" w:space="0" w:color="auto" w:frame="1"/>
        </w:rPr>
        <w:t xml:space="preserve"> EMITIDO POR EL PLENO DEL</w:t>
      </w:r>
      <w:r w:rsidR="000041B4" w:rsidRPr="002243DE">
        <w:rPr>
          <w:rFonts w:ascii="Lato" w:hAnsi="Lato" w:cstheme="minorHAnsi"/>
          <w:bCs/>
          <w:bdr w:val="none" w:sz="0" w:space="0" w:color="auto" w:frame="1"/>
        </w:rPr>
        <w:t xml:space="preserve"> CONSEJO DE LA JUDICATURA DEL ESTADO</w:t>
      </w:r>
      <w:r w:rsidR="00B531CE" w:rsidRPr="002243DE">
        <w:rPr>
          <w:rFonts w:ascii="Lato" w:hAnsi="Lato" w:cstheme="minorHAnsi"/>
          <w:bCs/>
          <w:bdr w:val="none" w:sz="0" w:space="0" w:color="auto" w:frame="1"/>
        </w:rPr>
        <w:t xml:space="preserve"> DE TLAXCALA, MEDI</w:t>
      </w:r>
      <w:r w:rsidR="00543E72" w:rsidRPr="002243DE">
        <w:rPr>
          <w:rFonts w:ascii="Lato" w:hAnsi="Lato" w:cstheme="minorHAnsi"/>
          <w:bCs/>
          <w:bdr w:val="none" w:sz="0" w:space="0" w:color="auto" w:frame="1"/>
        </w:rPr>
        <w:t>A</w:t>
      </w:r>
      <w:r w:rsidR="00B531CE" w:rsidRPr="002243DE">
        <w:rPr>
          <w:rFonts w:ascii="Lato" w:hAnsi="Lato" w:cstheme="minorHAnsi"/>
          <w:bCs/>
          <w:bdr w:val="none" w:sz="0" w:space="0" w:color="auto" w:frame="1"/>
        </w:rPr>
        <w:t>NTE EL CUAL SE ESTABLECEN LAS BASES PARA QUE LOS JUZGADORES CON COMPETENCIA EN MATERIA FAMILIAR DEL PODER JUDICIAL DEL ESTADO, RINDAN LA INFORMACIÓN QUE SE GENERA SOBRE EL CUMPLIMIENTO DE LAS OBLIGACIONES ALIME</w:t>
      </w:r>
      <w:r w:rsidR="00543E72" w:rsidRPr="002243DE">
        <w:rPr>
          <w:rFonts w:ascii="Lato" w:hAnsi="Lato" w:cstheme="minorHAnsi"/>
          <w:bCs/>
          <w:bdr w:val="none" w:sz="0" w:space="0" w:color="auto" w:frame="1"/>
        </w:rPr>
        <w:t>N</w:t>
      </w:r>
      <w:r w:rsidR="00B531CE" w:rsidRPr="002243DE">
        <w:rPr>
          <w:rFonts w:ascii="Lato" w:hAnsi="Lato" w:cstheme="minorHAnsi"/>
          <w:bCs/>
          <w:bdr w:val="none" w:sz="0" w:space="0" w:color="auto" w:frame="1"/>
        </w:rPr>
        <w:t>TARIAS DE DEUDORES ALIMENTARIOS MOROSOS</w:t>
      </w:r>
      <w:r w:rsidR="00D11779" w:rsidRPr="002243DE">
        <w:rPr>
          <w:rFonts w:ascii="Lato" w:hAnsi="Lato" w:cstheme="minorHAnsi"/>
          <w:bCs/>
          <w:bdr w:val="none" w:sz="0" w:space="0" w:color="auto" w:frame="1"/>
        </w:rPr>
        <w:t xml:space="preserve">”; y en este acto con el oficio número SP/TSJ/282/2024, mediante el cual se remite el usuario y contraseña para </w:t>
      </w:r>
      <w:proofErr w:type="spellStart"/>
      <w:r w:rsidR="00D11779" w:rsidRPr="002243DE">
        <w:rPr>
          <w:rFonts w:ascii="Lato" w:hAnsi="Lato" w:cstheme="minorHAnsi"/>
          <w:bCs/>
          <w:bdr w:val="none" w:sz="0" w:space="0" w:color="auto" w:frame="1"/>
        </w:rPr>
        <w:t>ac</w:t>
      </w:r>
      <w:r w:rsidR="009029F4" w:rsidRPr="002243DE">
        <w:rPr>
          <w:rFonts w:ascii="Lato" w:hAnsi="Lato" w:cstheme="minorHAnsi"/>
          <w:bCs/>
          <w:bdr w:val="none" w:sz="0" w:space="0" w:color="auto" w:frame="1"/>
        </w:rPr>
        <w:t>c</w:t>
      </w:r>
      <w:r w:rsidR="00D11779" w:rsidRPr="002243DE">
        <w:rPr>
          <w:rFonts w:ascii="Lato" w:hAnsi="Lato" w:cstheme="minorHAnsi"/>
          <w:bCs/>
          <w:bdr w:val="none" w:sz="0" w:space="0" w:color="auto" w:frame="1"/>
        </w:rPr>
        <w:t>esar</w:t>
      </w:r>
      <w:proofErr w:type="spellEnd"/>
      <w:r w:rsidR="00D11779" w:rsidRPr="002243DE">
        <w:rPr>
          <w:rFonts w:ascii="Lato" w:hAnsi="Lato" w:cstheme="minorHAnsi"/>
          <w:bCs/>
          <w:bdr w:val="none" w:sz="0" w:space="0" w:color="auto" w:frame="1"/>
        </w:rPr>
        <w:t xml:space="preserve"> a la plataforma digital y suministrar la información sobre los deudores morosos alimentarios que proporciona el Sistema Nacional para el Desarrollo Integral de la Familia</w:t>
      </w:r>
      <w:r w:rsidR="0077183B" w:rsidRPr="002243DE">
        <w:rPr>
          <w:rFonts w:ascii="Lato" w:hAnsi="Lato" w:cstheme="minorHAnsi"/>
          <w:bCs/>
          <w:bdr w:val="none" w:sz="0" w:space="0" w:color="auto" w:frame="1"/>
        </w:rPr>
        <w:t xml:space="preserve"> </w:t>
      </w:r>
      <w:r w:rsidR="00D11779" w:rsidRPr="002243DE">
        <w:rPr>
          <w:rFonts w:ascii="Lato" w:hAnsi="Lato" w:cstheme="minorHAnsi"/>
          <w:bCs/>
          <w:bdr w:val="none" w:sz="0" w:space="0" w:color="auto" w:frame="1"/>
        </w:rPr>
        <w:t>(SNDIF), mediante el Registro Nacional de Obligaciones Alimentarias (RNOA).</w:t>
      </w:r>
    </w:p>
    <w:p w14:paraId="6B6BD773" w14:textId="509B0C4F" w:rsidR="003A3344" w:rsidRPr="002243DE" w:rsidRDefault="003A3344" w:rsidP="007D3747">
      <w:pPr>
        <w:spacing w:line="480" w:lineRule="auto"/>
        <w:jc w:val="both"/>
        <w:rPr>
          <w:rFonts w:ascii="Lato" w:hAnsi="Lato" w:cs="Arial"/>
        </w:rPr>
      </w:pPr>
      <w:r w:rsidRPr="002243DE">
        <w:rPr>
          <w:rFonts w:ascii="Lato" w:hAnsi="Lato"/>
        </w:rPr>
        <w:t xml:space="preserve">Al respecto, </w:t>
      </w:r>
      <w:r w:rsidR="009275A6" w:rsidRPr="002243DE">
        <w:rPr>
          <w:rFonts w:ascii="Lato" w:hAnsi="Lato"/>
        </w:rPr>
        <w:t xml:space="preserve">con la finalidad de que los integrantes de este Pleno, </w:t>
      </w:r>
      <w:r w:rsidR="002528D5" w:rsidRPr="002243DE">
        <w:rPr>
          <w:rFonts w:ascii="Lato" w:hAnsi="Lato"/>
        </w:rPr>
        <w:t>estén</w:t>
      </w:r>
      <w:r w:rsidR="009275A6" w:rsidRPr="002243DE">
        <w:rPr>
          <w:rFonts w:ascii="Lato" w:hAnsi="Lato"/>
        </w:rPr>
        <w:t xml:space="preserve"> en posibilidad de tomar una determinación, con fundamento en los artículos 8</w:t>
      </w:r>
      <w:r w:rsidRPr="002243DE">
        <w:rPr>
          <w:rFonts w:ascii="Lato" w:hAnsi="Lato" w:cs="Arial"/>
        </w:rPr>
        <w:t>5, de la Constitución Política del Estado; 61,</w:t>
      </w:r>
      <w:r w:rsidR="00533589" w:rsidRPr="002243DE">
        <w:rPr>
          <w:rFonts w:ascii="Lato" w:hAnsi="Lato" w:cs="Arial"/>
        </w:rPr>
        <w:t xml:space="preserve"> </w:t>
      </w:r>
      <w:r w:rsidRPr="002243DE">
        <w:rPr>
          <w:rFonts w:ascii="Lato" w:hAnsi="Lato" w:cs="Arial"/>
        </w:rPr>
        <w:t>68 fracci</w:t>
      </w:r>
      <w:r w:rsidR="00533589" w:rsidRPr="002243DE">
        <w:rPr>
          <w:rFonts w:ascii="Lato" w:hAnsi="Lato" w:cs="Arial"/>
        </w:rPr>
        <w:t>ón</w:t>
      </w:r>
      <w:r w:rsidRPr="002243DE">
        <w:rPr>
          <w:rFonts w:ascii="Lato" w:hAnsi="Lato" w:cs="Arial"/>
        </w:rPr>
        <w:t xml:space="preserve"> III de la Ley Orgánica del Poder Judicial; y 9 fracci</w:t>
      </w:r>
      <w:r w:rsidR="00533589" w:rsidRPr="002243DE">
        <w:rPr>
          <w:rFonts w:ascii="Lato" w:hAnsi="Lato" w:cs="Arial"/>
        </w:rPr>
        <w:t>ón</w:t>
      </w:r>
      <w:r w:rsidRPr="002243DE">
        <w:rPr>
          <w:rFonts w:ascii="Lato" w:hAnsi="Lato" w:cs="Arial"/>
        </w:rPr>
        <w:t xml:space="preserve"> III</w:t>
      </w:r>
      <w:r w:rsidR="00131FD0" w:rsidRPr="002243DE">
        <w:rPr>
          <w:rFonts w:ascii="Lato" w:hAnsi="Lato" w:cs="Arial"/>
        </w:rPr>
        <w:t>,</w:t>
      </w:r>
      <w:r w:rsidRPr="002243DE">
        <w:rPr>
          <w:rFonts w:ascii="Lato" w:hAnsi="Lato" w:cs="Arial"/>
        </w:rPr>
        <w:t xml:space="preserve"> del Reglamento del Consejo de la Judicatura del Estado, se determina:</w:t>
      </w:r>
    </w:p>
    <w:p w14:paraId="2B0D3BE1" w14:textId="49D27D71" w:rsidR="00131FD0" w:rsidRPr="002243DE" w:rsidRDefault="00533589" w:rsidP="00C80EDA">
      <w:pPr>
        <w:pStyle w:val="Prrafodelista"/>
        <w:numPr>
          <w:ilvl w:val="0"/>
          <w:numId w:val="6"/>
        </w:numPr>
        <w:spacing w:after="0" w:line="480" w:lineRule="auto"/>
        <w:jc w:val="both"/>
        <w:rPr>
          <w:rFonts w:ascii="Lato" w:hAnsi="Lato" w:cstheme="minorHAnsi"/>
          <w:b/>
          <w:bdr w:val="none" w:sz="0" w:space="0" w:color="auto" w:frame="1"/>
        </w:rPr>
      </w:pPr>
      <w:r w:rsidRPr="002243DE">
        <w:rPr>
          <w:rFonts w:ascii="Lato" w:hAnsi="Lato" w:cs="Arial"/>
        </w:rPr>
        <w:lastRenderedPageBreak/>
        <w:t>Tomar</w:t>
      </w:r>
      <w:r w:rsidR="009C71CF" w:rsidRPr="002243DE">
        <w:rPr>
          <w:rFonts w:ascii="Lato" w:hAnsi="Lato" w:cs="Arial"/>
        </w:rPr>
        <w:t xml:space="preserve"> conocimiento de la propuesta del Acuerdo General 03/2024</w:t>
      </w:r>
      <w:r w:rsidR="003050A0" w:rsidRPr="002243DE">
        <w:rPr>
          <w:rFonts w:ascii="Lato" w:hAnsi="Lato" w:cs="Arial"/>
        </w:rPr>
        <w:t xml:space="preserve"> de cuenta.</w:t>
      </w:r>
      <w:r w:rsidR="009C71CF" w:rsidRPr="002243DE">
        <w:rPr>
          <w:rFonts w:ascii="Lato" w:hAnsi="Lato" w:cs="Arial"/>
        </w:rPr>
        <w:t xml:space="preserve"> </w:t>
      </w:r>
    </w:p>
    <w:p w14:paraId="634E774B" w14:textId="15E1EE78" w:rsidR="00A828A0" w:rsidRPr="002243DE" w:rsidRDefault="003A3344" w:rsidP="00E8205B">
      <w:pPr>
        <w:pStyle w:val="Prrafodelista"/>
        <w:numPr>
          <w:ilvl w:val="0"/>
          <w:numId w:val="6"/>
        </w:numPr>
        <w:spacing w:after="0" w:line="480" w:lineRule="auto"/>
        <w:jc w:val="both"/>
        <w:rPr>
          <w:rFonts w:ascii="Lato" w:hAnsi="Lato"/>
          <w:b/>
          <w:u w:val="single"/>
        </w:rPr>
      </w:pPr>
      <w:r w:rsidRPr="002243DE">
        <w:rPr>
          <w:rFonts w:ascii="Lato" w:hAnsi="Lato" w:cs="Arial"/>
        </w:rPr>
        <w:t xml:space="preserve">Instruir a la </w:t>
      </w:r>
      <w:proofErr w:type="gramStart"/>
      <w:r w:rsidRPr="002243DE">
        <w:rPr>
          <w:rFonts w:ascii="Lato" w:hAnsi="Lato" w:cs="Arial"/>
        </w:rPr>
        <w:t>Secretaria Ejecutiva</w:t>
      </w:r>
      <w:proofErr w:type="gramEnd"/>
      <w:r w:rsidRPr="002243DE">
        <w:rPr>
          <w:rFonts w:ascii="Lato" w:hAnsi="Lato" w:cs="Arial"/>
        </w:rPr>
        <w:t xml:space="preserve"> de este Cuerpo Colegiado</w:t>
      </w:r>
      <w:r w:rsidR="00437FA5" w:rsidRPr="002243DE">
        <w:rPr>
          <w:rFonts w:ascii="Lato" w:hAnsi="Lato" w:cs="Arial"/>
        </w:rPr>
        <w:t xml:space="preserve"> </w:t>
      </w:r>
      <w:r w:rsidR="003050A0" w:rsidRPr="002243DE">
        <w:rPr>
          <w:rFonts w:ascii="Lato" w:hAnsi="Lato" w:cs="Arial"/>
        </w:rPr>
        <w:t xml:space="preserve">coordinar </w:t>
      </w:r>
      <w:r w:rsidR="009C71CF" w:rsidRPr="002243DE">
        <w:rPr>
          <w:rFonts w:ascii="Lato" w:hAnsi="Lato" w:cs="Arial"/>
        </w:rPr>
        <w:t>una mesa de trabajo a l</w:t>
      </w:r>
      <w:r w:rsidR="003050A0" w:rsidRPr="002243DE">
        <w:rPr>
          <w:rFonts w:ascii="Lato" w:hAnsi="Lato" w:cs="Arial"/>
        </w:rPr>
        <w:t xml:space="preserve">a que deberán asistir los </w:t>
      </w:r>
      <w:r w:rsidR="009C71CF" w:rsidRPr="002243DE">
        <w:rPr>
          <w:rFonts w:ascii="Lato" w:hAnsi="Lato" w:cs="Arial"/>
        </w:rPr>
        <w:t xml:space="preserve">Consejeros </w:t>
      </w:r>
      <w:r w:rsidR="005228E0" w:rsidRPr="002243DE">
        <w:rPr>
          <w:rFonts w:ascii="Lato" w:hAnsi="Lato" w:cs="Arial"/>
        </w:rPr>
        <w:t xml:space="preserve">visitadores de los Juzgados Familiares del Poder Judicial del Estado, Titulares de dichos juzgados, Contralor y </w:t>
      </w:r>
      <w:r w:rsidR="00D11779" w:rsidRPr="002243DE">
        <w:rPr>
          <w:rFonts w:ascii="Lato" w:hAnsi="Lato" w:cstheme="minorHAnsi"/>
          <w:bCs/>
          <w:bdr w:val="none" w:sz="0" w:space="0" w:color="auto" w:frame="1"/>
        </w:rPr>
        <w:t>Jefe del Departamento de Planeación, Estadística y Normatividad</w:t>
      </w:r>
      <w:r w:rsidR="003050A0" w:rsidRPr="002243DE">
        <w:rPr>
          <w:rFonts w:ascii="Lato" w:hAnsi="Lato" w:cstheme="minorHAnsi"/>
          <w:bCs/>
          <w:bdr w:val="none" w:sz="0" w:space="0" w:color="auto" w:frame="1"/>
        </w:rPr>
        <w:t xml:space="preserve"> del Poder Judicial del Estado, a efecto de analizar el proyecto del Acuerdo General en cita</w:t>
      </w:r>
      <w:r w:rsidR="00B86451" w:rsidRPr="002243DE">
        <w:rPr>
          <w:rFonts w:ascii="Lato" w:hAnsi="Lato" w:cstheme="minorHAnsi"/>
          <w:bCs/>
          <w:bdr w:val="none" w:sz="0" w:space="0" w:color="auto" w:frame="1"/>
        </w:rPr>
        <w:t>;</w:t>
      </w:r>
      <w:r w:rsidR="003050A0" w:rsidRPr="002243DE">
        <w:rPr>
          <w:rFonts w:ascii="Lato" w:hAnsi="Lato" w:cstheme="minorHAnsi"/>
          <w:bCs/>
          <w:bdr w:val="none" w:sz="0" w:space="0" w:color="auto" w:frame="1"/>
        </w:rPr>
        <w:t xml:space="preserve"> hecho que sea, dar cuenta a este</w:t>
      </w:r>
      <w:r w:rsidR="00A828A0" w:rsidRPr="002243DE">
        <w:rPr>
          <w:rFonts w:ascii="Lato" w:hAnsi="Lato" w:cstheme="minorHAnsi"/>
          <w:bCs/>
          <w:bdr w:val="none" w:sz="0" w:space="0" w:color="auto" w:frame="1"/>
        </w:rPr>
        <w:t xml:space="preserve"> </w:t>
      </w:r>
      <w:r w:rsidR="003050A0" w:rsidRPr="002243DE">
        <w:rPr>
          <w:rFonts w:ascii="Lato" w:hAnsi="Lato" w:cstheme="minorHAnsi"/>
          <w:bCs/>
          <w:bdr w:val="none" w:sz="0" w:space="0" w:color="auto" w:frame="1"/>
        </w:rPr>
        <w:t xml:space="preserve">Cuerpo Colegiado para la determinación correspondiente. </w:t>
      </w:r>
    </w:p>
    <w:p w14:paraId="784D1C30" w14:textId="17862153" w:rsidR="003A3344" w:rsidRPr="002243DE" w:rsidRDefault="00A828A0" w:rsidP="00A828A0">
      <w:pPr>
        <w:spacing w:after="0" w:line="480" w:lineRule="auto"/>
        <w:jc w:val="both"/>
        <w:rPr>
          <w:rFonts w:ascii="Lato" w:hAnsi="Lato"/>
          <w:b/>
          <w:u w:val="single"/>
        </w:rPr>
      </w:pPr>
      <w:r w:rsidRPr="002243DE">
        <w:rPr>
          <w:rFonts w:ascii="Lato" w:hAnsi="Lato"/>
          <w:bCs/>
        </w:rPr>
        <w:t xml:space="preserve">Comuníquese esta determinación al Contralor </w:t>
      </w:r>
      <w:r w:rsidRPr="002243DE">
        <w:rPr>
          <w:rFonts w:ascii="Lato" w:hAnsi="Lato" w:cs="Arial"/>
        </w:rPr>
        <w:t xml:space="preserve">y </w:t>
      </w:r>
      <w:proofErr w:type="gramStart"/>
      <w:r w:rsidRPr="002243DE">
        <w:rPr>
          <w:rFonts w:ascii="Lato" w:hAnsi="Lato" w:cstheme="minorHAnsi"/>
          <w:bCs/>
          <w:bdr w:val="none" w:sz="0" w:space="0" w:color="auto" w:frame="1"/>
        </w:rPr>
        <w:t>Jefe</w:t>
      </w:r>
      <w:proofErr w:type="gramEnd"/>
      <w:r w:rsidRPr="002243DE">
        <w:rPr>
          <w:rFonts w:ascii="Lato" w:hAnsi="Lato" w:cstheme="minorHAnsi"/>
          <w:bCs/>
          <w:bdr w:val="none" w:sz="0" w:space="0" w:color="auto" w:frame="1"/>
        </w:rPr>
        <w:t xml:space="preserve"> del Departamento de Planeación, Estadística y Normatividad del Poder Judicial del Estado. </w:t>
      </w:r>
      <w:r w:rsidR="003050A0" w:rsidRPr="002243DE">
        <w:rPr>
          <w:rFonts w:ascii="Lato" w:hAnsi="Lato" w:cstheme="minorHAnsi"/>
          <w:bCs/>
          <w:bdr w:val="none" w:sz="0" w:space="0" w:color="auto" w:frame="1"/>
        </w:rPr>
        <w:t xml:space="preserve"> </w:t>
      </w:r>
      <w:bookmarkEnd w:id="11"/>
      <w:r w:rsidR="003A0A65" w:rsidRPr="002243DE">
        <w:rPr>
          <w:rFonts w:ascii="Lato" w:hAnsi="Lato" w:cstheme="minorHAnsi"/>
          <w:b/>
          <w:u w:val="single"/>
          <w:bdr w:val="none" w:sz="0" w:space="0" w:color="auto" w:frame="1"/>
        </w:rPr>
        <w:t>APROBADO POR UNANIMI</w:t>
      </w:r>
      <w:r w:rsidR="00B86451" w:rsidRPr="002243DE">
        <w:rPr>
          <w:rFonts w:ascii="Lato" w:hAnsi="Lato" w:cstheme="minorHAnsi"/>
          <w:b/>
          <w:u w:val="single"/>
          <w:bdr w:val="none" w:sz="0" w:space="0" w:color="auto" w:frame="1"/>
        </w:rPr>
        <w:t>D</w:t>
      </w:r>
      <w:r w:rsidR="003A0A65" w:rsidRPr="002243DE">
        <w:rPr>
          <w:rFonts w:ascii="Lato" w:hAnsi="Lato" w:cstheme="minorHAnsi"/>
          <w:b/>
          <w:u w:val="single"/>
          <w:bdr w:val="none" w:sz="0" w:space="0" w:color="auto" w:frame="1"/>
        </w:rPr>
        <w:t>AD DE VOTOS.</w:t>
      </w:r>
    </w:p>
    <w:p w14:paraId="73EB7FC5" w14:textId="1ACE50B1" w:rsidR="007726A3" w:rsidRPr="002243DE" w:rsidRDefault="007726A3" w:rsidP="00220ADF">
      <w:pPr>
        <w:spacing w:after="0" w:line="480" w:lineRule="auto"/>
        <w:ind w:firstLine="708"/>
        <w:jc w:val="both"/>
        <w:rPr>
          <w:rFonts w:ascii="Lato" w:hAnsi="Lato" w:cstheme="minorHAnsi"/>
          <w:b/>
          <w:bdr w:val="none" w:sz="0" w:space="0" w:color="auto" w:frame="1"/>
        </w:rPr>
      </w:pPr>
      <w:r w:rsidRPr="002243DE">
        <w:rPr>
          <w:rFonts w:ascii="Lato" w:hAnsi="Lato"/>
          <w:b/>
          <w:bCs/>
        </w:rPr>
        <w:t xml:space="preserve">XII/62/2024. </w:t>
      </w:r>
      <w:r w:rsidRPr="002243DE">
        <w:rPr>
          <w:rFonts w:ascii="Lato" w:hAnsi="Lato" w:cstheme="minorHAnsi"/>
          <w:b/>
          <w:bdr w:val="none" w:sz="0" w:space="0" w:color="auto" w:frame="1"/>
        </w:rPr>
        <w:t xml:space="preserve">DETERMINACIÓN DE ASUNTOS DIVERSOS DE PERSONAL ADSCRITO AL PODER JUDICIAL. </w:t>
      </w:r>
    </w:p>
    <w:p w14:paraId="6476FE1A" w14:textId="4E58F3F2" w:rsidR="00370166" w:rsidRPr="002243DE" w:rsidRDefault="007726A3" w:rsidP="009029F4">
      <w:pPr>
        <w:pStyle w:val="NormalWeb"/>
        <w:spacing w:before="0" w:beforeAutospacing="0" w:after="0" w:afterAutospacing="0" w:line="480" w:lineRule="auto"/>
        <w:ind w:firstLine="708"/>
        <w:jc w:val="both"/>
        <w:rPr>
          <w:rFonts w:ascii="Lato" w:hAnsi="Lato"/>
          <w:b/>
          <w:bCs/>
          <w:sz w:val="22"/>
          <w:szCs w:val="22"/>
        </w:rPr>
      </w:pPr>
      <w:r w:rsidRPr="002243DE">
        <w:rPr>
          <w:rFonts w:ascii="Lato" w:hAnsi="Lato"/>
          <w:b/>
          <w:bCs/>
          <w:sz w:val="22"/>
          <w:szCs w:val="22"/>
        </w:rPr>
        <w:t xml:space="preserve">ACUERDO XII/62/2024.1.  </w:t>
      </w:r>
      <w:r w:rsidR="00370166" w:rsidRPr="002243DE">
        <w:rPr>
          <w:rFonts w:ascii="Lato" w:hAnsi="Lato"/>
          <w:b/>
          <w:bCs/>
          <w:sz w:val="22"/>
          <w:szCs w:val="22"/>
        </w:rPr>
        <w:t>Escritos recibidos el cuatro y ocho de julio de dos mil veinticuatro, signados por los servidores públicos adscritos al Juzgado Cuarto de lo Familiar del Distrito Judicial de Cuauhtémoc, Primero Civil del Distrito Judicial de Cuauhtémoc</w:t>
      </w:r>
      <w:r w:rsidR="007D3747" w:rsidRPr="002243DE">
        <w:rPr>
          <w:rFonts w:ascii="Lato" w:hAnsi="Lato"/>
          <w:b/>
          <w:bCs/>
          <w:sz w:val="22"/>
          <w:szCs w:val="22"/>
        </w:rPr>
        <w:t xml:space="preserve">, </w:t>
      </w:r>
      <w:r w:rsidR="00DE6F46" w:rsidRPr="002243DE">
        <w:rPr>
          <w:rFonts w:ascii="Lato" w:hAnsi="Lato"/>
          <w:b/>
          <w:bCs/>
          <w:sz w:val="22"/>
          <w:szCs w:val="22"/>
        </w:rPr>
        <w:t>e</w:t>
      </w:r>
      <w:r w:rsidR="007D3747" w:rsidRPr="002243DE">
        <w:rPr>
          <w:rFonts w:ascii="Lato" w:hAnsi="Lato"/>
          <w:b/>
          <w:bCs/>
          <w:sz w:val="22"/>
          <w:szCs w:val="22"/>
        </w:rPr>
        <w:t xml:space="preserve"> Instituto de Especialización Judicial del Poder Judicial del Estado.</w:t>
      </w:r>
      <w:r w:rsidR="00220ADF" w:rsidRPr="002243DE">
        <w:rPr>
          <w:rFonts w:ascii="Lato" w:hAnsi="Lato"/>
          <w:b/>
          <w:bCs/>
          <w:sz w:val="22"/>
          <w:szCs w:val="22"/>
        </w:rPr>
        <w:t xml:space="preserve"> - - - - - - - - - - - - - - - - - - - - - - - - - - - - - - - - - - - - - - - - - - -</w:t>
      </w:r>
    </w:p>
    <w:p w14:paraId="030F105F" w14:textId="5B187139" w:rsidR="00370166" w:rsidRPr="002243DE" w:rsidRDefault="00370166" w:rsidP="007D3747">
      <w:pPr>
        <w:pStyle w:val="NormalWeb"/>
        <w:spacing w:before="0" w:beforeAutospacing="0" w:after="0" w:afterAutospacing="0" w:line="480" w:lineRule="auto"/>
        <w:jc w:val="both"/>
        <w:rPr>
          <w:rFonts w:ascii="Lato" w:hAnsi="Lato"/>
          <w:b/>
          <w:bCs/>
          <w:sz w:val="22"/>
          <w:szCs w:val="22"/>
        </w:rPr>
      </w:pPr>
      <w:r w:rsidRPr="002243DE">
        <w:rPr>
          <w:rFonts w:ascii="Lato" w:hAnsi="Lato"/>
          <w:sz w:val="22"/>
          <w:szCs w:val="22"/>
        </w:rPr>
        <w:t xml:space="preserve">Dada cuenta con los escritos de referencia, mediante los cuales, </w:t>
      </w:r>
      <w:r w:rsidRPr="002243DE">
        <w:rPr>
          <w:rFonts w:ascii="Lato" w:hAnsi="Lato" w:cstheme="minorHAnsi"/>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Pr="002243DE">
        <w:rPr>
          <w:rFonts w:ascii="Lato" w:hAnsi="Lato" w:cstheme="minorHAnsi"/>
          <w:sz w:val="22"/>
          <w:szCs w:val="22"/>
        </w:rPr>
        <w:t xml:space="preserve"> para el Otorgamiento del Servicio de Salud del Poder Judicial del Estado de Tlaxcala; asimismo, en este acto se da cuenta con el informe que rinde la Jefa del Módulo Médico del Poder Judicial, en relación a los antecedentes médicos de los servidores públicos que solicitan ampliación de gasto </w:t>
      </w:r>
      <w:r w:rsidR="00220ADF" w:rsidRPr="002243DE">
        <w:rPr>
          <w:rFonts w:ascii="Lato" w:hAnsi="Lato" w:cstheme="minorHAnsi"/>
          <w:sz w:val="22"/>
          <w:szCs w:val="22"/>
        </w:rPr>
        <w:t>médico; a</w:t>
      </w:r>
      <w:r w:rsidRPr="002243DE">
        <w:rPr>
          <w:rFonts w:ascii="Lato" w:hAnsi="Lato" w:cstheme="minorHAnsi"/>
          <w:sz w:val="22"/>
          <w:szCs w:val="22"/>
        </w:rPr>
        <w:t xml:space="preserve">l respecto, a fin de proteger la salud de las personas servidoras públicas y de sus dependientes económicos, como derecho humano previsto en el artículo 4, párrafo cuarto, de la Constitución Política de los Estados Unidos Mexicanos, y tomando en cuenta el informe médico que rinde la Jefa del Módulo Médico del </w:t>
      </w:r>
      <w:r w:rsidRPr="002243DE">
        <w:rPr>
          <w:rFonts w:ascii="Lato" w:hAnsi="Lato" w:cstheme="minorHAnsi"/>
          <w:sz w:val="22"/>
          <w:szCs w:val="22"/>
        </w:rPr>
        <w:lastRenderedPageBreak/>
        <w:t>Poder Judicial del Estado,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73F3B33F" w14:textId="77777777" w:rsidR="00370166" w:rsidRPr="002243DE" w:rsidRDefault="00370166" w:rsidP="00C80EDA">
      <w:pPr>
        <w:pStyle w:val="Prrafodelista"/>
        <w:numPr>
          <w:ilvl w:val="0"/>
          <w:numId w:val="7"/>
        </w:numPr>
        <w:spacing w:after="0" w:line="480" w:lineRule="auto"/>
        <w:jc w:val="both"/>
        <w:rPr>
          <w:rFonts w:ascii="Lato" w:hAnsi="Lato" w:cstheme="minorHAnsi"/>
        </w:rPr>
      </w:pPr>
      <w:r w:rsidRPr="002243DE">
        <w:rPr>
          <w:rFonts w:ascii="Lato" w:hAnsi="Lato" w:cstheme="minorHAnsi"/>
        </w:rPr>
        <w:t>Tomar conocimiento de los escritos de cuenta.</w:t>
      </w:r>
    </w:p>
    <w:p w14:paraId="67307491" w14:textId="65E6F9CC" w:rsidR="00370166" w:rsidRPr="002243DE" w:rsidRDefault="00370166" w:rsidP="00C80EDA">
      <w:pPr>
        <w:pStyle w:val="Prrafodelista"/>
        <w:numPr>
          <w:ilvl w:val="0"/>
          <w:numId w:val="7"/>
        </w:numPr>
        <w:spacing w:after="0" w:line="480" w:lineRule="auto"/>
        <w:jc w:val="both"/>
        <w:rPr>
          <w:rFonts w:ascii="Lato" w:hAnsi="Lato" w:cstheme="minorHAnsi"/>
        </w:rPr>
      </w:pPr>
      <w:r w:rsidRPr="002243DE">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r w:rsidR="004E103F" w:rsidRPr="002243DE">
        <w:rPr>
          <w:rFonts w:ascii="Lato" w:hAnsi="Lato" w:cstheme="minorHAnsi"/>
        </w:rPr>
        <w:t>.</w:t>
      </w:r>
    </w:p>
    <w:p w14:paraId="47995CF5" w14:textId="06F1485B" w:rsidR="007D3747" w:rsidRPr="002243DE" w:rsidRDefault="007D3747" w:rsidP="00C80EDA">
      <w:pPr>
        <w:pStyle w:val="Prrafodelista"/>
        <w:numPr>
          <w:ilvl w:val="0"/>
          <w:numId w:val="7"/>
        </w:numPr>
        <w:spacing w:after="0" w:line="480" w:lineRule="auto"/>
        <w:jc w:val="both"/>
        <w:rPr>
          <w:rFonts w:ascii="Lato" w:hAnsi="Lato"/>
          <w:bCs/>
        </w:rPr>
      </w:pPr>
      <w:r w:rsidRPr="002243DE">
        <w:rPr>
          <w:rFonts w:ascii="Lato" w:hAnsi="Lato" w:cstheme="minorHAnsi"/>
        </w:rPr>
        <w:t>Por cuanto hace al servidor público adscrito al Juzgado Primero de lo Civil del Distrito Judicial de Cuauhtémoc,</w:t>
      </w:r>
      <w:r w:rsidR="00702EF2" w:rsidRPr="002243DE">
        <w:rPr>
          <w:rFonts w:ascii="Lato" w:hAnsi="Lato" w:cstheme="minorHAnsi"/>
        </w:rPr>
        <w:t xml:space="preserve"> se autoriza el pago de la cirugía a que hace referencia en su escrito de cuenta, conforme a los porcentajes autorizados en los Lineamientos médicos. </w:t>
      </w:r>
    </w:p>
    <w:p w14:paraId="733D59B9" w14:textId="358D18C0" w:rsidR="00742586" w:rsidRPr="002243DE" w:rsidRDefault="00370166" w:rsidP="007D3747">
      <w:pPr>
        <w:spacing w:after="0" w:line="480" w:lineRule="auto"/>
        <w:jc w:val="both"/>
        <w:rPr>
          <w:rFonts w:ascii="Lato" w:hAnsi="Lato"/>
          <w:b/>
          <w:bCs/>
          <w:u w:val="single"/>
        </w:rPr>
      </w:pPr>
      <w:r w:rsidRPr="002243DE">
        <w:rPr>
          <w:rFonts w:ascii="Lato" w:hAnsi="Lato" w:cstheme="minorHAnsi"/>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w:t>
      </w:r>
      <w:r w:rsidR="00220ADF" w:rsidRPr="002243DE">
        <w:rPr>
          <w:rFonts w:ascii="Lato" w:hAnsi="Lato" w:cstheme="minorHAnsi"/>
        </w:rPr>
        <w:t xml:space="preserve"> </w:t>
      </w:r>
      <w:r w:rsidR="00220ADF" w:rsidRPr="002243DE">
        <w:rPr>
          <w:rFonts w:ascii="Lato" w:hAnsi="Lato" w:cstheme="minorHAnsi"/>
          <w:b/>
          <w:bCs/>
          <w:u w:val="single"/>
        </w:rPr>
        <w:t>APROBADO POR UNANIMIDAD DE VOTOS.</w:t>
      </w:r>
    </w:p>
    <w:p w14:paraId="7FB00CB8" w14:textId="5642C71F" w:rsidR="007D3747" w:rsidRPr="002243DE" w:rsidRDefault="007D3747" w:rsidP="007D3747">
      <w:pPr>
        <w:tabs>
          <w:tab w:val="left" w:pos="5387"/>
        </w:tabs>
        <w:spacing w:before="240" w:after="0" w:line="480" w:lineRule="auto"/>
        <w:ind w:firstLine="708"/>
        <w:jc w:val="both"/>
        <w:rPr>
          <w:rFonts w:ascii="Lato" w:hAnsi="Lato"/>
          <w:b/>
          <w:bCs/>
        </w:rPr>
      </w:pPr>
      <w:r w:rsidRPr="002243DE">
        <w:rPr>
          <w:rFonts w:ascii="Lato" w:hAnsi="Lato"/>
          <w:b/>
          <w:bCs/>
        </w:rPr>
        <w:t>ACUERDO XII/62/2024.2. Escrito recibido el ocho de</w:t>
      </w:r>
      <w:r w:rsidR="000B72BE" w:rsidRPr="002243DE">
        <w:rPr>
          <w:rFonts w:ascii="Lato" w:hAnsi="Lato"/>
          <w:b/>
          <w:bCs/>
        </w:rPr>
        <w:t xml:space="preserve"> julio </w:t>
      </w:r>
      <w:r w:rsidRPr="002243DE">
        <w:rPr>
          <w:rFonts w:ascii="Lato" w:hAnsi="Lato"/>
          <w:b/>
          <w:bCs/>
        </w:rPr>
        <w:t>de dos mil veinticuatro, signado</w:t>
      </w:r>
      <w:r w:rsidR="007724B0" w:rsidRPr="002243DE">
        <w:rPr>
          <w:rFonts w:ascii="Lato" w:hAnsi="Lato"/>
          <w:b/>
          <w:bCs/>
        </w:rPr>
        <w:t xml:space="preserve"> </w:t>
      </w:r>
      <w:r w:rsidRPr="002243DE">
        <w:rPr>
          <w:rFonts w:ascii="Lato" w:hAnsi="Lato"/>
          <w:b/>
          <w:bCs/>
        </w:rPr>
        <w:t xml:space="preserve">por la Magistrada en Retiro del Tribunal Superior de Justicia del Estado, Elsa Cordero Martínez. - - - - - - - - - - - - - - - - - - - - - - - - - </w:t>
      </w:r>
      <w:r w:rsidR="000B72BE" w:rsidRPr="002243DE">
        <w:rPr>
          <w:rFonts w:ascii="Lato" w:hAnsi="Lato"/>
          <w:b/>
          <w:bCs/>
        </w:rPr>
        <w:t>- - -</w:t>
      </w:r>
    </w:p>
    <w:p w14:paraId="1FE4E469" w14:textId="5DB19E59" w:rsidR="007D3747" w:rsidRPr="002243DE" w:rsidRDefault="007D3747" w:rsidP="007D3747">
      <w:pPr>
        <w:tabs>
          <w:tab w:val="left" w:pos="5387"/>
        </w:tabs>
        <w:spacing w:after="0" w:line="480" w:lineRule="auto"/>
        <w:jc w:val="both"/>
        <w:rPr>
          <w:rFonts w:ascii="Lato" w:hAnsi="Lato"/>
        </w:rPr>
      </w:pPr>
      <w:r w:rsidRPr="002243DE">
        <w:rPr>
          <w:rFonts w:ascii="Lato" w:hAnsi="Lato"/>
        </w:rPr>
        <w:t xml:space="preserve">Dada cuenta con </w:t>
      </w:r>
      <w:r w:rsidR="007724B0" w:rsidRPr="002243DE">
        <w:rPr>
          <w:rFonts w:ascii="Lato" w:hAnsi="Lato"/>
        </w:rPr>
        <w:t xml:space="preserve">el </w:t>
      </w:r>
      <w:r w:rsidRPr="002243DE">
        <w:rPr>
          <w:rFonts w:ascii="Lato" w:hAnsi="Lato"/>
        </w:rPr>
        <w:t xml:space="preserve">escrito de cuenta, mediante </w:t>
      </w:r>
      <w:r w:rsidR="007724B0" w:rsidRPr="002243DE">
        <w:rPr>
          <w:rFonts w:ascii="Lato" w:hAnsi="Lato"/>
        </w:rPr>
        <w:t>el</w:t>
      </w:r>
      <w:r w:rsidRPr="002243DE">
        <w:rPr>
          <w:rFonts w:ascii="Lato" w:hAnsi="Lato"/>
        </w:rPr>
        <w:t xml:space="preserve"> cual la Magistrada en Retiro solicita el pago de sus gastos médicos</w:t>
      </w:r>
      <w:r w:rsidR="000B72BE" w:rsidRPr="002243DE">
        <w:rPr>
          <w:rFonts w:ascii="Lato" w:hAnsi="Lato"/>
        </w:rPr>
        <w:t>, amparado en el recibo que anex</w:t>
      </w:r>
      <w:r w:rsidR="00C37730" w:rsidRPr="002243DE">
        <w:rPr>
          <w:rFonts w:ascii="Lato" w:hAnsi="Lato"/>
        </w:rPr>
        <w:t xml:space="preserve">o </w:t>
      </w:r>
      <w:r w:rsidR="000B72BE" w:rsidRPr="002243DE">
        <w:rPr>
          <w:rFonts w:ascii="Lato" w:hAnsi="Lato"/>
        </w:rPr>
        <w:t>al formato para el pago de gastos médicos ante e</w:t>
      </w:r>
      <w:r w:rsidRPr="002243DE">
        <w:rPr>
          <w:rFonts w:ascii="Lato" w:hAnsi="Lato"/>
        </w:rPr>
        <w:t xml:space="preserve">l área de Tesorería, </w:t>
      </w:r>
      <w:r w:rsidR="000B72BE" w:rsidRPr="002243DE">
        <w:rPr>
          <w:rFonts w:ascii="Lato" w:hAnsi="Lato"/>
        </w:rPr>
        <w:t>ya que,</w:t>
      </w:r>
      <w:r w:rsidRPr="002243DE">
        <w:rPr>
          <w:rFonts w:ascii="Lato" w:hAnsi="Lato"/>
        </w:rPr>
        <w:t xml:space="preserve"> por </w:t>
      </w:r>
      <w:r w:rsidR="000B72BE" w:rsidRPr="002243DE">
        <w:rPr>
          <w:rFonts w:ascii="Lato" w:hAnsi="Lato"/>
        </w:rPr>
        <w:t>razones de salud,</w:t>
      </w:r>
      <w:r w:rsidRPr="002243DE">
        <w:rPr>
          <w:rFonts w:ascii="Lato" w:hAnsi="Lato"/>
        </w:rPr>
        <w:t xml:space="preserve"> no le fue posible exhibirlo dentro de los cinco días hábiles posteriores a la fecha de su expedición</w:t>
      </w:r>
      <w:r w:rsidR="00220ADF" w:rsidRPr="002243DE">
        <w:rPr>
          <w:rFonts w:ascii="Lato" w:hAnsi="Lato"/>
        </w:rPr>
        <w:t>; a</w:t>
      </w:r>
      <w:r w:rsidRPr="002243DE">
        <w:rPr>
          <w:rFonts w:ascii="Lato" w:hAnsi="Lato"/>
        </w:rPr>
        <w:t xml:space="preserve">l respecto, tomando en consideración que la salud es un </w:t>
      </w:r>
      <w:r w:rsidRPr="002243DE">
        <w:rPr>
          <w:rFonts w:ascii="Lato" w:hAnsi="Lato"/>
        </w:rPr>
        <w:lastRenderedPageBreak/>
        <w:t>derecho humano que este Órgano Colegiado debe proteger y respetar a los servidores públicos y dependientes económicos del Poder Judicial del Estado, de conformidad con el artículo 4 de la Constitución Política de los Estados Unidos Mexicanos, con fundamento en los diversos artículos 85 de la Constitución Política del Estado de Tlaxcala, 61, 68 y 77 de la Ley Orgánica del Poder Judicial del Estado, 2, 4 y 10 de los Lineamientos para el Otorgamiento de Salud del Poder Judicial del Estado de Tlaxcala, se determina:</w:t>
      </w:r>
    </w:p>
    <w:p w14:paraId="2B1B4379" w14:textId="70E3AAB9" w:rsidR="007D3747" w:rsidRPr="002243DE" w:rsidRDefault="007D3747" w:rsidP="007724B0">
      <w:pPr>
        <w:pStyle w:val="Prrafodelista"/>
        <w:numPr>
          <w:ilvl w:val="0"/>
          <w:numId w:val="8"/>
        </w:numPr>
        <w:tabs>
          <w:tab w:val="left" w:pos="1560"/>
        </w:tabs>
        <w:spacing w:after="0" w:line="480" w:lineRule="auto"/>
        <w:jc w:val="both"/>
        <w:rPr>
          <w:rFonts w:ascii="Lato" w:hAnsi="Lato"/>
        </w:rPr>
      </w:pPr>
      <w:r w:rsidRPr="002243DE">
        <w:rPr>
          <w:rFonts w:ascii="Lato" w:hAnsi="Lato"/>
        </w:rPr>
        <w:t>Tomar conocimiento de</w:t>
      </w:r>
      <w:r w:rsidR="007724B0" w:rsidRPr="002243DE">
        <w:rPr>
          <w:rFonts w:ascii="Lato" w:hAnsi="Lato"/>
        </w:rPr>
        <w:t xml:space="preserve">l escrito y </w:t>
      </w:r>
      <w:r w:rsidRPr="002243DE">
        <w:rPr>
          <w:rFonts w:ascii="Lato" w:hAnsi="Lato"/>
        </w:rPr>
        <w:t>anexo de cuenta.</w:t>
      </w:r>
    </w:p>
    <w:p w14:paraId="4FF83CB1" w14:textId="77777777" w:rsidR="007D3747" w:rsidRPr="002243DE" w:rsidRDefault="007D3747" w:rsidP="007724B0">
      <w:pPr>
        <w:pStyle w:val="Prrafodelista"/>
        <w:numPr>
          <w:ilvl w:val="0"/>
          <w:numId w:val="8"/>
        </w:numPr>
        <w:spacing w:after="0" w:line="480" w:lineRule="auto"/>
        <w:jc w:val="both"/>
        <w:rPr>
          <w:rFonts w:ascii="Lato" w:hAnsi="Lato"/>
        </w:rPr>
      </w:pPr>
      <w:r w:rsidRPr="002243DE">
        <w:rPr>
          <w:rFonts w:ascii="Lato" w:hAnsi="Lato"/>
        </w:rPr>
        <w:t>Instruir al Tesorero del Poder Judicial del Estado, realice el pago de los gastos médicos a la peticionaria, conforme a los montos y porcentajes autorizados en los Lineamientos antes citados.</w:t>
      </w:r>
    </w:p>
    <w:p w14:paraId="34521817" w14:textId="7DC001AD" w:rsidR="00742586" w:rsidRPr="002243DE" w:rsidRDefault="007D3747" w:rsidP="00B351DD">
      <w:pPr>
        <w:pStyle w:val="NormalWeb"/>
        <w:spacing w:before="0" w:beforeAutospacing="0" w:after="0" w:afterAutospacing="0" w:line="480" w:lineRule="auto"/>
        <w:jc w:val="both"/>
        <w:rPr>
          <w:rFonts w:ascii="Lato" w:hAnsi="Lato"/>
          <w:bCs/>
          <w:sz w:val="22"/>
          <w:szCs w:val="22"/>
          <w:u w:val="single"/>
        </w:rPr>
      </w:pPr>
      <w:r w:rsidRPr="002243DE">
        <w:rPr>
          <w:rFonts w:ascii="Lato" w:hAnsi="Lato"/>
          <w:sz w:val="22"/>
          <w:szCs w:val="22"/>
        </w:rPr>
        <w:t>Con copia de</w:t>
      </w:r>
      <w:r w:rsidR="00C37730" w:rsidRPr="002243DE">
        <w:rPr>
          <w:rFonts w:ascii="Lato" w:hAnsi="Lato"/>
          <w:sz w:val="22"/>
          <w:szCs w:val="22"/>
        </w:rPr>
        <w:t xml:space="preserve">l escrito </w:t>
      </w:r>
      <w:r w:rsidRPr="002243DE">
        <w:rPr>
          <w:rFonts w:ascii="Lato" w:hAnsi="Lato"/>
          <w:sz w:val="22"/>
          <w:szCs w:val="22"/>
        </w:rPr>
        <w:t xml:space="preserve">comuníquese esta determinación al Tesorero del Poder Judicial del Estado, así como a la Magistrada en Retiro para su conocimiento y seguimiento. </w:t>
      </w:r>
      <w:r w:rsidRPr="002243DE">
        <w:rPr>
          <w:rFonts w:ascii="Lato" w:hAnsi="Lato"/>
          <w:sz w:val="22"/>
          <w:szCs w:val="22"/>
          <w:u w:val="single"/>
        </w:rPr>
        <w:t xml:space="preserve"> </w:t>
      </w:r>
      <w:r w:rsidR="00220ADF" w:rsidRPr="002243DE">
        <w:rPr>
          <w:rFonts w:ascii="Lato" w:hAnsi="Lato"/>
          <w:b/>
          <w:bCs/>
          <w:sz w:val="22"/>
          <w:szCs w:val="22"/>
          <w:u w:val="single"/>
        </w:rPr>
        <w:t>APROBADO POR UNANIMIDAD DE VOTOS.</w:t>
      </w:r>
    </w:p>
    <w:p w14:paraId="40AF9CB6" w14:textId="1F5FCFEB" w:rsidR="00B05266" w:rsidRPr="002243DE" w:rsidRDefault="00220ADF" w:rsidP="005462A0">
      <w:pPr>
        <w:pStyle w:val="NormalWeb"/>
        <w:spacing w:before="0" w:beforeAutospacing="0" w:after="0" w:afterAutospacing="0" w:line="480" w:lineRule="auto"/>
        <w:jc w:val="both"/>
        <w:rPr>
          <w:rFonts w:ascii="Lato" w:hAnsi="Lato"/>
          <w:bCs/>
          <w:sz w:val="22"/>
          <w:szCs w:val="22"/>
        </w:rPr>
      </w:pPr>
      <w:r w:rsidRPr="002243DE">
        <w:rPr>
          <w:rFonts w:ascii="Lato" w:hAnsi="Lato"/>
          <w:bCs/>
          <w:sz w:val="22"/>
          <w:szCs w:val="22"/>
        </w:rPr>
        <w:tab/>
      </w:r>
      <w:r w:rsidR="000B72BE" w:rsidRPr="002243DE">
        <w:rPr>
          <w:rFonts w:ascii="Lato" w:hAnsi="Lato"/>
          <w:b/>
          <w:bCs/>
        </w:rPr>
        <w:t>ACUERDO XII/62/2024.</w:t>
      </w:r>
      <w:r w:rsidR="00E95B27" w:rsidRPr="002243DE">
        <w:rPr>
          <w:rFonts w:ascii="Lato" w:hAnsi="Lato"/>
          <w:b/>
          <w:bCs/>
        </w:rPr>
        <w:t>3</w:t>
      </w:r>
      <w:r w:rsidR="000B72BE" w:rsidRPr="002243DE">
        <w:rPr>
          <w:rFonts w:ascii="Lato" w:hAnsi="Lato"/>
          <w:b/>
          <w:bCs/>
        </w:rPr>
        <w:t xml:space="preserve">. </w:t>
      </w:r>
      <w:r w:rsidR="00B05266" w:rsidRPr="002243DE">
        <w:rPr>
          <w:rFonts w:ascii="Lato" w:hAnsi="Lato"/>
          <w:b/>
          <w:sz w:val="22"/>
          <w:szCs w:val="22"/>
        </w:rPr>
        <w:t xml:space="preserve">Escrito recibido en la Secretaría Ejecutiva el nueve de julio de dos mil veinticuatro, signado por la Jueza Tercero de Control y de Juicio Oral del Distrito Judicial de Sánchez Piedras y Especializado en Justicia para Adolescentes del Estado de Tlaxcala, con licencia.  </w:t>
      </w:r>
      <w:r w:rsidRPr="002243DE">
        <w:rPr>
          <w:rFonts w:ascii="Lato" w:hAnsi="Lato"/>
          <w:b/>
          <w:sz w:val="22"/>
          <w:szCs w:val="22"/>
        </w:rPr>
        <w:t>- - - - - - - - - - - -</w:t>
      </w:r>
      <w:r w:rsidR="00B05266" w:rsidRPr="002243DE">
        <w:rPr>
          <w:rFonts w:ascii="Lato" w:hAnsi="Lato"/>
          <w:b/>
          <w:sz w:val="22"/>
          <w:szCs w:val="22"/>
        </w:rPr>
        <w:t xml:space="preserve"> </w:t>
      </w:r>
      <w:r w:rsidR="00B05266" w:rsidRPr="002243DE">
        <w:rPr>
          <w:rFonts w:ascii="Lato" w:hAnsi="Lato"/>
          <w:bCs/>
          <w:sz w:val="22"/>
          <w:szCs w:val="22"/>
        </w:rPr>
        <w:t xml:space="preserve">Dada cuenta con el escrito de referencia, mediante el cual la Maestra </w:t>
      </w:r>
      <w:r w:rsidR="008A4463" w:rsidRPr="002243DE">
        <w:rPr>
          <w:rFonts w:ascii="Lato" w:hAnsi="Lato"/>
          <w:bCs/>
          <w:sz w:val="22"/>
          <w:szCs w:val="22"/>
        </w:rPr>
        <w:t>Yeniséi</w:t>
      </w:r>
      <w:r w:rsidR="00B05266" w:rsidRPr="002243DE">
        <w:rPr>
          <w:rFonts w:ascii="Lato" w:hAnsi="Lato"/>
          <w:bCs/>
          <w:sz w:val="22"/>
          <w:szCs w:val="22"/>
        </w:rPr>
        <w:t xml:space="preserve"> Esperanza Flores Guzmán, solicita licencia sin goce de sueldo por el término de tres meses, </w:t>
      </w:r>
      <w:r w:rsidR="00A23A32" w:rsidRPr="002243DE">
        <w:rPr>
          <w:rFonts w:ascii="Lato" w:hAnsi="Lato"/>
          <w:bCs/>
          <w:sz w:val="22"/>
          <w:szCs w:val="22"/>
        </w:rPr>
        <w:t xml:space="preserve">con efectos </w:t>
      </w:r>
      <w:r w:rsidR="00B05266" w:rsidRPr="002243DE">
        <w:rPr>
          <w:rFonts w:ascii="Lato" w:hAnsi="Lato"/>
          <w:bCs/>
          <w:sz w:val="22"/>
          <w:szCs w:val="22"/>
        </w:rPr>
        <w:t>a partir del uno de agosto de dos mil veinticuatro, al cargo de Jueza de Control y de Juicio Oral del Distrito Judicial de Sánchez Piedras y Especializado en Justicia para Adolescentes, por motivos personales y profesionales</w:t>
      </w:r>
      <w:r w:rsidR="00F21550" w:rsidRPr="002243DE">
        <w:rPr>
          <w:rFonts w:ascii="Lato" w:hAnsi="Lato"/>
          <w:bCs/>
          <w:sz w:val="22"/>
          <w:szCs w:val="22"/>
        </w:rPr>
        <w:t>. Al</w:t>
      </w:r>
      <w:r w:rsidR="00B05266" w:rsidRPr="002243DE">
        <w:rPr>
          <w:rFonts w:ascii="Lato" w:hAnsi="Lato"/>
          <w:bCs/>
          <w:sz w:val="22"/>
          <w:szCs w:val="22"/>
        </w:rPr>
        <w:t xml:space="preserve"> respecto, con fundamento en lo que establecen los artículos 85 de la Constitución Política del Estado Libre y Soberano de Tlaxcala, 36 de la Ley Laboral de los Servidores Públicos del Estado de Tlaxcala y sus Municipios, 61, 68 fracción I de la Ley Orgánica del Poder Judicial del Estado; y 9 fracción XII, del Reglamento del Consejo de la Judicatura del Estado, este Cuerpo Colegiado determina:</w:t>
      </w:r>
    </w:p>
    <w:p w14:paraId="2C1BC417" w14:textId="77777777" w:rsidR="00B05266" w:rsidRPr="002243DE" w:rsidRDefault="00B05266" w:rsidP="005462A0">
      <w:pPr>
        <w:pStyle w:val="Prrafodelista"/>
        <w:numPr>
          <w:ilvl w:val="0"/>
          <w:numId w:val="9"/>
        </w:numPr>
        <w:tabs>
          <w:tab w:val="left" w:pos="5387"/>
        </w:tabs>
        <w:spacing w:after="0" w:line="480" w:lineRule="auto"/>
        <w:jc w:val="both"/>
        <w:rPr>
          <w:rFonts w:ascii="Lato" w:hAnsi="Lato"/>
          <w:bCs/>
        </w:rPr>
      </w:pPr>
      <w:r w:rsidRPr="002243DE">
        <w:rPr>
          <w:rFonts w:ascii="Lato" w:hAnsi="Lato"/>
          <w:bCs/>
        </w:rPr>
        <w:t>Tomar conocimiento del escrito de cuenta.</w:t>
      </w:r>
    </w:p>
    <w:p w14:paraId="403E7541" w14:textId="47E6CA25" w:rsidR="00B05266" w:rsidRPr="002243DE" w:rsidRDefault="00B05266" w:rsidP="005462A0">
      <w:pPr>
        <w:pStyle w:val="Prrafodelista"/>
        <w:numPr>
          <w:ilvl w:val="0"/>
          <w:numId w:val="9"/>
        </w:numPr>
        <w:tabs>
          <w:tab w:val="left" w:pos="5387"/>
        </w:tabs>
        <w:spacing w:after="0" w:line="480" w:lineRule="auto"/>
        <w:jc w:val="both"/>
        <w:rPr>
          <w:rFonts w:ascii="Lato" w:hAnsi="Lato"/>
          <w:bCs/>
        </w:rPr>
      </w:pPr>
      <w:r w:rsidRPr="002243DE">
        <w:rPr>
          <w:rFonts w:ascii="Lato" w:hAnsi="Lato"/>
          <w:bCs/>
        </w:rPr>
        <w:lastRenderedPageBreak/>
        <w:t xml:space="preserve">Otorgar licencia sin goce de sueldo a la Maestra </w:t>
      </w:r>
      <w:proofErr w:type="spellStart"/>
      <w:r w:rsidRPr="002243DE">
        <w:rPr>
          <w:rFonts w:ascii="Lato" w:hAnsi="Lato"/>
          <w:bCs/>
        </w:rPr>
        <w:t>Yenis</w:t>
      </w:r>
      <w:r w:rsidR="00AB2029" w:rsidRPr="002243DE">
        <w:rPr>
          <w:rFonts w:ascii="Lato" w:hAnsi="Lato"/>
          <w:bCs/>
        </w:rPr>
        <w:t>e</w:t>
      </w:r>
      <w:r w:rsidRPr="002243DE">
        <w:rPr>
          <w:rFonts w:ascii="Lato" w:hAnsi="Lato"/>
          <w:bCs/>
        </w:rPr>
        <w:t>i</w:t>
      </w:r>
      <w:proofErr w:type="spellEnd"/>
      <w:r w:rsidRPr="002243DE">
        <w:rPr>
          <w:rFonts w:ascii="Lato" w:hAnsi="Lato"/>
          <w:bCs/>
        </w:rPr>
        <w:t xml:space="preserve"> Esperanza Flores Guzmán, al cargo de Jueza Tercero de Control y de Juicio Oral del Distrito Judicial de Sánchez Piedras y Especializado en Justicia para Adolescentes del Estado de Tlaxcala, por el término de tres meses, con efectos a partir del uno de agosto de dos mil veinticuatro, una vez concluida dicha licencia deberá reincorporarse al área de su adscripción al día hábil siguiente. </w:t>
      </w:r>
    </w:p>
    <w:p w14:paraId="372522B8" w14:textId="3B861B46" w:rsidR="00B05266" w:rsidRPr="002243DE" w:rsidRDefault="00B05266" w:rsidP="00C80EDA">
      <w:pPr>
        <w:pStyle w:val="Prrafodelista"/>
        <w:numPr>
          <w:ilvl w:val="0"/>
          <w:numId w:val="9"/>
        </w:numPr>
        <w:tabs>
          <w:tab w:val="left" w:pos="426"/>
          <w:tab w:val="left" w:pos="5387"/>
        </w:tabs>
        <w:spacing w:before="100" w:beforeAutospacing="1" w:after="100" w:afterAutospacing="1" w:line="480" w:lineRule="auto"/>
        <w:jc w:val="both"/>
        <w:rPr>
          <w:rFonts w:ascii="Lato" w:hAnsi="Lato"/>
          <w:bCs/>
        </w:rPr>
      </w:pPr>
      <w:r w:rsidRPr="002243DE">
        <w:rPr>
          <w:rFonts w:ascii="Lato" w:hAnsi="Lato"/>
          <w:bCs/>
        </w:rPr>
        <w:t xml:space="preserve"> Con la finalidad de no afectar o alterar el debido trámite de las causas judiciales que se llevan en ese Juzgado y con ello, la impartición de justicia, se prorroga en el cargo temporal de Jueza Tercero de Control y de Juicio Oral del Distrito Judicial de Sánchez Piedras y Especializado en Justicia para Adolescentes del Estado de Tlaxcala, a la Licenciada Nancy Moreno Vázquez, por el término que dure la licencia otorgada a la Jueza </w:t>
      </w:r>
      <w:r w:rsidR="008A4463" w:rsidRPr="002243DE">
        <w:rPr>
          <w:rFonts w:ascii="Lato" w:hAnsi="Lato"/>
          <w:bCs/>
        </w:rPr>
        <w:t>Yeniséi</w:t>
      </w:r>
      <w:r w:rsidRPr="002243DE">
        <w:rPr>
          <w:rFonts w:ascii="Lato" w:hAnsi="Lato"/>
          <w:bCs/>
        </w:rPr>
        <w:t xml:space="preserve"> Esperanza Flores Guzmán, debiendo continuar en el conocimiento de las causas judiciales en las que ha actuado como Jueza de Control. </w:t>
      </w:r>
    </w:p>
    <w:p w14:paraId="5A38CF7D" w14:textId="080E7211" w:rsidR="00742586" w:rsidRPr="002243DE" w:rsidRDefault="00B05266" w:rsidP="00B05266">
      <w:pPr>
        <w:pStyle w:val="NormalWeb"/>
        <w:spacing w:before="0" w:beforeAutospacing="0" w:after="0" w:afterAutospacing="0" w:line="480" w:lineRule="auto"/>
        <w:jc w:val="both"/>
        <w:rPr>
          <w:rFonts w:ascii="Lato" w:hAnsi="Lato"/>
          <w:b/>
          <w:sz w:val="22"/>
          <w:szCs w:val="22"/>
          <w:u w:val="single"/>
        </w:rPr>
      </w:pPr>
      <w:r w:rsidRPr="002243DE">
        <w:rPr>
          <w:rFonts w:ascii="Lato" w:hAnsi="Lato"/>
          <w:bCs/>
          <w:sz w:val="22"/>
          <w:szCs w:val="22"/>
        </w:rPr>
        <w:t xml:space="preserve">Comuníquese esta determinación al Pleno del Tribunal Superior de Justicia del Estado y a la Magistrada Presidenta de la Sala Penal y Especializada en Administración de Justicia para Adolescentes, para su superior conocimiento; a la Directora de Recursos Humanos y Materiales dependiente de la Secretaría Ejecutiva, para los efectos legales correspondientes, así como a la Maestra </w:t>
      </w:r>
      <w:proofErr w:type="spellStart"/>
      <w:r w:rsidR="009029F4" w:rsidRPr="002243DE">
        <w:rPr>
          <w:rFonts w:ascii="Lato" w:hAnsi="Lato"/>
          <w:bCs/>
          <w:sz w:val="22"/>
          <w:szCs w:val="22"/>
        </w:rPr>
        <w:t>Yenis</w:t>
      </w:r>
      <w:r w:rsidR="00D51D49" w:rsidRPr="002243DE">
        <w:rPr>
          <w:rFonts w:ascii="Lato" w:hAnsi="Lato"/>
          <w:bCs/>
          <w:sz w:val="22"/>
          <w:szCs w:val="22"/>
        </w:rPr>
        <w:t>e</w:t>
      </w:r>
      <w:r w:rsidR="009029F4" w:rsidRPr="002243DE">
        <w:rPr>
          <w:rFonts w:ascii="Lato" w:hAnsi="Lato"/>
          <w:bCs/>
          <w:sz w:val="22"/>
          <w:szCs w:val="22"/>
        </w:rPr>
        <w:t>i</w:t>
      </w:r>
      <w:proofErr w:type="spellEnd"/>
      <w:r w:rsidRPr="002243DE">
        <w:rPr>
          <w:rFonts w:ascii="Lato" w:hAnsi="Lato"/>
          <w:bCs/>
          <w:sz w:val="22"/>
          <w:szCs w:val="22"/>
        </w:rPr>
        <w:t xml:space="preserve"> Esperanza Flores Guzmán, a la Licenciada Nancy Moreno Vázquez, a las Administradoras de los Juzgados de Control y de Juicio Oral del Distrito Judicial de Sánchez Piedras y Especializado en Justicia para Adolescentes y de Guridi y Alcocer, para su conocimiento</w:t>
      </w:r>
      <w:r w:rsidRPr="002243DE">
        <w:rPr>
          <w:rFonts w:ascii="Lato" w:hAnsi="Lato"/>
          <w:bCs/>
        </w:rPr>
        <w:t xml:space="preserve">.  </w:t>
      </w:r>
      <w:r w:rsidR="00220ADF" w:rsidRPr="002243DE">
        <w:rPr>
          <w:rFonts w:ascii="Lato" w:hAnsi="Lato"/>
          <w:b/>
          <w:sz w:val="22"/>
          <w:szCs w:val="22"/>
          <w:u w:val="single"/>
        </w:rPr>
        <w:t>APROBADO POR UNANIMIDAD DE VOTOS.</w:t>
      </w:r>
    </w:p>
    <w:p w14:paraId="06B80845" w14:textId="42B5D9D6" w:rsidR="00B05266" w:rsidRPr="002243DE" w:rsidRDefault="00B05266" w:rsidP="00220ADF">
      <w:pPr>
        <w:pStyle w:val="NormalWeb"/>
        <w:spacing w:before="0" w:beforeAutospacing="0" w:after="0" w:afterAutospacing="0" w:line="480" w:lineRule="auto"/>
        <w:ind w:firstLine="708"/>
        <w:jc w:val="both"/>
        <w:rPr>
          <w:rFonts w:ascii="Lato" w:hAnsi="Lato"/>
          <w:b/>
          <w:bCs/>
          <w:sz w:val="22"/>
          <w:szCs w:val="22"/>
        </w:rPr>
      </w:pPr>
      <w:r w:rsidRPr="002243DE">
        <w:rPr>
          <w:rFonts w:ascii="Lato" w:hAnsi="Lato"/>
          <w:b/>
          <w:bCs/>
          <w:sz w:val="22"/>
          <w:szCs w:val="22"/>
        </w:rPr>
        <w:t xml:space="preserve">ACUERDO XII/62/2024.4. Escrito recibido el tres de julio de dos mil veinticuatro, signado por Fabiola González Ramírez, </w:t>
      </w:r>
      <w:proofErr w:type="gramStart"/>
      <w:r w:rsidRPr="002243DE">
        <w:rPr>
          <w:rFonts w:ascii="Lato" w:hAnsi="Lato"/>
          <w:b/>
          <w:bCs/>
          <w:sz w:val="22"/>
          <w:szCs w:val="22"/>
        </w:rPr>
        <w:t>Secretaria</w:t>
      </w:r>
      <w:proofErr w:type="gramEnd"/>
      <w:r w:rsidRPr="002243DE">
        <w:rPr>
          <w:rFonts w:ascii="Lato" w:hAnsi="Lato"/>
          <w:b/>
          <w:bCs/>
          <w:sz w:val="22"/>
          <w:szCs w:val="22"/>
        </w:rPr>
        <w:t xml:space="preserve"> </w:t>
      </w:r>
      <w:r w:rsidR="009029F4" w:rsidRPr="002243DE">
        <w:rPr>
          <w:rFonts w:ascii="Lato" w:hAnsi="Lato"/>
          <w:b/>
          <w:bCs/>
          <w:sz w:val="22"/>
          <w:szCs w:val="22"/>
        </w:rPr>
        <w:t>Auxiliar de</w:t>
      </w:r>
      <w:r w:rsidRPr="002243DE">
        <w:rPr>
          <w:rFonts w:ascii="Lato" w:hAnsi="Lato"/>
          <w:b/>
          <w:bCs/>
          <w:sz w:val="22"/>
          <w:szCs w:val="22"/>
        </w:rPr>
        <w:t xml:space="preserve"> Base adscrita al </w:t>
      </w:r>
      <w:r w:rsidR="009029F4" w:rsidRPr="002243DE">
        <w:rPr>
          <w:rFonts w:ascii="Lato" w:hAnsi="Lato"/>
          <w:b/>
          <w:bCs/>
          <w:sz w:val="22"/>
          <w:szCs w:val="22"/>
        </w:rPr>
        <w:t>Juzgado Civil del</w:t>
      </w:r>
      <w:r w:rsidRPr="002243DE">
        <w:rPr>
          <w:rFonts w:ascii="Lato" w:hAnsi="Lato"/>
          <w:b/>
          <w:bCs/>
          <w:sz w:val="22"/>
          <w:szCs w:val="22"/>
        </w:rPr>
        <w:t xml:space="preserve"> Distrito Judicial de Zaragoza.</w:t>
      </w:r>
      <w:r w:rsidR="00220ADF" w:rsidRPr="002243DE">
        <w:rPr>
          <w:rFonts w:ascii="Lato" w:hAnsi="Lato"/>
          <w:b/>
          <w:bCs/>
          <w:sz w:val="22"/>
          <w:szCs w:val="22"/>
        </w:rPr>
        <w:t xml:space="preserve"> - - - - - - - - - - - - - - - - - </w:t>
      </w:r>
    </w:p>
    <w:p w14:paraId="739D94D1" w14:textId="1B94D54A" w:rsidR="00B05266" w:rsidRPr="002243DE" w:rsidRDefault="00B05266" w:rsidP="00A3158A">
      <w:pPr>
        <w:pStyle w:val="NormalWeb"/>
        <w:spacing w:before="0" w:beforeAutospacing="0" w:after="0" w:afterAutospacing="0" w:line="480" w:lineRule="auto"/>
        <w:jc w:val="both"/>
        <w:rPr>
          <w:rFonts w:ascii="Lato" w:hAnsi="Lato"/>
          <w:bCs/>
          <w:sz w:val="22"/>
          <w:szCs w:val="22"/>
        </w:rPr>
      </w:pPr>
      <w:r w:rsidRPr="002243DE">
        <w:rPr>
          <w:rFonts w:ascii="Lato" w:hAnsi="Lato"/>
          <w:sz w:val="22"/>
          <w:szCs w:val="22"/>
        </w:rPr>
        <w:t xml:space="preserve">Dada cuenta con el escrito de referencia, mediante el cual, Fabiola </w:t>
      </w:r>
      <w:r w:rsidR="009029F4" w:rsidRPr="002243DE">
        <w:rPr>
          <w:rFonts w:ascii="Lato" w:hAnsi="Lato"/>
          <w:sz w:val="22"/>
          <w:szCs w:val="22"/>
        </w:rPr>
        <w:t>González Ramírez</w:t>
      </w:r>
      <w:r w:rsidRPr="002243DE">
        <w:rPr>
          <w:rFonts w:ascii="Lato" w:hAnsi="Lato"/>
          <w:sz w:val="22"/>
          <w:szCs w:val="22"/>
        </w:rPr>
        <w:t xml:space="preserve">, Secretaria Auxiliar de Base adscrita al Juzgado  Civil  del Distrito Judicial de Zaragoza, </w:t>
      </w:r>
      <w:r w:rsidRPr="002243DE">
        <w:rPr>
          <w:rFonts w:ascii="Lato" w:hAnsi="Lato"/>
          <w:bCs/>
          <w:sz w:val="22"/>
          <w:szCs w:val="22"/>
        </w:rPr>
        <w:t xml:space="preserve"> solicita licencia sin goce de sueldo por </w:t>
      </w:r>
      <w:r w:rsidR="006E02A2" w:rsidRPr="002243DE">
        <w:rPr>
          <w:rFonts w:ascii="Lato" w:hAnsi="Lato"/>
          <w:bCs/>
          <w:sz w:val="22"/>
          <w:szCs w:val="22"/>
        </w:rPr>
        <w:t xml:space="preserve">el periodo </w:t>
      </w:r>
      <w:r w:rsidRPr="002243DE">
        <w:rPr>
          <w:rFonts w:ascii="Lato" w:hAnsi="Lato"/>
          <w:bCs/>
          <w:sz w:val="22"/>
          <w:szCs w:val="22"/>
        </w:rPr>
        <w:t xml:space="preserve"> </w:t>
      </w:r>
      <w:r w:rsidR="006E02A2" w:rsidRPr="002243DE">
        <w:rPr>
          <w:rFonts w:ascii="Lato" w:hAnsi="Lato"/>
          <w:bCs/>
          <w:sz w:val="22"/>
          <w:szCs w:val="22"/>
        </w:rPr>
        <w:t>del treinta y uno de julio al veintisiete de septiembre de dos mil veinticuatro</w:t>
      </w:r>
      <w:r w:rsidRPr="002243DE">
        <w:rPr>
          <w:rFonts w:ascii="Lato" w:hAnsi="Lato"/>
          <w:bCs/>
          <w:sz w:val="22"/>
          <w:szCs w:val="22"/>
        </w:rPr>
        <w:t xml:space="preserve">, por </w:t>
      </w:r>
      <w:r w:rsidR="006E02A2" w:rsidRPr="002243DE">
        <w:rPr>
          <w:rFonts w:ascii="Lato" w:hAnsi="Lato"/>
          <w:bCs/>
          <w:sz w:val="22"/>
          <w:szCs w:val="22"/>
        </w:rPr>
        <w:t xml:space="preserve">los </w:t>
      </w:r>
      <w:r w:rsidRPr="002243DE">
        <w:rPr>
          <w:rFonts w:ascii="Lato" w:hAnsi="Lato"/>
          <w:bCs/>
          <w:sz w:val="22"/>
          <w:szCs w:val="22"/>
        </w:rPr>
        <w:t xml:space="preserve">motivos personales </w:t>
      </w:r>
      <w:r w:rsidR="006E02A2" w:rsidRPr="002243DE">
        <w:rPr>
          <w:rFonts w:ascii="Lato" w:hAnsi="Lato"/>
          <w:bCs/>
          <w:sz w:val="22"/>
          <w:szCs w:val="22"/>
        </w:rPr>
        <w:t>expuestos</w:t>
      </w:r>
      <w:r w:rsidR="00220ADF" w:rsidRPr="002243DE">
        <w:rPr>
          <w:rFonts w:ascii="Lato" w:hAnsi="Lato"/>
          <w:bCs/>
          <w:sz w:val="22"/>
          <w:szCs w:val="22"/>
        </w:rPr>
        <w:t>; a</w:t>
      </w:r>
      <w:r w:rsidRPr="002243DE">
        <w:rPr>
          <w:rFonts w:ascii="Lato" w:hAnsi="Lato"/>
          <w:bCs/>
          <w:sz w:val="22"/>
          <w:szCs w:val="22"/>
        </w:rPr>
        <w:t xml:space="preserve">l respecto, con fundamento en lo que establecen los </w:t>
      </w:r>
      <w:r w:rsidRPr="002243DE">
        <w:rPr>
          <w:rFonts w:ascii="Lato" w:hAnsi="Lato"/>
          <w:bCs/>
          <w:sz w:val="22"/>
          <w:szCs w:val="22"/>
        </w:rPr>
        <w:lastRenderedPageBreak/>
        <w:t>artículos 85 de la Constitución Política del Estado Libre y Soberano de Tlaxcala, 36 de la Ley Laboral de los Servidores Públicos del Estado de Tlaxcala y sus Municipios, 61, 68 fracción I de la Ley Orgánica del Poder Judicial del Estado; y 9 fracción XII, del Reglamento del Consejo de la Judicatura del Estado, este Cuerpo Colegiado determina:</w:t>
      </w:r>
    </w:p>
    <w:p w14:paraId="2C4A13C5" w14:textId="77777777" w:rsidR="00220ADF" w:rsidRPr="002243DE" w:rsidRDefault="00B05266" w:rsidP="00A3158A">
      <w:pPr>
        <w:pStyle w:val="Prrafodelista"/>
        <w:numPr>
          <w:ilvl w:val="0"/>
          <w:numId w:val="10"/>
        </w:numPr>
        <w:tabs>
          <w:tab w:val="left" w:pos="5387"/>
        </w:tabs>
        <w:spacing w:after="0" w:line="480" w:lineRule="auto"/>
        <w:jc w:val="both"/>
        <w:rPr>
          <w:rFonts w:ascii="Lato" w:hAnsi="Lato"/>
          <w:bCs/>
        </w:rPr>
      </w:pPr>
      <w:r w:rsidRPr="002243DE">
        <w:rPr>
          <w:rFonts w:ascii="Lato" w:hAnsi="Lato"/>
          <w:bCs/>
        </w:rPr>
        <w:t>Tomar conocimiento del escrito de cuenta.</w:t>
      </w:r>
    </w:p>
    <w:p w14:paraId="136F4E8A" w14:textId="6B98E6F8" w:rsidR="00B05266" w:rsidRPr="002243DE" w:rsidRDefault="00B05266" w:rsidP="00E8205B">
      <w:pPr>
        <w:pStyle w:val="Prrafodelista"/>
        <w:numPr>
          <w:ilvl w:val="0"/>
          <w:numId w:val="10"/>
        </w:numPr>
        <w:tabs>
          <w:tab w:val="left" w:pos="5387"/>
        </w:tabs>
        <w:spacing w:before="100" w:beforeAutospacing="1" w:after="100" w:afterAutospacing="1" w:line="480" w:lineRule="auto"/>
        <w:jc w:val="both"/>
        <w:rPr>
          <w:rFonts w:ascii="Lato" w:hAnsi="Lato"/>
          <w:bCs/>
        </w:rPr>
      </w:pPr>
      <w:r w:rsidRPr="002243DE">
        <w:rPr>
          <w:rFonts w:ascii="Lato" w:hAnsi="Lato"/>
          <w:bCs/>
        </w:rPr>
        <w:t xml:space="preserve">Otorgar licencia sin goce de sueldo </w:t>
      </w:r>
      <w:r w:rsidR="0046272E" w:rsidRPr="002243DE">
        <w:rPr>
          <w:rFonts w:ascii="Lato" w:hAnsi="Lato"/>
          <w:bCs/>
        </w:rPr>
        <w:t xml:space="preserve">a </w:t>
      </w:r>
      <w:r w:rsidR="006E02A2" w:rsidRPr="002243DE">
        <w:rPr>
          <w:rFonts w:ascii="Lato" w:hAnsi="Lato"/>
        </w:rPr>
        <w:t xml:space="preserve">Fabiola González Ramírez, Secretaria Auxiliar de Base adscrita al </w:t>
      </w:r>
      <w:r w:rsidR="0062002F" w:rsidRPr="002243DE">
        <w:rPr>
          <w:rFonts w:ascii="Lato" w:hAnsi="Lato"/>
        </w:rPr>
        <w:t xml:space="preserve">Juzgado </w:t>
      </w:r>
      <w:proofErr w:type="gramStart"/>
      <w:r w:rsidR="0062002F" w:rsidRPr="002243DE">
        <w:rPr>
          <w:rFonts w:ascii="Lato" w:hAnsi="Lato"/>
        </w:rPr>
        <w:t>Civil</w:t>
      </w:r>
      <w:r w:rsidR="006E02A2" w:rsidRPr="002243DE">
        <w:rPr>
          <w:rFonts w:ascii="Lato" w:hAnsi="Lato"/>
        </w:rPr>
        <w:t xml:space="preserve">  del</w:t>
      </w:r>
      <w:proofErr w:type="gramEnd"/>
      <w:r w:rsidR="006E02A2" w:rsidRPr="002243DE">
        <w:rPr>
          <w:rFonts w:ascii="Lato" w:hAnsi="Lato"/>
        </w:rPr>
        <w:t xml:space="preserve"> Distrito Judicial de Zaragoza, por el periodo del </w:t>
      </w:r>
      <w:r w:rsidR="006E02A2" w:rsidRPr="002243DE">
        <w:rPr>
          <w:rFonts w:ascii="Lato" w:hAnsi="Lato"/>
          <w:bCs/>
        </w:rPr>
        <w:t xml:space="preserve">treinta y uno de julio al veintisiete de septiembre de dos mil veinticuatro, </w:t>
      </w:r>
      <w:r w:rsidRPr="002243DE">
        <w:rPr>
          <w:rFonts w:ascii="Lato" w:hAnsi="Lato"/>
          <w:bCs/>
        </w:rPr>
        <w:t xml:space="preserve">una vez concluida dicha licencia deberá reincorporarse al área de su </w:t>
      </w:r>
      <w:r w:rsidR="00636566" w:rsidRPr="002243DE">
        <w:rPr>
          <w:rFonts w:ascii="Lato" w:hAnsi="Lato"/>
          <w:bCs/>
        </w:rPr>
        <w:t xml:space="preserve">actual </w:t>
      </w:r>
      <w:r w:rsidRPr="002243DE">
        <w:rPr>
          <w:rFonts w:ascii="Lato" w:hAnsi="Lato"/>
          <w:bCs/>
        </w:rPr>
        <w:t xml:space="preserve">adscripción al día hábil siguiente. </w:t>
      </w:r>
    </w:p>
    <w:p w14:paraId="0D2B9BC2" w14:textId="3210BE99" w:rsidR="00B05266" w:rsidRPr="002243DE" w:rsidRDefault="00B05266" w:rsidP="00B05266">
      <w:pPr>
        <w:pStyle w:val="NormalWeb"/>
        <w:spacing w:before="0" w:beforeAutospacing="0" w:after="0" w:afterAutospacing="0" w:line="480" w:lineRule="auto"/>
        <w:jc w:val="both"/>
        <w:rPr>
          <w:rFonts w:ascii="Lato" w:hAnsi="Lato"/>
          <w:b/>
          <w:sz w:val="22"/>
          <w:szCs w:val="22"/>
          <w:u w:val="single"/>
        </w:rPr>
      </w:pPr>
      <w:r w:rsidRPr="002243DE">
        <w:rPr>
          <w:rFonts w:ascii="Lato" w:hAnsi="Lato"/>
          <w:bCs/>
          <w:sz w:val="22"/>
          <w:szCs w:val="22"/>
        </w:rPr>
        <w:t>Comuníquese esta determinación</w:t>
      </w:r>
      <w:r w:rsidR="006E02A2" w:rsidRPr="002243DE">
        <w:rPr>
          <w:rFonts w:ascii="Lato" w:hAnsi="Lato"/>
          <w:bCs/>
          <w:sz w:val="22"/>
          <w:szCs w:val="22"/>
        </w:rPr>
        <w:t xml:space="preserve"> </w:t>
      </w:r>
      <w:r w:rsidRPr="002243DE">
        <w:rPr>
          <w:rFonts w:ascii="Lato" w:hAnsi="Lato"/>
          <w:bCs/>
          <w:sz w:val="22"/>
          <w:szCs w:val="22"/>
        </w:rPr>
        <w:t>a la</w:t>
      </w:r>
      <w:r w:rsidR="00636566" w:rsidRPr="002243DE">
        <w:rPr>
          <w:rFonts w:ascii="Lato" w:hAnsi="Lato"/>
          <w:bCs/>
          <w:sz w:val="22"/>
          <w:szCs w:val="22"/>
        </w:rPr>
        <w:t xml:space="preserve"> Juez Civil del Distrito Judicial de Zaragoza,</w:t>
      </w:r>
      <w:r w:rsidRPr="002243DE">
        <w:rPr>
          <w:rFonts w:ascii="Lato" w:hAnsi="Lato"/>
          <w:bCs/>
          <w:sz w:val="22"/>
          <w:szCs w:val="22"/>
        </w:rPr>
        <w:t xml:space="preserve"> </w:t>
      </w:r>
      <w:proofErr w:type="gramStart"/>
      <w:r w:rsidRPr="002243DE">
        <w:rPr>
          <w:rFonts w:ascii="Lato" w:hAnsi="Lato"/>
          <w:bCs/>
          <w:sz w:val="22"/>
          <w:szCs w:val="22"/>
        </w:rPr>
        <w:t>Directora</w:t>
      </w:r>
      <w:proofErr w:type="gramEnd"/>
      <w:r w:rsidRPr="002243DE">
        <w:rPr>
          <w:rFonts w:ascii="Lato" w:hAnsi="Lato"/>
          <w:bCs/>
          <w:sz w:val="22"/>
          <w:szCs w:val="22"/>
        </w:rPr>
        <w:t xml:space="preserve"> de Recursos Humanos y Materiales dependiente de la Secretaría Ejecutiva, para los efectos legales correspondientes, así como a la</w:t>
      </w:r>
      <w:r w:rsidR="006E02A2" w:rsidRPr="002243DE">
        <w:rPr>
          <w:rFonts w:ascii="Lato" w:hAnsi="Lato"/>
          <w:bCs/>
          <w:sz w:val="22"/>
          <w:szCs w:val="22"/>
        </w:rPr>
        <w:t xml:space="preserve"> peticionaria para </w:t>
      </w:r>
      <w:r w:rsidR="00A3158A" w:rsidRPr="002243DE">
        <w:rPr>
          <w:rFonts w:ascii="Lato" w:hAnsi="Lato"/>
          <w:bCs/>
          <w:sz w:val="22"/>
          <w:szCs w:val="22"/>
        </w:rPr>
        <w:t xml:space="preserve">su </w:t>
      </w:r>
      <w:r w:rsidR="006E02A2" w:rsidRPr="002243DE">
        <w:rPr>
          <w:rFonts w:ascii="Lato" w:hAnsi="Lato"/>
          <w:bCs/>
          <w:sz w:val="22"/>
          <w:szCs w:val="22"/>
        </w:rPr>
        <w:t xml:space="preserve">debido </w:t>
      </w:r>
      <w:r w:rsidRPr="002243DE">
        <w:rPr>
          <w:rFonts w:ascii="Lato" w:hAnsi="Lato"/>
          <w:bCs/>
          <w:sz w:val="22"/>
          <w:szCs w:val="22"/>
        </w:rPr>
        <w:t>conocimiento</w:t>
      </w:r>
      <w:r w:rsidR="00636566" w:rsidRPr="002243DE">
        <w:rPr>
          <w:rFonts w:ascii="Lato" w:hAnsi="Lato"/>
          <w:bCs/>
          <w:sz w:val="22"/>
          <w:szCs w:val="22"/>
        </w:rPr>
        <w:t>, en su lugar de adscripción.</w:t>
      </w:r>
      <w:r w:rsidR="00220ADF" w:rsidRPr="002243DE">
        <w:rPr>
          <w:rFonts w:ascii="Lato" w:hAnsi="Lato"/>
          <w:bCs/>
          <w:sz w:val="22"/>
          <w:szCs w:val="22"/>
        </w:rPr>
        <w:t xml:space="preserve"> </w:t>
      </w:r>
      <w:r w:rsidR="00220ADF" w:rsidRPr="002243DE">
        <w:rPr>
          <w:rFonts w:ascii="Lato" w:hAnsi="Lato"/>
          <w:b/>
          <w:sz w:val="22"/>
          <w:szCs w:val="22"/>
          <w:u w:val="single"/>
        </w:rPr>
        <w:t>APROBADO POR UNANIMIDAD DE VOTOS.</w:t>
      </w:r>
    </w:p>
    <w:p w14:paraId="1F2D6E92" w14:textId="3A58251F" w:rsidR="0096351B" w:rsidRPr="002243DE" w:rsidRDefault="00B05266" w:rsidP="00220ADF">
      <w:pPr>
        <w:spacing w:after="0" w:line="480" w:lineRule="auto"/>
        <w:ind w:firstLine="708"/>
        <w:jc w:val="both"/>
        <w:rPr>
          <w:rFonts w:ascii="Lato" w:hAnsi="Lato"/>
          <w:b/>
          <w:bCs/>
        </w:rPr>
      </w:pPr>
      <w:r w:rsidRPr="002243DE">
        <w:rPr>
          <w:rFonts w:ascii="Lato" w:hAnsi="Lato"/>
          <w:b/>
          <w:bCs/>
        </w:rPr>
        <w:t>ACUERDO XII/62/2024.</w:t>
      </w:r>
      <w:r w:rsidR="006E02A2" w:rsidRPr="002243DE">
        <w:rPr>
          <w:rFonts w:ascii="Lato" w:hAnsi="Lato"/>
          <w:b/>
          <w:bCs/>
        </w:rPr>
        <w:t>5</w:t>
      </w:r>
      <w:r w:rsidRPr="002243DE">
        <w:rPr>
          <w:rFonts w:ascii="Lato" w:hAnsi="Lato"/>
          <w:b/>
          <w:bCs/>
        </w:rPr>
        <w:t>.</w:t>
      </w:r>
      <w:r w:rsidR="0096351B" w:rsidRPr="002243DE">
        <w:rPr>
          <w:rFonts w:ascii="Lato" w:hAnsi="Lato"/>
          <w:b/>
          <w:bCs/>
        </w:rPr>
        <w:t xml:space="preserve"> Escrito recibido el cinco de julio de dos mil veinticuatro, signado por la Licenciada Marieta Bermúdez Morales, </w:t>
      </w:r>
      <w:proofErr w:type="gramStart"/>
      <w:r w:rsidR="0096351B" w:rsidRPr="002243DE">
        <w:rPr>
          <w:rFonts w:ascii="Lato" w:hAnsi="Lato"/>
          <w:b/>
          <w:bCs/>
        </w:rPr>
        <w:t>Secretaria</w:t>
      </w:r>
      <w:proofErr w:type="gramEnd"/>
      <w:r w:rsidR="0096351B" w:rsidRPr="002243DE">
        <w:rPr>
          <w:rFonts w:ascii="Lato" w:hAnsi="Lato"/>
          <w:b/>
          <w:bCs/>
        </w:rPr>
        <w:t xml:space="preserve"> Proyectista adscrita al Juzgado Familiar del Distrito Judicial de Zaragoza.</w:t>
      </w:r>
      <w:r w:rsidR="00220ADF" w:rsidRPr="002243DE">
        <w:rPr>
          <w:rFonts w:ascii="Lato" w:hAnsi="Lato"/>
          <w:b/>
          <w:bCs/>
        </w:rPr>
        <w:t xml:space="preserve"> - - - - -</w:t>
      </w:r>
    </w:p>
    <w:p w14:paraId="2CF794B5" w14:textId="5E9121CF" w:rsidR="0096351B" w:rsidRPr="002243DE" w:rsidRDefault="0096351B" w:rsidP="0096351B">
      <w:pPr>
        <w:spacing w:after="0" w:line="480" w:lineRule="auto"/>
        <w:jc w:val="both"/>
        <w:rPr>
          <w:rFonts w:ascii="Lato" w:hAnsi="Lato" w:cstheme="minorHAnsi"/>
          <w:bCs/>
        </w:rPr>
      </w:pPr>
      <w:r w:rsidRPr="002243DE">
        <w:rPr>
          <w:rFonts w:ascii="Lato" w:hAnsi="Lato"/>
          <w:b/>
          <w:bCs/>
        </w:rPr>
        <w:t xml:space="preserve"> </w:t>
      </w:r>
      <w:r w:rsidRPr="002243DE">
        <w:rPr>
          <w:rFonts w:ascii="Lato" w:hAnsi="Lato"/>
        </w:rPr>
        <w:t xml:space="preserve">Dada cuenta con el escrito de referencia, mediante el cual, </w:t>
      </w:r>
      <w:r w:rsidR="002404F5" w:rsidRPr="002243DE">
        <w:rPr>
          <w:rFonts w:ascii="Lato" w:hAnsi="Lato"/>
        </w:rPr>
        <w:t xml:space="preserve">la </w:t>
      </w:r>
      <w:r w:rsidRPr="002243DE">
        <w:rPr>
          <w:rFonts w:ascii="Lato" w:hAnsi="Lato"/>
        </w:rPr>
        <w:t xml:space="preserve">Licenciada Marieta Bermúdez Morales, </w:t>
      </w:r>
      <w:proofErr w:type="gramStart"/>
      <w:r w:rsidRPr="002243DE">
        <w:rPr>
          <w:rFonts w:ascii="Lato" w:hAnsi="Lato"/>
        </w:rPr>
        <w:t>Secretaria</w:t>
      </w:r>
      <w:proofErr w:type="gramEnd"/>
      <w:r w:rsidRPr="002243DE">
        <w:rPr>
          <w:rFonts w:ascii="Lato" w:hAnsi="Lato"/>
        </w:rPr>
        <w:t xml:space="preserve"> Proyectista adscrita al Juzgado Familiar del Distrito Judicial de Zaragoza,</w:t>
      </w:r>
      <w:r w:rsidRPr="002243DE">
        <w:rPr>
          <w:rFonts w:ascii="Lato" w:hAnsi="Lato"/>
          <w:b/>
          <w:bCs/>
        </w:rPr>
        <w:t xml:space="preserve"> </w:t>
      </w:r>
      <w:r w:rsidRPr="002243DE">
        <w:rPr>
          <w:rFonts w:ascii="Lato" w:hAnsi="Lato" w:cstheme="minorHAnsi"/>
          <w:bCs/>
        </w:rPr>
        <w:t>de manera voluntaria y por así convenir a sus intereses</w:t>
      </w:r>
      <w:r w:rsidR="005A08DC" w:rsidRPr="002243DE">
        <w:rPr>
          <w:rFonts w:ascii="Lato" w:hAnsi="Lato" w:cstheme="minorHAnsi"/>
          <w:bCs/>
        </w:rPr>
        <w:t xml:space="preserve"> personales, presenta su renuncia, con efectos a partir del uno de agosto de dos mil veinticuatro, solicitando se autorice su finiquito a que tiene derecho por los treinta años y ocho meses</w:t>
      </w:r>
      <w:r w:rsidR="002404F5" w:rsidRPr="002243DE">
        <w:rPr>
          <w:rFonts w:ascii="Lato" w:hAnsi="Lato" w:cstheme="minorHAnsi"/>
          <w:bCs/>
        </w:rPr>
        <w:t xml:space="preserve">. Asimismo en este acto se da cuenta con el oficio número CJET/CCJEA/158/2024, recibido el diez de junio de dos mil veinticuatro, signado por la Maestra Edith Alejandra Segura Payán, en su carácter de Consejera Visitadora, así como los oficios número 2119 y 2304, recibidos el veintiocho de junio y uno de julio de dos mil veinticuatro, signado por </w:t>
      </w:r>
      <w:proofErr w:type="gramStart"/>
      <w:r w:rsidR="002404F5" w:rsidRPr="002243DE">
        <w:rPr>
          <w:rFonts w:ascii="Lato" w:hAnsi="Lato" w:cstheme="minorHAnsi"/>
          <w:bCs/>
        </w:rPr>
        <w:t>la  Jueza</w:t>
      </w:r>
      <w:proofErr w:type="gramEnd"/>
      <w:r w:rsidR="002404F5" w:rsidRPr="002243DE">
        <w:rPr>
          <w:rFonts w:ascii="Lato" w:hAnsi="Lato" w:cstheme="minorHAnsi"/>
          <w:bCs/>
        </w:rPr>
        <w:t xml:space="preserve"> de lo Familiar del Distrito Judicial de Zaragoza  y servidoras públicas, respectivamente. E</w:t>
      </w:r>
      <w:r w:rsidRPr="002243DE">
        <w:rPr>
          <w:rFonts w:ascii="Lato" w:hAnsi="Lato" w:cstheme="minorHAnsi"/>
          <w:bCs/>
        </w:rPr>
        <w:t xml:space="preserve">n atención </w:t>
      </w:r>
      <w:r w:rsidRPr="002243DE">
        <w:rPr>
          <w:rFonts w:ascii="Lato" w:hAnsi="Lato" w:cstheme="minorHAnsi"/>
          <w:bCs/>
        </w:rPr>
        <w:lastRenderedPageBreak/>
        <w:t xml:space="preserve">a lo anterior, </w:t>
      </w:r>
      <w:r w:rsidRPr="002243DE">
        <w:rPr>
          <w:rFonts w:ascii="Lato" w:hAnsi="Lato" w:cstheme="minorHAnsi"/>
          <w:bdr w:val="none" w:sz="0" w:space="0" w:color="auto" w:frame="1"/>
          <w:shd w:val="clear" w:color="auto" w:fill="FFFFFF"/>
        </w:rPr>
        <w:t xml:space="preserve">con fundamento en lo que establecen los artículos 85 de la Constitución Política del Estado Libre y Soberano de Tlaxcala; 34 fracción I de la Ley Laboral de los Servidores Públicos del Estado de Tlaxcala y sus Municipios, 45 Bis, 46 </w:t>
      </w:r>
      <w:proofErr w:type="spellStart"/>
      <w:r w:rsidRPr="002243DE">
        <w:rPr>
          <w:rFonts w:ascii="Lato" w:hAnsi="Lato" w:cstheme="minorHAnsi"/>
          <w:bdr w:val="none" w:sz="0" w:space="0" w:color="auto" w:frame="1"/>
          <w:shd w:val="clear" w:color="auto" w:fill="FFFFFF"/>
        </w:rPr>
        <w:t>Quáter</w:t>
      </w:r>
      <w:proofErr w:type="spellEnd"/>
      <w:r w:rsidRPr="002243DE">
        <w:rPr>
          <w:rFonts w:ascii="Lato" w:hAnsi="Lato" w:cstheme="minorHAnsi"/>
          <w:bdr w:val="none" w:sz="0" w:space="0" w:color="auto" w:frame="1"/>
          <w:shd w:val="clear" w:color="auto" w:fill="FFFFFF"/>
        </w:rPr>
        <w:t>, 61 y 68 fracción I, 77 fracción I, de la Ley Orgánica del Poder Judicial del Estado; y 9 fracción XVII del Reglamento del Consejo de la Judicatura del Estado, se determina:</w:t>
      </w:r>
      <w:r w:rsidRPr="002243DE">
        <w:rPr>
          <w:rFonts w:ascii="Lato" w:hAnsi="Lato" w:cstheme="minorHAnsi"/>
          <w:bdr w:val="none" w:sz="0" w:space="0" w:color="auto" w:frame="1"/>
        </w:rPr>
        <w:t> </w:t>
      </w:r>
    </w:p>
    <w:p w14:paraId="3110AA0A" w14:textId="348D37E2" w:rsidR="0096351B" w:rsidRPr="002243DE" w:rsidRDefault="0096351B" w:rsidP="00C80EDA">
      <w:pPr>
        <w:pStyle w:val="Prrafodelista"/>
        <w:numPr>
          <w:ilvl w:val="0"/>
          <w:numId w:val="11"/>
        </w:numPr>
        <w:shd w:val="clear" w:color="auto" w:fill="FFFFFF"/>
        <w:tabs>
          <w:tab w:val="left" w:pos="5387"/>
        </w:tabs>
        <w:spacing w:before="240" w:after="0" w:line="480" w:lineRule="auto"/>
        <w:jc w:val="both"/>
        <w:rPr>
          <w:rFonts w:ascii="Lato" w:hAnsi="Lato" w:cstheme="minorHAnsi"/>
          <w:bdr w:val="none" w:sz="0" w:space="0" w:color="auto" w:frame="1"/>
        </w:rPr>
      </w:pPr>
      <w:r w:rsidRPr="002243DE">
        <w:rPr>
          <w:rFonts w:ascii="Lato" w:hAnsi="Lato" w:cstheme="minorHAnsi"/>
          <w:bdr w:val="none" w:sz="0" w:space="0" w:color="auto" w:frame="1"/>
        </w:rPr>
        <w:t>Tomar conocimiento de</w:t>
      </w:r>
      <w:r w:rsidR="00A3158A" w:rsidRPr="002243DE">
        <w:rPr>
          <w:rFonts w:ascii="Lato" w:hAnsi="Lato" w:cstheme="minorHAnsi"/>
          <w:bdr w:val="none" w:sz="0" w:space="0" w:color="auto" w:frame="1"/>
        </w:rPr>
        <w:t xml:space="preserve">l </w:t>
      </w:r>
      <w:r w:rsidRPr="002243DE">
        <w:rPr>
          <w:rFonts w:ascii="Lato" w:hAnsi="Lato" w:cstheme="minorHAnsi"/>
          <w:bdr w:val="none" w:sz="0" w:space="0" w:color="auto" w:frame="1"/>
        </w:rPr>
        <w:t xml:space="preserve">escrito </w:t>
      </w:r>
      <w:r w:rsidR="00A3158A" w:rsidRPr="002243DE">
        <w:rPr>
          <w:rFonts w:ascii="Lato" w:hAnsi="Lato" w:cstheme="minorHAnsi"/>
          <w:bdr w:val="none" w:sz="0" w:space="0" w:color="auto" w:frame="1"/>
        </w:rPr>
        <w:t>y oficios de cuenta.</w:t>
      </w:r>
    </w:p>
    <w:p w14:paraId="3690ABC1" w14:textId="36E52163" w:rsidR="0096351B" w:rsidRPr="002243DE" w:rsidRDefault="0096351B" w:rsidP="00C80EDA">
      <w:pPr>
        <w:pStyle w:val="Prrafodelista"/>
        <w:numPr>
          <w:ilvl w:val="0"/>
          <w:numId w:val="11"/>
        </w:numPr>
        <w:shd w:val="clear" w:color="auto" w:fill="FFFFFF"/>
        <w:tabs>
          <w:tab w:val="left" w:pos="5387"/>
        </w:tabs>
        <w:spacing w:before="240" w:after="0" w:line="480" w:lineRule="auto"/>
        <w:jc w:val="both"/>
        <w:rPr>
          <w:rFonts w:ascii="Lato" w:eastAsia="Times New Roman" w:hAnsi="Lato" w:cstheme="minorHAnsi"/>
          <w:lang w:eastAsia="es-MX"/>
        </w:rPr>
      </w:pPr>
      <w:r w:rsidRPr="002243DE">
        <w:rPr>
          <w:rFonts w:ascii="Lato" w:hAnsi="Lato" w:cstheme="minorHAnsi"/>
          <w:bdr w:val="none" w:sz="0" w:space="0" w:color="auto" w:frame="1"/>
          <w:shd w:val="clear" w:color="auto" w:fill="FFFFFF"/>
        </w:rPr>
        <w:t>Aceptar la renuncia de</w:t>
      </w:r>
      <w:r w:rsidR="005A08DC" w:rsidRPr="002243DE">
        <w:rPr>
          <w:rFonts w:ascii="Lato" w:hAnsi="Lato" w:cstheme="minorHAnsi"/>
          <w:bdr w:val="none" w:sz="0" w:space="0" w:color="auto" w:frame="1"/>
          <w:shd w:val="clear" w:color="auto" w:fill="FFFFFF"/>
        </w:rPr>
        <w:t xml:space="preserve"> la </w:t>
      </w:r>
      <w:r w:rsidR="005A08DC" w:rsidRPr="002243DE">
        <w:rPr>
          <w:rFonts w:ascii="Lato" w:hAnsi="Lato"/>
        </w:rPr>
        <w:t>Licenciada Marieta Bermúdez Morales, Proyectista</w:t>
      </w:r>
      <w:r w:rsidR="0081444F" w:rsidRPr="002243DE">
        <w:rPr>
          <w:rFonts w:ascii="Lato" w:hAnsi="Lato"/>
        </w:rPr>
        <w:t xml:space="preserve"> de Juzgado</w:t>
      </w:r>
      <w:r w:rsidR="005A08DC" w:rsidRPr="002243DE">
        <w:rPr>
          <w:rFonts w:ascii="Lato" w:hAnsi="Lato"/>
        </w:rPr>
        <w:t xml:space="preserve"> adscrita al Juzgado Familiar del Distrito Judicial de Zaragoza</w:t>
      </w:r>
      <w:r w:rsidRPr="002243DE">
        <w:rPr>
          <w:rFonts w:ascii="Lato" w:hAnsi="Lato"/>
        </w:rPr>
        <w:t xml:space="preserve">, con efectos a partir del </w:t>
      </w:r>
      <w:r w:rsidR="005A08DC" w:rsidRPr="002243DE">
        <w:rPr>
          <w:rFonts w:ascii="Lato" w:hAnsi="Lato"/>
        </w:rPr>
        <w:t xml:space="preserve">uno de agosto </w:t>
      </w:r>
      <w:r w:rsidRPr="002243DE">
        <w:rPr>
          <w:rFonts w:ascii="Lato" w:hAnsi="Lato"/>
        </w:rPr>
        <w:t xml:space="preserve">de dos mil veinticuatro. </w:t>
      </w:r>
    </w:p>
    <w:p w14:paraId="6719EAA5" w14:textId="77777777" w:rsidR="0096351B" w:rsidRPr="002243DE" w:rsidRDefault="0096351B" w:rsidP="00C80EDA">
      <w:pPr>
        <w:pStyle w:val="Prrafodelista"/>
        <w:numPr>
          <w:ilvl w:val="0"/>
          <w:numId w:val="11"/>
        </w:numPr>
        <w:shd w:val="clear" w:color="auto" w:fill="FFFFFF"/>
        <w:spacing w:before="240" w:after="0" w:line="480" w:lineRule="auto"/>
        <w:jc w:val="both"/>
        <w:rPr>
          <w:rFonts w:ascii="Lato" w:eastAsia="Times New Roman" w:hAnsi="Lato" w:cstheme="minorHAnsi"/>
          <w:lang w:eastAsia="es-MX"/>
        </w:rPr>
      </w:pPr>
      <w:r w:rsidRPr="002243DE">
        <w:rPr>
          <w:rFonts w:ascii="Lato" w:eastAsia="Times New Roman" w:hAnsi="Lato" w:cstheme="minorHAnsi"/>
          <w:bdr w:val="none" w:sz="0" w:space="0" w:color="auto" w:frame="1"/>
          <w:shd w:val="clear" w:color="auto" w:fill="FFFFFF"/>
          <w:lang w:eastAsia="es-MX"/>
        </w:rPr>
        <w:t>Instruir al personal de la Dirección Jurídica del Tribunal Superior de Justicia del Estado para que, en coordinación con el Tesorero del Poder Judicial del Estado, cuantifiquen las prestaciones que, en su caso, le correspondan a la peticionaria en términos de la ley de la materia y den cuenta a este Órgano Colegiado para la autorización y pago de las mismas.</w:t>
      </w:r>
    </w:p>
    <w:p w14:paraId="5DA4C271" w14:textId="474B310F" w:rsidR="002404F5" w:rsidRPr="002243DE" w:rsidRDefault="002404F5" w:rsidP="00C80EDA">
      <w:pPr>
        <w:pStyle w:val="Prrafodelista"/>
        <w:numPr>
          <w:ilvl w:val="0"/>
          <w:numId w:val="11"/>
        </w:numPr>
        <w:shd w:val="clear" w:color="auto" w:fill="FFFFFF"/>
        <w:spacing w:before="240" w:after="0" w:line="480" w:lineRule="auto"/>
        <w:jc w:val="both"/>
        <w:rPr>
          <w:rFonts w:ascii="Lato" w:eastAsia="Times New Roman" w:hAnsi="Lato" w:cstheme="minorHAnsi"/>
          <w:lang w:eastAsia="es-MX"/>
        </w:rPr>
      </w:pPr>
      <w:r w:rsidRPr="002243DE">
        <w:rPr>
          <w:rFonts w:ascii="Lato" w:eastAsia="Times New Roman" w:hAnsi="Lato" w:cstheme="minorHAnsi"/>
          <w:bdr w:val="none" w:sz="0" w:space="0" w:color="auto" w:frame="1"/>
          <w:shd w:val="clear" w:color="auto" w:fill="FFFFFF"/>
          <w:lang w:eastAsia="es-MX"/>
        </w:rPr>
        <w:t xml:space="preserve">Tomar conocimiento de los oficios </w:t>
      </w:r>
      <w:r w:rsidR="00EB4438" w:rsidRPr="002243DE">
        <w:rPr>
          <w:rFonts w:ascii="Lato" w:eastAsia="Times New Roman" w:hAnsi="Lato" w:cstheme="minorHAnsi"/>
          <w:bdr w:val="none" w:sz="0" w:space="0" w:color="auto" w:frame="1"/>
          <w:shd w:val="clear" w:color="auto" w:fill="FFFFFF"/>
          <w:lang w:eastAsia="es-MX"/>
        </w:rPr>
        <w:t>de cuenta en último término</w:t>
      </w:r>
      <w:r w:rsidR="00EC2487" w:rsidRPr="002243DE">
        <w:rPr>
          <w:rFonts w:ascii="Lato" w:eastAsia="Times New Roman" w:hAnsi="Lato" w:cstheme="minorHAnsi"/>
          <w:bdr w:val="none" w:sz="0" w:space="0" w:color="auto" w:frame="1"/>
          <w:shd w:val="clear" w:color="auto" w:fill="FFFFFF"/>
          <w:lang w:eastAsia="es-MX"/>
        </w:rPr>
        <w:t>, ordenándose su archivo en el apéndice del acta que se levante con motivo de la presente sesión, para constancia</w:t>
      </w:r>
      <w:r w:rsidR="008F0B33" w:rsidRPr="002243DE">
        <w:rPr>
          <w:rFonts w:ascii="Lato" w:eastAsia="Times New Roman" w:hAnsi="Lato" w:cstheme="minorHAnsi"/>
          <w:bdr w:val="none" w:sz="0" w:space="0" w:color="auto" w:frame="1"/>
          <w:shd w:val="clear" w:color="auto" w:fill="FFFFFF"/>
          <w:lang w:eastAsia="es-MX"/>
        </w:rPr>
        <w:t>; en atención a la renuncia presentada por la servidora pública.</w:t>
      </w:r>
    </w:p>
    <w:p w14:paraId="684BAC7B" w14:textId="210C79C5" w:rsidR="0096351B" w:rsidRPr="002243DE" w:rsidRDefault="0096351B" w:rsidP="00220ADF">
      <w:pPr>
        <w:shd w:val="clear" w:color="auto" w:fill="FFFFFF"/>
        <w:tabs>
          <w:tab w:val="left" w:pos="5387"/>
        </w:tabs>
        <w:spacing w:after="0" w:line="480" w:lineRule="auto"/>
        <w:jc w:val="both"/>
        <w:rPr>
          <w:rFonts w:ascii="Lato" w:hAnsi="Lato"/>
          <w:b/>
          <w:bCs/>
          <w:u w:val="single"/>
        </w:rPr>
      </w:pPr>
      <w:r w:rsidRPr="002243DE">
        <w:rPr>
          <w:rFonts w:ascii="Lato" w:hAnsi="Lato" w:cstheme="minorHAnsi"/>
          <w:bdr w:val="none" w:sz="0" w:space="0" w:color="auto" w:frame="1"/>
          <w:shd w:val="clear" w:color="auto" w:fill="FFFFFF"/>
        </w:rPr>
        <w:t xml:space="preserve">Comuníquese esta determinación, a la Directora de Recursos Humanos y Materiales dependiente de la Secretaría Ejecutiva, Tesorero y Contralor del Poder Judicial del Estado, </w:t>
      </w:r>
      <w:r w:rsidR="00EB4438" w:rsidRPr="002243DE">
        <w:rPr>
          <w:rFonts w:ascii="Lato" w:hAnsi="Lato" w:cstheme="minorHAnsi"/>
          <w:bdr w:val="none" w:sz="0" w:space="0" w:color="auto" w:frame="1"/>
          <w:shd w:val="clear" w:color="auto" w:fill="FFFFFF"/>
        </w:rPr>
        <w:t xml:space="preserve">a la Subdirectora Jurídica del Tribunal Superior de Justicia, para su conocimiento </w:t>
      </w:r>
      <w:r w:rsidRPr="002243DE">
        <w:rPr>
          <w:rFonts w:ascii="Lato" w:hAnsi="Lato" w:cstheme="minorHAnsi"/>
          <w:bdr w:val="none" w:sz="0" w:space="0" w:color="auto" w:frame="1"/>
          <w:shd w:val="clear" w:color="auto" w:fill="FFFFFF"/>
        </w:rPr>
        <w:t xml:space="preserve">y efectos </w:t>
      </w:r>
      <w:r w:rsidR="00EB4438" w:rsidRPr="002243DE">
        <w:rPr>
          <w:rFonts w:ascii="Lato" w:hAnsi="Lato" w:cstheme="minorHAnsi"/>
          <w:bdr w:val="none" w:sz="0" w:space="0" w:color="auto" w:frame="1"/>
          <w:shd w:val="clear" w:color="auto" w:fill="FFFFFF"/>
        </w:rPr>
        <w:t>legales correspondientes</w:t>
      </w:r>
      <w:r w:rsidRPr="002243DE">
        <w:rPr>
          <w:rFonts w:ascii="Lato" w:hAnsi="Lato" w:cstheme="minorHAnsi"/>
          <w:bdr w:val="none" w:sz="0" w:space="0" w:color="auto" w:frame="1"/>
          <w:shd w:val="clear" w:color="auto" w:fill="FFFFFF"/>
        </w:rPr>
        <w:t xml:space="preserve">; </w:t>
      </w:r>
      <w:r w:rsidR="00EB4438" w:rsidRPr="002243DE">
        <w:rPr>
          <w:rFonts w:ascii="Lato" w:hAnsi="Lato" w:cstheme="minorHAnsi"/>
          <w:bdr w:val="none" w:sz="0" w:space="0" w:color="auto" w:frame="1"/>
          <w:shd w:val="clear" w:color="auto" w:fill="FFFFFF"/>
        </w:rPr>
        <w:t xml:space="preserve">así como a la Jueza Familiar del Distrito Judicial de Zaragoza </w:t>
      </w:r>
      <w:proofErr w:type="gramStart"/>
      <w:r w:rsidR="00EB4438" w:rsidRPr="002243DE">
        <w:rPr>
          <w:rFonts w:ascii="Lato" w:hAnsi="Lato" w:cstheme="minorHAnsi"/>
          <w:bdr w:val="none" w:sz="0" w:space="0" w:color="auto" w:frame="1"/>
          <w:shd w:val="clear" w:color="auto" w:fill="FFFFFF"/>
        </w:rPr>
        <w:t xml:space="preserve">y  </w:t>
      </w:r>
      <w:r w:rsidRPr="002243DE">
        <w:rPr>
          <w:rFonts w:ascii="Lato" w:hAnsi="Lato"/>
        </w:rPr>
        <w:t>servidora</w:t>
      </w:r>
      <w:proofErr w:type="gramEnd"/>
      <w:r w:rsidRPr="002243DE">
        <w:rPr>
          <w:rFonts w:ascii="Lato" w:hAnsi="Lato"/>
        </w:rPr>
        <w:t xml:space="preserve"> pública, </w:t>
      </w:r>
      <w:r w:rsidRPr="002243DE">
        <w:rPr>
          <w:rFonts w:ascii="Lato" w:hAnsi="Lato" w:cstheme="minorHAnsi"/>
          <w:bdr w:val="none" w:sz="0" w:space="0" w:color="auto" w:frame="1"/>
          <w:shd w:val="clear" w:color="auto" w:fill="FFFFFF"/>
        </w:rPr>
        <w:t xml:space="preserve">para su debido </w:t>
      </w:r>
      <w:r w:rsidR="005A08DC" w:rsidRPr="002243DE">
        <w:rPr>
          <w:rFonts w:ascii="Lato" w:hAnsi="Lato" w:cstheme="minorHAnsi"/>
          <w:bdr w:val="none" w:sz="0" w:space="0" w:color="auto" w:frame="1"/>
          <w:shd w:val="clear" w:color="auto" w:fill="FFFFFF"/>
        </w:rPr>
        <w:t>conocimiento</w:t>
      </w:r>
      <w:r w:rsidR="00200448" w:rsidRPr="002243DE">
        <w:rPr>
          <w:rFonts w:ascii="Lato" w:hAnsi="Lato" w:cstheme="minorHAnsi"/>
          <w:bdr w:val="none" w:sz="0" w:space="0" w:color="auto" w:frame="1"/>
          <w:shd w:val="clear" w:color="auto" w:fill="FFFFFF"/>
        </w:rPr>
        <w:t>, en su lugar de adscripción.</w:t>
      </w:r>
      <w:r w:rsidR="00220ADF" w:rsidRPr="002243DE">
        <w:rPr>
          <w:rFonts w:ascii="Lato" w:hAnsi="Lato" w:cstheme="minorHAnsi"/>
          <w:bdr w:val="none" w:sz="0" w:space="0" w:color="auto" w:frame="1"/>
          <w:shd w:val="clear" w:color="auto" w:fill="FFFFFF"/>
        </w:rPr>
        <w:t xml:space="preserve"> </w:t>
      </w:r>
      <w:r w:rsidR="00220ADF" w:rsidRPr="002243DE">
        <w:rPr>
          <w:rFonts w:ascii="Lato" w:hAnsi="Lato" w:cstheme="minorHAnsi"/>
          <w:b/>
          <w:bCs/>
          <w:u w:val="single"/>
          <w:bdr w:val="none" w:sz="0" w:space="0" w:color="auto" w:frame="1"/>
          <w:shd w:val="clear" w:color="auto" w:fill="FFFFFF"/>
        </w:rPr>
        <w:t>APROBADO POR UNANIMIDAD DE VOTOS.</w:t>
      </w:r>
    </w:p>
    <w:p w14:paraId="6BF1D40D" w14:textId="69EE5F4C" w:rsidR="0009283F" w:rsidRPr="002243DE" w:rsidRDefault="00220ADF" w:rsidP="008F0B33">
      <w:pPr>
        <w:pStyle w:val="NormalWeb"/>
        <w:spacing w:before="0" w:beforeAutospacing="0" w:after="0" w:afterAutospacing="0" w:line="480" w:lineRule="auto"/>
        <w:jc w:val="both"/>
        <w:rPr>
          <w:rFonts w:ascii="Lato" w:hAnsi="Lato"/>
          <w:b/>
          <w:bCs/>
          <w:sz w:val="22"/>
          <w:szCs w:val="22"/>
        </w:rPr>
      </w:pPr>
      <w:r w:rsidRPr="002243DE">
        <w:rPr>
          <w:rFonts w:ascii="Lato" w:hAnsi="Lato"/>
          <w:b/>
          <w:bCs/>
          <w:sz w:val="22"/>
          <w:szCs w:val="22"/>
        </w:rPr>
        <w:t xml:space="preserve"> </w:t>
      </w:r>
      <w:r w:rsidRPr="002243DE">
        <w:rPr>
          <w:rFonts w:ascii="Lato" w:hAnsi="Lato"/>
          <w:b/>
          <w:bCs/>
          <w:sz w:val="22"/>
          <w:szCs w:val="22"/>
        </w:rPr>
        <w:tab/>
      </w:r>
      <w:r w:rsidR="005A08DC" w:rsidRPr="002243DE">
        <w:rPr>
          <w:rFonts w:ascii="Lato" w:hAnsi="Lato"/>
          <w:b/>
          <w:bCs/>
          <w:sz w:val="22"/>
          <w:szCs w:val="22"/>
        </w:rPr>
        <w:t>ACUERDO XII/62/2024.6. Oficio número 1478/2024, recibido el ocho de julio de dos mil veinticuatro, signado por la Licenciad</w:t>
      </w:r>
      <w:r w:rsidR="00EF0DEF" w:rsidRPr="002243DE">
        <w:rPr>
          <w:rFonts w:ascii="Lato" w:hAnsi="Lato"/>
          <w:b/>
          <w:bCs/>
          <w:sz w:val="22"/>
          <w:szCs w:val="22"/>
        </w:rPr>
        <w:t xml:space="preserve">a Karina Erazo Rodríguez y Verónica </w:t>
      </w:r>
      <w:r w:rsidR="0081444F" w:rsidRPr="002243DE">
        <w:rPr>
          <w:rFonts w:ascii="Lato" w:hAnsi="Lato"/>
          <w:b/>
          <w:bCs/>
          <w:sz w:val="22"/>
          <w:szCs w:val="22"/>
        </w:rPr>
        <w:t>M</w:t>
      </w:r>
      <w:r w:rsidR="00EF0DEF" w:rsidRPr="002243DE">
        <w:rPr>
          <w:rFonts w:ascii="Lato" w:hAnsi="Lato"/>
          <w:b/>
          <w:bCs/>
          <w:sz w:val="22"/>
          <w:szCs w:val="22"/>
        </w:rPr>
        <w:t>argarita Cabral Flores.</w:t>
      </w:r>
      <w:r w:rsidRPr="002243DE">
        <w:rPr>
          <w:rFonts w:ascii="Lato" w:hAnsi="Lato"/>
          <w:b/>
          <w:bCs/>
          <w:sz w:val="22"/>
          <w:szCs w:val="22"/>
        </w:rPr>
        <w:t xml:space="preserve"> - - - - - - - - - - - - - - - - - - - - - -</w:t>
      </w:r>
    </w:p>
    <w:p w14:paraId="23B4DECD" w14:textId="3760F2F4" w:rsidR="00EF0DEF" w:rsidRPr="002243DE" w:rsidRDefault="00EF0DEF" w:rsidP="008F0B33">
      <w:pPr>
        <w:pStyle w:val="NormalWeb"/>
        <w:spacing w:before="0" w:beforeAutospacing="0" w:after="0" w:afterAutospacing="0" w:line="480" w:lineRule="auto"/>
        <w:jc w:val="both"/>
        <w:rPr>
          <w:rFonts w:ascii="Lato" w:hAnsi="Lato"/>
          <w:b/>
          <w:bCs/>
          <w:sz w:val="22"/>
          <w:szCs w:val="22"/>
        </w:rPr>
      </w:pPr>
      <w:r w:rsidRPr="002243DE">
        <w:rPr>
          <w:rFonts w:ascii="Lato" w:hAnsi="Lato"/>
          <w:sz w:val="22"/>
          <w:szCs w:val="22"/>
        </w:rPr>
        <w:t>Dada cuenta con el oficio de referencia, med</w:t>
      </w:r>
      <w:r w:rsidR="0009283F" w:rsidRPr="002243DE">
        <w:rPr>
          <w:rFonts w:ascii="Lato" w:hAnsi="Lato"/>
          <w:sz w:val="22"/>
          <w:szCs w:val="22"/>
        </w:rPr>
        <w:t>i</w:t>
      </w:r>
      <w:r w:rsidRPr="002243DE">
        <w:rPr>
          <w:rFonts w:ascii="Lato" w:hAnsi="Lato"/>
          <w:sz w:val="22"/>
          <w:szCs w:val="22"/>
        </w:rPr>
        <w:t xml:space="preserve">ante el cual remiten la renuncia presentada por Emma Barrios Flores, adscrita al Juzgado Primero de lo Familiar </w:t>
      </w:r>
      <w:r w:rsidRPr="002243DE">
        <w:rPr>
          <w:rFonts w:ascii="Lato" w:hAnsi="Lato"/>
          <w:sz w:val="22"/>
          <w:szCs w:val="22"/>
        </w:rPr>
        <w:lastRenderedPageBreak/>
        <w:t xml:space="preserve">del Distrito Judicial de Cuauhtémoc, con nombramiento de base, categoría superintendente, nivel 8, asimismo proponen para que ocupe  su plaza  a Julián Pérez Barrios, a partir del dieciséis de agosto de dos mil veinticuatro, de conformidad con lo establecido en la cláusula 16 y 17 del Convenio Laboral, solicitando se paguen las prestaciones a que tiene derecho y se le otorguen dos niveles que le corresponden y se le conceda el mes prejubilatorio para la realización de los trámites correspondientes, mismo que será computado del </w:t>
      </w:r>
      <w:r w:rsidR="00411604" w:rsidRPr="002243DE">
        <w:rPr>
          <w:rFonts w:ascii="Lato" w:hAnsi="Lato"/>
          <w:sz w:val="22"/>
          <w:szCs w:val="22"/>
        </w:rPr>
        <w:t>dieciséis de julio al quince de agosto del presente año</w:t>
      </w:r>
      <w:r w:rsidRPr="002243DE">
        <w:rPr>
          <w:rFonts w:ascii="Lato" w:hAnsi="Lato"/>
          <w:sz w:val="22"/>
          <w:szCs w:val="22"/>
        </w:rPr>
        <w:t>.</w:t>
      </w:r>
    </w:p>
    <w:p w14:paraId="6CD43696" w14:textId="77777777" w:rsidR="00EF0DEF" w:rsidRPr="002243DE" w:rsidRDefault="00EF0DEF" w:rsidP="00EF0DEF">
      <w:pPr>
        <w:spacing w:after="0" w:line="480" w:lineRule="auto"/>
        <w:jc w:val="both"/>
        <w:rPr>
          <w:rFonts w:ascii="Lato" w:hAnsi="Lato"/>
        </w:rPr>
      </w:pPr>
      <w:r w:rsidRPr="002243DE">
        <w:rPr>
          <w:rFonts w:ascii="Lato" w:hAnsi="Lato"/>
        </w:rPr>
        <w:t xml:space="preserve">Así también, solicitan se realice el movimiento escalafonario de las personas servidoras públicas siguientes: </w:t>
      </w:r>
    </w:p>
    <w:tbl>
      <w:tblPr>
        <w:tblStyle w:val="Tablaconcuadrcula"/>
        <w:tblW w:w="0" w:type="auto"/>
        <w:tblInd w:w="421" w:type="dxa"/>
        <w:tblLook w:val="04A0" w:firstRow="1" w:lastRow="0" w:firstColumn="1" w:lastColumn="0" w:noHBand="0" w:noVBand="1"/>
      </w:tblPr>
      <w:tblGrid>
        <w:gridCol w:w="2379"/>
        <w:gridCol w:w="2298"/>
        <w:gridCol w:w="2127"/>
      </w:tblGrid>
      <w:tr w:rsidR="002243DE" w:rsidRPr="002243DE" w14:paraId="6411886A" w14:textId="77777777" w:rsidTr="00EF0DEF">
        <w:tc>
          <w:tcPr>
            <w:tcW w:w="2379" w:type="dxa"/>
          </w:tcPr>
          <w:p w14:paraId="243F09B6" w14:textId="77777777" w:rsidR="00EF0DEF" w:rsidRPr="002243DE" w:rsidRDefault="00EF0DEF" w:rsidP="00695D60">
            <w:pPr>
              <w:spacing w:after="0" w:line="480" w:lineRule="auto"/>
              <w:jc w:val="center"/>
              <w:rPr>
                <w:rFonts w:ascii="Lato" w:hAnsi="Lato"/>
                <w:b/>
                <w:bCs/>
                <w:sz w:val="18"/>
                <w:szCs w:val="18"/>
              </w:rPr>
            </w:pPr>
            <w:r w:rsidRPr="002243DE">
              <w:rPr>
                <w:rFonts w:ascii="Lato" w:hAnsi="Lato"/>
                <w:b/>
                <w:bCs/>
                <w:sz w:val="18"/>
                <w:szCs w:val="18"/>
              </w:rPr>
              <w:t>NOMBRE</w:t>
            </w:r>
          </w:p>
        </w:tc>
        <w:tc>
          <w:tcPr>
            <w:tcW w:w="2298" w:type="dxa"/>
          </w:tcPr>
          <w:p w14:paraId="21645047" w14:textId="77777777" w:rsidR="00EF0DEF" w:rsidRPr="002243DE" w:rsidRDefault="00EF0DEF" w:rsidP="00695D60">
            <w:pPr>
              <w:spacing w:after="0" w:line="480" w:lineRule="auto"/>
              <w:jc w:val="center"/>
              <w:rPr>
                <w:rFonts w:ascii="Lato" w:hAnsi="Lato"/>
                <w:b/>
                <w:bCs/>
                <w:sz w:val="18"/>
                <w:szCs w:val="18"/>
              </w:rPr>
            </w:pPr>
            <w:r w:rsidRPr="002243DE">
              <w:rPr>
                <w:rFonts w:ascii="Lato" w:hAnsi="Lato"/>
                <w:b/>
                <w:bCs/>
                <w:sz w:val="18"/>
                <w:szCs w:val="18"/>
              </w:rPr>
              <w:t>NIVEL ACTUAL</w:t>
            </w:r>
          </w:p>
        </w:tc>
        <w:tc>
          <w:tcPr>
            <w:tcW w:w="2127" w:type="dxa"/>
          </w:tcPr>
          <w:p w14:paraId="2068805F" w14:textId="77777777" w:rsidR="00EF0DEF" w:rsidRPr="002243DE" w:rsidRDefault="00EF0DEF" w:rsidP="00695D60">
            <w:pPr>
              <w:spacing w:after="0" w:line="480" w:lineRule="auto"/>
              <w:jc w:val="center"/>
              <w:rPr>
                <w:rFonts w:ascii="Lato" w:hAnsi="Lato"/>
                <w:b/>
                <w:bCs/>
                <w:sz w:val="18"/>
                <w:szCs w:val="18"/>
              </w:rPr>
            </w:pPr>
            <w:r w:rsidRPr="002243DE">
              <w:rPr>
                <w:rFonts w:ascii="Lato" w:hAnsi="Lato"/>
                <w:b/>
                <w:bCs/>
                <w:sz w:val="18"/>
                <w:szCs w:val="18"/>
              </w:rPr>
              <w:t>NIVEL PROPUESTO</w:t>
            </w:r>
          </w:p>
        </w:tc>
      </w:tr>
      <w:tr w:rsidR="002243DE" w:rsidRPr="002243DE" w14:paraId="7D91C98A" w14:textId="77777777" w:rsidTr="00EF0DEF">
        <w:tc>
          <w:tcPr>
            <w:tcW w:w="2379" w:type="dxa"/>
          </w:tcPr>
          <w:p w14:paraId="0FAB246D" w14:textId="138AF9F0" w:rsidR="00EF0DEF" w:rsidRPr="002243DE" w:rsidRDefault="00EF0DEF" w:rsidP="00695D60">
            <w:pPr>
              <w:spacing w:after="0" w:line="480" w:lineRule="auto"/>
              <w:rPr>
                <w:rFonts w:ascii="Lato" w:hAnsi="Lato"/>
                <w:sz w:val="18"/>
                <w:szCs w:val="18"/>
              </w:rPr>
            </w:pPr>
            <w:r w:rsidRPr="002243DE">
              <w:rPr>
                <w:rFonts w:ascii="Lato" w:hAnsi="Lato"/>
                <w:sz w:val="18"/>
                <w:szCs w:val="18"/>
              </w:rPr>
              <w:t xml:space="preserve">Adriana Martínez </w:t>
            </w:r>
            <w:proofErr w:type="spellStart"/>
            <w:r w:rsidRPr="002243DE">
              <w:rPr>
                <w:rFonts w:ascii="Lato" w:hAnsi="Lato"/>
                <w:sz w:val="18"/>
                <w:szCs w:val="18"/>
              </w:rPr>
              <w:t>Martínez</w:t>
            </w:r>
            <w:proofErr w:type="spellEnd"/>
          </w:p>
        </w:tc>
        <w:tc>
          <w:tcPr>
            <w:tcW w:w="2298" w:type="dxa"/>
          </w:tcPr>
          <w:p w14:paraId="33A11BE0"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3</w:t>
            </w:r>
          </w:p>
        </w:tc>
        <w:tc>
          <w:tcPr>
            <w:tcW w:w="2127" w:type="dxa"/>
          </w:tcPr>
          <w:p w14:paraId="46B735A5"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5</w:t>
            </w:r>
          </w:p>
        </w:tc>
      </w:tr>
      <w:tr w:rsidR="002243DE" w:rsidRPr="002243DE" w14:paraId="2BC14CA2" w14:textId="77777777" w:rsidTr="00EF0DEF">
        <w:tc>
          <w:tcPr>
            <w:tcW w:w="2379" w:type="dxa"/>
          </w:tcPr>
          <w:p w14:paraId="5CEDA1BA" w14:textId="10A18166" w:rsidR="00952EB8" w:rsidRPr="002243DE" w:rsidRDefault="00EF0DEF" w:rsidP="00952EB8">
            <w:pPr>
              <w:spacing w:after="0" w:line="480" w:lineRule="auto"/>
              <w:jc w:val="center"/>
              <w:rPr>
                <w:rFonts w:ascii="Lato" w:hAnsi="Lato"/>
                <w:sz w:val="18"/>
                <w:szCs w:val="18"/>
              </w:rPr>
            </w:pPr>
            <w:r w:rsidRPr="002243DE">
              <w:rPr>
                <w:rFonts w:ascii="Lato" w:hAnsi="Lato"/>
                <w:sz w:val="18"/>
                <w:szCs w:val="18"/>
              </w:rPr>
              <w:t>Rogelio Martínez García</w:t>
            </w:r>
          </w:p>
        </w:tc>
        <w:tc>
          <w:tcPr>
            <w:tcW w:w="2298" w:type="dxa"/>
          </w:tcPr>
          <w:p w14:paraId="23623A4F"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5</w:t>
            </w:r>
          </w:p>
        </w:tc>
        <w:tc>
          <w:tcPr>
            <w:tcW w:w="2127" w:type="dxa"/>
          </w:tcPr>
          <w:p w14:paraId="0A63A518"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7</w:t>
            </w:r>
          </w:p>
        </w:tc>
      </w:tr>
      <w:tr w:rsidR="002243DE" w:rsidRPr="002243DE" w14:paraId="5D63B088" w14:textId="77777777" w:rsidTr="00EF0DEF">
        <w:tc>
          <w:tcPr>
            <w:tcW w:w="2379" w:type="dxa"/>
          </w:tcPr>
          <w:p w14:paraId="31A59E32" w14:textId="6B35AB25"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Elia Sánchez Soria</w:t>
            </w:r>
          </w:p>
        </w:tc>
        <w:tc>
          <w:tcPr>
            <w:tcW w:w="2298" w:type="dxa"/>
          </w:tcPr>
          <w:p w14:paraId="39B2B89C"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7</w:t>
            </w:r>
          </w:p>
        </w:tc>
        <w:tc>
          <w:tcPr>
            <w:tcW w:w="2127" w:type="dxa"/>
          </w:tcPr>
          <w:p w14:paraId="18610759" w14:textId="77777777" w:rsidR="00EF0DEF" w:rsidRPr="002243DE" w:rsidRDefault="00EF0DEF" w:rsidP="00695D60">
            <w:pPr>
              <w:spacing w:after="0" w:line="480" w:lineRule="auto"/>
              <w:jc w:val="center"/>
              <w:rPr>
                <w:rFonts w:ascii="Lato" w:hAnsi="Lato"/>
                <w:sz w:val="18"/>
                <w:szCs w:val="18"/>
              </w:rPr>
            </w:pPr>
            <w:r w:rsidRPr="002243DE">
              <w:rPr>
                <w:rFonts w:ascii="Lato" w:hAnsi="Lato"/>
                <w:sz w:val="18"/>
                <w:szCs w:val="18"/>
              </w:rPr>
              <w:t>8</w:t>
            </w:r>
          </w:p>
        </w:tc>
      </w:tr>
    </w:tbl>
    <w:p w14:paraId="54782B05" w14:textId="77777777" w:rsidR="00EF0DEF" w:rsidRPr="002243DE" w:rsidRDefault="00EF0DEF" w:rsidP="00EF0DEF">
      <w:pPr>
        <w:spacing w:after="0" w:line="480" w:lineRule="auto"/>
        <w:jc w:val="both"/>
        <w:rPr>
          <w:rFonts w:ascii="Lato" w:hAnsi="Lato"/>
        </w:rPr>
      </w:pPr>
    </w:p>
    <w:p w14:paraId="211741F3" w14:textId="77777777" w:rsidR="00EF0DEF" w:rsidRPr="002243DE" w:rsidRDefault="00EF0DEF" w:rsidP="00EF0DEF">
      <w:pPr>
        <w:spacing w:after="0" w:line="480" w:lineRule="auto"/>
        <w:jc w:val="both"/>
        <w:rPr>
          <w:rFonts w:ascii="Lato" w:hAnsi="Lato"/>
        </w:rPr>
      </w:pPr>
      <w:r w:rsidRPr="002243DE">
        <w:rPr>
          <w:rFonts w:ascii="Lato" w:hAnsi="Lato"/>
        </w:rPr>
        <w:t>En relación a la primer solicitud de renuncia por jubilación de la servidora pública de base y propuesta para cubrir la plaza, este Órgano Colegiado advierte, que las cláusulas 16 y 17 del Convenio Laboral Vigente, prevén el derecho del Sindicato de proponer candidatos para cubrir la plaza, por renuncia; y respecto de su segunda petición, resulta necesario tener elementos jurídicos y económicos que permitan tomar una determinación conforme a derecho, por lo que, con fundamento en los artículos 85 de la Constitución Política del Estado Libre y Soberano de Tlaxcala y 61, 77 de la Ley Orgánica del Poder Judicial del Estado, 46 y 47 del Reglamento del Consejo de la Judicatura del Estado, se determina:</w:t>
      </w:r>
    </w:p>
    <w:p w14:paraId="1449C6AB" w14:textId="0C2D4A24" w:rsidR="00EF0DEF" w:rsidRPr="002243DE" w:rsidRDefault="00EF0DEF" w:rsidP="00C80EDA">
      <w:pPr>
        <w:pStyle w:val="Prrafodelista"/>
        <w:numPr>
          <w:ilvl w:val="7"/>
          <w:numId w:val="12"/>
        </w:numPr>
        <w:tabs>
          <w:tab w:val="clear" w:pos="5760"/>
        </w:tabs>
        <w:spacing w:after="0" w:line="480" w:lineRule="auto"/>
        <w:ind w:left="993" w:right="49" w:hanging="426"/>
        <w:jc w:val="both"/>
        <w:rPr>
          <w:rFonts w:ascii="Lato" w:hAnsi="Lato"/>
        </w:rPr>
      </w:pPr>
      <w:r w:rsidRPr="002243DE">
        <w:rPr>
          <w:rFonts w:ascii="Lato" w:hAnsi="Lato"/>
        </w:rPr>
        <w:t xml:space="preserve">Aceptar la renuncia por jubilación de la servidora pública </w:t>
      </w:r>
      <w:r w:rsidR="003C7E25" w:rsidRPr="002243DE">
        <w:rPr>
          <w:rFonts w:ascii="Lato" w:hAnsi="Lato"/>
        </w:rPr>
        <w:t>Emma Barrios Flores</w:t>
      </w:r>
      <w:r w:rsidRPr="002243DE">
        <w:rPr>
          <w:rFonts w:ascii="Lato" w:hAnsi="Lato"/>
        </w:rPr>
        <w:t xml:space="preserve">, con nombramiento de base, categoría superintendente, otorgándole los dos niveles que le corresponden; así como </w:t>
      </w:r>
      <w:r w:rsidR="00952EB8" w:rsidRPr="002243DE">
        <w:rPr>
          <w:rFonts w:ascii="Lato" w:hAnsi="Lato"/>
        </w:rPr>
        <w:t xml:space="preserve">el </w:t>
      </w:r>
      <w:r w:rsidRPr="002243DE">
        <w:rPr>
          <w:rFonts w:ascii="Lato" w:hAnsi="Lato"/>
        </w:rPr>
        <w:t xml:space="preserve">mes prejubilatorio, computado a partir del </w:t>
      </w:r>
      <w:r w:rsidR="003C7E25" w:rsidRPr="002243DE">
        <w:rPr>
          <w:rFonts w:ascii="Lato" w:hAnsi="Lato"/>
        </w:rPr>
        <w:t xml:space="preserve">dieciséis de </w:t>
      </w:r>
      <w:r w:rsidR="00053530" w:rsidRPr="002243DE">
        <w:rPr>
          <w:rFonts w:ascii="Lato" w:hAnsi="Lato"/>
        </w:rPr>
        <w:t xml:space="preserve">julio al quince de </w:t>
      </w:r>
      <w:r w:rsidR="003C7E25" w:rsidRPr="002243DE">
        <w:rPr>
          <w:rFonts w:ascii="Lato" w:hAnsi="Lato"/>
        </w:rPr>
        <w:t xml:space="preserve">agosto </w:t>
      </w:r>
      <w:r w:rsidRPr="002243DE">
        <w:rPr>
          <w:rFonts w:ascii="Lato" w:hAnsi="Lato"/>
        </w:rPr>
        <w:t>del año en curso, para la realización de los trámites correspondientes.</w:t>
      </w:r>
    </w:p>
    <w:p w14:paraId="6D575B38" w14:textId="1DC3C933" w:rsidR="00EF0DEF" w:rsidRPr="002243DE" w:rsidRDefault="00EF0DEF" w:rsidP="00C80EDA">
      <w:pPr>
        <w:pStyle w:val="Prrafodelista"/>
        <w:numPr>
          <w:ilvl w:val="7"/>
          <w:numId w:val="12"/>
        </w:numPr>
        <w:tabs>
          <w:tab w:val="clear" w:pos="5760"/>
        </w:tabs>
        <w:spacing w:after="0" w:line="480" w:lineRule="auto"/>
        <w:ind w:left="993" w:right="49" w:hanging="426"/>
        <w:jc w:val="both"/>
        <w:rPr>
          <w:rFonts w:ascii="Lato" w:hAnsi="Lato"/>
        </w:rPr>
      </w:pPr>
      <w:r w:rsidRPr="002243DE">
        <w:rPr>
          <w:rFonts w:ascii="Lato" w:hAnsi="Lato"/>
        </w:rPr>
        <w:lastRenderedPageBreak/>
        <w:t xml:space="preserve">Aceptar la propuesta para que la plaza se ocupe por </w:t>
      </w:r>
      <w:r w:rsidR="003C7E25" w:rsidRPr="002243DE">
        <w:rPr>
          <w:rFonts w:ascii="Lato" w:hAnsi="Lato"/>
        </w:rPr>
        <w:t xml:space="preserve">Julián Pérez </w:t>
      </w:r>
      <w:r w:rsidR="009029F4" w:rsidRPr="002243DE">
        <w:rPr>
          <w:rFonts w:ascii="Lato" w:hAnsi="Lato"/>
        </w:rPr>
        <w:t>Barrios,</w:t>
      </w:r>
      <w:r w:rsidRPr="002243DE">
        <w:rPr>
          <w:rFonts w:ascii="Lato" w:hAnsi="Lato"/>
        </w:rPr>
        <w:t xml:space="preserve"> con el puesto de taquimecanógrafo de base nivel 3, adscrito </w:t>
      </w:r>
      <w:r w:rsidR="00FD5EB2" w:rsidRPr="002243DE">
        <w:rPr>
          <w:rFonts w:ascii="Lato" w:hAnsi="Lato"/>
        </w:rPr>
        <w:t>al Departamento de Mantenimiento, dependiente de la Dirección de Recursos Humanos y Materiales</w:t>
      </w:r>
      <w:r w:rsidRPr="002243DE">
        <w:rPr>
          <w:rFonts w:ascii="Lato" w:hAnsi="Lato"/>
        </w:rPr>
        <w:t xml:space="preserve">, a partir del </w:t>
      </w:r>
      <w:r w:rsidR="00333EDD">
        <w:rPr>
          <w:rFonts w:ascii="Lato" w:hAnsi="Lato"/>
        </w:rPr>
        <w:t>uno de septiembre</w:t>
      </w:r>
      <w:r w:rsidR="003C7E25" w:rsidRPr="002243DE">
        <w:rPr>
          <w:rFonts w:ascii="Lato" w:hAnsi="Lato"/>
        </w:rPr>
        <w:t xml:space="preserve"> de dos mil veinticuatro</w:t>
      </w:r>
      <w:r w:rsidR="00FD5EB2" w:rsidRPr="002243DE">
        <w:rPr>
          <w:rFonts w:ascii="Lato" w:hAnsi="Lato"/>
        </w:rPr>
        <w:t>,</w:t>
      </w:r>
      <w:r w:rsidR="003C7E25" w:rsidRPr="002243DE">
        <w:rPr>
          <w:rFonts w:ascii="Lato" w:hAnsi="Lato"/>
        </w:rPr>
        <w:t xml:space="preserve"> </w:t>
      </w:r>
      <w:r w:rsidRPr="002243DE">
        <w:rPr>
          <w:rFonts w:ascii="Lato" w:hAnsi="Lato"/>
        </w:rPr>
        <w:t>hasta nuevas instrucciones.</w:t>
      </w:r>
    </w:p>
    <w:p w14:paraId="4B537006" w14:textId="6D978F17" w:rsidR="00EF0DEF" w:rsidRPr="002243DE" w:rsidRDefault="00EF0DEF" w:rsidP="00C80EDA">
      <w:pPr>
        <w:pStyle w:val="Prrafodelista"/>
        <w:numPr>
          <w:ilvl w:val="7"/>
          <w:numId w:val="12"/>
        </w:numPr>
        <w:tabs>
          <w:tab w:val="clear" w:pos="5760"/>
        </w:tabs>
        <w:spacing w:after="0" w:line="480" w:lineRule="auto"/>
        <w:ind w:left="993" w:right="49" w:hanging="426"/>
        <w:jc w:val="both"/>
        <w:rPr>
          <w:rFonts w:ascii="Lato" w:hAnsi="Lato"/>
        </w:rPr>
      </w:pPr>
      <w:r w:rsidRPr="002243DE">
        <w:rPr>
          <w:rFonts w:ascii="Lato" w:hAnsi="Lato"/>
        </w:rPr>
        <w:t xml:space="preserve">Instruir al Tesorero del Poder Judicial del Estado, realice el trámite y pago de todas las prestaciones a que tenga derecho la servidora </w:t>
      </w:r>
      <w:r w:rsidR="008A4463" w:rsidRPr="002243DE">
        <w:rPr>
          <w:rFonts w:ascii="Lato" w:hAnsi="Lato"/>
        </w:rPr>
        <w:t>pública</w:t>
      </w:r>
      <w:r w:rsidR="008A4463">
        <w:rPr>
          <w:rFonts w:ascii="Lato" w:hAnsi="Lato"/>
        </w:rPr>
        <w:t xml:space="preserve"> </w:t>
      </w:r>
      <w:r w:rsidR="008A4463" w:rsidRPr="002243DE">
        <w:rPr>
          <w:rFonts w:ascii="Lato" w:hAnsi="Lato"/>
        </w:rPr>
        <w:t>de</w:t>
      </w:r>
      <w:r w:rsidRPr="002243DE">
        <w:rPr>
          <w:rFonts w:ascii="Lato" w:hAnsi="Lato"/>
        </w:rPr>
        <w:t xml:space="preserve"> base</w:t>
      </w:r>
      <w:r w:rsidR="008A4463">
        <w:rPr>
          <w:rFonts w:ascii="Lato" w:hAnsi="Lato"/>
        </w:rPr>
        <w:t>, en atención a su</w:t>
      </w:r>
      <w:r w:rsidRPr="002243DE">
        <w:rPr>
          <w:rFonts w:ascii="Lato" w:hAnsi="Lato"/>
        </w:rPr>
        <w:t xml:space="preserve"> renuncia por jubilación.</w:t>
      </w:r>
    </w:p>
    <w:p w14:paraId="5AFD799C" w14:textId="6BD13BBC" w:rsidR="00EF0DEF" w:rsidRPr="002243DE" w:rsidRDefault="00EF0DEF" w:rsidP="00C80EDA">
      <w:pPr>
        <w:pStyle w:val="Prrafodelista"/>
        <w:numPr>
          <w:ilvl w:val="7"/>
          <w:numId w:val="12"/>
        </w:numPr>
        <w:tabs>
          <w:tab w:val="clear" w:pos="5760"/>
        </w:tabs>
        <w:spacing w:after="0" w:line="480" w:lineRule="auto"/>
        <w:ind w:left="993" w:right="49" w:hanging="426"/>
        <w:jc w:val="both"/>
        <w:rPr>
          <w:rFonts w:ascii="Lato" w:hAnsi="Lato"/>
        </w:rPr>
      </w:pPr>
      <w:r w:rsidRPr="002243DE">
        <w:rPr>
          <w:rFonts w:ascii="Lato" w:hAnsi="Lato"/>
        </w:rPr>
        <w:t>En relación a la solicitud de movimiento escalafonario de las personas servidoras públicas propuestas, remítase copia de la documentación de cuenta a la Comisión de Administración de este Órgano Colegiado para que, en coordinación con el Tesorero del Poder Judicial del Estado, se verifique la disponibilidad presupuestal y demás circunstancias</w:t>
      </w:r>
      <w:r w:rsidR="00952EB8" w:rsidRPr="002243DE">
        <w:rPr>
          <w:rFonts w:ascii="Lato" w:hAnsi="Lato"/>
        </w:rPr>
        <w:t xml:space="preserve">; hecho lo anterior, den cuenta a este Órgano Colegiado para </w:t>
      </w:r>
      <w:r w:rsidRPr="002243DE">
        <w:rPr>
          <w:rFonts w:ascii="Lato" w:hAnsi="Lato"/>
        </w:rPr>
        <w:t xml:space="preserve">acordar lo que en derecho corresponda. </w:t>
      </w:r>
    </w:p>
    <w:p w14:paraId="1A031F32" w14:textId="23FE2CC2" w:rsidR="00742586" w:rsidRPr="002243DE" w:rsidRDefault="00EF0DEF" w:rsidP="00FD5EB2">
      <w:pPr>
        <w:pStyle w:val="NormalWeb"/>
        <w:spacing w:before="0" w:beforeAutospacing="0" w:after="0" w:afterAutospacing="0" w:line="480" w:lineRule="auto"/>
        <w:jc w:val="both"/>
        <w:rPr>
          <w:rFonts w:ascii="Lato" w:hAnsi="Lato"/>
          <w:b/>
          <w:bCs/>
          <w:sz w:val="22"/>
          <w:szCs w:val="22"/>
          <w:u w:val="single"/>
        </w:rPr>
      </w:pPr>
      <w:r w:rsidRPr="002243DE">
        <w:rPr>
          <w:rFonts w:ascii="Lato" w:hAnsi="Lato" w:cs="Calibri"/>
          <w:sz w:val="22"/>
          <w:szCs w:val="22"/>
        </w:rPr>
        <w:t xml:space="preserve">Comuníquese esta determinación a la </w:t>
      </w:r>
      <w:proofErr w:type="gramStart"/>
      <w:r w:rsidRPr="002243DE">
        <w:rPr>
          <w:rFonts w:ascii="Lato" w:hAnsi="Lato" w:cs="Calibri"/>
          <w:sz w:val="22"/>
          <w:szCs w:val="22"/>
        </w:rPr>
        <w:t>Consejera Presidenta</w:t>
      </w:r>
      <w:proofErr w:type="gramEnd"/>
      <w:r w:rsidRPr="002243DE">
        <w:rPr>
          <w:rFonts w:ascii="Lato" w:hAnsi="Lato" w:cs="Calibri"/>
          <w:sz w:val="22"/>
          <w:szCs w:val="22"/>
        </w:rPr>
        <w:t xml:space="preserve"> de la Comisión de Administración integrante de este Cuerpo Colegiado, a la Directora de Recursos Humanos y Materiales dependiente de la Secretaría Ejecutiva, </w:t>
      </w:r>
      <w:r w:rsidR="003C7E25" w:rsidRPr="002243DE">
        <w:rPr>
          <w:rFonts w:ascii="Lato" w:hAnsi="Lato" w:cs="Calibri"/>
          <w:sz w:val="22"/>
          <w:szCs w:val="22"/>
        </w:rPr>
        <w:t>al Tesorero</w:t>
      </w:r>
      <w:r w:rsidRPr="002243DE">
        <w:rPr>
          <w:rFonts w:ascii="Lato" w:hAnsi="Lato" w:cs="Calibri"/>
          <w:sz w:val="22"/>
          <w:szCs w:val="22"/>
        </w:rPr>
        <w:t xml:space="preserve">, para su conocimiento y efectos legales correspondientes, a las peticionarias, a través de la </w:t>
      </w:r>
      <w:proofErr w:type="spellStart"/>
      <w:r w:rsidRPr="002243DE">
        <w:rPr>
          <w:rFonts w:ascii="Lato" w:hAnsi="Lato" w:cs="Calibri"/>
          <w:sz w:val="22"/>
          <w:szCs w:val="22"/>
        </w:rPr>
        <w:t>Diligenciaria</w:t>
      </w:r>
      <w:proofErr w:type="spellEnd"/>
      <w:r w:rsidRPr="002243DE">
        <w:rPr>
          <w:rFonts w:ascii="Lato" w:hAnsi="Lato" w:cs="Calibri"/>
          <w:sz w:val="22"/>
          <w:szCs w:val="22"/>
        </w:rPr>
        <w:t xml:space="preserve">, en el domicilio oficial del Sindicato “7 de Mayo”, así como a la servidora pública </w:t>
      </w:r>
      <w:r w:rsidR="00B356C7" w:rsidRPr="002243DE">
        <w:rPr>
          <w:rFonts w:ascii="Lato" w:hAnsi="Lato" w:cs="Calibri"/>
          <w:sz w:val="22"/>
          <w:szCs w:val="22"/>
        </w:rPr>
        <w:t>Emma Barrios Flores</w:t>
      </w:r>
      <w:r w:rsidRPr="002243DE">
        <w:rPr>
          <w:rFonts w:ascii="Lato" w:hAnsi="Lato" w:cs="Calibri"/>
          <w:sz w:val="22"/>
          <w:szCs w:val="22"/>
        </w:rPr>
        <w:t>, para su conocimiento y seguimiento.</w:t>
      </w:r>
      <w:r w:rsidR="000D5E91" w:rsidRPr="002243DE">
        <w:rPr>
          <w:rFonts w:ascii="Lato" w:hAnsi="Lato" w:cs="Calibri"/>
          <w:sz w:val="22"/>
          <w:szCs w:val="22"/>
        </w:rPr>
        <w:t xml:space="preserve"> </w:t>
      </w:r>
      <w:r w:rsidR="000D5E91" w:rsidRPr="002243DE">
        <w:rPr>
          <w:rFonts w:ascii="Lato" w:hAnsi="Lato" w:cs="Calibri"/>
          <w:b/>
          <w:bCs/>
          <w:sz w:val="22"/>
          <w:szCs w:val="22"/>
          <w:u w:val="single"/>
        </w:rPr>
        <w:t>APROBADO POR UNANIMIDAD DE VOTOS.</w:t>
      </w:r>
    </w:p>
    <w:p w14:paraId="5B55DCC1" w14:textId="78E83875" w:rsidR="003C7E25" w:rsidRPr="002243DE" w:rsidRDefault="003C7E25" w:rsidP="00A55F96">
      <w:pPr>
        <w:pStyle w:val="NormalWeb"/>
        <w:spacing w:before="0" w:beforeAutospacing="0" w:after="0" w:afterAutospacing="0" w:line="480" w:lineRule="auto"/>
        <w:ind w:firstLine="708"/>
        <w:jc w:val="both"/>
        <w:rPr>
          <w:rFonts w:ascii="Lato" w:hAnsi="Lato"/>
          <w:b/>
          <w:bCs/>
        </w:rPr>
      </w:pPr>
      <w:r w:rsidRPr="002243DE">
        <w:rPr>
          <w:rFonts w:ascii="Lato" w:hAnsi="Lato"/>
          <w:b/>
          <w:bCs/>
          <w:sz w:val="22"/>
          <w:szCs w:val="22"/>
        </w:rPr>
        <w:t xml:space="preserve">ACUERDO XII/62/2024.7 Oficio número JURTSJ/439/2024, recibido el nueve de julio de dos mil veinticuatro, signado por la </w:t>
      </w:r>
      <w:proofErr w:type="gramStart"/>
      <w:r w:rsidRPr="002243DE">
        <w:rPr>
          <w:rFonts w:ascii="Lato" w:hAnsi="Lato"/>
          <w:b/>
          <w:bCs/>
          <w:sz w:val="22"/>
          <w:szCs w:val="22"/>
        </w:rPr>
        <w:t>Subdirectora</w:t>
      </w:r>
      <w:proofErr w:type="gramEnd"/>
      <w:r w:rsidRPr="002243DE">
        <w:rPr>
          <w:rFonts w:ascii="Lato" w:hAnsi="Lato"/>
          <w:b/>
          <w:bCs/>
          <w:sz w:val="22"/>
          <w:szCs w:val="22"/>
        </w:rPr>
        <w:t xml:space="preserve"> Jurídica del Tribunal Superior de Justicia del Estado</w:t>
      </w:r>
      <w:r w:rsidRPr="002243DE">
        <w:rPr>
          <w:rFonts w:ascii="Lato" w:hAnsi="Lato"/>
          <w:b/>
          <w:bCs/>
        </w:rPr>
        <w:t>.</w:t>
      </w:r>
      <w:r w:rsidR="000D5E91" w:rsidRPr="002243DE">
        <w:rPr>
          <w:rFonts w:ascii="Lato" w:hAnsi="Lato"/>
          <w:b/>
          <w:bCs/>
        </w:rPr>
        <w:t xml:space="preserve"> - - - - - - - - - - - - - - - - - - - - - - - - - - - - -</w:t>
      </w:r>
    </w:p>
    <w:p w14:paraId="6E02B884" w14:textId="3041B688" w:rsidR="00DA25E6" w:rsidRPr="002243DE" w:rsidRDefault="00DA25E6" w:rsidP="00DA25E6">
      <w:pPr>
        <w:shd w:val="clear" w:color="auto" w:fill="FFFFFF"/>
        <w:tabs>
          <w:tab w:val="left" w:pos="5387"/>
        </w:tabs>
        <w:spacing w:after="0" w:line="480" w:lineRule="auto"/>
        <w:jc w:val="both"/>
        <w:rPr>
          <w:rFonts w:ascii="Lato" w:hAnsi="Lato"/>
          <w:u w:val="single"/>
        </w:rPr>
      </w:pPr>
      <w:r w:rsidRPr="002243DE">
        <w:rPr>
          <w:rFonts w:ascii="Lato" w:hAnsi="Lato"/>
        </w:rPr>
        <w:t xml:space="preserve">Dada cuenta con el oficio de referencia, mediante el cual, pone a consideración el resultado de las pláticas conciliatorias y de negociaciones de pago, realizado con: </w:t>
      </w:r>
    </w:p>
    <w:tbl>
      <w:tblPr>
        <w:tblStyle w:val="Tablaconcuadrcula"/>
        <w:tblW w:w="7579" w:type="dxa"/>
        <w:tblInd w:w="-5" w:type="dxa"/>
        <w:tblLayout w:type="fixed"/>
        <w:tblLook w:val="04A0" w:firstRow="1" w:lastRow="0" w:firstColumn="1" w:lastColumn="0" w:noHBand="0" w:noVBand="1"/>
      </w:tblPr>
      <w:tblGrid>
        <w:gridCol w:w="4211"/>
        <w:gridCol w:w="3368"/>
      </w:tblGrid>
      <w:tr w:rsidR="002243DE" w:rsidRPr="002243DE" w14:paraId="564B62F7"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75BC6495" w14:textId="1AB7414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PRESTACIONES DE LEY</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576B9BF8" w14:textId="77777777" w:rsidR="009029F4" w:rsidRPr="002243DE" w:rsidRDefault="009029F4" w:rsidP="00CC335D">
            <w:pPr>
              <w:spacing w:line="240" w:lineRule="auto"/>
              <w:jc w:val="center"/>
              <w:rPr>
                <w:rFonts w:ascii="Lato" w:hAnsi="Lato"/>
                <w:b/>
                <w:bCs/>
                <w:sz w:val="14"/>
                <w:szCs w:val="14"/>
                <w:lang w:val="pt-PT"/>
              </w:rPr>
            </w:pPr>
            <w:r w:rsidRPr="002243DE">
              <w:rPr>
                <w:rFonts w:ascii="Lato" w:hAnsi="Lato"/>
                <w:b/>
                <w:bCs/>
                <w:sz w:val="14"/>
                <w:szCs w:val="14"/>
                <w:lang w:val="pt-PT"/>
              </w:rPr>
              <w:t>LCDO. VÍCTOR HUGO CORICHI MÉNDEZ.</w:t>
            </w:r>
          </w:p>
        </w:tc>
      </w:tr>
      <w:tr w:rsidR="002243DE" w:rsidRPr="002243DE" w14:paraId="2F389DA9"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252090D3"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ULTIMO PUESTO</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6D60A220"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CONSEJERO.</w:t>
            </w:r>
          </w:p>
        </w:tc>
      </w:tr>
      <w:tr w:rsidR="002243DE" w:rsidRPr="002243DE" w14:paraId="16A0C66C"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2A0535EF"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AGUINALDO</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24F2EDFD"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$ 14,748.14.</w:t>
            </w:r>
          </w:p>
        </w:tc>
      </w:tr>
      <w:tr w:rsidR="002243DE" w:rsidRPr="002243DE" w14:paraId="133F13A4"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72645C34" w14:textId="65BFFD6B"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VACACIONES</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0F322EEE"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$ 13,631.41.</w:t>
            </w:r>
          </w:p>
        </w:tc>
      </w:tr>
      <w:tr w:rsidR="002243DE" w:rsidRPr="002243DE" w14:paraId="1F9ADE8E"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75E13060"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PRIMA VACACIONAL</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5B09BCBF"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$ 8,178.85</w:t>
            </w:r>
          </w:p>
        </w:tc>
      </w:tr>
      <w:tr w:rsidR="002243DE" w:rsidRPr="002243DE" w14:paraId="27A603C6"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4B330875" w14:textId="1EB6CC15"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lastRenderedPageBreak/>
              <w:t>BONO ANUAL</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7FD84A44"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$ 37,387.56.</w:t>
            </w:r>
          </w:p>
        </w:tc>
      </w:tr>
      <w:tr w:rsidR="002243DE" w:rsidRPr="002243DE" w14:paraId="29E775C5"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32B9FEFD" w14:textId="1E6B8AC1"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BONO ESPECIAL</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2477FB11"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$ 33,537.78.</w:t>
            </w:r>
          </w:p>
        </w:tc>
      </w:tr>
      <w:tr w:rsidR="002243DE" w:rsidRPr="002243DE" w14:paraId="39DAC218"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56F6049B" w14:textId="6D98EA90"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ARCON Y PAVO</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371BA020" w14:textId="6D015D03"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$320.83.</w:t>
            </w:r>
          </w:p>
        </w:tc>
      </w:tr>
      <w:tr w:rsidR="002243DE" w:rsidRPr="002243DE" w14:paraId="2262F5CD"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1854DDBA" w14:textId="40D3DC4D"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SALARIOS CAÍDOS</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0ACAD53B" w14:textId="5FC2B59E"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$ 4,248.75.</w:t>
            </w:r>
          </w:p>
        </w:tc>
      </w:tr>
      <w:tr w:rsidR="002243DE" w:rsidRPr="002243DE" w14:paraId="3490B3A1"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497C8A3F"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APOYO A FUNCIONES TRIMESTRAL</w:t>
            </w:r>
          </w:p>
        </w:tc>
        <w:tc>
          <w:tcPr>
            <w:tcW w:w="3368" w:type="dxa"/>
            <w:tcBorders>
              <w:top w:val="single" w:sz="4" w:space="0" w:color="auto"/>
              <w:left w:val="single" w:sz="4" w:space="0" w:color="auto"/>
              <w:bottom w:val="single" w:sz="4" w:space="0" w:color="auto"/>
              <w:right w:val="single" w:sz="4" w:space="0" w:color="auto"/>
            </w:tcBorders>
            <w:shd w:val="clear" w:color="auto" w:fill="auto"/>
          </w:tcPr>
          <w:p w14:paraId="5ACE39EA"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$ 32,659.12</w:t>
            </w:r>
          </w:p>
        </w:tc>
      </w:tr>
      <w:tr w:rsidR="002243DE" w:rsidRPr="002243DE" w14:paraId="2C6F985F"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2E47F75D"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APOYO A FUNCIONES SEMESTRAL</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19E97664" w14:textId="77777777" w:rsidR="009029F4" w:rsidRPr="002243DE" w:rsidRDefault="009029F4" w:rsidP="00CC335D">
            <w:pPr>
              <w:spacing w:line="240" w:lineRule="auto"/>
              <w:jc w:val="center"/>
              <w:rPr>
                <w:rFonts w:ascii="Lato" w:hAnsi="Lato"/>
                <w:b/>
                <w:bCs/>
                <w:sz w:val="14"/>
                <w:szCs w:val="14"/>
              </w:rPr>
            </w:pPr>
            <w:r w:rsidRPr="002243DE">
              <w:rPr>
                <w:rFonts w:ascii="Lato" w:hAnsi="Lato"/>
                <w:b/>
                <w:bCs/>
                <w:sz w:val="14"/>
                <w:szCs w:val="14"/>
              </w:rPr>
              <w:t>$ 57,279.44</w:t>
            </w:r>
          </w:p>
        </w:tc>
      </w:tr>
      <w:tr w:rsidR="002243DE" w:rsidRPr="002243DE" w14:paraId="34F61D37"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50353746" w14:textId="77777777" w:rsidR="009029F4" w:rsidRPr="002243DE" w:rsidRDefault="009029F4" w:rsidP="009029F4">
            <w:pPr>
              <w:spacing w:line="240" w:lineRule="auto"/>
              <w:rPr>
                <w:rFonts w:ascii="Lato" w:hAnsi="Lato"/>
                <w:b/>
                <w:bCs/>
                <w:sz w:val="14"/>
                <w:szCs w:val="14"/>
              </w:rPr>
            </w:pPr>
            <w:r w:rsidRPr="002243DE">
              <w:rPr>
                <w:rFonts w:ascii="Lato" w:hAnsi="Lato"/>
                <w:b/>
                <w:bCs/>
                <w:sz w:val="14"/>
                <w:szCs w:val="14"/>
              </w:rPr>
              <w:t>PRIMA DE ANTIGUEDAD</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24964C34" w14:textId="77777777" w:rsidR="009029F4" w:rsidRPr="002243DE" w:rsidRDefault="009029F4" w:rsidP="009029F4">
            <w:pPr>
              <w:spacing w:line="240" w:lineRule="auto"/>
              <w:jc w:val="center"/>
              <w:rPr>
                <w:rFonts w:ascii="Lato" w:hAnsi="Lato"/>
                <w:b/>
                <w:bCs/>
                <w:sz w:val="14"/>
                <w:szCs w:val="14"/>
              </w:rPr>
            </w:pPr>
            <w:r w:rsidRPr="002243DE">
              <w:rPr>
                <w:rFonts w:ascii="Lato" w:hAnsi="Lato"/>
                <w:b/>
                <w:bCs/>
                <w:sz w:val="14"/>
                <w:szCs w:val="14"/>
              </w:rPr>
              <w:t>$ 90,152.49</w:t>
            </w:r>
          </w:p>
        </w:tc>
      </w:tr>
      <w:tr w:rsidR="002243DE" w:rsidRPr="002243DE" w14:paraId="44631724"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hideMark/>
          </w:tcPr>
          <w:p w14:paraId="60CB94E7" w14:textId="77777777" w:rsidR="009029F4" w:rsidRPr="002243DE" w:rsidRDefault="009029F4" w:rsidP="009029F4">
            <w:pPr>
              <w:spacing w:line="240" w:lineRule="auto"/>
              <w:rPr>
                <w:rFonts w:ascii="Lato" w:hAnsi="Lato"/>
                <w:b/>
                <w:bCs/>
                <w:sz w:val="14"/>
                <w:szCs w:val="14"/>
              </w:rPr>
            </w:pPr>
            <w:r w:rsidRPr="002243DE">
              <w:rPr>
                <w:rFonts w:ascii="Lato" w:hAnsi="Lato"/>
                <w:b/>
                <w:bCs/>
                <w:sz w:val="14"/>
                <w:szCs w:val="14"/>
              </w:rPr>
              <w:t>FINIQUITO POR CONCLUSIÓN DE CARGO DE CONSEJERO DE LA JUDICATURA</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7D1C5E85" w14:textId="77777777" w:rsidR="009029F4" w:rsidRPr="002243DE" w:rsidRDefault="009029F4" w:rsidP="009029F4">
            <w:pPr>
              <w:spacing w:line="240" w:lineRule="auto"/>
              <w:jc w:val="center"/>
              <w:rPr>
                <w:rFonts w:ascii="Lato" w:hAnsi="Lato"/>
                <w:b/>
                <w:bCs/>
                <w:sz w:val="14"/>
                <w:szCs w:val="14"/>
              </w:rPr>
            </w:pPr>
            <w:r w:rsidRPr="002243DE">
              <w:rPr>
                <w:rFonts w:ascii="Lato" w:hAnsi="Lato"/>
                <w:b/>
                <w:bCs/>
                <w:sz w:val="14"/>
                <w:szCs w:val="14"/>
              </w:rPr>
              <w:t>$ 213,758.50</w:t>
            </w:r>
          </w:p>
        </w:tc>
      </w:tr>
      <w:tr w:rsidR="002243DE" w:rsidRPr="002243DE" w14:paraId="0C2FA49B"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29A71437" w14:textId="54196733" w:rsidR="009029F4" w:rsidRPr="002243DE" w:rsidRDefault="009029F4" w:rsidP="009029F4">
            <w:pPr>
              <w:spacing w:line="240" w:lineRule="auto"/>
              <w:rPr>
                <w:rFonts w:ascii="Lato" w:hAnsi="Lato"/>
                <w:b/>
                <w:bCs/>
                <w:sz w:val="14"/>
                <w:szCs w:val="14"/>
              </w:rPr>
            </w:pPr>
            <w:r w:rsidRPr="002243DE">
              <w:rPr>
                <w:rFonts w:ascii="Lato" w:hAnsi="Lato"/>
                <w:b/>
                <w:bCs/>
                <w:sz w:val="14"/>
                <w:szCs w:val="14"/>
              </w:rPr>
              <w:t>TOTAL</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09BF5514" w14:textId="77777777" w:rsidR="009029F4" w:rsidRPr="002243DE" w:rsidRDefault="009029F4" w:rsidP="009029F4">
            <w:pPr>
              <w:spacing w:line="240" w:lineRule="auto"/>
              <w:jc w:val="center"/>
              <w:rPr>
                <w:rFonts w:ascii="Lato" w:hAnsi="Lato"/>
                <w:b/>
                <w:bCs/>
                <w:sz w:val="14"/>
                <w:szCs w:val="14"/>
              </w:rPr>
            </w:pPr>
            <w:r w:rsidRPr="002243DE">
              <w:rPr>
                <w:rFonts w:ascii="Lato" w:hAnsi="Lato"/>
                <w:b/>
                <w:bCs/>
                <w:sz w:val="14"/>
                <w:szCs w:val="14"/>
              </w:rPr>
              <w:t>$488,336.40.</w:t>
            </w:r>
          </w:p>
        </w:tc>
      </w:tr>
      <w:tr w:rsidR="002243DE" w:rsidRPr="002243DE" w14:paraId="31BAA8D7"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63E7E473" w14:textId="23BD3336" w:rsidR="009029F4" w:rsidRPr="002243DE" w:rsidRDefault="009029F4" w:rsidP="009029F4">
            <w:pPr>
              <w:spacing w:line="240" w:lineRule="auto"/>
              <w:rPr>
                <w:rFonts w:ascii="Lato" w:hAnsi="Lato"/>
                <w:b/>
                <w:bCs/>
                <w:sz w:val="14"/>
                <w:szCs w:val="14"/>
              </w:rPr>
            </w:pPr>
            <w:r w:rsidRPr="002243DE">
              <w:rPr>
                <w:rFonts w:ascii="Lato" w:hAnsi="Lato"/>
                <w:b/>
                <w:bCs/>
                <w:sz w:val="14"/>
                <w:szCs w:val="14"/>
              </w:rPr>
              <w:t>I.S.R.</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52340BEF" w14:textId="77777777" w:rsidR="009029F4" w:rsidRPr="002243DE" w:rsidRDefault="009029F4" w:rsidP="009029F4">
            <w:pPr>
              <w:spacing w:line="240" w:lineRule="auto"/>
              <w:jc w:val="center"/>
              <w:rPr>
                <w:rFonts w:ascii="Lato" w:hAnsi="Lato"/>
                <w:b/>
                <w:bCs/>
                <w:sz w:val="14"/>
                <w:szCs w:val="14"/>
              </w:rPr>
            </w:pPr>
            <w:r w:rsidRPr="002243DE">
              <w:rPr>
                <w:rFonts w:ascii="Lato" w:hAnsi="Lato"/>
                <w:b/>
                <w:bCs/>
                <w:sz w:val="14"/>
                <w:szCs w:val="14"/>
              </w:rPr>
              <w:t>$84,481.84.</w:t>
            </w:r>
          </w:p>
        </w:tc>
      </w:tr>
      <w:tr w:rsidR="002243DE" w:rsidRPr="002243DE" w14:paraId="0552F76F" w14:textId="77777777" w:rsidTr="009029F4">
        <w:trPr>
          <w:trHeight w:val="284"/>
        </w:trPr>
        <w:tc>
          <w:tcPr>
            <w:tcW w:w="4211" w:type="dxa"/>
            <w:tcBorders>
              <w:top w:val="single" w:sz="4" w:space="0" w:color="auto"/>
              <w:left w:val="single" w:sz="4" w:space="0" w:color="auto"/>
              <w:bottom w:val="single" w:sz="4" w:space="0" w:color="auto"/>
              <w:right w:val="single" w:sz="4" w:space="0" w:color="auto"/>
            </w:tcBorders>
            <w:shd w:val="clear" w:color="auto" w:fill="auto"/>
          </w:tcPr>
          <w:p w14:paraId="5B75B88D" w14:textId="2C6259BD" w:rsidR="009029F4" w:rsidRPr="002243DE" w:rsidRDefault="009029F4" w:rsidP="009029F4">
            <w:pPr>
              <w:spacing w:line="240" w:lineRule="auto"/>
              <w:rPr>
                <w:rFonts w:ascii="Lato" w:hAnsi="Lato"/>
                <w:b/>
                <w:bCs/>
                <w:sz w:val="14"/>
                <w:szCs w:val="14"/>
              </w:rPr>
            </w:pPr>
            <w:r w:rsidRPr="002243DE">
              <w:rPr>
                <w:rFonts w:ascii="Lato" w:hAnsi="Lato"/>
                <w:b/>
                <w:bCs/>
                <w:sz w:val="14"/>
                <w:szCs w:val="14"/>
              </w:rPr>
              <w:t>NETO A PAGAR</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14:paraId="4E35E9B1" w14:textId="77777777" w:rsidR="009029F4" w:rsidRPr="002243DE" w:rsidRDefault="009029F4" w:rsidP="009029F4">
            <w:pPr>
              <w:spacing w:line="240" w:lineRule="auto"/>
              <w:jc w:val="center"/>
              <w:rPr>
                <w:rFonts w:ascii="Lato" w:hAnsi="Lato"/>
                <w:b/>
                <w:bCs/>
                <w:sz w:val="14"/>
                <w:szCs w:val="14"/>
              </w:rPr>
            </w:pPr>
            <w:r w:rsidRPr="002243DE">
              <w:rPr>
                <w:rFonts w:ascii="Lato" w:hAnsi="Lato"/>
                <w:b/>
                <w:bCs/>
                <w:sz w:val="14"/>
                <w:szCs w:val="14"/>
              </w:rPr>
              <w:t>$403,854.56.</w:t>
            </w:r>
          </w:p>
        </w:tc>
      </w:tr>
    </w:tbl>
    <w:p w14:paraId="3EC5062E" w14:textId="0F1B41EF" w:rsidR="00DA25E6" w:rsidRPr="002243DE" w:rsidRDefault="009029F4" w:rsidP="00DA25E6">
      <w:pPr>
        <w:spacing w:after="0" w:line="480" w:lineRule="auto"/>
        <w:jc w:val="both"/>
        <w:rPr>
          <w:rFonts w:ascii="Lato" w:hAnsi="Lato"/>
        </w:rPr>
      </w:pPr>
      <w:r w:rsidRPr="002243DE">
        <w:rPr>
          <w:rFonts w:ascii="Lato" w:hAnsi="Lato"/>
        </w:rPr>
        <w:t xml:space="preserve"> </w:t>
      </w:r>
    </w:p>
    <w:p w14:paraId="0A7708D5" w14:textId="611A18E2" w:rsidR="00DA25E6" w:rsidRPr="002243DE" w:rsidRDefault="00CC335D" w:rsidP="00DA25E6">
      <w:pPr>
        <w:spacing w:after="0" w:line="480" w:lineRule="auto"/>
        <w:jc w:val="both"/>
        <w:rPr>
          <w:rFonts w:ascii="Lato" w:hAnsi="Lato"/>
          <w:bCs/>
        </w:rPr>
      </w:pPr>
      <w:r w:rsidRPr="002243DE">
        <w:rPr>
          <w:rFonts w:ascii="Lato" w:hAnsi="Lato"/>
          <w:bCs/>
        </w:rPr>
        <w:t>A</w:t>
      </w:r>
      <w:r w:rsidR="00DA25E6" w:rsidRPr="002243DE">
        <w:rPr>
          <w:rFonts w:ascii="Lato" w:hAnsi="Lato"/>
          <w:bCs/>
        </w:rPr>
        <w:t xml:space="preserve">l respecto, tomando en consideración el informe de la Dirección Jurídica del Tribunal Superior de </w:t>
      </w:r>
      <w:r w:rsidR="009029F4" w:rsidRPr="002243DE">
        <w:rPr>
          <w:rFonts w:ascii="Lato" w:hAnsi="Lato"/>
          <w:bCs/>
        </w:rPr>
        <w:t>Justicia, con</w:t>
      </w:r>
      <w:r w:rsidR="00DA25E6" w:rsidRPr="002243DE">
        <w:rPr>
          <w:rFonts w:ascii="Lato" w:hAnsi="Lato"/>
          <w:bCs/>
        </w:rPr>
        <w:t xml:space="preserve"> fundamento en lo que establecen los artículos 45 Bis, 45 </w:t>
      </w:r>
      <w:proofErr w:type="spellStart"/>
      <w:r w:rsidR="00DA25E6" w:rsidRPr="002243DE">
        <w:rPr>
          <w:rFonts w:ascii="Lato" w:hAnsi="Lato"/>
          <w:bCs/>
        </w:rPr>
        <w:t>Quáter</w:t>
      </w:r>
      <w:proofErr w:type="spellEnd"/>
      <w:r w:rsidR="00DA25E6" w:rsidRPr="002243DE">
        <w:rPr>
          <w:rFonts w:ascii="Lato" w:hAnsi="Lato"/>
          <w:bCs/>
        </w:rPr>
        <w:t>, 68 fracción I, 77, de la Ley Orgánica del Poder Judicial del Estado; y 9 fracción XVII del Reglamento del Consejo de la Judicatura el Estado, se determina:</w:t>
      </w:r>
    </w:p>
    <w:p w14:paraId="139A8E33" w14:textId="3C7F1AF4" w:rsidR="00DA25E6" w:rsidRPr="002243DE" w:rsidRDefault="00DA25E6" w:rsidP="00C80EDA">
      <w:pPr>
        <w:pStyle w:val="Prrafodelista"/>
        <w:numPr>
          <w:ilvl w:val="0"/>
          <w:numId w:val="13"/>
        </w:numPr>
        <w:spacing w:after="0" w:line="480" w:lineRule="auto"/>
        <w:jc w:val="both"/>
        <w:rPr>
          <w:rFonts w:ascii="Lato" w:hAnsi="Lato"/>
          <w:bCs/>
        </w:rPr>
      </w:pPr>
      <w:r w:rsidRPr="002243DE">
        <w:rPr>
          <w:rFonts w:ascii="Lato" w:hAnsi="Lato"/>
          <w:bCs/>
        </w:rPr>
        <w:t>Tomar conocimiento del oficio de cuenta.</w:t>
      </w:r>
    </w:p>
    <w:p w14:paraId="2B4E048F" w14:textId="01671D46" w:rsidR="00DA25E6" w:rsidRPr="002243DE" w:rsidRDefault="00DA25E6" w:rsidP="00C80EDA">
      <w:pPr>
        <w:pStyle w:val="Prrafodelista"/>
        <w:numPr>
          <w:ilvl w:val="0"/>
          <w:numId w:val="13"/>
        </w:numPr>
        <w:spacing w:after="0" w:line="240" w:lineRule="auto"/>
        <w:jc w:val="both"/>
        <w:rPr>
          <w:rFonts w:ascii="Lato" w:hAnsi="Lato"/>
          <w:bCs/>
        </w:rPr>
      </w:pPr>
      <w:r w:rsidRPr="002243DE">
        <w:rPr>
          <w:rFonts w:ascii="Lato" w:hAnsi="Lato"/>
          <w:bCs/>
        </w:rPr>
        <w:t>Autorizar el pago al ex servidor público en los términos siguientes:</w:t>
      </w:r>
    </w:p>
    <w:p w14:paraId="6B11A71B" w14:textId="77777777" w:rsidR="00DA25E6" w:rsidRPr="002243DE" w:rsidRDefault="00DA25E6" w:rsidP="00DA25E6">
      <w:pPr>
        <w:pStyle w:val="Prrafodelista"/>
        <w:spacing w:after="0" w:line="240" w:lineRule="auto"/>
        <w:jc w:val="both"/>
        <w:rPr>
          <w:rFonts w:ascii="Lato" w:hAnsi="Lato"/>
          <w:bCs/>
        </w:rPr>
      </w:pPr>
    </w:p>
    <w:p w14:paraId="1F44A9C0" w14:textId="77777777" w:rsidR="00DA25E6" w:rsidRPr="002243DE" w:rsidRDefault="00DA25E6" w:rsidP="005A49FF">
      <w:pPr>
        <w:spacing w:after="0" w:line="240" w:lineRule="auto"/>
        <w:jc w:val="both"/>
        <w:rPr>
          <w:rFonts w:ascii="Lato" w:hAnsi="Lato"/>
          <w:bCs/>
        </w:rPr>
      </w:pPr>
    </w:p>
    <w:tbl>
      <w:tblPr>
        <w:tblStyle w:val="Tablaconcuadrcula"/>
        <w:tblW w:w="0" w:type="auto"/>
        <w:tblInd w:w="868" w:type="dxa"/>
        <w:tblLook w:val="04A0" w:firstRow="1" w:lastRow="0" w:firstColumn="1" w:lastColumn="0" w:noHBand="0" w:noVBand="1"/>
      </w:tblPr>
      <w:tblGrid>
        <w:gridCol w:w="3380"/>
        <w:gridCol w:w="3402"/>
      </w:tblGrid>
      <w:tr w:rsidR="002243DE" w:rsidRPr="002243DE" w14:paraId="6C846BE7" w14:textId="3B652DFA" w:rsidTr="00B95031">
        <w:trPr>
          <w:trHeight w:val="445"/>
        </w:trPr>
        <w:tc>
          <w:tcPr>
            <w:tcW w:w="3380" w:type="dxa"/>
          </w:tcPr>
          <w:p w14:paraId="2830F6CE" w14:textId="77777777"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PRESTACIONES</w:t>
            </w:r>
          </w:p>
          <w:p w14:paraId="7978FE52" w14:textId="77777777"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DE LEY</w:t>
            </w:r>
          </w:p>
        </w:tc>
        <w:tc>
          <w:tcPr>
            <w:tcW w:w="3402" w:type="dxa"/>
          </w:tcPr>
          <w:p w14:paraId="33A1A3E4" w14:textId="6D7DF555"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 xml:space="preserve"> LCDO. VÍCTOR HUGO CORICHI MÉNDEZ</w:t>
            </w:r>
          </w:p>
        </w:tc>
      </w:tr>
      <w:tr w:rsidR="002243DE" w:rsidRPr="002243DE" w14:paraId="41350A8C" w14:textId="5B193406" w:rsidTr="00B95031">
        <w:trPr>
          <w:trHeight w:val="793"/>
        </w:trPr>
        <w:tc>
          <w:tcPr>
            <w:tcW w:w="3380" w:type="dxa"/>
          </w:tcPr>
          <w:p w14:paraId="2F2C5EDA" w14:textId="77777777" w:rsidR="00DA25E6" w:rsidRPr="002243DE" w:rsidRDefault="00DA25E6" w:rsidP="003E1ECE">
            <w:pPr>
              <w:spacing w:after="0" w:line="240" w:lineRule="auto"/>
              <w:jc w:val="center"/>
              <w:rPr>
                <w:rFonts w:ascii="Lato" w:hAnsi="Lato"/>
                <w:sz w:val="18"/>
                <w:szCs w:val="18"/>
              </w:rPr>
            </w:pPr>
          </w:p>
          <w:p w14:paraId="543F9441" w14:textId="77777777"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TOTAL</w:t>
            </w:r>
          </w:p>
          <w:p w14:paraId="26277142" w14:textId="77777777" w:rsidR="00DA25E6" w:rsidRPr="002243DE" w:rsidRDefault="00DA25E6" w:rsidP="003E1ECE">
            <w:pPr>
              <w:spacing w:after="0" w:line="240" w:lineRule="auto"/>
              <w:jc w:val="center"/>
              <w:rPr>
                <w:rFonts w:ascii="Lato" w:hAnsi="Lato"/>
                <w:sz w:val="18"/>
                <w:szCs w:val="18"/>
              </w:rPr>
            </w:pPr>
          </w:p>
        </w:tc>
        <w:tc>
          <w:tcPr>
            <w:tcW w:w="3402" w:type="dxa"/>
          </w:tcPr>
          <w:p w14:paraId="6AF3D7A4" w14:textId="77777777" w:rsidR="00B95031" w:rsidRPr="002243DE" w:rsidRDefault="00B95031" w:rsidP="003E1ECE">
            <w:pPr>
              <w:spacing w:after="0" w:line="240" w:lineRule="auto"/>
              <w:ind w:left="739"/>
              <w:jc w:val="both"/>
              <w:rPr>
                <w:rFonts w:ascii="Lato" w:hAnsi="Lato"/>
                <w:sz w:val="18"/>
                <w:szCs w:val="18"/>
              </w:rPr>
            </w:pPr>
          </w:p>
          <w:p w14:paraId="70EDADFB" w14:textId="3BF61797" w:rsidR="00DA25E6" w:rsidRPr="002243DE" w:rsidRDefault="00B95031" w:rsidP="003E1ECE">
            <w:pPr>
              <w:spacing w:after="0" w:line="240" w:lineRule="auto"/>
              <w:ind w:left="739"/>
              <w:jc w:val="both"/>
              <w:rPr>
                <w:rFonts w:ascii="Lato" w:hAnsi="Lato"/>
                <w:sz w:val="18"/>
                <w:szCs w:val="18"/>
              </w:rPr>
            </w:pPr>
            <w:r w:rsidRPr="002243DE">
              <w:rPr>
                <w:rFonts w:ascii="Lato" w:hAnsi="Lato"/>
                <w:sz w:val="18"/>
                <w:szCs w:val="18"/>
              </w:rPr>
              <w:t>$488,336.40</w:t>
            </w:r>
          </w:p>
        </w:tc>
      </w:tr>
      <w:tr w:rsidR="002243DE" w:rsidRPr="002243DE" w14:paraId="161E1B9B" w14:textId="69387449" w:rsidTr="00B95031">
        <w:tc>
          <w:tcPr>
            <w:tcW w:w="3380" w:type="dxa"/>
          </w:tcPr>
          <w:p w14:paraId="2AE26D2F" w14:textId="77777777"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I.S.R.</w:t>
            </w:r>
          </w:p>
          <w:p w14:paraId="4B837320" w14:textId="77777777" w:rsidR="00DA25E6" w:rsidRPr="002243DE" w:rsidRDefault="00DA25E6" w:rsidP="003E1ECE">
            <w:pPr>
              <w:spacing w:after="0" w:line="240" w:lineRule="auto"/>
              <w:jc w:val="center"/>
              <w:rPr>
                <w:rFonts w:ascii="Lato" w:hAnsi="Lato"/>
                <w:sz w:val="18"/>
                <w:szCs w:val="18"/>
              </w:rPr>
            </w:pPr>
          </w:p>
        </w:tc>
        <w:tc>
          <w:tcPr>
            <w:tcW w:w="3402" w:type="dxa"/>
          </w:tcPr>
          <w:p w14:paraId="35D20955" w14:textId="5966D7E8" w:rsidR="00DA25E6" w:rsidRPr="002243DE" w:rsidRDefault="00B95031" w:rsidP="003E1ECE">
            <w:pPr>
              <w:spacing w:after="0" w:line="240" w:lineRule="auto"/>
              <w:ind w:left="739"/>
              <w:jc w:val="both"/>
              <w:rPr>
                <w:rFonts w:ascii="Lato" w:hAnsi="Lato"/>
                <w:sz w:val="18"/>
                <w:szCs w:val="18"/>
              </w:rPr>
            </w:pPr>
            <w:r w:rsidRPr="002243DE">
              <w:rPr>
                <w:rFonts w:ascii="Lato" w:hAnsi="Lato"/>
                <w:sz w:val="18"/>
                <w:szCs w:val="18"/>
              </w:rPr>
              <w:t>$84,481.84</w:t>
            </w:r>
          </w:p>
        </w:tc>
      </w:tr>
      <w:tr w:rsidR="00DA25E6" w:rsidRPr="002243DE" w14:paraId="6A8B3FD5" w14:textId="55BCE289" w:rsidTr="00B95031">
        <w:tc>
          <w:tcPr>
            <w:tcW w:w="3380" w:type="dxa"/>
          </w:tcPr>
          <w:p w14:paraId="1C15BC30" w14:textId="77777777" w:rsidR="00DA25E6" w:rsidRPr="002243DE" w:rsidRDefault="00DA25E6" w:rsidP="003E1ECE">
            <w:pPr>
              <w:spacing w:after="0" w:line="240" w:lineRule="auto"/>
              <w:jc w:val="center"/>
              <w:rPr>
                <w:rFonts w:ascii="Lato" w:hAnsi="Lato"/>
                <w:sz w:val="18"/>
                <w:szCs w:val="18"/>
              </w:rPr>
            </w:pPr>
            <w:r w:rsidRPr="002243DE">
              <w:rPr>
                <w:rFonts w:ascii="Lato" w:hAnsi="Lato"/>
                <w:sz w:val="18"/>
                <w:szCs w:val="18"/>
              </w:rPr>
              <w:t>NETO A PAGAR</w:t>
            </w:r>
          </w:p>
          <w:p w14:paraId="08E13DBB" w14:textId="77777777" w:rsidR="00DA25E6" w:rsidRPr="002243DE" w:rsidRDefault="00DA25E6" w:rsidP="003E1ECE">
            <w:pPr>
              <w:spacing w:after="0" w:line="240" w:lineRule="auto"/>
              <w:jc w:val="center"/>
              <w:rPr>
                <w:rFonts w:ascii="Lato" w:hAnsi="Lato"/>
                <w:sz w:val="18"/>
                <w:szCs w:val="18"/>
              </w:rPr>
            </w:pPr>
          </w:p>
        </w:tc>
        <w:tc>
          <w:tcPr>
            <w:tcW w:w="3402" w:type="dxa"/>
          </w:tcPr>
          <w:p w14:paraId="4A4B87BF" w14:textId="6A64E6C6" w:rsidR="00DA25E6" w:rsidRPr="002243DE" w:rsidRDefault="00B95031" w:rsidP="003E1ECE">
            <w:pPr>
              <w:spacing w:after="0" w:line="240" w:lineRule="auto"/>
              <w:ind w:left="739"/>
              <w:jc w:val="both"/>
              <w:rPr>
                <w:rFonts w:ascii="Lato" w:hAnsi="Lato"/>
                <w:sz w:val="18"/>
                <w:szCs w:val="18"/>
              </w:rPr>
            </w:pPr>
            <w:r w:rsidRPr="002243DE">
              <w:rPr>
                <w:rFonts w:ascii="Lato" w:hAnsi="Lato"/>
                <w:sz w:val="18"/>
                <w:szCs w:val="18"/>
              </w:rPr>
              <w:t>$403,854.56</w:t>
            </w:r>
          </w:p>
        </w:tc>
      </w:tr>
    </w:tbl>
    <w:p w14:paraId="7B1CC6C9" w14:textId="77777777" w:rsidR="00DA25E6" w:rsidRPr="002243DE" w:rsidRDefault="00DA25E6" w:rsidP="00DA25E6">
      <w:pPr>
        <w:spacing w:after="0" w:line="240" w:lineRule="auto"/>
        <w:jc w:val="both"/>
        <w:rPr>
          <w:rFonts w:ascii="Lato" w:hAnsi="Lato"/>
          <w:bCs/>
        </w:rPr>
      </w:pPr>
    </w:p>
    <w:p w14:paraId="1A030941" w14:textId="77777777" w:rsidR="00DA25E6" w:rsidRPr="002243DE" w:rsidRDefault="00DA25E6" w:rsidP="005A49FF">
      <w:pPr>
        <w:spacing w:after="0" w:line="240" w:lineRule="auto"/>
        <w:jc w:val="both"/>
        <w:rPr>
          <w:rFonts w:ascii="Lato" w:hAnsi="Lato"/>
          <w:bCs/>
        </w:rPr>
      </w:pPr>
    </w:p>
    <w:p w14:paraId="0186BC63" w14:textId="63E1B479" w:rsidR="00DA25E6" w:rsidRPr="002243DE" w:rsidRDefault="00DA25E6" w:rsidP="00D0220F">
      <w:pPr>
        <w:pStyle w:val="Prrafodelista"/>
        <w:numPr>
          <w:ilvl w:val="0"/>
          <w:numId w:val="13"/>
        </w:numPr>
        <w:spacing w:after="0" w:line="480" w:lineRule="auto"/>
        <w:jc w:val="both"/>
        <w:rPr>
          <w:rFonts w:ascii="Lato" w:hAnsi="Lato"/>
          <w:bCs/>
        </w:rPr>
      </w:pPr>
      <w:r w:rsidRPr="002243DE">
        <w:rPr>
          <w:rFonts w:ascii="Lato" w:hAnsi="Lato"/>
          <w:bCs/>
        </w:rPr>
        <w:t xml:space="preserve">Autorizar a la Dirección Jurídica del Tribunal Superior de Justicia del Estado, gestionar ante el área de Tesorería, </w:t>
      </w:r>
      <w:r w:rsidR="00B95031" w:rsidRPr="002243DE">
        <w:rPr>
          <w:rFonts w:ascii="Lato" w:hAnsi="Lato"/>
          <w:bCs/>
        </w:rPr>
        <w:t>el</w:t>
      </w:r>
      <w:r w:rsidRPr="002243DE">
        <w:rPr>
          <w:rFonts w:ascii="Lato" w:hAnsi="Lato"/>
          <w:bCs/>
        </w:rPr>
        <w:t xml:space="preserve"> cheque correspondiente conforme a los montos autorizados, a efecto de estar en condiciones de celebrar </w:t>
      </w:r>
      <w:r w:rsidR="00B95031" w:rsidRPr="002243DE">
        <w:rPr>
          <w:rFonts w:ascii="Lato" w:hAnsi="Lato"/>
          <w:bCs/>
        </w:rPr>
        <w:t>e</w:t>
      </w:r>
      <w:r w:rsidRPr="002243DE">
        <w:rPr>
          <w:rFonts w:ascii="Lato" w:hAnsi="Lato"/>
          <w:bCs/>
        </w:rPr>
        <w:t>l convenio</w:t>
      </w:r>
      <w:r w:rsidR="004850ED" w:rsidRPr="002243DE">
        <w:rPr>
          <w:rFonts w:ascii="Lato" w:hAnsi="Lato"/>
          <w:bCs/>
        </w:rPr>
        <w:t xml:space="preserve"> y pago respectivo</w:t>
      </w:r>
      <w:r w:rsidRPr="002243DE">
        <w:rPr>
          <w:rFonts w:ascii="Lato" w:hAnsi="Lato"/>
          <w:bCs/>
        </w:rPr>
        <w:t>; hecho lo anterior,</w:t>
      </w:r>
      <w:r w:rsidR="00B95031" w:rsidRPr="002243DE">
        <w:rPr>
          <w:rFonts w:ascii="Lato" w:hAnsi="Lato"/>
          <w:bCs/>
        </w:rPr>
        <w:t xml:space="preserve"> </w:t>
      </w:r>
      <w:r w:rsidRPr="002243DE">
        <w:rPr>
          <w:rFonts w:ascii="Lato" w:hAnsi="Lato"/>
          <w:bCs/>
        </w:rPr>
        <w:t>remiti</w:t>
      </w:r>
      <w:r w:rsidR="00B95031" w:rsidRPr="002243DE">
        <w:rPr>
          <w:rFonts w:ascii="Lato" w:hAnsi="Lato"/>
          <w:bCs/>
        </w:rPr>
        <w:t>r</w:t>
      </w:r>
      <w:r w:rsidRPr="002243DE">
        <w:rPr>
          <w:rFonts w:ascii="Lato" w:hAnsi="Lato"/>
          <w:bCs/>
        </w:rPr>
        <w:t xml:space="preserve"> </w:t>
      </w:r>
      <w:r w:rsidR="00B95031" w:rsidRPr="002243DE">
        <w:rPr>
          <w:rFonts w:ascii="Lato" w:hAnsi="Lato"/>
          <w:bCs/>
        </w:rPr>
        <w:t>e</w:t>
      </w:r>
      <w:r w:rsidRPr="002243DE">
        <w:rPr>
          <w:rFonts w:ascii="Lato" w:hAnsi="Lato"/>
          <w:bCs/>
        </w:rPr>
        <w:t xml:space="preserve">l convenio al Departamento de Recursos Humanos, para que obre en </w:t>
      </w:r>
      <w:r w:rsidR="00B95031" w:rsidRPr="002243DE">
        <w:rPr>
          <w:rFonts w:ascii="Lato" w:hAnsi="Lato"/>
          <w:bCs/>
        </w:rPr>
        <w:t>e</w:t>
      </w:r>
      <w:r w:rsidRPr="002243DE">
        <w:rPr>
          <w:rFonts w:ascii="Lato" w:hAnsi="Lato"/>
          <w:bCs/>
        </w:rPr>
        <w:t>l expediente</w:t>
      </w:r>
      <w:r w:rsidR="00B95031" w:rsidRPr="002243DE">
        <w:rPr>
          <w:rFonts w:ascii="Lato" w:hAnsi="Lato"/>
          <w:bCs/>
        </w:rPr>
        <w:t xml:space="preserve"> </w:t>
      </w:r>
      <w:r w:rsidRPr="002243DE">
        <w:rPr>
          <w:rFonts w:ascii="Lato" w:hAnsi="Lato"/>
          <w:bCs/>
        </w:rPr>
        <w:t>personal del ex servidor públic</w:t>
      </w:r>
      <w:r w:rsidR="00B95031" w:rsidRPr="002243DE">
        <w:rPr>
          <w:rFonts w:ascii="Lato" w:hAnsi="Lato"/>
          <w:bCs/>
        </w:rPr>
        <w:t>o</w:t>
      </w:r>
      <w:r w:rsidRPr="002243DE">
        <w:rPr>
          <w:rFonts w:ascii="Lato" w:hAnsi="Lato"/>
          <w:bCs/>
        </w:rPr>
        <w:t xml:space="preserve"> y surta los efectos legales correspondientes. </w:t>
      </w:r>
    </w:p>
    <w:p w14:paraId="28F5D72A" w14:textId="2160BDE4" w:rsidR="00DA25E6" w:rsidRPr="002243DE" w:rsidRDefault="00DA25E6" w:rsidP="00DA25E6">
      <w:pPr>
        <w:spacing w:line="480" w:lineRule="auto"/>
        <w:jc w:val="both"/>
        <w:rPr>
          <w:rFonts w:ascii="Lato" w:hAnsi="Lato"/>
          <w:b/>
          <w:u w:val="single"/>
        </w:rPr>
      </w:pPr>
      <w:r w:rsidRPr="002243DE">
        <w:rPr>
          <w:rFonts w:ascii="Lato" w:hAnsi="Lato"/>
          <w:bCs/>
        </w:rPr>
        <w:t xml:space="preserve">Comuníquese esta determinación a la </w:t>
      </w:r>
      <w:proofErr w:type="gramStart"/>
      <w:r w:rsidR="00B95031" w:rsidRPr="002243DE">
        <w:rPr>
          <w:rFonts w:ascii="Lato" w:hAnsi="Lato"/>
          <w:bCs/>
        </w:rPr>
        <w:t>Subdirectora</w:t>
      </w:r>
      <w:proofErr w:type="gramEnd"/>
      <w:r w:rsidR="00B95031" w:rsidRPr="002243DE">
        <w:rPr>
          <w:rFonts w:ascii="Lato" w:hAnsi="Lato"/>
          <w:bCs/>
        </w:rPr>
        <w:t xml:space="preserve"> </w:t>
      </w:r>
      <w:r w:rsidRPr="002243DE">
        <w:rPr>
          <w:rFonts w:ascii="Lato" w:hAnsi="Lato"/>
          <w:bCs/>
        </w:rPr>
        <w:t xml:space="preserve">Jurídica del Tribunal Superior de Justicia, Tesorero del Poder Judicial del Estado y Directora de Recursos </w:t>
      </w:r>
      <w:r w:rsidRPr="002243DE">
        <w:rPr>
          <w:rFonts w:ascii="Lato" w:hAnsi="Lato"/>
          <w:bCs/>
        </w:rPr>
        <w:lastRenderedPageBreak/>
        <w:t>Humanos y Materiales dependiente de la Secretaría Ejecutiva para su conocimiento y efectos legales correspondientes</w:t>
      </w:r>
      <w:r w:rsidR="0009283F" w:rsidRPr="002243DE">
        <w:rPr>
          <w:rFonts w:ascii="Lato" w:hAnsi="Lato"/>
          <w:bCs/>
        </w:rPr>
        <w:t xml:space="preserve">, así como al exservidor público en cita, a través de la </w:t>
      </w:r>
      <w:proofErr w:type="spellStart"/>
      <w:r w:rsidR="0009283F" w:rsidRPr="002243DE">
        <w:rPr>
          <w:rFonts w:ascii="Lato" w:hAnsi="Lato"/>
          <w:bCs/>
        </w:rPr>
        <w:t>Diligenciaria</w:t>
      </w:r>
      <w:proofErr w:type="spellEnd"/>
      <w:r w:rsidR="0009283F" w:rsidRPr="002243DE">
        <w:rPr>
          <w:rFonts w:ascii="Lato" w:hAnsi="Lato"/>
          <w:bCs/>
        </w:rPr>
        <w:t>, en el domicilio que tiene señalado en su expediente personal que obra en el Departamento de Recursos Humanos.</w:t>
      </w:r>
      <w:r w:rsidRPr="002243DE">
        <w:rPr>
          <w:rFonts w:ascii="Lato" w:hAnsi="Lato"/>
          <w:bCs/>
        </w:rPr>
        <w:t xml:space="preserve"> </w:t>
      </w:r>
      <w:r w:rsidR="000D5E91" w:rsidRPr="002243DE">
        <w:rPr>
          <w:rFonts w:ascii="Lato" w:hAnsi="Lato"/>
          <w:b/>
          <w:u w:val="single"/>
        </w:rPr>
        <w:t>APROBADO POR UNANIMIDAD DE VOTOS.</w:t>
      </w:r>
    </w:p>
    <w:p w14:paraId="25B758E5" w14:textId="04CB0726" w:rsidR="00B95031" w:rsidRPr="002243DE" w:rsidRDefault="00B95031" w:rsidP="00D0220F">
      <w:pPr>
        <w:spacing w:after="0" w:line="480" w:lineRule="auto"/>
        <w:jc w:val="both"/>
        <w:rPr>
          <w:rFonts w:ascii="Lato" w:hAnsi="Lato" w:cstheme="minorHAnsi"/>
          <w:b/>
          <w:bdr w:val="none" w:sz="0" w:space="0" w:color="auto" w:frame="1"/>
        </w:rPr>
      </w:pPr>
      <w:r w:rsidRPr="002243DE">
        <w:rPr>
          <w:rFonts w:ascii="Lato" w:hAnsi="Lato"/>
          <w:bCs/>
        </w:rPr>
        <w:t xml:space="preserve"> </w:t>
      </w:r>
      <w:r w:rsidR="000D5E91" w:rsidRPr="002243DE">
        <w:rPr>
          <w:rFonts w:ascii="Lato" w:hAnsi="Lato"/>
          <w:bCs/>
        </w:rPr>
        <w:tab/>
      </w:r>
      <w:r w:rsidRPr="002243DE">
        <w:rPr>
          <w:rFonts w:ascii="Lato" w:hAnsi="Lato"/>
          <w:b/>
          <w:bCs/>
        </w:rPr>
        <w:t>ACUERDO XII/62/2024.8. O</w:t>
      </w:r>
      <w:r w:rsidRPr="002243DE">
        <w:rPr>
          <w:rFonts w:ascii="Lato" w:hAnsi="Lato" w:cstheme="minorHAnsi"/>
          <w:b/>
          <w:bdr w:val="none" w:sz="0" w:space="0" w:color="auto" w:frame="1"/>
        </w:rPr>
        <w:t xml:space="preserve">ficio número JURTSJ/440/2024, recibido el nueve de julio de dos mil veinticuatro, </w:t>
      </w:r>
      <w:r w:rsidR="00A55F96" w:rsidRPr="002243DE">
        <w:rPr>
          <w:rFonts w:ascii="Lato" w:hAnsi="Lato" w:cstheme="minorHAnsi"/>
          <w:b/>
          <w:bdr w:val="none" w:sz="0" w:space="0" w:color="auto" w:frame="1"/>
        </w:rPr>
        <w:t>signado</w:t>
      </w:r>
      <w:r w:rsidRPr="002243DE">
        <w:rPr>
          <w:rFonts w:ascii="Lato" w:hAnsi="Lato" w:cstheme="minorHAnsi"/>
          <w:b/>
          <w:bdr w:val="none" w:sz="0" w:space="0" w:color="auto" w:frame="1"/>
        </w:rPr>
        <w:t xml:space="preserve"> por la </w:t>
      </w:r>
      <w:proofErr w:type="gramStart"/>
      <w:r w:rsidRPr="002243DE">
        <w:rPr>
          <w:rFonts w:ascii="Lato" w:hAnsi="Lato" w:cstheme="minorHAnsi"/>
          <w:b/>
          <w:bdr w:val="none" w:sz="0" w:space="0" w:color="auto" w:frame="1"/>
        </w:rPr>
        <w:t>Subdirectora</w:t>
      </w:r>
      <w:proofErr w:type="gramEnd"/>
      <w:r w:rsidRPr="002243DE">
        <w:rPr>
          <w:rFonts w:ascii="Lato" w:hAnsi="Lato" w:cstheme="minorHAnsi"/>
          <w:b/>
          <w:bdr w:val="none" w:sz="0" w:space="0" w:color="auto" w:frame="1"/>
        </w:rPr>
        <w:t xml:space="preserve"> de </w:t>
      </w:r>
      <w:r w:rsidR="009D1689" w:rsidRPr="002243DE">
        <w:rPr>
          <w:rFonts w:ascii="Lato" w:hAnsi="Lato" w:cstheme="minorHAnsi"/>
          <w:b/>
          <w:bdr w:val="none" w:sz="0" w:space="0" w:color="auto" w:frame="1"/>
        </w:rPr>
        <w:t xml:space="preserve">la Dirección </w:t>
      </w:r>
      <w:r w:rsidRPr="002243DE">
        <w:rPr>
          <w:rFonts w:ascii="Lato" w:hAnsi="Lato" w:cstheme="minorHAnsi"/>
          <w:b/>
          <w:bdr w:val="none" w:sz="0" w:space="0" w:color="auto" w:frame="1"/>
        </w:rPr>
        <w:t xml:space="preserve">Jurídica del Tribunal Superior de Justicia del Estado. </w:t>
      </w:r>
      <w:r w:rsidR="000D5E91" w:rsidRPr="002243DE">
        <w:rPr>
          <w:rFonts w:ascii="Lato" w:hAnsi="Lato" w:cstheme="minorHAnsi"/>
          <w:b/>
          <w:bdr w:val="none" w:sz="0" w:space="0" w:color="auto" w:frame="1"/>
        </w:rPr>
        <w:t xml:space="preserve"> - - - - - - - - - - - - -</w:t>
      </w:r>
    </w:p>
    <w:p w14:paraId="10A28A15" w14:textId="3FE5A041" w:rsidR="00B95031" w:rsidRPr="002243DE" w:rsidRDefault="00B95031" w:rsidP="00D0220F">
      <w:pPr>
        <w:spacing w:after="0" w:line="480" w:lineRule="auto"/>
        <w:jc w:val="both"/>
        <w:rPr>
          <w:rFonts w:ascii="Lato" w:hAnsi="Lato" w:cstheme="minorHAnsi"/>
          <w:bCs/>
          <w:bdr w:val="none" w:sz="0" w:space="0" w:color="auto" w:frame="1"/>
        </w:rPr>
      </w:pPr>
      <w:r w:rsidRPr="002243DE">
        <w:rPr>
          <w:rFonts w:ascii="Lato" w:hAnsi="Lato" w:cstheme="minorHAnsi"/>
          <w:bCs/>
          <w:bdr w:val="none" w:sz="0" w:space="0" w:color="auto" w:frame="1"/>
        </w:rPr>
        <w:t xml:space="preserve">Dada cuenta con </w:t>
      </w:r>
      <w:r w:rsidR="00A55F96" w:rsidRPr="002243DE">
        <w:rPr>
          <w:rFonts w:ascii="Lato" w:hAnsi="Lato" w:cstheme="minorHAnsi"/>
          <w:bCs/>
          <w:bdr w:val="none" w:sz="0" w:space="0" w:color="auto" w:frame="1"/>
        </w:rPr>
        <w:t>el oficio</w:t>
      </w:r>
      <w:r w:rsidRPr="002243DE">
        <w:rPr>
          <w:rFonts w:ascii="Lato" w:hAnsi="Lato" w:cstheme="minorHAnsi"/>
          <w:bCs/>
          <w:bdr w:val="none" w:sz="0" w:space="0" w:color="auto" w:frame="1"/>
        </w:rPr>
        <w:t xml:space="preserve"> de referencia, mediante</w:t>
      </w:r>
      <w:r w:rsidR="00A55F96" w:rsidRPr="002243DE">
        <w:rPr>
          <w:rFonts w:ascii="Lato" w:hAnsi="Lato" w:cstheme="minorHAnsi"/>
          <w:bCs/>
          <w:bdr w:val="none" w:sz="0" w:space="0" w:color="auto" w:frame="1"/>
        </w:rPr>
        <w:t xml:space="preserve"> el cual,</w:t>
      </w:r>
      <w:r w:rsidRPr="002243DE">
        <w:rPr>
          <w:rFonts w:ascii="Lato" w:hAnsi="Lato" w:cstheme="minorHAnsi"/>
          <w:bCs/>
          <w:bdr w:val="none" w:sz="0" w:space="0" w:color="auto" w:frame="1"/>
        </w:rPr>
        <w:t xml:space="preserve"> se informa el estado procesal de diversos juicios de amparo, a los que </w:t>
      </w:r>
      <w:r w:rsidR="003F36F9" w:rsidRPr="002243DE">
        <w:rPr>
          <w:rFonts w:ascii="Lato" w:hAnsi="Lato" w:cstheme="minorHAnsi"/>
          <w:bCs/>
          <w:bdr w:val="none" w:sz="0" w:space="0" w:color="auto" w:frame="1"/>
        </w:rPr>
        <w:t>la Dirección Jurídica</w:t>
      </w:r>
      <w:r w:rsidRPr="002243DE">
        <w:rPr>
          <w:rFonts w:ascii="Lato" w:hAnsi="Lato" w:cstheme="minorHAnsi"/>
          <w:bCs/>
          <w:bdr w:val="none" w:sz="0" w:space="0" w:color="auto" w:frame="1"/>
        </w:rPr>
        <w:t>, ha dado seguimiento en los términos descritos</w:t>
      </w:r>
      <w:r w:rsidR="00D0220F" w:rsidRPr="002243DE">
        <w:rPr>
          <w:rFonts w:ascii="Lato" w:hAnsi="Lato" w:cstheme="minorHAnsi"/>
          <w:bCs/>
          <w:bdr w:val="none" w:sz="0" w:space="0" w:color="auto" w:frame="1"/>
        </w:rPr>
        <w:t xml:space="preserve">. Al respecto y </w:t>
      </w:r>
      <w:r w:rsidR="000D5E91" w:rsidRPr="002243DE">
        <w:rPr>
          <w:rFonts w:ascii="Lato" w:hAnsi="Lato" w:cstheme="minorHAnsi"/>
          <w:bCs/>
          <w:bdr w:val="none" w:sz="0" w:space="0" w:color="auto" w:frame="1"/>
        </w:rPr>
        <w:t>e</w:t>
      </w:r>
      <w:r w:rsidRPr="002243DE">
        <w:rPr>
          <w:rFonts w:ascii="Lato" w:hAnsi="Lato" w:cstheme="minorHAnsi"/>
          <w:bCs/>
          <w:bdr w:val="none" w:sz="0" w:space="0" w:color="auto" w:frame="1"/>
        </w:rPr>
        <w:t xml:space="preserve">n atención a los informes presentados por </w:t>
      </w:r>
      <w:r w:rsidR="009D1689" w:rsidRPr="002243DE">
        <w:rPr>
          <w:rFonts w:ascii="Lato" w:hAnsi="Lato" w:cstheme="minorHAnsi"/>
          <w:bCs/>
          <w:bdr w:val="none" w:sz="0" w:space="0" w:color="auto" w:frame="1"/>
        </w:rPr>
        <w:t xml:space="preserve">la </w:t>
      </w:r>
      <w:proofErr w:type="gramStart"/>
      <w:r w:rsidR="009D1689" w:rsidRPr="002243DE">
        <w:rPr>
          <w:rFonts w:ascii="Lato" w:hAnsi="Lato" w:cstheme="minorHAnsi"/>
          <w:bCs/>
          <w:bdr w:val="none" w:sz="0" w:space="0" w:color="auto" w:frame="1"/>
        </w:rPr>
        <w:t>Subdirectora</w:t>
      </w:r>
      <w:proofErr w:type="gramEnd"/>
      <w:r w:rsidR="009D1689" w:rsidRPr="002243DE">
        <w:rPr>
          <w:rFonts w:ascii="Lato" w:hAnsi="Lato" w:cstheme="minorHAnsi"/>
          <w:bCs/>
          <w:bdr w:val="none" w:sz="0" w:space="0" w:color="auto" w:frame="1"/>
        </w:rPr>
        <w:t xml:space="preserve"> Jurídica</w:t>
      </w:r>
      <w:r w:rsidRPr="002243DE">
        <w:rPr>
          <w:rFonts w:ascii="Lato" w:hAnsi="Lato" w:cstheme="minorHAnsi"/>
          <w:bCs/>
          <w:bdr w:val="none" w:sz="0" w:space="0" w:color="auto" w:frame="1"/>
        </w:rPr>
        <w:t xml:space="preserve"> del Tribunal Superior de Justicia, con fundamento en lo que establecen los artículos 45 Bis, 45 </w:t>
      </w:r>
      <w:proofErr w:type="spellStart"/>
      <w:r w:rsidRPr="002243DE">
        <w:rPr>
          <w:rFonts w:ascii="Lato" w:hAnsi="Lato" w:cstheme="minorHAnsi"/>
          <w:bCs/>
          <w:bdr w:val="none" w:sz="0" w:space="0" w:color="auto" w:frame="1"/>
        </w:rPr>
        <w:t>Quáter</w:t>
      </w:r>
      <w:proofErr w:type="spellEnd"/>
      <w:r w:rsidRPr="002243DE">
        <w:rPr>
          <w:rFonts w:ascii="Lato" w:hAnsi="Lato" w:cstheme="minorHAnsi"/>
          <w:bCs/>
          <w:bdr w:val="none" w:sz="0" w:space="0" w:color="auto" w:frame="1"/>
        </w:rPr>
        <w:t xml:space="preserve"> y 61 de la Ley Orgánica del Poder Judicial del Estado, se determina:</w:t>
      </w:r>
    </w:p>
    <w:p w14:paraId="4698128F" w14:textId="4709BDF9" w:rsidR="00B95031" w:rsidRPr="002243DE" w:rsidRDefault="00B95031" w:rsidP="00C80EDA">
      <w:pPr>
        <w:pStyle w:val="Prrafodelista"/>
        <w:numPr>
          <w:ilvl w:val="6"/>
          <w:numId w:val="14"/>
        </w:numPr>
        <w:tabs>
          <w:tab w:val="clear" w:pos="1353"/>
        </w:tabs>
        <w:spacing w:after="0" w:line="480" w:lineRule="auto"/>
        <w:ind w:left="567"/>
        <w:jc w:val="both"/>
        <w:rPr>
          <w:rFonts w:ascii="Lato" w:hAnsi="Lato" w:cstheme="minorHAnsi"/>
          <w:bCs/>
          <w:bdr w:val="none" w:sz="0" w:space="0" w:color="auto" w:frame="1"/>
        </w:rPr>
      </w:pPr>
      <w:r w:rsidRPr="002243DE">
        <w:rPr>
          <w:rFonts w:ascii="Lato" w:hAnsi="Lato" w:cstheme="minorHAnsi"/>
          <w:bCs/>
          <w:bdr w:val="none" w:sz="0" w:space="0" w:color="auto" w:frame="1"/>
        </w:rPr>
        <w:t>Tomar conocimiento del contenido íntegro de</w:t>
      </w:r>
      <w:r w:rsidR="009D1689" w:rsidRPr="002243DE">
        <w:rPr>
          <w:rFonts w:ascii="Lato" w:hAnsi="Lato" w:cstheme="minorHAnsi"/>
          <w:bCs/>
          <w:bdr w:val="none" w:sz="0" w:space="0" w:color="auto" w:frame="1"/>
        </w:rPr>
        <w:t>l o</w:t>
      </w:r>
      <w:r w:rsidRPr="002243DE">
        <w:rPr>
          <w:rFonts w:ascii="Lato" w:hAnsi="Lato" w:cstheme="minorHAnsi"/>
          <w:bCs/>
          <w:bdr w:val="none" w:sz="0" w:space="0" w:color="auto" w:frame="1"/>
        </w:rPr>
        <w:t>ficio de cuenta.</w:t>
      </w:r>
    </w:p>
    <w:p w14:paraId="530CC400" w14:textId="65033676" w:rsidR="00B95031" w:rsidRPr="002243DE" w:rsidRDefault="00B95031" w:rsidP="00C80EDA">
      <w:pPr>
        <w:pStyle w:val="Prrafodelista"/>
        <w:numPr>
          <w:ilvl w:val="6"/>
          <w:numId w:val="14"/>
        </w:numPr>
        <w:tabs>
          <w:tab w:val="clear" w:pos="1353"/>
        </w:tabs>
        <w:spacing w:after="0" w:line="480" w:lineRule="auto"/>
        <w:ind w:left="567"/>
        <w:jc w:val="both"/>
        <w:rPr>
          <w:rFonts w:ascii="Lato" w:hAnsi="Lato" w:cstheme="minorHAnsi"/>
          <w:bCs/>
          <w:bdr w:val="none" w:sz="0" w:space="0" w:color="auto" w:frame="1"/>
        </w:rPr>
      </w:pPr>
      <w:r w:rsidRPr="002243DE">
        <w:rPr>
          <w:rFonts w:ascii="Lato" w:hAnsi="Lato" w:cstheme="minorHAnsi"/>
          <w:bCs/>
          <w:bdr w:val="none" w:sz="0" w:space="0" w:color="auto" w:frame="1"/>
        </w:rPr>
        <w:t xml:space="preserve">Instruir al personal de la Dirección Jurídica del Tribunal Superior de Justicia del Estado, dar el seguimiento que corresponda a cada uno de los </w:t>
      </w:r>
      <w:r w:rsidR="00D0220F" w:rsidRPr="002243DE">
        <w:rPr>
          <w:rFonts w:ascii="Lato" w:hAnsi="Lato" w:cstheme="minorHAnsi"/>
          <w:bCs/>
          <w:bdr w:val="none" w:sz="0" w:space="0" w:color="auto" w:frame="1"/>
        </w:rPr>
        <w:t>amparos</w:t>
      </w:r>
      <w:r w:rsidRPr="002243DE">
        <w:rPr>
          <w:rFonts w:ascii="Lato" w:hAnsi="Lato" w:cstheme="minorHAnsi"/>
          <w:bCs/>
          <w:bdr w:val="none" w:sz="0" w:space="0" w:color="auto" w:frame="1"/>
        </w:rPr>
        <w:t xml:space="preserve">, cuidando en todo momento </w:t>
      </w:r>
      <w:r w:rsidR="006F5729" w:rsidRPr="002243DE">
        <w:rPr>
          <w:rFonts w:ascii="Lato" w:hAnsi="Lato" w:cstheme="minorHAnsi"/>
          <w:bCs/>
          <w:bdr w:val="none" w:sz="0" w:space="0" w:color="auto" w:frame="1"/>
        </w:rPr>
        <w:t xml:space="preserve">los </w:t>
      </w:r>
      <w:r w:rsidRPr="002243DE">
        <w:rPr>
          <w:rFonts w:ascii="Lato" w:hAnsi="Lato" w:cstheme="minorHAnsi"/>
          <w:bCs/>
          <w:bdr w:val="none" w:sz="0" w:space="0" w:color="auto" w:frame="1"/>
        </w:rPr>
        <w:t xml:space="preserve">intereses legales del Poder Judicial del Estado. </w:t>
      </w:r>
    </w:p>
    <w:p w14:paraId="2BC81BDA" w14:textId="681F2DF7" w:rsidR="00B95031" w:rsidRPr="002243DE" w:rsidRDefault="00B95031" w:rsidP="00C80EDA">
      <w:pPr>
        <w:pStyle w:val="Prrafodelista"/>
        <w:numPr>
          <w:ilvl w:val="6"/>
          <w:numId w:val="14"/>
        </w:numPr>
        <w:tabs>
          <w:tab w:val="clear" w:pos="1353"/>
        </w:tabs>
        <w:spacing w:after="0" w:line="480" w:lineRule="auto"/>
        <w:ind w:left="567"/>
        <w:jc w:val="both"/>
        <w:rPr>
          <w:rFonts w:ascii="Lato" w:hAnsi="Lato" w:cstheme="minorHAnsi"/>
          <w:bCs/>
          <w:bdr w:val="none" w:sz="0" w:space="0" w:color="auto" w:frame="1"/>
        </w:rPr>
      </w:pPr>
      <w:r w:rsidRPr="002243DE">
        <w:rPr>
          <w:rFonts w:ascii="Lato" w:hAnsi="Lato" w:cstheme="minorHAnsi"/>
          <w:bCs/>
          <w:bdr w:val="none" w:sz="0" w:space="0" w:color="auto" w:frame="1"/>
        </w:rPr>
        <w:t>Remitir copia de</w:t>
      </w:r>
      <w:r w:rsidR="009D1689" w:rsidRPr="002243DE">
        <w:rPr>
          <w:rFonts w:ascii="Lato" w:hAnsi="Lato" w:cstheme="minorHAnsi"/>
          <w:bCs/>
          <w:bdr w:val="none" w:sz="0" w:space="0" w:color="auto" w:frame="1"/>
        </w:rPr>
        <w:t xml:space="preserve">l oficio </w:t>
      </w:r>
      <w:r w:rsidRPr="002243DE">
        <w:rPr>
          <w:rFonts w:ascii="Lato" w:hAnsi="Lato" w:cstheme="minorHAnsi"/>
          <w:bCs/>
          <w:bdr w:val="none" w:sz="0" w:space="0" w:color="auto" w:frame="1"/>
        </w:rPr>
        <w:t>de cuenta al Tesorero del Poder Judicial del Estado, para que prevea o comprometa el recurso en el presupuesto de egresos del presente ejercicio fiscal, que resulte necesario para que, en el momento en que sea requerido, se esté en posibilidad de dar cumplimiento a los</w:t>
      </w:r>
      <w:r w:rsidR="006F5729" w:rsidRPr="002243DE">
        <w:rPr>
          <w:rFonts w:ascii="Lato" w:hAnsi="Lato" w:cstheme="minorHAnsi"/>
          <w:bCs/>
          <w:bdr w:val="none" w:sz="0" w:space="0" w:color="auto" w:frame="1"/>
        </w:rPr>
        <w:t xml:space="preserve"> amparos</w:t>
      </w:r>
      <w:r w:rsidRPr="002243DE">
        <w:rPr>
          <w:rFonts w:ascii="Lato" w:hAnsi="Lato" w:cstheme="minorHAnsi"/>
          <w:bCs/>
          <w:bdr w:val="none" w:sz="0" w:space="0" w:color="auto" w:frame="1"/>
        </w:rPr>
        <w:t xml:space="preserve"> correspondientes.</w:t>
      </w:r>
    </w:p>
    <w:p w14:paraId="23A767D3" w14:textId="10ACD491" w:rsidR="00B95031" w:rsidRPr="002243DE" w:rsidRDefault="00B95031" w:rsidP="00B95031">
      <w:pPr>
        <w:pStyle w:val="NormalWeb"/>
        <w:spacing w:before="0" w:beforeAutospacing="0" w:after="0" w:afterAutospacing="0" w:line="480" w:lineRule="auto"/>
        <w:jc w:val="both"/>
        <w:rPr>
          <w:rFonts w:ascii="Lato" w:hAnsi="Lato" w:cstheme="minorHAnsi"/>
          <w:b/>
          <w:sz w:val="22"/>
          <w:szCs w:val="22"/>
          <w:u w:val="single"/>
          <w:bdr w:val="none" w:sz="0" w:space="0" w:color="auto" w:frame="1"/>
        </w:rPr>
      </w:pPr>
      <w:r w:rsidRPr="002243DE">
        <w:rPr>
          <w:rFonts w:ascii="Lato" w:hAnsi="Lato" w:cstheme="minorHAnsi"/>
          <w:bCs/>
          <w:sz w:val="22"/>
          <w:szCs w:val="22"/>
          <w:bdr w:val="none" w:sz="0" w:space="0" w:color="auto" w:frame="1"/>
        </w:rPr>
        <w:t xml:space="preserve">Comuníquese esta determinación a la </w:t>
      </w:r>
      <w:proofErr w:type="gramStart"/>
      <w:r w:rsidRPr="002243DE">
        <w:rPr>
          <w:rFonts w:ascii="Lato" w:hAnsi="Lato" w:cstheme="minorHAnsi"/>
          <w:bCs/>
          <w:sz w:val="22"/>
          <w:szCs w:val="22"/>
          <w:bdr w:val="none" w:sz="0" w:space="0" w:color="auto" w:frame="1"/>
        </w:rPr>
        <w:t>Subdirectora</w:t>
      </w:r>
      <w:proofErr w:type="gramEnd"/>
      <w:r w:rsidRPr="002243DE">
        <w:rPr>
          <w:rFonts w:ascii="Lato" w:hAnsi="Lato" w:cstheme="minorHAnsi"/>
          <w:bCs/>
          <w:sz w:val="22"/>
          <w:szCs w:val="22"/>
          <w:bdr w:val="none" w:sz="0" w:space="0" w:color="auto" w:frame="1"/>
        </w:rPr>
        <w:t xml:space="preserve"> Jurídica del Tribunal Superior de Justicia del Estado y Tesorero del Poder Judicial del Estado, para su conocimiento y efectos legales procedentes.</w:t>
      </w:r>
      <w:r w:rsidR="000D5E91" w:rsidRPr="002243DE">
        <w:rPr>
          <w:rFonts w:ascii="Lato" w:hAnsi="Lato" w:cstheme="minorHAnsi"/>
          <w:bCs/>
          <w:sz w:val="22"/>
          <w:szCs w:val="22"/>
          <w:bdr w:val="none" w:sz="0" w:space="0" w:color="auto" w:frame="1"/>
        </w:rPr>
        <w:t xml:space="preserve"> </w:t>
      </w:r>
      <w:r w:rsidR="000D5E91" w:rsidRPr="002243DE">
        <w:rPr>
          <w:rFonts w:ascii="Lato" w:hAnsi="Lato" w:cstheme="minorHAnsi"/>
          <w:b/>
          <w:sz w:val="22"/>
          <w:szCs w:val="22"/>
          <w:u w:val="single"/>
          <w:bdr w:val="none" w:sz="0" w:space="0" w:color="auto" w:frame="1"/>
        </w:rPr>
        <w:t>APROBADO POR UNANIMIDAD DE VOTOS.</w:t>
      </w:r>
    </w:p>
    <w:p w14:paraId="3D984C62" w14:textId="7F0E8D5E" w:rsidR="00782673" w:rsidRPr="002243DE" w:rsidRDefault="00B95031" w:rsidP="00A31141">
      <w:pPr>
        <w:pStyle w:val="NormalWeb"/>
        <w:spacing w:before="0" w:beforeAutospacing="0" w:after="0" w:afterAutospacing="0" w:line="480" w:lineRule="auto"/>
        <w:ind w:firstLine="708"/>
        <w:jc w:val="both"/>
        <w:rPr>
          <w:rFonts w:ascii="Lato" w:hAnsi="Lato"/>
          <w:b/>
          <w:bCs/>
          <w:sz w:val="22"/>
          <w:szCs w:val="22"/>
        </w:rPr>
      </w:pPr>
      <w:r w:rsidRPr="002243DE">
        <w:rPr>
          <w:rFonts w:ascii="Lato" w:hAnsi="Lato"/>
          <w:b/>
          <w:bCs/>
          <w:sz w:val="22"/>
          <w:szCs w:val="22"/>
        </w:rPr>
        <w:t xml:space="preserve">ACUERDO XII/62/2024.9. Oficio número CEJA/165/2024, recibido el cuatro de julio de dos mil veinticuatro, signado por el </w:t>
      </w:r>
      <w:proofErr w:type="gramStart"/>
      <w:r w:rsidRPr="002243DE">
        <w:rPr>
          <w:rFonts w:ascii="Lato" w:hAnsi="Lato"/>
          <w:b/>
          <w:bCs/>
          <w:sz w:val="22"/>
          <w:szCs w:val="22"/>
        </w:rPr>
        <w:t>Director</w:t>
      </w:r>
      <w:proofErr w:type="gramEnd"/>
      <w:r w:rsidRPr="002243DE">
        <w:rPr>
          <w:rFonts w:ascii="Lato" w:hAnsi="Lato"/>
          <w:b/>
          <w:bCs/>
          <w:sz w:val="22"/>
          <w:szCs w:val="22"/>
        </w:rPr>
        <w:t xml:space="preserve"> del Centro Estatal de </w:t>
      </w:r>
      <w:r w:rsidR="000A10ED" w:rsidRPr="002243DE">
        <w:rPr>
          <w:rFonts w:ascii="Lato" w:hAnsi="Lato"/>
          <w:b/>
          <w:bCs/>
          <w:sz w:val="22"/>
          <w:szCs w:val="22"/>
        </w:rPr>
        <w:t>J</w:t>
      </w:r>
      <w:r w:rsidRPr="002243DE">
        <w:rPr>
          <w:rFonts w:ascii="Lato" w:hAnsi="Lato"/>
          <w:b/>
          <w:bCs/>
          <w:sz w:val="22"/>
          <w:szCs w:val="22"/>
        </w:rPr>
        <w:t>usticia A</w:t>
      </w:r>
      <w:r w:rsidR="00782673" w:rsidRPr="002243DE">
        <w:rPr>
          <w:rFonts w:ascii="Lato" w:hAnsi="Lato"/>
          <w:b/>
          <w:bCs/>
          <w:sz w:val="22"/>
          <w:szCs w:val="22"/>
        </w:rPr>
        <w:t xml:space="preserve">lternativa del Poder Judicial del Estado.  </w:t>
      </w:r>
      <w:r w:rsidR="00FE258D" w:rsidRPr="002243DE">
        <w:rPr>
          <w:rFonts w:ascii="Lato" w:hAnsi="Lato"/>
          <w:b/>
          <w:bCs/>
          <w:sz w:val="22"/>
          <w:szCs w:val="22"/>
        </w:rPr>
        <w:t>- - - - - - - - - - - - - - - - - - - - -</w:t>
      </w:r>
    </w:p>
    <w:p w14:paraId="194E9734" w14:textId="131EBA11" w:rsidR="00782673" w:rsidRPr="002243DE" w:rsidRDefault="00782673" w:rsidP="00782673">
      <w:pPr>
        <w:pStyle w:val="NormalWeb"/>
        <w:spacing w:before="0" w:beforeAutospacing="0" w:after="0" w:afterAutospacing="0" w:line="480" w:lineRule="auto"/>
        <w:jc w:val="both"/>
        <w:rPr>
          <w:rFonts w:ascii="Lato" w:hAnsi="Lato"/>
          <w:bCs/>
          <w:sz w:val="22"/>
          <w:szCs w:val="22"/>
        </w:rPr>
      </w:pPr>
      <w:r w:rsidRPr="002243DE">
        <w:rPr>
          <w:rFonts w:ascii="Lato" w:hAnsi="Lato"/>
          <w:sz w:val="22"/>
          <w:szCs w:val="22"/>
        </w:rPr>
        <w:lastRenderedPageBreak/>
        <w:t>Dada cuenta con el oficio de referencia, mediante el cual, el</w:t>
      </w:r>
      <w:r w:rsidRPr="002243DE">
        <w:rPr>
          <w:rFonts w:ascii="Lato" w:hAnsi="Lato"/>
          <w:b/>
          <w:bCs/>
          <w:sz w:val="22"/>
          <w:szCs w:val="22"/>
        </w:rPr>
        <w:t xml:space="preserve"> </w:t>
      </w:r>
      <w:r w:rsidRPr="002243DE">
        <w:rPr>
          <w:rFonts w:ascii="Lato" w:hAnsi="Lato"/>
          <w:sz w:val="22"/>
          <w:szCs w:val="22"/>
        </w:rPr>
        <w:t xml:space="preserve">Director del Centro Estatal de Justicia Alternativa del Poder Judicial del Estado, informa que en atención a </w:t>
      </w:r>
      <w:r w:rsidR="00A31141" w:rsidRPr="002243DE">
        <w:rPr>
          <w:rFonts w:ascii="Lato" w:hAnsi="Lato"/>
          <w:sz w:val="22"/>
          <w:szCs w:val="22"/>
        </w:rPr>
        <w:t>la</w:t>
      </w:r>
      <w:r w:rsidRPr="002243DE">
        <w:rPr>
          <w:rFonts w:ascii="Lato" w:hAnsi="Lato"/>
          <w:sz w:val="22"/>
          <w:szCs w:val="22"/>
        </w:rPr>
        <w:t xml:space="preserve"> comisión para asistir a la “PRIMERA SESIÓN ORDINARIA DEL CONSEJO NACIONAL DE MECANISMOS DE SOLUCIÓN DE CONTROVERSIAS</w:t>
      </w:r>
      <w:r w:rsidR="004B55C0" w:rsidRPr="002243DE">
        <w:rPr>
          <w:rFonts w:ascii="Lato" w:hAnsi="Lato"/>
          <w:sz w:val="22"/>
          <w:szCs w:val="22"/>
        </w:rPr>
        <w:t>”, celebrada</w:t>
      </w:r>
      <w:r w:rsidRPr="002243DE">
        <w:rPr>
          <w:rFonts w:ascii="Lato" w:hAnsi="Lato"/>
          <w:sz w:val="22"/>
          <w:szCs w:val="22"/>
        </w:rPr>
        <w:t xml:space="preserve"> los días ocho y nueve de julio del año en curso, el Licenciado Pierre Paul Sánchez Benítez, Subdirector de ese Centro, </w:t>
      </w:r>
      <w:r w:rsidR="00A31141" w:rsidRPr="002243DE">
        <w:rPr>
          <w:rFonts w:ascii="Lato" w:hAnsi="Lato"/>
          <w:sz w:val="22"/>
          <w:szCs w:val="22"/>
        </w:rPr>
        <w:t xml:space="preserve">cubrió su </w:t>
      </w:r>
      <w:r w:rsidRPr="002243DE">
        <w:rPr>
          <w:rFonts w:ascii="Lato" w:hAnsi="Lato"/>
          <w:sz w:val="22"/>
          <w:szCs w:val="22"/>
        </w:rPr>
        <w:t>ausencia</w:t>
      </w:r>
      <w:r w:rsidR="000D5E91" w:rsidRPr="002243DE">
        <w:rPr>
          <w:rFonts w:ascii="Lato" w:hAnsi="Lato"/>
          <w:sz w:val="22"/>
          <w:szCs w:val="22"/>
        </w:rPr>
        <w:t>; a</w:t>
      </w:r>
      <w:r w:rsidRPr="002243DE">
        <w:rPr>
          <w:rFonts w:ascii="Lato" w:hAnsi="Lato"/>
          <w:bCs/>
          <w:sz w:val="22"/>
          <w:szCs w:val="22"/>
        </w:rPr>
        <w:t>l respecto, con fundamento en lo que establece el artículo 61 de la Ley Orgánica del Poder Judicial del Estado, se determina tomar debido conocimiento para los efectos a que haya lugar.</w:t>
      </w:r>
    </w:p>
    <w:p w14:paraId="745ED08F" w14:textId="1EB1A008" w:rsidR="00782673" w:rsidRPr="002243DE" w:rsidRDefault="00782673" w:rsidP="00782673">
      <w:pPr>
        <w:pStyle w:val="NormalWeb"/>
        <w:spacing w:before="0" w:beforeAutospacing="0" w:after="0" w:afterAutospacing="0" w:line="480" w:lineRule="auto"/>
        <w:jc w:val="both"/>
        <w:rPr>
          <w:rFonts w:ascii="Lato" w:hAnsi="Lato"/>
          <w:b/>
          <w:sz w:val="22"/>
          <w:szCs w:val="22"/>
          <w:u w:val="single"/>
        </w:rPr>
      </w:pPr>
      <w:r w:rsidRPr="002243DE">
        <w:rPr>
          <w:rFonts w:ascii="Lato" w:hAnsi="Lato"/>
          <w:bCs/>
          <w:sz w:val="22"/>
          <w:szCs w:val="22"/>
        </w:rPr>
        <w:t xml:space="preserve">Comuníquese esta determinación al </w:t>
      </w:r>
      <w:proofErr w:type="gramStart"/>
      <w:r w:rsidRPr="002243DE">
        <w:rPr>
          <w:rFonts w:ascii="Lato" w:hAnsi="Lato"/>
          <w:bCs/>
          <w:sz w:val="22"/>
          <w:szCs w:val="22"/>
        </w:rPr>
        <w:t>Director</w:t>
      </w:r>
      <w:proofErr w:type="gramEnd"/>
      <w:r w:rsidRPr="002243DE">
        <w:rPr>
          <w:rFonts w:ascii="Lato" w:hAnsi="Lato"/>
          <w:bCs/>
          <w:sz w:val="22"/>
          <w:szCs w:val="22"/>
        </w:rPr>
        <w:t xml:space="preserve"> del Centro Estatal de Justicia Alternativa del Poder Judicial del Estado, para constancia. </w:t>
      </w:r>
      <w:r w:rsidR="000D5E91" w:rsidRPr="002243DE">
        <w:rPr>
          <w:rFonts w:ascii="Lato" w:hAnsi="Lato"/>
          <w:bCs/>
          <w:sz w:val="22"/>
          <w:szCs w:val="22"/>
        </w:rPr>
        <w:t xml:space="preserve"> </w:t>
      </w:r>
      <w:r w:rsidR="000D5E91" w:rsidRPr="002243DE">
        <w:rPr>
          <w:rFonts w:ascii="Lato" w:hAnsi="Lato"/>
          <w:b/>
          <w:sz w:val="22"/>
          <w:szCs w:val="22"/>
          <w:u w:val="single"/>
        </w:rPr>
        <w:t>APROBADO POR UNANIMIDAD DE VOTOS.</w:t>
      </w:r>
    </w:p>
    <w:p w14:paraId="1DFD6FA7" w14:textId="4493EA8A" w:rsidR="00742586" w:rsidRPr="002243DE" w:rsidRDefault="00782673" w:rsidP="00A31141">
      <w:pPr>
        <w:pStyle w:val="NormalWeb"/>
        <w:spacing w:before="0" w:beforeAutospacing="0" w:after="0" w:afterAutospacing="0" w:line="480" w:lineRule="auto"/>
        <w:ind w:firstLine="708"/>
        <w:jc w:val="both"/>
        <w:rPr>
          <w:rFonts w:ascii="Lato" w:hAnsi="Lato"/>
          <w:b/>
          <w:bCs/>
        </w:rPr>
      </w:pPr>
      <w:r w:rsidRPr="002243DE">
        <w:rPr>
          <w:rFonts w:ascii="Lato" w:hAnsi="Lato"/>
          <w:b/>
          <w:bCs/>
          <w:sz w:val="22"/>
          <w:szCs w:val="22"/>
        </w:rPr>
        <w:t xml:space="preserve">ACUERDO XII/62/2024.10. Escrito recibido </w:t>
      </w:r>
      <w:r w:rsidR="007648C3" w:rsidRPr="002243DE">
        <w:rPr>
          <w:rFonts w:ascii="Lato" w:hAnsi="Lato"/>
          <w:b/>
          <w:bCs/>
          <w:sz w:val="22"/>
          <w:szCs w:val="22"/>
        </w:rPr>
        <w:t>el ocho de julio de dos mil veinticuatro, signado por Guillermo Carranza Ramos y otros servidores públicos adscritos al Poder Judicial del Estado</w:t>
      </w:r>
      <w:r w:rsidR="007648C3" w:rsidRPr="002243DE">
        <w:rPr>
          <w:rFonts w:ascii="Lato" w:hAnsi="Lato"/>
          <w:b/>
          <w:bCs/>
        </w:rPr>
        <w:t>.</w:t>
      </w:r>
      <w:r w:rsidR="000D5E91" w:rsidRPr="002243DE">
        <w:rPr>
          <w:rFonts w:ascii="Lato" w:hAnsi="Lato"/>
          <w:b/>
          <w:bCs/>
        </w:rPr>
        <w:t xml:space="preserve"> - - - - - - - - - - - - - - - - - - - - - - - - - - - - - -</w:t>
      </w:r>
    </w:p>
    <w:p w14:paraId="179F0084" w14:textId="77777777" w:rsidR="00790221" w:rsidRPr="002243DE" w:rsidRDefault="007648C3" w:rsidP="007648C3">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Dada cuenta con el Escrito de referencia, mediante el cual, los</w:t>
      </w:r>
      <w:r w:rsidR="00C028FF" w:rsidRPr="002243DE">
        <w:rPr>
          <w:rFonts w:ascii="Lato" w:hAnsi="Lato"/>
          <w:sz w:val="22"/>
          <w:szCs w:val="22"/>
        </w:rPr>
        <w:t xml:space="preserve"> </w:t>
      </w:r>
      <w:r w:rsidRPr="002243DE">
        <w:rPr>
          <w:rFonts w:ascii="Lato" w:hAnsi="Lato"/>
          <w:sz w:val="22"/>
          <w:szCs w:val="22"/>
        </w:rPr>
        <w:t>servidores públicos adscritos al Poder Judicial,  solicitan se gire instrucciones a quien corresponda a efecto de que el pago de la prestación a que se refiere el artículo 32 de la Ley Laboral de los Servidores Públicos del Estado de Tlaxcala y sus Municipios denominada “</w:t>
      </w:r>
      <w:r w:rsidR="00C028FF" w:rsidRPr="002243DE">
        <w:rPr>
          <w:rFonts w:ascii="Lato" w:hAnsi="Lato"/>
          <w:sz w:val="22"/>
          <w:szCs w:val="22"/>
        </w:rPr>
        <w:t>prima vacacional</w:t>
      </w:r>
      <w:r w:rsidRPr="002243DE">
        <w:rPr>
          <w:rFonts w:ascii="Lato" w:hAnsi="Lato"/>
          <w:sz w:val="22"/>
          <w:szCs w:val="22"/>
        </w:rPr>
        <w:t>”, correspondiente al primer periodo vacacional 2024, se realice en una exhibición independiente a la de nómina, a fin de que no origine  aumento en el Impuesto Sobre la Renta (ISR), en detrimento de los firmantes</w:t>
      </w:r>
      <w:r w:rsidR="00C028FF" w:rsidRPr="002243DE">
        <w:rPr>
          <w:rFonts w:ascii="Lato" w:hAnsi="Lato"/>
          <w:sz w:val="22"/>
          <w:szCs w:val="22"/>
        </w:rPr>
        <w:t>; y en este acto se da cuenta con una tarjeta signada por el Tesorero del Poder Judicial del Estado, mediante la cual emite opinión, respecto al tema solicitado</w:t>
      </w:r>
      <w:r w:rsidR="00790221" w:rsidRPr="002243DE">
        <w:rPr>
          <w:rFonts w:ascii="Lato" w:hAnsi="Lato"/>
          <w:sz w:val="22"/>
          <w:szCs w:val="22"/>
        </w:rPr>
        <w:t>.</w:t>
      </w:r>
    </w:p>
    <w:p w14:paraId="03DF2957" w14:textId="7A9F3BA3" w:rsidR="00B054BA" w:rsidRPr="002243DE" w:rsidRDefault="00790221" w:rsidP="00B054BA">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E</w:t>
      </w:r>
      <w:r w:rsidR="00F77B12" w:rsidRPr="002243DE">
        <w:rPr>
          <w:rFonts w:ascii="Lato" w:hAnsi="Lato"/>
          <w:sz w:val="22"/>
          <w:szCs w:val="22"/>
        </w:rPr>
        <w:t>n atención a</w:t>
      </w:r>
      <w:r w:rsidR="006E7140" w:rsidRPr="002243DE">
        <w:rPr>
          <w:rFonts w:ascii="Lato" w:hAnsi="Lato"/>
          <w:sz w:val="22"/>
          <w:szCs w:val="22"/>
        </w:rPr>
        <w:t xml:space="preserve"> </w:t>
      </w:r>
      <w:r w:rsidR="001336C8" w:rsidRPr="002243DE">
        <w:rPr>
          <w:rFonts w:ascii="Lato" w:hAnsi="Lato"/>
          <w:sz w:val="22"/>
          <w:szCs w:val="22"/>
        </w:rPr>
        <w:t>l</w:t>
      </w:r>
      <w:r w:rsidR="006E7140" w:rsidRPr="002243DE">
        <w:rPr>
          <w:rFonts w:ascii="Lato" w:hAnsi="Lato"/>
          <w:sz w:val="22"/>
          <w:szCs w:val="22"/>
        </w:rPr>
        <w:t xml:space="preserve">a solicitud de cuenta, </w:t>
      </w:r>
      <w:r w:rsidRPr="002243DE">
        <w:rPr>
          <w:rFonts w:ascii="Lato" w:hAnsi="Lato"/>
          <w:sz w:val="22"/>
          <w:szCs w:val="22"/>
        </w:rPr>
        <w:t>y tomando en consideración que el ISR es un impuesto mensual que se realiza en términos de la Ley del Impuesto Sobre la Renta y que de pagarse la prima vacacional como lo solicitan, no representa un ahorro por dicho concepto</w:t>
      </w:r>
      <w:r w:rsidR="00B054BA" w:rsidRPr="002243DE">
        <w:rPr>
          <w:rFonts w:ascii="Lato" w:hAnsi="Lato"/>
          <w:sz w:val="22"/>
          <w:szCs w:val="22"/>
        </w:rPr>
        <w:t>; con fundamento en lo que establecen los artículos</w:t>
      </w:r>
      <w:r w:rsidRPr="002243DE">
        <w:rPr>
          <w:rFonts w:ascii="Lato" w:hAnsi="Lato"/>
          <w:sz w:val="22"/>
          <w:szCs w:val="22"/>
        </w:rPr>
        <w:t xml:space="preserve"> 85 de la Constitución Política del Estado de Tlaxcala,</w:t>
      </w:r>
      <w:r w:rsidR="00B054BA" w:rsidRPr="002243DE">
        <w:rPr>
          <w:rFonts w:ascii="Lato" w:hAnsi="Lato"/>
          <w:sz w:val="22"/>
          <w:szCs w:val="22"/>
        </w:rPr>
        <w:t xml:space="preserve"> 61 y 77 de la Ley Orgánica del </w:t>
      </w:r>
      <w:r w:rsidR="00B054BA" w:rsidRPr="002243DE">
        <w:rPr>
          <w:rFonts w:ascii="Lato" w:hAnsi="Lato"/>
          <w:sz w:val="22"/>
          <w:szCs w:val="22"/>
        </w:rPr>
        <w:lastRenderedPageBreak/>
        <w:t>Poder Judicial del Estado; y 9</w:t>
      </w:r>
      <w:r w:rsidRPr="002243DE">
        <w:rPr>
          <w:rFonts w:ascii="Lato" w:hAnsi="Lato"/>
          <w:sz w:val="22"/>
          <w:szCs w:val="22"/>
        </w:rPr>
        <w:t xml:space="preserve"> </w:t>
      </w:r>
      <w:r w:rsidR="00B054BA" w:rsidRPr="002243DE">
        <w:rPr>
          <w:rFonts w:ascii="Lato" w:hAnsi="Lato"/>
          <w:sz w:val="22"/>
          <w:szCs w:val="22"/>
        </w:rPr>
        <w:t>fracción XVII, del Reglamento del Consejo de la Judicatura del Estado, se determina:</w:t>
      </w:r>
    </w:p>
    <w:p w14:paraId="2341A801" w14:textId="77777777" w:rsidR="00B054BA" w:rsidRPr="002243DE" w:rsidRDefault="00B054BA" w:rsidP="00B054BA">
      <w:pPr>
        <w:pStyle w:val="NormalWeb"/>
        <w:numPr>
          <w:ilvl w:val="7"/>
          <w:numId w:val="14"/>
        </w:numPr>
        <w:tabs>
          <w:tab w:val="clear" w:pos="5760"/>
        </w:tabs>
        <w:spacing w:before="0" w:beforeAutospacing="0" w:after="0" w:afterAutospacing="0" w:line="480" w:lineRule="auto"/>
        <w:ind w:left="851"/>
        <w:jc w:val="both"/>
        <w:rPr>
          <w:rFonts w:ascii="Lato" w:hAnsi="Lato"/>
          <w:sz w:val="22"/>
          <w:szCs w:val="22"/>
        </w:rPr>
      </w:pPr>
      <w:r w:rsidRPr="002243DE">
        <w:rPr>
          <w:rFonts w:ascii="Lato" w:hAnsi="Lato"/>
          <w:sz w:val="22"/>
          <w:szCs w:val="22"/>
        </w:rPr>
        <w:t>Tomar conocimiento del oficio de cuenta.</w:t>
      </w:r>
    </w:p>
    <w:p w14:paraId="7224B7CB" w14:textId="77777777" w:rsidR="00790221" w:rsidRPr="002243DE" w:rsidRDefault="00790221" w:rsidP="00790221">
      <w:pPr>
        <w:pStyle w:val="NormalWeb"/>
        <w:numPr>
          <w:ilvl w:val="7"/>
          <w:numId w:val="14"/>
        </w:numPr>
        <w:tabs>
          <w:tab w:val="clear" w:pos="5760"/>
        </w:tabs>
        <w:spacing w:before="0" w:beforeAutospacing="0" w:after="0" w:afterAutospacing="0" w:line="480" w:lineRule="auto"/>
        <w:ind w:left="851"/>
        <w:jc w:val="both"/>
        <w:rPr>
          <w:rFonts w:ascii="Lato" w:hAnsi="Lato"/>
          <w:sz w:val="22"/>
          <w:szCs w:val="22"/>
          <w:u w:val="single"/>
        </w:rPr>
      </w:pPr>
      <w:r w:rsidRPr="002243DE">
        <w:rPr>
          <w:rFonts w:ascii="Lato" w:hAnsi="Lato"/>
          <w:sz w:val="22"/>
          <w:szCs w:val="22"/>
        </w:rPr>
        <w:t xml:space="preserve">No autorizar favorable la petición de los promoventes, por las razones expuestas. </w:t>
      </w:r>
    </w:p>
    <w:p w14:paraId="64F18E07" w14:textId="0A3A1AD9" w:rsidR="00B054BA" w:rsidRPr="002243DE" w:rsidRDefault="00B054BA" w:rsidP="008A4463">
      <w:pPr>
        <w:pStyle w:val="NormalWeb"/>
        <w:spacing w:before="0" w:beforeAutospacing="0" w:after="0" w:afterAutospacing="0" w:line="480" w:lineRule="auto"/>
        <w:jc w:val="both"/>
        <w:rPr>
          <w:rFonts w:ascii="Lato" w:hAnsi="Lato"/>
          <w:b/>
          <w:bCs/>
          <w:sz w:val="22"/>
          <w:szCs w:val="22"/>
          <w:u w:val="single"/>
        </w:rPr>
      </w:pPr>
      <w:r w:rsidRPr="002243DE">
        <w:rPr>
          <w:rFonts w:ascii="Lato" w:hAnsi="Lato"/>
          <w:sz w:val="22"/>
          <w:szCs w:val="22"/>
        </w:rPr>
        <w:t xml:space="preserve">Comuníquese esta determinación al Tesorero del Poder Judicial del Estado, para su conocimiento y efectos legales correspondientes, así como a los peticionarios a través del servidor público Guillermo Carranza Ramos, en el área de su actual adscripción, para su debido conocimiento y efectos a que haya lugar. </w:t>
      </w:r>
      <w:r w:rsidR="000D5E91" w:rsidRPr="002243DE">
        <w:rPr>
          <w:rFonts w:ascii="Lato" w:hAnsi="Lato"/>
          <w:b/>
          <w:bCs/>
          <w:sz w:val="22"/>
          <w:szCs w:val="22"/>
          <w:u w:val="single"/>
        </w:rPr>
        <w:t>APROBADO POR UNANIMIDAD DE VOTOS.</w:t>
      </w:r>
    </w:p>
    <w:p w14:paraId="77B4E11A" w14:textId="6A594DF4" w:rsidR="00B054BA" w:rsidRPr="002243DE" w:rsidRDefault="00B054BA" w:rsidP="008A4463">
      <w:pPr>
        <w:spacing w:line="240" w:lineRule="auto"/>
        <w:jc w:val="both"/>
        <w:rPr>
          <w:rFonts w:ascii="Lato" w:hAnsi="Lato"/>
          <w:b/>
          <w:bCs/>
        </w:rPr>
      </w:pPr>
      <w:r w:rsidRPr="002243DE">
        <w:rPr>
          <w:rFonts w:ascii="Lato" w:hAnsi="Lato"/>
        </w:rPr>
        <w:t xml:space="preserve"> </w:t>
      </w:r>
      <w:r w:rsidRPr="002243DE">
        <w:rPr>
          <w:rFonts w:ascii="Lato" w:hAnsi="Lato"/>
          <w:b/>
          <w:bCs/>
        </w:rPr>
        <w:t>ACUERDO XII/62/2024.11.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2243DE" w:rsidRPr="002243DE" w14:paraId="7AFAB618" w14:textId="77777777" w:rsidTr="00C028FF">
        <w:trPr>
          <w:trHeight w:val="850"/>
        </w:trPr>
        <w:tc>
          <w:tcPr>
            <w:tcW w:w="2705" w:type="pct"/>
            <w:shd w:val="clear" w:color="auto" w:fill="auto"/>
            <w:noWrap/>
            <w:tcMar>
              <w:bottom w:w="142" w:type="dxa"/>
            </w:tcMar>
            <w:vAlign w:val="center"/>
          </w:tcPr>
          <w:p w14:paraId="54E20033" w14:textId="77777777" w:rsidR="00B054BA" w:rsidRPr="002243DE" w:rsidRDefault="00B054BA" w:rsidP="007768CD">
            <w:pPr>
              <w:spacing w:line="240" w:lineRule="auto"/>
              <w:jc w:val="center"/>
              <w:rPr>
                <w:rFonts w:ascii="Lato" w:hAnsi="Lato" w:cs="Calibri"/>
                <w:b/>
                <w:bCs/>
                <w:sz w:val="20"/>
                <w:szCs w:val="20"/>
              </w:rPr>
            </w:pPr>
            <w:r w:rsidRPr="002243DE">
              <w:rPr>
                <w:rFonts w:ascii="Lato" w:hAnsi="Lato" w:cs="Calibri"/>
                <w:b/>
                <w:bCs/>
                <w:sz w:val="20"/>
                <w:szCs w:val="20"/>
              </w:rPr>
              <w:t>SITUACIÓN ACTUAL</w:t>
            </w:r>
          </w:p>
        </w:tc>
        <w:tc>
          <w:tcPr>
            <w:tcW w:w="2295" w:type="pct"/>
            <w:shd w:val="clear" w:color="auto" w:fill="auto"/>
            <w:noWrap/>
            <w:tcMar>
              <w:bottom w:w="142" w:type="dxa"/>
            </w:tcMar>
            <w:vAlign w:val="center"/>
          </w:tcPr>
          <w:p w14:paraId="7D2E7991" w14:textId="77777777" w:rsidR="00B054BA" w:rsidRPr="002243DE" w:rsidRDefault="00B054BA" w:rsidP="007768CD">
            <w:pPr>
              <w:spacing w:line="240" w:lineRule="auto"/>
              <w:ind w:left="1080"/>
              <w:rPr>
                <w:rFonts w:ascii="Lato" w:hAnsi="Lato" w:cs="Calibri"/>
                <w:b/>
                <w:bCs/>
                <w:sz w:val="20"/>
                <w:szCs w:val="20"/>
              </w:rPr>
            </w:pPr>
            <w:r w:rsidRPr="002243DE">
              <w:rPr>
                <w:rFonts w:ascii="Lato" w:hAnsi="Lato" w:cs="Calibri"/>
                <w:b/>
                <w:bCs/>
                <w:sz w:val="20"/>
                <w:szCs w:val="20"/>
              </w:rPr>
              <w:t>DETERMINACIÓN</w:t>
            </w:r>
          </w:p>
        </w:tc>
      </w:tr>
      <w:tr w:rsidR="002243DE" w:rsidRPr="002243DE" w14:paraId="74841E5E"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F28B1D3" w14:textId="77777777" w:rsidR="00B054BA" w:rsidRPr="002243DE" w:rsidRDefault="00B054BA" w:rsidP="00C028FF">
            <w:pPr>
              <w:tabs>
                <w:tab w:val="left" w:pos="1610"/>
              </w:tabs>
              <w:spacing w:line="360" w:lineRule="auto"/>
              <w:jc w:val="both"/>
              <w:rPr>
                <w:rFonts w:ascii="Lato" w:hAnsi="Lato" w:cs="Calibri"/>
                <w:b/>
                <w:bCs/>
                <w:sz w:val="20"/>
                <w:szCs w:val="20"/>
              </w:rPr>
            </w:pPr>
            <w:r w:rsidRPr="002243DE">
              <w:rPr>
                <w:rFonts w:ascii="Lato" w:hAnsi="Lato" w:cs="Calibri"/>
                <w:b/>
                <w:bCs/>
                <w:sz w:val="20"/>
                <w:szCs w:val="20"/>
              </w:rPr>
              <w:t xml:space="preserve">Lcda. Citlali Hernández </w:t>
            </w:r>
            <w:proofErr w:type="spellStart"/>
            <w:r w:rsidRPr="002243DE">
              <w:rPr>
                <w:rFonts w:ascii="Lato" w:hAnsi="Lato" w:cs="Calibri"/>
                <w:b/>
                <w:bCs/>
                <w:sz w:val="20"/>
                <w:szCs w:val="20"/>
              </w:rPr>
              <w:t>Riveroll</w:t>
            </w:r>
            <w:proofErr w:type="spellEnd"/>
          </w:p>
          <w:p w14:paraId="573AD646" w14:textId="77777777" w:rsidR="00B054BA" w:rsidRPr="002243DE" w:rsidRDefault="00B054BA" w:rsidP="00C028FF">
            <w:pPr>
              <w:tabs>
                <w:tab w:val="left" w:pos="1610"/>
              </w:tabs>
              <w:spacing w:line="360" w:lineRule="auto"/>
              <w:jc w:val="both"/>
              <w:rPr>
                <w:rFonts w:ascii="Lato" w:hAnsi="Lato" w:cs="Calibri"/>
                <w:sz w:val="20"/>
                <w:szCs w:val="20"/>
              </w:rPr>
            </w:pPr>
            <w:r w:rsidRPr="002243DE">
              <w:rPr>
                <w:rFonts w:ascii="Lato" w:hAnsi="Lato" w:cs="Calibri"/>
                <w:sz w:val="20"/>
                <w:szCs w:val="20"/>
              </w:rPr>
              <w:t>Asistente de Causas Interina (nivel 8), adscrita con el Juez Octavo de Control y de Juicio Oral del Distrito Judicial de Guridi y Alcocer.</w:t>
            </w:r>
          </w:p>
          <w:p w14:paraId="073B278E" w14:textId="77777777" w:rsidR="00B054BA" w:rsidRPr="002243DE" w:rsidRDefault="00B054BA" w:rsidP="00C028FF">
            <w:pPr>
              <w:tabs>
                <w:tab w:val="left" w:pos="1610"/>
              </w:tabs>
              <w:spacing w:line="360" w:lineRule="auto"/>
              <w:jc w:val="both"/>
              <w:rPr>
                <w:rFonts w:ascii="Lato" w:hAnsi="Lato" w:cs="Calibri"/>
                <w:b/>
                <w:bCs/>
                <w:sz w:val="20"/>
                <w:szCs w:val="20"/>
              </w:rPr>
            </w:pPr>
            <w:r w:rsidRPr="002243DE">
              <w:rPr>
                <w:rFonts w:ascii="Lato" w:hAnsi="Lato" w:cs="Calibri"/>
                <w:b/>
                <w:bCs/>
                <w:sz w:val="20"/>
                <w:szCs w:val="20"/>
              </w:rPr>
              <w:t>Vence Licencia sin goce: 09-jul-24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692A30" w14:textId="2AE02483" w:rsidR="00B054BA" w:rsidRPr="002243DE" w:rsidRDefault="00A31213" w:rsidP="00580A19">
            <w:pPr>
              <w:spacing w:line="360" w:lineRule="auto"/>
              <w:jc w:val="both"/>
              <w:rPr>
                <w:rFonts w:ascii="Lato" w:hAnsi="Lato" w:cs="Calibri"/>
                <w:sz w:val="20"/>
                <w:szCs w:val="20"/>
              </w:rPr>
            </w:pPr>
            <w:r w:rsidRPr="002243DE">
              <w:rPr>
                <w:rFonts w:ascii="Lato" w:hAnsi="Lato" w:cs="Calibri"/>
                <w:sz w:val="20"/>
                <w:szCs w:val="20"/>
              </w:rPr>
              <w:t>Al vencimiento de su licencia sin goce de sueldo, se reincorpora</w:t>
            </w:r>
            <w:r w:rsidR="00EF6C77" w:rsidRPr="002243DE">
              <w:rPr>
                <w:rFonts w:ascii="Lato" w:hAnsi="Lato" w:cs="Calibri"/>
                <w:sz w:val="20"/>
                <w:szCs w:val="20"/>
              </w:rPr>
              <w:t xml:space="preserve"> y se </w:t>
            </w:r>
            <w:r w:rsidR="00C258A8" w:rsidRPr="002243DE">
              <w:rPr>
                <w:rFonts w:ascii="Lato" w:hAnsi="Lato" w:cs="Calibri"/>
                <w:sz w:val="20"/>
                <w:szCs w:val="20"/>
              </w:rPr>
              <w:t>designa como</w:t>
            </w:r>
            <w:r w:rsidR="00EF6C77" w:rsidRPr="002243DE">
              <w:rPr>
                <w:rFonts w:ascii="Lato" w:hAnsi="Lato" w:cs="Calibri"/>
                <w:sz w:val="20"/>
                <w:szCs w:val="20"/>
              </w:rPr>
              <w:t xml:space="preserve"> </w:t>
            </w:r>
            <w:r w:rsidR="00E253EC" w:rsidRPr="002243DE">
              <w:rPr>
                <w:rFonts w:ascii="Lato" w:hAnsi="Lato" w:cs="Calibri"/>
                <w:sz w:val="20"/>
                <w:szCs w:val="20"/>
              </w:rPr>
              <w:t xml:space="preserve">Proyectista </w:t>
            </w:r>
            <w:r w:rsidR="00A8439B">
              <w:rPr>
                <w:rFonts w:ascii="Lato" w:hAnsi="Lato" w:cs="Calibri"/>
                <w:sz w:val="20"/>
                <w:szCs w:val="20"/>
              </w:rPr>
              <w:t xml:space="preserve">de Juzgado </w:t>
            </w:r>
            <w:r w:rsidR="00E253EC" w:rsidRPr="002243DE">
              <w:rPr>
                <w:rFonts w:ascii="Lato" w:hAnsi="Lato" w:cs="Calibri"/>
                <w:sz w:val="20"/>
                <w:szCs w:val="20"/>
              </w:rPr>
              <w:t xml:space="preserve">interina (nivel </w:t>
            </w:r>
            <w:r w:rsidR="00EF6C77" w:rsidRPr="002243DE">
              <w:rPr>
                <w:rFonts w:ascii="Lato" w:hAnsi="Lato" w:cs="Calibri"/>
                <w:sz w:val="20"/>
                <w:szCs w:val="20"/>
              </w:rPr>
              <w:t>9</w:t>
            </w:r>
            <w:r w:rsidR="00E253EC" w:rsidRPr="002243DE">
              <w:rPr>
                <w:rFonts w:ascii="Lato" w:hAnsi="Lato" w:cs="Calibri"/>
                <w:sz w:val="20"/>
                <w:szCs w:val="20"/>
              </w:rPr>
              <w:t xml:space="preserve">), adscrita </w:t>
            </w:r>
            <w:r w:rsidRPr="002243DE">
              <w:rPr>
                <w:rFonts w:ascii="Lato" w:hAnsi="Lato" w:cs="Calibri"/>
                <w:sz w:val="20"/>
                <w:szCs w:val="20"/>
              </w:rPr>
              <w:t>al Juzgado Primero Familiar del Distrito Judicial de Cuauhtémoc, en apoyo a las funciones de proyección.</w:t>
            </w:r>
          </w:p>
        </w:tc>
      </w:tr>
      <w:tr w:rsidR="002243DE" w:rsidRPr="002243DE" w14:paraId="4CB0435C"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8CB510" w14:textId="747737A8" w:rsidR="00B054BA" w:rsidRPr="002243DE" w:rsidRDefault="00580A19" w:rsidP="00C028FF">
            <w:pPr>
              <w:spacing w:line="360" w:lineRule="auto"/>
              <w:jc w:val="both"/>
              <w:rPr>
                <w:rFonts w:ascii="Lato" w:hAnsi="Lato" w:cs="Calibri"/>
                <w:b/>
                <w:bCs/>
                <w:sz w:val="20"/>
                <w:szCs w:val="20"/>
              </w:rPr>
            </w:pPr>
            <w:r w:rsidRPr="002243DE">
              <w:rPr>
                <w:rFonts w:ascii="Lato" w:hAnsi="Lato" w:cs="Calibri"/>
                <w:b/>
                <w:bCs/>
                <w:sz w:val="20"/>
                <w:szCs w:val="20"/>
              </w:rPr>
              <w:t>L</w:t>
            </w:r>
            <w:r w:rsidR="00B054BA" w:rsidRPr="002243DE">
              <w:rPr>
                <w:rFonts w:ascii="Lato" w:hAnsi="Lato" w:cs="Calibri"/>
                <w:b/>
                <w:bCs/>
                <w:sz w:val="20"/>
                <w:szCs w:val="20"/>
              </w:rPr>
              <w:t xml:space="preserve">cdo. Guillermo Oswaldo China </w:t>
            </w:r>
            <w:proofErr w:type="spellStart"/>
            <w:r w:rsidR="00B054BA" w:rsidRPr="002243DE">
              <w:rPr>
                <w:rFonts w:ascii="Lato" w:hAnsi="Lato" w:cs="Calibri"/>
                <w:b/>
                <w:bCs/>
                <w:sz w:val="20"/>
                <w:szCs w:val="20"/>
              </w:rPr>
              <w:t>Tlatelpa</w:t>
            </w:r>
            <w:proofErr w:type="spellEnd"/>
          </w:p>
          <w:p w14:paraId="6E0B170D"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 xml:space="preserve">Secretario de Acuerdos de Juzgado (nivel 10), en funciones de </w:t>
            </w:r>
            <w:proofErr w:type="gramStart"/>
            <w:r w:rsidRPr="002243DE">
              <w:rPr>
                <w:rFonts w:ascii="Lato" w:hAnsi="Lato" w:cs="Calibri"/>
                <w:sz w:val="20"/>
                <w:szCs w:val="20"/>
              </w:rPr>
              <w:t>Secretario</w:t>
            </w:r>
            <w:proofErr w:type="gramEnd"/>
            <w:r w:rsidRPr="002243DE">
              <w:rPr>
                <w:rFonts w:ascii="Lato" w:hAnsi="Lato" w:cs="Calibri"/>
                <w:sz w:val="20"/>
                <w:szCs w:val="20"/>
              </w:rPr>
              <w:t xml:space="preserve"> Instructor, adscrito al Juzgado Primero de lo Laboral del Poder Judicial del Estado de Tlaxcala.</w:t>
            </w:r>
          </w:p>
          <w:p w14:paraId="3A8051AC"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Licencia sin goce: 11-jul-24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CA0860" w14:textId="662E99EC" w:rsidR="00B054BA" w:rsidRPr="002243DE" w:rsidRDefault="00A31213" w:rsidP="00580A19">
            <w:pPr>
              <w:spacing w:line="360" w:lineRule="auto"/>
              <w:jc w:val="both"/>
              <w:rPr>
                <w:rFonts w:ascii="Lato" w:hAnsi="Lato" w:cs="Calibri"/>
                <w:sz w:val="20"/>
                <w:szCs w:val="20"/>
              </w:rPr>
            </w:pPr>
            <w:r w:rsidRPr="002243DE">
              <w:rPr>
                <w:rFonts w:ascii="Lato" w:hAnsi="Lato" w:cs="Calibri"/>
                <w:sz w:val="20"/>
                <w:szCs w:val="20"/>
              </w:rPr>
              <w:t xml:space="preserve">Al vencimiento de su licencia sin goce de sueldo, se reincorpora a su lugar de adscripción. </w:t>
            </w:r>
          </w:p>
        </w:tc>
      </w:tr>
      <w:tr w:rsidR="002243DE" w:rsidRPr="002243DE" w14:paraId="1642EEF8"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14FD43"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Ángel Lenin Ramírez Juárez</w:t>
            </w:r>
          </w:p>
          <w:p w14:paraId="3D44A8D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 xml:space="preserve">Secretario de Acuerdos de Juzgado (nivel 10), en funciones de </w:t>
            </w:r>
            <w:proofErr w:type="gramStart"/>
            <w:r w:rsidRPr="002243DE">
              <w:rPr>
                <w:rFonts w:ascii="Lato" w:hAnsi="Lato" w:cs="Calibri"/>
                <w:sz w:val="20"/>
                <w:szCs w:val="20"/>
              </w:rPr>
              <w:t>Secretario</w:t>
            </w:r>
            <w:proofErr w:type="gramEnd"/>
            <w:r w:rsidRPr="002243DE">
              <w:rPr>
                <w:rFonts w:ascii="Lato" w:hAnsi="Lato" w:cs="Calibri"/>
                <w:sz w:val="20"/>
                <w:szCs w:val="20"/>
              </w:rPr>
              <w:t xml:space="preserve"> Instructor, adscrito al Juzgado Primero de lo Laboral del Poder Judicial del Estado de Tlaxcala.</w:t>
            </w:r>
          </w:p>
          <w:p w14:paraId="4E273B28" w14:textId="6BCB441F" w:rsidR="00B054BA" w:rsidRPr="002243DE" w:rsidRDefault="00B054BA" w:rsidP="000020E1">
            <w:pPr>
              <w:spacing w:line="360" w:lineRule="auto"/>
              <w:jc w:val="both"/>
              <w:rPr>
                <w:rFonts w:ascii="Lato" w:hAnsi="Lato" w:cs="Calibri"/>
                <w:b/>
                <w:bCs/>
                <w:sz w:val="20"/>
                <w:szCs w:val="20"/>
              </w:rPr>
            </w:pPr>
            <w:r w:rsidRPr="002243DE">
              <w:rPr>
                <w:rFonts w:ascii="Lato" w:hAnsi="Lato" w:cs="Calibri"/>
                <w:b/>
                <w:bCs/>
                <w:sz w:val="20"/>
                <w:szCs w:val="20"/>
              </w:rPr>
              <w:t>Vence cargo temporal: 11-jul-24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2154D4A" w14:textId="66B7117B" w:rsidR="00B054BA" w:rsidRPr="002243DE" w:rsidRDefault="00185DA2" w:rsidP="00580A19">
            <w:pPr>
              <w:spacing w:line="360" w:lineRule="auto"/>
              <w:jc w:val="both"/>
              <w:rPr>
                <w:rFonts w:ascii="Lato" w:hAnsi="Lato" w:cs="Calibri"/>
                <w:sz w:val="20"/>
                <w:szCs w:val="20"/>
              </w:rPr>
            </w:pPr>
            <w:r w:rsidRPr="002243DE">
              <w:rPr>
                <w:rFonts w:ascii="Lato" w:hAnsi="Lato" w:cs="Calibri"/>
                <w:sz w:val="20"/>
                <w:szCs w:val="20"/>
              </w:rPr>
              <w:t>Se da por concluido su interinato y regresa al nivel y cargo que tenía de Proyectista de Juzgado.</w:t>
            </w:r>
          </w:p>
        </w:tc>
      </w:tr>
      <w:tr w:rsidR="002243DE" w:rsidRPr="002243DE" w14:paraId="5756B933"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D666D4"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lastRenderedPageBreak/>
              <w:t xml:space="preserve">Lcdo. Luis Mario </w:t>
            </w:r>
            <w:proofErr w:type="spellStart"/>
            <w:r w:rsidRPr="002243DE">
              <w:rPr>
                <w:rFonts w:ascii="Lato" w:hAnsi="Lato" w:cs="Calibri"/>
                <w:b/>
                <w:bCs/>
                <w:sz w:val="20"/>
                <w:szCs w:val="20"/>
              </w:rPr>
              <w:t>Coyotzi</w:t>
            </w:r>
            <w:proofErr w:type="spellEnd"/>
            <w:r w:rsidRPr="002243DE">
              <w:rPr>
                <w:rFonts w:ascii="Lato" w:hAnsi="Lato" w:cs="Calibri"/>
                <w:b/>
                <w:bCs/>
                <w:sz w:val="20"/>
                <w:szCs w:val="20"/>
              </w:rPr>
              <w:t xml:space="preserve"> Palma</w:t>
            </w:r>
          </w:p>
          <w:p w14:paraId="5C339879"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Proyectista de Juzgado (nivel 9), adscrito al Juzgado Primero de lo Laboral del Poder Judicial del Estado de Tlaxcala.</w:t>
            </w:r>
          </w:p>
          <w:p w14:paraId="3DA67CBA" w14:textId="7A3770FF" w:rsidR="00B054BA" w:rsidRPr="002243DE" w:rsidRDefault="00B054BA" w:rsidP="000020E1">
            <w:pPr>
              <w:spacing w:line="360" w:lineRule="auto"/>
              <w:jc w:val="both"/>
              <w:rPr>
                <w:rFonts w:ascii="Lato" w:hAnsi="Lato" w:cs="Calibri"/>
                <w:b/>
                <w:bCs/>
                <w:sz w:val="20"/>
                <w:szCs w:val="20"/>
              </w:rPr>
            </w:pPr>
            <w:r w:rsidRPr="002243DE">
              <w:rPr>
                <w:rFonts w:ascii="Lato" w:hAnsi="Lato" w:cs="Calibri"/>
                <w:b/>
                <w:bCs/>
                <w:sz w:val="20"/>
                <w:szCs w:val="20"/>
              </w:rPr>
              <w:t>Vence cargo temporal: 11-jul-24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70BB620" w14:textId="1659F4B5" w:rsidR="00B054BA" w:rsidRPr="002243DE" w:rsidRDefault="00185DA2" w:rsidP="00580A19">
            <w:pPr>
              <w:spacing w:line="360" w:lineRule="auto"/>
              <w:jc w:val="both"/>
              <w:rPr>
                <w:rFonts w:ascii="Lato" w:hAnsi="Lato" w:cs="Calibri"/>
                <w:sz w:val="20"/>
                <w:szCs w:val="20"/>
              </w:rPr>
            </w:pPr>
            <w:r w:rsidRPr="002243DE">
              <w:rPr>
                <w:rFonts w:ascii="Lato" w:hAnsi="Lato" w:cs="Calibri"/>
                <w:sz w:val="20"/>
                <w:szCs w:val="20"/>
              </w:rPr>
              <w:t>Se da por concluido su interinato y regresa al nivel y cargo que tenía de Actuario, en el Juzgado de su adscripción.</w:t>
            </w:r>
          </w:p>
        </w:tc>
      </w:tr>
      <w:tr w:rsidR="002243DE" w:rsidRPr="002243DE" w14:paraId="697C64B3"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0BAF9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Beatriz San Martín Aguilar</w:t>
            </w:r>
          </w:p>
          <w:p w14:paraId="1C5D354A"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Actuaria Interina (nivel 7), adscrita al Juzgado Primero de lo Laboral del Poder Judicial del Estado de Tlaxcala.</w:t>
            </w:r>
          </w:p>
          <w:p w14:paraId="43627FFE" w14:textId="0B3EC9A1" w:rsidR="00B054BA" w:rsidRPr="002243DE" w:rsidRDefault="00B054BA" w:rsidP="000020E1">
            <w:pPr>
              <w:spacing w:line="360" w:lineRule="auto"/>
              <w:jc w:val="both"/>
              <w:rPr>
                <w:rFonts w:ascii="Lato" w:hAnsi="Lato" w:cs="Calibri"/>
                <w:b/>
                <w:bCs/>
                <w:sz w:val="20"/>
                <w:szCs w:val="20"/>
              </w:rPr>
            </w:pPr>
            <w:r w:rsidRPr="002243DE">
              <w:rPr>
                <w:rFonts w:ascii="Lato" w:hAnsi="Lato" w:cs="Calibri"/>
                <w:b/>
                <w:bCs/>
                <w:sz w:val="20"/>
                <w:szCs w:val="20"/>
              </w:rPr>
              <w:t>Vence cargo temporal: 11-jul-24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4D4F9B5" w14:textId="49C9A724" w:rsidR="00B054BA" w:rsidRPr="002243DE" w:rsidRDefault="00185DA2" w:rsidP="00580A19">
            <w:pPr>
              <w:spacing w:line="360" w:lineRule="auto"/>
              <w:jc w:val="both"/>
              <w:rPr>
                <w:rFonts w:ascii="Lato" w:hAnsi="Lato" w:cs="Calibri"/>
                <w:sz w:val="20"/>
                <w:szCs w:val="20"/>
              </w:rPr>
            </w:pPr>
            <w:r w:rsidRPr="002243DE">
              <w:rPr>
                <w:rFonts w:ascii="Lato" w:hAnsi="Lato" w:cs="Calibri"/>
                <w:sz w:val="20"/>
                <w:szCs w:val="20"/>
              </w:rPr>
              <w:t>Se da por concluido su interinato y regresa al nivel y cargo que tenía de Oficial de Partes, en el Juzgado de su adscripción.</w:t>
            </w:r>
          </w:p>
        </w:tc>
      </w:tr>
      <w:tr w:rsidR="002243DE" w:rsidRPr="002243DE" w14:paraId="5730FE06"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4301FF6"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Julio César Mendoza Lima</w:t>
            </w:r>
          </w:p>
          <w:p w14:paraId="254700A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Oficial de Partes Interino (nivel 5), adscrito al Juzgado Primero de lo Laboral del Poder Judicial del Estado de Tlaxcala.</w:t>
            </w:r>
          </w:p>
          <w:p w14:paraId="555B7812" w14:textId="169D95FF" w:rsidR="00B054BA" w:rsidRPr="002243DE" w:rsidRDefault="00B054BA" w:rsidP="000020E1">
            <w:pPr>
              <w:spacing w:line="360" w:lineRule="auto"/>
              <w:jc w:val="both"/>
              <w:rPr>
                <w:rFonts w:ascii="Lato" w:hAnsi="Lato" w:cs="Calibri"/>
                <w:b/>
                <w:bCs/>
                <w:sz w:val="20"/>
                <w:szCs w:val="20"/>
              </w:rPr>
            </w:pPr>
            <w:r w:rsidRPr="002243DE">
              <w:rPr>
                <w:rFonts w:ascii="Lato" w:hAnsi="Lato" w:cs="Calibri"/>
                <w:b/>
                <w:bCs/>
                <w:sz w:val="20"/>
                <w:szCs w:val="20"/>
              </w:rPr>
              <w:t>Vence cargo temporal: 11-jul-24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1A40B4" w14:textId="59E50CA7" w:rsidR="00B054BA" w:rsidRPr="002243DE" w:rsidRDefault="00185DA2" w:rsidP="00580A19">
            <w:pPr>
              <w:spacing w:line="360" w:lineRule="auto"/>
              <w:jc w:val="both"/>
              <w:rPr>
                <w:rFonts w:ascii="Lato" w:hAnsi="Lato" w:cs="Calibri"/>
                <w:b/>
                <w:bCs/>
                <w:sz w:val="20"/>
                <w:szCs w:val="20"/>
              </w:rPr>
            </w:pPr>
            <w:r w:rsidRPr="002243DE">
              <w:rPr>
                <w:rFonts w:ascii="Lato" w:hAnsi="Lato" w:cs="Calibri"/>
                <w:sz w:val="20"/>
                <w:szCs w:val="20"/>
              </w:rPr>
              <w:t xml:space="preserve">Se da por concluido su interinato </w:t>
            </w:r>
          </w:p>
        </w:tc>
      </w:tr>
      <w:tr w:rsidR="002243DE" w:rsidRPr="002243DE" w14:paraId="00F46D4D"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EBD2625"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María Herlinda Sánchez Portilla</w:t>
            </w:r>
          </w:p>
          <w:p w14:paraId="596D0A5E"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Secretaria de Acuerdos de Juzgados (nivel 10), adscrita al Juzgado Mercantil y de Oralidad Mercantil del Distrito Judicial de Cuauhtémoc.</w:t>
            </w:r>
          </w:p>
          <w:p w14:paraId="4733A97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Licencia Médica: 12-jul-24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F8201B" w14:textId="643D1A6E" w:rsidR="00B054BA" w:rsidRPr="002243DE" w:rsidRDefault="00185DA2" w:rsidP="00580A19">
            <w:pPr>
              <w:spacing w:line="360" w:lineRule="auto"/>
              <w:jc w:val="both"/>
              <w:rPr>
                <w:rFonts w:ascii="Lato" w:hAnsi="Lato" w:cs="Calibri"/>
                <w:sz w:val="20"/>
                <w:szCs w:val="20"/>
              </w:rPr>
            </w:pPr>
            <w:r w:rsidRPr="002243DE">
              <w:rPr>
                <w:rFonts w:ascii="Lato" w:hAnsi="Lato" w:cs="Calibri"/>
                <w:sz w:val="20"/>
                <w:szCs w:val="20"/>
              </w:rPr>
              <w:t>Al vencimiento de su licencia médica, regresa a su lugar de adscripción y funciones.</w:t>
            </w:r>
          </w:p>
        </w:tc>
      </w:tr>
      <w:tr w:rsidR="002243DE" w:rsidRPr="002243DE" w14:paraId="777D4D36"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C11CD02"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Lcda. </w:t>
            </w:r>
            <w:proofErr w:type="spellStart"/>
            <w:r w:rsidRPr="002243DE">
              <w:rPr>
                <w:rFonts w:ascii="Lato" w:hAnsi="Lato" w:cs="Calibri"/>
                <w:b/>
                <w:bCs/>
                <w:sz w:val="20"/>
                <w:szCs w:val="20"/>
              </w:rPr>
              <w:t>Yaremi</w:t>
            </w:r>
            <w:proofErr w:type="spellEnd"/>
            <w:r w:rsidRPr="002243DE">
              <w:rPr>
                <w:rFonts w:ascii="Lato" w:hAnsi="Lato" w:cs="Calibri"/>
                <w:b/>
                <w:bCs/>
                <w:sz w:val="20"/>
                <w:szCs w:val="20"/>
              </w:rPr>
              <w:t xml:space="preserve"> Torres Díaz</w:t>
            </w:r>
          </w:p>
          <w:p w14:paraId="11F29BC0"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Secretaria de Acuerdos de Juzgado Interina (nivel 9), adscrita al Juzgado Mercantil y de Oralidad Mercantil del Distrito Judicial de Cuauhtémoc.</w:t>
            </w:r>
          </w:p>
          <w:p w14:paraId="4CF7F05D" w14:textId="4B2F802C" w:rsidR="00B054BA" w:rsidRPr="002243DE" w:rsidRDefault="00B054BA" w:rsidP="00DF3722">
            <w:pPr>
              <w:spacing w:line="360" w:lineRule="auto"/>
              <w:jc w:val="both"/>
              <w:rPr>
                <w:rFonts w:ascii="Lato" w:hAnsi="Lato" w:cs="Calibri"/>
                <w:b/>
                <w:bCs/>
                <w:sz w:val="20"/>
                <w:szCs w:val="20"/>
              </w:rPr>
            </w:pPr>
            <w:r w:rsidRPr="002243DE">
              <w:rPr>
                <w:rFonts w:ascii="Lato" w:hAnsi="Lato" w:cs="Calibri"/>
                <w:b/>
                <w:bCs/>
                <w:sz w:val="20"/>
                <w:szCs w:val="20"/>
              </w:rPr>
              <w:t>Vence cargo temporal: 12-jul-24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CCF26E" w14:textId="737EA773" w:rsidR="00B054BA" w:rsidRPr="002243DE" w:rsidRDefault="00185DA2" w:rsidP="00580A19">
            <w:pPr>
              <w:spacing w:line="360" w:lineRule="auto"/>
              <w:jc w:val="both"/>
              <w:rPr>
                <w:rFonts w:ascii="Lato" w:hAnsi="Lato" w:cs="Calibri"/>
                <w:sz w:val="20"/>
                <w:szCs w:val="20"/>
              </w:rPr>
            </w:pPr>
            <w:r w:rsidRPr="002243DE">
              <w:rPr>
                <w:rFonts w:ascii="Lato" w:hAnsi="Lato" w:cs="Calibri"/>
                <w:sz w:val="20"/>
                <w:szCs w:val="20"/>
              </w:rPr>
              <w:t>Se da por concluido su interinato y regresa al nivel, cargo y adscripción.</w:t>
            </w:r>
          </w:p>
        </w:tc>
      </w:tr>
      <w:tr w:rsidR="002243DE" w:rsidRPr="002243DE" w14:paraId="4DC2D85D"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07F5F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Edgar Juárez Salazar</w:t>
            </w:r>
          </w:p>
          <w:p w14:paraId="55750855"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Proyectista de Juzgado (nivel 9), adscrito al Juzgado de lo Familiar del Distrito Judicial de Zaragoza.</w:t>
            </w:r>
          </w:p>
          <w:p w14:paraId="044DAA40" w14:textId="52293C21" w:rsidR="00B054BA" w:rsidRPr="002243DE" w:rsidRDefault="00B054BA" w:rsidP="00DF3722">
            <w:pPr>
              <w:spacing w:line="360" w:lineRule="auto"/>
              <w:jc w:val="both"/>
              <w:rPr>
                <w:rFonts w:ascii="Lato" w:hAnsi="Lato" w:cs="Calibri"/>
                <w:b/>
                <w:bCs/>
                <w:sz w:val="20"/>
                <w:szCs w:val="20"/>
              </w:rPr>
            </w:pPr>
            <w:r w:rsidRPr="002243DE">
              <w:rPr>
                <w:rFonts w:ascii="Lato" w:hAnsi="Lato" w:cs="Calibri"/>
                <w:b/>
                <w:bCs/>
                <w:sz w:val="20"/>
                <w:szCs w:val="20"/>
              </w:rPr>
              <w:t>Vence cargo temporal: 12-jul-24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890648" w14:textId="3E276F4D" w:rsidR="00B054BA" w:rsidRPr="002243DE" w:rsidRDefault="00167A28" w:rsidP="00580A19">
            <w:pPr>
              <w:spacing w:line="360" w:lineRule="auto"/>
              <w:jc w:val="both"/>
              <w:rPr>
                <w:rFonts w:ascii="Lato" w:hAnsi="Lato" w:cs="Calibri"/>
                <w:sz w:val="20"/>
                <w:szCs w:val="20"/>
              </w:rPr>
            </w:pPr>
            <w:r w:rsidRPr="002243DE">
              <w:rPr>
                <w:rFonts w:ascii="Lato" w:hAnsi="Lato" w:cs="Calibri"/>
                <w:sz w:val="20"/>
                <w:szCs w:val="20"/>
              </w:rPr>
              <w:t>Se da por concluido su interinato y regresa al nivel, cargo y adscripción.</w:t>
            </w:r>
          </w:p>
        </w:tc>
      </w:tr>
      <w:tr w:rsidR="002243DE" w:rsidRPr="002243DE" w14:paraId="1FB9D311"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6F34A5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lastRenderedPageBreak/>
              <w:t>Lcda. Maribel Juárez Muñoz</w:t>
            </w:r>
          </w:p>
          <w:p w14:paraId="7E76D9CB" w14:textId="77777777" w:rsidR="00B054BA" w:rsidRPr="002243DE" w:rsidRDefault="00B054BA" w:rsidP="00C028FF">
            <w:pPr>
              <w:spacing w:line="360" w:lineRule="auto"/>
              <w:jc w:val="both"/>
              <w:rPr>
                <w:rFonts w:ascii="Lato" w:hAnsi="Lato" w:cs="Calibri"/>
                <w:sz w:val="20"/>
                <w:szCs w:val="20"/>
              </w:rPr>
            </w:pPr>
            <w:proofErr w:type="spellStart"/>
            <w:r w:rsidRPr="002243DE">
              <w:rPr>
                <w:rFonts w:ascii="Lato" w:hAnsi="Lato" w:cs="Calibri"/>
                <w:sz w:val="20"/>
                <w:szCs w:val="20"/>
              </w:rPr>
              <w:t>Diligenciaria</w:t>
            </w:r>
            <w:proofErr w:type="spellEnd"/>
            <w:r w:rsidRPr="002243DE">
              <w:rPr>
                <w:rFonts w:ascii="Lato" w:hAnsi="Lato" w:cs="Calibri"/>
                <w:sz w:val="20"/>
                <w:szCs w:val="20"/>
              </w:rPr>
              <w:t xml:space="preserve"> (nivel 7), adscrita al Juzgado de lo Familiar del Distrito Judicial de Zaragoza.</w:t>
            </w:r>
          </w:p>
          <w:p w14:paraId="7138B8FF" w14:textId="6DEABC07" w:rsidR="00B054BA" w:rsidRPr="002243DE" w:rsidRDefault="00B054BA" w:rsidP="00DF3722">
            <w:pPr>
              <w:spacing w:line="360" w:lineRule="auto"/>
              <w:jc w:val="both"/>
              <w:rPr>
                <w:rFonts w:ascii="Lato" w:hAnsi="Lato" w:cs="Calibri"/>
                <w:b/>
                <w:bCs/>
                <w:sz w:val="20"/>
                <w:szCs w:val="20"/>
              </w:rPr>
            </w:pPr>
            <w:r w:rsidRPr="002243DE">
              <w:rPr>
                <w:rFonts w:ascii="Lato" w:hAnsi="Lato" w:cs="Calibri"/>
                <w:b/>
                <w:bCs/>
                <w:sz w:val="20"/>
                <w:szCs w:val="20"/>
              </w:rPr>
              <w:t>Vence cargo temporal: 12-jul-24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1DF12B" w14:textId="6B32FC48" w:rsidR="00B054BA" w:rsidRPr="002243DE" w:rsidRDefault="00167A28" w:rsidP="00580A19">
            <w:pPr>
              <w:spacing w:line="360" w:lineRule="auto"/>
              <w:jc w:val="both"/>
              <w:rPr>
                <w:rFonts w:ascii="Lato" w:hAnsi="Lato" w:cs="Calibri"/>
                <w:b/>
                <w:bCs/>
                <w:sz w:val="20"/>
                <w:szCs w:val="20"/>
              </w:rPr>
            </w:pPr>
            <w:r w:rsidRPr="002243DE">
              <w:rPr>
                <w:rFonts w:ascii="Lato" w:hAnsi="Lato" w:cs="Calibri"/>
                <w:sz w:val="20"/>
                <w:szCs w:val="20"/>
              </w:rPr>
              <w:t>Se da por concluido su interinato y regresa al nivel, cargo y adscripción.</w:t>
            </w:r>
          </w:p>
        </w:tc>
      </w:tr>
      <w:tr w:rsidR="002243DE" w:rsidRPr="002243DE" w14:paraId="5292B6B2"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E301DA"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Erick Estrada Jiménez</w:t>
            </w:r>
          </w:p>
          <w:p w14:paraId="3DCAD765"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Oficial de Partes Interino (nivel 5), adscrito al Juzgado de lo Familiar del Distrito Judicial de Zaragoza.</w:t>
            </w:r>
          </w:p>
          <w:p w14:paraId="70D130FB" w14:textId="62A6EED2" w:rsidR="00B054BA" w:rsidRPr="002243DE" w:rsidRDefault="00B054BA" w:rsidP="00DF3722">
            <w:pPr>
              <w:spacing w:line="360" w:lineRule="auto"/>
              <w:jc w:val="both"/>
              <w:rPr>
                <w:rFonts w:ascii="Lato" w:hAnsi="Lato" w:cs="Calibri"/>
                <w:b/>
                <w:bCs/>
                <w:sz w:val="20"/>
                <w:szCs w:val="20"/>
              </w:rPr>
            </w:pPr>
            <w:r w:rsidRPr="002243DE">
              <w:rPr>
                <w:rFonts w:ascii="Lato" w:hAnsi="Lato" w:cs="Calibri"/>
                <w:b/>
                <w:bCs/>
                <w:sz w:val="20"/>
                <w:szCs w:val="20"/>
              </w:rPr>
              <w:t>Vence cargo temporal: 12-jul-24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45100A6" w14:textId="795171CC" w:rsidR="00B054BA" w:rsidRPr="002243DE" w:rsidRDefault="00167A28" w:rsidP="00580A19">
            <w:pPr>
              <w:spacing w:line="360" w:lineRule="auto"/>
              <w:jc w:val="both"/>
              <w:rPr>
                <w:rFonts w:ascii="Lato" w:hAnsi="Lato" w:cs="Calibri"/>
                <w:b/>
                <w:bCs/>
                <w:sz w:val="20"/>
                <w:szCs w:val="20"/>
              </w:rPr>
            </w:pPr>
            <w:r w:rsidRPr="002243DE">
              <w:rPr>
                <w:rFonts w:ascii="Lato" w:hAnsi="Lato" w:cs="Calibri"/>
                <w:sz w:val="20"/>
                <w:szCs w:val="20"/>
              </w:rPr>
              <w:t xml:space="preserve">Se da por concluido su interinato </w:t>
            </w:r>
            <w:r w:rsidR="00DF3722" w:rsidRPr="002243DE">
              <w:rPr>
                <w:rFonts w:ascii="Lato" w:hAnsi="Lato" w:cs="Calibri"/>
                <w:sz w:val="20"/>
                <w:szCs w:val="20"/>
              </w:rPr>
              <w:t>de Oficial de Partes y regresa al cargo de Auxiliar Administrativo interino (nivel 5), en el mismo Juzgado Familiar del Distrito Judicial de Zaragoza, en sustitución de Guadalupe Alba Corona.</w:t>
            </w:r>
          </w:p>
        </w:tc>
      </w:tr>
      <w:tr w:rsidR="002243DE" w:rsidRPr="002243DE" w14:paraId="77AB6F8F"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77B50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P.D. José Ángel Atonal Meléndez</w:t>
            </w:r>
          </w:p>
          <w:p w14:paraId="4869FDF4"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Auxiliar Administrativo Interino (nivel 5), adscrita a la Primera Ponencia de la Sala Civil-Familiar del Tribunal Superior de Justicia del Estado de Tlaxcala.</w:t>
            </w:r>
          </w:p>
          <w:p w14:paraId="25405CF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16-jul-24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3C76EF" w14:textId="5E21FEF4" w:rsidR="00B054BA" w:rsidRPr="002243DE" w:rsidRDefault="00700A0B" w:rsidP="00580A19">
            <w:pPr>
              <w:spacing w:line="360" w:lineRule="auto"/>
              <w:jc w:val="both"/>
              <w:rPr>
                <w:rFonts w:ascii="Lato" w:hAnsi="Lato" w:cs="Calibri"/>
                <w:sz w:val="20"/>
                <w:szCs w:val="20"/>
              </w:rPr>
            </w:pPr>
            <w:r w:rsidRPr="002243DE">
              <w:rPr>
                <w:rFonts w:ascii="Lato" w:hAnsi="Lato" w:cs="Calibri"/>
                <w:sz w:val="20"/>
                <w:szCs w:val="20"/>
              </w:rPr>
              <w:t xml:space="preserve">A petición de la Magistrada Titular de la Primera Ponencia de la Sala Civil-Familiar del Tribunal Superior de Justicia, se prórroga su interinato por tres meses. </w:t>
            </w:r>
          </w:p>
        </w:tc>
      </w:tr>
      <w:tr w:rsidR="002243DE" w:rsidRPr="002243DE" w14:paraId="2E5FACB0"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5B1CDB"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C. César Sánchez Rivas</w:t>
            </w:r>
          </w:p>
          <w:p w14:paraId="106ECB30"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Auxiliar Técnico Interino (nivel 3), adscrito a la Sala Penal y Especializada en Administración de Justicia para Adolescentes.</w:t>
            </w:r>
          </w:p>
          <w:p w14:paraId="781A0F8A" w14:textId="29A853AE" w:rsidR="00B054BA" w:rsidRPr="002243DE" w:rsidRDefault="00B054BA" w:rsidP="00700A0B">
            <w:pPr>
              <w:spacing w:line="360" w:lineRule="auto"/>
              <w:jc w:val="both"/>
              <w:rPr>
                <w:rFonts w:ascii="Lato" w:hAnsi="Lato" w:cs="Calibri"/>
                <w:b/>
                <w:bCs/>
                <w:sz w:val="20"/>
                <w:szCs w:val="20"/>
              </w:rPr>
            </w:pPr>
            <w:r w:rsidRPr="002243DE">
              <w:rPr>
                <w:rFonts w:ascii="Lato" w:hAnsi="Lato" w:cs="Calibri"/>
                <w:b/>
                <w:bCs/>
                <w:sz w:val="20"/>
                <w:szCs w:val="20"/>
              </w:rPr>
              <w:t>Vence interinato: 17-jul-14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D311D4" w14:textId="132DE08D" w:rsidR="00B054BA" w:rsidRPr="002243DE" w:rsidRDefault="00700A0B" w:rsidP="00580A19">
            <w:pPr>
              <w:spacing w:line="360" w:lineRule="auto"/>
              <w:jc w:val="both"/>
              <w:rPr>
                <w:rFonts w:ascii="Lato" w:hAnsi="Lato" w:cs="Calibri"/>
                <w:sz w:val="20"/>
                <w:szCs w:val="20"/>
              </w:rPr>
            </w:pPr>
            <w:r w:rsidRPr="002243DE">
              <w:rPr>
                <w:rFonts w:ascii="Lato" w:hAnsi="Lato" w:cs="Calibri"/>
                <w:sz w:val="20"/>
                <w:szCs w:val="20"/>
              </w:rPr>
              <w:t>Se da por terminado su interinato y causa baja con efectos a partir del 18 de julio del año en curso.</w:t>
            </w:r>
          </w:p>
        </w:tc>
      </w:tr>
      <w:tr w:rsidR="002243DE" w:rsidRPr="002243DE" w14:paraId="296DC9AD"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709808"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Lcda. </w:t>
            </w:r>
            <w:proofErr w:type="spellStart"/>
            <w:r w:rsidRPr="002243DE">
              <w:rPr>
                <w:rFonts w:ascii="Lato" w:hAnsi="Lato" w:cs="Calibri"/>
                <w:b/>
                <w:bCs/>
                <w:sz w:val="20"/>
                <w:szCs w:val="20"/>
              </w:rPr>
              <w:t>Atzhiri</w:t>
            </w:r>
            <w:proofErr w:type="spellEnd"/>
            <w:r w:rsidRPr="002243DE">
              <w:rPr>
                <w:rFonts w:ascii="Lato" w:hAnsi="Lato" w:cs="Calibri"/>
                <w:b/>
                <w:bCs/>
                <w:sz w:val="20"/>
                <w:szCs w:val="20"/>
              </w:rPr>
              <w:t xml:space="preserve"> del Rayo Ramos Rodríguez</w:t>
            </w:r>
          </w:p>
          <w:p w14:paraId="2585384F"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Taquimecanógrafa Interina (nivel 3), adscrita a la Comisión de Vigilancia y Visitaduría del Consejo de la Judicatura del Estado de Tlaxcala.</w:t>
            </w:r>
          </w:p>
          <w:p w14:paraId="02CDFA88"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17-jul-24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310DFFD" w14:textId="5183D8A9" w:rsidR="00B054BA" w:rsidRPr="002243DE" w:rsidRDefault="00700A0B" w:rsidP="00580A19">
            <w:pPr>
              <w:spacing w:line="360" w:lineRule="auto"/>
              <w:jc w:val="both"/>
              <w:rPr>
                <w:rFonts w:ascii="Lato" w:hAnsi="Lato" w:cs="Calibri"/>
                <w:sz w:val="20"/>
                <w:szCs w:val="20"/>
              </w:rPr>
            </w:pPr>
            <w:r w:rsidRPr="002243DE">
              <w:rPr>
                <w:rFonts w:ascii="Lato" w:hAnsi="Lato" w:cs="Calibri"/>
                <w:sz w:val="20"/>
                <w:szCs w:val="20"/>
              </w:rPr>
              <w:t>Por necesidades del servicio, se prorroga su interinato po</w:t>
            </w:r>
            <w:r w:rsidR="00DF3722" w:rsidRPr="002243DE">
              <w:rPr>
                <w:rFonts w:ascii="Lato" w:hAnsi="Lato" w:cs="Calibri"/>
                <w:sz w:val="20"/>
                <w:szCs w:val="20"/>
              </w:rPr>
              <w:t xml:space="preserve">r tres </w:t>
            </w:r>
            <w:r w:rsidRPr="002243DE">
              <w:rPr>
                <w:rFonts w:ascii="Lato" w:hAnsi="Lato" w:cs="Calibri"/>
                <w:sz w:val="20"/>
                <w:szCs w:val="20"/>
              </w:rPr>
              <w:t>meses.</w:t>
            </w:r>
          </w:p>
        </w:tc>
      </w:tr>
      <w:tr w:rsidR="002243DE" w:rsidRPr="002243DE" w14:paraId="152ED66E"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3DEB76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Mtra. Esther </w:t>
            </w:r>
            <w:proofErr w:type="spellStart"/>
            <w:r w:rsidRPr="002243DE">
              <w:rPr>
                <w:rFonts w:ascii="Lato" w:hAnsi="Lato" w:cs="Calibri"/>
                <w:b/>
                <w:bCs/>
                <w:sz w:val="20"/>
                <w:szCs w:val="20"/>
              </w:rPr>
              <w:t>Terova</w:t>
            </w:r>
            <w:proofErr w:type="spellEnd"/>
            <w:r w:rsidRPr="002243DE">
              <w:rPr>
                <w:rFonts w:ascii="Lato" w:hAnsi="Lato" w:cs="Calibri"/>
                <w:b/>
                <w:bCs/>
                <w:sz w:val="20"/>
                <w:szCs w:val="20"/>
              </w:rPr>
              <w:t xml:space="preserve"> Cote</w:t>
            </w:r>
          </w:p>
          <w:p w14:paraId="422DF3A8"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Jueza Sexto Interina de Control y de Juicio Oral del Distrito Judicial de Guridi y Alcocer.</w:t>
            </w:r>
          </w:p>
          <w:p w14:paraId="77E951C3"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Licencia Médica: 17-jul-24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CF2AEF5" w14:textId="2D515AE5" w:rsidR="00B054BA" w:rsidRPr="002243DE" w:rsidRDefault="00700A0B" w:rsidP="00580A19">
            <w:pPr>
              <w:spacing w:line="360" w:lineRule="auto"/>
              <w:jc w:val="both"/>
              <w:rPr>
                <w:rFonts w:ascii="Lato" w:hAnsi="Lato" w:cs="Calibri"/>
                <w:sz w:val="20"/>
                <w:szCs w:val="20"/>
              </w:rPr>
            </w:pPr>
            <w:r w:rsidRPr="002243DE">
              <w:rPr>
                <w:rFonts w:ascii="Lato" w:hAnsi="Lato" w:cs="Calibri"/>
                <w:sz w:val="20"/>
                <w:szCs w:val="20"/>
              </w:rPr>
              <w:t>Se reincorpora al término del periodo vacacional.</w:t>
            </w:r>
          </w:p>
        </w:tc>
      </w:tr>
      <w:tr w:rsidR="002243DE" w:rsidRPr="002243DE" w14:paraId="25970797"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E5033E"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Lcdo. Alejandro Carreto </w:t>
            </w:r>
            <w:proofErr w:type="spellStart"/>
            <w:r w:rsidRPr="002243DE">
              <w:rPr>
                <w:rFonts w:ascii="Lato" w:hAnsi="Lato" w:cs="Calibri"/>
                <w:b/>
                <w:bCs/>
                <w:sz w:val="20"/>
                <w:szCs w:val="20"/>
              </w:rPr>
              <w:t>Xochicale</w:t>
            </w:r>
            <w:proofErr w:type="spellEnd"/>
          </w:p>
          <w:p w14:paraId="2CBA2DBA"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 xml:space="preserve">Jefe de Departamento Interino (nivel 11), encargado del Área de Exhortos Dependiente de </w:t>
            </w:r>
            <w:r w:rsidRPr="002243DE">
              <w:rPr>
                <w:rFonts w:ascii="Lato" w:hAnsi="Lato" w:cs="Calibri"/>
                <w:sz w:val="20"/>
                <w:szCs w:val="20"/>
              </w:rPr>
              <w:lastRenderedPageBreak/>
              <w:t>la Secretaría General de Acuerdos del Tribunal Superior de Justicia del Estado de Tlaxcala.</w:t>
            </w:r>
          </w:p>
          <w:p w14:paraId="7D7907FE"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21-jul-24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73489CB" w14:textId="408555E6" w:rsidR="00B054BA" w:rsidRPr="002243DE" w:rsidRDefault="00700A0B" w:rsidP="00580A19">
            <w:pPr>
              <w:spacing w:line="360" w:lineRule="auto"/>
              <w:jc w:val="both"/>
              <w:rPr>
                <w:rFonts w:ascii="Lato" w:hAnsi="Lato" w:cs="Calibri"/>
                <w:b/>
                <w:bCs/>
                <w:sz w:val="20"/>
                <w:szCs w:val="20"/>
              </w:rPr>
            </w:pPr>
            <w:r w:rsidRPr="002243DE">
              <w:rPr>
                <w:rFonts w:ascii="Lato" w:hAnsi="Lato" w:cs="Calibri"/>
                <w:sz w:val="20"/>
                <w:szCs w:val="20"/>
              </w:rPr>
              <w:lastRenderedPageBreak/>
              <w:t xml:space="preserve">Por necesidades del servicio, se prorroga su interinato por </w:t>
            </w:r>
            <w:r w:rsidR="00DF3722"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0DF0759E"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E0AF35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Mariana Palmeros Saldaña</w:t>
            </w:r>
          </w:p>
          <w:p w14:paraId="75260F05"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Taquimecanógrafa Interina (nivel 3), adscrita al Juzgado de Control y de Juicio Oral del Distrito Judicial de Guridi y Alcocer.</w:t>
            </w:r>
          </w:p>
          <w:p w14:paraId="501B186B"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21-jul-24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84A666" w14:textId="6FBB0111" w:rsidR="00B054BA" w:rsidRPr="002243DE" w:rsidRDefault="00700A0B" w:rsidP="00580A19">
            <w:pPr>
              <w:spacing w:line="360" w:lineRule="auto"/>
              <w:jc w:val="both"/>
              <w:rPr>
                <w:rFonts w:ascii="Lato" w:hAnsi="Lato" w:cs="Calibri"/>
                <w:b/>
                <w:bCs/>
                <w:sz w:val="20"/>
                <w:szCs w:val="20"/>
              </w:rPr>
            </w:pPr>
            <w:r w:rsidRPr="002243DE">
              <w:rPr>
                <w:rFonts w:ascii="Lato" w:hAnsi="Lato" w:cs="Calibri"/>
                <w:sz w:val="20"/>
                <w:szCs w:val="20"/>
              </w:rPr>
              <w:t xml:space="preserve">Por necesidades del servicio, se prorroga su interinato por </w:t>
            </w:r>
            <w:r w:rsidR="00DF3722"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09AD1C1E"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DCEAB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Elida Garrido Maldonado</w:t>
            </w:r>
          </w:p>
          <w:p w14:paraId="222550CA"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Jefa de Oficina Interina (nivel 9), en funciones de Proyectista, adscrita a Contraloría del Poder Judicial del Estado de Tlaxcala.</w:t>
            </w:r>
          </w:p>
          <w:p w14:paraId="0C9914DA"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22-jul-24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7C19CE6" w14:textId="52E102B2" w:rsidR="00B054BA" w:rsidRPr="002243DE" w:rsidRDefault="00700A0B" w:rsidP="00580A19">
            <w:pPr>
              <w:spacing w:line="360" w:lineRule="auto"/>
              <w:jc w:val="both"/>
              <w:rPr>
                <w:rFonts w:ascii="Lato" w:hAnsi="Lato" w:cs="Calibri"/>
                <w:b/>
                <w:bCs/>
                <w:sz w:val="20"/>
                <w:szCs w:val="20"/>
              </w:rPr>
            </w:pPr>
            <w:r w:rsidRPr="002243DE">
              <w:rPr>
                <w:rFonts w:ascii="Lato" w:hAnsi="Lato" w:cs="Calibri"/>
                <w:sz w:val="20"/>
                <w:szCs w:val="20"/>
              </w:rPr>
              <w:t xml:space="preserve">Por necesidades del servicio, se prorroga su interinato por </w:t>
            </w:r>
            <w:r w:rsidR="00DF3722"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6C4E966F"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11C685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Nohemí Carcaño Cervantes</w:t>
            </w:r>
          </w:p>
          <w:p w14:paraId="0AFC89B6" w14:textId="772CB3D3" w:rsidR="00B054BA" w:rsidRPr="002243DE" w:rsidRDefault="00B054BA" w:rsidP="00700A0B">
            <w:pPr>
              <w:jc w:val="both"/>
              <w:rPr>
                <w:rFonts w:ascii="Lato" w:hAnsi="Lato" w:cs="Calibri"/>
                <w:sz w:val="20"/>
                <w:szCs w:val="20"/>
              </w:rPr>
            </w:pPr>
            <w:r w:rsidRPr="002243DE">
              <w:rPr>
                <w:rFonts w:ascii="Lato" w:hAnsi="Lato" w:cs="Calibri"/>
                <w:sz w:val="20"/>
                <w:szCs w:val="20"/>
              </w:rPr>
              <w:t>Proyectista de Juzgado Interina (nivel 9)</w:t>
            </w:r>
            <w:r w:rsidR="00700A0B" w:rsidRPr="002243DE">
              <w:rPr>
                <w:rFonts w:ascii="Lato" w:hAnsi="Lato" w:cs="Calibri"/>
                <w:sz w:val="20"/>
                <w:szCs w:val="20"/>
              </w:rPr>
              <w:t>, a</w:t>
            </w:r>
            <w:r w:rsidRPr="002243DE">
              <w:rPr>
                <w:rFonts w:ascii="Lato" w:hAnsi="Lato" w:cs="Calibri"/>
                <w:sz w:val="20"/>
                <w:szCs w:val="20"/>
              </w:rPr>
              <w:t>dscrita a Contraloría del Poder Judicial del Estado de Tlaxcala.</w:t>
            </w:r>
          </w:p>
          <w:p w14:paraId="153BBE72" w14:textId="77777777" w:rsidR="00B054BA" w:rsidRPr="002243DE" w:rsidRDefault="00B054BA" w:rsidP="00700A0B">
            <w:pPr>
              <w:jc w:val="both"/>
              <w:rPr>
                <w:rFonts w:ascii="Lato" w:hAnsi="Lato" w:cs="Calibri"/>
                <w:b/>
                <w:bCs/>
                <w:sz w:val="20"/>
                <w:szCs w:val="20"/>
              </w:rPr>
            </w:pPr>
            <w:r w:rsidRPr="002243DE">
              <w:rPr>
                <w:rFonts w:ascii="Lato" w:hAnsi="Lato" w:cs="Calibri"/>
                <w:b/>
                <w:bCs/>
                <w:sz w:val="20"/>
                <w:szCs w:val="20"/>
              </w:rPr>
              <w:t>Vence Interinato: 23-jul-24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05DF27" w14:textId="31C541EA" w:rsidR="00B054BA" w:rsidRPr="002243DE" w:rsidRDefault="00700A0B" w:rsidP="00580A19">
            <w:pPr>
              <w:spacing w:line="360" w:lineRule="auto"/>
              <w:jc w:val="both"/>
              <w:rPr>
                <w:rFonts w:ascii="Lato" w:hAnsi="Lato" w:cs="Calibri"/>
                <w:b/>
                <w:bCs/>
                <w:sz w:val="20"/>
                <w:szCs w:val="20"/>
              </w:rPr>
            </w:pPr>
            <w:r w:rsidRPr="002243DE">
              <w:rPr>
                <w:rFonts w:ascii="Lato" w:hAnsi="Lato" w:cs="Calibri"/>
                <w:sz w:val="20"/>
                <w:szCs w:val="20"/>
              </w:rPr>
              <w:t xml:space="preserve">Por necesidades del servicio, se prorroga su interinato por </w:t>
            </w:r>
            <w:r w:rsidR="00DF3722"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38D0A508"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DEE142A"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C. Amairani Pérez Romero</w:t>
            </w:r>
          </w:p>
          <w:p w14:paraId="782C41A6" w14:textId="76D9BC70"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Taquimecanógrafa Interina (nivel 3)</w:t>
            </w:r>
            <w:r w:rsidR="00700A0B" w:rsidRPr="002243DE">
              <w:rPr>
                <w:rFonts w:ascii="Lato" w:hAnsi="Lato" w:cs="Calibri"/>
                <w:sz w:val="20"/>
                <w:szCs w:val="20"/>
              </w:rPr>
              <w:t>, a</w:t>
            </w:r>
            <w:r w:rsidRPr="002243DE">
              <w:rPr>
                <w:rFonts w:ascii="Lato" w:hAnsi="Lato" w:cs="Calibri"/>
                <w:sz w:val="20"/>
                <w:szCs w:val="20"/>
              </w:rPr>
              <w:t>dscrita al Juzgado Primero de lo Laboral del Poder Judicial del Estado de Tlaxcala.</w:t>
            </w:r>
          </w:p>
          <w:p w14:paraId="54DF7890"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23-jul-24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C20FE83" w14:textId="0374AE45" w:rsidR="00B054BA" w:rsidRPr="002243DE" w:rsidRDefault="00700A0B" w:rsidP="00580A19">
            <w:pPr>
              <w:spacing w:line="360" w:lineRule="auto"/>
              <w:jc w:val="both"/>
              <w:rPr>
                <w:rFonts w:ascii="Lato" w:hAnsi="Lato" w:cs="Calibri"/>
                <w:b/>
                <w:bCs/>
                <w:sz w:val="20"/>
                <w:szCs w:val="20"/>
              </w:rPr>
            </w:pPr>
            <w:r w:rsidRPr="002243DE">
              <w:rPr>
                <w:rFonts w:ascii="Lato" w:hAnsi="Lato" w:cs="Calibri"/>
                <w:sz w:val="20"/>
                <w:szCs w:val="20"/>
              </w:rPr>
              <w:t xml:space="preserve">Por necesidades del servicio, se prorroga su interinato por </w:t>
            </w:r>
            <w:r w:rsidR="00DF3722"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43CCD173"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757FBA6"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Gloria Hernández Polvo</w:t>
            </w:r>
          </w:p>
          <w:p w14:paraId="455DDDAE" w14:textId="77777777" w:rsidR="00B054BA" w:rsidRPr="002243DE" w:rsidRDefault="00B054BA" w:rsidP="00C028FF">
            <w:pPr>
              <w:spacing w:line="360" w:lineRule="auto"/>
              <w:jc w:val="both"/>
              <w:rPr>
                <w:rFonts w:ascii="Lato" w:hAnsi="Lato" w:cs="Calibri"/>
                <w:sz w:val="20"/>
                <w:szCs w:val="20"/>
              </w:rPr>
            </w:pPr>
            <w:proofErr w:type="spellStart"/>
            <w:r w:rsidRPr="002243DE">
              <w:rPr>
                <w:rFonts w:ascii="Lato" w:hAnsi="Lato" w:cs="Calibri"/>
                <w:sz w:val="20"/>
                <w:szCs w:val="20"/>
              </w:rPr>
              <w:t>Diligenciaria</w:t>
            </w:r>
            <w:proofErr w:type="spellEnd"/>
            <w:r w:rsidRPr="002243DE">
              <w:rPr>
                <w:rFonts w:ascii="Lato" w:hAnsi="Lato" w:cs="Calibri"/>
                <w:sz w:val="20"/>
                <w:szCs w:val="20"/>
              </w:rPr>
              <w:t xml:space="preserve"> Interina (nivel 7), adscrita al Juzgado de lo Civil del Distrito Judicial de Juárez.</w:t>
            </w:r>
          </w:p>
          <w:p w14:paraId="3D0E35E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cargo temporal: 25-jul-24</w:t>
            </w:r>
          </w:p>
          <w:p w14:paraId="6536A2A7" w14:textId="5B5232BF"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Una vez concluido el término, regresará al nivel y cargo que ostentaba como Oficial de Parte</w:t>
            </w:r>
            <w:r w:rsidR="00700A0B" w:rsidRPr="002243DE">
              <w:rPr>
                <w:rFonts w:ascii="Lato" w:hAnsi="Lato" w:cs="Calibri"/>
                <w:sz w:val="20"/>
                <w:szCs w:val="20"/>
              </w:rPr>
              <w:t>s</w:t>
            </w:r>
            <w:r w:rsidRPr="002243DE">
              <w:rPr>
                <w:rFonts w:ascii="Lato" w:hAnsi="Lato" w:cs="Calibri"/>
                <w:sz w:val="20"/>
                <w:szCs w:val="20"/>
              </w:rPr>
              <w:t>.</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2C97E5" w14:textId="72A42DEA" w:rsidR="00700A0B" w:rsidRPr="002243DE" w:rsidRDefault="00700A0B" w:rsidP="00580A19">
            <w:pPr>
              <w:spacing w:line="360" w:lineRule="auto"/>
              <w:jc w:val="both"/>
              <w:rPr>
                <w:rFonts w:ascii="Lato" w:hAnsi="Lato" w:cs="Calibri"/>
                <w:sz w:val="20"/>
                <w:szCs w:val="20"/>
              </w:rPr>
            </w:pPr>
            <w:r w:rsidRPr="002243DE">
              <w:rPr>
                <w:rFonts w:ascii="Lato" w:hAnsi="Lato" w:cs="Calibri"/>
                <w:sz w:val="20"/>
                <w:szCs w:val="20"/>
              </w:rPr>
              <w:t xml:space="preserve">Se da por terminado su interinato </w:t>
            </w:r>
            <w:r w:rsidR="0036218E" w:rsidRPr="002243DE">
              <w:rPr>
                <w:rFonts w:ascii="Lato" w:hAnsi="Lato" w:cs="Calibri"/>
                <w:sz w:val="20"/>
                <w:szCs w:val="20"/>
              </w:rPr>
              <w:t xml:space="preserve">con efectos a partir del veintiséis de julio del año en curso </w:t>
            </w:r>
            <w:r w:rsidRPr="002243DE">
              <w:rPr>
                <w:rFonts w:ascii="Lato" w:hAnsi="Lato" w:cs="Calibri"/>
                <w:sz w:val="20"/>
                <w:szCs w:val="20"/>
              </w:rPr>
              <w:t>y regresa al nivel y cargo que tenía de Oficial de Partes</w:t>
            </w:r>
            <w:r w:rsidR="0092303E" w:rsidRPr="002243DE">
              <w:rPr>
                <w:rFonts w:ascii="Lato" w:hAnsi="Lato" w:cs="Calibri"/>
                <w:sz w:val="20"/>
                <w:szCs w:val="20"/>
              </w:rPr>
              <w:t>, en el mismo Juzgado de su adscripción,</w:t>
            </w:r>
          </w:p>
          <w:p w14:paraId="7C0AC24C" w14:textId="2E4E2CEA" w:rsidR="00B054BA" w:rsidRPr="002243DE" w:rsidRDefault="00B054BA" w:rsidP="00580A19">
            <w:pPr>
              <w:spacing w:line="360" w:lineRule="auto"/>
              <w:jc w:val="both"/>
              <w:rPr>
                <w:rFonts w:ascii="Lato" w:hAnsi="Lato" w:cs="Calibri"/>
                <w:b/>
                <w:bCs/>
                <w:sz w:val="20"/>
                <w:szCs w:val="20"/>
              </w:rPr>
            </w:pPr>
          </w:p>
        </w:tc>
      </w:tr>
      <w:tr w:rsidR="002243DE" w:rsidRPr="002243DE" w14:paraId="0BA29DBF"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38BFBBA"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Lcdo. Efrén </w:t>
            </w:r>
            <w:proofErr w:type="spellStart"/>
            <w:r w:rsidRPr="002243DE">
              <w:rPr>
                <w:rFonts w:ascii="Lato" w:hAnsi="Lato" w:cs="Calibri"/>
                <w:b/>
                <w:bCs/>
                <w:sz w:val="20"/>
                <w:szCs w:val="20"/>
              </w:rPr>
              <w:t>Tepal</w:t>
            </w:r>
            <w:proofErr w:type="spellEnd"/>
            <w:r w:rsidRPr="002243DE">
              <w:rPr>
                <w:rFonts w:ascii="Lato" w:hAnsi="Lato" w:cs="Calibri"/>
                <w:b/>
                <w:bCs/>
                <w:sz w:val="20"/>
                <w:szCs w:val="20"/>
              </w:rPr>
              <w:t xml:space="preserve"> Sánchez</w:t>
            </w:r>
          </w:p>
          <w:p w14:paraId="4C44C4F8"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 xml:space="preserve">Auxiliar Administrativo Interino (nivel 5), en funciones de Oficial de Partes, adscrito a la </w:t>
            </w:r>
            <w:r w:rsidRPr="002243DE">
              <w:rPr>
                <w:rFonts w:ascii="Lato" w:hAnsi="Lato" w:cs="Calibri"/>
                <w:sz w:val="20"/>
                <w:szCs w:val="20"/>
              </w:rPr>
              <w:lastRenderedPageBreak/>
              <w:t>Oficialía de Partes Dependiente de la Secretaría General de Acuerdos del Tribunal Superior de Justicia del Estado de Tlaxcala.</w:t>
            </w:r>
          </w:p>
          <w:p w14:paraId="054532FE"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29-jul-24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AC1E608" w14:textId="7938A939" w:rsidR="00B054BA" w:rsidRPr="002243DE" w:rsidRDefault="00D96498" w:rsidP="00580A19">
            <w:pPr>
              <w:spacing w:line="360" w:lineRule="auto"/>
              <w:jc w:val="both"/>
              <w:rPr>
                <w:rFonts w:ascii="Lato" w:hAnsi="Lato" w:cs="Calibri"/>
                <w:b/>
                <w:bCs/>
                <w:sz w:val="20"/>
                <w:szCs w:val="20"/>
              </w:rPr>
            </w:pPr>
            <w:r w:rsidRPr="002243DE">
              <w:rPr>
                <w:rFonts w:ascii="Lato" w:hAnsi="Lato" w:cs="Calibri"/>
                <w:sz w:val="20"/>
                <w:szCs w:val="20"/>
              </w:rPr>
              <w:lastRenderedPageBreak/>
              <w:t>Por necesidades del servicio, se prorroga su interinato por</w:t>
            </w:r>
            <w:r w:rsidR="00DF3722" w:rsidRPr="002243DE">
              <w:rPr>
                <w:rFonts w:ascii="Lato" w:hAnsi="Lato" w:cs="Calibri"/>
                <w:sz w:val="20"/>
                <w:szCs w:val="20"/>
              </w:rPr>
              <w:t xml:space="preserve"> tres </w:t>
            </w:r>
            <w:r w:rsidRPr="002243DE">
              <w:rPr>
                <w:rFonts w:ascii="Lato" w:hAnsi="Lato" w:cs="Calibri"/>
                <w:sz w:val="20"/>
                <w:szCs w:val="20"/>
              </w:rPr>
              <w:t>meses.</w:t>
            </w:r>
          </w:p>
        </w:tc>
      </w:tr>
      <w:tr w:rsidR="002243DE" w:rsidRPr="002243DE" w14:paraId="367E43CD"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E7FCA5"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Nancy Moreno Vázquez</w:t>
            </w:r>
          </w:p>
          <w:p w14:paraId="7CD4209A"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Jueza Tercero Interina (nivel 16) de Control y de Juicio Oral del Distrito Judicial de Sánchez Piedras y Especializado en Justicia para Adolescentes.</w:t>
            </w:r>
          </w:p>
          <w:p w14:paraId="70F3ABE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31-jul-24</w:t>
            </w:r>
          </w:p>
          <w:p w14:paraId="4F16B5C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Cubre a la Lcda. Yeniséi Esperanza Flores Guzmán.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486CAF" w14:textId="73552F1B"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Derivado de la licencia sin goce de sueldo otorgada por la Mtra. </w:t>
            </w:r>
            <w:proofErr w:type="spellStart"/>
            <w:r w:rsidRPr="002243DE">
              <w:rPr>
                <w:rFonts w:ascii="Lato" w:hAnsi="Lato" w:cs="Calibri"/>
                <w:sz w:val="20"/>
                <w:szCs w:val="20"/>
              </w:rPr>
              <w:t>Yenisei</w:t>
            </w:r>
            <w:proofErr w:type="spellEnd"/>
            <w:r w:rsidRPr="002243DE">
              <w:rPr>
                <w:rFonts w:ascii="Lato" w:hAnsi="Lato" w:cs="Calibri"/>
                <w:sz w:val="20"/>
                <w:szCs w:val="20"/>
              </w:rPr>
              <w:t xml:space="preserve"> Esperanza Flores Guzmán, se prorroga su interinato por tres meses, a partir del primero de agosto del año en curso.</w:t>
            </w:r>
          </w:p>
        </w:tc>
      </w:tr>
      <w:tr w:rsidR="002243DE" w:rsidRPr="002243DE" w14:paraId="6D160C0C" w14:textId="77777777" w:rsidTr="00DF3722">
        <w:trPr>
          <w:trHeight w:val="53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4FBDB3A" w14:textId="77777777" w:rsidR="00B054BA" w:rsidRPr="002243DE" w:rsidRDefault="00B054BA" w:rsidP="00580A19">
            <w:pPr>
              <w:spacing w:line="360" w:lineRule="auto"/>
              <w:ind w:left="360"/>
              <w:jc w:val="center"/>
              <w:rPr>
                <w:rFonts w:ascii="Lato" w:hAnsi="Lato" w:cs="Calibri"/>
                <w:b/>
                <w:bCs/>
                <w:sz w:val="20"/>
                <w:szCs w:val="20"/>
              </w:rPr>
            </w:pPr>
            <w:r w:rsidRPr="002243DE">
              <w:rPr>
                <w:rFonts w:ascii="Lato" w:hAnsi="Lato" w:cs="Calibri"/>
                <w:b/>
                <w:bCs/>
                <w:sz w:val="20"/>
                <w:szCs w:val="20"/>
              </w:rPr>
              <w:t>AGOSTO</w:t>
            </w:r>
          </w:p>
        </w:tc>
      </w:tr>
      <w:tr w:rsidR="002243DE" w:rsidRPr="002243DE" w14:paraId="2B6F411F"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1D9093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Lcda. Mariana Morales Sánchez</w:t>
            </w:r>
          </w:p>
          <w:p w14:paraId="7E44641D"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Secretaria de Acuerdos de Sala Interina (nivel 14), adscrita a la Tercera Ponencia de la Sala Penal y Especializada en Administración de Justicia para Adolescentes.</w:t>
            </w:r>
          </w:p>
          <w:p w14:paraId="20C1AF84"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cargo temporal: 01-ago-24</w:t>
            </w:r>
          </w:p>
          <w:p w14:paraId="417712A0" w14:textId="77777777" w:rsidR="00B054BA" w:rsidRPr="002243DE" w:rsidRDefault="00B054BA" w:rsidP="00C028FF">
            <w:pPr>
              <w:spacing w:line="360" w:lineRule="auto"/>
              <w:jc w:val="both"/>
              <w:rPr>
                <w:rFonts w:ascii="Lato" w:hAnsi="Lato" w:cs="Calibri"/>
                <w:b/>
                <w:bCs/>
                <w:sz w:val="20"/>
                <w:szCs w:val="20"/>
                <w:highlight w:val="yellow"/>
              </w:rPr>
            </w:pPr>
            <w:r w:rsidRPr="002243DE">
              <w:rPr>
                <w:rFonts w:ascii="Lato" w:hAnsi="Lato" w:cs="Calibri"/>
                <w:sz w:val="20"/>
                <w:szCs w:val="20"/>
              </w:rPr>
              <w:t>Una vez concluido el término, regresará al nivel y cargo que ostentaba como Asistente de Audiencias</w:t>
            </w:r>
            <w:r w:rsidRPr="002243DE">
              <w:rPr>
                <w:rFonts w:ascii="Lato" w:hAnsi="Lato" w:cs="Calibri"/>
                <w:b/>
                <w:bCs/>
                <w:sz w:val="20"/>
                <w:szCs w:val="20"/>
              </w:rPr>
              <w:t>.</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125C65" w14:textId="62F9C028"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DF3722" w:rsidRPr="002243DE">
              <w:rPr>
                <w:rFonts w:ascii="Lato" w:hAnsi="Lato" w:cs="Calibri"/>
                <w:sz w:val="20"/>
                <w:szCs w:val="20"/>
              </w:rPr>
              <w:t xml:space="preserve">seis </w:t>
            </w:r>
            <w:r w:rsidRPr="002243DE">
              <w:rPr>
                <w:rFonts w:ascii="Lato" w:hAnsi="Lato" w:cs="Calibri"/>
                <w:sz w:val="20"/>
                <w:szCs w:val="20"/>
              </w:rPr>
              <w:t>meses.</w:t>
            </w:r>
          </w:p>
        </w:tc>
      </w:tr>
      <w:tr w:rsidR="002243DE" w:rsidRPr="002243DE" w14:paraId="7333A44B"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8AACC27"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Lcda. Lina Citlali Pulido </w:t>
            </w:r>
            <w:proofErr w:type="spellStart"/>
            <w:r w:rsidRPr="002243DE">
              <w:rPr>
                <w:rFonts w:ascii="Lato" w:hAnsi="Lato" w:cs="Calibri"/>
                <w:b/>
                <w:bCs/>
                <w:sz w:val="20"/>
                <w:szCs w:val="20"/>
              </w:rPr>
              <w:t>Padreñán</w:t>
            </w:r>
            <w:proofErr w:type="spellEnd"/>
          </w:p>
          <w:p w14:paraId="0B66D4E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Auxiliar Administrativa Interina (nivel 5), adscrita a la Segunda Ponencia de la Sala Penal y Especializada en Administración de Justicia para Adolescentes.</w:t>
            </w:r>
          </w:p>
          <w:p w14:paraId="0302688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E6FD463" w14:textId="2D2FD5A6"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AE592E"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6F193F82"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F32C949"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C.P. Edgar Hernández Vázquez</w:t>
            </w:r>
          </w:p>
          <w:p w14:paraId="7A60A8B1"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Jefe de Sección Interino (nivel 7), adscrito a la Comisión de Administración del Consejo de la Judicatura del Estado de Tlaxcala.</w:t>
            </w:r>
          </w:p>
          <w:p w14:paraId="693490D3"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0A4D8AE" w14:textId="5BD9F785"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Por necesidades del servicio, se prorroga su interinato por</w:t>
            </w:r>
            <w:r w:rsidR="00AE592E" w:rsidRPr="002243DE">
              <w:rPr>
                <w:rFonts w:ascii="Lato" w:hAnsi="Lato" w:cs="Calibri"/>
                <w:sz w:val="20"/>
                <w:szCs w:val="20"/>
              </w:rPr>
              <w:t xml:space="preserve"> un mes</w:t>
            </w:r>
            <w:r w:rsidRPr="002243DE">
              <w:rPr>
                <w:rFonts w:ascii="Lato" w:hAnsi="Lato" w:cs="Calibri"/>
                <w:sz w:val="20"/>
                <w:szCs w:val="20"/>
              </w:rPr>
              <w:t>.</w:t>
            </w:r>
          </w:p>
        </w:tc>
      </w:tr>
      <w:tr w:rsidR="002243DE" w:rsidRPr="002243DE" w14:paraId="2D156E1E"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6A65630"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lastRenderedPageBreak/>
              <w:t xml:space="preserve">Lcda. </w:t>
            </w:r>
            <w:proofErr w:type="spellStart"/>
            <w:r w:rsidRPr="002243DE">
              <w:rPr>
                <w:rFonts w:ascii="Lato" w:hAnsi="Lato" w:cs="Calibri"/>
                <w:b/>
                <w:bCs/>
                <w:sz w:val="20"/>
                <w:szCs w:val="20"/>
              </w:rPr>
              <w:t>Mayari</w:t>
            </w:r>
            <w:proofErr w:type="spellEnd"/>
            <w:r w:rsidRPr="002243DE">
              <w:rPr>
                <w:rFonts w:ascii="Lato" w:hAnsi="Lato" w:cs="Calibri"/>
                <w:b/>
                <w:bCs/>
                <w:sz w:val="20"/>
                <w:szCs w:val="20"/>
              </w:rPr>
              <w:t xml:space="preserve"> </w:t>
            </w:r>
            <w:proofErr w:type="spellStart"/>
            <w:r w:rsidRPr="002243DE">
              <w:rPr>
                <w:rFonts w:ascii="Lato" w:hAnsi="Lato" w:cs="Calibri"/>
                <w:b/>
                <w:bCs/>
                <w:sz w:val="20"/>
                <w:szCs w:val="20"/>
              </w:rPr>
              <w:t>Itzu</w:t>
            </w:r>
            <w:proofErr w:type="spellEnd"/>
            <w:r w:rsidRPr="002243DE">
              <w:rPr>
                <w:rFonts w:ascii="Lato" w:hAnsi="Lato" w:cs="Calibri"/>
                <w:b/>
                <w:bCs/>
                <w:sz w:val="20"/>
                <w:szCs w:val="20"/>
              </w:rPr>
              <w:t xml:space="preserve"> Pérez Paredes</w:t>
            </w:r>
          </w:p>
          <w:p w14:paraId="264541EF" w14:textId="77777777" w:rsidR="00B054BA" w:rsidRPr="002243DE" w:rsidRDefault="00B054BA" w:rsidP="00C028FF">
            <w:pPr>
              <w:spacing w:line="360" w:lineRule="auto"/>
              <w:jc w:val="both"/>
              <w:rPr>
                <w:rFonts w:ascii="Lato" w:hAnsi="Lato" w:cs="Calibri"/>
                <w:sz w:val="20"/>
                <w:szCs w:val="20"/>
              </w:rPr>
            </w:pPr>
            <w:proofErr w:type="spellStart"/>
            <w:r w:rsidRPr="002243DE">
              <w:rPr>
                <w:rFonts w:ascii="Lato" w:hAnsi="Lato" w:cs="Calibri"/>
                <w:sz w:val="20"/>
                <w:szCs w:val="20"/>
              </w:rPr>
              <w:t>Diligenciaria</w:t>
            </w:r>
            <w:proofErr w:type="spellEnd"/>
            <w:r w:rsidRPr="002243DE">
              <w:rPr>
                <w:rFonts w:ascii="Lato" w:hAnsi="Lato" w:cs="Calibri"/>
                <w:sz w:val="20"/>
                <w:szCs w:val="20"/>
              </w:rPr>
              <w:t xml:space="preserve"> Interina (nivel 7), adscrita al Consejo de la Judicatura del Estado de Tlaxcala.</w:t>
            </w:r>
          </w:p>
          <w:p w14:paraId="49FF4723"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58F755" w14:textId="41839D7A"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w:t>
            </w:r>
            <w:r w:rsidR="00AE592E" w:rsidRPr="002243DE">
              <w:rPr>
                <w:rFonts w:ascii="Lato" w:hAnsi="Lato" w:cs="Calibri"/>
                <w:sz w:val="20"/>
                <w:szCs w:val="20"/>
              </w:rPr>
              <w:t>hasta nuevas instrucciones</w:t>
            </w:r>
            <w:r w:rsidRPr="002243DE">
              <w:rPr>
                <w:rFonts w:ascii="Lato" w:hAnsi="Lato" w:cs="Calibri"/>
                <w:sz w:val="20"/>
                <w:szCs w:val="20"/>
              </w:rPr>
              <w:t>.</w:t>
            </w:r>
          </w:p>
        </w:tc>
      </w:tr>
      <w:tr w:rsidR="002243DE" w:rsidRPr="002243DE" w14:paraId="3490C9E4"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2E408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C. Carlos Acoltzi </w:t>
            </w:r>
            <w:proofErr w:type="spellStart"/>
            <w:r w:rsidRPr="002243DE">
              <w:rPr>
                <w:rFonts w:ascii="Lato" w:hAnsi="Lato" w:cs="Calibri"/>
                <w:b/>
                <w:bCs/>
                <w:sz w:val="20"/>
                <w:szCs w:val="20"/>
              </w:rPr>
              <w:t>Netzahual</w:t>
            </w:r>
            <w:proofErr w:type="spellEnd"/>
          </w:p>
          <w:p w14:paraId="4B6D52E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Auxiliar Administrativo Interino (nivel 5), adscrito al Departamento de Control de Bienes Muebles e Inmuebles Dependiente de la Dirección de Recursos Humanos y Materiales.</w:t>
            </w:r>
          </w:p>
          <w:p w14:paraId="3C12510B"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5BBE6C5" w14:textId="5513E227"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Por necesidades del servicio, se prorroga su interinato por</w:t>
            </w:r>
            <w:r w:rsidR="00AE592E" w:rsidRPr="002243DE">
              <w:rPr>
                <w:rFonts w:ascii="Lato" w:hAnsi="Lato" w:cs="Calibri"/>
                <w:sz w:val="20"/>
                <w:szCs w:val="20"/>
              </w:rPr>
              <w:t xml:space="preserve"> tres </w:t>
            </w:r>
            <w:r w:rsidRPr="002243DE">
              <w:rPr>
                <w:rFonts w:ascii="Lato" w:hAnsi="Lato" w:cs="Calibri"/>
                <w:sz w:val="20"/>
                <w:szCs w:val="20"/>
              </w:rPr>
              <w:t>meses.</w:t>
            </w:r>
          </w:p>
        </w:tc>
      </w:tr>
      <w:tr w:rsidR="002243DE" w:rsidRPr="002243DE" w14:paraId="2D383CA2"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19DFDC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José Abraham Pérez Cruz</w:t>
            </w:r>
          </w:p>
          <w:p w14:paraId="151CAB5C"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Oficial de Partes Interino (nivel 5), adscrito a la Oficialía de Partes Común de los Juzgados del Distrito Judicial del Cuauhtémoc dependiente de la Secretaría General de Acuerdos.</w:t>
            </w:r>
          </w:p>
          <w:p w14:paraId="07E69E86"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55C33B3" w14:textId="4C7EAB15"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AE592E"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361B9595"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17AEE30"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Lcdo. Manuel </w:t>
            </w:r>
            <w:proofErr w:type="spellStart"/>
            <w:r w:rsidRPr="002243DE">
              <w:rPr>
                <w:rFonts w:ascii="Lato" w:hAnsi="Lato" w:cs="Calibri"/>
                <w:b/>
                <w:bCs/>
                <w:sz w:val="20"/>
                <w:szCs w:val="20"/>
              </w:rPr>
              <w:t>Aquiahuatl</w:t>
            </w:r>
            <w:proofErr w:type="spellEnd"/>
            <w:r w:rsidRPr="002243DE">
              <w:rPr>
                <w:rFonts w:ascii="Lato" w:hAnsi="Lato" w:cs="Calibri"/>
                <w:b/>
                <w:bCs/>
                <w:sz w:val="20"/>
                <w:szCs w:val="20"/>
              </w:rPr>
              <w:t xml:space="preserve"> Hernández</w:t>
            </w:r>
          </w:p>
          <w:p w14:paraId="44109163"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Asistente de Notificaciones Interino (nivel 7), adscrito al Juzgado de Control y de Juicio Oral del Distrito Judicial de Guridi y Alcocer.</w:t>
            </w:r>
          </w:p>
          <w:p w14:paraId="4AA656A9"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57671C" w14:textId="53340B3A"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F2169C"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2A33F89D"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464AF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P.D. Javier Reyes Pérez</w:t>
            </w:r>
          </w:p>
          <w:p w14:paraId="32B7F89F"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Taquimecanógrafo Interino (nivel 3), adscrito al Juzgado Primero de lo Laboral del Poder Judicial del Estado de Tlaxcala.</w:t>
            </w:r>
          </w:p>
          <w:p w14:paraId="56C9B963"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D9EBB3" w14:textId="016B646C"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F2169C"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687CCE92"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6D5568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Lcdo. Josafat Téllez Cortés</w:t>
            </w:r>
          </w:p>
          <w:p w14:paraId="61667647"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Jefe de Sección Interino (nivel 7), adscrito al Centro Estatal de Justicia Alternativa del Poder Judicial del Estado de Tlaxcala.</w:t>
            </w:r>
          </w:p>
          <w:p w14:paraId="32D462D4"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E01B1C" w14:textId="011F5942"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Por necesidades del servicio, se prorroga su interinato por</w:t>
            </w:r>
            <w:r w:rsidR="00F2169C" w:rsidRPr="002243DE">
              <w:rPr>
                <w:rFonts w:ascii="Lato" w:hAnsi="Lato" w:cs="Calibri"/>
                <w:sz w:val="20"/>
                <w:szCs w:val="20"/>
              </w:rPr>
              <w:t xml:space="preserve"> tres </w:t>
            </w:r>
            <w:r w:rsidRPr="002243DE">
              <w:rPr>
                <w:rFonts w:ascii="Lato" w:hAnsi="Lato" w:cs="Calibri"/>
                <w:sz w:val="20"/>
                <w:szCs w:val="20"/>
              </w:rPr>
              <w:t>meses.</w:t>
            </w:r>
          </w:p>
        </w:tc>
      </w:tr>
      <w:tr w:rsidR="002243DE" w:rsidRPr="002243DE" w14:paraId="76839F50"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70DA93C" w14:textId="77777777" w:rsidR="00B054BA" w:rsidRPr="002243DE" w:rsidRDefault="00B054BA" w:rsidP="00C028FF">
            <w:pPr>
              <w:spacing w:line="360" w:lineRule="auto"/>
              <w:jc w:val="both"/>
              <w:rPr>
                <w:rFonts w:ascii="Lato" w:hAnsi="Lato" w:cs="Calibri"/>
                <w:b/>
                <w:bCs/>
                <w:sz w:val="20"/>
                <w:szCs w:val="20"/>
              </w:rPr>
            </w:pPr>
            <w:proofErr w:type="spellStart"/>
            <w:r w:rsidRPr="002243DE">
              <w:rPr>
                <w:rFonts w:ascii="Lato" w:hAnsi="Lato" w:cs="Calibri"/>
                <w:b/>
                <w:bCs/>
                <w:sz w:val="20"/>
                <w:szCs w:val="20"/>
              </w:rPr>
              <w:lastRenderedPageBreak/>
              <w:t>Psic</w:t>
            </w:r>
            <w:proofErr w:type="spellEnd"/>
            <w:r w:rsidRPr="002243DE">
              <w:rPr>
                <w:rFonts w:ascii="Lato" w:hAnsi="Lato" w:cs="Calibri"/>
                <w:b/>
                <w:bCs/>
                <w:sz w:val="20"/>
                <w:szCs w:val="20"/>
              </w:rPr>
              <w:t>. María Fernanda Tejeda Gaona</w:t>
            </w:r>
          </w:p>
          <w:p w14:paraId="02220F62" w14:textId="0076E151"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 xml:space="preserve">Auxiliar Técnica </w:t>
            </w:r>
            <w:r w:rsidR="001C6375" w:rsidRPr="002243DE">
              <w:rPr>
                <w:rFonts w:ascii="Lato" w:hAnsi="Lato" w:cs="Calibri"/>
                <w:sz w:val="20"/>
                <w:szCs w:val="20"/>
              </w:rPr>
              <w:t>Interina</w:t>
            </w:r>
            <w:r w:rsidRPr="002243DE">
              <w:rPr>
                <w:rFonts w:ascii="Lato" w:hAnsi="Lato" w:cs="Calibri"/>
                <w:sz w:val="20"/>
                <w:szCs w:val="20"/>
              </w:rPr>
              <w:t xml:space="preserve"> (nivel 3), adscrita al Centro Estatal de Justicia Alternativa del Poder Judicial del Estado de Tlaxcala.</w:t>
            </w:r>
          </w:p>
          <w:p w14:paraId="6FB4D8FF"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01-ago-2024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F5A9E6" w14:textId="16602DCC"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Por necesidades del servicio, se prorroga su interinato por</w:t>
            </w:r>
            <w:r w:rsidR="00F2169C" w:rsidRPr="002243DE">
              <w:rPr>
                <w:rFonts w:ascii="Lato" w:hAnsi="Lato" w:cs="Calibri"/>
                <w:sz w:val="20"/>
                <w:szCs w:val="20"/>
              </w:rPr>
              <w:t xml:space="preserve"> tres </w:t>
            </w:r>
            <w:r w:rsidRPr="002243DE">
              <w:rPr>
                <w:rFonts w:ascii="Lato" w:hAnsi="Lato" w:cs="Calibri"/>
                <w:sz w:val="20"/>
                <w:szCs w:val="20"/>
              </w:rPr>
              <w:t>meses.</w:t>
            </w:r>
          </w:p>
        </w:tc>
      </w:tr>
      <w:tr w:rsidR="002243DE" w:rsidRPr="002243DE" w14:paraId="587434BB"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83BA32"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 xml:space="preserve">Lcda. </w:t>
            </w:r>
            <w:proofErr w:type="spellStart"/>
            <w:r w:rsidRPr="002243DE">
              <w:rPr>
                <w:rFonts w:ascii="Lato" w:hAnsi="Lato" w:cs="Calibri"/>
                <w:b/>
                <w:bCs/>
                <w:sz w:val="20"/>
                <w:szCs w:val="20"/>
              </w:rPr>
              <w:t>Yazmín</w:t>
            </w:r>
            <w:proofErr w:type="spellEnd"/>
            <w:r w:rsidRPr="002243DE">
              <w:rPr>
                <w:rFonts w:ascii="Lato" w:hAnsi="Lato" w:cs="Calibri"/>
                <w:b/>
                <w:bCs/>
                <w:sz w:val="20"/>
                <w:szCs w:val="20"/>
              </w:rPr>
              <w:t xml:space="preserve"> Barrientos de la Cruz</w:t>
            </w:r>
          </w:p>
          <w:p w14:paraId="028AED01" w14:textId="77777777"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Jefa de Sección Interina (nivel 7), adscrita a la Comisión de Disciplina del Consejo de la Judicatura del Estado de Tlaxcala.</w:t>
            </w:r>
          </w:p>
          <w:p w14:paraId="26B2F4DD"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04-ago-24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A68904A" w14:textId="77B313ED"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F2169C" w:rsidRPr="002243DE">
              <w:rPr>
                <w:rFonts w:ascii="Lato" w:hAnsi="Lato" w:cs="Calibri"/>
                <w:sz w:val="20"/>
                <w:szCs w:val="20"/>
              </w:rPr>
              <w:t xml:space="preserve">tres </w:t>
            </w:r>
            <w:r w:rsidRPr="002243DE">
              <w:rPr>
                <w:rFonts w:ascii="Lato" w:hAnsi="Lato" w:cs="Calibri"/>
                <w:sz w:val="20"/>
                <w:szCs w:val="20"/>
              </w:rPr>
              <w:t>meses.</w:t>
            </w:r>
          </w:p>
        </w:tc>
      </w:tr>
      <w:tr w:rsidR="002243DE" w:rsidRPr="002243DE" w14:paraId="459E5522" w14:textId="77777777" w:rsidTr="00C028FF">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D17DF91"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P.D. Eduardo Cahuantzi Tolteca</w:t>
            </w:r>
          </w:p>
          <w:p w14:paraId="17E8C4A0" w14:textId="47F25043" w:rsidR="00B054BA" w:rsidRPr="002243DE" w:rsidRDefault="00B054BA" w:rsidP="00C028FF">
            <w:pPr>
              <w:spacing w:line="360" w:lineRule="auto"/>
              <w:jc w:val="both"/>
              <w:rPr>
                <w:rFonts w:ascii="Lato" w:hAnsi="Lato" w:cs="Calibri"/>
                <w:sz w:val="20"/>
                <w:szCs w:val="20"/>
              </w:rPr>
            </w:pPr>
            <w:r w:rsidRPr="002243DE">
              <w:rPr>
                <w:rFonts w:ascii="Lato" w:hAnsi="Lato" w:cs="Calibri"/>
                <w:sz w:val="20"/>
                <w:szCs w:val="20"/>
              </w:rPr>
              <w:t>Taquimecanógrafo Interino (nivel 3), adscrit</w:t>
            </w:r>
            <w:r w:rsidR="001C6375" w:rsidRPr="002243DE">
              <w:rPr>
                <w:rFonts w:ascii="Lato" w:hAnsi="Lato" w:cs="Calibri"/>
                <w:sz w:val="20"/>
                <w:szCs w:val="20"/>
              </w:rPr>
              <w:t>o</w:t>
            </w:r>
            <w:r w:rsidRPr="002243DE">
              <w:rPr>
                <w:rFonts w:ascii="Lato" w:hAnsi="Lato" w:cs="Calibri"/>
                <w:sz w:val="20"/>
                <w:szCs w:val="20"/>
              </w:rPr>
              <w:t xml:space="preserve"> a la Comisión de Carrera Judicial del Consejo de la Judicatura del Estado de Tlaxcala.</w:t>
            </w:r>
          </w:p>
          <w:p w14:paraId="57CBE6D8" w14:textId="77777777" w:rsidR="00B054BA" w:rsidRPr="002243DE" w:rsidRDefault="00B054BA" w:rsidP="00C028FF">
            <w:pPr>
              <w:spacing w:line="360" w:lineRule="auto"/>
              <w:jc w:val="both"/>
              <w:rPr>
                <w:rFonts w:ascii="Lato" w:hAnsi="Lato" w:cs="Calibri"/>
                <w:b/>
                <w:bCs/>
                <w:sz w:val="20"/>
                <w:szCs w:val="20"/>
              </w:rPr>
            </w:pPr>
            <w:r w:rsidRPr="002243DE">
              <w:rPr>
                <w:rFonts w:ascii="Lato" w:hAnsi="Lato" w:cs="Calibri"/>
                <w:b/>
                <w:bCs/>
                <w:sz w:val="20"/>
                <w:szCs w:val="20"/>
              </w:rPr>
              <w:t>Vence interinato: 06-ago-24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8A5C299" w14:textId="6147509E" w:rsidR="00B054BA" w:rsidRPr="002243DE" w:rsidRDefault="001C6375" w:rsidP="00580A19">
            <w:pPr>
              <w:spacing w:line="360" w:lineRule="auto"/>
              <w:jc w:val="both"/>
              <w:rPr>
                <w:rFonts w:ascii="Lato" w:hAnsi="Lato" w:cs="Calibri"/>
                <w:sz w:val="20"/>
                <w:szCs w:val="20"/>
              </w:rPr>
            </w:pPr>
            <w:r w:rsidRPr="002243DE">
              <w:rPr>
                <w:rFonts w:ascii="Lato" w:hAnsi="Lato" w:cs="Calibri"/>
                <w:sz w:val="20"/>
                <w:szCs w:val="20"/>
              </w:rPr>
              <w:t xml:space="preserve">Por necesidades del servicio, se prorroga su interinato por </w:t>
            </w:r>
            <w:r w:rsidR="00AC5F19" w:rsidRPr="002243DE">
              <w:rPr>
                <w:rFonts w:ascii="Lato" w:hAnsi="Lato" w:cs="Calibri"/>
                <w:sz w:val="20"/>
                <w:szCs w:val="20"/>
              </w:rPr>
              <w:t>un</w:t>
            </w:r>
            <w:r w:rsidRPr="002243DE">
              <w:rPr>
                <w:rFonts w:ascii="Lato" w:hAnsi="Lato" w:cs="Calibri"/>
                <w:sz w:val="20"/>
                <w:szCs w:val="20"/>
              </w:rPr>
              <w:t xml:space="preserve"> mes.</w:t>
            </w:r>
          </w:p>
          <w:p w14:paraId="4463D990" w14:textId="08E66948" w:rsidR="001C6375" w:rsidRPr="002243DE" w:rsidRDefault="001C6375" w:rsidP="00580A19">
            <w:pPr>
              <w:spacing w:line="360" w:lineRule="auto"/>
              <w:jc w:val="both"/>
              <w:rPr>
                <w:rFonts w:ascii="Lato" w:hAnsi="Lato" w:cs="Calibri"/>
                <w:sz w:val="20"/>
                <w:szCs w:val="20"/>
              </w:rPr>
            </w:pPr>
          </w:p>
        </w:tc>
      </w:tr>
    </w:tbl>
    <w:p w14:paraId="6634E1CD" w14:textId="77777777" w:rsidR="00B054BA" w:rsidRPr="002243DE" w:rsidRDefault="00B054BA" w:rsidP="00B054BA">
      <w:pPr>
        <w:pStyle w:val="NormalWeb"/>
        <w:spacing w:before="0" w:beforeAutospacing="0" w:after="0" w:afterAutospacing="0" w:line="480" w:lineRule="auto"/>
        <w:jc w:val="center"/>
        <w:rPr>
          <w:rFonts w:ascii="Lato" w:hAnsi="Lato"/>
          <w:bCs/>
          <w:sz w:val="22"/>
          <w:szCs w:val="22"/>
        </w:rPr>
      </w:pPr>
      <w:r w:rsidRPr="002243DE">
        <w:rPr>
          <w:rFonts w:ascii="Lato" w:hAnsi="Lato"/>
          <w:sz w:val="22"/>
          <w:szCs w:val="22"/>
        </w:rPr>
        <w:t xml:space="preserve"> </w:t>
      </w:r>
    </w:p>
    <w:p w14:paraId="1B6B3407" w14:textId="547ED394" w:rsidR="00B054BA" w:rsidRPr="002243DE" w:rsidRDefault="00B054BA" w:rsidP="00B054BA">
      <w:pPr>
        <w:tabs>
          <w:tab w:val="left" w:pos="5387"/>
        </w:tabs>
        <w:spacing w:after="0" w:line="480" w:lineRule="auto"/>
        <w:jc w:val="both"/>
        <w:rPr>
          <w:rFonts w:ascii="Lato" w:hAnsi="Lato" w:cstheme="minorHAnsi"/>
          <w:b/>
          <w:bCs/>
          <w:u w:val="single"/>
          <w:bdr w:val="none" w:sz="0" w:space="0" w:color="auto" w:frame="1"/>
        </w:rPr>
      </w:pPr>
      <w:r w:rsidRPr="002243DE">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y terminación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Pr="002243DE">
        <w:rPr>
          <w:rFonts w:ascii="Lato" w:hAnsi="Lato" w:cstheme="minorHAnsi"/>
          <w:b/>
          <w:bCs/>
          <w:u w:val="single"/>
          <w:bdr w:val="none" w:sz="0" w:space="0" w:color="auto" w:frame="1"/>
        </w:rPr>
        <w:t xml:space="preserve"> </w:t>
      </w:r>
      <w:r w:rsidR="000D5E91" w:rsidRPr="002243DE">
        <w:rPr>
          <w:rFonts w:ascii="Lato" w:hAnsi="Lato" w:cstheme="minorHAnsi"/>
          <w:b/>
          <w:bCs/>
          <w:u w:val="single"/>
          <w:bdr w:val="none" w:sz="0" w:space="0" w:color="auto" w:frame="1"/>
        </w:rPr>
        <w:t>APROBADO POR UNANIMIDAD DE VOTOS.</w:t>
      </w:r>
    </w:p>
    <w:p w14:paraId="7AB7BB18" w14:textId="77777777" w:rsidR="00B054BA" w:rsidRPr="002243DE" w:rsidRDefault="00B054BA" w:rsidP="00B1300F">
      <w:pPr>
        <w:tabs>
          <w:tab w:val="left" w:pos="5387"/>
        </w:tabs>
        <w:spacing w:after="0" w:line="240" w:lineRule="auto"/>
        <w:jc w:val="both"/>
        <w:rPr>
          <w:rFonts w:ascii="Lato" w:hAnsi="Lato" w:cstheme="minorHAnsi"/>
          <w:b/>
          <w:bCs/>
          <w:u w:val="single"/>
          <w:bdr w:val="none" w:sz="0" w:space="0" w:color="auto" w:frame="1"/>
        </w:rPr>
      </w:pPr>
    </w:p>
    <w:p w14:paraId="05C97F8C" w14:textId="421CD09C" w:rsidR="00B054BA" w:rsidRPr="002243DE" w:rsidRDefault="00B054BA" w:rsidP="000D5E91">
      <w:pPr>
        <w:tabs>
          <w:tab w:val="left" w:pos="5387"/>
        </w:tabs>
        <w:spacing w:after="0" w:line="480" w:lineRule="auto"/>
        <w:jc w:val="both"/>
        <w:rPr>
          <w:rFonts w:ascii="Lato" w:hAnsi="Lato"/>
          <w:b/>
          <w:bCs/>
        </w:rPr>
      </w:pPr>
      <w:r w:rsidRPr="002243DE">
        <w:rPr>
          <w:rFonts w:ascii="Lato" w:hAnsi="Lato"/>
          <w:b/>
          <w:bCs/>
        </w:rPr>
        <w:t>ACUERDO XII/62/2024.12. ADSCRIPCIONES Y/O READSCRIPCIONES:</w:t>
      </w:r>
    </w:p>
    <w:tbl>
      <w:tblPr>
        <w:tblStyle w:val="Tablaconcuadrcula"/>
        <w:tblW w:w="0" w:type="auto"/>
        <w:tblLook w:val="04A0" w:firstRow="1" w:lastRow="0" w:firstColumn="1" w:lastColumn="0" w:noHBand="0" w:noVBand="1"/>
      </w:tblPr>
      <w:tblGrid>
        <w:gridCol w:w="3472"/>
        <w:gridCol w:w="4222"/>
      </w:tblGrid>
      <w:tr w:rsidR="002243DE" w:rsidRPr="002243DE" w14:paraId="7BE2F67B" w14:textId="77777777" w:rsidTr="00C028FF">
        <w:tc>
          <w:tcPr>
            <w:tcW w:w="3472" w:type="dxa"/>
            <w:tcBorders>
              <w:top w:val="single" w:sz="4" w:space="0" w:color="auto"/>
              <w:left w:val="single" w:sz="4" w:space="0" w:color="auto"/>
              <w:bottom w:val="single" w:sz="4" w:space="0" w:color="auto"/>
              <w:right w:val="single" w:sz="4" w:space="0" w:color="auto"/>
            </w:tcBorders>
            <w:hideMark/>
          </w:tcPr>
          <w:p w14:paraId="1E2EDE4D" w14:textId="77777777" w:rsidR="00B054BA" w:rsidRPr="002243DE" w:rsidRDefault="00B054BA" w:rsidP="00875C63">
            <w:pPr>
              <w:spacing w:after="0" w:line="360" w:lineRule="auto"/>
              <w:jc w:val="center"/>
              <w:rPr>
                <w:rFonts w:ascii="Lato" w:hAnsi="Lato"/>
                <w:b/>
                <w:bCs/>
                <w:sz w:val="20"/>
                <w:szCs w:val="20"/>
              </w:rPr>
            </w:pPr>
            <w:r w:rsidRPr="002243DE">
              <w:rPr>
                <w:rFonts w:ascii="Lato" w:hAnsi="Lato"/>
                <w:b/>
                <w:bCs/>
                <w:sz w:val="20"/>
                <w:szCs w:val="20"/>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0712EB8B" w14:textId="77777777" w:rsidR="00B054BA" w:rsidRPr="002243DE" w:rsidRDefault="00B054BA" w:rsidP="00875C63">
            <w:pPr>
              <w:spacing w:after="0" w:line="360" w:lineRule="auto"/>
              <w:jc w:val="center"/>
              <w:rPr>
                <w:rFonts w:ascii="Lato" w:hAnsi="Lato"/>
                <w:b/>
                <w:bCs/>
                <w:sz w:val="20"/>
                <w:szCs w:val="20"/>
              </w:rPr>
            </w:pPr>
            <w:r w:rsidRPr="002243DE">
              <w:rPr>
                <w:rFonts w:ascii="Lato" w:hAnsi="Lato"/>
                <w:b/>
                <w:bCs/>
                <w:sz w:val="20"/>
                <w:szCs w:val="20"/>
              </w:rPr>
              <w:t>DETERMINACIÓN</w:t>
            </w:r>
          </w:p>
        </w:tc>
      </w:tr>
      <w:tr w:rsidR="002243DE" w:rsidRPr="002243DE" w14:paraId="461EE17D" w14:textId="77777777" w:rsidTr="00C028FF">
        <w:tc>
          <w:tcPr>
            <w:tcW w:w="3472" w:type="dxa"/>
            <w:tcBorders>
              <w:top w:val="single" w:sz="4" w:space="0" w:color="auto"/>
              <w:left w:val="single" w:sz="4" w:space="0" w:color="auto"/>
              <w:bottom w:val="single" w:sz="4" w:space="0" w:color="auto"/>
              <w:right w:val="single" w:sz="4" w:space="0" w:color="auto"/>
            </w:tcBorders>
          </w:tcPr>
          <w:p w14:paraId="74450F5B" w14:textId="7B9DC8C4" w:rsidR="00B054BA" w:rsidRPr="00B65277" w:rsidRDefault="00B054BA" w:rsidP="00875C63">
            <w:pPr>
              <w:spacing w:after="0" w:line="360" w:lineRule="auto"/>
              <w:jc w:val="both"/>
              <w:rPr>
                <w:rFonts w:ascii="Lato" w:hAnsi="Lato" w:cs="Calibri"/>
                <w:b/>
                <w:bCs/>
                <w:sz w:val="20"/>
                <w:szCs w:val="20"/>
              </w:rPr>
            </w:pPr>
            <w:r w:rsidRPr="00B65277">
              <w:rPr>
                <w:rFonts w:ascii="Lato" w:hAnsi="Lato" w:cs="Calibri"/>
                <w:b/>
                <w:bCs/>
                <w:sz w:val="20"/>
                <w:szCs w:val="20"/>
              </w:rPr>
              <w:t>R</w:t>
            </w:r>
            <w:r w:rsidR="00B1300F" w:rsidRPr="00B65277">
              <w:rPr>
                <w:rFonts w:ascii="Lato" w:hAnsi="Lato" w:cs="Calibri"/>
                <w:b/>
                <w:bCs/>
                <w:sz w:val="20"/>
                <w:szCs w:val="20"/>
              </w:rPr>
              <w:t xml:space="preserve">ubén García Cadena </w:t>
            </w:r>
            <w:r w:rsidRPr="00B65277">
              <w:rPr>
                <w:rFonts w:ascii="Lato" w:hAnsi="Lato" w:cs="Calibri"/>
                <w:b/>
                <w:bCs/>
                <w:sz w:val="20"/>
                <w:szCs w:val="20"/>
              </w:rPr>
              <w:t xml:space="preserve"> </w:t>
            </w:r>
          </w:p>
          <w:p w14:paraId="1CFB8DB6" w14:textId="77777777" w:rsidR="00B054BA" w:rsidRPr="00B65277" w:rsidRDefault="00B054BA" w:rsidP="00875C63">
            <w:pPr>
              <w:spacing w:after="0" w:line="360" w:lineRule="auto"/>
              <w:jc w:val="both"/>
              <w:rPr>
                <w:rFonts w:ascii="Lato" w:hAnsi="Lato" w:cs="Calibri"/>
                <w:sz w:val="20"/>
                <w:szCs w:val="20"/>
              </w:rPr>
            </w:pPr>
            <w:r w:rsidRPr="00B65277">
              <w:rPr>
                <w:rFonts w:ascii="Lato" w:hAnsi="Lato" w:cs="Calibri"/>
                <w:sz w:val="20"/>
                <w:szCs w:val="20"/>
              </w:rPr>
              <w:t xml:space="preserve">Taquimecanógrafo Interino (nivel 3), adscrito a la Dirección de Tecnologías </w:t>
            </w:r>
            <w:r w:rsidRPr="00B65277">
              <w:rPr>
                <w:rFonts w:ascii="Lato" w:hAnsi="Lato" w:cs="Calibri"/>
                <w:sz w:val="20"/>
                <w:szCs w:val="20"/>
              </w:rPr>
              <w:lastRenderedPageBreak/>
              <w:t>de la Información y Comunicación del Poder Judicial del Estado.</w:t>
            </w:r>
          </w:p>
          <w:p w14:paraId="186B1DE8" w14:textId="77777777" w:rsidR="00B65277" w:rsidRPr="00B65277" w:rsidRDefault="00B65277" w:rsidP="00875C63">
            <w:pPr>
              <w:spacing w:after="0" w:line="360" w:lineRule="auto"/>
              <w:jc w:val="both"/>
              <w:rPr>
                <w:rFonts w:ascii="Lato" w:hAnsi="Lato" w:cs="Calibri"/>
                <w:sz w:val="20"/>
                <w:szCs w:val="20"/>
              </w:rPr>
            </w:pPr>
          </w:p>
        </w:tc>
        <w:tc>
          <w:tcPr>
            <w:tcW w:w="4222" w:type="dxa"/>
            <w:tcBorders>
              <w:top w:val="single" w:sz="4" w:space="0" w:color="auto"/>
              <w:left w:val="single" w:sz="4" w:space="0" w:color="auto"/>
              <w:bottom w:val="single" w:sz="4" w:space="0" w:color="auto"/>
              <w:right w:val="single" w:sz="4" w:space="0" w:color="auto"/>
            </w:tcBorders>
          </w:tcPr>
          <w:p w14:paraId="20C524BB" w14:textId="7DB3B294" w:rsidR="00B054BA" w:rsidRPr="00B65277" w:rsidRDefault="00AE47AC" w:rsidP="00875C63">
            <w:pPr>
              <w:spacing w:after="0" w:line="360" w:lineRule="auto"/>
              <w:jc w:val="both"/>
              <w:rPr>
                <w:rFonts w:ascii="Lato" w:hAnsi="Lato"/>
                <w:sz w:val="20"/>
                <w:szCs w:val="20"/>
              </w:rPr>
            </w:pPr>
            <w:r w:rsidRPr="00B65277">
              <w:rPr>
                <w:rFonts w:ascii="Lato" w:hAnsi="Lato"/>
                <w:sz w:val="20"/>
                <w:szCs w:val="20"/>
              </w:rPr>
              <w:lastRenderedPageBreak/>
              <w:t>A petición de la Ju</w:t>
            </w:r>
            <w:r w:rsidR="00EF2757" w:rsidRPr="00B65277">
              <w:rPr>
                <w:rFonts w:ascii="Lato" w:hAnsi="Lato"/>
                <w:sz w:val="20"/>
                <w:szCs w:val="20"/>
              </w:rPr>
              <w:t>eza Martha Zenteno</w:t>
            </w:r>
            <w:r w:rsidR="005A1358" w:rsidRPr="00B65277">
              <w:rPr>
                <w:rFonts w:ascii="Lato" w:hAnsi="Lato"/>
                <w:sz w:val="20"/>
                <w:szCs w:val="20"/>
              </w:rPr>
              <w:t xml:space="preserve"> Ramírez</w:t>
            </w:r>
            <w:r w:rsidR="00EF2757" w:rsidRPr="00B65277">
              <w:rPr>
                <w:rFonts w:ascii="Lato" w:hAnsi="Lato"/>
                <w:sz w:val="20"/>
                <w:szCs w:val="20"/>
              </w:rPr>
              <w:t xml:space="preserve">, </w:t>
            </w:r>
            <w:r w:rsidRPr="00B65277">
              <w:rPr>
                <w:rFonts w:ascii="Lato" w:hAnsi="Lato"/>
                <w:sz w:val="20"/>
                <w:szCs w:val="20"/>
              </w:rPr>
              <w:t>se designa Auxiliar Ad</w:t>
            </w:r>
            <w:r w:rsidR="00EF2757" w:rsidRPr="00B65277">
              <w:rPr>
                <w:rFonts w:ascii="Lato" w:hAnsi="Lato"/>
                <w:sz w:val="20"/>
                <w:szCs w:val="20"/>
              </w:rPr>
              <w:t>ministrativo</w:t>
            </w:r>
            <w:r w:rsidRPr="00B65277">
              <w:rPr>
                <w:rFonts w:ascii="Lato" w:hAnsi="Lato"/>
                <w:sz w:val="20"/>
                <w:szCs w:val="20"/>
              </w:rPr>
              <w:t xml:space="preserve"> interino</w:t>
            </w:r>
            <w:r w:rsidR="00EF2757" w:rsidRPr="00B65277">
              <w:rPr>
                <w:rFonts w:ascii="Lato" w:hAnsi="Lato"/>
                <w:sz w:val="20"/>
                <w:szCs w:val="20"/>
              </w:rPr>
              <w:t xml:space="preserve"> (nivel 5), adscrito</w:t>
            </w:r>
            <w:r w:rsidR="005A1358" w:rsidRPr="00B65277">
              <w:rPr>
                <w:rFonts w:ascii="Lato" w:hAnsi="Lato"/>
                <w:sz w:val="20"/>
                <w:szCs w:val="20"/>
              </w:rPr>
              <w:t xml:space="preserve"> con la citada Jueza</w:t>
            </w:r>
            <w:r w:rsidRPr="00B65277">
              <w:rPr>
                <w:rFonts w:ascii="Lato" w:hAnsi="Lato"/>
                <w:sz w:val="20"/>
                <w:szCs w:val="20"/>
              </w:rPr>
              <w:t xml:space="preserve"> </w:t>
            </w:r>
            <w:r w:rsidRPr="00B65277">
              <w:rPr>
                <w:rFonts w:ascii="Lato" w:hAnsi="Lato"/>
                <w:sz w:val="20"/>
                <w:szCs w:val="20"/>
              </w:rPr>
              <w:lastRenderedPageBreak/>
              <w:t>Segundo Interina de Control y de Juicio Oral del Distrito Judicial de Sánchez Piedras y Especializado en Justicia para Adolescentes, por el término de tres meses, con efectos a partir del primero de agosto del año en curso.</w:t>
            </w:r>
          </w:p>
        </w:tc>
      </w:tr>
      <w:tr w:rsidR="002243DE" w:rsidRPr="002243DE" w14:paraId="490370D7" w14:textId="77777777" w:rsidTr="00C028FF">
        <w:tc>
          <w:tcPr>
            <w:tcW w:w="3472" w:type="dxa"/>
            <w:tcBorders>
              <w:top w:val="single" w:sz="4" w:space="0" w:color="auto"/>
              <w:left w:val="single" w:sz="4" w:space="0" w:color="auto"/>
              <w:bottom w:val="single" w:sz="4" w:space="0" w:color="auto"/>
              <w:right w:val="single" w:sz="4" w:space="0" w:color="auto"/>
            </w:tcBorders>
          </w:tcPr>
          <w:p w14:paraId="29BD6429" w14:textId="511780B5" w:rsidR="00B054BA" w:rsidRPr="00B65277" w:rsidRDefault="00B1300F" w:rsidP="00875C63">
            <w:pPr>
              <w:spacing w:after="0" w:line="360" w:lineRule="auto"/>
              <w:jc w:val="both"/>
              <w:rPr>
                <w:rFonts w:ascii="Lato" w:hAnsi="Lato" w:cs="Calibri"/>
                <w:b/>
                <w:bCs/>
              </w:rPr>
            </w:pPr>
            <w:r w:rsidRPr="00B65277">
              <w:rPr>
                <w:rFonts w:ascii="Lato" w:hAnsi="Lato" w:cs="Calibri"/>
                <w:b/>
                <w:bCs/>
              </w:rPr>
              <w:lastRenderedPageBreak/>
              <w:t>Lic. Rene Molina Zarate</w:t>
            </w:r>
          </w:p>
          <w:p w14:paraId="61B83403" w14:textId="77777777" w:rsidR="00B054BA" w:rsidRPr="00B65277" w:rsidRDefault="00B054BA" w:rsidP="00875C63">
            <w:pPr>
              <w:spacing w:after="0" w:line="360" w:lineRule="auto"/>
              <w:jc w:val="both"/>
              <w:rPr>
                <w:rFonts w:ascii="Lato" w:hAnsi="Lato" w:cs="Calibri"/>
              </w:rPr>
            </w:pPr>
            <w:r w:rsidRPr="00B65277">
              <w:rPr>
                <w:rFonts w:ascii="Lato" w:hAnsi="Lato" w:cs="Calibri"/>
              </w:rPr>
              <w:t>Asistente de Notificaciones (nivel 7), adscrito al Juzgado de Control y de Juicio Oral del Distrito Judicial de Guridi y Alcocer</w:t>
            </w:r>
          </w:p>
        </w:tc>
        <w:tc>
          <w:tcPr>
            <w:tcW w:w="4222" w:type="dxa"/>
            <w:tcBorders>
              <w:top w:val="single" w:sz="4" w:space="0" w:color="auto"/>
              <w:left w:val="single" w:sz="4" w:space="0" w:color="auto"/>
              <w:bottom w:val="single" w:sz="4" w:space="0" w:color="auto"/>
              <w:right w:val="single" w:sz="4" w:space="0" w:color="auto"/>
            </w:tcBorders>
          </w:tcPr>
          <w:p w14:paraId="78254636" w14:textId="1231698D" w:rsidR="00B054BA" w:rsidRPr="00B65277" w:rsidRDefault="00B1300F" w:rsidP="00875C63">
            <w:pPr>
              <w:spacing w:after="0" w:line="360" w:lineRule="auto"/>
              <w:jc w:val="both"/>
              <w:rPr>
                <w:rFonts w:ascii="Lato" w:hAnsi="Lato"/>
              </w:rPr>
            </w:pPr>
            <w:r w:rsidRPr="00B65277">
              <w:rPr>
                <w:rFonts w:ascii="Lato" w:hAnsi="Lato"/>
              </w:rPr>
              <w:t xml:space="preserve">A petición de la Jueza Claudia Pérez Rodríguez, se </w:t>
            </w:r>
            <w:r w:rsidR="00EF2757" w:rsidRPr="00B65277">
              <w:rPr>
                <w:rFonts w:ascii="Lato" w:hAnsi="Lato"/>
              </w:rPr>
              <w:t>designa</w:t>
            </w:r>
            <w:r w:rsidRPr="00B65277">
              <w:rPr>
                <w:rFonts w:ascii="Lato" w:hAnsi="Lato"/>
              </w:rPr>
              <w:t xml:space="preserve"> Asistente de Causas (nivel 8), adscrito con la Juez Tercero de Control y de Juicio Oral del Distrito Judicial de Guridi y Alcocer, con efectos a partir del </w:t>
            </w:r>
            <w:r w:rsidR="00AE47AC" w:rsidRPr="00B65277">
              <w:rPr>
                <w:rFonts w:ascii="Lato" w:hAnsi="Lato"/>
              </w:rPr>
              <w:t xml:space="preserve">doce </w:t>
            </w:r>
            <w:r w:rsidR="002C65AB" w:rsidRPr="00B65277">
              <w:rPr>
                <w:rFonts w:ascii="Lato" w:hAnsi="Lato"/>
              </w:rPr>
              <w:t>julio del año en curso, hasta nuevas instrucciones.</w:t>
            </w:r>
            <w:r w:rsidR="001B002F" w:rsidRPr="00B65277">
              <w:rPr>
                <w:rFonts w:ascii="Lato" w:hAnsi="Lato"/>
              </w:rPr>
              <w:t xml:space="preserve"> </w:t>
            </w:r>
          </w:p>
        </w:tc>
      </w:tr>
      <w:tr w:rsidR="002243DE" w:rsidRPr="002243DE" w14:paraId="31B3D16A" w14:textId="77777777" w:rsidTr="00C028FF">
        <w:tc>
          <w:tcPr>
            <w:tcW w:w="3472" w:type="dxa"/>
            <w:tcBorders>
              <w:top w:val="single" w:sz="4" w:space="0" w:color="auto"/>
              <w:left w:val="single" w:sz="4" w:space="0" w:color="auto"/>
              <w:bottom w:val="single" w:sz="4" w:space="0" w:color="auto"/>
              <w:right w:val="single" w:sz="4" w:space="0" w:color="auto"/>
            </w:tcBorders>
          </w:tcPr>
          <w:p w14:paraId="3DACCE07" w14:textId="1897293D" w:rsidR="00B054BA" w:rsidRPr="00B65277" w:rsidRDefault="001B002F" w:rsidP="00875C63">
            <w:pPr>
              <w:spacing w:after="0" w:line="360" w:lineRule="auto"/>
              <w:jc w:val="both"/>
              <w:rPr>
                <w:rFonts w:ascii="Lato" w:hAnsi="Lato" w:cs="Calibri"/>
                <w:b/>
                <w:bCs/>
              </w:rPr>
            </w:pPr>
            <w:r w:rsidRPr="00B65277">
              <w:rPr>
                <w:rFonts w:ascii="Lato" w:hAnsi="Lato" w:cs="Calibri"/>
                <w:b/>
                <w:bCs/>
              </w:rPr>
              <w:t>Lcdo.</w:t>
            </w:r>
            <w:r w:rsidR="006F656F" w:rsidRPr="00B65277">
              <w:rPr>
                <w:rFonts w:ascii="Lato" w:hAnsi="Lato" w:cs="Calibri"/>
                <w:b/>
                <w:bCs/>
              </w:rPr>
              <w:t xml:space="preserve"> Julio César Mendoza Lima</w:t>
            </w:r>
            <w:r w:rsidR="006F656F" w:rsidRPr="00B65277">
              <w:rPr>
                <w:rFonts w:ascii="Lato" w:hAnsi="Lato" w:cs="Calibri"/>
              </w:rPr>
              <w:t xml:space="preserve"> </w:t>
            </w:r>
            <w:r w:rsidRPr="00B65277">
              <w:rPr>
                <w:rFonts w:ascii="Lato" w:hAnsi="Lato" w:cs="Calibri"/>
              </w:rPr>
              <w:t xml:space="preserve">Oficial de </w:t>
            </w:r>
            <w:r w:rsidR="006F656F" w:rsidRPr="00B65277">
              <w:rPr>
                <w:rFonts w:ascii="Lato" w:hAnsi="Lato" w:cs="Calibri"/>
              </w:rPr>
              <w:t xml:space="preserve">Partes </w:t>
            </w:r>
            <w:r w:rsidRPr="00B65277">
              <w:rPr>
                <w:rFonts w:ascii="Lato" w:hAnsi="Lato" w:cs="Calibri"/>
              </w:rPr>
              <w:t>interino (nivel 5), adscrito al Juzgado Primero Laboral del Poder Judicial del Estado.</w:t>
            </w:r>
          </w:p>
        </w:tc>
        <w:tc>
          <w:tcPr>
            <w:tcW w:w="4222" w:type="dxa"/>
            <w:tcBorders>
              <w:top w:val="single" w:sz="4" w:space="0" w:color="auto"/>
              <w:left w:val="single" w:sz="4" w:space="0" w:color="auto"/>
              <w:bottom w:val="single" w:sz="4" w:space="0" w:color="auto"/>
              <w:right w:val="single" w:sz="4" w:space="0" w:color="auto"/>
            </w:tcBorders>
          </w:tcPr>
          <w:p w14:paraId="2968B9FC" w14:textId="0FEAA15E" w:rsidR="00B054BA" w:rsidRPr="00B65277" w:rsidRDefault="001B002F" w:rsidP="00875C63">
            <w:pPr>
              <w:spacing w:after="0" w:line="360" w:lineRule="auto"/>
              <w:jc w:val="both"/>
              <w:rPr>
                <w:rFonts w:ascii="Lato" w:hAnsi="Lato"/>
              </w:rPr>
            </w:pPr>
            <w:r w:rsidRPr="00B65277">
              <w:rPr>
                <w:rFonts w:ascii="Lato" w:hAnsi="Lato"/>
              </w:rPr>
              <w:t xml:space="preserve">Por necesidades del servicio, se designa Asistente de Notificaciones interino (nivel 7), adscrito al Juzgado de Control y de Juicio Oral del Distrito Judicial de Guridi y Alcocer, en sustitución del Lcdo. Rene Molina Zarate, con efectos a partir del doce julio del año en curso, hasta nuevas instrucciones. </w:t>
            </w:r>
          </w:p>
        </w:tc>
      </w:tr>
      <w:tr w:rsidR="002243DE" w:rsidRPr="002243DE" w14:paraId="04A4462B" w14:textId="77777777" w:rsidTr="00C028FF">
        <w:tc>
          <w:tcPr>
            <w:tcW w:w="3472" w:type="dxa"/>
            <w:tcBorders>
              <w:top w:val="single" w:sz="4" w:space="0" w:color="auto"/>
              <w:left w:val="single" w:sz="4" w:space="0" w:color="auto"/>
              <w:bottom w:val="single" w:sz="4" w:space="0" w:color="auto"/>
              <w:right w:val="single" w:sz="4" w:space="0" w:color="auto"/>
            </w:tcBorders>
          </w:tcPr>
          <w:p w14:paraId="52AD2FEE" w14:textId="7B5B550D" w:rsidR="006F656F" w:rsidRPr="00B65277" w:rsidRDefault="006F656F" w:rsidP="00875C63">
            <w:pPr>
              <w:spacing w:after="0" w:line="360" w:lineRule="auto"/>
              <w:jc w:val="both"/>
              <w:rPr>
                <w:rFonts w:ascii="Lato" w:hAnsi="Lato" w:cs="Calibri"/>
                <w:b/>
                <w:bCs/>
              </w:rPr>
            </w:pPr>
            <w:r w:rsidRPr="00B65277">
              <w:rPr>
                <w:rFonts w:ascii="Lato" w:hAnsi="Lato" w:cs="Calibri"/>
                <w:b/>
                <w:bCs/>
              </w:rPr>
              <w:t xml:space="preserve">Lcda. Massiel </w:t>
            </w:r>
            <w:r w:rsidR="00D6724D" w:rsidRPr="00B65277">
              <w:rPr>
                <w:rFonts w:ascii="Lato" w:hAnsi="Lato" w:cs="Calibri"/>
                <w:b/>
                <w:bCs/>
              </w:rPr>
              <w:t>Nava Cuatecontzi</w:t>
            </w:r>
          </w:p>
        </w:tc>
        <w:tc>
          <w:tcPr>
            <w:tcW w:w="4222" w:type="dxa"/>
            <w:tcBorders>
              <w:top w:val="single" w:sz="4" w:space="0" w:color="auto"/>
              <w:left w:val="single" w:sz="4" w:space="0" w:color="auto"/>
              <w:bottom w:val="single" w:sz="4" w:space="0" w:color="auto"/>
              <w:right w:val="single" w:sz="4" w:space="0" w:color="auto"/>
            </w:tcBorders>
          </w:tcPr>
          <w:p w14:paraId="59148E4F" w14:textId="4AE5B2FE" w:rsidR="006F656F" w:rsidRPr="00B65277" w:rsidRDefault="006F656F" w:rsidP="00875C63">
            <w:pPr>
              <w:spacing w:after="0" w:line="360" w:lineRule="auto"/>
              <w:jc w:val="both"/>
              <w:rPr>
                <w:rFonts w:ascii="Lato" w:hAnsi="Lato"/>
              </w:rPr>
            </w:pPr>
            <w:r w:rsidRPr="00B65277">
              <w:rPr>
                <w:rFonts w:ascii="Lato" w:hAnsi="Lato"/>
              </w:rPr>
              <w:t>Por necesidades del servicio y derivado de</w:t>
            </w:r>
            <w:r w:rsidR="0073794E" w:rsidRPr="00B65277">
              <w:rPr>
                <w:rFonts w:ascii="Lato" w:hAnsi="Lato"/>
              </w:rPr>
              <w:t>l aumento d</w:t>
            </w:r>
            <w:r w:rsidRPr="00B65277">
              <w:rPr>
                <w:rFonts w:ascii="Lato" w:hAnsi="Lato"/>
              </w:rPr>
              <w:t xml:space="preserve">e trabajo del Juzgado Familiar del Distrito Judicial de Juárez, se </w:t>
            </w:r>
            <w:r w:rsidR="00354C0C" w:rsidRPr="00B65277">
              <w:rPr>
                <w:rFonts w:ascii="Lato" w:hAnsi="Lato"/>
              </w:rPr>
              <w:t xml:space="preserve">designa </w:t>
            </w:r>
            <w:r w:rsidRPr="00B65277">
              <w:rPr>
                <w:rFonts w:ascii="Lato" w:hAnsi="Lato"/>
              </w:rPr>
              <w:t xml:space="preserve">Proyectista de Juzgado interina (nivel 9), </w:t>
            </w:r>
            <w:r w:rsidR="00354C0C" w:rsidRPr="00B65277">
              <w:rPr>
                <w:rFonts w:ascii="Lato" w:hAnsi="Lato"/>
              </w:rPr>
              <w:t>adscrita al Juzgado antes citado</w:t>
            </w:r>
            <w:r w:rsidRPr="00B65277">
              <w:rPr>
                <w:rFonts w:ascii="Lato" w:hAnsi="Lato"/>
              </w:rPr>
              <w:t>, con efectos a partir del primero de agosto del año en curso, por el término de tres meses.</w:t>
            </w:r>
          </w:p>
        </w:tc>
      </w:tr>
      <w:tr w:rsidR="002243DE" w:rsidRPr="002243DE" w14:paraId="47CC2EDF" w14:textId="77777777" w:rsidTr="00C028FF">
        <w:tc>
          <w:tcPr>
            <w:tcW w:w="3472" w:type="dxa"/>
            <w:tcBorders>
              <w:top w:val="single" w:sz="4" w:space="0" w:color="auto"/>
              <w:left w:val="single" w:sz="4" w:space="0" w:color="auto"/>
              <w:bottom w:val="single" w:sz="4" w:space="0" w:color="auto"/>
              <w:right w:val="single" w:sz="4" w:space="0" w:color="auto"/>
            </w:tcBorders>
          </w:tcPr>
          <w:p w14:paraId="6F45C0B6" w14:textId="589B0298" w:rsidR="00C85B2A" w:rsidRPr="00B65277" w:rsidRDefault="00035EB4" w:rsidP="00875C63">
            <w:pPr>
              <w:spacing w:after="0" w:line="360" w:lineRule="auto"/>
              <w:jc w:val="both"/>
              <w:rPr>
                <w:rFonts w:ascii="Lato" w:hAnsi="Lato" w:cs="Calibri"/>
                <w:b/>
                <w:bCs/>
              </w:rPr>
            </w:pPr>
            <w:r w:rsidRPr="00B65277">
              <w:rPr>
                <w:rFonts w:ascii="Lato" w:hAnsi="Lato" w:cs="Calibri"/>
                <w:b/>
                <w:bCs/>
              </w:rPr>
              <w:t>Lcda. Barbara López Nieto</w:t>
            </w:r>
          </w:p>
          <w:p w14:paraId="0F8B4A93" w14:textId="7D635FF8" w:rsidR="00C85B2A" w:rsidRPr="00B65277" w:rsidRDefault="00035EB4" w:rsidP="00875C63">
            <w:pPr>
              <w:spacing w:after="0" w:line="360" w:lineRule="auto"/>
              <w:jc w:val="both"/>
              <w:rPr>
                <w:rFonts w:ascii="Lato" w:hAnsi="Lato" w:cs="Calibri"/>
                <w:b/>
                <w:bCs/>
              </w:rPr>
            </w:pPr>
            <w:r w:rsidRPr="00B65277">
              <w:rPr>
                <w:rFonts w:ascii="Lato" w:hAnsi="Lato" w:cs="Calibri"/>
              </w:rPr>
              <w:t>Auxiliar de Juzgado en funciones de Oficial de Partes (nivel 5), adscrita al Juzgado Civil del Distrito Judicial de Juárez</w:t>
            </w:r>
          </w:p>
          <w:p w14:paraId="7B7397DE" w14:textId="7F2EFA79" w:rsidR="00C85B2A" w:rsidRPr="00B65277" w:rsidRDefault="00C85B2A" w:rsidP="00875C63">
            <w:pPr>
              <w:spacing w:after="0" w:line="360" w:lineRule="auto"/>
              <w:jc w:val="both"/>
              <w:rPr>
                <w:rFonts w:ascii="Lato" w:hAnsi="Lato" w:cs="Calibri"/>
                <w:b/>
                <w:bCs/>
              </w:rPr>
            </w:pPr>
          </w:p>
        </w:tc>
        <w:tc>
          <w:tcPr>
            <w:tcW w:w="4222" w:type="dxa"/>
            <w:tcBorders>
              <w:top w:val="single" w:sz="4" w:space="0" w:color="auto"/>
              <w:left w:val="single" w:sz="4" w:space="0" w:color="auto"/>
              <w:bottom w:val="single" w:sz="4" w:space="0" w:color="auto"/>
              <w:right w:val="single" w:sz="4" w:space="0" w:color="auto"/>
            </w:tcBorders>
          </w:tcPr>
          <w:p w14:paraId="1C9629BE" w14:textId="35E90603" w:rsidR="00C85B2A" w:rsidRPr="00B65277" w:rsidRDefault="0036218E" w:rsidP="00875C63">
            <w:pPr>
              <w:spacing w:after="0" w:line="360" w:lineRule="auto"/>
              <w:jc w:val="both"/>
              <w:rPr>
                <w:rFonts w:ascii="Lato" w:hAnsi="Lato"/>
              </w:rPr>
            </w:pPr>
            <w:r w:rsidRPr="00B65277">
              <w:rPr>
                <w:rFonts w:ascii="Lato" w:hAnsi="Lato"/>
              </w:rPr>
              <w:t xml:space="preserve">Por necesidades del servicio, se designa temporalmente </w:t>
            </w:r>
            <w:proofErr w:type="spellStart"/>
            <w:r w:rsidRPr="00B65277">
              <w:rPr>
                <w:rFonts w:ascii="Lato" w:hAnsi="Lato"/>
              </w:rPr>
              <w:t>Diligenciaria</w:t>
            </w:r>
            <w:proofErr w:type="spellEnd"/>
            <w:r w:rsidRPr="00B65277">
              <w:rPr>
                <w:rFonts w:ascii="Lato" w:hAnsi="Lato"/>
              </w:rPr>
              <w:t xml:space="preserve"> (nivel 7), adscrita en el mismo Juzgado de su adscripción, en sustitución de Lcda. Gloria Hernández Polvo, por el término de tres meses, con efectos a partir </w:t>
            </w:r>
            <w:r w:rsidR="004C3BDF" w:rsidRPr="00B65277">
              <w:rPr>
                <w:rFonts w:ascii="Lato" w:hAnsi="Lato"/>
              </w:rPr>
              <w:t>del veintiséis</w:t>
            </w:r>
            <w:r w:rsidRPr="00B65277">
              <w:rPr>
                <w:rFonts w:ascii="Lato" w:hAnsi="Lato"/>
              </w:rPr>
              <w:t xml:space="preserve"> de julio del año en curso.</w:t>
            </w:r>
          </w:p>
        </w:tc>
      </w:tr>
      <w:tr w:rsidR="00C85B2A" w:rsidRPr="002243DE" w14:paraId="717DF1D0" w14:textId="77777777" w:rsidTr="00C028FF">
        <w:tc>
          <w:tcPr>
            <w:tcW w:w="3472" w:type="dxa"/>
            <w:tcBorders>
              <w:top w:val="single" w:sz="4" w:space="0" w:color="auto"/>
              <w:left w:val="single" w:sz="4" w:space="0" w:color="auto"/>
              <w:bottom w:val="single" w:sz="4" w:space="0" w:color="auto"/>
              <w:right w:val="single" w:sz="4" w:space="0" w:color="auto"/>
            </w:tcBorders>
          </w:tcPr>
          <w:p w14:paraId="6C0E440D" w14:textId="2271C68F" w:rsidR="00C85B2A" w:rsidRPr="00B65277" w:rsidRDefault="00035EB4" w:rsidP="00875C63">
            <w:pPr>
              <w:tabs>
                <w:tab w:val="left" w:pos="2557"/>
              </w:tabs>
              <w:spacing w:after="0" w:line="360" w:lineRule="auto"/>
              <w:jc w:val="both"/>
              <w:rPr>
                <w:rFonts w:ascii="Lato" w:hAnsi="Lato" w:cs="Calibri"/>
                <w:b/>
                <w:bCs/>
              </w:rPr>
            </w:pPr>
            <w:r w:rsidRPr="00B65277">
              <w:rPr>
                <w:rFonts w:ascii="Lato" w:hAnsi="Lato" w:cs="Calibri"/>
                <w:b/>
                <w:bCs/>
              </w:rPr>
              <w:t>Guadalupe Alba Corona</w:t>
            </w:r>
            <w:r w:rsidR="004C3BDF" w:rsidRPr="00B65277">
              <w:rPr>
                <w:rFonts w:ascii="Lato" w:hAnsi="Lato" w:cs="Calibri"/>
                <w:b/>
                <w:bCs/>
              </w:rPr>
              <w:tab/>
            </w:r>
          </w:p>
          <w:p w14:paraId="01DB1F50" w14:textId="0B8EE7C6" w:rsidR="004C3BDF" w:rsidRPr="00B65277" w:rsidRDefault="004C3BDF" w:rsidP="00875C63">
            <w:pPr>
              <w:tabs>
                <w:tab w:val="left" w:pos="2557"/>
              </w:tabs>
              <w:spacing w:after="0" w:line="360" w:lineRule="auto"/>
              <w:jc w:val="both"/>
              <w:rPr>
                <w:rFonts w:ascii="Lato" w:hAnsi="Lato" w:cs="Calibri"/>
              </w:rPr>
            </w:pPr>
            <w:r w:rsidRPr="00B65277">
              <w:rPr>
                <w:rFonts w:ascii="Lato" w:hAnsi="Lato" w:cs="Calibri"/>
              </w:rPr>
              <w:t>Taquimecanógrafa interina (nivel 3), adscrita al Juzgado Familiar del Distrito Judicial de Zaragoza.</w:t>
            </w:r>
          </w:p>
          <w:p w14:paraId="41CF50FB" w14:textId="77777777" w:rsidR="00C85B2A" w:rsidRPr="00B65277" w:rsidRDefault="00C85B2A" w:rsidP="00875C63">
            <w:pPr>
              <w:spacing w:after="0" w:line="360" w:lineRule="auto"/>
              <w:jc w:val="both"/>
              <w:rPr>
                <w:rFonts w:ascii="Lato" w:hAnsi="Lato" w:cs="Calibri"/>
                <w:b/>
                <w:bCs/>
              </w:rPr>
            </w:pPr>
          </w:p>
          <w:p w14:paraId="2E990AF8" w14:textId="7A559F5B" w:rsidR="00C85B2A" w:rsidRPr="00B65277" w:rsidRDefault="00C85B2A" w:rsidP="00875C63">
            <w:pPr>
              <w:spacing w:after="0" w:line="360" w:lineRule="auto"/>
              <w:jc w:val="both"/>
              <w:rPr>
                <w:rFonts w:ascii="Lato" w:hAnsi="Lato" w:cs="Calibri"/>
                <w:b/>
                <w:bCs/>
              </w:rPr>
            </w:pPr>
          </w:p>
        </w:tc>
        <w:tc>
          <w:tcPr>
            <w:tcW w:w="4222" w:type="dxa"/>
            <w:tcBorders>
              <w:top w:val="single" w:sz="4" w:space="0" w:color="auto"/>
              <w:left w:val="single" w:sz="4" w:space="0" w:color="auto"/>
              <w:bottom w:val="single" w:sz="4" w:space="0" w:color="auto"/>
              <w:right w:val="single" w:sz="4" w:space="0" w:color="auto"/>
            </w:tcBorders>
          </w:tcPr>
          <w:p w14:paraId="4046A6E8" w14:textId="1C47034E" w:rsidR="00C85B2A" w:rsidRPr="00B65277" w:rsidRDefault="004C3BDF" w:rsidP="00875C63">
            <w:pPr>
              <w:spacing w:after="0" w:line="360" w:lineRule="auto"/>
              <w:jc w:val="both"/>
              <w:rPr>
                <w:rFonts w:ascii="Lato" w:hAnsi="Lato"/>
              </w:rPr>
            </w:pPr>
            <w:r w:rsidRPr="00B65277">
              <w:rPr>
                <w:rFonts w:ascii="Lato" w:hAnsi="Lato"/>
              </w:rPr>
              <w:lastRenderedPageBreak/>
              <w:t xml:space="preserve">Por necesidades del servicio, con su mismo nivel y cargo, se readscribe </w:t>
            </w:r>
            <w:r w:rsidR="00F52434" w:rsidRPr="00B65277">
              <w:rPr>
                <w:rFonts w:ascii="Lato" w:hAnsi="Lato"/>
              </w:rPr>
              <w:t>al Departamento de Planeación, Estadística y Normatividad del Poder Judicial del Estado</w:t>
            </w:r>
            <w:r w:rsidRPr="00B65277">
              <w:rPr>
                <w:rFonts w:ascii="Lato" w:hAnsi="Lato"/>
              </w:rPr>
              <w:t xml:space="preserve">, con efectos a partir del primero de </w:t>
            </w:r>
            <w:r w:rsidRPr="00B65277">
              <w:rPr>
                <w:rFonts w:ascii="Lato" w:hAnsi="Lato"/>
              </w:rPr>
              <w:lastRenderedPageBreak/>
              <w:t>agosto del año en curso, hasta nuevas instrucciones.</w:t>
            </w:r>
          </w:p>
        </w:tc>
      </w:tr>
      <w:tr w:rsidR="00047238" w:rsidRPr="002243DE" w14:paraId="1A2E1A65" w14:textId="77777777" w:rsidTr="00C028FF">
        <w:tc>
          <w:tcPr>
            <w:tcW w:w="3472" w:type="dxa"/>
            <w:tcBorders>
              <w:top w:val="single" w:sz="4" w:space="0" w:color="auto"/>
              <w:left w:val="single" w:sz="4" w:space="0" w:color="auto"/>
              <w:bottom w:val="single" w:sz="4" w:space="0" w:color="auto"/>
              <w:right w:val="single" w:sz="4" w:space="0" w:color="auto"/>
            </w:tcBorders>
          </w:tcPr>
          <w:p w14:paraId="14F658AC" w14:textId="471B37DD" w:rsidR="00047238" w:rsidRPr="00B65277" w:rsidRDefault="00047238" w:rsidP="00875C63">
            <w:pPr>
              <w:tabs>
                <w:tab w:val="left" w:pos="2557"/>
              </w:tabs>
              <w:spacing w:after="0" w:line="360" w:lineRule="auto"/>
              <w:jc w:val="both"/>
              <w:rPr>
                <w:rFonts w:ascii="Lato" w:hAnsi="Lato" w:cs="Calibri"/>
                <w:b/>
                <w:bCs/>
              </w:rPr>
            </w:pPr>
            <w:r w:rsidRPr="00B65277">
              <w:rPr>
                <w:rFonts w:ascii="Lato" w:hAnsi="Lato" w:cs="Calibri"/>
                <w:b/>
                <w:bCs/>
              </w:rPr>
              <w:lastRenderedPageBreak/>
              <w:t xml:space="preserve">Lcda. María de Lourdes </w:t>
            </w:r>
            <w:proofErr w:type="spellStart"/>
            <w:r w:rsidRPr="00B65277">
              <w:rPr>
                <w:rFonts w:ascii="Lato" w:hAnsi="Lato" w:cs="Calibri"/>
                <w:b/>
                <w:bCs/>
              </w:rPr>
              <w:t>Teomitzi</w:t>
            </w:r>
            <w:proofErr w:type="spellEnd"/>
            <w:r w:rsidRPr="00B65277">
              <w:rPr>
                <w:rFonts w:ascii="Lato" w:hAnsi="Lato" w:cs="Calibri"/>
                <w:b/>
                <w:bCs/>
              </w:rPr>
              <w:t xml:space="preserve"> Solís</w:t>
            </w:r>
          </w:p>
          <w:p w14:paraId="5477CC7C" w14:textId="5A6E322C" w:rsidR="00047238" w:rsidRPr="00B65277" w:rsidRDefault="00B65277" w:rsidP="00875C63">
            <w:pPr>
              <w:tabs>
                <w:tab w:val="left" w:pos="2557"/>
              </w:tabs>
              <w:spacing w:after="0" w:line="360" w:lineRule="auto"/>
              <w:jc w:val="both"/>
              <w:rPr>
                <w:rFonts w:ascii="Lato" w:hAnsi="Lato" w:cs="Calibri"/>
                <w:b/>
                <w:bCs/>
              </w:rPr>
            </w:pPr>
            <w:r w:rsidRPr="00B65277">
              <w:rPr>
                <w:rFonts w:ascii="Lato" w:hAnsi="Lato" w:cs="Calibri"/>
              </w:rPr>
              <w:t>Subdirectora Interina de Recursos Humanos y Materiales dependiente de la Secretaría Ejecutiva (nivel 12).</w:t>
            </w:r>
          </w:p>
        </w:tc>
        <w:tc>
          <w:tcPr>
            <w:tcW w:w="4222" w:type="dxa"/>
            <w:tcBorders>
              <w:top w:val="single" w:sz="4" w:space="0" w:color="auto"/>
              <w:left w:val="single" w:sz="4" w:space="0" w:color="auto"/>
              <w:bottom w:val="single" w:sz="4" w:space="0" w:color="auto"/>
              <w:right w:val="single" w:sz="4" w:space="0" w:color="auto"/>
            </w:tcBorders>
          </w:tcPr>
          <w:p w14:paraId="12EC9C1F" w14:textId="191B1AFD" w:rsidR="00047238" w:rsidRPr="00B65277" w:rsidRDefault="00047238" w:rsidP="00875C63">
            <w:pPr>
              <w:spacing w:after="0" w:line="360" w:lineRule="auto"/>
              <w:jc w:val="both"/>
              <w:rPr>
                <w:rFonts w:ascii="Lato" w:hAnsi="Lato"/>
              </w:rPr>
            </w:pPr>
            <w:r w:rsidRPr="00B65277">
              <w:rPr>
                <w:rFonts w:ascii="Lato" w:hAnsi="Lato" w:cs="Calibri"/>
              </w:rPr>
              <w:t>Por necesidades del Servicio, se designa como Directora</w:t>
            </w:r>
            <w:r w:rsidR="00327470">
              <w:rPr>
                <w:rFonts w:ascii="Lato" w:hAnsi="Lato" w:cs="Calibri"/>
              </w:rPr>
              <w:t xml:space="preserve"> Interina</w:t>
            </w:r>
            <w:r w:rsidRPr="00B65277">
              <w:rPr>
                <w:rFonts w:ascii="Lato" w:hAnsi="Lato" w:cs="Calibri"/>
              </w:rPr>
              <w:t xml:space="preserve"> de Recursos Humanos y Materiales </w:t>
            </w:r>
            <w:r w:rsidR="00B65277" w:rsidRPr="00B65277">
              <w:rPr>
                <w:rFonts w:ascii="Lato" w:hAnsi="Lato" w:cs="Calibri"/>
              </w:rPr>
              <w:t xml:space="preserve">dependiente de la Secretaría Ejecutiva, </w:t>
            </w:r>
            <w:r w:rsidRPr="00B65277">
              <w:rPr>
                <w:rFonts w:ascii="Lato" w:hAnsi="Lato" w:cs="Calibri"/>
              </w:rPr>
              <w:t>(</w:t>
            </w:r>
            <w:r w:rsidR="00B65277" w:rsidRPr="00B65277">
              <w:rPr>
                <w:rFonts w:ascii="Lato" w:hAnsi="Lato" w:cs="Calibri"/>
              </w:rPr>
              <w:t>n</w:t>
            </w:r>
            <w:r w:rsidRPr="00B65277">
              <w:rPr>
                <w:rFonts w:ascii="Lato" w:hAnsi="Lato" w:cs="Calibri"/>
              </w:rPr>
              <w:t>ivel</w:t>
            </w:r>
            <w:r w:rsidR="00B65277" w:rsidRPr="00B65277">
              <w:rPr>
                <w:rFonts w:ascii="Lato" w:hAnsi="Lato" w:cs="Calibri"/>
              </w:rPr>
              <w:t xml:space="preserve"> 14), por el término de tres meses, </w:t>
            </w:r>
            <w:r w:rsidRPr="00B65277">
              <w:rPr>
                <w:rFonts w:ascii="Lato" w:hAnsi="Lato" w:cs="Calibri"/>
              </w:rPr>
              <w:t xml:space="preserve">con efectos a partir </w:t>
            </w:r>
            <w:proofErr w:type="gramStart"/>
            <w:r w:rsidRPr="00B65277">
              <w:rPr>
                <w:rFonts w:ascii="Lato" w:hAnsi="Lato" w:cs="Calibri"/>
              </w:rPr>
              <w:t xml:space="preserve">del  </w:t>
            </w:r>
            <w:r w:rsidR="00B65277" w:rsidRPr="00B65277">
              <w:rPr>
                <w:rFonts w:ascii="Lato" w:hAnsi="Lato" w:cs="Calibri"/>
              </w:rPr>
              <w:t>quince</w:t>
            </w:r>
            <w:proofErr w:type="gramEnd"/>
            <w:r w:rsidR="00B65277" w:rsidRPr="00B65277">
              <w:rPr>
                <w:rFonts w:ascii="Lato" w:hAnsi="Lato" w:cs="Calibri"/>
              </w:rPr>
              <w:t xml:space="preserve"> julio del dos mil veinticuatro, en sustitución de la Licenciada </w:t>
            </w:r>
            <w:proofErr w:type="spellStart"/>
            <w:r w:rsidR="00B65277" w:rsidRPr="00B65277">
              <w:rPr>
                <w:rFonts w:ascii="Lato" w:hAnsi="Lato" w:cs="Calibri"/>
              </w:rPr>
              <w:t>Velia</w:t>
            </w:r>
            <w:proofErr w:type="spellEnd"/>
            <w:r w:rsidR="00B65277" w:rsidRPr="00B65277">
              <w:rPr>
                <w:rFonts w:ascii="Lato" w:hAnsi="Lato" w:cs="Calibri"/>
              </w:rPr>
              <w:t xml:space="preserve"> Carrasco Hernández.</w:t>
            </w:r>
          </w:p>
        </w:tc>
      </w:tr>
    </w:tbl>
    <w:p w14:paraId="1BCCC12A" w14:textId="77777777" w:rsidR="00327470" w:rsidRDefault="000D5E91" w:rsidP="00B054BA">
      <w:pPr>
        <w:pStyle w:val="NormalWeb"/>
        <w:spacing w:before="0" w:beforeAutospacing="0" w:after="0" w:afterAutospacing="0" w:line="480" w:lineRule="auto"/>
        <w:jc w:val="both"/>
        <w:rPr>
          <w:rFonts w:ascii="Lato" w:hAnsi="Lato" w:cstheme="minorHAnsi"/>
          <w:b/>
          <w:bCs/>
          <w:sz w:val="22"/>
          <w:szCs w:val="22"/>
          <w:bdr w:val="none" w:sz="0" w:space="0" w:color="auto" w:frame="1"/>
        </w:rPr>
      </w:pPr>
      <w:r w:rsidRPr="002243DE">
        <w:rPr>
          <w:rFonts w:ascii="Lato" w:hAnsi="Lato" w:cstheme="minorHAnsi"/>
          <w:b/>
          <w:bCs/>
          <w:sz w:val="22"/>
          <w:szCs w:val="22"/>
          <w:bdr w:val="none" w:sz="0" w:space="0" w:color="auto" w:frame="1"/>
        </w:rPr>
        <w:t xml:space="preserve"> </w:t>
      </w:r>
    </w:p>
    <w:p w14:paraId="6BA17306" w14:textId="3FE70E43" w:rsidR="00B054BA" w:rsidRPr="002243DE" w:rsidRDefault="00B054BA" w:rsidP="00B054BA">
      <w:pPr>
        <w:pStyle w:val="NormalWeb"/>
        <w:spacing w:before="0" w:beforeAutospacing="0" w:after="0" w:afterAutospacing="0" w:line="480" w:lineRule="auto"/>
        <w:jc w:val="both"/>
        <w:rPr>
          <w:rFonts w:ascii="Lato" w:hAnsi="Lato" w:cstheme="minorHAnsi"/>
          <w:b/>
          <w:bCs/>
          <w:sz w:val="22"/>
          <w:szCs w:val="22"/>
          <w:u w:val="single"/>
          <w:bdr w:val="none" w:sz="0" w:space="0" w:color="auto" w:frame="1"/>
        </w:rPr>
      </w:pPr>
      <w:r w:rsidRPr="002243DE">
        <w:rPr>
          <w:rFonts w:ascii="Lato" w:hAnsi="Lato" w:cstheme="minorHAnsi"/>
          <w:sz w:val="22"/>
          <w:szCs w:val="22"/>
          <w:bdr w:val="none" w:sz="0" w:space="0" w:color="auto" w:frame="1"/>
        </w:rPr>
        <w:t>Con fundamento en lo que establecen los artículos 85 de la Constitución Política del Estado Libre y Soberano de Tlaxcala, 61 y 68 fracción I, 77 fracción I, de la Ley Orgánica del Poder Judicial del Estado, por las razones asentadas y dadas las necesidades del servicio</w:t>
      </w:r>
      <w:r w:rsidR="00C85B2A" w:rsidRPr="002243DE">
        <w:rPr>
          <w:rFonts w:ascii="Lato" w:hAnsi="Lato" w:cstheme="minorHAnsi"/>
          <w:sz w:val="22"/>
          <w:szCs w:val="22"/>
          <w:bdr w:val="none" w:sz="0" w:space="0" w:color="auto" w:frame="1"/>
        </w:rPr>
        <w:t xml:space="preserve"> y derivado del aumento en la carga laboral de los Juzgados, </w:t>
      </w:r>
      <w:r w:rsidRPr="002243DE">
        <w:rPr>
          <w:rFonts w:ascii="Lato" w:hAnsi="Lato" w:cstheme="minorHAnsi"/>
          <w:sz w:val="22"/>
          <w:szCs w:val="22"/>
          <w:bdr w:val="none" w:sz="0" w:space="0" w:color="auto" w:frame="1"/>
        </w:rPr>
        <w:t>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0D5E91" w:rsidRPr="002243DE">
        <w:rPr>
          <w:rFonts w:ascii="Lato" w:hAnsi="Lato" w:cstheme="minorHAnsi"/>
          <w:sz w:val="22"/>
          <w:szCs w:val="22"/>
          <w:bdr w:val="none" w:sz="0" w:space="0" w:color="auto" w:frame="1"/>
        </w:rPr>
        <w:t xml:space="preserve"> </w:t>
      </w:r>
      <w:r w:rsidR="000D5E91" w:rsidRPr="002243DE">
        <w:rPr>
          <w:rFonts w:ascii="Lato" w:hAnsi="Lato" w:cstheme="minorHAnsi"/>
          <w:b/>
          <w:bCs/>
          <w:sz w:val="22"/>
          <w:szCs w:val="22"/>
          <w:u w:val="single"/>
          <w:bdr w:val="none" w:sz="0" w:space="0" w:color="auto" w:frame="1"/>
        </w:rPr>
        <w:t xml:space="preserve">APROBADO POR </w:t>
      </w:r>
      <w:r w:rsidR="00875C63">
        <w:rPr>
          <w:rFonts w:ascii="Lato" w:hAnsi="Lato" w:cstheme="minorHAnsi"/>
          <w:b/>
          <w:bCs/>
          <w:sz w:val="22"/>
          <w:szCs w:val="22"/>
          <w:u w:val="single"/>
          <w:bdr w:val="none" w:sz="0" w:space="0" w:color="auto" w:frame="1"/>
        </w:rPr>
        <w:t>MAYO</w:t>
      </w:r>
      <w:r w:rsidR="00CC7EB4">
        <w:rPr>
          <w:rFonts w:ascii="Lato" w:hAnsi="Lato" w:cstheme="minorHAnsi"/>
          <w:b/>
          <w:bCs/>
          <w:sz w:val="22"/>
          <w:szCs w:val="22"/>
          <w:u w:val="single"/>
          <w:bdr w:val="none" w:sz="0" w:space="0" w:color="auto" w:frame="1"/>
        </w:rPr>
        <w:t>R</w:t>
      </w:r>
      <w:r w:rsidR="00875C63">
        <w:rPr>
          <w:rFonts w:ascii="Lato" w:hAnsi="Lato" w:cstheme="minorHAnsi"/>
          <w:b/>
          <w:bCs/>
          <w:sz w:val="22"/>
          <w:szCs w:val="22"/>
          <w:u w:val="single"/>
          <w:bdr w:val="none" w:sz="0" w:space="0" w:color="auto" w:frame="1"/>
        </w:rPr>
        <w:t xml:space="preserve">ÍA DE </w:t>
      </w:r>
      <w:r w:rsidR="000D5E91" w:rsidRPr="002243DE">
        <w:rPr>
          <w:rFonts w:ascii="Lato" w:hAnsi="Lato" w:cstheme="minorHAnsi"/>
          <w:b/>
          <w:bCs/>
          <w:sz w:val="22"/>
          <w:szCs w:val="22"/>
          <w:u w:val="single"/>
          <w:bdr w:val="none" w:sz="0" w:space="0" w:color="auto" w:frame="1"/>
        </w:rPr>
        <w:t>VOTOS</w:t>
      </w:r>
      <w:r w:rsidR="00875C63">
        <w:rPr>
          <w:rFonts w:ascii="Lato" w:hAnsi="Lato" w:cstheme="minorHAnsi"/>
          <w:b/>
          <w:bCs/>
          <w:sz w:val="22"/>
          <w:szCs w:val="22"/>
          <w:u w:val="single"/>
          <w:bdr w:val="none" w:sz="0" w:space="0" w:color="auto" w:frame="1"/>
        </w:rPr>
        <w:t>, CON LA ABSTENCIÓN DEL CONSEJERO GERMÁN MENDOZA PAPALOTZI RESPECTO DE LA ADSCRIPCIÓN DE JULIO CESAR MENDOZA LIMA.</w:t>
      </w:r>
    </w:p>
    <w:p w14:paraId="75BCE77B" w14:textId="3462C8CA" w:rsidR="00971F00" w:rsidRPr="002243DE" w:rsidRDefault="00B278B2" w:rsidP="00971F00">
      <w:pPr>
        <w:pStyle w:val="NormalWeb"/>
        <w:spacing w:before="0" w:beforeAutospacing="0" w:after="0" w:afterAutospacing="0" w:line="480" w:lineRule="auto"/>
        <w:ind w:firstLine="708"/>
        <w:jc w:val="both"/>
        <w:rPr>
          <w:rFonts w:ascii="Lato" w:hAnsi="Lato"/>
          <w:sz w:val="22"/>
          <w:szCs w:val="22"/>
        </w:rPr>
      </w:pPr>
      <w:r w:rsidRPr="002243DE">
        <w:rPr>
          <w:rFonts w:ascii="Lato" w:hAnsi="Lato"/>
          <w:b/>
          <w:bCs/>
        </w:rPr>
        <w:t xml:space="preserve">ACUERDO XII/62/2024.13. </w:t>
      </w:r>
      <w:r w:rsidR="00971F00" w:rsidRPr="002243DE">
        <w:rPr>
          <w:rFonts w:ascii="Lato" w:hAnsi="Lato"/>
          <w:sz w:val="22"/>
          <w:szCs w:val="22"/>
        </w:rPr>
        <w:t xml:space="preserve">Respecto a la Licenciada </w:t>
      </w:r>
      <w:proofErr w:type="spellStart"/>
      <w:r w:rsidR="00971F00" w:rsidRPr="002243DE">
        <w:rPr>
          <w:rFonts w:ascii="Lato" w:hAnsi="Lato"/>
          <w:sz w:val="22"/>
          <w:szCs w:val="22"/>
        </w:rPr>
        <w:t>Velia</w:t>
      </w:r>
      <w:proofErr w:type="spellEnd"/>
      <w:r w:rsidR="00971F00" w:rsidRPr="002243DE">
        <w:rPr>
          <w:rFonts w:ascii="Lato" w:hAnsi="Lato"/>
          <w:sz w:val="22"/>
          <w:szCs w:val="22"/>
        </w:rPr>
        <w:t xml:space="preserve"> Carrasco Hernández, Directora de Recursos Humanos y Materiales dependiente de la Secretaría Ejecutiva, tomando en consideración que se trata de una servidora pública que se encuentra por tiempo determinado, bajo el régimen de confianza,  que no cuenta con estabilidad en el empleo, por la naturaleza de las funciones que realiza y dado que ya no se requieren sus servicios en el área de su actual adscripción, se da por terminado su interinato de manera anticipada y en consecuencia su relación laboral con este Ente Público. En ese sentido, con </w:t>
      </w:r>
      <w:r w:rsidR="00971F00" w:rsidRPr="002243DE">
        <w:rPr>
          <w:rFonts w:ascii="Lato" w:hAnsi="Lato"/>
          <w:sz w:val="22"/>
          <w:szCs w:val="22"/>
        </w:rPr>
        <w:lastRenderedPageBreak/>
        <w:t xml:space="preserve">fundamento en lo que establecen los artículos 8 y 185 de la Ley Federal del Trabajo, de aplicación supletoria a la Ley Laboral de los Servidores Públicos del Estado de Tlaxcala y sus Municipios, 5 de </w:t>
      </w:r>
      <w:r w:rsidR="00804F88">
        <w:rPr>
          <w:rFonts w:ascii="Lato" w:hAnsi="Lato"/>
          <w:sz w:val="22"/>
          <w:szCs w:val="22"/>
        </w:rPr>
        <w:t>L</w:t>
      </w:r>
      <w:r w:rsidR="00971F00" w:rsidRPr="002243DE">
        <w:rPr>
          <w:rFonts w:ascii="Lato" w:hAnsi="Lato"/>
          <w:sz w:val="22"/>
          <w:szCs w:val="22"/>
        </w:rPr>
        <w:t xml:space="preserve">ey antes invocada, 45 Bis, 45 </w:t>
      </w:r>
      <w:proofErr w:type="spellStart"/>
      <w:r w:rsidR="00971F00" w:rsidRPr="002243DE">
        <w:rPr>
          <w:rFonts w:ascii="Lato" w:hAnsi="Lato"/>
          <w:sz w:val="22"/>
          <w:szCs w:val="22"/>
        </w:rPr>
        <w:t>Quáter</w:t>
      </w:r>
      <w:proofErr w:type="spellEnd"/>
      <w:r w:rsidR="00971F00" w:rsidRPr="002243DE">
        <w:rPr>
          <w:rFonts w:ascii="Lato" w:hAnsi="Lato"/>
          <w:sz w:val="22"/>
          <w:szCs w:val="22"/>
        </w:rPr>
        <w:t>, 61, 68, fracción I, de la Ley Orgánica del Poder Judicial del Estado, y 9 fracción XVII del Reglamento del Consejo de la Judicatura del Estado, se determina:</w:t>
      </w:r>
    </w:p>
    <w:p w14:paraId="6B094906" w14:textId="77777777" w:rsidR="00971F00" w:rsidRPr="002243DE" w:rsidRDefault="00971F00" w:rsidP="00804F88">
      <w:pPr>
        <w:pStyle w:val="NormalWeb"/>
        <w:numPr>
          <w:ilvl w:val="0"/>
          <w:numId w:val="23"/>
        </w:numPr>
        <w:spacing w:before="0" w:beforeAutospacing="0" w:after="0" w:afterAutospacing="0" w:line="480" w:lineRule="auto"/>
        <w:ind w:left="851"/>
        <w:jc w:val="both"/>
        <w:rPr>
          <w:rFonts w:ascii="Lato" w:hAnsi="Lato"/>
          <w:sz w:val="22"/>
          <w:szCs w:val="22"/>
        </w:rPr>
      </w:pPr>
      <w:r w:rsidRPr="002243DE">
        <w:rPr>
          <w:rFonts w:ascii="Lato" w:hAnsi="Lato"/>
          <w:sz w:val="22"/>
          <w:szCs w:val="22"/>
        </w:rPr>
        <w:t xml:space="preserve">Dar por terminada la relación laboral que el Poder Judicial del Estado de Tlaxcala tiene con la servidora pública </w:t>
      </w:r>
      <w:proofErr w:type="spellStart"/>
      <w:r w:rsidRPr="002243DE">
        <w:rPr>
          <w:rFonts w:ascii="Lato" w:hAnsi="Lato"/>
          <w:sz w:val="22"/>
          <w:szCs w:val="22"/>
        </w:rPr>
        <w:t>Velia</w:t>
      </w:r>
      <w:proofErr w:type="spellEnd"/>
      <w:r w:rsidRPr="002243DE">
        <w:rPr>
          <w:rFonts w:ascii="Lato" w:hAnsi="Lato"/>
          <w:sz w:val="22"/>
          <w:szCs w:val="22"/>
        </w:rPr>
        <w:t xml:space="preserve"> Carrasco Hernández, </w:t>
      </w:r>
      <w:proofErr w:type="gramStart"/>
      <w:r w:rsidRPr="002243DE">
        <w:rPr>
          <w:rFonts w:ascii="Lato" w:hAnsi="Lato"/>
          <w:sz w:val="22"/>
          <w:szCs w:val="22"/>
        </w:rPr>
        <w:t>Directora</w:t>
      </w:r>
      <w:proofErr w:type="gramEnd"/>
      <w:r w:rsidRPr="002243DE">
        <w:rPr>
          <w:rFonts w:ascii="Lato" w:hAnsi="Lato"/>
          <w:sz w:val="22"/>
          <w:szCs w:val="22"/>
        </w:rPr>
        <w:t xml:space="preserve"> de Recursos Humanos y Materiales dependiente de la Secretaría Ejecutiva (nivel 14), de manera anticipada, con efectos a partir del quince de julio de dos mil veinticuatro, sin responsabilidad para este Ente Público.</w:t>
      </w:r>
    </w:p>
    <w:p w14:paraId="5E436862" w14:textId="77777777" w:rsidR="00971F00" w:rsidRPr="002243DE" w:rsidRDefault="00971F00" w:rsidP="00804F88">
      <w:pPr>
        <w:pStyle w:val="NormalWeb"/>
        <w:numPr>
          <w:ilvl w:val="0"/>
          <w:numId w:val="23"/>
        </w:numPr>
        <w:spacing w:before="0" w:beforeAutospacing="0" w:after="0" w:afterAutospacing="0" w:line="480" w:lineRule="auto"/>
        <w:ind w:left="851"/>
        <w:jc w:val="both"/>
        <w:rPr>
          <w:rFonts w:ascii="Lato" w:hAnsi="Lato"/>
          <w:sz w:val="22"/>
          <w:szCs w:val="22"/>
        </w:rPr>
      </w:pPr>
      <w:r w:rsidRPr="002243DE">
        <w:rPr>
          <w:rFonts w:ascii="Lato" w:hAnsi="Lato"/>
          <w:sz w:val="22"/>
          <w:szCs w:val="22"/>
        </w:rPr>
        <w:t xml:space="preserve">Instruir a la </w:t>
      </w:r>
      <w:proofErr w:type="spellStart"/>
      <w:r w:rsidRPr="002243DE">
        <w:rPr>
          <w:rFonts w:ascii="Lato" w:hAnsi="Lato"/>
          <w:sz w:val="22"/>
          <w:szCs w:val="22"/>
        </w:rPr>
        <w:t>Diligenciaria</w:t>
      </w:r>
      <w:proofErr w:type="spellEnd"/>
      <w:r w:rsidRPr="002243DE">
        <w:rPr>
          <w:rFonts w:ascii="Lato" w:hAnsi="Lato"/>
          <w:sz w:val="22"/>
          <w:szCs w:val="22"/>
        </w:rPr>
        <w:t xml:space="preserve"> adscrita al Consejo de la Judicatura para que, asociada de la </w:t>
      </w:r>
      <w:proofErr w:type="gramStart"/>
      <w:r w:rsidRPr="002243DE">
        <w:rPr>
          <w:rFonts w:ascii="Lato" w:hAnsi="Lato"/>
          <w:sz w:val="22"/>
          <w:szCs w:val="22"/>
        </w:rPr>
        <w:t>Subdirectora</w:t>
      </w:r>
      <w:proofErr w:type="gramEnd"/>
      <w:r w:rsidRPr="002243DE">
        <w:rPr>
          <w:rFonts w:ascii="Lato" w:hAnsi="Lato"/>
          <w:sz w:val="22"/>
          <w:szCs w:val="22"/>
        </w:rPr>
        <w:t xml:space="preserve"> Jurídica de la Dirección Jurídica del Tribunal Superior de Justicia, comuniquen la terminación de la relación laboral a la citada servidora pública. </w:t>
      </w:r>
    </w:p>
    <w:p w14:paraId="5B086585" w14:textId="30342663" w:rsidR="00971F00" w:rsidRPr="002243DE" w:rsidRDefault="00971F00" w:rsidP="00804F88">
      <w:pPr>
        <w:pStyle w:val="NormalWeb"/>
        <w:numPr>
          <w:ilvl w:val="0"/>
          <w:numId w:val="23"/>
        </w:numPr>
        <w:spacing w:before="0" w:beforeAutospacing="0" w:after="0" w:afterAutospacing="0" w:line="480" w:lineRule="auto"/>
        <w:ind w:left="851"/>
        <w:jc w:val="both"/>
        <w:rPr>
          <w:rFonts w:ascii="Lato" w:hAnsi="Lato"/>
          <w:sz w:val="22"/>
          <w:szCs w:val="22"/>
        </w:rPr>
      </w:pPr>
      <w:r w:rsidRPr="002243DE">
        <w:rPr>
          <w:rFonts w:ascii="Lato" w:hAnsi="Lato"/>
          <w:sz w:val="22"/>
          <w:szCs w:val="22"/>
        </w:rPr>
        <w:t xml:space="preserve">Instruir a la Dirección Jurídica del Tribunal Superior de Justicia del Estado y Tesorero del Poder Judicial del Estado, realicen la cuantificación de las prestaciones a las que pudiera tener derecho la servidora pública </w:t>
      </w:r>
      <w:proofErr w:type="spellStart"/>
      <w:r w:rsidRPr="002243DE">
        <w:rPr>
          <w:rFonts w:ascii="Lato" w:hAnsi="Lato"/>
          <w:sz w:val="22"/>
          <w:szCs w:val="22"/>
        </w:rPr>
        <w:t>Velia</w:t>
      </w:r>
      <w:proofErr w:type="spellEnd"/>
      <w:r w:rsidRPr="002243DE">
        <w:rPr>
          <w:rFonts w:ascii="Lato" w:hAnsi="Lato"/>
          <w:sz w:val="22"/>
          <w:szCs w:val="22"/>
        </w:rPr>
        <w:t xml:space="preserve"> Carrasco Hernández; hecho lo anterior den cuenta a este Órgano Colegiado, par</w:t>
      </w:r>
      <w:r w:rsidR="00465D9A" w:rsidRPr="002243DE">
        <w:rPr>
          <w:rFonts w:ascii="Lato" w:hAnsi="Lato"/>
          <w:sz w:val="22"/>
          <w:szCs w:val="22"/>
        </w:rPr>
        <w:t>a</w:t>
      </w:r>
      <w:r w:rsidRPr="002243DE">
        <w:rPr>
          <w:rFonts w:ascii="Lato" w:hAnsi="Lato"/>
          <w:sz w:val="22"/>
          <w:szCs w:val="22"/>
        </w:rPr>
        <w:t xml:space="preserve"> la aprobación correspondiente.</w:t>
      </w:r>
    </w:p>
    <w:p w14:paraId="6C2B8B10" w14:textId="77777777" w:rsidR="00971F00" w:rsidRPr="002243DE" w:rsidRDefault="00971F00" w:rsidP="00804F88">
      <w:pPr>
        <w:pStyle w:val="NormalWeb"/>
        <w:numPr>
          <w:ilvl w:val="0"/>
          <w:numId w:val="23"/>
        </w:numPr>
        <w:spacing w:before="0" w:beforeAutospacing="0" w:after="0" w:afterAutospacing="0" w:line="480" w:lineRule="auto"/>
        <w:ind w:left="851"/>
        <w:jc w:val="both"/>
        <w:rPr>
          <w:rFonts w:ascii="Lato" w:hAnsi="Lato"/>
          <w:sz w:val="22"/>
          <w:szCs w:val="22"/>
        </w:rPr>
      </w:pPr>
      <w:r w:rsidRPr="002243DE">
        <w:rPr>
          <w:rFonts w:ascii="Lato" w:hAnsi="Lato"/>
          <w:sz w:val="22"/>
          <w:szCs w:val="22"/>
        </w:rPr>
        <w:t>Instruir al Contralor del Poder Judicial del Estado, prevea lo correspondiente a efecto de llevar a cabo la entrega-recepción.</w:t>
      </w:r>
    </w:p>
    <w:p w14:paraId="7CFE1138" w14:textId="7F683A96" w:rsidR="00971F00" w:rsidRPr="002243DE" w:rsidRDefault="00971F00" w:rsidP="00971F00">
      <w:pPr>
        <w:spacing w:line="480" w:lineRule="auto"/>
        <w:jc w:val="both"/>
        <w:rPr>
          <w:rFonts w:ascii="Lato" w:hAnsi="Lato"/>
          <w:b/>
          <w:bCs/>
          <w:u w:val="single"/>
        </w:rPr>
      </w:pPr>
      <w:r w:rsidRPr="002243DE">
        <w:rPr>
          <w:rFonts w:ascii="Lato" w:hAnsi="Lato"/>
        </w:rPr>
        <w:t xml:space="preserve">Comuníquese esta determinación a la </w:t>
      </w:r>
      <w:proofErr w:type="gramStart"/>
      <w:r w:rsidRPr="002243DE">
        <w:rPr>
          <w:rFonts w:ascii="Lato" w:hAnsi="Lato"/>
        </w:rPr>
        <w:t>Subdirectora</w:t>
      </w:r>
      <w:proofErr w:type="gramEnd"/>
      <w:r w:rsidRPr="002243DE">
        <w:rPr>
          <w:rFonts w:ascii="Lato" w:hAnsi="Lato"/>
        </w:rPr>
        <w:t xml:space="preserve"> Jurídica del Tribunal Superior de Justicia del Estado, así como al Tesorero y Contralor del Poder Judicial del Estado, para su conocimiento y efectos correspondientes; a la Dirección de Recursos Humanos y Materiales dependiente de la Secretaría Ejecutiva para los trámites administrativos respectivos, así como a la servidora pública mencionada por conducto de la </w:t>
      </w:r>
      <w:proofErr w:type="spellStart"/>
      <w:r w:rsidRPr="002243DE">
        <w:rPr>
          <w:rFonts w:ascii="Lato" w:hAnsi="Lato"/>
        </w:rPr>
        <w:t>Diligenciaria</w:t>
      </w:r>
      <w:proofErr w:type="spellEnd"/>
      <w:r w:rsidRPr="002243DE">
        <w:rPr>
          <w:rFonts w:ascii="Lato" w:hAnsi="Lato"/>
        </w:rPr>
        <w:t xml:space="preserve"> adscrita al Consejo de la Judicatura.</w:t>
      </w:r>
      <w:r w:rsidR="00465D9A" w:rsidRPr="002243DE">
        <w:rPr>
          <w:rFonts w:ascii="Lato" w:hAnsi="Lato"/>
        </w:rPr>
        <w:t xml:space="preserve"> </w:t>
      </w:r>
      <w:r w:rsidR="00465D9A" w:rsidRPr="002243DE">
        <w:rPr>
          <w:rFonts w:ascii="Lato" w:hAnsi="Lato"/>
          <w:b/>
          <w:bCs/>
          <w:u w:val="single"/>
        </w:rPr>
        <w:t>APROBADO POR UNANIMIDAD DE VOTOS.</w:t>
      </w:r>
    </w:p>
    <w:p w14:paraId="4899B47D" w14:textId="7843D4A3" w:rsidR="00B054BA" w:rsidRPr="002243DE" w:rsidRDefault="00B054BA" w:rsidP="000D5E91">
      <w:pPr>
        <w:pStyle w:val="NormalWeb"/>
        <w:ind w:firstLine="708"/>
        <w:jc w:val="both"/>
        <w:rPr>
          <w:rFonts w:ascii="Lato" w:hAnsi="Lato"/>
          <w:b/>
          <w:bCs/>
        </w:rPr>
      </w:pPr>
      <w:r w:rsidRPr="002243DE">
        <w:rPr>
          <w:rFonts w:ascii="Lato" w:hAnsi="Lato"/>
          <w:b/>
          <w:bCs/>
        </w:rPr>
        <w:t>XIII/62/2024. ASUNTOS GENERALES</w:t>
      </w:r>
    </w:p>
    <w:p w14:paraId="3434D964" w14:textId="1F0DB16F" w:rsidR="00B054BA" w:rsidRPr="002243DE" w:rsidRDefault="00B054BA" w:rsidP="000D5E91">
      <w:pPr>
        <w:pStyle w:val="NormalWeb"/>
        <w:spacing w:before="0" w:beforeAutospacing="0" w:after="0" w:afterAutospacing="0" w:line="480" w:lineRule="auto"/>
        <w:ind w:firstLine="708"/>
        <w:jc w:val="both"/>
        <w:rPr>
          <w:rFonts w:ascii="Lato" w:hAnsi="Lato"/>
          <w:b/>
          <w:bCs/>
          <w:sz w:val="22"/>
          <w:szCs w:val="22"/>
        </w:rPr>
      </w:pPr>
      <w:bookmarkStart w:id="12" w:name="_Hlk171589832"/>
      <w:r w:rsidRPr="002243DE">
        <w:rPr>
          <w:rFonts w:ascii="Lato" w:hAnsi="Lato"/>
          <w:b/>
          <w:bCs/>
          <w:sz w:val="22"/>
          <w:szCs w:val="22"/>
        </w:rPr>
        <w:lastRenderedPageBreak/>
        <w:t xml:space="preserve">ACUERDO XIII/62/2024.1. Oficio número CJET/C/97/2024, recibido el nueve de julio de dos mil veinticuatro, signado por la Licenciada Violeta Fernández Vázquez, </w:t>
      </w:r>
      <w:proofErr w:type="gramStart"/>
      <w:r w:rsidRPr="002243DE">
        <w:rPr>
          <w:rFonts w:ascii="Lato" w:hAnsi="Lato"/>
          <w:b/>
          <w:bCs/>
          <w:sz w:val="22"/>
          <w:szCs w:val="22"/>
        </w:rPr>
        <w:t>Consejera</w:t>
      </w:r>
      <w:proofErr w:type="gramEnd"/>
      <w:r w:rsidRPr="002243DE">
        <w:rPr>
          <w:rFonts w:ascii="Lato" w:hAnsi="Lato"/>
          <w:b/>
          <w:bCs/>
          <w:sz w:val="22"/>
          <w:szCs w:val="22"/>
        </w:rPr>
        <w:t xml:space="preserve"> integrante de este Cuerpo Colegiado.</w:t>
      </w:r>
      <w:r w:rsidR="000D5E91" w:rsidRPr="002243DE">
        <w:rPr>
          <w:rFonts w:ascii="Lato" w:hAnsi="Lato"/>
          <w:b/>
          <w:bCs/>
          <w:sz w:val="22"/>
          <w:szCs w:val="22"/>
        </w:rPr>
        <w:t xml:space="preserve">  - - - - - - -</w:t>
      </w:r>
    </w:p>
    <w:p w14:paraId="6A84B3B5" w14:textId="1833FF7F" w:rsidR="00B054BA" w:rsidRPr="002243DE" w:rsidRDefault="00B054BA" w:rsidP="00B054BA">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 xml:space="preserve">Dada cuenta con el oficio de referencia, mediante el cual, </w:t>
      </w:r>
      <w:r w:rsidR="00EF2757" w:rsidRPr="002243DE">
        <w:rPr>
          <w:rFonts w:ascii="Lato" w:hAnsi="Lato"/>
          <w:sz w:val="22"/>
          <w:szCs w:val="22"/>
        </w:rPr>
        <w:t xml:space="preserve">la </w:t>
      </w:r>
      <w:r w:rsidRPr="002243DE">
        <w:rPr>
          <w:rFonts w:ascii="Lato" w:hAnsi="Lato"/>
          <w:sz w:val="22"/>
          <w:szCs w:val="22"/>
        </w:rPr>
        <w:t xml:space="preserve">Licenciada Violeta Fernández Vázquez, </w:t>
      </w:r>
      <w:proofErr w:type="gramStart"/>
      <w:r w:rsidRPr="002243DE">
        <w:rPr>
          <w:rFonts w:ascii="Lato" w:hAnsi="Lato"/>
          <w:sz w:val="22"/>
          <w:szCs w:val="22"/>
        </w:rPr>
        <w:t>Consejera</w:t>
      </w:r>
      <w:proofErr w:type="gramEnd"/>
      <w:r w:rsidRPr="002243DE">
        <w:rPr>
          <w:rFonts w:ascii="Lato" w:hAnsi="Lato"/>
          <w:sz w:val="22"/>
          <w:szCs w:val="22"/>
        </w:rPr>
        <w:t xml:space="preserve"> integrante de este Cuerpo Colegiado, en su carácter de visitadora del Archivo del Poder Judicial del Estado, </w:t>
      </w:r>
      <w:bookmarkStart w:id="13" w:name="_Hlk176527871"/>
      <w:r w:rsidRPr="002243DE">
        <w:rPr>
          <w:rFonts w:ascii="Lato" w:hAnsi="Lato"/>
          <w:sz w:val="22"/>
          <w:szCs w:val="22"/>
        </w:rPr>
        <w:t xml:space="preserve">y derivado de la visita a la sede Huamantla, refiere que, es necesario dotar de anaqueles para </w:t>
      </w:r>
      <w:r w:rsidR="001D5E27" w:rsidRPr="002243DE">
        <w:rPr>
          <w:rFonts w:ascii="Lato" w:hAnsi="Lato"/>
          <w:sz w:val="22"/>
          <w:szCs w:val="22"/>
        </w:rPr>
        <w:t xml:space="preserve">la distribución </w:t>
      </w:r>
      <w:r w:rsidRPr="002243DE">
        <w:rPr>
          <w:rFonts w:ascii="Lato" w:hAnsi="Lato"/>
          <w:sz w:val="22"/>
          <w:szCs w:val="22"/>
        </w:rPr>
        <w:t>del acervo judicial,</w:t>
      </w:r>
      <w:r w:rsidR="00EF2757" w:rsidRPr="002243DE">
        <w:rPr>
          <w:rFonts w:ascii="Lato" w:hAnsi="Lato"/>
          <w:sz w:val="22"/>
          <w:szCs w:val="22"/>
        </w:rPr>
        <w:t xml:space="preserve"> </w:t>
      </w:r>
      <w:r w:rsidRPr="002243DE">
        <w:rPr>
          <w:rFonts w:ascii="Lato" w:hAnsi="Lato"/>
          <w:sz w:val="22"/>
          <w:szCs w:val="22"/>
        </w:rPr>
        <w:t>para ello, se requiere la cantidad de $475,194.00 (Cuatrocientos setenta y cinco mil ciento noventa y cuatro pesos 00/100 M.N.).</w:t>
      </w:r>
    </w:p>
    <w:p w14:paraId="20EAE2A2" w14:textId="61899336" w:rsidR="00B054BA" w:rsidRPr="002243DE" w:rsidRDefault="00B054BA" w:rsidP="00B054BA">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En atención a lo anterior, y toda vez que del oficio de cuenta se desprende el informe del Tesorero del Poder Judicial del Estado, manifestando que la partida  presupuestal 2.1.1.1 correspondiente a Material de Oficina, no cuenta con suficiencia presupuestal para adquirir los anaqueles solicitados</w:t>
      </w:r>
      <w:bookmarkEnd w:id="13"/>
      <w:r w:rsidRPr="002243DE">
        <w:rPr>
          <w:rFonts w:ascii="Lato" w:hAnsi="Lato"/>
          <w:sz w:val="22"/>
          <w:szCs w:val="22"/>
        </w:rPr>
        <w:t xml:space="preserve">; en consecuencia, y a fin de que se esté en posibilidades de </w:t>
      </w:r>
      <w:r w:rsidR="00701486" w:rsidRPr="002243DE">
        <w:rPr>
          <w:rFonts w:ascii="Lato" w:hAnsi="Lato"/>
          <w:sz w:val="22"/>
          <w:szCs w:val="22"/>
        </w:rPr>
        <w:t>at</w:t>
      </w:r>
      <w:r w:rsidRPr="002243DE">
        <w:rPr>
          <w:rFonts w:ascii="Lato" w:hAnsi="Lato"/>
          <w:sz w:val="22"/>
          <w:szCs w:val="22"/>
        </w:rPr>
        <w:t>ender la petición relativa a la adquisición de anaqueles</w:t>
      </w:r>
      <w:r w:rsidR="00EF2757" w:rsidRPr="002243DE">
        <w:rPr>
          <w:rFonts w:ascii="Lato" w:hAnsi="Lato"/>
          <w:sz w:val="22"/>
          <w:szCs w:val="22"/>
        </w:rPr>
        <w:t xml:space="preserve"> </w:t>
      </w:r>
      <w:r w:rsidRPr="002243DE">
        <w:rPr>
          <w:rFonts w:ascii="Lato" w:hAnsi="Lato"/>
          <w:sz w:val="22"/>
          <w:szCs w:val="22"/>
        </w:rPr>
        <w:t>para el Archivo de Poder Judicial sede en Huamantla para</w:t>
      </w:r>
      <w:r w:rsidR="00EF2757" w:rsidRPr="002243DE">
        <w:rPr>
          <w:rFonts w:ascii="Lato" w:hAnsi="Lato"/>
          <w:sz w:val="22"/>
          <w:szCs w:val="22"/>
        </w:rPr>
        <w:t xml:space="preserve"> la mejor distribución </w:t>
      </w:r>
      <w:r w:rsidRPr="002243DE">
        <w:rPr>
          <w:rFonts w:ascii="Lato" w:hAnsi="Lato"/>
          <w:sz w:val="22"/>
          <w:szCs w:val="22"/>
        </w:rPr>
        <w:t>del acervo judicial, con fundamento en lo que establecen los artículos 61 y 77 de la Ley Orgánica del Poder Judicial del Estado, se determina:</w:t>
      </w:r>
    </w:p>
    <w:p w14:paraId="6E0521BD" w14:textId="77777777" w:rsidR="00B054BA" w:rsidRPr="002243DE" w:rsidRDefault="00B054BA" w:rsidP="00B054BA">
      <w:pPr>
        <w:pStyle w:val="NormalWeb"/>
        <w:numPr>
          <w:ilvl w:val="8"/>
          <w:numId w:val="14"/>
        </w:numPr>
        <w:tabs>
          <w:tab w:val="clear" w:pos="6480"/>
        </w:tabs>
        <w:spacing w:before="0" w:beforeAutospacing="0" w:after="0" w:afterAutospacing="0" w:line="480" w:lineRule="auto"/>
        <w:ind w:left="851"/>
        <w:jc w:val="both"/>
        <w:rPr>
          <w:rFonts w:ascii="Lato" w:hAnsi="Lato"/>
          <w:sz w:val="22"/>
          <w:szCs w:val="22"/>
        </w:rPr>
      </w:pPr>
      <w:r w:rsidRPr="002243DE">
        <w:rPr>
          <w:rFonts w:ascii="Lato" w:hAnsi="Lato"/>
          <w:sz w:val="22"/>
          <w:szCs w:val="22"/>
        </w:rPr>
        <w:t>Tomar conocimiento del oficio de cuenta.</w:t>
      </w:r>
    </w:p>
    <w:p w14:paraId="55EC350A" w14:textId="0CF53E87" w:rsidR="00B054BA" w:rsidRPr="002243DE" w:rsidRDefault="00B054BA" w:rsidP="00B054BA">
      <w:pPr>
        <w:pStyle w:val="NormalWeb"/>
        <w:numPr>
          <w:ilvl w:val="8"/>
          <w:numId w:val="14"/>
        </w:numPr>
        <w:tabs>
          <w:tab w:val="clear" w:pos="6480"/>
        </w:tabs>
        <w:spacing w:before="0" w:beforeAutospacing="0" w:after="0" w:afterAutospacing="0" w:line="480" w:lineRule="auto"/>
        <w:ind w:left="851"/>
        <w:jc w:val="both"/>
        <w:rPr>
          <w:rFonts w:ascii="Lato" w:hAnsi="Lato"/>
          <w:bCs/>
          <w:sz w:val="22"/>
          <w:szCs w:val="22"/>
        </w:rPr>
      </w:pPr>
      <w:r w:rsidRPr="002243DE">
        <w:rPr>
          <w:rFonts w:ascii="Lato" w:hAnsi="Lato"/>
          <w:sz w:val="22"/>
          <w:szCs w:val="22"/>
        </w:rPr>
        <w:t>Instruir al Tesorero del Poder Judicial del Estado, para que, realice las modificaciones necesarias a efecto de dar suficiencia a la partida 2.1.1.1 correspondiente a Material de Oficina, del Presupuesto de Egresos del Poder Judicial del Estado, para que una vez que se cuente</w:t>
      </w:r>
      <w:r w:rsidR="00F76D8E" w:rsidRPr="002243DE">
        <w:rPr>
          <w:rFonts w:ascii="Lato" w:hAnsi="Lato"/>
          <w:sz w:val="22"/>
          <w:szCs w:val="22"/>
        </w:rPr>
        <w:t xml:space="preserve"> con</w:t>
      </w:r>
      <w:r w:rsidRPr="002243DE">
        <w:rPr>
          <w:rFonts w:ascii="Lato" w:hAnsi="Lato"/>
          <w:sz w:val="22"/>
          <w:szCs w:val="22"/>
        </w:rPr>
        <w:t xml:space="preserve"> la aprobación del Pleno del Tribunal Superior de </w:t>
      </w:r>
      <w:r w:rsidR="00701486" w:rsidRPr="002243DE">
        <w:rPr>
          <w:rFonts w:ascii="Lato" w:hAnsi="Lato"/>
          <w:sz w:val="22"/>
          <w:szCs w:val="22"/>
        </w:rPr>
        <w:t>J</w:t>
      </w:r>
      <w:r w:rsidRPr="002243DE">
        <w:rPr>
          <w:rFonts w:ascii="Lato" w:hAnsi="Lato"/>
          <w:sz w:val="22"/>
          <w:szCs w:val="22"/>
        </w:rPr>
        <w:t xml:space="preserve">usticia, respecto a la modificación presupuestal solicitada, se </w:t>
      </w:r>
      <w:r w:rsidR="00701486" w:rsidRPr="002243DE">
        <w:rPr>
          <w:rFonts w:ascii="Lato" w:hAnsi="Lato"/>
          <w:sz w:val="22"/>
          <w:szCs w:val="22"/>
        </w:rPr>
        <w:t>dé</w:t>
      </w:r>
      <w:r w:rsidRPr="002243DE">
        <w:rPr>
          <w:rFonts w:ascii="Lato" w:hAnsi="Lato"/>
          <w:sz w:val="22"/>
          <w:szCs w:val="22"/>
        </w:rPr>
        <w:t xml:space="preserve"> cuenta con la misma ante el Comité de Adquisiciones, para la determinación correspondiente.</w:t>
      </w:r>
    </w:p>
    <w:p w14:paraId="73C33567" w14:textId="0146340A" w:rsidR="00B054BA" w:rsidRPr="002243DE" w:rsidRDefault="00B054BA" w:rsidP="00B054BA">
      <w:pPr>
        <w:pStyle w:val="NormalWeb"/>
        <w:spacing w:before="0" w:beforeAutospacing="0" w:after="0" w:afterAutospacing="0" w:line="480" w:lineRule="auto"/>
        <w:jc w:val="both"/>
        <w:rPr>
          <w:rFonts w:ascii="Lato" w:hAnsi="Lato"/>
          <w:sz w:val="22"/>
          <w:szCs w:val="22"/>
        </w:rPr>
      </w:pPr>
      <w:r w:rsidRPr="002243DE">
        <w:rPr>
          <w:rFonts w:ascii="Lato" w:hAnsi="Lato"/>
          <w:bCs/>
          <w:sz w:val="22"/>
          <w:szCs w:val="22"/>
        </w:rPr>
        <w:t xml:space="preserve">Comuníquese esta determinación al Tesorero del Poder Judicial del Estado, </w:t>
      </w:r>
      <w:proofErr w:type="gramStart"/>
      <w:r w:rsidRPr="002243DE">
        <w:rPr>
          <w:rFonts w:ascii="Lato" w:hAnsi="Lato"/>
          <w:sz w:val="22"/>
          <w:szCs w:val="22"/>
        </w:rPr>
        <w:t>Directora</w:t>
      </w:r>
      <w:proofErr w:type="gramEnd"/>
      <w:r w:rsidRPr="002243DE">
        <w:rPr>
          <w:rFonts w:ascii="Lato" w:hAnsi="Lato"/>
          <w:sz w:val="22"/>
          <w:szCs w:val="22"/>
        </w:rPr>
        <w:t xml:space="preserve"> de Recursos Humanos y Materiales dependiente de la Secretaría Ejecutiva, para su conocimiento y efectos legales correspondientes, así como a la </w:t>
      </w:r>
      <w:r w:rsidR="00701486" w:rsidRPr="002243DE">
        <w:rPr>
          <w:rFonts w:ascii="Lato" w:hAnsi="Lato"/>
          <w:sz w:val="22"/>
          <w:szCs w:val="22"/>
        </w:rPr>
        <w:t>Consejera</w:t>
      </w:r>
      <w:r w:rsidRPr="002243DE">
        <w:rPr>
          <w:rFonts w:ascii="Lato" w:hAnsi="Lato"/>
          <w:sz w:val="22"/>
          <w:szCs w:val="22"/>
        </w:rPr>
        <w:t xml:space="preserve"> Violeta Fernández Vázquez, integrante de este Cuerpo Colegiado, para constancia.</w:t>
      </w:r>
      <w:r w:rsidR="000D5E91" w:rsidRPr="002243DE">
        <w:rPr>
          <w:rFonts w:ascii="Lato" w:hAnsi="Lato"/>
          <w:sz w:val="22"/>
          <w:szCs w:val="22"/>
        </w:rPr>
        <w:t xml:space="preserve"> </w:t>
      </w:r>
      <w:bookmarkEnd w:id="12"/>
      <w:r w:rsidR="000D5E91" w:rsidRPr="002243DE">
        <w:rPr>
          <w:rFonts w:ascii="Lato" w:hAnsi="Lato"/>
          <w:b/>
          <w:bCs/>
          <w:sz w:val="22"/>
          <w:szCs w:val="22"/>
          <w:u w:val="single"/>
        </w:rPr>
        <w:t>APROBADO POR UNANIMIDAD DE VOTOS.</w:t>
      </w:r>
    </w:p>
    <w:p w14:paraId="5E5AC8A2" w14:textId="4B7AFA34" w:rsidR="00B054BA" w:rsidRPr="002243DE" w:rsidRDefault="00B054BA" w:rsidP="003A54E4">
      <w:pPr>
        <w:spacing w:line="480" w:lineRule="auto"/>
        <w:ind w:firstLine="708"/>
        <w:jc w:val="both"/>
        <w:rPr>
          <w:rFonts w:ascii="Lato" w:hAnsi="Lato"/>
          <w:bCs/>
        </w:rPr>
      </w:pPr>
      <w:bookmarkStart w:id="14" w:name="_Hlk171591018"/>
      <w:r w:rsidRPr="002243DE">
        <w:rPr>
          <w:rFonts w:ascii="Lato" w:hAnsi="Lato"/>
          <w:b/>
          <w:bCs/>
        </w:rPr>
        <w:lastRenderedPageBreak/>
        <w:t>XIII/62/2024.2.</w:t>
      </w:r>
      <w:r w:rsidR="002E0DE8" w:rsidRPr="002243DE">
        <w:rPr>
          <w:rFonts w:ascii="Lato" w:hAnsi="Lato"/>
          <w:b/>
          <w:bCs/>
        </w:rPr>
        <w:t xml:space="preserve"> </w:t>
      </w:r>
      <w:r w:rsidRPr="002243DE">
        <w:rPr>
          <w:rFonts w:ascii="Lato" w:hAnsi="Lato"/>
          <w:b/>
          <w:bCs/>
        </w:rPr>
        <w:t>Oficio número CJET/CGMP/31/</w:t>
      </w:r>
      <w:r w:rsidR="003A54E4" w:rsidRPr="002243DE">
        <w:rPr>
          <w:rFonts w:ascii="Lato" w:hAnsi="Lato"/>
          <w:b/>
          <w:bCs/>
        </w:rPr>
        <w:t>2024, recibido</w:t>
      </w:r>
      <w:r w:rsidRPr="002243DE">
        <w:rPr>
          <w:rFonts w:ascii="Lato" w:hAnsi="Lato"/>
          <w:b/>
          <w:bCs/>
        </w:rPr>
        <w:t xml:space="preserve"> el nueve de julio de dos mil veinticuatro, signado por el Maestro Germán Mendoza </w:t>
      </w:r>
      <w:proofErr w:type="spellStart"/>
      <w:r w:rsidRPr="002243DE">
        <w:rPr>
          <w:rFonts w:ascii="Lato" w:hAnsi="Lato"/>
          <w:b/>
          <w:bCs/>
        </w:rPr>
        <w:t>Papalotzi</w:t>
      </w:r>
      <w:proofErr w:type="spellEnd"/>
      <w:r w:rsidRPr="002243DE">
        <w:rPr>
          <w:rFonts w:ascii="Lato" w:hAnsi="Lato"/>
          <w:b/>
          <w:bCs/>
        </w:rPr>
        <w:t xml:space="preserve">, </w:t>
      </w:r>
      <w:proofErr w:type="gramStart"/>
      <w:r w:rsidRPr="002243DE">
        <w:rPr>
          <w:rFonts w:ascii="Lato" w:hAnsi="Lato"/>
          <w:b/>
          <w:bCs/>
        </w:rPr>
        <w:t>Consejero</w:t>
      </w:r>
      <w:proofErr w:type="gramEnd"/>
      <w:r w:rsidRPr="002243DE">
        <w:rPr>
          <w:rFonts w:ascii="Lato" w:hAnsi="Lato"/>
          <w:b/>
          <w:bCs/>
        </w:rPr>
        <w:t xml:space="preserve"> integrante de este Cuerpo Colegiado.</w:t>
      </w:r>
      <w:r w:rsidR="00BC4F7A" w:rsidRPr="002243DE">
        <w:rPr>
          <w:rFonts w:ascii="Lato" w:hAnsi="Lato"/>
          <w:b/>
          <w:bCs/>
        </w:rPr>
        <w:t xml:space="preserve"> - - - - - - - - - - - - - - - -</w:t>
      </w:r>
    </w:p>
    <w:p w14:paraId="3B083906" w14:textId="5791A1B9" w:rsidR="00B054BA" w:rsidRPr="002243DE" w:rsidRDefault="00B054BA" w:rsidP="00B054BA">
      <w:pPr>
        <w:spacing w:line="480" w:lineRule="auto"/>
        <w:jc w:val="both"/>
        <w:rPr>
          <w:rFonts w:ascii="Lato" w:hAnsi="Lato"/>
          <w:bCs/>
        </w:rPr>
      </w:pPr>
      <w:r w:rsidRPr="002243DE">
        <w:rPr>
          <w:rFonts w:ascii="Lato" w:hAnsi="Lato" w:cstheme="minorHAnsi"/>
          <w:bCs/>
          <w:bdr w:val="none" w:sz="0" w:space="0" w:color="auto" w:frame="1"/>
        </w:rPr>
        <w:t xml:space="preserve">Dada cuenta con el oficio de referencia, mediante el cual el Maestro Germán Mendoza </w:t>
      </w:r>
      <w:proofErr w:type="spellStart"/>
      <w:r w:rsidRPr="002243DE">
        <w:rPr>
          <w:rFonts w:ascii="Lato" w:hAnsi="Lato" w:cstheme="minorHAnsi"/>
          <w:bCs/>
          <w:bdr w:val="none" w:sz="0" w:space="0" w:color="auto" w:frame="1"/>
        </w:rPr>
        <w:t>Papalotzi</w:t>
      </w:r>
      <w:proofErr w:type="spellEnd"/>
      <w:r w:rsidRPr="002243DE">
        <w:rPr>
          <w:rFonts w:ascii="Lato" w:hAnsi="Lato" w:cstheme="minorHAnsi"/>
          <w:bCs/>
          <w:bdr w:val="none" w:sz="0" w:space="0" w:color="auto" w:frame="1"/>
        </w:rPr>
        <w:t xml:space="preserve">, </w:t>
      </w:r>
      <w:r w:rsidRPr="002243DE">
        <w:rPr>
          <w:rFonts w:ascii="Lato" w:hAnsi="Lato"/>
          <w:bCs/>
        </w:rPr>
        <w:t>en su calidad de ponente, remite el proyecto de Resolución dictado en el expediente de responsabilidad administrativa número 12/2023, para su análisis, discusión y aprobación</w:t>
      </w:r>
      <w:r w:rsidR="000D5E91" w:rsidRPr="002243DE">
        <w:rPr>
          <w:rFonts w:ascii="Lato" w:hAnsi="Lato"/>
          <w:bCs/>
        </w:rPr>
        <w:t>; al</w:t>
      </w:r>
      <w:r w:rsidRPr="002243DE">
        <w:rPr>
          <w:rFonts w:ascii="Lato" w:hAnsi="Lato"/>
          <w:bCs/>
        </w:rPr>
        <w:t xml:space="preserve"> respecto,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4580801C" w14:textId="77777777" w:rsidR="00B054BA" w:rsidRPr="002243DE" w:rsidRDefault="00B054BA" w:rsidP="00BC4F7A">
      <w:pPr>
        <w:pStyle w:val="NormalWeb"/>
        <w:tabs>
          <w:tab w:val="left" w:pos="5387"/>
          <w:tab w:val="left" w:pos="7230"/>
        </w:tabs>
        <w:spacing w:line="480" w:lineRule="auto"/>
        <w:ind w:left="567" w:right="474"/>
        <w:jc w:val="both"/>
        <w:rPr>
          <w:rFonts w:ascii="Lato" w:hAnsi="Lato"/>
          <w:bCs/>
          <w:sz w:val="22"/>
          <w:szCs w:val="22"/>
        </w:rPr>
      </w:pPr>
      <w:r w:rsidRPr="002243DE">
        <w:rPr>
          <w:rFonts w:ascii="Lato" w:hAnsi="Lato"/>
          <w:bCs/>
          <w:sz w:val="22"/>
          <w:szCs w:val="22"/>
        </w:rPr>
        <w:t>Aprobar la resolución dictada en el procedimiento de responsabilidad administrativa número 12/2023; ordenándose engrosar al expediente en cita para el seguimiento respectivo.</w:t>
      </w:r>
    </w:p>
    <w:p w14:paraId="6DBF7F58" w14:textId="3EF8408C" w:rsidR="00B054BA" w:rsidRPr="002243DE" w:rsidRDefault="00B054BA" w:rsidP="00B054BA">
      <w:pPr>
        <w:spacing w:line="480" w:lineRule="auto"/>
        <w:jc w:val="both"/>
        <w:rPr>
          <w:rFonts w:ascii="Lato" w:hAnsi="Lato"/>
          <w:b/>
          <w:u w:val="single"/>
        </w:rPr>
      </w:pPr>
      <w:r w:rsidRPr="002243DE">
        <w:rPr>
          <w:rFonts w:ascii="Lato" w:hAnsi="Lato"/>
          <w:bCs/>
        </w:rPr>
        <w:t xml:space="preserve">Comuníquese esta determinación en vía de reiteración al </w:t>
      </w:r>
      <w:proofErr w:type="gramStart"/>
      <w:r w:rsidRPr="002243DE">
        <w:rPr>
          <w:rFonts w:ascii="Lato" w:hAnsi="Lato"/>
          <w:bCs/>
        </w:rPr>
        <w:t>Consejero</w:t>
      </w:r>
      <w:proofErr w:type="gramEnd"/>
      <w:r w:rsidRPr="002243DE">
        <w:rPr>
          <w:rFonts w:ascii="Lato" w:hAnsi="Lato"/>
          <w:bCs/>
        </w:rPr>
        <w:t xml:space="preserve"> Ponente, para los efectos legales correspondientes.</w:t>
      </w:r>
      <w:bookmarkEnd w:id="14"/>
      <w:r w:rsidR="000D5E91" w:rsidRPr="002243DE">
        <w:rPr>
          <w:rFonts w:ascii="Lato" w:hAnsi="Lato"/>
          <w:bCs/>
        </w:rPr>
        <w:t xml:space="preserve"> </w:t>
      </w:r>
      <w:r w:rsidR="000D5E91" w:rsidRPr="002243DE">
        <w:rPr>
          <w:rFonts w:ascii="Lato" w:hAnsi="Lato"/>
          <w:b/>
          <w:u w:val="single"/>
        </w:rPr>
        <w:t>APROBADO POR UNANIMIDAD DE VOTOS.</w:t>
      </w:r>
    </w:p>
    <w:p w14:paraId="0BB6E157" w14:textId="5C8983EB" w:rsidR="001F1BB4" w:rsidRPr="002243DE" w:rsidRDefault="00B054BA" w:rsidP="001F1BB4">
      <w:pPr>
        <w:pStyle w:val="NormalWeb"/>
        <w:spacing w:before="0" w:beforeAutospacing="0" w:after="0" w:afterAutospacing="0" w:line="480" w:lineRule="auto"/>
        <w:ind w:firstLine="708"/>
        <w:jc w:val="both"/>
        <w:rPr>
          <w:rFonts w:ascii="Lato" w:hAnsi="Lato"/>
          <w:sz w:val="22"/>
          <w:szCs w:val="22"/>
        </w:rPr>
      </w:pPr>
      <w:bookmarkStart w:id="15" w:name="_Hlk171591415"/>
      <w:bookmarkStart w:id="16" w:name="_Hlk173304860"/>
      <w:r w:rsidRPr="002243DE">
        <w:rPr>
          <w:rFonts w:ascii="Lato" w:hAnsi="Lato"/>
          <w:b/>
          <w:bCs/>
          <w:sz w:val="22"/>
          <w:szCs w:val="22"/>
        </w:rPr>
        <w:t xml:space="preserve">ACUERDO XIII/62/2024.3. </w:t>
      </w:r>
      <w:bookmarkEnd w:id="15"/>
      <w:r w:rsidR="001F1BB4" w:rsidRPr="002243DE">
        <w:rPr>
          <w:rFonts w:ascii="Lato" w:hAnsi="Lato"/>
          <w:b/>
          <w:bCs/>
          <w:sz w:val="22"/>
          <w:szCs w:val="22"/>
        </w:rPr>
        <w:t>ACUERDO XIII/62/2024.3. Oficio número 607, recibido el nueve de julio de dos mil veinticuatro, signado por la Administradora del Juzgado de Control y de Juicio Oral del Distrito Judicial de Guridi y Alcocer. - - - - - - -</w:t>
      </w:r>
      <w:r w:rsidR="001F1BB4" w:rsidRPr="002243DE">
        <w:rPr>
          <w:rFonts w:ascii="Lato" w:hAnsi="Lato"/>
          <w:sz w:val="22"/>
          <w:szCs w:val="22"/>
        </w:rPr>
        <w:t xml:space="preserve"> - - - - - - - - - - - - - - - - - - - - - - - - - - - - - - - - - - - - - - - - - - - -</w:t>
      </w:r>
    </w:p>
    <w:p w14:paraId="17C4C557" w14:textId="0E73CE1D" w:rsidR="001F1BB4" w:rsidRPr="002243DE" w:rsidRDefault="001F1BB4" w:rsidP="00327470">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 xml:space="preserve"> Dada cuenta con el oficio de referencia, mediante el cual, atendiendo a la carga de trabajo y condiciones que día a día se tienen en el Juzgado de Control y de Juicio Oral del Distrito Judicial de Guridi y Alcocer, informa que la adscripción de tres jueces a ese juzgado ha ayudado en gran medida en la distribución de las causas judiciales que se radican; sin embargo en el juzgado en cita, se cuenta únicamente con tres salas de audiencia las cuales son ocupadas además, para Tribunal de Enjuiciamiento, resultando insuficientes. Al respecto, en atención al informe de la Administradora del Juzgado de Control y de Juicio Oral del Distrito Judicial de </w:t>
      </w:r>
      <w:r w:rsidRPr="002243DE">
        <w:rPr>
          <w:rFonts w:ascii="Lato" w:hAnsi="Lato"/>
          <w:sz w:val="22"/>
          <w:szCs w:val="22"/>
        </w:rPr>
        <w:lastRenderedPageBreak/>
        <w:t>Guridi y Alcocer del Juzgado, relativo a la carga de trabajo y audiencias a desahogar, sin tener las salas suficientes para ello, así como los espacios físicos para el personal adscrito; con fundamento en lo que establecen los artículos 50, 61, 68 fracciones V, XIII, y XXVII de la Ley Orgánica del Poder Judicial del Estado, se determina:</w:t>
      </w:r>
    </w:p>
    <w:p w14:paraId="72D34E14" w14:textId="77777777" w:rsidR="001F1BB4" w:rsidRPr="002243DE" w:rsidRDefault="001F1BB4" w:rsidP="00327470">
      <w:pPr>
        <w:pStyle w:val="NormalWeb"/>
        <w:spacing w:before="0" w:beforeAutospacing="0" w:after="0" w:afterAutospacing="0" w:line="480" w:lineRule="auto"/>
        <w:ind w:firstLine="708"/>
        <w:jc w:val="both"/>
        <w:rPr>
          <w:rFonts w:ascii="Lato" w:hAnsi="Lato"/>
          <w:sz w:val="22"/>
          <w:szCs w:val="22"/>
        </w:rPr>
      </w:pPr>
      <w:r w:rsidRPr="002243DE">
        <w:rPr>
          <w:rFonts w:ascii="Lato" w:hAnsi="Lato"/>
          <w:sz w:val="22"/>
          <w:szCs w:val="22"/>
        </w:rPr>
        <w:t>1.      Tomar conocimiento del oficio de cuenta.</w:t>
      </w:r>
    </w:p>
    <w:p w14:paraId="2F674D4D" w14:textId="77777777" w:rsidR="001F1BB4" w:rsidRPr="002243DE" w:rsidRDefault="001F1BB4" w:rsidP="00327470">
      <w:pPr>
        <w:pStyle w:val="NormalWeb"/>
        <w:spacing w:before="0" w:beforeAutospacing="0" w:after="0" w:afterAutospacing="0" w:line="480" w:lineRule="auto"/>
        <w:ind w:firstLine="708"/>
        <w:jc w:val="both"/>
        <w:rPr>
          <w:rFonts w:ascii="Lato" w:hAnsi="Lato"/>
          <w:sz w:val="22"/>
          <w:szCs w:val="22"/>
        </w:rPr>
      </w:pPr>
      <w:r w:rsidRPr="002243DE">
        <w:rPr>
          <w:rFonts w:ascii="Lato" w:hAnsi="Lato"/>
          <w:sz w:val="22"/>
          <w:szCs w:val="22"/>
        </w:rPr>
        <w:t>2.      Habilitar a la Jueza Tercero de Control y de Juicio Oral del Distrito Judicial de Guridi y Alcocer, Licenciado Claudia Pérez Rodríguez, y personal a su cargo (Asistente de Audiencias, Asistente de Causas y personal administrativo), para realizar sus actividades jurisdiccionales en la sede de Ciudad Judicial, así como para el uso de la Salas disponibles, previa coordinación que deberá tener con los Titulares, a efecto de agendar debidamente las audiencias, con efectos a partir del cinco de agosto del año en curso, hasta nuevas instrucciones.</w:t>
      </w:r>
    </w:p>
    <w:p w14:paraId="290D5C84" w14:textId="77777777" w:rsidR="001F1BB4" w:rsidRPr="002243DE" w:rsidRDefault="001F1BB4" w:rsidP="00327470">
      <w:pPr>
        <w:pStyle w:val="NormalWeb"/>
        <w:spacing w:before="0" w:beforeAutospacing="0" w:after="0" w:afterAutospacing="0" w:line="480" w:lineRule="auto"/>
        <w:ind w:firstLine="708"/>
        <w:jc w:val="both"/>
        <w:rPr>
          <w:rFonts w:ascii="Lato" w:hAnsi="Lato"/>
          <w:sz w:val="22"/>
          <w:szCs w:val="22"/>
        </w:rPr>
      </w:pPr>
      <w:r w:rsidRPr="002243DE">
        <w:rPr>
          <w:rFonts w:ascii="Lato" w:hAnsi="Lato"/>
          <w:sz w:val="22"/>
          <w:szCs w:val="22"/>
        </w:rPr>
        <w:t>3.      Instruir a la Administradora del Juzgado de Control y de Juicio Oral del Distrito Judicial de Guridi y Alcocer, a efecto de que asigne al notificador que corresponda con la Jueza en mención.</w:t>
      </w:r>
    </w:p>
    <w:p w14:paraId="00A2E9C1" w14:textId="1E257CB3" w:rsidR="001F1BB4" w:rsidRPr="002243DE" w:rsidRDefault="001F1BB4" w:rsidP="00327470">
      <w:pPr>
        <w:pStyle w:val="NormalWeb"/>
        <w:spacing w:before="0" w:beforeAutospacing="0" w:after="0" w:afterAutospacing="0" w:line="480" w:lineRule="auto"/>
        <w:ind w:firstLine="708"/>
        <w:jc w:val="both"/>
        <w:rPr>
          <w:rFonts w:ascii="Lato" w:hAnsi="Lato"/>
          <w:sz w:val="22"/>
          <w:szCs w:val="22"/>
        </w:rPr>
      </w:pPr>
      <w:r w:rsidRPr="002243DE">
        <w:rPr>
          <w:rFonts w:ascii="Lato" w:hAnsi="Lato"/>
          <w:sz w:val="22"/>
          <w:szCs w:val="22"/>
        </w:rPr>
        <w:t>4.     </w:t>
      </w:r>
      <w:r w:rsidR="00327470">
        <w:rPr>
          <w:rFonts w:ascii="Lato" w:hAnsi="Lato"/>
          <w:sz w:val="22"/>
          <w:szCs w:val="22"/>
        </w:rPr>
        <w:t>I</w:t>
      </w:r>
      <w:r w:rsidRPr="002243DE">
        <w:rPr>
          <w:rFonts w:ascii="Lato" w:hAnsi="Lato"/>
          <w:sz w:val="22"/>
          <w:szCs w:val="22"/>
        </w:rPr>
        <w:t xml:space="preserve">nstruir a la Dirección de Recursos Humanos y Materiales, para que asigne espacio y mobiliario para la Juez y personal a su cargo; y </w:t>
      </w:r>
      <w:proofErr w:type="gramStart"/>
      <w:r w:rsidRPr="002243DE">
        <w:rPr>
          <w:rFonts w:ascii="Lato" w:hAnsi="Lato"/>
          <w:sz w:val="22"/>
          <w:szCs w:val="22"/>
        </w:rPr>
        <w:t>Director</w:t>
      </w:r>
      <w:proofErr w:type="gramEnd"/>
      <w:r w:rsidRPr="002243DE">
        <w:rPr>
          <w:rFonts w:ascii="Lato" w:hAnsi="Lato"/>
          <w:sz w:val="22"/>
          <w:szCs w:val="22"/>
        </w:rPr>
        <w:t xml:space="preserve"> de Tecnologías de la Información y Comunicación, bride las condiciones tecnológicas y apoyo necesario para la instalación del equipo tecnológico que se requiera.</w:t>
      </w:r>
    </w:p>
    <w:p w14:paraId="04EE54A1" w14:textId="77777777" w:rsidR="001F1BB4" w:rsidRPr="002243DE" w:rsidRDefault="001F1BB4" w:rsidP="00327470">
      <w:pPr>
        <w:pStyle w:val="NormalWeb"/>
        <w:spacing w:before="0" w:beforeAutospacing="0" w:after="0" w:afterAutospacing="0" w:line="480" w:lineRule="auto"/>
        <w:jc w:val="both"/>
        <w:rPr>
          <w:rFonts w:ascii="Lato" w:hAnsi="Lato"/>
          <w:b/>
          <w:bCs/>
          <w:sz w:val="22"/>
          <w:szCs w:val="22"/>
        </w:rPr>
      </w:pPr>
      <w:r w:rsidRPr="002243DE">
        <w:rPr>
          <w:rFonts w:ascii="Lato" w:hAnsi="Lato"/>
          <w:sz w:val="22"/>
          <w:szCs w:val="22"/>
        </w:rPr>
        <w:t>Comuníquese esta determinación a la Administradora del Juzgado Control y de Juicio Oral del Distrito Judicial de Guridi y Alcocer, a la Jueza Tercero de Control y de Juicio Oral,  adscrita a dicho Juzgado y personal a su cargo, a la Dirección de Recursos Humanos y Materiales y Director de Tecnologías de la Información y Comunicación del Poder Judicial, para su conocimiento y efectos legales correspondientes; así como al Pleno del Tribunal Superior de Justicia del Estado y Magistrada Presidenta de la Sala Penal y Especializada en Administración de Justicia para Adolescentes, para su superior conocimiento. </w:t>
      </w:r>
      <w:bookmarkEnd w:id="16"/>
      <w:r w:rsidRPr="002243DE">
        <w:rPr>
          <w:rFonts w:ascii="Lato" w:hAnsi="Lato"/>
          <w:b/>
          <w:bCs/>
          <w:sz w:val="22"/>
          <w:szCs w:val="22"/>
          <w:u w:val="single"/>
        </w:rPr>
        <w:t>APROBADO POR UNANIMIDAD DE VOTOS.</w:t>
      </w:r>
    </w:p>
    <w:p w14:paraId="599EDF92" w14:textId="00590E51" w:rsidR="00B054BA" w:rsidRPr="002243DE" w:rsidRDefault="00B054BA" w:rsidP="00B054BA">
      <w:pPr>
        <w:pStyle w:val="NormalWeb"/>
        <w:spacing w:before="0" w:beforeAutospacing="0" w:after="0" w:afterAutospacing="0" w:line="480" w:lineRule="auto"/>
        <w:ind w:firstLine="708"/>
        <w:jc w:val="both"/>
        <w:rPr>
          <w:rFonts w:ascii="Lato" w:hAnsi="Lato"/>
          <w:b/>
          <w:bCs/>
          <w:sz w:val="22"/>
          <w:szCs w:val="22"/>
        </w:rPr>
      </w:pPr>
      <w:bookmarkStart w:id="17" w:name="_Hlk171592167"/>
      <w:r w:rsidRPr="002243DE">
        <w:rPr>
          <w:rFonts w:ascii="Lato" w:hAnsi="Lato"/>
          <w:b/>
          <w:bCs/>
          <w:sz w:val="22"/>
          <w:szCs w:val="22"/>
        </w:rPr>
        <w:lastRenderedPageBreak/>
        <w:t xml:space="preserve">ACUERDO XIII/62/2024.4. Oficio número JURITSJ/426/2024, recibido el nueve de julio de dos mil veinticuatro, signado por la </w:t>
      </w:r>
      <w:proofErr w:type="gramStart"/>
      <w:r w:rsidRPr="002243DE">
        <w:rPr>
          <w:rFonts w:ascii="Lato" w:hAnsi="Lato"/>
          <w:b/>
          <w:bCs/>
          <w:sz w:val="22"/>
          <w:szCs w:val="22"/>
        </w:rPr>
        <w:t>Subdirectora</w:t>
      </w:r>
      <w:proofErr w:type="gramEnd"/>
      <w:r w:rsidRPr="002243DE">
        <w:rPr>
          <w:rFonts w:ascii="Lato" w:hAnsi="Lato"/>
          <w:b/>
          <w:bCs/>
          <w:sz w:val="22"/>
          <w:szCs w:val="22"/>
        </w:rPr>
        <w:t xml:space="preserve"> Jurídica del Tribunal Superior de Justicia del Estado.</w:t>
      </w:r>
      <w:r w:rsidR="000D5E91" w:rsidRPr="002243DE">
        <w:rPr>
          <w:rFonts w:ascii="Lato" w:hAnsi="Lato"/>
          <w:b/>
          <w:bCs/>
          <w:sz w:val="22"/>
          <w:szCs w:val="22"/>
        </w:rPr>
        <w:t xml:space="preserve"> - - - - - - - - - - - - - - - - - - - - - - - - - - - - - - - </w:t>
      </w:r>
    </w:p>
    <w:p w14:paraId="4904E4C1" w14:textId="3D05EBEB" w:rsidR="00B054BA" w:rsidRPr="002243DE" w:rsidRDefault="00B054BA" w:rsidP="00B054BA">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 xml:space="preserve">Dada cuenta con el oficio de referencia, </w:t>
      </w:r>
      <w:r w:rsidR="007772A3" w:rsidRPr="002243DE">
        <w:rPr>
          <w:rFonts w:ascii="Lato" w:hAnsi="Lato"/>
          <w:sz w:val="22"/>
          <w:szCs w:val="22"/>
        </w:rPr>
        <w:t xml:space="preserve">signado por la Subdirectora Jurídica del Tribunal Superior de Justicia del Estado, quien </w:t>
      </w:r>
      <w:r w:rsidRPr="002243DE">
        <w:rPr>
          <w:rFonts w:ascii="Lato" w:hAnsi="Lato"/>
          <w:sz w:val="22"/>
          <w:szCs w:val="22"/>
        </w:rPr>
        <w:t>en seguimiento al acuerdo XI/57/2024.1 de este Cuerpo Colegiado, informa que ha brindado el apoyo respectivo a la Jueza de lo Civil del Distrito Judicial de Zaragoza, con la presentación de la denuncia ante la autoridad correspondiente y el seguimiento respectivo</w:t>
      </w:r>
      <w:r w:rsidR="000D5E91" w:rsidRPr="002243DE">
        <w:rPr>
          <w:rFonts w:ascii="Lato" w:hAnsi="Lato"/>
          <w:sz w:val="22"/>
          <w:szCs w:val="22"/>
        </w:rPr>
        <w:t>; e</w:t>
      </w:r>
      <w:r w:rsidRPr="002243DE">
        <w:rPr>
          <w:rFonts w:ascii="Lato" w:hAnsi="Lato"/>
          <w:sz w:val="22"/>
          <w:szCs w:val="22"/>
        </w:rPr>
        <w:t xml:space="preserve">n atención a ello, con fundamento en lo que establecen los artículos 45 Bis, 45 </w:t>
      </w:r>
      <w:proofErr w:type="spellStart"/>
      <w:r w:rsidRPr="002243DE">
        <w:rPr>
          <w:rFonts w:ascii="Lato" w:hAnsi="Lato"/>
          <w:sz w:val="22"/>
          <w:szCs w:val="22"/>
        </w:rPr>
        <w:t>Quáter</w:t>
      </w:r>
      <w:proofErr w:type="spellEnd"/>
      <w:r w:rsidRPr="002243DE">
        <w:rPr>
          <w:rFonts w:ascii="Lato" w:hAnsi="Lato"/>
          <w:sz w:val="22"/>
          <w:szCs w:val="22"/>
        </w:rPr>
        <w:t xml:space="preserve"> y 61 de la Ley Orgánica del Poder Judicial del Estado, se determina:</w:t>
      </w:r>
    </w:p>
    <w:p w14:paraId="5BC8A5CA" w14:textId="77777777" w:rsidR="00B054BA" w:rsidRPr="002243DE" w:rsidRDefault="00B054BA" w:rsidP="00B054BA">
      <w:pPr>
        <w:pStyle w:val="NormalWeb"/>
        <w:numPr>
          <w:ilvl w:val="0"/>
          <w:numId w:val="15"/>
        </w:numPr>
        <w:spacing w:before="0" w:beforeAutospacing="0" w:after="0" w:afterAutospacing="0" w:line="480" w:lineRule="auto"/>
        <w:jc w:val="both"/>
        <w:rPr>
          <w:rFonts w:ascii="Lato" w:hAnsi="Lato"/>
          <w:sz w:val="22"/>
          <w:szCs w:val="22"/>
        </w:rPr>
      </w:pPr>
      <w:r w:rsidRPr="002243DE">
        <w:rPr>
          <w:rFonts w:ascii="Lato" w:hAnsi="Lato"/>
          <w:sz w:val="22"/>
          <w:szCs w:val="22"/>
        </w:rPr>
        <w:t>Tomar conocimiento del oficio de cuenta.</w:t>
      </w:r>
    </w:p>
    <w:p w14:paraId="3B8D22E1" w14:textId="72EECAE2" w:rsidR="00B054BA" w:rsidRPr="002243DE" w:rsidRDefault="00B054BA" w:rsidP="00B054BA">
      <w:pPr>
        <w:pStyle w:val="NormalWeb"/>
        <w:numPr>
          <w:ilvl w:val="0"/>
          <w:numId w:val="15"/>
        </w:numPr>
        <w:spacing w:before="0" w:beforeAutospacing="0" w:after="0" w:afterAutospacing="0" w:line="480" w:lineRule="auto"/>
        <w:jc w:val="both"/>
        <w:rPr>
          <w:rFonts w:ascii="Lato" w:hAnsi="Lato"/>
          <w:sz w:val="22"/>
          <w:szCs w:val="22"/>
        </w:rPr>
      </w:pPr>
      <w:r w:rsidRPr="002243DE">
        <w:rPr>
          <w:rFonts w:ascii="Lato" w:hAnsi="Lato"/>
          <w:sz w:val="22"/>
          <w:szCs w:val="22"/>
        </w:rPr>
        <w:t xml:space="preserve">Instruir a la </w:t>
      </w:r>
      <w:proofErr w:type="gramStart"/>
      <w:r w:rsidRPr="002243DE">
        <w:rPr>
          <w:rFonts w:ascii="Lato" w:hAnsi="Lato"/>
          <w:sz w:val="22"/>
          <w:szCs w:val="22"/>
        </w:rPr>
        <w:t>Subdirectora</w:t>
      </w:r>
      <w:proofErr w:type="gramEnd"/>
      <w:r w:rsidRPr="002243DE">
        <w:rPr>
          <w:rFonts w:ascii="Lato" w:hAnsi="Lato"/>
          <w:sz w:val="22"/>
          <w:szCs w:val="22"/>
        </w:rPr>
        <w:t xml:space="preserve"> Jurídica del Tribunal Superior de Justicia, continuar con el seguimiento de la denuncia en cita, hasta su conclusión, informando de esta al Consejo de la Judicatura del Estado, para </w:t>
      </w:r>
      <w:r w:rsidR="007772A3" w:rsidRPr="002243DE">
        <w:rPr>
          <w:rFonts w:ascii="Lato" w:hAnsi="Lato"/>
          <w:sz w:val="22"/>
          <w:szCs w:val="22"/>
        </w:rPr>
        <w:t>que,</w:t>
      </w:r>
      <w:r w:rsidRPr="002243DE">
        <w:rPr>
          <w:rFonts w:ascii="Lato" w:hAnsi="Lato"/>
          <w:sz w:val="22"/>
          <w:szCs w:val="22"/>
        </w:rPr>
        <w:t xml:space="preserve"> de ser el caso, emita la determinación que conforme a derecho corresponda.</w:t>
      </w:r>
    </w:p>
    <w:p w14:paraId="36945D67" w14:textId="3108D59C" w:rsidR="00B054BA" w:rsidRPr="002243DE" w:rsidRDefault="00B054BA" w:rsidP="00B054BA">
      <w:pPr>
        <w:pStyle w:val="NormalWeb"/>
        <w:spacing w:before="0" w:beforeAutospacing="0" w:after="0" w:afterAutospacing="0" w:line="480" w:lineRule="auto"/>
        <w:jc w:val="both"/>
        <w:rPr>
          <w:rFonts w:ascii="Lato" w:hAnsi="Lato"/>
          <w:b/>
          <w:bCs/>
          <w:sz w:val="22"/>
          <w:szCs w:val="22"/>
          <w:u w:val="single"/>
        </w:rPr>
      </w:pPr>
      <w:r w:rsidRPr="002243DE">
        <w:rPr>
          <w:rFonts w:ascii="Lato" w:hAnsi="Lato"/>
          <w:sz w:val="22"/>
          <w:szCs w:val="22"/>
        </w:rPr>
        <w:t xml:space="preserve">Comuníquese esta determinación a la </w:t>
      </w:r>
      <w:proofErr w:type="gramStart"/>
      <w:r w:rsidRPr="002243DE">
        <w:rPr>
          <w:rFonts w:ascii="Lato" w:hAnsi="Lato"/>
          <w:sz w:val="22"/>
          <w:szCs w:val="22"/>
        </w:rPr>
        <w:t>Subdirectora</w:t>
      </w:r>
      <w:proofErr w:type="gramEnd"/>
      <w:r w:rsidRPr="002243DE">
        <w:rPr>
          <w:rFonts w:ascii="Lato" w:hAnsi="Lato"/>
          <w:sz w:val="22"/>
          <w:szCs w:val="22"/>
        </w:rPr>
        <w:t xml:space="preserve"> Jurídica del Tribunal Superior de Justicia, para su conocimiento y efectos legales correspondiente</w:t>
      </w:r>
      <w:r w:rsidR="000D5E91" w:rsidRPr="002243DE">
        <w:rPr>
          <w:rFonts w:ascii="Lato" w:hAnsi="Lato"/>
          <w:sz w:val="22"/>
          <w:szCs w:val="22"/>
        </w:rPr>
        <w:t xml:space="preserve">s. </w:t>
      </w:r>
      <w:bookmarkEnd w:id="17"/>
      <w:r w:rsidR="000D5E91" w:rsidRPr="002243DE">
        <w:rPr>
          <w:rFonts w:ascii="Lato" w:hAnsi="Lato"/>
          <w:b/>
          <w:bCs/>
          <w:sz w:val="22"/>
          <w:szCs w:val="22"/>
          <w:u w:val="single"/>
        </w:rPr>
        <w:t>APROBADO POR UNANIMIDAD DE VOTOS.</w:t>
      </w:r>
    </w:p>
    <w:p w14:paraId="37776193" w14:textId="77777777" w:rsidR="003A54E4" w:rsidRPr="002243DE" w:rsidRDefault="003A54E4" w:rsidP="00B054BA">
      <w:pPr>
        <w:pStyle w:val="NormalWeb"/>
        <w:spacing w:before="0" w:beforeAutospacing="0" w:after="0" w:afterAutospacing="0" w:line="480" w:lineRule="auto"/>
        <w:jc w:val="both"/>
        <w:rPr>
          <w:rFonts w:ascii="Lato" w:hAnsi="Lato" w:cs="Calibri"/>
          <w:sz w:val="22"/>
          <w:szCs w:val="22"/>
        </w:rPr>
      </w:pPr>
    </w:p>
    <w:p w14:paraId="41DE1D83" w14:textId="65A1E4F2" w:rsidR="00AE1678" w:rsidRPr="002243DE" w:rsidRDefault="00B054BA" w:rsidP="00700A7A">
      <w:pPr>
        <w:spacing w:after="0" w:line="480" w:lineRule="auto"/>
        <w:jc w:val="both"/>
        <w:rPr>
          <w:rFonts w:ascii="Lato" w:hAnsi="Lato"/>
          <w:b/>
          <w:bCs/>
        </w:rPr>
      </w:pPr>
      <w:r w:rsidRPr="002243DE">
        <w:rPr>
          <w:rFonts w:ascii="Lato" w:hAnsi="Lato"/>
          <w:bCs/>
        </w:rPr>
        <w:t xml:space="preserve"> </w:t>
      </w:r>
      <w:r w:rsidR="000D5E91" w:rsidRPr="002243DE">
        <w:rPr>
          <w:rFonts w:ascii="Lato" w:hAnsi="Lato"/>
          <w:bCs/>
        </w:rPr>
        <w:t xml:space="preserve"> </w:t>
      </w:r>
      <w:bookmarkStart w:id="18" w:name="_Hlk171497925"/>
      <w:r w:rsidR="00AE1678" w:rsidRPr="002243DE">
        <w:rPr>
          <w:rFonts w:ascii="Lato" w:hAnsi="Lato"/>
          <w:b/>
          <w:bCs/>
        </w:rPr>
        <w:tab/>
        <w:t xml:space="preserve">ACUERDO XIII/62/2024.5 Oficio número CJET/CA/84/2024, recibido el nueve de julio de dos mil veinticuatro, signado por la </w:t>
      </w:r>
      <w:proofErr w:type="gramStart"/>
      <w:r w:rsidR="00AE1678" w:rsidRPr="002243DE">
        <w:rPr>
          <w:rFonts w:ascii="Lato" w:hAnsi="Lato"/>
          <w:b/>
          <w:bCs/>
        </w:rPr>
        <w:t>Presidenta</w:t>
      </w:r>
      <w:proofErr w:type="gramEnd"/>
      <w:r w:rsidR="00AE1678" w:rsidRPr="002243DE">
        <w:rPr>
          <w:rFonts w:ascii="Lato" w:hAnsi="Lato"/>
          <w:b/>
          <w:bCs/>
        </w:rPr>
        <w:t xml:space="preserve"> de la Comisión de Administración, Consejera integrante de este Cuerpo Colegiado.</w:t>
      </w:r>
      <w:r w:rsidR="00700A7A" w:rsidRPr="002243DE">
        <w:rPr>
          <w:rFonts w:ascii="Lato" w:hAnsi="Lato"/>
          <w:b/>
          <w:bCs/>
        </w:rPr>
        <w:t xml:space="preserve"> - - - - - - - - - </w:t>
      </w:r>
    </w:p>
    <w:p w14:paraId="2912F731" w14:textId="2E053FB0" w:rsidR="00AE1678" w:rsidRPr="002243DE" w:rsidRDefault="00AE1678" w:rsidP="00AE1678">
      <w:pPr>
        <w:pStyle w:val="NormalWeb"/>
        <w:spacing w:before="0" w:beforeAutospacing="0" w:after="0" w:afterAutospacing="0" w:line="480" w:lineRule="auto"/>
        <w:jc w:val="both"/>
        <w:rPr>
          <w:rFonts w:ascii="Lato" w:hAnsi="Lato"/>
          <w:sz w:val="22"/>
          <w:szCs w:val="22"/>
        </w:rPr>
      </w:pPr>
      <w:r w:rsidRPr="002243DE">
        <w:rPr>
          <w:rFonts w:ascii="Lato" w:hAnsi="Lato"/>
          <w:sz w:val="22"/>
          <w:szCs w:val="22"/>
        </w:rPr>
        <w:t xml:space="preserve">Dada cuenta con el oficio de referencia, mediante el cual, la Presidenta de la Comisión de </w:t>
      </w:r>
      <w:r w:rsidR="009A671F" w:rsidRPr="002243DE">
        <w:rPr>
          <w:rFonts w:ascii="Lato" w:hAnsi="Lato"/>
          <w:sz w:val="22"/>
          <w:szCs w:val="22"/>
        </w:rPr>
        <w:t>Administración</w:t>
      </w:r>
      <w:r w:rsidR="00196636" w:rsidRPr="002243DE">
        <w:rPr>
          <w:rFonts w:ascii="Lato" w:hAnsi="Lato"/>
          <w:sz w:val="22"/>
          <w:szCs w:val="22"/>
        </w:rPr>
        <w:t>, ,</w:t>
      </w:r>
      <w:r w:rsidR="009A671F" w:rsidRPr="002243DE">
        <w:rPr>
          <w:rFonts w:ascii="Lato" w:hAnsi="Lato"/>
          <w:sz w:val="22"/>
          <w:szCs w:val="22"/>
        </w:rPr>
        <w:t xml:space="preserve"> en</w:t>
      </w:r>
      <w:r w:rsidRPr="002243DE">
        <w:rPr>
          <w:rFonts w:ascii="Lato" w:hAnsi="Lato"/>
          <w:sz w:val="22"/>
          <w:szCs w:val="22"/>
        </w:rPr>
        <w:t xml:space="preserve"> seguimiento al acuerdo XIII/38/2024.16 de</w:t>
      </w:r>
      <w:r w:rsidR="009A671F" w:rsidRPr="002243DE">
        <w:rPr>
          <w:rFonts w:ascii="Lato" w:hAnsi="Lato"/>
          <w:sz w:val="22"/>
          <w:szCs w:val="22"/>
        </w:rPr>
        <w:t>l</w:t>
      </w:r>
      <w:r w:rsidRPr="002243DE">
        <w:rPr>
          <w:rFonts w:ascii="Lato" w:hAnsi="Lato"/>
          <w:sz w:val="22"/>
          <w:szCs w:val="22"/>
        </w:rPr>
        <w:t xml:space="preserve"> Consejo de la </w:t>
      </w:r>
      <w:r w:rsidR="00196636" w:rsidRPr="002243DE">
        <w:rPr>
          <w:rFonts w:ascii="Lato" w:hAnsi="Lato"/>
          <w:sz w:val="22"/>
          <w:szCs w:val="22"/>
        </w:rPr>
        <w:t>Judicatura, relativo a la renivelación de personal de base adscrito al Poder Judicial del Estado por movimiento escalafonario, propuesto por el Sindicato “7 de Mayo”,  con motivo de la renuncia presentada por Aurelia Juárez Cámara, informa que en sesión Ordinaria de esa Comisión, celebrada el cinco de julio de dos mil veinticuatro, previo análisis a dicha solicitud</w:t>
      </w:r>
      <w:r w:rsidR="00F742CF" w:rsidRPr="002243DE">
        <w:rPr>
          <w:rFonts w:ascii="Lato" w:hAnsi="Lato"/>
          <w:sz w:val="22"/>
          <w:szCs w:val="22"/>
        </w:rPr>
        <w:t xml:space="preserve"> y en observancia al </w:t>
      </w:r>
      <w:r w:rsidR="00F742CF" w:rsidRPr="002243DE">
        <w:rPr>
          <w:rFonts w:ascii="Lato" w:hAnsi="Lato"/>
          <w:sz w:val="22"/>
          <w:szCs w:val="22"/>
        </w:rPr>
        <w:lastRenderedPageBreak/>
        <w:t xml:space="preserve">convenio laboral vigente, </w:t>
      </w:r>
      <w:r w:rsidR="00196636" w:rsidRPr="002243DE">
        <w:rPr>
          <w:rFonts w:ascii="Lato" w:hAnsi="Lato"/>
          <w:sz w:val="22"/>
          <w:szCs w:val="22"/>
        </w:rPr>
        <w:t xml:space="preserve"> </w:t>
      </w:r>
      <w:r w:rsidR="00F742CF" w:rsidRPr="002243DE">
        <w:rPr>
          <w:rFonts w:ascii="Lato" w:hAnsi="Lato"/>
          <w:sz w:val="22"/>
          <w:szCs w:val="22"/>
        </w:rPr>
        <w:t>consideran procedente otorgarles la renivelación solicitada</w:t>
      </w:r>
      <w:r w:rsidR="00700A7A" w:rsidRPr="002243DE">
        <w:rPr>
          <w:rFonts w:ascii="Lato" w:hAnsi="Lato"/>
          <w:sz w:val="22"/>
          <w:szCs w:val="22"/>
        </w:rPr>
        <w:t>; al respecto, t</w:t>
      </w:r>
      <w:r w:rsidR="00F742CF" w:rsidRPr="002243DE">
        <w:rPr>
          <w:rFonts w:ascii="Lato" w:hAnsi="Lato"/>
          <w:sz w:val="22"/>
          <w:szCs w:val="22"/>
        </w:rPr>
        <w:t>omando en consideración que en la Comisión de Administración, se ha realizado el análisis correspondiente respecto a los antecedentes laborales de los servidores públicos propuestos por el Sindicato “7 de Mayo”,  con motivo de la renuncia presentada por Aurelia Juárez Cámara, para s</w:t>
      </w:r>
      <w:r w:rsidR="00AB7B8D" w:rsidRPr="002243DE">
        <w:rPr>
          <w:rFonts w:ascii="Lato" w:hAnsi="Lato"/>
          <w:sz w:val="22"/>
          <w:szCs w:val="22"/>
        </w:rPr>
        <w:t xml:space="preserve">er </w:t>
      </w:r>
      <w:proofErr w:type="spellStart"/>
      <w:r w:rsidR="00AB7B8D" w:rsidRPr="002243DE">
        <w:rPr>
          <w:rFonts w:ascii="Lato" w:hAnsi="Lato"/>
          <w:sz w:val="22"/>
          <w:szCs w:val="22"/>
        </w:rPr>
        <w:t>renivelados</w:t>
      </w:r>
      <w:proofErr w:type="spellEnd"/>
      <w:r w:rsidR="00AB7B8D" w:rsidRPr="002243DE">
        <w:rPr>
          <w:rFonts w:ascii="Lato" w:hAnsi="Lato"/>
          <w:sz w:val="22"/>
          <w:szCs w:val="22"/>
        </w:rPr>
        <w:t xml:space="preserve"> por movimiento escalafonario, y en atención a ello, como resultado consideran procedente se otorgue la renivelación solicitada; en consecuencia, con fundamento en lo que establece los artículos 61, 68 fracción I de la Ley Orgánica del Poder Judicial del Estado, 9, fracción XVII, del Reglamento del Consejo de la Judicatura del Estado se determina:</w:t>
      </w:r>
    </w:p>
    <w:p w14:paraId="2DE83CD5" w14:textId="4D27B3F9" w:rsidR="00AB7B8D" w:rsidRPr="002243DE" w:rsidRDefault="00AB7B8D" w:rsidP="00AB7B8D">
      <w:pPr>
        <w:pStyle w:val="NormalWeb"/>
        <w:numPr>
          <w:ilvl w:val="0"/>
          <w:numId w:val="19"/>
        </w:numPr>
        <w:spacing w:before="0" w:beforeAutospacing="0" w:after="0" w:afterAutospacing="0" w:line="480" w:lineRule="auto"/>
        <w:jc w:val="both"/>
        <w:rPr>
          <w:rFonts w:ascii="Lato" w:hAnsi="Lato"/>
          <w:sz w:val="22"/>
          <w:szCs w:val="22"/>
        </w:rPr>
      </w:pPr>
      <w:r w:rsidRPr="002243DE">
        <w:rPr>
          <w:rFonts w:ascii="Lato" w:hAnsi="Lato"/>
          <w:sz w:val="22"/>
          <w:szCs w:val="22"/>
        </w:rPr>
        <w:t>Tomar conocimiento del oficio de cuenta.</w:t>
      </w:r>
    </w:p>
    <w:p w14:paraId="670E617A" w14:textId="07651D75" w:rsidR="00526595" w:rsidRPr="002243DE" w:rsidRDefault="00700A7A" w:rsidP="00BC4F7A">
      <w:pPr>
        <w:pStyle w:val="NormalWeb"/>
        <w:numPr>
          <w:ilvl w:val="0"/>
          <w:numId w:val="19"/>
        </w:numPr>
        <w:spacing w:before="0" w:beforeAutospacing="0" w:after="0" w:afterAutospacing="0" w:line="480" w:lineRule="auto"/>
        <w:jc w:val="both"/>
        <w:rPr>
          <w:rFonts w:ascii="Lato" w:hAnsi="Lato"/>
          <w:sz w:val="22"/>
          <w:szCs w:val="22"/>
        </w:rPr>
      </w:pPr>
      <w:r w:rsidRPr="002243DE">
        <w:rPr>
          <w:rFonts w:ascii="Lato" w:hAnsi="Lato"/>
          <w:sz w:val="22"/>
          <w:szCs w:val="22"/>
        </w:rPr>
        <w:t xml:space="preserve">Autorizar la renivelación de los servidores públicos propuestos, </w:t>
      </w:r>
      <w:r w:rsidR="00BC4F7A" w:rsidRPr="002243DE">
        <w:rPr>
          <w:rFonts w:ascii="Lato" w:hAnsi="Lato"/>
          <w:sz w:val="22"/>
          <w:szCs w:val="22"/>
        </w:rPr>
        <w:t xml:space="preserve">misma que surtirá efectos a partir del primero de agosto de dos mil veinticuatro, siendo los </w:t>
      </w:r>
      <w:r w:rsidRPr="002243DE">
        <w:rPr>
          <w:rFonts w:ascii="Lato" w:hAnsi="Lato"/>
          <w:sz w:val="22"/>
          <w:szCs w:val="22"/>
        </w:rPr>
        <w:t>siguientes</w:t>
      </w:r>
      <w:r w:rsidR="00526595" w:rsidRPr="002243DE">
        <w:rPr>
          <w:rFonts w:ascii="Lato" w:hAnsi="Lato"/>
          <w:sz w:val="22"/>
          <w:szCs w:val="22"/>
        </w:rPr>
        <w:t xml:space="preserve">: </w:t>
      </w:r>
    </w:p>
    <w:tbl>
      <w:tblPr>
        <w:tblStyle w:val="Tablaconcuadrcula"/>
        <w:tblW w:w="7371" w:type="dxa"/>
        <w:tblInd w:w="421" w:type="dxa"/>
        <w:tblLook w:val="04A0" w:firstRow="1" w:lastRow="0" w:firstColumn="1" w:lastColumn="0" w:noHBand="0" w:noVBand="1"/>
      </w:tblPr>
      <w:tblGrid>
        <w:gridCol w:w="3827"/>
        <w:gridCol w:w="1701"/>
        <w:gridCol w:w="1843"/>
      </w:tblGrid>
      <w:tr w:rsidR="002243DE" w:rsidRPr="002243DE" w14:paraId="5B024729" w14:textId="77777777" w:rsidTr="00526595">
        <w:tc>
          <w:tcPr>
            <w:tcW w:w="3827" w:type="dxa"/>
          </w:tcPr>
          <w:p w14:paraId="2DBE73C4" w14:textId="77777777" w:rsidR="00526595" w:rsidRPr="002243DE" w:rsidRDefault="00526595" w:rsidP="00BC4F7A">
            <w:pPr>
              <w:spacing w:after="0" w:line="480" w:lineRule="auto"/>
              <w:jc w:val="center"/>
              <w:rPr>
                <w:rFonts w:ascii="Lato" w:hAnsi="Lato"/>
                <w:b/>
                <w:bCs/>
                <w:sz w:val="18"/>
                <w:szCs w:val="18"/>
              </w:rPr>
            </w:pPr>
            <w:r w:rsidRPr="002243DE">
              <w:rPr>
                <w:rFonts w:ascii="Lato" w:hAnsi="Lato"/>
                <w:b/>
                <w:bCs/>
                <w:sz w:val="18"/>
                <w:szCs w:val="18"/>
              </w:rPr>
              <w:t>NOMBRE</w:t>
            </w:r>
          </w:p>
        </w:tc>
        <w:tc>
          <w:tcPr>
            <w:tcW w:w="1701" w:type="dxa"/>
          </w:tcPr>
          <w:p w14:paraId="7E6BF600" w14:textId="77777777" w:rsidR="00526595" w:rsidRPr="002243DE" w:rsidRDefault="00526595" w:rsidP="00BC4F7A">
            <w:pPr>
              <w:spacing w:after="0" w:line="480" w:lineRule="auto"/>
              <w:jc w:val="center"/>
              <w:rPr>
                <w:rFonts w:ascii="Lato" w:hAnsi="Lato"/>
                <w:b/>
                <w:bCs/>
                <w:sz w:val="18"/>
                <w:szCs w:val="18"/>
              </w:rPr>
            </w:pPr>
            <w:r w:rsidRPr="002243DE">
              <w:rPr>
                <w:rFonts w:ascii="Lato" w:hAnsi="Lato"/>
                <w:b/>
                <w:bCs/>
                <w:sz w:val="18"/>
                <w:szCs w:val="18"/>
              </w:rPr>
              <w:t>NIVEL ACTUAL</w:t>
            </w:r>
          </w:p>
        </w:tc>
        <w:tc>
          <w:tcPr>
            <w:tcW w:w="1843" w:type="dxa"/>
          </w:tcPr>
          <w:p w14:paraId="0EC94900" w14:textId="77777777" w:rsidR="00526595" w:rsidRPr="002243DE" w:rsidRDefault="00526595" w:rsidP="00BC4F7A">
            <w:pPr>
              <w:spacing w:after="0" w:line="480" w:lineRule="auto"/>
              <w:jc w:val="center"/>
              <w:rPr>
                <w:rFonts w:ascii="Lato" w:hAnsi="Lato"/>
                <w:b/>
                <w:bCs/>
                <w:sz w:val="18"/>
                <w:szCs w:val="18"/>
              </w:rPr>
            </w:pPr>
            <w:r w:rsidRPr="002243DE">
              <w:rPr>
                <w:rFonts w:ascii="Lato" w:hAnsi="Lato"/>
                <w:b/>
                <w:bCs/>
                <w:sz w:val="18"/>
                <w:szCs w:val="18"/>
              </w:rPr>
              <w:t>NIVEL PROPUESTO</w:t>
            </w:r>
          </w:p>
        </w:tc>
      </w:tr>
      <w:tr w:rsidR="002243DE" w:rsidRPr="002243DE" w14:paraId="21427017" w14:textId="77777777" w:rsidTr="00526595">
        <w:tc>
          <w:tcPr>
            <w:tcW w:w="3827" w:type="dxa"/>
          </w:tcPr>
          <w:p w14:paraId="0170D8A6"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Raquel Arce Zepeda</w:t>
            </w:r>
          </w:p>
        </w:tc>
        <w:tc>
          <w:tcPr>
            <w:tcW w:w="1701" w:type="dxa"/>
          </w:tcPr>
          <w:p w14:paraId="6134093B"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3</w:t>
            </w:r>
          </w:p>
        </w:tc>
        <w:tc>
          <w:tcPr>
            <w:tcW w:w="1843" w:type="dxa"/>
          </w:tcPr>
          <w:p w14:paraId="24530DBA"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5</w:t>
            </w:r>
          </w:p>
        </w:tc>
      </w:tr>
      <w:tr w:rsidR="002243DE" w:rsidRPr="002243DE" w14:paraId="0FC1E0FC" w14:textId="77777777" w:rsidTr="00526595">
        <w:tc>
          <w:tcPr>
            <w:tcW w:w="3827" w:type="dxa"/>
          </w:tcPr>
          <w:p w14:paraId="0CD2DBD4"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 xml:space="preserve">Rubén Cuatecontzi </w:t>
            </w:r>
            <w:proofErr w:type="spellStart"/>
            <w:r w:rsidRPr="002243DE">
              <w:rPr>
                <w:rFonts w:ascii="Lato" w:hAnsi="Lato"/>
                <w:sz w:val="18"/>
                <w:szCs w:val="18"/>
              </w:rPr>
              <w:t>Netzahual</w:t>
            </w:r>
            <w:proofErr w:type="spellEnd"/>
          </w:p>
        </w:tc>
        <w:tc>
          <w:tcPr>
            <w:tcW w:w="1701" w:type="dxa"/>
          </w:tcPr>
          <w:p w14:paraId="104813B5"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5</w:t>
            </w:r>
          </w:p>
        </w:tc>
        <w:tc>
          <w:tcPr>
            <w:tcW w:w="1843" w:type="dxa"/>
          </w:tcPr>
          <w:p w14:paraId="3828C95E"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7</w:t>
            </w:r>
          </w:p>
        </w:tc>
      </w:tr>
      <w:tr w:rsidR="00526595" w:rsidRPr="002243DE" w14:paraId="739E7CB9" w14:textId="77777777" w:rsidTr="00526595">
        <w:tc>
          <w:tcPr>
            <w:tcW w:w="3827" w:type="dxa"/>
          </w:tcPr>
          <w:p w14:paraId="1BE0E21D"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Benito Aguilar González</w:t>
            </w:r>
          </w:p>
        </w:tc>
        <w:tc>
          <w:tcPr>
            <w:tcW w:w="1701" w:type="dxa"/>
          </w:tcPr>
          <w:p w14:paraId="1D4F3FB7"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7</w:t>
            </w:r>
          </w:p>
        </w:tc>
        <w:tc>
          <w:tcPr>
            <w:tcW w:w="1843" w:type="dxa"/>
          </w:tcPr>
          <w:p w14:paraId="044C0668" w14:textId="77777777" w:rsidR="00526595" w:rsidRPr="002243DE" w:rsidRDefault="00526595" w:rsidP="00BC4F7A">
            <w:pPr>
              <w:spacing w:after="0" w:line="480" w:lineRule="auto"/>
              <w:jc w:val="center"/>
              <w:rPr>
                <w:rFonts w:ascii="Lato" w:hAnsi="Lato"/>
                <w:sz w:val="18"/>
                <w:szCs w:val="18"/>
              </w:rPr>
            </w:pPr>
            <w:r w:rsidRPr="002243DE">
              <w:rPr>
                <w:rFonts w:ascii="Lato" w:hAnsi="Lato"/>
                <w:sz w:val="18"/>
                <w:szCs w:val="18"/>
              </w:rPr>
              <w:t>8</w:t>
            </w:r>
          </w:p>
        </w:tc>
      </w:tr>
    </w:tbl>
    <w:p w14:paraId="2223C736" w14:textId="77777777" w:rsidR="00526595" w:rsidRPr="002243DE" w:rsidRDefault="00526595" w:rsidP="00526595">
      <w:pPr>
        <w:pStyle w:val="Prrafodelista"/>
        <w:spacing w:after="0" w:line="480" w:lineRule="auto"/>
        <w:jc w:val="both"/>
        <w:rPr>
          <w:rFonts w:ascii="Lato" w:hAnsi="Lato"/>
        </w:rPr>
      </w:pPr>
    </w:p>
    <w:p w14:paraId="70B813C9" w14:textId="3D24BAA4" w:rsidR="00674B67" w:rsidRPr="002243DE" w:rsidRDefault="00654C91" w:rsidP="00674B67">
      <w:pPr>
        <w:spacing w:after="0" w:line="480" w:lineRule="auto"/>
        <w:jc w:val="both"/>
        <w:rPr>
          <w:rFonts w:ascii="Lato" w:hAnsi="Lato"/>
          <w:b/>
          <w:bCs/>
          <w:u w:val="single"/>
        </w:rPr>
      </w:pPr>
      <w:r w:rsidRPr="002243DE">
        <w:rPr>
          <w:rFonts w:ascii="Lato" w:hAnsi="Lato"/>
        </w:rPr>
        <w:t xml:space="preserve">Comuníquese esta determinación a la Directora de Recursos Humanos y Materiales dependiente de la Secretaría Ejecutiva, al Tesorero del Poder </w:t>
      </w:r>
      <w:proofErr w:type="gramStart"/>
      <w:r w:rsidRPr="002243DE">
        <w:rPr>
          <w:rFonts w:ascii="Lato" w:hAnsi="Lato"/>
        </w:rPr>
        <w:t>Judicial  del</w:t>
      </w:r>
      <w:proofErr w:type="gramEnd"/>
      <w:r w:rsidRPr="002243DE">
        <w:rPr>
          <w:rFonts w:ascii="Lato" w:hAnsi="Lato"/>
        </w:rPr>
        <w:t xml:space="preserve"> estado, para su conocimiento y efectos legales correspondientes, así como a los servidores públicos en cita a través del nombramiento respectivo</w:t>
      </w:r>
      <w:r w:rsidR="00674B67" w:rsidRPr="002243DE">
        <w:rPr>
          <w:rFonts w:ascii="Lato" w:hAnsi="Lato"/>
        </w:rPr>
        <w:t xml:space="preserve"> y a la Secretaria General del  Sindicato 7 de Mayo, para constancia.</w:t>
      </w:r>
      <w:r w:rsidR="00700A7A" w:rsidRPr="002243DE">
        <w:rPr>
          <w:rFonts w:ascii="Lato" w:hAnsi="Lato"/>
        </w:rPr>
        <w:t xml:space="preserve"> </w:t>
      </w:r>
      <w:r w:rsidR="00700A7A" w:rsidRPr="002243DE">
        <w:rPr>
          <w:rFonts w:ascii="Lato" w:hAnsi="Lato"/>
          <w:b/>
          <w:bCs/>
          <w:u w:val="single"/>
        </w:rPr>
        <w:t>APROBADO POR UNANIMIDAD DE VOTOS.</w:t>
      </w:r>
    </w:p>
    <w:p w14:paraId="59397205" w14:textId="77777777" w:rsidR="00526595" w:rsidRPr="002243DE" w:rsidRDefault="00526595" w:rsidP="00526595">
      <w:pPr>
        <w:pStyle w:val="Prrafodelista"/>
        <w:spacing w:after="0" w:line="480" w:lineRule="auto"/>
        <w:jc w:val="both"/>
        <w:rPr>
          <w:rFonts w:ascii="Lato" w:hAnsi="Lato"/>
        </w:rPr>
      </w:pPr>
    </w:p>
    <w:p w14:paraId="233DAA9E" w14:textId="087E399B" w:rsidR="00700A7A" w:rsidRPr="002243DE" w:rsidRDefault="00700A7A" w:rsidP="00700A7A">
      <w:pPr>
        <w:pStyle w:val="NormalWeb"/>
        <w:spacing w:before="0" w:beforeAutospacing="0" w:after="0" w:afterAutospacing="0" w:line="480" w:lineRule="auto"/>
        <w:jc w:val="both"/>
        <w:rPr>
          <w:rFonts w:ascii="Lato" w:hAnsi="Lato" w:cs="Calibri"/>
          <w:sz w:val="22"/>
          <w:szCs w:val="22"/>
        </w:rPr>
      </w:pPr>
      <w:r w:rsidRPr="002243DE">
        <w:rPr>
          <w:rFonts w:ascii="Lato" w:hAnsi="Lato" w:cs="Calibri"/>
          <w:bCs/>
          <w:sz w:val="22"/>
          <w:szCs w:val="22"/>
        </w:rPr>
        <w:t>Al no haber otro asunto</w:t>
      </w:r>
      <w:r w:rsidRPr="002243DE">
        <w:rPr>
          <w:rFonts w:ascii="Lato" w:hAnsi="Lato" w:cs="Calibri"/>
          <w:sz w:val="22"/>
          <w:szCs w:val="22"/>
        </w:rPr>
        <w:t xml:space="preserve"> que tratar y siendo las once </w:t>
      </w:r>
      <w:r w:rsidR="002763B0" w:rsidRPr="002243DE">
        <w:rPr>
          <w:rFonts w:ascii="Lato" w:hAnsi="Lato" w:cs="Calibri"/>
          <w:sz w:val="22"/>
          <w:szCs w:val="22"/>
        </w:rPr>
        <w:t xml:space="preserve">horas con </w:t>
      </w:r>
      <w:r w:rsidRPr="002243DE">
        <w:rPr>
          <w:rFonts w:ascii="Lato" w:hAnsi="Lato" w:cs="Calibri"/>
          <w:sz w:val="22"/>
          <w:szCs w:val="22"/>
        </w:rPr>
        <w:t xml:space="preserve">cincuenta y cinco </w:t>
      </w:r>
      <w:r w:rsidR="00F057B8" w:rsidRPr="002243DE">
        <w:rPr>
          <w:rFonts w:ascii="Lato" w:hAnsi="Lato" w:cs="Calibri"/>
          <w:sz w:val="22"/>
          <w:szCs w:val="22"/>
        </w:rPr>
        <w:t>minutos de</w:t>
      </w:r>
      <w:r w:rsidRPr="002243DE">
        <w:rPr>
          <w:rFonts w:ascii="Lato" w:hAnsi="Lato" w:cs="Calibri"/>
          <w:sz w:val="22"/>
          <w:szCs w:val="22"/>
        </w:rPr>
        <w:t xml:space="preserve"> este día se declara concluida esta sesión ordinaria privada del Consejo de la Judicatura del Estado de Tlaxcala, levantándose la presente acta, que firman para constancia los que en ella intervinieron, así como la Licenciada </w:t>
      </w:r>
      <w:proofErr w:type="spellStart"/>
      <w:r w:rsidRPr="002243DE">
        <w:rPr>
          <w:rFonts w:ascii="Lato" w:hAnsi="Lato" w:cs="Calibri"/>
          <w:sz w:val="22"/>
          <w:szCs w:val="22"/>
        </w:rPr>
        <w:t>Midory</w:t>
      </w:r>
      <w:proofErr w:type="spellEnd"/>
      <w:r w:rsidRPr="002243DE">
        <w:rPr>
          <w:rFonts w:ascii="Lato" w:hAnsi="Lato" w:cs="Calibri"/>
          <w:sz w:val="22"/>
          <w:szCs w:val="22"/>
        </w:rPr>
        <w:t xml:space="preserve"> Castro Bañuelos, </w:t>
      </w:r>
      <w:proofErr w:type="gramStart"/>
      <w:r w:rsidRPr="002243DE">
        <w:rPr>
          <w:rFonts w:ascii="Lato" w:hAnsi="Lato" w:cs="Calibri"/>
          <w:sz w:val="22"/>
          <w:szCs w:val="22"/>
        </w:rPr>
        <w:t>Secretaria Ejecutiva</w:t>
      </w:r>
      <w:proofErr w:type="gramEnd"/>
      <w:r w:rsidRPr="002243DE">
        <w:rPr>
          <w:rFonts w:ascii="Lato" w:hAnsi="Lato" w:cs="Calibri"/>
          <w:sz w:val="22"/>
          <w:szCs w:val="22"/>
        </w:rPr>
        <w:t xml:space="preserve"> del Consejo de la Judicatura, quien da fe. </w:t>
      </w:r>
    </w:p>
    <w:p w14:paraId="58C7B34D" w14:textId="77777777" w:rsidR="00875C63" w:rsidRPr="00804F88" w:rsidRDefault="00875C63" w:rsidP="00875C63">
      <w:pPr>
        <w:spacing w:line="240" w:lineRule="auto"/>
        <w:jc w:val="both"/>
        <w:rPr>
          <w:rFonts w:ascii="Lato" w:hAnsi="Lato"/>
          <w:b/>
          <w:bCs/>
        </w:rPr>
      </w:pPr>
      <w:r w:rsidRPr="00804F88">
        <w:rPr>
          <w:rFonts w:ascii="Lato" w:hAnsi="Lato"/>
          <w:b/>
          <w:bCs/>
        </w:rPr>
        <w:lastRenderedPageBreak/>
        <w:t xml:space="preserve">CONTINUACIÓN DEL ACTA DE SESIÓN ORDINARIA PRIVADA DEL CONSEJO DE LA JUDICATURA DEL ESTADO DE TLAXCALA, CELEBRADA A LAS </w:t>
      </w:r>
      <w:r w:rsidRPr="00804F88">
        <w:rPr>
          <w:rFonts w:ascii="Lato" w:hAnsi="Lato" w:cstheme="minorHAnsi"/>
          <w:b/>
          <w:bCs/>
        </w:rPr>
        <w:t>NUEVE HORAS CON TREINTA MINUTOS DEL DIEZ DE JULIO DE DOS MIL VEINTICUATRO.</w:t>
      </w:r>
    </w:p>
    <w:p w14:paraId="0FC72593" w14:textId="77777777" w:rsidR="00700A7A" w:rsidRPr="002243DE" w:rsidRDefault="00700A7A" w:rsidP="00700A7A">
      <w:pPr>
        <w:spacing w:before="100" w:beforeAutospacing="1" w:after="100" w:afterAutospacing="1" w:line="480" w:lineRule="auto"/>
        <w:jc w:val="both"/>
        <w:rPr>
          <w:rFonts w:ascii="Lato" w:eastAsia="Times New Roman" w:hAnsi="Lato" w:cs="Calibri"/>
          <w:lang w:eastAsia="es-MX"/>
        </w:rPr>
      </w:pPr>
    </w:p>
    <w:p w14:paraId="04C84CE9" w14:textId="77777777" w:rsidR="00804F88" w:rsidRDefault="00804F88" w:rsidP="00700A7A">
      <w:pPr>
        <w:spacing w:before="100" w:beforeAutospacing="1" w:after="100" w:afterAutospacing="1" w:line="480" w:lineRule="auto"/>
        <w:jc w:val="both"/>
        <w:rPr>
          <w:rFonts w:ascii="Lato" w:eastAsia="Times New Roman" w:hAnsi="Lato" w:cs="Calibri"/>
          <w:lang w:eastAsia="es-MX"/>
        </w:rPr>
      </w:pPr>
    </w:p>
    <w:p w14:paraId="45082413" w14:textId="77777777" w:rsidR="00875C63" w:rsidRPr="002243DE" w:rsidRDefault="00875C63" w:rsidP="00700A7A">
      <w:pPr>
        <w:spacing w:before="100" w:beforeAutospacing="1" w:after="100" w:afterAutospacing="1" w:line="480" w:lineRule="auto"/>
        <w:jc w:val="both"/>
        <w:rPr>
          <w:rFonts w:ascii="Lato" w:eastAsia="Times New Roman" w:hAnsi="Lato" w:cs="Calibri"/>
          <w:lang w:eastAsia="es-MX"/>
        </w:rPr>
      </w:pPr>
    </w:p>
    <w:p w14:paraId="24F532D1" w14:textId="77777777" w:rsidR="00700A7A" w:rsidRPr="002243DE" w:rsidRDefault="00700A7A" w:rsidP="00700A7A">
      <w:pPr>
        <w:framePr w:hSpace="141" w:wrap="around" w:vAnchor="text" w:hAnchor="margin" w:y="130"/>
        <w:tabs>
          <w:tab w:val="left" w:pos="5954"/>
        </w:tabs>
        <w:spacing w:after="0" w:line="240" w:lineRule="auto"/>
        <w:jc w:val="center"/>
        <w:rPr>
          <w:rFonts w:ascii="Lato" w:eastAsia="Times New Roman" w:hAnsi="Lato" w:cs="Calibri"/>
        </w:rPr>
      </w:pPr>
      <w:r w:rsidRPr="002243DE">
        <w:rPr>
          <w:rFonts w:ascii="Lato" w:eastAsia="Times New Roman" w:hAnsi="Lato" w:cs="Calibri"/>
        </w:rPr>
        <w:t>Magistrada Anel Bañuelos Meneses</w:t>
      </w:r>
    </w:p>
    <w:p w14:paraId="6DAB3146" w14:textId="77777777" w:rsidR="00700A7A" w:rsidRPr="002243DE" w:rsidRDefault="00700A7A" w:rsidP="00700A7A">
      <w:pPr>
        <w:framePr w:hSpace="141" w:wrap="around" w:vAnchor="text" w:hAnchor="margin" w:y="130"/>
        <w:tabs>
          <w:tab w:val="left" w:pos="5954"/>
        </w:tabs>
        <w:spacing w:after="0" w:line="240" w:lineRule="auto"/>
        <w:jc w:val="center"/>
        <w:rPr>
          <w:rFonts w:ascii="Lato" w:eastAsia="Times New Roman" w:hAnsi="Lato" w:cs="Calibri"/>
        </w:rPr>
      </w:pPr>
      <w:r w:rsidRPr="002243DE">
        <w:rPr>
          <w:rFonts w:ascii="Lato" w:eastAsia="Times New Roman" w:hAnsi="Lato" w:cs="Calibri"/>
        </w:rPr>
        <w:t>Presidenta del Tribunal Superior de Justicia</w:t>
      </w:r>
    </w:p>
    <w:p w14:paraId="5B8E30DB" w14:textId="77777777" w:rsidR="00700A7A" w:rsidRPr="002243DE" w:rsidRDefault="00700A7A" w:rsidP="00700A7A">
      <w:pPr>
        <w:spacing w:before="100" w:beforeAutospacing="1" w:after="100" w:afterAutospacing="1" w:line="480" w:lineRule="auto"/>
        <w:jc w:val="center"/>
        <w:rPr>
          <w:rFonts w:ascii="Lato" w:eastAsia="Times New Roman" w:hAnsi="Lato" w:cs="Calibri"/>
          <w:lang w:eastAsia="es-MX"/>
        </w:rPr>
      </w:pPr>
      <w:r w:rsidRPr="002243DE">
        <w:rPr>
          <w:rFonts w:ascii="Lato" w:eastAsia="Times New Roman" w:hAnsi="Lato" w:cs="Calibri"/>
          <w:lang w:eastAsia="es-MX"/>
        </w:rPr>
        <w:t>y del Consejo de la Judicatura del Estado de Tlaxcala</w:t>
      </w:r>
    </w:p>
    <w:p w14:paraId="6FE9558D" w14:textId="77777777" w:rsidR="00700A7A" w:rsidRPr="002243DE" w:rsidRDefault="00700A7A" w:rsidP="00700A7A">
      <w:pPr>
        <w:spacing w:before="100" w:beforeAutospacing="1" w:after="100" w:afterAutospacing="1"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2243DE" w:rsidRPr="002243DE" w14:paraId="0FF7140B" w14:textId="77777777" w:rsidTr="00E8205B">
        <w:tc>
          <w:tcPr>
            <w:tcW w:w="8075" w:type="dxa"/>
            <w:gridSpan w:val="3"/>
          </w:tcPr>
          <w:p w14:paraId="6583E50D" w14:textId="77777777" w:rsidR="00700A7A" w:rsidRPr="002243DE" w:rsidRDefault="00700A7A" w:rsidP="00E8205B">
            <w:pPr>
              <w:tabs>
                <w:tab w:val="left" w:pos="5954"/>
              </w:tabs>
              <w:spacing w:after="0" w:line="240" w:lineRule="auto"/>
              <w:jc w:val="center"/>
              <w:rPr>
                <w:rFonts w:ascii="Lato" w:eastAsia="Times New Roman" w:hAnsi="Lato" w:cs="Calibri"/>
              </w:rPr>
            </w:pPr>
          </w:p>
        </w:tc>
      </w:tr>
      <w:tr w:rsidR="002243DE" w:rsidRPr="002243DE" w14:paraId="70E90A22" w14:textId="77777777" w:rsidTr="00E8205B">
        <w:trPr>
          <w:trHeight w:val="317"/>
        </w:trPr>
        <w:tc>
          <w:tcPr>
            <w:tcW w:w="8075" w:type="dxa"/>
            <w:gridSpan w:val="3"/>
          </w:tcPr>
          <w:p w14:paraId="14C8A831" w14:textId="77777777" w:rsidR="00700A7A" w:rsidRPr="002243DE" w:rsidRDefault="00700A7A" w:rsidP="00E8205B">
            <w:pPr>
              <w:tabs>
                <w:tab w:val="left" w:pos="5954"/>
              </w:tabs>
              <w:spacing w:after="0" w:line="240" w:lineRule="auto"/>
              <w:jc w:val="both"/>
              <w:rPr>
                <w:rFonts w:ascii="Lato" w:eastAsia="Times New Roman" w:hAnsi="Lato" w:cs="Calibri"/>
              </w:rPr>
            </w:pPr>
            <w:r w:rsidRPr="002243DE">
              <w:rPr>
                <w:rFonts w:ascii="Lato" w:eastAsia="Times New Roman" w:hAnsi="Lato" w:cs="Calibri"/>
                <w:b/>
                <w:bCs/>
              </w:rPr>
              <w:t xml:space="preserve"> </w:t>
            </w:r>
          </w:p>
        </w:tc>
      </w:tr>
      <w:tr w:rsidR="002243DE" w:rsidRPr="002243DE" w14:paraId="4709429D" w14:textId="77777777" w:rsidTr="00E8205B">
        <w:trPr>
          <w:trHeight w:val="317"/>
        </w:trPr>
        <w:tc>
          <w:tcPr>
            <w:tcW w:w="3823" w:type="dxa"/>
          </w:tcPr>
          <w:p w14:paraId="3736AC3E"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 xml:space="preserve">Mtro. </w:t>
            </w:r>
            <w:proofErr w:type="gramStart"/>
            <w:r w:rsidRPr="002243DE">
              <w:rPr>
                <w:rFonts w:ascii="Lato" w:eastAsia="Times New Roman" w:hAnsi="Lato" w:cs="Calibri"/>
              </w:rPr>
              <w:t>Germán  Mendoza</w:t>
            </w:r>
            <w:proofErr w:type="gramEnd"/>
            <w:r w:rsidRPr="002243DE">
              <w:rPr>
                <w:rFonts w:ascii="Lato" w:eastAsia="Times New Roman" w:hAnsi="Lato" w:cs="Calibri"/>
              </w:rPr>
              <w:t xml:space="preserve"> </w:t>
            </w:r>
            <w:proofErr w:type="spellStart"/>
            <w:r w:rsidRPr="002243DE">
              <w:rPr>
                <w:rFonts w:ascii="Lato" w:eastAsia="Times New Roman" w:hAnsi="Lato" w:cs="Calibri"/>
              </w:rPr>
              <w:t>Papalotzi</w:t>
            </w:r>
            <w:proofErr w:type="spellEnd"/>
            <w:r w:rsidRPr="002243DE">
              <w:rPr>
                <w:rFonts w:ascii="Lato" w:eastAsia="Times New Roman" w:hAnsi="Lato" w:cs="Calibri"/>
              </w:rPr>
              <w:t xml:space="preserve">  </w:t>
            </w:r>
          </w:p>
          <w:p w14:paraId="477AA3F5"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Integrante del Consejo de la Judicatura del Estado de Tlaxcala</w:t>
            </w:r>
          </w:p>
        </w:tc>
        <w:tc>
          <w:tcPr>
            <w:tcW w:w="283" w:type="dxa"/>
          </w:tcPr>
          <w:p w14:paraId="46F0DB40" w14:textId="77777777" w:rsidR="00700A7A" w:rsidRPr="002243DE" w:rsidRDefault="00700A7A" w:rsidP="00E8205B">
            <w:pPr>
              <w:tabs>
                <w:tab w:val="left" w:pos="5954"/>
              </w:tabs>
              <w:spacing w:after="0" w:line="240" w:lineRule="auto"/>
              <w:jc w:val="both"/>
              <w:rPr>
                <w:rFonts w:ascii="Lato" w:eastAsia="Times New Roman" w:hAnsi="Lato" w:cs="Calibri"/>
              </w:rPr>
            </w:pPr>
          </w:p>
          <w:p w14:paraId="2117F9A6" w14:textId="77777777" w:rsidR="00700A7A" w:rsidRPr="002243DE" w:rsidRDefault="00700A7A" w:rsidP="00E8205B">
            <w:pPr>
              <w:tabs>
                <w:tab w:val="left" w:pos="5954"/>
              </w:tabs>
              <w:spacing w:after="0" w:line="240" w:lineRule="auto"/>
              <w:jc w:val="both"/>
              <w:rPr>
                <w:rFonts w:ascii="Lato" w:eastAsia="Times New Roman" w:hAnsi="Lato" w:cs="Calibri"/>
              </w:rPr>
            </w:pPr>
          </w:p>
          <w:p w14:paraId="2FD10F27" w14:textId="77777777" w:rsidR="00700A7A" w:rsidRPr="002243DE" w:rsidRDefault="00700A7A" w:rsidP="00E8205B">
            <w:pPr>
              <w:tabs>
                <w:tab w:val="left" w:pos="5954"/>
              </w:tabs>
              <w:spacing w:after="0" w:line="240" w:lineRule="auto"/>
              <w:jc w:val="both"/>
              <w:rPr>
                <w:rFonts w:ascii="Lato" w:eastAsia="Times New Roman" w:hAnsi="Lato" w:cs="Calibri"/>
              </w:rPr>
            </w:pPr>
          </w:p>
        </w:tc>
        <w:tc>
          <w:tcPr>
            <w:tcW w:w="3969" w:type="dxa"/>
          </w:tcPr>
          <w:p w14:paraId="023F0757"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Lcda. Violeta Fernández Vázquez Integrante del Consejo de la Judicatura del Estado de Tlaxcala</w:t>
            </w:r>
          </w:p>
        </w:tc>
      </w:tr>
      <w:tr w:rsidR="002243DE" w:rsidRPr="002243DE" w14:paraId="71AAA581" w14:textId="77777777" w:rsidTr="00E8205B">
        <w:trPr>
          <w:trHeight w:val="317"/>
        </w:trPr>
        <w:tc>
          <w:tcPr>
            <w:tcW w:w="8075" w:type="dxa"/>
            <w:gridSpan w:val="3"/>
          </w:tcPr>
          <w:p w14:paraId="494D48BE" w14:textId="77777777" w:rsidR="00700A7A" w:rsidRPr="002243DE" w:rsidRDefault="00700A7A" w:rsidP="00E8205B">
            <w:pPr>
              <w:tabs>
                <w:tab w:val="left" w:pos="5954"/>
              </w:tabs>
              <w:spacing w:after="0" w:line="240" w:lineRule="auto"/>
              <w:jc w:val="center"/>
              <w:rPr>
                <w:rFonts w:ascii="Lato" w:eastAsia="Times New Roman" w:hAnsi="Lato" w:cs="Calibri"/>
              </w:rPr>
            </w:pPr>
          </w:p>
          <w:p w14:paraId="34EC8B59" w14:textId="77777777" w:rsidR="00700A7A" w:rsidRPr="002243DE" w:rsidRDefault="00700A7A" w:rsidP="00E8205B">
            <w:pPr>
              <w:tabs>
                <w:tab w:val="left" w:pos="5954"/>
              </w:tabs>
              <w:spacing w:after="0" w:line="240" w:lineRule="auto"/>
              <w:jc w:val="both"/>
              <w:rPr>
                <w:rFonts w:ascii="Lato" w:eastAsia="Times New Roman" w:hAnsi="Lato" w:cs="Calibri"/>
              </w:rPr>
            </w:pPr>
          </w:p>
        </w:tc>
      </w:tr>
    </w:tbl>
    <w:p w14:paraId="1BA86332" w14:textId="77777777" w:rsidR="00804F88" w:rsidRPr="002243DE" w:rsidRDefault="00804F88" w:rsidP="00700A7A">
      <w:pPr>
        <w:spacing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2243DE" w:rsidRPr="002243DE" w14:paraId="0E3C4A3C" w14:textId="77777777" w:rsidTr="00E8205B">
        <w:trPr>
          <w:trHeight w:val="317"/>
        </w:trPr>
        <w:tc>
          <w:tcPr>
            <w:tcW w:w="3823" w:type="dxa"/>
          </w:tcPr>
          <w:p w14:paraId="2F2F7D2D" w14:textId="77777777" w:rsidR="00700A7A" w:rsidRPr="002243DE" w:rsidRDefault="00700A7A" w:rsidP="00E8205B">
            <w:pPr>
              <w:tabs>
                <w:tab w:val="left" w:pos="5954"/>
              </w:tabs>
              <w:spacing w:after="0" w:line="240" w:lineRule="auto"/>
              <w:jc w:val="center"/>
              <w:rPr>
                <w:rFonts w:ascii="Lato" w:eastAsia="Times New Roman" w:hAnsi="Lato" w:cs="Calibri"/>
              </w:rPr>
            </w:pPr>
          </w:p>
          <w:p w14:paraId="4BE1E8E9" w14:textId="77777777" w:rsidR="00700A7A" w:rsidRPr="002243DE" w:rsidRDefault="00700A7A" w:rsidP="00E8205B">
            <w:pPr>
              <w:tabs>
                <w:tab w:val="left" w:pos="5954"/>
              </w:tabs>
              <w:spacing w:after="0" w:line="240" w:lineRule="auto"/>
              <w:jc w:val="center"/>
              <w:rPr>
                <w:rFonts w:ascii="Lato" w:eastAsia="Times New Roman" w:hAnsi="Lato" w:cs="Calibri"/>
              </w:rPr>
            </w:pPr>
          </w:p>
          <w:p w14:paraId="34B10A03"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Mtra. Edith Alejandra Segura Payán</w:t>
            </w:r>
          </w:p>
          <w:p w14:paraId="06D9E6FE"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Integrante del Consejo de la Judicatura del Estado de Tlaxcala</w:t>
            </w:r>
          </w:p>
        </w:tc>
        <w:tc>
          <w:tcPr>
            <w:tcW w:w="283" w:type="dxa"/>
          </w:tcPr>
          <w:p w14:paraId="707F3FD7" w14:textId="77777777" w:rsidR="00700A7A" w:rsidRPr="002243DE" w:rsidRDefault="00700A7A" w:rsidP="00E8205B">
            <w:pPr>
              <w:tabs>
                <w:tab w:val="left" w:pos="5954"/>
              </w:tabs>
              <w:spacing w:after="0" w:line="240" w:lineRule="auto"/>
              <w:jc w:val="both"/>
              <w:rPr>
                <w:rFonts w:ascii="Lato" w:eastAsia="Times New Roman" w:hAnsi="Lato" w:cs="Calibri"/>
              </w:rPr>
            </w:pPr>
          </w:p>
        </w:tc>
        <w:tc>
          <w:tcPr>
            <w:tcW w:w="3969" w:type="dxa"/>
          </w:tcPr>
          <w:p w14:paraId="5CC10354" w14:textId="77777777" w:rsidR="00700A7A" w:rsidRPr="002243DE" w:rsidRDefault="00700A7A" w:rsidP="00E8205B">
            <w:pPr>
              <w:tabs>
                <w:tab w:val="left" w:pos="5954"/>
              </w:tabs>
              <w:spacing w:after="0" w:line="240" w:lineRule="auto"/>
              <w:jc w:val="center"/>
              <w:rPr>
                <w:rFonts w:ascii="Lato" w:eastAsia="Times New Roman" w:hAnsi="Lato" w:cs="Calibri"/>
              </w:rPr>
            </w:pPr>
          </w:p>
          <w:p w14:paraId="73A9A0D4" w14:textId="77777777" w:rsidR="00700A7A" w:rsidRPr="002243DE" w:rsidRDefault="00700A7A" w:rsidP="00E8205B">
            <w:pPr>
              <w:tabs>
                <w:tab w:val="left" w:pos="5954"/>
              </w:tabs>
              <w:spacing w:after="0" w:line="240" w:lineRule="auto"/>
              <w:jc w:val="center"/>
              <w:rPr>
                <w:rFonts w:ascii="Lato" w:eastAsia="Times New Roman" w:hAnsi="Lato" w:cs="Calibri"/>
              </w:rPr>
            </w:pPr>
          </w:p>
          <w:p w14:paraId="4D8BD3C2"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 xml:space="preserve">Lcdo. Rey David González </w:t>
            </w:r>
            <w:proofErr w:type="spellStart"/>
            <w:r w:rsidRPr="002243DE">
              <w:rPr>
                <w:rFonts w:ascii="Lato" w:eastAsia="Times New Roman" w:hAnsi="Lato" w:cs="Calibri"/>
              </w:rPr>
              <w:t>González</w:t>
            </w:r>
            <w:proofErr w:type="spellEnd"/>
          </w:p>
          <w:p w14:paraId="0847A54D" w14:textId="77777777" w:rsidR="00700A7A" w:rsidRPr="002243DE" w:rsidRDefault="00700A7A" w:rsidP="00E8205B">
            <w:pPr>
              <w:tabs>
                <w:tab w:val="left" w:pos="5954"/>
              </w:tabs>
              <w:spacing w:after="0" w:line="240" w:lineRule="auto"/>
              <w:jc w:val="center"/>
              <w:rPr>
                <w:rFonts w:ascii="Lato" w:eastAsia="Times New Roman" w:hAnsi="Lato" w:cs="Calibri"/>
              </w:rPr>
            </w:pPr>
            <w:r w:rsidRPr="002243DE">
              <w:rPr>
                <w:rFonts w:ascii="Lato" w:eastAsia="Times New Roman" w:hAnsi="Lato" w:cs="Calibri"/>
              </w:rPr>
              <w:t>Integrante del Consejo de la Judicatura del Estado de Tlaxcala</w:t>
            </w:r>
          </w:p>
          <w:p w14:paraId="3F9D3D0F" w14:textId="77777777" w:rsidR="00700A7A" w:rsidRPr="002243DE" w:rsidRDefault="00700A7A" w:rsidP="00E8205B">
            <w:pPr>
              <w:tabs>
                <w:tab w:val="left" w:pos="5954"/>
              </w:tabs>
              <w:spacing w:after="0" w:line="240" w:lineRule="auto"/>
              <w:jc w:val="center"/>
              <w:rPr>
                <w:rFonts w:ascii="Lato" w:eastAsia="Times New Roman" w:hAnsi="Lato" w:cs="Calibri"/>
              </w:rPr>
            </w:pPr>
          </w:p>
        </w:tc>
      </w:tr>
      <w:tr w:rsidR="002243DE" w:rsidRPr="002243DE" w14:paraId="649B31D8" w14:textId="77777777" w:rsidTr="00E8205B">
        <w:trPr>
          <w:trHeight w:val="317"/>
        </w:trPr>
        <w:tc>
          <w:tcPr>
            <w:tcW w:w="3823" w:type="dxa"/>
          </w:tcPr>
          <w:p w14:paraId="39F894D9" w14:textId="77777777" w:rsidR="00700A7A" w:rsidRPr="002243DE" w:rsidRDefault="00700A7A" w:rsidP="00E8205B">
            <w:pPr>
              <w:tabs>
                <w:tab w:val="left" w:pos="5954"/>
              </w:tabs>
              <w:spacing w:after="0" w:line="240" w:lineRule="auto"/>
              <w:jc w:val="center"/>
              <w:rPr>
                <w:rFonts w:ascii="Lato" w:eastAsia="Times New Roman" w:hAnsi="Lato" w:cs="Calibri"/>
              </w:rPr>
            </w:pPr>
          </w:p>
          <w:p w14:paraId="10731364" w14:textId="77777777" w:rsidR="00700A7A" w:rsidRPr="002243DE" w:rsidRDefault="00700A7A" w:rsidP="00E8205B">
            <w:pPr>
              <w:tabs>
                <w:tab w:val="left" w:pos="5954"/>
              </w:tabs>
              <w:spacing w:after="0" w:line="240" w:lineRule="auto"/>
              <w:rPr>
                <w:rFonts w:ascii="Lato" w:eastAsia="Times New Roman" w:hAnsi="Lato" w:cs="Calibri"/>
              </w:rPr>
            </w:pPr>
          </w:p>
        </w:tc>
        <w:tc>
          <w:tcPr>
            <w:tcW w:w="283" w:type="dxa"/>
          </w:tcPr>
          <w:p w14:paraId="29BB8C8A" w14:textId="77777777" w:rsidR="00700A7A" w:rsidRPr="002243DE" w:rsidRDefault="00700A7A" w:rsidP="00E8205B">
            <w:pPr>
              <w:tabs>
                <w:tab w:val="left" w:pos="5954"/>
              </w:tabs>
              <w:spacing w:after="0" w:line="240" w:lineRule="auto"/>
              <w:jc w:val="both"/>
              <w:rPr>
                <w:rFonts w:ascii="Lato" w:eastAsia="Times New Roman" w:hAnsi="Lato" w:cs="Calibri"/>
              </w:rPr>
            </w:pPr>
          </w:p>
        </w:tc>
        <w:tc>
          <w:tcPr>
            <w:tcW w:w="3969" w:type="dxa"/>
          </w:tcPr>
          <w:p w14:paraId="1B0B603A" w14:textId="77777777" w:rsidR="00700A7A" w:rsidRPr="002243DE" w:rsidRDefault="00700A7A" w:rsidP="00E8205B">
            <w:pPr>
              <w:tabs>
                <w:tab w:val="left" w:pos="5954"/>
              </w:tabs>
              <w:spacing w:after="0" w:line="240" w:lineRule="auto"/>
              <w:jc w:val="center"/>
              <w:rPr>
                <w:rFonts w:ascii="Lato" w:eastAsia="Times New Roman" w:hAnsi="Lato" w:cs="Calibri"/>
              </w:rPr>
            </w:pPr>
          </w:p>
          <w:p w14:paraId="1E775F99" w14:textId="77777777" w:rsidR="00700A7A" w:rsidRPr="002243DE" w:rsidRDefault="00700A7A" w:rsidP="00E8205B">
            <w:pPr>
              <w:tabs>
                <w:tab w:val="left" w:pos="5954"/>
              </w:tabs>
              <w:spacing w:after="0" w:line="240" w:lineRule="auto"/>
              <w:rPr>
                <w:rFonts w:ascii="Lato" w:eastAsia="Times New Roman" w:hAnsi="Lato" w:cs="Calibri"/>
              </w:rPr>
            </w:pPr>
          </w:p>
        </w:tc>
      </w:tr>
      <w:tr w:rsidR="002243DE" w:rsidRPr="002243DE" w14:paraId="35B392A3" w14:textId="77777777" w:rsidTr="00E8205B">
        <w:trPr>
          <w:trHeight w:val="317"/>
        </w:trPr>
        <w:tc>
          <w:tcPr>
            <w:tcW w:w="8075" w:type="dxa"/>
            <w:gridSpan w:val="3"/>
          </w:tcPr>
          <w:p w14:paraId="4C974D34" w14:textId="77777777" w:rsidR="00700A7A" w:rsidRPr="002243DE" w:rsidRDefault="00700A7A" w:rsidP="00E8205B">
            <w:pPr>
              <w:tabs>
                <w:tab w:val="left" w:pos="5954"/>
              </w:tabs>
              <w:spacing w:after="0" w:line="240" w:lineRule="auto"/>
              <w:jc w:val="center"/>
              <w:rPr>
                <w:rFonts w:ascii="Lato" w:hAnsi="Lato" w:cstheme="minorHAnsi"/>
                <w:b/>
                <w:bCs/>
                <w:lang w:val="en-US"/>
              </w:rPr>
            </w:pPr>
          </w:p>
          <w:p w14:paraId="637993D6" w14:textId="77777777" w:rsidR="00700A7A" w:rsidRPr="002243DE" w:rsidRDefault="00700A7A" w:rsidP="00E8205B">
            <w:pPr>
              <w:tabs>
                <w:tab w:val="left" w:pos="5954"/>
              </w:tabs>
              <w:spacing w:after="0" w:line="240" w:lineRule="auto"/>
              <w:jc w:val="center"/>
              <w:rPr>
                <w:rFonts w:ascii="Lato" w:hAnsi="Lato" w:cstheme="minorHAnsi"/>
                <w:b/>
                <w:bCs/>
                <w:lang w:val="en-US"/>
              </w:rPr>
            </w:pPr>
            <w:r w:rsidRPr="002243DE">
              <w:rPr>
                <w:rFonts w:ascii="Lato" w:hAnsi="Lato" w:cstheme="minorHAnsi"/>
                <w:b/>
                <w:bCs/>
                <w:lang w:val="en-US"/>
              </w:rPr>
              <w:t>DOY FE</w:t>
            </w:r>
          </w:p>
          <w:p w14:paraId="5C8F0D7C" w14:textId="77777777" w:rsidR="00700A7A" w:rsidRPr="002243DE" w:rsidRDefault="00700A7A" w:rsidP="00E8205B">
            <w:pPr>
              <w:tabs>
                <w:tab w:val="left" w:pos="5954"/>
              </w:tabs>
              <w:spacing w:after="0" w:line="240" w:lineRule="auto"/>
              <w:jc w:val="center"/>
              <w:rPr>
                <w:rFonts w:ascii="Lato" w:hAnsi="Lato" w:cstheme="minorHAnsi"/>
                <w:b/>
                <w:bCs/>
                <w:lang w:val="en-US"/>
              </w:rPr>
            </w:pPr>
          </w:p>
          <w:p w14:paraId="770544A8" w14:textId="77777777" w:rsidR="00700A7A" w:rsidRPr="002243DE" w:rsidRDefault="00700A7A" w:rsidP="00E8205B">
            <w:pPr>
              <w:tabs>
                <w:tab w:val="left" w:pos="5954"/>
              </w:tabs>
              <w:spacing w:after="0" w:line="240" w:lineRule="auto"/>
              <w:jc w:val="center"/>
              <w:rPr>
                <w:rFonts w:ascii="Lato" w:hAnsi="Lato" w:cstheme="minorHAnsi"/>
                <w:b/>
                <w:bCs/>
                <w:lang w:val="en-US"/>
              </w:rPr>
            </w:pPr>
          </w:p>
          <w:p w14:paraId="2027CF7A" w14:textId="77777777" w:rsidR="00700A7A" w:rsidRDefault="00700A7A" w:rsidP="00E8205B">
            <w:pPr>
              <w:tabs>
                <w:tab w:val="left" w:pos="5954"/>
              </w:tabs>
              <w:spacing w:after="0" w:line="240" w:lineRule="auto"/>
              <w:jc w:val="center"/>
              <w:rPr>
                <w:rFonts w:ascii="Lato" w:hAnsi="Lato" w:cstheme="minorHAnsi"/>
                <w:b/>
                <w:bCs/>
                <w:lang w:val="en-US"/>
              </w:rPr>
            </w:pPr>
          </w:p>
          <w:p w14:paraId="56196CBB" w14:textId="77777777" w:rsidR="00804F88" w:rsidRPr="002243DE" w:rsidRDefault="00804F88" w:rsidP="00E8205B">
            <w:pPr>
              <w:tabs>
                <w:tab w:val="left" w:pos="5954"/>
              </w:tabs>
              <w:spacing w:after="0" w:line="240" w:lineRule="auto"/>
              <w:jc w:val="center"/>
              <w:rPr>
                <w:rFonts w:ascii="Lato" w:hAnsi="Lato" w:cstheme="minorHAnsi"/>
                <w:b/>
                <w:bCs/>
                <w:lang w:val="en-US"/>
              </w:rPr>
            </w:pPr>
          </w:p>
          <w:p w14:paraId="324F4B45" w14:textId="77777777" w:rsidR="00700A7A" w:rsidRPr="002243DE" w:rsidRDefault="00700A7A" w:rsidP="00E8205B">
            <w:pPr>
              <w:tabs>
                <w:tab w:val="left" w:pos="5954"/>
              </w:tabs>
              <w:spacing w:after="0" w:line="240" w:lineRule="auto"/>
              <w:jc w:val="center"/>
              <w:rPr>
                <w:rFonts w:ascii="Lato" w:hAnsi="Lato" w:cstheme="minorHAnsi"/>
                <w:lang w:val="en-US"/>
              </w:rPr>
            </w:pPr>
          </w:p>
          <w:p w14:paraId="270768A4" w14:textId="77777777" w:rsidR="00700A7A" w:rsidRPr="002243DE" w:rsidRDefault="00700A7A" w:rsidP="00E8205B">
            <w:pPr>
              <w:tabs>
                <w:tab w:val="left" w:pos="5954"/>
              </w:tabs>
              <w:spacing w:after="0" w:line="240" w:lineRule="auto"/>
              <w:jc w:val="center"/>
              <w:rPr>
                <w:rFonts w:ascii="Lato" w:hAnsi="Lato" w:cstheme="minorHAnsi"/>
                <w:lang w:val="en-US"/>
              </w:rPr>
            </w:pPr>
            <w:proofErr w:type="spellStart"/>
            <w:r w:rsidRPr="002243DE">
              <w:rPr>
                <w:rFonts w:ascii="Lato" w:hAnsi="Lato" w:cstheme="minorHAnsi"/>
                <w:lang w:val="en-US"/>
              </w:rPr>
              <w:t>Lcda</w:t>
            </w:r>
            <w:proofErr w:type="spellEnd"/>
            <w:r w:rsidRPr="002243DE">
              <w:rPr>
                <w:rFonts w:ascii="Lato" w:hAnsi="Lato" w:cstheme="minorHAnsi"/>
                <w:lang w:val="en-US"/>
              </w:rPr>
              <w:t xml:space="preserve">. Midory Castro Bañuelos </w:t>
            </w:r>
          </w:p>
          <w:p w14:paraId="6246157F" w14:textId="77777777" w:rsidR="00700A7A" w:rsidRPr="002243DE" w:rsidRDefault="00700A7A" w:rsidP="00E8205B">
            <w:pPr>
              <w:tabs>
                <w:tab w:val="left" w:pos="5954"/>
              </w:tabs>
              <w:spacing w:after="0" w:line="240" w:lineRule="auto"/>
              <w:jc w:val="center"/>
              <w:rPr>
                <w:rFonts w:ascii="Lato" w:hAnsi="Lato" w:cstheme="minorHAnsi"/>
              </w:rPr>
            </w:pPr>
            <w:r w:rsidRPr="002243DE">
              <w:rPr>
                <w:rFonts w:ascii="Lato" w:hAnsi="Lato" w:cstheme="minorHAnsi"/>
              </w:rPr>
              <w:t xml:space="preserve">Secretaria Ejecutiva del Consejo de la Judicatura del Estado de Tlaxcala.  </w:t>
            </w:r>
          </w:p>
        </w:tc>
      </w:tr>
    </w:tbl>
    <w:p w14:paraId="450D4777" w14:textId="77777777" w:rsidR="00700A7A" w:rsidRPr="002243DE" w:rsidRDefault="00700A7A" w:rsidP="00700A7A">
      <w:pPr>
        <w:spacing w:line="480" w:lineRule="auto"/>
        <w:jc w:val="both"/>
        <w:rPr>
          <w:rFonts w:ascii="Lato" w:hAnsi="Lato"/>
          <w:bCs/>
        </w:rPr>
      </w:pPr>
    </w:p>
    <w:bookmarkEnd w:id="18"/>
    <w:p w14:paraId="297B6850" w14:textId="77777777" w:rsidR="00700A7A" w:rsidRPr="002243DE" w:rsidRDefault="00700A7A" w:rsidP="00700A7A">
      <w:pPr>
        <w:jc w:val="both"/>
        <w:rPr>
          <w:rFonts w:ascii="Lato" w:hAnsi="Lato"/>
          <w:b/>
          <w:bCs/>
        </w:rPr>
      </w:pPr>
    </w:p>
    <w:sectPr w:rsidR="00700A7A" w:rsidRPr="002243DE" w:rsidSect="00D60BB8">
      <w:headerReference w:type="default" r:id="rId9"/>
      <w:footerReference w:type="default" r:id="rId10"/>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B590" w14:textId="77777777" w:rsidR="00B85586" w:rsidRDefault="00B85586">
      <w:pPr>
        <w:spacing w:after="0" w:line="240" w:lineRule="auto"/>
      </w:pPr>
      <w:r>
        <w:separator/>
      </w:r>
    </w:p>
  </w:endnote>
  <w:endnote w:type="continuationSeparator" w:id="0">
    <w:p w14:paraId="6235E970" w14:textId="77777777" w:rsidR="00B85586" w:rsidRDefault="00B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E8205B" w:rsidRDefault="00E8205B">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E8205B" w:rsidRDefault="00E820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48EC" w14:textId="77777777" w:rsidR="00B85586" w:rsidRDefault="00B85586">
      <w:pPr>
        <w:spacing w:after="0" w:line="240" w:lineRule="auto"/>
      </w:pPr>
      <w:r>
        <w:separator/>
      </w:r>
    </w:p>
  </w:footnote>
  <w:footnote w:type="continuationSeparator" w:id="0">
    <w:p w14:paraId="551C050E" w14:textId="77777777" w:rsidR="00B85586" w:rsidRDefault="00B85586">
      <w:pPr>
        <w:spacing w:after="0" w:line="240" w:lineRule="auto"/>
      </w:pPr>
      <w:r>
        <w:continuationSeparator/>
      </w:r>
    </w:p>
  </w:footnote>
  <w:footnote w:id="1">
    <w:p w14:paraId="5055B6F6" w14:textId="77777777" w:rsidR="00E8205B" w:rsidRPr="00347313" w:rsidRDefault="00E8205B" w:rsidP="00A53B53">
      <w:pPr>
        <w:pStyle w:val="temp"/>
        <w:shd w:val="clear" w:color="auto" w:fill="FFFFFF"/>
        <w:spacing w:before="0" w:beforeAutospacing="0" w:after="0" w:afterAutospacing="0"/>
        <w:rPr>
          <w:rFonts w:ascii="Roboto" w:hAnsi="Roboto"/>
          <w:color w:val="212529"/>
          <w:sz w:val="14"/>
          <w:szCs w:val="14"/>
        </w:rPr>
      </w:pPr>
      <w:r>
        <w:rPr>
          <w:rStyle w:val="Refdenotaalpie"/>
          <w:rFonts w:eastAsia="Calibri"/>
        </w:rPr>
        <w:footnoteRef/>
      </w:r>
      <w:r>
        <w:t xml:space="preserve"> </w:t>
      </w:r>
      <w:r w:rsidRPr="00347313">
        <w:rPr>
          <w:rStyle w:val="bold"/>
          <w:rFonts w:ascii="Roboto" w:eastAsiaTheme="majorEastAsia" w:hAnsi="Roboto"/>
          <w:color w:val="212529"/>
          <w:sz w:val="14"/>
          <w:szCs w:val="14"/>
        </w:rPr>
        <w:t>Registro digital: </w:t>
      </w:r>
      <w:r w:rsidRPr="00347313">
        <w:rPr>
          <w:rFonts w:ascii="Roboto" w:hAnsi="Roboto"/>
          <w:color w:val="212529"/>
          <w:sz w:val="14"/>
          <w:szCs w:val="14"/>
        </w:rPr>
        <w:t xml:space="preserve">2005716. </w:t>
      </w:r>
      <w:r w:rsidRPr="00347313">
        <w:rPr>
          <w:rStyle w:val="bold"/>
          <w:rFonts w:ascii="Roboto" w:eastAsiaTheme="majorEastAsia" w:hAnsi="Roboto"/>
          <w:color w:val="212529"/>
          <w:sz w:val="14"/>
          <w:szCs w:val="14"/>
        </w:rPr>
        <w:t>Instancia: </w:t>
      </w:r>
      <w:r w:rsidRPr="00347313">
        <w:rPr>
          <w:rFonts w:ascii="Roboto" w:hAnsi="Roboto"/>
          <w:color w:val="212529"/>
          <w:sz w:val="14"/>
          <w:szCs w:val="14"/>
        </w:rPr>
        <w:t xml:space="preserve">Primera Sala. </w:t>
      </w:r>
      <w:r w:rsidRPr="00347313">
        <w:rPr>
          <w:rStyle w:val="bold"/>
          <w:rFonts w:ascii="Roboto" w:eastAsiaTheme="majorEastAsia" w:hAnsi="Roboto"/>
          <w:color w:val="212529"/>
          <w:sz w:val="14"/>
          <w:szCs w:val="14"/>
        </w:rPr>
        <w:t>Materia(s): </w:t>
      </w:r>
      <w:r w:rsidRPr="00347313">
        <w:rPr>
          <w:rFonts w:ascii="Roboto" w:hAnsi="Roboto"/>
          <w:color w:val="212529"/>
          <w:sz w:val="14"/>
          <w:szCs w:val="14"/>
        </w:rPr>
        <w:t xml:space="preserve">Constitucional, Común. </w:t>
      </w:r>
      <w:r w:rsidRPr="00347313">
        <w:rPr>
          <w:rStyle w:val="bold"/>
          <w:rFonts w:ascii="Roboto" w:eastAsiaTheme="majorEastAsia" w:hAnsi="Roboto"/>
          <w:color w:val="212529"/>
          <w:sz w:val="14"/>
          <w:szCs w:val="14"/>
        </w:rPr>
        <w:t>Fuente: </w:t>
      </w:r>
      <w:r w:rsidRPr="00347313">
        <w:rPr>
          <w:rFonts w:ascii="Roboto" w:hAnsi="Roboto"/>
          <w:color w:val="212529"/>
          <w:sz w:val="14"/>
          <w:szCs w:val="14"/>
        </w:rPr>
        <w:t xml:space="preserve">Gaceta del Semanario Judicial de la Federación. </w:t>
      </w:r>
      <w:r w:rsidRPr="00347313">
        <w:rPr>
          <w:rStyle w:val="bold"/>
          <w:rFonts w:ascii="Roboto" w:eastAsiaTheme="majorEastAsia" w:hAnsi="Roboto"/>
          <w:color w:val="212529"/>
          <w:sz w:val="14"/>
          <w:szCs w:val="14"/>
        </w:rPr>
        <w:t>Tipo: Jurisprudencia.</w:t>
      </w:r>
    </w:p>
    <w:p w14:paraId="0358EDA3" w14:textId="77777777" w:rsidR="00E8205B" w:rsidRDefault="00E8205B" w:rsidP="00A53B53">
      <w:pPr>
        <w:pStyle w:val="Textonotapie"/>
      </w:pPr>
    </w:p>
    <w:p w14:paraId="05A139C5" w14:textId="77777777" w:rsidR="00E8205B" w:rsidRDefault="00E8205B" w:rsidP="00A53B5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00679DD" w14:textId="74DD57F0" w:rsidR="00E8205B" w:rsidRPr="002C4CB7" w:rsidRDefault="00E8205B" w:rsidP="000F2820">
        <w:pPr>
          <w:spacing w:after="0" w:line="480" w:lineRule="auto"/>
          <w:ind w:left="708" w:firstLine="708"/>
          <w:jc w:val="right"/>
          <w:rPr>
            <w:rFonts w:asciiTheme="minorHAnsi" w:hAnsiTheme="minorHAnsi" w:cstheme="minorHAnsi"/>
            <w:b/>
            <w:bCs/>
          </w:rPr>
        </w:pPr>
        <w:r w:rsidRPr="002C4CB7">
          <w:rPr>
            <w:rFonts w:asciiTheme="minorHAnsi" w:hAnsiTheme="minorHAnsi" w:cstheme="minorHAnsi"/>
            <w:b/>
            <w:bCs/>
            <w:sz w:val="40"/>
            <w:szCs w:val="40"/>
          </w:rPr>
          <w:t xml:space="preserve">    </w:t>
        </w:r>
        <w:r w:rsidRPr="002C4CB7">
          <w:rPr>
            <w:rFonts w:asciiTheme="minorHAnsi" w:hAnsiTheme="minorHAnsi" w:cstheme="minorHAnsi"/>
            <w:b/>
            <w:bCs/>
          </w:rPr>
          <w:t xml:space="preserve">                                   </w:t>
        </w:r>
        <w:bookmarkStart w:id="19" w:name="_Hlk93306781"/>
        <w:bookmarkStart w:id="20" w:name="_Hlk93306782"/>
        <w:r w:rsidRPr="002C4CB7">
          <w:rPr>
            <w:rFonts w:asciiTheme="minorHAnsi" w:hAnsiTheme="minorHAnsi" w:cstheme="minorHAnsi"/>
            <w:b/>
            <w:bCs/>
          </w:rPr>
          <w:t>ACTA NÚMERO: 6</w:t>
        </w:r>
        <w:r>
          <w:rPr>
            <w:rFonts w:asciiTheme="minorHAnsi" w:hAnsiTheme="minorHAnsi" w:cstheme="minorHAnsi"/>
            <w:b/>
            <w:bCs/>
          </w:rPr>
          <w:t>2</w:t>
        </w:r>
        <w:r w:rsidRPr="002C4CB7">
          <w:rPr>
            <w:rFonts w:asciiTheme="minorHAnsi" w:hAnsiTheme="minorHAnsi" w:cstheme="minorHAnsi"/>
            <w:b/>
            <w:bCs/>
          </w:rPr>
          <w:t>/202</w:t>
        </w:r>
        <w:r w:rsidRPr="002C4CB7">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E8205B" w:rsidRDefault="00E8205B"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" stroked="f">
                  <v:textbox style="mso-fit-shape-to-text:t">
                    <w:txbxContent>
                      <w:p w14:paraId="38554274" w14:textId="77777777" w:rsidR="00E8205B" w:rsidRDefault="00E8205B"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9"/>
        <w:bookmarkEnd w:id="20"/>
        <w:r w:rsidRPr="002C4CB7">
          <w:rPr>
            <w:rFonts w:asciiTheme="minorHAnsi" w:hAnsiTheme="minorHAnsi" w:cstheme="minorHAnsi"/>
            <w:b/>
            <w:bCs/>
          </w:rPr>
          <w:t>4</w:t>
        </w:r>
      </w:p>
      <w:p w14:paraId="6D7FCCEE" w14:textId="5FE91F37" w:rsidR="00E8205B" w:rsidRPr="002C4CB7" w:rsidRDefault="00E8205B" w:rsidP="002C4CB7">
        <w:pPr>
          <w:spacing w:after="0" w:line="480" w:lineRule="auto"/>
          <w:ind w:left="708" w:firstLine="708"/>
          <w:jc w:val="right"/>
          <w:rPr>
            <w:b/>
            <w:bCs/>
            <w:sz w:val="30"/>
            <w:szCs w:val="30"/>
          </w:rPr>
        </w:pPr>
        <w:r w:rsidRPr="002C4CB7">
          <w:rPr>
            <w:b/>
            <w:bCs/>
          </w:rPr>
          <w:t xml:space="preserve"> ORDINARIA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D04"/>
    <w:multiLevelType w:val="hybridMultilevel"/>
    <w:tmpl w:val="FA8C8CDC"/>
    <w:lvl w:ilvl="0" w:tplc="A4504232">
      <w:start w:val="1"/>
      <w:numFmt w:val="decimal"/>
      <w:lvlText w:val="%1."/>
      <w:lvlJc w:val="left"/>
      <w:pPr>
        <w:ind w:left="5460" w:hanging="360"/>
      </w:pPr>
      <w:rPr>
        <w:rFonts w:eastAsia="Batang" w:hint="default"/>
        <w:b w:val="0"/>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1" w15:restartNumberingAfterBreak="0">
    <w:nsid w:val="0A452B75"/>
    <w:multiLevelType w:val="multilevel"/>
    <w:tmpl w:val="7C3A5988"/>
    <w:lvl w:ilvl="0">
      <w:start w:val="1"/>
      <w:numFmt w:val="decimal"/>
      <w:lvlText w:val="%1."/>
      <w:lvlJc w:val="left"/>
      <w:pPr>
        <w:tabs>
          <w:tab w:val="num" w:pos="644"/>
        </w:tabs>
        <w:ind w:left="644" w:hanging="360"/>
      </w:pPr>
      <w:rPr>
        <w:rFonts w:ascii="Lato" w:eastAsia="Calibri"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ascii="Lato" w:eastAsia="Times New Roman" w:hAnsi="Lato" w:cstheme="minorHAnsi"/>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1D143EF"/>
    <w:multiLevelType w:val="hybridMultilevel"/>
    <w:tmpl w:val="F5C2C036"/>
    <w:lvl w:ilvl="0" w:tplc="82C2CA1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B5C4D38"/>
    <w:multiLevelType w:val="hybridMultilevel"/>
    <w:tmpl w:val="65C0F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C07336"/>
    <w:multiLevelType w:val="hybridMultilevel"/>
    <w:tmpl w:val="5220232A"/>
    <w:lvl w:ilvl="0" w:tplc="527CE0D6">
      <w:start w:val="1"/>
      <w:numFmt w:val="decimal"/>
      <w:lvlText w:val="%1."/>
      <w:lvlJc w:val="left"/>
      <w:pPr>
        <w:ind w:left="1994" w:hanging="435"/>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1F3DF2"/>
    <w:multiLevelType w:val="hybridMultilevel"/>
    <w:tmpl w:val="3AAEB338"/>
    <w:lvl w:ilvl="0" w:tplc="DBF28766">
      <w:start w:val="1"/>
      <w:numFmt w:val="lowerLetter"/>
      <w:lvlText w:val="%1)"/>
      <w:lvlJc w:val="left"/>
      <w:pPr>
        <w:ind w:left="1068" w:hanging="360"/>
      </w:pPr>
      <w:rPr>
        <w:rFonts w:hint="default"/>
        <w:b/>
        <w:bCs/>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14903AC"/>
    <w:multiLevelType w:val="hybridMultilevel"/>
    <w:tmpl w:val="58402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AE230C4"/>
    <w:multiLevelType w:val="hybridMultilevel"/>
    <w:tmpl w:val="F402B5C0"/>
    <w:lvl w:ilvl="0" w:tplc="8E6C4CFC">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EF7B6B"/>
    <w:multiLevelType w:val="hybridMultilevel"/>
    <w:tmpl w:val="B016B190"/>
    <w:lvl w:ilvl="0" w:tplc="D1B6EDC8">
      <w:start w:val="1"/>
      <w:numFmt w:val="decimal"/>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775ED1"/>
    <w:multiLevelType w:val="hybridMultilevel"/>
    <w:tmpl w:val="1958A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9C3C7F"/>
    <w:multiLevelType w:val="hybridMultilevel"/>
    <w:tmpl w:val="08A4D778"/>
    <w:lvl w:ilvl="0" w:tplc="527CE0D6">
      <w:start w:val="1"/>
      <w:numFmt w:val="decimal"/>
      <w:lvlText w:val="%1."/>
      <w:lvlJc w:val="left"/>
      <w:pPr>
        <w:ind w:left="1143" w:hanging="43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B1942AA"/>
    <w:multiLevelType w:val="hybridMultilevel"/>
    <w:tmpl w:val="EEF61AFA"/>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9F6F53"/>
    <w:multiLevelType w:val="hybridMultilevel"/>
    <w:tmpl w:val="E37C8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0A0770"/>
    <w:multiLevelType w:val="hybridMultilevel"/>
    <w:tmpl w:val="0E7CF4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533318E7"/>
    <w:multiLevelType w:val="hybridMultilevel"/>
    <w:tmpl w:val="0A4E8F50"/>
    <w:lvl w:ilvl="0" w:tplc="EF9CBB9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9" w15:restartNumberingAfterBreak="0">
    <w:nsid w:val="59170E04"/>
    <w:multiLevelType w:val="hybridMultilevel"/>
    <w:tmpl w:val="E80A6202"/>
    <w:lvl w:ilvl="0" w:tplc="77C0A39E">
      <w:start w:val="1"/>
      <w:numFmt w:val="decimal"/>
      <w:lvlText w:val="%1."/>
      <w:lvlJc w:val="left"/>
      <w:pPr>
        <w:ind w:left="2062"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476C70"/>
    <w:multiLevelType w:val="hybridMultilevel"/>
    <w:tmpl w:val="BF444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890F84"/>
    <w:multiLevelType w:val="hybridMultilevel"/>
    <w:tmpl w:val="0F1C1A76"/>
    <w:lvl w:ilvl="0" w:tplc="7226A742">
      <w:start w:val="1"/>
      <w:numFmt w:val="decimal"/>
      <w:lvlText w:val="%1."/>
      <w:lvlJc w:val="left"/>
      <w:pPr>
        <w:ind w:left="720" w:hanging="360"/>
      </w:pPr>
      <w:rPr>
        <w:rFonts w:cstheme="minorHAns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375934"/>
    <w:multiLevelType w:val="multilevel"/>
    <w:tmpl w:val="BF6E89D4"/>
    <w:lvl w:ilvl="0">
      <w:start w:val="1"/>
      <w:numFmt w:val="decimal"/>
      <w:lvlText w:val="%1."/>
      <w:lvlJc w:val="left"/>
      <w:pPr>
        <w:tabs>
          <w:tab w:val="num" w:pos="644"/>
        </w:tabs>
        <w:ind w:left="644" w:hanging="360"/>
      </w:pPr>
      <w:rPr>
        <w:rFonts w:ascii="Lato" w:eastAsia="Times New Roman" w:hAnsi="Lato" w:cs="Calibri"/>
        <w:b w:val="0"/>
        <w:bCs w:val="0"/>
      </w:rPr>
    </w:lvl>
    <w:lvl w:ilvl="1">
      <w:start w:val="1"/>
      <w:numFmt w:val="decimal"/>
      <w:lvlText w:val="%2."/>
      <w:lvlJc w:val="left"/>
      <w:pPr>
        <w:tabs>
          <w:tab w:val="num" w:pos="1920"/>
        </w:tabs>
        <w:ind w:left="1920" w:hanging="360"/>
      </w:pPr>
      <w:rPr>
        <w:rFonts w:ascii="Century Gothic" w:eastAsia="Times New Roman" w:hAnsi="Century Gothic" w:cs="Times New Roman"/>
        <w:b w:val="0"/>
        <w:bCs w:val="0"/>
      </w:rPr>
    </w:lvl>
    <w:lvl w:ilvl="2">
      <w:start w:val="1"/>
      <w:numFmt w:val="decimal"/>
      <w:lvlText w:val="%3."/>
      <w:lvlJc w:val="left"/>
      <w:pPr>
        <w:tabs>
          <w:tab w:val="num" w:pos="2160"/>
        </w:tabs>
        <w:ind w:left="2160" w:hanging="360"/>
      </w:pPr>
      <w:rPr>
        <w:rFonts w:ascii="Lato" w:eastAsia="Times New Roman" w:hAnsi="Lato" w:cs="Calibri" w:hint="default"/>
        <w:b w:val="0"/>
        <w:bCs w:val="0"/>
      </w:rPr>
    </w:lvl>
    <w:lvl w:ilvl="3">
      <w:start w:val="1"/>
      <w:numFmt w:val="bullet"/>
      <w:lvlText w:val=""/>
      <w:lvlJc w:val="left"/>
      <w:pPr>
        <w:ind w:left="2880" w:hanging="360"/>
      </w:pPr>
      <w:rPr>
        <w:rFonts w:ascii="Symbol" w:hAnsi="Symbol" w:hint="default"/>
      </w:rPr>
    </w:lvl>
    <w:lvl w:ilvl="4">
      <w:start w:val="1"/>
      <w:numFmt w:val="decimal"/>
      <w:lvlText w:val="%5."/>
      <w:lvlJc w:val="left"/>
      <w:pPr>
        <w:tabs>
          <w:tab w:val="num" w:pos="3600"/>
        </w:tabs>
        <w:ind w:left="3600" w:hanging="360"/>
      </w:pPr>
      <w:rPr>
        <w:rFonts w:cs="Times New Roman"/>
        <w:b w:val="0"/>
        <w:bCs w:val="0"/>
      </w:rPr>
    </w:lvl>
    <w:lvl w:ilvl="5">
      <w:start w:val="1"/>
      <w:numFmt w:val="decimal"/>
      <w:lvlText w:val="%6."/>
      <w:lvlJc w:val="left"/>
      <w:pPr>
        <w:tabs>
          <w:tab w:val="num" w:pos="5039"/>
        </w:tabs>
        <w:ind w:left="5039"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536235952">
    <w:abstractNumId w:val="9"/>
  </w:num>
  <w:num w:numId="2" w16cid:durableId="1246376782">
    <w:abstractNumId w:val="14"/>
  </w:num>
  <w:num w:numId="3" w16cid:durableId="1622765441">
    <w:abstractNumId w:val="8"/>
  </w:num>
  <w:num w:numId="4" w16cid:durableId="593712922">
    <w:abstractNumId w:val="0"/>
  </w:num>
  <w:num w:numId="5" w16cid:durableId="1041318179">
    <w:abstractNumId w:val="21"/>
  </w:num>
  <w:num w:numId="6" w16cid:durableId="18241519">
    <w:abstractNumId w:val="11"/>
  </w:num>
  <w:num w:numId="7" w16cid:durableId="152765575">
    <w:abstractNumId w:val="3"/>
  </w:num>
  <w:num w:numId="8" w16cid:durableId="798301322">
    <w:abstractNumId w:val="16"/>
  </w:num>
  <w:num w:numId="9" w16cid:durableId="1808887255">
    <w:abstractNumId w:val="6"/>
  </w:num>
  <w:num w:numId="10" w16cid:durableId="290595536">
    <w:abstractNumId w:val="12"/>
  </w:num>
  <w:num w:numId="11" w16cid:durableId="1109544903">
    <w:abstractNumId w:val="20"/>
  </w:num>
  <w:num w:numId="12" w16cid:durableId="654070697">
    <w:abstractNumId w:val="22"/>
  </w:num>
  <w:num w:numId="13" w16cid:durableId="311259494">
    <w:abstractNumId w:val="15"/>
  </w:num>
  <w:num w:numId="14" w16cid:durableId="235477393">
    <w:abstractNumId w:val="1"/>
  </w:num>
  <w:num w:numId="15" w16cid:durableId="844515209">
    <w:abstractNumId w:val="4"/>
  </w:num>
  <w:num w:numId="16" w16cid:durableId="1119496252">
    <w:abstractNumId w:val="7"/>
  </w:num>
  <w:num w:numId="17" w16cid:durableId="1782602315">
    <w:abstractNumId w:val="18"/>
  </w:num>
  <w:num w:numId="18" w16cid:durableId="1551838686">
    <w:abstractNumId w:val="2"/>
  </w:num>
  <w:num w:numId="19" w16cid:durableId="1745568064">
    <w:abstractNumId w:val="10"/>
  </w:num>
  <w:num w:numId="20" w16cid:durableId="499541224">
    <w:abstractNumId w:val="19"/>
  </w:num>
  <w:num w:numId="21" w16cid:durableId="2067071120">
    <w:abstractNumId w:val="17"/>
  </w:num>
  <w:num w:numId="22" w16cid:durableId="308828583">
    <w:abstractNumId w:val="13"/>
  </w:num>
  <w:num w:numId="23" w16cid:durableId="85742978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0E1"/>
    <w:rsid w:val="00002E56"/>
    <w:rsid w:val="00002ED0"/>
    <w:rsid w:val="00003B4D"/>
    <w:rsid w:val="0000415B"/>
    <w:rsid w:val="000041B4"/>
    <w:rsid w:val="00004957"/>
    <w:rsid w:val="00007B76"/>
    <w:rsid w:val="0001247E"/>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0E7A"/>
    <w:rsid w:val="00032083"/>
    <w:rsid w:val="00032225"/>
    <w:rsid w:val="000327B6"/>
    <w:rsid w:val="00032A8A"/>
    <w:rsid w:val="00035EB4"/>
    <w:rsid w:val="00040682"/>
    <w:rsid w:val="000406AD"/>
    <w:rsid w:val="0004193C"/>
    <w:rsid w:val="00042184"/>
    <w:rsid w:val="0004314C"/>
    <w:rsid w:val="000465B1"/>
    <w:rsid w:val="00047238"/>
    <w:rsid w:val="00050311"/>
    <w:rsid w:val="0005216C"/>
    <w:rsid w:val="00053158"/>
    <w:rsid w:val="00053530"/>
    <w:rsid w:val="00054921"/>
    <w:rsid w:val="00054A44"/>
    <w:rsid w:val="0005626A"/>
    <w:rsid w:val="00057BE4"/>
    <w:rsid w:val="000609DF"/>
    <w:rsid w:val="00061442"/>
    <w:rsid w:val="000615F4"/>
    <w:rsid w:val="000634E0"/>
    <w:rsid w:val="00063737"/>
    <w:rsid w:val="00067F03"/>
    <w:rsid w:val="00070E4F"/>
    <w:rsid w:val="00070F93"/>
    <w:rsid w:val="000715C4"/>
    <w:rsid w:val="0007215E"/>
    <w:rsid w:val="00073F0F"/>
    <w:rsid w:val="00074D89"/>
    <w:rsid w:val="00076D29"/>
    <w:rsid w:val="00081F86"/>
    <w:rsid w:val="00082739"/>
    <w:rsid w:val="00084544"/>
    <w:rsid w:val="00084CB8"/>
    <w:rsid w:val="00085486"/>
    <w:rsid w:val="000865BA"/>
    <w:rsid w:val="00086E40"/>
    <w:rsid w:val="00090005"/>
    <w:rsid w:val="000900AB"/>
    <w:rsid w:val="00090916"/>
    <w:rsid w:val="00092485"/>
    <w:rsid w:val="00092590"/>
    <w:rsid w:val="0009283F"/>
    <w:rsid w:val="000934DD"/>
    <w:rsid w:val="00094260"/>
    <w:rsid w:val="000956EC"/>
    <w:rsid w:val="000956ED"/>
    <w:rsid w:val="00096CD4"/>
    <w:rsid w:val="00097417"/>
    <w:rsid w:val="000A10ED"/>
    <w:rsid w:val="000A6149"/>
    <w:rsid w:val="000A7DA7"/>
    <w:rsid w:val="000B28FF"/>
    <w:rsid w:val="000B4505"/>
    <w:rsid w:val="000B6739"/>
    <w:rsid w:val="000B72BE"/>
    <w:rsid w:val="000B7410"/>
    <w:rsid w:val="000C0869"/>
    <w:rsid w:val="000C1E39"/>
    <w:rsid w:val="000C258E"/>
    <w:rsid w:val="000C288A"/>
    <w:rsid w:val="000C30E3"/>
    <w:rsid w:val="000C5FB7"/>
    <w:rsid w:val="000C6BF5"/>
    <w:rsid w:val="000C79E9"/>
    <w:rsid w:val="000D4323"/>
    <w:rsid w:val="000D5E91"/>
    <w:rsid w:val="000D685B"/>
    <w:rsid w:val="000E0118"/>
    <w:rsid w:val="000E367D"/>
    <w:rsid w:val="000E5026"/>
    <w:rsid w:val="000E69B4"/>
    <w:rsid w:val="000E6A64"/>
    <w:rsid w:val="000E7908"/>
    <w:rsid w:val="000F0BBF"/>
    <w:rsid w:val="000F153F"/>
    <w:rsid w:val="000F253B"/>
    <w:rsid w:val="000F2820"/>
    <w:rsid w:val="000F2F75"/>
    <w:rsid w:val="000F3C68"/>
    <w:rsid w:val="00100F16"/>
    <w:rsid w:val="00102B8A"/>
    <w:rsid w:val="00103912"/>
    <w:rsid w:val="00104068"/>
    <w:rsid w:val="00104857"/>
    <w:rsid w:val="00105103"/>
    <w:rsid w:val="001064F0"/>
    <w:rsid w:val="001073E1"/>
    <w:rsid w:val="001078AF"/>
    <w:rsid w:val="00110AF9"/>
    <w:rsid w:val="00110CB6"/>
    <w:rsid w:val="00110CC6"/>
    <w:rsid w:val="001131D7"/>
    <w:rsid w:val="00115DCA"/>
    <w:rsid w:val="00116547"/>
    <w:rsid w:val="00123294"/>
    <w:rsid w:val="00124497"/>
    <w:rsid w:val="00125A68"/>
    <w:rsid w:val="00126B3B"/>
    <w:rsid w:val="00126F68"/>
    <w:rsid w:val="001275B8"/>
    <w:rsid w:val="001279CF"/>
    <w:rsid w:val="00130B32"/>
    <w:rsid w:val="00130DBC"/>
    <w:rsid w:val="00131FD0"/>
    <w:rsid w:val="001326E3"/>
    <w:rsid w:val="001336C8"/>
    <w:rsid w:val="00134411"/>
    <w:rsid w:val="00135EE8"/>
    <w:rsid w:val="00135EED"/>
    <w:rsid w:val="001361E8"/>
    <w:rsid w:val="00136D81"/>
    <w:rsid w:val="001405B0"/>
    <w:rsid w:val="0014158F"/>
    <w:rsid w:val="00141A5A"/>
    <w:rsid w:val="001430F4"/>
    <w:rsid w:val="00143175"/>
    <w:rsid w:val="0014359C"/>
    <w:rsid w:val="00144A0B"/>
    <w:rsid w:val="00144DA7"/>
    <w:rsid w:val="00146AD2"/>
    <w:rsid w:val="00146E06"/>
    <w:rsid w:val="001527C8"/>
    <w:rsid w:val="00153006"/>
    <w:rsid w:val="00153C53"/>
    <w:rsid w:val="001542FD"/>
    <w:rsid w:val="00156A25"/>
    <w:rsid w:val="00161187"/>
    <w:rsid w:val="001622CC"/>
    <w:rsid w:val="00162309"/>
    <w:rsid w:val="001629B9"/>
    <w:rsid w:val="00162FF6"/>
    <w:rsid w:val="00164869"/>
    <w:rsid w:val="00166EBD"/>
    <w:rsid w:val="001674E6"/>
    <w:rsid w:val="00167A28"/>
    <w:rsid w:val="00170569"/>
    <w:rsid w:val="00170F58"/>
    <w:rsid w:val="00171065"/>
    <w:rsid w:val="00171689"/>
    <w:rsid w:val="00172388"/>
    <w:rsid w:val="001731A4"/>
    <w:rsid w:val="00174A94"/>
    <w:rsid w:val="00177696"/>
    <w:rsid w:val="001823B0"/>
    <w:rsid w:val="00182AA8"/>
    <w:rsid w:val="00182D5F"/>
    <w:rsid w:val="001855D0"/>
    <w:rsid w:val="00185DA2"/>
    <w:rsid w:val="00185DD1"/>
    <w:rsid w:val="001860A6"/>
    <w:rsid w:val="00187978"/>
    <w:rsid w:val="00187DBE"/>
    <w:rsid w:val="0019120D"/>
    <w:rsid w:val="00192C73"/>
    <w:rsid w:val="00193EDC"/>
    <w:rsid w:val="0019551D"/>
    <w:rsid w:val="00196636"/>
    <w:rsid w:val="00197117"/>
    <w:rsid w:val="00197C91"/>
    <w:rsid w:val="001A1080"/>
    <w:rsid w:val="001A1406"/>
    <w:rsid w:val="001A26BF"/>
    <w:rsid w:val="001A31C9"/>
    <w:rsid w:val="001A42A0"/>
    <w:rsid w:val="001A50C2"/>
    <w:rsid w:val="001A56EF"/>
    <w:rsid w:val="001A5E8C"/>
    <w:rsid w:val="001A6001"/>
    <w:rsid w:val="001A7253"/>
    <w:rsid w:val="001A76A3"/>
    <w:rsid w:val="001A7FF4"/>
    <w:rsid w:val="001B002F"/>
    <w:rsid w:val="001B465C"/>
    <w:rsid w:val="001B5501"/>
    <w:rsid w:val="001B562D"/>
    <w:rsid w:val="001C0D1C"/>
    <w:rsid w:val="001C1490"/>
    <w:rsid w:val="001C1AC1"/>
    <w:rsid w:val="001C1D61"/>
    <w:rsid w:val="001C3647"/>
    <w:rsid w:val="001C4614"/>
    <w:rsid w:val="001C4B57"/>
    <w:rsid w:val="001C5910"/>
    <w:rsid w:val="001C6375"/>
    <w:rsid w:val="001C6842"/>
    <w:rsid w:val="001C7508"/>
    <w:rsid w:val="001C7775"/>
    <w:rsid w:val="001C7E08"/>
    <w:rsid w:val="001D0456"/>
    <w:rsid w:val="001D2605"/>
    <w:rsid w:val="001D4755"/>
    <w:rsid w:val="001D5B65"/>
    <w:rsid w:val="001D5E27"/>
    <w:rsid w:val="001D6A09"/>
    <w:rsid w:val="001D728C"/>
    <w:rsid w:val="001E042B"/>
    <w:rsid w:val="001E0683"/>
    <w:rsid w:val="001E2B57"/>
    <w:rsid w:val="001E2CC4"/>
    <w:rsid w:val="001E3CB1"/>
    <w:rsid w:val="001E3FA7"/>
    <w:rsid w:val="001E40AF"/>
    <w:rsid w:val="001E4323"/>
    <w:rsid w:val="001E4EE6"/>
    <w:rsid w:val="001E74C7"/>
    <w:rsid w:val="001E775A"/>
    <w:rsid w:val="001E7E50"/>
    <w:rsid w:val="001F1798"/>
    <w:rsid w:val="001F1BB4"/>
    <w:rsid w:val="001F2425"/>
    <w:rsid w:val="001F5435"/>
    <w:rsid w:val="001F67DA"/>
    <w:rsid w:val="001F74A4"/>
    <w:rsid w:val="001F7DB9"/>
    <w:rsid w:val="00200448"/>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0ADF"/>
    <w:rsid w:val="00221403"/>
    <w:rsid w:val="002215B6"/>
    <w:rsid w:val="002223BF"/>
    <w:rsid w:val="002243DE"/>
    <w:rsid w:val="00225F9A"/>
    <w:rsid w:val="002269F6"/>
    <w:rsid w:val="00227C62"/>
    <w:rsid w:val="00231EF7"/>
    <w:rsid w:val="00232C95"/>
    <w:rsid w:val="00233771"/>
    <w:rsid w:val="00233B74"/>
    <w:rsid w:val="00233C1C"/>
    <w:rsid w:val="00236A31"/>
    <w:rsid w:val="002404F5"/>
    <w:rsid w:val="00240DBC"/>
    <w:rsid w:val="002416AF"/>
    <w:rsid w:val="00241BE5"/>
    <w:rsid w:val="00242C71"/>
    <w:rsid w:val="00242DCB"/>
    <w:rsid w:val="00246EF5"/>
    <w:rsid w:val="0024735B"/>
    <w:rsid w:val="00247B45"/>
    <w:rsid w:val="00250088"/>
    <w:rsid w:val="00250DC6"/>
    <w:rsid w:val="00251FEC"/>
    <w:rsid w:val="00252588"/>
    <w:rsid w:val="002528D5"/>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763B0"/>
    <w:rsid w:val="00280A0D"/>
    <w:rsid w:val="00280D38"/>
    <w:rsid w:val="00283BB9"/>
    <w:rsid w:val="00284D76"/>
    <w:rsid w:val="00285CB3"/>
    <w:rsid w:val="0028661B"/>
    <w:rsid w:val="00286AC8"/>
    <w:rsid w:val="00286DBF"/>
    <w:rsid w:val="00287876"/>
    <w:rsid w:val="002902F7"/>
    <w:rsid w:val="00290C10"/>
    <w:rsid w:val="002929A0"/>
    <w:rsid w:val="00292B59"/>
    <w:rsid w:val="00294FD2"/>
    <w:rsid w:val="00297626"/>
    <w:rsid w:val="002A0071"/>
    <w:rsid w:val="002A2D19"/>
    <w:rsid w:val="002A33A0"/>
    <w:rsid w:val="002A3D96"/>
    <w:rsid w:val="002A444A"/>
    <w:rsid w:val="002A453E"/>
    <w:rsid w:val="002A5F3D"/>
    <w:rsid w:val="002A6FCC"/>
    <w:rsid w:val="002A76D9"/>
    <w:rsid w:val="002A7EB2"/>
    <w:rsid w:val="002B17AF"/>
    <w:rsid w:val="002B2B3C"/>
    <w:rsid w:val="002B2B7E"/>
    <w:rsid w:val="002B71FF"/>
    <w:rsid w:val="002B73A9"/>
    <w:rsid w:val="002B746C"/>
    <w:rsid w:val="002C065E"/>
    <w:rsid w:val="002C0805"/>
    <w:rsid w:val="002C1E16"/>
    <w:rsid w:val="002C2B96"/>
    <w:rsid w:val="002C3984"/>
    <w:rsid w:val="002C3990"/>
    <w:rsid w:val="002C3F45"/>
    <w:rsid w:val="002C4CB7"/>
    <w:rsid w:val="002C65AB"/>
    <w:rsid w:val="002C6634"/>
    <w:rsid w:val="002C747F"/>
    <w:rsid w:val="002C7E3D"/>
    <w:rsid w:val="002D25C4"/>
    <w:rsid w:val="002D279B"/>
    <w:rsid w:val="002D2CC2"/>
    <w:rsid w:val="002D4427"/>
    <w:rsid w:val="002D63CD"/>
    <w:rsid w:val="002D6476"/>
    <w:rsid w:val="002D7215"/>
    <w:rsid w:val="002E0DE8"/>
    <w:rsid w:val="002E0E38"/>
    <w:rsid w:val="002E2039"/>
    <w:rsid w:val="002E24FE"/>
    <w:rsid w:val="002E5274"/>
    <w:rsid w:val="002E546A"/>
    <w:rsid w:val="002E5470"/>
    <w:rsid w:val="002E5695"/>
    <w:rsid w:val="002E5BA7"/>
    <w:rsid w:val="002E6BFE"/>
    <w:rsid w:val="002F01A4"/>
    <w:rsid w:val="002F0319"/>
    <w:rsid w:val="002F09EB"/>
    <w:rsid w:val="002F11F7"/>
    <w:rsid w:val="002F5C21"/>
    <w:rsid w:val="002F66DA"/>
    <w:rsid w:val="002F6A36"/>
    <w:rsid w:val="002F7C56"/>
    <w:rsid w:val="003004E7"/>
    <w:rsid w:val="00301432"/>
    <w:rsid w:val="00302BD7"/>
    <w:rsid w:val="00303075"/>
    <w:rsid w:val="0030348B"/>
    <w:rsid w:val="003050A0"/>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27470"/>
    <w:rsid w:val="00332E1E"/>
    <w:rsid w:val="003331E8"/>
    <w:rsid w:val="00333EDD"/>
    <w:rsid w:val="00336915"/>
    <w:rsid w:val="00337624"/>
    <w:rsid w:val="00337871"/>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4C0C"/>
    <w:rsid w:val="00355562"/>
    <w:rsid w:val="0035572D"/>
    <w:rsid w:val="0036218E"/>
    <w:rsid w:val="0036280F"/>
    <w:rsid w:val="003651DC"/>
    <w:rsid w:val="00365AF5"/>
    <w:rsid w:val="00370166"/>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0A65"/>
    <w:rsid w:val="003A15BA"/>
    <w:rsid w:val="003A27EC"/>
    <w:rsid w:val="003A3344"/>
    <w:rsid w:val="003A3CDA"/>
    <w:rsid w:val="003A4AB9"/>
    <w:rsid w:val="003A54E4"/>
    <w:rsid w:val="003A5650"/>
    <w:rsid w:val="003A5EA7"/>
    <w:rsid w:val="003A6C19"/>
    <w:rsid w:val="003A79D7"/>
    <w:rsid w:val="003A7D39"/>
    <w:rsid w:val="003A7EEA"/>
    <w:rsid w:val="003B06A3"/>
    <w:rsid w:val="003B4A10"/>
    <w:rsid w:val="003B5D8C"/>
    <w:rsid w:val="003B6154"/>
    <w:rsid w:val="003C1B21"/>
    <w:rsid w:val="003C22B8"/>
    <w:rsid w:val="003C2330"/>
    <w:rsid w:val="003C2D95"/>
    <w:rsid w:val="003C3CC3"/>
    <w:rsid w:val="003C5909"/>
    <w:rsid w:val="003C75A4"/>
    <w:rsid w:val="003C7E25"/>
    <w:rsid w:val="003D134A"/>
    <w:rsid w:val="003D25F0"/>
    <w:rsid w:val="003D2D0B"/>
    <w:rsid w:val="003D35D0"/>
    <w:rsid w:val="003D377C"/>
    <w:rsid w:val="003D4CD1"/>
    <w:rsid w:val="003D6820"/>
    <w:rsid w:val="003D75D2"/>
    <w:rsid w:val="003E0288"/>
    <w:rsid w:val="003E0B73"/>
    <w:rsid w:val="003E1713"/>
    <w:rsid w:val="003E19A1"/>
    <w:rsid w:val="003E1ECE"/>
    <w:rsid w:val="003E3305"/>
    <w:rsid w:val="003E339E"/>
    <w:rsid w:val="003E374C"/>
    <w:rsid w:val="003E3DE2"/>
    <w:rsid w:val="003E4F61"/>
    <w:rsid w:val="003E5DBF"/>
    <w:rsid w:val="003F2574"/>
    <w:rsid w:val="003F2BEC"/>
    <w:rsid w:val="003F36F9"/>
    <w:rsid w:val="003F5DE6"/>
    <w:rsid w:val="003F69D7"/>
    <w:rsid w:val="0040090D"/>
    <w:rsid w:val="004011E4"/>
    <w:rsid w:val="0040145C"/>
    <w:rsid w:val="004025A7"/>
    <w:rsid w:val="00403093"/>
    <w:rsid w:val="004046D6"/>
    <w:rsid w:val="00404F9E"/>
    <w:rsid w:val="00405263"/>
    <w:rsid w:val="00405577"/>
    <w:rsid w:val="0040567B"/>
    <w:rsid w:val="00411604"/>
    <w:rsid w:val="00412CDA"/>
    <w:rsid w:val="00413F17"/>
    <w:rsid w:val="004162A4"/>
    <w:rsid w:val="00416C66"/>
    <w:rsid w:val="00420330"/>
    <w:rsid w:val="00422459"/>
    <w:rsid w:val="0042257B"/>
    <w:rsid w:val="00423526"/>
    <w:rsid w:val="00425832"/>
    <w:rsid w:val="004301E8"/>
    <w:rsid w:val="00430347"/>
    <w:rsid w:val="00430611"/>
    <w:rsid w:val="00432F43"/>
    <w:rsid w:val="00433CF1"/>
    <w:rsid w:val="004346C7"/>
    <w:rsid w:val="00435634"/>
    <w:rsid w:val="004372C3"/>
    <w:rsid w:val="004379D8"/>
    <w:rsid w:val="00437FA5"/>
    <w:rsid w:val="004407D3"/>
    <w:rsid w:val="004412AC"/>
    <w:rsid w:val="00442661"/>
    <w:rsid w:val="00442F9C"/>
    <w:rsid w:val="0044310C"/>
    <w:rsid w:val="00445671"/>
    <w:rsid w:val="00447BD5"/>
    <w:rsid w:val="00450501"/>
    <w:rsid w:val="0045061A"/>
    <w:rsid w:val="004531E1"/>
    <w:rsid w:val="00454B29"/>
    <w:rsid w:val="00455349"/>
    <w:rsid w:val="004558C8"/>
    <w:rsid w:val="0045626E"/>
    <w:rsid w:val="00456B50"/>
    <w:rsid w:val="004570D1"/>
    <w:rsid w:val="004575B3"/>
    <w:rsid w:val="00457A80"/>
    <w:rsid w:val="00460478"/>
    <w:rsid w:val="00460589"/>
    <w:rsid w:val="00461169"/>
    <w:rsid w:val="004615D3"/>
    <w:rsid w:val="0046272E"/>
    <w:rsid w:val="00465D9A"/>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50ED"/>
    <w:rsid w:val="0048544D"/>
    <w:rsid w:val="00486684"/>
    <w:rsid w:val="00486994"/>
    <w:rsid w:val="004911F5"/>
    <w:rsid w:val="00492A09"/>
    <w:rsid w:val="00493ADA"/>
    <w:rsid w:val="00495035"/>
    <w:rsid w:val="004951C6"/>
    <w:rsid w:val="004A01CE"/>
    <w:rsid w:val="004A5020"/>
    <w:rsid w:val="004A5B56"/>
    <w:rsid w:val="004A5BB1"/>
    <w:rsid w:val="004A6E4B"/>
    <w:rsid w:val="004A7E77"/>
    <w:rsid w:val="004B3E15"/>
    <w:rsid w:val="004B55C0"/>
    <w:rsid w:val="004B58B4"/>
    <w:rsid w:val="004B64FE"/>
    <w:rsid w:val="004B6FDE"/>
    <w:rsid w:val="004C1A0E"/>
    <w:rsid w:val="004C1A20"/>
    <w:rsid w:val="004C3BDF"/>
    <w:rsid w:val="004C5F05"/>
    <w:rsid w:val="004C694E"/>
    <w:rsid w:val="004C74D0"/>
    <w:rsid w:val="004C7501"/>
    <w:rsid w:val="004D01DB"/>
    <w:rsid w:val="004D0AD6"/>
    <w:rsid w:val="004D0F01"/>
    <w:rsid w:val="004D1CB1"/>
    <w:rsid w:val="004D1F77"/>
    <w:rsid w:val="004D27E2"/>
    <w:rsid w:val="004D423E"/>
    <w:rsid w:val="004D4951"/>
    <w:rsid w:val="004D4DB7"/>
    <w:rsid w:val="004D6548"/>
    <w:rsid w:val="004E103F"/>
    <w:rsid w:val="004E1E02"/>
    <w:rsid w:val="004E375D"/>
    <w:rsid w:val="004E398C"/>
    <w:rsid w:val="004E4DCE"/>
    <w:rsid w:val="004E594A"/>
    <w:rsid w:val="004E5AD0"/>
    <w:rsid w:val="004F0574"/>
    <w:rsid w:val="004F05F4"/>
    <w:rsid w:val="004F0901"/>
    <w:rsid w:val="004F32D5"/>
    <w:rsid w:val="004F4780"/>
    <w:rsid w:val="004F51C4"/>
    <w:rsid w:val="004F5929"/>
    <w:rsid w:val="004F5C35"/>
    <w:rsid w:val="004F71FC"/>
    <w:rsid w:val="00500533"/>
    <w:rsid w:val="00500603"/>
    <w:rsid w:val="00501C76"/>
    <w:rsid w:val="00501CB9"/>
    <w:rsid w:val="005035C6"/>
    <w:rsid w:val="00504F67"/>
    <w:rsid w:val="00505548"/>
    <w:rsid w:val="005106DC"/>
    <w:rsid w:val="0051134C"/>
    <w:rsid w:val="00512A69"/>
    <w:rsid w:val="0051771A"/>
    <w:rsid w:val="00517B52"/>
    <w:rsid w:val="00520893"/>
    <w:rsid w:val="005228E0"/>
    <w:rsid w:val="00522B6B"/>
    <w:rsid w:val="00523FDF"/>
    <w:rsid w:val="00526595"/>
    <w:rsid w:val="00526BD3"/>
    <w:rsid w:val="0052733E"/>
    <w:rsid w:val="00527B8F"/>
    <w:rsid w:val="00530528"/>
    <w:rsid w:val="00531FB1"/>
    <w:rsid w:val="0053327E"/>
    <w:rsid w:val="00533589"/>
    <w:rsid w:val="0053470A"/>
    <w:rsid w:val="005349DD"/>
    <w:rsid w:val="0053506D"/>
    <w:rsid w:val="00537214"/>
    <w:rsid w:val="00537413"/>
    <w:rsid w:val="005378C2"/>
    <w:rsid w:val="00537988"/>
    <w:rsid w:val="00537FD0"/>
    <w:rsid w:val="005414CC"/>
    <w:rsid w:val="00542607"/>
    <w:rsid w:val="005431B7"/>
    <w:rsid w:val="00543A32"/>
    <w:rsid w:val="00543E72"/>
    <w:rsid w:val="005462A0"/>
    <w:rsid w:val="00547319"/>
    <w:rsid w:val="00552B5F"/>
    <w:rsid w:val="005535D0"/>
    <w:rsid w:val="00557F11"/>
    <w:rsid w:val="0056162B"/>
    <w:rsid w:val="0056650B"/>
    <w:rsid w:val="00571086"/>
    <w:rsid w:val="00572986"/>
    <w:rsid w:val="00574AED"/>
    <w:rsid w:val="00575724"/>
    <w:rsid w:val="00576A1B"/>
    <w:rsid w:val="00577324"/>
    <w:rsid w:val="005804B1"/>
    <w:rsid w:val="00580A19"/>
    <w:rsid w:val="00581CC9"/>
    <w:rsid w:val="0059037F"/>
    <w:rsid w:val="00592014"/>
    <w:rsid w:val="005939BB"/>
    <w:rsid w:val="00593C2E"/>
    <w:rsid w:val="0059440C"/>
    <w:rsid w:val="005954EB"/>
    <w:rsid w:val="00595672"/>
    <w:rsid w:val="00597042"/>
    <w:rsid w:val="00597543"/>
    <w:rsid w:val="005A04C4"/>
    <w:rsid w:val="005A08DC"/>
    <w:rsid w:val="005A1358"/>
    <w:rsid w:val="005A1448"/>
    <w:rsid w:val="005A259B"/>
    <w:rsid w:val="005A3A72"/>
    <w:rsid w:val="005A49FF"/>
    <w:rsid w:val="005A6A44"/>
    <w:rsid w:val="005A6CE0"/>
    <w:rsid w:val="005B1638"/>
    <w:rsid w:val="005B2781"/>
    <w:rsid w:val="005B3341"/>
    <w:rsid w:val="005B3FA7"/>
    <w:rsid w:val="005B48C7"/>
    <w:rsid w:val="005B676B"/>
    <w:rsid w:val="005B677B"/>
    <w:rsid w:val="005B77D4"/>
    <w:rsid w:val="005B7CF1"/>
    <w:rsid w:val="005B7EC9"/>
    <w:rsid w:val="005C1E2E"/>
    <w:rsid w:val="005C1E44"/>
    <w:rsid w:val="005C3201"/>
    <w:rsid w:val="005D0008"/>
    <w:rsid w:val="005D00BC"/>
    <w:rsid w:val="005D0FD2"/>
    <w:rsid w:val="005D12DD"/>
    <w:rsid w:val="005D1E10"/>
    <w:rsid w:val="005D2641"/>
    <w:rsid w:val="005D3BDC"/>
    <w:rsid w:val="005D6216"/>
    <w:rsid w:val="005E27C3"/>
    <w:rsid w:val="005E3C0F"/>
    <w:rsid w:val="005E5B7F"/>
    <w:rsid w:val="005E768C"/>
    <w:rsid w:val="005F185D"/>
    <w:rsid w:val="005F533D"/>
    <w:rsid w:val="005F53CC"/>
    <w:rsid w:val="005F71C1"/>
    <w:rsid w:val="00600C62"/>
    <w:rsid w:val="00602857"/>
    <w:rsid w:val="00603F67"/>
    <w:rsid w:val="00604CC6"/>
    <w:rsid w:val="00607721"/>
    <w:rsid w:val="00607D0D"/>
    <w:rsid w:val="00613863"/>
    <w:rsid w:val="00613DE5"/>
    <w:rsid w:val="00614A2A"/>
    <w:rsid w:val="006150A4"/>
    <w:rsid w:val="00617833"/>
    <w:rsid w:val="0062002F"/>
    <w:rsid w:val="00620534"/>
    <w:rsid w:val="006220D7"/>
    <w:rsid w:val="006223D2"/>
    <w:rsid w:val="0062264A"/>
    <w:rsid w:val="00623A5D"/>
    <w:rsid w:val="00623C63"/>
    <w:rsid w:val="00626573"/>
    <w:rsid w:val="00627F78"/>
    <w:rsid w:val="006311D5"/>
    <w:rsid w:val="00631E3F"/>
    <w:rsid w:val="0063319E"/>
    <w:rsid w:val="0063336F"/>
    <w:rsid w:val="00635C48"/>
    <w:rsid w:val="00636566"/>
    <w:rsid w:val="00641734"/>
    <w:rsid w:val="00641AFE"/>
    <w:rsid w:val="00641E8B"/>
    <w:rsid w:val="00643363"/>
    <w:rsid w:val="00645584"/>
    <w:rsid w:val="0064741F"/>
    <w:rsid w:val="0065139A"/>
    <w:rsid w:val="00651551"/>
    <w:rsid w:val="00651A2D"/>
    <w:rsid w:val="006528EE"/>
    <w:rsid w:val="0065326F"/>
    <w:rsid w:val="00654C91"/>
    <w:rsid w:val="006550CC"/>
    <w:rsid w:val="0065777F"/>
    <w:rsid w:val="0066002B"/>
    <w:rsid w:val="00661215"/>
    <w:rsid w:val="00661AA7"/>
    <w:rsid w:val="00663871"/>
    <w:rsid w:val="00665B00"/>
    <w:rsid w:val="006662CC"/>
    <w:rsid w:val="00666628"/>
    <w:rsid w:val="006674F3"/>
    <w:rsid w:val="00670E3C"/>
    <w:rsid w:val="00672DBC"/>
    <w:rsid w:val="00673100"/>
    <w:rsid w:val="0067432C"/>
    <w:rsid w:val="0067494F"/>
    <w:rsid w:val="00674B52"/>
    <w:rsid w:val="00674B67"/>
    <w:rsid w:val="0067580E"/>
    <w:rsid w:val="00677EFF"/>
    <w:rsid w:val="0068198D"/>
    <w:rsid w:val="00681B15"/>
    <w:rsid w:val="00681D1B"/>
    <w:rsid w:val="00683EF8"/>
    <w:rsid w:val="00685BE7"/>
    <w:rsid w:val="0069264E"/>
    <w:rsid w:val="0069447F"/>
    <w:rsid w:val="00695590"/>
    <w:rsid w:val="00695D60"/>
    <w:rsid w:val="00696051"/>
    <w:rsid w:val="0069663A"/>
    <w:rsid w:val="00696CF9"/>
    <w:rsid w:val="0069708B"/>
    <w:rsid w:val="006A0B8F"/>
    <w:rsid w:val="006A0DA4"/>
    <w:rsid w:val="006A1C39"/>
    <w:rsid w:val="006A223A"/>
    <w:rsid w:val="006A35DB"/>
    <w:rsid w:val="006A3F00"/>
    <w:rsid w:val="006A4345"/>
    <w:rsid w:val="006A4BF5"/>
    <w:rsid w:val="006A5DA4"/>
    <w:rsid w:val="006A6766"/>
    <w:rsid w:val="006A6B97"/>
    <w:rsid w:val="006B1085"/>
    <w:rsid w:val="006B1C26"/>
    <w:rsid w:val="006B1EE2"/>
    <w:rsid w:val="006B221E"/>
    <w:rsid w:val="006B27D0"/>
    <w:rsid w:val="006B5418"/>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02A2"/>
    <w:rsid w:val="006E6E1C"/>
    <w:rsid w:val="006E7140"/>
    <w:rsid w:val="006E7DB5"/>
    <w:rsid w:val="006F0633"/>
    <w:rsid w:val="006F0AEC"/>
    <w:rsid w:val="006F0EB0"/>
    <w:rsid w:val="006F1FF3"/>
    <w:rsid w:val="006F20E2"/>
    <w:rsid w:val="006F2AF3"/>
    <w:rsid w:val="006F35AC"/>
    <w:rsid w:val="006F3ABB"/>
    <w:rsid w:val="006F41A2"/>
    <w:rsid w:val="006F5729"/>
    <w:rsid w:val="006F57F0"/>
    <w:rsid w:val="006F5C9F"/>
    <w:rsid w:val="006F656F"/>
    <w:rsid w:val="00700303"/>
    <w:rsid w:val="00700A0B"/>
    <w:rsid w:val="00700A7A"/>
    <w:rsid w:val="00701486"/>
    <w:rsid w:val="00701BB4"/>
    <w:rsid w:val="00701BE2"/>
    <w:rsid w:val="00702EF2"/>
    <w:rsid w:val="00702F07"/>
    <w:rsid w:val="00703237"/>
    <w:rsid w:val="007051ED"/>
    <w:rsid w:val="00705C9B"/>
    <w:rsid w:val="00707EF8"/>
    <w:rsid w:val="0071130C"/>
    <w:rsid w:val="0071637B"/>
    <w:rsid w:val="00716E0A"/>
    <w:rsid w:val="007175BD"/>
    <w:rsid w:val="00720289"/>
    <w:rsid w:val="007211C9"/>
    <w:rsid w:val="00721899"/>
    <w:rsid w:val="007218ED"/>
    <w:rsid w:val="00722032"/>
    <w:rsid w:val="00723A1C"/>
    <w:rsid w:val="00723A97"/>
    <w:rsid w:val="00723BB8"/>
    <w:rsid w:val="00723C28"/>
    <w:rsid w:val="0072484A"/>
    <w:rsid w:val="00724E38"/>
    <w:rsid w:val="00732508"/>
    <w:rsid w:val="00733342"/>
    <w:rsid w:val="00734118"/>
    <w:rsid w:val="00735234"/>
    <w:rsid w:val="0073593C"/>
    <w:rsid w:val="0073794E"/>
    <w:rsid w:val="0074002F"/>
    <w:rsid w:val="007411A7"/>
    <w:rsid w:val="00742586"/>
    <w:rsid w:val="00742DD7"/>
    <w:rsid w:val="00742F4D"/>
    <w:rsid w:val="0074336E"/>
    <w:rsid w:val="00743371"/>
    <w:rsid w:val="0074364F"/>
    <w:rsid w:val="00743836"/>
    <w:rsid w:val="007453C7"/>
    <w:rsid w:val="00747CC3"/>
    <w:rsid w:val="00750B9B"/>
    <w:rsid w:val="007513C5"/>
    <w:rsid w:val="007514F5"/>
    <w:rsid w:val="0075367B"/>
    <w:rsid w:val="0075370E"/>
    <w:rsid w:val="007551F2"/>
    <w:rsid w:val="00762037"/>
    <w:rsid w:val="00762A06"/>
    <w:rsid w:val="00763F70"/>
    <w:rsid w:val="007648C3"/>
    <w:rsid w:val="00764A38"/>
    <w:rsid w:val="00765B21"/>
    <w:rsid w:val="00765ED5"/>
    <w:rsid w:val="0076693E"/>
    <w:rsid w:val="0076780C"/>
    <w:rsid w:val="00770F79"/>
    <w:rsid w:val="0077183B"/>
    <w:rsid w:val="007724B0"/>
    <w:rsid w:val="007726A3"/>
    <w:rsid w:val="00772A74"/>
    <w:rsid w:val="0077315F"/>
    <w:rsid w:val="00775671"/>
    <w:rsid w:val="00775D24"/>
    <w:rsid w:val="0077626D"/>
    <w:rsid w:val="007768CD"/>
    <w:rsid w:val="007772A3"/>
    <w:rsid w:val="0078047C"/>
    <w:rsid w:val="0078052F"/>
    <w:rsid w:val="00782673"/>
    <w:rsid w:val="00783DC0"/>
    <w:rsid w:val="00784937"/>
    <w:rsid w:val="0078524A"/>
    <w:rsid w:val="00785D88"/>
    <w:rsid w:val="00787ED6"/>
    <w:rsid w:val="00790221"/>
    <w:rsid w:val="0079118A"/>
    <w:rsid w:val="00791858"/>
    <w:rsid w:val="00791AE1"/>
    <w:rsid w:val="00794048"/>
    <w:rsid w:val="007950E0"/>
    <w:rsid w:val="0079579F"/>
    <w:rsid w:val="007A316C"/>
    <w:rsid w:val="007A4D72"/>
    <w:rsid w:val="007B0226"/>
    <w:rsid w:val="007B069A"/>
    <w:rsid w:val="007B14FB"/>
    <w:rsid w:val="007B2239"/>
    <w:rsid w:val="007B4FB7"/>
    <w:rsid w:val="007B529D"/>
    <w:rsid w:val="007C1504"/>
    <w:rsid w:val="007C1A01"/>
    <w:rsid w:val="007C2070"/>
    <w:rsid w:val="007C44D5"/>
    <w:rsid w:val="007C6AC1"/>
    <w:rsid w:val="007C6DD6"/>
    <w:rsid w:val="007C7155"/>
    <w:rsid w:val="007D2908"/>
    <w:rsid w:val="007D3747"/>
    <w:rsid w:val="007D3CB5"/>
    <w:rsid w:val="007D5918"/>
    <w:rsid w:val="007E568B"/>
    <w:rsid w:val="007F0349"/>
    <w:rsid w:val="007F38A2"/>
    <w:rsid w:val="007F59B9"/>
    <w:rsid w:val="007F6BDC"/>
    <w:rsid w:val="007F6F0B"/>
    <w:rsid w:val="007F7097"/>
    <w:rsid w:val="00803709"/>
    <w:rsid w:val="00804E5D"/>
    <w:rsid w:val="00804F88"/>
    <w:rsid w:val="0080554A"/>
    <w:rsid w:val="00806229"/>
    <w:rsid w:val="0080648C"/>
    <w:rsid w:val="00810EB1"/>
    <w:rsid w:val="00811252"/>
    <w:rsid w:val="00812021"/>
    <w:rsid w:val="0081383E"/>
    <w:rsid w:val="0081444F"/>
    <w:rsid w:val="00814462"/>
    <w:rsid w:val="00815713"/>
    <w:rsid w:val="008167E9"/>
    <w:rsid w:val="00816A75"/>
    <w:rsid w:val="00817688"/>
    <w:rsid w:val="00820151"/>
    <w:rsid w:val="00822959"/>
    <w:rsid w:val="00822BED"/>
    <w:rsid w:val="00822CE5"/>
    <w:rsid w:val="00824B5E"/>
    <w:rsid w:val="00825C28"/>
    <w:rsid w:val="00827BD2"/>
    <w:rsid w:val="00827C78"/>
    <w:rsid w:val="0083017B"/>
    <w:rsid w:val="008304D7"/>
    <w:rsid w:val="0083128C"/>
    <w:rsid w:val="00832AF2"/>
    <w:rsid w:val="0083329E"/>
    <w:rsid w:val="0083344B"/>
    <w:rsid w:val="0083458F"/>
    <w:rsid w:val="00835706"/>
    <w:rsid w:val="00837237"/>
    <w:rsid w:val="008375E8"/>
    <w:rsid w:val="00840322"/>
    <w:rsid w:val="0084048F"/>
    <w:rsid w:val="008405B4"/>
    <w:rsid w:val="00840F18"/>
    <w:rsid w:val="00847BB1"/>
    <w:rsid w:val="008501AA"/>
    <w:rsid w:val="0085202B"/>
    <w:rsid w:val="0085248D"/>
    <w:rsid w:val="00852DA3"/>
    <w:rsid w:val="00853BFD"/>
    <w:rsid w:val="00854FB6"/>
    <w:rsid w:val="008577BA"/>
    <w:rsid w:val="00857BDB"/>
    <w:rsid w:val="00860F25"/>
    <w:rsid w:val="00862FFB"/>
    <w:rsid w:val="00863544"/>
    <w:rsid w:val="00863A1A"/>
    <w:rsid w:val="00863F09"/>
    <w:rsid w:val="00864F1A"/>
    <w:rsid w:val="0086672F"/>
    <w:rsid w:val="0086743E"/>
    <w:rsid w:val="008715FB"/>
    <w:rsid w:val="00873935"/>
    <w:rsid w:val="008741FC"/>
    <w:rsid w:val="00874FE2"/>
    <w:rsid w:val="0087566E"/>
    <w:rsid w:val="00875C63"/>
    <w:rsid w:val="0087753B"/>
    <w:rsid w:val="00880E2C"/>
    <w:rsid w:val="00881649"/>
    <w:rsid w:val="00885510"/>
    <w:rsid w:val="00885A7B"/>
    <w:rsid w:val="008908CF"/>
    <w:rsid w:val="00891FC9"/>
    <w:rsid w:val="00892EA6"/>
    <w:rsid w:val="00894A65"/>
    <w:rsid w:val="008957A7"/>
    <w:rsid w:val="00895E35"/>
    <w:rsid w:val="0089619E"/>
    <w:rsid w:val="008962BD"/>
    <w:rsid w:val="00897A2C"/>
    <w:rsid w:val="00897A84"/>
    <w:rsid w:val="008A16D9"/>
    <w:rsid w:val="008A277D"/>
    <w:rsid w:val="008A2DE9"/>
    <w:rsid w:val="008A313A"/>
    <w:rsid w:val="008A4329"/>
    <w:rsid w:val="008A4463"/>
    <w:rsid w:val="008B07B3"/>
    <w:rsid w:val="008B1398"/>
    <w:rsid w:val="008B1A0E"/>
    <w:rsid w:val="008B4432"/>
    <w:rsid w:val="008B63E6"/>
    <w:rsid w:val="008B6D60"/>
    <w:rsid w:val="008C0626"/>
    <w:rsid w:val="008C0AC5"/>
    <w:rsid w:val="008C0CD2"/>
    <w:rsid w:val="008C1C52"/>
    <w:rsid w:val="008C2663"/>
    <w:rsid w:val="008C2F66"/>
    <w:rsid w:val="008C31DF"/>
    <w:rsid w:val="008C3E1B"/>
    <w:rsid w:val="008C469F"/>
    <w:rsid w:val="008C630F"/>
    <w:rsid w:val="008C770B"/>
    <w:rsid w:val="008D07BE"/>
    <w:rsid w:val="008D170D"/>
    <w:rsid w:val="008D3091"/>
    <w:rsid w:val="008D5F10"/>
    <w:rsid w:val="008D5F41"/>
    <w:rsid w:val="008D7FA1"/>
    <w:rsid w:val="008E34FD"/>
    <w:rsid w:val="008E3594"/>
    <w:rsid w:val="008E5BB5"/>
    <w:rsid w:val="008E79AE"/>
    <w:rsid w:val="008F0B33"/>
    <w:rsid w:val="008F4BAD"/>
    <w:rsid w:val="008F5066"/>
    <w:rsid w:val="00901B57"/>
    <w:rsid w:val="00901C49"/>
    <w:rsid w:val="009029F4"/>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303E"/>
    <w:rsid w:val="00923EB1"/>
    <w:rsid w:val="00925EA5"/>
    <w:rsid w:val="009275A6"/>
    <w:rsid w:val="009317AB"/>
    <w:rsid w:val="00931D31"/>
    <w:rsid w:val="009322CC"/>
    <w:rsid w:val="009337A5"/>
    <w:rsid w:val="00933F77"/>
    <w:rsid w:val="0093475F"/>
    <w:rsid w:val="00936C14"/>
    <w:rsid w:val="00937961"/>
    <w:rsid w:val="00937CB6"/>
    <w:rsid w:val="009413B9"/>
    <w:rsid w:val="0094196C"/>
    <w:rsid w:val="00942713"/>
    <w:rsid w:val="0094416D"/>
    <w:rsid w:val="009470F0"/>
    <w:rsid w:val="00951076"/>
    <w:rsid w:val="00952338"/>
    <w:rsid w:val="00952525"/>
    <w:rsid w:val="00952EB8"/>
    <w:rsid w:val="00952F60"/>
    <w:rsid w:val="00955FFC"/>
    <w:rsid w:val="009569C1"/>
    <w:rsid w:val="00956E43"/>
    <w:rsid w:val="00957179"/>
    <w:rsid w:val="00957704"/>
    <w:rsid w:val="00960E10"/>
    <w:rsid w:val="00961EE0"/>
    <w:rsid w:val="00962232"/>
    <w:rsid w:val="0096351B"/>
    <w:rsid w:val="009644DC"/>
    <w:rsid w:val="00966D96"/>
    <w:rsid w:val="00967007"/>
    <w:rsid w:val="00967C29"/>
    <w:rsid w:val="00971B84"/>
    <w:rsid w:val="00971F00"/>
    <w:rsid w:val="009740A6"/>
    <w:rsid w:val="00974F99"/>
    <w:rsid w:val="009759B7"/>
    <w:rsid w:val="00975B7A"/>
    <w:rsid w:val="00981DF9"/>
    <w:rsid w:val="0098229C"/>
    <w:rsid w:val="00982950"/>
    <w:rsid w:val="00985BF5"/>
    <w:rsid w:val="009866D6"/>
    <w:rsid w:val="00993196"/>
    <w:rsid w:val="0099389D"/>
    <w:rsid w:val="00995B13"/>
    <w:rsid w:val="00995D15"/>
    <w:rsid w:val="00995FC7"/>
    <w:rsid w:val="009A1FF6"/>
    <w:rsid w:val="009A39C0"/>
    <w:rsid w:val="009A3EEB"/>
    <w:rsid w:val="009A46DC"/>
    <w:rsid w:val="009A4D2B"/>
    <w:rsid w:val="009A62F4"/>
    <w:rsid w:val="009A63A3"/>
    <w:rsid w:val="009A66EF"/>
    <w:rsid w:val="009A671F"/>
    <w:rsid w:val="009A69FA"/>
    <w:rsid w:val="009A7320"/>
    <w:rsid w:val="009B02CD"/>
    <w:rsid w:val="009B0935"/>
    <w:rsid w:val="009B0DAB"/>
    <w:rsid w:val="009B2177"/>
    <w:rsid w:val="009B27F9"/>
    <w:rsid w:val="009B38CA"/>
    <w:rsid w:val="009B4E66"/>
    <w:rsid w:val="009B4E84"/>
    <w:rsid w:val="009B5DE2"/>
    <w:rsid w:val="009B5ECB"/>
    <w:rsid w:val="009B67A1"/>
    <w:rsid w:val="009B6D7E"/>
    <w:rsid w:val="009C027A"/>
    <w:rsid w:val="009C3B43"/>
    <w:rsid w:val="009C49F1"/>
    <w:rsid w:val="009C4F00"/>
    <w:rsid w:val="009C568C"/>
    <w:rsid w:val="009C71CF"/>
    <w:rsid w:val="009D0043"/>
    <w:rsid w:val="009D04E7"/>
    <w:rsid w:val="009D0943"/>
    <w:rsid w:val="009D0DA6"/>
    <w:rsid w:val="009D1689"/>
    <w:rsid w:val="009D1B1C"/>
    <w:rsid w:val="009D22B5"/>
    <w:rsid w:val="009D29C2"/>
    <w:rsid w:val="009D34AD"/>
    <w:rsid w:val="009D3F9D"/>
    <w:rsid w:val="009D5C21"/>
    <w:rsid w:val="009D7195"/>
    <w:rsid w:val="009D7D46"/>
    <w:rsid w:val="009E0C03"/>
    <w:rsid w:val="009E0CCA"/>
    <w:rsid w:val="009E1E2D"/>
    <w:rsid w:val="009E2B53"/>
    <w:rsid w:val="009E3C76"/>
    <w:rsid w:val="009E41D8"/>
    <w:rsid w:val="009E4A5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C28"/>
    <w:rsid w:val="00A143C8"/>
    <w:rsid w:val="00A1465B"/>
    <w:rsid w:val="00A16552"/>
    <w:rsid w:val="00A23A32"/>
    <w:rsid w:val="00A244FE"/>
    <w:rsid w:val="00A2470D"/>
    <w:rsid w:val="00A30C38"/>
    <w:rsid w:val="00A31141"/>
    <w:rsid w:val="00A31213"/>
    <w:rsid w:val="00A3158A"/>
    <w:rsid w:val="00A31A36"/>
    <w:rsid w:val="00A32117"/>
    <w:rsid w:val="00A32B8F"/>
    <w:rsid w:val="00A3522E"/>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1BEF"/>
    <w:rsid w:val="00A523B0"/>
    <w:rsid w:val="00A526E3"/>
    <w:rsid w:val="00A530C5"/>
    <w:rsid w:val="00A53B53"/>
    <w:rsid w:val="00A54A6E"/>
    <w:rsid w:val="00A55F96"/>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A84"/>
    <w:rsid w:val="00A81C54"/>
    <w:rsid w:val="00A828A0"/>
    <w:rsid w:val="00A8439B"/>
    <w:rsid w:val="00A84439"/>
    <w:rsid w:val="00A851FF"/>
    <w:rsid w:val="00A860EF"/>
    <w:rsid w:val="00A861D8"/>
    <w:rsid w:val="00A907F2"/>
    <w:rsid w:val="00A92BEA"/>
    <w:rsid w:val="00A9550E"/>
    <w:rsid w:val="00A96A8A"/>
    <w:rsid w:val="00A976AC"/>
    <w:rsid w:val="00AA01EA"/>
    <w:rsid w:val="00AA2796"/>
    <w:rsid w:val="00AA387F"/>
    <w:rsid w:val="00AA393A"/>
    <w:rsid w:val="00AA696C"/>
    <w:rsid w:val="00AB030E"/>
    <w:rsid w:val="00AB0AD0"/>
    <w:rsid w:val="00AB2029"/>
    <w:rsid w:val="00AB4390"/>
    <w:rsid w:val="00AB5E6E"/>
    <w:rsid w:val="00AB68E9"/>
    <w:rsid w:val="00AB6A0F"/>
    <w:rsid w:val="00AB7B8D"/>
    <w:rsid w:val="00AC081B"/>
    <w:rsid w:val="00AC1CD1"/>
    <w:rsid w:val="00AC2233"/>
    <w:rsid w:val="00AC26A0"/>
    <w:rsid w:val="00AC3F5E"/>
    <w:rsid w:val="00AC5F19"/>
    <w:rsid w:val="00AC60C6"/>
    <w:rsid w:val="00AD1F7B"/>
    <w:rsid w:val="00AD323E"/>
    <w:rsid w:val="00AD51AF"/>
    <w:rsid w:val="00AD613B"/>
    <w:rsid w:val="00AD6839"/>
    <w:rsid w:val="00AD6AB7"/>
    <w:rsid w:val="00AE04B8"/>
    <w:rsid w:val="00AE1678"/>
    <w:rsid w:val="00AE2B96"/>
    <w:rsid w:val="00AE3EE8"/>
    <w:rsid w:val="00AE47AC"/>
    <w:rsid w:val="00AE4FBB"/>
    <w:rsid w:val="00AE592E"/>
    <w:rsid w:val="00AF14FF"/>
    <w:rsid w:val="00AF16F0"/>
    <w:rsid w:val="00AF2957"/>
    <w:rsid w:val="00AF3D5C"/>
    <w:rsid w:val="00AF4EE4"/>
    <w:rsid w:val="00AF58EB"/>
    <w:rsid w:val="00B03010"/>
    <w:rsid w:val="00B0434F"/>
    <w:rsid w:val="00B05171"/>
    <w:rsid w:val="00B05266"/>
    <w:rsid w:val="00B0536F"/>
    <w:rsid w:val="00B054BA"/>
    <w:rsid w:val="00B05512"/>
    <w:rsid w:val="00B05D60"/>
    <w:rsid w:val="00B07164"/>
    <w:rsid w:val="00B07527"/>
    <w:rsid w:val="00B1012E"/>
    <w:rsid w:val="00B101BB"/>
    <w:rsid w:val="00B10353"/>
    <w:rsid w:val="00B107AB"/>
    <w:rsid w:val="00B1300F"/>
    <w:rsid w:val="00B13E3A"/>
    <w:rsid w:val="00B158CE"/>
    <w:rsid w:val="00B15E79"/>
    <w:rsid w:val="00B160F8"/>
    <w:rsid w:val="00B16B45"/>
    <w:rsid w:val="00B17416"/>
    <w:rsid w:val="00B17596"/>
    <w:rsid w:val="00B17813"/>
    <w:rsid w:val="00B17DB1"/>
    <w:rsid w:val="00B17F54"/>
    <w:rsid w:val="00B21B09"/>
    <w:rsid w:val="00B25126"/>
    <w:rsid w:val="00B25E52"/>
    <w:rsid w:val="00B2679B"/>
    <w:rsid w:val="00B26A8E"/>
    <w:rsid w:val="00B26F0E"/>
    <w:rsid w:val="00B26F11"/>
    <w:rsid w:val="00B278B2"/>
    <w:rsid w:val="00B3175C"/>
    <w:rsid w:val="00B3192B"/>
    <w:rsid w:val="00B319B7"/>
    <w:rsid w:val="00B32CC5"/>
    <w:rsid w:val="00B3415C"/>
    <w:rsid w:val="00B344DE"/>
    <w:rsid w:val="00B348D3"/>
    <w:rsid w:val="00B351DD"/>
    <w:rsid w:val="00B356C7"/>
    <w:rsid w:val="00B370F0"/>
    <w:rsid w:val="00B3714F"/>
    <w:rsid w:val="00B4057D"/>
    <w:rsid w:val="00B41018"/>
    <w:rsid w:val="00B412BD"/>
    <w:rsid w:val="00B41C95"/>
    <w:rsid w:val="00B4309C"/>
    <w:rsid w:val="00B43363"/>
    <w:rsid w:val="00B45A0F"/>
    <w:rsid w:val="00B4630E"/>
    <w:rsid w:val="00B475BB"/>
    <w:rsid w:val="00B5109D"/>
    <w:rsid w:val="00B52693"/>
    <w:rsid w:val="00B52BB8"/>
    <w:rsid w:val="00B531CE"/>
    <w:rsid w:val="00B54447"/>
    <w:rsid w:val="00B54C3C"/>
    <w:rsid w:val="00B555AE"/>
    <w:rsid w:val="00B56572"/>
    <w:rsid w:val="00B61D8D"/>
    <w:rsid w:val="00B62485"/>
    <w:rsid w:val="00B63192"/>
    <w:rsid w:val="00B6358E"/>
    <w:rsid w:val="00B63AB4"/>
    <w:rsid w:val="00B648D7"/>
    <w:rsid w:val="00B64AEE"/>
    <w:rsid w:val="00B651DB"/>
    <w:rsid w:val="00B65277"/>
    <w:rsid w:val="00B66036"/>
    <w:rsid w:val="00B6651E"/>
    <w:rsid w:val="00B70894"/>
    <w:rsid w:val="00B7386D"/>
    <w:rsid w:val="00B741F7"/>
    <w:rsid w:val="00B74D96"/>
    <w:rsid w:val="00B74EC4"/>
    <w:rsid w:val="00B76412"/>
    <w:rsid w:val="00B8389B"/>
    <w:rsid w:val="00B8457C"/>
    <w:rsid w:val="00B85586"/>
    <w:rsid w:val="00B86451"/>
    <w:rsid w:val="00B90E21"/>
    <w:rsid w:val="00B9158B"/>
    <w:rsid w:val="00B91613"/>
    <w:rsid w:val="00B92868"/>
    <w:rsid w:val="00B92E51"/>
    <w:rsid w:val="00B95031"/>
    <w:rsid w:val="00B951D0"/>
    <w:rsid w:val="00B95799"/>
    <w:rsid w:val="00B95E0D"/>
    <w:rsid w:val="00B9783D"/>
    <w:rsid w:val="00B97FBA"/>
    <w:rsid w:val="00BA08B1"/>
    <w:rsid w:val="00BA272C"/>
    <w:rsid w:val="00BA283B"/>
    <w:rsid w:val="00BA54B7"/>
    <w:rsid w:val="00BA5F40"/>
    <w:rsid w:val="00BA7C3F"/>
    <w:rsid w:val="00BB0762"/>
    <w:rsid w:val="00BB68A3"/>
    <w:rsid w:val="00BC03CF"/>
    <w:rsid w:val="00BC0D8C"/>
    <w:rsid w:val="00BC431E"/>
    <w:rsid w:val="00BC4F7A"/>
    <w:rsid w:val="00BC73FF"/>
    <w:rsid w:val="00BD1D8D"/>
    <w:rsid w:val="00BD2F13"/>
    <w:rsid w:val="00BD5BE4"/>
    <w:rsid w:val="00BD6C2A"/>
    <w:rsid w:val="00BD6E66"/>
    <w:rsid w:val="00BD6E88"/>
    <w:rsid w:val="00BD744E"/>
    <w:rsid w:val="00BE3AA3"/>
    <w:rsid w:val="00BE47F6"/>
    <w:rsid w:val="00BE5912"/>
    <w:rsid w:val="00BF0CDC"/>
    <w:rsid w:val="00BF318B"/>
    <w:rsid w:val="00BF3A53"/>
    <w:rsid w:val="00BF6077"/>
    <w:rsid w:val="00BF7138"/>
    <w:rsid w:val="00BF7EF2"/>
    <w:rsid w:val="00C028FF"/>
    <w:rsid w:val="00C03F81"/>
    <w:rsid w:val="00C069DD"/>
    <w:rsid w:val="00C070FF"/>
    <w:rsid w:val="00C07B22"/>
    <w:rsid w:val="00C07FCF"/>
    <w:rsid w:val="00C10078"/>
    <w:rsid w:val="00C13FB3"/>
    <w:rsid w:val="00C145CB"/>
    <w:rsid w:val="00C15762"/>
    <w:rsid w:val="00C165DD"/>
    <w:rsid w:val="00C17412"/>
    <w:rsid w:val="00C21140"/>
    <w:rsid w:val="00C2229C"/>
    <w:rsid w:val="00C22DB9"/>
    <w:rsid w:val="00C23945"/>
    <w:rsid w:val="00C258A8"/>
    <w:rsid w:val="00C3135B"/>
    <w:rsid w:val="00C313A3"/>
    <w:rsid w:val="00C31508"/>
    <w:rsid w:val="00C32954"/>
    <w:rsid w:val="00C33CDE"/>
    <w:rsid w:val="00C35406"/>
    <w:rsid w:val="00C37730"/>
    <w:rsid w:val="00C4207B"/>
    <w:rsid w:val="00C42754"/>
    <w:rsid w:val="00C43135"/>
    <w:rsid w:val="00C4363D"/>
    <w:rsid w:val="00C43BFB"/>
    <w:rsid w:val="00C44051"/>
    <w:rsid w:val="00C505D1"/>
    <w:rsid w:val="00C50E75"/>
    <w:rsid w:val="00C517C8"/>
    <w:rsid w:val="00C52759"/>
    <w:rsid w:val="00C533F8"/>
    <w:rsid w:val="00C538F2"/>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77096"/>
    <w:rsid w:val="00C8019F"/>
    <w:rsid w:val="00C80EDA"/>
    <w:rsid w:val="00C813C9"/>
    <w:rsid w:val="00C841F1"/>
    <w:rsid w:val="00C849B6"/>
    <w:rsid w:val="00C85831"/>
    <w:rsid w:val="00C85B2A"/>
    <w:rsid w:val="00C87645"/>
    <w:rsid w:val="00C90B4F"/>
    <w:rsid w:val="00C90CA2"/>
    <w:rsid w:val="00C9131D"/>
    <w:rsid w:val="00C92575"/>
    <w:rsid w:val="00C9420E"/>
    <w:rsid w:val="00C94671"/>
    <w:rsid w:val="00C9623B"/>
    <w:rsid w:val="00C965FD"/>
    <w:rsid w:val="00C971F7"/>
    <w:rsid w:val="00CA0E7E"/>
    <w:rsid w:val="00CA14B2"/>
    <w:rsid w:val="00CA2517"/>
    <w:rsid w:val="00CA2AAE"/>
    <w:rsid w:val="00CA504E"/>
    <w:rsid w:val="00CB01ED"/>
    <w:rsid w:val="00CB0DC0"/>
    <w:rsid w:val="00CB1F66"/>
    <w:rsid w:val="00CB2D2A"/>
    <w:rsid w:val="00CB2DA0"/>
    <w:rsid w:val="00CB4F13"/>
    <w:rsid w:val="00CC1062"/>
    <w:rsid w:val="00CC115F"/>
    <w:rsid w:val="00CC335D"/>
    <w:rsid w:val="00CC3399"/>
    <w:rsid w:val="00CC3C6D"/>
    <w:rsid w:val="00CC3D53"/>
    <w:rsid w:val="00CC4EF9"/>
    <w:rsid w:val="00CC65EF"/>
    <w:rsid w:val="00CC692F"/>
    <w:rsid w:val="00CC7995"/>
    <w:rsid w:val="00CC7EB4"/>
    <w:rsid w:val="00CD2D33"/>
    <w:rsid w:val="00CD3D7E"/>
    <w:rsid w:val="00CD4EB6"/>
    <w:rsid w:val="00CD5756"/>
    <w:rsid w:val="00CD6A92"/>
    <w:rsid w:val="00CD713B"/>
    <w:rsid w:val="00CE15F2"/>
    <w:rsid w:val="00CE16DC"/>
    <w:rsid w:val="00CE17EA"/>
    <w:rsid w:val="00CE1C12"/>
    <w:rsid w:val="00CE2BCC"/>
    <w:rsid w:val="00CE48FC"/>
    <w:rsid w:val="00CF2430"/>
    <w:rsid w:val="00CF3E03"/>
    <w:rsid w:val="00CF5B29"/>
    <w:rsid w:val="00D00354"/>
    <w:rsid w:val="00D00F35"/>
    <w:rsid w:val="00D01B2E"/>
    <w:rsid w:val="00D02148"/>
    <w:rsid w:val="00D0220F"/>
    <w:rsid w:val="00D02CE7"/>
    <w:rsid w:val="00D03732"/>
    <w:rsid w:val="00D0786D"/>
    <w:rsid w:val="00D07F92"/>
    <w:rsid w:val="00D11779"/>
    <w:rsid w:val="00D11BAB"/>
    <w:rsid w:val="00D14C2B"/>
    <w:rsid w:val="00D20776"/>
    <w:rsid w:val="00D22774"/>
    <w:rsid w:val="00D2461E"/>
    <w:rsid w:val="00D24A0B"/>
    <w:rsid w:val="00D24AD6"/>
    <w:rsid w:val="00D279C4"/>
    <w:rsid w:val="00D31A0B"/>
    <w:rsid w:val="00D35236"/>
    <w:rsid w:val="00D4056E"/>
    <w:rsid w:val="00D4062B"/>
    <w:rsid w:val="00D41658"/>
    <w:rsid w:val="00D43E41"/>
    <w:rsid w:val="00D44FEB"/>
    <w:rsid w:val="00D45EDF"/>
    <w:rsid w:val="00D4624D"/>
    <w:rsid w:val="00D47CF1"/>
    <w:rsid w:val="00D504E1"/>
    <w:rsid w:val="00D51D49"/>
    <w:rsid w:val="00D53B45"/>
    <w:rsid w:val="00D54468"/>
    <w:rsid w:val="00D56D2D"/>
    <w:rsid w:val="00D57423"/>
    <w:rsid w:val="00D57636"/>
    <w:rsid w:val="00D60BB8"/>
    <w:rsid w:val="00D61402"/>
    <w:rsid w:val="00D625BA"/>
    <w:rsid w:val="00D62ABE"/>
    <w:rsid w:val="00D62E20"/>
    <w:rsid w:val="00D64236"/>
    <w:rsid w:val="00D652A8"/>
    <w:rsid w:val="00D66438"/>
    <w:rsid w:val="00D666AA"/>
    <w:rsid w:val="00D6724D"/>
    <w:rsid w:val="00D67710"/>
    <w:rsid w:val="00D67871"/>
    <w:rsid w:val="00D72374"/>
    <w:rsid w:val="00D758F5"/>
    <w:rsid w:val="00D838FC"/>
    <w:rsid w:val="00D83939"/>
    <w:rsid w:val="00D8413C"/>
    <w:rsid w:val="00D84B56"/>
    <w:rsid w:val="00D85015"/>
    <w:rsid w:val="00D85051"/>
    <w:rsid w:val="00D8559A"/>
    <w:rsid w:val="00D86047"/>
    <w:rsid w:val="00D860B0"/>
    <w:rsid w:val="00D866DD"/>
    <w:rsid w:val="00D9090F"/>
    <w:rsid w:val="00D917BB"/>
    <w:rsid w:val="00D925E8"/>
    <w:rsid w:val="00D9374E"/>
    <w:rsid w:val="00D945EC"/>
    <w:rsid w:val="00D94DB7"/>
    <w:rsid w:val="00D95669"/>
    <w:rsid w:val="00D95D0E"/>
    <w:rsid w:val="00D96498"/>
    <w:rsid w:val="00D968AE"/>
    <w:rsid w:val="00D97D88"/>
    <w:rsid w:val="00DA25E6"/>
    <w:rsid w:val="00DA2B4B"/>
    <w:rsid w:val="00DA2BBF"/>
    <w:rsid w:val="00DA2E75"/>
    <w:rsid w:val="00DA4171"/>
    <w:rsid w:val="00DA49D6"/>
    <w:rsid w:val="00DA4D62"/>
    <w:rsid w:val="00DA6054"/>
    <w:rsid w:val="00DA631A"/>
    <w:rsid w:val="00DA6811"/>
    <w:rsid w:val="00DA6DDB"/>
    <w:rsid w:val="00DA7E2E"/>
    <w:rsid w:val="00DB296A"/>
    <w:rsid w:val="00DB4DA1"/>
    <w:rsid w:val="00DB56B6"/>
    <w:rsid w:val="00DB5FBF"/>
    <w:rsid w:val="00DB7AD5"/>
    <w:rsid w:val="00DB7FFC"/>
    <w:rsid w:val="00DC2232"/>
    <w:rsid w:val="00DC2BF7"/>
    <w:rsid w:val="00DC5518"/>
    <w:rsid w:val="00DC6E60"/>
    <w:rsid w:val="00DC6E76"/>
    <w:rsid w:val="00DC78A4"/>
    <w:rsid w:val="00DC7D22"/>
    <w:rsid w:val="00DD07E6"/>
    <w:rsid w:val="00DD1F4D"/>
    <w:rsid w:val="00DD366C"/>
    <w:rsid w:val="00DD3D14"/>
    <w:rsid w:val="00DD548D"/>
    <w:rsid w:val="00DE13EB"/>
    <w:rsid w:val="00DE30C1"/>
    <w:rsid w:val="00DE3A81"/>
    <w:rsid w:val="00DE69D3"/>
    <w:rsid w:val="00DE6C7A"/>
    <w:rsid w:val="00DE6F46"/>
    <w:rsid w:val="00DE7F48"/>
    <w:rsid w:val="00DF0567"/>
    <w:rsid w:val="00DF0D8C"/>
    <w:rsid w:val="00DF18FF"/>
    <w:rsid w:val="00DF35EC"/>
    <w:rsid w:val="00DF3722"/>
    <w:rsid w:val="00DF4140"/>
    <w:rsid w:val="00DF4CDA"/>
    <w:rsid w:val="00DF4D04"/>
    <w:rsid w:val="00E050BC"/>
    <w:rsid w:val="00E06B4E"/>
    <w:rsid w:val="00E07358"/>
    <w:rsid w:val="00E119B7"/>
    <w:rsid w:val="00E12F06"/>
    <w:rsid w:val="00E13373"/>
    <w:rsid w:val="00E146CA"/>
    <w:rsid w:val="00E14737"/>
    <w:rsid w:val="00E15DAE"/>
    <w:rsid w:val="00E15EC7"/>
    <w:rsid w:val="00E1726C"/>
    <w:rsid w:val="00E17D9A"/>
    <w:rsid w:val="00E21512"/>
    <w:rsid w:val="00E21979"/>
    <w:rsid w:val="00E22224"/>
    <w:rsid w:val="00E23E54"/>
    <w:rsid w:val="00E248BE"/>
    <w:rsid w:val="00E24E89"/>
    <w:rsid w:val="00E253EC"/>
    <w:rsid w:val="00E27965"/>
    <w:rsid w:val="00E27A20"/>
    <w:rsid w:val="00E3073F"/>
    <w:rsid w:val="00E30AAC"/>
    <w:rsid w:val="00E31865"/>
    <w:rsid w:val="00E31D48"/>
    <w:rsid w:val="00E332A1"/>
    <w:rsid w:val="00E33766"/>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40A4"/>
    <w:rsid w:val="00E659FB"/>
    <w:rsid w:val="00E66304"/>
    <w:rsid w:val="00E67C68"/>
    <w:rsid w:val="00E711A8"/>
    <w:rsid w:val="00E716C0"/>
    <w:rsid w:val="00E75C2A"/>
    <w:rsid w:val="00E81C38"/>
    <w:rsid w:val="00E81C7E"/>
    <w:rsid w:val="00E8205B"/>
    <w:rsid w:val="00E8408B"/>
    <w:rsid w:val="00E86B16"/>
    <w:rsid w:val="00E87F89"/>
    <w:rsid w:val="00E90DD9"/>
    <w:rsid w:val="00E91635"/>
    <w:rsid w:val="00E92249"/>
    <w:rsid w:val="00E93437"/>
    <w:rsid w:val="00E93CE0"/>
    <w:rsid w:val="00E94637"/>
    <w:rsid w:val="00E95B27"/>
    <w:rsid w:val="00EB3536"/>
    <w:rsid w:val="00EB3716"/>
    <w:rsid w:val="00EB4438"/>
    <w:rsid w:val="00EB58B7"/>
    <w:rsid w:val="00EB5F3B"/>
    <w:rsid w:val="00EB651A"/>
    <w:rsid w:val="00EB77DC"/>
    <w:rsid w:val="00EC1A49"/>
    <w:rsid w:val="00EC2487"/>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0DEF"/>
    <w:rsid w:val="00EF220E"/>
    <w:rsid w:val="00EF2757"/>
    <w:rsid w:val="00EF36C1"/>
    <w:rsid w:val="00EF43D5"/>
    <w:rsid w:val="00EF4517"/>
    <w:rsid w:val="00EF54FA"/>
    <w:rsid w:val="00EF5557"/>
    <w:rsid w:val="00EF57C8"/>
    <w:rsid w:val="00EF5812"/>
    <w:rsid w:val="00EF60B2"/>
    <w:rsid w:val="00EF6431"/>
    <w:rsid w:val="00EF6C77"/>
    <w:rsid w:val="00F0290B"/>
    <w:rsid w:val="00F031F5"/>
    <w:rsid w:val="00F03BDE"/>
    <w:rsid w:val="00F04597"/>
    <w:rsid w:val="00F057B8"/>
    <w:rsid w:val="00F05C7D"/>
    <w:rsid w:val="00F06982"/>
    <w:rsid w:val="00F06FE4"/>
    <w:rsid w:val="00F10094"/>
    <w:rsid w:val="00F10AFF"/>
    <w:rsid w:val="00F10BEF"/>
    <w:rsid w:val="00F11D6F"/>
    <w:rsid w:val="00F13722"/>
    <w:rsid w:val="00F14879"/>
    <w:rsid w:val="00F14E65"/>
    <w:rsid w:val="00F156F5"/>
    <w:rsid w:val="00F163C8"/>
    <w:rsid w:val="00F1682D"/>
    <w:rsid w:val="00F21550"/>
    <w:rsid w:val="00F2169C"/>
    <w:rsid w:val="00F228D9"/>
    <w:rsid w:val="00F23D01"/>
    <w:rsid w:val="00F2484E"/>
    <w:rsid w:val="00F24B3B"/>
    <w:rsid w:val="00F24C12"/>
    <w:rsid w:val="00F24D1E"/>
    <w:rsid w:val="00F251F2"/>
    <w:rsid w:val="00F27AF5"/>
    <w:rsid w:val="00F307B1"/>
    <w:rsid w:val="00F31AB3"/>
    <w:rsid w:val="00F33F9D"/>
    <w:rsid w:val="00F34220"/>
    <w:rsid w:val="00F350CC"/>
    <w:rsid w:val="00F400F2"/>
    <w:rsid w:val="00F420E9"/>
    <w:rsid w:val="00F42B90"/>
    <w:rsid w:val="00F447D0"/>
    <w:rsid w:val="00F44EC9"/>
    <w:rsid w:val="00F45431"/>
    <w:rsid w:val="00F46A7F"/>
    <w:rsid w:val="00F46D02"/>
    <w:rsid w:val="00F47234"/>
    <w:rsid w:val="00F506CF"/>
    <w:rsid w:val="00F5099B"/>
    <w:rsid w:val="00F51978"/>
    <w:rsid w:val="00F52434"/>
    <w:rsid w:val="00F54C68"/>
    <w:rsid w:val="00F55AD4"/>
    <w:rsid w:val="00F55C7E"/>
    <w:rsid w:val="00F56987"/>
    <w:rsid w:val="00F5770D"/>
    <w:rsid w:val="00F61414"/>
    <w:rsid w:val="00F64605"/>
    <w:rsid w:val="00F64D12"/>
    <w:rsid w:val="00F65255"/>
    <w:rsid w:val="00F67755"/>
    <w:rsid w:val="00F72A84"/>
    <w:rsid w:val="00F72C0A"/>
    <w:rsid w:val="00F72F94"/>
    <w:rsid w:val="00F742CF"/>
    <w:rsid w:val="00F74532"/>
    <w:rsid w:val="00F76D8E"/>
    <w:rsid w:val="00F76DDE"/>
    <w:rsid w:val="00F76E39"/>
    <w:rsid w:val="00F77B12"/>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6427"/>
    <w:rsid w:val="00FA757D"/>
    <w:rsid w:val="00FB0D16"/>
    <w:rsid w:val="00FB2AF9"/>
    <w:rsid w:val="00FB3804"/>
    <w:rsid w:val="00FC23FD"/>
    <w:rsid w:val="00FC2CB2"/>
    <w:rsid w:val="00FC3076"/>
    <w:rsid w:val="00FC31B1"/>
    <w:rsid w:val="00FC4F45"/>
    <w:rsid w:val="00FC76DB"/>
    <w:rsid w:val="00FD2B09"/>
    <w:rsid w:val="00FD382D"/>
    <w:rsid w:val="00FD45E8"/>
    <w:rsid w:val="00FD4E80"/>
    <w:rsid w:val="00FD5CD4"/>
    <w:rsid w:val="00FD5EB2"/>
    <w:rsid w:val="00FD60A9"/>
    <w:rsid w:val="00FD6F6F"/>
    <w:rsid w:val="00FD73C8"/>
    <w:rsid w:val="00FD7B92"/>
    <w:rsid w:val="00FD7FC5"/>
    <w:rsid w:val="00FE0F67"/>
    <w:rsid w:val="00FE258D"/>
    <w:rsid w:val="00FE4B3A"/>
    <w:rsid w:val="00FE5743"/>
    <w:rsid w:val="00FF0609"/>
    <w:rsid w:val="00FF1A54"/>
    <w:rsid w:val="00FF5066"/>
    <w:rsid w:val="00FF51E3"/>
    <w:rsid w:val="00FF53B9"/>
    <w:rsid w:val="00FF6C2F"/>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styleId="Refdenotaalpie">
    <w:name w:val="footnote reference"/>
    <w:basedOn w:val="Fuentedeprrafopredeter"/>
    <w:uiPriority w:val="99"/>
    <w:semiHidden/>
    <w:unhideWhenUsed/>
    <w:rsid w:val="00A53B53"/>
    <w:rPr>
      <w:vertAlign w:val="superscript"/>
    </w:rPr>
  </w:style>
  <w:style w:type="paragraph" w:styleId="Textonotapie">
    <w:name w:val="footnote text"/>
    <w:basedOn w:val="Normal"/>
    <w:link w:val="TextonotapieCar1"/>
    <w:uiPriority w:val="99"/>
    <w:semiHidden/>
    <w:unhideWhenUsed/>
    <w:rsid w:val="00A53B53"/>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TextonotapieCar">
    <w:name w:val="Texto nota pie Car"/>
    <w:basedOn w:val="Fuentedeprrafopredeter"/>
    <w:uiPriority w:val="99"/>
    <w:semiHidden/>
    <w:rsid w:val="00A53B53"/>
    <w:rPr>
      <w:rFonts w:ascii="Calibri" w:eastAsia="Calibri" w:hAnsi="Calibri" w:cs="Times New Roman"/>
      <w:sz w:val="20"/>
      <w:szCs w:val="20"/>
    </w:rPr>
  </w:style>
  <w:style w:type="character" w:customStyle="1" w:styleId="TextonotapieCar1">
    <w:name w:val="Texto nota pie Car1"/>
    <w:basedOn w:val="Fuentedeprrafopredeter"/>
    <w:link w:val="Textonotapie"/>
    <w:uiPriority w:val="99"/>
    <w:semiHidden/>
    <w:rsid w:val="00A53B53"/>
    <w:rPr>
      <w:kern w:val="2"/>
      <w:sz w:val="20"/>
      <w:szCs w:val="20"/>
      <w14:ligatures w14:val="standardContextual"/>
    </w:rPr>
  </w:style>
  <w:style w:type="character" w:styleId="Hipervnculo">
    <w:name w:val="Hyperlink"/>
    <w:basedOn w:val="Fuentedeprrafopredeter"/>
    <w:uiPriority w:val="99"/>
    <w:unhideWhenUsed/>
    <w:rsid w:val="00A53B53"/>
    <w:rPr>
      <w:color w:val="0563C1" w:themeColor="hyperlink"/>
      <w:u w:val="single"/>
    </w:rPr>
  </w:style>
  <w:style w:type="paragraph" w:customStyle="1" w:styleId="temp">
    <w:name w:val="temp"/>
    <w:basedOn w:val="Normal"/>
    <w:rsid w:val="00A53B5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A5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493193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11460519">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689526423">
      <w:bodyDiv w:val="1"/>
      <w:marLeft w:val="0"/>
      <w:marRight w:val="0"/>
      <w:marTop w:val="0"/>
      <w:marBottom w:val="0"/>
      <w:divBdr>
        <w:top w:val="none" w:sz="0" w:space="0" w:color="auto"/>
        <w:left w:val="none" w:sz="0" w:space="0" w:color="auto"/>
        <w:bottom w:val="none" w:sz="0" w:space="0" w:color="auto"/>
        <w:right w:val="none" w:sz="0" w:space="0" w:color="auto"/>
      </w:divBdr>
      <w:divsChild>
        <w:div w:id="323819034">
          <w:marLeft w:val="0"/>
          <w:marRight w:val="0"/>
          <w:marTop w:val="0"/>
          <w:marBottom w:val="0"/>
          <w:divBdr>
            <w:top w:val="none" w:sz="0" w:space="0" w:color="auto"/>
            <w:left w:val="none" w:sz="0" w:space="0" w:color="auto"/>
            <w:bottom w:val="none" w:sz="0" w:space="0" w:color="auto"/>
            <w:right w:val="none" w:sz="0" w:space="0" w:color="auto"/>
          </w:divBdr>
        </w:div>
      </w:divsChild>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1947030916">
      <w:bodyDiv w:val="1"/>
      <w:marLeft w:val="0"/>
      <w:marRight w:val="0"/>
      <w:marTop w:val="0"/>
      <w:marBottom w:val="0"/>
      <w:divBdr>
        <w:top w:val="none" w:sz="0" w:space="0" w:color="auto"/>
        <w:left w:val="none" w:sz="0" w:space="0" w:color="auto"/>
        <w:bottom w:val="none" w:sz="0" w:space="0" w:color="auto"/>
        <w:right w:val="none" w:sz="0" w:space="0" w:color="auto"/>
      </w:divBdr>
    </w:div>
    <w:div w:id="1951819016">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37807000">
      <w:bodyDiv w:val="1"/>
      <w:marLeft w:val="0"/>
      <w:marRight w:val="0"/>
      <w:marTop w:val="0"/>
      <w:marBottom w:val="0"/>
      <w:divBdr>
        <w:top w:val="none" w:sz="0" w:space="0" w:color="auto"/>
        <w:left w:val="none" w:sz="0" w:space="0" w:color="auto"/>
        <w:bottom w:val="none" w:sz="0" w:space="0" w:color="auto"/>
        <w:right w:val="none" w:sz="0" w:space="0" w:color="auto"/>
      </w:divBdr>
      <w:divsChild>
        <w:div w:id="754127674">
          <w:marLeft w:val="0"/>
          <w:marRight w:val="0"/>
          <w:marTop w:val="0"/>
          <w:marBottom w:val="0"/>
          <w:divBdr>
            <w:top w:val="none" w:sz="0" w:space="0" w:color="auto"/>
            <w:left w:val="none" w:sz="0" w:space="0" w:color="auto"/>
            <w:bottom w:val="none" w:sz="0" w:space="0" w:color="auto"/>
            <w:right w:val="none" w:sz="0" w:space="0" w:color="auto"/>
          </w:divBdr>
        </w:div>
      </w:divsChild>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2.scjn.gob.mx/detalle/tesis/2002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15EA-55FD-4C77-9FFF-9C67E201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41</Pages>
  <Words>13313</Words>
  <Characters>73225</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261</cp:revision>
  <cp:lastPrinted>2024-08-16T18:33:00Z</cp:lastPrinted>
  <dcterms:created xsi:type="dcterms:W3CDTF">2024-07-08T21:44:00Z</dcterms:created>
  <dcterms:modified xsi:type="dcterms:W3CDTF">2024-09-06T22:40:00Z</dcterms:modified>
</cp:coreProperties>
</file>