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069217F9" w:rsidR="00170F58" w:rsidRPr="00ED09F1" w:rsidRDefault="009A003E" w:rsidP="00D60589">
      <w:pPr>
        <w:spacing w:after="0" w:line="480" w:lineRule="auto"/>
        <w:jc w:val="both"/>
        <w:rPr>
          <w:rFonts w:ascii="Lato" w:hAnsi="Lato" w:cs="Calibri"/>
          <w:b/>
        </w:rPr>
      </w:pPr>
      <w:bookmarkStart w:id="0" w:name="_Hlk93306768"/>
      <w:bookmarkStart w:id="1" w:name="_Hlk31799003"/>
      <w:bookmarkStart w:id="2" w:name="_Hlk89781194"/>
      <w:r w:rsidRPr="00ED09F1">
        <w:rPr>
          <w:rFonts w:ascii="Lato" w:hAnsi="Lato"/>
          <w:b/>
        </w:rPr>
        <w:t>ACTA DE SESIÓN EXTRAORDINARIA PRIVADA DEL CONSEJO DE LA JUDICATURA DEL ESTADO DE TLAXCALA, CELEBRADA A LA</w:t>
      </w:r>
      <w:r w:rsidR="00703987" w:rsidRPr="00ED09F1">
        <w:rPr>
          <w:rFonts w:ascii="Lato" w:hAnsi="Lato" w:cstheme="minorHAnsi"/>
          <w:b/>
        </w:rPr>
        <w:t>S</w:t>
      </w:r>
      <w:r w:rsidR="00DC0898" w:rsidRPr="00ED09F1">
        <w:rPr>
          <w:rFonts w:ascii="Lato" w:hAnsi="Lato" w:cstheme="minorHAnsi"/>
          <w:b/>
        </w:rPr>
        <w:t xml:space="preserve"> </w:t>
      </w:r>
      <w:r w:rsidR="00C95FEA" w:rsidRPr="00ED09F1">
        <w:rPr>
          <w:rFonts w:ascii="Lato" w:hAnsi="Lato" w:cstheme="minorHAnsi"/>
          <w:b/>
        </w:rPr>
        <w:t>OCHO</w:t>
      </w:r>
      <w:r w:rsidR="00BF6B12" w:rsidRPr="00ED09F1">
        <w:rPr>
          <w:rFonts w:ascii="Lato" w:hAnsi="Lato" w:cstheme="minorHAnsi"/>
          <w:b/>
        </w:rPr>
        <w:t xml:space="preserve"> HORAS</w:t>
      </w:r>
      <w:r w:rsidR="00DC0898" w:rsidRPr="00ED09F1">
        <w:rPr>
          <w:rFonts w:ascii="Lato" w:hAnsi="Lato" w:cstheme="minorHAnsi"/>
          <w:b/>
        </w:rPr>
        <w:t xml:space="preserve"> CON TREINTA MINUTOS </w:t>
      </w:r>
      <w:r w:rsidR="00E55A9E" w:rsidRPr="00ED09F1">
        <w:rPr>
          <w:rFonts w:ascii="Lato" w:hAnsi="Lato" w:cstheme="minorHAnsi"/>
          <w:b/>
        </w:rPr>
        <w:t>DEL</w:t>
      </w:r>
      <w:r w:rsidR="00DC0898" w:rsidRPr="00ED09F1">
        <w:rPr>
          <w:rFonts w:ascii="Lato" w:hAnsi="Lato" w:cstheme="minorHAnsi"/>
          <w:b/>
        </w:rPr>
        <w:t xml:space="preserve"> CATORCE</w:t>
      </w:r>
      <w:r w:rsidR="00BF6B12" w:rsidRPr="00ED09F1">
        <w:rPr>
          <w:rFonts w:ascii="Lato" w:hAnsi="Lato" w:cstheme="minorHAnsi"/>
          <w:b/>
        </w:rPr>
        <w:t xml:space="preserve"> DE AGOSTO</w:t>
      </w:r>
      <w:r w:rsidR="008167E9" w:rsidRPr="00ED09F1">
        <w:rPr>
          <w:rFonts w:ascii="Lato" w:hAnsi="Lato" w:cstheme="minorHAnsi"/>
          <w:b/>
        </w:rPr>
        <w:t xml:space="preserve"> D</w:t>
      </w:r>
      <w:r w:rsidR="00E55A9E" w:rsidRPr="00ED09F1">
        <w:rPr>
          <w:rFonts w:ascii="Lato" w:hAnsi="Lato" w:cstheme="minorHAnsi"/>
          <w:b/>
        </w:rPr>
        <w:t>E DOS MIL VEINTI</w:t>
      </w:r>
      <w:r w:rsidR="009644DC" w:rsidRPr="00ED09F1">
        <w:rPr>
          <w:rFonts w:ascii="Lato" w:hAnsi="Lato" w:cstheme="minorHAnsi"/>
          <w:b/>
        </w:rPr>
        <w:t>CUATRO</w:t>
      </w:r>
      <w:r w:rsidR="00170F58" w:rsidRPr="00ED09F1">
        <w:rPr>
          <w:rFonts w:ascii="Lato" w:hAnsi="Lato" w:cstheme="minorHAnsi"/>
          <w:b/>
        </w:rPr>
        <w:t xml:space="preserve">, </w:t>
      </w:r>
      <w:bookmarkStart w:id="3" w:name="_Hlk54605153"/>
      <w:bookmarkEnd w:id="0"/>
      <w:r w:rsidR="00170F58" w:rsidRPr="00ED09F1">
        <w:rPr>
          <w:rFonts w:ascii="Lato" w:hAnsi="Lato" w:cstheme="minorHAnsi"/>
          <w:b/>
        </w:rPr>
        <w:t>EN LA PRESIDENCIA DEL TRIBUNAL SUPERIOR DE JUSTICIA DEL ESTADO, CON SEDE EN CIUDAD JUDICIAL, SANTA ANITA HUILOAC, APIZACO,</w:t>
      </w:r>
      <w:r w:rsidR="002A33A0" w:rsidRPr="00ED09F1">
        <w:rPr>
          <w:rFonts w:ascii="Lato" w:hAnsi="Lato" w:cstheme="minorHAnsi"/>
          <w:b/>
        </w:rPr>
        <w:t xml:space="preserve"> TLAXCALA,</w:t>
      </w:r>
      <w:r w:rsidR="00170F58" w:rsidRPr="00ED09F1">
        <w:rPr>
          <w:rFonts w:ascii="Lato" w:hAnsi="Lato" w:cstheme="minorHAnsi"/>
          <w:b/>
        </w:rPr>
        <w:t xml:space="preserve"> </w:t>
      </w:r>
      <w:bookmarkEnd w:id="1"/>
      <w:bookmarkEnd w:id="2"/>
      <w:bookmarkEnd w:id="3"/>
      <w:r w:rsidRPr="00ED09F1">
        <w:rPr>
          <w:rFonts w:ascii="Lato" w:hAnsi="Lato" w:cs="Calibri"/>
          <w:b/>
        </w:rPr>
        <w:t>BAJO EL SIGUIENTE:</w:t>
      </w:r>
    </w:p>
    <w:p w14:paraId="550C3526" w14:textId="77777777" w:rsidR="00D60589" w:rsidRPr="00ED09F1" w:rsidRDefault="00D60589" w:rsidP="00D60589">
      <w:pPr>
        <w:spacing w:after="0" w:line="480" w:lineRule="auto"/>
        <w:jc w:val="both"/>
        <w:rPr>
          <w:rFonts w:ascii="Lato" w:hAnsi="Lato"/>
          <w:b/>
        </w:rPr>
      </w:pPr>
    </w:p>
    <w:p w14:paraId="07520720" w14:textId="77777777" w:rsidR="009A003E" w:rsidRPr="00ED09F1" w:rsidRDefault="00170F58" w:rsidP="00D60589">
      <w:pPr>
        <w:spacing w:after="0" w:line="480" w:lineRule="auto"/>
        <w:jc w:val="center"/>
        <w:rPr>
          <w:rFonts w:ascii="Lato" w:hAnsi="Lato" w:cstheme="minorHAnsi"/>
          <w:b/>
          <w:bCs/>
          <w:bdr w:val="none" w:sz="0" w:space="0" w:color="auto" w:frame="1"/>
        </w:rPr>
      </w:pPr>
      <w:r w:rsidRPr="00ED09F1">
        <w:rPr>
          <w:rFonts w:ascii="Lato" w:hAnsi="Lato"/>
          <w:b/>
        </w:rPr>
        <w:t xml:space="preserve"> </w:t>
      </w:r>
      <w:r w:rsidR="009A003E" w:rsidRPr="00ED09F1">
        <w:rPr>
          <w:rFonts w:ascii="Lato" w:hAnsi="Lato" w:cstheme="minorHAnsi"/>
          <w:b/>
          <w:bCs/>
          <w:bdr w:val="none" w:sz="0" w:space="0" w:color="auto" w:frame="1"/>
        </w:rPr>
        <w:t>ORDEN DEL DÍA</w:t>
      </w:r>
    </w:p>
    <w:p w14:paraId="70E7FE42" w14:textId="61315307" w:rsidR="009A003E" w:rsidRPr="00ED09F1" w:rsidRDefault="009A003E" w:rsidP="00D60589">
      <w:pPr>
        <w:pStyle w:val="Prrafodelista"/>
        <w:numPr>
          <w:ilvl w:val="0"/>
          <w:numId w:val="1"/>
        </w:numPr>
        <w:spacing w:after="0" w:line="480" w:lineRule="auto"/>
        <w:jc w:val="both"/>
        <w:rPr>
          <w:rFonts w:ascii="Lato" w:hAnsi="Lato" w:cstheme="minorHAnsi"/>
          <w:bCs/>
          <w:bdr w:val="none" w:sz="0" w:space="0" w:color="auto" w:frame="1"/>
        </w:rPr>
      </w:pPr>
      <w:r w:rsidRPr="00ED09F1">
        <w:rPr>
          <w:rFonts w:ascii="Lato" w:hAnsi="Lato" w:cstheme="minorHAnsi"/>
          <w:bCs/>
          <w:bdr w:val="none" w:sz="0" w:space="0" w:color="auto" w:frame="1"/>
        </w:rPr>
        <w:t>Verificación del quórum.</w:t>
      </w:r>
      <w:r w:rsidR="00FD41C1" w:rsidRPr="00ED09F1">
        <w:rPr>
          <w:rFonts w:ascii="Lato" w:hAnsi="Lato" w:cstheme="minorHAnsi"/>
          <w:bCs/>
          <w:bdr w:val="none" w:sz="0" w:space="0" w:color="auto" w:frame="1"/>
        </w:rPr>
        <w:t xml:space="preserve"> - - - - - - - - - - - - - - - - - - - - - - - - - - - - - - - - - - - -  </w:t>
      </w:r>
    </w:p>
    <w:p w14:paraId="0F122D8E" w14:textId="090D7B90" w:rsidR="009A003E" w:rsidRPr="00ED09F1" w:rsidRDefault="009A003E" w:rsidP="00D60589">
      <w:pPr>
        <w:pStyle w:val="Prrafodelista"/>
        <w:numPr>
          <w:ilvl w:val="0"/>
          <w:numId w:val="1"/>
        </w:numPr>
        <w:spacing w:after="0" w:line="480" w:lineRule="auto"/>
        <w:jc w:val="both"/>
        <w:rPr>
          <w:rFonts w:ascii="Lato" w:hAnsi="Lato" w:cstheme="minorHAnsi"/>
          <w:bCs/>
          <w:bdr w:val="none" w:sz="0" w:space="0" w:color="auto" w:frame="1"/>
        </w:rPr>
      </w:pPr>
      <w:r w:rsidRPr="00ED09F1">
        <w:rPr>
          <w:rFonts w:ascii="Lato" w:hAnsi="Lato" w:cstheme="minorHAnsi"/>
          <w:bCs/>
          <w:bdr w:val="none" w:sz="0" w:space="0" w:color="auto" w:frame="1"/>
        </w:rPr>
        <w:t>Entrega de Reconocimiento a la Maestra Edith Alejandra Segura Payán, por culminación de su encargo como integrante del Consejo de la Judicatura del Estado.</w:t>
      </w:r>
      <w:r w:rsidR="00FD41C1" w:rsidRPr="00ED09F1">
        <w:rPr>
          <w:rFonts w:ascii="Lato" w:hAnsi="Lato" w:cstheme="minorHAnsi"/>
          <w:bCs/>
          <w:bdr w:val="none" w:sz="0" w:space="0" w:color="auto" w:frame="1"/>
        </w:rPr>
        <w:t xml:space="preserve"> - - - - - - - - - - - - - - - - - - - - - - - - - - - - - - - - - - - - </w:t>
      </w:r>
    </w:p>
    <w:p w14:paraId="476A5290" w14:textId="0D9E4122" w:rsidR="009A003E" w:rsidRPr="00ED09F1" w:rsidRDefault="009A003E" w:rsidP="00D60589">
      <w:pPr>
        <w:pStyle w:val="Prrafodelista"/>
        <w:numPr>
          <w:ilvl w:val="0"/>
          <w:numId w:val="1"/>
        </w:numPr>
        <w:spacing w:after="0" w:line="480" w:lineRule="auto"/>
        <w:jc w:val="both"/>
        <w:rPr>
          <w:rFonts w:ascii="Lato" w:hAnsi="Lato" w:cstheme="minorHAnsi"/>
          <w:bCs/>
          <w:bdr w:val="none" w:sz="0" w:space="0" w:color="auto" w:frame="1"/>
        </w:rPr>
      </w:pPr>
      <w:r w:rsidRPr="00ED09F1">
        <w:rPr>
          <w:rFonts w:ascii="Lato" w:hAnsi="Lato" w:cstheme="minorHAnsi"/>
          <w:bCs/>
          <w:bdr w:val="none" w:sz="0" w:space="0" w:color="auto" w:frame="1"/>
        </w:rPr>
        <w:t xml:space="preserve">Aprobación del acta número 64/2024. </w:t>
      </w:r>
      <w:r w:rsidR="00FD41C1" w:rsidRPr="00ED09F1">
        <w:rPr>
          <w:rFonts w:ascii="Lato" w:hAnsi="Lato" w:cstheme="minorHAnsi"/>
          <w:bCs/>
          <w:bdr w:val="none" w:sz="0" w:space="0" w:color="auto" w:frame="1"/>
        </w:rPr>
        <w:t xml:space="preserve"> - - - - - - - - - - - - - - - - - - - - - - - - - </w:t>
      </w:r>
    </w:p>
    <w:p w14:paraId="54EE3E12" w14:textId="4D2379FA" w:rsidR="009A003E" w:rsidRPr="00ED09F1" w:rsidRDefault="009A003E" w:rsidP="00D60589">
      <w:pPr>
        <w:pStyle w:val="Prrafodelista"/>
        <w:numPr>
          <w:ilvl w:val="0"/>
          <w:numId w:val="1"/>
        </w:numPr>
        <w:spacing w:after="0" w:line="480" w:lineRule="auto"/>
        <w:jc w:val="both"/>
        <w:rPr>
          <w:rFonts w:ascii="Lato" w:hAnsi="Lato" w:cstheme="minorHAnsi"/>
          <w:bCs/>
          <w:bdr w:val="none" w:sz="0" w:space="0" w:color="auto" w:frame="1"/>
        </w:rPr>
      </w:pPr>
      <w:r w:rsidRPr="00ED09F1">
        <w:rPr>
          <w:rFonts w:ascii="Lato" w:hAnsi="Lato" w:cstheme="minorHAnsi"/>
          <w:bCs/>
          <w:bdr w:val="none" w:sz="0" w:space="0" w:color="auto" w:frame="1"/>
        </w:rPr>
        <w:t xml:space="preserve">Análisis, discusión y determinación del oficio número CJET/CGMP/39/2024, recibido el siete de agosto de dos mil veinticuatro, signado por el Maestro Germán Mendoza </w:t>
      </w:r>
      <w:proofErr w:type="spellStart"/>
      <w:r w:rsidRPr="00ED09F1">
        <w:rPr>
          <w:rFonts w:ascii="Lato" w:hAnsi="Lato" w:cstheme="minorHAnsi"/>
          <w:bCs/>
          <w:bdr w:val="none" w:sz="0" w:space="0" w:color="auto" w:frame="1"/>
        </w:rPr>
        <w:t>Papalotzi</w:t>
      </w:r>
      <w:proofErr w:type="spellEnd"/>
      <w:r w:rsidRPr="00ED09F1">
        <w:rPr>
          <w:rFonts w:ascii="Lato" w:hAnsi="Lato" w:cstheme="minorHAnsi"/>
          <w:bCs/>
          <w:bdr w:val="none" w:sz="0" w:space="0" w:color="auto" w:frame="1"/>
        </w:rPr>
        <w:t xml:space="preserve">, </w:t>
      </w:r>
      <w:proofErr w:type="gramStart"/>
      <w:r w:rsidRPr="00ED09F1">
        <w:rPr>
          <w:rFonts w:ascii="Lato" w:hAnsi="Lato" w:cstheme="minorHAnsi"/>
          <w:bCs/>
          <w:bdr w:val="none" w:sz="0" w:space="0" w:color="auto" w:frame="1"/>
        </w:rPr>
        <w:t>Consejero</w:t>
      </w:r>
      <w:proofErr w:type="gramEnd"/>
      <w:r w:rsidRPr="00ED09F1">
        <w:rPr>
          <w:rFonts w:ascii="Lato" w:hAnsi="Lato" w:cstheme="minorHAnsi"/>
          <w:bCs/>
          <w:bdr w:val="none" w:sz="0" w:space="0" w:color="auto" w:frame="1"/>
        </w:rPr>
        <w:t xml:space="preserve"> Integrante de este Cuerpo Colegiado.</w:t>
      </w:r>
      <w:r w:rsidR="00FD41C1" w:rsidRPr="00ED09F1">
        <w:rPr>
          <w:rFonts w:ascii="Lato" w:hAnsi="Lato" w:cstheme="minorHAnsi"/>
          <w:bCs/>
          <w:bdr w:val="none" w:sz="0" w:space="0" w:color="auto" w:frame="1"/>
        </w:rPr>
        <w:t xml:space="preserve"> - - - - - - - - - - - - - - - - -</w:t>
      </w:r>
    </w:p>
    <w:p w14:paraId="52D0179F" w14:textId="04ABA563" w:rsidR="009A003E" w:rsidRPr="00ED09F1" w:rsidRDefault="009A003E" w:rsidP="00D60589">
      <w:pPr>
        <w:pStyle w:val="Prrafodelista"/>
        <w:numPr>
          <w:ilvl w:val="0"/>
          <w:numId w:val="1"/>
        </w:numPr>
        <w:spacing w:after="0" w:line="480" w:lineRule="auto"/>
        <w:jc w:val="both"/>
        <w:rPr>
          <w:rFonts w:ascii="Lato" w:hAnsi="Lato" w:cstheme="minorHAnsi"/>
          <w:bCs/>
          <w:bdr w:val="none" w:sz="0" w:space="0" w:color="auto" w:frame="1"/>
        </w:rPr>
      </w:pPr>
      <w:r w:rsidRPr="00ED09F1">
        <w:rPr>
          <w:rFonts w:ascii="Lato" w:hAnsi="Lato" w:cstheme="minorHAnsi"/>
          <w:bCs/>
          <w:bdr w:val="none" w:sz="0" w:space="0" w:color="auto" w:frame="1"/>
        </w:rPr>
        <w:t xml:space="preserve">Análisis, discusión y determinación del oficio número CJET/CVV/158/2024, recibido el doce de agosto de dos mil veinticuatro, signado por el Presidente de la Comisión de Vigilancia y </w:t>
      </w:r>
      <w:proofErr w:type="gramStart"/>
      <w:r w:rsidRPr="00ED09F1">
        <w:rPr>
          <w:rFonts w:ascii="Lato" w:hAnsi="Lato" w:cstheme="minorHAnsi"/>
          <w:bCs/>
          <w:bdr w:val="none" w:sz="0" w:space="0" w:color="auto" w:frame="1"/>
        </w:rPr>
        <w:t xml:space="preserve">Visitaduría,   </w:t>
      </w:r>
      <w:proofErr w:type="gramEnd"/>
      <w:r w:rsidRPr="00ED09F1">
        <w:rPr>
          <w:rFonts w:ascii="Lato" w:hAnsi="Lato" w:cstheme="minorHAnsi"/>
          <w:bCs/>
          <w:bdr w:val="none" w:sz="0" w:space="0" w:color="auto" w:frame="1"/>
        </w:rPr>
        <w:t>Consejero Integrante de este Cuerpo Colegiado.</w:t>
      </w:r>
      <w:r w:rsidR="00FD41C1" w:rsidRPr="00ED09F1">
        <w:rPr>
          <w:rFonts w:ascii="Lato" w:hAnsi="Lato" w:cstheme="minorHAnsi"/>
          <w:bCs/>
          <w:bdr w:val="none" w:sz="0" w:space="0" w:color="auto" w:frame="1"/>
        </w:rPr>
        <w:t xml:space="preserve"> - - - - - - </w:t>
      </w:r>
    </w:p>
    <w:p w14:paraId="14271BDC" w14:textId="6CEF6CD5" w:rsidR="009A003E" w:rsidRPr="00ED09F1" w:rsidRDefault="009A003E" w:rsidP="00D60589">
      <w:pPr>
        <w:pStyle w:val="Prrafodelista"/>
        <w:numPr>
          <w:ilvl w:val="0"/>
          <w:numId w:val="1"/>
        </w:numPr>
        <w:spacing w:after="0" w:line="480" w:lineRule="auto"/>
        <w:jc w:val="both"/>
        <w:rPr>
          <w:rFonts w:ascii="Lato" w:hAnsi="Lato" w:cstheme="minorHAnsi"/>
          <w:bCs/>
          <w:bdr w:val="none" w:sz="0" w:space="0" w:color="auto" w:frame="1"/>
        </w:rPr>
      </w:pPr>
      <w:r w:rsidRPr="00ED09F1">
        <w:rPr>
          <w:rFonts w:ascii="Lato" w:hAnsi="Lato" w:cstheme="minorHAnsi"/>
          <w:bCs/>
          <w:bdr w:val="none" w:sz="0" w:space="0" w:color="auto" w:frame="1"/>
        </w:rPr>
        <w:t xml:space="preserve">Análisis, discusión y determinación del oficio número CJET/CCJEA/193/2024, recibido el ocho de agosto de dos mil veinticuatro, signado por la </w:t>
      </w:r>
      <w:proofErr w:type="gramStart"/>
      <w:r w:rsidRPr="00ED09F1">
        <w:rPr>
          <w:rFonts w:ascii="Lato" w:hAnsi="Lato" w:cstheme="minorHAnsi"/>
          <w:bCs/>
          <w:bdr w:val="none" w:sz="0" w:space="0" w:color="auto" w:frame="1"/>
        </w:rPr>
        <w:t>Presidenta</w:t>
      </w:r>
      <w:proofErr w:type="gramEnd"/>
      <w:r w:rsidRPr="00ED09F1">
        <w:rPr>
          <w:rFonts w:ascii="Lato" w:hAnsi="Lato" w:cstheme="minorHAnsi"/>
          <w:bCs/>
          <w:bdr w:val="none" w:sz="0" w:space="0" w:color="auto" w:frame="1"/>
        </w:rPr>
        <w:t xml:space="preserve"> de la Comisión de Carrera Judicial, integrante de este Cuerpo Colegiado.</w:t>
      </w:r>
      <w:r w:rsidR="00FD41C1" w:rsidRPr="00ED09F1">
        <w:rPr>
          <w:rFonts w:ascii="Lato" w:hAnsi="Lato" w:cstheme="minorHAnsi"/>
          <w:bCs/>
          <w:bdr w:val="none" w:sz="0" w:space="0" w:color="auto" w:frame="1"/>
        </w:rPr>
        <w:t xml:space="preserve"> - - - - - - - - - - - - - - - - - - -</w:t>
      </w:r>
    </w:p>
    <w:p w14:paraId="3B648C62" w14:textId="1D1CF1CB" w:rsidR="009A003E" w:rsidRPr="00ED09F1" w:rsidRDefault="009A003E" w:rsidP="00D60589">
      <w:pPr>
        <w:pStyle w:val="Prrafodelista"/>
        <w:numPr>
          <w:ilvl w:val="0"/>
          <w:numId w:val="1"/>
        </w:numPr>
        <w:spacing w:after="0" w:line="480" w:lineRule="auto"/>
        <w:jc w:val="both"/>
        <w:rPr>
          <w:rFonts w:ascii="Lato" w:hAnsi="Lato" w:cstheme="minorHAnsi"/>
          <w:bCs/>
          <w:bdr w:val="none" w:sz="0" w:space="0" w:color="auto" w:frame="1"/>
        </w:rPr>
      </w:pPr>
      <w:r w:rsidRPr="00ED09F1">
        <w:rPr>
          <w:rFonts w:ascii="Lato" w:hAnsi="Lato" w:cstheme="minorHAnsi"/>
          <w:bCs/>
          <w:bdr w:val="none" w:sz="0" w:space="0" w:color="auto" w:frame="1"/>
        </w:rPr>
        <w:t xml:space="preserve">Análisis, discusión y determinación del oficio número CJET/CA/92/2024, recibido el doce de agosto de dos mil veinticuatro, signado por la </w:t>
      </w:r>
      <w:proofErr w:type="gramStart"/>
      <w:r w:rsidRPr="00ED09F1">
        <w:rPr>
          <w:rFonts w:ascii="Lato" w:hAnsi="Lato" w:cstheme="minorHAnsi"/>
          <w:bCs/>
          <w:bdr w:val="none" w:sz="0" w:space="0" w:color="auto" w:frame="1"/>
        </w:rPr>
        <w:t>Presidenta</w:t>
      </w:r>
      <w:proofErr w:type="gramEnd"/>
      <w:r w:rsidRPr="00ED09F1">
        <w:rPr>
          <w:rFonts w:ascii="Lato" w:hAnsi="Lato" w:cstheme="minorHAnsi"/>
          <w:bCs/>
          <w:bdr w:val="none" w:sz="0" w:space="0" w:color="auto" w:frame="1"/>
        </w:rPr>
        <w:t xml:space="preserve"> de la Comisión de Administración, Consejera integrante de este Cuerpo Colegiado.</w:t>
      </w:r>
      <w:r w:rsidR="00FD41C1" w:rsidRPr="00ED09F1">
        <w:rPr>
          <w:rFonts w:ascii="Lato" w:hAnsi="Lato" w:cstheme="minorHAnsi"/>
          <w:bCs/>
          <w:bdr w:val="none" w:sz="0" w:space="0" w:color="auto" w:frame="1"/>
        </w:rPr>
        <w:t xml:space="preserve"> - - - - - - - - - - - - - - - - - - - - - - - - - </w:t>
      </w:r>
    </w:p>
    <w:p w14:paraId="1B6A4DB1" w14:textId="5F948A0F" w:rsidR="009A003E" w:rsidRPr="00ED09F1" w:rsidRDefault="009A003E" w:rsidP="00D60589">
      <w:pPr>
        <w:pStyle w:val="Prrafodelista"/>
        <w:numPr>
          <w:ilvl w:val="0"/>
          <w:numId w:val="1"/>
        </w:numPr>
        <w:spacing w:after="0" w:line="480" w:lineRule="auto"/>
        <w:jc w:val="both"/>
        <w:rPr>
          <w:rFonts w:ascii="Lato" w:hAnsi="Lato" w:cstheme="minorHAnsi"/>
          <w:bCs/>
          <w:bdr w:val="none" w:sz="0" w:space="0" w:color="auto" w:frame="1"/>
        </w:rPr>
      </w:pPr>
      <w:r w:rsidRPr="00ED09F1">
        <w:rPr>
          <w:rFonts w:ascii="Lato" w:hAnsi="Lato" w:cstheme="minorHAnsi"/>
          <w:bCs/>
          <w:bdr w:val="none" w:sz="0" w:space="0" w:color="auto" w:frame="1"/>
        </w:rPr>
        <w:lastRenderedPageBreak/>
        <w:t xml:space="preserve">Análisis, discusión y determinación del oficio número CJET/CA/93/2024, recibido el doce de agosto de dos mil veinticuatro, signado por la </w:t>
      </w:r>
      <w:proofErr w:type="gramStart"/>
      <w:r w:rsidRPr="00ED09F1">
        <w:rPr>
          <w:rFonts w:ascii="Lato" w:hAnsi="Lato" w:cstheme="minorHAnsi"/>
          <w:bCs/>
          <w:bdr w:val="none" w:sz="0" w:space="0" w:color="auto" w:frame="1"/>
        </w:rPr>
        <w:t>Presidenta</w:t>
      </w:r>
      <w:proofErr w:type="gramEnd"/>
      <w:r w:rsidRPr="00ED09F1">
        <w:rPr>
          <w:rFonts w:ascii="Lato" w:hAnsi="Lato" w:cstheme="minorHAnsi"/>
          <w:bCs/>
          <w:bdr w:val="none" w:sz="0" w:space="0" w:color="auto" w:frame="1"/>
        </w:rPr>
        <w:t xml:space="preserve"> de la Comisión de Administración, Consejera integrante de este Cuerpo Colegiado.</w:t>
      </w:r>
      <w:r w:rsidR="00FD41C1" w:rsidRPr="00ED09F1">
        <w:rPr>
          <w:rFonts w:ascii="Lato" w:hAnsi="Lato" w:cstheme="minorHAnsi"/>
          <w:bCs/>
          <w:bdr w:val="none" w:sz="0" w:space="0" w:color="auto" w:frame="1"/>
        </w:rPr>
        <w:t xml:space="preserve"> - - - - - - - - - - - - - - - - - - - - - - - - - -</w:t>
      </w:r>
    </w:p>
    <w:p w14:paraId="58333AB8" w14:textId="20BCCCA1" w:rsidR="009A003E" w:rsidRPr="00ED09F1" w:rsidRDefault="009A003E" w:rsidP="00D60589">
      <w:pPr>
        <w:pStyle w:val="Prrafodelista"/>
        <w:numPr>
          <w:ilvl w:val="0"/>
          <w:numId w:val="1"/>
        </w:numPr>
        <w:spacing w:after="0" w:line="480" w:lineRule="auto"/>
        <w:jc w:val="both"/>
        <w:rPr>
          <w:rFonts w:ascii="Lato" w:hAnsi="Lato" w:cstheme="minorHAnsi"/>
          <w:bCs/>
          <w:bdr w:val="none" w:sz="0" w:space="0" w:color="auto" w:frame="1"/>
        </w:rPr>
      </w:pPr>
      <w:r w:rsidRPr="00ED09F1">
        <w:rPr>
          <w:rFonts w:ascii="Lato" w:hAnsi="Lato" w:cstheme="minorHAnsi"/>
          <w:bCs/>
          <w:bdr w:val="none" w:sz="0" w:space="0" w:color="auto" w:frame="1"/>
        </w:rPr>
        <w:t xml:space="preserve">Análisis, discusión y determinación del oficio número CJET/CRDGG/039/2024, recibido el doce de agosto de dos mil veinticuatro, signado por el Licenciado Rey David González </w:t>
      </w:r>
      <w:proofErr w:type="spellStart"/>
      <w:r w:rsidRPr="00ED09F1">
        <w:rPr>
          <w:rFonts w:ascii="Lato" w:hAnsi="Lato" w:cstheme="minorHAnsi"/>
          <w:bCs/>
          <w:bdr w:val="none" w:sz="0" w:space="0" w:color="auto" w:frame="1"/>
        </w:rPr>
        <w:t>González</w:t>
      </w:r>
      <w:proofErr w:type="spellEnd"/>
      <w:r w:rsidRPr="00ED09F1">
        <w:rPr>
          <w:rFonts w:ascii="Lato" w:hAnsi="Lato" w:cstheme="minorHAnsi"/>
          <w:bCs/>
          <w:bdr w:val="none" w:sz="0" w:space="0" w:color="auto" w:frame="1"/>
        </w:rPr>
        <w:t xml:space="preserve">, </w:t>
      </w:r>
      <w:proofErr w:type="gramStart"/>
      <w:r w:rsidRPr="00ED09F1">
        <w:rPr>
          <w:rFonts w:ascii="Lato" w:hAnsi="Lato" w:cstheme="minorHAnsi"/>
          <w:bCs/>
          <w:bdr w:val="none" w:sz="0" w:space="0" w:color="auto" w:frame="1"/>
        </w:rPr>
        <w:t>Consejero</w:t>
      </w:r>
      <w:proofErr w:type="gramEnd"/>
      <w:r w:rsidRPr="00ED09F1">
        <w:rPr>
          <w:rFonts w:ascii="Lato" w:hAnsi="Lato" w:cstheme="minorHAnsi"/>
          <w:bCs/>
          <w:bdr w:val="none" w:sz="0" w:space="0" w:color="auto" w:frame="1"/>
        </w:rPr>
        <w:t xml:space="preserve"> integrante de este Cuerpo Colegiado.</w:t>
      </w:r>
      <w:r w:rsidR="00FD41C1" w:rsidRPr="00ED09F1">
        <w:rPr>
          <w:rFonts w:ascii="Lato" w:hAnsi="Lato" w:cstheme="minorHAnsi"/>
          <w:bCs/>
          <w:bdr w:val="none" w:sz="0" w:space="0" w:color="auto" w:frame="1"/>
        </w:rPr>
        <w:t xml:space="preserve"> - - - - - - - - - - - - - - - - -</w:t>
      </w:r>
    </w:p>
    <w:p w14:paraId="40608042" w14:textId="13EC595C" w:rsidR="009A003E" w:rsidRPr="00ED09F1" w:rsidRDefault="009A003E" w:rsidP="00D60589">
      <w:pPr>
        <w:pStyle w:val="Prrafodelista"/>
        <w:numPr>
          <w:ilvl w:val="0"/>
          <w:numId w:val="1"/>
        </w:numPr>
        <w:spacing w:after="0" w:line="480" w:lineRule="auto"/>
        <w:jc w:val="both"/>
        <w:rPr>
          <w:rFonts w:ascii="Lato" w:hAnsi="Lato" w:cstheme="minorHAnsi"/>
          <w:bCs/>
          <w:bdr w:val="none" w:sz="0" w:space="0" w:color="auto" w:frame="1"/>
        </w:rPr>
      </w:pPr>
      <w:r w:rsidRPr="00ED09F1">
        <w:rPr>
          <w:rFonts w:ascii="Lato" w:hAnsi="Lato" w:cstheme="minorHAnsi"/>
          <w:bCs/>
          <w:bdr w:val="none" w:sz="0" w:space="0" w:color="auto" w:frame="1"/>
        </w:rPr>
        <w:t>Análisis, discusión y determinación del oficio número 2793, recibido el siete de agosto de dos mil veinticuatro, signado por la Jueza Cuarto de lo Familiar del Distrito Judicial de Cuauhtémoc.</w:t>
      </w:r>
      <w:r w:rsidR="00FD41C1" w:rsidRPr="00ED09F1">
        <w:rPr>
          <w:rFonts w:ascii="Lato" w:hAnsi="Lato" w:cstheme="minorHAnsi"/>
          <w:bCs/>
          <w:bdr w:val="none" w:sz="0" w:space="0" w:color="auto" w:frame="1"/>
        </w:rPr>
        <w:t xml:space="preserve"> - - - - - - - - - - - - - - - - - -</w:t>
      </w:r>
    </w:p>
    <w:p w14:paraId="51252E88" w14:textId="5034832D" w:rsidR="009A003E" w:rsidRPr="00ED09F1" w:rsidRDefault="009A003E" w:rsidP="00D60589">
      <w:pPr>
        <w:pStyle w:val="Prrafodelista"/>
        <w:numPr>
          <w:ilvl w:val="0"/>
          <w:numId w:val="1"/>
        </w:numPr>
        <w:spacing w:after="0" w:line="480" w:lineRule="auto"/>
        <w:jc w:val="both"/>
        <w:rPr>
          <w:rFonts w:ascii="Lato" w:hAnsi="Lato" w:cstheme="minorHAnsi"/>
          <w:bCs/>
          <w:bdr w:val="none" w:sz="0" w:space="0" w:color="auto" w:frame="1"/>
        </w:rPr>
      </w:pPr>
      <w:r w:rsidRPr="00ED09F1">
        <w:rPr>
          <w:rFonts w:ascii="Lato" w:hAnsi="Lato" w:cstheme="minorHAnsi"/>
          <w:bCs/>
          <w:bdr w:val="none" w:sz="0" w:space="0" w:color="auto" w:frame="1"/>
        </w:rPr>
        <w:t>Analisis y discusión que conlleve a la determinación de asuntos diversos de personal adscrito al Poder Judicial del Estado.</w:t>
      </w:r>
      <w:r w:rsidR="00FD41C1" w:rsidRPr="00ED09F1">
        <w:rPr>
          <w:rFonts w:ascii="Lato" w:hAnsi="Lato" w:cstheme="minorHAnsi"/>
          <w:bCs/>
          <w:bdr w:val="none" w:sz="0" w:space="0" w:color="auto" w:frame="1"/>
        </w:rPr>
        <w:t xml:space="preserve"> - - - - - - - - - </w:t>
      </w:r>
    </w:p>
    <w:p w14:paraId="1A76E6FC" w14:textId="77777777" w:rsidR="009A003E" w:rsidRPr="00ED09F1" w:rsidRDefault="009A003E" w:rsidP="00D60589">
      <w:pPr>
        <w:pStyle w:val="Prrafodelista"/>
        <w:spacing w:after="0" w:line="360" w:lineRule="auto"/>
        <w:ind w:left="1080"/>
        <w:jc w:val="both"/>
        <w:rPr>
          <w:rFonts w:ascii="Lato" w:hAnsi="Lato" w:cstheme="minorHAnsi"/>
          <w:bCs/>
          <w:bdr w:val="none" w:sz="0" w:space="0" w:color="auto" w:frame="1"/>
        </w:rPr>
      </w:pPr>
    </w:p>
    <w:p w14:paraId="7DDEAB30" w14:textId="18AA8F47" w:rsidR="009470F0" w:rsidRPr="00ED09F1" w:rsidRDefault="009470F0" w:rsidP="00D60589">
      <w:pPr>
        <w:spacing w:after="0" w:line="480" w:lineRule="auto"/>
        <w:jc w:val="both"/>
        <w:rPr>
          <w:rFonts w:ascii="Lato" w:hAnsi="Lato" w:cstheme="minorHAnsi"/>
        </w:rPr>
      </w:pPr>
      <w:bookmarkStart w:id="4" w:name="_Hlk94531303"/>
      <w:r w:rsidRPr="00ED09F1">
        <w:rPr>
          <w:rFonts w:ascii="Lato" w:hAnsi="Lato" w:cstheme="minorHAnsi"/>
        </w:rPr>
        <w:t xml:space="preserve">ASISTENTES: - - - - - - - - - - - - - - - - - - - - - - - - - - - - - - - - - - - - - - - - - - - - - - - - - - - - - </w:t>
      </w:r>
      <w:r w:rsidR="006556D5" w:rsidRPr="00ED09F1">
        <w:rPr>
          <w:rFonts w:ascii="Lato" w:hAnsi="Lato" w:cstheme="minorHAnsi"/>
        </w:rPr>
        <w:t>-</w:t>
      </w:r>
    </w:p>
    <w:tbl>
      <w:tblPr>
        <w:tblW w:w="7938" w:type="dxa"/>
        <w:tblLook w:val="04A0" w:firstRow="1" w:lastRow="0" w:firstColumn="1" w:lastColumn="0" w:noHBand="0" w:noVBand="1"/>
      </w:tblPr>
      <w:tblGrid>
        <w:gridCol w:w="6096"/>
        <w:gridCol w:w="1842"/>
      </w:tblGrid>
      <w:tr w:rsidR="00ED09F1" w:rsidRPr="00ED09F1" w14:paraId="53FDB349" w14:textId="77777777" w:rsidTr="00FD6118">
        <w:tc>
          <w:tcPr>
            <w:tcW w:w="6096" w:type="dxa"/>
            <w:hideMark/>
          </w:tcPr>
          <w:p w14:paraId="625A4732" w14:textId="77777777" w:rsidR="009470F0" w:rsidRPr="00ED09F1" w:rsidRDefault="009470F0" w:rsidP="00D60589">
            <w:pPr>
              <w:tabs>
                <w:tab w:val="left" w:pos="5387"/>
              </w:tabs>
              <w:spacing w:after="0" w:line="480" w:lineRule="auto"/>
              <w:jc w:val="both"/>
              <w:rPr>
                <w:rFonts w:ascii="Lato" w:hAnsi="Lato" w:cs="Calibri"/>
                <w:b/>
              </w:rPr>
            </w:pPr>
            <w:r w:rsidRPr="00ED09F1">
              <w:rPr>
                <w:rFonts w:ascii="Lato" w:hAnsi="Lato" w:cs="Calibri"/>
                <w:b/>
              </w:rPr>
              <w:t xml:space="preserve">Magistrada Anel Bañuelos Meneses, </w:t>
            </w:r>
            <w:proofErr w:type="gramStart"/>
            <w:r w:rsidRPr="00ED09F1">
              <w:rPr>
                <w:rFonts w:ascii="Lato" w:hAnsi="Lato" w:cs="Calibri"/>
                <w:b/>
              </w:rPr>
              <w:t>Presidenta</w:t>
            </w:r>
            <w:proofErr w:type="gramEnd"/>
            <w:r w:rsidRPr="00ED09F1">
              <w:rPr>
                <w:rFonts w:ascii="Lato" w:hAnsi="Lato" w:cs="Calibri"/>
                <w:b/>
              </w:rPr>
              <w:t xml:space="preserve"> del Consejo de la Judicatura del Estado de Tlaxcala.  - - - -  - - - - - - - - - - - - </w:t>
            </w:r>
          </w:p>
        </w:tc>
        <w:tc>
          <w:tcPr>
            <w:tcW w:w="1842" w:type="dxa"/>
            <w:hideMark/>
          </w:tcPr>
          <w:p w14:paraId="3C6A459F" w14:textId="77777777" w:rsidR="009470F0" w:rsidRPr="00ED09F1" w:rsidRDefault="009470F0" w:rsidP="00D60589">
            <w:pPr>
              <w:tabs>
                <w:tab w:val="left" w:pos="5387"/>
              </w:tabs>
              <w:spacing w:after="0" w:line="480" w:lineRule="auto"/>
              <w:jc w:val="both"/>
              <w:rPr>
                <w:rFonts w:ascii="Lato" w:hAnsi="Lato" w:cs="Calibri"/>
                <w:b/>
              </w:rPr>
            </w:pPr>
            <w:r w:rsidRPr="00ED09F1">
              <w:rPr>
                <w:rFonts w:ascii="Lato" w:hAnsi="Lato" w:cs="Calibri"/>
                <w:b/>
              </w:rPr>
              <w:t xml:space="preserve">Presente - - - - - - - - - - - - - - - - - - - </w:t>
            </w:r>
          </w:p>
        </w:tc>
      </w:tr>
      <w:tr w:rsidR="00ED09F1" w:rsidRPr="00ED09F1" w14:paraId="15F4F5FE" w14:textId="77777777" w:rsidTr="00FD6118">
        <w:tc>
          <w:tcPr>
            <w:tcW w:w="6096" w:type="dxa"/>
            <w:hideMark/>
          </w:tcPr>
          <w:p w14:paraId="46D3DF25" w14:textId="417AA220" w:rsidR="009470F0" w:rsidRPr="00ED09F1" w:rsidRDefault="009413B9" w:rsidP="00D60589">
            <w:pPr>
              <w:tabs>
                <w:tab w:val="left" w:pos="5387"/>
              </w:tabs>
              <w:spacing w:after="0" w:line="480" w:lineRule="auto"/>
              <w:jc w:val="both"/>
              <w:rPr>
                <w:rFonts w:ascii="Lato" w:hAnsi="Lato" w:cs="Calibri"/>
                <w:b/>
              </w:rPr>
            </w:pPr>
            <w:r w:rsidRPr="00ED09F1">
              <w:rPr>
                <w:rFonts w:ascii="Lato" w:hAnsi="Lato" w:cs="Calibri"/>
                <w:b/>
              </w:rPr>
              <w:t xml:space="preserve">Maestro </w:t>
            </w:r>
            <w:r w:rsidR="00FB2AF9" w:rsidRPr="00ED09F1">
              <w:rPr>
                <w:rFonts w:ascii="Lato" w:hAnsi="Lato" w:cs="Calibri"/>
                <w:b/>
              </w:rPr>
              <w:t xml:space="preserve">Germán Mendoza </w:t>
            </w:r>
            <w:proofErr w:type="spellStart"/>
            <w:r w:rsidR="00FB2AF9" w:rsidRPr="00ED09F1">
              <w:rPr>
                <w:rFonts w:ascii="Lato" w:hAnsi="Lato" w:cs="Calibri"/>
                <w:b/>
              </w:rPr>
              <w:t>Papalotzi</w:t>
            </w:r>
            <w:proofErr w:type="spellEnd"/>
            <w:r w:rsidR="009470F0" w:rsidRPr="00ED09F1">
              <w:rPr>
                <w:rFonts w:ascii="Lato" w:hAnsi="Lato" w:cs="Calibri"/>
                <w:b/>
              </w:rPr>
              <w:t xml:space="preserve">, integrante del Consejo de la Judicatura del Estado de Tlaxcala.  - - - - - - - - - </w:t>
            </w:r>
            <w:r w:rsidR="006556D5" w:rsidRPr="00ED09F1">
              <w:rPr>
                <w:rFonts w:ascii="Lato" w:hAnsi="Lato" w:cs="Calibri"/>
                <w:b/>
              </w:rPr>
              <w:t>- - - - - - - -</w:t>
            </w:r>
          </w:p>
        </w:tc>
        <w:tc>
          <w:tcPr>
            <w:tcW w:w="1842" w:type="dxa"/>
            <w:hideMark/>
          </w:tcPr>
          <w:p w14:paraId="4924704C" w14:textId="77777777" w:rsidR="009470F0" w:rsidRPr="00ED09F1" w:rsidRDefault="009470F0" w:rsidP="00D60589">
            <w:pPr>
              <w:tabs>
                <w:tab w:val="left" w:pos="5387"/>
              </w:tabs>
              <w:spacing w:after="0" w:line="480" w:lineRule="auto"/>
              <w:ind w:left="36"/>
              <w:jc w:val="both"/>
              <w:rPr>
                <w:rFonts w:ascii="Lato" w:hAnsi="Lato" w:cs="Calibri"/>
                <w:b/>
              </w:rPr>
            </w:pPr>
            <w:r w:rsidRPr="00ED09F1">
              <w:rPr>
                <w:rFonts w:ascii="Lato" w:hAnsi="Lato" w:cs="Calibri"/>
                <w:b/>
              </w:rPr>
              <w:t>Presente - - - - - - - - - - - - - - - - - -</w:t>
            </w:r>
          </w:p>
        </w:tc>
      </w:tr>
      <w:tr w:rsidR="00ED09F1" w:rsidRPr="00ED09F1" w14:paraId="3C563685" w14:textId="77777777" w:rsidTr="00FD6118">
        <w:tc>
          <w:tcPr>
            <w:tcW w:w="6096" w:type="dxa"/>
            <w:hideMark/>
          </w:tcPr>
          <w:p w14:paraId="718DD7B4" w14:textId="77777777" w:rsidR="009470F0" w:rsidRPr="00ED09F1" w:rsidRDefault="009470F0" w:rsidP="00D60589">
            <w:pPr>
              <w:tabs>
                <w:tab w:val="left" w:pos="5387"/>
              </w:tabs>
              <w:spacing w:after="0" w:line="480" w:lineRule="auto"/>
              <w:jc w:val="both"/>
              <w:rPr>
                <w:rFonts w:ascii="Lato" w:hAnsi="Lato" w:cs="Calibri"/>
                <w:b/>
              </w:rPr>
            </w:pPr>
            <w:r w:rsidRPr="00ED09F1">
              <w:rPr>
                <w:rFonts w:ascii="Lato" w:hAnsi="Lato" w:cs="Calibri"/>
                <w:b/>
              </w:rPr>
              <w:t xml:space="preserve">Licenciada Violeta Fernández Vázquez, integrante del Consejo de la Judicatura del Estado de Tlaxcala.  - - - - - - - - - </w:t>
            </w:r>
          </w:p>
        </w:tc>
        <w:tc>
          <w:tcPr>
            <w:tcW w:w="1842" w:type="dxa"/>
            <w:hideMark/>
          </w:tcPr>
          <w:p w14:paraId="69990AB3" w14:textId="77777777" w:rsidR="009470F0" w:rsidRPr="00ED09F1" w:rsidRDefault="009470F0" w:rsidP="00D60589">
            <w:pPr>
              <w:tabs>
                <w:tab w:val="left" w:pos="5387"/>
              </w:tabs>
              <w:spacing w:after="0" w:line="480" w:lineRule="auto"/>
              <w:ind w:left="36"/>
              <w:jc w:val="both"/>
              <w:rPr>
                <w:rFonts w:ascii="Lato" w:hAnsi="Lato" w:cs="Calibri"/>
                <w:b/>
              </w:rPr>
            </w:pPr>
            <w:r w:rsidRPr="00ED09F1">
              <w:rPr>
                <w:rFonts w:ascii="Lato" w:hAnsi="Lato" w:cs="Calibri"/>
                <w:b/>
              </w:rPr>
              <w:t xml:space="preserve">- - - - - - - - - - - - - </w:t>
            </w:r>
          </w:p>
          <w:p w14:paraId="2F3C6E0A" w14:textId="77777777" w:rsidR="009470F0" w:rsidRPr="00ED09F1" w:rsidRDefault="009470F0" w:rsidP="00D60589">
            <w:pPr>
              <w:tabs>
                <w:tab w:val="left" w:pos="5387"/>
              </w:tabs>
              <w:spacing w:after="0" w:line="480" w:lineRule="auto"/>
              <w:ind w:left="36"/>
              <w:jc w:val="both"/>
              <w:rPr>
                <w:rFonts w:ascii="Lato" w:hAnsi="Lato" w:cs="Calibri"/>
                <w:b/>
              </w:rPr>
            </w:pPr>
            <w:r w:rsidRPr="00ED09F1">
              <w:rPr>
                <w:rFonts w:ascii="Lato" w:hAnsi="Lato" w:cs="Calibri"/>
                <w:b/>
              </w:rPr>
              <w:t xml:space="preserve">Presente - - - - - </w:t>
            </w:r>
          </w:p>
        </w:tc>
      </w:tr>
      <w:tr w:rsidR="00ED09F1" w:rsidRPr="00ED09F1" w14:paraId="012CB99D" w14:textId="77777777" w:rsidTr="00FD6118">
        <w:tc>
          <w:tcPr>
            <w:tcW w:w="6096" w:type="dxa"/>
          </w:tcPr>
          <w:p w14:paraId="527671B2" w14:textId="77777777" w:rsidR="009470F0" w:rsidRPr="00ED09F1" w:rsidRDefault="009470F0" w:rsidP="00D60589">
            <w:pPr>
              <w:tabs>
                <w:tab w:val="left" w:pos="5387"/>
              </w:tabs>
              <w:spacing w:after="0" w:line="480" w:lineRule="auto"/>
              <w:jc w:val="both"/>
              <w:rPr>
                <w:rFonts w:ascii="Lato" w:hAnsi="Lato" w:cs="Calibri"/>
                <w:b/>
              </w:rPr>
            </w:pPr>
            <w:r w:rsidRPr="00ED09F1">
              <w:rPr>
                <w:rFonts w:ascii="Lato" w:hAnsi="Lato" w:cs="Calibri"/>
                <w:b/>
              </w:rPr>
              <w:t>Maestra Edith Alejandra Segura Payán, integrante del Consejo de la Judicatura del Estado de Tlaxcala. - - - - - - - - - -</w:t>
            </w:r>
          </w:p>
        </w:tc>
        <w:tc>
          <w:tcPr>
            <w:tcW w:w="1842" w:type="dxa"/>
          </w:tcPr>
          <w:p w14:paraId="24F48A4A" w14:textId="77777777" w:rsidR="009470F0" w:rsidRPr="00ED09F1" w:rsidRDefault="009470F0" w:rsidP="00D60589">
            <w:pPr>
              <w:tabs>
                <w:tab w:val="left" w:pos="5387"/>
              </w:tabs>
              <w:spacing w:after="0" w:line="480" w:lineRule="auto"/>
              <w:ind w:left="36"/>
              <w:jc w:val="both"/>
              <w:rPr>
                <w:rFonts w:ascii="Lato" w:hAnsi="Lato" w:cs="Calibri"/>
                <w:b/>
              </w:rPr>
            </w:pPr>
            <w:r w:rsidRPr="00ED09F1">
              <w:rPr>
                <w:rFonts w:ascii="Lato" w:hAnsi="Lato" w:cs="Calibri"/>
                <w:b/>
              </w:rPr>
              <w:t xml:space="preserve">- - - - - - - - - - - - - </w:t>
            </w:r>
          </w:p>
          <w:p w14:paraId="5469FD71" w14:textId="77777777" w:rsidR="009470F0" w:rsidRPr="00ED09F1" w:rsidRDefault="009470F0" w:rsidP="00D60589">
            <w:pPr>
              <w:tabs>
                <w:tab w:val="left" w:pos="5387"/>
              </w:tabs>
              <w:spacing w:after="0" w:line="480" w:lineRule="auto"/>
              <w:ind w:left="36"/>
              <w:jc w:val="both"/>
              <w:rPr>
                <w:rFonts w:ascii="Lato" w:hAnsi="Lato" w:cs="Calibri"/>
                <w:b/>
              </w:rPr>
            </w:pPr>
            <w:r w:rsidRPr="00ED09F1">
              <w:rPr>
                <w:rFonts w:ascii="Lato" w:hAnsi="Lato" w:cs="Calibri"/>
                <w:b/>
              </w:rPr>
              <w:t xml:space="preserve">Presente- - - - - -  </w:t>
            </w:r>
          </w:p>
        </w:tc>
      </w:tr>
      <w:tr w:rsidR="009470F0" w:rsidRPr="00ED09F1" w14:paraId="4C542908" w14:textId="77777777" w:rsidTr="00FD6118">
        <w:tc>
          <w:tcPr>
            <w:tcW w:w="6096" w:type="dxa"/>
          </w:tcPr>
          <w:p w14:paraId="2BD95C2E" w14:textId="77777777" w:rsidR="009470F0" w:rsidRPr="00ED09F1" w:rsidRDefault="009470F0" w:rsidP="00D60589">
            <w:pPr>
              <w:tabs>
                <w:tab w:val="left" w:pos="5387"/>
              </w:tabs>
              <w:spacing w:after="0" w:line="480" w:lineRule="auto"/>
              <w:jc w:val="both"/>
              <w:rPr>
                <w:rFonts w:ascii="Lato" w:hAnsi="Lato" w:cs="Calibri"/>
                <w:b/>
              </w:rPr>
            </w:pPr>
            <w:r w:rsidRPr="00ED09F1">
              <w:rPr>
                <w:rFonts w:ascii="Lato" w:hAnsi="Lato" w:cs="Calibri"/>
                <w:b/>
              </w:rPr>
              <w:t xml:space="preserve">Licenciado Rey David González </w:t>
            </w:r>
            <w:proofErr w:type="spellStart"/>
            <w:r w:rsidRPr="00ED09F1">
              <w:rPr>
                <w:rFonts w:ascii="Lato" w:hAnsi="Lato" w:cs="Calibri"/>
                <w:b/>
              </w:rPr>
              <w:t>González</w:t>
            </w:r>
            <w:proofErr w:type="spellEnd"/>
            <w:r w:rsidRPr="00ED09F1">
              <w:rPr>
                <w:rFonts w:ascii="Lato" w:hAnsi="Lato" w:cs="Calibri"/>
                <w:b/>
              </w:rPr>
              <w:t xml:space="preserve">, integrante del Consejo de la Judicatura del Estado de Tlaxcala. - - - - - - - - - - </w:t>
            </w:r>
          </w:p>
        </w:tc>
        <w:tc>
          <w:tcPr>
            <w:tcW w:w="1842" w:type="dxa"/>
          </w:tcPr>
          <w:p w14:paraId="4CB227A1" w14:textId="77777777" w:rsidR="009470F0" w:rsidRPr="00ED09F1" w:rsidRDefault="009470F0" w:rsidP="00D60589">
            <w:pPr>
              <w:tabs>
                <w:tab w:val="left" w:pos="5387"/>
              </w:tabs>
              <w:spacing w:after="0" w:line="480" w:lineRule="auto"/>
              <w:ind w:left="36"/>
              <w:jc w:val="both"/>
              <w:rPr>
                <w:rFonts w:ascii="Lato" w:hAnsi="Lato" w:cs="Calibri"/>
                <w:b/>
              </w:rPr>
            </w:pPr>
            <w:r w:rsidRPr="00ED09F1">
              <w:rPr>
                <w:rFonts w:ascii="Lato" w:hAnsi="Lato" w:cs="Calibri"/>
                <w:b/>
              </w:rPr>
              <w:t xml:space="preserve">- - - - - - - - - - - - - </w:t>
            </w:r>
          </w:p>
          <w:p w14:paraId="69A72570" w14:textId="77777777" w:rsidR="009470F0" w:rsidRPr="00ED09F1" w:rsidRDefault="009470F0" w:rsidP="00D60589">
            <w:pPr>
              <w:tabs>
                <w:tab w:val="left" w:pos="5387"/>
              </w:tabs>
              <w:spacing w:after="0" w:line="480" w:lineRule="auto"/>
              <w:ind w:left="36"/>
              <w:jc w:val="both"/>
              <w:rPr>
                <w:rFonts w:ascii="Lato" w:hAnsi="Lato" w:cs="Calibri"/>
                <w:b/>
              </w:rPr>
            </w:pPr>
            <w:r w:rsidRPr="00ED09F1">
              <w:rPr>
                <w:rFonts w:ascii="Lato" w:hAnsi="Lato" w:cs="Calibri"/>
                <w:b/>
              </w:rPr>
              <w:t>Presente - - - -- -</w:t>
            </w:r>
          </w:p>
        </w:tc>
      </w:tr>
    </w:tbl>
    <w:p w14:paraId="0F8503D1" w14:textId="77777777" w:rsidR="009470F0" w:rsidRPr="00ED09F1" w:rsidRDefault="009470F0" w:rsidP="00D60589">
      <w:pPr>
        <w:spacing w:after="0" w:line="480" w:lineRule="auto"/>
        <w:jc w:val="both"/>
        <w:rPr>
          <w:rFonts w:ascii="Lato" w:hAnsi="Lato" w:cstheme="minorHAnsi"/>
          <w:b/>
        </w:rPr>
      </w:pPr>
    </w:p>
    <w:p w14:paraId="7CF02F21" w14:textId="77777777" w:rsidR="009470F0" w:rsidRPr="00ED09F1" w:rsidRDefault="009470F0" w:rsidP="00D60589">
      <w:pPr>
        <w:spacing w:after="0" w:line="480" w:lineRule="auto"/>
        <w:jc w:val="both"/>
        <w:rPr>
          <w:rFonts w:ascii="Lato" w:hAnsi="Lato" w:cstheme="minorHAnsi"/>
        </w:rPr>
      </w:pPr>
      <w:r w:rsidRPr="00ED09F1">
        <w:rPr>
          <w:rFonts w:ascii="Lato" w:hAnsi="Lato" w:cstheme="minorHAnsi"/>
          <w:b/>
        </w:rPr>
        <w:t xml:space="preserve">En uso de la palabra, la </w:t>
      </w:r>
      <w:proofErr w:type="gramStart"/>
      <w:r w:rsidRPr="00ED09F1">
        <w:rPr>
          <w:rFonts w:ascii="Lato" w:hAnsi="Lato" w:cstheme="minorHAnsi"/>
          <w:b/>
        </w:rPr>
        <w:t>Secretaria Ejecutiva</w:t>
      </w:r>
      <w:proofErr w:type="gramEnd"/>
      <w:r w:rsidRPr="00ED09F1">
        <w:rPr>
          <w:rFonts w:ascii="Lato" w:hAnsi="Lato" w:cstheme="minorHAnsi"/>
          <w:b/>
        </w:rPr>
        <w:t xml:space="preserve"> dijo</w:t>
      </w:r>
      <w:r w:rsidRPr="00ED09F1">
        <w:rPr>
          <w:rFonts w:ascii="Lato" w:hAnsi="Lato" w:cstheme="minorHAnsi"/>
        </w:rPr>
        <w:t xml:space="preserve">: le informo Presidenta que existe quórum legal para sesionar el día de hoy por encontrarse presentes los cinco integrantes de este Consejo; lo anterior, en términos del artículo 67, segundo párrafo, de la Ley Orgánica del Poder Judicial del Estado. </w:t>
      </w:r>
    </w:p>
    <w:p w14:paraId="254D0CC3" w14:textId="77777777" w:rsidR="009470F0" w:rsidRPr="00ED09F1" w:rsidRDefault="009470F0" w:rsidP="00D60589">
      <w:pPr>
        <w:spacing w:after="0" w:line="480" w:lineRule="auto"/>
        <w:jc w:val="both"/>
        <w:rPr>
          <w:rFonts w:ascii="Lato" w:hAnsi="Lato" w:cstheme="minorHAnsi"/>
        </w:rPr>
      </w:pPr>
      <w:r w:rsidRPr="00ED09F1">
        <w:rPr>
          <w:rFonts w:ascii="Lato" w:hAnsi="Lato" w:cstheme="minorHAnsi"/>
          <w:b/>
        </w:rPr>
        <w:lastRenderedPageBreak/>
        <w:t xml:space="preserve">En uso de la palabra, la Magistrada </w:t>
      </w:r>
      <w:proofErr w:type="gramStart"/>
      <w:r w:rsidRPr="00ED09F1">
        <w:rPr>
          <w:rFonts w:ascii="Lato" w:hAnsi="Lato" w:cstheme="minorHAnsi"/>
          <w:b/>
        </w:rPr>
        <w:t>Presidenta</w:t>
      </w:r>
      <w:proofErr w:type="gramEnd"/>
      <w:r w:rsidRPr="00ED09F1">
        <w:rPr>
          <w:rFonts w:ascii="Lato" w:hAnsi="Lato" w:cstheme="minorHAnsi"/>
          <w:b/>
        </w:rPr>
        <w:t xml:space="preserve"> dijo: </w:t>
      </w:r>
      <w:r w:rsidRPr="00ED09F1">
        <w:rPr>
          <w:rFonts w:ascii="Lato" w:hAnsi="Lato" w:cstheme="minorHAnsi"/>
        </w:rPr>
        <w:t>en razón de existir quórum legal, declaro abierta la presente sesión para que todos los acuerdos que se dicten, tengan la validez que en derecho les corresponde.</w:t>
      </w:r>
    </w:p>
    <w:p w14:paraId="17EF4D6A" w14:textId="4E409380" w:rsidR="009470F0" w:rsidRPr="00ED09F1" w:rsidRDefault="009470F0" w:rsidP="00D60589">
      <w:pPr>
        <w:spacing w:after="0" w:line="480" w:lineRule="auto"/>
        <w:jc w:val="both"/>
        <w:rPr>
          <w:rFonts w:ascii="Lato" w:hAnsi="Lato" w:cstheme="minorHAnsi"/>
          <w:b/>
          <w:bCs/>
          <w:u w:val="single"/>
        </w:rPr>
      </w:pPr>
      <w:r w:rsidRPr="00ED09F1">
        <w:rPr>
          <w:rFonts w:ascii="Lato" w:hAnsi="Lato" w:cstheme="minorHAnsi"/>
        </w:rPr>
        <w:t>En primer lugar, someto a consideración el orden del día de la convocatoria que les fue entregada</w:t>
      </w:r>
      <w:r w:rsidR="00B4106E" w:rsidRPr="00ED09F1">
        <w:rPr>
          <w:rFonts w:ascii="Lato" w:hAnsi="Lato" w:cstheme="minorHAnsi"/>
        </w:rPr>
        <w:t xml:space="preserve">, así como </w:t>
      </w:r>
      <w:proofErr w:type="spellStart"/>
      <w:r w:rsidR="00B4106E" w:rsidRPr="00ED09F1">
        <w:rPr>
          <w:rFonts w:ascii="Lato" w:hAnsi="Lato" w:cstheme="minorHAnsi"/>
        </w:rPr>
        <w:t>adendar</w:t>
      </w:r>
      <w:proofErr w:type="spellEnd"/>
      <w:r w:rsidR="00B4106E" w:rsidRPr="00ED09F1">
        <w:rPr>
          <w:rFonts w:ascii="Lato" w:hAnsi="Lato" w:cstheme="minorHAnsi"/>
        </w:rPr>
        <w:t xml:space="preserve"> el oficio número CEJA/186/2024, del </w:t>
      </w:r>
      <w:proofErr w:type="gramStart"/>
      <w:r w:rsidR="00B4106E" w:rsidRPr="00ED09F1">
        <w:rPr>
          <w:rFonts w:ascii="Lato" w:hAnsi="Lato" w:cstheme="minorHAnsi"/>
        </w:rPr>
        <w:t>Directo</w:t>
      </w:r>
      <w:r w:rsidR="00251462" w:rsidRPr="00ED09F1">
        <w:rPr>
          <w:rFonts w:ascii="Lato" w:hAnsi="Lato" w:cstheme="minorHAnsi"/>
        </w:rPr>
        <w:t>r</w:t>
      </w:r>
      <w:proofErr w:type="gramEnd"/>
      <w:r w:rsidR="00E32B7B" w:rsidRPr="00ED09F1">
        <w:rPr>
          <w:rFonts w:ascii="Lato" w:hAnsi="Lato" w:cstheme="minorHAnsi"/>
        </w:rPr>
        <w:t xml:space="preserve"> del</w:t>
      </w:r>
      <w:r w:rsidR="00B4106E" w:rsidRPr="00ED09F1">
        <w:rPr>
          <w:rFonts w:ascii="Lato" w:hAnsi="Lato" w:cstheme="minorHAnsi"/>
        </w:rPr>
        <w:t xml:space="preserve"> Centro Estatal de Justicia Alternativa del Poder Judicial del Estado. </w:t>
      </w:r>
      <w:r w:rsidR="009A003E" w:rsidRPr="00ED09F1">
        <w:rPr>
          <w:rFonts w:ascii="Lato" w:hAnsi="Lato" w:cstheme="minorHAnsi"/>
        </w:rPr>
        <w:t xml:space="preserve"> </w:t>
      </w:r>
      <w:r w:rsidR="009A003E" w:rsidRPr="00ED09F1">
        <w:rPr>
          <w:rFonts w:ascii="Lato" w:hAnsi="Lato" w:cstheme="minorHAnsi"/>
          <w:b/>
          <w:bCs/>
          <w:u w:val="single"/>
        </w:rPr>
        <w:t>APROBADO POR UNANIMIDAD DE VOTOS,</w:t>
      </w:r>
    </w:p>
    <w:p w14:paraId="4B0CE3B6" w14:textId="31B5DDAA" w:rsidR="0061545C" w:rsidRPr="00ED09F1" w:rsidRDefault="00170F58" w:rsidP="00D60589">
      <w:pPr>
        <w:spacing w:after="0" w:line="480" w:lineRule="auto"/>
        <w:ind w:firstLine="708"/>
        <w:jc w:val="both"/>
        <w:rPr>
          <w:rFonts w:ascii="Lato" w:hAnsi="Lato" w:cstheme="minorHAnsi"/>
          <w:b/>
          <w:bdr w:val="none" w:sz="0" w:space="0" w:color="auto" w:frame="1"/>
        </w:rPr>
      </w:pPr>
      <w:bookmarkStart w:id="5" w:name="_Hlk174530921"/>
      <w:bookmarkStart w:id="6" w:name="_Hlk174467531"/>
      <w:bookmarkStart w:id="7" w:name="_Hlk174466857"/>
      <w:bookmarkEnd w:id="4"/>
      <w:r w:rsidRPr="00ED09F1">
        <w:rPr>
          <w:rFonts w:ascii="Lato" w:hAnsi="Lato"/>
          <w:b/>
          <w:bCs/>
        </w:rPr>
        <w:t>II/</w:t>
      </w:r>
      <w:r w:rsidR="00E74437" w:rsidRPr="00ED09F1">
        <w:rPr>
          <w:rFonts w:ascii="Lato" w:hAnsi="Lato"/>
          <w:b/>
          <w:bCs/>
        </w:rPr>
        <w:t>6</w:t>
      </w:r>
      <w:r w:rsidR="00417EB3" w:rsidRPr="00ED09F1">
        <w:rPr>
          <w:rFonts w:ascii="Lato" w:hAnsi="Lato"/>
          <w:b/>
          <w:bCs/>
        </w:rPr>
        <w:t>7</w:t>
      </w:r>
      <w:r w:rsidRPr="00ED09F1">
        <w:rPr>
          <w:rFonts w:ascii="Lato" w:hAnsi="Lato"/>
          <w:b/>
          <w:bCs/>
        </w:rPr>
        <w:t>/202</w:t>
      </w:r>
      <w:r w:rsidR="009644DC" w:rsidRPr="00ED09F1">
        <w:rPr>
          <w:rFonts w:ascii="Lato" w:hAnsi="Lato"/>
          <w:b/>
          <w:bCs/>
        </w:rPr>
        <w:t>4</w:t>
      </w:r>
      <w:r w:rsidRPr="00ED09F1">
        <w:rPr>
          <w:rFonts w:ascii="Lato" w:hAnsi="Lato"/>
          <w:b/>
          <w:bCs/>
        </w:rPr>
        <w:t xml:space="preserve">. </w:t>
      </w:r>
      <w:r w:rsidR="00863544" w:rsidRPr="00ED09F1">
        <w:rPr>
          <w:rFonts w:ascii="Lato" w:hAnsi="Lato"/>
          <w:b/>
          <w:bCs/>
        </w:rPr>
        <w:t xml:space="preserve"> </w:t>
      </w:r>
      <w:r w:rsidR="0061545C" w:rsidRPr="00ED09F1">
        <w:rPr>
          <w:rFonts w:ascii="Lato" w:hAnsi="Lato"/>
          <w:b/>
          <w:bCs/>
        </w:rPr>
        <w:t>En</w:t>
      </w:r>
      <w:r w:rsidR="0061545C" w:rsidRPr="00ED09F1">
        <w:rPr>
          <w:rFonts w:ascii="Lato" w:hAnsi="Lato" w:cstheme="minorHAnsi"/>
          <w:b/>
          <w:bdr w:val="none" w:sz="0" w:space="0" w:color="auto" w:frame="1"/>
        </w:rPr>
        <w:t>trega de Reconocimiento a la Maestra Edith Alejandra Segura Payán, por culminación de su encargo como integrante del Consejo de la Judicatura del Estado.</w:t>
      </w:r>
    </w:p>
    <w:p w14:paraId="5E64EFEA" w14:textId="382C5546" w:rsidR="004C5E1D" w:rsidRPr="00ED09F1" w:rsidRDefault="00255DD7" w:rsidP="00D60589">
      <w:pPr>
        <w:spacing w:after="0" w:line="480" w:lineRule="auto"/>
        <w:jc w:val="both"/>
        <w:rPr>
          <w:rFonts w:ascii="Lato" w:hAnsi="Lato"/>
          <w:bCs/>
        </w:rPr>
      </w:pPr>
      <w:r w:rsidRPr="00ED09F1">
        <w:rPr>
          <w:rFonts w:ascii="Lato" w:hAnsi="Lato"/>
          <w:bCs/>
        </w:rPr>
        <w:t xml:space="preserve">En uso de la palabra la Magistrada </w:t>
      </w:r>
      <w:proofErr w:type="gramStart"/>
      <w:r w:rsidRPr="00ED09F1">
        <w:rPr>
          <w:rFonts w:ascii="Lato" w:hAnsi="Lato"/>
          <w:bCs/>
        </w:rPr>
        <w:t>Presidenta</w:t>
      </w:r>
      <w:proofErr w:type="gramEnd"/>
      <w:r w:rsidRPr="00ED09F1">
        <w:rPr>
          <w:rFonts w:ascii="Lato" w:hAnsi="Lato"/>
          <w:bCs/>
        </w:rPr>
        <w:t xml:space="preserve"> del Tribunal Superior de Justicia y del Consejo de la Judicatura le dirige el mensaje siguiente</w:t>
      </w:r>
      <w:r w:rsidR="004C5E1D" w:rsidRPr="00ED09F1">
        <w:rPr>
          <w:rFonts w:ascii="Lato" w:hAnsi="Lato"/>
          <w:bCs/>
        </w:rPr>
        <w:t>:</w:t>
      </w:r>
    </w:p>
    <w:p w14:paraId="25136D9C" w14:textId="6C8A3343" w:rsidR="00251462" w:rsidRPr="00ED09F1" w:rsidRDefault="00DB2499" w:rsidP="00D60589">
      <w:pPr>
        <w:spacing w:after="0" w:line="480" w:lineRule="auto"/>
        <w:jc w:val="both"/>
        <w:rPr>
          <w:rFonts w:ascii="Lato" w:hAnsi="Lato"/>
          <w:bCs/>
          <w:i/>
          <w:iCs/>
        </w:rPr>
      </w:pPr>
      <w:r w:rsidRPr="00ED09F1">
        <w:rPr>
          <w:rFonts w:ascii="Lato" w:hAnsi="Lato"/>
          <w:bCs/>
          <w:i/>
          <w:iCs/>
        </w:rPr>
        <w:t>“</w:t>
      </w:r>
      <w:r w:rsidR="00251462" w:rsidRPr="00ED09F1">
        <w:rPr>
          <w:rFonts w:ascii="Lato" w:hAnsi="Lato"/>
          <w:bCs/>
          <w:i/>
          <w:iCs/>
        </w:rPr>
        <w:t>Cuando hacemos de nuestro trabajo, nuestro segundo hogar, somos capaces de disfrutar cada acción, cada tarea y por supuesto dar buenos resultados</w:t>
      </w:r>
      <w:r w:rsidRPr="00ED09F1">
        <w:rPr>
          <w:rFonts w:ascii="Lato" w:hAnsi="Lato"/>
          <w:bCs/>
          <w:i/>
          <w:iCs/>
        </w:rPr>
        <w:t>”</w:t>
      </w:r>
      <w:r w:rsidR="00251462" w:rsidRPr="00ED09F1">
        <w:rPr>
          <w:rFonts w:ascii="Lato" w:hAnsi="Lato"/>
          <w:bCs/>
          <w:i/>
          <w:iCs/>
        </w:rPr>
        <w:t xml:space="preserve">. </w:t>
      </w:r>
    </w:p>
    <w:p w14:paraId="4BCC70AD" w14:textId="25F30FDE" w:rsidR="00251462" w:rsidRPr="00ED09F1" w:rsidRDefault="00251462" w:rsidP="00D60589">
      <w:pPr>
        <w:spacing w:after="0" w:line="480" w:lineRule="auto"/>
        <w:jc w:val="both"/>
        <w:rPr>
          <w:rFonts w:ascii="Lato" w:hAnsi="Lato"/>
        </w:rPr>
      </w:pPr>
      <w:r w:rsidRPr="00ED09F1">
        <w:rPr>
          <w:rFonts w:ascii="Lato" w:hAnsi="Lato"/>
        </w:rPr>
        <w:t xml:space="preserve">Es un honor para mí, dirigir estas palabras a una mujer que con su dedicación, compromiso y disciplina llevo a buenos términos sus funciones como </w:t>
      </w:r>
      <w:proofErr w:type="gramStart"/>
      <w:r w:rsidRPr="00ED09F1">
        <w:rPr>
          <w:rFonts w:ascii="Lato" w:hAnsi="Lato"/>
        </w:rPr>
        <w:t>Consejera</w:t>
      </w:r>
      <w:proofErr w:type="gramEnd"/>
      <w:r w:rsidRPr="00ED09F1">
        <w:rPr>
          <w:rFonts w:ascii="Lato" w:hAnsi="Lato"/>
        </w:rPr>
        <w:t xml:space="preserve"> de la Judicatura y como </w:t>
      </w:r>
      <w:r w:rsidR="004C5E1D" w:rsidRPr="00ED09F1">
        <w:rPr>
          <w:rFonts w:ascii="Lato" w:hAnsi="Lato"/>
        </w:rPr>
        <w:t>P</w:t>
      </w:r>
      <w:r w:rsidRPr="00ED09F1">
        <w:rPr>
          <w:rFonts w:ascii="Lato" w:hAnsi="Lato"/>
        </w:rPr>
        <w:t xml:space="preserve">residenta de la Comisión de Carrera Judicial. </w:t>
      </w:r>
    </w:p>
    <w:p w14:paraId="7D0B8A64" w14:textId="26376BF2" w:rsidR="00251462" w:rsidRPr="00ED09F1" w:rsidRDefault="00251462" w:rsidP="00D60589">
      <w:pPr>
        <w:spacing w:after="0" w:line="480" w:lineRule="auto"/>
        <w:jc w:val="both"/>
        <w:rPr>
          <w:rFonts w:ascii="Lato" w:hAnsi="Lato"/>
        </w:rPr>
      </w:pPr>
      <w:r w:rsidRPr="00ED09F1">
        <w:rPr>
          <w:rFonts w:ascii="Lato" w:hAnsi="Lato"/>
        </w:rPr>
        <w:t xml:space="preserve">Consejera Edith Alejandra Segura Payán, quiero expresarle mi reconocimiento a su excepcional trabajo, </w:t>
      </w:r>
      <w:r w:rsidR="00DB2499" w:rsidRPr="00ED09F1">
        <w:rPr>
          <w:rFonts w:ascii="Lato" w:hAnsi="Lato"/>
        </w:rPr>
        <w:t>sé</w:t>
      </w:r>
      <w:r w:rsidRPr="00ED09F1">
        <w:rPr>
          <w:rFonts w:ascii="Lato" w:hAnsi="Lato"/>
        </w:rPr>
        <w:t xml:space="preserve"> que durante los años que fungió en este cargo, siempre se preocupó porque el personal jurisdiccional recibiera las capacitaciones, los talleres y cursos necesarios para mejorar el desempeño de sus funciones. </w:t>
      </w:r>
    </w:p>
    <w:p w14:paraId="421B7662" w14:textId="77777777" w:rsidR="00251462" w:rsidRPr="00ED09F1" w:rsidRDefault="00251462" w:rsidP="00D60589">
      <w:pPr>
        <w:spacing w:after="0" w:line="480" w:lineRule="auto"/>
        <w:jc w:val="both"/>
        <w:rPr>
          <w:rFonts w:ascii="Lato" w:hAnsi="Lato"/>
        </w:rPr>
      </w:pPr>
      <w:r w:rsidRPr="00ED09F1">
        <w:rPr>
          <w:rFonts w:ascii="Lato" w:hAnsi="Lato"/>
        </w:rPr>
        <w:t xml:space="preserve">En los años que llevo de conocerla y en los que he sido testigo de su trabajo, he visto como se ha distinguido por ser una mujer ejemplar y cuyas actividades son dignas de reconocerse. </w:t>
      </w:r>
    </w:p>
    <w:p w14:paraId="1B7DC5AA" w14:textId="0B46CBE1" w:rsidR="00251462" w:rsidRPr="00ED09F1" w:rsidRDefault="00251462" w:rsidP="00D60589">
      <w:pPr>
        <w:spacing w:after="0" w:line="480" w:lineRule="auto"/>
        <w:jc w:val="both"/>
        <w:rPr>
          <w:rFonts w:ascii="Lato" w:hAnsi="Lato"/>
        </w:rPr>
      </w:pPr>
      <w:r w:rsidRPr="00ED09F1">
        <w:rPr>
          <w:rFonts w:ascii="Lato" w:hAnsi="Lato"/>
        </w:rPr>
        <w:t xml:space="preserve"> En cada rincón de este Honorable Tribunal su perseverancia y los resultados que dio al frente de su cargo, serán recordados con admiración y respeto.</w:t>
      </w:r>
    </w:p>
    <w:p w14:paraId="12172454" w14:textId="1F93CDD8" w:rsidR="00251462" w:rsidRPr="00ED09F1" w:rsidRDefault="00251462" w:rsidP="00D60589">
      <w:pPr>
        <w:spacing w:after="0" w:line="480" w:lineRule="auto"/>
        <w:jc w:val="both"/>
        <w:rPr>
          <w:rFonts w:ascii="Lato" w:hAnsi="Lato"/>
        </w:rPr>
      </w:pPr>
      <w:r w:rsidRPr="00ED09F1">
        <w:rPr>
          <w:rFonts w:ascii="Lato" w:hAnsi="Lato"/>
        </w:rPr>
        <w:t>Quiero decirle que, su trayectoria es testimonio de una dedicación inquebrantable y una pasión genuina por la justicia. Desde que asumió este cargo, ha demostrado un compromiso sin igual, enfrentando desafíos con fortaleza y una resolución que inspiran a todos quienes hemos tenido el privilegio de trabajar a su lado.</w:t>
      </w:r>
    </w:p>
    <w:p w14:paraId="5AEEDFD2" w14:textId="044CA446" w:rsidR="00251462" w:rsidRPr="00ED09F1" w:rsidRDefault="00251462" w:rsidP="00D60589">
      <w:pPr>
        <w:spacing w:after="0" w:line="480" w:lineRule="auto"/>
        <w:jc w:val="both"/>
        <w:rPr>
          <w:rFonts w:ascii="Lato" w:hAnsi="Lato"/>
        </w:rPr>
      </w:pPr>
      <w:r w:rsidRPr="00ED09F1">
        <w:rPr>
          <w:rFonts w:ascii="Lato" w:hAnsi="Lato"/>
        </w:rPr>
        <w:lastRenderedPageBreak/>
        <w:t>Sé, que hoy culmina esta etapa de su vida, pero segura estoy que en lugar que continúe con su carrera profesional, dejará una huella perdurable, que la excelencia de sus decisiones y su capacidad para analizar situaciones complejas, seguirá siendo un motivo de admiración.</w:t>
      </w:r>
    </w:p>
    <w:p w14:paraId="190D71E7" w14:textId="4413ABD0" w:rsidR="00251462" w:rsidRPr="00ED09F1" w:rsidRDefault="00251462" w:rsidP="00D60589">
      <w:pPr>
        <w:spacing w:after="0" w:line="480" w:lineRule="auto"/>
        <w:jc w:val="both"/>
        <w:rPr>
          <w:rFonts w:ascii="Lato" w:hAnsi="Lato"/>
        </w:rPr>
      </w:pPr>
      <w:r w:rsidRPr="00ED09F1">
        <w:rPr>
          <w:rFonts w:ascii="Lato" w:hAnsi="Lato"/>
        </w:rPr>
        <w:t xml:space="preserve">Agradezco su valiosa colaboración y le deseo el mayor de los éxitos. </w:t>
      </w:r>
    </w:p>
    <w:p w14:paraId="4B450C96" w14:textId="6B3F8755" w:rsidR="0061545C" w:rsidRPr="00ED09F1" w:rsidRDefault="005F490D" w:rsidP="00D60589">
      <w:pPr>
        <w:spacing w:after="0" w:line="480" w:lineRule="auto"/>
        <w:jc w:val="both"/>
        <w:rPr>
          <w:rFonts w:ascii="Lato" w:hAnsi="Lato"/>
        </w:rPr>
      </w:pPr>
      <w:r w:rsidRPr="00ED09F1">
        <w:rPr>
          <w:rFonts w:ascii="Lato" w:hAnsi="Lato"/>
        </w:rPr>
        <w:t>Enseguida, s</w:t>
      </w:r>
      <w:r w:rsidR="00355453" w:rsidRPr="00ED09F1">
        <w:rPr>
          <w:rFonts w:ascii="Lato" w:hAnsi="Lato"/>
        </w:rPr>
        <w:t xml:space="preserve">olicito a los integrantes de este Pleno, ponerse de pie para hacer entrega de un reconocimiento a la </w:t>
      </w:r>
      <w:proofErr w:type="gramStart"/>
      <w:r w:rsidR="00355453" w:rsidRPr="00ED09F1">
        <w:rPr>
          <w:rFonts w:ascii="Lato" w:hAnsi="Lato"/>
        </w:rPr>
        <w:t>Consejera</w:t>
      </w:r>
      <w:proofErr w:type="gramEnd"/>
      <w:r w:rsidR="00355453" w:rsidRPr="00ED09F1">
        <w:rPr>
          <w:rFonts w:ascii="Lato" w:hAnsi="Lato"/>
        </w:rPr>
        <w:t xml:space="preserve"> Edith Alejandra Segura Payán.</w:t>
      </w:r>
    </w:p>
    <w:p w14:paraId="05DD7D1C" w14:textId="23F26C62" w:rsidR="00D60589" w:rsidRPr="00ED09F1" w:rsidRDefault="00D60589" w:rsidP="00D60589">
      <w:pPr>
        <w:spacing w:after="0" w:line="480" w:lineRule="auto"/>
        <w:jc w:val="both"/>
        <w:rPr>
          <w:rFonts w:ascii="Lato" w:hAnsi="Lato"/>
        </w:rPr>
      </w:pPr>
      <w:r w:rsidRPr="00ED09F1">
        <w:rPr>
          <w:rFonts w:ascii="Lato" w:hAnsi="Lato"/>
        </w:rPr>
        <w:t>- - - - - - - - - - - - - - - - - - - - - - - - - - - - - - - - - - - - - - - - - - - - - - - - - - - - - - - - - - - - - - - -</w:t>
      </w:r>
    </w:p>
    <w:bookmarkEnd w:id="5"/>
    <w:p w14:paraId="5D985ADA" w14:textId="451A39D2" w:rsidR="0061545C" w:rsidRPr="00ED09F1" w:rsidRDefault="000E4295" w:rsidP="00D60589">
      <w:pPr>
        <w:pStyle w:val="NormalWeb"/>
        <w:spacing w:before="0" w:beforeAutospacing="0" w:after="0" w:afterAutospacing="0" w:line="480" w:lineRule="auto"/>
        <w:jc w:val="both"/>
        <w:rPr>
          <w:rFonts w:ascii="Lato" w:hAnsi="Lato"/>
          <w:sz w:val="22"/>
          <w:szCs w:val="22"/>
        </w:rPr>
      </w:pPr>
      <w:r w:rsidRPr="00ED09F1">
        <w:rPr>
          <w:rFonts w:ascii="Lato" w:hAnsi="Lato"/>
          <w:sz w:val="22"/>
          <w:szCs w:val="22"/>
        </w:rPr>
        <w:t xml:space="preserve">Continuemos con el orden del día de esta sesión, por lo que solicito a la </w:t>
      </w:r>
      <w:proofErr w:type="gramStart"/>
      <w:r w:rsidRPr="00ED09F1">
        <w:rPr>
          <w:rFonts w:ascii="Lato" w:hAnsi="Lato"/>
          <w:sz w:val="22"/>
          <w:szCs w:val="22"/>
        </w:rPr>
        <w:t>Secretaria Ejecutiva</w:t>
      </w:r>
      <w:proofErr w:type="gramEnd"/>
      <w:r w:rsidRPr="00ED09F1">
        <w:rPr>
          <w:rFonts w:ascii="Lato" w:hAnsi="Lato"/>
          <w:sz w:val="22"/>
          <w:szCs w:val="22"/>
        </w:rPr>
        <w:t xml:space="preserve">, </w:t>
      </w:r>
      <w:proofErr w:type="spellStart"/>
      <w:r w:rsidRPr="00ED09F1">
        <w:rPr>
          <w:rFonts w:ascii="Lato" w:hAnsi="Lato"/>
          <w:sz w:val="22"/>
          <w:szCs w:val="22"/>
        </w:rPr>
        <w:t>de</w:t>
      </w:r>
      <w:proofErr w:type="spellEnd"/>
      <w:r w:rsidRPr="00ED09F1">
        <w:rPr>
          <w:rFonts w:ascii="Lato" w:hAnsi="Lato"/>
          <w:sz w:val="22"/>
          <w:szCs w:val="22"/>
        </w:rPr>
        <w:t xml:space="preserve"> cuenta con el siguiente punto</w:t>
      </w:r>
      <w:bookmarkEnd w:id="6"/>
      <w:r w:rsidR="00355453" w:rsidRPr="00ED09F1">
        <w:rPr>
          <w:rFonts w:ascii="Lato" w:hAnsi="Lato"/>
          <w:sz w:val="22"/>
          <w:szCs w:val="22"/>
        </w:rPr>
        <w:t>.</w:t>
      </w:r>
    </w:p>
    <w:bookmarkEnd w:id="7"/>
    <w:p w14:paraId="79CBEBF3" w14:textId="4E3D179D" w:rsidR="00170F58" w:rsidRPr="00ED09F1" w:rsidRDefault="0061545C" w:rsidP="00D60589">
      <w:pPr>
        <w:spacing w:after="0" w:line="480" w:lineRule="auto"/>
        <w:ind w:firstLine="708"/>
        <w:jc w:val="both"/>
        <w:rPr>
          <w:rFonts w:ascii="Lato" w:hAnsi="Lato"/>
          <w:b/>
          <w:bCs/>
        </w:rPr>
      </w:pPr>
      <w:r w:rsidRPr="00ED09F1">
        <w:rPr>
          <w:rFonts w:ascii="Lato" w:hAnsi="Lato"/>
          <w:b/>
          <w:bCs/>
        </w:rPr>
        <w:t>ACUERDO III/67/2024.</w:t>
      </w:r>
      <w:r w:rsidR="000E4295" w:rsidRPr="00ED09F1">
        <w:rPr>
          <w:rFonts w:ascii="Lato" w:hAnsi="Lato"/>
          <w:b/>
          <w:bCs/>
        </w:rPr>
        <w:t xml:space="preserve"> </w:t>
      </w:r>
      <w:r w:rsidR="00B7386D" w:rsidRPr="00ED09F1">
        <w:rPr>
          <w:rFonts w:ascii="Lato" w:hAnsi="Lato"/>
          <w:b/>
          <w:bCs/>
        </w:rPr>
        <w:t>Aprobación del acta número</w:t>
      </w:r>
      <w:r w:rsidR="00E74437" w:rsidRPr="00ED09F1">
        <w:rPr>
          <w:rFonts w:ascii="Lato" w:hAnsi="Lato"/>
          <w:b/>
          <w:bCs/>
        </w:rPr>
        <w:t xml:space="preserve"> 6</w:t>
      </w:r>
      <w:r w:rsidR="00417EB3" w:rsidRPr="00ED09F1">
        <w:rPr>
          <w:rFonts w:ascii="Lato" w:hAnsi="Lato"/>
          <w:b/>
          <w:bCs/>
        </w:rPr>
        <w:t>4</w:t>
      </w:r>
      <w:r w:rsidR="00E74437" w:rsidRPr="00ED09F1">
        <w:rPr>
          <w:rFonts w:ascii="Lato" w:hAnsi="Lato"/>
          <w:b/>
          <w:bCs/>
        </w:rPr>
        <w:t xml:space="preserve">/2024. </w:t>
      </w:r>
      <w:r w:rsidR="00451B8C" w:rsidRPr="00ED09F1">
        <w:rPr>
          <w:rFonts w:ascii="Lato" w:hAnsi="Lato"/>
          <w:b/>
          <w:bCs/>
        </w:rPr>
        <w:t xml:space="preserve"> </w:t>
      </w:r>
      <w:r w:rsidR="00E74437" w:rsidRPr="00ED09F1">
        <w:rPr>
          <w:rFonts w:ascii="Lato" w:hAnsi="Lato"/>
          <w:b/>
          <w:bCs/>
        </w:rPr>
        <w:t xml:space="preserve"> </w:t>
      </w:r>
      <w:r w:rsidR="00255DD7" w:rsidRPr="00ED09F1">
        <w:rPr>
          <w:rFonts w:ascii="Lato" w:hAnsi="Lato"/>
          <w:b/>
          <w:bCs/>
        </w:rPr>
        <w:t>- - - - - - -</w:t>
      </w:r>
      <w:r w:rsidR="00B7386D" w:rsidRPr="00ED09F1">
        <w:rPr>
          <w:rFonts w:ascii="Lato" w:hAnsi="Lato"/>
        </w:rPr>
        <w:t xml:space="preserve">Dada cuenta con </w:t>
      </w:r>
      <w:r w:rsidR="00417EB3" w:rsidRPr="00ED09F1">
        <w:rPr>
          <w:rFonts w:ascii="Lato" w:hAnsi="Lato"/>
        </w:rPr>
        <w:t>e</w:t>
      </w:r>
      <w:r w:rsidR="00B7386D" w:rsidRPr="00ED09F1">
        <w:rPr>
          <w:rFonts w:ascii="Lato" w:hAnsi="Lato"/>
        </w:rPr>
        <w:t xml:space="preserve">l acta número </w:t>
      </w:r>
      <w:r w:rsidR="00417EB3" w:rsidRPr="00ED09F1">
        <w:rPr>
          <w:rFonts w:ascii="Lato" w:hAnsi="Lato"/>
        </w:rPr>
        <w:t>64</w:t>
      </w:r>
      <w:r w:rsidR="00E74437" w:rsidRPr="00ED09F1">
        <w:rPr>
          <w:rFonts w:ascii="Lato" w:hAnsi="Lato"/>
        </w:rPr>
        <w:t>/2024</w:t>
      </w:r>
      <w:r w:rsidR="00B7386D" w:rsidRPr="00ED09F1">
        <w:rPr>
          <w:rFonts w:ascii="Lato" w:hAnsi="Lato"/>
        </w:rPr>
        <w:t xml:space="preserve"> de este Órgano Colegiado que fue agregada</w:t>
      </w:r>
      <w:r w:rsidR="000E4295" w:rsidRPr="00ED09F1">
        <w:rPr>
          <w:rFonts w:ascii="Lato" w:hAnsi="Lato"/>
        </w:rPr>
        <w:t xml:space="preserve"> </w:t>
      </w:r>
      <w:r w:rsidR="00B7386D" w:rsidRPr="00ED09F1">
        <w:rPr>
          <w:rFonts w:ascii="Lato" w:hAnsi="Lato"/>
        </w:rPr>
        <w:t>al orden del día de la presente sesión para efectos de su revisión y aprobación</w:t>
      </w:r>
      <w:r w:rsidR="00255DD7" w:rsidRPr="00ED09F1">
        <w:rPr>
          <w:rFonts w:ascii="Lato" w:hAnsi="Lato"/>
        </w:rPr>
        <w:t>; a</w:t>
      </w:r>
      <w:r w:rsidR="00B7386D" w:rsidRPr="00ED09F1">
        <w:rPr>
          <w:rFonts w:ascii="Lato" w:hAnsi="Lato"/>
        </w:rPr>
        <w:t xml:space="preserve">l respecto, en términos del artículo 18, fracción IV, del Reglamento del Consejo de la Judicatura del Estado, se aprueba </w:t>
      </w:r>
      <w:r w:rsidR="00F72643" w:rsidRPr="00ED09F1">
        <w:rPr>
          <w:rFonts w:ascii="Lato" w:hAnsi="Lato"/>
        </w:rPr>
        <w:t>el acta</w:t>
      </w:r>
      <w:r w:rsidR="00B7386D" w:rsidRPr="00ED09F1">
        <w:rPr>
          <w:rFonts w:ascii="Lato" w:hAnsi="Lato"/>
        </w:rPr>
        <w:t xml:space="preserve"> número </w:t>
      </w:r>
      <w:r w:rsidR="00E74437" w:rsidRPr="00ED09F1">
        <w:rPr>
          <w:rFonts w:ascii="Lato" w:hAnsi="Lato"/>
        </w:rPr>
        <w:t>6</w:t>
      </w:r>
      <w:r w:rsidR="00417EB3" w:rsidRPr="00ED09F1">
        <w:rPr>
          <w:rFonts w:ascii="Lato" w:hAnsi="Lato"/>
        </w:rPr>
        <w:t>4</w:t>
      </w:r>
      <w:r w:rsidR="00E74437" w:rsidRPr="00ED09F1">
        <w:rPr>
          <w:rFonts w:ascii="Lato" w:hAnsi="Lato"/>
        </w:rPr>
        <w:t xml:space="preserve">/2024 </w:t>
      </w:r>
      <w:r w:rsidR="00B7386D" w:rsidRPr="00ED09F1">
        <w:rPr>
          <w:rFonts w:ascii="Lato" w:hAnsi="Lato"/>
        </w:rPr>
        <w:t>de este Órgano Colegiado</w:t>
      </w:r>
      <w:r w:rsidR="00B7386D" w:rsidRPr="00ED09F1">
        <w:rPr>
          <w:rFonts w:ascii="Lato" w:hAnsi="Lato" w:cstheme="minorHAnsi"/>
          <w:b/>
          <w:bCs/>
          <w:noProof/>
        </w:rPr>
        <w:t xml:space="preserve">, </w:t>
      </w:r>
      <w:r w:rsidR="00B7386D" w:rsidRPr="00ED09F1">
        <w:rPr>
          <w:rFonts w:ascii="Lato" w:hAnsi="Lato"/>
        </w:rPr>
        <w:t xml:space="preserve">por lo que se ordena a la </w:t>
      </w:r>
      <w:proofErr w:type="gramStart"/>
      <w:r w:rsidR="00B7386D" w:rsidRPr="00ED09F1">
        <w:rPr>
          <w:rFonts w:ascii="Lato" w:hAnsi="Lato"/>
        </w:rPr>
        <w:t>Secretaria Ejecutiva</w:t>
      </w:r>
      <w:proofErr w:type="gramEnd"/>
      <w:r w:rsidR="00B7386D" w:rsidRPr="00ED09F1">
        <w:rPr>
          <w:rFonts w:ascii="Lato" w:hAnsi="Lato"/>
        </w:rPr>
        <w:t xml:space="preserve"> recabar las firmas correspondientes. </w:t>
      </w:r>
      <w:r w:rsidR="00255DD7" w:rsidRPr="00ED09F1">
        <w:rPr>
          <w:rFonts w:ascii="Lato" w:hAnsi="Lato"/>
        </w:rPr>
        <w:t xml:space="preserve"> </w:t>
      </w:r>
      <w:r w:rsidR="00255DD7" w:rsidRPr="00ED09F1">
        <w:rPr>
          <w:rFonts w:ascii="Lato" w:hAnsi="Lato"/>
          <w:b/>
          <w:bCs/>
          <w:u w:val="single"/>
        </w:rPr>
        <w:t>APROBADO POR UNANIMIDAD DE VOTOS.</w:t>
      </w:r>
    </w:p>
    <w:p w14:paraId="15EBAFD1" w14:textId="4E4B7C86" w:rsidR="00423B56" w:rsidRPr="00ED09F1" w:rsidRDefault="00255DD7" w:rsidP="00D60589">
      <w:pPr>
        <w:pStyle w:val="NormalWeb"/>
        <w:spacing w:after="0" w:afterAutospacing="0" w:line="480" w:lineRule="auto"/>
        <w:jc w:val="both"/>
        <w:rPr>
          <w:rFonts w:ascii="Lato" w:hAnsi="Lato"/>
          <w:bCs/>
          <w:sz w:val="22"/>
          <w:szCs w:val="22"/>
        </w:rPr>
      </w:pPr>
      <w:r w:rsidRPr="00ED09F1">
        <w:rPr>
          <w:rFonts w:ascii="Lato" w:hAnsi="Lato"/>
          <w:b/>
          <w:bCs/>
          <w:sz w:val="22"/>
          <w:szCs w:val="22"/>
        </w:rPr>
        <w:t xml:space="preserve"> </w:t>
      </w:r>
      <w:r w:rsidRPr="00ED09F1">
        <w:rPr>
          <w:rFonts w:ascii="Lato" w:hAnsi="Lato"/>
          <w:b/>
          <w:bCs/>
          <w:sz w:val="22"/>
          <w:szCs w:val="22"/>
        </w:rPr>
        <w:tab/>
      </w:r>
      <w:r w:rsidR="00417EB3" w:rsidRPr="00ED09F1">
        <w:rPr>
          <w:rFonts w:ascii="Lato" w:hAnsi="Lato"/>
          <w:b/>
          <w:bCs/>
          <w:sz w:val="22"/>
          <w:szCs w:val="22"/>
        </w:rPr>
        <w:t xml:space="preserve">ACUERDO </w:t>
      </w:r>
      <w:r w:rsidR="0061545C" w:rsidRPr="00ED09F1">
        <w:rPr>
          <w:rFonts w:ascii="Lato" w:hAnsi="Lato"/>
          <w:b/>
          <w:bCs/>
          <w:sz w:val="22"/>
          <w:szCs w:val="22"/>
        </w:rPr>
        <w:t>IV</w:t>
      </w:r>
      <w:r w:rsidR="00417EB3" w:rsidRPr="00ED09F1">
        <w:rPr>
          <w:rFonts w:ascii="Lato" w:hAnsi="Lato"/>
          <w:b/>
          <w:bCs/>
          <w:sz w:val="22"/>
          <w:szCs w:val="22"/>
        </w:rPr>
        <w:t xml:space="preserve">/67/2024.  </w:t>
      </w:r>
      <w:bookmarkStart w:id="8" w:name="_Hlk174352701"/>
      <w:r w:rsidR="00423B56" w:rsidRPr="00ED09F1">
        <w:rPr>
          <w:rFonts w:ascii="Lato" w:hAnsi="Lato"/>
          <w:b/>
          <w:bCs/>
          <w:sz w:val="22"/>
          <w:szCs w:val="22"/>
        </w:rPr>
        <w:t>O</w:t>
      </w:r>
      <w:r w:rsidR="00423B56" w:rsidRPr="00ED09F1">
        <w:rPr>
          <w:rFonts w:ascii="Lato" w:hAnsi="Lato" w:cstheme="minorHAnsi"/>
          <w:b/>
          <w:sz w:val="22"/>
          <w:szCs w:val="22"/>
          <w:bdr w:val="none" w:sz="0" w:space="0" w:color="auto" w:frame="1"/>
        </w:rPr>
        <w:t xml:space="preserve">ficio número CJET/CGMP/39/2024, recibido el siete de agosto de dos mil veinticuatro, signado por el Maestro Germán Mendoza </w:t>
      </w:r>
      <w:proofErr w:type="spellStart"/>
      <w:r w:rsidR="00423B56" w:rsidRPr="00ED09F1">
        <w:rPr>
          <w:rFonts w:ascii="Lato" w:hAnsi="Lato" w:cstheme="minorHAnsi"/>
          <w:b/>
          <w:sz w:val="22"/>
          <w:szCs w:val="22"/>
          <w:bdr w:val="none" w:sz="0" w:space="0" w:color="auto" w:frame="1"/>
        </w:rPr>
        <w:t>Papalotzi</w:t>
      </w:r>
      <w:proofErr w:type="spellEnd"/>
      <w:r w:rsidR="00423B56" w:rsidRPr="00ED09F1">
        <w:rPr>
          <w:rFonts w:ascii="Lato" w:hAnsi="Lato" w:cstheme="minorHAnsi"/>
          <w:b/>
          <w:sz w:val="22"/>
          <w:szCs w:val="22"/>
          <w:bdr w:val="none" w:sz="0" w:space="0" w:color="auto" w:frame="1"/>
        </w:rPr>
        <w:t xml:space="preserve">, </w:t>
      </w:r>
      <w:proofErr w:type="gramStart"/>
      <w:r w:rsidR="00423B56" w:rsidRPr="00ED09F1">
        <w:rPr>
          <w:rFonts w:ascii="Lato" w:hAnsi="Lato" w:cstheme="minorHAnsi"/>
          <w:b/>
          <w:sz w:val="22"/>
          <w:szCs w:val="22"/>
          <w:bdr w:val="none" w:sz="0" w:space="0" w:color="auto" w:frame="1"/>
        </w:rPr>
        <w:t>Consejero</w:t>
      </w:r>
      <w:proofErr w:type="gramEnd"/>
      <w:r w:rsidR="00423B56" w:rsidRPr="00ED09F1">
        <w:rPr>
          <w:rFonts w:ascii="Lato" w:hAnsi="Lato" w:cstheme="minorHAnsi"/>
          <w:b/>
          <w:sz w:val="22"/>
          <w:szCs w:val="22"/>
          <w:bdr w:val="none" w:sz="0" w:space="0" w:color="auto" w:frame="1"/>
        </w:rPr>
        <w:t xml:space="preserve"> Integrante de este Cuerpo Colegiado.</w:t>
      </w:r>
      <w:r w:rsidRPr="00ED09F1">
        <w:rPr>
          <w:rFonts w:ascii="Lato" w:hAnsi="Lato" w:cstheme="minorHAnsi"/>
          <w:b/>
          <w:sz w:val="22"/>
          <w:szCs w:val="22"/>
          <w:bdr w:val="none" w:sz="0" w:space="0" w:color="auto" w:frame="1"/>
        </w:rPr>
        <w:t xml:space="preserve"> - - - - - - - </w:t>
      </w:r>
      <w:proofErr w:type="gramStart"/>
      <w:r w:rsidRPr="00ED09F1">
        <w:rPr>
          <w:rFonts w:ascii="Lato" w:hAnsi="Lato" w:cstheme="minorHAnsi"/>
          <w:b/>
          <w:sz w:val="22"/>
          <w:szCs w:val="22"/>
          <w:bdr w:val="none" w:sz="0" w:space="0" w:color="auto" w:frame="1"/>
        </w:rPr>
        <w:t xml:space="preserve">-  </w:t>
      </w:r>
      <w:r w:rsidR="00423B56" w:rsidRPr="00ED09F1">
        <w:rPr>
          <w:rFonts w:ascii="Lato" w:hAnsi="Lato" w:cstheme="minorHAnsi"/>
          <w:bCs/>
          <w:sz w:val="22"/>
          <w:szCs w:val="22"/>
          <w:bdr w:val="none" w:sz="0" w:space="0" w:color="auto" w:frame="1"/>
        </w:rPr>
        <w:t>Dada</w:t>
      </w:r>
      <w:proofErr w:type="gramEnd"/>
      <w:r w:rsidR="00423B56" w:rsidRPr="00ED09F1">
        <w:rPr>
          <w:rFonts w:ascii="Lato" w:hAnsi="Lato" w:cstheme="minorHAnsi"/>
          <w:bCs/>
          <w:sz w:val="22"/>
          <w:szCs w:val="22"/>
          <w:bdr w:val="none" w:sz="0" w:space="0" w:color="auto" w:frame="1"/>
        </w:rPr>
        <w:t xml:space="preserve"> cuenta con el oficio de referencia, mediante el cual, el</w:t>
      </w:r>
      <w:r w:rsidR="00423B56" w:rsidRPr="00ED09F1">
        <w:rPr>
          <w:rFonts w:ascii="Lato" w:hAnsi="Lato" w:cstheme="minorHAnsi"/>
          <w:sz w:val="22"/>
          <w:szCs w:val="22"/>
          <w:bdr w:val="none" w:sz="0" w:space="0" w:color="auto" w:frame="1"/>
        </w:rPr>
        <w:t xml:space="preserve"> </w:t>
      </w:r>
      <w:r w:rsidR="00423B56" w:rsidRPr="00ED09F1">
        <w:rPr>
          <w:rFonts w:ascii="Lato" w:hAnsi="Lato" w:cstheme="minorHAnsi"/>
          <w:bCs/>
          <w:sz w:val="22"/>
          <w:szCs w:val="22"/>
          <w:bdr w:val="none" w:sz="0" w:space="0" w:color="auto" w:frame="1"/>
        </w:rPr>
        <w:t xml:space="preserve">Maestro Germán Mendoza </w:t>
      </w:r>
      <w:proofErr w:type="spellStart"/>
      <w:r w:rsidR="00423B56" w:rsidRPr="00ED09F1">
        <w:rPr>
          <w:rFonts w:ascii="Lato" w:hAnsi="Lato" w:cstheme="minorHAnsi"/>
          <w:bCs/>
          <w:sz w:val="22"/>
          <w:szCs w:val="22"/>
          <w:bdr w:val="none" w:sz="0" w:space="0" w:color="auto" w:frame="1"/>
        </w:rPr>
        <w:t>Papalotzi</w:t>
      </w:r>
      <w:proofErr w:type="spellEnd"/>
      <w:r w:rsidR="00423B56" w:rsidRPr="00ED09F1">
        <w:rPr>
          <w:rFonts w:ascii="Lato" w:hAnsi="Lato" w:cstheme="minorHAnsi"/>
          <w:bCs/>
          <w:sz w:val="22"/>
          <w:szCs w:val="22"/>
          <w:bdr w:val="none" w:sz="0" w:space="0" w:color="auto" w:frame="1"/>
        </w:rPr>
        <w:t xml:space="preserve">, </w:t>
      </w:r>
      <w:r w:rsidR="00423B56" w:rsidRPr="00ED09F1">
        <w:rPr>
          <w:rFonts w:ascii="Lato" w:hAnsi="Lato"/>
          <w:bCs/>
          <w:sz w:val="22"/>
          <w:szCs w:val="22"/>
        </w:rPr>
        <w:t xml:space="preserve">en su calidad de ponente, remite el proyecto de Resolución relativo al Recurso de Reclamación, dictado en el expediente de responsabilidad administrativa número 07/2024, para su análisis, discusión y </w:t>
      </w:r>
      <w:r w:rsidRPr="00ED09F1">
        <w:rPr>
          <w:rFonts w:ascii="Lato" w:hAnsi="Lato"/>
          <w:bCs/>
          <w:sz w:val="22"/>
          <w:szCs w:val="22"/>
        </w:rPr>
        <w:t>aprobación</w:t>
      </w:r>
      <w:r w:rsidR="00A124D5" w:rsidRPr="00ED09F1">
        <w:rPr>
          <w:rFonts w:ascii="Lato" w:hAnsi="Lato"/>
          <w:bCs/>
          <w:sz w:val="22"/>
          <w:szCs w:val="22"/>
        </w:rPr>
        <w:t>. A</w:t>
      </w:r>
      <w:r w:rsidR="00423B56" w:rsidRPr="00ED09F1">
        <w:rPr>
          <w:rFonts w:ascii="Lato" w:hAnsi="Lato"/>
          <w:bCs/>
          <w:sz w:val="22"/>
          <w:szCs w:val="22"/>
        </w:rPr>
        <w:t>l respecto, una vez analizado y discutido el proyecto de resolución mencionado, con fundamento en lo que establecen los artículos 61 de la Ley Orgánica del Poder Judicial del Estado; 3, fracción IV, 202 de la Ley General de Responsabilidades Administrativas, y 30 fracción I del Reglamento del Consejo de la Judicatura del Estado, se determina:</w:t>
      </w:r>
    </w:p>
    <w:p w14:paraId="0DC49568" w14:textId="7CB737A2" w:rsidR="00423B56" w:rsidRPr="00ED09F1" w:rsidRDefault="00423B56" w:rsidP="00A124D5">
      <w:pPr>
        <w:pStyle w:val="NormalWeb"/>
        <w:tabs>
          <w:tab w:val="left" w:pos="5387"/>
        </w:tabs>
        <w:spacing w:after="0" w:afterAutospacing="0" w:line="480" w:lineRule="auto"/>
        <w:ind w:left="567" w:right="900"/>
        <w:jc w:val="both"/>
        <w:rPr>
          <w:rFonts w:ascii="Lato" w:hAnsi="Lato"/>
          <w:bCs/>
          <w:sz w:val="22"/>
          <w:szCs w:val="22"/>
        </w:rPr>
      </w:pPr>
      <w:r w:rsidRPr="00ED09F1">
        <w:rPr>
          <w:rFonts w:ascii="Lato" w:hAnsi="Lato"/>
          <w:bCs/>
          <w:sz w:val="22"/>
          <w:szCs w:val="22"/>
        </w:rPr>
        <w:lastRenderedPageBreak/>
        <w:t>Aprobar la resolución</w:t>
      </w:r>
      <w:r w:rsidR="00096826" w:rsidRPr="00ED09F1">
        <w:rPr>
          <w:rFonts w:ascii="Lato" w:hAnsi="Lato"/>
          <w:bCs/>
          <w:sz w:val="22"/>
          <w:szCs w:val="22"/>
        </w:rPr>
        <w:t xml:space="preserve"> relativa al Recurso de Reclamación, dictada en el expediente de responsabilidad administrativa número 07/2024,</w:t>
      </w:r>
      <w:r w:rsidRPr="00ED09F1">
        <w:rPr>
          <w:rFonts w:ascii="Lato" w:hAnsi="Lato"/>
          <w:bCs/>
          <w:sz w:val="22"/>
          <w:szCs w:val="22"/>
        </w:rPr>
        <w:t xml:space="preserve"> ordenándose engrosar al expediente en cita para el seguimiento respectivo.</w:t>
      </w:r>
    </w:p>
    <w:p w14:paraId="49A47E43" w14:textId="42264A8C" w:rsidR="00423B56" w:rsidRPr="00ED09F1" w:rsidRDefault="00423B56" w:rsidP="00981607">
      <w:pPr>
        <w:spacing w:after="0" w:line="480" w:lineRule="auto"/>
        <w:ind w:right="49"/>
        <w:jc w:val="both"/>
        <w:rPr>
          <w:rFonts w:ascii="Lato" w:hAnsi="Lato"/>
          <w:b/>
          <w:u w:val="single"/>
        </w:rPr>
      </w:pPr>
      <w:r w:rsidRPr="00ED09F1">
        <w:rPr>
          <w:rFonts w:ascii="Lato" w:hAnsi="Lato"/>
          <w:bCs/>
        </w:rPr>
        <w:t xml:space="preserve">Comuníquese esta determinación en vía de reiteración al </w:t>
      </w:r>
      <w:proofErr w:type="gramStart"/>
      <w:r w:rsidRPr="00ED09F1">
        <w:rPr>
          <w:rFonts w:ascii="Lato" w:hAnsi="Lato"/>
          <w:bCs/>
        </w:rPr>
        <w:t>Consejero</w:t>
      </w:r>
      <w:proofErr w:type="gramEnd"/>
      <w:r w:rsidRPr="00ED09F1">
        <w:rPr>
          <w:rFonts w:ascii="Lato" w:hAnsi="Lato"/>
          <w:bCs/>
        </w:rPr>
        <w:t xml:space="preserve"> Ponente, para los efectos legales correspondientes.</w:t>
      </w:r>
      <w:r w:rsidR="00255DD7" w:rsidRPr="00ED09F1">
        <w:rPr>
          <w:rFonts w:ascii="Lato" w:hAnsi="Lato"/>
          <w:bCs/>
        </w:rPr>
        <w:t xml:space="preserve"> </w:t>
      </w:r>
      <w:r w:rsidR="00255DD7" w:rsidRPr="00ED09F1">
        <w:rPr>
          <w:rFonts w:ascii="Lato" w:hAnsi="Lato"/>
          <w:b/>
          <w:u w:val="single"/>
        </w:rPr>
        <w:t>APROBADO POR UNANIMIDAD DE VOTOS.</w:t>
      </w:r>
    </w:p>
    <w:p w14:paraId="55D458C6" w14:textId="212BB030" w:rsidR="00024399" w:rsidRPr="00ED09F1" w:rsidRDefault="00024399" w:rsidP="00D60589">
      <w:pPr>
        <w:spacing w:after="0" w:line="480" w:lineRule="auto"/>
        <w:ind w:firstLine="708"/>
        <w:jc w:val="both"/>
        <w:rPr>
          <w:rFonts w:ascii="Lato" w:hAnsi="Lato" w:cstheme="minorHAnsi"/>
          <w:b/>
          <w:bCs/>
          <w:bdr w:val="none" w:sz="0" w:space="0" w:color="auto" w:frame="1"/>
        </w:rPr>
      </w:pPr>
      <w:r w:rsidRPr="00ED09F1">
        <w:rPr>
          <w:rFonts w:ascii="Lato" w:hAnsi="Lato"/>
          <w:b/>
          <w:bCs/>
        </w:rPr>
        <w:t>ACUERDO V/67/2024.</w:t>
      </w:r>
      <w:r w:rsidRPr="00ED09F1">
        <w:rPr>
          <w:rFonts w:ascii="Lato" w:hAnsi="Lato" w:cstheme="minorHAnsi"/>
          <w:b/>
          <w:bCs/>
          <w:bdr w:val="none" w:sz="0" w:space="0" w:color="auto" w:frame="1"/>
        </w:rPr>
        <w:t xml:space="preserve"> </w:t>
      </w:r>
      <w:r w:rsidR="0015028E" w:rsidRPr="00ED09F1">
        <w:rPr>
          <w:rFonts w:ascii="Lato" w:hAnsi="Lato" w:cstheme="minorHAnsi"/>
          <w:b/>
          <w:bCs/>
          <w:bdr w:val="none" w:sz="0" w:space="0" w:color="auto" w:frame="1"/>
        </w:rPr>
        <w:t>O</w:t>
      </w:r>
      <w:r w:rsidRPr="00ED09F1">
        <w:rPr>
          <w:rFonts w:ascii="Lato" w:hAnsi="Lato" w:cstheme="minorHAnsi"/>
          <w:b/>
          <w:bCs/>
          <w:bdr w:val="none" w:sz="0" w:space="0" w:color="auto" w:frame="1"/>
        </w:rPr>
        <w:t xml:space="preserve">ficio número CJET/CVV/158/2024, recibido el doce de agosto de dos mil veinticuatro, signado por el Presidente de la Comisión de Vigilancia y Visitaduría, Consejero Integrante de este Cuerpo </w:t>
      </w:r>
      <w:proofErr w:type="gramStart"/>
      <w:r w:rsidRPr="00ED09F1">
        <w:rPr>
          <w:rFonts w:ascii="Lato" w:hAnsi="Lato" w:cstheme="minorHAnsi"/>
          <w:b/>
          <w:bCs/>
          <w:bdr w:val="none" w:sz="0" w:space="0" w:color="auto" w:frame="1"/>
        </w:rPr>
        <w:t>Colegiado.</w:t>
      </w:r>
      <w:r w:rsidR="00255DD7" w:rsidRPr="00ED09F1">
        <w:rPr>
          <w:rFonts w:ascii="Lato" w:hAnsi="Lato" w:cstheme="minorHAnsi"/>
          <w:b/>
          <w:bCs/>
          <w:bdr w:val="none" w:sz="0" w:space="0" w:color="auto" w:frame="1"/>
        </w:rPr>
        <w:t>-</w:t>
      </w:r>
      <w:proofErr w:type="gramEnd"/>
      <w:r w:rsidR="00255DD7" w:rsidRPr="00ED09F1">
        <w:rPr>
          <w:rFonts w:ascii="Lato" w:hAnsi="Lato" w:cstheme="minorHAnsi"/>
          <w:b/>
          <w:bCs/>
          <w:bdr w:val="none" w:sz="0" w:space="0" w:color="auto" w:frame="1"/>
        </w:rPr>
        <w:t xml:space="preserve"> - -</w:t>
      </w:r>
    </w:p>
    <w:p w14:paraId="2B5F8D51" w14:textId="284B4872" w:rsidR="00C53457" w:rsidRPr="00ED09F1" w:rsidRDefault="00C53457" w:rsidP="00D60589">
      <w:pPr>
        <w:spacing w:after="0" w:line="480" w:lineRule="auto"/>
        <w:jc w:val="both"/>
        <w:rPr>
          <w:rFonts w:ascii="Lato" w:hAnsi="Lato" w:cstheme="minorHAnsi"/>
        </w:rPr>
      </w:pPr>
      <w:r w:rsidRPr="00ED09F1">
        <w:rPr>
          <w:rFonts w:ascii="Lato" w:hAnsi="Lato"/>
        </w:rPr>
        <w:t xml:space="preserve">Dada cuenta con el oficio de referencia, mediante el cual, el </w:t>
      </w:r>
      <w:r w:rsidRPr="00ED09F1">
        <w:rPr>
          <w:rFonts w:ascii="Lato" w:hAnsi="Lato" w:cstheme="minorHAnsi"/>
          <w:bCs/>
          <w:bdr w:val="none" w:sz="0" w:space="0" w:color="auto" w:frame="1"/>
        </w:rPr>
        <w:t>Presidente de la Comisión de Vigilancia y Visitaduría, integrante de este Cuerpo Colegiado</w:t>
      </w:r>
      <w:r w:rsidRPr="00ED09F1">
        <w:rPr>
          <w:rFonts w:ascii="Lato" w:hAnsi="Lato" w:cstheme="minorHAnsi"/>
        </w:rPr>
        <w:t>, remite un ejemplar del acta CVV/SO/08/2024, correspondiente a la Sesión Ordinaria Privada de dicha Comisión celebrada el siete de agosto de dos mil veinticuatro, mediante la cual se aprobó reagendar la</w:t>
      </w:r>
      <w:r w:rsidR="003E3C90" w:rsidRPr="00ED09F1">
        <w:rPr>
          <w:rFonts w:ascii="Lato" w:hAnsi="Lato" w:cstheme="minorHAnsi"/>
        </w:rPr>
        <w:t xml:space="preserve"> celebración de la tercera</w:t>
      </w:r>
      <w:r w:rsidRPr="00ED09F1">
        <w:rPr>
          <w:rFonts w:ascii="Lato" w:hAnsi="Lato" w:cstheme="minorHAnsi"/>
        </w:rPr>
        <w:t xml:space="preserve"> visita ordinaria </w:t>
      </w:r>
      <w:r w:rsidR="003E3C90" w:rsidRPr="00ED09F1">
        <w:rPr>
          <w:rFonts w:ascii="Lato" w:hAnsi="Lato" w:cstheme="minorHAnsi"/>
        </w:rPr>
        <w:t>a practicarse en el mes de agosto, por parte de las Consejeras y Consejeros, en los Órganos Jurisdiccionales, Centros Regionales y Unidades Administrativas del Poder Judicial</w:t>
      </w:r>
      <w:r w:rsidR="00AB3936" w:rsidRPr="00ED09F1">
        <w:rPr>
          <w:rFonts w:ascii="Lato" w:hAnsi="Lato" w:cstheme="minorHAnsi"/>
        </w:rPr>
        <w:t>.  A</w:t>
      </w:r>
      <w:r w:rsidR="001866E6" w:rsidRPr="00ED09F1">
        <w:rPr>
          <w:rFonts w:ascii="Lato" w:hAnsi="Lato" w:cstheme="minorHAnsi"/>
        </w:rPr>
        <w:t>l respecto, t</w:t>
      </w:r>
      <w:r w:rsidRPr="00ED09F1">
        <w:rPr>
          <w:rFonts w:ascii="Lato" w:hAnsi="Lato" w:cstheme="minorHAnsi"/>
        </w:rPr>
        <w:t xml:space="preserve">oda vez que la reprogramación, en términos de lo que establecen los artículos 40, 42, 50, </w:t>
      </w:r>
      <w:r w:rsidR="002A1D60" w:rsidRPr="00ED09F1">
        <w:rPr>
          <w:rFonts w:ascii="Lato" w:hAnsi="Lato" w:cstheme="minorHAnsi"/>
        </w:rPr>
        <w:t xml:space="preserve"> </w:t>
      </w:r>
      <w:r w:rsidRPr="00ED09F1">
        <w:rPr>
          <w:rFonts w:ascii="Lato" w:hAnsi="Lato" w:cstheme="minorHAnsi"/>
        </w:rPr>
        <w:t>53 y 73 fracción IV, del Reglamento del Consejo de la Judicatura del Estado, ha sido aprobada en sus términos por la Comisión de Vigilancia y Visitaduría de este Cuerpo Colegiado, con fundamento en lo que establecen los diversos artículos 85 de la Constitución Política del Estado Libre y Soberano de Tlaxcala, 61 y 68, fracción XIV de la Ley Orgánica del Poder Judicial del Estado, se determina:</w:t>
      </w:r>
    </w:p>
    <w:p w14:paraId="6FA4BC40" w14:textId="2A27E810" w:rsidR="00C53457" w:rsidRPr="00ED09F1" w:rsidRDefault="00C53457" w:rsidP="00D60589">
      <w:pPr>
        <w:pStyle w:val="Prrafodelista"/>
        <w:numPr>
          <w:ilvl w:val="0"/>
          <w:numId w:val="3"/>
        </w:numPr>
        <w:tabs>
          <w:tab w:val="left" w:pos="5387"/>
        </w:tabs>
        <w:spacing w:after="0" w:line="480" w:lineRule="auto"/>
        <w:ind w:left="851"/>
        <w:jc w:val="both"/>
        <w:rPr>
          <w:rFonts w:ascii="Lato" w:hAnsi="Lato" w:cstheme="minorHAnsi"/>
          <w:b/>
          <w:bCs/>
        </w:rPr>
      </w:pPr>
      <w:r w:rsidRPr="00ED09F1">
        <w:rPr>
          <w:rFonts w:ascii="Lato" w:hAnsi="Lato" w:cstheme="minorHAnsi"/>
        </w:rPr>
        <w:t>Tomar conocimiento de la reprogramación de la celebración de la</w:t>
      </w:r>
      <w:r w:rsidR="003E3C90" w:rsidRPr="00ED09F1">
        <w:rPr>
          <w:rFonts w:ascii="Lato" w:hAnsi="Lato" w:cstheme="minorHAnsi"/>
        </w:rPr>
        <w:t xml:space="preserve"> Tercera Visita Ordinaria a los Órganos Jurisdiccionales, Centros Regionales y Unidades Administrativas del Poder Judicial del Estado, a practicarse en el mes de agosto del año en curso, por las y los </w:t>
      </w:r>
      <w:proofErr w:type="gramStart"/>
      <w:r w:rsidR="003E3C90" w:rsidRPr="00ED09F1">
        <w:rPr>
          <w:rFonts w:ascii="Lato" w:hAnsi="Lato" w:cstheme="minorHAnsi"/>
        </w:rPr>
        <w:t>Consejeros</w:t>
      </w:r>
      <w:proofErr w:type="gramEnd"/>
      <w:r w:rsidR="003E3C90" w:rsidRPr="00ED09F1">
        <w:rPr>
          <w:rFonts w:ascii="Lato" w:hAnsi="Lato" w:cstheme="minorHAnsi"/>
        </w:rPr>
        <w:t>.</w:t>
      </w:r>
    </w:p>
    <w:p w14:paraId="2443341D" w14:textId="405AAFC8" w:rsidR="00C53457" w:rsidRPr="00ED09F1" w:rsidRDefault="00C53457" w:rsidP="00D60589">
      <w:pPr>
        <w:pStyle w:val="Prrafodelista"/>
        <w:numPr>
          <w:ilvl w:val="0"/>
          <w:numId w:val="3"/>
        </w:numPr>
        <w:tabs>
          <w:tab w:val="left" w:pos="5387"/>
        </w:tabs>
        <w:spacing w:after="0" w:line="480" w:lineRule="auto"/>
        <w:ind w:left="851"/>
        <w:jc w:val="both"/>
        <w:rPr>
          <w:rFonts w:ascii="Lato" w:hAnsi="Lato" w:cstheme="minorHAnsi"/>
          <w:bdr w:val="none" w:sz="0" w:space="0" w:color="auto" w:frame="1"/>
        </w:rPr>
      </w:pPr>
      <w:r w:rsidRPr="00ED09F1">
        <w:rPr>
          <w:rFonts w:ascii="Lato" w:hAnsi="Lato" w:cstheme="minorHAnsi"/>
        </w:rPr>
        <w:t>Proceder a su publicación y difusión en la página electrónica oficial del Poder Judicial del Estado.</w:t>
      </w:r>
    </w:p>
    <w:p w14:paraId="0CEE6AA2" w14:textId="492E57FC" w:rsidR="0061545C" w:rsidRPr="00ED09F1" w:rsidRDefault="00C53457" w:rsidP="00D60589">
      <w:pPr>
        <w:spacing w:after="0" w:line="480" w:lineRule="auto"/>
        <w:jc w:val="both"/>
        <w:rPr>
          <w:rFonts w:ascii="Lato" w:hAnsi="Lato" w:cs="Calibri"/>
          <w:b/>
          <w:bCs/>
          <w:u w:val="single"/>
          <w:bdr w:val="none" w:sz="0" w:space="0" w:color="auto" w:frame="1"/>
        </w:rPr>
      </w:pPr>
      <w:r w:rsidRPr="00ED09F1">
        <w:rPr>
          <w:rFonts w:ascii="Lato" w:hAnsi="Lato" w:cstheme="minorHAnsi"/>
        </w:rPr>
        <w:lastRenderedPageBreak/>
        <w:t xml:space="preserve">Comuníquese esta determinación al </w:t>
      </w:r>
      <w:proofErr w:type="gramStart"/>
      <w:r w:rsidRPr="00ED09F1">
        <w:rPr>
          <w:rFonts w:ascii="Lato" w:hAnsi="Lato" w:cstheme="minorHAnsi"/>
        </w:rPr>
        <w:t>Director</w:t>
      </w:r>
      <w:proofErr w:type="gramEnd"/>
      <w:r w:rsidRPr="00ED09F1">
        <w:rPr>
          <w:rFonts w:ascii="Lato" w:hAnsi="Lato" w:cstheme="minorHAnsi"/>
        </w:rPr>
        <w:t xml:space="preserve"> de Tecnologías de la Información y Comunicación del Poder Judicial, y en vía de reiteración al Consejero Presidente</w:t>
      </w:r>
      <w:r w:rsidRPr="00ED09F1">
        <w:rPr>
          <w:rFonts w:ascii="Lato" w:hAnsi="Lato" w:cstheme="minorHAnsi"/>
          <w:bdr w:val="none" w:sz="0" w:space="0" w:color="auto" w:frame="1"/>
        </w:rPr>
        <w:t xml:space="preserve"> de la Comisión de Vigilancia y Visitaduría, integrante de este Cuerpo Colegiado, para los efectos legales a que haya lugar.</w:t>
      </w:r>
      <w:r w:rsidR="001866E6" w:rsidRPr="00ED09F1">
        <w:rPr>
          <w:rFonts w:ascii="Lato" w:hAnsi="Lato" w:cstheme="minorHAnsi"/>
          <w:bdr w:val="none" w:sz="0" w:space="0" w:color="auto" w:frame="1"/>
        </w:rPr>
        <w:t xml:space="preserve"> </w:t>
      </w:r>
      <w:r w:rsidR="001866E6" w:rsidRPr="00ED09F1">
        <w:rPr>
          <w:rFonts w:ascii="Lato" w:hAnsi="Lato" w:cstheme="minorHAnsi"/>
          <w:b/>
          <w:bCs/>
          <w:u w:val="single"/>
          <w:bdr w:val="none" w:sz="0" w:space="0" w:color="auto" w:frame="1"/>
        </w:rPr>
        <w:t>APROBADO POR UNANIMIDAD DE VOTOS.</w:t>
      </w:r>
    </w:p>
    <w:p w14:paraId="12E054D6" w14:textId="3D47D9C4" w:rsidR="00096826" w:rsidRPr="00ED09F1" w:rsidRDefault="00024399" w:rsidP="00D60589">
      <w:pPr>
        <w:spacing w:after="0" w:line="480" w:lineRule="auto"/>
        <w:ind w:firstLine="708"/>
        <w:jc w:val="both"/>
        <w:rPr>
          <w:rFonts w:ascii="Lato" w:hAnsi="Lato" w:cstheme="minorHAnsi"/>
          <w:b/>
          <w:bdr w:val="none" w:sz="0" w:space="0" w:color="auto" w:frame="1"/>
        </w:rPr>
      </w:pPr>
      <w:r w:rsidRPr="00ED09F1">
        <w:rPr>
          <w:rFonts w:ascii="Lato" w:hAnsi="Lato"/>
          <w:b/>
          <w:bCs/>
        </w:rPr>
        <w:t xml:space="preserve">ACUERDO VI/67/2024. </w:t>
      </w:r>
      <w:r w:rsidR="00096826" w:rsidRPr="00ED09F1">
        <w:rPr>
          <w:rFonts w:ascii="Lato" w:hAnsi="Lato" w:cstheme="minorHAnsi"/>
          <w:b/>
          <w:bdr w:val="none" w:sz="0" w:space="0" w:color="auto" w:frame="1"/>
        </w:rPr>
        <w:t xml:space="preserve">Oficio número CJET/CCJEA/193/2024, recibido el ocho de agosto de dos mil veinticuatro, signado por la </w:t>
      </w:r>
      <w:proofErr w:type="gramStart"/>
      <w:r w:rsidR="00096826" w:rsidRPr="00ED09F1">
        <w:rPr>
          <w:rFonts w:ascii="Lato" w:hAnsi="Lato" w:cstheme="minorHAnsi"/>
          <w:b/>
          <w:bdr w:val="none" w:sz="0" w:space="0" w:color="auto" w:frame="1"/>
        </w:rPr>
        <w:t>Presidenta</w:t>
      </w:r>
      <w:proofErr w:type="gramEnd"/>
      <w:r w:rsidR="00096826" w:rsidRPr="00ED09F1">
        <w:rPr>
          <w:rFonts w:ascii="Lato" w:hAnsi="Lato" w:cstheme="minorHAnsi"/>
          <w:b/>
          <w:bdr w:val="none" w:sz="0" w:space="0" w:color="auto" w:frame="1"/>
        </w:rPr>
        <w:t xml:space="preserve"> de la Comisión de Carrera Judicial, integrante de este Cuerpo Colegiado. </w:t>
      </w:r>
      <w:r w:rsidR="001866E6" w:rsidRPr="00ED09F1">
        <w:rPr>
          <w:rFonts w:ascii="Lato" w:hAnsi="Lato" w:cstheme="minorHAnsi"/>
          <w:b/>
          <w:bdr w:val="none" w:sz="0" w:space="0" w:color="auto" w:frame="1"/>
        </w:rPr>
        <w:t>- - - - - - - - -</w:t>
      </w:r>
    </w:p>
    <w:p w14:paraId="129F80B1" w14:textId="416D1048" w:rsidR="00C94348" w:rsidRPr="00ED09F1" w:rsidRDefault="00253DD9" w:rsidP="00D60589">
      <w:pPr>
        <w:pStyle w:val="NormalWeb"/>
        <w:spacing w:before="0" w:beforeAutospacing="0" w:after="0" w:afterAutospacing="0" w:line="480" w:lineRule="auto"/>
        <w:jc w:val="both"/>
        <w:rPr>
          <w:rFonts w:ascii="Lato" w:hAnsi="Lato" w:cstheme="minorHAnsi"/>
          <w:bCs/>
          <w:sz w:val="22"/>
          <w:szCs w:val="22"/>
        </w:rPr>
      </w:pPr>
      <w:r w:rsidRPr="00ED09F1">
        <w:rPr>
          <w:rFonts w:ascii="Lato" w:hAnsi="Lato" w:cstheme="minorHAnsi"/>
          <w:sz w:val="22"/>
          <w:szCs w:val="22"/>
          <w:bdr w:val="none" w:sz="0" w:space="0" w:color="auto" w:frame="1"/>
        </w:rPr>
        <w:t xml:space="preserve">Dada cuenta con el oficio de referencia, así como con el acta número CCJ/SO/10/2024 correspondiente a la sesión ordinaria privada de la Comisión de Carrera Judicial de fecha uno de agosto de dos mil veinticuatro, mediante la cual se comunica a este Cuerpo Colegiado, </w:t>
      </w:r>
      <w:r w:rsidR="005117BD" w:rsidRPr="00ED09F1">
        <w:rPr>
          <w:rFonts w:ascii="Lato" w:hAnsi="Lato" w:cstheme="minorHAnsi"/>
          <w:sz w:val="22"/>
          <w:szCs w:val="22"/>
          <w:bdr w:val="none" w:sz="0" w:space="0" w:color="auto" w:frame="1"/>
        </w:rPr>
        <w:t>e</w:t>
      </w:r>
      <w:r w:rsidRPr="00ED09F1">
        <w:rPr>
          <w:rFonts w:ascii="Lato" w:hAnsi="Lato" w:cstheme="minorHAnsi"/>
          <w:sz w:val="22"/>
          <w:szCs w:val="22"/>
          <w:bdr w:val="none" w:sz="0" w:space="0" w:color="auto" w:frame="1"/>
        </w:rPr>
        <w:t>l acuerdo derivado de la propuesta presentad</w:t>
      </w:r>
      <w:r w:rsidR="00116215" w:rsidRPr="00ED09F1">
        <w:rPr>
          <w:rFonts w:ascii="Lato" w:hAnsi="Lato" w:cstheme="minorHAnsi"/>
          <w:sz w:val="22"/>
          <w:szCs w:val="22"/>
          <w:bdr w:val="none" w:sz="0" w:space="0" w:color="auto" w:frame="1"/>
        </w:rPr>
        <w:t>a</w:t>
      </w:r>
      <w:r w:rsidRPr="00ED09F1">
        <w:rPr>
          <w:rFonts w:ascii="Lato" w:hAnsi="Lato" w:cstheme="minorHAnsi"/>
          <w:sz w:val="22"/>
          <w:szCs w:val="22"/>
          <w:bdr w:val="none" w:sz="0" w:space="0" w:color="auto" w:frame="1"/>
        </w:rPr>
        <w:t xml:space="preserve"> por l</w:t>
      </w:r>
      <w:r w:rsidR="005117BD" w:rsidRPr="00ED09F1">
        <w:rPr>
          <w:rFonts w:ascii="Lato" w:hAnsi="Lato" w:cstheme="minorHAnsi"/>
          <w:sz w:val="22"/>
          <w:szCs w:val="22"/>
          <w:bdr w:val="none" w:sz="0" w:space="0" w:color="auto" w:frame="1"/>
        </w:rPr>
        <w:t>a Encargada de la Unidad de Igualdad de Género del Poder Judicial del Estado</w:t>
      </w:r>
      <w:r w:rsidRPr="00ED09F1">
        <w:rPr>
          <w:rFonts w:ascii="Lato" w:hAnsi="Lato" w:cstheme="minorHAnsi"/>
          <w:sz w:val="22"/>
          <w:szCs w:val="22"/>
          <w:bdr w:val="none" w:sz="0" w:space="0" w:color="auto" w:frame="1"/>
        </w:rPr>
        <w:t xml:space="preserve">, </w:t>
      </w:r>
      <w:r w:rsidR="005117BD" w:rsidRPr="00ED09F1">
        <w:rPr>
          <w:rFonts w:ascii="Lato" w:hAnsi="Lato" w:cstheme="minorHAnsi"/>
          <w:sz w:val="22"/>
          <w:szCs w:val="22"/>
          <w:bdr w:val="none" w:sz="0" w:space="0" w:color="auto" w:frame="1"/>
        </w:rPr>
        <w:t xml:space="preserve">de Tlaxcala relacionada </w:t>
      </w:r>
      <w:r w:rsidRPr="00ED09F1">
        <w:rPr>
          <w:rFonts w:ascii="Lato" w:hAnsi="Lato" w:cstheme="minorHAnsi"/>
          <w:sz w:val="22"/>
          <w:szCs w:val="22"/>
          <w:bdr w:val="none" w:sz="0" w:space="0" w:color="auto" w:frame="1"/>
        </w:rPr>
        <w:t>con</w:t>
      </w:r>
      <w:r w:rsidR="00024399" w:rsidRPr="00ED09F1">
        <w:rPr>
          <w:rFonts w:ascii="Lato" w:hAnsi="Lato" w:cstheme="minorHAnsi"/>
          <w:sz w:val="22"/>
          <w:szCs w:val="22"/>
          <w:bdr w:val="none" w:sz="0" w:space="0" w:color="auto" w:frame="1"/>
        </w:rPr>
        <w:t xml:space="preserve"> e</w:t>
      </w:r>
      <w:r w:rsidR="005117BD" w:rsidRPr="00ED09F1">
        <w:rPr>
          <w:rFonts w:ascii="Lato" w:hAnsi="Lato" w:cstheme="minorHAnsi"/>
          <w:sz w:val="22"/>
          <w:szCs w:val="22"/>
          <w:bdr w:val="none" w:sz="0" w:space="0" w:color="auto" w:frame="1"/>
        </w:rPr>
        <w:t xml:space="preserve">l </w:t>
      </w:r>
      <w:r w:rsidRPr="00ED09F1">
        <w:rPr>
          <w:rFonts w:ascii="Lato" w:hAnsi="Lato" w:cstheme="minorHAnsi"/>
          <w:sz w:val="22"/>
          <w:szCs w:val="22"/>
          <w:bdr w:val="none" w:sz="0" w:space="0" w:color="auto" w:frame="1"/>
        </w:rPr>
        <w:t>Curso-Taller</w:t>
      </w:r>
      <w:r w:rsidR="005117BD" w:rsidRPr="00ED09F1">
        <w:rPr>
          <w:rFonts w:ascii="Lato" w:hAnsi="Lato" w:cstheme="minorHAnsi"/>
          <w:sz w:val="22"/>
          <w:szCs w:val="22"/>
          <w:bdr w:val="none" w:sz="0" w:space="0" w:color="auto" w:frame="1"/>
        </w:rPr>
        <w:t xml:space="preserve"> denominado</w:t>
      </w:r>
      <w:r w:rsidR="005117BD" w:rsidRPr="00ED09F1">
        <w:rPr>
          <w:rFonts w:ascii="Lato" w:hAnsi="Lato" w:cstheme="minorHAnsi"/>
          <w:b/>
          <w:bCs/>
          <w:sz w:val="22"/>
          <w:szCs w:val="22"/>
          <w:bdr w:val="none" w:sz="0" w:space="0" w:color="auto" w:frame="1"/>
        </w:rPr>
        <w:t xml:space="preserve"> “El deber  de Juzgar con Perspectiva de Género, en el delito de </w:t>
      </w:r>
      <w:r w:rsidR="00116215" w:rsidRPr="00ED09F1">
        <w:rPr>
          <w:rFonts w:ascii="Lato" w:hAnsi="Lato" w:cstheme="minorHAnsi"/>
          <w:b/>
          <w:bCs/>
          <w:sz w:val="22"/>
          <w:szCs w:val="22"/>
          <w:bdr w:val="none" w:sz="0" w:space="0" w:color="auto" w:frame="1"/>
        </w:rPr>
        <w:t>Trata</w:t>
      </w:r>
      <w:r w:rsidR="005117BD" w:rsidRPr="00ED09F1">
        <w:rPr>
          <w:rFonts w:ascii="Lato" w:hAnsi="Lato" w:cstheme="minorHAnsi"/>
          <w:b/>
          <w:bCs/>
          <w:sz w:val="22"/>
          <w:szCs w:val="22"/>
          <w:bdr w:val="none" w:sz="0" w:space="0" w:color="auto" w:frame="1"/>
        </w:rPr>
        <w:t xml:space="preserve"> de Personas”, </w:t>
      </w:r>
      <w:r w:rsidRPr="00ED09F1">
        <w:rPr>
          <w:rFonts w:ascii="Lato" w:hAnsi="Lato" w:cstheme="minorHAnsi"/>
          <w:sz w:val="22"/>
          <w:szCs w:val="22"/>
          <w:bdr w:val="none" w:sz="0" w:space="0" w:color="auto" w:frame="1"/>
        </w:rPr>
        <w:t>mism</w:t>
      </w:r>
      <w:r w:rsidR="005117BD" w:rsidRPr="00ED09F1">
        <w:rPr>
          <w:rFonts w:ascii="Lato" w:hAnsi="Lato" w:cstheme="minorHAnsi"/>
          <w:sz w:val="22"/>
          <w:szCs w:val="22"/>
          <w:bdr w:val="none" w:sz="0" w:space="0" w:color="auto" w:frame="1"/>
        </w:rPr>
        <w:t>o</w:t>
      </w:r>
      <w:r w:rsidRPr="00ED09F1">
        <w:rPr>
          <w:rFonts w:ascii="Lato" w:hAnsi="Lato" w:cstheme="minorHAnsi"/>
          <w:sz w:val="22"/>
          <w:szCs w:val="22"/>
          <w:bdr w:val="none" w:sz="0" w:space="0" w:color="auto" w:frame="1"/>
        </w:rPr>
        <w:t xml:space="preserve"> que será impartid</w:t>
      </w:r>
      <w:r w:rsidR="005117BD" w:rsidRPr="00ED09F1">
        <w:rPr>
          <w:rFonts w:ascii="Lato" w:hAnsi="Lato" w:cstheme="minorHAnsi"/>
          <w:sz w:val="22"/>
          <w:szCs w:val="22"/>
          <w:bdr w:val="none" w:sz="0" w:space="0" w:color="auto" w:frame="1"/>
        </w:rPr>
        <w:t>o</w:t>
      </w:r>
      <w:r w:rsidRPr="00ED09F1">
        <w:rPr>
          <w:rFonts w:ascii="Lato" w:hAnsi="Lato" w:cstheme="minorHAnsi"/>
          <w:sz w:val="22"/>
          <w:szCs w:val="22"/>
          <w:bdr w:val="none" w:sz="0" w:space="0" w:color="auto" w:frame="1"/>
        </w:rPr>
        <w:t xml:space="preserve"> por l</w:t>
      </w:r>
      <w:r w:rsidR="005117BD" w:rsidRPr="00ED09F1">
        <w:rPr>
          <w:rFonts w:ascii="Lato" w:hAnsi="Lato" w:cstheme="minorHAnsi"/>
          <w:sz w:val="22"/>
          <w:szCs w:val="22"/>
          <w:bdr w:val="none" w:sz="0" w:space="0" w:color="auto" w:frame="1"/>
        </w:rPr>
        <w:t>a</w:t>
      </w:r>
      <w:r w:rsidRPr="00ED09F1">
        <w:rPr>
          <w:rFonts w:ascii="Lato" w:hAnsi="Lato" w:cstheme="minorHAnsi"/>
          <w:sz w:val="22"/>
          <w:szCs w:val="22"/>
          <w:bdr w:val="none" w:sz="0" w:space="0" w:color="auto" w:frame="1"/>
        </w:rPr>
        <w:t xml:space="preserve"> </w:t>
      </w:r>
      <w:r w:rsidR="005117BD" w:rsidRPr="00ED09F1">
        <w:rPr>
          <w:rFonts w:ascii="Lato" w:hAnsi="Lato" w:cstheme="minorHAnsi"/>
          <w:sz w:val="22"/>
          <w:szCs w:val="22"/>
          <w:bdr w:val="none" w:sz="0" w:space="0" w:color="auto" w:frame="1"/>
        </w:rPr>
        <w:t xml:space="preserve">Mtra. María Emilia Montejano Hilton y Mtro. Mario Uribe Olvera, el cual se realizará del nueve al doce de septiembre de dos mil veinticuatro, con una duración de </w:t>
      </w:r>
      <w:r w:rsidR="00C94348" w:rsidRPr="00ED09F1">
        <w:rPr>
          <w:rFonts w:ascii="Lato" w:hAnsi="Lato" w:cstheme="minorHAnsi"/>
          <w:sz w:val="22"/>
          <w:szCs w:val="22"/>
          <w:bdr w:val="none" w:sz="0" w:space="0" w:color="auto" w:frame="1"/>
        </w:rPr>
        <w:t xml:space="preserve">ocho </w:t>
      </w:r>
      <w:r w:rsidR="005117BD" w:rsidRPr="00ED09F1">
        <w:rPr>
          <w:rFonts w:ascii="Lato" w:hAnsi="Lato" w:cstheme="minorHAnsi"/>
          <w:sz w:val="22"/>
          <w:szCs w:val="22"/>
          <w:bdr w:val="none" w:sz="0" w:space="0" w:color="auto" w:frame="1"/>
        </w:rPr>
        <w:t xml:space="preserve">horas, mediante cuatro clases, una de ellas será </w:t>
      </w:r>
      <w:r w:rsidR="00C94348" w:rsidRPr="00ED09F1">
        <w:rPr>
          <w:rFonts w:ascii="Lato" w:hAnsi="Lato" w:cstheme="minorHAnsi"/>
          <w:sz w:val="22"/>
          <w:szCs w:val="22"/>
          <w:bdr w:val="none" w:sz="0" w:space="0" w:color="auto" w:frame="1"/>
        </w:rPr>
        <w:t>presencial</w:t>
      </w:r>
      <w:r w:rsidR="009D1958" w:rsidRPr="00ED09F1">
        <w:rPr>
          <w:rFonts w:ascii="Lato" w:hAnsi="Lato" w:cstheme="minorHAnsi"/>
          <w:sz w:val="22"/>
          <w:szCs w:val="22"/>
          <w:bdr w:val="none" w:sz="0" w:space="0" w:color="auto" w:frame="1"/>
        </w:rPr>
        <w:t xml:space="preserve"> </w:t>
      </w:r>
      <w:r w:rsidR="00C94348" w:rsidRPr="00ED09F1">
        <w:rPr>
          <w:rFonts w:ascii="Lato" w:hAnsi="Lato" w:cstheme="minorHAnsi"/>
          <w:sz w:val="22"/>
          <w:szCs w:val="22"/>
          <w:bdr w:val="none" w:sz="0" w:space="0" w:color="auto" w:frame="1"/>
        </w:rPr>
        <w:t>el</w:t>
      </w:r>
      <w:r w:rsidR="009D1958" w:rsidRPr="00ED09F1">
        <w:rPr>
          <w:rFonts w:ascii="Lato" w:hAnsi="Lato" w:cstheme="minorHAnsi"/>
          <w:sz w:val="22"/>
          <w:szCs w:val="22"/>
          <w:bdr w:val="none" w:sz="0" w:space="0" w:color="auto" w:frame="1"/>
        </w:rPr>
        <w:t xml:space="preserve"> día</w:t>
      </w:r>
      <w:r w:rsidR="00C94348" w:rsidRPr="00ED09F1">
        <w:rPr>
          <w:rFonts w:ascii="Lato" w:hAnsi="Lato" w:cstheme="minorHAnsi"/>
          <w:sz w:val="22"/>
          <w:szCs w:val="22"/>
          <w:bdr w:val="none" w:sz="0" w:space="0" w:color="auto" w:frame="1"/>
        </w:rPr>
        <w:t xml:space="preserve"> nueve de septiembre</w:t>
      </w:r>
      <w:r w:rsidR="002A1D60" w:rsidRPr="00ED09F1">
        <w:rPr>
          <w:rFonts w:ascii="Lato" w:hAnsi="Lato" w:cstheme="minorHAnsi"/>
          <w:sz w:val="22"/>
          <w:szCs w:val="22"/>
          <w:bdr w:val="none" w:sz="0" w:space="0" w:color="auto" w:frame="1"/>
        </w:rPr>
        <w:t xml:space="preserve"> </w:t>
      </w:r>
      <w:r w:rsidR="00C94348" w:rsidRPr="00ED09F1">
        <w:rPr>
          <w:rFonts w:ascii="Lato" w:hAnsi="Lato" w:cstheme="minorHAnsi"/>
          <w:sz w:val="22"/>
          <w:szCs w:val="22"/>
          <w:bdr w:val="none" w:sz="0" w:space="0" w:color="auto" w:frame="1"/>
        </w:rPr>
        <w:t xml:space="preserve">de las 17:00 a 19:00 horas, en la Sala de Galería </w:t>
      </w:r>
      <w:r w:rsidR="009D1958" w:rsidRPr="00ED09F1">
        <w:rPr>
          <w:rFonts w:ascii="Lato" w:hAnsi="Lato" w:cstheme="minorHAnsi"/>
          <w:sz w:val="22"/>
          <w:szCs w:val="22"/>
          <w:bdr w:val="none" w:sz="0" w:space="0" w:color="auto" w:frame="1"/>
        </w:rPr>
        <w:t>de</w:t>
      </w:r>
      <w:r w:rsidR="00C94348" w:rsidRPr="00ED09F1">
        <w:rPr>
          <w:rFonts w:ascii="Lato" w:hAnsi="Lato" w:cstheme="minorHAnsi"/>
          <w:sz w:val="22"/>
          <w:szCs w:val="22"/>
          <w:bdr w:val="none" w:sz="0" w:space="0" w:color="auto" w:frame="1"/>
        </w:rPr>
        <w:t xml:space="preserve"> Presidentes del Tribunal Superior de Justicia del Estado,  curso que se impart</w:t>
      </w:r>
      <w:r w:rsidR="009D1958" w:rsidRPr="00ED09F1">
        <w:rPr>
          <w:rFonts w:ascii="Lato" w:hAnsi="Lato" w:cstheme="minorHAnsi"/>
          <w:sz w:val="22"/>
          <w:szCs w:val="22"/>
          <w:bdr w:val="none" w:sz="0" w:space="0" w:color="auto" w:frame="1"/>
        </w:rPr>
        <w:t xml:space="preserve">irá </w:t>
      </w:r>
      <w:r w:rsidR="00C94348" w:rsidRPr="00ED09F1">
        <w:rPr>
          <w:rFonts w:ascii="Lato" w:hAnsi="Lato" w:cstheme="minorHAnsi"/>
          <w:sz w:val="22"/>
          <w:szCs w:val="22"/>
          <w:bdr w:val="none" w:sz="0" w:space="0" w:color="auto" w:frame="1"/>
        </w:rPr>
        <w:t>sin gastos de honorarios para el Poder Judicial, dirigido al personal jurisdiccional y de las dependencias relacionas con temas de</w:t>
      </w:r>
      <w:r w:rsidR="0029386A" w:rsidRPr="00ED09F1">
        <w:rPr>
          <w:rFonts w:ascii="Lato" w:hAnsi="Lato" w:cstheme="minorHAnsi"/>
          <w:sz w:val="22"/>
          <w:szCs w:val="22"/>
          <w:bdr w:val="none" w:sz="0" w:space="0" w:color="auto" w:frame="1"/>
        </w:rPr>
        <w:t xml:space="preserve"> trata de personas,</w:t>
      </w:r>
      <w:r w:rsidR="00C94348" w:rsidRPr="00ED09F1">
        <w:rPr>
          <w:rFonts w:ascii="Lato" w:hAnsi="Lato" w:cstheme="minorHAnsi"/>
          <w:sz w:val="22"/>
          <w:szCs w:val="22"/>
          <w:bdr w:val="none" w:sz="0" w:space="0" w:color="auto" w:frame="1"/>
        </w:rPr>
        <w:t xml:space="preserve"> dicho curso-taller es en cumplimiento al cronograma actualizado de capacitación para el año dos mil veinticuatro</w:t>
      </w:r>
      <w:r w:rsidR="002A1D60" w:rsidRPr="00ED09F1">
        <w:rPr>
          <w:rFonts w:ascii="Lato" w:hAnsi="Lato" w:cstheme="minorHAnsi"/>
          <w:sz w:val="22"/>
          <w:szCs w:val="22"/>
          <w:bdr w:val="none" w:sz="0" w:space="0" w:color="auto" w:frame="1"/>
        </w:rPr>
        <w:t>. A</w:t>
      </w:r>
      <w:r w:rsidR="001866E6" w:rsidRPr="00ED09F1">
        <w:rPr>
          <w:rFonts w:ascii="Lato" w:hAnsi="Lato" w:cstheme="minorHAnsi"/>
          <w:sz w:val="22"/>
          <w:szCs w:val="22"/>
          <w:bdr w:val="none" w:sz="0" w:space="0" w:color="auto" w:frame="1"/>
        </w:rPr>
        <w:t>l respecto, t</w:t>
      </w:r>
      <w:r w:rsidR="00C94348" w:rsidRPr="00ED09F1">
        <w:rPr>
          <w:rFonts w:ascii="Lato" w:hAnsi="Lato" w:cstheme="minorHAnsi"/>
          <w:bCs/>
          <w:sz w:val="22"/>
          <w:szCs w:val="22"/>
        </w:rPr>
        <w:t xml:space="preserve">omando en consideración que </w:t>
      </w:r>
      <w:r w:rsidR="00C94348" w:rsidRPr="00ED09F1">
        <w:rPr>
          <w:rFonts w:ascii="Lato" w:hAnsi="Lato"/>
          <w:sz w:val="22"/>
          <w:szCs w:val="22"/>
        </w:rPr>
        <w:t xml:space="preserve">una de las prioridades de este Órgano Colegiado, es la formación, capacitación y actualización de las personas servidoras públicas del Poder Judicial del Estado, </w:t>
      </w:r>
      <w:r w:rsidR="00C94348" w:rsidRPr="00ED09F1">
        <w:rPr>
          <w:rFonts w:ascii="Lato" w:hAnsi="Lato" w:cstheme="minorHAnsi"/>
          <w:bCs/>
          <w:sz w:val="22"/>
          <w:szCs w:val="22"/>
        </w:rPr>
        <w:t xml:space="preserve">con fundamento en lo que establecen los artículos 85 de la Constitución Política del Estado Libre y Soberano de Tlaxcala; 61, 86 </w:t>
      </w:r>
      <w:proofErr w:type="spellStart"/>
      <w:r w:rsidR="00C94348" w:rsidRPr="00ED09F1">
        <w:rPr>
          <w:rFonts w:ascii="Lato" w:hAnsi="Lato" w:cstheme="minorHAnsi"/>
          <w:bCs/>
          <w:sz w:val="22"/>
          <w:szCs w:val="22"/>
        </w:rPr>
        <w:t>Nonies</w:t>
      </w:r>
      <w:proofErr w:type="spellEnd"/>
      <w:r w:rsidR="00C94348" w:rsidRPr="00ED09F1">
        <w:rPr>
          <w:rFonts w:ascii="Lato" w:hAnsi="Lato" w:cstheme="minorHAnsi"/>
          <w:bCs/>
          <w:sz w:val="22"/>
          <w:szCs w:val="22"/>
        </w:rPr>
        <w:t xml:space="preserve"> fracción </w:t>
      </w:r>
      <w:proofErr w:type="gramStart"/>
      <w:r w:rsidR="00C94348" w:rsidRPr="00ED09F1">
        <w:rPr>
          <w:rFonts w:ascii="Lato" w:hAnsi="Lato" w:cstheme="minorHAnsi"/>
          <w:bCs/>
          <w:sz w:val="22"/>
          <w:szCs w:val="22"/>
        </w:rPr>
        <w:t xml:space="preserve">II,  </w:t>
      </w:r>
      <w:r w:rsidR="00DB00C6" w:rsidRPr="00ED09F1">
        <w:rPr>
          <w:rFonts w:ascii="Lato" w:hAnsi="Lato" w:cstheme="minorHAnsi"/>
          <w:bCs/>
          <w:sz w:val="22"/>
          <w:szCs w:val="22"/>
        </w:rPr>
        <w:t>d</w:t>
      </w:r>
      <w:r w:rsidR="00C94348" w:rsidRPr="00ED09F1">
        <w:rPr>
          <w:rFonts w:ascii="Lato" w:hAnsi="Lato" w:cstheme="minorHAnsi"/>
          <w:bCs/>
          <w:sz w:val="22"/>
          <w:szCs w:val="22"/>
        </w:rPr>
        <w:t>e</w:t>
      </w:r>
      <w:proofErr w:type="gramEnd"/>
      <w:r w:rsidR="00C94348" w:rsidRPr="00ED09F1">
        <w:rPr>
          <w:rFonts w:ascii="Lato" w:hAnsi="Lato" w:cstheme="minorHAnsi"/>
          <w:bCs/>
          <w:sz w:val="22"/>
          <w:szCs w:val="22"/>
        </w:rPr>
        <w:t xml:space="preserve"> la Ley Orgánica del Poder Judicial del Estado; y 9, fracción XVII del Reglamento del Consejo de la Judicatura del Estado, se determina: </w:t>
      </w:r>
    </w:p>
    <w:p w14:paraId="2AEF60BA" w14:textId="77777777" w:rsidR="00C94348" w:rsidRPr="00ED09F1" w:rsidRDefault="00C94348" w:rsidP="00D60589">
      <w:pPr>
        <w:pStyle w:val="Prrafodelista"/>
        <w:numPr>
          <w:ilvl w:val="0"/>
          <w:numId w:val="2"/>
        </w:numPr>
        <w:tabs>
          <w:tab w:val="left" w:pos="5387"/>
        </w:tabs>
        <w:spacing w:after="0" w:line="480" w:lineRule="auto"/>
        <w:ind w:left="851" w:hanging="284"/>
        <w:jc w:val="both"/>
        <w:rPr>
          <w:rFonts w:ascii="Lato" w:hAnsi="Lato" w:cstheme="minorHAnsi"/>
          <w:bCs/>
        </w:rPr>
      </w:pPr>
      <w:r w:rsidRPr="00ED09F1">
        <w:rPr>
          <w:rFonts w:ascii="Lato" w:hAnsi="Lato" w:cstheme="minorHAnsi"/>
          <w:bCs/>
        </w:rPr>
        <w:t>Tomar conocimiento del oficio y anexos de cuenta.</w:t>
      </w:r>
    </w:p>
    <w:p w14:paraId="1DAC8859" w14:textId="462B094E" w:rsidR="009D1958" w:rsidRPr="00ED09F1" w:rsidRDefault="00C94348" w:rsidP="00D60589">
      <w:pPr>
        <w:pStyle w:val="Prrafodelista"/>
        <w:numPr>
          <w:ilvl w:val="0"/>
          <w:numId w:val="2"/>
        </w:numPr>
        <w:tabs>
          <w:tab w:val="left" w:pos="5387"/>
        </w:tabs>
        <w:spacing w:before="240" w:after="0" w:line="480" w:lineRule="auto"/>
        <w:ind w:left="851" w:hanging="284"/>
        <w:jc w:val="both"/>
        <w:rPr>
          <w:rFonts w:ascii="Lato" w:hAnsi="Lato" w:cstheme="minorHAnsi"/>
          <w:bCs/>
        </w:rPr>
      </w:pPr>
      <w:r w:rsidRPr="00ED09F1">
        <w:rPr>
          <w:rFonts w:ascii="Lato" w:hAnsi="Lato" w:cstheme="minorHAnsi"/>
          <w:bdr w:val="none" w:sz="0" w:space="0" w:color="auto" w:frame="1"/>
        </w:rPr>
        <w:lastRenderedPageBreak/>
        <w:t>Autorizar la realización del Curso-Taller denominado</w:t>
      </w:r>
      <w:r w:rsidRPr="00ED09F1">
        <w:rPr>
          <w:rFonts w:ascii="Lato" w:hAnsi="Lato" w:cstheme="minorHAnsi"/>
          <w:b/>
          <w:bCs/>
          <w:bdr w:val="none" w:sz="0" w:space="0" w:color="auto" w:frame="1"/>
        </w:rPr>
        <w:t xml:space="preserve"> “El deber de Juzgar con Perspectiva de Género, en el delito de Trata de Personas”, </w:t>
      </w:r>
      <w:r w:rsidRPr="00ED09F1">
        <w:rPr>
          <w:rFonts w:ascii="Lato" w:hAnsi="Lato" w:cstheme="minorHAnsi"/>
          <w:bdr w:val="none" w:sz="0" w:space="0" w:color="auto" w:frame="1"/>
        </w:rPr>
        <w:t>mismo que será impartido por la Mtra. María Emilia Montejano Hilton y Mtro. Mario Uribe Olvera, del nueve al doce de septiembre de dos mil veinticuatro, mediante cuatro clases, de las cuales una será presencial</w:t>
      </w:r>
      <w:r w:rsidR="009D1958" w:rsidRPr="00ED09F1">
        <w:rPr>
          <w:rFonts w:ascii="Lato" w:hAnsi="Lato" w:cstheme="minorHAnsi"/>
          <w:bdr w:val="none" w:sz="0" w:space="0" w:color="auto" w:frame="1"/>
        </w:rPr>
        <w:t xml:space="preserve"> el día </w:t>
      </w:r>
      <w:r w:rsidRPr="00ED09F1">
        <w:rPr>
          <w:rFonts w:ascii="Lato" w:hAnsi="Lato" w:cstheme="minorHAnsi"/>
          <w:bdr w:val="none" w:sz="0" w:space="0" w:color="auto" w:frame="1"/>
        </w:rPr>
        <w:t>nueve de septiembre de las 17:00 a 19:00 horas, en la Sala de Galería de Presidentes del Tribunal Superior de Justicia del Estado, ubicado en planta baja de Palacio de Justicia</w:t>
      </w:r>
      <w:r w:rsidR="00DB00C6" w:rsidRPr="00ED09F1">
        <w:rPr>
          <w:rFonts w:ascii="Lato" w:hAnsi="Lato" w:cstheme="minorHAnsi"/>
          <w:bdr w:val="none" w:sz="0" w:space="0" w:color="auto" w:frame="1"/>
        </w:rPr>
        <w:t>.</w:t>
      </w:r>
    </w:p>
    <w:p w14:paraId="50119DF2" w14:textId="0DF86236" w:rsidR="0061545C" w:rsidRPr="00ED09F1" w:rsidRDefault="00C94348" w:rsidP="00D60589">
      <w:pPr>
        <w:tabs>
          <w:tab w:val="left" w:pos="5387"/>
        </w:tabs>
        <w:spacing w:before="240" w:after="0" w:line="480" w:lineRule="auto"/>
        <w:jc w:val="both"/>
        <w:rPr>
          <w:rFonts w:ascii="Lato" w:hAnsi="Lato" w:cstheme="minorHAnsi"/>
          <w:b/>
          <w:bCs/>
          <w:u w:val="single"/>
        </w:rPr>
      </w:pPr>
      <w:r w:rsidRPr="00ED09F1">
        <w:rPr>
          <w:rFonts w:ascii="Lato" w:hAnsi="Lato" w:cstheme="minorHAnsi"/>
          <w:bCs/>
        </w:rPr>
        <w:t>Comuníquese esta determinación a la Encargada de la Unidad de Igualdad de Género</w:t>
      </w:r>
      <w:r w:rsidR="0061545C" w:rsidRPr="00ED09F1">
        <w:rPr>
          <w:rFonts w:ascii="Lato" w:hAnsi="Lato" w:cstheme="minorHAnsi"/>
          <w:bCs/>
        </w:rPr>
        <w:t xml:space="preserve"> </w:t>
      </w:r>
      <w:r w:rsidRPr="00ED09F1">
        <w:rPr>
          <w:rFonts w:ascii="Lato" w:hAnsi="Lato" w:cstheme="minorHAnsi"/>
          <w:bCs/>
        </w:rPr>
        <w:t xml:space="preserve">para su conocimiento y efectos correspondientes, en vía de reiteración a </w:t>
      </w:r>
      <w:r w:rsidRPr="00ED09F1">
        <w:rPr>
          <w:rFonts w:ascii="Lato" w:hAnsi="Lato"/>
        </w:rPr>
        <w:t xml:space="preserve">la </w:t>
      </w:r>
      <w:proofErr w:type="gramStart"/>
      <w:r w:rsidRPr="00ED09F1">
        <w:rPr>
          <w:rFonts w:ascii="Lato" w:hAnsi="Lato"/>
        </w:rPr>
        <w:t>Presidenta</w:t>
      </w:r>
      <w:proofErr w:type="gramEnd"/>
      <w:r w:rsidRPr="00ED09F1">
        <w:rPr>
          <w:rFonts w:ascii="Lato" w:hAnsi="Lato"/>
        </w:rPr>
        <w:t xml:space="preserve"> de la Comisión de Carrera Judicial, integrante de este Cuerpo Colegiado.</w:t>
      </w:r>
      <w:r w:rsidR="001866E6" w:rsidRPr="00ED09F1">
        <w:rPr>
          <w:rFonts w:ascii="Lato" w:hAnsi="Lato"/>
        </w:rPr>
        <w:t xml:space="preserve"> </w:t>
      </w:r>
      <w:r w:rsidR="001866E6" w:rsidRPr="00ED09F1">
        <w:rPr>
          <w:rFonts w:ascii="Lato" w:hAnsi="Lato"/>
          <w:b/>
          <w:bCs/>
          <w:u w:val="single"/>
        </w:rPr>
        <w:t>APROBADO POR UNANIMIDAD DE VOTOS.</w:t>
      </w:r>
    </w:p>
    <w:p w14:paraId="0C59472F" w14:textId="6C818524" w:rsidR="000B7638" w:rsidRPr="00ED09F1" w:rsidRDefault="001866E6" w:rsidP="00D60589">
      <w:pPr>
        <w:pStyle w:val="NormalWeb"/>
        <w:spacing w:after="0" w:afterAutospacing="0" w:line="480" w:lineRule="auto"/>
        <w:ind w:firstLine="708"/>
        <w:jc w:val="both"/>
        <w:rPr>
          <w:rFonts w:ascii="Lato" w:hAnsi="Lato" w:cstheme="minorHAnsi"/>
          <w:bCs/>
          <w:sz w:val="22"/>
          <w:szCs w:val="22"/>
          <w:bdr w:val="none" w:sz="0" w:space="0" w:color="auto" w:frame="1"/>
        </w:rPr>
      </w:pPr>
      <w:r w:rsidRPr="00ED09F1">
        <w:rPr>
          <w:rFonts w:ascii="Lato" w:hAnsi="Lato"/>
          <w:b/>
          <w:bCs/>
          <w:sz w:val="22"/>
          <w:szCs w:val="22"/>
        </w:rPr>
        <w:t xml:space="preserve"> </w:t>
      </w:r>
      <w:bookmarkEnd w:id="8"/>
      <w:r w:rsidR="00024399" w:rsidRPr="00ED09F1">
        <w:rPr>
          <w:rFonts w:ascii="Lato" w:hAnsi="Lato"/>
          <w:b/>
          <w:bCs/>
          <w:sz w:val="22"/>
          <w:szCs w:val="22"/>
        </w:rPr>
        <w:t xml:space="preserve">ACUERDO VII/67/2024. </w:t>
      </w:r>
      <w:r w:rsidR="00024399" w:rsidRPr="00ED09F1">
        <w:rPr>
          <w:rFonts w:ascii="Lato" w:hAnsi="Lato" w:cstheme="minorHAnsi"/>
          <w:b/>
          <w:sz w:val="22"/>
          <w:szCs w:val="22"/>
          <w:bdr w:val="none" w:sz="0" w:space="0" w:color="auto" w:frame="1"/>
        </w:rPr>
        <w:t xml:space="preserve">Oficio número CJET/CA/92/2024, recibido el doce de agosto de dos mil veinticuatro, signado por la </w:t>
      </w:r>
      <w:proofErr w:type="gramStart"/>
      <w:r w:rsidR="00024399" w:rsidRPr="00ED09F1">
        <w:rPr>
          <w:rFonts w:ascii="Lato" w:hAnsi="Lato" w:cstheme="minorHAnsi"/>
          <w:b/>
          <w:sz w:val="22"/>
          <w:szCs w:val="22"/>
          <w:bdr w:val="none" w:sz="0" w:space="0" w:color="auto" w:frame="1"/>
        </w:rPr>
        <w:t>Presidenta</w:t>
      </w:r>
      <w:proofErr w:type="gramEnd"/>
      <w:r w:rsidR="00024399" w:rsidRPr="00ED09F1">
        <w:rPr>
          <w:rFonts w:ascii="Lato" w:hAnsi="Lato" w:cstheme="minorHAnsi"/>
          <w:b/>
          <w:sz w:val="22"/>
          <w:szCs w:val="22"/>
          <w:bdr w:val="none" w:sz="0" w:space="0" w:color="auto" w:frame="1"/>
        </w:rPr>
        <w:t xml:space="preserve"> de la Comisión de Administración, Consejera integrante de este Cuerpo Colegiado.</w:t>
      </w:r>
      <w:r w:rsidRPr="00ED09F1">
        <w:rPr>
          <w:rFonts w:ascii="Lato" w:hAnsi="Lato" w:cstheme="minorHAnsi"/>
          <w:b/>
          <w:sz w:val="22"/>
          <w:szCs w:val="22"/>
          <w:bdr w:val="none" w:sz="0" w:space="0" w:color="auto" w:frame="1"/>
        </w:rPr>
        <w:t xml:space="preserve"> - - - - - - - - - </w:t>
      </w:r>
      <w:r w:rsidR="00024399" w:rsidRPr="00ED09F1">
        <w:rPr>
          <w:rFonts w:ascii="Lato" w:hAnsi="Lato" w:cstheme="minorHAnsi"/>
          <w:bCs/>
          <w:sz w:val="22"/>
          <w:szCs w:val="22"/>
          <w:bdr w:val="none" w:sz="0" w:space="0" w:color="auto" w:frame="1"/>
        </w:rPr>
        <w:t>Dada cuenta con el oficio de</w:t>
      </w:r>
      <w:r w:rsidR="00907710" w:rsidRPr="00ED09F1">
        <w:rPr>
          <w:rFonts w:ascii="Lato" w:hAnsi="Lato" w:cstheme="minorHAnsi"/>
          <w:bCs/>
          <w:sz w:val="22"/>
          <w:szCs w:val="22"/>
          <w:bdr w:val="none" w:sz="0" w:space="0" w:color="auto" w:frame="1"/>
        </w:rPr>
        <w:t xml:space="preserve"> referencia, mediante el cual, en seguimiento al acuerdo </w:t>
      </w:r>
      <w:r w:rsidR="007810A1" w:rsidRPr="00ED09F1">
        <w:rPr>
          <w:rFonts w:ascii="Lato" w:hAnsi="Lato" w:cstheme="minorHAnsi"/>
          <w:bCs/>
          <w:sz w:val="22"/>
          <w:szCs w:val="22"/>
          <w:bdr w:val="none" w:sz="0" w:space="0" w:color="auto" w:frame="1"/>
        </w:rPr>
        <w:t xml:space="preserve">XIII/38/2024.17. de este Cuerpo Colegiado, en el que se ordenó turnar a la </w:t>
      </w:r>
      <w:r w:rsidR="009D1958" w:rsidRPr="00ED09F1">
        <w:rPr>
          <w:rFonts w:ascii="Lato" w:hAnsi="Lato" w:cstheme="minorHAnsi"/>
          <w:bCs/>
          <w:sz w:val="22"/>
          <w:szCs w:val="22"/>
          <w:bdr w:val="none" w:sz="0" w:space="0" w:color="auto" w:frame="1"/>
        </w:rPr>
        <w:t>C</w:t>
      </w:r>
      <w:r w:rsidR="007810A1" w:rsidRPr="00ED09F1">
        <w:rPr>
          <w:rFonts w:ascii="Lato" w:hAnsi="Lato" w:cstheme="minorHAnsi"/>
          <w:bCs/>
          <w:sz w:val="22"/>
          <w:szCs w:val="22"/>
          <w:bdr w:val="none" w:sz="0" w:space="0" w:color="auto" w:frame="1"/>
        </w:rPr>
        <w:t xml:space="preserve">omisión </w:t>
      </w:r>
      <w:r w:rsidR="009D1958" w:rsidRPr="00ED09F1">
        <w:rPr>
          <w:rFonts w:ascii="Lato" w:hAnsi="Lato" w:cstheme="minorHAnsi"/>
          <w:bCs/>
          <w:sz w:val="22"/>
          <w:szCs w:val="22"/>
          <w:bdr w:val="none" w:sz="0" w:space="0" w:color="auto" w:frame="1"/>
        </w:rPr>
        <w:t xml:space="preserve">de Administración, </w:t>
      </w:r>
      <w:r w:rsidR="007810A1" w:rsidRPr="00ED09F1">
        <w:rPr>
          <w:rFonts w:ascii="Lato" w:hAnsi="Lato" w:cstheme="minorHAnsi"/>
          <w:bCs/>
          <w:sz w:val="22"/>
          <w:szCs w:val="22"/>
          <w:bdr w:val="none" w:sz="0" w:space="0" w:color="auto" w:frame="1"/>
        </w:rPr>
        <w:t xml:space="preserve">el escrito de petición de renivelación del Licenciado </w:t>
      </w:r>
      <w:r w:rsidR="00CB3670" w:rsidRPr="00ED09F1">
        <w:rPr>
          <w:rFonts w:ascii="Lato" w:hAnsi="Lato" w:cstheme="minorHAnsi"/>
          <w:bCs/>
          <w:sz w:val="22"/>
          <w:szCs w:val="22"/>
          <w:bdr w:val="none" w:sz="0" w:space="0" w:color="auto" w:frame="1"/>
        </w:rPr>
        <w:t>Iván Ángulo Vásquez</w:t>
      </w:r>
      <w:r w:rsidR="007810A1" w:rsidRPr="00ED09F1">
        <w:rPr>
          <w:rFonts w:ascii="Lato" w:hAnsi="Lato" w:cstheme="minorHAnsi"/>
          <w:bCs/>
          <w:sz w:val="22"/>
          <w:szCs w:val="22"/>
          <w:bdr w:val="none" w:sz="0" w:space="0" w:color="auto" w:frame="1"/>
        </w:rPr>
        <w:t>, para analizar la viabilidad de la misma</w:t>
      </w:r>
      <w:r w:rsidR="00554025" w:rsidRPr="00ED09F1">
        <w:rPr>
          <w:rFonts w:ascii="Lato" w:hAnsi="Lato" w:cstheme="minorHAnsi"/>
          <w:bCs/>
          <w:sz w:val="22"/>
          <w:szCs w:val="22"/>
          <w:bdr w:val="none" w:sz="0" w:space="0" w:color="auto" w:frame="1"/>
        </w:rPr>
        <w:t>;</w:t>
      </w:r>
      <w:r w:rsidR="007810A1" w:rsidRPr="00ED09F1">
        <w:rPr>
          <w:rFonts w:ascii="Lato" w:hAnsi="Lato" w:cstheme="minorHAnsi"/>
          <w:bCs/>
          <w:sz w:val="22"/>
          <w:szCs w:val="22"/>
          <w:bdr w:val="none" w:sz="0" w:space="0" w:color="auto" w:frame="1"/>
        </w:rPr>
        <w:t xml:space="preserve"> en ese sentido</w:t>
      </w:r>
      <w:r w:rsidR="00F0381D" w:rsidRPr="00ED09F1">
        <w:rPr>
          <w:rFonts w:ascii="Lato" w:hAnsi="Lato" w:cstheme="minorHAnsi"/>
          <w:bCs/>
          <w:sz w:val="22"/>
          <w:szCs w:val="22"/>
          <w:bdr w:val="none" w:sz="0" w:space="0" w:color="auto" w:frame="1"/>
        </w:rPr>
        <w:t xml:space="preserve"> señala que, </w:t>
      </w:r>
      <w:r w:rsidR="00F44E7E" w:rsidRPr="00ED09F1">
        <w:rPr>
          <w:rFonts w:ascii="Lato" w:hAnsi="Lato" w:cstheme="minorHAnsi"/>
          <w:bCs/>
          <w:sz w:val="22"/>
          <w:szCs w:val="22"/>
          <w:bdr w:val="none" w:sz="0" w:space="0" w:color="auto" w:frame="1"/>
        </w:rPr>
        <w:t>del estudio realizado a la normatividad interna del Poder Judicial relativa al funcionamiento e integración del Centro Estatal de Justicia Alternativa, consistente en Manual de Organización de dicho Centro y del Tabulador de puestos del Poder Judicial, correspondiente al año en curso, no se contempla el cargo de Coordinador de Facilitadores</w:t>
      </w:r>
      <w:r w:rsidR="000B7638" w:rsidRPr="00ED09F1">
        <w:rPr>
          <w:rFonts w:ascii="Lato" w:hAnsi="Lato" w:cstheme="minorHAnsi"/>
          <w:bCs/>
          <w:sz w:val="22"/>
          <w:szCs w:val="22"/>
          <w:bdr w:val="none" w:sz="0" w:space="0" w:color="auto" w:frame="1"/>
        </w:rPr>
        <w:t>, razón por la cual resulta improcedente autorizar la renivelación solicitada, anexa documentación soporte</w:t>
      </w:r>
      <w:r w:rsidR="00554025" w:rsidRPr="00ED09F1">
        <w:rPr>
          <w:rFonts w:ascii="Lato" w:hAnsi="Lato" w:cstheme="minorHAnsi"/>
          <w:bCs/>
          <w:sz w:val="22"/>
          <w:szCs w:val="22"/>
          <w:bdr w:val="none" w:sz="0" w:space="0" w:color="auto" w:frame="1"/>
        </w:rPr>
        <w:t>. Ah</w:t>
      </w:r>
      <w:r w:rsidR="001D36ED" w:rsidRPr="00ED09F1">
        <w:rPr>
          <w:rFonts w:ascii="Lato" w:hAnsi="Lato" w:cstheme="minorHAnsi"/>
          <w:bCs/>
          <w:sz w:val="22"/>
          <w:szCs w:val="22"/>
          <w:bdr w:val="none" w:sz="0" w:space="0" w:color="auto" w:frame="1"/>
        </w:rPr>
        <w:t>ora bien, tomando en consideración el estudio realizado por la Comisión de Administración, quien ha concluido que</w:t>
      </w:r>
      <w:r w:rsidR="00C276FB" w:rsidRPr="00ED09F1">
        <w:rPr>
          <w:rFonts w:ascii="Lato" w:hAnsi="Lato" w:cstheme="minorHAnsi"/>
          <w:bCs/>
          <w:sz w:val="22"/>
          <w:szCs w:val="22"/>
          <w:bdr w:val="none" w:sz="0" w:space="0" w:color="auto" w:frame="1"/>
        </w:rPr>
        <w:t>,</w:t>
      </w:r>
      <w:r w:rsidR="001D36ED" w:rsidRPr="00ED09F1">
        <w:rPr>
          <w:rFonts w:ascii="Lato" w:hAnsi="Lato" w:cstheme="minorHAnsi"/>
          <w:bCs/>
          <w:sz w:val="22"/>
          <w:szCs w:val="22"/>
          <w:bdr w:val="none" w:sz="0" w:space="0" w:color="auto" w:frame="1"/>
        </w:rPr>
        <w:t xml:space="preserve"> de otorgar un cargo y nivel no previsto en la normatividad interna del Poder Judicial, podría resultar en detrimento al erario público, además de ser susceptible de observación por el </w:t>
      </w:r>
      <w:r w:rsidR="000B7638" w:rsidRPr="00ED09F1">
        <w:rPr>
          <w:rFonts w:ascii="Lato" w:hAnsi="Lato" w:cstheme="minorHAnsi"/>
          <w:bCs/>
          <w:sz w:val="22"/>
          <w:szCs w:val="22"/>
          <w:bdr w:val="none" w:sz="0" w:space="0" w:color="auto" w:frame="1"/>
        </w:rPr>
        <w:t xml:space="preserve">Órgano de Fiscalización </w:t>
      </w:r>
      <w:r w:rsidR="000B7638" w:rsidRPr="00ED09F1">
        <w:rPr>
          <w:rFonts w:ascii="Lato" w:hAnsi="Lato" w:cstheme="minorHAnsi"/>
          <w:bCs/>
          <w:sz w:val="22"/>
          <w:szCs w:val="22"/>
          <w:bdr w:val="none" w:sz="0" w:space="0" w:color="auto" w:frame="1"/>
        </w:rPr>
        <w:lastRenderedPageBreak/>
        <w:t>Superior,</w:t>
      </w:r>
      <w:r w:rsidR="001D36ED" w:rsidRPr="00ED09F1">
        <w:rPr>
          <w:rFonts w:ascii="Lato" w:hAnsi="Lato" w:cstheme="minorHAnsi"/>
          <w:bCs/>
          <w:sz w:val="22"/>
          <w:szCs w:val="22"/>
          <w:bdr w:val="none" w:sz="0" w:space="0" w:color="auto" w:frame="1"/>
        </w:rPr>
        <w:t xml:space="preserve"> </w:t>
      </w:r>
      <w:r w:rsidR="000B7638" w:rsidRPr="00ED09F1">
        <w:rPr>
          <w:rFonts w:ascii="Lato" w:hAnsi="Lato" w:cstheme="minorHAnsi"/>
          <w:bCs/>
          <w:sz w:val="22"/>
          <w:szCs w:val="22"/>
          <w:bdr w:val="none" w:sz="0" w:space="0" w:color="auto" w:frame="1"/>
        </w:rPr>
        <w:t>con fundamento en lo que establecen los artículos 61 y 68 fracción I de la Ley Orgánica del Poder Judicial del Estado</w:t>
      </w:r>
      <w:r w:rsidR="001D36ED" w:rsidRPr="00ED09F1">
        <w:rPr>
          <w:rFonts w:ascii="Lato" w:hAnsi="Lato" w:cstheme="minorHAnsi"/>
          <w:bCs/>
          <w:sz w:val="22"/>
          <w:szCs w:val="22"/>
          <w:bdr w:val="none" w:sz="0" w:space="0" w:color="auto" w:frame="1"/>
        </w:rPr>
        <w:t>,</w:t>
      </w:r>
      <w:r w:rsidR="000B7638" w:rsidRPr="00ED09F1">
        <w:rPr>
          <w:rFonts w:ascii="Lato" w:hAnsi="Lato" w:cstheme="minorHAnsi"/>
          <w:bCs/>
          <w:sz w:val="22"/>
          <w:szCs w:val="22"/>
          <w:bdr w:val="none" w:sz="0" w:space="0" w:color="auto" w:frame="1"/>
        </w:rPr>
        <w:t xml:space="preserve"> se determina:</w:t>
      </w:r>
    </w:p>
    <w:p w14:paraId="300795AC" w14:textId="21B8E790" w:rsidR="000B7638" w:rsidRPr="00ED09F1" w:rsidRDefault="000B7638" w:rsidP="00D60589">
      <w:pPr>
        <w:spacing w:after="0" w:line="480" w:lineRule="auto"/>
        <w:ind w:left="851" w:hanging="283"/>
        <w:jc w:val="both"/>
        <w:rPr>
          <w:rFonts w:ascii="Lato" w:hAnsi="Lato" w:cstheme="minorHAnsi"/>
          <w:bCs/>
          <w:bdr w:val="none" w:sz="0" w:space="0" w:color="auto" w:frame="1"/>
        </w:rPr>
      </w:pPr>
      <w:r w:rsidRPr="00ED09F1">
        <w:rPr>
          <w:rFonts w:ascii="Lato" w:hAnsi="Lato" w:cstheme="minorHAnsi"/>
          <w:bCs/>
          <w:bdr w:val="none" w:sz="0" w:space="0" w:color="auto" w:frame="1"/>
        </w:rPr>
        <w:t>1. Tomar conocimiento del contenido íntegro del oficio y anexos de cuenta.</w:t>
      </w:r>
    </w:p>
    <w:p w14:paraId="4D9831F7" w14:textId="60F1AF88" w:rsidR="000B7638" w:rsidRPr="00ED09F1" w:rsidRDefault="000B7638" w:rsidP="00D60589">
      <w:pPr>
        <w:spacing w:after="0" w:line="480" w:lineRule="auto"/>
        <w:ind w:left="851" w:hanging="283"/>
        <w:jc w:val="both"/>
        <w:rPr>
          <w:rFonts w:ascii="Lato" w:hAnsi="Lato" w:cstheme="minorHAnsi"/>
          <w:bCs/>
          <w:bdr w:val="none" w:sz="0" w:space="0" w:color="auto" w:frame="1"/>
        </w:rPr>
      </w:pPr>
      <w:r w:rsidRPr="00ED09F1">
        <w:rPr>
          <w:rFonts w:ascii="Lato" w:hAnsi="Lato" w:cstheme="minorHAnsi"/>
          <w:bCs/>
          <w:bdr w:val="none" w:sz="0" w:space="0" w:color="auto" w:frame="1"/>
        </w:rPr>
        <w:t xml:space="preserve">2. Por las consideraciones expuestas, no </w:t>
      </w:r>
      <w:r w:rsidR="001D36ED" w:rsidRPr="00ED09F1">
        <w:rPr>
          <w:rFonts w:ascii="Lato" w:hAnsi="Lato" w:cstheme="minorHAnsi"/>
          <w:bCs/>
          <w:bdr w:val="none" w:sz="0" w:space="0" w:color="auto" w:frame="1"/>
        </w:rPr>
        <w:t xml:space="preserve">se acuerda </w:t>
      </w:r>
      <w:r w:rsidRPr="00ED09F1">
        <w:rPr>
          <w:rFonts w:ascii="Lato" w:hAnsi="Lato" w:cstheme="minorHAnsi"/>
          <w:bCs/>
          <w:bdr w:val="none" w:sz="0" w:space="0" w:color="auto" w:frame="1"/>
        </w:rPr>
        <w:t>favorable la solicitu</w:t>
      </w:r>
      <w:r w:rsidR="00A92C55" w:rsidRPr="00ED09F1">
        <w:rPr>
          <w:rFonts w:ascii="Lato" w:hAnsi="Lato" w:cstheme="minorHAnsi"/>
          <w:bCs/>
          <w:bdr w:val="none" w:sz="0" w:space="0" w:color="auto" w:frame="1"/>
        </w:rPr>
        <w:t>d</w:t>
      </w:r>
      <w:r w:rsidRPr="00ED09F1">
        <w:rPr>
          <w:rFonts w:ascii="Lato" w:hAnsi="Lato" w:cstheme="minorHAnsi"/>
          <w:bCs/>
          <w:bdr w:val="none" w:sz="0" w:space="0" w:color="auto" w:frame="1"/>
        </w:rPr>
        <w:t xml:space="preserve"> de renivelación.</w:t>
      </w:r>
    </w:p>
    <w:p w14:paraId="7C26739A" w14:textId="51AB3E94" w:rsidR="000B7638" w:rsidRPr="00ED09F1" w:rsidRDefault="00A92C55" w:rsidP="00D60589">
      <w:pPr>
        <w:spacing w:after="0" w:line="480" w:lineRule="auto"/>
        <w:jc w:val="both"/>
        <w:rPr>
          <w:rFonts w:ascii="Lato" w:hAnsi="Lato" w:cstheme="minorHAnsi"/>
          <w:b/>
          <w:u w:val="single"/>
          <w:bdr w:val="none" w:sz="0" w:space="0" w:color="auto" w:frame="1"/>
        </w:rPr>
      </w:pPr>
      <w:r w:rsidRPr="00ED09F1">
        <w:rPr>
          <w:rFonts w:ascii="Lato" w:hAnsi="Lato" w:cstheme="minorHAnsi"/>
          <w:bCs/>
          <w:bdr w:val="none" w:sz="0" w:space="0" w:color="auto" w:frame="1"/>
        </w:rPr>
        <w:t xml:space="preserve">Comuníquese esta determinación </w:t>
      </w:r>
      <w:r w:rsidR="00C276FB" w:rsidRPr="00ED09F1">
        <w:rPr>
          <w:rFonts w:ascii="Lato" w:hAnsi="Lato" w:cstheme="minorHAnsi"/>
          <w:bCs/>
          <w:bdr w:val="none" w:sz="0" w:space="0" w:color="auto" w:frame="1"/>
        </w:rPr>
        <w:t xml:space="preserve">al Licenciado Iván Ángulo Vásquez, en </w:t>
      </w:r>
      <w:r w:rsidR="007A5071" w:rsidRPr="00ED09F1">
        <w:rPr>
          <w:rFonts w:ascii="Lato" w:hAnsi="Lato" w:cstheme="minorHAnsi"/>
          <w:bCs/>
          <w:bdr w:val="none" w:sz="0" w:space="0" w:color="auto" w:frame="1"/>
        </w:rPr>
        <w:t xml:space="preserve">su </w:t>
      </w:r>
      <w:r w:rsidR="00C276FB" w:rsidRPr="00ED09F1">
        <w:rPr>
          <w:rFonts w:ascii="Lato" w:hAnsi="Lato" w:cstheme="minorHAnsi"/>
          <w:bCs/>
          <w:bdr w:val="none" w:sz="0" w:space="0" w:color="auto" w:frame="1"/>
        </w:rPr>
        <w:t xml:space="preserve">lugar de adscripción, para su conocimiento y en vía de reiteración a la </w:t>
      </w:r>
      <w:proofErr w:type="gramStart"/>
      <w:r w:rsidR="00C276FB" w:rsidRPr="00ED09F1">
        <w:rPr>
          <w:rFonts w:ascii="Lato" w:hAnsi="Lato" w:cstheme="minorHAnsi"/>
          <w:bCs/>
          <w:bdr w:val="none" w:sz="0" w:space="0" w:color="auto" w:frame="1"/>
        </w:rPr>
        <w:t>Consejera Presidenta</w:t>
      </w:r>
      <w:proofErr w:type="gramEnd"/>
      <w:r w:rsidR="00C276FB" w:rsidRPr="00ED09F1">
        <w:rPr>
          <w:rFonts w:ascii="Lato" w:hAnsi="Lato" w:cstheme="minorHAnsi"/>
          <w:bCs/>
          <w:bdr w:val="none" w:sz="0" w:space="0" w:color="auto" w:frame="1"/>
        </w:rPr>
        <w:t xml:space="preserve"> de la Comisión de Administración. </w:t>
      </w:r>
      <w:r w:rsidR="001866E6" w:rsidRPr="00ED09F1">
        <w:rPr>
          <w:rFonts w:ascii="Lato" w:hAnsi="Lato" w:cstheme="minorHAnsi"/>
          <w:b/>
          <w:u w:val="single"/>
          <w:bdr w:val="none" w:sz="0" w:space="0" w:color="auto" w:frame="1"/>
        </w:rPr>
        <w:t>APROBADO POR UNANIMIDAD DE VOTOS.</w:t>
      </w:r>
    </w:p>
    <w:p w14:paraId="59CB5C2A" w14:textId="18E88FFA" w:rsidR="00A92C55" w:rsidRPr="00ED09F1" w:rsidRDefault="001866E6" w:rsidP="00D60589">
      <w:pPr>
        <w:spacing w:after="0" w:line="240" w:lineRule="auto"/>
        <w:ind w:left="360"/>
        <w:jc w:val="both"/>
        <w:rPr>
          <w:rFonts w:ascii="Lato" w:hAnsi="Lato"/>
        </w:rPr>
      </w:pPr>
      <w:r w:rsidRPr="00ED09F1">
        <w:rPr>
          <w:rFonts w:ascii="Lato" w:hAnsi="Lato"/>
        </w:rPr>
        <w:t xml:space="preserve"> </w:t>
      </w:r>
    </w:p>
    <w:p w14:paraId="3FD6175A" w14:textId="6FB574CF" w:rsidR="00A92C55" w:rsidRPr="00ED09F1" w:rsidRDefault="00A92C55" w:rsidP="00D60589">
      <w:pPr>
        <w:spacing w:after="0" w:line="480" w:lineRule="auto"/>
        <w:ind w:firstLine="708"/>
        <w:jc w:val="both"/>
        <w:rPr>
          <w:rFonts w:ascii="Lato" w:hAnsi="Lato" w:cstheme="minorHAnsi"/>
          <w:b/>
          <w:bdr w:val="none" w:sz="0" w:space="0" w:color="auto" w:frame="1"/>
        </w:rPr>
      </w:pPr>
      <w:r w:rsidRPr="00ED09F1">
        <w:rPr>
          <w:rFonts w:ascii="Lato" w:hAnsi="Lato"/>
          <w:b/>
          <w:bCs/>
        </w:rPr>
        <w:t xml:space="preserve">ACUERDO VIII/67/2024. </w:t>
      </w:r>
      <w:r w:rsidRPr="00ED09F1">
        <w:rPr>
          <w:rFonts w:ascii="Lato" w:hAnsi="Lato" w:cstheme="minorHAnsi"/>
          <w:b/>
          <w:bdr w:val="none" w:sz="0" w:space="0" w:color="auto" w:frame="1"/>
        </w:rPr>
        <w:t xml:space="preserve">Oficio número CJET/CA/93/2024, recibido el doce de agosto de dos mil veinticuatro, signado por la </w:t>
      </w:r>
      <w:proofErr w:type="gramStart"/>
      <w:r w:rsidRPr="00ED09F1">
        <w:rPr>
          <w:rFonts w:ascii="Lato" w:hAnsi="Lato" w:cstheme="minorHAnsi"/>
          <w:b/>
          <w:bdr w:val="none" w:sz="0" w:space="0" w:color="auto" w:frame="1"/>
        </w:rPr>
        <w:t>Presidenta</w:t>
      </w:r>
      <w:proofErr w:type="gramEnd"/>
      <w:r w:rsidRPr="00ED09F1">
        <w:rPr>
          <w:rFonts w:ascii="Lato" w:hAnsi="Lato" w:cstheme="minorHAnsi"/>
          <w:b/>
          <w:bdr w:val="none" w:sz="0" w:space="0" w:color="auto" w:frame="1"/>
        </w:rPr>
        <w:t xml:space="preserve"> de la Comisión de Administración, Consejera integrante de este Cuerpo Colegiado</w:t>
      </w:r>
      <w:r w:rsidR="001866E6" w:rsidRPr="00ED09F1">
        <w:rPr>
          <w:rFonts w:ascii="Lato" w:hAnsi="Lato" w:cstheme="minorHAnsi"/>
          <w:b/>
          <w:bdr w:val="none" w:sz="0" w:space="0" w:color="auto" w:frame="1"/>
        </w:rPr>
        <w:t>. - - - - - - - - -</w:t>
      </w:r>
    </w:p>
    <w:p w14:paraId="134ABA14" w14:textId="1E944C25" w:rsidR="00A92C55" w:rsidRPr="00ED09F1" w:rsidRDefault="00A92C55" w:rsidP="00D60589">
      <w:pPr>
        <w:pStyle w:val="NormalWeb"/>
        <w:spacing w:before="0" w:beforeAutospacing="0" w:after="0" w:afterAutospacing="0" w:line="480" w:lineRule="auto"/>
        <w:jc w:val="both"/>
        <w:rPr>
          <w:rFonts w:ascii="Lato" w:hAnsi="Lato" w:cstheme="minorHAnsi"/>
          <w:sz w:val="22"/>
          <w:szCs w:val="22"/>
          <w:bdr w:val="none" w:sz="0" w:space="0" w:color="auto" w:frame="1"/>
        </w:rPr>
      </w:pPr>
      <w:r w:rsidRPr="00ED09F1">
        <w:rPr>
          <w:rFonts w:ascii="Lato" w:hAnsi="Lato"/>
          <w:sz w:val="22"/>
          <w:szCs w:val="22"/>
        </w:rPr>
        <w:t xml:space="preserve">Dada cuenta con el oficio de referencia, mediante el cual, la </w:t>
      </w:r>
      <w:proofErr w:type="gramStart"/>
      <w:r w:rsidRPr="00ED09F1">
        <w:rPr>
          <w:rFonts w:ascii="Lato" w:hAnsi="Lato"/>
          <w:sz w:val="22"/>
          <w:szCs w:val="22"/>
        </w:rPr>
        <w:t>Presidenta</w:t>
      </w:r>
      <w:proofErr w:type="gramEnd"/>
      <w:r w:rsidRPr="00ED09F1">
        <w:rPr>
          <w:rFonts w:ascii="Lato" w:hAnsi="Lato"/>
          <w:sz w:val="22"/>
          <w:szCs w:val="22"/>
        </w:rPr>
        <w:t xml:space="preserve"> de la Comisión de Administración </w:t>
      </w:r>
      <w:r w:rsidRPr="00ED09F1">
        <w:rPr>
          <w:rFonts w:ascii="Lato" w:hAnsi="Lato" w:cstheme="minorHAnsi"/>
          <w:sz w:val="22"/>
          <w:szCs w:val="22"/>
          <w:bdr w:val="none" w:sz="0" w:space="0" w:color="auto" w:frame="1"/>
        </w:rPr>
        <w:t>remite copia simple de las actas número CA/11/2024, CA/12/2024 y CA/13/2024, de fechas siete de junio, cinco y ocho de julio de dos mil veinticuatro, respectivamente, relativas a las sesiones ordinarias y extraordinarias celebradas por la Comisión de Administración, en las que se sesionaron asuntos propios de la</w:t>
      </w:r>
      <w:r w:rsidR="001C477E" w:rsidRPr="00ED09F1">
        <w:rPr>
          <w:rFonts w:ascii="Lato" w:hAnsi="Lato" w:cstheme="minorHAnsi"/>
          <w:sz w:val="22"/>
          <w:szCs w:val="22"/>
          <w:bdr w:val="none" w:sz="0" w:space="0" w:color="auto" w:frame="1"/>
        </w:rPr>
        <w:t xml:space="preserve"> misma. A</w:t>
      </w:r>
      <w:r w:rsidR="001866E6" w:rsidRPr="00ED09F1">
        <w:rPr>
          <w:rFonts w:ascii="Lato" w:hAnsi="Lato" w:cstheme="minorHAnsi"/>
          <w:sz w:val="22"/>
          <w:szCs w:val="22"/>
          <w:bdr w:val="none" w:sz="0" w:space="0" w:color="auto" w:frame="1"/>
        </w:rPr>
        <w:t>l respecto y toda vez que, d</w:t>
      </w:r>
      <w:r w:rsidRPr="00ED09F1">
        <w:rPr>
          <w:rFonts w:ascii="Lato" w:hAnsi="Lato" w:cstheme="minorHAnsi"/>
          <w:sz w:val="22"/>
          <w:szCs w:val="22"/>
          <w:bdr w:val="none" w:sz="0" w:space="0" w:color="auto" w:frame="1"/>
        </w:rPr>
        <w:t>e</w:t>
      </w:r>
      <w:r w:rsidRPr="00ED09F1">
        <w:rPr>
          <w:rFonts w:ascii="Lato" w:hAnsi="Lato"/>
          <w:sz w:val="22"/>
          <w:szCs w:val="22"/>
        </w:rPr>
        <w:t xml:space="preserve">l análisis al contenido de las actas de referencia, se advierte que los acuerdos dictados por la Comisión, </w:t>
      </w:r>
      <w:r w:rsidR="00C95FEA" w:rsidRPr="00ED09F1">
        <w:rPr>
          <w:rFonts w:ascii="Lato" w:hAnsi="Lato"/>
          <w:sz w:val="22"/>
          <w:szCs w:val="22"/>
        </w:rPr>
        <w:t xml:space="preserve">fueron </w:t>
      </w:r>
      <w:r w:rsidRPr="00ED09F1">
        <w:rPr>
          <w:rFonts w:ascii="Lato" w:hAnsi="Lato" w:cstheme="minorHAnsi"/>
          <w:sz w:val="22"/>
          <w:szCs w:val="22"/>
          <w:bdr w:val="none" w:sz="0" w:space="0" w:color="auto" w:frame="1"/>
        </w:rPr>
        <w:t xml:space="preserve">remitidos </w:t>
      </w:r>
      <w:r w:rsidR="00600D29" w:rsidRPr="00ED09F1">
        <w:rPr>
          <w:rFonts w:ascii="Lato" w:hAnsi="Lato" w:cstheme="minorHAnsi"/>
          <w:sz w:val="22"/>
          <w:szCs w:val="22"/>
          <w:bdr w:val="none" w:sz="0" w:space="0" w:color="auto" w:frame="1"/>
        </w:rPr>
        <w:t xml:space="preserve">oportunamente </w:t>
      </w:r>
      <w:r w:rsidRPr="00ED09F1">
        <w:rPr>
          <w:rFonts w:ascii="Lato" w:hAnsi="Lato" w:cstheme="minorHAnsi"/>
          <w:sz w:val="22"/>
          <w:szCs w:val="22"/>
          <w:bdr w:val="none" w:sz="0" w:space="0" w:color="auto" w:frame="1"/>
        </w:rPr>
        <w:t>a este Órgano Colegiado</w:t>
      </w:r>
      <w:r w:rsidR="00020293" w:rsidRPr="00ED09F1">
        <w:rPr>
          <w:rFonts w:ascii="Lato" w:hAnsi="Lato" w:cstheme="minorHAnsi"/>
          <w:sz w:val="22"/>
          <w:szCs w:val="22"/>
          <w:bdr w:val="none" w:sz="0" w:space="0" w:color="auto" w:frame="1"/>
        </w:rPr>
        <w:t xml:space="preserve">, para la determinación correspondiente, </w:t>
      </w:r>
      <w:r w:rsidR="009D5212" w:rsidRPr="00ED09F1">
        <w:rPr>
          <w:rFonts w:ascii="Lato" w:hAnsi="Lato" w:cstheme="minorHAnsi"/>
          <w:sz w:val="22"/>
          <w:szCs w:val="22"/>
          <w:bdr w:val="none" w:sz="0" w:space="0" w:color="auto" w:frame="1"/>
        </w:rPr>
        <w:t>por lo que,</w:t>
      </w:r>
      <w:r w:rsidR="00C95FEA" w:rsidRPr="00ED09F1">
        <w:rPr>
          <w:rFonts w:ascii="Lato" w:hAnsi="Lato" w:cstheme="minorHAnsi"/>
          <w:sz w:val="22"/>
          <w:szCs w:val="22"/>
          <w:bdr w:val="none" w:sz="0" w:space="0" w:color="auto" w:frame="1"/>
        </w:rPr>
        <w:t xml:space="preserve"> </w:t>
      </w:r>
      <w:r w:rsidRPr="00ED09F1">
        <w:rPr>
          <w:rFonts w:ascii="Lato" w:hAnsi="Lato"/>
          <w:sz w:val="22"/>
          <w:szCs w:val="22"/>
        </w:rPr>
        <w:t>con fundamento en lo que establece el artículo 61 de la Ley Orgánica del Poder Judicial del Estado, se determina:</w:t>
      </w:r>
    </w:p>
    <w:p w14:paraId="34D157B3" w14:textId="77777777" w:rsidR="00A92C55" w:rsidRPr="00ED09F1" w:rsidRDefault="00A92C55" w:rsidP="00D60589">
      <w:pPr>
        <w:pStyle w:val="NormalWeb"/>
        <w:numPr>
          <w:ilvl w:val="0"/>
          <w:numId w:val="4"/>
        </w:numPr>
        <w:tabs>
          <w:tab w:val="left" w:pos="5387"/>
        </w:tabs>
        <w:spacing w:before="0" w:beforeAutospacing="0" w:after="0" w:afterAutospacing="0" w:line="480" w:lineRule="auto"/>
        <w:ind w:left="851"/>
        <w:jc w:val="both"/>
        <w:rPr>
          <w:rFonts w:ascii="Lato" w:hAnsi="Lato"/>
          <w:sz w:val="22"/>
          <w:szCs w:val="22"/>
        </w:rPr>
      </w:pPr>
      <w:r w:rsidRPr="00ED09F1">
        <w:rPr>
          <w:rFonts w:ascii="Lato" w:hAnsi="Lato"/>
          <w:sz w:val="22"/>
          <w:szCs w:val="22"/>
        </w:rPr>
        <w:t>Tomar conocimiento del oficio y actas de cuenta.</w:t>
      </w:r>
    </w:p>
    <w:p w14:paraId="5E1E3DF9" w14:textId="77777777" w:rsidR="00A92C55" w:rsidRPr="00ED09F1" w:rsidRDefault="00A92C55" w:rsidP="00D60589">
      <w:pPr>
        <w:pStyle w:val="NormalWeb"/>
        <w:numPr>
          <w:ilvl w:val="0"/>
          <w:numId w:val="4"/>
        </w:numPr>
        <w:spacing w:before="0" w:beforeAutospacing="0" w:after="0" w:afterAutospacing="0" w:line="480" w:lineRule="auto"/>
        <w:ind w:left="851"/>
        <w:jc w:val="both"/>
        <w:rPr>
          <w:rFonts w:ascii="Lato" w:hAnsi="Lato"/>
          <w:sz w:val="22"/>
          <w:szCs w:val="22"/>
        </w:rPr>
      </w:pPr>
      <w:r w:rsidRPr="00ED09F1">
        <w:rPr>
          <w:rFonts w:ascii="Lato" w:hAnsi="Lato"/>
          <w:sz w:val="22"/>
          <w:szCs w:val="22"/>
        </w:rPr>
        <w:t xml:space="preserve">Agregar dichas actas al expediente de actividades de la </w:t>
      </w:r>
      <w:proofErr w:type="gramStart"/>
      <w:r w:rsidRPr="00ED09F1">
        <w:rPr>
          <w:rFonts w:ascii="Lato" w:hAnsi="Lato"/>
          <w:sz w:val="22"/>
          <w:szCs w:val="22"/>
        </w:rPr>
        <w:t>Consejera</w:t>
      </w:r>
      <w:proofErr w:type="gramEnd"/>
      <w:r w:rsidRPr="00ED09F1">
        <w:rPr>
          <w:rFonts w:ascii="Lato" w:hAnsi="Lato"/>
          <w:sz w:val="22"/>
          <w:szCs w:val="22"/>
        </w:rPr>
        <w:t xml:space="preserve"> Violeta Fernández Vázquez, que se lleva en la Secretaría Ejecutiva, para que surtan los efectos legales correspondientes. </w:t>
      </w:r>
    </w:p>
    <w:p w14:paraId="493C7264" w14:textId="264B7365" w:rsidR="00A92C55" w:rsidRPr="00ED09F1" w:rsidRDefault="00A92C55" w:rsidP="00D60589">
      <w:pPr>
        <w:spacing w:after="0" w:line="480" w:lineRule="auto"/>
        <w:jc w:val="both"/>
        <w:outlineLvl w:val="0"/>
        <w:rPr>
          <w:rFonts w:ascii="Lato" w:hAnsi="Lato" w:cstheme="minorHAnsi"/>
          <w:b/>
          <w:bCs/>
          <w:u w:val="single"/>
        </w:rPr>
      </w:pPr>
      <w:r w:rsidRPr="00ED09F1">
        <w:rPr>
          <w:rFonts w:ascii="Lato" w:hAnsi="Lato"/>
        </w:rPr>
        <w:t xml:space="preserve">Comuníquese esta determinación en vía de reiteración a la </w:t>
      </w:r>
      <w:proofErr w:type="gramStart"/>
      <w:r w:rsidRPr="00ED09F1">
        <w:rPr>
          <w:rFonts w:ascii="Lato" w:hAnsi="Lato"/>
        </w:rPr>
        <w:t>Consejera</w:t>
      </w:r>
      <w:proofErr w:type="gramEnd"/>
      <w:r w:rsidRPr="00ED09F1">
        <w:rPr>
          <w:rFonts w:ascii="Lato" w:hAnsi="Lato"/>
        </w:rPr>
        <w:t xml:space="preserve"> Violeta Fernández Vázquez, para los efectos legales a que haya lugar.</w:t>
      </w:r>
      <w:r w:rsidR="001866E6" w:rsidRPr="00ED09F1">
        <w:rPr>
          <w:rFonts w:ascii="Lato" w:hAnsi="Lato"/>
        </w:rPr>
        <w:t xml:space="preserve"> </w:t>
      </w:r>
      <w:r w:rsidR="001866E6" w:rsidRPr="00ED09F1">
        <w:rPr>
          <w:rFonts w:ascii="Lato" w:hAnsi="Lato"/>
          <w:b/>
          <w:bCs/>
          <w:u w:val="single"/>
        </w:rPr>
        <w:t>APROBADO POR UNANIMIDAD DE VOTOS.</w:t>
      </w:r>
    </w:p>
    <w:p w14:paraId="7F1BF317" w14:textId="7B081843" w:rsidR="002219CE" w:rsidRPr="00ED09F1" w:rsidRDefault="001866E6" w:rsidP="00D60589">
      <w:pPr>
        <w:pStyle w:val="NormalWeb"/>
        <w:spacing w:after="0" w:afterAutospacing="0" w:line="480" w:lineRule="auto"/>
        <w:ind w:firstLine="708"/>
        <w:jc w:val="both"/>
        <w:rPr>
          <w:rFonts w:ascii="Lato" w:hAnsi="Lato"/>
          <w:sz w:val="22"/>
          <w:szCs w:val="22"/>
        </w:rPr>
      </w:pPr>
      <w:r w:rsidRPr="00ED09F1">
        <w:rPr>
          <w:rFonts w:ascii="Lato" w:hAnsi="Lato"/>
          <w:b/>
          <w:bCs/>
          <w:sz w:val="22"/>
          <w:szCs w:val="22"/>
        </w:rPr>
        <w:lastRenderedPageBreak/>
        <w:t xml:space="preserve"> </w:t>
      </w:r>
      <w:r w:rsidR="00C95FEA" w:rsidRPr="00ED09F1">
        <w:rPr>
          <w:rFonts w:ascii="Lato" w:hAnsi="Lato"/>
          <w:b/>
          <w:bCs/>
          <w:sz w:val="22"/>
          <w:szCs w:val="22"/>
        </w:rPr>
        <w:t>ACUERDO IX/67/2024.</w:t>
      </w:r>
      <w:r w:rsidR="002626F8" w:rsidRPr="00ED09F1">
        <w:rPr>
          <w:rFonts w:ascii="Lato" w:hAnsi="Lato"/>
          <w:b/>
          <w:bCs/>
          <w:sz w:val="22"/>
          <w:szCs w:val="22"/>
        </w:rPr>
        <w:t xml:space="preserve"> </w:t>
      </w:r>
      <w:r w:rsidR="002626F8" w:rsidRPr="00ED09F1">
        <w:rPr>
          <w:rFonts w:ascii="Lato" w:hAnsi="Lato" w:cstheme="minorHAnsi"/>
          <w:b/>
          <w:sz w:val="22"/>
          <w:szCs w:val="22"/>
          <w:bdr w:val="none" w:sz="0" w:space="0" w:color="auto" w:frame="1"/>
        </w:rPr>
        <w:t>O</w:t>
      </w:r>
      <w:r w:rsidR="00C95FEA" w:rsidRPr="00ED09F1">
        <w:rPr>
          <w:rFonts w:ascii="Lato" w:hAnsi="Lato" w:cstheme="minorHAnsi"/>
          <w:b/>
          <w:sz w:val="22"/>
          <w:szCs w:val="22"/>
          <w:bdr w:val="none" w:sz="0" w:space="0" w:color="auto" w:frame="1"/>
        </w:rPr>
        <w:t xml:space="preserve">ficio número CJET/CRDGG/039/2024, recibido el doce de agosto de dos mil veinticuatro, signado por el Licenciado Rey David González </w:t>
      </w:r>
      <w:proofErr w:type="spellStart"/>
      <w:r w:rsidR="00C95FEA" w:rsidRPr="00ED09F1">
        <w:rPr>
          <w:rFonts w:ascii="Lato" w:hAnsi="Lato" w:cstheme="minorHAnsi"/>
          <w:b/>
          <w:sz w:val="22"/>
          <w:szCs w:val="22"/>
          <w:bdr w:val="none" w:sz="0" w:space="0" w:color="auto" w:frame="1"/>
        </w:rPr>
        <w:t>González</w:t>
      </w:r>
      <w:proofErr w:type="spellEnd"/>
      <w:r w:rsidR="00C95FEA" w:rsidRPr="00ED09F1">
        <w:rPr>
          <w:rFonts w:ascii="Lato" w:hAnsi="Lato" w:cstheme="minorHAnsi"/>
          <w:b/>
          <w:sz w:val="22"/>
          <w:szCs w:val="22"/>
          <w:bdr w:val="none" w:sz="0" w:space="0" w:color="auto" w:frame="1"/>
        </w:rPr>
        <w:t xml:space="preserve">, </w:t>
      </w:r>
      <w:proofErr w:type="gramStart"/>
      <w:r w:rsidR="00C95FEA" w:rsidRPr="00ED09F1">
        <w:rPr>
          <w:rFonts w:ascii="Lato" w:hAnsi="Lato" w:cstheme="minorHAnsi"/>
          <w:b/>
          <w:sz w:val="22"/>
          <w:szCs w:val="22"/>
          <w:bdr w:val="none" w:sz="0" w:space="0" w:color="auto" w:frame="1"/>
        </w:rPr>
        <w:t>Consejero</w:t>
      </w:r>
      <w:proofErr w:type="gramEnd"/>
      <w:r w:rsidR="00C95FEA" w:rsidRPr="00ED09F1">
        <w:rPr>
          <w:rFonts w:ascii="Lato" w:hAnsi="Lato" w:cstheme="minorHAnsi"/>
          <w:b/>
          <w:sz w:val="22"/>
          <w:szCs w:val="22"/>
          <w:bdr w:val="none" w:sz="0" w:space="0" w:color="auto" w:frame="1"/>
        </w:rPr>
        <w:t xml:space="preserve"> integrante de este Cuerpo Colegiado.</w:t>
      </w:r>
      <w:r w:rsidRPr="00ED09F1">
        <w:rPr>
          <w:rFonts w:ascii="Lato" w:hAnsi="Lato" w:cstheme="minorHAnsi"/>
          <w:b/>
          <w:sz w:val="22"/>
          <w:szCs w:val="22"/>
          <w:bdr w:val="none" w:sz="0" w:space="0" w:color="auto" w:frame="1"/>
        </w:rPr>
        <w:t xml:space="preserve"> - - -</w:t>
      </w:r>
      <w:r w:rsidR="00C95FEA" w:rsidRPr="00ED09F1">
        <w:rPr>
          <w:rFonts w:ascii="Lato" w:hAnsi="Lato" w:cstheme="minorHAnsi"/>
          <w:sz w:val="22"/>
          <w:szCs w:val="22"/>
        </w:rPr>
        <w:t xml:space="preserve">Dada cuenta con el oficio de referencia, </w:t>
      </w:r>
      <w:r w:rsidR="002219CE" w:rsidRPr="00ED09F1">
        <w:rPr>
          <w:rFonts w:ascii="Lato" w:hAnsi="Lato" w:cstheme="minorHAnsi"/>
          <w:sz w:val="22"/>
          <w:szCs w:val="22"/>
        </w:rPr>
        <w:t xml:space="preserve">mediante el cual, </w:t>
      </w:r>
      <w:r w:rsidR="002219CE" w:rsidRPr="00ED09F1">
        <w:rPr>
          <w:rFonts w:ascii="Lato" w:hAnsi="Lato" w:cstheme="minorHAnsi"/>
          <w:bCs/>
          <w:sz w:val="22"/>
          <w:szCs w:val="22"/>
          <w:bdr w:val="none" w:sz="0" w:space="0" w:color="auto" w:frame="1"/>
        </w:rPr>
        <w:t xml:space="preserve">el </w:t>
      </w:r>
      <w:proofErr w:type="gramStart"/>
      <w:r w:rsidR="002219CE" w:rsidRPr="00ED09F1">
        <w:rPr>
          <w:rFonts w:ascii="Lato" w:hAnsi="Lato" w:cstheme="minorHAnsi"/>
          <w:bCs/>
          <w:sz w:val="22"/>
          <w:szCs w:val="22"/>
          <w:bdr w:val="none" w:sz="0" w:space="0" w:color="auto" w:frame="1"/>
        </w:rPr>
        <w:t>Consejero</w:t>
      </w:r>
      <w:proofErr w:type="gramEnd"/>
      <w:r w:rsidR="002219CE" w:rsidRPr="00ED09F1">
        <w:rPr>
          <w:rFonts w:ascii="Lato" w:hAnsi="Lato" w:cstheme="minorHAnsi"/>
          <w:bCs/>
          <w:sz w:val="22"/>
          <w:szCs w:val="22"/>
          <w:bdr w:val="none" w:sz="0" w:space="0" w:color="auto" w:frame="1"/>
        </w:rPr>
        <w:t xml:space="preserve"> </w:t>
      </w:r>
      <w:r w:rsidR="002626F8" w:rsidRPr="00ED09F1">
        <w:rPr>
          <w:rFonts w:ascii="Lato" w:hAnsi="Lato" w:cstheme="minorHAnsi"/>
          <w:bCs/>
          <w:sz w:val="22"/>
          <w:szCs w:val="22"/>
          <w:bdr w:val="none" w:sz="0" w:space="0" w:color="auto" w:frame="1"/>
        </w:rPr>
        <w:t xml:space="preserve">remite </w:t>
      </w:r>
      <w:r w:rsidR="00A01D0B" w:rsidRPr="00ED09F1">
        <w:rPr>
          <w:rFonts w:ascii="Lato" w:hAnsi="Lato" w:cstheme="minorHAnsi"/>
          <w:bCs/>
          <w:sz w:val="22"/>
          <w:szCs w:val="22"/>
          <w:bdr w:val="none" w:sz="0" w:space="0" w:color="auto" w:frame="1"/>
        </w:rPr>
        <w:t xml:space="preserve">a este </w:t>
      </w:r>
      <w:r w:rsidR="00C95FEA" w:rsidRPr="00ED09F1">
        <w:rPr>
          <w:rFonts w:ascii="Lato" w:hAnsi="Lato" w:cstheme="minorHAnsi"/>
          <w:sz w:val="22"/>
          <w:szCs w:val="22"/>
        </w:rPr>
        <w:t>Cuerpo Colegiado</w:t>
      </w:r>
      <w:r w:rsidR="002219CE" w:rsidRPr="00ED09F1">
        <w:rPr>
          <w:rFonts w:ascii="Lato" w:hAnsi="Lato" w:cstheme="minorHAnsi"/>
          <w:sz w:val="22"/>
          <w:szCs w:val="22"/>
        </w:rPr>
        <w:t xml:space="preserve">, </w:t>
      </w:r>
      <w:r w:rsidR="00A01D0B" w:rsidRPr="00ED09F1">
        <w:rPr>
          <w:rFonts w:ascii="Lato" w:hAnsi="Lato" w:cstheme="minorHAnsi"/>
          <w:sz w:val="22"/>
          <w:szCs w:val="22"/>
        </w:rPr>
        <w:t xml:space="preserve">copia </w:t>
      </w:r>
      <w:r w:rsidR="00C95FEA" w:rsidRPr="00ED09F1">
        <w:rPr>
          <w:rFonts w:ascii="Lato" w:hAnsi="Lato" w:cstheme="minorHAnsi"/>
          <w:sz w:val="22"/>
          <w:szCs w:val="22"/>
        </w:rPr>
        <w:t>de</w:t>
      </w:r>
      <w:r w:rsidR="002626F8" w:rsidRPr="00ED09F1">
        <w:rPr>
          <w:rFonts w:ascii="Lato" w:hAnsi="Lato" w:cstheme="minorHAnsi"/>
          <w:sz w:val="22"/>
          <w:szCs w:val="22"/>
        </w:rPr>
        <w:t xml:space="preserve">l oficio </w:t>
      </w:r>
      <w:r w:rsidR="003A3EDC" w:rsidRPr="00ED09F1">
        <w:rPr>
          <w:rFonts w:ascii="Lato" w:hAnsi="Lato" w:cstheme="minorHAnsi"/>
          <w:sz w:val="22"/>
          <w:szCs w:val="22"/>
        </w:rPr>
        <w:t>enviado</w:t>
      </w:r>
      <w:r w:rsidR="002626F8" w:rsidRPr="00ED09F1">
        <w:rPr>
          <w:rFonts w:ascii="Lato" w:hAnsi="Lato" w:cstheme="minorHAnsi"/>
          <w:sz w:val="22"/>
          <w:szCs w:val="22"/>
        </w:rPr>
        <w:t xml:space="preserve"> a</w:t>
      </w:r>
      <w:r w:rsidR="00C95FEA" w:rsidRPr="00ED09F1">
        <w:rPr>
          <w:rFonts w:ascii="Lato" w:hAnsi="Lato" w:cstheme="minorHAnsi"/>
          <w:sz w:val="22"/>
          <w:szCs w:val="22"/>
        </w:rPr>
        <w:t xml:space="preserve"> la Contraloría</w:t>
      </w:r>
      <w:r w:rsidR="00A01D0B" w:rsidRPr="00ED09F1">
        <w:rPr>
          <w:rFonts w:ascii="Lato" w:hAnsi="Lato" w:cstheme="minorHAnsi"/>
          <w:sz w:val="22"/>
          <w:szCs w:val="22"/>
        </w:rPr>
        <w:t xml:space="preserve">, </w:t>
      </w:r>
      <w:r w:rsidR="002219CE" w:rsidRPr="00ED09F1">
        <w:rPr>
          <w:rFonts w:ascii="Lato" w:hAnsi="Lato" w:cstheme="minorHAnsi"/>
          <w:sz w:val="22"/>
          <w:szCs w:val="22"/>
        </w:rPr>
        <w:t xml:space="preserve">de las impresiones de correos electrónicos, así como de sus respectivos anexos </w:t>
      </w:r>
      <w:r w:rsidR="00A01D0B" w:rsidRPr="00ED09F1">
        <w:rPr>
          <w:rFonts w:ascii="Lato" w:hAnsi="Lato" w:cstheme="minorHAnsi"/>
          <w:sz w:val="22"/>
          <w:szCs w:val="22"/>
        </w:rPr>
        <w:t xml:space="preserve">recibidos </w:t>
      </w:r>
      <w:r w:rsidR="002219CE" w:rsidRPr="00ED09F1">
        <w:rPr>
          <w:rFonts w:ascii="Lato" w:hAnsi="Lato" w:cstheme="minorHAnsi"/>
          <w:sz w:val="22"/>
          <w:szCs w:val="22"/>
        </w:rPr>
        <w:t xml:space="preserve">en el buzón de quejas habilitado en la página oficial del Poder Judicial </w:t>
      </w:r>
      <w:r w:rsidR="00A01D0B" w:rsidRPr="00ED09F1">
        <w:rPr>
          <w:rFonts w:ascii="Lato" w:hAnsi="Lato" w:cstheme="minorHAnsi"/>
          <w:sz w:val="22"/>
          <w:szCs w:val="22"/>
        </w:rPr>
        <w:t xml:space="preserve">del Estado, </w:t>
      </w:r>
      <w:r w:rsidR="002219CE" w:rsidRPr="00ED09F1">
        <w:rPr>
          <w:rFonts w:ascii="Lato" w:hAnsi="Lato" w:cstheme="minorHAnsi"/>
          <w:sz w:val="22"/>
          <w:szCs w:val="22"/>
        </w:rPr>
        <w:t xml:space="preserve">el veinticuatro </w:t>
      </w:r>
      <w:r w:rsidR="00A01D0B" w:rsidRPr="00ED09F1">
        <w:rPr>
          <w:rFonts w:ascii="Lato" w:hAnsi="Lato" w:cstheme="minorHAnsi"/>
          <w:sz w:val="22"/>
          <w:szCs w:val="22"/>
        </w:rPr>
        <w:t xml:space="preserve">de julio </w:t>
      </w:r>
      <w:r w:rsidR="002219CE" w:rsidRPr="00ED09F1">
        <w:rPr>
          <w:rFonts w:ascii="Lato" w:hAnsi="Lato" w:cstheme="minorHAnsi"/>
          <w:sz w:val="22"/>
          <w:szCs w:val="22"/>
        </w:rPr>
        <w:t>del año en curso</w:t>
      </w:r>
      <w:r w:rsidR="00703AD1" w:rsidRPr="00ED09F1">
        <w:rPr>
          <w:rFonts w:ascii="Lato" w:hAnsi="Lato" w:cstheme="minorHAnsi"/>
          <w:sz w:val="22"/>
          <w:szCs w:val="22"/>
        </w:rPr>
        <w:t>. A</w:t>
      </w:r>
      <w:r w:rsidR="003A3EDC" w:rsidRPr="00ED09F1">
        <w:rPr>
          <w:rFonts w:ascii="Lato" w:hAnsi="Lato"/>
          <w:sz w:val="22"/>
          <w:szCs w:val="22"/>
        </w:rPr>
        <w:t>l respecto, tomando en consideración que se ha dado e</w:t>
      </w:r>
      <w:r w:rsidR="002219CE" w:rsidRPr="00ED09F1">
        <w:rPr>
          <w:rFonts w:ascii="Lato" w:hAnsi="Lato"/>
          <w:sz w:val="22"/>
          <w:szCs w:val="22"/>
        </w:rPr>
        <w:t xml:space="preserve">l trámite correspondiente a la queja recibida </w:t>
      </w:r>
      <w:r w:rsidR="002219CE" w:rsidRPr="00ED09F1">
        <w:rPr>
          <w:rFonts w:ascii="Lato" w:hAnsi="Lato" w:cstheme="minorHAnsi"/>
          <w:sz w:val="22"/>
          <w:szCs w:val="22"/>
          <w:bdr w:val="none" w:sz="0" w:space="0" w:color="auto" w:frame="1"/>
        </w:rPr>
        <w:t>en el correo institucional denominado “Buzón de Quejas” del Poder Judicial del Estado,</w:t>
      </w:r>
      <w:r w:rsidR="002219CE" w:rsidRPr="00ED09F1">
        <w:rPr>
          <w:rFonts w:ascii="Lato" w:hAnsi="Lato"/>
          <w:sz w:val="22"/>
          <w:szCs w:val="22"/>
        </w:rPr>
        <w:t xml:space="preserve"> con fundamento en lo que establecen los artículos 61 y 68 fracción XXVI de la Ley Orgánica del Poder Judicial del Estado, únicamente se toma debido conocimiento. </w:t>
      </w:r>
    </w:p>
    <w:p w14:paraId="37FAB5F8" w14:textId="76B8903B" w:rsidR="002219CE" w:rsidRPr="00ED09F1" w:rsidRDefault="002219CE" w:rsidP="00703AD1">
      <w:pPr>
        <w:spacing w:after="120" w:line="480" w:lineRule="auto"/>
        <w:jc w:val="both"/>
        <w:rPr>
          <w:rFonts w:ascii="Lato" w:hAnsi="Lato"/>
          <w:b/>
          <w:bCs/>
          <w:u w:val="single"/>
        </w:rPr>
      </w:pPr>
      <w:r w:rsidRPr="00ED09F1">
        <w:rPr>
          <w:rFonts w:ascii="Lato" w:hAnsi="Lato"/>
        </w:rPr>
        <w:t xml:space="preserve">Comuníquese en vía de reiteración al </w:t>
      </w:r>
      <w:proofErr w:type="gramStart"/>
      <w:r w:rsidR="00DD1AE6" w:rsidRPr="00ED09F1">
        <w:rPr>
          <w:rFonts w:ascii="Lato" w:hAnsi="Lato" w:cstheme="minorHAnsi"/>
          <w:bCs/>
          <w:bdr w:val="none" w:sz="0" w:space="0" w:color="auto" w:frame="1"/>
        </w:rPr>
        <w:t>Consejero</w:t>
      </w:r>
      <w:proofErr w:type="gramEnd"/>
      <w:r w:rsidR="00DD1AE6" w:rsidRPr="00ED09F1">
        <w:rPr>
          <w:rFonts w:ascii="Lato" w:hAnsi="Lato" w:cstheme="minorHAnsi"/>
          <w:bCs/>
          <w:bdr w:val="none" w:sz="0" w:space="0" w:color="auto" w:frame="1"/>
        </w:rPr>
        <w:t xml:space="preserve"> </w:t>
      </w:r>
      <w:r w:rsidRPr="00ED09F1">
        <w:rPr>
          <w:rFonts w:ascii="Lato" w:hAnsi="Lato" w:cstheme="minorHAnsi"/>
          <w:bCs/>
          <w:bdr w:val="none" w:sz="0" w:space="0" w:color="auto" w:frame="1"/>
        </w:rPr>
        <w:t xml:space="preserve">Rey David González </w:t>
      </w:r>
      <w:proofErr w:type="spellStart"/>
      <w:r w:rsidRPr="00ED09F1">
        <w:rPr>
          <w:rFonts w:ascii="Lato" w:hAnsi="Lato" w:cstheme="minorHAnsi"/>
          <w:bCs/>
          <w:bdr w:val="none" w:sz="0" w:space="0" w:color="auto" w:frame="1"/>
        </w:rPr>
        <w:t>González</w:t>
      </w:r>
      <w:proofErr w:type="spellEnd"/>
      <w:r w:rsidRPr="00ED09F1">
        <w:rPr>
          <w:rFonts w:ascii="Lato" w:hAnsi="Lato" w:cstheme="minorHAnsi"/>
          <w:bCs/>
          <w:bdr w:val="none" w:sz="0" w:space="0" w:color="auto" w:frame="1"/>
        </w:rPr>
        <w:t xml:space="preserve">, integrante de este Cuerpo Colegiado, </w:t>
      </w:r>
      <w:r w:rsidRPr="00ED09F1">
        <w:rPr>
          <w:rFonts w:ascii="Lato" w:hAnsi="Lato"/>
        </w:rPr>
        <w:t>para constancia.</w:t>
      </w:r>
      <w:r w:rsidR="00200AB2" w:rsidRPr="00ED09F1">
        <w:rPr>
          <w:rFonts w:ascii="Lato" w:hAnsi="Lato"/>
        </w:rPr>
        <w:t xml:space="preserve"> </w:t>
      </w:r>
      <w:r w:rsidR="00200AB2" w:rsidRPr="00ED09F1">
        <w:rPr>
          <w:rFonts w:ascii="Lato" w:hAnsi="Lato"/>
          <w:b/>
          <w:bCs/>
          <w:u w:val="single"/>
        </w:rPr>
        <w:t>APROBADO POR UNANIMIDAD DE VOTOS.</w:t>
      </w:r>
    </w:p>
    <w:p w14:paraId="0CCCD351" w14:textId="7859A5C2" w:rsidR="002219CE" w:rsidRPr="00ED09F1" w:rsidRDefault="002219CE" w:rsidP="00703AD1">
      <w:pPr>
        <w:spacing w:after="120" w:line="480" w:lineRule="auto"/>
        <w:ind w:firstLine="708"/>
        <w:jc w:val="both"/>
        <w:rPr>
          <w:rFonts w:ascii="Lato" w:hAnsi="Lato" w:cstheme="minorHAnsi"/>
          <w:b/>
          <w:bdr w:val="none" w:sz="0" w:space="0" w:color="auto" w:frame="1"/>
        </w:rPr>
      </w:pPr>
      <w:r w:rsidRPr="00ED09F1">
        <w:rPr>
          <w:rFonts w:ascii="Lato" w:hAnsi="Lato"/>
          <w:b/>
          <w:bCs/>
        </w:rPr>
        <w:t xml:space="preserve">ACUERDO X/67/2024. </w:t>
      </w:r>
      <w:r w:rsidRPr="00ED09F1">
        <w:rPr>
          <w:rFonts w:ascii="Lato" w:hAnsi="Lato" w:cstheme="minorHAnsi"/>
          <w:bCs/>
          <w:bdr w:val="none" w:sz="0" w:space="0" w:color="auto" w:frame="1"/>
        </w:rPr>
        <w:t xml:space="preserve"> </w:t>
      </w:r>
      <w:r w:rsidRPr="00ED09F1">
        <w:rPr>
          <w:rFonts w:ascii="Lato" w:hAnsi="Lato" w:cstheme="minorHAnsi"/>
          <w:b/>
          <w:bdr w:val="none" w:sz="0" w:space="0" w:color="auto" w:frame="1"/>
        </w:rPr>
        <w:t>Oficio número 2793, recibido el siete de agosto de dos mil veinticuatro, signado por la Jueza Cuarto de lo Familiar del Distrito Judicial de Cuauhtémoc.</w:t>
      </w:r>
      <w:r w:rsidR="00200AB2" w:rsidRPr="00ED09F1">
        <w:rPr>
          <w:rFonts w:ascii="Lato" w:hAnsi="Lato" w:cstheme="minorHAnsi"/>
          <w:b/>
          <w:bdr w:val="none" w:sz="0" w:space="0" w:color="auto" w:frame="1"/>
        </w:rPr>
        <w:t xml:space="preserve"> - - - - - - - - - - - - - - - - - - - - - - - - - - - - - - - - - - - - - - - - - - - </w:t>
      </w:r>
    </w:p>
    <w:p w14:paraId="77EC7D87" w14:textId="5351EFCC" w:rsidR="002219CE" w:rsidRPr="00ED09F1" w:rsidRDefault="002219CE" w:rsidP="00D60589">
      <w:pPr>
        <w:pStyle w:val="NormalWeb"/>
        <w:spacing w:before="0" w:beforeAutospacing="0" w:after="0" w:afterAutospacing="0" w:line="480" w:lineRule="auto"/>
        <w:jc w:val="both"/>
        <w:rPr>
          <w:rFonts w:ascii="Lato" w:hAnsi="Lato" w:cstheme="minorHAnsi"/>
          <w:sz w:val="22"/>
          <w:szCs w:val="22"/>
          <w:bdr w:val="none" w:sz="0" w:space="0" w:color="auto" w:frame="1"/>
        </w:rPr>
      </w:pPr>
      <w:r w:rsidRPr="00ED09F1">
        <w:rPr>
          <w:rFonts w:ascii="Lato" w:hAnsi="Lato" w:cstheme="minorHAnsi"/>
          <w:sz w:val="22"/>
          <w:szCs w:val="22"/>
          <w:bdr w:val="none" w:sz="0" w:space="0" w:color="auto" w:frame="1"/>
        </w:rPr>
        <w:t>Dada cuenta con el oficio de referencia, mediante el cual, la Jueza Cuarto de lo Familiar del Distrito Judicial de Cuauhtémoc, rinde informe estadístico de las actividades correspondientes al mes de julio de dos mil veinticuatro, con relación al número de expedientes ingresados, caducidades decretadas e inactividades procesales, solicitando sea agregado a su expediente personal, en función de sus actividades desarrolladas</w:t>
      </w:r>
      <w:r w:rsidR="007125B1" w:rsidRPr="00ED09F1">
        <w:rPr>
          <w:rFonts w:ascii="Lato" w:hAnsi="Lato" w:cstheme="minorHAnsi"/>
          <w:sz w:val="22"/>
          <w:szCs w:val="22"/>
          <w:bdr w:val="none" w:sz="0" w:space="0" w:color="auto" w:frame="1"/>
        </w:rPr>
        <w:t xml:space="preserve">. En </w:t>
      </w:r>
      <w:r w:rsidRPr="00ED09F1">
        <w:rPr>
          <w:rFonts w:ascii="Lato" w:hAnsi="Lato" w:cstheme="minorHAnsi"/>
          <w:sz w:val="22"/>
          <w:szCs w:val="22"/>
          <w:bdr w:val="none" w:sz="0" w:space="0" w:color="auto" w:frame="1"/>
        </w:rPr>
        <w:t>atención al informe que rinde la Jueza, con fundamento en lo que establecen los artículos 8</w:t>
      </w:r>
      <w:r w:rsidRPr="00ED09F1">
        <w:rPr>
          <w:rFonts w:ascii="Lato" w:eastAsia="Batang" w:hAnsi="Lato" w:cstheme="minorHAnsi"/>
          <w:sz w:val="22"/>
          <w:szCs w:val="22"/>
        </w:rPr>
        <w:t>5 de la Constitución Política del Estado Libre y Soberano de Tlaxcala y 61 de la Ley Orgánica del Poder Judicial del Estado, se determina:</w:t>
      </w:r>
    </w:p>
    <w:p w14:paraId="4698994E" w14:textId="77777777" w:rsidR="002219CE" w:rsidRPr="00ED09F1" w:rsidRDefault="002219CE" w:rsidP="00D60589">
      <w:pPr>
        <w:pStyle w:val="Prrafodelista"/>
        <w:numPr>
          <w:ilvl w:val="0"/>
          <w:numId w:val="5"/>
        </w:numPr>
        <w:spacing w:after="0" w:line="480" w:lineRule="auto"/>
        <w:ind w:left="851" w:hanging="284"/>
        <w:jc w:val="both"/>
        <w:rPr>
          <w:rFonts w:ascii="Lato" w:eastAsia="Batang" w:hAnsi="Lato" w:cstheme="minorHAnsi"/>
        </w:rPr>
      </w:pPr>
      <w:r w:rsidRPr="00ED09F1">
        <w:rPr>
          <w:rFonts w:ascii="Lato" w:eastAsia="Batang" w:hAnsi="Lato" w:cstheme="minorHAnsi"/>
        </w:rPr>
        <w:t xml:space="preserve">Tener por presente a la Jueza Cuarto de lo Familiar del Distrito Judicial de Cuauhtémoc, con el informe de cuenta, dando cumplimiento a lo que </w:t>
      </w:r>
      <w:r w:rsidRPr="00ED09F1">
        <w:rPr>
          <w:rFonts w:ascii="Lato" w:eastAsia="Batang" w:hAnsi="Lato" w:cstheme="minorHAnsi"/>
        </w:rPr>
        <w:lastRenderedPageBreak/>
        <w:t>establece el artículo 47 fracción V, de la Ley Orgánica del Poder Judicial del Estado.</w:t>
      </w:r>
    </w:p>
    <w:p w14:paraId="673E2983" w14:textId="77777777" w:rsidR="002219CE" w:rsidRPr="00ED09F1" w:rsidRDefault="002219CE" w:rsidP="00D60589">
      <w:pPr>
        <w:pStyle w:val="Prrafodelista"/>
        <w:numPr>
          <w:ilvl w:val="0"/>
          <w:numId w:val="5"/>
        </w:numPr>
        <w:spacing w:after="0" w:line="480" w:lineRule="auto"/>
        <w:ind w:left="851" w:hanging="284"/>
        <w:jc w:val="both"/>
        <w:rPr>
          <w:rFonts w:ascii="Lato" w:eastAsia="Batang" w:hAnsi="Lato" w:cstheme="minorHAnsi"/>
        </w:rPr>
      </w:pPr>
      <w:r w:rsidRPr="00ED09F1">
        <w:rPr>
          <w:rFonts w:ascii="Lato" w:eastAsia="Batang" w:hAnsi="Lato" w:cstheme="minorHAnsi"/>
        </w:rPr>
        <w:t xml:space="preserve">Turnar dicho informe a la </w:t>
      </w:r>
      <w:proofErr w:type="gramStart"/>
      <w:r w:rsidRPr="00ED09F1">
        <w:rPr>
          <w:rFonts w:ascii="Lato" w:eastAsia="Batang" w:hAnsi="Lato" w:cstheme="minorHAnsi"/>
        </w:rPr>
        <w:t>Consejera</w:t>
      </w:r>
      <w:proofErr w:type="gramEnd"/>
      <w:r w:rsidRPr="00ED09F1">
        <w:rPr>
          <w:rFonts w:ascii="Lato" w:eastAsia="Batang" w:hAnsi="Lato" w:cstheme="minorHAnsi"/>
        </w:rPr>
        <w:t xml:space="preserve"> Visitadora del Juzgado en cita, para los efectos legales a que haya lugar. </w:t>
      </w:r>
    </w:p>
    <w:p w14:paraId="56CB812C" w14:textId="77777777" w:rsidR="002219CE" w:rsidRPr="00ED09F1" w:rsidRDefault="002219CE" w:rsidP="00D60589">
      <w:pPr>
        <w:pStyle w:val="Prrafodelista"/>
        <w:numPr>
          <w:ilvl w:val="0"/>
          <w:numId w:val="5"/>
        </w:numPr>
        <w:spacing w:after="0" w:line="480" w:lineRule="auto"/>
        <w:ind w:left="851" w:hanging="284"/>
        <w:jc w:val="both"/>
        <w:rPr>
          <w:rFonts w:ascii="Lato" w:eastAsia="Batang" w:hAnsi="Lato" w:cstheme="minorHAnsi"/>
        </w:rPr>
      </w:pPr>
      <w:r w:rsidRPr="00ED09F1">
        <w:rPr>
          <w:rFonts w:ascii="Lato" w:eastAsia="Batang" w:hAnsi="Lato" w:cstheme="minorHAnsi"/>
        </w:rPr>
        <w:t xml:space="preserve">En atención a la petición de la Jueza, remítase copia del oficio, a su expediente personal, para que surta los efectos legales correspondientes. </w:t>
      </w:r>
    </w:p>
    <w:p w14:paraId="77F93B75" w14:textId="1B3A71B1" w:rsidR="002219CE" w:rsidRPr="00ED09F1" w:rsidRDefault="002219CE" w:rsidP="00D60589">
      <w:pPr>
        <w:spacing w:after="0" w:line="480" w:lineRule="auto"/>
        <w:jc w:val="both"/>
        <w:rPr>
          <w:rFonts w:ascii="Lato" w:eastAsia="Batang" w:hAnsi="Lato" w:cstheme="minorHAnsi"/>
          <w:b/>
          <w:bCs/>
          <w:u w:val="single"/>
        </w:rPr>
      </w:pPr>
      <w:r w:rsidRPr="00ED09F1">
        <w:rPr>
          <w:rFonts w:ascii="Lato" w:eastAsia="Batang" w:hAnsi="Lato" w:cstheme="minorHAnsi"/>
        </w:rPr>
        <w:t xml:space="preserve">Comuníquese esta determinación a la Jueza Cuarto de lo Familiar del Distrito Judicial de Cuauhtémoc, para su conocimiento, en vía de reiteración a la </w:t>
      </w:r>
      <w:proofErr w:type="gramStart"/>
      <w:r w:rsidRPr="00ED09F1">
        <w:rPr>
          <w:rFonts w:ascii="Lato" w:eastAsia="Batang" w:hAnsi="Lato" w:cstheme="minorHAnsi"/>
        </w:rPr>
        <w:t>Consejera</w:t>
      </w:r>
      <w:proofErr w:type="gramEnd"/>
      <w:r w:rsidRPr="00ED09F1">
        <w:rPr>
          <w:rFonts w:ascii="Lato" w:eastAsia="Batang" w:hAnsi="Lato" w:cstheme="minorHAnsi"/>
        </w:rPr>
        <w:t xml:space="preserve"> Violeta Fernández Vázquez, en su carácter de visitadora.</w:t>
      </w:r>
      <w:r w:rsidR="00200AB2" w:rsidRPr="00ED09F1">
        <w:rPr>
          <w:rFonts w:ascii="Lato" w:eastAsia="Batang" w:hAnsi="Lato" w:cstheme="minorHAnsi"/>
        </w:rPr>
        <w:t xml:space="preserve"> </w:t>
      </w:r>
      <w:r w:rsidR="00200AB2" w:rsidRPr="00ED09F1">
        <w:rPr>
          <w:rFonts w:ascii="Lato" w:eastAsia="Batang" w:hAnsi="Lato" w:cstheme="minorHAnsi"/>
          <w:b/>
          <w:bCs/>
          <w:u w:val="single"/>
        </w:rPr>
        <w:t>APROBADO POR UNANIMIDAD DE VOTOS.</w:t>
      </w:r>
    </w:p>
    <w:p w14:paraId="0B091344" w14:textId="23354F2E" w:rsidR="002219CE" w:rsidRPr="00ED09F1" w:rsidRDefault="00200AB2" w:rsidP="00D60589">
      <w:pPr>
        <w:spacing w:after="0" w:line="240" w:lineRule="auto"/>
        <w:ind w:left="360"/>
        <w:jc w:val="both"/>
        <w:rPr>
          <w:rFonts w:ascii="Lato" w:hAnsi="Lato"/>
          <w:b/>
          <w:bCs/>
        </w:rPr>
      </w:pPr>
      <w:r w:rsidRPr="00ED09F1">
        <w:rPr>
          <w:rFonts w:ascii="Lato" w:hAnsi="Lato"/>
        </w:rPr>
        <w:t xml:space="preserve"> </w:t>
      </w:r>
    </w:p>
    <w:p w14:paraId="0362C9A7" w14:textId="25C90024" w:rsidR="001244D5" w:rsidRPr="00ED09F1" w:rsidRDefault="002219CE" w:rsidP="007125B1">
      <w:pPr>
        <w:spacing w:after="120" w:line="480" w:lineRule="auto"/>
        <w:ind w:firstLine="357"/>
        <w:jc w:val="both"/>
        <w:rPr>
          <w:rFonts w:ascii="Lato" w:hAnsi="Lato" w:cstheme="minorHAnsi"/>
          <w:b/>
          <w:bdr w:val="none" w:sz="0" w:space="0" w:color="auto" w:frame="1"/>
        </w:rPr>
      </w:pPr>
      <w:r w:rsidRPr="00ED09F1">
        <w:rPr>
          <w:rFonts w:ascii="Lato" w:hAnsi="Lato"/>
          <w:b/>
          <w:bCs/>
        </w:rPr>
        <w:t>XI/67/2024.</w:t>
      </w:r>
      <w:r w:rsidR="001244D5" w:rsidRPr="00ED09F1">
        <w:rPr>
          <w:rFonts w:ascii="Lato" w:hAnsi="Lato" w:cstheme="minorHAnsi"/>
          <w:bCs/>
          <w:bdr w:val="none" w:sz="0" w:space="0" w:color="auto" w:frame="1"/>
        </w:rPr>
        <w:t xml:space="preserve"> </w:t>
      </w:r>
      <w:r w:rsidR="0043365C" w:rsidRPr="00ED09F1">
        <w:rPr>
          <w:rFonts w:ascii="Lato" w:hAnsi="Lato" w:cstheme="minorHAnsi"/>
          <w:b/>
          <w:bdr w:val="none" w:sz="0" w:space="0" w:color="auto" w:frame="1"/>
        </w:rPr>
        <w:t>DETERMINACIÓN DE ASUNTOS DIVERSOS DE PERSONAL ADSCRITO AL PODER JUDICIAL DEL ESTADO.</w:t>
      </w:r>
    </w:p>
    <w:p w14:paraId="19502C2C" w14:textId="30E5BD98" w:rsidR="00AB3CE4" w:rsidRPr="00ED09F1" w:rsidRDefault="002219CE" w:rsidP="007125B1">
      <w:pPr>
        <w:pStyle w:val="NormalWeb"/>
        <w:spacing w:before="0" w:beforeAutospacing="0" w:after="120" w:afterAutospacing="0" w:line="480" w:lineRule="auto"/>
        <w:ind w:firstLine="357"/>
        <w:jc w:val="both"/>
        <w:rPr>
          <w:rFonts w:ascii="Lato" w:hAnsi="Lato"/>
          <w:b/>
          <w:bCs/>
          <w:sz w:val="22"/>
          <w:szCs w:val="22"/>
        </w:rPr>
      </w:pPr>
      <w:r w:rsidRPr="00ED09F1">
        <w:rPr>
          <w:rFonts w:ascii="Lato" w:hAnsi="Lato"/>
          <w:b/>
          <w:bCs/>
          <w:sz w:val="22"/>
          <w:szCs w:val="22"/>
        </w:rPr>
        <w:t>ACUERDO X</w:t>
      </w:r>
      <w:r w:rsidR="001244D5" w:rsidRPr="00ED09F1">
        <w:rPr>
          <w:rFonts w:ascii="Lato" w:hAnsi="Lato"/>
          <w:b/>
          <w:bCs/>
          <w:sz w:val="22"/>
          <w:szCs w:val="22"/>
        </w:rPr>
        <w:t>I</w:t>
      </w:r>
      <w:r w:rsidRPr="00ED09F1">
        <w:rPr>
          <w:rFonts w:ascii="Lato" w:hAnsi="Lato"/>
          <w:b/>
          <w:bCs/>
          <w:sz w:val="22"/>
          <w:szCs w:val="22"/>
        </w:rPr>
        <w:t>/67/2024.</w:t>
      </w:r>
      <w:r w:rsidR="006A667F" w:rsidRPr="00ED09F1">
        <w:rPr>
          <w:rFonts w:ascii="Lato" w:hAnsi="Lato"/>
          <w:b/>
          <w:bCs/>
          <w:sz w:val="22"/>
          <w:szCs w:val="22"/>
        </w:rPr>
        <w:t>1.</w:t>
      </w:r>
      <w:r w:rsidR="00AB3CE4" w:rsidRPr="00ED09F1">
        <w:rPr>
          <w:rFonts w:ascii="Lato" w:hAnsi="Lato"/>
          <w:b/>
          <w:bCs/>
          <w:sz w:val="22"/>
          <w:szCs w:val="22"/>
        </w:rPr>
        <w:t xml:space="preserve"> Escritos recibidos el siete y trece de agosto de dos mil veinticuatro, signados por las personas servidoras públicas adscritas a la Contraloría del Poder Judicial y Presidencia del Tribunal Superior de Justicia del Estado.</w:t>
      </w:r>
      <w:r w:rsidR="00200AB2" w:rsidRPr="00ED09F1">
        <w:rPr>
          <w:rFonts w:ascii="Lato" w:hAnsi="Lato"/>
          <w:b/>
          <w:bCs/>
          <w:sz w:val="22"/>
          <w:szCs w:val="22"/>
        </w:rPr>
        <w:t xml:space="preserve"> - - - - - - - - - - - - - - - - - - - - - - - - - - - - - - - - - - - - - - - - - - - - - - - - - - - - - - - - </w:t>
      </w:r>
    </w:p>
    <w:p w14:paraId="2672B8B0" w14:textId="78573C13" w:rsidR="00AB3CE4" w:rsidRPr="00ED09F1" w:rsidRDefault="00AB3CE4" w:rsidP="00D60589">
      <w:pPr>
        <w:pStyle w:val="NormalWeb"/>
        <w:spacing w:before="0" w:beforeAutospacing="0" w:after="0" w:afterAutospacing="0" w:line="480" w:lineRule="auto"/>
        <w:jc w:val="both"/>
        <w:rPr>
          <w:rFonts w:ascii="Lato" w:hAnsi="Lato"/>
          <w:b/>
          <w:bCs/>
          <w:sz w:val="22"/>
          <w:szCs w:val="22"/>
        </w:rPr>
      </w:pPr>
      <w:r w:rsidRPr="00ED09F1">
        <w:rPr>
          <w:rFonts w:ascii="Lato" w:hAnsi="Lato"/>
          <w:sz w:val="22"/>
          <w:szCs w:val="22"/>
        </w:rPr>
        <w:t xml:space="preserve">Dada cuenta con los escritos de referencia, mediante los cuales, </w:t>
      </w:r>
      <w:r w:rsidRPr="00ED09F1">
        <w:rPr>
          <w:rFonts w:ascii="Lato" w:hAnsi="Lato" w:cstheme="minorHAnsi"/>
          <w:sz w:val="22"/>
          <w:szCs w:val="22"/>
          <w:bdr w:val="none" w:sz="0" w:space="0" w:color="auto" w:frame="1"/>
        </w:rPr>
        <w:t>las personas servidoras públicas que nos ocupan, solicitan se les autorice la ampliación de gasto médico, para ellas y sus dependientes económicos, respectivamente, conforme a los Lineamientos</w:t>
      </w:r>
      <w:r w:rsidRPr="00ED09F1">
        <w:rPr>
          <w:rFonts w:ascii="Lato" w:hAnsi="Lato" w:cstheme="minorHAnsi"/>
          <w:sz w:val="22"/>
          <w:szCs w:val="22"/>
        </w:rPr>
        <w:t xml:space="preserve"> para el Otorgamiento del Servicio de Salud del Poder Judicial del Estado de Tlaxcala; asimismo, en este acto se da cuenta con el informe que rinde la Jefa del Módulo Médico del Poder Judicial, en relación a los antecedentes médic</w:t>
      </w:r>
      <w:r w:rsidR="0043365C" w:rsidRPr="00ED09F1">
        <w:rPr>
          <w:rFonts w:ascii="Lato" w:hAnsi="Lato" w:cstheme="minorHAnsi"/>
          <w:sz w:val="22"/>
          <w:szCs w:val="22"/>
        </w:rPr>
        <w:t>os de quienes so</w:t>
      </w:r>
      <w:r w:rsidRPr="00ED09F1">
        <w:rPr>
          <w:rFonts w:ascii="Lato" w:hAnsi="Lato" w:cstheme="minorHAnsi"/>
          <w:sz w:val="22"/>
          <w:szCs w:val="22"/>
        </w:rPr>
        <w:t>licitan ampliación de gasto médico</w:t>
      </w:r>
      <w:r w:rsidR="002C2E12" w:rsidRPr="00ED09F1">
        <w:rPr>
          <w:rFonts w:ascii="Lato" w:hAnsi="Lato" w:cstheme="minorHAnsi"/>
          <w:sz w:val="22"/>
          <w:szCs w:val="22"/>
        </w:rPr>
        <w:t>. A</w:t>
      </w:r>
      <w:r w:rsidR="00200AB2" w:rsidRPr="00ED09F1">
        <w:rPr>
          <w:rFonts w:ascii="Lato" w:hAnsi="Lato" w:cstheme="minorHAnsi"/>
          <w:sz w:val="22"/>
          <w:szCs w:val="22"/>
        </w:rPr>
        <w:t xml:space="preserve">l respecto a fin de </w:t>
      </w:r>
      <w:r w:rsidRPr="00ED09F1">
        <w:rPr>
          <w:rFonts w:ascii="Lato" w:hAnsi="Lato" w:cstheme="minorHAnsi"/>
          <w:sz w:val="22"/>
          <w:szCs w:val="22"/>
        </w:rPr>
        <w:t xml:space="preserve"> proteger la salud de las personas servidoras públicas y de sus dependientes económicos, como derecho humano previsto en el artículo 4, párrafo cuarto, de la Constitución Política de los Estados Unidos Mexicanos, y tomando en cuenta el informe médico que rinde la Jefa del Módulo Médico del Poder Judicial del Estado, con fundamento en los diversos artículos 61 de la Ley Orgánica del Poder Judicial del Estado; 9 fracción XVII, del Reglamento del Consejo de la Judicatura; y 10 </w:t>
      </w:r>
      <w:r w:rsidRPr="00ED09F1">
        <w:rPr>
          <w:rFonts w:ascii="Lato" w:hAnsi="Lato" w:cstheme="minorHAnsi"/>
          <w:sz w:val="22"/>
          <w:szCs w:val="22"/>
        </w:rPr>
        <w:lastRenderedPageBreak/>
        <w:t>inciso d), de los Lineamientos para el Otorgamiento del Servicio de Salud del Poder Judicial del Estado de Tlaxcala vigentes, se determina:</w:t>
      </w:r>
    </w:p>
    <w:p w14:paraId="1A23F0A9" w14:textId="77777777" w:rsidR="00AB3CE4" w:rsidRPr="00ED09F1" w:rsidRDefault="00AB3CE4" w:rsidP="00D60589">
      <w:pPr>
        <w:pStyle w:val="Prrafodelista"/>
        <w:numPr>
          <w:ilvl w:val="0"/>
          <w:numId w:val="6"/>
        </w:numPr>
        <w:spacing w:after="0" w:line="480" w:lineRule="auto"/>
        <w:jc w:val="both"/>
        <w:rPr>
          <w:rFonts w:ascii="Lato" w:hAnsi="Lato" w:cstheme="minorHAnsi"/>
        </w:rPr>
      </w:pPr>
      <w:r w:rsidRPr="00ED09F1">
        <w:rPr>
          <w:rFonts w:ascii="Lato" w:hAnsi="Lato" w:cstheme="minorHAnsi"/>
        </w:rPr>
        <w:t>Tomar conocimiento de los escritos de cuenta.</w:t>
      </w:r>
    </w:p>
    <w:p w14:paraId="6FD44A20" w14:textId="60EFD30B" w:rsidR="00AB3CE4" w:rsidRPr="00ED09F1" w:rsidRDefault="00AB3CE4" w:rsidP="00D60589">
      <w:pPr>
        <w:pStyle w:val="Prrafodelista"/>
        <w:numPr>
          <w:ilvl w:val="0"/>
          <w:numId w:val="6"/>
        </w:numPr>
        <w:spacing w:after="0" w:line="480" w:lineRule="auto"/>
        <w:jc w:val="both"/>
        <w:rPr>
          <w:rFonts w:ascii="Lato" w:hAnsi="Lato" w:cstheme="minorHAnsi"/>
        </w:rPr>
      </w:pPr>
      <w:r w:rsidRPr="00ED09F1">
        <w:rPr>
          <w:rFonts w:ascii="Lato" w:hAnsi="Lato" w:cstheme="minorHAnsi"/>
        </w:rPr>
        <w:t>Autorizar a las peticionari</w:t>
      </w:r>
      <w:r w:rsidR="0043365C" w:rsidRPr="00ED09F1">
        <w:rPr>
          <w:rFonts w:ascii="Lato" w:hAnsi="Lato" w:cstheme="minorHAnsi"/>
        </w:rPr>
        <w:t>a</w:t>
      </w:r>
      <w:r w:rsidRPr="00ED09F1">
        <w:rPr>
          <w:rFonts w:ascii="Lato" w:hAnsi="Lato" w:cstheme="minorHAnsi"/>
        </w:rPr>
        <w:t>s la ampliación de gasto médico, hasta por un importe equivalente del 20% del monto total que se tiene autorizado en los Lineamientos del Servicio de Salud para las Personas Servidoras Públicas, en su artículo 10, inciso d), vigentes.</w:t>
      </w:r>
    </w:p>
    <w:p w14:paraId="3E2C9972" w14:textId="4DEA9C48" w:rsidR="00AB3CE4" w:rsidRPr="00ED09F1" w:rsidRDefault="00AB3CE4" w:rsidP="002C2E12">
      <w:pPr>
        <w:pStyle w:val="NormalWeb"/>
        <w:spacing w:before="0" w:beforeAutospacing="0" w:after="0" w:afterAutospacing="0" w:line="480" w:lineRule="auto"/>
        <w:ind w:right="49"/>
        <w:jc w:val="both"/>
        <w:rPr>
          <w:rFonts w:ascii="Lato" w:hAnsi="Lato" w:cstheme="minorHAnsi"/>
          <w:b/>
          <w:bCs/>
          <w:sz w:val="22"/>
          <w:szCs w:val="22"/>
          <w:u w:val="single"/>
        </w:rPr>
      </w:pPr>
      <w:r w:rsidRPr="00ED09F1">
        <w:rPr>
          <w:rFonts w:ascii="Lato" w:hAnsi="Lato" w:cstheme="minorHAnsi"/>
          <w:sz w:val="22"/>
          <w:szCs w:val="22"/>
        </w:rPr>
        <w:t>Comuníquese esta determinación a la Presidenta de la Comisión de Administración, Tesorero y a la Jefa del Módulo Médico del Poder Judicial del Estado, con copia de los escritos de cuenta, los cuales contienen datos personales y sensibles de las personas servidoras públicas, en términos de los artículos 13, fracciones II y V, 14 y 39 fracción VIII, de la Ley de Protección de Datos Personales en Posesión de Sujetos Obligados del Estado de Tlaxcala, para los efectos legales conducentes, así como a las personas servidoras públicas peticionarias, para su conocimiento y efectos legales correspondientes.</w:t>
      </w:r>
      <w:r w:rsidR="00200AB2" w:rsidRPr="00ED09F1">
        <w:rPr>
          <w:rFonts w:ascii="Lato" w:hAnsi="Lato" w:cstheme="minorHAnsi"/>
          <w:sz w:val="22"/>
          <w:szCs w:val="22"/>
        </w:rPr>
        <w:t xml:space="preserve">  </w:t>
      </w:r>
      <w:r w:rsidR="00200AB2" w:rsidRPr="00ED09F1">
        <w:rPr>
          <w:rFonts w:ascii="Lato" w:hAnsi="Lato" w:cstheme="minorHAnsi"/>
          <w:b/>
          <w:bCs/>
          <w:sz w:val="22"/>
          <w:szCs w:val="22"/>
          <w:u w:val="single"/>
        </w:rPr>
        <w:t>APROBADO POR UNANIMIDAD DE VOTOS.</w:t>
      </w:r>
    </w:p>
    <w:p w14:paraId="34A20604" w14:textId="703320F8" w:rsidR="00ED6864" w:rsidRPr="00ED09F1" w:rsidRDefault="00200AB2" w:rsidP="00D60589">
      <w:pPr>
        <w:spacing w:after="0" w:line="480" w:lineRule="auto"/>
        <w:jc w:val="both"/>
        <w:rPr>
          <w:rFonts w:ascii="Lato" w:hAnsi="Lato"/>
          <w:b/>
          <w:bCs/>
        </w:rPr>
      </w:pPr>
      <w:r w:rsidRPr="00ED09F1">
        <w:rPr>
          <w:rFonts w:ascii="Lato" w:hAnsi="Lato"/>
          <w:b/>
          <w:bCs/>
        </w:rPr>
        <w:t xml:space="preserve"> </w:t>
      </w:r>
      <w:r w:rsidRPr="00ED09F1">
        <w:rPr>
          <w:rFonts w:ascii="Lato" w:hAnsi="Lato"/>
          <w:b/>
          <w:bCs/>
        </w:rPr>
        <w:tab/>
      </w:r>
      <w:r w:rsidR="00ED6864" w:rsidRPr="00ED09F1">
        <w:rPr>
          <w:rFonts w:ascii="Lato" w:hAnsi="Lato"/>
          <w:b/>
          <w:bCs/>
        </w:rPr>
        <w:t xml:space="preserve"> ACUERDO XI/67/2024.</w:t>
      </w:r>
      <w:r w:rsidR="00ED6864" w:rsidRPr="00ED09F1">
        <w:rPr>
          <w:rFonts w:ascii="Lato" w:hAnsi="Lato" w:cstheme="minorHAnsi"/>
          <w:b/>
          <w:bdr w:val="none" w:sz="0" w:space="0" w:color="auto" w:frame="1"/>
        </w:rPr>
        <w:t xml:space="preserve">2.  </w:t>
      </w:r>
      <w:r w:rsidR="00ED6864" w:rsidRPr="00ED09F1">
        <w:rPr>
          <w:rFonts w:ascii="Lato" w:hAnsi="Lato"/>
          <w:b/>
          <w:bCs/>
        </w:rPr>
        <w:t>Escrito recibido el ocho de agosto de dos mil veinticuatro, signado por José Armando Chico Herrera, taquimecanógrafo adscrito al Juzgado Civil del Distrito Judicial de Juárez.</w:t>
      </w:r>
      <w:r w:rsidRPr="00ED09F1">
        <w:rPr>
          <w:rFonts w:ascii="Lato" w:hAnsi="Lato"/>
          <w:b/>
          <w:bCs/>
        </w:rPr>
        <w:t xml:space="preserve"> - - - - - - - - - - - - - - - - - - - </w:t>
      </w:r>
    </w:p>
    <w:p w14:paraId="75E9CC34" w14:textId="57FB6417" w:rsidR="006C3B75" w:rsidRPr="00ED09F1" w:rsidRDefault="00ED6864" w:rsidP="00D60589">
      <w:pPr>
        <w:pStyle w:val="NormalWeb"/>
        <w:spacing w:before="0" w:beforeAutospacing="0" w:after="0" w:afterAutospacing="0" w:line="480" w:lineRule="auto"/>
        <w:ind w:right="49"/>
        <w:jc w:val="both"/>
        <w:rPr>
          <w:rFonts w:ascii="Lato" w:hAnsi="Lato"/>
          <w:sz w:val="22"/>
          <w:szCs w:val="22"/>
        </w:rPr>
      </w:pPr>
      <w:r w:rsidRPr="00ED09F1">
        <w:rPr>
          <w:rFonts w:ascii="Lato" w:hAnsi="Lato"/>
          <w:sz w:val="22"/>
          <w:szCs w:val="22"/>
        </w:rPr>
        <w:t>Dada cuenta con el escrito de referencia, mediante el cual, José Armando Chico Herrera, taquimecanógrafo adscrito al Juzgado Civil del Distrito Judicial de Juárez,</w:t>
      </w:r>
      <w:r w:rsidRPr="00ED09F1">
        <w:rPr>
          <w:rFonts w:ascii="Lato" w:hAnsi="Lato"/>
          <w:b/>
          <w:bCs/>
          <w:sz w:val="22"/>
          <w:szCs w:val="22"/>
        </w:rPr>
        <w:t xml:space="preserve"> </w:t>
      </w:r>
      <w:r w:rsidRPr="00ED09F1">
        <w:rPr>
          <w:rFonts w:ascii="Lato" w:hAnsi="Lato"/>
          <w:bCs/>
          <w:sz w:val="22"/>
          <w:szCs w:val="22"/>
        </w:rPr>
        <w:t>solicita licencia sin goce de sueldo por el periodo comprendido del dieciséis de agosto de dos mil veinticuatro al seis de enero de dos mil veinticinco, para atender asuntos de carácter personal</w:t>
      </w:r>
      <w:r w:rsidR="002C2E12" w:rsidRPr="00ED09F1">
        <w:rPr>
          <w:rFonts w:ascii="Lato" w:hAnsi="Lato"/>
          <w:bCs/>
          <w:sz w:val="22"/>
          <w:szCs w:val="22"/>
        </w:rPr>
        <w:t>. A</w:t>
      </w:r>
      <w:r w:rsidR="006C3B75" w:rsidRPr="00ED09F1">
        <w:rPr>
          <w:rFonts w:ascii="Lato" w:hAnsi="Lato"/>
          <w:sz w:val="22"/>
          <w:szCs w:val="22"/>
        </w:rPr>
        <w:t xml:space="preserve">l respecto, tomando en consideración que el artículo 36 fracción I de la Ley Laboral de los Servidores Públicos del Estado de Tlaxcala y sus Municipios, señala que la licencia se otorgará sin goce de sueldo y bajo las condiciones siguientes: </w:t>
      </w:r>
      <w:r w:rsidR="006C3B75" w:rsidRPr="00ED09F1">
        <w:rPr>
          <w:rFonts w:ascii="Lato" w:hAnsi="Lato"/>
          <w:i/>
          <w:iCs/>
          <w:sz w:val="22"/>
          <w:szCs w:val="22"/>
        </w:rPr>
        <w:t>“I. Que el servidor público justifique plenamente las razones por las cuales la solicita y con una anticipación no menor de quince días naturales</w:t>
      </w:r>
      <w:r w:rsidR="006C3B75" w:rsidRPr="00ED09F1">
        <w:rPr>
          <w:rFonts w:ascii="Lato" w:hAnsi="Lato"/>
          <w:sz w:val="22"/>
          <w:szCs w:val="22"/>
        </w:rPr>
        <w:t xml:space="preserve">”; en ese sentido, del escrito de cuenta, se desprende que no justifica las razones por las cuales solicita la licencia, </w:t>
      </w:r>
      <w:r w:rsidR="006C3B75" w:rsidRPr="00ED09F1">
        <w:rPr>
          <w:rFonts w:ascii="Lato" w:hAnsi="Lato"/>
          <w:sz w:val="22"/>
          <w:szCs w:val="22"/>
        </w:rPr>
        <w:lastRenderedPageBreak/>
        <w:t>ni la solicit</w:t>
      </w:r>
      <w:r w:rsidR="00795967" w:rsidRPr="00ED09F1">
        <w:rPr>
          <w:rFonts w:ascii="Lato" w:hAnsi="Lato"/>
          <w:sz w:val="22"/>
          <w:szCs w:val="22"/>
        </w:rPr>
        <w:t>ó</w:t>
      </w:r>
      <w:r w:rsidR="006C3B75" w:rsidRPr="00ED09F1">
        <w:rPr>
          <w:rFonts w:ascii="Lato" w:hAnsi="Lato"/>
          <w:sz w:val="22"/>
          <w:szCs w:val="22"/>
        </w:rPr>
        <w:t xml:space="preserve"> con la anticipación debida, por lo que de concederla, </w:t>
      </w:r>
      <w:r w:rsidR="00795967" w:rsidRPr="00ED09F1">
        <w:rPr>
          <w:rFonts w:ascii="Lato" w:hAnsi="Lato"/>
          <w:sz w:val="22"/>
          <w:szCs w:val="22"/>
        </w:rPr>
        <w:t xml:space="preserve">se </w:t>
      </w:r>
      <w:r w:rsidR="006C3B75" w:rsidRPr="00ED09F1">
        <w:rPr>
          <w:rFonts w:ascii="Lato" w:hAnsi="Lato"/>
          <w:sz w:val="22"/>
          <w:szCs w:val="22"/>
        </w:rPr>
        <w:t>contravendría esa disposición legal. En consecuencia, con fundamento en lo que establecen los artículos 85 de la Constitución Política del Estado Libre y Soberano de Tlaxcala; 36 fracción I, 61 y 68 fracción I de la Ley Orgánica del Poder Judicial del Estado, se determina:</w:t>
      </w:r>
    </w:p>
    <w:p w14:paraId="254BEBAA" w14:textId="77777777" w:rsidR="006C3B75" w:rsidRPr="00ED09F1" w:rsidRDefault="006C3B75" w:rsidP="00D60589">
      <w:pPr>
        <w:pStyle w:val="Prrafodelista"/>
        <w:numPr>
          <w:ilvl w:val="0"/>
          <w:numId w:val="10"/>
        </w:numPr>
        <w:tabs>
          <w:tab w:val="left" w:pos="5387"/>
        </w:tabs>
        <w:spacing w:after="0" w:line="480" w:lineRule="auto"/>
        <w:jc w:val="both"/>
        <w:rPr>
          <w:rFonts w:ascii="Lato" w:hAnsi="Lato"/>
        </w:rPr>
      </w:pPr>
      <w:r w:rsidRPr="00ED09F1">
        <w:rPr>
          <w:rFonts w:ascii="Lato" w:hAnsi="Lato"/>
        </w:rPr>
        <w:t>Tomar conocimiento del escrito de cuenta.</w:t>
      </w:r>
    </w:p>
    <w:p w14:paraId="6C9CAD80" w14:textId="410FC534" w:rsidR="006C3B75" w:rsidRPr="00ED09F1" w:rsidRDefault="006C3B75" w:rsidP="00D60589">
      <w:pPr>
        <w:pStyle w:val="Prrafodelista"/>
        <w:numPr>
          <w:ilvl w:val="0"/>
          <w:numId w:val="10"/>
        </w:numPr>
        <w:tabs>
          <w:tab w:val="left" w:pos="5387"/>
        </w:tabs>
        <w:spacing w:after="0" w:line="480" w:lineRule="auto"/>
        <w:jc w:val="both"/>
        <w:rPr>
          <w:rFonts w:ascii="Lato" w:hAnsi="Lato"/>
        </w:rPr>
      </w:pPr>
      <w:r w:rsidRPr="00ED09F1">
        <w:rPr>
          <w:rFonts w:ascii="Lato" w:hAnsi="Lato" w:cstheme="minorHAnsi"/>
          <w:bCs/>
        </w:rPr>
        <w:t>Por las razones expuestas,</w:t>
      </w:r>
      <w:r w:rsidRPr="00ED09F1">
        <w:rPr>
          <w:rFonts w:ascii="Lato" w:hAnsi="Lato" w:cstheme="minorHAnsi"/>
        </w:rPr>
        <w:t xml:space="preserve"> no se autoriza la licencia sin goce de sueldo, solicitada por el peticionario.</w:t>
      </w:r>
    </w:p>
    <w:p w14:paraId="7807962C" w14:textId="35B26C72" w:rsidR="00ED6864" w:rsidRPr="00ED09F1" w:rsidRDefault="00ED6864" w:rsidP="00E34689">
      <w:pPr>
        <w:tabs>
          <w:tab w:val="left" w:pos="426"/>
          <w:tab w:val="left" w:pos="5387"/>
        </w:tabs>
        <w:spacing w:after="0" w:line="480" w:lineRule="auto"/>
        <w:ind w:right="49"/>
        <w:jc w:val="both"/>
        <w:rPr>
          <w:rFonts w:ascii="Lato" w:hAnsi="Lato"/>
          <w:b/>
          <w:u w:val="single"/>
        </w:rPr>
      </w:pPr>
      <w:r w:rsidRPr="00ED09F1">
        <w:rPr>
          <w:rFonts w:ascii="Lato" w:hAnsi="Lato"/>
          <w:bCs/>
        </w:rPr>
        <w:t xml:space="preserve">Comuníquese esta determinación a la </w:t>
      </w:r>
      <w:proofErr w:type="gramStart"/>
      <w:r w:rsidRPr="00ED09F1">
        <w:rPr>
          <w:rFonts w:ascii="Lato" w:hAnsi="Lato"/>
          <w:bCs/>
        </w:rPr>
        <w:t>Directora</w:t>
      </w:r>
      <w:proofErr w:type="gramEnd"/>
      <w:r w:rsidRPr="00ED09F1">
        <w:rPr>
          <w:rFonts w:ascii="Lato" w:hAnsi="Lato"/>
          <w:bCs/>
        </w:rPr>
        <w:t xml:space="preserve"> de Recursos Humanos y Materiales dependiente de la Secretaría Ejecutiva, para los efectos legales correspondientes, así como al servidor público peticionari</w:t>
      </w:r>
      <w:r w:rsidR="006C3B75" w:rsidRPr="00ED09F1">
        <w:rPr>
          <w:rFonts w:ascii="Lato" w:hAnsi="Lato"/>
          <w:bCs/>
        </w:rPr>
        <w:t>o</w:t>
      </w:r>
      <w:r w:rsidRPr="00ED09F1">
        <w:rPr>
          <w:rFonts w:ascii="Lato" w:hAnsi="Lato"/>
          <w:bCs/>
        </w:rPr>
        <w:t xml:space="preserve"> para su conocimiento y efectos conducentes, en su lugar de adscripción.</w:t>
      </w:r>
      <w:r w:rsidR="00200AB2" w:rsidRPr="00ED09F1">
        <w:rPr>
          <w:rFonts w:ascii="Lato" w:hAnsi="Lato"/>
          <w:bCs/>
        </w:rPr>
        <w:t xml:space="preserve"> </w:t>
      </w:r>
      <w:r w:rsidR="00200AB2" w:rsidRPr="00ED09F1">
        <w:rPr>
          <w:rFonts w:ascii="Lato" w:hAnsi="Lato"/>
          <w:b/>
          <w:u w:val="single"/>
        </w:rPr>
        <w:t>APROBADO POR UNANIMIDAD DE VOTOS.</w:t>
      </w:r>
    </w:p>
    <w:p w14:paraId="0AAB3771" w14:textId="2C4B6FC6" w:rsidR="00ED6864" w:rsidRPr="00ED09F1" w:rsidRDefault="00ED6864" w:rsidP="00D60589">
      <w:pPr>
        <w:spacing w:after="0" w:line="480" w:lineRule="auto"/>
        <w:ind w:firstLine="708"/>
        <w:jc w:val="both"/>
        <w:rPr>
          <w:rFonts w:ascii="Lato" w:hAnsi="Lato" w:cstheme="minorHAnsi"/>
          <w:b/>
          <w:bdr w:val="none" w:sz="0" w:space="0" w:color="auto" w:frame="1"/>
        </w:rPr>
      </w:pPr>
      <w:r w:rsidRPr="00ED09F1">
        <w:rPr>
          <w:rFonts w:ascii="Lato" w:hAnsi="Lato"/>
          <w:b/>
          <w:bCs/>
        </w:rPr>
        <w:t>ACUERDO XI/67/2024.</w:t>
      </w:r>
      <w:r w:rsidR="0081691B" w:rsidRPr="00ED09F1">
        <w:rPr>
          <w:rFonts w:ascii="Lato" w:hAnsi="Lato"/>
          <w:b/>
          <w:bCs/>
        </w:rPr>
        <w:t>3</w:t>
      </w:r>
      <w:r w:rsidRPr="00ED09F1">
        <w:rPr>
          <w:rFonts w:ascii="Lato" w:hAnsi="Lato" w:cstheme="minorHAnsi"/>
          <w:b/>
          <w:bdr w:val="none" w:sz="0" w:space="0" w:color="auto" w:frame="1"/>
        </w:rPr>
        <w:t xml:space="preserve">. </w:t>
      </w:r>
      <w:r w:rsidR="002F0A41" w:rsidRPr="00ED09F1">
        <w:rPr>
          <w:rFonts w:ascii="Lato" w:hAnsi="Lato" w:cstheme="minorHAnsi"/>
          <w:b/>
          <w:bdr w:val="none" w:sz="0" w:space="0" w:color="auto" w:frame="1"/>
        </w:rPr>
        <w:t>Oficio número JURTSJ/465/2024,</w:t>
      </w:r>
      <w:r w:rsidR="001838D6" w:rsidRPr="00ED09F1">
        <w:rPr>
          <w:rFonts w:ascii="Lato" w:hAnsi="Lato" w:cstheme="minorHAnsi"/>
          <w:b/>
          <w:bdr w:val="none" w:sz="0" w:space="0" w:color="auto" w:frame="1"/>
        </w:rPr>
        <w:t xml:space="preserve"> </w:t>
      </w:r>
      <w:r w:rsidR="002F0A41" w:rsidRPr="00ED09F1">
        <w:rPr>
          <w:rFonts w:ascii="Lato" w:hAnsi="Lato" w:cstheme="minorHAnsi"/>
          <w:b/>
          <w:bdr w:val="none" w:sz="0" w:space="0" w:color="auto" w:frame="1"/>
        </w:rPr>
        <w:t>recibido el nueve de agosto de dos mil veinticuatro, signado por</w:t>
      </w:r>
      <w:r w:rsidR="00B9781C" w:rsidRPr="00ED09F1">
        <w:rPr>
          <w:rFonts w:ascii="Lato" w:hAnsi="Lato" w:cstheme="minorHAnsi"/>
          <w:b/>
          <w:bdr w:val="none" w:sz="0" w:space="0" w:color="auto" w:frame="1"/>
        </w:rPr>
        <w:t xml:space="preserve"> la</w:t>
      </w:r>
      <w:r w:rsidR="002F0A41" w:rsidRPr="00ED09F1">
        <w:rPr>
          <w:rFonts w:ascii="Lato" w:hAnsi="Lato" w:cstheme="minorHAnsi"/>
          <w:b/>
          <w:bdr w:val="none" w:sz="0" w:space="0" w:color="auto" w:frame="1"/>
        </w:rPr>
        <w:t xml:space="preserve"> </w:t>
      </w:r>
      <w:proofErr w:type="gramStart"/>
      <w:r w:rsidR="002F0A41" w:rsidRPr="00ED09F1">
        <w:rPr>
          <w:rFonts w:ascii="Lato" w:hAnsi="Lato" w:cstheme="minorHAnsi"/>
          <w:b/>
          <w:bdr w:val="none" w:sz="0" w:space="0" w:color="auto" w:frame="1"/>
        </w:rPr>
        <w:t>Subdirectora</w:t>
      </w:r>
      <w:proofErr w:type="gramEnd"/>
      <w:r w:rsidR="002F0A41" w:rsidRPr="00ED09F1">
        <w:rPr>
          <w:rFonts w:ascii="Lato" w:hAnsi="Lato" w:cstheme="minorHAnsi"/>
          <w:b/>
          <w:bdr w:val="none" w:sz="0" w:space="0" w:color="auto" w:frame="1"/>
        </w:rPr>
        <w:t xml:space="preserve"> Jurídica del Tribunal Superior de Justicia del Estado.</w:t>
      </w:r>
      <w:r w:rsidR="00200AB2" w:rsidRPr="00ED09F1">
        <w:rPr>
          <w:rFonts w:ascii="Lato" w:hAnsi="Lato" w:cstheme="minorHAnsi"/>
          <w:b/>
          <w:bdr w:val="none" w:sz="0" w:space="0" w:color="auto" w:frame="1"/>
        </w:rPr>
        <w:t xml:space="preserve"> - - - - - - - - - - - - - - - - - - - - - - - - - - - - - - -</w:t>
      </w:r>
    </w:p>
    <w:p w14:paraId="2DE17541" w14:textId="1E81533F" w:rsidR="00FD6118" w:rsidRPr="00ED09F1" w:rsidRDefault="002F0A41" w:rsidP="00D60589">
      <w:pPr>
        <w:spacing w:after="0" w:line="480" w:lineRule="auto"/>
        <w:jc w:val="both"/>
        <w:rPr>
          <w:rFonts w:ascii="Lato" w:hAnsi="Lato"/>
          <w:bCs/>
        </w:rPr>
      </w:pPr>
      <w:r w:rsidRPr="00ED09F1">
        <w:rPr>
          <w:rFonts w:ascii="Lato" w:hAnsi="Lato"/>
        </w:rPr>
        <w:t>Dada cuenta con el oficio de referencia, mediante el cual, en seguimiento al acuerdo XVII/59/2024.6 de este Cuerpo Colegiado, relacionado con la renuncia de la Maestra Ernestina Carro Roldán y la instrucción relativa a la cuantificación de las prestaciones que le correspond</w:t>
      </w:r>
      <w:r w:rsidR="00032954" w:rsidRPr="00ED09F1">
        <w:rPr>
          <w:rFonts w:ascii="Lato" w:hAnsi="Lato"/>
        </w:rPr>
        <w:t>en,</w:t>
      </w:r>
      <w:r w:rsidRPr="00ED09F1">
        <w:rPr>
          <w:rFonts w:ascii="Lato" w:hAnsi="Lato"/>
        </w:rPr>
        <w:t xml:space="preserve"> en ese sentido la </w:t>
      </w:r>
      <w:r w:rsidRPr="00ED09F1">
        <w:rPr>
          <w:rFonts w:ascii="Lato" w:hAnsi="Lato" w:cstheme="minorHAnsi"/>
          <w:bCs/>
          <w:bdr w:val="none" w:sz="0" w:space="0" w:color="auto" w:frame="1"/>
        </w:rPr>
        <w:t>Subdirectora Jurídica del Tribunal Superior de Justicia del Estado, previo informe del Tesorero del Poder Judicial del Estado (oficio TES/402/2024), informa que</w:t>
      </w:r>
      <w:r w:rsidR="007F003E" w:rsidRPr="00ED09F1">
        <w:rPr>
          <w:rFonts w:ascii="Lato" w:hAnsi="Lato" w:cstheme="minorHAnsi"/>
          <w:bCs/>
          <w:bdr w:val="none" w:sz="0" w:space="0" w:color="auto" w:frame="1"/>
        </w:rPr>
        <w:t xml:space="preserve">, únicamente se le adeuda el pago correspondiente al concepto de prima de antigüedad </w:t>
      </w:r>
      <w:r w:rsidR="00B9781C" w:rsidRPr="00ED09F1">
        <w:rPr>
          <w:rFonts w:ascii="Lato" w:hAnsi="Lato" w:cstheme="minorHAnsi"/>
          <w:bCs/>
          <w:bdr w:val="none" w:sz="0" w:space="0" w:color="auto" w:frame="1"/>
        </w:rPr>
        <w:t>por la cantidad  neta de $</w:t>
      </w:r>
      <w:r w:rsidR="00133BDF">
        <w:rPr>
          <w:rFonts w:ascii="Lato" w:hAnsi="Lato" w:cstheme="minorHAnsi"/>
          <w:bCs/>
          <w:bdr w:val="none" w:sz="0" w:space="0" w:color="auto" w:frame="1"/>
        </w:rPr>
        <w:t>173</w:t>
      </w:r>
      <w:r w:rsidR="00B9781C" w:rsidRPr="00ED09F1">
        <w:rPr>
          <w:rFonts w:ascii="Lato" w:hAnsi="Lato" w:cstheme="minorHAnsi"/>
          <w:bCs/>
          <w:bdr w:val="none" w:sz="0" w:space="0" w:color="auto" w:frame="1"/>
        </w:rPr>
        <w:t>,</w:t>
      </w:r>
      <w:r w:rsidR="00133BDF">
        <w:rPr>
          <w:rFonts w:ascii="Lato" w:hAnsi="Lato" w:cstheme="minorHAnsi"/>
          <w:bCs/>
          <w:bdr w:val="none" w:sz="0" w:space="0" w:color="auto" w:frame="1"/>
        </w:rPr>
        <w:t>255</w:t>
      </w:r>
      <w:r w:rsidR="00B9781C" w:rsidRPr="00ED09F1">
        <w:rPr>
          <w:rFonts w:ascii="Lato" w:hAnsi="Lato" w:cstheme="minorHAnsi"/>
          <w:bCs/>
          <w:bdr w:val="none" w:sz="0" w:space="0" w:color="auto" w:frame="1"/>
        </w:rPr>
        <w:t>.2</w:t>
      </w:r>
      <w:r w:rsidR="00133BDF">
        <w:rPr>
          <w:rFonts w:ascii="Lato" w:hAnsi="Lato" w:cstheme="minorHAnsi"/>
          <w:bCs/>
          <w:bdr w:val="none" w:sz="0" w:space="0" w:color="auto" w:frame="1"/>
        </w:rPr>
        <w:t>5</w:t>
      </w:r>
      <w:r w:rsidR="00B9781C" w:rsidRPr="00ED09F1">
        <w:rPr>
          <w:rFonts w:ascii="Lato" w:hAnsi="Lato" w:cstheme="minorHAnsi"/>
          <w:bCs/>
          <w:bdr w:val="none" w:sz="0" w:space="0" w:color="auto" w:frame="1"/>
        </w:rPr>
        <w:t xml:space="preserve"> (</w:t>
      </w:r>
      <w:r w:rsidR="00133BDF">
        <w:rPr>
          <w:rFonts w:ascii="Lato" w:hAnsi="Lato" w:cstheme="minorHAnsi"/>
          <w:bCs/>
          <w:bdr w:val="none" w:sz="0" w:space="0" w:color="auto" w:frame="1"/>
        </w:rPr>
        <w:t>Ciento setenta y tres mil doscientos cincuenta y cinco</w:t>
      </w:r>
      <w:r w:rsidR="00B9781C" w:rsidRPr="00ED09F1">
        <w:rPr>
          <w:rFonts w:ascii="Lato" w:hAnsi="Lato" w:cstheme="minorHAnsi"/>
          <w:bCs/>
          <w:bdr w:val="none" w:sz="0" w:space="0" w:color="auto" w:frame="1"/>
        </w:rPr>
        <w:t xml:space="preserve"> 2</w:t>
      </w:r>
      <w:r w:rsidR="00133BDF">
        <w:rPr>
          <w:rFonts w:ascii="Lato" w:hAnsi="Lato" w:cstheme="minorHAnsi"/>
          <w:bCs/>
          <w:bdr w:val="none" w:sz="0" w:space="0" w:color="auto" w:frame="1"/>
        </w:rPr>
        <w:t>5</w:t>
      </w:r>
      <w:r w:rsidR="00B9781C" w:rsidRPr="00ED09F1">
        <w:rPr>
          <w:rFonts w:ascii="Lato" w:hAnsi="Lato" w:cstheme="minorHAnsi"/>
          <w:bCs/>
          <w:bdr w:val="none" w:sz="0" w:space="0" w:color="auto" w:frame="1"/>
        </w:rPr>
        <w:t>/100 M</w:t>
      </w:r>
      <w:r w:rsidR="00133BDF">
        <w:rPr>
          <w:rFonts w:ascii="Lato" w:hAnsi="Lato" w:cstheme="minorHAnsi"/>
          <w:bCs/>
          <w:bdr w:val="none" w:sz="0" w:space="0" w:color="auto" w:frame="1"/>
        </w:rPr>
        <w:t>.</w:t>
      </w:r>
      <w:r w:rsidR="00B9781C" w:rsidRPr="00ED09F1">
        <w:rPr>
          <w:rFonts w:ascii="Lato" w:hAnsi="Lato" w:cstheme="minorHAnsi"/>
          <w:bCs/>
          <w:bdr w:val="none" w:sz="0" w:space="0" w:color="auto" w:frame="1"/>
        </w:rPr>
        <w:t>N</w:t>
      </w:r>
      <w:r w:rsidR="00133BDF">
        <w:rPr>
          <w:rFonts w:ascii="Lato" w:hAnsi="Lato" w:cstheme="minorHAnsi"/>
          <w:bCs/>
          <w:bdr w:val="none" w:sz="0" w:space="0" w:color="auto" w:frame="1"/>
        </w:rPr>
        <w:t>.</w:t>
      </w:r>
      <w:r w:rsidR="00B9781C" w:rsidRPr="00ED09F1">
        <w:rPr>
          <w:rFonts w:ascii="Lato" w:hAnsi="Lato" w:cstheme="minorHAnsi"/>
          <w:bCs/>
          <w:bdr w:val="none" w:sz="0" w:space="0" w:color="auto" w:frame="1"/>
        </w:rPr>
        <w:t>), e</w:t>
      </w:r>
      <w:r w:rsidR="007F003E" w:rsidRPr="00ED09F1">
        <w:rPr>
          <w:rFonts w:ascii="Lato" w:hAnsi="Lato" w:cstheme="minorHAnsi"/>
          <w:bCs/>
          <w:bdr w:val="none" w:sz="0" w:space="0" w:color="auto" w:frame="1"/>
        </w:rPr>
        <w:t>n términos del artículo 162 de la Ley Federal del Trabajo</w:t>
      </w:r>
      <w:r w:rsidR="00B9781C" w:rsidRPr="00ED09F1">
        <w:rPr>
          <w:rFonts w:ascii="Lato" w:hAnsi="Lato" w:cstheme="minorHAnsi"/>
          <w:bCs/>
          <w:bdr w:val="none" w:sz="0" w:space="0" w:color="auto" w:frame="1"/>
        </w:rPr>
        <w:t>; por lo que solicita</w:t>
      </w:r>
      <w:r w:rsidR="007F003E" w:rsidRPr="00ED09F1">
        <w:rPr>
          <w:rFonts w:ascii="Lato" w:hAnsi="Lato" w:cstheme="minorHAnsi"/>
          <w:bCs/>
          <w:bdr w:val="none" w:sz="0" w:space="0" w:color="auto" w:frame="1"/>
        </w:rPr>
        <w:t xml:space="preserve"> autorización para requerir </w:t>
      </w:r>
      <w:r w:rsidR="00FD6118" w:rsidRPr="00ED09F1">
        <w:rPr>
          <w:rFonts w:ascii="Lato" w:hAnsi="Lato" w:cstheme="minorHAnsi"/>
          <w:bCs/>
          <w:bdr w:val="none" w:sz="0" w:space="0" w:color="auto" w:frame="1"/>
        </w:rPr>
        <w:t xml:space="preserve">al área de Tesorería </w:t>
      </w:r>
      <w:r w:rsidR="00FF1047" w:rsidRPr="00ED09F1">
        <w:rPr>
          <w:rFonts w:ascii="Lato" w:hAnsi="Lato" w:cstheme="minorHAnsi"/>
          <w:bCs/>
          <w:bdr w:val="none" w:sz="0" w:space="0" w:color="auto" w:frame="1"/>
        </w:rPr>
        <w:t>libere</w:t>
      </w:r>
      <w:r w:rsidR="00FD6118" w:rsidRPr="00ED09F1">
        <w:rPr>
          <w:rFonts w:ascii="Lato" w:hAnsi="Lato" w:cstheme="minorHAnsi"/>
          <w:bCs/>
          <w:bdr w:val="none" w:sz="0" w:space="0" w:color="auto" w:frame="1"/>
        </w:rPr>
        <w:t xml:space="preserve"> e</w:t>
      </w:r>
      <w:r w:rsidR="007F003E" w:rsidRPr="00ED09F1">
        <w:rPr>
          <w:rFonts w:ascii="Lato" w:hAnsi="Lato" w:cstheme="minorHAnsi"/>
          <w:bCs/>
          <w:bdr w:val="none" w:sz="0" w:space="0" w:color="auto" w:frame="1"/>
        </w:rPr>
        <w:t>l cheque</w:t>
      </w:r>
      <w:r w:rsidR="00FD6118" w:rsidRPr="00ED09F1">
        <w:rPr>
          <w:rFonts w:ascii="Lato" w:hAnsi="Lato" w:cstheme="minorHAnsi"/>
          <w:bCs/>
          <w:bdr w:val="none" w:sz="0" w:space="0" w:color="auto" w:frame="1"/>
        </w:rPr>
        <w:t xml:space="preserve"> por la cantidad antes señalada, con la finalidad de celebrar el convenio respectivo ante el Tribunal de Conciliación y Arbitraje del Estado</w:t>
      </w:r>
      <w:r w:rsidR="007F003E" w:rsidRPr="00ED09F1">
        <w:rPr>
          <w:rFonts w:ascii="Lato" w:hAnsi="Lato" w:cstheme="minorHAnsi"/>
          <w:bCs/>
          <w:bdr w:val="none" w:sz="0" w:space="0" w:color="auto" w:frame="1"/>
        </w:rPr>
        <w:t xml:space="preserve"> </w:t>
      </w:r>
      <w:r w:rsidR="00FD6118" w:rsidRPr="00ED09F1">
        <w:rPr>
          <w:rFonts w:ascii="Lato" w:hAnsi="Lato" w:cstheme="minorHAnsi"/>
          <w:bCs/>
          <w:bdr w:val="none" w:sz="0" w:space="0" w:color="auto" w:frame="1"/>
        </w:rPr>
        <w:t>de Tlaxcala y hacer entrega a la extrabajadora</w:t>
      </w:r>
      <w:r w:rsidR="00032954" w:rsidRPr="00ED09F1">
        <w:rPr>
          <w:rFonts w:ascii="Lato" w:hAnsi="Lato" w:cstheme="minorHAnsi"/>
          <w:bCs/>
          <w:bdr w:val="none" w:sz="0" w:space="0" w:color="auto" w:frame="1"/>
        </w:rPr>
        <w:t>. A</w:t>
      </w:r>
      <w:r w:rsidR="00200AB2" w:rsidRPr="00ED09F1">
        <w:rPr>
          <w:rFonts w:ascii="Lato" w:hAnsi="Lato" w:cstheme="minorHAnsi"/>
          <w:bCs/>
          <w:bdr w:val="none" w:sz="0" w:space="0" w:color="auto" w:frame="1"/>
        </w:rPr>
        <w:t>l respecto, t</w:t>
      </w:r>
      <w:r w:rsidR="00FD6118" w:rsidRPr="00ED09F1">
        <w:rPr>
          <w:rFonts w:ascii="Lato" w:hAnsi="Lato"/>
          <w:bCs/>
        </w:rPr>
        <w:t xml:space="preserve">omando en consideración el informe de la Dirección Jurídica del Tribunal Superior de Justicia, con fundamento en lo que establecen los artículos 45 Bis, 45 </w:t>
      </w:r>
      <w:proofErr w:type="spellStart"/>
      <w:r w:rsidR="00FD6118" w:rsidRPr="00ED09F1">
        <w:rPr>
          <w:rFonts w:ascii="Lato" w:hAnsi="Lato"/>
          <w:bCs/>
        </w:rPr>
        <w:t>Quáter</w:t>
      </w:r>
      <w:proofErr w:type="spellEnd"/>
      <w:r w:rsidR="00FD6118" w:rsidRPr="00ED09F1">
        <w:rPr>
          <w:rFonts w:ascii="Lato" w:hAnsi="Lato"/>
          <w:bCs/>
        </w:rPr>
        <w:t xml:space="preserve">, 68 fracción I, 77, de la Ley Orgánica del Poder </w:t>
      </w:r>
      <w:r w:rsidR="00FD6118" w:rsidRPr="00ED09F1">
        <w:rPr>
          <w:rFonts w:ascii="Lato" w:hAnsi="Lato"/>
          <w:bCs/>
        </w:rPr>
        <w:lastRenderedPageBreak/>
        <w:t>Judicial del Estado; y 9 fracción XVII del Reglamento del Consejo de la Judicatura el Estado, se determina:</w:t>
      </w:r>
    </w:p>
    <w:p w14:paraId="3D5C0738" w14:textId="347509DA" w:rsidR="00FD6118" w:rsidRPr="00ED09F1" w:rsidRDefault="00FD6118" w:rsidP="00D60589">
      <w:pPr>
        <w:pStyle w:val="Prrafodelista"/>
        <w:numPr>
          <w:ilvl w:val="0"/>
          <w:numId w:val="8"/>
        </w:numPr>
        <w:spacing w:after="0" w:line="480" w:lineRule="auto"/>
        <w:jc w:val="both"/>
        <w:rPr>
          <w:rFonts w:ascii="Lato" w:hAnsi="Lato"/>
          <w:bCs/>
        </w:rPr>
      </w:pPr>
      <w:r w:rsidRPr="00ED09F1">
        <w:rPr>
          <w:rFonts w:ascii="Lato" w:hAnsi="Lato"/>
          <w:bCs/>
        </w:rPr>
        <w:t>Tomar conocimiento del oficio</w:t>
      </w:r>
      <w:r w:rsidR="0081691B" w:rsidRPr="00ED09F1">
        <w:rPr>
          <w:rFonts w:ascii="Lato" w:hAnsi="Lato"/>
          <w:bCs/>
        </w:rPr>
        <w:t xml:space="preserve"> y anexos </w:t>
      </w:r>
      <w:r w:rsidRPr="00ED09F1">
        <w:rPr>
          <w:rFonts w:ascii="Lato" w:hAnsi="Lato"/>
          <w:bCs/>
        </w:rPr>
        <w:t>de cuenta.</w:t>
      </w:r>
    </w:p>
    <w:p w14:paraId="47FFE94F" w14:textId="3FA64E58" w:rsidR="00133BDF" w:rsidRPr="00133BDF" w:rsidRDefault="00FD6118" w:rsidP="00CB5655">
      <w:pPr>
        <w:pStyle w:val="Prrafodelista"/>
        <w:numPr>
          <w:ilvl w:val="0"/>
          <w:numId w:val="8"/>
        </w:numPr>
        <w:spacing w:after="0" w:line="480" w:lineRule="auto"/>
        <w:jc w:val="both"/>
        <w:rPr>
          <w:rFonts w:ascii="Lato" w:hAnsi="Lato"/>
          <w:bCs/>
        </w:rPr>
      </w:pPr>
      <w:r w:rsidRPr="00133BDF">
        <w:rPr>
          <w:rFonts w:ascii="Lato" w:hAnsi="Lato"/>
          <w:bCs/>
        </w:rPr>
        <w:t>Autorizar el pago a</w:t>
      </w:r>
      <w:r w:rsidR="0081691B" w:rsidRPr="00133BDF">
        <w:rPr>
          <w:rFonts w:ascii="Lato" w:hAnsi="Lato"/>
          <w:bCs/>
        </w:rPr>
        <w:t xml:space="preserve"> </w:t>
      </w:r>
      <w:r w:rsidRPr="00133BDF">
        <w:rPr>
          <w:rFonts w:ascii="Lato" w:hAnsi="Lato"/>
          <w:bCs/>
        </w:rPr>
        <w:t>l</w:t>
      </w:r>
      <w:r w:rsidR="0081691B" w:rsidRPr="00133BDF">
        <w:rPr>
          <w:rFonts w:ascii="Lato" w:hAnsi="Lato"/>
          <w:bCs/>
        </w:rPr>
        <w:t>a</w:t>
      </w:r>
      <w:r w:rsidRPr="00133BDF">
        <w:rPr>
          <w:rFonts w:ascii="Lato" w:hAnsi="Lato"/>
          <w:bCs/>
        </w:rPr>
        <w:t xml:space="preserve"> ex servidor</w:t>
      </w:r>
      <w:r w:rsidR="0081691B" w:rsidRPr="00133BDF">
        <w:rPr>
          <w:rFonts w:ascii="Lato" w:hAnsi="Lato"/>
          <w:bCs/>
        </w:rPr>
        <w:t>a</w:t>
      </w:r>
      <w:r w:rsidRPr="00133BDF">
        <w:rPr>
          <w:rFonts w:ascii="Lato" w:hAnsi="Lato"/>
          <w:bCs/>
        </w:rPr>
        <w:t xml:space="preserve"> públic</w:t>
      </w:r>
      <w:r w:rsidR="0081691B" w:rsidRPr="00133BDF">
        <w:rPr>
          <w:rFonts w:ascii="Lato" w:hAnsi="Lato"/>
          <w:bCs/>
        </w:rPr>
        <w:t>a</w:t>
      </w:r>
      <w:r w:rsidRPr="00133BDF">
        <w:rPr>
          <w:rFonts w:ascii="Lato" w:hAnsi="Lato"/>
          <w:bCs/>
        </w:rPr>
        <w:t xml:space="preserve"> </w:t>
      </w:r>
      <w:r w:rsidR="000D5975" w:rsidRPr="00133BDF">
        <w:rPr>
          <w:rFonts w:ascii="Lato" w:hAnsi="Lato"/>
          <w:bCs/>
        </w:rPr>
        <w:t xml:space="preserve">por la cantidad neta de </w:t>
      </w:r>
      <w:r w:rsidR="00133BDF" w:rsidRPr="00133BDF">
        <w:rPr>
          <w:rFonts w:ascii="Lato" w:hAnsi="Lato" w:cstheme="minorHAnsi"/>
          <w:bCs/>
          <w:bdr w:val="none" w:sz="0" w:space="0" w:color="auto" w:frame="1"/>
        </w:rPr>
        <w:t>$173,255.25 (Ciento setenta y tres mil doscientos cincuenta y cinco 25/100 M.N.)</w:t>
      </w:r>
      <w:r w:rsidR="00133BDF">
        <w:rPr>
          <w:rFonts w:ascii="Lato" w:hAnsi="Lato" w:cstheme="minorHAnsi"/>
          <w:bCs/>
          <w:bdr w:val="none" w:sz="0" w:space="0" w:color="auto" w:frame="1"/>
        </w:rPr>
        <w:t>.</w:t>
      </w:r>
    </w:p>
    <w:p w14:paraId="75A5561B" w14:textId="2291A1FB" w:rsidR="00FD6118" w:rsidRPr="00133BDF" w:rsidRDefault="00FD6118" w:rsidP="00CB5655">
      <w:pPr>
        <w:pStyle w:val="Prrafodelista"/>
        <w:numPr>
          <w:ilvl w:val="0"/>
          <w:numId w:val="8"/>
        </w:numPr>
        <w:spacing w:after="0" w:line="480" w:lineRule="auto"/>
        <w:jc w:val="both"/>
        <w:rPr>
          <w:rFonts w:ascii="Lato" w:hAnsi="Lato"/>
          <w:bCs/>
        </w:rPr>
      </w:pPr>
      <w:r w:rsidRPr="00133BDF">
        <w:rPr>
          <w:rFonts w:ascii="Lato" w:hAnsi="Lato"/>
          <w:bCs/>
        </w:rPr>
        <w:t>Autorizar a la Dirección Jurídica del Tribunal Superior de Justicia del Estado, gestionar ante el área de Tesorería, el cheque correspondiente conforme a</w:t>
      </w:r>
      <w:r w:rsidR="0081691B" w:rsidRPr="00133BDF">
        <w:rPr>
          <w:rFonts w:ascii="Lato" w:hAnsi="Lato"/>
          <w:bCs/>
        </w:rPr>
        <w:t>l</w:t>
      </w:r>
      <w:r w:rsidRPr="00133BDF">
        <w:rPr>
          <w:rFonts w:ascii="Lato" w:hAnsi="Lato"/>
          <w:bCs/>
        </w:rPr>
        <w:t xml:space="preserve"> monto autorizado, a efecto de estar en condiciones de celebrar el convenio y pago respectivo; hecho lo anterior, remitir el convenio al Departamento de Recursos Humanos, para que obre en el expediente personal de</w:t>
      </w:r>
      <w:r w:rsidR="0081691B" w:rsidRPr="00133BDF">
        <w:rPr>
          <w:rFonts w:ascii="Lato" w:hAnsi="Lato"/>
          <w:bCs/>
        </w:rPr>
        <w:t xml:space="preserve"> </w:t>
      </w:r>
      <w:r w:rsidRPr="00133BDF">
        <w:rPr>
          <w:rFonts w:ascii="Lato" w:hAnsi="Lato"/>
          <w:bCs/>
        </w:rPr>
        <w:t>l</w:t>
      </w:r>
      <w:r w:rsidR="0081691B" w:rsidRPr="00133BDF">
        <w:rPr>
          <w:rFonts w:ascii="Lato" w:hAnsi="Lato"/>
          <w:bCs/>
        </w:rPr>
        <w:t>a</w:t>
      </w:r>
      <w:r w:rsidRPr="00133BDF">
        <w:rPr>
          <w:rFonts w:ascii="Lato" w:hAnsi="Lato"/>
          <w:bCs/>
        </w:rPr>
        <w:t xml:space="preserve"> ex servidor</w:t>
      </w:r>
      <w:r w:rsidR="002B5732" w:rsidRPr="00133BDF">
        <w:rPr>
          <w:rFonts w:ascii="Lato" w:hAnsi="Lato"/>
          <w:bCs/>
        </w:rPr>
        <w:t>a</w:t>
      </w:r>
      <w:r w:rsidRPr="00133BDF">
        <w:rPr>
          <w:rFonts w:ascii="Lato" w:hAnsi="Lato"/>
          <w:bCs/>
        </w:rPr>
        <w:t xml:space="preserve"> públic</w:t>
      </w:r>
      <w:r w:rsidR="0081691B" w:rsidRPr="00133BDF">
        <w:rPr>
          <w:rFonts w:ascii="Lato" w:hAnsi="Lato"/>
          <w:bCs/>
        </w:rPr>
        <w:t>a</w:t>
      </w:r>
      <w:r w:rsidRPr="00133BDF">
        <w:rPr>
          <w:rFonts w:ascii="Lato" w:hAnsi="Lato"/>
          <w:bCs/>
        </w:rPr>
        <w:t xml:space="preserve"> y surta los efectos legales correspondientes. </w:t>
      </w:r>
    </w:p>
    <w:p w14:paraId="01277C81" w14:textId="5321E51D" w:rsidR="002219CE" w:rsidRPr="00ED09F1" w:rsidRDefault="00FD6118" w:rsidP="00D60589">
      <w:pPr>
        <w:spacing w:after="0" w:line="480" w:lineRule="auto"/>
        <w:jc w:val="both"/>
        <w:rPr>
          <w:rFonts w:ascii="Lato" w:hAnsi="Lato" w:cstheme="minorHAnsi"/>
          <w:bCs/>
          <w:bdr w:val="none" w:sz="0" w:space="0" w:color="auto" w:frame="1"/>
        </w:rPr>
      </w:pPr>
      <w:r w:rsidRPr="00ED09F1">
        <w:rPr>
          <w:rFonts w:ascii="Lato" w:hAnsi="Lato"/>
          <w:bCs/>
        </w:rPr>
        <w:t xml:space="preserve">Comuníquese esta determinación a la </w:t>
      </w:r>
      <w:proofErr w:type="gramStart"/>
      <w:r w:rsidRPr="00ED09F1">
        <w:rPr>
          <w:rFonts w:ascii="Lato" w:hAnsi="Lato"/>
          <w:bCs/>
        </w:rPr>
        <w:t>Subdirectora</w:t>
      </w:r>
      <w:proofErr w:type="gramEnd"/>
      <w:r w:rsidRPr="00ED09F1">
        <w:rPr>
          <w:rFonts w:ascii="Lato" w:hAnsi="Lato"/>
          <w:bCs/>
        </w:rPr>
        <w:t xml:space="preserve"> Jurídica del Tribunal Superior de Justicia, Tesorero del Poder Judicial del Estado y Directora de Recursos Humanos y Materiales dependiente de la Secretaría Ejecutiva para su conocimiento y efectos legales correspondientes, así como a</w:t>
      </w:r>
      <w:r w:rsidR="0081691B" w:rsidRPr="00ED09F1">
        <w:rPr>
          <w:rFonts w:ascii="Lato" w:hAnsi="Lato"/>
          <w:bCs/>
        </w:rPr>
        <w:t xml:space="preserve"> </w:t>
      </w:r>
      <w:r w:rsidRPr="00ED09F1">
        <w:rPr>
          <w:rFonts w:ascii="Lato" w:hAnsi="Lato"/>
          <w:bCs/>
        </w:rPr>
        <w:t>l</w:t>
      </w:r>
      <w:r w:rsidR="0081691B" w:rsidRPr="00ED09F1">
        <w:rPr>
          <w:rFonts w:ascii="Lato" w:hAnsi="Lato"/>
          <w:bCs/>
        </w:rPr>
        <w:t>a</w:t>
      </w:r>
      <w:r w:rsidRPr="00ED09F1">
        <w:rPr>
          <w:rFonts w:ascii="Lato" w:hAnsi="Lato"/>
          <w:bCs/>
        </w:rPr>
        <w:t xml:space="preserve"> exservidor</w:t>
      </w:r>
      <w:r w:rsidR="0081691B" w:rsidRPr="00ED09F1">
        <w:rPr>
          <w:rFonts w:ascii="Lato" w:hAnsi="Lato"/>
          <w:bCs/>
        </w:rPr>
        <w:t>a</w:t>
      </w:r>
      <w:r w:rsidRPr="00ED09F1">
        <w:rPr>
          <w:rFonts w:ascii="Lato" w:hAnsi="Lato"/>
          <w:bCs/>
        </w:rPr>
        <w:t xml:space="preserve"> públic</w:t>
      </w:r>
      <w:r w:rsidR="0081691B" w:rsidRPr="00ED09F1">
        <w:rPr>
          <w:rFonts w:ascii="Lato" w:hAnsi="Lato"/>
          <w:bCs/>
        </w:rPr>
        <w:t>a</w:t>
      </w:r>
      <w:r w:rsidRPr="00ED09F1">
        <w:rPr>
          <w:rFonts w:ascii="Lato" w:hAnsi="Lato"/>
          <w:bCs/>
        </w:rPr>
        <w:t xml:space="preserve"> en cita, a través de la </w:t>
      </w:r>
      <w:proofErr w:type="spellStart"/>
      <w:r w:rsidRPr="00ED09F1">
        <w:rPr>
          <w:rFonts w:ascii="Lato" w:hAnsi="Lato"/>
          <w:bCs/>
        </w:rPr>
        <w:t>Diligenciaria</w:t>
      </w:r>
      <w:proofErr w:type="spellEnd"/>
      <w:r w:rsidRPr="00ED09F1">
        <w:rPr>
          <w:rFonts w:ascii="Lato" w:hAnsi="Lato"/>
          <w:bCs/>
        </w:rPr>
        <w:t>, en el domicilio que tiene señalado en su expediente personal que obra en el Departamento de Recursos Humanos.</w:t>
      </w:r>
      <w:r w:rsidR="00200AB2" w:rsidRPr="00ED09F1">
        <w:rPr>
          <w:rFonts w:ascii="Lato" w:hAnsi="Lato"/>
          <w:bCs/>
        </w:rPr>
        <w:t xml:space="preserve"> </w:t>
      </w:r>
      <w:r w:rsidR="00200AB2" w:rsidRPr="00ED09F1">
        <w:rPr>
          <w:rFonts w:ascii="Lato" w:hAnsi="Lato"/>
          <w:b/>
          <w:u w:val="single"/>
        </w:rPr>
        <w:t>APROBADO POR UNANIMIDAD DE VOTOS.</w:t>
      </w:r>
    </w:p>
    <w:p w14:paraId="32E52A42" w14:textId="565F5C7B" w:rsidR="00FD6118" w:rsidRPr="00ED09F1" w:rsidRDefault="0081691B" w:rsidP="00D60589">
      <w:pPr>
        <w:spacing w:after="0" w:line="480" w:lineRule="auto"/>
        <w:ind w:firstLine="708"/>
        <w:jc w:val="both"/>
        <w:rPr>
          <w:rFonts w:ascii="Lato" w:hAnsi="Lato" w:cstheme="minorHAnsi"/>
          <w:b/>
          <w:bdr w:val="none" w:sz="0" w:space="0" w:color="auto" w:frame="1"/>
        </w:rPr>
      </w:pPr>
      <w:r w:rsidRPr="00ED09F1">
        <w:rPr>
          <w:rFonts w:ascii="Lato" w:hAnsi="Lato"/>
          <w:b/>
          <w:bCs/>
        </w:rPr>
        <w:t>ACUERDO XI/67/2024.</w:t>
      </w:r>
      <w:r w:rsidRPr="00ED09F1">
        <w:rPr>
          <w:rFonts w:ascii="Lato" w:hAnsi="Lato" w:cstheme="minorHAnsi"/>
          <w:b/>
          <w:bdr w:val="none" w:sz="0" w:space="0" w:color="auto" w:frame="1"/>
        </w:rPr>
        <w:t>4. VENCIMIENTOS:</w:t>
      </w:r>
    </w:p>
    <w:tbl>
      <w:tblPr>
        <w:tblW w:w="53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2"/>
        <w:gridCol w:w="3761"/>
      </w:tblGrid>
      <w:tr w:rsidR="00ED09F1" w:rsidRPr="00ED09F1" w14:paraId="103BDA8D" w14:textId="77777777" w:rsidTr="00200AB2">
        <w:trPr>
          <w:trHeight w:val="850"/>
        </w:trPr>
        <w:tc>
          <w:tcPr>
            <w:tcW w:w="2705" w:type="pct"/>
            <w:shd w:val="clear" w:color="auto" w:fill="auto"/>
            <w:noWrap/>
            <w:tcMar>
              <w:bottom w:w="142" w:type="dxa"/>
            </w:tcMar>
            <w:vAlign w:val="center"/>
          </w:tcPr>
          <w:p w14:paraId="3DF430DE" w14:textId="77777777" w:rsidR="0081691B" w:rsidRPr="00ED09F1" w:rsidRDefault="0081691B" w:rsidP="00D60589">
            <w:pPr>
              <w:spacing w:after="0" w:line="360" w:lineRule="auto"/>
              <w:jc w:val="center"/>
              <w:rPr>
                <w:rFonts w:ascii="Lato" w:hAnsi="Lato" w:cs="Calibri"/>
                <w:b/>
                <w:bCs/>
              </w:rPr>
            </w:pPr>
            <w:r w:rsidRPr="00ED09F1">
              <w:rPr>
                <w:rFonts w:ascii="Lato" w:hAnsi="Lato" w:cs="Calibri"/>
                <w:b/>
                <w:bCs/>
              </w:rPr>
              <w:t>SITUACIÓN ACTUAL</w:t>
            </w:r>
          </w:p>
        </w:tc>
        <w:tc>
          <w:tcPr>
            <w:tcW w:w="2295" w:type="pct"/>
            <w:shd w:val="clear" w:color="auto" w:fill="auto"/>
            <w:noWrap/>
            <w:tcMar>
              <w:bottom w:w="142" w:type="dxa"/>
            </w:tcMar>
            <w:vAlign w:val="center"/>
          </w:tcPr>
          <w:p w14:paraId="5C03936E" w14:textId="77777777" w:rsidR="0081691B" w:rsidRPr="00ED09F1" w:rsidRDefault="0081691B" w:rsidP="00D60589">
            <w:pPr>
              <w:spacing w:after="0" w:line="324" w:lineRule="auto"/>
              <w:ind w:left="1080"/>
              <w:rPr>
                <w:rFonts w:ascii="Lato" w:hAnsi="Lato" w:cs="Calibri"/>
                <w:b/>
                <w:bCs/>
              </w:rPr>
            </w:pPr>
            <w:r w:rsidRPr="00ED09F1">
              <w:rPr>
                <w:rFonts w:ascii="Lato" w:hAnsi="Lato" w:cs="Calibri"/>
                <w:b/>
                <w:bCs/>
              </w:rPr>
              <w:t>DETERMINACIÓN</w:t>
            </w:r>
          </w:p>
        </w:tc>
      </w:tr>
      <w:tr w:rsidR="00ED09F1" w:rsidRPr="00ED09F1" w14:paraId="1CBE0596"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044596D" w14:textId="77777777" w:rsidR="0081691B" w:rsidRPr="00ED09F1" w:rsidRDefault="0081691B" w:rsidP="00D60589">
            <w:pPr>
              <w:spacing w:after="0" w:line="360" w:lineRule="auto"/>
              <w:jc w:val="both"/>
              <w:rPr>
                <w:rFonts w:ascii="Lato" w:hAnsi="Lato" w:cs="Calibri"/>
                <w:b/>
                <w:bCs/>
              </w:rPr>
            </w:pPr>
            <w:r w:rsidRPr="00ED09F1">
              <w:rPr>
                <w:rFonts w:ascii="Lato" w:hAnsi="Lato" w:cs="Calibri"/>
                <w:b/>
                <w:bCs/>
              </w:rPr>
              <w:t>Mtra. en Admón. Mariela Torres Valdez</w:t>
            </w:r>
          </w:p>
          <w:p w14:paraId="2927741B" w14:textId="77777777" w:rsidR="0081691B" w:rsidRPr="00ED09F1" w:rsidRDefault="0081691B" w:rsidP="00D60589">
            <w:pPr>
              <w:spacing w:after="0" w:line="360" w:lineRule="auto"/>
              <w:jc w:val="both"/>
              <w:rPr>
                <w:rFonts w:ascii="Lato" w:hAnsi="Lato" w:cs="Calibri"/>
              </w:rPr>
            </w:pPr>
            <w:r w:rsidRPr="00ED09F1">
              <w:rPr>
                <w:rFonts w:ascii="Lato" w:hAnsi="Lato" w:cs="Calibri"/>
              </w:rPr>
              <w:t>Jefa de Sección Interina (nivel 7), adscrita al Departamento de Recursos Humanos dependiente de la Dirección de Recursos Humanos y Materiales.</w:t>
            </w:r>
          </w:p>
          <w:p w14:paraId="699DEA8D" w14:textId="77777777" w:rsidR="0081691B" w:rsidRPr="00ED09F1" w:rsidRDefault="0081691B" w:rsidP="00D60589">
            <w:pPr>
              <w:spacing w:after="0" w:line="360" w:lineRule="auto"/>
              <w:jc w:val="both"/>
              <w:rPr>
                <w:rFonts w:ascii="Lato" w:hAnsi="Lato" w:cs="Calibri"/>
                <w:b/>
                <w:bCs/>
              </w:rPr>
            </w:pPr>
            <w:r w:rsidRPr="00ED09F1">
              <w:rPr>
                <w:rFonts w:ascii="Lato" w:hAnsi="Lato" w:cs="Calibri"/>
                <w:b/>
                <w:bCs/>
              </w:rPr>
              <w:t>Vence licencia sin goce de sueldo: 14-ago-24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A3C0CA5" w14:textId="7B39C8CD" w:rsidR="0081691B" w:rsidRPr="00ED09F1" w:rsidRDefault="0081691B" w:rsidP="00D60589">
            <w:pPr>
              <w:spacing w:after="0" w:line="360" w:lineRule="auto"/>
              <w:jc w:val="both"/>
              <w:rPr>
                <w:rFonts w:ascii="Lato" w:hAnsi="Lato" w:cs="Calibri"/>
              </w:rPr>
            </w:pPr>
            <w:r w:rsidRPr="00ED09F1">
              <w:rPr>
                <w:rFonts w:ascii="Lato" w:hAnsi="Lato" w:cs="Calibri"/>
              </w:rPr>
              <w:t xml:space="preserve">Se reincorpora al área de su actual adscripción con efectos a partir del </w:t>
            </w:r>
            <w:r w:rsidR="00E87951" w:rsidRPr="00ED09F1">
              <w:rPr>
                <w:rFonts w:ascii="Lato" w:hAnsi="Lato" w:cs="Calibri"/>
              </w:rPr>
              <w:t>quince</w:t>
            </w:r>
            <w:r w:rsidRPr="00ED09F1">
              <w:rPr>
                <w:rFonts w:ascii="Lato" w:hAnsi="Lato" w:cs="Calibri"/>
              </w:rPr>
              <w:t xml:space="preserve"> de agosto de dos mil veinticuatro, hasta nuevas instrucciones.</w:t>
            </w:r>
          </w:p>
        </w:tc>
      </w:tr>
      <w:tr w:rsidR="00ED09F1" w:rsidRPr="00ED09F1" w14:paraId="28B05FBA"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0E917B2" w14:textId="77777777" w:rsidR="0081691B" w:rsidRPr="00ED09F1" w:rsidRDefault="0081691B" w:rsidP="00D60589">
            <w:pPr>
              <w:spacing w:after="0" w:line="360" w:lineRule="auto"/>
              <w:jc w:val="both"/>
              <w:rPr>
                <w:rFonts w:ascii="Lato" w:hAnsi="Lato" w:cs="Calibri"/>
                <w:b/>
                <w:bCs/>
              </w:rPr>
            </w:pPr>
            <w:r w:rsidRPr="00ED09F1">
              <w:rPr>
                <w:rFonts w:ascii="Lato" w:hAnsi="Lato" w:cs="Calibri"/>
                <w:b/>
                <w:bCs/>
              </w:rPr>
              <w:t>Lcda. Liliana Romano Cuapio</w:t>
            </w:r>
          </w:p>
          <w:p w14:paraId="493ED716" w14:textId="77777777" w:rsidR="0081691B" w:rsidRPr="00ED09F1" w:rsidRDefault="0081691B" w:rsidP="00D60589">
            <w:pPr>
              <w:spacing w:after="0" w:line="360" w:lineRule="auto"/>
              <w:jc w:val="both"/>
              <w:rPr>
                <w:rFonts w:ascii="Lato" w:hAnsi="Lato" w:cs="Calibri"/>
              </w:rPr>
            </w:pPr>
            <w:r w:rsidRPr="00ED09F1">
              <w:rPr>
                <w:rFonts w:ascii="Lato" w:hAnsi="Lato" w:cs="Calibri"/>
              </w:rPr>
              <w:t xml:space="preserve">Jefa de Sección Interina (nivel 7), adscrita al Departamento de Recursos Humanos </w:t>
            </w:r>
            <w:r w:rsidRPr="00ED09F1">
              <w:rPr>
                <w:rFonts w:ascii="Lato" w:hAnsi="Lato" w:cs="Calibri"/>
              </w:rPr>
              <w:lastRenderedPageBreak/>
              <w:t>dependiente de la Dirección de Recursos Humanos y Materiales.</w:t>
            </w:r>
          </w:p>
          <w:p w14:paraId="0ACE5584" w14:textId="77777777" w:rsidR="0081691B" w:rsidRPr="00ED09F1" w:rsidRDefault="0081691B" w:rsidP="00D60589">
            <w:pPr>
              <w:spacing w:after="0" w:line="360" w:lineRule="auto"/>
              <w:jc w:val="both"/>
              <w:rPr>
                <w:rFonts w:ascii="Lato" w:hAnsi="Lato" w:cs="Calibri"/>
                <w:b/>
                <w:bCs/>
              </w:rPr>
            </w:pPr>
            <w:r w:rsidRPr="00ED09F1">
              <w:rPr>
                <w:rFonts w:ascii="Lato" w:hAnsi="Lato" w:cs="Calibri"/>
                <w:b/>
                <w:bCs/>
              </w:rPr>
              <w:t>Vence interinato: 14-ago-24</w:t>
            </w:r>
          </w:p>
          <w:p w14:paraId="28B3595C" w14:textId="77777777" w:rsidR="0081691B" w:rsidRPr="00ED09F1" w:rsidRDefault="0081691B" w:rsidP="00D60589">
            <w:pPr>
              <w:spacing w:after="0" w:line="360" w:lineRule="auto"/>
              <w:jc w:val="both"/>
              <w:rPr>
                <w:rFonts w:ascii="Lato" w:hAnsi="Lato" w:cs="Calibri"/>
              </w:rPr>
            </w:pPr>
            <w:r w:rsidRPr="00ED09F1">
              <w:rPr>
                <w:rFonts w:ascii="Lato" w:hAnsi="Lato" w:cs="Calibri"/>
              </w:rPr>
              <w:t>Cubre licencia otorgada a la Mtra. Mariela Torres Valdez.</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377DEF0" w14:textId="0057CA27" w:rsidR="0081691B" w:rsidRPr="00ED09F1" w:rsidRDefault="0081691B" w:rsidP="00D60589">
            <w:pPr>
              <w:spacing w:after="0" w:line="360" w:lineRule="auto"/>
              <w:jc w:val="both"/>
              <w:rPr>
                <w:rFonts w:ascii="Lato" w:hAnsi="Lato" w:cs="Calibri"/>
              </w:rPr>
            </w:pPr>
            <w:r w:rsidRPr="00ED09F1">
              <w:rPr>
                <w:rFonts w:ascii="Lato" w:hAnsi="Lato" w:cs="Calibri"/>
              </w:rPr>
              <w:lastRenderedPageBreak/>
              <w:t>Regresa al nivel y cargo que tenía</w:t>
            </w:r>
            <w:r w:rsidR="00732F66" w:rsidRPr="00ED09F1">
              <w:rPr>
                <w:rFonts w:ascii="Lato" w:hAnsi="Lato" w:cs="Calibri"/>
              </w:rPr>
              <w:t xml:space="preserve"> de </w:t>
            </w:r>
            <w:r w:rsidRPr="00ED09F1">
              <w:rPr>
                <w:rFonts w:ascii="Lato" w:hAnsi="Lato" w:cs="Calibri"/>
              </w:rPr>
              <w:t>Auxiliar</w:t>
            </w:r>
            <w:r w:rsidR="00C56D3F" w:rsidRPr="00ED09F1">
              <w:rPr>
                <w:rFonts w:ascii="Lato" w:hAnsi="Lato" w:cs="Calibri"/>
              </w:rPr>
              <w:t xml:space="preserve"> de Registro y Trámite </w:t>
            </w:r>
            <w:r w:rsidRPr="00ED09F1">
              <w:rPr>
                <w:rFonts w:ascii="Lato" w:hAnsi="Lato" w:cs="Calibri"/>
              </w:rPr>
              <w:t xml:space="preserve">(nivel </w:t>
            </w:r>
            <w:r w:rsidR="00C56D3F" w:rsidRPr="00ED09F1">
              <w:rPr>
                <w:rFonts w:ascii="Lato" w:hAnsi="Lato" w:cs="Calibri"/>
              </w:rPr>
              <w:t>4</w:t>
            </w:r>
            <w:r w:rsidRPr="00ED09F1">
              <w:rPr>
                <w:rFonts w:ascii="Lato" w:hAnsi="Lato" w:cs="Calibri"/>
              </w:rPr>
              <w:t xml:space="preserve">), en la misma área de su adscripción, </w:t>
            </w:r>
            <w:r w:rsidRPr="00ED09F1">
              <w:rPr>
                <w:rFonts w:ascii="Lato" w:hAnsi="Lato" w:cs="Calibri"/>
              </w:rPr>
              <w:lastRenderedPageBreak/>
              <w:t xml:space="preserve">con efectos a partir del quince de agosto de dos mil veinticuatro, hasta nuevas instrucciones.  </w:t>
            </w:r>
          </w:p>
        </w:tc>
      </w:tr>
      <w:tr w:rsidR="00ED09F1" w:rsidRPr="00ED09F1" w14:paraId="2F36E50C"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DF541F1" w14:textId="77777777" w:rsidR="003F7984" w:rsidRPr="00ED09F1" w:rsidRDefault="003F7984" w:rsidP="00D60589">
            <w:pPr>
              <w:spacing w:after="0" w:line="360" w:lineRule="auto"/>
              <w:jc w:val="both"/>
              <w:rPr>
                <w:rFonts w:ascii="Lato" w:hAnsi="Lato" w:cs="Calibri"/>
                <w:b/>
                <w:bCs/>
              </w:rPr>
            </w:pPr>
            <w:r w:rsidRPr="00ED09F1">
              <w:rPr>
                <w:rFonts w:ascii="Lato" w:hAnsi="Lato" w:cs="Calibri"/>
                <w:b/>
                <w:bCs/>
              </w:rPr>
              <w:lastRenderedPageBreak/>
              <w:t xml:space="preserve">Lcda. María del Rocío Rodríguez </w:t>
            </w:r>
            <w:proofErr w:type="spellStart"/>
            <w:r w:rsidRPr="00ED09F1">
              <w:rPr>
                <w:rFonts w:ascii="Lato" w:hAnsi="Lato" w:cs="Calibri"/>
                <w:b/>
                <w:bCs/>
              </w:rPr>
              <w:t>Rodríguez</w:t>
            </w:r>
            <w:proofErr w:type="spellEnd"/>
          </w:p>
          <w:p w14:paraId="54EF8FBE" w14:textId="77777777" w:rsidR="003F7984" w:rsidRPr="00ED09F1" w:rsidRDefault="003F7984" w:rsidP="00D60589">
            <w:pPr>
              <w:spacing w:after="0" w:line="360" w:lineRule="auto"/>
              <w:jc w:val="both"/>
              <w:rPr>
                <w:rFonts w:ascii="Lato" w:hAnsi="Lato" w:cs="Calibri"/>
              </w:rPr>
            </w:pPr>
            <w:r w:rsidRPr="00ED09F1">
              <w:rPr>
                <w:rFonts w:ascii="Lato" w:hAnsi="Lato" w:cs="Calibri"/>
              </w:rPr>
              <w:t>Jefa de Departamento Interina, encargada de la Unidad de Igualdad de Género del Poder Judicial del Estado de Tlaxcala.</w:t>
            </w:r>
          </w:p>
          <w:p w14:paraId="5BE65579" w14:textId="056A5A06" w:rsidR="003F7984" w:rsidRPr="00ED09F1" w:rsidRDefault="003F7984" w:rsidP="00D60589">
            <w:pPr>
              <w:spacing w:after="0" w:line="360" w:lineRule="auto"/>
              <w:jc w:val="both"/>
              <w:rPr>
                <w:rFonts w:ascii="Lato" w:hAnsi="Lato" w:cs="Calibri"/>
                <w:b/>
                <w:bCs/>
              </w:rPr>
            </w:pPr>
            <w:r w:rsidRPr="00ED09F1">
              <w:rPr>
                <w:rFonts w:ascii="Lato" w:hAnsi="Lato" w:cs="Calibri"/>
                <w:b/>
                <w:bCs/>
              </w:rPr>
              <w:t>Vence Licencia Médica: 14-Ago-24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A6E0906" w14:textId="77777777" w:rsidR="00531EA9" w:rsidRPr="00ED09F1" w:rsidRDefault="003F7984" w:rsidP="00D60589">
            <w:pPr>
              <w:spacing w:after="0" w:line="360" w:lineRule="auto"/>
              <w:jc w:val="both"/>
              <w:rPr>
                <w:rFonts w:ascii="Lato" w:hAnsi="Lato" w:cs="Calibri"/>
              </w:rPr>
            </w:pPr>
            <w:r w:rsidRPr="00ED09F1">
              <w:rPr>
                <w:rFonts w:ascii="Lato" w:hAnsi="Lato" w:cs="Calibri"/>
              </w:rPr>
              <w:t xml:space="preserve"> </w:t>
            </w:r>
            <w:r w:rsidR="00531EA9" w:rsidRPr="00ED09F1">
              <w:rPr>
                <w:rFonts w:ascii="Lato" w:hAnsi="Lato" w:cs="Calibri"/>
              </w:rPr>
              <w:t>Al término de su licencia médica, se reincorpora.</w:t>
            </w:r>
          </w:p>
          <w:p w14:paraId="2ADBE1EB" w14:textId="77777777" w:rsidR="00531EA9" w:rsidRPr="00ED09F1" w:rsidRDefault="00531EA9" w:rsidP="00D60589">
            <w:pPr>
              <w:spacing w:after="0" w:line="360" w:lineRule="auto"/>
              <w:jc w:val="both"/>
              <w:rPr>
                <w:rFonts w:ascii="Lato" w:hAnsi="Lato" w:cs="Calibri"/>
              </w:rPr>
            </w:pPr>
          </w:p>
          <w:p w14:paraId="2E69E304" w14:textId="771C3DD4" w:rsidR="003F7984" w:rsidRPr="00ED09F1" w:rsidRDefault="003F7984" w:rsidP="00D60589">
            <w:pPr>
              <w:spacing w:after="0" w:line="360" w:lineRule="auto"/>
              <w:jc w:val="both"/>
              <w:rPr>
                <w:rFonts w:ascii="Lato" w:hAnsi="Lato" w:cs="Calibri"/>
              </w:rPr>
            </w:pPr>
          </w:p>
        </w:tc>
      </w:tr>
      <w:tr w:rsidR="00ED09F1" w:rsidRPr="00ED09F1" w14:paraId="20F52851"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CB9D4FB" w14:textId="77777777" w:rsidR="003F7984" w:rsidRPr="00ED09F1" w:rsidRDefault="003F7984" w:rsidP="00D60589">
            <w:pPr>
              <w:spacing w:after="0" w:line="360" w:lineRule="auto"/>
              <w:jc w:val="both"/>
              <w:rPr>
                <w:rFonts w:ascii="Lato" w:hAnsi="Lato" w:cs="Calibri"/>
                <w:b/>
                <w:bCs/>
              </w:rPr>
            </w:pPr>
            <w:r w:rsidRPr="00ED09F1">
              <w:rPr>
                <w:rFonts w:ascii="Lato" w:hAnsi="Lato" w:cs="Calibri"/>
                <w:b/>
                <w:bCs/>
              </w:rPr>
              <w:t xml:space="preserve">Lcdo. Ángel </w:t>
            </w:r>
            <w:proofErr w:type="spellStart"/>
            <w:r w:rsidRPr="00ED09F1">
              <w:rPr>
                <w:rFonts w:ascii="Lato" w:hAnsi="Lato" w:cs="Calibri"/>
                <w:b/>
                <w:bCs/>
              </w:rPr>
              <w:t>Tecocoatzi</w:t>
            </w:r>
            <w:proofErr w:type="spellEnd"/>
            <w:r w:rsidRPr="00ED09F1">
              <w:rPr>
                <w:rFonts w:ascii="Lato" w:hAnsi="Lato" w:cs="Calibri"/>
                <w:b/>
                <w:bCs/>
              </w:rPr>
              <w:t xml:space="preserve"> Jiménez</w:t>
            </w:r>
          </w:p>
          <w:p w14:paraId="602C8776" w14:textId="77777777" w:rsidR="003F7984" w:rsidRPr="00ED09F1" w:rsidRDefault="003F7984" w:rsidP="00D60589">
            <w:pPr>
              <w:spacing w:after="0" w:line="360" w:lineRule="auto"/>
              <w:jc w:val="both"/>
              <w:rPr>
                <w:rFonts w:ascii="Lato" w:hAnsi="Lato" w:cs="Calibri"/>
              </w:rPr>
            </w:pPr>
            <w:r w:rsidRPr="00ED09F1">
              <w:rPr>
                <w:rFonts w:ascii="Lato" w:hAnsi="Lato" w:cs="Calibri"/>
              </w:rPr>
              <w:t>Jefe de Sección Interino, encargado de la Unidad de Igualdad de Género del Poder Judicial Del Estado de Tlaxcala.</w:t>
            </w:r>
          </w:p>
          <w:p w14:paraId="27559163" w14:textId="77777777" w:rsidR="003F7984" w:rsidRPr="00ED09F1" w:rsidRDefault="003F7984" w:rsidP="00D60589">
            <w:pPr>
              <w:spacing w:after="0" w:line="360" w:lineRule="auto"/>
              <w:jc w:val="both"/>
              <w:rPr>
                <w:rFonts w:ascii="Lato" w:hAnsi="Lato" w:cs="Calibri"/>
                <w:b/>
                <w:bCs/>
              </w:rPr>
            </w:pPr>
            <w:r w:rsidRPr="00ED09F1">
              <w:rPr>
                <w:rFonts w:ascii="Lato" w:hAnsi="Lato" w:cs="Calibri"/>
                <w:b/>
                <w:bCs/>
              </w:rPr>
              <w:t>Vence cargo temporal: 15-ago-24</w:t>
            </w:r>
          </w:p>
          <w:p w14:paraId="18B73C70" w14:textId="77777777" w:rsidR="003F7984" w:rsidRPr="00ED09F1" w:rsidRDefault="003F7984" w:rsidP="00D60589">
            <w:pPr>
              <w:spacing w:after="0" w:line="360" w:lineRule="auto"/>
              <w:jc w:val="both"/>
              <w:rPr>
                <w:rFonts w:ascii="Lato" w:hAnsi="Lato" w:cs="Calibri"/>
              </w:rPr>
            </w:pPr>
            <w:r w:rsidRPr="00ED09F1">
              <w:rPr>
                <w:rFonts w:ascii="Lato" w:hAnsi="Lato" w:cs="Calibri"/>
              </w:rPr>
              <w:t xml:space="preserve">Cubre la Licencia Médica de la Lcda. María del Rocío Rodríguez </w:t>
            </w:r>
            <w:proofErr w:type="spellStart"/>
            <w:r w:rsidRPr="00ED09F1">
              <w:rPr>
                <w:rFonts w:ascii="Lato" w:hAnsi="Lato" w:cs="Calibri"/>
              </w:rPr>
              <w:t>Rodríguez</w:t>
            </w:r>
            <w:proofErr w:type="spellEnd"/>
            <w:r w:rsidRPr="00ED09F1">
              <w:rPr>
                <w:rFonts w:ascii="Lato" w:hAnsi="Lato" w:cs="Calibri"/>
              </w:rPr>
              <w:t>.</w:t>
            </w:r>
          </w:p>
          <w:p w14:paraId="32AF7482" w14:textId="48965460" w:rsidR="003F7984" w:rsidRPr="00ED09F1" w:rsidRDefault="003F7984" w:rsidP="00D60589">
            <w:pPr>
              <w:spacing w:after="0" w:line="360" w:lineRule="auto"/>
              <w:jc w:val="both"/>
              <w:rPr>
                <w:rFonts w:ascii="Lato" w:hAnsi="Lato" w:cs="Calibri"/>
                <w:b/>
                <w:bCs/>
              </w:rPr>
            </w:pPr>
            <w:r w:rsidRPr="00ED09F1">
              <w:rPr>
                <w:rFonts w:ascii="Lato" w:hAnsi="Lato" w:cs="Calibri"/>
              </w:rPr>
              <w:t xml:space="preserve">Una vez concluida la encomienda seguirá con sus funciones de </w:t>
            </w:r>
            <w:proofErr w:type="gramStart"/>
            <w:r w:rsidRPr="00ED09F1">
              <w:rPr>
                <w:rFonts w:ascii="Lato" w:hAnsi="Lato" w:cs="Calibri"/>
              </w:rPr>
              <w:t>Jefe</w:t>
            </w:r>
            <w:proofErr w:type="gramEnd"/>
            <w:r w:rsidRPr="00ED09F1">
              <w:rPr>
                <w:rFonts w:ascii="Lato" w:hAnsi="Lato" w:cs="Calibri"/>
              </w:rPr>
              <w:t xml:space="preserve"> de Sección</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0156CA1" w14:textId="76F42741" w:rsidR="003F7984" w:rsidRPr="00ED09F1" w:rsidRDefault="009E0C7E" w:rsidP="00D60589">
            <w:pPr>
              <w:spacing w:after="0" w:line="360" w:lineRule="auto"/>
              <w:jc w:val="both"/>
              <w:rPr>
                <w:rFonts w:ascii="Lato" w:hAnsi="Lato" w:cs="Calibri"/>
              </w:rPr>
            </w:pPr>
            <w:r w:rsidRPr="00ED09F1">
              <w:rPr>
                <w:rFonts w:ascii="Lato" w:hAnsi="Lato" w:cs="Calibri"/>
              </w:rPr>
              <w:t xml:space="preserve">Al vencimiento de la licencia médica de la Licenciada María del Rocío Rodríguez </w:t>
            </w:r>
            <w:proofErr w:type="spellStart"/>
            <w:r w:rsidRPr="00ED09F1">
              <w:rPr>
                <w:rFonts w:ascii="Lato" w:hAnsi="Lato" w:cs="Calibri"/>
              </w:rPr>
              <w:t>Rodríguez</w:t>
            </w:r>
            <w:proofErr w:type="spellEnd"/>
            <w:r w:rsidRPr="00ED09F1">
              <w:rPr>
                <w:rFonts w:ascii="Lato" w:hAnsi="Lato" w:cs="Calibri"/>
              </w:rPr>
              <w:t>, regresa a su nivel y cargo.</w:t>
            </w:r>
          </w:p>
        </w:tc>
      </w:tr>
      <w:tr w:rsidR="00ED09F1" w:rsidRPr="00ED09F1" w14:paraId="59AA0295"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1552170" w14:textId="77777777" w:rsidR="003F7984" w:rsidRPr="00ED09F1" w:rsidRDefault="003F7984" w:rsidP="00D60589">
            <w:pPr>
              <w:spacing w:after="0" w:line="360" w:lineRule="auto"/>
              <w:jc w:val="both"/>
              <w:rPr>
                <w:rFonts w:ascii="Lato" w:hAnsi="Lato" w:cs="Calibri"/>
                <w:b/>
                <w:bCs/>
              </w:rPr>
            </w:pPr>
            <w:r w:rsidRPr="00ED09F1">
              <w:rPr>
                <w:rFonts w:ascii="Lato" w:hAnsi="Lato" w:cs="Calibri"/>
                <w:b/>
                <w:bCs/>
              </w:rPr>
              <w:t xml:space="preserve">Lcda. En </w:t>
            </w:r>
            <w:proofErr w:type="spellStart"/>
            <w:r w:rsidRPr="00ED09F1">
              <w:rPr>
                <w:rFonts w:ascii="Lato" w:hAnsi="Lato" w:cs="Calibri"/>
                <w:b/>
                <w:bCs/>
              </w:rPr>
              <w:t>Inf</w:t>
            </w:r>
            <w:proofErr w:type="spellEnd"/>
            <w:r w:rsidRPr="00ED09F1">
              <w:rPr>
                <w:rFonts w:ascii="Lato" w:hAnsi="Lato" w:cs="Calibri"/>
                <w:b/>
                <w:bCs/>
              </w:rPr>
              <w:t>. Carolina Montiel Corona</w:t>
            </w:r>
          </w:p>
          <w:p w14:paraId="09F08861" w14:textId="77777777" w:rsidR="003F7984" w:rsidRPr="00ED09F1" w:rsidRDefault="003F7984" w:rsidP="00D60589">
            <w:pPr>
              <w:spacing w:after="0" w:line="360" w:lineRule="auto"/>
              <w:jc w:val="both"/>
              <w:rPr>
                <w:rFonts w:ascii="Lato" w:hAnsi="Lato" w:cs="Calibri"/>
              </w:rPr>
            </w:pPr>
            <w:r w:rsidRPr="00ED09F1">
              <w:rPr>
                <w:rFonts w:ascii="Lato" w:hAnsi="Lato" w:cs="Calibri"/>
              </w:rPr>
              <w:t>Subdirectora Interina (nivel 12) de la Dirección de Tecnologías de la Información y Comunicación del Poder Judicial del Estado de Tlaxcala.</w:t>
            </w:r>
          </w:p>
          <w:p w14:paraId="6BAC97AD" w14:textId="77777777" w:rsidR="003F7984" w:rsidRPr="00ED09F1" w:rsidRDefault="003F7984" w:rsidP="00D60589">
            <w:pPr>
              <w:spacing w:after="0" w:line="360" w:lineRule="auto"/>
              <w:jc w:val="both"/>
              <w:rPr>
                <w:rFonts w:ascii="Lato" w:hAnsi="Lato" w:cs="Calibri"/>
                <w:b/>
                <w:bCs/>
              </w:rPr>
            </w:pPr>
            <w:r w:rsidRPr="00ED09F1">
              <w:rPr>
                <w:rFonts w:ascii="Lato" w:hAnsi="Lato" w:cs="Calibri"/>
                <w:b/>
                <w:bCs/>
              </w:rPr>
              <w:t>Vence interinato: 17-ago-24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743A8A7" w14:textId="5076AB5E" w:rsidR="003F7984" w:rsidRPr="00ED09F1" w:rsidRDefault="003F7984" w:rsidP="00D60589">
            <w:pPr>
              <w:spacing w:after="0" w:line="360" w:lineRule="auto"/>
              <w:jc w:val="both"/>
              <w:rPr>
                <w:rFonts w:ascii="Lato" w:hAnsi="Lato" w:cs="Calibri"/>
              </w:rPr>
            </w:pPr>
            <w:r w:rsidRPr="00ED09F1">
              <w:rPr>
                <w:rFonts w:ascii="Lato" w:hAnsi="Lato" w:cs="Calibri"/>
              </w:rPr>
              <w:t xml:space="preserve">Por necesidades del servicio, con su mismo nivel y cargo, se prorroga su interinato por </w:t>
            </w:r>
            <w:r w:rsidR="0096621D" w:rsidRPr="00ED09F1">
              <w:rPr>
                <w:rFonts w:ascii="Lato" w:hAnsi="Lato" w:cs="Calibri"/>
              </w:rPr>
              <w:t>un</w:t>
            </w:r>
            <w:r w:rsidR="00531EA9" w:rsidRPr="00ED09F1">
              <w:rPr>
                <w:rFonts w:ascii="Lato" w:hAnsi="Lato" w:cs="Calibri"/>
              </w:rPr>
              <w:t xml:space="preserve"> </w:t>
            </w:r>
            <w:r w:rsidRPr="00ED09F1">
              <w:rPr>
                <w:rFonts w:ascii="Lato" w:hAnsi="Lato" w:cs="Calibri"/>
              </w:rPr>
              <w:t>mes.</w:t>
            </w:r>
          </w:p>
        </w:tc>
      </w:tr>
      <w:tr w:rsidR="00ED09F1" w:rsidRPr="00ED09F1" w14:paraId="2E1392B2"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79A06E6" w14:textId="77777777" w:rsidR="003F7984" w:rsidRPr="00ED09F1" w:rsidRDefault="003F7984" w:rsidP="00D60589">
            <w:pPr>
              <w:spacing w:after="0" w:line="360" w:lineRule="auto"/>
              <w:jc w:val="both"/>
              <w:rPr>
                <w:rFonts w:ascii="Lato" w:hAnsi="Lato" w:cs="Calibri"/>
                <w:b/>
                <w:bCs/>
              </w:rPr>
            </w:pPr>
            <w:r w:rsidRPr="00ED09F1">
              <w:rPr>
                <w:rFonts w:ascii="Lato" w:hAnsi="Lato" w:cs="Calibri"/>
                <w:b/>
                <w:bCs/>
              </w:rPr>
              <w:t>Ing. Luis Genaro García Jurado</w:t>
            </w:r>
          </w:p>
          <w:p w14:paraId="0B075CB5" w14:textId="77777777" w:rsidR="003F7984" w:rsidRPr="00ED09F1" w:rsidRDefault="003F7984" w:rsidP="00D60589">
            <w:pPr>
              <w:spacing w:after="0" w:line="360" w:lineRule="auto"/>
              <w:jc w:val="both"/>
              <w:rPr>
                <w:rFonts w:ascii="Lato" w:hAnsi="Lato" w:cs="Calibri"/>
              </w:rPr>
            </w:pPr>
            <w:r w:rsidRPr="00ED09F1">
              <w:rPr>
                <w:rFonts w:ascii="Lato" w:hAnsi="Lato" w:cs="Calibri"/>
              </w:rPr>
              <w:t>Jefe de Departamento (nivel 11), encargado de la Unidad Interna de Protección Civil y de Primeros Auxilios del Poder Judicial del Estado.</w:t>
            </w:r>
          </w:p>
          <w:p w14:paraId="347C333E" w14:textId="77777777" w:rsidR="003F7984" w:rsidRPr="00ED09F1" w:rsidRDefault="003F7984" w:rsidP="00D60589">
            <w:pPr>
              <w:spacing w:after="0" w:line="360" w:lineRule="auto"/>
              <w:jc w:val="both"/>
              <w:rPr>
                <w:rFonts w:ascii="Lato" w:hAnsi="Lato" w:cs="Calibri"/>
                <w:b/>
                <w:bCs/>
              </w:rPr>
            </w:pPr>
            <w:r w:rsidRPr="00ED09F1">
              <w:rPr>
                <w:rFonts w:ascii="Lato" w:hAnsi="Lato" w:cs="Calibri"/>
                <w:b/>
                <w:bCs/>
              </w:rPr>
              <w:t>Vence Licencia Médica: 18-ago-24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3BDFC1D" w14:textId="77777777" w:rsidR="003F7984" w:rsidRPr="00ED09F1" w:rsidRDefault="003F7984" w:rsidP="00D60589">
            <w:pPr>
              <w:spacing w:after="0" w:line="360" w:lineRule="auto"/>
              <w:jc w:val="both"/>
              <w:rPr>
                <w:rFonts w:ascii="Lato" w:hAnsi="Lato" w:cs="Calibri"/>
              </w:rPr>
            </w:pPr>
            <w:r w:rsidRPr="00ED09F1">
              <w:rPr>
                <w:rFonts w:ascii="Lato" w:hAnsi="Lato" w:cs="Calibri"/>
              </w:rPr>
              <w:t>Actualmente cubre Roberth González Meneses.</w:t>
            </w:r>
          </w:p>
          <w:p w14:paraId="05E33034" w14:textId="77777777" w:rsidR="00531EA9" w:rsidRPr="00ED09F1" w:rsidRDefault="00531EA9" w:rsidP="00D60589">
            <w:pPr>
              <w:spacing w:after="0" w:line="360" w:lineRule="auto"/>
              <w:jc w:val="both"/>
              <w:rPr>
                <w:rFonts w:ascii="Lato" w:hAnsi="Lato" w:cs="Calibri"/>
              </w:rPr>
            </w:pPr>
          </w:p>
          <w:p w14:paraId="1BC6A0CD" w14:textId="117CEDEC" w:rsidR="00531EA9" w:rsidRPr="00ED09F1" w:rsidRDefault="00531EA9" w:rsidP="00D60589">
            <w:pPr>
              <w:spacing w:after="0" w:line="360" w:lineRule="auto"/>
              <w:jc w:val="both"/>
              <w:rPr>
                <w:rFonts w:ascii="Lato" w:hAnsi="Lato" w:cs="Calibri"/>
              </w:rPr>
            </w:pPr>
          </w:p>
        </w:tc>
      </w:tr>
      <w:tr w:rsidR="00ED09F1" w:rsidRPr="00ED09F1" w14:paraId="71BD706B"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FEF6F4F" w14:textId="77777777" w:rsidR="003F7984" w:rsidRPr="00ED09F1" w:rsidRDefault="003F7984" w:rsidP="00D60589">
            <w:pPr>
              <w:spacing w:after="0" w:line="360" w:lineRule="auto"/>
              <w:jc w:val="both"/>
              <w:rPr>
                <w:rFonts w:ascii="Lato" w:hAnsi="Lato" w:cs="Calibri"/>
                <w:b/>
                <w:bCs/>
              </w:rPr>
            </w:pPr>
            <w:proofErr w:type="spellStart"/>
            <w:r w:rsidRPr="00ED09F1">
              <w:rPr>
                <w:rFonts w:ascii="Lato" w:hAnsi="Lato" w:cs="Calibri"/>
                <w:b/>
                <w:bCs/>
              </w:rPr>
              <w:t>Téc</w:t>
            </w:r>
            <w:proofErr w:type="spellEnd"/>
            <w:r w:rsidRPr="00ED09F1">
              <w:rPr>
                <w:rFonts w:ascii="Lato" w:hAnsi="Lato" w:cs="Calibri"/>
                <w:b/>
                <w:bCs/>
              </w:rPr>
              <w:t>. Roberth González Meneses</w:t>
            </w:r>
          </w:p>
          <w:p w14:paraId="5F8E0FD3" w14:textId="77777777" w:rsidR="003F7984" w:rsidRPr="00ED09F1" w:rsidRDefault="003F7984" w:rsidP="00D60589">
            <w:pPr>
              <w:spacing w:after="0" w:line="360" w:lineRule="auto"/>
              <w:jc w:val="both"/>
              <w:rPr>
                <w:rFonts w:ascii="Lato" w:hAnsi="Lato" w:cs="Calibri"/>
              </w:rPr>
            </w:pPr>
            <w:r w:rsidRPr="00ED09F1">
              <w:rPr>
                <w:rFonts w:ascii="Lato" w:hAnsi="Lato" w:cs="Calibri"/>
              </w:rPr>
              <w:t>Auxiliar Técnico de Base (nivel 3), encargado de la Unidad Interna de Protección Civil y de Primeros Auxilios del Poder Judicial del Estado.</w:t>
            </w:r>
          </w:p>
          <w:p w14:paraId="26587E8D" w14:textId="7E54C4C7" w:rsidR="003F7984" w:rsidRPr="00ED09F1" w:rsidRDefault="003F7984" w:rsidP="00D60589">
            <w:pPr>
              <w:spacing w:after="0" w:line="360" w:lineRule="auto"/>
              <w:jc w:val="both"/>
              <w:rPr>
                <w:rFonts w:ascii="Lato" w:hAnsi="Lato" w:cs="Calibri"/>
                <w:b/>
                <w:bCs/>
              </w:rPr>
            </w:pPr>
            <w:r w:rsidRPr="00ED09F1">
              <w:rPr>
                <w:rFonts w:ascii="Lato" w:hAnsi="Lato" w:cs="Calibri"/>
                <w:b/>
                <w:bCs/>
              </w:rPr>
              <w:t>Vence encomienda: 18-ago-24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BDB0040" w14:textId="77777777" w:rsidR="003F7984" w:rsidRPr="00ED09F1" w:rsidRDefault="003F7984" w:rsidP="00D60589">
            <w:pPr>
              <w:spacing w:after="0" w:line="360" w:lineRule="auto"/>
              <w:jc w:val="both"/>
              <w:rPr>
                <w:rFonts w:ascii="Lato" w:hAnsi="Lato" w:cs="Calibri"/>
              </w:rPr>
            </w:pPr>
            <w:r w:rsidRPr="00ED09F1">
              <w:rPr>
                <w:rFonts w:ascii="Lato" w:hAnsi="Lato" w:cs="Calibri"/>
              </w:rPr>
              <w:t xml:space="preserve"> Solo se habilitó para encargarse de la Unidad Interna de Protección Civil durante la licencia del Titular.</w:t>
            </w:r>
          </w:p>
          <w:p w14:paraId="15D366D0" w14:textId="77777777" w:rsidR="00531EA9" w:rsidRPr="00ED09F1" w:rsidRDefault="00531EA9" w:rsidP="00D60589">
            <w:pPr>
              <w:spacing w:after="0" w:line="360" w:lineRule="auto"/>
              <w:jc w:val="both"/>
              <w:rPr>
                <w:rFonts w:ascii="Lato" w:hAnsi="Lato" w:cs="Calibri"/>
              </w:rPr>
            </w:pPr>
          </w:p>
          <w:p w14:paraId="2BFBB0E1" w14:textId="00C02C9D" w:rsidR="00531EA9" w:rsidRPr="00ED09F1" w:rsidRDefault="00531EA9" w:rsidP="00D60589">
            <w:pPr>
              <w:spacing w:after="0" w:line="360" w:lineRule="auto"/>
              <w:jc w:val="both"/>
              <w:rPr>
                <w:rFonts w:ascii="Lato" w:hAnsi="Lato" w:cs="Calibri"/>
              </w:rPr>
            </w:pPr>
          </w:p>
        </w:tc>
      </w:tr>
      <w:tr w:rsidR="00ED09F1" w:rsidRPr="00ED09F1" w14:paraId="3B6011A6"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B8E9A0E" w14:textId="77777777" w:rsidR="003F7984" w:rsidRPr="00ED09F1" w:rsidRDefault="003F7984" w:rsidP="00D60589">
            <w:pPr>
              <w:spacing w:after="0" w:line="360" w:lineRule="auto"/>
              <w:jc w:val="both"/>
              <w:rPr>
                <w:rFonts w:ascii="Lato" w:hAnsi="Lato" w:cs="Calibri"/>
                <w:b/>
                <w:bCs/>
              </w:rPr>
            </w:pPr>
            <w:r w:rsidRPr="00ED09F1">
              <w:rPr>
                <w:rFonts w:ascii="Lato" w:hAnsi="Lato" w:cs="Calibri"/>
                <w:b/>
                <w:bCs/>
              </w:rPr>
              <w:lastRenderedPageBreak/>
              <w:t>Lcda. Belsy Janely Fragoso Payán</w:t>
            </w:r>
          </w:p>
          <w:p w14:paraId="78B8D530" w14:textId="77777777" w:rsidR="003F7984" w:rsidRPr="00ED09F1" w:rsidRDefault="003F7984" w:rsidP="00D60589">
            <w:pPr>
              <w:spacing w:after="0" w:line="360" w:lineRule="auto"/>
              <w:jc w:val="both"/>
              <w:rPr>
                <w:rFonts w:ascii="Lato" w:hAnsi="Lato" w:cs="Calibri"/>
              </w:rPr>
            </w:pPr>
            <w:r w:rsidRPr="00ED09F1">
              <w:rPr>
                <w:rFonts w:ascii="Lato" w:hAnsi="Lato" w:cs="Calibri"/>
              </w:rPr>
              <w:t>Secretaria Proyectista de Sala Interina (nivel 14), adscrita a la Tercera Ponencia de la Sala Penal y Especializada en Administración de Justicia para Adolescentes.</w:t>
            </w:r>
          </w:p>
          <w:p w14:paraId="65D784ED" w14:textId="77777777" w:rsidR="003F7984" w:rsidRPr="00ED09F1" w:rsidRDefault="003F7984" w:rsidP="00D60589">
            <w:pPr>
              <w:spacing w:after="0" w:line="360" w:lineRule="auto"/>
              <w:jc w:val="both"/>
              <w:rPr>
                <w:rFonts w:ascii="Lato" w:hAnsi="Lato" w:cs="Calibri"/>
                <w:b/>
                <w:bCs/>
              </w:rPr>
            </w:pPr>
            <w:r w:rsidRPr="00ED09F1">
              <w:rPr>
                <w:rFonts w:ascii="Lato" w:hAnsi="Lato" w:cs="Calibri"/>
                <w:b/>
                <w:bCs/>
              </w:rPr>
              <w:t>Vence interinato: 18-ago-24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81366EB" w14:textId="3CB0E3C3" w:rsidR="003F7984" w:rsidRPr="00ED09F1" w:rsidRDefault="003F7984" w:rsidP="00D60589">
            <w:pPr>
              <w:spacing w:after="0" w:line="360" w:lineRule="auto"/>
              <w:jc w:val="both"/>
              <w:rPr>
                <w:rFonts w:ascii="Lato" w:hAnsi="Lato" w:cs="Calibri"/>
              </w:rPr>
            </w:pPr>
            <w:r w:rsidRPr="00ED09F1">
              <w:rPr>
                <w:rFonts w:ascii="Lato" w:hAnsi="Lato" w:cs="Calibri"/>
              </w:rPr>
              <w:t>Por necesidades del servicio y a petición de la Magistrada Titular de la Tercera Ponencia de la Sala Penal y Especializada en Justicia para Adolescentes, se prorroga su interinato por tres meses.</w:t>
            </w:r>
          </w:p>
        </w:tc>
      </w:tr>
      <w:tr w:rsidR="00ED09F1" w:rsidRPr="00ED09F1" w14:paraId="28AB33EF"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F91E3B2" w14:textId="77777777" w:rsidR="003F7984" w:rsidRPr="00ED09F1" w:rsidRDefault="003F7984" w:rsidP="00D60589">
            <w:pPr>
              <w:spacing w:after="0" w:line="360" w:lineRule="auto"/>
              <w:jc w:val="both"/>
              <w:rPr>
                <w:rFonts w:ascii="Lato" w:hAnsi="Lato" w:cs="Calibri"/>
                <w:b/>
                <w:bCs/>
              </w:rPr>
            </w:pPr>
            <w:r w:rsidRPr="00ED09F1">
              <w:rPr>
                <w:rFonts w:ascii="Lato" w:hAnsi="Lato" w:cs="Calibri"/>
                <w:b/>
                <w:bCs/>
              </w:rPr>
              <w:t xml:space="preserve">Ing. Kevin de Jesús </w:t>
            </w:r>
            <w:proofErr w:type="spellStart"/>
            <w:r w:rsidRPr="00ED09F1">
              <w:rPr>
                <w:rFonts w:ascii="Lato" w:hAnsi="Lato" w:cs="Calibri"/>
                <w:b/>
                <w:bCs/>
              </w:rPr>
              <w:t>Atriano</w:t>
            </w:r>
            <w:proofErr w:type="spellEnd"/>
            <w:r w:rsidRPr="00ED09F1">
              <w:rPr>
                <w:rFonts w:ascii="Lato" w:hAnsi="Lato" w:cs="Calibri"/>
                <w:b/>
                <w:bCs/>
              </w:rPr>
              <w:t xml:space="preserve"> </w:t>
            </w:r>
            <w:proofErr w:type="spellStart"/>
            <w:r w:rsidRPr="00ED09F1">
              <w:rPr>
                <w:rFonts w:ascii="Lato" w:hAnsi="Lato" w:cs="Calibri"/>
                <w:b/>
                <w:bCs/>
              </w:rPr>
              <w:t>Texis</w:t>
            </w:r>
            <w:proofErr w:type="spellEnd"/>
          </w:p>
          <w:p w14:paraId="4AD90E10" w14:textId="77777777" w:rsidR="003F7984" w:rsidRPr="00ED09F1" w:rsidRDefault="003F7984" w:rsidP="00D60589">
            <w:pPr>
              <w:spacing w:after="0" w:line="360" w:lineRule="auto"/>
              <w:jc w:val="both"/>
              <w:rPr>
                <w:rFonts w:ascii="Lato" w:hAnsi="Lato" w:cs="Calibri"/>
              </w:rPr>
            </w:pPr>
            <w:r w:rsidRPr="00ED09F1">
              <w:rPr>
                <w:rFonts w:ascii="Lato" w:hAnsi="Lato" w:cs="Calibri"/>
              </w:rPr>
              <w:t>Auxiliar Administrativo Interino (nivel 5), adscrito a la Dirección de Tecnologías de la Información y Comunicación del Poder Judicial del Estado de Tlaxcala.</w:t>
            </w:r>
          </w:p>
          <w:p w14:paraId="03FD52F5" w14:textId="77777777" w:rsidR="003F7984" w:rsidRPr="00ED09F1" w:rsidRDefault="003F7984" w:rsidP="00D60589">
            <w:pPr>
              <w:spacing w:after="0" w:line="360" w:lineRule="auto"/>
              <w:jc w:val="both"/>
              <w:rPr>
                <w:rFonts w:ascii="Lato" w:hAnsi="Lato" w:cs="Calibri"/>
                <w:b/>
                <w:bCs/>
              </w:rPr>
            </w:pPr>
            <w:r w:rsidRPr="00ED09F1">
              <w:rPr>
                <w:rFonts w:ascii="Lato" w:hAnsi="Lato" w:cs="Calibri"/>
                <w:b/>
                <w:bCs/>
              </w:rPr>
              <w:t>Vence Interinato: 19-ago-24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8643DFF" w14:textId="53A9ABC8" w:rsidR="003F7984" w:rsidRPr="00ED09F1" w:rsidRDefault="003F7984" w:rsidP="00D60589">
            <w:pPr>
              <w:spacing w:after="0" w:line="360" w:lineRule="auto"/>
              <w:jc w:val="both"/>
              <w:rPr>
                <w:rFonts w:ascii="Lato" w:hAnsi="Lato" w:cs="Calibri"/>
              </w:rPr>
            </w:pPr>
            <w:r w:rsidRPr="00ED09F1">
              <w:rPr>
                <w:rFonts w:ascii="Lato" w:hAnsi="Lato" w:cs="Calibri"/>
              </w:rPr>
              <w:t xml:space="preserve">Por necesidades del servicio, con su mismo nivel y cargo, se prorroga su interinato por </w:t>
            </w:r>
            <w:r w:rsidR="00F62B1A" w:rsidRPr="00ED09F1">
              <w:rPr>
                <w:rFonts w:ascii="Lato" w:hAnsi="Lato" w:cs="Calibri"/>
              </w:rPr>
              <w:t xml:space="preserve">tres </w:t>
            </w:r>
            <w:r w:rsidRPr="00ED09F1">
              <w:rPr>
                <w:rFonts w:ascii="Lato" w:hAnsi="Lato" w:cs="Calibri"/>
              </w:rPr>
              <w:t>meses.</w:t>
            </w:r>
          </w:p>
        </w:tc>
      </w:tr>
      <w:tr w:rsidR="00ED09F1" w:rsidRPr="00ED09F1" w14:paraId="5F726BDF"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AF41890" w14:textId="77777777" w:rsidR="003F7984" w:rsidRPr="00ED09F1" w:rsidRDefault="003F7984" w:rsidP="00D60589">
            <w:pPr>
              <w:spacing w:after="0" w:line="360" w:lineRule="auto"/>
              <w:jc w:val="both"/>
              <w:rPr>
                <w:rFonts w:ascii="Lato" w:hAnsi="Lato" w:cs="Calibri"/>
                <w:b/>
                <w:bCs/>
              </w:rPr>
            </w:pPr>
            <w:r w:rsidRPr="00ED09F1">
              <w:rPr>
                <w:rFonts w:ascii="Lato" w:hAnsi="Lato" w:cs="Calibri"/>
                <w:b/>
                <w:bCs/>
              </w:rPr>
              <w:t>Lcdo. Marco Antonio Díaz Martínez</w:t>
            </w:r>
          </w:p>
          <w:p w14:paraId="115F23C2" w14:textId="77777777" w:rsidR="003F7984" w:rsidRPr="00ED09F1" w:rsidRDefault="003F7984" w:rsidP="00D60589">
            <w:pPr>
              <w:spacing w:after="0" w:line="360" w:lineRule="auto"/>
              <w:jc w:val="both"/>
              <w:rPr>
                <w:rFonts w:ascii="Lato" w:hAnsi="Lato" w:cs="Calibri"/>
              </w:rPr>
            </w:pPr>
            <w:r w:rsidRPr="00ED09F1">
              <w:rPr>
                <w:rFonts w:ascii="Lato" w:hAnsi="Lato" w:cs="Calibri"/>
              </w:rPr>
              <w:t>Auxiliar Administrativo Interino (nivel 5), adscrito a la Tercera Ponencia de la Sala Civil-Familiar del Tribunal Superior de Justicia del Estado de Tlaxcala.</w:t>
            </w:r>
          </w:p>
          <w:p w14:paraId="09EB7BFB" w14:textId="77777777" w:rsidR="003F7984" w:rsidRPr="00ED09F1" w:rsidRDefault="003F7984" w:rsidP="00D60589">
            <w:pPr>
              <w:spacing w:after="0" w:line="360" w:lineRule="auto"/>
              <w:jc w:val="both"/>
              <w:rPr>
                <w:rFonts w:ascii="Lato" w:hAnsi="Lato" w:cs="Calibri"/>
                <w:b/>
                <w:bCs/>
              </w:rPr>
            </w:pPr>
            <w:r w:rsidRPr="00ED09F1">
              <w:rPr>
                <w:rFonts w:ascii="Lato" w:hAnsi="Lato" w:cs="Calibri"/>
                <w:b/>
                <w:bCs/>
              </w:rPr>
              <w:t>Vence interinato: 20-ago-24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A000FFF" w14:textId="0535CC0F" w:rsidR="003F7984" w:rsidRPr="00ED09F1" w:rsidRDefault="003F7984" w:rsidP="00D60589">
            <w:pPr>
              <w:spacing w:after="0" w:line="360" w:lineRule="auto"/>
              <w:jc w:val="both"/>
              <w:rPr>
                <w:rFonts w:ascii="Lato" w:hAnsi="Lato" w:cs="Calibri"/>
              </w:rPr>
            </w:pPr>
            <w:r w:rsidRPr="00ED09F1">
              <w:rPr>
                <w:rFonts w:ascii="Lato" w:hAnsi="Lato" w:cs="Calibri"/>
              </w:rPr>
              <w:t>Por necesidades del servicio y a petición del Magistrado Titular de la Tercera Ponencia de la Sala Civil-Familiar del Tribunal Superior de Justicia, con su mismo nivel y cargo, se prorroga su interinato por seis meses.</w:t>
            </w:r>
          </w:p>
        </w:tc>
      </w:tr>
      <w:tr w:rsidR="00ED09F1" w:rsidRPr="00ED09F1" w14:paraId="1CAE8E82"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3A139BB" w14:textId="77777777" w:rsidR="003F7984" w:rsidRPr="00ED09F1" w:rsidRDefault="003F7984" w:rsidP="00D60589">
            <w:pPr>
              <w:spacing w:after="0" w:line="360" w:lineRule="auto"/>
              <w:jc w:val="both"/>
              <w:rPr>
                <w:rFonts w:ascii="Lato" w:hAnsi="Lato" w:cs="Calibri"/>
                <w:b/>
                <w:bCs/>
              </w:rPr>
            </w:pPr>
            <w:r w:rsidRPr="00ED09F1">
              <w:rPr>
                <w:rFonts w:ascii="Lato" w:hAnsi="Lato" w:cs="Calibri"/>
                <w:b/>
                <w:bCs/>
              </w:rPr>
              <w:t>Lcdo. Víctor Alberto Ramos Vázquez</w:t>
            </w:r>
          </w:p>
          <w:p w14:paraId="1B308E1B" w14:textId="77777777" w:rsidR="003F7984" w:rsidRPr="00ED09F1" w:rsidRDefault="003F7984" w:rsidP="00D60589">
            <w:pPr>
              <w:spacing w:after="0" w:line="360" w:lineRule="auto"/>
              <w:jc w:val="both"/>
              <w:rPr>
                <w:rFonts w:ascii="Lato" w:hAnsi="Lato" w:cs="Calibri"/>
              </w:rPr>
            </w:pPr>
            <w:r w:rsidRPr="00ED09F1">
              <w:rPr>
                <w:rFonts w:ascii="Lato" w:hAnsi="Lato" w:cs="Calibri"/>
              </w:rPr>
              <w:t>Auxiliar Administrativo Interino (nivel 5), adscrito a la Dirección de Recursos Humanos y Materiales Dependiente de la Secretaría Ejecutiva.</w:t>
            </w:r>
          </w:p>
          <w:p w14:paraId="140EBA12" w14:textId="2E77117C" w:rsidR="003F7984" w:rsidRPr="00ED09F1" w:rsidRDefault="003F7984" w:rsidP="00D60589">
            <w:pPr>
              <w:spacing w:after="0" w:line="360" w:lineRule="auto"/>
              <w:jc w:val="both"/>
              <w:rPr>
                <w:rFonts w:ascii="Lato" w:hAnsi="Lato" w:cs="Calibri"/>
                <w:b/>
                <w:bCs/>
              </w:rPr>
            </w:pPr>
            <w:r w:rsidRPr="00ED09F1">
              <w:rPr>
                <w:rFonts w:ascii="Lato" w:hAnsi="Lato" w:cs="Calibri"/>
                <w:b/>
                <w:bCs/>
              </w:rPr>
              <w:t>Vence interinato: 21-ago-24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404F16D" w14:textId="7990158E" w:rsidR="003F7984" w:rsidRPr="00ED09F1" w:rsidRDefault="003F7984" w:rsidP="00D60589">
            <w:pPr>
              <w:spacing w:after="0" w:line="360" w:lineRule="auto"/>
              <w:jc w:val="both"/>
              <w:rPr>
                <w:rFonts w:ascii="Lato" w:hAnsi="Lato" w:cs="Calibri"/>
              </w:rPr>
            </w:pPr>
            <w:r w:rsidRPr="00ED09F1">
              <w:rPr>
                <w:rFonts w:ascii="Lato" w:hAnsi="Lato" w:cs="Calibri"/>
              </w:rPr>
              <w:t xml:space="preserve">Por necesidades del servicio, con su mismo nivel y cargo, se prorroga su interinato por </w:t>
            </w:r>
            <w:r w:rsidR="00F62B1A" w:rsidRPr="00ED09F1">
              <w:rPr>
                <w:rFonts w:ascii="Lato" w:hAnsi="Lato" w:cs="Calibri"/>
              </w:rPr>
              <w:t xml:space="preserve">tres </w:t>
            </w:r>
            <w:r w:rsidRPr="00ED09F1">
              <w:rPr>
                <w:rFonts w:ascii="Lato" w:hAnsi="Lato" w:cs="Calibri"/>
              </w:rPr>
              <w:t>meses.</w:t>
            </w:r>
          </w:p>
        </w:tc>
      </w:tr>
      <w:tr w:rsidR="00ED09F1" w:rsidRPr="00ED09F1" w14:paraId="56DD7786"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BE173D6"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t>Lcdo. Homero Flores Hernández</w:t>
            </w:r>
          </w:p>
          <w:p w14:paraId="7325B247" w14:textId="77777777" w:rsidR="00F62B1A" w:rsidRPr="00ED09F1" w:rsidRDefault="00F62B1A" w:rsidP="00F62B1A">
            <w:pPr>
              <w:spacing w:after="0" w:line="360" w:lineRule="auto"/>
              <w:jc w:val="both"/>
              <w:rPr>
                <w:rFonts w:ascii="Lato" w:hAnsi="Lato" w:cs="Calibri"/>
              </w:rPr>
            </w:pPr>
            <w:proofErr w:type="spellStart"/>
            <w:r w:rsidRPr="00ED09F1">
              <w:rPr>
                <w:rFonts w:ascii="Lato" w:hAnsi="Lato" w:cs="Calibri"/>
              </w:rPr>
              <w:t>Diligenciario</w:t>
            </w:r>
            <w:proofErr w:type="spellEnd"/>
            <w:r w:rsidRPr="00ED09F1">
              <w:rPr>
                <w:rFonts w:ascii="Lato" w:hAnsi="Lato" w:cs="Calibri"/>
              </w:rPr>
              <w:t xml:space="preserve"> Interino (nivel 7), Adscrito a Contraloría del Poder Judicial del Estado de Tlaxcala.</w:t>
            </w:r>
          </w:p>
          <w:p w14:paraId="46FFB113" w14:textId="08355052" w:rsidR="00F62B1A" w:rsidRPr="00ED09F1" w:rsidRDefault="00F62B1A" w:rsidP="00F62B1A">
            <w:pPr>
              <w:spacing w:after="0" w:line="360" w:lineRule="auto"/>
              <w:jc w:val="both"/>
              <w:rPr>
                <w:rFonts w:ascii="Lato" w:hAnsi="Lato" w:cs="Calibri"/>
                <w:b/>
                <w:bCs/>
              </w:rPr>
            </w:pPr>
            <w:r w:rsidRPr="00ED09F1">
              <w:rPr>
                <w:rFonts w:ascii="Lato" w:hAnsi="Lato" w:cs="Calibri"/>
                <w:b/>
                <w:bCs/>
              </w:rPr>
              <w:t>Vence Interinato: 25-ago-24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A38FA0C" w14:textId="407DCDD1" w:rsidR="00F62B1A" w:rsidRPr="00ED09F1" w:rsidRDefault="00F62B1A" w:rsidP="00F62B1A">
            <w:pPr>
              <w:spacing w:after="0" w:line="360" w:lineRule="auto"/>
              <w:jc w:val="both"/>
              <w:rPr>
                <w:rFonts w:ascii="Lato" w:hAnsi="Lato" w:cs="Calibri"/>
              </w:rPr>
            </w:pPr>
            <w:r w:rsidRPr="00ED09F1">
              <w:rPr>
                <w:rFonts w:ascii="Lato" w:hAnsi="Lato" w:cs="Calibri"/>
              </w:rPr>
              <w:t>Por necesidades del servicio, con su mismo nivel y cargo, se prorroga su interinato por tres meses.</w:t>
            </w:r>
          </w:p>
        </w:tc>
      </w:tr>
      <w:tr w:rsidR="00ED09F1" w:rsidRPr="00ED09F1" w14:paraId="64C4730B"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F9DD5A2"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t>Ing. Marisol Mendieta Romano</w:t>
            </w:r>
          </w:p>
          <w:p w14:paraId="1519A1D6" w14:textId="77777777" w:rsidR="00F62B1A" w:rsidRPr="00ED09F1" w:rsidRDefault="00F62B1A" w:rsidP="00F62B1A">
            <w:pPr>
              <w:spacing w:after="0" w:line="360" w:lineRule="auto"/>
              <w:jc w:val="both"/>
              <w:rPr>
                <w:rFonts w:ascii="Lato" w:hAnsi="Lato" w:cs="Calibri"/>
              </w:rPr>
            </w:pPr>
            <w:r w:rsidRPr="00ED09F1">
              <w:rPr>
                <w:rFonts w:ascii="Lato" w:hAnsi="Lato" w:cs="Calibri"/>
              </w:rPr>
              <w:t>Auxiliar Administrativa Interina (nivel 5), adscrita a la Dirección de Tecnologías de la Información y Comunicación del Poder Judicial del Estado de Tlaxcala.</w:t>
            </w:r>
          </w:p>
          <w:p w14:paraId="13625D7F"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t>Vence interinato: 26-ago-24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3FA980F1" w14:textId="44BE6893" w:rsidR="00F62B1A" w:rsidRPr="00ED09F1" w:rsidRDefault="00F62B1A" w:rsidP="00F62B1A">
            <w:pPr>
              <w:spacing w:after="0" w:line="360" w:lineRule="auto"/>
              <w:jc w:val="both"/>
              <w:rPr>
                <w:rFonts w:ascii="Lato" w:hAnsi="Lato" w:cs="Calibri"/>
              </w:rPr>
            </w:pPr>
            <w:r w:rsidRPr="00ED09F1">
              <w:rPr>
                <w:rFonts w:ascii="Lato" w:hAnsi="Lato" w:cs="Calibri"/>
              </w:rPr>
              <w:t>Por necesidades del servicio, con su mismo nivel y cargo, se prorroga su interinato por tres meses.</w:t>
            </w:r>
          </w:p>
        </w:tc>
      </w:tr>
      <w:tr w:rsidR="00ED09F1" w:rsidRPr="00ED09F1" w14:paraId="59806889"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5EFF850D"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lastRenderedPageBreak/>
              <w:t xml:space="preserve">Lcda. </w:t>
            </w:r>
            <w:proofErr w:type="spellStart"/>
            <w:r w:rsidRPr="00ED09F1">
              <w:rPr>
                <w:rFonts w:ascii="Lato" w:hAnsi="Lato" w:cs="Calibri"/>
                <w:b/>
                <w:bCs/>
              </w:rPr>
              <w:t>Yessica</w:t>
            </w:r>
            <w:proofErr w:type="spellEnd"/>
            <w:r w:rsidRPr="00ED09F1">
              <w:rPr>
                <w:rFonts w:ascii="Lato" w:hAnsi="Lato" w:cs="Calibri"/>
                <w:b/>
                <w:bCs/>
              </w:rPr>
              <w:t xml:space="preserve"> Victoria Anaya Robles</w:t>
            </w:r>
          </w:p>
          <w:p w14:paraId="0BA020F0" w14:textId="77777777" w:rsidR="00F62B1A" w:rsidRPr="00ED09F1" w:rsidRDefault="00F62B1A" w:rsidP="00F62B1A">
            <w:pPr>
              <w:spacing w:after="0" w:line="360" w:lineRule="auto"/>
              <w:jc w:val="both"/>
              <w:rPr>
                <w:rFonts w:ascii="Lato" w:hAnsi="Lato" w:cs="Calibri"/>
              </w:rPr>
            </w:pPr>
            <w:r w:rsidRPr="00ED09F1">
              <w:rPr>
                <w:rFonts w:ascii="Lato" w:hAnsi="Lato" w:cs="Calibri"/>
              </w:rPr>
              <w:t>Subdirectora Jurídica Interina (nivel 12) del Tribunal Superior de Justicia del Estado de Tlaxcala.</w:t>
            </w:r>
          </w:p>
          <w:p w14:paraId="191C492B"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t>Vence interinato: 31-ago-24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6D2FB004" w14:textId="30769D06" w:rsidR="00F62B1A" w:rsidRPr="00ED09F1" w:rsidRDefault="00F62B1A" w:rsidP="00F62B1A">
            <w:pPr>
              <w:spacing w:after="0" w:line="360" w:lineRule="auto"/>
              <w:jc w:val="both"/>
              <w:rPr>
                <w:rFonts w:ascii="Lato" w:hAnsi="Lato" w:cs="Calibri"/>
              </w:rPr>
            </w:pPr>
            <w:r w:rsidRPr="00ED09F1">
              <w:rPr>
                <w:rFonts w:ascii="Lato" w:hAnsi="Lato" w:cs="Calibri"/>
              </w:rPr>
              <w:t>Por necesidades del servicio, con su mismo nivel y cargo, se prorroga su interinato por tres meses.</w:t>
            </w:r>
          </w:p>
        </w:tc>
      </w:tr>
      <w:tr w:rsidR="00ED09F1" w:rsidRPr="00ED09F1" w14:paraId="5CB41842"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E373CF1"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t>Lcda. Diana Valeria Domínguez Díaz</w:t>
            </w:r>
          </w:p>
          <w:p w14:paraId="1829B5FB" w14:textId="77777777" w:rsidR="00F62B1A" w:rsidRPr="00ED09F1" w:rsidRDefault="00F62B1A" w:rsidP="00F62B1A">
            <w:pPr>
              <w:spacing w:after="0" w:line="360" w:lineRule="auto"/>
              <w:jc w:val="both"/>
              <w:rPr>
                <w:rFonts w:ascii="Lato" w:hAnsi="Lato" w:cs="Calibri"/>
              </w:rPr>
            </w:pPr>
            <w:r w:rsidRPr="00ED09F1">
              <w:rPr>
                <w:rFonts w:ascii="Lato" w:hAnsi="Lato" w:cs="Calibri"/>
              </w:rPr>
              <w:t>Auxiliar Administrativa Interina (nivel 5), adscrita a la Comisión de Disciplina del Consejo de la Judicatura del Estado de Tlaxcala.</w:t>
            </w:r>
          </w:p>
          <w:p w14:paraId="13371C27"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t>Vence interinato: 31-ago-24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443FBFF6" w14:textId="0D2EC1BB" w:rsidR="00F62B1A" w:rsidRPr="00ED09F1" w:rsidRDefault="00F62B1A" w:rsidP="00F62B1A">
            <w:pPr>
              <w:spacing w:after="0" w:line="360" w:lineRule="auto"/>
              <w:jc w:val="both"/>
              <w:rPr>
                <w:rFonts w:ascii="Lato" w:hAnsi="Lato" w:cs="Calibri"/>
              </w:rPr>
            </w:pPr>
            <w:r w:rsidRPr="00ED09F1">
              <w:rPr>
                <w:rFonts w:ascii="Lato" w:hAnsi="Lato" w:cs="Calibri"/>
              </w:rPr>
              <w:t>Por necesidades del servicio, con su mismo nivel y cargo, se prorroga su interinato por tres meses.</w:t>
            </w:r>
          </w:p>
        </w:tc>
      </w:tr>
      <w:tr w:rsidR="00ED09F1" w:rsidRPr="00ED09F1" w14:paraId="5E00183E"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413784B"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t>Ing. Miriam López Flores</w:t>
            </w:r>
          </w:p>
          <w:p w14:paraId="79FA8054" w14:textId="77777777" w:rsidR="00F62B1A" w:rsidRPr="00ED09F1" w:rsidRDefault="00F62B1A" w:rsidP="00F62B1A">
            <w:pPr>
              <w:spacing w:after="0" w:line="360" w:lineRule="auto"/>
              <w:jc w:val="both"/>
              <w:rPr>
                <w:rFonts w:ascii="Lato" w:hAnsi="Lato" w:cs="Calibri"/>
              </w:rPr>
            </w:pPr>
            <w:r w:rsidRPr="00ED09F1">
              <w:rPr>
                <w:rFonts w:ascii="Lato" w:hAnsi="Lato" w:cs="Calibri"/>
              </w:rPr>
              <w:t>Jefa de Sección Interina (nivel 7), adscrita al Consejo de la Judicatura del Estado de Tlaxcala.</w:t>
            </w:r>
          </w:p>
          <w:p w14:paraId="1A1A015E"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t>Vence interinato: 31-ago-24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2B32785" w14:textId="10DAF89C" w:rsidR="00531EA9" w:rsidRPr="00ED09F1" w:rsidRDefault="00F62B1A" w:rsidP="009E0C7E">
            <w:pPr>
              <w:spacing w:after="0" w:line="360" w:lineRule="auto"/>
              <w:jc w:val="both"/>
              <w:rPr>
                <w:rFonts w:ascii="Lato" w:hAnsi="Lato" w:cs="Calibri"/>
                <w:b/>
                <w:bCs/>
              </w:rPr>
            </w:pPr>
            <w:r w:rsidRPr="00ED09F1">
              <w:rPr>
                <w:rFonts w:ascii="Lato" w:hAnsi="Lato" w:cs="Calibri"/>
              </w:rPr>
              <w:t>Por necesidades del servicio, con su mismo nivel y cargo, se prorroga su interinato por tres meses</w:t>
            </w:r>
            <w:r w:rsidR="00531EA9" w:rsidRPr="00ED09F1">
              <w:rPr>
                <w:rFonts w:ascii="Lato" w:hAnsi="Lato" w:cs="Calibri"/>
              </w:rPr>
              <w:t xml:space="preserve"> y se readscribe a la </w:t>
            </w:r>
            <w:r w:rsidRPr="00ED09F1">
              <w:rPr>
                <w:rFonts w:ascii="Lato" w:hAnsi="Lato" w:cs="Calibri"/>
              </w:rPr>
              <w:t>Dirección de Recursos Humanos y Materiales, con efectos a partir del</w:t>
            </w:r>
            <w:r w:rsidR="00531EA9" w:rsidRPr="00ED09F1">
              <w:rPr>
                <w:rFonts w:ascii="Lato" w:hAnsi="Lato" w:cs="Calibri"/>
              </w:rPr>
              <w:t xml:space="preserve"> dieciséis de agosto del año en curso.</w:t>
            </w:r>
          </w:p>
        </w:tc>
      </w:tr>
      <w:tr w:rsidR="00ED09F1" w:rsidRPr="00ED09F1" w14:paraId="4AF707F2"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55909A1"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t>C. Gabina Vázquez Pérez</w:t>
            </w:r>
          </w:p>
          <w:p w14:paraId="13D321A9" w14:textId="77777777" w:rsidR="00F62B1A" w:rsidRPr="00ED09F1" w:rsidRDefault="00F62B1A" w:rsidP="00F62B1A">
            <w:pPr>
              <w:spacing w:after="0" w:line="360" w:lineRule="auto"/>
              <w:jc w:val="both"/>
              <w:rPr>
                <w:rFonts w:ascii="Lato" w:hAnsi="Lato" w:cs="Calibri"/>
              </w:rPr>
            </w:pPr>
            <w:r w:rsidRPr="00ED09F1">
              <w:rPr>
                <w:rFonts w:ascii="Lato" w:hAnsi="Lato" w:cs="Calibri"/>
              </w:rPr>
              <w:t>Auxiliar de Mantenimiento Interina (nivel 3), Adscrita al Juzgado de lo Civil y Familiar del Distrito Judicial de Xicohténcatl.</w:t>
            </w:r>
          </w:p>
          <w:p w14:paraId="25BEFE67"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t>Vence interinato: 31-ago-24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B327D20" w14:textId="66A3F520" w:rsidR="00F62B1A" w:rsidRPr="00ED09F1" w:rsidRDefault="00F62B1A" w:rsidP="00F62B1A">
            <w:pPr>
              <w:spacing w:after="0" w:line="360" w:lineRule="auto"/>
              <w:jc w:val="both"/>
              <w:rPr>
                <w:rFonts w:ascii="Lato" w:hAnsi="Lato" w:cs="Calibri"/>
              </w:rPr>
            </w:pPr>
            <w:r w:rsidRPr="00ED09F1">
              <w:rPr>
                <w:rFonts w:ascii="Lato" w:hAnsi="Lato" w:cs="Calibri"/>
              </w:rPr>
              <w:t>Por necesidades del servicio, con su mismo nivel y cargo, se prorroga su interinato por</w:t>
            </w:r>
            <w:r w:rsidR="00531EA9" w:rsidRPr="00ED09F1">
              <w:rPr>
                <w:rFonts w:ascii="Lato" w:hAnsi="Lato" w:cs="Calibri"/>
              </w:rPr>
              <w:t xml:space="preserve"> tres</w:t>
            </w:r>
            <w:r w:rsidRPr="00ED09F1">
              <w:rPr>
                <w:rFonts w:ascii="Lato" w:hAnsi="Lato" w:cs="Calibri"/>
              </w:rPr>
              <w:t xml:space="preserve"> meses</w:t>
            </w:r>
            <w:r w:rsidR="00531EA9" w:rsidRPr="00ED09F1">
              <w:rPr>
                <w:rFonts w:ascii="Lato" w:hAnsi="Lato" w:cs="Calibri"/>
              </w:rPr>
              <w:t>.</w:t>
            </w:r>
          </w:p>
        </w:tc>
      </w:tr>
      <w:tr w:rsidR="00ED09F1" w:rsidRPr="00ED09F1" w14:paraId="2747789C"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01F8A828"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t>Lcda. Elizabeth Tuxpan Díaz</w:t>
            </w:r>
          </w:p>
          <w:p w14:paraId="3B57C6D2" w14:textId="77777777" w:rsidR="00F62B1A" w:rsidRPr="00ED09F1" w:rsidRDefault="00F62B1A" w:rsidP="00F62B1A">
            <w:pPr>
              <w:spacing w:after="0" w:line="360" w:lineRule="auto"/>
              <w:jc w:val="both"/>
              <w:rPr>
                <w:rFonts w:ascii="Lato" w:hAnsi="Lato" w:cs="Calibri"/>
              </w:rPr>
            </w:pPr>
            <w:r w:rsidRPr="00ED09F1">
              <w:rPr>
                <w:rFonts w:ascii="Lato" w:hAnsi="Lato" w:cs="Calibri"/>
              </w:rPr>
              <w:t>Auxiliar de Registro y Trámite Interina (nivel 04), en funciones de Oficial de Partes, adscrita al Juzgado Tercero de lo Familiar del Distrito Judicial de Cuauhtémoc.</w:t>
            </w:r>
          </w:p>
          <w:p w14:paraId="31733A4A"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t>Vence interinato: 31-ago-24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2C8FE4C1" w14:textId="7D570CC0" w:rsidR="00F62B1A" w:rsidRPr="00ED09F1" w:rsidRDefault="00F62B1A" w:rsidP="00F62B1A">
            <w:pPr>
              <w:spacing w:after="0" w:line="360" w:lineRule="auto"/>
              <w:jc w:val="both"/>
              <w:rPr>
                <w:rFonts w:ascii="Lato" w:hAnsi="Lato" w:cs="Calibri"/>
              </w:rPr>
            </w:pPr>
            <w:r w:rsidRPr="00ED09F1">
              <w:rPr>
                <w:rFonts w:ascii="Lato" w:hAnsi="Lato" w:cs="Calibri"/>
              </w:rPr>
              <w:t xml:space="preserve">Por necesidades del servicio, con su mismo nivel y cargo, se prorroga su interinato por </w:t>
            </w:r>
            <w:r w:rsidR="00531EA9" w:rsidRPr="00ED09F1">
              <w:rPr>
                <w:rFonts w:ascii="Lato" w:hAnsi="Lato" w:cs="Calibri"/>
              </w:rPr>
              <w:t xml:space="preserve">tres </w:t>
            </w:r>
            <w:r w:rsidRPr="00ED09F1">
              <w:rPr>
                <w:rFonts w:ascii="Lato" w:hAnsi="Lato" w:cs="Calibri"/>
              </w:rPr>
              <w:t>meses</w:t>
            </w:r>
            <w:r w:rsidR="00531EA9" w:rsidRPr="00ED09F1">
              <w:rPr>
                <w:rFonts w:ascii="Lato" w:hAnsi="Lato" w:cs="Calibri"/>
              </w:rPr>
              <w:t>.</w:t>
            </w:r>
          </w:p>
        </w:tc>
      </w:tr>
      <w:tr w:rsidR="00ED09F1" w:rsidRPr="00ED09F1" w14:paraId="0DCD3E67"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7BEAD0DC"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t>Lcda. Karen Lizbeth Morales Vázquez</w:t>
            </w:r>
          </w:p>
          <w:p w14:paraId="7A5B801B" w14:textId="77777777" w:rsidR="00F62B1A" w:rsidRPr="00ED09F1" w:rsidRDefault="00F62B1A" w:rsidP="00F62B1A">
            <w:pPr>
              <w:spacing w:after="0" w:line="360" w:lineRule="auto"/>
              <w:jc w:val="both"/>
              <w:rPr>
                <w:rFonts w:ascii="Lato" w:hAnsi="Lato" w:cs="Calibri"/>
              </w:rPr>
            </w:pPr>
            <w:r w:rsidRPr="00ED09F1">
              <w:rPr>
                <w:rFonts w:ascii="Lato" w:hAnsi="Lato" w:cs="Calibri"/>
              </w:rPr>
              <w:t>Mecanógrafa Interina (nivel 3), adscrita al Juzgado Tercero de lo Familiar del Distrito Judicial de Cuauhtémoc.</w:t>
            </w:r>
          </w:p>
          <w:p w14:paraId="234E7323"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t>Vence interinato: 31-ago-24</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3A3CBC7" w14:textId="1D53AB28" w:rsidR="00F62B1A" w:rsidRPr="00ED09F1" w:rsidRDefault="00F62B1A" w:rsidP="00F62B1A">
            <w:pPr>
              <w:spacing w:after="0" w:line="360" w:lineRule="auto"/>
              <w:jc w:val="both"/>
              <w:rPr>
                <w:rFonts w:ascii="Lato" w:hAnsi="Lato" w:cs="Calibri"/>
              </w:rPr>
            </w:pPr>
            <w:r w:rsidRPr="00ED09F1">
              <w:rPr>
                <w:rFonts w:ascii="Lato" w:hAnsi="Lato" w:cs="Calibri"/>
              </w:rPr>
              <w:t xml:space="preserve">Por necesidades del servicio, con su mismo nivel y cargo, se prorroga su interinato por </w:t>
            </w:r>
            <w:r w:rsidR="00CA7AE9" w:rsidRPr="00ED09F1">
              <w:rPr>
                <w:rFonts w:ascii="Lato" w:hAnsi="Lato" w:cs="Calibri"/>
              </w:rPr>
              <w:t xml:space="preserve">tres </w:t>
            </w:r>
            <w:r w:rsidRPr="00ED09F1">
              <w:rPr>
                <w:rFonts w:ascii="Lato" w:hAnsi="Lato" w:cs="Calibri"/>
              </w:rPr>
              <w:t>meses</w:t>
            </w:r>
            <w:r w:rsidR="00CA7AE9" w:rsidRPr="00ED09F1">
              <w:rPr>
                <w:rFonts w:ascii="Lato" w:hAnsi="Lato" w:cs="Calibri"/>
              </w:rPr>
              <w:t>.</w:t>
            </w:r>
          </w:p>
        </w:tc>
      </w:tr>
      <w:tr w:rsidR="00ED09F1" w:rsidRPr="00ED09F1" w14:paraId="2534025B" w14:textId="77777777" w:rsidTr="00200AB2">
        <w:trPr>
          <w:trHeight w:val="850"/>
        </w:trPr>
        <w:tc>
          <w:tcPr>
            <w:tcW w:w="270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5DFB63C"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t>Lcda. Jazmín Lima Cruz</w:t>
            </w:r>
          </w:p>
          <w:p w14:paraId="425ED3D8" w14:textId="77777777" w:rsidR="00F62B1A" w:rsidRPr="00ED09F1" w:rsidRDefault="00F62B1A" w:rsidP="00F62B1A">
            <w:pPr>
              <w:spacing w:after="0" w:line="360" w:lineRule="auto"/>
              <w:jc w:val="both"/>
              <w:rPr>
                <w:rFonts w:ascii="Lato" w:hAnsi="Lato" w:cs="Calibri"/>
              </w:rPr>
            </w:pPr>
            <w:r w:rsidRPr="00ED09F1">
              <w:rPr>
                <w:rFonts w:ascii="Lato" w:hAnsi="Lato" w:cs="Calibri"/>
              </w:rPr>
              <w:t xml:space="preserve">Proyectista de Juzgado Interina (nivel 9), adscrita al Juzgado del Sistema Tradicional </w:t>
            </w:r>
            <w:r w:rsidRPr="00ED09F1">
              <w:rPr>
                <w:rFonts w:ascii="Lato" w:hAnsi="Lato" w:cs="Calibri"/>
              </w:rPr>
              <w:lastRenderedPageBreak/>
              <w:t>Penal y Especializado en Administración de Justicia para Adolescentes.</w:t>
            </w:r>
          </w:p>
          <w:p w14:paraId="4AF1DA36" w14:textId="77777777" w:rsidR="00F62B1A" w:rsidRPr="00ED09F1" w:rsidRDefault="00F62B1A" w:rsidP="00F62B1A">
            <w:pPr>
              <w:spacing w:after="0" w:line="360" w:lineRule="auto"/>
              <w:jc w:val="both"/>
              <w:rPr>
                <w:rFonts w:ascii="Lato" w:hAnsi="Lato" w:cs="Calibri"/>
                <w:b/>
                <w:bCs/>
              </w:rPr>
            </w:pPr>
            <w:r w:rsidRPr="00ED09F1">
              <w:rPr>
                <w:rFonts w:ascii="Lato" w:hAnsi="Lato" w:cs="Calibri"/>
                <w:b/>
                <w:bCs/>
              </w:rPr>
              <w:t>Vence interinato: 31-ago-24</w:t>
            </w:r>
          </w:p>
          <w:p w14:paraId="3B4D342A" w14:textId="77777777" w:rsidR="00F62B1A" w:rsidRPr="00ED09F1" w:rsidRDefault="00F62B1A" w:rsidP="00F62B1A">
            <w:pPr>
              <w:spacing w:after="0" w:line="360" w:lineRule="auto"/>
              <w:jc w:val="both"/>
              <w:rPr>
                <w:rFonts w:ascii="Lato" w:hAnsi="Lato" w:cs="Calibri"/>
              </w:rPr>
            </w:pPr>
            <w:r w:rsidRPr="00ED09F1">
              <w:rPr>
                <w:rFonts w:ascii="Lato" w:hAnsi="Lato" w:cs="Calibri"/>
              </w:rPr>
              <w:t>Una vez concluido el término, regresará al nivel y cargo que ostentaba como Oficial de Partes Interina en el área de su actual adscripción.</w:t>
            </w:r>
          </w:p>
        </w:tc>
        <w:tc>
          <w:tcPr>
            <w:tcW w:w="2295" w:type="pct"/>
            <w:tcBorders>
              <w:top w:val="single" w:sz="4" w:space="0" w:color="auto"/>
              <w:left w:val="single" w:sz="4" w:space="0" w:color="auto"/>
              <w:bottom w:val="single" w:sz="4" w:space="0" w:color="auto"/>
              <w:right w:val="single" w:sz="4" w:space="0" w:color="auto"/>
            </w:tcBorders>
            <w:shd w:val="clear" w:color="auto" w:fill="auto"/>
            <w:noWrap/>
            <w:tcMar>
              <w:bottom w:w="142" w:type="dxa"/>
            </w:tcMar>
          </w:tcPr>
          <w:p w14:paraId="1BD71457" w14:textId="68006240" w:rsidR="00F62B1A" w:rsidRPr="00ED09F1" w:rsidRDefault="00F62B1A" w:rsidP="00F62B1A">
            <w:pPr>
              <w:spacing w:after="0" w:line="360" w:lineRule="auto"/>
              <w:jc w:val="both"/>
              <w:rPr>
                <w:rFonts w:ascii="Lato" w:hAnsi="Lato" w:cs="Calibri"/>
              </w:rPr>
            </w:pPr>
            <w:r w:rsidRPr="00ED09F1">
              <w:rPr>
                <w:rFonts w:ascii="Lato" w:hAnsi="Lato" w:cs="Calibri"/>
              </w:rPr>
              <w:lastRenderedPageBreak/>
              <w:t xml:space="preserve">Por necesidades del servicio, con su mismo nivel y cargo, se prorroga su interinato por </w:t>
            </w:r>
            <w:r w:rsidR="00CA7AE9" w:rsidRPr="00ED09F1">
              <w:rPr>
                <w:rFonts w:ascii="Lato" w:hAnsi="Lato" w:cs="Calibri"/>
              </w:rPr>
              <w:t xml:space="preserve">tres </w:t>
            </w:r>
            <w:r w:rsidRPr="00ED09F1">
              <w:rPr>
                <w:rFonts w:ascii="Lato" w:hAnsi="Lato" w:cs="Calibri"/>
              </w:rPr>
              <w:t>meses</w:t>
            </w:r>
            <w:r w:rsidR="00CA7AE9" w:rsidRPr="00ED09F1">
              <w:rPr>
                <w:rFonts w:ascii="Lato" w:hAnsi="Lato" w:cs="Calibri"/>
              </w:rPr>
              <w:t>.</w:t>
            </w:r>
          </w:p>
        </w:tc>
      </w:tr>
    </w:tbl>
    <w:p w14:paraId="13E7812E" w14:textId="77777777" w:rsidR="000C7AD9" w:rsidRPr="00ED09F1" w:rsidRDefault="000C7AD9" w:rsidP="00D60589">
      <w:pPr>
        <w:spacing w:after="0" w:line="480" w:lineRule="auto"/>
        <w:jc w:val="both"/>
        <w:rPr>
          <w:rFonts w:ascii="Lato" w:hAnsi="Lato" w:cstheme="minorHAnsi"/>
          <w:bdr w:val="none" w:sz="0" w:space="0" w:color="auto" w:frame="1"/>
        </w:rPr>
      </w:pPr>
    </w:p>
    <w:p w14:paraId="050C45F8" w14:textId="55BD2CE9" w:rsidR="005666C6" w:rsidRPr="00ED09F1" w:rsidRDefault="00200AB2" w:rsidP="00D60589">
      <w:pPr>
        <w:spacing w:after="0" w:line="480" w:lineRule="auto"/>
        <w:jc w:val="both"/>
        <w:rPr>
          <w:rFonts w:ascii="Lato" w:hAnsi="Lato" w:cstheme="minorHAnsi"/>
          <w:bdr w:val="none" w:sz="0" w:space="0" w:color="auto" w:frame="1"/>
        </w:rPr>
      </w:pPr>
      <w:r w:rsidRPr="00ED09F1">
        <w:rPr>
          <w:rFonts w:ascii="Lato" w:hAnsi="Lato" w:cstheme="minorHAnsi"/>
          <w:b/>
          <w:bCs/>
          <w:bdr w:val="none" w:sz="0" w:space="0" w:color="auto" w:frame="1"/>
        </w:rPr>
        <w:t xml:space="preserve"> </w:t>
      </w:r>
      <w:r w:rsidR="005666C6" w:rsidRPr="00ED09F1">
        <w:rPr>
          <w:rFonts w:ascii="Lato" w:hAnsi="Lato" w:cstheme="minorHAnsi"/>
          <w:bdr w:val="none" w:sz="0" w:space="0" w:color="auto" w:frame="1"/>
        </w:rPr>
        <w:t xml:space="preserve">Con fundamento en lo que establecen los artículos 85 de la Constitución Política del Estado Libre y Soberano de Tlaxcala, 61, 68 fracción I, y 77 fracción I, de la Ley Orgánica del Poder Judicial del Estado, dadas las necesidades del servicio en los órganos jurisdiccionales y áreas administrativas, se determina la ampliación de los interinatos en mención, ordenando comunicar esta determinación a la Directora de Recursos Humanos y Materiales dependiente de la Secretaría Ejecutiva, al Contralor y Tesorero del Poder Judicial del Estado, al Pleno del Tribunal Superior de Justicia, en lo que corresponda, así como a las personas servidoras públicas mencionadas, para su conocimiento, efectos legales y administrativos a que haya lugar. </w:t>
      </w:r>
      <w:r w:rsidR="00D60589" w:rsidRPr="00ED09F1">
        <w:rPr>
          <w:rFonts w:ascii="Lato" w:hAnsi="Lato" w:cstheme="minorHAnsi"/>
          <w:b/>
          <w:bCs/>
          <w:u w:val="single"/>
          <w:bdr w:val="none" w:sz="0" w:space="0" w:color="auto" w:frame="1"/>
        </w:rPr>
        <w:t xml:space="preserve"> APROBADO POR UNANIMIDAD DE VOTOS.</w:t>
      </w:r>
    </w:p>
    <w:p w14:paraId="7236E134" w14:textId="31CA27CF" w:rsidR="005666C6" w:rsidRPr="00ED09F1" w:rsidRDefault="005666C6" w:rsidP="00CB4708">
      <w:pPr>
        <w:spacing w:after="0" w:line="480" w:lineRule="auto"/>
        <w:ind w:firstLine="708"/>
        <w:jc w:val="both"/>
        <w:rPr>
          <w:rFonts w:ascii="Lato" w:hAnsi="Lato"/>
          <w:b/>
          <w:bCs/>
        </w:rPr>
      </w:pPr>
      <w:r w:rsidRPr="00ED09F1">
        <w:rPr>
          <w:rFonts w:ascii="Lato" w:hAnsi="Lato"/>
          <w:b/>
          <w:bCs/>
        </w:rPr>
        <w:t>ACUERDO XI/67/2024.</w:t>
      </w:r>
      <w:r w:rsidRPr="00ED09F1">
        <w:rPr>
          <w:rFonts w:ascii="Lato" w:hAnsi="Lato" w:cstheme="minorHAnsi"/>
          <w:b/>
          <w:bdr w:val="none" w:sz="0" w:space="0" w:color="auto" w:frame="1"/>
        </w:rPr>
        <w:t xml:space="preserve">5 </w:t>
      </w:r>
      <w:r w:rsidRPr="00ED09F1">
        <w:rPr>
          <w:rFonts w:ascii="Lato" w:hAnsi="Lato"/>
          <w:b/>
          <w:bCs/>
        </w:rPr>
        <w:t>ADSCRIPCIONES Y/O READSCRIPCIONES:</w:t>
      </w:r>
    </w:p>
    <w:tbl>
      <w:tblPr>
        <w:tblStyle w:val="Tablaconcuadrcula"/>
        <w:tblW w:w="0" w:type="auto"/>
        <w:tblLook w:val="04A0" w:firstRow="1" w:lastRow="0" w:firstColumn="1" w:lastColumn="0" w:noHBand="0" w:noVBand="1"/>
      </w:tblPr>
      <w:tblGrid>
        <w:gridCol w:w="3472"/>
        <w:gridCol w:w="4222"/>
      </w:tblGrid>
      <w:tr w:rsidR="00ED09F1" w:rsidRPr="00ED09F1" w14:paraId="4B4CCECB" w14:textId="77777777" w:rsidTr="00674C1A">
        <w:tc>
          <w:tcPr>
            <w:tcW w:w="3472" w:type="dxa"/>
            <w:tcBorders>
              <w:top w:val="single" w:sz="4" w:space="0" w:color="auto"/>
              <w:left w:val="single" w:sz="4" w:space="0" w:color="auto"/>
              <w:bottom w:val="single" w:sz="4" w:space="0" w:color="auto"/>
              <w:right w:val="single" w:sz="4" w:space="0" w:color="auto"/>
            </w:tcBorders>
            <w:hideMark/>
          </w:tcPr>
          <w:p w14:paraId="3E6A6FF7" w14:textId="77777777" w:rsidR="005666C6" w:rsidRPr="00ED09F1" w:rsidRDefault="005666C6" w:rsidP="00D60589">
            <w:pPr>
              <w:spacing w:after="0" w:line="360" w:lineRule="auto"/>
              <w:jc w:val="center"/>
              <w:rPr>
                <w:rFonts w:ascii="Lato" w:hAnsi="Lato"/>
                <w:b/>
                <w:bCs/>
              </w:rPr>
            </w:pPr>
            <w:r w:rsidRPr="00ED09F1">
              <w:rPr>
                <w:rFonts w:ascii="Lato" w:hAnsi="Lato"/>
                <w:b/>
                <w:bCs/>
              </w:rPr>
              <w:t>ESTADO ACTUAL</w:t>
            </w:r>
          </w:p>
        </w:tc>
        <w:tc>
          <w:tcPr>
            <w:tcW w:w="4222" w:type="dxa"/>
            <w:tcBorders>
              <w:top w:val="single" w:sz="4" w:space="0" w:color="auto"/>
              <w:left w:val="single" w:sz="4" w:space="0" w:color="auto"/>
              <w:bottom w:val="single" w:sz="4" w:space="0" w:color="auto"/>
              <w:right w:val="single" w:sz="4" w:space="0" w:color="auto"/>
            </w:tcBorders>
            <w:hideMark/>
          </w:tcPr>
          <w:p w14:paraId="14563C1D" w14:textId="77777777" w:rsidR="005666C6" w:rsidRPr="00ED09F1" w:rsidRDefault="005666C6" w:rsidP="00D60589">
            <w:pPr>
              <w:spacing w:after="0" w:line="360" w:lineRule="auto"/>
              <w:jc w:val="center"/>
              <w:rPr>
                <w:rFonts w:ascii="Lato" w:hAnsi="Lato"/>
                <w:b/>
                <w:bCs/>
              </w:rPr>
            </w:pPr>
            <w:r w:rsidRPr="00ED09F1">
              <w:rPr>
                <w:rFonts w:ascii="Lato" w:hAnsi="Lato"/>
                <w:b/>
                <w:bCs/>
              </w:rPr>
              <w:t>DETERMINACIÓN</w:t>
            </w:r>
          </w:p>
        </w:tc>
      </w:tr>
      <w:tr w:rsidR="00ED09F1" w:rsidRPr="00ED09F1" w14:paraId="4FEC8777" w14:textId="77777777" w:rsidTr="00674C1A">
        <w:tc>
          <w:tcPr>
            <w:tcW w:w="3472" w:type="dxa"/>
            <w:tcBorders>
              <w:top w:val="single" w:sz="4" w:space="0" w:color="auto"/>
              <w:left w:val="single" w:sz="4" w:space="0" w:color="auto"/>
              <w:bottom w:val="single" w:sz="4" w:space="0" w:color="auto"/>
              <w:right w:val="single" w:sz="4" w:space="0" w:color="auto"/>
            </w:tcBorders>
          </w:tcPr>
          <w:p w14:paraId="73E78A72" w14:textId="4458AC71" w:rsidR="005666C6" w:rsidRPr="00ED09F1" w:rsidRDefault="002B352A" w:rsidP="00D60589">
            <w:pPr>
              <w:spacing w:after="0" w:line="360" w:lineRule="auto"/>
              <w:rPr>
                <w:rFonts w:ascii="Lato" w:hAnsi="Lato"/>
                <w:b/>
                <w:bCs/>
              </w:rPr>
            </w:pPr>
            <w:proofErr w:type="spellStart"/>
            <w:r w:rsidRPr="00ED09F1">
              <w:rPr>
                <w:rFonts w:ascii="Lato" w:hAnsi="Lato"/>
                <w:b/>
                <w:bCs/>
              </w:rPr>
              <w:t>Yasaret</w:t>
            </w:r>
            <w:proofErr w:type="spellEnd"/>
            <w:r w:rsidRPr="00ED09F1">
              <w:rPr>
                <w:rFonts w:ascii="Lato" w:hAnsi="Lato"/>
                <w:b/>
                <w:bCs/>
              </w:rPr>
              <w:t xml:space="preserve"> Pérez Muñoz</w:t>
            </w:r>
          </w:p>
        </w:tc>
        <w:tc>
          <w:tcPr>
            <w:tcW w:w="4222" w:type="dxa"/>
            <w:tcBorders>
              <w:top w:val="single" w:sz="4" w:space="0" w:color="auto"/>
              <w:left w:val="single" w:sz="4" w:space="0" w:color="auto"/>
              <w:bottom w:val="single" w:sz="4" w:space="0" w:color="auto"/>
              <w:right w:val="single" w:sz="4" w:space="0" w:color="auto"/>
            </w:tcBorders>
          </w:tcPr>
          <w:p w14:paraId="3F94CDAC" w14:textId="0A9889A4" w:rsidR="005666C6" w:rsidRPr="00ED09F1" w:rsidRDefault="002B352A" w:rsidP="00D60589">
            <w:pPr>
              <w:spacing w:after="0" w:line="360" w:lineRule="auto"/>
              <w:jc w:val="both"/>
              <w:rPr>
                <w:rFonts w:ascii="Lato" w:hAnsi="Lato"/>
              </w:rPr>
            </w:pPr>
            <w:r w:rsidRPr="00ED09F1">
              <w:rPr>
                <w:rFonts w:ascii="Lato" w:hAnsi="Lato"/>
              </w:rPr>
              <w:t xml:space="preserve">A petición del Magistrado Titular de la </w:t>
            </w:r>
            <w:r w:rsidR="00CB4708" w:rsidRPr="00ED09F1">
              <w:rPr>
                <w:rFonts w:ascii="Lato" w:hAnsi="Lato"/>
              </w:rPr>
              <w:t>Segunda</w:t>
            </w:r>
            <w:r w:rsidRPr="00ED09F1">
              <w:rPr>
                <w:rFonts w:ascii="Lato" w:hAnsi="Lato"/>
              </w:rPr>
              <w:t xml:space="preserve"> Ponencia de la Sala Penal y Especializada en Justicia para Adolescentes, y por necesidades de la citada Ponencia, se designa Auxiliar Administrativo interina (nivel 5), en sustitución de Karina Arenillas </w:t>
            </w:r>
            <w:proofErr w:type="spellStart"/>
            <w:r w:rsidRPr="00ED09F1">
              <w:rPr>
                <w:rFonts w:ascii="Lato" w:hAnsi="Lato"/>
              </w:rPr>
              <w:t>Ahuactzin</w:t>
            </w:r>
            <w:proofErr w:type="spellEnd"/>
            <w:r w:rsidRPr="00ED09F1">
              <w:rPr>
                <w:rFonts w:ascii="Lato" w:hAnsi="Lato"/>
              </w:rPr>
              <w:t xml:space="preserve">, por el término de tres meses, con efectos a partir del </w:t>
            </w:r>
            <w:r w:rsidR="00AD1F28" w:rsidRPr="00ED09F1">
              <w:rPr>
                <w:rFonts w:ascii="Lato" w:hAnsi="Lato"/>
              </w:rPr>
              <w:t>veintidós</w:t>
            </w:r>
            <w:r w:rsidRPr="00ED09F1">
              <w:rPr>
                <w:rFonts w:ascii="Lato" w:hAnsi="Lato"/>
              </w:rPr>
              <w:t xml:space="preserve"> de agosto del año en curso.</w:t>
            </w:r>
          </w:p>
          <w:p w14:paraId="14B71D52" w14:textId="515EAF04" w:rsidR="005666C6" w:rsidRPr="00ED09F1" w:rsidRDefault="005666C6" w:rsidP="00AD1F28">
            <w:pPr>
              <w:spacing w:after="0" w:line="360" w:lineRule="auto"/>
              <w:rPr>
                <w:rFonts w:ascii="Lato" w:hAnsi="Lato"/>
                <w:b/>
                <w:bCs/>
              </w:rPr>
            </w:pPr>
          </w:p>
        </w:tc>
      </w:tr>
      <w:tr w:rsidR="00CA7AE9" w:rsidRPr="00ED09F1" w14:paraId="2C7DF951" w14:textId="77777777" w:rsidTr="00674C1A">
        <w:tc>
          <w:tcPr>
            <w:tcW w:w="3472" w:type="dxa"/>
            <w:tcBorders>
              <w:top w:val="single" w:sz="4" w:space="0" w:color="auto"/>
              <w:left w:val="single" w:sz="4" w:space="0" w:color="auto"/>
              <w:bottom w:val="single" w:sz="4" w:space="0" w:color="auto"/>
              <w:right w:val="single" w:sz="4" w:space="0" w:color="auto"/>
            </w:tcBorders>
          </w:tcPr>
          <w:p w14:paraId="42CDD39C" w14:textId="50BD5750" w:rsidR="00CA7AE9" w:rsidRPr="00ED09F1" w:rsidRDefault="00CA7AE9" w:rsidP="00CA7AE9">
            <w:pPr>
              <w:spacing w:after="0" w:line="360" w:lineRule="auto"/>
              <w:jc w:val="both"/>
              <w:rPr>
                <w:rFonts w:ascii="Lato" w:hAnsi="Lato"/>
                <w:b/>
                <w:bCs/>
              </w:rPr>
            </w:pPr>
            <w:r w:rsidRPr="00ED09F1">
              <w:rPr>
                <w:rFonts w:ascii="Lato" w:hAnsi="Lato"/>
                <w:b/>
                <w:bCs/>
              </w:rPr>
              <w:t xml:space="preserve">Oficio número 1862, signado por la Jueza Laura Marcela Ramos Vela, por el que solicita se cubra licencia sin goce de sueldo </w:t>
            </w:r>
            <w:r w:rsidRPr="00ED09F1">
              <w:rPr>
                <w:rFonts w:ascii="Lato" w:hAnsi="Lato"/>
                <w:b/>
                <w:bCs/>
              </w:rPr>
              <w:lastRenderedPageBreak/>
              <w:t>solicitada por Fabiola González Ramírez.</w:t>
            </w:r>
          </w:p>
        </w:tc>
        <w:tc>
          <w:tcPr>
            <w:tcW w:w="4222" w:type="dxa"/>
            <w:tcBorders>
              <w:top w:val="single" w:sz="4" w:space="0" w:color="auto"/>
              <w:left w:val="single" w:sz="4" w:space="0" w:color="auto"/>
              <w:bottom w:val="single" w:sz="4" w:space="0" w:color="auto"/>
              <w:right w:val="single" w:sz="4" w:space="0" w:color="auto"/>
            </w:tcBorders>
          </w:tcPr>
          <w:p w14:paraId="6D3BDC43" w14:textId="1619A3E5" w:rsidR="00E00D54" w:rsidRPr="00ED09F1" w:rsidRDefault="00E00D54" w:rsidP="00CA7AE9">
            <w:pPr>
              <w:spacing w:after="0" w:line="360" w:lineRule="auto"/>
              <w:jc w:val="both"/>
              <w:rPr>
                <w:rFonts w:ascii="Lato" w:hAnsi="Lato"/>
              </w:rPr>
            </w:pPr>
            <w:r w:rsidRPr="00ED09F1">
              <w:rPr>
                <w:rFonts w:ascii="Lato" w:hAnsi="Lato"/>
              </w:rPr>
              <w:lastRenderedPageBreak/>
              <w:t>No se acuerda favorable la petición de la Jueza, tomando en consideración que no se tiene suficiencia presupuestal para la contratación que solicita.</w:t>
            </w:r>
          </w:p>
        </w:tc>
      </w:tr>
    </w:tbl>
    <w:p w14:paraId="1AD1D5A2" w14:textId="77777777" w:rsidR="00CA7AE9" w:rsidRPr="00ED09F1" w:rsidRDefault="00CA7AE9" w:rsidP="00D60589">
      <w:pPr>
        <w:spacing w:after="0" w:line="480" w:lineRule="auto"/>
        <w:jc w:val="both"/>
        <w:rPr>
          <w:rFonts w:ascii="Lato" w:hAnsi="Lato" w:cstheme="minorHAnsi"/>
          <w:bdr w:val="none" w:sz="0" w:space="0" w:color="auto" w:frame="1"/>
        </w:rPr>
      </w:pPr>
    </w:p>
    <w:p w14:paraId="654DBC1F" w14:textId="0B71763E" w:rsidR="005666C6" w:rsidRPr="00ED09F1" w:rsidRDefault="00B4106E" w:rsidP="00D60589">
      <w:pPr>
        <w:spacing w:after="0" w:line="480" w:lineRule="auto"/>
        <w:jc w:val="both"/>
        <w:rPr>
          <w:rFonts w:ascii="Lato" w:hAnsi="Lato" w:cstheme="minorHAnsi"/>
          <w:b/>
          <w:bCs/>
          <w:u w:val="single"/>
          <w:bdr w:val="none" w:sz="0" w:space="0" w:color="auto" w:frame="1"/>
        </w:rPr>
      </w:pPr>
      <w:r w:rsidRPr="00ED09F1">
        <w:rPr>
          <w:rFonts w:ascii="Lato" w:hAnsi="Lato" w:cstheme="minorHAnsi"/>
          <w:bdr w:val="none" w:sz="0" w:space="0" w:color="auto" w:frame="1"/>
        </w:rPr>
        <w:t>Con fundamento en lo que establecen los artículos 85 de la Constitución Política del Estado Libre y Soberano de Tlaxcala, 61 y 68 fracción I, 77 fracción I, de la Ley Orgánica del Poder Judicial del Estado, por las razones asentadas y dadas las necesidades del servicio y derivado del aumento en la carga laboral de los Juzgados, se determina la adscripción y/o readscripción de las personas servidoras públicas mencionadas, en los términos planteados, ordenando comunicar esta determinación a la Directora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w:t>
      </w:r>
      <w:r w:rsidR="00D60589" w:rsidRPr="00ED09F1">
        <w:rPr>
          <w:rFonts w:ascii="Lato" w:hAnsi="Lato" w:cstheme="minorHAnsi"/>
          <w:bdr w:val="none" w:sz="0" w:space="0" w:color="auto" w:frame="1"/>
        </w:rPr>
        <w:t xml:space="preserve"> </w:t>
      </w:r>
      <w:r w:rsidR="00D60589" w:rsidRPr="00ED09F1">
        <w:rPr>
          <w:rFonts w:ascii="Lato" w:hAnsi="Lato" w:cstheme="minorHAnsi"/>
          <w:b/>
          <w:bCs/>
          <w:u w:val="single"/>
          <w:bdr w:val="none" w:sz="0" w:space="0" w:color="auto" w:frame="1"/>
        </w:rPr>
        <w:t>APROBADO POR UNANIMIDAD DE VOTOS.</w:t>
      </w:r>
    </w:p>
    <w:p w14:paraId="3F0B3032" w14:textId="58EF1071" w:rsidR="00654B92" w:rsidRPr="00ED09F1" w:rsidRDefault="00654B92" w:rsidP="00D60589">
      <w:pPr>
        <w:spacing w:after="0" w:line="480" w:lineRule="auto"/>
        <w:ind w:firstLine="708"/>
        <w:jc w:val="both"/>
        <w:rPr>
          <w:rFonts w:ascii="Lato" w:hAnsi="Lato"/>
        </w:rPr>
      </w:pPr>
      <w:r w:rsidRPr="00ED09F1">
        <w:rPr>
          <w:rFonts w:ascii="Lato" w:hAnsi="Lato"/>
          <w:b/>
          <w:bCs/>
        </w:rPr>
        <w:t>ACUERDO XI/67/2024.</w:t>
      </w:r>
      <w:r w:rsidRPr="00ED09F1">
        <w:rPr>
          <w:rFonts w:ascii="Lato" w:hAnsi="Lato" w:cstheme="minorHAnsi"/>
          <w:b/>
          <w:bdr w:val="none" w:sz="0" w:space="0" w:color="auto" w:frame="1"/>
        </w:rPr>
        <w:t xml:space="preserve">6 </w:t>
      </w:r>
      <w:r w:rsidRPr="00ED09F1">
        <w:rPr>
          <w:rFonts w:ascii="Lato" w:hAnsi="Lato"/>
          <w:b/>
          <w:bCs/>
        </w:rPr>
        <w:t xml:space="preserve">Oficio número </w:t>
      </w:r>
      <w:r w:rsidR="00E87951" w:rsidRPr="00ED09F1">
        <w:rPr>
          <w:rFonts w:ascii="Lato" w:hAnsi="Lato"/>
          <w:b/>
          <w:bCs/>
        </w:rPr>
        <w:t>SECJ/1179/2024,</w:t>
      </w:r>
      <w:r w:rsidRPr="00ED09F1">
        <w:rPr>
          <w:rFonts w:ascii="Lato" w:hAnsi="Lato"/>
          <w:b/>
          <w:bCs/>
        </w:rPr>
        <w:t xml:space="preserve"> recibido el trece de agosto del año en curso, signado por la </w:t>
      </w:r>
      <w:proofErr w:type="gramStart"/>
      <w:r w:rsidRPr="00ED09F1">
        <w:rPr>
          <w:rFonts w:ascii="Lato" w:hAnsi="Lato"/>
          <w:b/>
          <w:bCs/>
        </w:rPr>
        <w:t>Secretar</w:t>
      </w:r>
      <w:r w:rsidR="00E00D54" w:rsidRPr="00ED09F1">
        <w:rPr>
          <w:rFonts w:ascii="Lato" w:hAnsi="Lato"/>
          <w:b/>
          <w:bCs/>
        </w:rPr>
        <w:t>i</w:t>
      </w:r>
      <w:r w:rsidRPr="00ED09F1">
        <w:rPr>
          <w:rFonts w:ascii="Lato" w:hAnsi="Lato"/>
          <w:b/>
          <w:bCs/>
        </w:rPr>
        <w:t>a Ejecutiva</w:t>
      </w:r>
      <w:proofErr w:type="gramEnd"/>
      <w:r w:rsidRPr="00ED09F1">
        <w:rPr>
          <w:rFonts w:ascii="Lato" w:hAnsi="Lato"/>
          <w:b/>
          <w:bCs/>
        </w:rPr>
        <w:t xml:space="preserve"> del Consejo de la Judicatura del Estado.</w:t>
      </w:r>
      <w:r w:rsidR="00D60589" w:rsidRPr="00ED09F1">
        <w:rPr>
          <w:rFonts w:ascii="Lato" w:hAnsi="Lato"/>
          <w:b/>
          <w:bCs/>
        </w:rPr>
        <w:t xml:space="preserve"> - - - - - - - - - - - - - - - - - - - - - - - - - - - - - - - - - - - - - - - - -</w:t>
      </w:r>
    </w:p>
    <w:p w14:paraId="564C8B79" w14:textId="3B15387A" w:rsidR="00654B92" w:rsidRPr="00ED09F1" w:rsidRDefault="00654B92" w:rsidP="00D60589">
      <w:pPr>
        <w:spacing w:after="0" w:line="480" w:lineRule="auto"/>
        <w:jc w:val="both"/>
        <w:rPr>
          <w:rFonts w:ascii="Lato" w:hAnsi="Lato"/>
        </w:rPr>
      </w:pPr>
      <w:r w:rsidRPr="00ED09F1">
        <w:rPr>
          <w:rFonts w:ascii="Lato" w:hAnsi="Lato"/>
        </w:rPr>
        <w:t>Dada cuenta con el oficio de cuenta, mediante el cual la Secretar</w:t>
      </w:r>
      <w:r w:rsidR="00E00D54" w:rsidRPr="00ED09F1">
        <w:rPr>
          <w:rFonts w:ascii="Lato" w:hAnsi="Lato"/>
        </w:rPr>
        <w:t>i</w:t>
      </w:r>
      <w:r w:rsidRPr="00ED09F1">
        <w:rPr>
          <w:rFonts w:ascii="Lato" w:hAnsi="Lato"/>
        </w:rPr>
        <w:t xml:space="preserve">a Ejecutiva de este Órgano Colegiado, </w:t>
      </w:r>
      <w:r w:rsidR="00E00D54" w:rsidRPr="00ED09F1">
        <w:rPr>
          <w:rFonts w:ascii="Lato" w:hAnsi="Lato"/>
        </w:rPr>
        <w:t xml:space="preserve"> </w:t>
      </w:r>
      <w:r w:rsidRPr="00ED09F1">
        <w:rPr>
          <w:rFonts w:ascii="Lato" w:hAnsi="Lato"/>
        </w:rPr>
        <w:t xml:space="preserve">derivado de las actividades que se realizan en el área a su cargo, solicita autorización para que a la servidora pública de Base María de los Ángeles Briones Rojas, le sea autorizado un horario de 10:00 a las 17:00 horas, con efectos a partir del </w:t>
      </w:r>
      <w:r w:rsidR="00E00D54" w:rsidRPr="00ED09F1">
        <w:rPr>
          <w:rFonts w:ascii="Lato" w:hAnsi="Lato"/>
        </w:rPr>
        <w:t>diecinueve</w:t>
      </w:r>
      <w:r w:rsidRPr="00ED09F1">
        <w:rPr>
          <w:rFonts w:ascii="Lato" w:hAnsi="Lato"/>
        </w:rPr>
        <w:t xml:space="preserve"> de agosto del año en curso y por un periodo de seis meses; servidora pública quien ha manifestado su conformidad, comprometiéndose a cumplir eficiente y puntualmente, con el horario y actividades que le sean encomendadas</w:t>
      </w:r>
      <w:r w:rsidR="00E00D54" w:rsidRPr="00ED09F1">
        <w:rPr>
          <w:rFonts w:ascii="Lato" w:hAnsi="Lato"/>
        </w:rPr>
        <w:t>, A</w:t>
      </w:r>
      <w:r w:rsidRPr="00ED09F1">
        <w:rPr>
          <w:rFonts w:ascii="Lato" w:hAnsi="Lato"/>
        </w:rPr>
        <w:t>l respecto, tomando en consideración las actividades</w:t>
      </w:r>
      <w:r w:rsidR="00772C2C" w:rsidRPr="00ED09F1">
        <w:rPr>
          <w:rFonts w:ascii="Lato" w:hAnsi="Lato"/>
        </w:rPr>
        <w:t xml:space="preserve"> administrativas</w:t>
      </w:r>
      <w:r w:rsidRPr="00ED09F1">
        <w:rPr>
          <w:rFonts w:ascii="Lato" w:hAnsi="Lato"/>
        </w:rPr>
        <w:t xml:space="preserve"> que se realizan en la Secretaría Ejecutiva de este Órgano Colegiado, con fundamento en los artículos 85 de la Constitución Política del Estado de Tlaxcala y 61 de la Ley Orgánica del Poder Judicial del Estado, se determina: </w:t>
      </w:r>
    </w:p>
    <w:p w14:paraId="0152BA64" w14:textId="4B56372E" w:rsidR="00654B92" w:rsidRPr="00ED09F1" w:rsidRDefault="00654B92" w:rsidP="00D60589">
      <w:pPr>
        <w:pStyle w:val="yiv3892954483msonormal"/>
        <w:numPr>
          <w:ilvl w:val="0"/>
          <w:numId w:val="12"/>
        </w:numPr>
        <w:shd w:val="clear" w:color="auto" w:fill="FFFFFF"/>
        <w:spacing w:before="0" w:beforeAutospacing="0" w:after="0" w:afterAutospacing="0" w:line="480" w:lineRule="auto"/>
        <w:jc w:val="both"/>
        <w:rPr>
          <w:rFonts w:ascii="Lato" w:hAnsi="Lato"/>
          <w:sz w:val="22"/>
          <w:szCs w:val="22"/>
        </w:rPr>
      </w:pPr>
      <w:r w:rsidRPr="00ED09F1">
        <w:rPr>
          <w:rFonts w:ascii="Lato" w:hAnsi="Lato"/>
          <w:sz w:val="22"/>
          <w:szCs w:val="22"/>
        </w:rPr>
        <w:t>To</w:t>
      </w:r>
      <w:r w:rsidR="00E34646" w:rsidRPr="00ED09F1">
        <w:rPr>
          <w:rFonts w:ascii="Lato" w:hAnsi="Lato"/>
          <w:sz w:val="22"/>
          <w:szCs w:val="22"/>
        </w:rPr>
        <w:t xml:space="preserve">mar conocimiento del oficio de cuenta. </w:t>
      </w:r>
    </w:p>
    <w:p w14:paraId="458FC2FE" w14:textId="592F4EEB" w:rsidR="00E34646" w:rsidRPr="00ED09F1" w:rsidRDefault="00E34646" w:rsidP="00D60589">
      <w:pPr>
        <w:pStyle w:val="yiv3892954483msonormal"/>
        <w:numPr>
          <w:ilvl w:val="0"/>
          <w:numId w:val="12"/>
        </w:numPr>
        <w:shd w:val="clear" w:color="auto" w:fill="FFFFFF"/>
        <w:spacing w:before="0" w:beforeAutospacing="0" w:after="0" w:afterAutospacing="0" w:line="480" w:lineRule="auto"/>
        <w:jc w:val="both"/>
        <w:rPr>
          <w:rFonts w:ascii="Lato" w:hAnsi="Lato"/>
          <w:sz w:val="22"/>
          <w:szCs w:val="22"/>
        </w:rPr>
      </w:pPr>
      <w:r w:rsidRPr="00ED09F1">
        <w:rPr>
          <w:rFonts w:ascii="Lato" w:hAnsi="Lato"/>
          <w:sz w:val="22"/>
          <w:szCs w:val="22"/>
        </w:rPr>
        <w:lastRenderedPageBreak/>
        <w:t xml:space="preserve">Autorizar como horario laboral de la servidora pública María de los Ángeles Briones Rojas, </w:t>
      </w:r>
      <w:proofErr w:type="gramStart"/>
      <w:r w:rsidR="00772C2C" w:rsidRPr="00ED09F1">
        <w:rPr>
          <w:rFonts w:ascii="Lato" w:hAnsi="Lato"/>
          <w:sz w:val="22"/>
          <w:szCs w:val="22"/>
        </w:rPr>
        <w:t>Jefa</w:t>
      </w:r>
      <w:proofErr w:type="gramEnd"/>
      <w:r w:rsidR="00772C2C" w:rsidRPr="00ED09F1">
        <w:rPr>
          <w:rFonts w:ascii="Lato" w:hAnsi="Lato"/>
          <w:sz w:val="22"/>
          <w:szCs w:val="22"/>
        </w:rPr>
        <w:t xml:space="preserve"> de Sección de Base, adscrita a la Secretaría Ejecutiva, </w:t>
      </w:r>
      <w:r w:rsidRPr="00ED09F1">
        <w:rPr>
          <w:rFonts w:ascii="Lato" w:hAnsi="Lato"/>
          <w:sz w:val="22"/>
          <w:szCs w:val="22"/>
        </w:rPr>
        <w:t>de 10:00 a las 17:00 horas</w:t>
      </w:r>
      <w:r w:rsidR="00772C2C" w:rsidRPr="00ED09F1">
        <w:rPr>
          <w:rFonts w:ascii="Lato" w:hAnsi="Lato"/>
          <w:sz w:val="22"/>
          <w:szCs w:val="22"/>
        </w:rPr>
        <w:t>, de lunes a vier</w:t>
      </w:r>
      <w:r w:rsidR="00C84FE3" w:rsidRPr="00ED09F1">
        <w:rPr>
          <w:rFonts w:ascii="Lato" w:hAnsi="Lato"/>
          <w:sz w:val="22"/>
          <w:szCs w:val="22"/>
        </w:rPr>
        <w:t>n</w:t>
      </w:r>
      <w:r w:rsidR="00772C2C" w:rsidRPr="00ED09F1">
        <w:rPr>
          <w:rFonts w:ascii="Lato" w:hAnsi="Lato"/>
          <w:sz w:val="22"/>
          <w:szCs w:val="22"/>
        </w:rPr>
        <w:t>es, con efectos a partir del diecinueve de agosto del año en curso y por un periodo de seis meses</w:t>
      </w:r>
      <w:r w:rsidR="003D3216" w:rsidRPr="00ED09F1">
        <w:rPr>
          <w:rFonts w:ascii="Lato" w:hAnsi="Lato"/>
          <w:sz w:val="22"/>
          <w:szCs w:val="22"/>
        </w:rPr>
        <w:t xml:space="preserve">; debiendo continuar con su registro de entrada y salida en los </w:t>
      </w:r>
      <w:r w:rsidR="00E87951" w:rsidRPr="00ED09F1">
        <w:rPr>
          <w:rFonts w:ascii="Lato" w:hAnsi="Lato"/>
          <w:sz w:val="22"/>
          <w:szCs w:val="22"/>
        </w:rPr>
        <w:t>Biométricos</w:t>
      </w:r>
      <w:r w:rsidR="003D3216" w:rsidRPr="00ED09F1">
        <w:rPr>
          <w:rFonts w:ascii="Lato" w:hAnsi="Lato"/>
          <w:sz w:val="22"/>
          <w:szCs w:val="22"/>
        </w:rPr>
        <w:t>.</w:t>
      </w:r>
    </w:p>
    <w:p w14:paraId="3848A14D" w14:textId="4029E221" w:rsidR="00772C2C" w:rsidRPr="00ED09F1" w:rsidRDefault="00772C2C" w:rsidP="00D60589">
      <w:pPr>
        <w:pStyle w:val="yiv3892954483msonormal"/>
        <w:shd w:val="clear" w:color="auto" w:fill="FFFFFF"/>
        <w:spacing w:before="0" w:beforeAutospacing="0" w:after="0" w:afterAutospacing="0" w:line="480" w:lineRule="auto"/>
        <w:jc w:val="both"/>
        <w:rPr>
          <w:rFonts w:ascii="Lato" w:hAnsi="Lato"/>
          <w:b/>
          <w:bCs/>
          <w:sz w:val="22"/>
          <w:szCs w:val="22"/>
          <w:u w:val="single"/>
        </w:rPr>
      </w:pPr>
      <w:r w:rsidRPr="00ED09F1">
        <w:rPr>
          <w:rFonts w:ascii="Lato" w:hAnsi="Lato"/>
          <w:sz w:val="22"/>
          <w:szCs w:val="22"/>
        </w:rPr>
        <w:t xml:space="preserve">Comuníquese esta determinación a la </w:t>
      </w:r>
      <w:proofErr w:type="gramStart"/>
      <w:r w:rsidRPr="00ED09F1">
        <w:rPr>
          <w:rFonts w:ascii="Lato" w:hAnsi="Lato"/>
          <w:sz w:val="22"/>
          <w:szCs w:val="22"/>
        </w:rPr>
        <w:t>Directora</w:t>
      </w:r>
      <w:proofErr w:type="gramEnd"/>
      <w:r w:rsidRPr="00ED09F1">
        <w:rPr>
          <w:rFonts w:ascii="Lato" w:hAnsi="Lato"/>
          <w:sz w:val="22"/>
          <w:szCs w:val="22"/>
        </w:rPr>
        <w:t xml:space="preserve"> de Recursos Humanos y Materiales, y a la servidora pública de base para su conocimiento en el lugar de su adscripción. </w:t>
      </w:r>
      <w:r w:rsidR="00D60589" w:rsidRPr="00ED09F1">
        <w:rPr>
          <w:rFonts w:ascii="Lato" w:hAnsi="Lato"/>
          <w:sz w:val="22"/>
          <w:szCs w:val="22"/>
        </w:rPr>
        <w:t xml:space="preserve"> </w:t>
      </w:r>
      <w:r w:rsidR="00D60589" w:rsidRPr="00ED09F1">
        <w:rPr>
          <w:rFonts w:ascii="Lato" w:hAnsi="Lato"/>
          <w:b/>
          <w:bCs/>
          <w:sz w:val="22"/>
          <w:szCs w:val="22"/>
          <w:u w:val="single"/>
        </w:rPr>
        <w:t>APROBADO POR UNANIMIDAD DE VOTOS.</w:t>
      </w:r>
    </w:p>
    <w:p w14:paraId="221141EC" w14:textId="1A85D4B0" w:rsidR="006559CD" w:rsidRPr="00ED09F1" w:rsidRDefault="00654B92" w:rsidP="00D60589">
      <w:pPr>
        <w:pStyle w:val="NormalWeb"/>
        <w:spacing w:after="0" w:afterAutospacing="0"/>
        <w:jc w:val="both"/>
        <w:rPr>
          <w:rFonts w:ascii="Lato" w:hAnsi="Lato"/>
          <w:b/>
          <w:bCs/>
          <w:sz w:val="22"/>
          <w:szCs w:val="22"/>
        </w:rPr>
      </w:pPr>
      <w:r w:rsidRPr="00ED09F1">
        <w:rPr>
          <w:rFonts w:ascii="Lato" w:hAnsi="Lato"/>
          <w:sz w:val="22"/>
          <w:szCs w:val="22"/>
        </w:rPr>
        <w:t> </w:t>
      </w:r>
      <w:r w:rsidR="00D60589" w:rsidRPr="00ED09F1">
        <w:rPr>
          <w:rFonts w:ascii="Lato" w:hAnsi="Lato"/>
          <w:b/>
          <w:bCs/>
          <w:sz w:val="22"/>
          <w:szCs w:val="22"/>
        </w:rPr>
        <w:t xml:space="preserve"> </w:t>
      </w:r>
      <w:r w:rsidR="00B4106E" w:rsidRPr="00ED09F1">
        <w:rPr>
          <w:rFonts w:ascii="Lato" w:hAnsi="Lato"/>
          <w:b/>
          <w:bCs/>
          <w:sz w:val="22"/>
          <w:szCs w:val="22"/>
        </w:rPr>
        <w:t>ADENDUM</w:t>
      </w:r>
    </w:p>
    <w:p w14:paraId="1B3D1E4F" w14:textId="77777777" w:rsidR="006559CD" w:rsidRPr="00ED09F1" w:rsidRDefault="006559CD" w:rsidP="00D60589">
      <w:pPr>
        <w:pStyle w:val="NormalWeb"/>
        <w:spacing w:after="0" w:afterAutospacing="0"/>
        <w:jc w:val="both"/>
        <w:rPr>
          <w:rFonts w:ascii="Lato" w:hAnsi="Lato"/>
          <w:b/>
          <w:bCs/>
          <w:sz w:val="22"/>
          <w:szCs w:val="22"/>
        </w:rPr>
      </w:pPr>
    </w:p>
    <w:p w14:paraId="02EA3CE8" w14:textId="718EED3C" w:rsidR="00B4106E" w:rsidRPr="00ED09F1" w:rsidRDefault="00B4106E" w:rsidP="00CB4708">
      <w:pPr>
        <w:spacing w:after="0" w:line="480" w:lineRule="auto"/>
        <w:ind w:firstLine="708"/>
        <w:jc w:val="both"/>
        <w:rPr>
          <w:rFonts w:ascii="Lato" w:hAnsi="Lato"/>
          <w:b/>
          <w:bCs/>
        </w:rPr>
      </w:pPr>
      <w:r w:rsidRPr="00ED09F1">
        <w:rPr>
          <w:rFonts w:ascii="Lato" w:hAnsi="Lato"/>
          <w:b/>
          <w:bCs/>
        </w:rPr>
        <w:t>ACUERDO XII/67/2024.</w:t>
      </w:r>
      <w:r w:rsidR="00B36B9E" w:rsidRPr="00ED09F1">
        <w:rPr>
          <w:rFonts w:ascii="Lato" w:hAnsi="Lato"/>
          <w:b/>
          <w:bCs/>
        </w:rPr>
        <w:t xml:space="preserve"> </w:t>
      </w:r>
      <w:r w:rsidR="00152CFD" w:rsidRPr="00ED09F1">
        <w:rPr>
          <w:rFonts w:ascii="Lato" w:hAnsi="Lato"/>
          <w:b/>
          <w:bCs/>
        </w:rPr>
        <w:t xml:space="preserve">Oficio número CEJA/186/2024, recibido el doce de agosto de dos mil veinticuatro, signado por el </w:t>
      </w:r>
      <w:proofErr w:type="gramStart"/>
      <w:r w:rsidR="00152CFD" w:rsidRPr="00ED09F1">
        <w:rPr>
          <w:rFonts w:ascii="Lato" w:hAnsi="Lato"/>
          <w:b/>
          <w:bCs/>
        </w:rPr>
        <w:t>Director</w:t>
      </w:r>
      <w:proofErr w:type="gramEnd"/>
      <w:r w:rsidR="00152CFD" w:rsidRPr="00ED09F1">
        <w:rPr>
          <w:rFonts w:ascii="Lato" w:hAnsi="Lato"/>
          <w:b/>
          <w:bCs/>
        </w:rPr>
        <w:t xml:space="preserve"> del Centro Estatal de Justicia Alternativa del Poder Judicial del Estado.</w:t>
      </w:r>
      <w:r w:rsidR="00D60589" w:rsidRPr="00ED09F1">
        <w:rPr>
          <w:rFonts w:ascii="Lato" w:hAnsi="Lato"/>
          <w:b/>
          <w:bCs/>
        </w:rPr>
        <w:t xml:space="preserve"> - - - - - - - - - - - - - - - -</w:t>
      </w:r>
    </w:p>
    <w:p w14:paraId="3F581A50" w14:textId="65AD782F" w:rsidR="00152CFD" w:rsidRPr="00ED09F1" w:rsidRDefault="00152CFD" w:rsidP="00CB4708">
      <w:pPr>
        <w:spacing w:after="0" w:line="480" w:lineRule="auto"/>
        <w:jc w:val="both"/>
        <w:rPr>
          <w:rFonts w:ascii="Lato" w:hAnsi="Lato" w:cstheme="minorHAnsi"/>
          <w:bCs/>
          <w:bdr w:val="none" w:sz="0" w:space="0" w:color="auto" w:frame="1"/>
        </w:rPr>
      </w:pPr>
      <w:r w:rsidRPr="00ED09F1">
        <w:rPr>
          <w:rFonts w:ascii="Lato" w:hAnsi="Lato"/>
        </w:rPr>
        <w:t xml:space="preserve">Dada cuenta con el oficio de referencia, mediante el cual, el </w:t>
      </w:r>
      <w:proofErr w:type="gramStart"/>
      <w:r w:rsidRPr="00ED09F1">
        <w:rPr>
          <w:rFonts w:ascii="Lato" w:hAnsi="Lato"/>
        </w:rPr>
        <w:t>Director</w:t>
      </w:r>
      <w:proofErr w:type="gramEnd"/>
      <w:r w:rsidRPr="00ED09F1">
        <w:rPr>
          <w:rFonts w:ascii="Lato" w:hAnsi="Lato"/>
        </w:rPr>
        <w:t xml:space="preserve"> del Centro Estatal de Justicia Alternativa del Poder Judicial del Estado, somete a consideración de este Cuerpo Colegiado, el cambio de logotipo</w:t>
      </w:r>
      <w:r w:rsidR="007876AB" w:rsidRPr="00ED09F1">
        <w:rPr>
          <w:rFonts w:ascii="Lato" w:hAnsi="Lato"/>
        </w:rPr>
        <w:t xml:space="preserve">, </w:t>
      </w:r>
      <w:r w:rsidRPr="00ED09F1">
        <w:rPr>
          <w:rFonts w:ascii="Lato" w:hAnsi="Lato"/>
        </w:rPr>
        <w:t xml:space="preserve">así como la imagen de la </w:t>
      </w:r>
      <w:r w:rsidR="001D34F8" w:rsidRPr="00ED09F1">
        <w:rPr>
          <w:rFonts w:ascii="Lato" w:hAnsi="Lato"/>
        </w:rPr>
        <w:t>U</w:t>
      </w:r>
      <w:r w:rsidRPr="00ED09F1">
        <w:rPr>
          <w:rFonts w:ascii="Lato" w:hAnsi="Lato"/>
        </w:rPr>
        <w:t xml:space="preserve">nidad itinerante </w:t>
      </w:r>
      <w:proofErr w:type="spellStart"/>
      <w:r w:rsidR="00B36B9E" w:rsidRPr="00ED09F1">
        <w:rPr>
          <w:rFonts w:ascii="Lato" w:hAnsi="Lato"/>
        </w:rPr>
        <w:t>C</w:t>
      </w:r>
      <w:r w:rsidRPr="00ED09F1">
        <w:rPr>
          <w:rFonts w:ascii="Lato" w:hAnsi="Lato"/>
        </w:rPr>
        <w:t>EJAM</w:t>
      </w:r>
      <w:r w:rsidR="007876AB" w:rsidRPr="00ED09F1">
        <w:rPr>
          <w:rFonts w:ascii="Lato" w:hAnsi="Lato"/>
        </w:rPr>
        <w:t>óvil</w:t>
      </w:r>
      <w:proofErr w:type="spellEnd"/>
      <w:r w:rsidRPr="00ED09F1">
        <w:rPr>
          <w:rFonts w:ascii="Lato" w:hAnsi="Lato"/>
        </w:rPr>
        <w:t>, con la finalidad de actualizar el diseño conforme a la imagen institucional, anexa</w:t>
      </w:r>
      <w:r w:rsidR="00B36B9E" w:rsidRPr="00ED09F1">
        <w:rPr>
          <w:rFonts w:ascii="Lato" w:hAnsi="Lato"/>
        </w:rPr>
        <w:t>ndo para tal efecto</w:t>
      </w:r>
      <w:r w:rsidRPr="00ED09F1">
        <w:rPr>
          <w:rFonts w:ascii="Lato" w:hAnsi="Lato"/>
        </w:rPr>
        <w:t xml:space="preserve"> la</w:t>
      </w:r>
      <w:r w:rsidR="001D34F8" w:rsidRPr="00ED09F1">
        <w:rPr>
          <w:rFonts w:ascii="Lato" w:hAnsi="Lato"/>
        </w:rPr>
        <w:t>s</w:t>
      </w:r>
      <w:r w:rsidRPr="00ED09F1">
        <w:rPr>
          <w:rFonts w:ascii="Lato" w:hAnsi="Lato"/>
        </w:rPr>
        <w:t xml:space="preserve"> propuesta</w:t>
      </w:r>
      <w:r w:rsidR="001D34F8" w:rsidRPr="00ED09F1">
        <w:rPr>
          <w:rFonts w:ascii="Lato" w:hAnsi="Lato"/>
        </w:rPr>
        <w:t>s</w:t>
      </w:r>
      <w:r w:rsidR="006559CD" w:rsidRPr="00ED09F1">
        <w:rPr>
          <w:rFonts w:ascii="Lato" w:hAnsi="Lato"/>
        </w:rPr>
        <w:t xml:space="preserve">. </w:t>
      </w:r>
      <w:r w:rsidRPr="00ED09F1">
        <w:rPr>
          <w:rFonts w:ascii="Lato" w:hAnsi="Lato" w:cstheme="minorHAnsi"/>
          <w:bCs/>
          <w:bdr w:val="none" w:sz="0" w:space="0" w:color="auto" w:frame="1"/>
        </w:rPr>
        <w:t xml:space="preserve">En atención a lo anterior </w:t>
      </w:r>
      <w:r w:rsidR="007876AB" w:rsidRPr="00ED09F1">
        <w:rPr>
          <w:rFonts w:ascii="Lato" w:hAnsi="Lato" w:cstheme="minorHAnsi"/>
          <w:bCs/>
          <w:bdr w:val="none" w:sz="0" w:space="0" w:color="auto" w:frame="1"/>
        </w:rPr>
        <w:t xml:space="preserve">y a fin de actualizar el </w:t>
      </w:r>
      <w:r w:rsidRPr="00ED09F1">
        <w:rPr>
          <w:rFonts w:ascii="Lato" w:hAnsi="Lato" w:cstheme="minorHAnsi"/>
          <w:bCs/>
          <w:bdr w:val="none" w:sz="0" w:space="0" w:color="auto" w:frame="1"/>
        </w:rPr>
        <w:t>diseño oficial para el rótulo que solicita el Titular del Centro Estatal de Justicia Alternativa, con fundamento en lo que establecen los artículos 61 y 68 fracción V de la Ley Orgánica del Poder Judicial del Estado, se determina:</w:t>
      </w:r>
    </w:p>
    <w:p w14:paraId="50CD7249" w14:textId="77777777" w:rsidR="00152CFD" w:rsidRPr="00ED09F1" w:rsidRDefault="00152CFD" w:rsidP="00CB4708">
      <w:pPr>
        <w:pStyle w:val="Prrafodelista"/>
        <w:numPr>
          <w:ilvl w:val="0"/>
          <w:numId w:val="9"/>
        </w:numPr>
        <w:spacing w:after="0" w:line="480" w:lineRule="auto"/>
        <w:jc w:val="both"/>
        <w:rPr>
          <w:rFonts w:ascii="Lato" w:hAnsi="Lato" w:cstheme="minorHAnsi"/>
          <w:bCs/>
          <w:bdr w:val="none" w:sz="0" w:space="0" w:color="auto" w:frame="1"/>
        </w:rPr>
      </w:pPr>
      <w:r w:rsidRPr="00ED09F1">
        <w:rPr>
          <w:rFonts w:ascii="Lato" w:hAnsi="Lato" w:cstheme="minorHAnsi"/>
          <w:bCs/>
          <w:bdr w:val="none" w:sz="0" w:space="0" w:color="auto" w:frame="1"/>
        </w:rPr>
        <w:t>Tomar conocimiento del oficio de cuenta.</w:t>
      </w:r>
    </w:p>
    <w:p w14:paraId="4219B566" w14:textId="4746D926" w:rsidR="007876AB" w:rsidRPr="00ED09F1" w:rsidRDefault="007876AB" w:rsidP="00CB4708">
      <w:pPr>
        <w:pStyle w:val="Prrafodelista"/>
        <w:numPr>
          <w:ilvl w:val="0"/>
          <w:numId w:val="9"/>
        </w:numPr>
        <w:spacing w:after="0" w:line="480" w:lineRule="auto"/>
        <w:jc w:val="both"/>
        <w:rPr>
          <w:rFonts w:ascii="Lato" w:hAnsi="Lato" w:cstheme="minorHAnsi"/>
          <w:bCs/>
          <w:bdr w:val="none" w:sz="0" w:space="0" w:color="auto" w:frame="1"/>
        </w:rPr>
      </w:pPr>
      <w:r w:rsidRPr="00ED09F1">
        <w:rPr>
          <w:rFonts w:ascii="Lato" w:hAnsi="Lato" w:cstheme="minorHAnsi"/>
          <w:bCs/>
          <w:bdr w:val="none" w:sz="0" w:space="0" w:color="auto" w:frame="1"/>
        </w:rPr>
        <w:t xml:space="preserve">Autorizar el cambio de logotipo del Centro Estatal de Justicia Alternativa e imagen de la Unidad itinerante </w:t>
      </w:r>
      <w:proofErr w:type="spellStart"/>
      <w:r w:rsidRPr="00ED09F1">
        <w:rPr>
          <w:rFonts w:ascii="Lato" w:hAnsi="Lato" w:cstheme="minorHAnsi"/>
          <w:bCs/>
          <w:bdr w:val="none" w:sz="0" w:space="0" w:color="auto" w:frame="1"/>
        </w:rPr>
        <w:t>CEJAMóvil</w:t>
      </w:r>
      <w:proofErr w:type="spellEnd"/>
      <w:r w:rsidRPr="00ED09F1">
        <w:rPr>
          <w:rFonts w:ascii="Lato" w:hAnsi="Lato" w:cstheme="minorHAnsi"/>
          <w:bCs/>
          <w:bdr w:val="none" w:sz="0" w:space="0" w:color="auto" w:frame="1"/>
        </w:rPr>
        <w:t>, en los términos propuestos</w:t>
      </w:r>
      <w:r w:rsidR="001D34F8" w:rsidRPr="00ED09F1">
        <w:rPr>
          <w:rFonts w:ascii="Lato" w:hAnsi="Lato" w:cstheme="minorHAnsi"/>
          <w:bCs/>
          <w:bdr w:val="none" w:sz="0" w:space="0" w:color="auto" w:frame="1"/>
        </w:rPr>
        <w:t xml:space="preserve">; para tal efecto se instruye al </w:t>
      </w:r>
      <w:proofErr w:type="gramStart"/>
      <w:r w:rsidR="001D34F8" w:rsidRPr="00ED09F1">
        <w:rPr>
          <w:rFonts w:ascii="Lato" w:hAnsi="Lato" w:cstheme="minorHAnsi"/>
          <w:bCs/>
          <w:bdr w:val="none" w:sz="0" w:space="0" w:color="auto" w:frame="1"/>
        </w:rPr>
        <w:t>Director</w:t>
      </w:r>
      <w:proofErr w:type="gramEnd"/>
      <w:r w:rsidR="001D34F8" w:rsidRPr="00ED09F1">
        <w:rPr>
          <w:rFonts w:ascii="Lato" w:hAnsi="Lato" w:cstheme="minorHAnsi"/>
          <w:bCs/>
          <w:bdr w:val="none" w:sz="0" w:space="0" w:color="auto" w:frame="1"/>
        </w:rPr>
        <w:t xml:space="preserve"> del Centro Estatal de Justicia Alternativa se coordine con </w:t>
      </w:r>
      <w:r w:rsidRPr="00ED09F1">
        <w:rPr>
          <w:rFonts w:ascii="Lato" w:hAnsi="Lato" w:cstheme="minorHAnsi"/>
          <w:bCs/>
          <w:bdr w:val="none" w:sz="0" w:space="0" w:color="auto" w:frame="1"/>
        </w:rPr>
        <w:t xml:space="preserve">la Directora de </w:t>
      </w:r>
      <w:r w:rsidR="001D34F8" w:rsidRPr="00ED09F1">
        <w:rPr>
          <w:rFonts w:ascii="Lato" w:hAnsi="Lato" w:cstheme="minorHAnsi"/>
          <w:bCs/>
          <w:bdr w:val="none" w:sz="0" w:space="0" w:color="auto" w:frame="1"/>
        </w:rPr>
        <w:t>Recursos Humanos y Materiales.</w:t>
      </w:r>
    </w:p>
    <w:p w14:paraId="49DD427E" w14:textId="4A33610E" w:rsidR="00152CFD" w:rsidRPr="00ED09F1" w:rsidRDefault="00152CFD" w:rsidP="00CB4708">
      <w:pPr>
        <w:pStyle w:val="NormalWeb"/>
        <w:spacing w:before="0" w:beforeAutospacing="0" w:after="0" w:afterAutospacing="0" w:line="480" w:lineRule="auto"/>
        <w:jc w:val="both"/>
        <w:rPr>
          <w:rFonts w:ascii="Lato" w:hAnsi="Lato" w:cs="Calibri"/>
          <w:b/>
          <w:sz w:val="22"/>
          <w:szCs w:val="22"/>
          <w:u w:val="single"/>
          <w:bdr w:val="none" w:sz="0" w:space="0" w:color="auto" w:frame="1"/>
        </w:rPr>
      </w:pPr>
      <w:r w:rsidRPr="00ED09F1">
        <w:rPr>
          <w:rFonts w:ascii="Lato" w:hAnsi="Lato" w:cstheme="minorHAnsi"/>
          <w:bCs/>
          <w:sz w:val="22"/>
          <w:szCs w:val="22"/>
          <w:bdr w:val="none" w:sz="0" w:space="0" w:color="auto" w:frame="1"/>
        </w:rPr>
        <w:lastRenderedPageBreak/>
        <w:t xml:space="preserve">Comuníquese esta determinación al </w:t>
      </w:r>
      <w:proofErr w:type="gramStart"/>
      <w:r w:rsidRPr="00ED09F1">
        <w:rPr>
          <w:rFonts w:ascii="Lato" w:hAnsi="Lato" w:cstheme="minorHAnsi"/>
          <w:bCs/>
          <w:sz w:val="22"/>
          <w:szCs w:val="22"/>
          <w:bdr w:val="none" w:sz="0" w:space="0" w:color="auto" w:frame="1"/>
        </w:rPr>
        <w:t>Director</w:t>
      </w:r>
      <w:proofErr w:type="gramEnd"/>
      <w:r w:rsidRPr="00ED09F1">
        <w:rPr>
          <w:rFonts w:ascii="Lato" w:hAnsi="Lato" w:cstheme="minorHAnsi"/>
          <w:bCs/>
          <w:sz w:val="22"/>
          <w:szCs w:val="22"/>
          <w:bdr w:val="none" w:sz="0" w:space="0" w:color="auto" w:frame="1"/>
        </w:rPr>
        <w:t xml:space="preserve"> del Centro Estatal de Justicia Alternativa del Poder Judicial del Estado, </w:t>
      </w:r>
      <w:r w:rsidR="001D34F8" w:rsidRPr="00ED09F1">
        <w:rPr>
          <w:rFonts w:ascii="Lato" w:hAnsi="Lato" w:cstheme="minorHAnsi"/>
          <w:bCs/>
          <w:sz w:val="22"/>
          <w:szCs w:val="22"/>
          <w:bdr w:val="none" w:sz="0" w:space="0" w:color="auto" w:frame="1"/>
        </w:rPr>
        <w:t xml:space="preserve">Directora de Recursos Humanos y Materiales, </w:t>
      </w:r>
      <w:r w:rsidRPr="00ED09F1">
        <w:rPr>
          <w:rFonts w:ascii="Lato" w:hAnsi="Lato" w:cstheme="minorHAnsi"/>
          <w:bCs/>
          <w:sz w:val="22"/>
          <w:szCs w:val="22"/>
          <w:bdr w:val="none" w:sz="0" w:space="0" w:color="auto" w:frame="1"/>
        </w:rPr>
        <w:t>así como a la Secretaria Particular de Presidencia y Encargado del Área de Comunicación Social, para su conocimiento y seguimiento</w:t>
      </w:r>
      <w:r w:rsidR="001D34F8" w:rsidRPr="00ED09F1">
        <w:rPr>
          <w:rFonts w:ascii="Lato" w:hAnsi="Lato" w:cstheme="minorHAnsi"/>
          <w:bCs/>
          <w:sz w:val="22"/>
          <w:szCs w:val="22"/>
          <w:bdr w:val="none" w:sz="0" w:space="0" w:color="auto" w:frame="1"/>
        </w:rPr>
        <w:t>.</w:t>
      </w:r>
      <w:r w:rsidR="00D60589" w:rsidRPr="00ED09F1">
        <w:rPr>
          <w:rFonts w:ascii="Lato" w:hAnsi="Lato" w:cstheme="minorHAnsi"/>
          <w:bCs/>
          <w:sz w:val="22"/>
          <w:szCs w:val="22"/>
          <w:bdr w:val="none" w:sz="0" w:space="0" w:color="auto" w:frame="1"/>
        </w:rPr>
        <w:t xml:space="preserve"> </w:t>
      </w:r>
      <w:r w:rsidR="00D60589" w:rsidRPr="00ED09F1">
        <w:rPr>
          <w:rFonts w:ascii="Lato" w:hAnsi="Lato" w:cstheme="minorHAnsi"/>
          <w:b/>
          <w:sz w:val="22"/>
          <w:szCs w:val="22"/>
          <w:u w:val="single"/>
          <w:bdr w:val="none" w:sz="0" w:space="0" w:color="auto" w:frame="1"/>
        </w:rPr>
        <w:t>APROBADO POR UNANIMIDAD DE VOTOS.</w:t>
      </w:r>
    </w:p>
    <w:p w14:paraId="07AC1AEE" w14:textId="301F237D" w:rsidR="00152CFD" w:rsidRPr="00ED09F1" w:rsidRDefault="00D60589" w:rsidP="00CB4708">
      <w:pPr>
        <w:pStyle w:val="NormalWeb"/>
        <w:spacing w:after="0" w:afterAutospacing="0"/>
        <w:jc w:val="both"/>
        <w:rPr>
          <w:rFonts w:ascii="Lato" w:hAnsi="Lato" w:cs="Calibri"/>
          <w:sz w:val="22"/>
          <w:szCs w:val="22"/>
          <w:bdr w:val="none" w:sz="0" w:space="0" w:color="auto" w:frame="1"/>
        </w:rPr>
      </w:pPr>
      <w:r w:rsidRPr="00ED09F1">
        <w:rPr>
          <w:rFonts w:ascii="Lato" w:hAnsi="Lato"/>
          <w:b/>
          <w:bCs/>
          <w:sz w:val="22"/>
          <w:szCs w:val="22"/>
        </w:rPr>
        <w:t xml:space="preserve"> </w:t>
      </w:r>
    </w:p>
    <w:p w14:paraId="6AAC9826" w14:textId="18335A56" w:rsidR="00713A9A" w:rsidRPr="00ED09F1" w:rsidRDefault="00713A9A" w:rsidP="00CB4708">
      <w:pPr>
        <w:pStyle w:val="NormalWeb"/>
        <w:spacing w:before="0" w:beforeAutospacing="0" w:after="0" w:afterAutospacing="0" w:line="480" w:lineRule="auto"/>
        <w:jc w:val="both"/>
        <w:rPr>
          <w:rFonts w:ascii="Lato" w:hAnsi="Lato" w:cs="Calibri"/>
          <w:sz w:val="22"/>
          <w:szCs w:val="22"/>
        </w:rPr>
      </w:pPr>
      <w:r w:rsidRPr="00ED09F1">
        <w:rPr>
          <w:rFonts w:ascii="Lato" w:hAnsi="Lato" w:cs="Calibri"/>
          <w:bCs/>
          <w:sz w:val="22"/>
          <w:szCs w:val="22"/>
        </w:rPr>
        <w:t>Al no haber otro asunto</w:t>
      </w:r>
      <w:r w:rsidRPr="00ED09F1">
        <w:rPr>
          <w:rFonts w:ascii="Lato" w:hAnsi="Lato" w:cs="Calibri"/>
          <w:sz w:val="22"/>
          <w:szCs w:val="22"/>
        </w:rPr>
        <w:t xml:space="preserve"> que tratar y siendo las </w:t>
      </w:r>
      <w:r w:rsidR="006559CD" w:rsidRPr="00ED09F1">
        <w:rPr>
          <w:rFonts w:ascii="Lato" w:hAnsi="Lato" w:cs="Calibri"/>
          <w:sz w:val="22"/>
          <w:szCs w:val="22"/>
        </w:rPr>
        <w:t xml:space="preserve">nueve horas con cuarenta y siete minutos </w:t>
      </w:r>
      <w:r w:rsidRPr="00ED09F1">
        <w:rPr>
          <w:rFonts w:ascii="Lato" w:hAnsi="Lato" w:cs="Calibri"/>
          <w:sz w:val="22"/>
          <w:szCs w:val="22"/>
        </w:rPr>
        <w:t xml:space="preserve">de este día se declara concluida esta sesión extraordinaria privada del Consejo de la Judicatura del Estado de Tlaxcala, levantándose la presente acta, que firman para constancia los que en ella intervinieron, así como la Licenciada </w:t>
      </w:r>
      <w:proofErr w:type="spellStart"/>
      <w:r w:rsidRPr="00ED09F1">
        <w:rPr>
          <w:rFonts w:ascii="Lato" w:hAnsi="Lato" w:cs="Calibri"/>
          <w:sz w:val="22"/>
          <w:szCs w:val="22"/>
        </w:rPr>
        <w:t>Midory</w:t>
      </w:r>
      <w:proofErr w:type="spellEnd"/>
      <w:r w:rsidRPr="00ED09F1">
        <w:rPr>
          <w:rFonts w:ascii="Lato" w:hAnsi="Lato" w:cs="Calibri"/>
          <w:sz w:val="22"/>
          <w:szCs w:val="22"/>
        </w:rPr>
        <w:t xml:space="preserve"> Castro Bañuelos, </w:t>
      </w:r>
      <w:proofErr w:type="gramStart"/>
      <w:r w:rsidRPr="00ED09F1">
        <w:rPr>
          <w:rFonts w:ascii="Lato" w:hAnsi="Lato" w:cs="Calibri"/>
          <w:sz w:val="22"/>
          <w:szCs w:val="22"/>
        </w:rPr>
        <w:t>Secretaria Ejecutiva</w:t>
      </w:r>
      <w:proofErr w:type="gramEnd"/>
      <w:r w:rsidRPr="00ED09F1">
        <w:rPr>
          <w:rFonts w:ascii="Lato" w:hAnsi="Lato" w:cs="Calibri"/>
          <w:sz w:val="22"/>
          <w:szCs w:val="22"/>
        </w:rPr>
        <w:t xml:space="preserve"> del Consejo de la Judicatura, quien da fe. </w:t>
      </w:r>
    </w:p>
    <w:p w14:paraId="5624058E" w14:textId="77777777" w:rsidR="00FD41C1" w:rsidRPr="00ED09F1" w:rsidRDefault="00FD41C1" w:rsidP="00CB4708">
      <w:pPr>
        <w:spacing w:before="100" w:beforeAutospacing="1" w:after="0" w:line="480" w:lineRule="auto"/>
        <w:jc w:val="both"/>
        <w:rPr>
          <w:rFonts w:ascii="Lato" w:eastAsia="Times New Roman" w:hAnsi="Lato" w:cs="Calibri"/>
          <w:lang w:eastAsia="es-MX"/>
        </w:rPr>
      </w:pPr>
    </w:p>
    <w:p w14:paraId="7865F448" w14:textId="77777777" w:rsidR="00CB4708" w:rsidRPr="00ED09F1" w:rsidRDefault="00CB4708" w:rsidP="00CB4708">
      <w:pPr>
        <w:spacing w:before="100" w:beforeAutospacing="1" w:after="0" w:line="480" w:lineRule="auto"/>
        <w:jc w:val="both"/>
        <w:rPr>
          <w:rFonts w:ascii="Lato" w:eastAsia="Times New Roman" w:hAnsi="Lato" w:cs="Calibri"/>
          <w:lang w:eastAsia="es-MX"/>
        </w:rPr>
      </w:pPr>
    </w:p>
    <w:p w14:paraId="4C282F9C" w14:textId="77777777" w:rsidR="00FD41C1" w:rsidRPr="00ED09F1" w:rsidRDefault="00FD41C1" w:rsidP="00D60589">
      <w:pPr>
        <w:spacing w:before="100" w:beforeAutospacing="1" w:after="0" w:line="480" w:lineRule="auto"/>
        <w:jc w:val="both"/>
        <w:rPr>
          <w:rFonts w:ascii="Lato" w:eastAsia="Times New Roman" w:hAnsi="Lato" w:cs="Calibri"/>
          <w:lang w:eastAsia="es-MX"/>
        </w:rPr>
      </w:pPr>
    </w:p>
    <w:p w14:paraId="28531675" w14:textId="77777777" w:rsidR="00713A9A" w:rsidRPr="00ED09F1" w:rsidRDefault="00713A9A" w:rsidP="00FD41C1">
      <w:pPr>
        <w:framePr w:hSpace="141" w:wrap="around" w:vAnchor="text" w:hAnchor="margin" w:y="130"/>
        <w:tabs>
          <w:tab w:val="left" w:pos="5954"/>
        </w:tabs>
        <w:spacing w:after="0" w:line="240" w:lineRule="auto"/>
        <w:jc w:val="center"/>
        <w:rPr>
          <w:rFonts w:ascii="Lato" w:eastAsia="Times New Roman" w:hAnsi="Lato" w:cs="Calibri"/>
        </w:rPr>
      </w:pPr>
      <w:r w:rsidRPr="00ED09F1">
        <w:rPr>
          <w:rFonts w:ascii="Lato" w:eastAsia="Times New Roman" w:hAnsi="Lato" w:cs="Calibri"/>
        </w:rPr>
        <w:t>Magistrada Anel Bañuelos Meneses</w:t>
      </w:r>
    </w:p>
    <w:p w14:paraId="16915AE0" w14:textId="77777777" w:rsidR="00713A9A" w:rsidRPr="00ED09F1" w:rsidRDefault="00713A9A" w:rsidP="00FD41C1">
      <w:pPr>
        <w:framePr w:hSpace="141" w:wrap="around" w:vAnchor="text" w:hAnchor="margin" w:y="130"/>
        <w:tabs>
          <w:tab w:val="left" w:pos="5954"/>
        </w:tabs>
        <w:spacing w:after="0" w:line="240" w:lineRule="auto"/>
        <w:jc w:val="center"/>
        <w:rPr>
          <w:rFonts w:ascii="Lato" w:eastAsia="Times New Roman" w:hAnsi="Lato" w:cs="Calibri"/>
        </w:rPr>
      </w:pPr>
      <w:r w:rsidRPr="00ED09F1">
        <w:rPr>
          <w:rFonts w:ascii="Lato" w:eastAsia="Times New Roman" w:hAnsi="Lato" w:cs="Calibri"/>
        </w:rPr>
        <w:t>Presidenta del Tribunal Superior de Justicia</w:t>
      </w:r>
    </w:p>
    <w:p w14:paraId="61580B14" w14:textId="77777777" w:rsidR="00713A9A" w:rsidRPr="00ED09F1" w:rsidRDefault="00713A9A" w:rsidP="00FD41C1">
      <w:pPr>
        <w:spacing w:after="0" w:line="240" w:lineRule="auto"/>
        <w:jc w:val="center"/>
        <w:rPr>
          <w:rFonts w:ascii="Lato" w:eastAsia="Times New Roman" w:hAnsi="Lato" w:cs="Calibri"/>
          <w:lang w:eastAsia="es-MX"/>
        </w:rPr>
      </w:pPr>
      <w:r w:rsidRPr="00ED09F1">
        <w:rPr>
          <w:rFonts w:ascii="Lato" w:eastAsia="Times New Roman" w:hAnsi="Lato" w:cs="Calibri"/>
          <w:lang w:eastAsia="es-MX"/>
        </w:rPr>
        <w:t>y del Consejo de la Judicatura del Estado de Tlaxcala</w:t>
      </w:r>
    </w:p>
    <w:p w14:paraId="09ADF7F4" w14:textId="77777777" w:rsidR="00713A9A" w:rsidRPr="00ED09F1" w:rsidRDefault="00713A9A" w:rsidP="00D60589">
      <w:pPr>
        <w:spacing w:before="100" w:beforeAutospacing="1" w:after="0" w:line="480" w:lineRule="auto"/>
        <w:jc w:val="both"/>
        <w:rPr>
          <w:rFonts w:ascii="Lato" w:eastAsia="Times New Roman" w:hAnsi="Lato" w:cs="Calibri"/>
          <w:lang w:eastAsia="es-MX"/>
        </w:rPr>
      </w:pPr>
    </w:p>
    <w:p w14:paraId="57402A28" w14:textId="77777777" w:rsidR="00CB4708" w:rsidRPr="00ED09F1" w:rsidRDefault="00CB4708" w:rsidP="00D60589">
      <w:pPr>
        <w:spacing w:before="100" w:beforeAutospacing="1" w:after="0" w:line="480" w:lineRule="auto"/>
        <w:jc w:val="both"/>
        <w:rPr>
          <w:rFonts w:ascii="Lato" w:eastAsia="Times New Roman" w:hAnsi="Lato" w:cs="Calibri"/>
          <w:lang w:eastAsia="es-MX"/>
        </w:rPr>
      </w:pPr>
    </w:p>
    <w:p w14:paraId="73388240" w14:textId="77777777" w:rsidR="00CB4708" w:rsidRPr="00ED09F1" w:rsidRDefault="00CB4708" w:rsidP="00D60589">
      <w:pPr>
        <w:spacing w:before="100" w:beforeAutospacing="1" w:after="0" w:line="480" w:lineRule="auto"/>
        <w:jc w:val="both"/>
        <w:rPr>
          <w:rFonts w:ascii="Lato" w:eastAsia="Times New Roman" w:hAnsi="Lato" w:cs="Calibri"/>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ED09F1" w:rsidRPr="00ED09F1" w14:paraId="1DE9F49B" w14:textId="77777777" w:rsidTr="00674C1A">
        <w:tc>
          <w:tcPr>
            <w:tcW w:w="8075" w:type="dxa"/>
            <w:gridSpan w:val="3"/>
          </w:tcPr>
          <w:p w14:paraId="720DFE84" w14:textId="77777777" w:rsidR="00713A9A" w:rsidRPr="00ED09F1" w:rsidRDefault="00713A9A" w:rsidP="00D60589">
            <w:pPr>
              <w:tabs>
                <w:tab w:val="left" w:pos="5954"/>
              </w:tabs>
              <w:spacing w:after="0" w:line="240" w:lineRule="auto"/>
              <w:jc w:val="center"/>
              <w:rPr>
                <w:rFonts w:ascii="Lato" w:eastAsia="Times New Roman" w:hAnsi="Lato" w:cs="Calibri"/>
              </w:rPr>
            </w:pPr>
          </w:p>
        </w:tc>
      </w:tr>
      <w:tr w:rsidR="00ED09F1" w:rsidRPr="00ED09F1" w14:paraId="131FE54F" w14:textId="77777777" w:rsidTr="00674C1A">
        <w:trPr>
          <w:trHeight w:val="317"/>
        </w:trPr>
        <w:tc>
          <w:tcPr>
            <w:tcW w:w="8075" w:type="dxa"/>
            <w:gridSpan w:val="3"/>
          </w:tcPr>
          <w:p w14:paraId="3359B274" w14:textId="77777777" w:rsidR="00713A9A" w:rsidRPr="00ED09F1" w:rsidRDefault="00713A9A" w:rsidP="00D60589">
            <w:pPr>
              <w:tabs>
                <w:tab w:val="left" w:pos="5954"/>
              </w:tabs>
              <w:spacing w:after="0" w:line="240" w:lineRule="auto"/>
              <w:jc w:val="both"/>
              <w:rPr>
                <w:rFonts w:ascii="Lato" w:eastAsia="Times New Roman" w:hAnsi="Lato" w:cs="Calibri"/>
              </w:rPr>
            </w:pPr>
            <w:r w:rsidRPr="00ED09F1">
              <w:rPr>
                <w:rFonts w:ascii="Lato" w:eastAsia="Times New Roman" w:hAnsi="Lato" w:cs="Calibri"/>
                <w:b/>
                <w:bCs/>
              </w:rPr>
              <w:t xml:space="preserve"> </w:t>
            </w:r>
          </w:p>
        </w:tc>
      </w:tr>
      <w:tr w:rsidR="00ED09F1" w:rsidRPr="00ED09F1" w14:paraId="50796BB0" w14:textId="77777777" w:rsidTr="00674C1A">
        <w:trPr>
          <w:trHeight w:val="317"/>
        </w:trPr>
        <w:tc>
          <w:tcPr>
            <w:tcW w:w="3823" w:type="dxa"/>
          </w:tcPr>
          <w:p w14:paraId="49ACC105" w14:textId="77777777" w:rsidR="00713A9A" w:rsidRPr="00ED09F1" w:rsidRDefault="00713A9A" w:rsidP="00D60589">
            <w:pPr>
              <w:tabs>
                <w:tab w:val="left" w:pos="5954"/>
              </w:tabs>
              <w:spacing w:after="0" w:line="240" w:lineRule="auto"/>
              <w:jc w:val="center"/>
              <w:rPr>
                <w:rFonts w:ascii="Lato" w:eastAsia="Times New Roman" w:hAnsi="Lato" w:cs="Calibri"/>
              </w:rPr>
            </w:pPr>
            <w:r w:rsidRPr="00ED09F1">
              <w:rPr>
                <w:rFonts w:ascii="Lato" w:eastAsia="Times New Roman" w:hAnsi="Lato" w:cs="Calibri"/>
              </w:rPr>
              <w:t xml:space="preserve">Mtro. </w:t>
            </w:r>
            <w:proofErr w:type="gramStart"/>
            <w:r w:rsidRPr="00ED09F1">
              <w:rPr>
                <w:rFonts w:ascii="Lato" w:eastAsia="Times New Roman" w:hAnsi="Lato" w:cs="Calibri"/>
              </w:rPr>
              <w:t>Germán  Mendoza</w:t>
            </w:r>
            <w:proofErr w:type="gramEnd"/>
            <w:r w:rsidRPr="00ED09F1">
              <w:rPr>
                <w:rFonts w:ascii="Lato" w:eastAsia="Times New Roman" w:hAnsi="Lato" w:cs="Calibri"/>
              </w:rPr>
              <w:t xml:space="preserve"> </w:t>
            </w:r>
            <w:proofErr w:type="spellStart"/>
            <w:r w:rsidRPr="00ED09F1">
              <w:rPr>
                <w:rFonts w:ascii="Lato" w:eastAsia="Times New Roman" w:hAnsi="Lato" w:cs="Calibri"/>
              </w:rPr>
              <w:t>Papalotzi</w:t>
            </w:r>
            <w:proofErr w:type="spellEnd"/>
            <w:r w:rsidRPr="00ED09F1">
              <w:rPr>
                <w:rFonts w:ascii="Lato" w:eastAsia="Times New Roman" w:hAnsi="Lato" w:cs="Calibri"/>
              </w:rPr>
              <w:t xml:space="preserve">  </w:t>
            </w:r>
          </w:p>
          <w:p w14:paraId="0375B4F0" w14:textId="77777777" w:rsidR="00713A9A" w:rsidRPr="00ED09F1" w:rsidRDefault="00713A9A" w:rsidP="00D60589">
            <w:pPr>
              <w:tabs>
                <w:tab w:val="left" w:pos="5954"/>
              </w:tabs>
              <w:spacing w:after="0" w:line="240" w:lineRule="auto"/>
              <w:jc w:val="center"/>
              <w:rPr>
                <w:rFonts w:ascii="Lato" w:eastAsia="Times New Roman" w:hAnsi="Lato" w:cs="Calibri"/>
              </w:rPr>
            </w:pPr>
            <w:r w:rsidRPr="00ED09F1">
              <w:rPr>
                <w:rFonts w:ascii="Lato" w:eastAsia="Times New Roman" w:hAnsi="Lato" w:cs="Calibri"/>
              </w:rPr>
              <w:t>Integrante del Consejo de la Judicatura del Estado de Tlaxcala</w:t>
            </w:r>
          </w:p>
        </w:tc>
        <w:tc>
          <w:tcPr>
            <w:tcW w:w="283" w:type="dxa"/>
          </w:tcPr>
          <w:p w14:paraId="55AAFFAD" w14:textId="77777777" w:rsidR="00713A9A" w:rsidRPr="00ED09F1" w:rsidRDefault="00713A9A" w:rsidP="00D60589">
            <w:pPr>
              <w:tabs>
                <w:tab w:val="left" w:pos="5954"/>
              </w:tabs>
              <w:spacing w:after="0" w:line="240" w:lineRule="auto"/>
              <w:jc w:val="both"/>
              <w:rPr>
                <w:rFonts w:ascii="Lato" w:eastAsia="Times New Roman" w:hAnsi="Lato" w:cs="Calibri"/>
              </w:rPr>
            </w:pPr>
          </w:p>
          <w:p w14:paraId="1C1F7B4C" w14:textId="77777777" w:rsidR="00713A9A" w:rsidRPr="00ED09F1" w:rsidRDefault="00713A9A" w:rsidP="00D60589">
            <w:pPr>
              <w:tabs>
                <w:tab w:val="left" w:pos="5954"/>
              </w:tabs>
              <w:spacing w:after="0" w:line="240" w:lineRule="auto"/>
              <w:jc w:val="both"/>
              <w:rPr>
                <w:rFonts w:ascii="Lato" w:eastAsia="Times New Roman" w:hAnsi="Lato" w:cs="Calibri"/>
              </w:rPr>
            </w:pPr>
          </w:p>
          <w:p w14:paraId="7EC9D837" w14:textId="77777777" w:rsidR="00713A9A" w:rsidRPr="00ED09F1" w:rsidRDefault="00713A9A" w:rsidP="00D60589">
            <w:pPr>
              <w:tabs>
                <w:tab w:val="left" w:pos="5954"/>
              </w:tabs>
              <w:spacing w:after="0" w:line="240" w:lineRule="auto"/>
              <w:jc w:val="both"/>
              <w:rPr>
                <w:rFonts w:ascii="Lato" w:eastAsia="Times New Roman" w:hAnsi="Lato" w:cs="Calibri"/>
              </w:rPr>
            </w:pPr>
          </w:p>
        </w:tc>
        <w:tc>
          <w:tcPr>
            <w:tcW w:w="3969" w:type="dxa"/>
          </w:tcPr>
          <w:p w14:paraId="2078AC5F" w14:textId="77777777" w:rsidR="00713A9A" w:rsidRPr="00ED09F1" w:rsidRDefault="00713A9A" w:rsidP="00D60589">
            <w:pPr>
              <w:tabs>
                <w:tab w:val="left" w:pos="5954"/>
              </w:tabs>
              <w:spacing w:after="0" w:line="240" w:lineRule="auto"/>
              <w:jc w:val="center"/>
              <w:rPr>
                <w:rFonts w:ascii="Lato" w:eastAsia="Times New Roman" w:hAnsi="Lato" w:cs="Calibri"/>
              </w:rPr>
            </w:pPr>
            <w:r w:rsidRPr="00ED09F1">
              <w:rPr>
                <w:rFonts w:ascii="Lato" w:eastAsia="Times New Roman" w:hAnsi="Lato" w:cs="Calibri"/>
              </w:rPr>
              <w:t>Lcda. Violeta Fernández Vázquez Integrante del Consejo de la Judicatura del Estado de Tlaxcala</w:t>
            </w:r>
          </w:p>
        </w:tc>
      </w:tr>
      <w:tr w:rsidR="00ED09F1" w:rsidRPr="00ED09F1" w14:paraId="153FBEBC" w14:textId="77777777" w:rsidTr="00674C1A">
        <w:trPr>
          <w:trHeight w:val="317"/>
        </w:trPr>
        <w:tc>
          <w:tcPr>
            <w:tcW w:w="8075" w:type="dxa"/>
            <w:gridSpan w:val="3"/>
          </w:tcPr>
          <w:p w14:paraId="5D251B19" w14:textId="77777777" w:rsidR="00713A9A" w:rsidRPr="00ED09F1" w:rsidRDefault="00713A9A" w:rsidP="00D60589">
            <w:pPr>
              <w:tabs>
                <w:tab w:val="left" w:pos="5954"/>
              </w:tabs>
              <w:spacing w:after="0" w:line="240" w:lineRule="auto"/>
              <w:jc w:val="center"/>
              <w:rPr>
                <w:rFonts w:ascii="Lato" w:eastAsia="Times New Roman" w:hAnsi="Lato" w:cs="Calibri"/>
              </w:rPr>
            </w:pPr>
          </w:p>
          <w:p w14:paraId="738D77F4" w14:textId="77777777" w:rsidR="00713A9A" w:rsidRPr="00ED09F1" w:rsidRDefault="00713A9A" w:rsidP="00D60589">
            <w:pPr>
              <w:tabs>
                <w:tab w:val="left" w:pos="5954"/>
              </w:tabs>
              <w:spacing w:after="0" w:line="240" w:lineRule="auto"/>
              <w:jc w:val="both"/>
              <w:rPr>
                <w:rFonts w:ascii="Lato" w:eastAsia="Times New Roman" w:hAnsi="Lato" w:cs="Calibri"/>
              </w:rPr>
            </w:pPr>
          </w:p>
        </w:tc>
      </w:tr>
    </w:tbl>
    <w:p w14:paraId="0A6FAE9B" w14:textId="77777777" w:rsidR="00713A9A" w:rsidRPr="00ED09F1" w:rsidRDefault="00713A9A" w:rsidP="00D60589">
      <w:pPr>
        <w:spacing w:after="0" w:line="480" w:lineRule="auto"/>
        <w:jc w:val="both"/>
        <w:rPr>
          <w:rFonts w:ascii="Lato" w:hAnsi="Lato"/>
        </w:rPr>
      </w:pPr>
    </w:p>
    <w:p w14:paraId="558C5E57" w14:textId="77777777" w:rsidR="00CB4708" w:rsidRPr="00ED09F1" w:rsidRDefault="00CB4708" w:rsidP="00D60589">
      <w:pPr>
        <w:spacing w:after="0" w:line="480" w:lineRule="auto"/>
        <w:jc w:val="both"/>
        <w:rPr>
          <w:rFonts w:ascii="Lato" w:hAnsi="Lato"/>
        </w:rPr>
      </w:pPr>
    </w:p>
    <w:p w14:paraId="3C3490AB" w14:textId="77777777" w:rsidR="00CB4708" w:rsidRPr="00ED09F1" w:rsidRDefault="00CB4708" w:rsidP="00D60589">
      <w:pPr>
        <w:spacing w:after="0" w:line="480" w:lineRule="auto"/>
        <w:jc w:val="both"/>
        <w:rPr>
          <w:rFonts w:ascii="Lato" w:hAnsi="Lato"/>
        </w:rPr>
      </w:pPr>
    </w:p>
    <w:p w14:paraId="32F2E5D0" w14:textId="77777777" w:rsidR="00CB4708" w:rsidRPr="00ED09F1" w:rsidRDefault="00CB4708" w:rsidP="00D60589">
      <w:pPr>
        <w:spacing w:after="0" w:line="480" w:lineRule="auto"/>
        <w:jc w:val="both"/>
        <w:rPr>
          <w:rFonts w:ascii="Lato" w:hAnsi="Lato"/>
        </w:rPr>
      </w:pPr>
    </w:p>
    <w:p w14:paraId="329BD3B6" w14:textId="77777777" w:rsidR="00CB4708" w:rsidRPr="00ED09F1" w:rsidRDefault="00CB4708" w:rsidP="00D60589">
      <w:pPr>
        <w:spacing w:after="0" w:line="480" w:lineRule="auto"/>
        <w:jc w:val="both"/>
        <w:rPr>
          <w:rFonts w:ascii="Lato" w:hAnsi="Lato"/>
        </w:rPr>
      </w:pPr>
    </w:p>
    <w:p w14:paraId="5FA9A650" w14:textId="46C44845" w:rsidR="00FD41C1" w:rsidRPr="00ED09F1" w:rsidRDefault="00FD41C1" w:rsidP="00FD41C1">
      <w:pPr>
        <w:spacing w:after="0" w:line="240" w:lineRule="auto"/>
        <w:jc w:val="both"/>
        <w:rPr>
          <w:rFonts w:ascii="Lato" w:hAnsi="Lato" w:cstheme="minorHAnsi"/>
          <w:b/>
        </w:rPr>
      </w:pPr>
      <w:r w:rsidRPr="00ED09F1">
        <w:rPr>
          <w:rFonts w:ascii="Lato" w:hAnsi="Lato"/>
          <w:b/>
          <w:bCs/>
        </w:rPr>
        <w:t>CONTINUACIÓN DEL ACTA DE SESIÓN EXTRAORDINARIA PRIVADA DEL CONSEJO DE LA JUDICATURA</w:t>
      </w:r>
      <w:r w:rsidRPr="00ED09F1">
        <w:rPr>
          <w:rFonts w:ascii="Lato" w:hAnsi="Lato"/>
          <w:b/>
        </w:rPr>
        <w:t xml:space="preserve"> DEL ESTADO DE TLAXCALA, CELEBRADA A LA</w:t>
      </w:r>
      <w:r w:rsidRPr="00ED09F1">
        <w:rPr>
          <w:rFonts w:ascii="Lato" w:hAnsi="Lato" w:cstheme="minorHAnsi"/>
          <w:b/>
        </w:rPr>
        <w:t>S OCHO HORAS CON TREINTA MINUTOS DEL CATORCE DE AGOSTO DE DOS MIL VEINTICUATRO.</w:t>
      </w:r>
    </w:p>
    <w:p w14:paraId="17B26EEB" w14:textId="77777777" w:rsidR="00FD41C1" w:rsidRPr="00ED09F1" w:rsidRDefault="00FD41C1" w:rsidP="00FD41C1">
      <w:pPr>
        <w:spacing w:after="0" w:line="240" w:lineRule="auto"/>
        <w:jc w:val="both"/>
        <w:rPr>
          <w:rFonts w:ascii="Lato" w:hAnsi="Lato"/>
        </w:rPr>
      </w:pPr>
    </w:p>
    <w:p w14:paraId="01D6288A" w14:textId="77777777" w:rsidR="00FD41C1" w:rsidRPr="00ED09F1" w:rsidRDefault="00FD41C1" w:rsidP="00FD41C1">
      <w:pPr>
        <w:spacing w:after="0" w:line="240" w:lineRule="auto"/>
        <w:jc w:val="both"/>
        <w:rPr>
          <w:rFonts w:ascii="Lato" w:hAnsi="Lato"/>
        </w:rPr>
      </w:pPr>
    </w:p>
    <w:p w14:paraId="5190FDBD" w14:textId="77777777" w:rsidR="00FD41C1" w:rsidRPr="00ED09F1" w:rsidRDefault="00FD41C1" w:rsidP="00FD41C1">
      <w:pPr>
        <w:spacing w:after="0" w:line="240" w:lineRule="auto"/>
        <w:jc w:val="both"/>
        <w:rPr>
          <w:rFonts w:ascii="Lato" w:hAnsi="Lato"/>
        </w:rPr>
      </w:pPr>
    </w:p>
    <w:p w14:paraId="70112C17" w14:textId="77777777" w:rsidR="00FD41C1" w:rsidRPr="00ED09F1" w:rsidRDefault="00FD41C1" w:rsidP="00FD41C1">
      <w:pPr>
        <w:spacing w:after="0" w:line="240" w:lineRule="auto"/>
        <w:jc w:val="both"/>
        <w:rPr>
          <w:rFonts w:ascii="Lato" w:hAnsi="Lato"/>
        </w:rPr>
      </w:pPr>
    </w:p>
    <w:p w14:paraId="5CFFB826" w14:textId="77777777" w:rsidR="00FD41C1" w:rsidRPr="00ED09F1" w:rsidRDefault="00FD41C1" w:rsidP="00FD41C1">
      <w:pPr>
        <w:spacing w:after="0" w:line="240" w:lineRule="auto"/>
        <w:jc w:val="both"/>
        <w:rPr>
          <w:rFonts w:ascii="Lato" w:hAnsi="Lato"/>
        </w:rPr>
      </w:pPr>
    </w:p>
    <w:p w14:paraId="4CFD7641" w14:textId="77777777" w:rsidR="00FD41C1" w:rsidRPr="00ED09F1" w:rsidRDefault="00FD41C1" w:rsidP="00FD41C1">
      <w:pPr>
        <w:spacing w:after="0" w:line="240" w:lineRule="auto"/>
        <w:jc w:val="both"/>
        <w:rPr>
          <w:rFonts w:ascii="Lato" w:hAnsi="Lato"/>
        </w:rPr>
      </w:pPr>
    </w:p>
    <w:p w14:paraId="6AAE8B5F" w14:textId="77777777" w:rsidR="00FD41C1" w:rsidRPr="00ED09F1" w:rsidRDefault="00FD41C1" w:rsidP="00FD41C1">
      <w:pPr>
        <w:spacing w:after="0" w:line="240" w:lineRule="auto"/>
        <w:jc w:val="both"/>
        <w:rPr>
          <w:rFonts w:ascii="Lato" w:hAnsi="Lato"/>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ED09F1" w:rsidRPr="00ED09F1" w14:paraId="2BBB17B9" w14:textId="77777777" w:rsidTr="00674C1A">
        <w:trPr>
          <w:trHeight w:val="317"/>
        </w:trPr>
        <w:tc>
          <w:tcPr>
            <w:tcW w:w="3823" w:type="dxa"/>
          </w:tcPr>
          <w:p w14:paraId="798A2355" w14:textId="77777777" w:rsidR="00713A9A" w:rsidRPr="00ED09F1" w:rsidRDefault="00713A9A" w:rsidP="00D60589">
            <w:pPr>
              <w:tabs>
                <w:tab w:val="left" w:pos="5954"/>
              </w:tabs>
              <w:spacing w:after="0" w:line="240" w:lineRule="auto"/>
              <w:jc w:val="center"/>
              <w:rPr>
                <w:rFonts w:ascii="Lato" w:eastAsia="Times New Roman" w:hAnsi="Lato" w:cs="Calibri"/>
              </w:rPr>
            </w:pPr>
          </w:p>
          <w:p w14:paraId="437A6878" w14:textId="77777777" w:rsidR="00713A9A" w:rsidRPr="00ED09F1" w:rsidRDefault="00713A9A" w:rsidP="00D60589">
            <w:pPr>
              <w:tabs>
                <w:tab w:val="left" w:pos="5954"/>
              </w:tabs>
              <w:spacing w:after="0" w:line="240" w:lineRule="auto"/>
              <w:jc w:val="center"/>
              <w:rPr>
                <w:rFonts w:ascii="Lato" w:eastAsia="Times New Roman" w:hAnsi="Lato" w:cs="Calibri"/>
              </w:rPr>
            </w:pPr>
          </w:p>
          <w:p w14:paraId="4A068F59" w14:textId="77777777" w:rsidR="00713A9A" w:rsidRPr="00ED09F1" w:rsidRDefault="00713A9A" w:rsidP="00D60589">
            <w:pPr>
              <w:tabs>
                <w:tab w:val="left" w:pos="5954"/>
              </w:tabs>
              <w:spacing w:after="0" w:line="240" w:lineRule="auto"/>
              <w:jc w:val="center"/>
              <w:rPr>
                <w:rFonts w:ascii="Lato" w:eastAsia="Times New Roman" w:hAnsi="Lato" w:cs="Calibri"/>
              </w:rPr>
            </w:pPr>
            <w:r w:rsidRPr="00ED09F1">
              <w:rPr>
                <w:rFonts w:ascii="Lato" w:eastAsia="Times New Roman" w:hAnsi="Lato" w:cs="Calibri"/>
              </w:rPr>
              <w:t>Mtra. Edith Alejandra Segura Payán</w:t>
            </w:r>
          </w:p>
          <w:p w14:paraId="78B6154E" w14:textId="77777777" w:rsidR="00713A9A" w:rsidRPr="00ED09F1" w:rsidRDefault="00713A9A" w:rsidP="00D60589">
            <w:pPr>
              <w:tabs>
                <w:tab w:val="left" w:pos="5954"/>
              </w:tabs>
              <w:spacing w:after="0" w:line="240" w:lineRule="auto"/>
              <w:jc w:val="center"/>
              <w:rPr>
                <w:rFonts w:ascii="Lato" w:eastAsia="Times New Roman" w:hAnsi="Lato" w:cs="Calibri"/>
              </w:rPr>
            </w:pPr>
            <w:r w:rsidRPr="00ED09F1">
              <w:rPr>
                <w:rFonts w:ascii="Lato" w:eastAsia="Times New Roman" w:hAnsi="Lato" w:cs="Calibri"/>
              </w:rPr>
              <w:t>Integrante del Consejo de la Judicatura del Estado de Tlaxcala</w:t>
            </w:r>
          </w:p>
        </w:tc>
        <w:tc>
          <w:tcPr>
            <w:tcW w:w="283" w:type="dxa"/>
          </w:tcPr>
          <w:p w14:paraId="7C5C5894" w14:textId="77777777" w:rsidR="00713A9A" w:rsidRPr="00ED09F1" w:rsidRDefault="00713A9A" w:rsidP="00D60589">
            <w:pPr>
              <w:tabs>
                <w:tab w:val="left" w:pos="5954"/>
              </w:tabs>
              <w:spacing w:after="0" w:line="240" w:lineRule="auto"/>
              <w:jc w:val="both"/>
              <w:rPr>
                <w:rFonts w:ascii="Lato" w:eastAsia="Times New Roman" w:hAnsi="Lato" w:cs="Calibri"/>
              </w:rPr>
            </w:pPr>
          </w:p>
        </w:tc>
        <w:tc>
          <w:tcPr>
            <w:tcW w:w="3969" w:type="dxa"/>
          </w:tcPr>
          <w:p w14:paraId="7DBF20B8" w14:textId="77777777" w:rsidR="00713A9A" w:rsidRPr="00ED09F1" w:rsidRDefault="00713A9A" w:rsidP="00D60589">
            <w:pPr>
              <w:tabs>
                <w:tab w:val="left" w:pos="5954"/>
              </w:tabs>
              <w:spacing w:after="0" w:line="240" w:lineRule="auto"/>
              <w:jc w:val="center"/>
              <w:rPr>
                <w:rFonts w:ascii="Lato" w:eastAsia="Times New Roman" w:hAnsi="Lato" w:cs="Calibri"/>
              </w:rPr>
            </w:pPr>
          </w:p>
          <w:p w14:paraId="285735E5" w14:textId="77777777" w:rsidR="00713A9A" w:rsidRPr="00ED09F1" w:rsidRDefault="00713A9A" w:rsidP="00D60589">
            <w:pPr>
              <w:tabs>
                <w:tab w:val="left" w:pos="5954"/>
              </w:tabs>
              <w:spacing w:after="0" w:line="240" w:lineRule="auto"/>
              <w:jc w:val="center"/>
              <w:rPr>
                <w:rFonts w:ascii="Lato" w:eastAsia="Times New Roman" w:hAnsi="Lato" w:cs="Calibri"/>
              </w:rPr>
            </w:pPr>
          </w:p>
          <w:p w14:paraId="34BB6031" w14:textId="77777777" w:rsidR="00713A9A" w:rsidRPr="00ED09F1" w:rsidRDefault="00713A9A" w:rsidP="00D60589">
            <w:pPr>
              <w:tabs>
                <w:tab w:val="left" w:pos="5954"/>
              </w:tabs>
              <w:spacing w:after="0" w:line="240" w:lineRule="auto"/>
              <w:jc w:val="center"/>
              <w:rPr>
                <w:rFonts w:ascii="Lato" w:eastAsia="Times New Roman" w:hAnsi="Lato" w:cs="Calibri"/>
              </w:rPr>
            </w:pPr>
            <w:r w:rsidRPr="00ED09F1">
              <w:rPr>
                <w:rFonts w:ascii="Lato" w:eastAsia="Times New Roman" w:hAnsi="Lato" w:cs="Calibri"/>
              </w:rPr>
              <w:t xml:space="preserve">Lcdo. Rey David González </w:t>
            </w:r>
            <w:proofErr w:type="spellStart"/>
            <w:r w:rsidRPr="00ED09F1">
              <w:rPr>
                <w:rFonts w:ascii="Lato" w:eastAsia="Times New Roman" w:hAnsi="Lato" w:cs="Calibri"/>
              </w:rPr>
              <w:t>González</w:t>
            </w:r>
            <w:proofErr w:type="spellEnd"/>
          </w:p>
          <w:p w14:paraId="13661504" w14:textId="77777777" w:rsidR="00713A9A" w:rsidRPr="00ED09F1" w:rsidRDefault="00713A9A" w:rsidP="00D60589">
            <w:pPr>
              <w:tabs>
                <w:tab w:val="left" w:pos="5954"/>
              </w:tabs>
              <w:spacing w:after="0" w:line="240" w:lineRule="auto"/>
              <w:jc w:val="center"/>
              <w:rPr>
                <w:rFonts w:ascii="Lato" w:eastAsia="Times New Roman" w:hAnsi="Lato" w:cs="Calibri"/>
              </w:rPr>
            </w:pPr>
            <w:r w:rsidRPr="00ED09F1">
              <w:rPr>
                <w:rFonts w:ascii="Lato" w:eastAsia="Times New Roman" w:hAnsi="Lato" w:cs="Calibri"/>
              </w:rPr>
              <w:t>Integrante del Consejo de la Judicatura del Estado de Tlaxcala</w:t>
            </w:r>
          </w:p>
          <w:p w14:paraId="4E40EC6E" w14:textId="77777777" w:rsidR="00713A9A" w:rsidRPr="00ED09F1" w:rsidRDefault="00713A9A" w:rsidP="00D60589">
            <w:pPr>
              <w:tabs>
                <w:tab w:val="left" w:pos="5954"/>
              </w:tabs>
              <w:spacing w:after="0" w:line="240" w:lineRule="auto"/>
              <w:jc w:val="center"/>
              <w:rPr>
                <w:rFonts w:ascii="Lato" w:eastAsia="Times New Roman" w:hAnsi="Lato" w:cs="Calibri"/>
              </w:rPr>
            </w:pPr>
          </w:p>
        </w:tc>
      </w:tr>
      <w:tr w:rsidR="00ED09F1" w:rsidRPr="00ED09F1" w14:paraId="0676A18C" w14:textId="77777777" w:rsidTr="00674C1A">
        <w:trPr>
          <w:trHeight w:val="317"/>
        </w:trPr>
        <w:tc>
          <w:tcPr>
            <w:tcW w:w="3823" w:type="dxa"/>
          </w:tcPr>
          <w:p w14:paraId="4389CCEE" w14:textId="77777777" w:rsidR="00713A9A" w:rsidRPr="00ED09F1" w:rsidRDefault="00713A9A" w:rsidP="00D60589">
            <w:pPr>
              <w:tabs>
                <w:tab w:val="left" w:pos="5954"/>
              </w:tabs>
              <w:spacing w:after="0" w:line="240" w:lineRule="auto"/>
              <w:jc w:val="center"/>
              <w:rPr>
                <w:rFonts w:ascii="Lato" w:eastAsia="Times New Roman" w:hAnsi="Lato" w:cs="Calibri"/>
              </w:rPr>
            </w:pPr>
          </w:p>
          <w:p w14:paraId="18878D32" w14:textId="77777777" w:rsidR="00713A9A" w:rsidRPr="00ED09F1" w:rsidRDefault="00713A9A" w:rsidP="00D60589">
            <w:pPr>
              <w:tabs>
                <w:tab w:val="left" w:pos="5954"/>
              </w:tabs>
              <w:spacing w:after="0" w:line="240" w:lineRule="auto"/>
              <w:rPr>
                <w:rFonts w:ascii="Lato" w:eastAsia="Times New Roman" w:hAnsi="Lato" w:cs="Calibri"/>
              </w:rPr>
            </w:pPr>
          </w:p>
        </w:tc>
        <w:tc>
          <w:tcPr>
            <w:tcW w:w="283" w:type="dxa"/>
          </w:tcPr>
          <w:p w14:paraId="23407CA0" w14:textId="77777777" w:rsidR="00713A9A" w:rsidRPr="00ED09F1" w:rsidRDefault="00713A9A" w:rsidP="00D60589">
            <w:pPr>
              <w:tabs>
                <w:tab w:val="left" w:pos="5954"/>
              </w:tabs>
              <w:spacing w:after="0" w:line="240" w:lineRule="auto"/>
              <w:jc w:val="both"/>
              <w:rPr>
                <w:rFonts w:ascii="Lato" w:eastAsia="Times New Roman" w:hAnsi="Lato" w:cs="Calibri"/>
              </w:rPr>
            </w:pPr>
          </w:p>
        </w:tc>
        <w:tc>
          <w:tcPr>
            <w:tcW w:w="3969" w:type="dxa"/>
          </w:tcPr>
          <w:p w14:paraId="7BF9C835" w14:textId="77777777" w:rsidR="00713A9A" w:rsidRPr="00ED09F1" w:rsidRDefault="00713A9A" w:rsidP="00D60589">
            <w:pPr>
              <w:tabs>
                <w:tab w:val="left" w:pos="5954"/>
              </w:tabs>
              <w:spacing w:after="0" w:line="240" w:lineRule="auto"/>
              <w:jc w:val="center"/>
              <w:rPr>
                <w:rFonts w:ascii="Lato" w:eastAsia="Times New Roman" w:hAnsi="Lato" w:cs="Calibri"/>
              </w:rPr>
            </w:pPr>
          </w:p>
          <w:p w14:paraId="3882A166" w14:textId="77777777" w:rsidR="00713A9A" w:rsidRPr="00ED09F1" w:rsidRDefault="00713A9A" w:rsidP="00D60589">
            <w:pPr>
              <w:tabs>
                <w:tab w:val="left" w:pos="5954"/>
              </w:tabs>
              <w:spacing w:after="0" w:line="240" w:lineRule="auto"/>
              <w:rPr>
                <w:rFonts w:ascii="Lato" w:eastAsia="Times New Roman" w:hAnsi="Lato" w:cs="Calibri"/>
              </w:rPr>
            </w:pPr>
          </w:p>
        </w:tc>
      </w:tr>
      <w:tr w:rsidR="00ED09F1" w:rsidRPr="00ED09F1" w14:paraId="2B8841B2" w14:textId="77777777" w:rsidTr="00674C1A">
        <w:trPr>
          <w:trHeight w:val="317"/>
        </w:trPr>
        <w:tc>
          <w:tcPr>
            <w:tcW w:w="8075" w:type="dxa"/>
            <w:gridSpan w:val="3"/>
          </w:tcPr>
          <w:p w14:paraId="10202305" w14:textId="77777777" w:rsidR="00713A9A" w:rsidRPr="00ED09F1" w:rsidRDefault="00713A9A" w:rsidP="00D60589">
            <w:pPr>
              <w:tabs>
                <w:tab w:val="left" w:pos="5954"/>
              </w:tabs>
              <w:spacing w:after="0" w:line="240" w:lineRule="auto"/>
              <w:jc w:val="center"/>
              <w:rPr>
                <w:rFonts w:ascii="Lato" w:hAnsi="Lato" w:cstheme="minorHAnsi"/>
                <w:b/>
                <w:bCs/>
              </w:rPr>
            </w:pPr>
          </w:p>
          <w:p w14:paraId="3BEC4245" w14:textId="77777777" w:rsidR="00713A9A" w:rsidRPr="00ED09F1" w:rsidRDefault="00713A9A" w:rsidP="00D60589">
            <w:pPr>
              <w:tabs>
                <w:tab w:val="left" w:pos="5954"/>
              </w:tabs>
              <w:spacing w:after="0" w:line="240" w:lineRule="auto"/>
              <w:jc w:val="center"/>
              <w:rPr>
                <w:rFonts w:ascii="Lato" w:hAnsi="Lato" w:cstheme="minorHAnsi"/>
                <w:b/>
                <w:bCs/>
              </w:rPr>
            </w:pPr>
            <w:r w:rsidRPr="00ED09F1">
              <w:rPr>
                <w:rFonts w:ascii="Lato" w:hAnsi="Lato" w:cstheme="minorHAnsi"/>
                <w:b/>
                <w:bCs/>
              </w:rPr>
              <w:t>DOY FE</w:t>
            </w:r>
          </w:p>
          <w:p w14:paraId="71B72788" w14:textId="77777777" w:rsidR="00713A9A" w:rsidRPr="00ED09F1" w:rsidRDefault="00713A9A" w:rsidP="00D60589">
            <w:pPr>
              <w:tabs>
                <w:tab w:val="left" w:pos="5954"/>
              </w:tabs>
              <w:spacing w:after="0" w:line="240" w:lineRule="auto"/>
              <w:jc w:val="center"/>
              <w:rPr>
                <w:rFonts w:ascii="Lato" w:hAnsi="Lato" w:cstheme="minorHAnsi"/>
                <w:b/>
                <w:bCs/>
              </w:rPr>
            </w:pPr>
          </w:p>
          <w:p w14:paraId="1A747DC6" w14:textId="77777777" w:rsidR="00713A9A" w:rsidRPr="00ED09F1" w:rsidRDefault="00713A9A" w:rsidP="00D60589">
            <w:pPr>
              <w:tabs>
                <w:tab w:val="left" w:pos="5954"/>
              </w:tabs>
              <w:spacing w:after="0" w:line="240" w:lineRule="auto"/>
              <w:jc w:val="center"/>
              <w:rPr>
                <w:rFonts w:ascii="Lato" w:hAnsi="Lato" w:cstheme="minorHAnsi"/>
                <w:b/>
                <w:bCs/>
              </w:rPr>
            </w:pPr>
          </w:p>
          <w:p w14:paraId="4EB705AB" w14:textId="77777777" w:rsidR="00FD41C1" w:rsidRPr="00ED09F1" w:rsidRDefault="00FD41C1" w:rsidP="00D60589">
            <w:pPr>
              <w:tabs>
                <w:tab w:val="left" w:pos="5954"/>
              </w:tabs>
              <w:spacing w:after="0" w:line="240" w:lineRule="auto"/>
              <w:jc w:val="center"/>
              <w:rPr>
                <w:rFonts w:ascii="Lato" w:hAnsi="Lato" w:cstheme="minorHAnsi"/>
                <w:b/>
                <w:bCs/>
              </w:rPr>
            </w:pPr>
          </w:p>
          <w:p w14:paraId="5520F591" w14:textId="77777777" w:rsidR="00FD41C1" w:rsidRPr="00ED09F1" w:rsidRDefault="00FD41C1" w:rsidP="00D60589">
            <w:pPr>
              <w:tabs>
                <w:tab w:val="left" w:pos="5954"/>
              </w:tabs>
              <w:spacing w:after="0" w:line="240" w:lineRule="auto"/>
              <w:jc w:val="center"/>
              <w:rPr>
                <w:rFonts w:ascii="Lato" w:hAnsi="Lato" w:cstheme="minorHAnsi"/>
                <w:b/>
                <w:bCs/>
              </w:rPr>
            </w:pPr>
          </w:p>
          <w:p w14:paraId="0209E807" w14:textId="77777777" w:rsidR="00713A9A" w:rsidRPr="00ED09F1" w:rsidRDefault="00713A9A" w:rsidP="00D60589">
            <w:pPr>
              <w:tabs>
                <w:tab w:val="left" w:pos="5954"/>
              </w:tabs>
              <w:spacing w:after="0" w:line="240" w:lineRule="auto"/>
              <w:jc w:val="center"/>
              <w:rPr>
                <w:rFonts w:ascii="Lato" w:hAnsi="Lato" w:cstheme="minorHAnsi"/>
                <w:b/>
                <w:bCs/>
              </w:rPr>
            </w:pPr>
          </w:p>
          <w:p w14:paraId="511718E0" w14:textId="77777777" w:rsidR="00713A9A" w:rsidRPr="00ED09F1" w:rsidRDefault="00713A9A" w:rsidP="00D60589">
            <w:pPr>
              <w:tabs>
                <w:tab w:val="left" w:pos="5954"/>
              </w:tabs>
              <w:spacing w:after="0" w:line="240" w:lineRule="auto"/>
              <w:jc w:val="center"/>
              <w:rPr>
                <w:rFonts w:ascii="Lato" w:hAnsi="Lato" w:cstheme="minorHAnsi"/>
              </w:rPr>
            </w:pPr>
          </w:p>
          <w:p w14:paraId="7E223C64" w14:textId="77777777" w:rsidR="00713A9A" w:rsidRPr="00ED09F1" w:rsidRDefault="00713A9A" w:rsidP="00D60589">
            <w:pPr>
              <w:tabs>
                <w:tab w:val="left" w:pos="5954"/>
              </w:tabs>
              <w:spacing w:after="0" w:line="240" w:lineRule="auto"/>
              <w:jc w:val="center"/>
              <w:rPr>
                <w:rFonts w:ascii="Lato" w:hAnsi="Lato" w:cstheme="minorHAnsi"/>
              </w:rPr>
            </w:pPr>
            <w:r w:rsidRPr="00ED09F1">
              <w:rPr>
                <w:rFonts w:ascii="Lato" w:hAnsi="Lato" w:cstheme="minorHAnsi"/>
              </w:rPr>
              <w:t xml:space="preserve">Lcda. </w:t>
            </w:r>
            <w:proofErr w:type="spellStart"/>
            <w:r w:rsidRPr="00ED09F1">
              <w:rPr>
                <w:rFonts w:ascii="Lato" w:hAnsi="Lato" w:cstheme="minorHAnsi"/>
              </w:rPr>
              <w:t>Midory</w:t>
            </w:r>
            <w:proofErr w:type="spellEnd"/>
            <w:r w:rsidRPr="00ED09F1">
              <w:rPr>
                <w:rFonts w:ascii="Lato" w:hAnsi="Lato" w:cstheme="minorHAnsi"/>
              </w:rPr>
              <w:t xml:space="preserve"> Castro Bañuelos </w:t>
            </w:r>
          </w:p>
          <w:p w14:paraId="0273B235" w14:textId="77777777" w:rsidR="00713A9A" w:rsidRPr="00ED09F1" w:rsidRDefault="00713A9A" w:rsidP="00D60589">
            <w:pPr>
              <w:tabs>
                <w:tab w:val="left" w:pos="5954"/>
              </w:tabs>
              <w:spacing w:after="0" w:line="240" w:lineRule="auto"/>
              <w:jc w:val="center"/>
              <w:rPr>
                <w:rFonts w:ascii="Lato" w:hAnsi="Lato" w:cstheme="minorHAnsi"/>
              </w:rPr>
            </w:pPr>
            <w:r w:rsidRPr="00ED09F1">
              <w:rPr>
                <w:rFonts w:ascii="Lato" w:hAnsi="Lato" w:cstheme="minorHAnsi"/>
              </w:rPr>
              <w:t xml:space="preserve">Secretaria Ejecutiva del Consejo de la Judicatura del Estado de Tlaxcala.  </w:t>
            </w:r>
          </w:p>
        </w:tc>
      </w:tr>
    </w:tbl>
    <w:p w14:paraId="254D041D" w14:textId="77777777" w:rsidR="00713A9A" w:rsidRPr="00ED09F1" w:rsidRDefault="00713A9A" w:rsidP="00D60589">
      <w:pPr>
        <w:spacing w:after="0" w:line="480" w:lineRule="auto"/>
        <w:jc w:val="both"/>
        <w:rPr>
          <w:rFonts w:ascii="Lato" w:hAnsi="Lato"/>
          <w:bCs/>
        </w:rPr>
      </w:pPr>
    </w:p>
    <w:p w14:paraId="550F5B29" w14:textId="77777777" w:rsidR="00152CFD" w:rsidRPr="00ED09F1" w:rsidRDefault="00152CFD" w:rsidP="00D60589">
      <w:pPr>
        <w:spacing w:after="0" w:line="480" w:lineRule="auto"/>
        <w:jc w:val="both"/>
        <w:rPr>
          <w:rFonts w:ascii="Lato" w:hAnsi="Lato" w:cstheme="minorHAnsi"/>
          <w:b/>
          <w:bCs/>
          <w:bdr w:val="none" w:sz="0" w:space="0" w:color="auto" w:frame="1"/>
        </w:rPr>
      </w:pPr>
    </w:p>
    <w:sectPr w:rsidR="00152CFD" w:rsidRPr="00ED09F1" w:rsidSect="009A003E">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A6708" w14:textId="77777777" w:rsidR="00D3413E" w:rsidRDefault="00D3413E">
      <w:pPr>
        <w:spacing w:after="0" w:line="240" w:lineRule="auto"/>
      </w:pPr>
      <w:r>
        <w:separator/>
      </w:r>
    </w:p>
  </w:endnote>
  <w:endnote w:type="continuationSeparator" w:id="0">
    <w:p w14:paraId="14385A28" w14:textId="77777777" w:rsidR="00D3413E" w:rsidRDefault="00D3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674C1A" w:rsidRDefault="00674C1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674C1A" w:rsidRDefault="00674C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30B52" w14:textId="77777777" w:rsidR="00D3413E" w:rsidRDefault="00D3413E">
      <w:pPr>
        <w:spacing w:after="0" w:line="240" w:lineRule="auto"/>
      </w:pPr>
      <w:r>
        <w:separator/>
      </w:r>
    </w:p>
  </w:footnote>
  <w:footnote w:type="continuationSeparator" w:id="0">
    <w:p w14:paraId="24B46827" w14:textId="77777777" w:rsidR="00D3413E" w:rsidRDefault="00D34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b/>
        <w:bCs/>
        <w:sz w:val="30"/>
        <w:szCs w:val="30"/>
      </w:rPr>
    </w:sdtEndPr>
    <w:sdtContent>
      <w:p w14:paraId="000679DD" w14:textId="6CC986E3" w:rsidR="00674C1A" w:rsidRDefault="00674C1A"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9" w:name="_Hlk93306781"/>
        <w:bookmarkStart w:id="10" w:name="_Hlk93306782"/>
        <w:r w:rsidRPr="00DB296A">
          <w:rPr>
            <w:rFonts w:asciiTheme="minorHAnsi" w:hAnsiTheme="minorHAnsi" w:cstheme="minorHAnsi"/>
            <w:b/>
          </w:rPr>
          <w:t xml:space="preserve">ACTA NÚMERO: </w:t>
        </w:r>
        <w:r>
          <w:rPr>
            <w:rFonts w:asciiTheme="minorHAnsi" w:hAnsiTheme="minorHAnsi" w:cstheme="minorHAnsi"/>
            <w:b/>
          </w:rPr>
          <w:t>67</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674C1A" w:rsidRDefault="00674C1A"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674C1A" w:rsidRDefault="00674C1A"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9"/>
        <w:bookmarkEnd w:id="10"/>
        <w:r w:rsidRPr="00DB296A">
          <w:rPr>
            <w:rFonts w:asciiTheme="minorHAnsi" w:hAnsiTheme="minorHAnsi" w:cstheme="minorHAnsi"/>
            <w:b/>
          </w:rPr>
          <w:t>4</w:t>
        </w:r>
      </w:p>
      <w:p w14:paraId="5AA678A8" w14:textId="36CA0AA0" w:rsidR="00674C1A" w:rsidRPr="006556D5" w:rsidRDefault="00674C1A" w:rsidP="000F2820">
        <w:pPr>
          <w:spacing w:after="0" w:line="480" w:lineRule="auto"/>
          <w:ind w:left="708" w:firstLine="708"/>
          <w:jc w:val="right"/>
          <w:rPr>
            <w:b/>
            <w:bCs/>
            <w:sz w:val="30"/>
            <w:szCs w:val="30"/>
          </w:rPr>
        </w:pPr>
        <w:r w:rsidRPr="006556D5">
          <w:rPr>
            <w:b/>
            <w:bCs/>
          </w:rPr>
          <w:t xml:space="preserve">EXTRAORDINARIA </w:t>
        </w:r>
        <w:r w:rsidRPr="006556D5">
          <w:rPr>
            <w:rFonts w:asciiTheme="minorHAnsi" w:hAnsiTheme="minorHAnsi" w:cstheme="minorHAnsi"/>
            <w:b/>
            <w:bCs/>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D04"/>
    <w:multiLevelType w:val="hybridMultilevel"/>
    <w:tmpl w:val="FA8C8CDC"/>
    <w:lvl w:ilvl="0" w:tplc="A4504232">
      <w:start w:val="1"/>
      <w:numFmt w:val="decimal"/>
      <w:lvlText w:val="%1."/>
      <w:lvlJc w:val="left"/>
      <w:pPr>
        <w:ind w:left="5460" w:hanging="360"/>
      </w:pPr>
      <w:rPr>
        <w:rFonts w:eastAsia="Batang" w:hint="default"/>
        <w:b w:val="0"/>
      </w:rPr>
    </w:lvl>
    <w:lvl w:ilvl="1" w:tplc="080A0019" w:tentative="1">
      <w:start w:val="1"/>
      <w:numFmt w:val="lowerLetter"/>
      <w:lvlText w:val="%2."/>
      <w:lvlJc w:val="left"/>
      <w:pPr>
        <w:ind w:left="6180" w:hanging="360"/>
      </w:pPr>
    </w:lvl>
    <w:lvl w:ilvl="2" w:tplc="080A001B" w:tentative="1">
      <w:start w:val="1"/>
      <w:numFmt w:val="lowerRoman"/>
      <w:lvlText w:val="%3."/>
      <w:lvlJc w:val="right"/>
      <w:pPr>
        <w:ind w:left="6900" w:hanging="180"/>
      </w:pPr>
    </w:lvl>
    <w:lvl w:ilvl="3" w:tplc="080A000F" w:tentative="1">
      <w:start w:val="1"/>
      <w:numFmt w:val="decimal"/>
      <w:lvlText w:val="%4."/>
      <w:lvlJc w:val="left"/>
      <w:pPr>
        <w:ind w:left="7620" w:hanging="360"/>
      </w:pPr>
    </w:lvl>
    <w:lvl w:ilvl="4" w:tplc="080A0019" w:tentative="1">
      <w:start w:val="1"/>
      <w:numFmt w:val="lowerLetter"/>
      <w:lvlText w:val="%5."/>
      <w:lvlJc w:val="left"/>
      <w:pPr>
        <w:ind w:left="8340" w:hanging="360"/>
      </w:pPr>
    </w:lvl>
    <w:lvl w:ilvl="5" w:tplc="080A001B" w:tentative="1">
      <w:start w:val="1"/>
      <w:numFmt w:val="lowerRoman"/>
      <w:lvlText w:val="%6."/>
      <w:lvlJc w:val="right"/>
      <w:pPr>
        <w:ind w:left="9060" w:hanging="180"/>
      </w:pPr>
    </w:lvl>
    <w:lvl w:ilvl="6" w:tplc="080A000F" w:tentative="1">
      <w:start w:val="1"/>
      <w:numFmt w:val="decimal"/>
      <w:lvlText w:val="%7."/>
      <w:lvlJc w:val="left"/>
      <w:pPr>
        <w:ind w:left="9780" w:hanging="360"/>
      </w:pPr>
    </w:lvl>
    <w:lvl w:ilvl="7" w:tplc="080A0019" w:tentative="1">
      <w:start w:val="1"/>
      <w:numFmt w:val="lowerLetter"/>
      <w:lvlText w:val="%8."/>
      <w:lvlJc w:val="left"/>
      <w:pPr>
        <w:ind w:left="10500" w:hanging="360"/>
      </w:pPr>
    </w:lvl>
    <w:lvl w:ilvl="8" w:tplc="080A001B" w:tentative="1">
      <w:start w:val="1"/>
      <w:numFmt w:val="lowerRoman"/>
      <w:lvlText w:val="%9."/>
      <w:lvlJc w:val="right"/>
      <w:pPr>
        <w:ind w:left="11220" w:hanging="180"/>
      </w:pPr>
    </w:lvl>
  </w:abstractNum>
  <w:abstractNum w:abstractNumId="1" w15:restartNumberingAfterBreak="0">
    <w:nsid w:val="13D03B6E"/>
    <w:multiLevelType w:val="hybridMultilevel"/>
    <w:tmpl w:val="4052F9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105C83"/>
    <w:multiLevelType w:val="hybridMultilevel"/>
    <w:tmpl w:val="991C60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A96A72"/>
    <w:multiLevelType w:val="hybridMultilevel"/>
    <w:tmpl w:val="1A5A70CC"/>
    <w:lvl w:ilvl="0" w:tplc="957EA2CC">
      <w:start w:val="3"/>
      <w:numFmt w:val="bullet"/>
      <w:lvlText w:val="-"/>
      <w:lvlJc w:val="left"/>
      <w:pPr>
        <w:ind w:left="720" w:hanging="360"/>
      </w:pPr>
      <w:rPr>
        <w:rFonts w:ascii="Lato" w:eastAsia="Calibri" w:hAnsi="Lato"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02601F"/>
    <w:multiLevelType w:val="hybridMultilevel"/>
    <w:tmpl w:val="C3ECEC70"/>
    <w:lvl w:ilvl="0" w:tplc="2A12569C">
      <w:start w:val="1"/>
      <w:numFmt w:val="decimal"/>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BAA0A06"/>
    <w:multiLevelType w:val="hybridMultilevel"/>
    <w:tmpl w:val="C3F4FFFA"/>
    <w:lvl w:ilvl="0" w:tplc="834C81E6">
      <w:start w:val="1"/>
      <w:numFmt w:val="decimal"/>
      <w:lvlText w:val="%1."/>
      <w:lvlJc w:val="left"/>
      <w:pPr>
        <w:ind w:left="1636"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0440370"/>
    <w:multiLevelType w:val="hybridMultilevel"/>
    <w:tmpl w:val="1958A1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446301"/>
    <w:multiLevelType w:val="hybridMultilevel"/>
    <w:tmpl w:val="A5041C6E"/>
    <w:lvl w:ilvl="0" w:tplc="723E5538">
      <w:start w:val="1"/>
      <w:numFmt w:val="decimal"/>
      <w:lvlText w:val="%1."/>
      <w:lvlJc w:val="left"/>
      <w:pPr>
        <w:ind w:left="720" w:hanging="360"/>
      </w:pPr>
      <w:rPr>
        <w:rFonts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625339"/>
    <w:multiLevelType w:val="hybridMultilevel"/>
    <w:tmpl w:val="9E3E307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E275B2"/>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B704E4F"/>
    <w:multiLevelType w:val="hybridMultilevel"/>
    <w:tmpl w:val="F2509F6E"/>
    <w:lvl w:ilvl="0" w:tplc="B0C6508E">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DA3125"/>
    <w:multiLevelType w:val="hybridMultilevel"/>
    <w:tmpl w:val="3CB41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FD6791"/>
    <w:multiLevelType w:val="hybridMultilevel"/>
    <w:tmpl w:val="3A52D294"/>
    <w:lvl w:ilvl="0" w:tplc="85D229DC">
      <w:start w:val="1"/>
      <w:numFmt w:val="decimal"/>
      <w:lvlText w:val="%1."/>
      <w:lvlJc w:val="left"/>
      <w:pPr>
        <w:ind w:left="720" w:hanging="360"/>
      </w:pPr>
      <w:rPr>
        <w:rFonts w:ascii="Lato" w:hAnsi="Lato"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1631142">
    <w:abstractNumId w:val="9"/>
  </w:num>
  <w:num w:numId="2" w16cid:durableId="958952525">
    <w:abstractNumId w:val="5"/>
  </w:num>
  <w:num w:numId="3" w16cid:durableId="1646003389">
    <w:abstractNumId w:val="7"/>
  </w:num>
  <w:num w:numId="4" w16cid:durableId="1888030731">
    <w:abstractNumId w:val="2"/>
  </w:num>
  <w:num w:numId="5" w16cid:durableId="2105029338">
    <w:abstractNumId w:val="0"/>
  </w:num>
  <w:num w:numId="6" w16cid:durableId="1765033634">
    <w:abstractNumId w:val="4"/>
  </w:num>
  <w:num w:numId="7" w16cid:durableId="791674948">
    <w:abstractNumId w:val="6"/>
  </w:num>
  <w:num w:numId="8" w16cid:durableId="1941142814">
    <w:abstractNumId w:val="10"/>
  </w:num>
  <w:num w:numId="9" w16cid:durableId="2034109934">
    <w:abstractNumId w:val="1"/>
  </w:num>
  <w:num w:numId="10" w16cid:durableId="489251513">
    <w:abstractNumId w:val="8"/>
  </w:num>
  <w:num w:numId="11" w16cid:durableId="1477409558">
    <w:abstractNumId w:val="11"/>
  </w:num>
  <w:num w:numId="12" w16cid:durableId="447626238">
    <w:abstractNumId w:val="12"/>
  </w:num>
  <w:num w:numId="13" w16cid:durableId="139254126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11D"/>
    <w:rsid w:val="000152A5"/>
    <w:rsid w:val="000172BC"/>
    <w:rsid w:val="00017C4E"/>
    <w:rsid w:val="00020293"/>
    <w:rsid w:val="00020DB6"/>
    <w:rsid w:val="000225C4"/>
    <w:rsid w:val="00022834"/>
    <w:rsid w:val="000239D3"/>
    <w:rsid w:val="00024399"/>
    <w:rsid w:val="00024BD0"/>
    <w:rsid w:val="00024DA3"/>
    <w:rsid w:val="0002501C"/>
    <w:rsid w:val="0002618A"/>
    <w:rsid w:val="0002659B"/>
    <w:rsid w:val="00026ADF"/>
    <w:rsid w:val="00026E5E"/>
    <w:rsid w:val="00030483"/>
    <w:rsid w:val="00032083"/>
    <w:rsid w:val="000327B6"/>
    <w:rsid w:val="00032954"/>
    <w:rsid w:val="00040682"/>
    <w:rsid w:val="000406AD"/>
    <w:rsid w:val="0004193C"/>
    <w:rsid w:val="00042184"/>
    <w:rsid w:val="0004314C"/>
    <w:rsid w:val="000465B1"/>
    <w:rsid w:val="00050311"/>
    <w:rsid w:val="00053158"/>
    <w:rsid w:val="00054921"/>
    <w:rsid w:val="00054A44"/>
    <w:rsid w:val="0005626A"/>
    <w:rsid w:val="00057BE4"/>
    <w:rsid w:val="000609DF"/>
    <w:rsid w:val="000615F4"/>
    <w:rsid w:val="000634E0"/>
    <w:rsid w:val="00063737"/>
    <w:rsid w:val="00067F03"/>
    <w:rsid w:val="00070E4F"/>
    <w:rsid w:val="00070F93"/>
    <w:rsid w:val="000715C4"/>
    <w:rsid w:val="0007215E"/>
    <w:rsid w:val="00073D93"/>
    <w:rsid w:val="00073F0F"/>
    <w:rsid w:val="00074D89"/>
    <w:rsid w:val="00077821"/>
    <w:rsid w:val="00081515"/>
    <w:rsid w:val="00084544"/>
    <w:rsid w:val="00084CB8"/>
    <w:rsid w:val="00085486"/>
    <w:rsid w:val="000865BA"/>
    <w:rsid w:val="00086C51"/>
    <w:rsid w:val="00086E40"/>
    <w:rsid w:val="00090005"/>
    <w:rsid w:val="000900AB"/>
    <w:rsid w:val="00090916"/>
    <w:rsid w:val="00092485"/>
    <w:rsid w:val="00092590"/>
    <w:rsid w:val="00092C31"/>
    <w:rsid w:val="000934DD"/>
    <w:rsid w:val="00094260"/>
    <w:rsid w:val="000956EC"/>
    <w:rsid w:val="000956ED"/>
    <w:rsid w:val="00096826"/>
    <w:rsid w:val="00096CD4"/>
    <w:rsid w:val="000A6149"/>
    <w:rsid w:val="000A7DA7"/>
    <w:rsid w:val="000B28FF"/>
    <w:rsid w:val="000B4505"/>
    <w:rsid w:val="000B6739"/>
    <w:rsid w:val="000B7410"/>
    <w:rsid w:val="000B7638"/>
    <w:rsid w:val="000C0869"/>
    <w:rsid w:val="000C1E39"/>
    <w:rsid w:val="000C288A"/>
    <w:rsid w:val="000C3EAB"/>
    <w:rsid w:val="000C5FB7"/>
    <w:rsid w:val="000C6BF5"/>
    <w:rsid w:val="000C79E9"/>
    <w:rsid w:val="000C7AD9"/>
    <w:rsid w:val="000D4323"/>
    <w:rsid w:val="000D5975"/>
    <w:rsid w:val="000D685B"/>
    <w:rsid w:val="000E0118"/>
    <w:rsid w:val="000E367D"/>
    <w:rsid w:val="000E4295"/>
    <w:rsid w:val="000E69B4"/>
    <w:rsid w:val="000E6A64"/>
    <w:rsid w:val="000E7908"/>
    <w:rsid w:val="000F0BBF"/>
    <w:rsid w:val="000F153F"/>
    <w:rsid w:val="000F253B"/>
    <w:rsid w:val="000F2820"/>
    <w:rsid w:val="000F2F75"/>
    <w:rsid w:val="00100F16"/>
    <w:rsid w:val="00102B8A"/>
    <w:rsid w:val="00103912"/>
    <w:rsid w:val="00104329"/>
    <w:rsid w:val="00104857"/>
    <w:rsid w:val="00105103"/>
    <w:rsid w:val="001073E1"/>
    <w:rsid w:val="001078AF"/>
    <w:rsid w:val="00110AF9"/>
    <w:rsid w:val="00110CB6"/>
    <w:rsid w:val="001131D7"/>
    <w:rsid w:val="00115DCA"/>
    <w:rsid w:val="00116215"/>
    <w:rsid w:val="00123294"/>
    <w:rsid w:val="00124497"/>
    <w:rsid w:val="001244D5"/>
    <w:rsid w:val="00125A68"/>
    <w:rsid w:val="00126B3B"/>
    <w:rsid w:val="00126F68"/>
    <w:rsid w:val="001275B8"/>
    <w:rsid w:val="001279CF"/>
    <w:rsid w:val="00130124"/>
    <w:rsid w:val="00130B32"/>
    <w:rsid w:val="00130DBC"/>
    <w:rsid w:val="001326E3"/>
    <w:rsid w:val="00133BDF"/>
    <w:rsid w:val="00134411"/>
    <w:rsid w:val="001361E8"/>
    <w:rsid w:val="00136D81"/>
    <w:rsid w:val="0014158F"/>
    <w:rsid w:val="00141A5A"/>
    <w:rsid w:val="001430F4"/>
    <w:rsid w:val="00143175"/>
    <w:rsid w:val="0014359C"/>
    <w:rsid w:val="00144DA7"/>
    <w:rsid w:val="00146AD2"/>
    <w:rsid w:val="0015028E"/>
    <w:rsid w:val="001527C8"/>
    <w:rsid w:val="00152CFD"/>
    <w:rsid w:val="00153006"/>
    <w:rsid w:val="00153C53"/>
    <w:rsid w:val="001542FD"/>
    <w:rsid w:val="00161187"/>
    <w:rsid w:val="001622CC"/>
    <w:rsid w:val="00162309"/>
    <w:rsid w:val="001629B9"/>
    <w:rsid w:val="00162FF6"/>
    <w:rsid w:val="00164869"/>
    <w:rsid w:val="00166EBD"/>
    <w:rsid w:val="001674AB"/>
    <w:rsid w:val="001674E6"/>
    <w:rsid w:val="00170569"/>
    <w:rsid w:val="00170F58"/>
    <w:rsid w:val="00171065"/>
    <w:rsid w:val="00171689"/>
    <w:rsid w:val="00172388"/>
    <w:rsid w:val="001731A4"/>
    <w:rsid w:val="00174A94"/>
    <w:rsid w:val="001823B0"/>
    <w:rsid w:val="00182AA8"/>
    <w:rsid w:val="00182D5F"/>
    <w:rsid w:val="001838D6"/>
    <w:rsid w:val="001855D0"/>
    <w:rsid w:val="001860A6"/>
    <w:rsid w:val="001866E6"/>
    <w:rsid w:val="00187978"/>
    <w:rsid w:val="00187DBE"/>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5501"/>
    <w:rsid w:val="001B562D"/>
    <w:rsid w:val="001C0D1C"/>
    <w:rsid w:val="001C1490"/>
    <w:rsid w:val="001C1AC1"/>
    <w:rsid w:val="001C1D61"/>
    <w:rsid w:val="001C3647"/>
    <w:rsid w:val="001C4614"/>
    <w:rsid w:val="001C477E"/>
    <w:rsid w:val="001C4B57"/>
    <w:rsid w:val="001C5910"/>
    <w:rsid w:val="001C6842"/>
    <w:rsid w:val="001C7508"/>
    <w:rsid w:val="001C7775"/>
    <w:rsid w:val="001D0456"/>
    <w:rsid w:val="001D2605"/>
    <w:rsid w:val="001D34F8"/>
    <w:rsid w:val="001D36ED"/>
    <w:rsid w:val="001D4755"/>
    <w:rsid w:val="001D4D41"/>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2425"/>
    <w:rsid w:val="001F5435"/>
    <w:rsid w:val="001F67DA"/>
    <w:rsid w:val="001F74A4"/>
    <w:rsid w:val="001F7DB9"/>
    <w:rsid w:val="00200478"/>
    <w:rsid w:val="00200AB2"/>
    <w:rsid w:val="00200CFF"/>
    <w:rsid w:val="002014F3"/>
    <w:rsid w:val="00202769"/>
    <w:rsid w:val="00202B44"/>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19CE"/>
    <w:rsid w:val="002223BF"/>
    <w:rsid w:val="0022568B"/>
    <w:rsid w:val="00225F9A"/>
    <w:rsid w:val="002269F6"/>
    <w:rsid w:val="00227C62"/>
    <w:rsid w:val="00231EF7"/>
    <w:rsid w:val="00232C95"/>
    <w:rsid w:val="00233771"/>
    <w:rsid w:val="00233C1C"/>
    <w:rsid w:val="00240DBC"/>
    <w:rsid w:val="002416AF"/>
    <w:rsid w:val="00241BE5"/>
    <w:rsid w:val="00242C71"/>
    <w:rsid w:val="00242DCB"/>
    <w:rsid w:val="00246EF5"/>
    <w:rsid w:val="0024735B"/>
    <w:rsid w:val="00247B45"/>
    <w:rsid w:val="00250088"/>
    <w:rsid w:val="00250DC6"/>
    <w:rsid w:val="00251462"/>
    <w:rsid w:val="00251FEC"/>
    <w:rsid w:val="00252588"/>
    <w:rsid w:val="00253367"/>
    <w:rsid w:val="00253DD9"/>
    <w:rsid w:val="00253FA9"/>
    <w:rsid w:val="0025582B"/>
    <w:rsid w:val="00255DD7"/>
    <w:rsid w:val="00257619"/>
    <w:rsid w:val="00261027"/>
    <w:rsid w:val="00261293"/>
    <w:rsid w:val="002613E6"/>
    <w:rsid w:val="002626F8"/>
    <w:rsid w:val="00262A97"/>
    <w:rsid w:val="0026353E"/>
    <w:rsid w:val="00264F3B"/>
    <w:rsid w:val="00265A0C"/>
    <w:rsid w:val="00265D02"/>
    <w:rsid w:val="0026650B"/>
    <w:rsid w:val="00267BD6"/>
    <w:rsid w:val="00272B29"/>
    <w:rsid w:val="0027357C"/>
    <w:rsid w:val="00280A0D"/>
    <w:rsid w:val="00280D38"/>
    <w:rsid w:val="00283BB9"/>
    <w:rsid w:val="0028661B"/>
    <w:rsid w:val="00286DBF"/>
    <w:rsid w:val="00287876"/>
    <w:rsid w:val="002902F7"/>
    <w:rsid w:val="00290C10"/>
    <w:rsid w:val="00291875"/>
    <w:rsid w:val="002929A0"/>
    <w:rsid w:val="002929EA"/>
    <w:rsid w:val="00292B59"/>
    <w:rsid w:val="0029386A"/>
    <w:rsid w:val="00294FD2"/>
    <w:rsid w:val="00297626"/>
    <w:rsid w:val="002A1D60"/>
    <w:rsid w:val="002A2D19"/>
    <w:rsid w:val="002A33A0"/>
    <w:rsid w:val="002A3D96"/>
    <w:rsid w:val="002A444A"/>
    <w:rsid w:val="002A453E"/>
    <w:rsid w:val="002A5F3D"/>
    <w:rsid w:val="002A6FCC"/>
    <w:rsid w:val="002A76D9"/>
    <w:rsid w:val="002B17AF"/>
    <w:rsid w:val="002B2B3C"/>
    <w:rsid w:val="002B2B7E"/>
    <w:rsid w:val="002B352A"/>
    <w:rsid w:val="002B5732"/>
    <w:rsid w:val="002B71FF"/>
    <w:rsid w:val="002B746C"/>
    <w:rsid w:val="002C065E"/>
    <w:rsid w:val="002C0805"/>
    <w:rsid w:val="002C1E16"/>
    <w:rsid w:val="002C2B96"/>
    <w:rsid w:val="002C2E12"/>
    <w:rsid w:val="002C3984"/>
    <w:rsid w:val="002C3990"/>
    <w:rsid w:val="002C3F45"/>
    <w:rsid w:val="002C6634"/>
    <w:rsid w:val="002C747F"/>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0A41"/>
    <w:rsid w:val="002F5C21"/>
    <w:rsid w:val="002F66DA"/>
    <w:rsid w:val="002F6A36"/>
    <w:rsid w:val="002F7C56"/>
    <w:rsid w:val="003004E7"/>
    <w:rsid w:val="00301432"/>
    <w:rsid w:val="00302BD7"/>
    <w:rsid w:val="00303075"/>
    <w:rsid w:val="0030348B"/>
    <w:rsid w:val="00305ECF"/>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304FC"/>
    <w:rsid w:val="00332E1E"/>
    <w:rsid w:val="00335861"/>
    <w:rsid w:val="00336915"/>
    <w:rsid w:val="00337624"/>
    <w:rsid w:val="00340927"/>
    <w:rsid w:val="00341614"/>
    <w:rsid w:val="003426A0"/>
    <w:rsid w:val="003426B8"/>
    <w:rsid w:val="003430A7"/>
    <w:rsid w:val="003434C7"/>
    <w:rsid w:val="0034429C"/>
    <w:rsid w:val="00344851"/>
    <w:rsid w:val="00345678"/>
    <w:rsid w:val="0034618F"/>
    <w:rsid w:val="00346921"/>
    <w:rsid w:val="003512F2"/>
    <w:rsid w:val="0035291E"/>
    <w:rsid w:val="003548C2"/>
    <w:rsid w:val="00355453"/>
    <w:rsid w:val="0035572D"/>
    <w:rsid w:val="00360F85"/>
    <w:rsid w:val="0036280F"/>
    <w:rsid w:val="003651DC"/>
    <w:rsid w:val="00365AF5"/>
    <w:rsid w:val="00367487"/>
    <w:rsid w:val="00370E2A"/>
    <w:rsid w:val="00371FDC"/>
    <w:rsid w:val="00375ADA"/>
    <w:rsid w:val="003767D9"/>
    <w:rsid w:val="003828BB"/>
    <w:rsid w:val="003836B9"/>
    <w:rsid w:val="00383757"/>
    <w:rsid w:val="00385B85"/>
    <w:rsid w:val="00391196"/>
    <w:rsid w:val="00391E29"/>
    <w:rsid w:val="00392616"/>
    <w:rsid w:val="00392C03"/>
    <w:rsid w:val="00396235"/>
    <w:rsid w:val="003973FA"/>
    <w:rsid w:val="003A15BA"/>
    <w:rsid w:val="003A27EC"/>
    <w:rsid w:val="003A3CDA"/>
    <w:rsid w:val="003A3EDC"/>
    <w:rsid w:val="003A4AB9"/>
    <w:rsid w:val="003A5650"/>
    <w:rsid w:val="003A5EA7"/>
    <w:rsid w:val="003A6C19"/>
    <w:rsid w:val="003A7D39"/>
    <w:rsid w:val="003A7EEA"/>
    <w:rsid w:val="003B06A3"/>
    <w:rsid w:val="003B4A10"/>
    <w:rsid w:val="003B5D8C"/>
    <w:rsid w:val="003B6154"/>
    <w:rsid w:val="003C1B21"/>
    <w:rsid w:val="003C22B8"/>
    <w:rsid w:val="003C2330"/>
    <w:rsid w:val="003C2D95"/>
    <w:rsid w:val="003C3CC3"/>
    <w:rsid w:val="003C75A4"/>
    <w:rsid w:val="003D134A"/>
    <w:rsid w:val="003D16A6"/>
    <w:rsid w:val="003D25F0"/>
    <w:rsid w:val="003D2D0B"/>
    <w:rsid w:val="003D3216"/>
    <w:rsid w:val="003D377C"/>
    <w:rsid w:val="003D4CD1"/>
    <w:rsid w:val="003D75D2"/>
    <w:rsid w:val="003E0288"/>
    <w:rsid w:val="003E0B73"/>
    <w:rsid w:val="003E1713"/>
    <w:rsid w:val="003E19A1"/>
    <w:rsid w:val="003E3305"/>
    <w:rsid w:val="003E339E"/>
    <w:rsid w:val="003E374C"/>
    <w:rsid w:val="003E3C90"/>
    <w:rsid w:val="003E3DE2"/>
    <w:rsid w:val="003E4F61"/>
    <w:rsid w:val="003E52D2"/>
    <w:rsid w:val="003E5DBF"/>
    <w:rsid w:val="003F2574"/>
    <w:rsid w:val="003F2BEC"/>
    <w:rsid w:val="003F46F9"/>
    <w:rsid w:val="003F5DE6"/>
    <w:rsid w:val="003F69D7"/>
    <w:rsid w:val="003F7984"/>
    <w:rsid w:val="004011E4"/>
    <w:rsid w:val="0040145C"/>
    <w:rsid w:val="004025A7"/>
    <w:rsid w:val="00403093"/>
    <w:rsid w:val="00404CFA"/>
    <w:rsid w:val="00405263"/>
    <w:rsid w:val="00405577"/>
    <w:rsid w:val="0040567B"/>
    <w:rsid w:val="00412CDA"/>
    <w:rsid w:val="00413F17"/>
    <w:rsid w:val="00416C66"/>
    <w:rsid w:val="00417EB3"/>
    <w:rsid w:val="00422459"/>
    <w:rsid w:val="0042257B"/>
    <w:rsid w:val="00423526"/>
    <w:rsid w:val="00423B56"/>
    <w:rsid w:val="00425832"/>
    <w:rsid w:val="004301E8"/>
    <w:rsid w:val="00430347"/>
    <w:rsid w:val="00432F43"/>
    <w:rsid w:val="0043365C"/>
    <w:rsid w:val="00433A75"/>
    <w:rsid w:val="00433CF1"/>
    <w:rsid w:val="004372C3"/>
    <w:rsid w:val="004379D8"/>
    <w:rsid w:val="004407D3"/>
    <w:rsid w:val="004412AC"/>
    <w:rsid w:val="00442F9C"/>
    <w:rsid w:val="0044310C"/>
    <w:rsid w:val="00445671"/>
    <w:rsid w:val="00447BD5"/>
    <w:rsid w:val="00450501"/>
    <w:rsid w:val="0045061A"/>
    <w:rsid w:val="004518ED"/>
    <w:rsid w:val="00451B8C"/>
    <w:rsid w:val="004531E1"/>
    <w:rsid w:val="00454664"/>
    <w:rsid w:val="00455349"/>
    <w:rsid w:val="004558C8"/>
    <w:rsid w:val="0045626E"/>
    <w:rsid w:val="00456B50"/>
    <w:rsid w:val="004570D1"/>
    <w:rsid w:val="00457A80"/>
    <w:rsid w:val="00460478"/>
    <w:rsid w:val="00461169"/>
    <w:rsid w:val="004615D3"/>
    <w:rsid w:val="00465DDE"/>
    <w:rsid w:val="00470771"/>
    <w:rsid w:val="00471962"/>
    <w:rsid w:val="00474845"/>
    <w:rsid w:val="00476D44"/>
    <w:rsid w:val="0047797E"/>
    <w:rsid w:val="004806B2"/>
    <w:rsid w:val="004809FB"/>
    <w:rsid w:val="004814FE"/>
    <w:rsid w:val="00482A1A"/>
    <w:rsid w:val="00482A98"/>
    <w:rsid w:val="00483D4B"/>
    <w:rsid w:val="00483FD6"/>
    <w:rsid w:val="0048470E"/>
    <w:rsid w:val="00486684"/>
    <w:rsid w:val="00486994"/>
    <w:rsid w:val="00492A09"/>
    <w:rsid w:val="00493ADA"/>
    <w:rsid w:val="00495035"/>
    <w:rsid w:val="004951C6"/>
    <w:rsid w:val="004A5020"/>
    <w:rsid w:val="004A7E77"/>
    <w:rsid w:val="004B3E15"/>
    <w:rsid w:val="004B58B4"/>
    <w:rsid w:val="004B64FE"/>
    <w:rsid w:val="004B6FDE"/>
    <w:rsid w:val="004C1A0E"/>
    <w:rsid w:val="004C1A20"/>
    <w:rsid w:val="004C5E1D"/>
    <w:rsid w:val="004C5F05"/>
    <w:rsid w:val="004C694E"/>
    <w:rsid w:val="004C74D0"/>
    <w:rsid w:val="004C7501"/>
    <w:rsid w:val="004D0AD6"/>
    <w:rsid w:val="004D0F01"/>
    <w:rsid w:val="004D1CB1"/>
    <w:rsid w:val="004D1F77"/>
    <w:rsid w:val="004D27E2"/>
    <w:rsid w:val="004D423E"/>
    <w:rsid w:val="004D4951"/>
    <w:rsid w:val="004D4DB7"/>
    <w:rsid w:val="004D6548"/>
    <w:rsid w:val="004E1E02"/>
    <w:rsid w:val="004E375D"/>
    <w:rsid w:val="004E398C"/>
    <w:rsid w:val="004E594A"/>
    <w:rsid w:val="004E5AD0"/>
    <w:rsid w:val="004F0901"/>
    <w:rsid w:val="004F4780"/>
    <w:rsid w:val="004F51C4"/>
    <w:rsid w:val="004F5929"/>
    <w:rsid w:val="004F5C35"/>
    <w:rsid w:val="00500533"/>
    <w:rsid w:val="00500603"/>
    <w:rsid w:val="00501C76"/>
    <w:rsid w:val="00501CB9"/>
    <w:rsid w:val="005035C6"/>
    <w:rsid w:val="00504F67"/>
    <w:rsid w:val="00505548"/>
    <w:rsid w:val="005067E8"/>
    <w:rsid w:val="005106DC"/>
    <w:rsid w:val="0051134C"/>
    <w:rsid w:val="005117BD"/>
    <w:rsid w:val="00512A69"/>
    <w:rsid w:val="0051771A"/>
    <w:rsid w:val="00517B52"/>
    <w:rsid w:val="00520893"/>
    <w:rsid w:val="00522B6B"/>
    <w:rsid w:val="00523FDF"/>
    <w:rsid w:val="00526BD3"/>
    <w:rsid w:val="0052733E"/>
    <w:rsid w:val="00527B8F"/>
    <w:rsid w:val="00530528"/>
    <w:rsid w:val="00531EA9"/>
    <w:rsid w:val="00531FB1"/>
    <w:rsid w:val="0053327E"/>
    <w:rsid w:val="0053470A"/>
    <w:rsid w:val="005349DD"/>
    <w:rsid w:val="0053506D"/>
    <w:rsid w:val="00537214"/>
    <w:rsid w:val="00537413"/>
    <w:rsid w:val="005378C2"/>
    <w:rsid w:val="00537988"/>
    <w:rsid w:val="005414CC"/>
    <w:rsid w:val="00542607"/>
    <w:rsid w:val="005431B7"/>
    <w:rsid w:val="00543A32"/>
    <w:rsid w:val="00544894"/>
    <w:rsid w:val="00552B5F"/>
    <w:rsid w:val="005535D0"/>
    <w:rsid w:val="00554025"/>
    <w:rsid w:val="0056162B"/>
    <w:rsid w:val="0056650B"/>
    <w:rsid w:val="005666C6"/>
    <w:rsid w:val="00571086"/>
    <w:rsid w:val="00574AED"/>
    <w:rsid w:val="00575724"/>
    <w:rsid w:val="00576A1B"/>
    <w:rsid w:val="00577324"/>
    <w:rsid w:val="005804B1"/>
    <w:rsid w:val="00581CC9"/>
    <w:rsid w:val="00585596"/>
    <w:rsid w:val="00592014"/>
    <w:rsid w:val="005939BB"/>
    <w:rsid w:val="00593C2E"/>
    <w:rsid w:val="0059440C"/>
    <w:rsid w:val="005954EB"/>
    <w:rsid w:val="00595672"/>
    <w:rsid w:val="00597042"/>
    <w:rsid w:val="00597543"/>
    <w:rsid w:val="005A04C4"/>
    <w:rsid w:val="005A1448"/>
    <w:rsid w:val="005A259B"/>
    <w:rsid w:val="005A3A72"/>
    <w:rsid w:val="005A590E"/>
    <w:rsid w:val="005A6A35"/>
    <w:rsid w:val="005A6A44"/>
    <w:rsid w:val="005A6CE0"/>
    <w:rsid w:val="005B1638"/>
    <w:rsid w:val="005B2781"/>
    <w:rsid w:val="005B3341"/>
    <w:rsid w:val="005B3FA7"/>
    <w:rsid w:val="005B48C7"/>
    <w:rsid w:val="005B77D4"/>
    <w:rsid w:val="005B7CF1"/>
    <w:rsid w:val="005B7EC9"/>
    <w:rsid w:val="005C1E2E"/>
    <w:rsid w:val="005C3201"/>
    <w:rsid w:val="005D0008"/>
    <w:rsid w:val="005D00BC"/>
    <w:rsid w:val="005D0FD2"/>
    <w:rsid w:val="005D12DD"/>
    <w:rsid w:val="005D1E10"/>
    <w:rsid w:val="005D3BDC"/>
    <w:rsid w:val="005D6216"/>
    <w:rsid w:val="005E27C3"/>
    <w:rsid w:val="005E3C0F"/>
    <w:rsid w:val="005E5B7F"/>
    <w:rsid w:val="005E768C"/>
    <w:rsid w:val="005F185D"/>
    <w:rsid w:val="005F490D"/>
    <w:rsid w:val="005F533D"/>
    <w:rsid w:val="005F53CC"/>
    <w:rsid w:val="005F71C1"/>
    <w:rsid w:val="00600D29"/>
    <w:rsid w:val="00602857"/>
    <w:rsid w:val="00603F67"/>
    <w:rsid w:val="00604CC6"/>
    <w:rsid w:val="00607721"/>
    <w:rsid w:val="00607D0D"/>
    <w:rsid w:val="00613863"/>
    <w:rsid w:val="00613A06"/>
    <w:rsid w:val="00613DE5"/>
    <w:rsid w:val="00614A2A"/>
    <w:rsid w:val="006150A4"/>
    <w:rsid w:val="0061545C"/>
    <w:rsid w:val="00617833"/>
    <w:rsid w:val="00620534"/>
    <w:rsid w:val="006223D2"/>
    <w:rsid w:val="0062264A"/>
    <w:rsid w:val="00623A5D"/>
    <w:rsid w:val="00623C63"/>
    <w:rsid w:val="00626573"/>
    <w:rsid w:val="00627F78"/>
    <w:rsid w:val="006311D5"/>
    <w:rsid w:val="00631E3F"/>
    <w:rsid w:val="0063319E"/>
    <w:rsid w:val="0063336F"/>
    <w:rsid w:val="00635C48"/>
    <w:rsid w:val="00641734"/>
    <w:rsid w:val="00641E8B"/>
    <w:rsid w:val="00643363"/>
    <w:rsid w:val="00644417"/>
    <w:rsid w:val="00645584"/>
    <w:rsid w:val="0064741F"/>
    <w:rsid w:val="0065139A"/>
    <w:rsid w:val="00651551"/>
    <w:rsid w:val="00651A2D"/>
    <w:rsid w:val="006528EE"/>
    <w:rsid w:val="0065326F"/>
    <w:rsid w:val="00654B92"/>
    <w:rsid w:val="006550CC"/>
    <w:rsid w:val="006556D5"/>
    <w:rsid w:val="006559CD"/>
    <w:rsid w:val="0065777F"/>
    <w:rsid w:val="0066002B"/>
    <w:rsid w:val="00661215"/>
    <w:rsid w:val="00661AA7"/>
    <w:rsid w:val="00665B00"/>
    <w:rsid w:val="006662CC"/>
    <w:rsid w:val="00666628"/>
    <w:rsid w:val="006674F3"/>
    <w:rsid w:val="006707AF"/>
    <w:rsid w:val="00670E3C"/>
    <w:rsid w:val="00672DBC"/>
    <w:rsid w:val="00673100"/>
    <w:rsid w:val="0067432C"/>
    <w:rsid w:val="0067494F"/>
    <w:rsid w:val="00674B52"/>
    <w:rsid w:val="00674C1A"/>
    <w:rsid w:val="0067580E"/>
    <w:rsid w:val="00677EFF"/>
    <w:rsid w:val="0068198D"/>
    <w:rsid w:val="00681B15"/>
    <w:rsid w:val="00681D1B"/>
    <w:rsid w:val="00683EF8"/>
    <w:rsid w:val="00685BE7"/>
    <w:rsid w:val="0069264E"/>
    <w:rsid w:val="0069447F"/>
    <w:rsid w:val="00695590"/>
    <w:rsid w:val="00696051"/>
    <w:rsid w:val="0069663A"/>
    <w:rsid w:val="00696CF9"/>
    <w:rsid w:val="006A0B8F"/>
    <w:rsid w:val="006A0DA4"/>
    <w:rsid w:val="006A223A"/>
    <w:rsid w:val="006A35DB"/>
    <w:rsid w:val="006A3F00"/>
    <w:rsid w:val="006A4345"/>
    <w:rsid w:val="006A5DA4"/>
    <w:rsid w:val="006A667F"/>
    <w:rsid w:val="006A6B97"/>
    <w:rsid w:val="006A7183"/>
    <w:rsid w:val="006B1085"/>
    <w:rsid w:val="006B1C26"/>
    <w:rsid w:val="006B1EE2"/>
    <w:rsid w:val="006B221E"/>
    <w:rsid w:val="006B5619"/>
    <w:rsid w:val="006B5BDD"/>
    <w:rsid w:val="006B6626"/>
    <w:rsid w:val="006B6CDB"/>
    <w:rsid w:val="006C3A99"/>
    <w:rsid w:val="006C3B75"/>
    <w:rsid w:val="006C499C"/>
    <w:rsid w:val="006C4D04"/>
    <w:rsid w:val="006C6008"/>
    <w:rsid w:val="006C7884"/>
    <w:rsid w:val="006D060F"/>
    <w:rsid w:val="006D39ED"/>
    <w:rsid w:val="006D402F"/>
    <w:rsid w:val="006D55EF"/>
    <w:rsid w:val="006D5616"/>
    <w:rsid w:val="006D63F9"/>
    <w:rsid w:val="006D7D1E"/>
    <w:rsid w:val="006E6E1C"/>
    <w:rsid w:val="006E7DB5"/>
    <w:rsid w:val="006F0633"/>
    <w:rsid w:val="006F0AEC"/>
    <w:rsid w:val="006F0EB0"/>
    <w:rsid w:val="006F1FF3"/>
    <w:rsid w:val="006F20E2"/>
    <w:rsid w:val="006F2AF3"/>
    <w:rsid w:val="006F35AC"/>
    <w:rsid w:val="006F3ABB"/>
    <w:rsid w:val="006F41A2"/>
    <w:rsid w:val="006F57F0"/>
    <w:rsid w:val="006F5C9F"/>
    <w:rsid w:val="00700303"/>
    <w:rsid w:val="007014CE"/>
    <w:rsid w:val="00701BB4"/>
    <w:rsid w:val="00701BE2"/>
    <w:rsid w:val="00702F07"/>
    <w:rsid w:val="00703237"/>
    <w:rsid w:val="00703987"/>
    <w:rsid w:val="00703AD1"/>
    <w:rsid w:val="007051ED"/>
    <w:rsid w:val="00707EF8"/>
    <w:rsid w:val="0071130C"/>
    <w:rsid w:val="007125B1"/>
    <w:rsid w:val="00713A9A"/>
    <w:rsid w:val="0071637B"/>
    <w:rsid w:val="00720289"/>
    <w:rsid w:val="007211C9"/>
    <w:rsid w:val="00721899"/>
    <w:rsid w:val="007218ED"/>
    <w:rsid w:val="00722032"/>
    <w:rsid w:val="00723A1C"/>
    <w:rsid w:val="00723BB8"/>
    <w:rsid w:val="00723C28"/>
    <w:rsid w:val="0072484A"/>
    <w:rsid w:val="00724E38"/>
    <w:rsid w:val="00732508"/>
    <w:rsid w:val="00732F66"/>
    <w:rsid w:val="00734118"/>
    <w:rsid w:val="00735234"/>
    <w:rsid w:val="0073593C"/>
    <w:rsid w:val="0074002F"/>
    <w:rsid w:val="007411A7"/>
    <w:rsid w:val="00742DD7"/>
    <w:rsid w:val="00742F4D"/>
    <w:rsid w:val="0074336E"/>
    <w:rsid w:val="00743371"/>
    <w:rsid w:val="0074364F"/>
    <w:rsid w:val="00743836"/>
    <w:rsid w:val="007453C7"/>
    <w:rsid w:val="00747CC3"/>
    <w:rsid w:val="00750B9B"/>
    <w:rsid w:val="007513C5"/>
    <w:rsid w:val="007514F5"/>
    <w:rsid w:val="0075367B"/>
    <w:rsid w:val="007551F2"/>
    <w:rsid w:val="007557A8"/>
    <w:rsid w:val="00762037"/>
    <w:rsid w:val="00763F70"/>
    <w:rsid w:val="00764A38"/>
    <w:rsid w:val="00765B21"/>
    <w:rsid w:val="00765ED5"/>
    <w:rsid w:val="0076780C"/>
    <w:rsid w:val="00772A74"/>
    <w:rsid w:val="00772C2C"/>
    <w:rsid w:val="0077315F"/>
    <w:rsid w:val="00775671"/>
    <w:rsid w:val="00775D24"/>
    <w:rsid w:val="0077626D"/>
    <w:rsid w:val="007767E7"/>
    <w:rsid w:val="0078047C"/>
    <w:rsid w:val="0078052F"/>
    <w:rsid w:val="007810A1"/>
    <w:rsid w:val="00783DC0"/>
    <w:rsid w:val="00784937"/>
    <w:rsid w:val="00785D88"/>
    <w:rsid w:val="00787461"/>
    <w:rsid w:val="007876AB"/>
    <w:rsid w:val="00787ED6"/>
    <w:rsid w:val="0079118A"/>
    <w:rsid w:val="00791858"/>
    <w:rsid w:val="00791AE1"/>
    <w:rsid w:val="00794048"/>
    <w:rsid w:val="007950E0"/>
    <w:rsid w:val="0079579F"/>
    <w:rsid w:val="00795967"/>
    <w:rsid w:val="007A316C"/>
    <w:rsid w:val="007A4D72"/>
    <w:rsid w:val="007A5071"/>
    <w:rsid w:val="007A5487"/>
    <w:rsid w:val="007B0226"/>
    <w:rsid w:val="007B14FB"/>
    <w:rsid w:val="007B2239"/>
    <w:rsid w:val="007B4FB7"/>
    <w:rsid w:val="007B529D"/>
    <w:rsid w:val="007C1504"/>
    <w:rsid w:val="007C2070"/>
    <w:rsid w:val="007C44D5"/>
    <w:rsid w:val="007C6DD6"/>
    <w:rsid w:val="007C7155"/>
    <w:rsid w:val="007D2908"/>
    <w:rsid w:val="007D3CB5"/>
    <w:rsid w:val="007D5918"/>
    <w:rsid w:val="007E0244"/>
    <w:rsid w:val="007E568B"/>
    <w:rsid w:val="007F003E"/>
    <w:rsid w:val="007F0349"/>
    <w:rsid w:val="007F38A2"/>
    <w:rsid w:val="007F59B9"/>
    <w:rsid w:val="007F6BDC"/>
    <w:rsid w:val="007F7097"/>
    <w:rsid w:val="00803709"/>
    <w:rsid w:val="00804E5D"/>
    <w:rsid w:val="0080554A"/>
    <w:rsid w:val="00806229"/>
    <w:rsid w:val="0080648C"/>
    <w:rsid w:val="00810EB1"/>
    <w:rsid w:val="00811252"/>
    <w:rsid w:val="00812021"/>
    <w:rsid w:val="0081383E"/>
    <w:rsid w:val="00814462"/>
    <w:rsid w:val="00815713"/>
    <w:rsid w:val="008167E9"/>
    <w:rsid w:val="0081691B"/>
    <w:rsid w:val="00816A75"/>
    <w:rsid w:val="00817688"/>
    <w:rsid w:val="00820151"/>
    <w:rsid w:val="00822959"/>
    <w:rsid w:val="00822BED"/>
    <w:rsid w:val="00824B5E"/>
    <w:rsid w:val="00825C28"/>
    <w:rsid w:val="00826020"/>
    <w:rsid w:val="00827BD2"/>
    <w:rsid w:val="00827C78"/>
    <w:rsid w:val="0083017B"/>
    <w:rsid w:val="008304D7"/>
    <w:rsid w:val="0083128C"/>
    <w:rsid w:val="00831935"/>
    <w:rsid w:val="00832AF2"/>
    <w:rsid w:val="0083329E"/>
    <w:rsid w:val="0083344B"/>
    <w:rsid w:val="0083458F"/>
    <w:rsid w:val="00835602"/>
    <w:rsid w:val="00835706"/>
    <w:rsid w:val="00837237"/>
    <w:rsid w:val="008375E8"/>
    <w:rsid w:val="00840322"/>
    <w:rsid w:val="0084048F"/>
    <w:rsid w:val="008405B4"/>
    <w:rsid w:val="00840F18"/>
    <w:rsid w:val="00847BB1"/>
    <w:rsid w:val="008501AA"/>
    <w:rsid w:val="0085202B"/>
    <w:rsid w:val="008521C3"/>
    <w:rsid w:val="00852DA3"/>
    <w:rsid w:val="00853BFD"/>
    <w:rsid w:val="00854FB6"/>
    <w:rsid w:val="00857BDB"/>
    <w:rsid w:val="00860F25"/>
    <w:rsid w:val="00861735"/>
    <w:rsid w:val="00862FFB"/>
    <w:rsid w:val="00863544"/>
    <w:rsid w:val="00863A1A"/>
    <w:rsid w:val="00863F09"/>
    <w:rsid w:val="00864F1A"/>
    <w:rsid w:val="0086672F"/>
    <w:rsid w:val="0086743E"/>
    <w:rsid w:val="008715FB"/>
    <w:rsid w:val="008741FC"/>
    <w:rsid w:val="00874FE2"/>
    <w:rsid w:val="0087566E"/>
    <w:rsid w:val="0087753B"/>
    <w:rsid w:val="00880E2C"/>
    <w:rsid w:val="00885510"/>
    <w:rsid w:val="00891FC9"/>
    <w:rsid w:val="00892EA6"/>
    <w:rsid w:val="008957A7"/>
    <w:rsid w:val="00895E35"/>
    <w:rsid w:val="008962BD"/>
    <w:rsid w:val="00897A2C"/>
    <w:rsid w:val="00897A84"/>
    <w:rsid w:val="008A16D9"/>
    <w:rsid w:val="008A277D"/>
    <w:rsid w:val="008A2DE9"/>
    <w:rsid w:val="008A313A"/>
    <w:rsid w:val="008A4329"/>
    <w:rsid w:val="008B07B3"/>
    <w:rsid w:val="008B1398"/>
    <w:rsid w:val="008B4432"/>
    <w:rsid w:val="008B63E6"/>
    <w:rsid w:val="008B6D60"/>
    <w:rsid w:val="008C0626"/>
    <w:rsid w:val="008C0AC5"/>
    <w:rsid w:val="008C1C52"/>
    <w:rsid w:val="008C2663"/>
    <w:rsid w:val="008C2F66"/>
    <w:rsid w:val="008C31DF"/>
    <w:rsid w:val="008C37E2"/>
    <w:rsid w:val="008C3E1B"/>
    <w:rsid w:val="008C469F"/>
    <w:rsid w:val="008C630F"/>
    <w:rsid w:val="008C770B"/>
    <w:rsid w:val="008D07BE"/>
    <w:rsid w:val="008D170D"/>
    <w:rsid w:val="008D5F10"/>
    <w:rsid w:val="008D5F41"/>
    <w:rsid w:val="008D7FA1"/>
    <w:rsid w:val="008E34FD"/>
    <w:rsid w:val="008E3594"/>
    <w:rsid w:val="008E5BB5"/>
    <w:rsid w:val="008E79AE"/>
    <w:rsid w:val="008F4BAD"/>
    <w:rsid w:val="008F5066"/>
    <w:rsid w:val="00901B57"/>
    <w:rsid w:val="00901C49"/>
    <w:rsid w:val="009049C5"/>
    <w:rsid w:val="0090538D"/>
    <w:rsid w:val="00907710"/>
    <w:rsid w:val="00907ABB"/>
    <w:rsid w:val="009119F7"/>
    <w:rsid w:val="00911A48"/>
    <w:rsid w:val="009130B5"/>
    <w:rsid w:val="009139A1"/>
    <w:rsid w:val="009140CF"/>
    <w:rsid w:val="009140DB"/>
    <w:rsid w:val="009151EB"/>
    <w:rsid w:val="00915C1D"/>
    <w:rsid w:val="00917774"/>
    <w:rsid w:val="00920B1C"/>
    <w:rsid w:val="00920E6C"/>
    <w:rsid w:val="0092175E"/>
    <w:rsid w:val="00922062"/>
    <w:rsid w:val="0092227E"/>
    <w:rsid w:val="00925EA5"/>
    <w:rsid w:val="009317AB"/>
    <w:rsid w:val="00931D31"/>
    <w:rsid w:val="009322CC"/>
    <w:rsid w:val="009337A5"/>
    <w:rsid w:val="00933F77"/>
    <w:rsid w:val="0093475F"/>
    <w:rsid w:val="00936C14"/>
    <w:rsid w:val="00937961"/>
    <w:rsid w:val="00937CB6"/>
    <w:rsid w:val="009413B9"/>
    <w:rsid w:val="0094196C"/>
    <w:rsid w:val="0094416D"/>
    <w:rsid w:val="0094421B"/>
    <w:rsid w:val="009470F0"/>
    <w:rsid w:val="00952338"/>
    <w:rsid w:val="00952525"/>
    <w:rsid w:val="00952F60"/>
    <w:rsid w:val="00953592"/>
    <w:rsid w:val="00954A4F"/>
    <w:rsid w:val="00955FFC"/>
    <w:rsid w:val="009569C1"/>
    <w:rsid w:val="00956E43"/>
    <w:rsid w:val="00957704"/>
    <w:rsid w:val="00961EE0"/>
    <w:rsid w:val="00962232"/>
    <w:rsid w:val="009644DC"/>
    <w:rsid w:val="0096621D"/>
    <w:rsid w:val="00966D96"/>
    <w:rsid w:val="00967007"/>
    <w:rsid w:val="00967C29"/>
    <w:rsid w:val="00971B84"/>
    <w:rsid w:val="00974F99"/>
    <w:rsid w:val="009759B7"/>
    <w:rsid w:val="00975B7A"/>
    <w:rsid w:val="00981607"/>
    <w:rsid w:val="00981DF9"/>
    <w:rsid w:val="0098229C"/>
    <w:rsid w:val="00982950"/>
    <w:rsid w:val="00985BF5"/>
    <w:rsid w:val="009866D6"/>
    <w:rsid w:val="00995B13"/>
    <w:rsid w:val="00995D15"/>
    <w:rsid w:val="00995FC7"/>
    <w:rsid w:val="009A003E"/>
    <w:rsid w:val="009A1FF6"/>
    <w:rsid w:val="009A39C0"/>
    <w:rsid w:val="009A3EEB"/>
    <w:rsid w:val="009A46DC"/>
    <w:rsid w:val="009A4D2B"/>
    <w:rsid w:val="009A63A3"/>
    <w:rsid w:val="009A66EF"/>
    <w:rsid w:val="009A69FA"/>
    <w:rsid w:val="009A7320"/>
    <w:rsid w:val="009B02CD"/>
    <w:rsid w:val="009B0935"/>
    <w:rsid w:val="009B0DAB"/>
    <w:rsid w:val="009B2177"/>
    <w:rsid w:val="009B27F9"/>
    <w:rsid w:val="009B38CA"/>
    <w:rsid w:val="009B4012"/>
    <w:rsid w:val="009B4E66"/>
    <w:rsid w:val="009B5DE2"/>
    <w:rsid w:val="009B6D7E"/>
    <w:rsid w:val="009C3B43"/>
    <w:rsid w:val="009C4098"/>
    <w:rsid w:val="009C49F1"/>
    <w:rsid w:val="009C4F00"/>
    <w:rsid w:val="009C568C"/>
    <w:rsid w:val="009D0043"/>
    <w:rsid w:val="009D04E7"/>
    <w:rsid w:val="009D0943"/>
    <w:rsid w:val="009D0DA6"/>
    <w:rsid w:val="009D1958"/>
    <w:rsid w:val="009D1B1C"/>
    <w:rsid w:val="009D22B5"/>
    <w:rsid w:val="009D34AD"/>
    <w:rsid w:val="009D3F9D"/>
    <w:rsid w:val="009D4C00"/>
    <w:rsid w:val="009D5212"/>
    <w:rsid w:val="009D5C21"/>
    <w:rsid w:val="009D7195"/>
    <w:rsid w:val="009E0C7E"/>
    <w:rsid w:val="009E0CCA"/>
    <w:rsid w:val="009E1E2D"/>
    <w:rsid w:val="009E2B53"/>
    <w:rsid w:val="009E3C76"/>
    <w:rsid w:val="009E41D8"/>
    <w:rsid w:val="009E58BF"/>
    <w:rsid w:val="009E5C47"/>
    <w:rsid w:val="009E5DF9"/>
    <w:rsid w:val="009E62D1"/>
    <w:rsid w:val="009E6AE5"/>
    <w:rsid w:val="009E730E"/>
    <w:rsid w:val="009E74C0"/>
    <w:rsid w:val="009E74DE"/>
    <w:rsid w:val="009F0AE2"/>
    <w:rsid w:val="009F2331"/>
    <w:rsid w:val="009F57D5"/>
    <w:rsid w:val="009F6447"/>
    <w:rsid w:val="009F68D7"/>
    <w:rsid w:val="00A01D0B"/>
    <w:rsid w:val="00A01F8F"/>
    <w:rsid w:val="00A025A4"/>
    <w:rsid w:val="00A057D1"/>
    <w:rsid w:val="00A079D9"/>
    <w:rsid w:val="00A104D5"/>
    <w:rsid w:val="00A10C51"/>
    <w:rsid w:val="00A120D8"/>
    <w:rsid w:val="00A124D5"/>
    <w:rsid w:val="00A12C28"/>
    <w:rsid w:val="00A143C8"/>
    <w:rsid w:val="00A1465B"/>
    <w:rsid w:val="00A16552"/>
    <w:rsid w:val="00A21A53"/>
    <w:rsid w:val="00A2470D"/>
    <w:rsid w:val="00A30C38"/>
    <w:rsid w:val="00A31A36"/>
    <w:rsid w:val="00A32117"/>
    <w:rsid w:val="00A32B8F"/>
    <w:rsid w:val="00A36065"/>
    <w:rsid w:val="00A361D5"/>
    <w:rsid w:val="00A37265"/>
    <w:rsid w:val="00A3735B"/>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6893"/>
    <w:rsid w:val="00A57D4B"/>
    <w:rsid w:val="00A61597"/>
    <w:rsid w:val="00A61EF4"/>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4D90"/>
    <w:rsid w:val="00A851FF"/>
    <w:rsid w:val="00A860EF"/>
    <w:rsid w:val="00A861D8"/>
    <w:rsid w:val="00A907F2"/>
    <w:rsid w:val="00A92BEA"/>
    <w:rsid w:val="00A92C55"/>
    <w:rsid w:val="00A9550E"/>
    <w:rsid w:val="00A96A8A"/>
    <w:rsid w:val="00A976AC"/>
    <w:rsid w:val="00AA01EA"/>
    <w:rsid w:val="00AA2796"/>
    <w:rsid w:val="00AA387F"/>
    <w:rsid w:val="00AA662F"/>
    <w:rsid w:val="00AA696C"/>
    <w:rsid w:val="00AB030E"/>
    <w:rsid w:val="00AB0AD0"/>
    <w:rsid w:val="00AB3936"/>
    <w:rsid w:val="00AB3CE4"/>
    <w:rsid w:val="00AB4390"/>
    <w:rsid w:val="00AB5E6E"/>
    <w:rsid w:val="00AB68E9"/>
    <w:rsid w:val="00AB6A0F"/>
    <w:rsid w:val="00AC081B"/>
    <w:rsid w:val="00AC1CD1"/>
    <w:rsid w:val="00AC2233"/>
    <w:rsid w:val="00AC26A0"/>
    <w:rsid w:val="00AC3F5E"/>
    <w:rsid w:val="00AC60C6"/>
    <w:rsid w:val="00AD1F28"/>
    <w:rsid w:val="00AD1F7B"/>
    <w:rsid w:val="00AD323E"/>
    <w:rsid w:val="00AD51AF"/>
    <w:rsid w:val="00AD5D40"/>
    <w:rsid w:val="00AD613B"/>
    <w:rsid w:val="00AD6839"/>
    <w:rsid w:val="00AD6AB7"/>
    <w:rsid w:val="00AE04B8"/>
    <w:rsid w:val="00AE2B96"/>
    <w:rsid w:val="00AE3EE8"/>
    <w:rsid w:val="00AE4FBB"/>
    <w:rsid w:val="00AF14FF"/>
    <w:rsid w:val="00AF16F0"/>
    <w:rsid w:val="00AF2957"/>
    <w:rsid w:val="00AF3D5C"/>
    <w:rsid w:val="00AF4897"/>
    <w:rsid w:val="00AF4EE4"/>
    <w:rsid w:val="00AF58EB"/>
    <w:rsid w:val="00B024AB"/>
    <w:rsid w:val="00B03010"/>
    <w:rsid w:val="00B0434F"/>
    <w:rsid w:val="00B05171"/>
    <w:rsid w:val="00B0536F"/>
    <w:rsid w:val="00B05512"/>
    <w:rsid w:val="00B05D60"/>
    <w:rsid w:val="00B07164"/>
    <w:rsid w:val="00B07527"/>
    <w:rsid w:val="00B1012E"/>
    <w:rsid w:val="00B101BB"/>
    <w:rsid w:val="00B10353"/>
    <w:rsid w:val="00B107AB"/>
    <w:rsid w:val="00B12EA2"/>
    <w:rsid w:val="00B158CE"/>
    <w:rsid w:val="00B15E79"/>
    <w:rsid w:val="00B160F8"/>
    <w:rsid w:val="00B16B45"/>
    <w:rsid w:val="00B17596"/>
    <w:rsid w:val="00B17813"/>
    <w:rsid w:val="00B17DB1"/>
    <w:rsid w:val="00B17F54"/>
    <w:rsid w:val="00B17F65"/>
    <w:rsid w:val="00B21B09"/>
    <w:rsid w:val="00B25126"/>
    <w:rsid w:val="00B25E52"/>
    <w:rsid w:val="00B2679B"/>
    <w:rsid w:val="00B26A8E"/>
    <w:rsid w:val="00B26F0E"/>
    <w:rsid w:val="00B26F11"/>
    <w:rsid w:val="00B3175C"/>
    <w:rsid w:val="00B3192B"/>
    <w:rsid w:val="00B319B7"/>
    <w:rsid w:val="00B32CC5"/>
    <w:rsid w:val="00B3415C"/>
    <w:rsid w:val="00B344DE"/>
    <w:rsid w:val="00B348D3"/>
    <w:rsid w:val="00B36B9E"/>
    <w:rsid w:val="00B3714F"/>
    <w:rsid w:val="00B4057D"/>
    <w:rsid w:val="00B41018"/>
    <w:rsid w:val="00B4106E"/>
    <w:rsid w:val="00B41C95"/>
    <w:rsid w:val="00B4309C"/>
    <w:rsid w:val="00B43363"/>
    <w:rsid w:val="00B45A0F"/>
    <w:rsid w:val="00B4630E"/>
    <w:rsid w:val="00B475BB"/>
    <w:rsid w:val="00B5109D"/>
    <w:rsid w:val="00B51BA8"/>
    <w:rsid w:val="00B52693"/>
    <w:rsid w:val="00B52BB8"/>
    <w:rsid w:val="00B54447"/>
    <w:rsid w:val="00B54C3C"/>
    <w:rsid w:val="00B555AE"/>
    <w:rsid w:val="00B56572"/>
    <w:rsid w:val="00B61D8D"/>
    <w:rsid w:val="00B62485"/>
    <w:rsid w:val="00B6358E"/>
    <w:rsid w:val="00B63AB4"/>
    <w:rsid w:val="00B64AEE"/>
    <w:rsid w:val="00B651DB"/>
    <w:rsid w:val="00B66036"/>
    <w:rsid w:val="00B70894"/>
    <w:rsid w:val="00B7386D"/>
    <w:rsid w:val="00B741F7"/>
    <w:rsid w:val="00B74D96"/>
    <w:rsid w:val="00B74EC4"/>
    <w:rsid w:val="00B76412"/>
    <w:rsid w:val="00B8389B"/>
    <w:rsid w:val="00B8457C"/>
    <w:rsid w:val="00B90E21"/>
    <w:rsid w:val="00B9158B"/>
    <w:rsid w:val="00B91613"/>
    <w:rsid w:val="00B92868"/>
    <w:rsid w:val="00B92E51"/>
    <w:rsid w:val="00B951D0"/>
    <w:rsid w:val="00B95799"/>
    <w:rsid w:val="00B95E0D"/>
    <w:rsid w:val="00B9781C"/>
    <w:rsid w:val="00B97FBA"/>
    <w:rsid w:val="00BA272C"/>
    <w:rsid w:val="00BA283B"/>
    <w:rsid w:val="00BA54B7"/>
    <w:rsid w:val="00BA5F40"/>
    <w:rsid w:val="00BA7C3F"/>
    <w:rsid w:val="00BB0762"/>
    <w:rsid w:val="00BB68A3"/>
    <w:rsid w:val="00BB7111"/>
    <w:rsid w:val="00BC03CF"/>
    <w:rsid w:val="00BC0D8C"/>
    <w:rsid w:val="00BC431E"/>
    <w:rsid w:val="00BC73FF"/>
    <w:rsid w:val="00BD1D8D"/>
    <w:rsid w:val="00BD2F13"/>
    <w:rsid w:val="00BD5BE4"/>
    <w:rsid w:val="00BD6C2A"/>
    <w:rsid w:val="00BD6E66"/>
    <w:rsid w:val="00BD6E88"/>
    <w:rsid w:val="00BD744E"/>
    <w:rsid w:val="00BE35BA"/>
    <w:rsid w:val="00BE47F6"/>
    <w:rsid w:val="00BE5912"/>
    <w:rsid w:val="00BF0CDC"/>
    <w:rsid w:val="00BF318B"/>
    <w:rsid w:val="00BF3A53"/>
    <w:rsid w:val="00BF6077"/>
    <w:rsid w:val="00BF6B12"/>
    <w:rsid w:val="00BF7138"/>
    <w:rsid w:val="00BF7EF2"/>
    <w:rsid w:val="00C00A2D"/>
    <w:rsid w:val="00C03F81"/>
    <w:rsid w:val="00C069DD"/>
    <w:rsid w:val="00C070FF"/>
    <w:rsid w:val="00C07B22"/>
    <w:rsid w:val="00C07FCF"/>
    <w:rsid w:val="00C10078"/>
    <w:rsid w:val="00C13FB3"/>
    <w:rsid w:val="00C15762"/>
    <w:rsid w:val="00C165DD"/>
    <w:rsid w:val="00C17412"/>
    <w:rsid w:val="00C21140"/>
    <w:rsid w:val="00C2229C"/>
    <w:rsid w:val="00C22DB9"/>
    <w:rsid w:val="00C23945"/>
    <w:rsid w:val="00C276FB"/>
    <w:rsid w:val="00C3135B"/>
    <w:rsid w:val="00C313A3"/>
    <w:rsid w:val="00C31508"/>
    <w:rsid w:val="00C32954"/>
    <w:rsid w:val="00C33CDE"/>
    <w:rsid w:val="00C4207B"/>
    <w:rsid w:val="00C42754"/>
    <w:rsid w:val="00C43135"/>
    <w:rsid w:val="00C4363D"/>
    <w:rsid w:val="00C43BFB"/>
    <w:rsid w:val="00C44051"/>
    <w:rsid w:val="00C445DC"/>
    <w:rsid w:val="00C505D1"/>
    <w:rsid w:val="00C50E75"/>
    <w:rsid w:val="00C517C8"/>
    <w:rsid w:val="00C52759"/>
    <w:rsid w:val="00C533F8"/>
    <w:rsid w:val="00C53457"/>
    <w:rsid w:val="00C53F64"/>
    <w:rsid w:val="00C56D3F"/>
    <w:rsid w:val="00C614DC"/>
    <w:rsid w:val="00C6172D"/>
    <w:rsid w:val="00C64A8E"/>
    <w:rsid w:val="00C65B35"/>
    <w:rsid w:val="00C65C8A"/>
    <w:rsid w:val="00C65F7F"/>
    <w:rsid w:val="00C660C3"/>
    <w:rsid w:val="00C66B33"/>
    <w:rsid w:val="00C67453"/>
    <w:rsid w:val="00C72ADE"/>
    <w:rsid w:val="00C73F48"/>
    <w:rsid w:val="00C743D2"/>
    <w:rsid w:val="00C75083"/>
    <w:rsid w:val="00C76BBA"/>
    <w:rsid w:val="00C775C1"/>
    <w:rsid w:val="00C8019F"/>
    <w:rsid w:val="00C813C9"/>
    <w:rsid w:val="00C841F1"/>
    <w:rsid w:val="00C849B6"/>
    <w:rsid w:val="00C84FE3"/>
    <w:rsid w:val="00C85831"/>
    <w:rsid w:val="00C87645"/>
    <w:rsid w:val="00C90B4F"/>
    <w:rsid w:val="00C90CA2"/>
    <w:rsid w:val="00C9131D"/>
    <w:rsid w:val="00C92575"/>
    <w:rsid w:val="00C9420E"/>
    <w:rsid w:val="00C94348"/>
    <w:rsid w:val="00C94671"/>
    <w:rsid w:val="00C95FEA"/>
    <w:rsid w:val="00C9623B"/>
    <w:rsid w:val="00C965FD"/>
    <w:rsid w:val="00CA14B2"/>
    <w:rsid w:val="00CA2517"/>
    <w:rsid w:val="00CA2AAE"/>
    <w:rsid w:val="00CA504E"/>
    <w:rsid w:val="00CA7AE9"/>
    <w:rsid w:val="00CB01ED"/>
    <w:rsid w:val="00CB0DC0"/>
    <w:rsid w:val="00CB2D2A"/>
    <w:rsid w:val="00CB2DA0"/>
    <w:rsid w:val="00CB3670"/>
    <w:rsid w:val="00CB4708"/>
    <w:rsid w:val="00CB4F13"/>
    <w:rsid w:val="00CC1062"/>
    <w:rsid w:val="00CC115F"/>
    <w:rsid w:val="00CC3399"/>
    <w:rsid w:val="00CC3C6D"/>
    <w:rsid w:val="00CC3D53"/>
    <w:rsid w:val="00CC4EF9"/>
    <w:rsid w:val="00CD2D33"/>
    <w:rsid w:val="00CD3D7E"/>
    <w:rsid w:val="00CD4EB6"/>
    <w:rsid w:val="00CD6A92"/>
    <w:rsid w:val="00CD713B"/>
    <w:rsid w:val="00CD7F8E"/>
    <w:rsid w:val="00CE15F2"/>
    <w:rsid w:val="00CE16DC"/>
    <w:rsid w:val="00CE17EA"/>
    <w:rsid w:val="00CE1C12"/>
    <w:rsid w:val="00CF3E03"/>
    <w:rsid w:val="00CF5B29"/>
    <w:rsid w:val="00D00354"/>
    <w:rsid w:val="00D00F35"/>
    <w:rsid w:val="00D01B2E"/>
    <w:rsid w:val="00D02148"/>
    <w:rsid w:val="00D02CE7"/>
    <w:rsid w:val="00D03732"/>
    <w:rsid w:val="00D0786D"/>
    <w:rsid w:val="00D07F92"/>
    <w:rsid w:val="00D11BAB"/>
    <w:rsid w:val="00D14C2B"/>
    <w:rsid w:val="00D15329"/>
    <w:rsid w:val="00D20776"/>
    <w:rsid w:val="00D22774"/>
    <w:rsid w:val="00D2461E"/>
    <w:rsid w:val="00D24A0B"/>
    <w:rsid w:val="00D279C4"/>
    <w:rsid w:val="00D31A0B"/>
    <w:rsid w:val="00D3413E"/>
    <w:rsid w:val="00D35236"/>
    <w:rsid w:val="00D4062B"/>
    <w:rsid w:val="00D41658"/>
    <w:rsid w:val="00D43E41"/>
    <w:rsid w:val="00D4624D"/>
    <w:rsid w:val="00D476E2"/>
    <w:rsid w:val="00D47CF1"/>
    <w:rsid w:val="00D504E1"/>
    <w:rsid w:val="00D53B45"/>
    <w:rsid w:val="00D54468"/>
    <w:rsid w:val="00D56D2D"/>
    <w:rsid w:val="00D57423"/>
    <w:rsid w:val="00D57636"/>
    <w:rsid w:val="00D60589"/>
    <w:rsid w:val="00D625BA"/>
    <w:rsid w:val="00D62ABE"/>
    <w:rsid w:val="00D64236"/>
    <w:rsid w:val="00D652A8"/>
    <w:rsid w:val="00D67710"/>
    <w:rsid w:val="00D67871"/>
    <w:rsid w:val="00D72374"/>
    <w:rsid w:val="00D758F5"/>
    <w:rsid w:val="00D83939"/>
    <w:rsid w:val="00D8413C"/>
    <w:rsid w:val="00D84B56"/>
    <w:rsid w:val="00D85015"/>
    <w:rsid w:val="00D8559A"/>
    <w:rsid w:val="00D85A8E"/>
    <w:rsid w:val="00D86047"/>
    <w:rsid w:val="00D866DD"/>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00C6"/>
    <w:rsid w:val="00DB2499"/>
    <w:rsid w:val="00DB296A"/>
    <w:rsid w:val="00DB4DA1"/>
    <w:rsid w:val="00DB56B6"/>
    <w:rsid w:val="00DB5C72"/>
    <w:rsid w:val="00DB7FFC"/>
    <w:rsid w:val="00DC0898"/>
    <w:rsid w:val="00DC2232"/>
    <w:rsid w:val="00DC2BF7"/>
    <w:rsid w:val="00DC5518"/>
    <w:rsid w:val="00DC6E60"/>
    <w:rsid w:val="00DC6E76"/>
    <w:rsid w:val="00DC78A4"/>
    <w:rsid w:val="00DC7D22"/>
    <w:rsid w:val="00DD07E6"/>
    <w:rsid w:val="00DD1AE6"/>
    <w:rsid w:val="00DD1F4D"/>
    <w:rsid w:val="00DD366C"/>
    <w:rsid w:val="00DD548D"/>
    <w:rsid w:val="00DE13EB"/>
    <w:rsid w:val="00DE30C1"/>
    <w:rsid w:val="00DE3A81"/>
    <w:rsid w:val="00DE69D3"/>
    <w:rsid w:val="00DE6C7A"/>
    <w:rsid w:val="00DE7F48"/>
    <w:rsid w:val="00DF0567"/>
    <w:rsid w:val="00DF0D8C"/>
    <w:rsid w:val="00DF18FF"/>
    <w:rsid w:val="00DF35EC"/>
    <w:rsid w:val="00DF4140"/>
    <w:rsid w:val="00DF4CDA"/>
    <w:rsid w:val="00DF4D04"/>
    <w:rsid w:val="00E00D54"/>
    <w:rsid w:val="00E022AB"/>
    <w:rsid w:val="00E050BC"/>
    <w:rsid w:val="00E06B4E"/>
    <w:rsid w:val="00E07358"/>
    <w:rsid w:val="00E12619"/>
    <w:rsid w:val="00E12F06"/>
    <w:rsid w:val="00E13373"/>
    <w:rsid w:val="00E146CA"/>
    <w:rsid w:val="00E14737"/>
    <w:rsid w:val="00E15DAE"/>
    <w:rsid w:val="00E15EC7"/>
    <w:rsid w:val="00E1726C"/>
    <w:rsid w:val="00E17D9A"/>
    <w:rsid w:val="00E20B32"/>
    <w:rsid w:val="00E21512"/>
    <w:rsid w:val="00E21979"/>
    <w:rsid w:val="00E23E54"/>
    <w:rsid w:val="00E24E89"/>
    <w:rsid w:val="00E27965"/>
    <w:rsid w:val="00E27A20"/>
    <w:rsid w:val="00E3073F"/>
    <w:rsid w:val="00E30AAC"/>
    <w:rsid w:val="00E31D48"/>
    <w:rsid w:val="00E32B7B"/>
    <w:rsid w:val="00E332A1"/>
    <w:rsid w:val="00E344D8"/>
    <w:rsid w:val="00E34646"/>
    <w:rsid w:val="00E34689"/>
    <w:rsid w:val="00E349BE"/>
    <w:rsid w:val="00E358BC"/>
    <w:rsid w:val="00E368CF"/>
    <w:rsid w:val="00E37854"/>
    <w:rsid w:val="00E40237"/>
    <w:rsid w:val="00E40A8E"/>
    <w:rsid w:val="00E43EA8"/>
    <w:rsid w:val="00E459F8"/>
    <w:rsid w:val="00E467A7"/>
    <w:rsid w:val="00E4683C"/>
    <w:rsid w:val="00E47F36"/>
    <w:rsid w:val="00E503C9"/>
    <w:rsid w:val="00E50C7C"/>
    <w:rsid w:val="00E538C0"/>
    <w:rsid w:val="00E5396D"/>
    <w:rsid w:val="00E55A9E"/>
    <w:rsid w:val="00E57EC8"/>
    <w:rsid w:val="00E659FB"/>
    <w:rsid w:val="00E66304"/>
    <w:rsid w:val="00E67C68"/>
    <w:rsid w:val="00E711A8"/>
    <w:rsid w:val="00E716C0"/>
    <w:rsid w:val="00E74437"/>
    <w:rsid w:val="00E75C2A"/>
    <w:rsid w:val="00E81C38"/>
    <w:rsid w:val="00E81C7E"/>
    <w:rsid w:val="00E86B16"/>
    <w:rsid w:val="00E87951"/>
    <w:rsid w:val="00E87F89"/>
    <w:rsid w:val="00E90DD9"/>
    <w:rsid w:val="00E911BF"/>
    <w:rsid w:val="00E91635"/>
    <w:rsid w:val="00E92249"/>
    <w:rsid w:val="00E93437"/>
    <w:rsid w:val="00E93CE0"/>
    <w:rsid w:val="00E94637"/>
    <w:rsid w:val="00EB3536"/>
    <w:rsid w:val="00EB3716"/>
    <w:rsid w:val="00EB58B7"/>
    <w:rsid w:val="00EB5F3B"/>
    <w:rsid w:val="00EB651A"/>
    <w:rsid w:val="00EB77DC"/>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09F1"/>
    <w:rsid w:val="00ED21F3"/>
    <w:rsid w:val="00ED2761"/>
    <w:rsid w:val="00ED394F"/>
    <w:rsid w:val="00ED407B"/>
    <w:rsid w:val="00ED537C"/>
    <w:rsid w:val="00ED5ED0"/>
    <w:rsid w:val="00ED63AC"/>
    <w:rsid w:val="00ED6864"/>
    <w:rsid w:val="00EE1410"/>
    <w:rsid w:val="00EE33E4"/>
    <w:rsid w:val="00EE54D7"/>
    <w:rsid w:val="00EE75C9"/>
    <w:rsid w:val="00EF220E"/>
    <w:rsid w:val="00EF2E7E"/>
    <w:rsid w:val="00EF36C1"/>
    <w:rsid w:val="00EF43D5"/>
    <w:rsid w:val="00EF4517"/>
    <w:rsid w:val="00EF54FA"/>
    <w:rsid w:val="00EF57C8"/>
    <w:rsid w:val="00EF5812"/>
    <w:rsid w:val="00EF5A10"/>
    <w:rsid w:val="00EF60B2"/>
    <w:rsid w:val="00EF6431"/>
    <w:rsid w:val="00F0290B"/>
    <w:rsid w:val="00F031F5"/>
    <w:rsid w:val="00F0381D"/>
    <w:rsid w:val="00F03BDE"/>
    <w:rsid w:val="00F04597"/>
    <w:rsid w:val="00F05C7D"/>
    <w:rsid w:val="00F06982"/>
    <w:rsid w:val="00F06FE4"/>
    <w:rsid w:val="00F10094"/>
    <w:rsid w:val="00F10AFF"/>
    <w:rsid w:val="00F10BEF"/>
    <w:rsid w:val="00F11D6F"/>
    <w:rsid w:val="00F13722"/>
    <w:rsid w:val="00F14E65"/>
    <w:rsid w:val="00F15EFC"/>
    <w:rsid w:val="00F163C8"/>
    <w:rsid w:val="00F165E7"/>
    <w:rsid w:val="00F1682D"/>
    <w:rsid w:val="00F228D9"/>
    <w:rsid w:val="00F23D01"/>
    <w:rsid w:val="00F2484E"/>
    <w:rsid w:val="00F24B3B"/>
    <w:rsid w:val="00F24C12"/>
    <w:rsid w:val="00F24D1E"/>
    <w:rsid w:val="00F251F2"/>
    <w:rsid w:val="00F27AF5"/>
    <w:rsid w:val="00F307B1"/>
    <w:rsid w:val="00F31AB3"/>
    <w:rsid w:val="00F33F9D"/>
    <w:rsid w:val="00F34220"/>
    <w:rsid w:val="00F350CC"/>
    <w:rsid w:val="00F420E9"/>
    <w:rsid w:val="00F42B90"/>
    <w:rsid w:val="00F447D0"/>
    <w:rsid w:val="00F44E7E"/>
    <w:rsid w:val="00F44EC9"/>
    <w:rsid w:val="00F45431"/>
    <w:rsid w:val="00F46A7F"/>
    <w:rsid w:val="00F46D02"/>
    <w:rsid w:val="00F47234"/>
    <w:rsid w:val="00F506CF"/>
    <w:rsid w:val="00F5099B"/>
    <w:rsid w:val="00F51978"/>
    <w:rsid w:val="00F54C68"/>
    <w:rsid w:val="00F55AD4"/>
    <w:rsid w:val="00F55C7E"/>
    <w:rsid w:val="00F56987"/>
    <w:rsid w:val="00F5770D"/>
    <w:rsid w:val="00F61414"/>
    <w:rsid w:val="00F62B1A"/>
    <w:rsid w:val="00F64605"/>
    <w:rsid w:val="00F65255"/>
    <w:rsid w:val="00F67755"/>
    <w:rsid w:val="00F72643"/>
    <w:rsid w:val="00F72A84"/>
    <w:rsid w:val="00F72C0A"/>
    <w:rsid w:val="00F72F94"/>
    <w:rsid w:val="00F74532"/>
    <w:rsid w:val="00F76DDE"/>
    <w:rsid w:val="00F84DBE"/>
    <w:rsid w:val="00F85582"/>
    <w:rsid w:val="00F8633F"/>
    <w:rsid w:val="00F868EC"/>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3704"/>
    <w:rsid w:val="00FA57F8"/>
    <w:rsid w:val="00FA757D"/>
    <w:rsid w:val="00FB2AF9"/>
    <w:rsid w:val="00FC23FD"/>
    <w:rsid w:val="00FC2CB2"/>
    <w:rsid w:val="00FC3076"/>
    <w:rsid w:val="00FC31B1"/>
    <w:rsid w:val="00FC4F45"/>
    <w:rsid w:val="00FC76DB"/>
    <w:rsid w:val="00FD2B09"/>
    <w:rsid w:val="00FD382D"/>
    <w:rsid w:val="00FD41C1"/>
    <w:rsid w:val="00FD4E80"/>
    <w:rsid w:val="00FD5CD4"/>
    <w:rsid w:val="00FD6118"/>
    <w:rsid w:val="00FD6F6F"/>
    <w:rsid w:val="00FD73C8"/>
    <w:rsid w:val="00FD7B92"/>
    <w:rsid w:val="00FD7FC5"/>
    <w:rsid w:val="00FE0F67"/>
    <w:rsid w:val="00FE4B3A"/>
    <w:rsid w:val="00FE5743"/>
    <w:rsid w:val="00FF0609"/>
    <w:rsid w:val="00FF1047"/>
    <w:rsid w:val="00FF1A54"/>
    <w:rsid w:val="00FF4AC7"/>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B92"/>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paragraph" w:customStyle="1" w:styleId="yiv3892954483msonormal">
    <w:name w:val="yiv3892954483msonormal"/>
    <w:basedOn w:val="Normal"/>
    <w:rsid w:val="00654B92"/>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A3926-B903-47B1-A669-CBB0D856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21</Pages>
  <Words>6247</Words>
  <Characters>34363</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98</cp:revision>
  <cp:lastPrinted>2024-08-21T22:39:00Z</cp:lastPrinted>
  <dcterms:created xsi:type="dcterms:W3CDTF">2024-08-09T20:36:00Z</dcterms:created>
  <dcterms:modified xsi:type="dcterms:W3CDTF">2024-09-09T19:53:00Z</dcterms:modified>
</cp:coreProperties>
</file>