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703A3934" w:rsidR="00170F58" w:rsidRPr="00BB498F" w:rsidRDefault="00B85C52" w:rsidP="00164123">
      <w:pPr>
        <w:spacing w:line="480" w:lineRule="auto"/>
        <w:jc w:val="both"/>
        <w:rPr>
          <w:rFonts w:ascii="Lato" w:hAnsi="Lato"/>
          <w:b/>
        </w:rPr>
      </w:pPr>
      <w:bookmarkStart w:id="0" w:name="_Hlk93306768"/>
      <w:bookmarkStart w:id="1" w:name="_Hlk181103637"/>
      <w:bookmarkStart w:id="2" w:name="_Hlk31799003"/>
      <w:bookmarkStart w:id="3" w:name="_Hlk89781194"/>
      <w:r w:rsidRPr="00BB498F">
        <w:rPr>
          <w:rFonts w:ascii="Lato" w:hAnsi="Lato"/>
          <w:b/>
        </w:rPr>
        <w:t>ACTA DE SESIÓN ORDINARIA PRIVADA DEL CONSEJO DE LA JUDICATURA DEL ESTADO DE TLAXCALA</w:t>
      </w:r>
      <w:r w:rsidR="00910C9C" w:rsidRPr="00BB498F">
        <w:rPr>
          <w:rFonts w:ascii="Lato" w:hAnsi="Lato"/>
          <w:b/>
        </w:rPr>
        <w:t xml:space="preserve">, </w:t>
      </w:r>
      <w:r w:rsidR="00FB730C">
        <w:rPr>
          <w:rFonts w:ascii="Lato" w:hAnsi="Lato" w:cstheme="minorHAnsi"/>
          <w:b/>
        </w:rPr>
        <w:t xml:space="preserve">CELEBRADA A </w:t>
      </w:r>
      <w:r w:rsidR="00170F58" w:rsidRPr="00BB498F">
        <w:rPr>
          <w:rFonts w:ascii="Lato" w:hAnsi="Lato" w:cstheme="minorHAnsi"/>
          <w:b/>
        </w:rPr>
        <w:t>LA</w:t>
      </w:r>
      <w:r w:rsidR="00703987" w:rsidRPr="00BB498F">
        <w:rPr>
          <w:rFonts w:ascii="Lato" w:hAnsi="Lato" w:cstheme="minorHAnsi"/>
          <w:b/>
        </w:rPr>
        <w:t>S</w:t>
      </w:r>
      <w:r w:rsidR="00E10315" w:rsidRPr="00BB498F">
        <w:rPr>
          <w:rFonts w:ascii="Lato" w:hAnsi="Lato" w:cstheme="minorHAnsi"/>
          <w:b/>
        </w:rPr>
        <w:t xml:space="preserve"> </w:t>
      </w:r>
      <w:r w:rsidR="00AA324E" w:rsidRPr="00BB498F">
        <w:rPr>
          <w:rFonts w:ascii="Lato" w:hAnsi="Lato" w:cstheme="minorHAnsi"/>
          <w:b/>
        </w:rPr>
        <w:t xml:space="preserve">NUEVE </w:t>
      </w:r>
      <w:r w:rsidR="00E10315" w:rsidRPr="00BB498F">
        <w:rPr>
          <w:rFonts w:ascii="Lato" w:hAnsi="Lato" w:cstheme="minorHAnsi"/>
          <w:b/>
        </w:rPr>
        <w:t xml:space="preserve">HORAS </w:t>
      </w:r>
      <w:r w:rsidR="00AA324E" w:rsidRPr="00BB498F">
        <w:rPr>
          <w:rFonts w:ascii="Lato" w:hAnsi="Lato" w:cstheme="minorHAnsi"/>
          <w:b/>
        </w:rPr>
        <w:t xml:space="preserve">CON TREINTA MINUTOS </w:t>
      </w:r>
      <w:r w:rsidR="00E55A9E" w:rsidRPr="00BB498F">
        <w:rPr>
          <w:rFonts w:ascii="Lato" w:hAnsi="Lato" w:cstheme="minorHAnsi"/>
          <w:b/>
        </w:rPr>
        <w:t>DEL</w:t>
      </w:r>
      <w:r w:rsidR="00E10315" w:rsidRPr="00BB498F">
        <w:rPr>
          <w:rFonts w:ascii="Lato" w:hAnsi="Lato" w:cstheme="minorHAnsi"/>
          <w:b/>
        </w:rPr>
        <w:t xml:space="preserve"> </w:t>
      </w:r>
      <w:r w:rsidR="00AA324E" w:rsidRPr="00BB498F">
        <w:rPr>
          <w:rFonts w:ascii="Lato" w:hAnsi="Lato" w:cstheme="minorHAnsi"/>
          <w:b/>
        </w:rPr>
        <w:t>VEINTITRÉS DE</w:t>
      </w:r>
      <w:r w:rsidR="00BF6B12" w:rsidRPr="00BB498F">
        <w:rPr>
          <w:rFonts w:ascii="Lato" w:hAnsi="Lato" w:cstheme="minorHAnsi"/>
          <w:b/>
        </w:rPr>
        <w:t xml:space="preserve"> </w:t>
      </w:r>
      <w:r w:rsidR="00AA324E" w:rsidRPr="00BB498F">
        <w:rPr>
          <w:rFonts w:ascii="Lato" w:hAnsi="Lato" w:cstheme="minorHAnsi"/>
          <w:b/>
        </w:rPr>
        <w:t>OCTUBRE</w:t>
      </w:r>
      <w:r w:rsidR="008167E9" w:rsidRPr="00BB498F">
        <w:rPr>
          <w:rFonts w:ascii="Lato" w:hAnsi="Lato" w:cstheme="minorHAnsi"/>
          <w:b/>
        </w:rPr>
        <w:t xml:space="preserve"> D</w:t>
      </w:r>
      <w:r w:rsidR="00E55A9E" w:rsidRPr="00BB498F">
        <w:rPr>
          <w:rFonts w:ascii="Lato" w:hAnsi="Lato" w:cstheme="minorHAnsi"/>
          <w:b/>
        </w:rPr>
        <w:t>E DOS MIL VEINTI</w:t>
      </w:r>
      <w:r w:rsidR="009644DC" w:rsidRPr="00BB498F">
        <w:rPr>
          <w:rFonts w:ascii="Lato" w:hAnsi="Lato" w:cstheme="minorHAnsi"/>
          <w:b/>
        </w:rPr>
        <w:t>CUATRO</w:t>
      </w:r>
      <w:r w:rsidR="00170F58" w:rsidRPr="00BB498F">
        <w:rPr>
          <w:rFonts w:ascii="Lato" w:hAnsi="Lato" w:cstheme="minorHAnsi"/>
          <w:b/>
        </w:rPr>
        <w:t xml:space="preserve">, </w:t>
      </w:r>
      <w:bookmarkStart w:id="4" w:name="_Hlk54605153"/>
      <w:bookmarkEnd w:id="0"/>
      <w:r w:rsidR="00170F58" w:rsidRPr="00BB498F">
        <w:rPr>
          <w:rFonts w:ascii="Lato" w:hAnsi="Lato" w:cstheme="minorHAnsi"/>
          <w:b/>
        </w:rPr>
        <w:t>EN LA PRESIDENCIA DEL TRIBUNAL SUPERIOR DE JUSTICIA DEL ESTADO</w:t>
      </w:r>
      <w:bookmarkEnd w:id="1"/>
      <w:r w:rsidR="00170F58" w:rsidRPr="00BB498F">
        <w:rPr>
          <w:rFonts w:ascii="Lato" w:hAnsi="Lato" w:cstheme="minorHAnsi"/>
          <w:b/>
        </w:rPr>
        <w:t>, CON SEDE EN CIUDAD JUDICIAL, SANTA ANITA HUILOAC, APIZACO,</w:t>
      </w:r>
      <w:r w:rsidR="002A33A0" w:rsidRPr="00BB498F">
        <w:rPr>
          <w:rFonts w:ascii="Lato" w:hAnsi="Lato" w:cstheme="minorHAnsi"/>
          <w:b/>
        </w:rPr>
        <w:t xml:space="preserve"> TLAXCALA,</w:t>
      </w:r>
      <w:r w:rsidR="00170F58" w:rsidRPr="00BB498F">
        <w:rPr>
          <w:rFonts w:ascii="Lato" w:hAnsi="Lato" w:cstheme="minorHAnsi"/>
          <w:b/>
        </w:rPr>
        <w:t xml:space="preserve"> </w:t>
      </w:r>
      <w:bookmarkEnd w:id="2"/>
      <w:bookmarkEnd w:id="3"/>
      <w:bookmarkEnd w:id="4"/>
      <w:r w:rsidRPr="00BB498F">
        <w:rPr>
          <w:rFonts w:ascii="Lato" w:hAnsi="Lato" w:cstheme="minorHAnsi"/>
          <w:b/>
        </w:rPr>
        <w:t>BAJO EL SIGUIENTE:</w:t>
      </w:r>
    </w:p>
    <w:p w14:paraId="4CD5873D" w14:textId="77777777" w:rsidR="00B85C52" w:rsidRPr="00AA324E" w:rsidRDefault="00B85C52" w:rsidP="00164123">
      <w:pPr>
        <w:tabs>
          <w:tab w:val="left" w:pos="5387"/>
        </w:tabs>
        <w:spacing w:line="480" w:lineRule="auto"/>
        <w:jc w:val="center"/>
        <w:rPr>
          <w:rFonts w:ascii="Lato" w:hAnsi="Lato" w:cstheme="minorHAnsi"/>
          <w:b/>
          <w:bCs/>
          <w:color w:val="000000" w:themeColor="text1"/>
          <w:bdr w:val="none" w:sz="0" w:space="0" w:color="auto" w:frame="1"/>
        </w:rPr>
      </w:pPr>
      <w:bookmarkStart w:id="5" w:name="_Hlk94531303"/>
      <w:r w:rsidRPr="00AA324E">
        <w:rPr>
          <w:rFonts w:ascii="Lato" w:hAnsi="Lato" w:cstheme="minorHAnsi"/>
          <w:b/>
          <w:bCs/>
          <w:color w:val="000000" w:themeColor="text1"/>
          <w:bdr w:val="none" w:sz="0" w:space="0" w:color="auto" w:frame="1"/>
        </w:rPr>
        <w:t>ORDEN DEL DÍA</w:t>
      </w:r>
    </w:p>
    <w:p w14:paraId="36B21E21" w14:textId="07BE02FD"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Verificación del quórum.</w:t>
      </w:r>
      <w:r w:rsidR="00BB498F">
        <w:rPr>
          <w:rFonts w:ascii="Lato" w:hAnsi="Lato" w:cstheme="minorHAnsi"/>
          <w:bCs/>
          <w:color w:val="000000" w:themeColor="text1"/>
          <w:bdr w:val="none" w:sz="0" w:space="0" w:color="auto" w:frame="1"/>
        </w:rPr>
        <w:t xml:space="preserve"> - - - - - - - - - - - - - - - - - - - - - - - - - - - - - - - </w:t>
      </w:r>
    </w:p>
    <w:p w14:paraId="6A3AB233" w14:textId="046CA790"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Aprobación del acta número 84/2024. </w:t>
      </w:r>
      <w:r w:rsidR="00BB498F">
        <w:rPr>
          <w:rFonts w:ascii="Lato" w:hAnsi="Lato" w:cstheme="minorHAnsi"/>
          <w:bCs/>
          <w:color w:val="000000" w:themeColor="text1"/>
          <w:bdr w:val="none" w:sz="0" w:space="0" w:color="auto" w:frame="1"/>
        </w:rPr>
        <w:t>- - - - - - - - - - - - - - - - - - - - -</w:t>
      </w:r>
    </w:p>
    <w:p w14:paraId="68D3430A" w14:textId="4586628F"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número CJET/CGMP/70/2024, recibido el quince de octubre de dos mil veinticuatro, signado por el Maestro Germán Mendoza </w:t>
      </w:r>
      <w:proofErr w:type="spellStart"/>
      <w:r w:rsidRPr="00AA324E">
        <w:rPr>
          <w:rFonts w:ascii="Lato" w:hAnsi="Lato" w:cstheme="minorHAnsi"/>
          <w:bCs/>
          <w:color w:val="000000" w:themeColor="text1"/>
          <w:bdr w:val="none" w:sz="0" w:space="0" w:color="auto" w:frame="1"/>
        </w:rPr>
        <w:t>Papalotzi</w:t>
      </w:r>
      <w:proofErr w:type="spellEnd"/>
      <w:r w:rsidRPr="00AA324E">
        <w:rPr>
          <w:rFonts w:ascii="Lato" w:hAnsi="Lato" w:cstheme="minorHAnsi"/>
          <w:bCs/>
          <w:color w:val="000000" w:themeColor="text1"/>
          <w:bdr w:val="none" w:sz="0" w:space="0" w:color="auto" w:frame="1"/>
        </w:rPr>
        <w:t xml:space="preserve">, </w:t>
      </w:r>
      <w:proofErr w:type="gramStart"/>
      <w:r w:rsidRPr="00AA324E">
        <w:rPr>
          <w:rFonts w:ascii="Lato" w:hAnsi="Lato" w:cstheme="minorHAnsi"/>
          <w:bCs/>
          <w:color w:val="000000" w:themeColor="text1"/>
          <w:bdr w:val="none" w:sz="0" w:space="0" w:color="auto" w:frame="1"/>
        </w:rPr>
        <w:t>Consejero</w:t>
      </w:r>
      <w:proofErr w:type="gramEnd"/>
      <w:r w:rsidRPr="00AA324E">
        <w:rPr>
          <w:rFonts w:ascii="Lato" w:hAnsi="Lato" w:cstheme="minorHAnsi"/>
          <w:bCs/>
          <w:color w:val="000000" w:themeColor="text1"/>
          <w:bdr w:val="none" w:sz="0" w:space="0" w:color="auto" w:frame="1"/>
        </w:rPr>
        <w:t xml:space="preserve"> integrante de este Cuerpo Colegiado.</w:t>
      </w:r>
      <w:r w:rsidR="00BB498F">
        <w:rPr>
          <w:rFonts w:ascii="Lato" w:hAnsi="Lato" w:cstheme="minorHAnsi"/>
          <w:bCs/>
          <w:color w:val="000000" w:themeColor="text1"/>
          <w:bdr w:val="none" w:sz="0" w:space="0" w:color="auto" w:frame="1"/>
        </w:rPr>
        <w:t xml:space="preserve"> - - - - - - - - - - - - - -</w:t>
      </w:r>
    </w:p>
    <w:p w14:paraId="0BBFC1C9" w14:textId="2C23C8BC"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número CJET/CGMP/74/2024, recibido el dieciocho de octubre de dos mil veinticuatro, signado por el Maestro Germán Mendoza </w:t>
      </w:r>
      <w:proofErr w:type="spellStart"/>
      <w:r w:rsidRPr="00AA324E">
        <w:rPr>
          <w:rFonts w:ascii="Lato" w:hAnsi="Lato" w:cstheme="minorHAnsi"/>
          <w:bCs/>
          <w:color w:val="000000" w:themeColor="text1"/>
          <w:bdr w:val="none" w:sz="0" w:space="0" w:color="auto" w:frame="1"/>
        </w:rPr>
        <w:t>Papalotzi</w:t>
      </w:r>
      <w:proofErr w:type="spellEnd"/>
      <w:r w:rsidRPr="00AA324E">
        <w:rPr>
          <w:rFonts w:ascii="Lato" w:hAnsi="Lato" w:cstheme="minorHAnsi"/>
          <w:bCs/>
          <w:color w:val="000000" w:themeColor="text1"/>
          <w:bdr w:val="none" w:sz="0" w:space="0" w:color="auto" w:frame="1"/>
        </w:rPr>
        <w:t xml:space="preserve">, </w:t>
      </w:r>
      <w:proofErr w:type="gramStart"/>
      <w:r w:rsidRPr="00AA324E">
        <w:rPr>
          <w:rFonts w:ascii="Lato" w:hAnsi="Lato" w:cstheme="minorHAnsi"/>
          <w:bCs/>
          <w:color w:val="000000" w:themeColor="text1"/>
          <w:bdr w:val="none" w:sz="0" w:space="0" w:color="auto" w:frame="1"/>
        </w:rPr>
        <w:t>Consejero</w:t>
      </w:r>
      <w:proofErr w:type="gramEnd"/>
      <w:r w:rsidRPr="00AA324E">
        <w:rPr>
          <w:rFonts w:ascii="Lato" w:hAnsi="Lato" w:cstheme="minorHAnsi"/>
          <w:bCs/>
          <w:color w:val="000000" w:themeColor="text1"/>
          <w:bdr w:val="none" w:sz="0" w:space="0" w:color="auto" w:frame="1"/>
        </w:rPr>
        <w:t xml:space="preserve"> integrante de este Cuerpo Colegiado.</w:t>
      </w:r>
      <w:r w:rsidR="00BB498F">
        <w:rPr>
          <w:rFonts w:ascii="Lato" w:hAnsi="Lato" w:cstheme="minorHAnsi"/>
          <w:bCs/>
          <w:color w:val="000000" w:themeColor="text1"/>
          <w:bdr w:val="none" w:sz="0" w:space="0" w:color="auto" w:frame="1"/>
        </w:rPr>
        <w:t xml:space="preserve"> - - - - - - - - - - - - - -</w:t>
      </w:r>
    </w:p>
    <w:p w14:paraId="5679E5C1" w14:textId="7DAF939F"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 los oficios número CJET/CRDGG/042/2024 y CJET/CRDGG/043/2024, recibidos el dieciséis de octubre de dos mil veinticuatro, signados por el Licenciado Rey David González </w:t>
      </w:r>
      <w:proofErr w:type="spellStart"/>
      <w:r w:rsidRPr="00AA324E">
        <w:rPr>
          <w:rFonts w:ascii="Lato" w:hAnsi="Lato" w:cstheme="minorHAnsi"/>
          <w:bCs/>
          <w:color w:val="000000" w:themeColor="text1"/>
          <w:bdr w:val="none" w:sz="0" w:space="0" w:color="auto" w:frame="1"/>
        </w:rPr>
        <w:t>González</w:t>
      </w:r>
      <w:proofErr w:type="spellEnd"/>
      <w:r w:rsidRPr="00AA324E">
        <w:rPr>
          <w:rFonts w:ascii="Lato" w:hAnsi="Lato" w:cstheme="minorHAnsi"/>
          <w:bCs/>
          <w:color w:val="000000" w:themeColor="text1"/>
          <w:bdr w:val="none" w:sz="0" w:space="0" w:color="auto" w:frame="1"/>
        </w:rPr>
        <w:t xml:space="preserve">, </w:t>
      </w:r>
      <w:proofErr w:type="gramStart"/>
      <w:r w:rsidRPr="00AA324E">
        <w:rPr>
          <w:rFonts w:ascii="Lato" w:hAnsi="Lato" w:cstheme="minorHAnsi"/>
          <w:bCs/>
          <w:color w:val="000000" w:themeColor="text1"/>
          <w:bdr w:val="none" w:sz="0" w:space="0" w:color="auto" w:frame="1"/>
        </w:rPr>
        <w:t>Consejero</w:t>
      </w:r>
      <w:proofErr w:type="gramEnd"/>
      <w:r w:rsidRPr="00AA324E">
        <w:rPr>
          <w:rFonts w:ascii="Lato" w:hAnsi="Lato" w:cstheme="minorHAnsi"/>
          <w:bCs/>
          <w:color w:val="000000" w:themeColor="text1"/>
          <w:bdr w:val="none" w:sz="0" w:space="0" w:color="auto" w:frame="1"/>
        </w:rPr>
        <w:t xml:space="preserve"> integrante de este Cuerpo Colegiado.</w:t>
      </w:r>
      <w:r w:rsidR="00BB498F">
        <w:rPr>
          <w:rFonts w:ascii="Lato" w:hAnsi="Lato" w:cstheme="minorHAnsi"/>
          <w:bCs/>
          <w:color w:val="000000" w:themeColor="text1"/>
          <w:bdr w:val="none" w:sz="0" w:space="0" w:color="auto" w:frame="1"/>
        </w:rPr>
        <w:t xml:space="preserve"> - - - - - - - - - - - - - - - - - - - - - - - - - - - - - - - -</w:t>
      </w:r>
    </w:p>
    <w:p w14:paraId="1D6FFDA0" w14:textId="1408EFDA"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número CJET/AS/241/2024, recibido el diecisiete de octubre de dos mil veinticuatro, signado por el </w:t>
      </w:r>
      <w:proofErr w:type="gramStart"/>
      <w:r w:rsidRPr="00AA324E">
        <w:rPr>
          <w:rFonts w:ascii="Lato" w:hAnsi="Lato" w:cstheme="minorHAnsi"/>
          <w:bCs/>
          <w:color w:val="000000" w:themeColor="text1"/>
          <w:bdr w:val="none" w:sz="0" w:space="0" w:color="auto" w:frame="1"/>
        </w:rPr>
        <w:t>Presidente</w:t>
      </w:r>
      <w:proofErr w:type="gramEnd"/>
      <w:r w:rsidRPr="00AA324E">
        <w:rPr>
          <w:rFonts w:ascii="Lato" w:hAnsi="Lato" w:cstheme="minorHAnsi"/>
          <w:bCs/>
          <w:color w:val="000000" w:themeColor="text1"/>
          <w:bdr w:val="none" w:sz="0" w:space="0" w:color="auto" w:frame="1"/>
        </w:rPr>
        <w:t xml:space="preserve"> de la Comisión de Disciplina actuando como Autoridad Substanciadora.</w:t>
      </w:r>
      <w:r w:rsidR="00BB498F">
        <w:rPr>
          <w:rFonts w:ascii="Lato" w:hAnsi="Lato" w:cstheme="minorHAnsi"/>
          <w:bCs/>
          <w:color w:val="000000" w:themeColor="text1"/>
          <w:bdr w:val="none" w:sz="0" w:space="0" w:color="auto" w:frame="1"/>
        </w:rPr>
        <w:t xml:space="preserve"> - - - - - - - - - - - - - - - - - -</w:t>
      </w:r>
    </w:p>
    <w:p w14:paraId="6C6194CD" w14:textId="6E2D51DE"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número CJET/AS/242/2024, recibido el diecisiete de octubre de dos mil </w:t>
      </w:r>
      <w:r w:rsidRPr="00AA324E">
        <w:rPr>
          <w:rFonts w:ascii="Lato" w:hAnsi="Lato" w:cstheme="minorHAnsi"/>
          <w:bCs/>
          <w:color w:val="000000" w:themeColor="text1"/>
          <w:bdr w:val="none" w:sz="0" w:space="0" w:color="auto" w:frame="1"/>
        </w:rPr>
        <w:lastRenderedPageBreak/>
        <w:t xml:space="preserve">veinticuatro, signado por el </w:t>
      </w:r>
      <w:proofErr w:type="gramStart"/>
      <w:r w:rsidRPr="00AA324E">
        <w:rPr>
          <w:rFonts w:ascii="Lato" w:hAnsi="Lato" w:cstheme="minorHAnsi"/>
          <w:bCs/>
          <w:color w:val="000000" w:themeColor="text1"/>
          <w:bdr w:val="none" w:sz="0" w:space="0" w:color="auto" w:frame="1"/>
        </w:rPr>
        <w:t>Presidente</w:t>
      </w:r>
      <w:proofErr w:type="gramEnd"/>
      <w:r w:rsidRPr="00AA324E">
        <w:rPr>
          <w:rFonts w:ascii="Lato" w:hAnsi="Lato" w:cstheme="minorHAnsi"/>
          <w:bCs/>
          <w:color w:val="000000" w:themeColor="text1"/>
          <w:bdr w:val="none" w:sz="0" w:space="0" w:color="auto" w:frame="1"/>
        </w:rPr>
        <w:t xml:space="preserve"> de la Comisión de Disciplina actuando como Autoridad Substanciadora.</w:t>
      </w:r>
      <w:r w:rsidR="00BB498F">
        <w:rPr>
          <w:rFonts w:ascii="Lato" w:hAnsi="Lato" w:cstheme="minorHAnsi"/>
          <w:bCs/>
          <w:color w:val="000000" w:themeColor="text1"/>
          <w:bdr w:val="none" w:sz="0" w:space="0" w:color="auto" w:frame="1"/>
        </w:rPr>
        <w:t xml:space="preserve"> - - - - - - - - - - - - - - - - - -</w:t>
      </w:r>
    </w:p>
    <w:p w14:paraId="769666B8" w14:textId="6CBA83A8"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número CJET/AS/243/2024, recibido el diecisiete de octubre de dos mil veinticuatro, signado por el </w:t>
      </w:r>
      <w:proofErr w:type="gramStart"/>
      <w:r w:rsidRPr="00AA324E">
        <w:rPr>
          <w:rFonts w:ascii="Lato" w:hAnsi="Lato" w:cstheme="minorHAnsi"/>
          <w:bCs/>
          <w:color w:val="000000" w:themeColor="text1"/>
          <w:bdr w:val="none" w:sz="0" w:space="0" w:color="auto" w:frame="1"/>
        </w:rPr>
        <w:t>Presidente</w:t>
      </w:r>
      <w:proofErr w:type="gramEnd"/>
      <w:r w:rsidRPr="00AA324E">
        <w:rPr>
          <w:rFonts w:ascii="Lato" w:hAnsi="Lato" w:cstheme="minorHAnsi"/>
          <w:bCs/>
          <w:color w:val="000000" w:themeColor="text1"/>
          <w:bdr w:val="none" w:sz="0" w:space="0" w:color="auto" w:frame="1"/>
        </w:rPr>
        <w:t xml:space="preserve"> de la Comisión de Disciplina actuando como Autoridad Substanciadora.</w:t>
      </w:r>
      <w:r w:rsidR="00BB498F">
        <w:rPr>
          <w:rFonts w:ascii="Lato" w:hAnsi="Lato" w:cstheme="minorHAnsi"/>
          <w:bCs/>
          <w:color w:val="000000" w:themeColor="text1"/>
          <w:bdr w:val="none" w:sz="0" w:space="0" w:color="auto" w:frame="1"/>
        </w:rPr>
        <w:t xml:space="preserve"> - - - - - - - - - - - - - - - - - -</w:t>
      </w:r>
    </w:p>
    <w:p w14:paraId="02EF9091" w14:textId="70A66E7E"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Análisis, discusión y determinación del oficio número TES/531/2024, recibido el quince de octubre de dos mil veinticuatro, signado por el Tesorero del Poder Judicial del Estado.</w:t>
      </w:r>
      <w:r w:rsidR="00BB498F">
        <w:rPr>
          <w:rFonts w:ascii="Lato" w:hAnsi="Lato" w:cstheme="minorHAnsi"/>
          <w:bCs/>
          <w:color w:val="000000" w:themeColor="text1"/>
          <w:bdr w:val="none" w:sz="0" w:space="0" w:color="auto" w:frame="1"/>
        </w:rPr>
        <w:t xml:space="preserve"> - - - - - - - - - - - - - - - - - - - - -</w:t>
      </w:r>
    </w:p>
    <w:p w14:paraId="3B89B78F" w14:textId="63BC1339"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 los oficios número TES/532/2024, recibido el veintiuno de octubre de dos mil veinticuatro, signado por el Tesorero del Poder Judicial del Estado, así como el similar 728/C/2024, signado por el Contralor del Poder Judicial del Estado. </w:t>
      </w:r>
      <w:r w:rsidR="00BB498F">
        <w:rPr>
          <w:rFonts w:ascii="Lato" w:hAnsi="Lato" w:cstheme="minorHAnsi"/>
          <w:bCs/>
          <w:color w:val="000000" w:themeColor="text1"/>
          <w:bdr w:val="none" w:sz="0" w:space="0" w:color="auto" w:frame="1"/>
        </w:rPr>
        <w:t>- - - - - - - - - - - - - - - - - - - - - - - - - - - - - - - - - -</w:t>
      </w:r>
    </w:p>
    <w:p w14:paraId="2D53BB39" w14:textId="60189C84"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DSP/1314/2024, recibido el dieciséis de octubre de dos mil veinticuatro, signado por el </w:t>
      </w:r>
      <w:proofErr w:type="gramStart"/>
      <w:r w:rsidRPr="00AA324E">
        <w:rPr>
          <w:rFonts w:ascii="Lato" w:hAnsi="Lato" w:cstheme="minorHAnsi"/>
          <w:bCs/>
          <w:color w:val="000000" w:themeColor="text1"/>
          <w:bdr w:val="none" w:sz="0" w:space="0" w:color="auto" w:frame="1"/>
        </w:rPr>
        <w:t>Jefe</w:t>
      </w:r>
      <w:proofErr w:type="gramEnd"/>
      <w:r w:rsidRPr="00AA324E">
        <w:rPr>
          <w:rFonts w:ascii="Lato" w:hAnsi="Lato" w:cstheme="minorHAnsi"/>
          <w:bCs/>
          <w:color w:val="000000" w:themeColor="text1"/>
          <w:bdr w:val="none" w:sz="0" w:space="0" w:color="auto" w:frame="1"/>
        </w:rPr>
        <w:t xml:space="preserve"> del Departamento de Servicios Periciales del Tribunal Superior de Justicia del Estado.</w:t>
      </w:r>
      <w:r w:rsidR="00BB498F">
        <w:rPr>
          <w:rFonts w:ascii="Lato" w:hAnsi="Lato" w:cstheme="minorHAnsi"/>
          <w:bCs/>
          <w:color w:val="000000" w:themeColor="text1"/>
          <w:bdr w:val="none" w:sz="0" w:space="0" w:color="auto" w:frame="1"/>
        </w:rPr>
        <w:t xml:space="preserve"> - - - - - - - - - - - - - - - - - - - - - - - - - - - - - - - -</w:t>
      </w:r>
    </w:p>
    <w:p w14:paraId="00425520" w14:textId="1889A67F"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número DSP/1318/2024, recibido el quince de octubre de dos mil veinticuatro, signado por el </w:t>
      </w:r>
      <w:proofErr w:type="gramStart"/>
      <w:r w:rsidRPr="00AA324E">
        <w:rPr>
          <w:rFonts w:ascii="Lato" w:hAnsi="Lato" w:cstheme="minorHAnsi"/>
          <w:bCs/>
          <w:color w:val="000000" w:themeColor="text1"/>
          <w:bdr w:val="none" w:sz="0" w:space="0" w:color="auto" w:frame="1"/>
        </w:rPr>
        <w:t>Jefe</w:t>
      </w:r>
      <w:proofErr w:type="gramEnd"/>
      <w:r w:rsidRPr="00AA324E">
        <w:rPr>
          <w:rFonts w:ascii="Lato" w:hAnsi="Lato" w:cstheme="minorHAnsi"/>
          <w:bCs/>
          <w:color w:val="000000" w:themeColor="text1"/>
          <w:bdr w:val="none" w:sz="0" w:space="0" w:color="auto" w:frame="1"/>
        </w:rPr>
        <w:t xml:space="preserve"> del Departamento de Servicios Periciales del Tribunal Superior de Justicia del Estado.</w:t>
      </w:r>
      <w:r w:rsidR="00BB498F">
        <w:rPr>
          <w:rFonts w:ascii="Lato" w:hAnsi="Lato" w:cstheme="minorHAnsi"/>
          <w:bCs/>
          <w:color w:val="000000" w:themeColor="text1"/>
          <w:bdr w:val="none" w:sz="0" w:space="0" w:color="auto" w:frame="1"/>
        </w:rPr>
        <w:t xml:space="preserve"> - - - - - - - - - -</w:t>
      </w:r>
    </w:p>
    <w:p w14:paraId="0BC850D2" w14:textId="09C3BE00"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número DSP/1389/2024, recibido el dieciocho de octubre de dos mil veinticuatro, signado por el </w:t>
      </w:r>
      <w:proofErr w:type="gramStart"/>
      <w:r w:rsidRPr="00AA324E">
        <w:rPr>
          <w:rFonts w:ascii="Lato" w:hAnsi="Lato" w:cstheme="minorHAnsi"/>
          <w:bCs/>
          <w:color w:val="000000" w:themeColor="text1"/>
          <w:bdr w:val="none" w:sz="0" w:space="0" w:color="auto" w:frame="1"/>
        </w:rPr>
        <w:t>Jefe</w:t>
      </w:r>
      <w:proofErr w:type="gramEnd"/>
      <w:r w:rsidRPr="00AA324E">
        <w:rPr>
          <w:rFonts w:ascii="Lato" w:hAnsi="Lato" w:cstheme="minorHAnsi"/>
          <w:bCs/>
          <w:color w:val="000000" w:themeColor="text1"/>
          <w:bdr w:val="none" w:sz="0" w:space="0" w:color="auto" w:frame="1"/>
        </w:rPr>
        <w:t xml:space="preserve"> del Departamento de Servicios Periciales del Tribunal Superior de Justicia del Estado.</w:t>
      </w:r>
      <w:r w:rsidR="00BB498F">
        <w:rPr>
          <w:rFonts w:ascii="Lato" w:hAnsi="Lato" w:cstheme="minorHAnsi"/>
          <w:bCs/>
          <w:color w:val="000000" w:themeColor="text1"/>
          <w:bdr w:val="none" w:sz="0" w:space="0" w:color="auto" w:frame="1"/>
        </w:rPr>
        <w:t xml:space="preserve"> - - - - - - - - - - </w:t>
      </w:r>
    </w:p>
    <w:p w14:paraId="1ED13181" w14:textId="2EBE2B41"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Análisis, discusión y determinación del oficio número 741/C/2024, recibido el diecisiete de octubre de dos mil veinticuatro, signado por el Contralor del Poder Judicial del Estado.</w:t>
      </w:r>
      <w:r w:rsidR="00BB498F">
        <w:rPr>
          <w:rFonts w:ascii="Lato" w:hAnsi="Lato" w:cstheme="minorHAnsi"/>
          <w:bCs/>
          <w:color w:val="000000" w:themeColor="text1"/>
          <w:bdr w:val="none" w:sz="0" w:space="0" w:color="auto" w:frame="1"/>
        </w:rPr>
        <w:t xml:space="preserve"> - - - - - - - - - - - - - - - - - - </w:t>
      </w:r>
    </w:p>
    <w:p w14:paraId="5A64DFF8" w14:textId="5C05C9D0"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lastRenderedPageBreak/>
        <w:t>Análisis, discusión y determinación del oficio número 742/C/2024, recibido el dieciocho de octubre de dos mil veinticuatro, signado por el Contralor del Poder Judicial del Estado.</w:t>
      </w:r>
      <w:r w:rsidR="00BB498F">
        <w:rPr>
          <w:rFonts w:ascii="Lato" w:hAnsi="Lato" w:cstheme="minorHAnsi"/>
          <w:bCs/>
          <w:color w:val="000000" w:themeColor="text1"/>
          <w:bdr w:val="none" w:sz="0" w:space="0" w:color="auto" w:frame="1"/>
        </w:rPr>
        <w:t xml:space="preserve"> - - - - - - - - - - - - - - - - - -</w:t>
      </w:r>
    </w:p>
    <w:p w14:paraId="6AF10DF0" w14:textId="0FAA9B13"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número 255/DPEN/2024, recibido el dieciocho de octubre de dos mil veinticuatro, signado por el </w:t>
      </w:r>
      <w:proofErr w:type="gramStart"/>
      <w:r w:rsidRPr="00AA324E">
        <w:rPr>
          <w:rFonts w:ascii="Lato" w:hAnsi="Lato" w:cstheme="minorHAnsi"/>
          <w:bCs/>
          <w:color w:val="000000" w:themeColor="text1"/>
          <w:bdr w:val="none" w:sz="0" w:space="0" w:color="auto" w:frame="1"/>
        </w:rPr>
        <w:t>Jefe</w:t>
      </w:r>
      <w:proofErr w:type="gramEnd"/>
      <w:r w:rsidRPr="00AA324E">
        <w:rPr>
          <w:rFonts w:ascii="Lato" w:hAnsi="Lato" w:cstheme="minorHAnsi"/>
          <w:bCs/>
          <w:color w:val="000000" w:themeColor="text1"/>
          <w:bdr w:val="none" w:sz="0" w:space="0" w:color="auto" w:frame="1"/>
        </w:rPr>
        <w:t xml:space="preserve"> del Departamento de Planeación, Estadística y Normatividad del Consejo de la Judicatura del Estado.</w:t>
      </w:r>
      <w:r w:rsidR="00BB498F">
        <w:rPr>
          <w:rFonts w:ascii="Lato" w:hAnsi="Lato" w:cstheme="minorHAnsi"/>
          <w:bCs/>
          <w:color w:val="000000" w:themeColor="text1"/>
          <w:bdr w:val="none" w:sz="0" w:space="0" w:color="auto" w:frame="1"/>
        </w:rPr>
        <w:t xml:space="preserve"> - </w:t>
      </w:r>
    </w:p>
    <w:p w14:paraId="3CB09471" w14:textId="6EFE4AAD"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Análisis, discusión y determinación del oficio número AJ/A/149, recibido el diecisiete de octubre de dos mil veinticuatro, signado por el Encargado del Archivo del Poder Judicial del Estado.</w:t>
      </w:r>
      <w:r w:rsidR="00BB498F">
        <w:rPr>
          <w:rFonts w:ascii="Lato" w:hAnsi="Lato" w:cstheme="minorHAnsi"/>
          <w:bCs/>
          <w:color w:val="000000" w:themeColor="text1"/>
          <w:bdr w:val="none" w:sz="0" w:space="0" w:color="auto" w:frame="1"/>
        </w:rPr>
        <w:t xml:space="preserve"> - - - - - - - - - -</w:t>
      </w:r>
    </w:p>
    <w:p w14:paraId="5D3B8E63" w14:textId="0CADEF05"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 xml:space="preserve">Análisis, discusión y determinación del oficio número JURTSJ/549/2024, recibido el dieciséis de octubre de dos mil veinticuatro, signado por la </w:t>
      </w:r>
      <w:proofErr w:type="gramStart"/>
      <w:r w:rsidRPr="00AA324E">
        <w:rPr>
          <w:rFonts w:ascii="Lato" w:hAnsi="Lato" w:cstheme="minorHAnsi"/>
          <w:bCs/>
          <w:color w:val="000000" w:themeColor="text1"/>
          <w:bdr w:val="none" w:sz="0" w:space="0" w:color="auto" w:frame="1"/>
        </w:rPr>
        <w:t>Subdirectora</w:t>
      </w:r>
      <w:proofErr w:type="gramEnd"/>
      <w:r w:rsidRPr="00AA324E">
        <w:rPr>
          <w:rFonts w:ascii="Lato" w:hAnsi="Lato" w:cstheme="minorHAnsi"/>
          <w:bCs/>
          <w:color w:val="000000" w:themeColor="text1"/>
          <w:bdr w:val="none" w:sz="0" w:space="0" w:color="auto" w:frame="1"/>
        </w:rPr>
        <w:t xml:space="preserve"> Jurídica del Tribunal Superior de Justicia del Estado</w:t>
      </w:r>
      <w:r w:rsidR="00BB498F">
        <w:rPr>
          <w:rFonts w:ascii="Lato" w:hAnsi="Lato" w:cstheme="minorHAnsi"/>
          <w:bCs/>
          <w:color w:val="000000" w:themeColor="text1"/>
          <w:bdr w:val="none" w:sz="0" w:space="0" w:color="auto" w:frame="1"/>
        </w:rPr>
        <w:t>. - - - - - - - - - - - - - - - - - - - - - - - - - -</w:t>
      </w:r>
    </w:p>
    <w:p w14:paraId="50D255EA" w14:textId="03140F2C"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Análisis, discusión y determinación de los escritos recibidos el diecisiete de octubre de dos mil veinticuatro, signados por Isabel Cristina Rodríguez Lima.</w:t>
      </w:r>
      <w:r w:rsidR="00BB498F">
        <w:rPr>
          <w:rFonts w:ascii="Lato" w:hAnsi="Lato" w:cstheme="minorHAnsi"/>
          <w:bCs/>
          <w:color w:val="000000" w:themeColor="text1"/>
          <w:bdr w:val="none" w:sz="0" w:space="0" w:color="auto" w:frame="1"/>
        </w:rPr>
        <w:t xml:space="preserve"> - - - - - - - - - - - - - - - - - - - - - - - - - - - - - - - </w:t>
      </w:r>
    </w:p>
    <w:p w14:paraId="3036C5B4" w14:textId="3BBCB2C5"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Análisis, discusión y determinación del escrito recibido el diecisiete de octubre de dos mil veinticuatro, signado por Yoani Zeferino García y Mario Tapia García.</w:t>
      </w:r>
      <w:r w:rsidR="00BB498F">
        <w:rPr>
          <w:rFonts w:ascii="Lato" w:hAnsi="Lato" w:cstheme="minorHAnsi"/>
          <w:bCs/>
          <w:color w:val="000000" w:themeColor="text1"/>
          <w:bdr w:val="none" w:sz="0" w:space="0" w:color="auto" w:frame="1"/>
        </w:rPr>
        <w:t xml:space="preserve"> - - - - - - - - - - - - - - - - - - - - - - - - - - - - - - - - - -</w:t>
      </w:r>
    </w:p>
    <w:p w14:paraId="404B601C" w14:textId="131097C9"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Análisis y discusión que conlleve a la determinación de asuntos diversos de personal adscrito al Poder Judicial del Estado.</w:t>
      </w:r>
      <w:r w:rsidR="00BB498F">
        <w:rPr>
          <w:rFonts w:ascii="Lato" w:hAnsi="Lato" w:cstheme="minorHAnsi"/>
          <w:bCs/>
          <w:color w:val="000000" w:themeColor="text1"/>
          <w:bdr w:val="none" w:sz="0" w:space="0" w:color="auto" w:frame="1"/>
        </w:rPr>
        <w:t xml:space="preserve"> - - - - - - - -</w:t>
      </w:r>
    </w:p>
    <w:p w14:paraId="26B2E438" w14:textId="16C92AFB" w:rsidR="00B85C52" w:rsidRPr="00AA324E" w:rsidRDefault="00B85C52" w:rsidP="00164123">
      <w:pPr>
        <w:pStyle w:val="Prrafodelista"/>
        <w:numPr>
          <w:ilvl w:val="0"/>
          <w:numId w:val="2"/>
        </w:numPr>
        <w:tabs>
          <w:tab w:val="left" w:pos="5387"/>
        </w:tabs>
        <w:spacing w:after="0" w:line="480" w:lineRule="auto"/>
        <w:jc w:val="both"/>
        <w:rPr>
          <w:rFonts w:ascii="Lato" w:hAnsi="Lato" w:cstheme="minorHAnsi"/>
          <w:bCs/>
          <w:color w:val="000000" w:themeColor="text1"/>
          <w:bdr w:val="none" w:sz="0" w:space="0" w:color="auto" w:frame="1"/>
        </w:rPr>
      </w:pPr>
      <w:r w:rsidRPr="00AA324E">
        <w:rPr>
          <w:rFonts w:ascii="Lato" w:hAnsi="Lato" w:cstheme="minorHAnsi"/>
          <w:bCs/>
          <w:color w:val="000000" w:themeColor="text1"/>
          <w:bdr w:val="none" w:sz="0" w:space="0" w:color="auto" w:frame="1"/>
        </w:rPr>
        <w:t>Asuntos generales</w:t>
      </w:r>
      <w:r w:rsidR="00BB498F">
        <w:rPr>
          <w:rFonts w:ascii="Lato" w:hAnsi="Lato" w:cstheme="minorHAnsi"/>
          <w:bCs/>
          <w:color w:val="000000" w:themeColor="text1"/>
          <w:bdr w:val="none" w:sz="0" w:space="0" w:color="auto" w:frame="1"/>
        </w:rPr>
        <w:t>. - - - - - - - - - - - - - - - - - - - - - - - - - - - - - - - - - - -</w:t>
      </w:r>
    </w:p>
    <w:p w14:paraId="29300D9A" w14:textId="77777777" w:rsidR="00B85C52" w:rsidRPr="00F165E7" w:rsidRDefault="00B85C52" w:rsidP="00164123">
      <w:pPr>
        <w:pStyle w:val="Prrafodelista"/>
        <w:spacing w:after="0" w:line="480" w:lineRule="auto"/>
        <w:ind w:left="1080"/>
        <w:jc w:val="both"/>
        <w:rPr>
          <w:rFonts w:ascii="Lato" w:hAnsi="Lato" w:cstheme="minorHAnsi"/>
          <w:bCs/>
          <w:bdr w:val="none" w:sz="0" w:space="0" w:color="auto" w:frame="1"/>
        </w:rPr>
      </w:pPr>
    </w:p>
    <w:p w14:paraId="7DDEAB30" w14:textId="20EF2708" w:rsidR="009470F0" w:rsidRPr="00F165E7" w:rsidRDefault="009470F0" w:rsidP="00164123">
      <w:pPr>
        <w:spacing w:line="480" w:lineRule="auto"/>
        <w:jc w:val="both"/>
        <w:rPr>
          <w:rFonts w:ascii="Lato" w:hAnsi="Lato" w:cstheme="minorHAnsi"/>
        </w:rPr>
      </w:pPr>
      <w:r w:rsidRPr="00F165E7">
        <w:rPr>
          <w:rFonts w:ascii="Lato" w:hAnsi="Lato" w:cstheme="minorHAnsi"/>
        </w:rPr>
        <w:t xml:space="preserve">ASISTENTES: - - - - - - - - - - - - - - - - - - - - - - - - - - - - - - - - - - - - - - - - - - - - - - </w:t>
      </w:r>
      <w:r w:rsidR="00AA324E">
        <w:rPr>
          <w:rFonts w:ascii="Lato" w:hAnsi="Lato" w:cstheme="minorHAnsi"/>
        </w:rPr>
        <w:t xml:space="preserve"> </w:t>
      </w:r>
      <w:r w:rsidRPr="00F165E7">
        <w:rPr>
          <w:rFonts w:ascii="Lato" w:hAnsi="Lato" w:cstheme="minorHAnsi"/>
        </w:rPr>
        <w:t xml:space="preserve"> </w:t>
      </w:r>
    </w:p>
    <w:tbl>
      <w:tblPr>
        <w:tblW w:w="7938" w:type="dxa"/>
        <w:tblLook w:val="04A0" w:firstRow="1" w:lastRow="0" w:firstColumn="1" w:lastColumn="0" w:noHBand="0" w:noVBand="1"/>
      </w:tblPr>
      <w:tblGrid>
        <w:gridCol w:w="6096"/>
        <w:gridCol w:w="1842"/>
      </w:tblGrid>
      <w:tr w:rsidR="009470F0" w:rsidRPr="00F165E7" w14:paraId="53FDB349" w14:textId="77777777" w:rsidTr="00545540">
        <w:tc>
          <w:tcPr>
            <w:tcW w:w="6096" w:type="dxa"/>
            <w:hideMark/>
          </w:tcPr>
          <w:p w14:paraId="625A4732" w14:textId="30A2029D" w:rsidR="009470F0" w:rsidRPr="00F165E7" w:rsidRDefault="009470F0" w:rsidP="00164123">
            <w:pPr>
              <w:tabs>
                <w:tab w:val="left" w:pos="5387"/>
              </w:tabs>
              <w:spacing w:line="480" w:lineRule="auto"/>
              <w:jc w:val="both"/>
              <w:rPr>
                <w:rFonts w:ascii="Lato" w:hAnsi="Lato" w:cs="Calibri"/>
                <w:b/>
              </w:rPr>
            </w:pPr>
            <w:r w:rsidRPr="00F165E7">
              <w:rPr>
                <w:rFonts w:ascii="Lato" w:hAnsi="Lato" w:cs="Calibri"/>
                <w:b/>
              </w:rPr>
              <w:t xml:space="preserve">Magistrada Anel Bañuelos Meneses, </w:t>
            </w:r>
            <w:proofErr w:type="gramStart"/>
            <w:r w:rsidRPr="00F165E7">
              <w:rPr>
                <w:rFonts w:ascii="Lato" w:hAnsi="Lato" w:cs="Calibri"/>
                <w:b/>
              </w:rPr>
              <w:t>Presidenta</w:t>
            </w:r>
            <w:proofErr w:type="gramEnd"/>
            <w:r w:rsidRPr="00F165E7">
              <w:rPr>
                <w:rFonts w:ascii="Lato" w:hAnsi="Lato" w:cs="Calibri"/>
                <w:b/>
              </w:rPr>
              <w:t xml:space="preserve"> del Consejo de la Judicatura del Estado de Tlaxcala.  - - - -  - - - - - - - - - - </w:t>
            </w:r>
            <w:r w:rsidR="00AA324E">
              <w:rPr>
                <w:rFonts w:ascii="Lato" w:hAnsi="Lato" w:cs="Calibri"/>
                <w:b/>
              </w:rPr>
              <w:t xml:space="preserve"> </w:t>
            </w:r>
            <w:r w:rsidRPr="00F165E7">
              <w:rPr>
                <w:rFonts w:ascii="Lato" w:hAnsi="Lato" w:cs="Calibri"/>
                <w:b/>
              </w:rPr>
              <w:t xml:space="preserve"> </w:t>
            </w:r>
          </w:p>
        </w:tc>
        <w:tc>
          <w:tcPr>
            <w:tcW w:w="1842" w:type="dxa"/>
            <w:hideMark/>
          </w:tcPr>
          <w:p w14:paraId="3C6A459F" w14:textId="4DBA6BCE" w:rsidR="009470F0" w:rsidRPr="00F165E7" w:rsidRDefault="00811873" w:rsidP="00164123">
            <w:pPr>
              <w:tabs>
                <w:tab w:val="left" w:pos="5387"/>
              </w:tabs>
              <w:spacing w:after="0" w:line="480" w:lineRule="auto"/>
              <w:jc w:val="both"/>
              <w:rPr>
                <w:rFonts w:ascii="Lato" w:hAnsi="Lato" w:cs="Calibri"/>
                <w:b/>
              </w:rPr>
            </w:pPr>
            <w:r w:rsidRPr="00F165E7">
              <w:rPr>
                <w:rFonts w:ascii="Lato" w:hAnsi="Lato" w:cs="Calibri"/>
                <w:b/>
              </w:rPr>
              <w:t xml:space="preserve">- - - - - - - - - - - </w:t>
            </w:r>
            <w:proofErr w:type="gramStart"/>
            <w:r w:rsidRPr="00F165E7">
              <w:rPr>
                <w:rFonts w:ascii="Lato" w:hAnsi="Lato" w:cs="Calibri"/>
                <w:b/>
              </w:rPr>
              <w:t xml:space="preserve">-  </w:t>
            </w:r>
            <w:r w:rsidR="009470F0" w:rsidRPr="00F165E7">
              <w:rPr>
                <w:rFonts w:ascii="Lato" w:hAnsi="Lato" w:cs="Calibri"/>
                <w:b/>
              </w:rPr>
              <w:t>Presente</w:t>
            </w:r>
            <w:proofErr w:type="gramEnd"/>
            <w:r w:rsidR="009470F0" w:rsidRPr="00F165E7">
              <w:rPr>
                <w:rFonts w:ascii="Lato" w:hAnsi="Lato" w:cs="Calibri"/>
                <w:b/>
              </w:rPr>
              <w:t xml:space="preserve"> - - - - </w:t>
            </w:r>
            <w:r w:rsidR="00E17BE8">
              <w:rPr>
                <w:rFonts w:ascii="Lato" w:hAnsi="Lato" w:cs="Calibri"/>
                <w:b/>
              </w:rPr>
              <w:t xml:space="preserve">- </w:t>
            </w:r>
            <w:r w:rsidR="00AA324E">
              <w:rPr>
                <w:rFonts w:ascii="Lato" w:hAnsi="Lato" w:cs="Calibri"/>
                <w:b/>
              </w:rPr>
              <w:t xml:space="preserve"> </w:t>
            </w:r>
            <w:r w:rsidR="009470F0" w:rsidRPr="00F165E7">
              <w:rPr>
                <w:rFonts w:ascii="Lato" w:hAnsi="Lato" w:cs="Calibri"/>
                <w:b/>
              </w:rPr>
              <w:t xml:space="preserve"> </w:t>
            </w:r>
          </w:p>
        </w:tc>
      </w:tr>
      <w:tr w:rsidR="009470F0" w:rsidRPr="00F165E7" w14:paraId="15F4F5FE" w14:textId="77777777" w:rsidTr="00545540">
        <w:tc>
          <w:tcPr>
            <w:tcW w:w="6096" w:type="dxa"/>
            <w:hideMark/>
          </w:tcPr>
          <w:p w14:paraId="46D3DF25" w14:textId="234AB7F8" w:rsidR="009470F0" w:rsidRPr="00F165E7" w:rsidRDefault="009413B9" w:rsidP="00164123">
            <w:pPr>
              <w:tabs>
                <w:tab w:val="left" w:pos="5387"/>
              </w:tabs>
              <w:spacing w:line="480" w:lineRule="auto"/>
              <w:jc w:val="both"/>
              <w:rPr>
                <w:rFonts w:ascii="Lato" w:hAnsi="Lato" w:cs="Calibri"/>
                <w:b/>
              </w:rPr>
            </w:pPr>
            <w:r w:rsidRPr="00F165E7">
              <w:rPr>
                <w:rFonts w:ascii="Lato" w:hAnsi="Lato" w:cs="Calibri"/>
                <w:b/>
              </w:rPr>
              <w:lastRenderedPageBreak/>
              <w:t xml:space="preserve">Maestro </w:t>
            </w:r>
            <w:r w:rsidR="00FB2AF9" w:rsidRPr="00F165E7">
              <w:rPr>
                <w:rFonts w:ascii="Lato" w:hAnsi="Lato" w:cs="Calibri"/>
                <w:b/>
              </w:rPr>
              <w:t xml:space="preserve">Germán Mendoza </w:t>
            </w:r>
            <w:proofErr w:type="spellStart"/>
            <w:r w:rsidR="00FB2AF9" w:rsidRPr="00F165E7">
              <w:rPr>
                <w:rFonts w:ascii="Lato" w:hAnsi="Lato" w:cs="Calibri"/>
                <w:b/>
              </w:rPr>
              <w:t>Papalotzi</w:t>
            </w:r>
            <w:proofErr w:type="spellEnd"/>
            <w:r w:rsidR="009470F0" w:rsidRPr="00F165E7">
              <w:rPr>
                <w:rFonts w:ascii="Lato" w:hAnsi="Lato" w:cs="Calibri"/>
                <w:b/>
              </w:rPr>
              <w:t xml:space="preserve">, integrante del Consejo de la Judicatura del Estado de Tlaxcala.  - - - - - - - - - </w:t>
            </w:r>
            <w:r w:rsidR="00E10315">
              <w:rPr>
                <w:rFonts w:ascii="Lato" w:hAnsi="Lato" w:cs="Calibri"/>
                <w:b/>
              </w:rPr>
              <w:t xml:space="preserve">- - - - - - </w:t>
            </w:r>
            <w:r w:rsidR="00AA324E">
              <w:rPr>
                <w:rFonts w:ascii="Lato" w:hAnsi="Lato" w:cs="Calibri"/>
                <w:b/>
              </w:rPr>
              <w:t xml:space="preserve"> </w:t>
            </w:r>
          </w:p>
        </w:tc>
        <w:tc>
          <w:tcPr>
            <w:tcW w:w="1842" w:type="dxa"/>
            <w:hideMark/>
          </w:tcPr>
          <w:p w14:paraId="4924704C" w14:textId="4AC72B3A" w:rsidR="009470F0" w:rsidRPr="00F165E7" w:rsidRDefault="00811873" w:rsidP="00164123">
            <w:pPr>
              <w:tabs>
                <w:tab w:val="left" w:pos="5387"/>
              </w:tabs>
              <w:spacing w:after="0" w:line="480" w:lineRule="auto"/>
              <w:ind w:left="36"/>
              <w:jc w:val="both"/>
              <w:rPr>
                <w:rFonts w:ascii="Lato" w:hAnsi="Lato" w:cs="Calibri"/>
                <w:b/>
              </w:rPr>
            </w:pPr>
            <w:r w:rsidRPr="00F165E7">
              <w:rPr>
                <w:rFonts w:ascii="Lato" w:hAnsi="Lato" w:cs="Calibri"/>
                <w:b/>
              </w:rPr>
              <w:t>- - - - - - - - - - - -</w:t>
            </w:r>
            <w:r w:rsidR="009470F0" w:rsidRPr="00F165E7">
              <w:rPr>
                <w:rFonts w:ascii="Lato" w:hAnsi="Lato" w:cs="Calibri"/>
                <w:b/>
              </w:rPr>
              <w:t xml:space="preserve">Presente - - - - - </w:t>
            </w:r>
            <w:r w:rsidR="00AA324E">
              <w:rPr>
                <w:rFonts w:ascii="Lato" w:hAnsi="Lato" w:cs="Calibri"/>
                <w:b/>
              </w:rPr>
              <w:t xml:space="preserve"> </w:t>
            </w:r>
          </w:p>
        </w:tc>
      </w:tr>
      <w:tr w:rsidR="009470F0" w:rsidRPr="00F165E7" w14:paraId="3C563685" w14:textId="77777777" w:rsidTr="00545540">
        <w:tc>
          <w:tcPr>
            <w:tcW w:w="6096" w:type="dxa"/>
            <w:hideMark/>
          </w:tcPr>
          <w:p w14:paraId="718DD7B4" w14:textId="77777777" w:rsidR="009470F0" w:rsidRPr="00F165E7" w:rsidRDefault="009470F0" w:rsidP="00164123">
            <w:pPr>
              <w:tabs>
                <w:tab w:val="left" w:pos="5387"/>
              </w:tabs>
              <w:spacing w:line="480" w:lineRule="auto"/>
              <w:jc w:val="both"/>
              <w:rPr>
                <w:rFonts w:ascii="Lato" w:hAnsi="Lato" w:cs="Calibri"/>
                <w:b/>
              </w:rPr>
            </w:pPr>
            <w:r w:rsidRPr="00F165E7">
              <w:rPr>
                <w:rFonts w:ascii="Lato" w:hAnsi="Lato" w:cs="Calibri"/>
                <w:b/>
              </w:rPr>
              <w:t xml:space="preserve">Licenciada Violeta Fernández Vázquez, integrante del Consejo de la Judicatura del Estado de Tlaxcala.  - - - - - - - - - </w:t>
            </w:r>
          </w:p>
        </w:tc>
        <w:tc>
          <w:tcPr>
            <w:tcW w:w="1842" w:type="dxa"/>
            <w:hideMark/>
          </w:tcPr>
          <w:p w14:paraId="69990AB3" w14:textId="7D758012" w:rsidR="009470F0" w:rsidRPr="00F165E7" w:rsidRDefault="009470F0" w:rsidP="00164123">
            <w:pPr>
              <w:tabs>
                <w:tab w:val="left" w:pos="5387"/>
              </w:tabs>
              <w:spacing w:after="0" w:line="480" w:lineRule="auto"/>
              <w:ind w:left="36"/>
              <w:jc w:val="both"/>
              <w:rPr>
                <w:rFonts w:ascii="Lato" w:hAnsi="Lato" w:cs="Calibri"/>
                <w:b/>
              </w:rPr>
            </w:pPr>
            <w:r w:rsidRPr="00F165E7">
              <w:rPr>
                <w:rFonts w:ascii="Lato" w:hAnsi="Lato" w:cs="Calibri"/>
                <w:b/>
              </w:rPr>
              <w:t xml:space="preserve">- - - - - - - - - - - - </w:t>
            </w:r>
            <w:r w:rsidR="00AA324E">
              <w:rPr>
                <w:rFonts w:ascii="Lato" w:hAnsi="Lato" w:cs="Calibri"/>
                <w:b/>
              </w:rPr>
              <w:t xml:space="preserve"> </w:t>
            </w:r>
          </w:p>
          <w:p w14:paraId="2F3C6E0A" w14:textId="77777777" w:rsidR="009470F0" w:rsidRPr="00F165E7" w:rsidRDefault="009470F0" w:rsidP="00164123">
            <w:pPr>
              <w:tabs>
                <w:tab w:val="left" w:pos="5387"/>
              </w:tabs>
              <w:spacing w:line="480" w:lineRule="auto"/>
              <w:ind w:left="36"/>
              <w:jc w:val="both"/>
              <w:rPr>
                <w:rFonts w:ascii="Lato" w:hAnsi="Lato" w:cs="Calibri"/>
                <w:b/>
              </w:rPr>
            </w:pPr>
            <w:r w:rsidRPr="00F165E7">
              <w:rPr>
                <w:rFonts w:ascii="Lato" w:hAnsi="Lato" w:cs="Calibri"/>
                <w:b/>
              </w:rPr>
              <w:t xml:space="preserve">Presente - - - - - </w:t>
            </w:r>
          </w:p>
        </w:tc>
      </w:tr>
      <w:tr w:rsidR="009470F0" w:rsidRPr="00F165E7" w14:paraId="012CB99D" w14:textId="77777777" w:rsidTr="00545540">
        <w:tc>
          <w:tcPr>
            <w:tcW w:w="6096" w:type="dxa"/>
          </w:tcPr>
          <w:p w14:paraId="527671B2" w14:textId="36C46535" w:rsidR="009470F0" w:rsidRPr="00F165E7" w:rsidRDefault="00E10315" w:rsidP="00164123">
            <w:pPr>
              <w:tabs>
                <w:tab w:val="left" w:pos="5387"/>
              </w:tabs>
              <w:spacing w:line="480" w:lineRule="auto"/>
              <w:jc w:val="both"/>
              <w:rPr>
                <w:rFonts w:ascii="Lato" w:hAnsi="Lato" w:cs="Calibri"/>
                <w:b/>
              </w:rPr>
            </w:pPr>
            <w:r>
              <w:rPr>
                <w:rFonts w:ascii="Lato" w:hAnsi="Lato" w:cs="Calibri"/>
                <w:b/>
              </w:rPr>
              <w:t xml:space="preserve">Licenciada </w:t>
            </w:r>
            <w:r w:rsidR="009470F0" w:rsidRPr="00F165E7">
              <w:rPr>
                <w:rFonts w:ascii="Lato" w:hAnsi="Lato" w:cs="Calibri"/>
                <w:b/>
              </w:rPr>
              <w:t xml:space="preserve">Alejandra </w:t>
            </w:r>
            <w:proofErr w:type="spellStart"/>
            <w:r>
              <w:rPr>
                <w:rFonts w:ascii="Lato" w:hAnsi="Lato" w:cs="Calibri"/>
                <w:b/>
              </w:rPr>
              <w:t>C</w:t>
            </w:r>
            <w:r w:rsidR="00BB518F">
              <w:rPr>
                <w:rFonts w:ascii="Lato" w:hAnsi="Lato" w:cs="Calibri"/>
                <w:b/>
              </w:rPr>
              <w:t>óse</w:t>
            </w:r>
            <w:r>
              <w:rPr>
                <w:rFonts w:ascii="Lato" w:hAnsi="Lato" w:cs="Calibri"/>
                <w:b/>
              </w:rPr>
              <w:t>tl</w:t>
            </w:r>
            <w:proofErr w:type="spellEnd"/>
            <w:r>
              <w:rPr>
                <w:rFonts w:ascii="Lato" w:hAnsi="Lato" w:cs="Calibri"/>
                <w:b/>
              </w:rPr>
              <w:t xml:space="preserve"> Flores</w:t>
            </w:r>
            <w:r w:rsidR="009470F0" w:rsidRPr="00F165E7">
              <w:rPr>
                <w:rFonts w:ascii="Lato" w:hAnsi="Lato" w:cs="Calibri"/>
                <w:b/>
              </w:rPr>
              <w:t>, integrante del Consejo de la Judicatura del Estado de Tlaxcala. - - - - - - - - - -</w:t>
            </w:r>
            <w:r>
              <w:rPr>
                <w:rFonts w:ascii="Lato" w:hAnsi="Lato" w:cs="Calibri"/>
                <w:b/>
              </w:rPr>
              <w:t xml:space="preserve"> - - - - - - -</w:t>
            </w:r>
          </w:p>
        </w:tc>
        <w:tc>
          <w:tcPr>
            <w:tcW w:w="1842" w:type="dxa"/>
          </w:tcPr>
          <w:p w14:paraId="24F48A4A" w14:textId="6CDC209E" w:rsidR="009470F0" w:rsidRPr="00F165E7" w:rsidRDefault="009470F0" w:rsidP="00164123">
            <w:pPr>
              <w:tabs>
                <w:tab w:val="left" w:pos="5387"/>
              </w:tabs>
              <w:spacing w:after="0" w:line="480" w:lineRule="auto"/>
              <w:ind w:left="36"/>
              <w:jc w:val="both"/>
              <w:rPr>
                <w:rFonts w:ascii="Lato" w:hAnsi="Lato" w:cs="Calibri"/>
                <w:b/>
              </w:rPr>
            </w:pPr>
            <w:r w:rsidRPr="00F165E7">
              <w:rPr>
                <w:rFonts w:ascii="Lato" w:hAnsi="Lato" w:cs="Calibri"/>
                <w:b/>
              </w:rPr>
              <w:t xml:space="preserve">- - - - - - - - - - - - </w:t>
            </w:r>
            <w:r w:rsidR="00AA324E">
              <w:rPr>
                <w:rFonts w:ascii="Lato" w:hAnsi="Lato" w:cs="Calibri"/>
                <w:b/>
              </w:rPr>
              <w:t xml:space="preserve"> </w:t>
            </w:r>
            <w:r w:rsidRPr="00F165E7">
              <w:rPr>
                <w:rFonts w:ascii="Lato" w:hAnsi="Lato" w:cs="Calibri"/>
                <w:b/>
              </w:rPr>
              <w:t xml:space="preserve"> </w:t>
            </w:r>
          </w:p>
          <w:p w14:paraId="5469FD71" w14:textId="77777777" w:rsidR="009470F0" w:rsidRPr="00F165E7" w:rsidRDefault="009470F0" w:rsidP="00164123">
            <w:pPr>
              <w:tabs>
                <w:tab w:val="left" w:pos="5387"/>
              </w:tabs>
              <w:spacing w:after="0" w:line="480" w:lineRule="auto"/>
              <w:ind w:left="36"/>
              <w:jc w:val="both"/>
              <w:rPr>
                <w:rFonts w:ascii="Lato" w:hAnsi="Lato" w:cs="Calibri"/>
                <w:b/>
              </w:rPr>
            </w:pPr>
            <w:r w:rsidRPr="00F165E7">
              <w:rPr>
                <w:rFonts w:ascii="Lato" w:hAnsi="Lato" w:cs="Calibri"/>
                <w:b/>
              </w:rPr>
              <w:t xml:space="preserve">Presente- - - - - -  </w:t>
            </w:r>
          </w:p>
        </w:tc>
      </w:tr>
      <w:tr w:rsidR="009470F0" w:rsidRPr="00F165E7" w14:paraId="4C542908" w14:textId="77777777" w:rsidTr="00545540">
        <w:tc>
          <w:tcPr>
            <w:tcW w:w="6096" w:type="dxa"/>
          </w:tcPr>
          <w:p w14:paraId="2BD95C2E" w14:textId="3B096544" w:rsidR="009470F0" w:rsidRPr="00F165E7" w:rsidRDefault="009470F0" w:rsidP="00164123">
            <w:pPr>
              <w:tabs>
                <w:tab w:val="left" w:pos="5387"/>
              </w:tabs>
              <w:spacing w:after="120" w:line="480" w:lineRule="auto"/>
              <w:jc w:val="both"/>
              <w:rPr>
                <w:rFonts w:ascii="Lato" w:hAnsi="Lato" w:cs="Calibri"/>
                <w:b/>
              </w:rPr>
            </w:pPr>
            <w:r w:rsidRPr="00F165E7">
              <w:rPr>
                <w:rFonts w:ascii="Lato" w:hAnsi="Lato" w:cs="Calibri"/>
                <w:b/>
              </w:rPr>
              <w:t xml:space="preserve">Licenciado Rey David González </w:t>
            </w:r>
            <w:proofErr w:type="spellStart"/>
            <w:r w:rsidRPr="00F165E7">
              <w:rPr>
                <w:rFonts w:ascii="Lato" w:hAnsi="Lato" w:cs="Calibri"/>
                <w:b/>
              </w:rPr>
              <w:t>González</w:t>
            </w:r>
            <w:proofErr w:type="spellEnd"/>
            <w:r w:rsidRPr="00F165E7">
              <w:rPr>
                <w:rFonts w:ascii="Lato" w:hAnsi="Lato" w:cs="Calibri"/>
                <w:b/>
              </w:rPr>
              <w:t xml:space="preserve">, integrante del Consejo de la Judicatura del Estado de Tlaxcala. - - - - - - - - -  </w:t>
            </w:r>
          </w:p>
        </w:tc>
        <w:tc>
          <w:tcPr>
            <w:tcW w:w="1842" w:type="dxa"/>
          </w:tcPr>
          <w:p w14:paraId="4CB227A1" w14:textId="40D435BB" w:rsidR="009470F0" w:rsidRPr="00F165E7" w:rsidRDefault="009470F0" w:rsidP="00164123">
            <w:pPr>
              <w:tabs>
                <w:tab w:val="left" w:pos="5387"/>
              </w:tabs>
              <w:spacing w:after="0" w:line="480" w:lineRule="auto"/>
              <w:ind w:left="36"/>
              <w:jc w:val="both"/>
              <w:rPr>
                <w:rFonts w:ascii="Lato" w:hAnsi="Lato" w:cs="Calibri"/>
                <w:b/>
              </w:rPr>
            </w:pPr>
            <w:r w:rsidRPr="00F165E7">
              <w:rPr>
                <w:rFonts w:ascii="Lato" w:hAnsi="Lato" w:cs="Calibri"/>
                <w:b/>
              </w:rPr>
              <w:t xml:space="preserve">- - - - - - - - - - - - </w:t>
            </w:r>
            <w:r w:rsidR="00AA324E">
              <w:rPr>
                <w:rFonts w:ascii="Lato" w:hAnsi="Lato" w:cs="Calibri"/>
                <w:b/>
              </w:rPr>
              <w:t xml:space="preserve"> </w:t>
            </w:r>
            <w:r w:rsidRPr="00F165E7">
              <w:rPr>
                <w:rFonts w:ascii="Lato" w:hAnsi="Lato" w:cs="Calibri"/>
                <w:b/>
              </w:rPr>
              <w:t xml:space="preserve"> </w:t>
            </w:r>
          </w:p>
          <w:p w14:paraId="69A72570" w14:textId="26E4BD37" w:rsidR="009470F0" w:rsidRPr="00F165E7" w:rsidRDefault="00ED185C" w:rsidP="00164123">
            <w:pPr>
              <w:tabs>
                <w:tab w:val="left" w:pos="5387"/>
              </w:tabs>
              <w:spacing w:after="0" w:line="480" w:lineRule="auto"/>
              <w:ind w:left="36"/>
              <w:jc w:val="both"/>
              <w:rPr>
                <w:rFonts w:ascii="Lato" w:hAnsi="Lato" w:cs="Calibri"/>
                <w:b/>
              </w:rPr>
            </w:pPr>
            <w:proofErr w:type="gramStart"/>
            <w:r>
              <w:rPr>
                <w:rFonts w:ascii="Lato" w:hAnsi="Lato" w:cs="Calibri"/>
                <w:b/>
              </w:rPr>
              <w:t>Presente</w:t>
            </w:r>
            <w:r w:rsidR="00E10315">
              <w:rPr>
                <w:rFonts w:ascii="Lato" w:hAnsi="Lato" w:cs="Calibri"/>
                <w:b/>
              </w:rPr>
              <w:t xml:space="preserve"> </w:t>
            </w:r>
            <w:r w:rsidR="009470F0" w:rsidRPr="00F165E7">
              <w:rPr>
                <w:rFonts w:ascii="Lato" w:hAnsi="Lato" w:cs="Calibri"/>
                <w:b/>
              </w:rPr>
              <w:t xml:space="preserve"> -</w:t>
            </w:r>
            <w:proofErr w:type="gramEnd"/>
            <w:r w:rsidR="009470F0" w:rsidRPr="00F165E7">
              <w:rPr>
                <w:rFonts w:ascii="Lato" w:hAnsi="Lato" w:cs="Calibri"/>
                <w:b/>
              </w:rPr>
              <w:t xml:space="preserve"> - - -- </w:t>
            </w:r>
            <w:r w:rsidR="00AA324E">
              <w:rPr>
                <w:rFonts w:ascii="Lato" w:hAnsi="Lato" w:cs="Calibri"/>
                <w:b/>
              </w:rPr>
              <w:t xml:space="preserve"> </w:t>
            </w:r>
          </w:p>
        </w:tc>
      </w:tr>
    </w:tbl>
    <w:p w14:paraId="07187D2F" w14:textId="77777777" w:rsidR="00AA324E" w:rsidRDefault="00AA324E" w:rsidP="00164123">
      <w:pPr>
        <w:spacing w:after="0" w:line="480" w:lineRule="auto"/>
        <w:jc w:val="both"/>
        <w:rPr>
          <w:rFonts w:ascii="Lato" w:hAnsi="Lato" w:cstheme="minorHAnsi"/>
          <w:b/>
        </w:rPr>
      </w:pPr>
    </w:p>
    <w:p w14:paraId="7CF02F21" w14:textId="7F74BA64" w:rsidR="009470F0" w:rsidRPr="00F165E7" w:rsidRDefault="009470F0" w:rsidP="00164123">
      <w:pPr>
        <w:spacing w:after="0" w:line="480" w:lineRule="auto"/>
        <w:jc w:val="both"/>
        <w:rPr>
          <w:rFonts w:ascii="Lato" w:hAnsi="Lato" w:cstheme="minorHAnsi"/>
        </w:rPr>
      </w:pPr>
      <w:r w:rsidRPr="00F165E7">
        <w:rPr>
          <w:rFonts w:ascii="Lato" w:hAnsi="Lato" w:cstheme="minorHAnsi"/>
          <w:b/>
        </w:rPr>
        <w:t xml:space="preserve">En uso de la palabra, la </w:t>
      </w:r>
      <w:proofErr w:type="gramStart"/>
      <w:r w:rsidRPr="00F165E7">
        <w:rPr>
          <w:rFonts w:ascii="Lato" w:hAnsi="Lato" w:cstheme="minorHAnsi"/>
          <w:b/>
        </w:rPr>
        <w:t>Secretaria Ejecutiva</w:t>
      </w:r>
      <w:proofErr w:type="gramEnd"/>
      <w:r w:rsidRPr="00F165E7">
        <w:rPr>
          <w:rFonts w:ascii="Lato" w:hAnsi="Lato" w:cstheme="minorHAnsi"/>
          <w:b/>
        </w:rPr>
        <w:t xml:space="preserve"> dijo</w:t>
      </w:r>
      <w:r w:rsidRPr="00F165E7">
        <w:rPr>
          <w:rFonts w:ascii="Lato" w:hAnsi="Lato" w:cstheme="minorHAnsi"/>
        </w:rPr>
        <w:t>:</w:t>
      </w:r>
      <w:r w:rsidR="00E10315">
        <w:rPr>
          <w:rFonts w:ascii="Lato" w:hAnsi="Lato" w:cstheme="minorHAnsi"/>
        </w:rPr>
        <w:t xml:space="preserve"> </w:t>
      </w:r>
      <w:r w:rsidRPr="00F165E7">
        <w:rPr>
          <w:rFonts w:ascii="Lato" w:hAnsi="Lato" w:cstheme="minorHAnsi"/>
        </w:rPr>
        <w:t xml:space="preserve">informo </w:t>
      </w:r>
      <w:r w:rsidR="00ED185C">
        <w:rPr>
          <w:rFonts w:ascii="Lato" w:hAnsi="Lato" w:cstheme="minorHAnsi"/>
        </w:rPr>
        <w:t xml:space="preserve">Magistrada </w:t>
      </w:r>
      <w:r w:rsidRPr="00F165E7">
        <w:rPr>
          <w:rFonts w:ascii="Lato" w:hAnsi="Lato" w:cstheme="minorHAnsi"/>
        </w:rPr>
        <w:t xml:space="preserve">Presidenta que existe quórum legal para sesionar el día de hoy por encontrarse presentes </w:t>
      </w:r>
      <w:r w:rsidR="00AA0ABC">
        <w:rPr>
          <w:rFonts w:ascii="Lato" w:hAnsi="Lato" w:cstheme="minorHAnsi"/>
        </w:rPr>
        <w:t>cinco</w:t>
      </w:r>
      <w:r w:rsidRPr="00F165E7">
        <w:rPr>
          <w:rFonts w:ascii="Lato" w:hAnsi="Lato" w:cstheme="minorHAnsi"/>
        </w:rPr>
        <w:t xml:space="preserve"> integrantes de este Consejo; lo anterior, en términos del artículo 67, segundo párrafo, de la Ley Orgánica del Poder Judicial del Estado. </w:t>
      </w:r>
    </w:p>
    <w:p w14:paraId="1AAA92D9" w14:textId="769B563D" w:rsidR="00B85C52" w:rsidRPr="00E17BE8" w:rsidRDefault="009470F0" w:rsidP="00164123">
      <w:pPr>
        <w:spacing w:after="0" w:line="480" w:lineRule="auto"/>
        <w:jc w:val="both"/>
        <w:rPr>
          <w:rFonts w:ascii="Lato" w:hAnsi="Lato"/>
          <w:b/>
          <w:bCs/>
          <w:u w:val="single"/>
        </w:rPr>
      </w:pPr>
      <w:r w:rsidRPr="00F165E7">
        <w:rPr>
          <w:rFonts w:ascii="Lato" w:hAnsi="Lato" w:cstheme="minorHAnsi"/>
          <w:b/>
        </w:rPr>
        <w:t xml:space="preserve">En uso de la palabra, la Magistrada Presidenta dijo: </w:t>
      </w:r>
      <w:r w:rsidRPr="00F165E7">
        <w:rPr>
          <w:rFonts w:ascii="Lato" w:hAnsi="Lato" w:cstheme="minorHAnsi"/>
        </w:rPr>
        <w:t>en razón de existir quórum legal, declaro abierta la presente sesión para que todos los acuerdos que se dicten,</w:t>
      </w:r>
      <w:r w:rsidR="00F3112F">
        <w:rPr>
          <w:rFonts w:ascii="Lato" w:hAnsi="Lato" w:cstheme="minorHAnsi"/>
        </w:rPr>
        <w:t xml:space="preserve"> </w:t>
      </w:r>
      <w:r w:rsidRPr="00F165E7">
        <w:rPr>
          <w:rFonts w:ascii="Lato" w:hAnsi="Lato" w:cstheme="minorHAnsi"/>
        </w:rPr>
        <w:t>tengan la validez que en derecho les corresponde</w:t>
      </w:r>
      <w:r w:rsidR="00F3112F">
        <w:rPr>
          <w:rFonts w:ascii="Lato" w:hAnsi="Lato" w:cstheme="minorHAnsi"/>
        </w:rPr>
        <w:t>;</w:t>
      </w:r>
      <w:r w:rsidR="000904FE" w:rsidRPr="00ED185C">
        <w:rPr>
          <w:rFonts w:ascii="Lato" w:hAnsi="Lato" w:cstheme="minorHAnsi"/>
          <w:bCs/>
        </w:rPr>
        <w:t xml:space="preserve"> para continuar, s</w:t>
      </w:r>
      <w:r w:rsidRPr="00ED185C">
        <w:rPr>
          <w:rFonts w:ascii="Lato" w:hAnsi="Lato" w:cstheme="minorHAnsi"/>
        </w:rPr>
        <w:t>ometo a consideración el orden del día de la convocatoria que les fue entregada</w:t>
      </w:r>
      <w:r w:rsidR="00B85C52">
        <w:rPr>
          <w:rFonts w:ascii="Lato" w:hAnsi="Lato" w:cstheme="minorHAnsi"/>
        </w:rPr>
        <w:t xml:space="preserve">, </w:t>
      </w:r>
      <w:r w:rsidR="00B85C52" w:rsidRPr="00BB498F">
        <w:rPr>
          <w:rFonts w:ascii="Lato" w:hAnsi="Lato" w:cstheme="minorHAnsi"/>
        </w:rPr>
        <w:t xml:space="preserve">asimismo, y toda vez que la </w:t>
      </w:r>
      <w:bookmarkEnd w:id="5"/>
      <w:r w:rsidR="00B85C52" w:rsidRPr="00BB498F">
        <w:rPr>
          <w:rFonts w:ascii="Lato" w:hAnsi="Lato"/>
        </w:rPr>
        <w:t xml:space="preserve">Consejera Alejandra </w:t>
      </w:r>
      <w:proofErr w:type="spellStart"/>
      <w:r w:rsidR="00B85C52" w:rsidRPr="00BB498F">
        <w:rPr>
          <w:rFonts w:ascii="Lato" w:hAnsi="Lato"/>
        </w:rPr>
        <w:t>Cósetl</w:t>
      </w:r>
      <w:proofErr w:type="spellEnd"/>
      <w:r w:rsidR="00B85C52" w:rsidRPr="00BB498F">
        <w:rPr>
          <w:rFonts w:ascii="Lato" w:hAnsi="Lato"/>
        </w:rPr>
        <w:t xml:space="preserve"> Flores, en su carácter de ponente, remite el Proyecto de Resolución Definitiva, dictado en el expediente de responsabilidad administrativa número 14/2022, para su análisis, discusión y aprobación a través del oficio CJET/CACF/25/2024, y que para efectos de la determinación de dicha resolución</w:t>
      </w:r>
      <w:r w:rsidR="00D60412" w:rsidRPr="00BB498F">
        <w:rPr>
          <w:rFonts w:ascii="Lato" w:hAnsi="Lato"/>
        </w:rPr>
        <w:t xml:space="preserve">, </w:t>
      </w:r>
      <w:r w:rsidR="00B85C52" w:rsidRPr="00BB498F">
        <w:rPr>
          <w:rFonts w:ascii="Lato" w:hAnsi="Lato"/>
        </w:rPr>
        <w:t xml:space="preserve">conocen e integran Pleno,  los Jueces Tercero Civil del Distrito Judicial de Cuauhtémoc y de Extinción de Dominio del Estado, por excusa del Consejero Rey David González </w:t>
      </w:r>
      <w:proofErr w:type="spellStart"/>
      <w:r w:rsidR="00B85C52" w:rsidRPr="00BB498F">
        <w:rPr>
          <w:rFonts w:ascii="Lato" w:hAnsi="Lato"/>
        </w:rPr>
        <w:t>González</w:t>
      </w:r>
      <w:proofErr w:type="spellEnd"/>
      <w:r w:rsidR="00B85C52" w:rsidRPr="00BB498F">
        <w:rPr>
          <w:rFonts w:ascii="Lato" w:hAnsi="Lato"/>
        </w:rPr>
        <w:t xml:space="preserve"> y la Jueza Cuarto Civil del Distrito Judicial de Cuauhtémoc, por excusa de la Consejera Violeta Fernández Vázquez</w:t>
      </w:r>
      <w:r w:rsidR="004504C5" w:rsidRPr="00BB498F">
        <w:rPr>
          <w:rFonts w:ascii="Lato" w:hAnsi="Lato"/>
        </w:rPr>
        <w:t xml:space="preserve">, quienes fueron convocados en esta día y hora para tal efecto, y en atención a su agenda, solicito sea desahogado como punto número II, del orden del día de la presente sesión el asunto en mención a fin </w:t>
      </w:r>
      <w:r w:rsidR="00AA0ABC">
        <w:rPr>
          <w:rFonts w:ascii="Lato" w:hAnsi="Lato"/>
        </w:rPr>
        <w:t xml:space="preserve">de </w:t>
      </w:r>
      <w:r w:rsidR="004504C5" w:rsidRPr="00BB498F">
        <w:rPr>
          <w:rFonts w:ascii="Lato" w:hAnsi="Lato"/>
        </w:rPr>
        <w:t xml:space="preserve">no </w:t>
      </w:r>
      <w:r w:rsidR="00D60412" w:rsidRPr="00BB498F">
        <w:rPr>
          <w:rFonts w:ascii="Lato" w:hAnsi="Lato"/>
        </w:rPr>
        <w:t>retrasarlos</w:t>
      </w:r>
      <w:r w:rsidR="004504C5" w:rsidRPr="00BB498F">
        <w:rPr>
          <w:rFonts w:ascii="Lato" w:hAnsi="Lato"/>
        </w:rPr>
        <w:t xml:space="preserve"> en </w:t>
      </w:r>
      <w:r w:rsidR="004909C6">
        <w:rPr>
          <w:rFonts w:ascii="Lato" w:hAnsi="Lato"/>
        </w:rPr>
        <w:t>las</w:t>
      </w:r>
      <w:r w:rsidR="004504C5" w:rsidRPr="00BB498F">
        <w:rPr>
          <w:rFonts w:ascii="Lato" w:hAnsi="Lato"/>
        </w:rPr>
        <w:t xml:space="preserve"> actividades propias de su juzgado, por tanto la numeración </w:t>
      </w:r>
      <w:r w:rsidR="004504C5" w:rsidRPr="00BB498F">
        <w:rPr>
          <w:rFonts w:ascii="Lato" w:hAnsi="Lato"/>
        </w:rPr>
        <w:lastRenderedPageBreak/>
        <w:t xml:space="preserve">deberá recorrerse como corresponda.  </w:t>
      </w:r>
      <w:r w:rsidR="004504C5" w:rsidRPr="00E17BE8">
        <w:rPr>
          <w:rFonts w:ascii="Lato" w:hAnsi="Lato"/>
          <w:b/>
          <w:bCs/>
          <w:u w:val="single"/>
        </w:rPr>
        <w:t>APROBADO POR UNANIMIDAD DE VOTOS.</w:t>
      </w:r>
    </w:p>
    <w:p w14:paraId="512AE263" w14:textId="77777777" w:rsidR="004504C5" w:rsidRPr="00C91667" w:rsidRDefault="004504C5" w:rsidP="00164123">
      <w:pPr>
        <w:spacing w:after="0" w:line="480" w:lineRule="auto"/>
        <w:jc w:val="both"/>
        <w:rPr>
          <w:rFonts w:ascii="Lato" w:hAnsi="Lato"/>
          <w:color w:val="FF0000"/>
        </w:rPr>
      </w:pPr>
    </w:p>
    <w:p w14:paraId="7DCE93E2" w14:textId="5CA215CB" w:rsidR="00B85C52" w:rsidRPr="00E17BE8" w:rsidRDefault="004504C5" w:rsidP="00164123">
      <w:pPr>
        <w:spacing w:after="0" w:line="480" w:lineRule="auto"/>
        <w:jc w:val="both"/>
        <w:rPr>
          <w:rFonts w:ascii="Lato" w:hAnsi="Lato"/>
          <w:b/>
          <w:bCs/>
        </w:rPr>
      </w:pPr>
      <w:r w:rsidRPr="00E17BE8">
        <w:rPr>
          <w:rFonts w:ascii="Lato" w:hAnsi="Lato"/>
          <w:b/>
          <w:bCs/>
        </w:rPr>
        <w:t>SECRETARIA EJECUTIVA:</w:t>
      </w:r>
    </w:p>
    <w:p w14:paraId="2597AA5A" w14:textId="052A1901" w:rsidR="00B85C52" w:rsidRPr="00BB498F" w:rsidRDefault="004504C5" w:rsidP="00164123">
      <w:pPr>
        <w:spacing w:after="0" w:line="480" w:lineRule="auto"/>
        <w:jc w:val="both"/>
        <w:rPr>
          <w:rFonts w:ascii="Lato" w:hAnsi="Lato"/>
        </w:rPr>
      </w:pPr>
      <w:r w:rsidRPr="00BB498F">
        <w:rPr>
          <w:rFonts w:ascii="Lato" w:hAnsi="Lato"/>
        </w:rPr>
        <w:t xml:space="preserve">Magistrada en atención a la determinación que antecede, </w:t>
      </w:r>
      <w:r w:rsidR="00B85C52" w:rsidRPr="00BB498F">
        <w:rPr>
          <w:rFonts w:ascii="Lato" w:hAnsi="Lato"/>
        </w:rPr>
        <w:t xml:space="preserve">hago de su conocimiento que, </w:t>
      </w:r>
      <w:r w:rsidRPr="00BB498F">
        <w:rPr>
          <w:rFonts w:ascii="Lato" w:hAnsi="Lato"/>
        </w:rPr>
        <w:t xml:space="preserve">el Juez Tercero Civil del Distrito Judicial de Cuauhtémoc y de Extinción de Dominio del Estado y la Jueza Cuarto Civil del Distrito Judicial de Cuauhtémoc, </w:t>
      </w:r>
      <w:r w:rsidR="00B85C52" w:rsidRPr="00BB498F">
        <w:rPr>
          <w:rFonts w:ascii="Lato" w:hAnsi="Lato"/>
        </w:rPr>
        <w:t>ya se encuentran en la antesala.</w:t>
      </w:r>
    </w:p>
    <w:p w14:paraId="21653636" w14:textId="77777777" w:rsidR="004504C5" w:rsidRPr="00BB498F" w:rsidRDefault="004504C5" w:rsidP="00164123">
      <w:pPr>
        <w:spacing w:after="0" w:line="480" w:lineRule="auto"/>
        <w:jc w:val="both"/>
        <w:rPr>
          <w:rFonts w:ascii="Lato" w:hAnsi="Lato"/>
        </w:rPr>
      </w:pPr>
    </w:p>
    <w:p w14:paraId="466F1311" w14:textId="46D6A34E" w:rsidR="00B85C52" w:rsidRPr="00BB498F" w:rsidRDefault="00B85C52" w:rsidP="00164123">
      <w:pPr>
        <w:spacing w:line="480" w:lineRule="auto"/>
        <w:jc w:val="both"/>
        <w:rPr>
          <w:rFonts w:ascii="Lato" w:hAnsi="Lato"/>
        </w:rPr>
      </w:pPr>
      <w:r w:rsidRPr="00BB498F">
        <w:rPr>
          <w:rFonts w:ascii="Lato" w:hAnsi="Lato"/>
          <w:b/>
          <w:bCs/>
        </w:rPr>
        <w:t xml:space="preserve">En uso de la voz, la </w:t>
      </w:r>
      <w:proofErr w:type="gramStart"/>
      <w:r w:rsidRPr="00BB498F">
        <w:rPr>
          <w:rFonts w:ascii="Lato" w:hAnsi="Lato"/>
          <w:b/>
          <w:bCs/>
        </w:rPr>
        <w:t>Presidenta</w:t>
      </w:r>
      <w:proofErr w:type="gramEnd"/>
      <w:r w:rsidRPr="00BB498F">
        <w:rPr>
          <w:rFonts w:ascii="Lato" w:hAnsi="Lato"/>
          <w:b/>
          <w:bCs/>
        </w:rPr>
        <w:t xml:space="preserve"> dijo: </w:t>
      </w:r>
      <w:r w:rsidRPr="00BB498F">
        <w:rPr>
          <w:rFonts w:ascii="Lato" w:hAnsi="Lato"/>
        </w:rPr>
        <w:t xml:space="preserve">Para dar seguimiento a </w:t>
      </w:r>
      <w:r w:rsidR="00D60412" w:rsidRPr="00BB498F">
        <w:rPr>
          <w:rFonts w:ascii="Lato" w:hAnsi="Lato"/>
        </w:rPr>
        <w:t>dicho punto</w:t>
      </w:r>
      <w:r w:rsidRPr="00BB498F">
        <w:rPr>
          <w:rFonts w:ascii="Lato" w:hAnsi="Lato"/>
        </w:rPr>
        <w:t>, solicito a la Secretaria Ejecutiva, haga pasar a los Jueces en mención y haga constar su asistencia en esta sesión para desahogar el punto en referencia de los Asuntos Generales y una vez concluido, su separación de la misma.</w:t>
      </w:r>
    </w:p>
    <w:p w14:paraId="2E3B3AE2" w14:textId="27375AF4" w:rsidR="00B85C52" w:rsidRPr="00BB498F" w:rsidRDefault="00B85C52" w:rsidP="00164123">
      <w:pPr>
        <w:spacing w:line="480" w:lineRule="auto"/>
        <w:jc w:val="both"/>
        <w:rPr>
          <w:rFonts w:ascii="Lato" w:hAnsi="Lato"/>
        </w:rPr>
      </w:pPr>
      <w:r w:rsidRPr="00BB498F">
        <w:rPr>
          <w:rFonts w:ascii="Lato" w:hAnsi="Lato"/>
          <w:b/>
          <w:bCs/>
        </w:rPr>
        <w:t>En uso de la palabra, la Secretaria Ejecutiva dijo</w:t>
      </w:r>
      <w:r w:rsidRPr="00BB498F">
        <w:rPr>
          <w:rFonts w:ascii="Lato" w:hAnsi="Lato"/>
        </w:rPr>
        <w:t xml:space="preserve">: En seguimiento a su instrucción, siendo las </w:t>
      </w:r>
      <w:r w:rsidR="00A95F7F" w:rsidRPr="00BB498F">
        <w:rPr>
          <w:rFonts w:ascii="Lato" w:hAnsi="Lato"/>
        </w:rPr>
        <w:t xml:space="preserve">nueve horas con cuarenta </w:t>
      </w:r>
      <w:proofErr w:type="gramStart"/>
      <w:r w:rsidR="00A95F7F" w:rsidRPr="00BB498F">
        <w:rPr>
          <w:rFonts w:ascii="Lato" w:hAnsi="Lato"/>
        </w:rPr>
        <w:t xml:space="preserve">minutos </w:t>
      </w:r>
      <w:r w:rsidRPr="00BB498F">
        <w:rPr>
          <w:rFonts w:ascii="Lato" w:hAnsi="Lato"/>
        </w:rPr>
        <w:t xml:space="preserve"> de</w:t>
      </w:r>
      <w:proofErr w:type="gramEnd"/>
      <w:r w:rsidRPr="00BB498F">
        <w:rPr>
          <w:rFonts w:ascii="Lato" w:hAnsi="Lato"/>
        </w:rPr>
        <w:t xml:space="preserve"> esta fecha, hago constar que los Jueces ya se encuentran presentes en esta Sala, para integrarse a la sesión ordinaria del Consejo de la Judicatura del Estado de esta fecha, única y exclusivamente para el desahogo del punto número</w:t>
      </w:r>
      <w:r w:rsidR="004504C5" w:rsidRPr="00BB498F">
        <w:rPr>
          <w:rFonts w:ascii="Lato" w:hAnsi="Lato"/>
        </w:rPr>
        <w:t xml:space="preserve"> </w:t>
      </w:r>
      <w:r w:rsidRPr="00BB498F">
        <w:rPr>
          <w:rFonts w:ascii="Lato" w:hAnsi="Lato"/>
        </w:rPr>
        <w:t>II/87/2024</w:t>
      </w:r>
      <w:r w:rsidR="004504C5" w:rsidRPr="00BB498F">
        <w:rPr>
          <w:rFonts w:ascii="Lato" w:hAnsi="Lato"/>
        </w:rPr>
        <w:t xml:space="preserve">  de la presente sesión,</w:t>
      </w:r>
      <w:r w:rsidRPr="00BB498F">
        <w:rPr>
          <w:rFonts w:ascii="Lato" w:hAnsi="Lato"/>
        </w:rPr>
        <w:t xml:space="preserve"> relativo a la determinación del proyecto de resolución 14/2022.</w:t>
      </w:r>
    </w:p>
    <w:p w14:paraId="314EC36C" w14:textId="6901EE51" w:rsidR="00B85C52" w:rsidRPr="00BB498F" w:rsidRDefault="00B85C52" w:rsidP="00164123">
      <w:pPr>
        <w:spacing w:line="480" w:lineRule="auto"/>
        <w:jc w:val="both"/>
        <w:rPr>
          <w:rFonts w:ascii="Lato" w:hAnsi="Lato"/>
        </w:rPr>
      </w:pPr>
      <w:r w:rsidRPr="00BB498F">
        <w:rPr>
          <w:rFonts w:ascii="Lato" w:hAnsi="Lato"/>
          <w:b/>
          <w:bCs/>
        </w:rPr>
        <w:t xml:space="preserve">En uso de la palabra, la Magistrada </w:t>
      </w:r>
      <w:proofErr w:type="gramStart"/>
      <w:r w:rsidRPr="00BB498F">
        <w:rPr>
          <w:rFonts w:ascii="Lato" w:hAnsi="Lato"/>
          <w:b/>
          <w:bCs/>
        </w:rPr>
        <w:t>Presidenta</w:t>
      </w:r>
      <w:proofErr w:type="gramEnd"/>
      <w:r w:rsidRPr="00BB498F">
        <w:rPr>
          <w:rFonts w:ascii="Lato" w:hAnsi="Lato"/>
          <w:b/>
          <w:bCs/>
        </w:rPr>
        <w:t xml:space="preserve"> dijo: </w:t>
      </w:r>
      <w:r w:rsidRPr="00BB498F">
        <w:rPr>
          <w:rFonts w:ascii="Lato" w:hAnsi="Lato"/>
        </w:rPr>
        <w:t>Bienvenidos Jueces a la presente sesión, una vez integrados a este Pleno del Consejo de la Judicatura del Estado, procédase al desahogo del </w:t>
      </w:r>
      <w:r w:rsidR="004504C5" w:rsidRPr="00BB498F">
        <w:rPr>
          <w:rFonts w:ascii="Lato" w:hAnsi="Lato"/>
        </w:rPr>
        <w:t xml:space="preserve">punto </w:t>
      </w:r>
      <w:r w:rsidRPr="00BB498F">
        <w:rPr>
          <w:rFonts w:ascii="Lato" w:hAnsi="Lato"/>
        </w:rPr>
        <w:t>II/87/2024</w:t>
      </w:r>
      <w:r w:rsidR="004504C5" w:rsidRPr="00BB498F">
        <w:rPr>
          <w:rFonts w:ascii="Lato" w:hAnsi="Lato"/>
        </w:rPr>
        <w:t>.</w:t>
      </w:r>
    </w:p>
    <w:p w14:paraId="180934CB" w14:textId="6F7D842E" w:rsidR="00BA76CB" w:rsidRPr="00BA76CB" w:rsidRDefault="00B85C52" w:rsidP="009E0D9D">
      <w:pPr>
        <w:spacing w:after="0" w:line="480" w:lineRule="auto"/>
        <w:ind w:firstLine="851"/>
        <w:jc w:val="both"/>
        <w:rPr>
          <w:rFonts w:ascii="Lato" w:hAnsi="Lato"/>
          <w:bCs/>
          <w:color w:val="FF0000"/>
        </w:rPr>
      </w:pPr>
      <w:r w:rsidRPr="00BB498F">
        <w:rPr>
          <w:b/>
          <w:bCs/>
        </w:rPr>
        <w:t> </w:t>
      </w:r>
      <w:r w:rsidRPr="00BB498F">
        <w:rPr>
          <w:rFonts w:ascii="Lato" w:hAnsi="Lato"/>
          <w:b/>
        </w:rPr>
        <w:t xml:space="preserve">ACUERDO II/87/2024. Oficio número CJET/CACF/25/2024, recibido el veintiuno de octubre de dos mil veinticuatro, signado por la Licenciada Alejandra </w:t>
      </w:r>
      <w:proofErr w:type="spellStart"/>
      <w:r w:rsidRPr="00BB498F">
        <w:rPr>
          <w:rFonts w:ascii="Lato" w:hAnsi="Lato"/>
          <w:b/>
        </w:rPr>
        <w:t>Cósetl</w:t>
      </w:r>
      <w:proofErr w:type="spellEnd"/>
      <w:r w:rsidRPr="00BB498F">
        <w:rPr>
          <w:rFonts w:ascii="Lato" w:hAnsi="Lato"/>
          <w:b/>
        </w:rPr>
        <w:t xml:space="preserve"> Flores, </w:t>
      </w:r>
      <w:proofErr w:type="gramStart"/>
      <w:r w:rsidRPr="00BB498F">
        <w:rPr>
          <w:rFonts w:ascii="Lato" w:hAnsi="Lato"/>
          <w:b/>
        </w:rPr>
        <w:t>Consejera</w:t>
      </w:r>
      <w:proofErr w:type="gramEnd"/>
      <w:r w:rsidRPr="00BB498F">
        <w:rPr>
          <w:rFonts w:ascii="Lato" w:hAnsi="Lato"/>
          <w:b/>
        </w:rPr>
        <w:t xml:space="preserve"> integrante de este Cuerpo Colegiado.</w:t>
      </w:r>
      <w:r w:rsidR="004504C5" w:rsidRPr="00BB498F">
        <w:rPr>
          <w:rFonts w:ascii="Lato" w:hAnsi="Lato"/>
          <w:b/>
        </w:rPr>
        <w:t xml:space="preserve"> - - - - -</w:t>
      </w:r>
      <w:r w:rsidRPr="00BB498F">
        <w:rPr>
          <w:rFonts w:ascii="Lato" w:hAnsi="Lato" w:cstheme="minorHAnsi"/>
          <w:bCs/>
          <w:bdr w:val="none" w:sz="0" w:space="0" w:color="auto" w:frame="1"/>
        </w:rPr>
        <w:t xml:space="preserve">Dada cuenta con el oficio de referencia, mediante el cual, la </w:t>
      </w:r>
      <w:proofErr w:type="gramStart"/>
      <w:r w:rsidRPr="00BB498F">
        <w:rPr>
          <w:rFonts w:ascii="Lato" w:hAnsi="Lato"/>
          <w:bCs/>
        </w:rPr>
        <w:t>Consejera</w:t>
      </w:r>
      <w:proofErr w:type="gramEnd"/>
      <w:r w:rsidRPr="00BB498F">
        <w:rPr>
          <w:rFonts w:ascii="Lato" w:hAnsi="Lato"/>
          <w:bCs/>
        </w:rPr>
        <w:t xml:space="preserve"> integrante de este Cuerpo Colegiado, en su calidad de ponente, remite el Proyecto de Resolución relativo al Recurso de Apelación, dictado en el expediente de responsabilidad administrativa número 14/2022, para su análisis, discusión y </w:t>
      </w:r>
      <w:r w:rsidRPr="00BB498F">
        <w:rPr>
          <w:rFonts w:ascii="Lato" w:hAnsi="Lato"/>
          <w:bCs/>
        </w:rPr>
        <w:lastRenderedPageBreak/>
        <w:t>aprobación</w:t>
      </w:r>
      <w:r w:rsidR="00ED7CC9" w:rsidRPr="00BB498F">
        <w:rPr>
          <w:rFonts w:ascii="Lato" w:hAnsi="Lato"/>
          <w:bCs/>
        </w:rPr>
        <w:t xml:space="preserve">. </w:t>
      </w:r>
      <w:r w:rsidR="00BA76CB" w:rsidRPr="00BB498F">
        <w:rPr>
          <w:rFonts w:ascii="Lato" w:hAnsi="Lato"/>
          <w:bCs/>
        </w:rPr>
        <w:t xml:space="preserve">En atención a lo anterior, una vez analizado y discutido el proyecto de resolución mencionado, con fundamento en lo que establecen los artículos 61 de la Ley Orgánica del Poder Judicial del Estado; 3, fracción </w:t>
      </w:r>
      <w:r w:rsidR="00BA76CB" w:rsidRPr="008C5C7B">
        <w:rPr>
          <w:rFonts w:ascii="Lato" w:hAnsi="Lato"/>
          <w:bCs/>
          <w:color w:val="000000" w:themeColor="text1"/>
        </w:rPr>
        <w:t>IV, 202 de la Ley General de Responsabilidades Administrativas, y 30 fracción I del Reglamento del Consejo de la Judicatura del Estado, se determina:</w:t>
      </w:r>
    </w:p>
    <w:p w14:paraId="343B1F3F" w14:textId="77777777" w:rsidR="00BA76CB" w:rsidRPr="008C5C7B" w:rsidRDefault="00BA76CB" w:rsidP="009E0D9D">
      <w:pPr>
        <w:pStyle w:val="NormalWeb"/>
        <w:tabs>
          <w:tab w:val="left" w:pos="5387"/>
        </w:tabs>
        <w:spacing w:before="0" w:beforeAutospacing="0" w:after="0" w:afterAutospacing="0" w:line="480" w:lineRule="auto"/>
        <w:ind w:left="567"/>
        <w:jc w:val="both"/>
        <w:rPr>
          <w:rFonts w:ascii="Lato" w:hAnsi="Lato"/>
          <w:bCs/>
          <w:color w:val="000000" w:themeColor="text1"/>
          <w:sz w:val="22"/>
          <w:szCs w:val="22"/>
        </w:rPr>
      </w:pPr>
      <w:r w:rsidRPr="008C5C7B">
        <w:rPr>
          <w:rFonts w:ascii="Lato" w:hAnsi="Lato"/>
          <w:bCs/>
          <w:color w:val="000000" w:themeColor="text1"/>
          <w:sz w:val="22"/>
          <w:szCs w:val="22"/>
        </w:rPr>
        <w:t xml:space="preserve">Aprobar la resolución relativa al Recurso de </w:t>
      </w:r>
      <w:r>
        <w:rPr>
          <w:rFonts w:ascii="Lato" w:hAnsi="Lato"/>
          <w:bCs/>
          <w:color w:val="000000" w:themeColor="text1"/>
          <w:sz w:val="22"/>
          <w:szCs w:val="22"/>
        </w:rPr>
        <w:t>Apelación, dictado</w:t>
      </w:r>
      <w:r w:rsidRPr="008C5C7B">
        <w:rPr>
          <w:rFonts w:ascii="Lato" w:hAnsi="Lato"/>
          <w:bCs/>
          <w:color w:val="000000" w:themeColor="text1"/>
          <w:sz w:val="22"/>
          <w:szCs w:val="22"/>
        </w:rPr>
        <w:t xml:space="preserve"> en el expediente de responsabilidad administrativa número </w:t>
      </w:r>
      <w:r>
        <w:rPr>
          <w:rFonts w:ascii="Lato" w:hAnsi="Lato"/>
          <w:bCs/>
          <w:color w:val="000000" w:themeColor="text1"/>
          <w:sz w:val="22"/>
          <w:szCs w:val="22"/>
        </w:rPr>
        <w:t>14</w:t>
      </w:r>
      <w:r w:rsidRPr="008C5C7B">
        <w:rPr>
          <w:rFonts w:ascii="Lato" w:hAnsi="Lato"/>
          <w:bCs/>
          <w:color w:val="000000" w:themeColor="text1"/>
          <w:sz w:val="22"/>
          <w:szCs w:val="22"/>
        </w:rPr>
        <w:t>/202</w:t>
      </w:r>
      <w:r>
        <w:rPr>
          <w:rFonts w:ascii="Lato" w:hAnsi="Lato"/>
          <w:bCs/>
          <w:color w:val="000000" w:themeColor="text1"/>
          <w:sz w:val="22"/>
          <w:szCs w:val="22"/>
        </w:rPr>
        <w:t>2</w:t>
      </w:r>
      <w:r w:rsidRPr="008C5C7B">
        <w:rPr>
          <w:rFonts w:ascii="Lato" w:hAnsi="Lato"/>
          <w:bCs/>
          <w:color w:val="000000" w:themeColor="text1"/>
          <w:sz w:val="22"/>
          <w:szCs w:val="22"/>
        </w:rPr>
        <w:t>, ordenándose engrosar al expediente en cita para el seguimiento respectivo.</w:t>
      </w:r>
    </w:p>
    <w:p w14:paraId="5B2A8302" w14:textId="5055A5EF" w:rsidR="00BA76CB" w:rsidRPr="00BA76CB" w:rsidRDefault="00BA76CB" w:rsidP="009E0D9D">
      <w:pPr>
        <w:tabs>
          <w:tab w:val="center" w:pos="4419"/>
          <w:tab w:val="right" w:pos="8838"/>
        </w:tabs>
        <w:spacing w:line="480" w:lineRule="auto"/>
        <w:jc w:val="both"/>
        <w:rPr>
          <w:rFonts w:ascii="Lato" w:hAnsi="Lato"/>
          <w:b/>
          <w:color w:val="000000" w:themeColor="text1"/>
          <w:u w:val="single"/>
        </w:rPr>
      </w:pPr>
      <w:r w:rsidRPr="008C5C7B">
        <w:rPr>
          <w:rFonts w:ascii="Lato" w:hAnsi="Lato"/>
          <w:bCs/>
          <w:color w:val="000000" w:themeColor="text1"/>
        </w:rPr>
        <w:t>Comuníquese esta determinación en vía de reiteración a</w:t>
      </w:r>
      <w:r>
        <w:rPr>
          <w:rFonts w:ascii="Lato" w:hAnsi="Lato"/>
          <w:bCs/>
          <w:color w:val="000000" w:themeColor="text1"/>
        </w:rPr>
        <w:t xml:space="preserve"> </w:t>
      </w:r>
      <w:r w:rsidRPr="008C5C7B">
        <w:rPr>
          <w:rFonts w:ascii="Lato" w:hAnsi="Lato"/>
          <w:bCs/>
          <w:color w:val="000000" w:themeColor="text1"/>
        </w:rPr>
        <w:t>l</w:t>
      </w:r>
      <w:r>
        <w:rPr>
          <w:rFonts w:ascii="Lato" w:hAnsi="Lato"/>
          <w:bCs/>
          <w:color w:val="000000" w:themeColor="text1"/>
        </w:rPr>
        <w:t>a</w:t>
      </w:r>
      <w:r w:rsidRPr="008C5C7B">
        <w:rPr>
          <w:rFonts w:ascii="Lato" w:hAnsi="Lato"/>
          <w:bCs/>
          <w:color w:val="000000" w:themeColor="text1"/>
        </w:rPr>
        <w:t xml:space="preserve"> </w:t>
      </w:r>
      <w:proofErr w:type="gramStart"/>
      <w:r w:rsidRPr="008C5C7B">
        <w:rPr>
          <w:rFonts w:ascii="Lato" w:hAnsi="Lato"/>
          <w:bCs/>
          <w:color w:val="000000" w:themeColor="text1"/>
        </w:rPr>
        <w:t>Consejer</w:t>
      </w:r>
      <w:r>
        <w:rPr>
          <w:rFonts w:ascii="Lato" w:hAnsi="Lato"/>
          <w:bCs/>
          <w:color w:val="000000" w:themeColor="text1"/>
        </w:rPr>
        <w:t>a</w:t>
      </w:r>
      <w:proofErr w:type="gramEnd"/>
      <w:r w:rsidRPr="008C5C7B">
        <w:rPr>
          <w:rFonts w:ascii="Lato" w:hAnsi="Lato"/>
          <w:bCs/>
          <w:color w:val="000000" w:themeColor="text1"/>
        </w:rPr>
        <w:t xml:space="preserve"> Ponente, para los efectos legales correspondientes.</w:t>
      </w:r>
      <w:r>
        <w:rPr>
          <w:rFonts w:ascii="Lato" w:hAnsi="Lato"/>
          <w:bCs/>
          <w:color w:val="000000" w:themeColor="text1"/>
        </w:rPr>
        <w:t xml:space="preserve"> </w:t>
      </w:r>
      <w:r w:rsidRPr="00BA76CB">
        <w:rPr>
          <w:rFonts w:ascii="Lato" w:hAnsi="Lato"/>
          <w:b/>
          <w:color w:val="000000" w:themeColor="text1"/>
          <w:u w:val="single"/>
        </w:rPr>
        <w:t>APROBADO POR UNANIMIDAD DE VOTOS.</w:t>
      </w:r>
    </w:p>
    <w:p w14:paraId="3DBC1C17" w14:textId="00CBA2B6" w:rsidR="00B85C52" w:rsidRPr="00BB498F" w:rsidRDefault="00B85C52" w:rsidP="00403002">
      <w:pPr>
        <w:pStyle w:val="NormalWeb"/>
        <w:spacing w:line="480" w:lineRule="auto"/>
        <w:jc w:val="both"/>
        <w:rPr>
          <w:rFonts w:ascii="Lato" w:hAnsi="Lato"/>
          <w:sz w:val="22"/>
          <w:szCs w:val="22"/>
        </w:rPr>
      </w:pPr>
      <w:r w:rsidRPr="00BB498F">
        <w:rPr>
          <w:rFonts w:ascii="Lato" w:hAnsi="Lato"/>
          <w:b/>
          <w:bCs/>
          <w:sz w:val="22"/>
          <w:szCs w:val="22"/>
        </w:rPr>
        <w:t xml:space="preserve">En uso de la palabra, la </w:t>
      </w:r>
      <w:proofErr w:type="gramStart"/>
      <w:r w:rsidRPr="00BB498F">
        <w:rPr>
          <w:rFonts w:ascii="Lato" w:hAnsi="Lato"/>
          <w:b/>
          <w:bCs/>
          <w:sz w:val="22"/>
          <w:szCs w:val="22"/>
        </w:rPr>
        <w:t>Secretaria Ejecutiva</w:t>
      </w:r>
      <w:proofErr w:type="gramEnd"/>
      <w:r w:rsidRPr="00BB498F">
        <w:rPr>
          <w:rFonts w:ascii="Lato" w:hAnsi="Lato"/>
          <w:b/>
          <w:bCs/>
          <w:sz w:val="22"/>
          <w:szCs w:val="22"/>
        </w:rPr>
        <w:t xml:space="preserve"> dijo:</w:t>
      </w:r>
      <w:r w:rsidRPr="00BB498F">
        <w:rPr>
          <w:rFonts w:ascii="Lato" w:hAnsi="Lato"/>
          <w:sz w:val="22"/>
          <w:szCs w:val="22"/>
        </w:rPr>
        <w:t xml:space="preserve"> En este acto hago constar que, siendo las </w:t>
      </w:r>
      <w:r w:rsidR="00A95F7F" w:rsidRPr="00BB498F">
        <w:rPr>
          <w:rFonts w:ascii="Lato" w:hAnsi="Lato"/>
          <w:sz w:val="22"/>
          <w:szCs w:val="22"/>
        </w:rPr>
        <w:t xml:space="preserve">nueve horas con cuarenta y cinco minutos </w:t>
      </w:r>
      <w:r w:rsidRPr="00BB498F">
        <w:rPr>
          <w:rFonts w:ascii="Lato" w:hAnsi="Lato"/>
          <w:sz w:val="22"/>
          <w:szCs w:val="22"/>
        </w:rPr>
        <w:t>de este misma fecha, se retiran de esta Sala los Jueces Tercero Civil del Distrito Judicial de Cuauhtémoc y de Extinción de Dominio del Estado, y la Jueza Cuarto Civil del Distrito Judicial de Cuauhtémoc.</w:t>
      </w:r>
    </w:p>
    <w:p w14:paraId="748E6589" w14:textId="77777777" w:rsidR="00B85C52" w:rsidRPr="00BB498F" w:rsidRDefault="00B85C52" w:rsidP="00403002">
      <w:pPr>
        <w:pStyle w:val="NormalWeb"/>
        <w:spacing w:line="480" w:lineRule="auto"/>
        <w:jc w:val="both"/>
        <w:rPr>
          <w:rFonts w:ascii="Lato" w:hAnsi="Lato"/>
          <w:sz w:val="22"/>
          <w:szCs w:val="22"/>
        </w:rPr>
      </w:pPr>
      <w:r w:rsidRPr="00BB498F">
        <w:rPr>
          <w:rFonts w:ascii="Lato" w:hAnsi="Lato"/>
          <w:b/>
          <w:bCs/>
          <w:sz w:val="22"/>
          <w:szCs w:val="22"/>
        </w:rPr>
        <w:t xml:space="preserve">En uso de la voz, la </w:t>
      </w:r>
      <w:proofErr w:type="gramStart"/>
      <w:r w:rsidRPr="00BB498F">
        <w:rPr>
          <w:rFonts w:ascii="Lato" w:hAnsi="Lato"/>
          <w:b/>
          <w:bCs/>
          <w:sz w:val="22"/>
          <w:szCs w:val="22"/>
        </w:rPr>
        <w:t>Presidenta</w:t>
      </w:r>
      <w:proofErr w:type="gramEnd"/>
      <w:r w:rsidRPr="00BB498F">
        <w:rPr>
          <w:rFonts w:ascii="Lato" w:hAnsi="Lato"/>
          <w:b/>
          <w:bCs/>
          <w:sz w:val="22"/>
          <w:szCs w:val="22"/>
        </w:rPr>
        <w:t xml:space="preserve"> dijo:</w:t>
      </w:r>
      <w:r w:rsidRPr="00BB498F">
        <w:rPr>
          <w:rFonts w:ascii="Lato" w:hAnsi="Lato"/>
          <w:sz w:val="22"/>
          <w:szCs w:val="22"/>
        </w:rPr>
        <w:t>  Para continuar con la sesión, solicito a la Secretaria Ejecutiva, de paso al siguiente punto del orden del día.</w:t>
      </w:r>
    </w:p>
    <w:p w14:paraId="79CBEBF3" w14:textId="4A1ED76E" w:rsidR="00170F58" w:rsidRPr="00745C7C" w:rsidRDefault="00B85C52" w:rsidP="00164123">
      <w:pPr>
        <w:pStyle w:val="NormalWeb"/>
        <w:spacing w:line="480" w:lineRule="auto"/>
        <w:jc w:val="both"/>
        <w:rPr>
          <w:rFonts w:ascii="Lato" w:hAnsi="Lato"/>
          <w:b/>
          <w:bCs/>
          <w:sz w:val="22"/>
          <w:szCs w:val="22"/>
          <w:u w:val="single"/>
        </w:rPr>
      </w:pPr>
      <w:r w:rsidRPr="00BA76CB">
        <w:rPr>
          <w:rFonts w:ascii="Lato" w:hAnsi="Lato"/>
          <w:color w:val="FF0000"/>
          <w:sz w:val="22"/>
          <w:szCs w:val="22"/>
        </w:rPr>
        <w:t> </w:t>
      </w:r>
      <w:r w:rsidR="00BA76CB" w:rsidRPr="00BA76CB">
        <w:rPr>
          <w:rFonts w:ascii="Lato" w:hAnsi="Lato"/>
          <w:b/>
          <w:bCs/>
          <w:color w:val="FF0000"/>
          <w:sz w:val="22"/>
          <w:szCs w:val="22"/>
        </w:rPr>
        <w:tab/>
      </w:r>
      <w:r w:rsidR="00170F58" w:rsidRPr="00745C7C">
        <w:rPr>
          <w:rFonts w:ascii="Lato" w:hAnsi="Lato"/>
          <w:b/>
          <w:bCs/>
          <w:sz w:val="22"/>
          <w:szCs w:val="22"/>
        </w:rPr>
        <w:t>ACUERDO II</w:t>
      </w:r>
      <w:r w:rsidR="004504C5" w:rsidRPr="00745C7C">
        <w:rPr>
          <w:rFonts w:ascii="Lato" w:hAnsi="Lato"/>
          <w:b/>
          <w:bCs/>
          <w:sz w:val="22"/>
          <w:szCs w:val="22"/>
        </w:rPr>
        <w:t>I</w:t>
      </w:r>
      <w:r w:rsidR="00170F58" w:rsidRPr="00745C7C">
        <w:rPr>
          <w:rFonts w:ascii="Lato" w:hAnsi="Lato"/>
          <w:b/>
          <w:bCs/>
          <w:sz w:val="22"/>
          <w:szCs w:val="22"/>
        </w:rPr>
        <w:t>/</w:t>
      </w:r>
      <w:r w:rsidR="00AA324E" w:rsidRPr="00745C7C">
        <w:rPr>
          <w:rFonts w:ascii="Lato" w:hAnsi="Lato"/>
          <w:b/>
          <w:bCs/>
          <w:sz w:val="22"/>
          <w:szCs w:val="22"/>
        </w:rPr>
        <w:t>87</w:t>
      </w:r>
      <w:r w:rsidR="00170F58" w:rsidRPr="00745C7C">
        <w:rPr>
          <w:rFonts w:ascii="Lato" w:hAnsi="Lato"/>
          <w:b/>
          <w:bCs/>
          <w:sz w:val="22"/>
          <w:szCs w:val="22"/>
        </w:rPr>
        <w:t>/202</w:t>
      </w:r>
      <w:r w:rsidR="009644DC" w:rsidRPr="00745C7C">
        <w:rPr>
          <w:rFonts w:ascii="Lato" w:hAnsi="Lato"/>
          <w:b/>
          <w:bCs/>
          <w:sz w:val="22"/>
          <w:szCs w:val="22"/>
        </w:rPr>
        <w:t>4</w:t>
      </w:r>
      <w:r w:rsidR="00170F58" w:rsidRPr="00745C7C">
        <w:rPr>
          <w:rFonts w:ascii="Lato" w:hAnsi="Lato"/>
          <w:b/>
          <w:bCs/>
          <w:sz w:val="22"/>
          <w:szCs w:val="22"/>
        </w:rPr>
        <w:t xml:space="preserve">. </w:t>
      </w:r>
      <w:r w:rsidR="00863544" w:rsidRPr="00745C7C">
        <w:rPr>
          <w:rFonts w:ascii="Lato" w:hAnsi="Lato"/>
          <w:b/>
          <w:bCs/>
          <w:sz w:val="22"/>
          <w:szCs w:val="22"/>
        </w:rPr>
        <w:t xml:space="preserve"> </w:t>
      </w:r>
      <w:r w:rsidR="00B7386D" w:rsidRPr="00745C7C">
        <w:rPr>
          <w:rFonts w:ascii="Lato" w:hAnsi="Lato"/>
          <w:b/>
          <w:bCs/>
          <w:sz w:val="22"/>
          <w:szCs w:val="22"/>
        </w:rPr>
        <w:t>Aprobación de</w:t>
      </w:r>
      <w:r w:rsidR="00AA324E" w:rsidRPr="00745C7C">
        <w:rPr>
          <w:rFonts w:ascii="Lato" w:hAnsi="Lato"/>
          <w:b/>
          <w:bCs/>
          <w:sz w:val="22"/>
          <w:szCs w:val="22"/>
        </w:rPr>
        <w:t>l</w:t>
      </w:r>
      <w:r w:rsidR="00B7386D" w:rsidRPr="00745C7C">
        <w:rPr>
          <w:rFonts w:ascii="Lato" w:hAnsi="Lato"/>
          <w:b/>
          <w:bCs/>
          <w:sz w:val="22"/>
          <w:szCs w:val="22"/>
        </w:rPr>
        <w:t xml:space="preserve"> acta número</w:t>
      </w:r>
      <w:r w:rsidR="00E74437" w:rsidRPr="00745C7C">
        <w:rPr>
          <w:rFonts w:ascii="Lato" w:hAnsi="Lato"/>
          <w:b/>
          <w:bCs/>
          <w:sz w:val="22"/>
          <w:szCs w:val="22"/>
        </w:rPr>
        <w:t xml:space="preserve"> </w:t>
      </w:r>
      <w:r w:rsidR="00AA324E" w:rsidRPr="00745C7C">
        <w:rPr>
          <w:rFonts w:ascii="Lato" w:hAnsi="Lato"/>
          <w:b/>
          <w:bCs/>
          <w:sz w:val="22"/>
          <w:szCs w:val="22"/>
        </w:rPr>
        <w:t>84/2024</w:t>
      </w:r>
      <w:r w:rsidR="002C2147" w:rsidRPr="00745C7C">
        <w:rPr>
          <w:rFonts w:ascii="Lato" w:hAnsi="Lato"/>
          <w:b/>
          <w:bCs/>
          <w:sz w:val="22"/>
          <w:szCs w:val="22"/>
        </w:rPr>
        <w:t>.</w:t>
      </w:r>
      <w:r w:rsidR="004504C5" w:rsidRPr="00745C7C">
        <w:rPr>
          <w:rFonts w:ascii="Lato" w:hAnsi="Lato"/>
          <w:b/>
          <w:bCs/>
          <w:sz w:val="22"/>
          <w:szCs w:val="22"/>
        </w:rPr>
        <w:t xml:space="preserve"> - -</w:t>
      </w:r>
      <w:r w:rsidR="00910C9C" w:rsidRPr="00745C7C">
        <w:rPr>
          <w:rFonts w:ascii="Lato" w:hAnsi="Lato"/>
          <w:b/>
          <w:bCs/>
          <w:sz w:val="22"/>
          <w:szCs w:val="22"/>
        </w:rPr>
        <w:t xml:space="preserve"> - </w:t>
      </w:r>
      <w:r w:rsidR="00745C7C" w:rsidRPr="00745C7C">
        <w:rPr>
          <w:rFonts w:ascii="Lato" w:hAnsi="Lato"/>
          <w:b/>
          <w:bCs/>
          <w:sz w:val="22"/>
          <w:szCs w:val="22"/>
        </w:rPr>
        <w:t xml:space="preserve">- </w:t>
      </w:r>
      <w:r w:rsidR="00745C7C" w:rsidRPr="00E96B57">
        <w:rPr>
          <w:rFonts w:ascii="Lato" w:hAnsi="Lato"/>
          <w:sz w:val="22"/>
          <w:szCs w:val="22"/>
        </w:rPr>
        <w:t>Dada</w:t>
      </w:r>
      <w:r w:rsidR="00B7386D" w:rsidRPr="00745C7C">
        <w:rPr>
          <w:rFonts w:ascii="Lato" w:hAnsi="Lato"/>
          <w:sz w:val="22"/>
          <w:szCs w:val="22"/>
        </w:rPr>
        <w:t xml:space="preserve"> cuenta con </w:t>
      </w:r>
      <w:r w:rsidR="00AA324E" w:rsidRPr="00745C7C">
        <w:rPr>
          <w:rFonts w:ascii="Lato" w:hAnsi="Lato"/>
          <w:sz w:val="22"/>
          <w:szCs w:val="22"/>
        </w:rPr>
        <w:t>e</w:t>
      </w:r>
      <w:r w:rsidR="00B7386D" w:rsidRPr="00745C7C">
        <w:rPr>
          <w:rFonts w:ascii="Lato" w:hAnsi="Lato"/>
          <w:sz w:val="22"/>
          <w:szCs w:val="22"/>
        </w:rPr>
        <w:t>l acta número</w:t>
      </w:r>
      <w:r w:rsidR="00AA324E" w:rsidRPr="00745C7C">
        <w:rPr>
          <w:rFonts w:ascii="Lato" w:hAnsi="Lato"/>
          <w:sz w:val="22"/>
          <w:szCs w:val="22"/>
        </w:rPr>
        <w:t xml:space="preserve"> 8</w:t>
      </w:r>
      <w:r w:rsidR="0022422E" w:rsidRPr="00745C7C">
        <w:rPr>
          <w:rFonts w:ascii="Lato" w:hAnsi="Lato"/>
          <w:sz w:val="22"/>
          <w:szCs w:val="22"/>
        </w:rPr>
        <w:t>4</w:t>
      </w:r>
      <w:r w:rsidR="00AA324E" w:rsidRPr="00745C7C">
        <w:rPr>
          <w:rFonts w:ascii="Lato" w:hAnsi="Lato"/>
          <w:sz w:val="22"/>
          <w:szCs w:val="22"/>
        </w:rPr>
        <w:t>/2024</w:t>
      </w:r>
      <w:r w:rsidR="00B7386D" w:rsidRPr="00745C7C">
        <w:rPr>
          <w:rFonts w:ascii="Lato" w:hAnsi="Lato"/>
          <w:sz w:val="22"/>
          <w:szCs w:val="22"/>
        </w:rPr>
        <w:t>, de este Órgano Colegiado que fue agregada al orden del día de la presente sesión para efectos de su revisión y aprobación</w:t>
      </w:r>
      <w:r w:rsidR="00910C9C" w:rsidRPr="00745C7C">
        <w:rPr>
          <w:rFonts w:ascii="Lato" w:hAnsi="Lato"/>
          <w:sz w:val="22"/>
          <w:szCs w:val="22"/>
        </w:rPr>
        <w:t>. A</w:t>
      </w:r>
      <w:r w:rsidR="00B7386D" w:rsidRPr="00745C7C">
        <w:rPr>
          <w:rFonts w:ascii="Lato" w:hAnsi="Lato"/>
          <w:sz w:val="22"/>
          <w:szCs w:val="22"/>
        </w:rPr>
        <w:t xml:space="preserve">l respecto, en términos del artículo 18, fracción IV, del Reglamento del Consejo de la Judicatura del Estado, se aprueba </w:t>
      </w:r>
      <w:r w:rsidR="00AA324E" w:rsidRPr="00745C7C">
        <w:rPr>
          <w:rFonts w:ascii="Lato" w:hAnsi="Lato"/>
          <w:sz w:val="22"/>
          <w:szCs w:val="22"/>
        </w:rPr>
        <w:t>el</w:t>
      </w:r>
      <w:r w:rsidR="00B7386D" w:rsidRPr="00745C7C">
        <w:rPr>
          <w:rFonts w:ascii="Lato" w:hAnsi="Lato"/>
          <w:sz w:val="22"/>
          <w:szCs w:val="22"/>
        </w:rPr>
        <w:t xml:space="preserve"> acta </w:t>
      </w:r>
      <w:r w:rsidR="00AA324E" w:rsidRPr="00745C7C">
        <w:rPr>
          <w:rFonts w:ascii="Lato" w:hAnsi="Lato"/>
          <w:sz w:val="22"/>
          <w:szCs w:val="22"/>
        </w:rPr>
        <w:t>n</w:t>
      </w:r>
      <w:r w:rsidR="00B7386D" w:rsidRPr="00745C7C">
        <w:rPr>
          <w:rFonts w:ascii="Lato" w:hAnsi="Lato"/>
          <w:sz w:val="22"/>
          <w:szCs w:val="22"/>
        </w:rPr>
        <w:t>úmero</w:t>
      </w:r>
      <w:r w:rsidR="00AA324E" w:rsidRPr="00745C7C">
        <w:rPr>
          <w:rFonts w:ascii="Lato" w:hAnsi="Lato"/>
          <w:sz w:val="22"/>
          <w:szCs w:val="22"/>
        </w:rPr>
        <w:t xml:space="preserve"> 8</w:t>
      </w:r>
      <w:r w:rsidR="0022422E" w:rsidRPr="00745C7C">
        <w:rPr>
          <w:rFonts w:ascii="Lato" w:hAnsi="Lato"/>
          <w:sz w:val="22"/>
          <w:szCs w:val="22"/>
        </w:rPr>
        <w:t>4</w:t>
      </w:r>
      <w:r w:rsidR="002C2147" w:rsidRPr="00745C7C">
        <w:rPr>
          <w:rFonts w:ascii="Lato" w:hAnsi="Lato"/>
          <w:sz w:val="22"/>
          <w:szCs w:val="22"/>
        </w:rPr>
        <w:t xml:space="preserve">/2024 </w:t>
      </w:r>
      <w:r w:rsidR="00B7386D" w:rsidRPr="00745C7C">
        <w:rPr>
          <w:rFonts w:ascii="Lato" w:hAnsi="Lato"/>
          <w:sz w:val="22"/>
          <w:szCs w:val="22"/>
        </w:rPr>
        <w:t>de este Órgano Colegiado</w:t>
      </w:r>
      <w:r w:rsidR="00B7386D" w:rsidRPr="00745C7C">
        <w:rPr>
          <w:rFonts w:ascii="Lato" w:hAnsi="Lato" w:cstheme="minorHAnsi"/>
          <w:b/>
          <w:bCs/>
          <w:noProof/>
          <w:sz w:val="22"/>
          <w:szCs w:val="22"/>
        </w:rPr>
        <w:t xml:space="preserve">, </w:t>
      </w:r>
      <w:r w:rsidR="00B7386D" w:rsidRPr="00745C7C">
        <w:rPr>
          <w:rFonts w:ascii="Lato" w:hAnsi="Lato"/>
          <w:sz w:val="22"/>
          <w:szCs w:val="22"/>
        </w:rPr>
        <w:t xml:space="preserve">por lo que se ordena a la </w:t>
      </w:r>
      <w:proofErr w:type="gramStart"/>
      <w:r w:rsidR="00B7386D" w:rsidRPr="00745C7C">
        <w:rPr>
          <w:rFonts w:ascii="Lato" w:hAnsi="Lato"/>
          <w:sz w:val="22"/>
          <w:szCs w:val="22"/>
        </w:rPr>
        <w:t>Secretaria Ejecutiva</w:t>
      </w:r>
      <w:proofErr w:type="gramEnd"/>
      <w:r w:rsidR="00B7386D" w:rsidRPr="00745C7C">
        <w:rPr>
          <w:rFonts w:ascii="Lato" w:hAnsi="Lato"/>
          <w:sz w:val="22"/>
          <w:szCs w:val="22"/>
        </w:rPr>
        <w:t xml:space="preserve"> recabar las firmas correspondientes. </w:t>
      </w:r>
      <w:r w:rsidR="00346479" w:rsidRPr="00745C7C">
        <w:rPr>
          <w:rFonts w:ascii="Lato" w:hAnsi="Lato"/>
          <w:b/>
          <w:bCs/>
          <w:sz w:val="22"/>
          <w:szCs w:val="22"/>
          <w:u w:val="single"/>
        </w:rPr>
        <w:t>APROBADO POR UNANIMIDAD DE VOTOS.</w:t>
      </w:r>
    </w:p>
    <w:p w14:paraId="77153C5F" w14:textId="4B1D48C5" w:rsidR="008C5C7B" w:rsidRPr="00910C9C" w:rsidRDefault="00863544" w:rsidP="00164123">
      <w:pPr>
        <w:pStyle w:val="NormalWeb"/>
        <w:spacing w:before="0" w:beforeAutospacing="0" w:after="0" w:afterAutospacing="0" w:line="480" w:lineRule="auto"/>
        <w:jc w:val="both"/>
        <w:rPr>
          <w:rFonts w:ascii="Lato" w:hAnsi="Lato"/>
          <w:color w:val="000000" w:themeColor="text1"/>
          <w:sz w:val="22"/>
          <w:szCs w:val="22"/>
        </w:rPr>
      </w:pPr>
      <w:r w:rsidRPr="00F165E7">
        <w:rPr>
          <w:rFonts w:ascii="Lato" w:hAnsi="Lato"/>
          <w:color w:val="000000"/>
          <w:sz w:val="22"/>
          <w:szCs w:val="22"/>
        </w:rPr>
        <w:t xml:space="preserve"> </w:t>
      </w:r>
      <w:r w:rsidR="005C6D0E">
        <w:rPr>
          <w:rFonts w:ascii="Lato" w:hAnsi="Lato"/>
          <w:b/>
          <w:bCs/>
          <w:color w:val="000000"/>
        </w:rPr>
        <w:tab/>
      </w:r>
      <w:bookmarkStart w:id="6" w:name="_Hlk180592766"/>
      <w:r w:rsidR="00E10315" w:rsidRPr="00910C9C">
        <w:rPr>
          <w:rFonts w:ascii="Lato" w:hAnsi="Lato"/>
          <w:b/>
          <w:bCs/>
          <w:color w:val="000000"/>
          <w:sz w:val="22"/>
          <w:szCs w:val="22"/>
        </w:rPr>
        <w:t>ACUERDO I</w:t>
      </w:r>
      <w:r w:rsidR="00346479" w:rsidRPr="00910C9C">
        <w:rPr>
          <w:rFonts w:ascii="Lato" w:hAnsi="Lato"/>
          <w:b/>
          <w:bCs/>
          <w:color w:val="000000"/>
          <w:sz w:val="22"/>
          <w:szCs w:val="22"/>
        </w:rPr>
        <w:t>V</w:t>
      </w:r>
      <w:r w:rsidR="00E10315" w:rsidRPr="00910C9C">
        <w:rPr>
          <w:rFonts w:ascii="Lato" w:hAnsi="Lato"/>
          <w:b/>
          <w:bCs/>
          <w:color w:val="000000"/>
          <w:sz w:val="22"/>
          <w:szCs w:val="22"/>
        </w:rPr>
        <w:t>/</w:t>
      </w:r>
      <w:r w:rsidR="00AA324E" w:rsidRPr="00910C9C">
        <w:rPr>
          <w:rFonts w:ascii="Lato" w:hAnsi="Lato"/>
          <w:b/>
          <w:bCs/>
          <w:color w:val="000000"/>
          <w:sz w:val="22"/>
          <w:szCs w:val="22"/>
        </w:rPr>
        <w:t>87</w:t>
      </w:r>
      <w:r w:rsidR="00E10315" w:rsidRPr="00910C9C">
        <w:rPr>
          <w:rFonts w:ascii="Lato" w:hAnsi="Lato"/>
          <w:b/>
          <w:bCs/>
          <w:color w:val="000000"/>
          <w:sz w:val="22"/>
          <w:szCs w:val="22"/>
        </w:rPr>
        <w:t>/2024.</w:t>
      </w:r>
      <w:r w:rsidR="002F5CEE" w:rsidRPr="00910C9C">
        <w:rPr>
          <w:rFonts w:ascii="Lato" w:hAnsi="Lato"/>
          <w:b/>
          <w:bCs/>
          <w:color w:val="000000"/>
          <w:sz w:val="22"/>
          <w:szCs w:val="22"/>
        </w:rPr>
        <w:t xml:space="preserve"> </w:t>
      </w:r>
      <w:bookmarkStart w:id="7" w:name="_Hlk173837662"/>
      <w:r w:rsidR="00993A4C" w:rsidRPr="00910C9C">
        <w:rPr>
          <w:rFonts w:ascii="Lato" w:hAnsi="Lato"/>
          <w:b/>
          <w:bCs/>
          <w:color w:val="000000"/>
          <w:sz w:val="22"/>
          <w:szCs w:val="22"/>
        </w:rPr>
        <w:t>O</w:t>
      </w:r>
      <w:r w:rsidR="00993A4C" w:rsidRPr="00910C9C">
        <w:rPr>
          <w:rFonts w:ascii="Lato" w:hAnsi="Lato" w:cstheme="minorHAnsi"/>
          <w:b/>
          <w:color w:val="000000" w:themeColor="text1"/>
          <w:sz w:val="22"/>
          <w:szCs w:val="22"/>
          <w:bdr w:val="none" w:sz="0" w:space="0" w:color="auto" w:frame="1"/>
        </w:rPr>
        <w:t xml:space="preserve">ficio número CJET/CGMP/70/2024, recibido el quince de octubre de dos mil veinticuatro, signado por el Maestro Germán Mendoza </w:t>
      </w:r>
      <w:proofErr w:type="spellStart"/>
      <w:r w:rsidR="00993A4C" w:rsidRPr="00910C9C">
        <w:rPr>
          <w:rFonts w:ascii="Lato" w:hAnsi="Lato" w:cstheme="minorHAnsi"/>
          <w:b/>
          <w:color w:val="000000" w:themeColor="text1"/>
          <w:sz w:val="22"/>
          <w:szCs w:val="22"/>
          <w:bdr w:val="none" w:sz="0" w:space="0" w:color="auto" w:frame="1"/>
        </w:rPr>
        <w:t>Papalotzi</w:t>
      </w:r>
      <w:proofErr w:type="spellEnd"/>
      <w:r w:rsidR="00993A4C" w:rsidRPr="00910C9C">
        <w:rPr>
          <w:rFonts w:ascii="Lato" w:hAnsi="Lato" w:cstheme="minorHAnsi"/>
          <w:b/>
          <w:color w:val="000000" w:themeColor="text1"/>
          <w:sz w:val="22"/>
          <w:szCs w:val="22"/>
          <w:bdr w:val="none" w:sz="0" w:space="0" w:color="auto" w:frame="1"/>
        </w:rPr>
        <w:t xml:space="preserve">, </w:t>
      </w:r>
      <w:proofErr w:type="gramStart"/>
      <w:r w:rsidR="00993A4C" w:rsidRPr="00910C9C">
        <w:rPr>
          <w:rFonts w:ascii="Lato" w:hAnsi="Lato" w:cstheme="minorHAnsi"/>
          <w:b/>
          <w:color w:val="000000" w:themeColor="text1"/>
          <w:sz w:val="22"/>
          <w:szCs w:val="22"/>
          <w:bdr w:val="none" w:sz="0" w:space="0" w:color="auto" w:frame="1"/>
        </w:rPr>
        <w:t>Consejero</w:t>
      </w:r>
      <w:proofErr w:type="gramEnd"/>
      <w:r w:rsidR="00993A4C" w:rsidRPr="00910C9C">
        <w:rPr>
          <w:rFonts w:ascii="Lato" w:hAnsi="Lato" w:cstheme="minorHAnsi"/>
          <w:b/>
          <w:color w:val="000000" w:themeColor="text1"/>
          <w:sz w:val="22"/>
          <w:szCs w:val="22"/>
          <w:bdr w:val="none" w:sz="0" w:space="0" w:color="auto" w:frame="1"/>
        </w:rPr>
        <w:t xml:space="preserve"> integrante de este Cuerpo Colegiado. </w:t>
      </w:r>
      <w:r w:rsidR="00346479" w:rsidRPr="00910C9C">
        <w:rPr>
          <w:rFonts w:ascii="Lato" w:hAnsi="Lato" w:cstheme="minorHAnsi"/>
          <w:b/>
          <w:color w:val="000000" w:themeColor="text1"/>
          <w:sz w:val="22"/>
          <w:szCs w:val="22"/>
          <w:bdr w:val="none" w:sz="0" w:space="0" w:color="auto" w:frame="1"/>
        </w:rPr>
        <w:t xml:space="preserve">- - - - - - - - </w:t>
      </w:r>
      <w:r w:rsidR="00993A4C" w:rsidRPr="00910C9C">
        <w:rPr>
          <w:rFonts w:ascii="Lato" w:hAnsi="Lato"/>
          <w:color w:val="000000"/>
          <w:sz w:val="22"/>
          <w:szCs w:val="22"/>
        </w:rPr>
        <w:t xml:space="preserve">Dada cuenta con el oficio de </w:t>
      </w:r>
      <w:r w:rsidR="00E17BE8">
        <w:rPr>
          <w:rFonts w:ascii="Lato" w:hAnsi="Lato"/>
          <w:color w:val="000000"/>
          <w:sz w:val="22"/>
          <w:szCs w:val="22"/>
        </w:rPr>
        <w:t>referencia</w:t>
      </w:r>
      <w:r w:rsidR="00993A4C" w:rsidRPr="00910C9C">
        <w:rPr>
          <w:rFonts w:ascii="Lato" w:hAnsi="Lato"/>
          <w:color w:val="000000"/>
          <w:sz w:val="22"/>
          <w:szCs w:val="22"/>
        </w:rPr>
        <w:t xml:space="preserve">, mediante el cual, </w:t>
      </w:r>
      <w:r w:rsidR="00993A4C" w:rsidRPr="00910C9C">
        <w:rPr>
          <w:rFonts w:ascii="Lato" w:hAnsi="Lato" w:cstheme="minorHAnsi"/>
          <w:color w:val="000000" w:themeColor="text1"/>
          <w:sz w:val="22"/>
          <w:szCs w:val="22"/>
          <w:bdr w:val="none" w:sz="0" w:space="0" w:color="auto" w:frame="1"/>
        </w:rPr>
        <w:t xml:space="preserve">el Maestro Germán </w:t>
      </w:r>
      <w:r w:rsidR="00993A4C" w:rsidRPr="00910C9C">
        <w:rPr>
          <w:rFonts w:ascii="Lato" w:hAnsi="Lato" w:cstheme="minorHAnsi"/>
          <w:color w:val="000000" w:themeColor="text1"/>
          <w:sz w:val="22"/>
          <w:szCs w:val="22"/>
          <w:bdr w:val="none" w:sz="0" w:space="0" w:color="auto" w:frame="1"/>
        </w:rPr>
        <w:lastRenderedPageBreak/>
        <w:t xml:space="preserve">Mendoza </w:t>
      </w:r>
      <w:proofErr w:type="spellStart"/>
      <w:r w:rsidR="00993A4C" w:rsidRPr="00910C9C">
        <w:rPr>
          <w:rFonts w:ascii="Lato" w:hAnsi="Lato" w:cstheme="minorHAnsi"/>
          <w:color w:val="000000" w:themeColor="text1"/>
          <w:sz w:val="22"/>
          <w:szCs w:val="22"/>
          <w:bdr w:val="none" w:sz="0" w:space="0" w:color="auto" w:frame="1"/>
        </w:rPr>
        <w:t>Papalotzi</w:t>
      </w:r>
      <w:proofErr w:type="spellEnd"/>
      <w:r w:rsidR="00993A4C" w:rsidRPr="00910C9C">
        <w:rPr>
          <w:rFonts w:ascii="Lato" w:hAnsi="Lato" w:cstheme="minorHAnsi"/>
          <w:color w:val="000000" w:themeColor="text1"/>
          <w:sz w:val="22"/>
          <w:szCs w:val="22"/>
          <w:bdr w:val="none" w:sz="0" w:space="0" w:color="auto" w:frame="1"/>
        </w:rPr>
        <w:t>, Consejero integrante de este Cuerpo Colegiado, informa a este Pleno que con fecha ocho de octubre de dos mil veinticuatro, fue levantada el acta administrativa en el Juzgado Primero de lo Familiar del Distrito Judicial de Cuauhtémoc, queja que fue remitida vía oficio a la Contraloría del Poder Judicial del Estado, para que</w:t>
      </w:r>
      <w:r w:rsidR="00C91667" w:rsidRPr="00910C9C">
        <w:rPr>
          <w:rFonts w:ascii="Lato" w:hAnsi="Lato" w:cstheme="minorHAnsi"/>
          <w:color w:val="000000" w:themeColor="text1"/>
          <w:sz w:val="22"/>
          <w:szCs w:val="22"/>
          <w:bdr w:val="none" w:sz="0" w:space="0" w:color="auto" w:frame="1"/>
        </w:rPr>
        <w:t xml:space="preserve"> en</w:t>
      </w:r>
      <w:r w:rsidR="00993A4C" w:rsidRPr="00910C9C">
        <w:rPr>
          <w:rFonts w:ascii="Lato" w:hAnsi="Lato" w:cstheme="minorHAnsi"/>
          <w:color w:val="000000" w:themeColor="text1"/>
          <w:sz w:val="22"/>
          <w:szCs w:val="22"/>
          <w:bdr w:val="none" w:sz="0" w:space="0" w:color="auto" w:frame="1"/>
        </w:rPr>
        <w:t xml:space="preserve"> el ámbito de su competencia</w:t>
      </w:r>
      <w:r w:rsidR="00D91E0F" w:rsidRPr="00910C9C">
        <w:rPr>
          <w:rFonts w:ascii="Lato" w:hAnsi="Lato" w:cstheme="minorHAnsi"/>
          <w:color w:val="000000" w:themeColor="text1"/>
          <w:sz w:val="22"/>
          <w:szCs w:val="22"/>
          <w:bdr w:val="none" w:sz="0" w:space="0" w:color="auto" w:frame="1"/>
        </w:rPr>
        <w:t xml:space="preserve"> inicie con el procedimiento que en derecho corresponda</w:t>
      </w:r>
      <w:r w:rsidR="00A91AD6">
        <w:rPr>
          <w:rFonts w:ascii="Lato" w:hAnsi="Lato" w:cstheme="minorHAnsi"/>
          <w:color w:val="000000" w:themeColor="text1"/>
          <w:sz w:val="22"/>
          <w:szCs w:val="22"/>
          <w:bdr w:val="none" w:sz="0" w:space="0" w:color="auto" w:frame="1"/>
        </w:rPr>
        <w:t>. A</w:t>
      </w:r>
      <w:bookmarkEnd w:id="7"/>
      <w:r w:rsidR="008C5C7B" w:rsidRPr="00910C9C">
        <w:rPr>
          <w:rFonts w:ascii="Lato" w:hAnsi="Lato"/>
          <w:color w:val="000000" w:themeColor="text1"/>
          <w:sz w:val="22"/>
          <w:szCs w:val="22"/>
        </w:rPr>
        <w:t xml:space="preserve">l respecto, toda vez que se dio el trámite correspondiente al acta administrativa de referencia, con fundamento en lo que establecen los artículos 61 y 68 fracción XXVI de la Ley Orgánica del Poder Judicial del Estado, únicamente se toma debido conocimiento. </w:t>
      </w:r>
    </w:p>
    <w:p w14:paraId="04B9F65C" w14:textId="214E1C27" w:rsidR="008C5C7B" w:rsidRPr="00A91AD6" w:rsidRDefault="008C5C7B" w:rsidP="00164123">
      <w:pPr>
        <w:tabs>
          <w:tab w:val="left" w:pos="5387"/>
        </w:tabs>
        <w:spacing w:after="0" w:line="480" w:lineRule="auto"/>
        <w:jc w:val="both"/>
        <w:rPr>
          <w:rFonts w:ascii="Lato" w:hAnsi="Lato"/>
          <w:b/>
          <w:bCs/>
          <w:color w:val="000000"/>
          <w:u w:val="single"/>
        </w:rPr>
      </w:pPr>
      <w:r w:rsidRPr="00910C9C">
        <w:rPr>
          <w:rFonts w:ascii="Lato" w:hAnsi="Lato"/>
          <w:color w:val="000000" w:themeColor="text1"/>
        </w:rPr>
        <w:t xml:space="preserve">Comuníquese en vía de reiteración al </w:t>
      </w:r>
      <w:proofErr w:type="gramStart"/>
      <w:r w:rsidRPr="00910C9C">
        <w:rPr>
          <w:rFonts w:ascii="Lato" w:hAnsi="Lato"/>
          <w:color w:val="000000" w:themeColor="text1"/>
        </w:rPr>
        <w:t>Consejero</w:t>
      </w:r>
      <w:proofErr w:type="gramEnd"/>
      <w:r w:rsidRPr="00910C9C">
        <w:rPr>
          <w:rFonts w:ascii="Lato" w:hAnsi="Lato"/>
          <w:color w:val="000000" w:themeColor="text1"/>
        </w:rPr>
        <w:t xml:space="preserve"> Germán Mendoza </w:t>
      </w:r>
      <w:proofErr w:type="spellStart"/>
      <w:r w:rsidRPr="00910C9C">
        <w:rPr>
          <w:rFonts w:ascii="Lato" w:hAnsi="Lato"/>
          <w:color w:val="000000" w:themeColor="text1"/>
        </w:rPr>
        <w:t>Papalotzi</w:t>
      </w:r>
      <w:proofErr w:type="spellEnd"/>
      <w:r w:rsidRPr="00910C9C">
        <w:rPr>
          <w:rFonts w:ascii="Lato" w:hAnsi="Lato"/>
          <w:color w:val="000000" w:themeColor="text1"/>
        </w:rPr>
        <w:t>, para constancia.</w:t>
      </w:r>
      <w:bookmarkEnd w:id="6"/>
      <w:r w:rsidR="00346479" w:rsidRPr="00910C9C">
        <w:rPr>
          <w:rFonts w:ascii="Lato" w:hAnsi="Lato"/>
          <w:color w:val="000000" w:themeColor="text1"/>
        </w:rPr>
        <w:t xml:space="preserve"> </w:t>
      </w:r>
      <w:r w:rsidR="00346479" w:rsidRPr="00A91AD6">
        <w:rPr>
          <w:rFonts w:ascii="Lato" w:hAnsi="Lato"/>
          <w:b/>
          <w:bCs/>
          <w:color w:val="000000" w:themeColor="text1"/>
          <w:u w:val="single"/>
        </w:rPr>
        <w:t>APROBADO POR UNANIMIDAD DE VOTOS.</w:t>
      </w:r>
    </w:p>
    <w:p w14:paraId="045AC70B" w14:textId="5C3201B0" w:rsidR="00883A5B" w:rsidRPr="00910C9C" w:rsidRDefault="00BB518F" w:rsidP="00164123">
      <w:pPr>
        <w:spacing w:before="240" w:after="0" w:line="480" w:lineRule="auto"/>
        <w:jc w:val="both"/>
        <w:rPr>
          <w:rFonts w:ascii="Lato" w:hAnsi="Lato" w:cstheme="minorHAnsi"/>
          <w:bCs/>
          <w:color w:val="000000" w:themeColor="text1"/>
          <w:bdr w:val="none" w:sz="0" w:space="0" w:color="auto" w:frame="1"/>
        </w:rPr>
      </w:pPr>
      <w:r w:rsidRPr="00910C9C">
        <w:rPr>
          <w:rFonts w:ascii="Lato" w:hAnsi="Lato" w:cstheme="minorHAnsi"/>
          <w:b/>
          <w:bCs/>
          <w:bdr w:val="none" w:sz="0" w:space="0" w:color="auto" w:frame="1"/>
        </w:rPr>
        <w:t xml:space="preserve"> </w:t>
      </w:r>
      <w:r w:rsidR="00346479" w:rsidRPr="00910C9C">
        <w:rPr>
          <w:rFonts w:ascii="Lato" w:hAnsi="Lato" w:cstheme="minorHAnsi"/>
          <w:b/>
          <w:bCs/>
          <w:bdr w:val="none" w:sz="0" w:space="0" w:color="auto" w:frame="1"/>
        </w:rPr>
        <w:tab/>
      </w:r>
      <w:bookmarkStart w:id="8" w:name="_Hlk180593048"/>
      <w:r w:rsidR="007B39FC" w:rsidRPr="00910C9C">
        <w:rPr>
          <w:rFonts w:ascii="Lato" w:hAnsi="Lato"/>
          <w:b/>
          <w:bCs/>
          <w:color w:val="000000"/>
        </w:rPr>
        <w:t>ACUERDO V/</w:t>
      </w:r>
      <w:r w:rsidR="008C5C7B" w:rsidRPr="00910C9C">
        <w:rPr>
          <w:rFonts w:ascii="Lato" w:hAnsi="Lato"/>
          <w:b/>
          <w:bCs/>
          <w:color w:val="000000"/>
        </w:rPr>
        <w:t>87</w:t>
      </w:r>
      <w:r w:rsidR="007B39FC" w:rsidRPr="00910C9C">
        <w:rPr>
          <w:rFonts w:ascii="Lato" w:hAnsi="Lato"/>
          <w:b/>
          <w:bCs/>
          <w:color w:val="000000"/>
        </w:rPr>
        <w:t xml:space="preserve">/2024. </w:t>
      </w:r>
      <w:r w:rsidR="00ED185C" w:rsidRPr="00910C9C">
        <w:rPr>
          <w:rFonts w:ascii="Lato" w:hAnsi="Lato" w:cstheme="minorHAnsi"/>
          <w:b/>
          <w:bdr w:val="none" w:sz="0" w:space="0" w:color="auto" w:frame="1"/>
        </w:rPr>
        <w:t xml:space="preserve"> </w:t>
      </w:r>
      <w:r w:rsidR="008C5C7B" w:rsidRPr="00910C9C">
        <w:rPr>
          <w:rFonts w:ascii="Lato" w:hAnsi="Lato" w:cstheme="minorHAnsi"/>
          <w:b/>
          <w:bdr w:val="none" w:sz="0" w:space="0" w:color="auto" w:frame="1"/>
        </w:rPr>
        <w:t>O</w:t>
      </w:r>
      <w:r w:rsidR="008C5C7B" w:rsidRPr="00910C9C">
        <w:rPr>
          <w:rFonts w:ascii="Lato" w:hAnsi="Lato" w:cstheme="minorHAnsi"/>
          <w:b/>
          <w:color w:val="000000" w:themeColor="text1"/>
          <w:bdr w:val="none" w:sz="0" w:space="0" w:color="auto" w:frame="1"/>
        </w:rPr>
        <w:t xml:space="preserve">ficio número CJET/CGMP/74/2024, recibido el dieciocho de octubre de dos mil veinticuatro, signado por el Maestro Germán Mendoza </w:t>
      </w:r>
      <w:proofErr w:type="spellStart"/>
      <w:r w:rsidR="008C5C7B" w:rsidRPr="00910C9C">
        <w:rPr>
          <w:rFonts w:ascii="Lato" w:hAnsi="Lato" w:cstheme="minorHAnsi"/>
          <w:b/>
          <w:color w:val="000000" w:themeColor="text1"/>
          <w:bdr w:val="none" w:sz="0" w:space="0" w:color="auto" w:frame="1"/>
        </w:rPr>
        <w:t>Papalotzi</w:t>
      </w:r>
      <w:proofErr w:type="spellEnd"/>
      <w:r w:rsidR="008C5C7B" w:rsidRPr="00910C9C">
        <w:rPr>
          <w:rFonts w:ascii="Lato" w:hAnsi="Lato" w:cstheme="minorHAnsi"/>
          <w:b/>
          <w:color w:val="000000" w:themeColor="text1"/>
          <w:bdr w:val="none" w:sz="0" w:space="0" w:color="auto" w:frame="1"/>
        </w:rPr>
        <w:t xml:space="preserve">, </w:t>
      </w:r>
      <w:proofErr w:type="gramStart"/>
      <w:r w:rsidR="008C5C7B" w:rsidRPr="00910C9C">
        <w:rPr>
          <w:rFonts w:ascii="Lato" w:hAnsi="Lato" w:cstheme="minorHAnsi"/>
          <w:b/>
          <w:color w:val="000000" w:themeColor="text1"/>
          <w:bdr w:val="none" w:sz="0" w:space="0" w:color="auto" w:frame="1"/>
        </w:rPr>
        <w:t>Consejero</w:t>
      </w:r>
      <w:proofErr w:type="gramEnd"/>
      <w:r w:rsidR="008C5C7B" w:rsidRPr="00910C9C">
        <w:rPr>
          <w:rFonts w:ascii="Lato" w:hAnsi="Lato" w:cstheme="minorHAnsi"/>
          <w:b/>
          <w:color w:val="000000" w:themeColor="text1"/>
          <w:bdr w:val="none" w:sz="0" w:space="0" w:color="auto" w:frame="1"/>
        </w:rPr>
        <w:t xml:space="preserve"> integrante de este Cuerpo Colegiado</w:t>
      </w:r>
      <w:r w:rsidR="008C5C7B" w:rsidRPr="00910C9C">
        <w:rPr>
          <w:rFonts w:ascii="Lato" w:hAnsi="Lato" w:cstheme="minorHAnsi"/>
          <w:bCs/>
          <w:color w:val="000000" w:themeColor="text1"/>
          <w:bdr w:val="none" w:sz="0" w:space="0" w:color="auto" w:frame="1"/>
        </w:rPr>
        <w:t>.</w:t>
      </w:r>
      <w:r w:rsidR="00346479" w:rsidRPr="00910C9C">
        <w:rPr>
          <w:rFonts w:ascii="Lato" w:hAnsi="Lato" w:cstheme="minorHAnsi"/>
          <w:bCs/>
          <w:color w:val="000000" w:themeColor="text1"/>
          <w:bdr w:val="none" w:sz="0" w:space="0" w:color="auto" w:frame="1"/>
        </w:rPr>
        <w:t xml:space="preserve"> - - - - - - - </w:t>
      </w:r>
      <w:r w:rsidR="008C5C7B" w:rsidRPr="00910C9C">
        <w:rPr>
          <w:rFonts w:ascii="Lato" w:hAnsi="Lato" w:cstheme="minorHAnsi"/>
          <w:bCs/>
          <w:color w:val="000000" w:themeColor="text1"/>
          <w:bdr w:val="none" w:sz="0" w:space="0" w:color="auto" w:frame="1"/>
        </w:rPr>
        <w:t xml:space="preserve"> </w:t>
      </w:r>
    </w:p>
    <w:p w14:paraId="21C89F36" w14:textId="21AD3317" w:rsidR="005D207D" w:rsidRPr="00910C9C" w:rsidRDefault="008C5C7B" w:rsidP="00164123">
      <w:pPr>
        <w:pStyle w:val="NormalWeb"/>
        <w:spacing w:before="0" w:beforeAutospacing="0" w:after="0" w:afterAutospacing="0" w:line="480" w:lineRule="auto"/>
        <w:jc w:val="both"/>
        <w:rPr>
          <w:rFonts w:ascii="Lato" w:hAnsi="Lato"/>
          <w:bCs/>
          <w:color w:val="000000" w:themeColor="text1"/>
          <w:sz w:val="22"/>
          <w:szCs w:val="22"/>
        </w:rPr>
      </w:pPr>
      <w:r w:rsidRPr="00910C9C">
        <w:rPr>
          <w:rFonts w:ascii="Lato" w:hAnsi="Lato" w:cstheme="minorHAnsi"/>
          <w:bCs/>
          <w:color w:val="000000" w:themeColor="text1"/>
          <w:sz w:val="22"/>
          <w:szCs w:val="22"/>
          <w:bdr w:val="none" w:sz="0" w:space="0" w:color="auto" w:frame="1"/>
        </w:rPr>
        <w:t>Dada cuenta con el oficio de referencia, mediante el cual, el</w:t>
      </w:r>
      <w:r w:rsidRPr="00910C9C">
        <w:rPr>
          <w:rFonts w:ascii="Lato" w:hAnsi="Lato" w:cstheme="minorHAnsi"/>
          <w:color w:val="000000" w:themeColor="text1"/>
          <w:sz w:val="22"/>
          <w:szCs w:val="22"/>
          <w:bdr w:val="none" w:sz="0" w:space="0" w:color="auto" w:frame="1"/>
        </w:rPr>
        <w:t xml:space="preserve"> </w:t>
      </w:r>
      <w:r w:rsidRPr="00910C9C">
        <w:rPr>
          <w:rFonts w:ascii="Lato" w:hAnsi="Lato" w:cstheme="minorHAnsi"/>
          <w:bCs/>
          <w:color w:val="000000" w:themeColor="text1"/>
          <w:sz w:val="22"/>
          <w:szCs w:val="22"/>
          <w:bdr w:val="none" w:sz="0" w:space="0" w:color="auto" w:frame="1"/>
        </w:rPr>
        <w:t xml:space="preserve">Maestro Germán Mendoza </w:t>
      </w:r>
      <w:proofErr w:type="spellStart"/>
      <w:r w:rsidRPr="00910C9C">
        <w:rPr>
          <w:rFonts w:ascii="Lato" w:hAnsi="Lato" w:cstheme="minorHAnsi"/>
          <w:bCs/>
          <w:color w:val="000000" w:themeColor="text1"/>
          <w:sz w:val="22"/>
          <w:szCs w:val="22"/>
          <w:bdr w:val="none" w:sz="0" w:space="0" w:color="auto" w:frame="1"/>
        </w:rPr>
        <w:t>Papalotzi</w:t>
      </w:r>
      <w:proofErr w:type="spellEnd"/>
      <w:r w:rsidRPr="00910C9C">
        <w:rPr>
          <w:rFonts w:ascii="Lato" w:hAnsi="Lato" w:cstheme="minorHAnsi"/>
          <w:bCs/>
          <w:color w:val="000000" w:themeColor="text1"/>
          <w:sz w:val="22"/>
          <w:szCs w:val="22"/>
          <w:bdr w:val="none" w:sz="0" w:space="0" w:color="auto" w:frame="1"/>
        </w:rPr>
        <w:t xml:space="preserve">, </w:t>
      </w:r>
      <w:r w:rsidRPr="00910C9C">
        <w:rPr>
          <w:rFonts w:ascii="Lato" w:hAnsi="Lato"/>
          <w:bCs/>
          <w:color w:val="000000" w:themeColor="text1"/>
          <w:sz w:val="22"/>
          <w:szCs w:val="22"/>
        </w:rPr>
        <w:t xml:space="preserve">en su calidad de ponente, remite el proyecto de </w:t>
      </w:r>
      <w:r w:rsidR="004A2873" w:rsidRPr="00910C9C">
        <w:rPr>
          <w:rFonts w:ascii="Lato" w:hAnsi="Lato"/>
          <w:bCs/>
          <w:color w:val="000000" w:themeColor="text1"/>
          <w:sz w:val="22"/>
          <w:szCs w:val="22"/>
        </w:rPr>
        <w:t>Resolución relativo</w:t>
      </w:r>
      <w:r w:rsidRPr="00910C9C">
        <w:rPr>
          <w:rFonts w:ascii="Lato" w:hAnsi="Lato"/>
          <w:bCs/>
          <w:color w:val="000000" w:themeColor="text1"/>
          <w:sz w:val="22"/>
          <w:szCs w:val="22"/>
        </w:rPr>
        <w:t xml:space="preserve"> al Recurso de Reclamación, dictado en el expediente de responsabilidad administrativa número 34</w:t>
      </w:r>
      <w:r w:rsidR="005D207D" w:rsidRPr="00910C9C">
        <w:rPr>
          <w:rFonts w:ascii="Lato" w:hAnsi="Lato"/>
          <w:bCs/>
          <w:color w:val="000000" w:themeColor="text1"/>
          <w:sz w:val="22"/>
          <w:szCs w:val="22"/>
        </w:rPr>
        <w:t>/2024</w:t>
      </w:r>
      <w:r w:rsidRPr="00910C9C">
        <w:rPr>
          <w:rFonts w:ascii="Lato" w:hAnsi="Lato"/>
          <w:bCs/>
          <w:color w:val="000000" w:themeColor="text1"/>
          <w:sz w:val="22"/>
          <w:szCs w:val="22"/>
        </w:rPr>
        <w:t>, para su análisis, discusión y aprobación</w:t>
      </w:r>
      <w:r w:rsidR="00A91AD6">
        <w:rPr>
          <w:rFonts w:ascii="Lato" w:hAnsi="Lato"/>
          <w:bCs/>
          <w:color w:val="000000" w:themeColor="text1"/>
          <w:sz w:val="22"/>
          <w:szCs w:val="22"/>
        </w:rPr>
        <w:t>. E</w:t>
      </w:r>
      <w:r w:rsidR="005D207D" w:rsidRPr="00910C9C">
        <w:rPr>
          <w:rFonts w:ascii="Lato" w:hAnsi="Lato"/>
          <w:bCs/>
          <w:color w:val="000000" w:themeColor="text1"/>
          <w:sz w:val="22"/>
          <w:szCs w:val="22"/>
        </w:rPr>
        <w:t>n atención a lo anterior, 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28909656" w14:textId="05F8521D" w:rsidR="005D207D" w:rsidRPr="00910C9C" w:rsidRDefault="005D207D" w:rsidP="00164123">
      <w:pPr>
        <w:pStyle w:val="NormalWeb"/>
        <w:tabs>
          <w:tab w:val="left" w:pos="5387"/>
          <w:tab w:val="left" w:pos="7230"/>
        </w:tabs>
        <w:spacing w:after="0" w:afterAutospacing="0" w:line="480" w:lineRule="auto"/>
        <w:ind w:left="567"/>
        <w:jc w:val="both"/>
        <w:rPr>
          <w:rFonts w:ascii="Lato" w:hAnsi="Lato"/>
          <w:bCs/>
          <w:color w:val="000000" w:themeColor="text1"/>
          <w:sz w:val="22"/>
          <w:szCs w:val="22"/>
        </w:rPr>
      </w:pPr>
      <w:r w:rsidRPr="00910C9C">
        <w:rPr>
          <w:rFonts w:ascii="Lato" w:hAnsi="Lato"/>
          <w:bCs/>
          <w:color w:val="000000" w:themeColor="text1"/>
          <w:sz w:val="22"/>
          <w:szCs w:val="22"/>
        </w:rPr>
        <w:t>Aprobar la resolución relativa al Recurso de Reclamación, dictada en el expediente de responsabilidad administrativa número 34/2024, ordenándose engrosar al expediente en cita para el seguimiento respectivo.</w:t>
      </w:r>
    </w:p>
    <w:p w14:paraId="466555B1" w14:textId="6288A98F" w:rsidR="005D207D" w:rsidRPr="00F37B75" w:rsidRDefault="005D207D" w:rsidP="00164123">
      <w:pPr>
        <w:tabs>
          <w:tab w:val="center" w:pos="4419"/>
          <w:tab w:val="right" w:pos="8838"/>
        </w:tabs>
        <w:spacing w:line="480" w:lineRule="auto"/>
        <w:jc w:val="both"/>
        <w:rPr>
          <w:rFonts w:ascii="Lato" w:hAnsi="Lato"/>
          <w:b/>
          <w:color w:val="000000" w:themeColor="text1"/>
          <w:u w:val="single"/>
        </w:rPr>
      </w:pPr>
      <w:r w:rsidRPr="00910C9C">
        <w:rPr>
          <w:rFonts w:ascii="Lato" w:hAnsi="Lato"/>
          <w:bCs/>
          <w:color w:val="000000" w:themeColor="text1"/>
        </w:rPr>
        <w:t xml:space="preserve">Comuníquese esta determinación en vía de reiteración al </w:t>
      </w:r>
      <w:proofErr w:type="gramStart"/>
      <w:r w:rsidRPr="00910C9C">
        <w:rPr>
          <w:rFonts w:ascii="Lato" w:hAnsi="Lato"/>
          <w:bCs/>
          <w:color w:val="000000" w:themeColor="text1"/>
        </w:rPr>
        <w:t>Consejero</w:t>
      </w:r>
      <w:proofErr w:type="gramEnd"/>
      <w:r w:rsidRPr="00910C9C">
        <w:rPr>
          <w:rFonts w:ascii="Lato" w:hAnsi="Lato"/>
          <w:bCs/>
          <w:color w:val="000000" w:themeColor="text1"/>
        </w:rPr>
        <w:t xml:space="preserve"> Ponente, para los efectos legales correspondientes.</w:t>
      </w:r>
      <w:r w:rsidR="00346479" w:rsidRPr="00910C9C">
        <w:rPr>
          <w:rFonts w:ascii="Lato" w:hAnsi="Lato"/>
          <w:bCs/>
          <w:color w:val="000000" w:themeColor="text1"/>
        </w:rPr>
        <w:t xml:space="preserve"> </w:t>
      </w:r>
      <w:bookmarkEnd w:id="8"/>
      <w:r w:rsidR="00346479" w:rsidRPr="00F37B75">
        <w:rPr>
          <w:rFonts w:ascii="Lato" w:hAnsi="Lato"/>
          <w:b/>
          <w:color w:val="000000" w:themeColor="text1"/>
          <w:u w:val="single"/>
        </w:rPr>
        <w:t>APROBADO POR UNANIMIDAD DE VOTOS.</w:t>
      </w:r>
    </w:p>
    <w:p w14:paraId="12265BE0" w14:textId="6D88FE8B" w:rsidR="000B0EF0" w:rsidRPr="00910C9C" w:rsidRDefault="00346479" w:rsidP="00164123">
      <w:pPr>
        <w:pStyle w:val="NormalWeb"/>
        <w:spacing w:line="480" w:lineRule="auto"/>
        <w:jc w:val="both"/>
        <w:rPr>
          <w:rFonts w:ascii="Lato" w:hAnsi="Lato"/>
          <w:color w:val="000000" w:themeColor="text1"/>
          <w:sz w:val="22"/>
          <w:szCs w:val="22"/>
        </w:rPr>
      </w:pPr>
      <w:r w:rsidRPr="00910C9C">
        <w:rPr>
          <w:rFonts w:ascii="Lato" w:hAnsi="Lato"/>
          <w:b/>
          <w:bCs/>
          <w:color w:val="000000"/>
          <w:sz w:val="22"/>
          <w:szCs w:val="22"/>
        </w:rPr>
        <w:lastRenderedPageBreak/>
        <w:t xml:space="preserve"> </w:t>
      </w:r>
      <w:r w:rsidRPr="00910C9C">
        <w:rPr>
          <w:rFonts w:ascii="Lato" w:hAnsi="Lato"/>
          <w:b/>
          <w:bCs/>
          <w:color w:val="000000"/>
          <w:sz w:val="22"/>
          <w:szCs w:val="22"/>
        </w:rPr>
        <w:tab/>
      </w:r>
      <w:bookmarkStart w:id="9" w:name="_Hlk180593200"/>
      <w:r w:rsidR="007B39FC" w:rsidRPr="00910C9C">
        <w:rPr>
          <w:rFonts w:ascii="Lato" w:hAnsi="Lato"/>
          <w:b/>
          <w:bCs/>
          <w:color w:val="000000"/>
          <w:sz w:val="22"/>
          <w:szCs w:val="22"/>
        </w:rPr>
        <w:t>ACUERDO V</w:t>
      </w:r>
      <w:r w:rsidRPr="00910C9C">
        <w:rPr>
          <w:rFonts w:ascii="Lato" w:hAnsi="Lato"/>
          <w:b/>
          <w:bCs/>
          <w:color w:val="000000"/>
          <w:sz w:val="22"/>
          <w:szCs w:val="22"/>
        </w:rPr>
        <w:t>I</w:t>
      </w:r>
      <w:r w:rsidR="007B39FC" w:rsidRPr="00910C9C">
        <w:rPr>
          <w:rFonts w:ascii="Lato" w:hAnsi="Lato"/>
          <w:b/>
          <w:bCs/>
          <w:color w:val="000000"/>
          <w:sz w:val="22"/>
          <w:szCs w:val="22"/>
        </w:rPr>
        <w:t>/</w:t>
      </w:r>
      <w:r w:rsidR="00077558" w:rsidRPr="00910C9C">
        <w:rPr>
          <w:rFonts w:ascii="Lato" w:hAnsi="Lato"/>
          <w:b/>
          <w:bCs/>
          <w:color w:val="000000"/>
          <w:sz w:val="22"/>
          <w:szCs w:val="22"/>
        </w:rPr>
        <w:t>87</w:t>
      </w:r>
      <w:r w:rsidR="007B39FC" w:rsidRPr="00910C9C">
        <w:rPr>
          <w:rFonts w:ascii="Lato" w:hAnsi="Lato"/>
          <w:b/>
          <w:bCs/>
          <w:color w:val="000000"/>
          <w:sz w:val="22"/>
          <w:szCs w:val="22"/>
        </w:rPr>
        <w:t xml:space="preserve">/2024.  </w:t>
      </w:r>
      <w:r w:rsidR="00077558" w:rsidRPr="00910C9C">
        <w:rPr>
          <w:rFonts w:ascii="Lato" w:hAnsi="Lato"/>
          <w:b/>
          <w:bCs/>
          <w:color w:val="000000"/>
          <w:sz w:val="22"/>
          <w:szCs w:val="22"/>
        </w:rPr>
        <w:t>O</w:t>
      </w:r>
      <w:r w:rsidR="00077558" w:rsidRPr="00910C9C">
        <w:rPr>
          <w:rFonts w:ascii="Lato" w:hAnsi="Lato" w:cstheme="minorHAnsi"/>
          <w:b/>
          <w:bCs/>
          <w:color w:val="000000" w:themeColor="text1"/>
          <w:sz w:val="22"/>
          <w:szCs w:val="22"/>
          <w:bdr w:val="none" w:sz="0" w:space="0" w:color="auto" w:frame="1"/>
        </w:rPr>
        <w:t xml:space="preserve">ficios número CJET/CRDGG/042/2024 y CJET/CRDGG/043/2024, recibidos el dieciséis de octubre de dos mil veinticuatro, signados por el Licenciado Rey David González </w:t>
      </w:r>
      <w:proofErr w:type="spellStart"/>
      <w:r w:rsidR="00077558" w:rsidRPr="00910C9C">
        <w:rPr>
          <w:rFonts w:ascii="Lato" w:hAnsi="Lato" w:cstheme="minorHAnsi"/>
          <w:b/>
          <w:bCs/>
          <w:color w:val="000000" w:themeColor="text1"/>
          <w:sz w:val="22"/>
          <w:szCs w:val="22"/>
          <w:bdr w:val="none" w:sz="0" w:space="0" w:color="auto" w:frame="1"/>
        </w:rPr>
        <w:t>González</w:t>
      </w:r>
      <w:proofErr w:type="spellEnd"/>
      <w:r w:rsidR="00077558" w:rsidRPr="00910C9C">
        <w:rPr>
          <w:rFonts w:ascii="Lato" w:hAnsi="Lato" w:cstheme="minorHAnsi"/>
          <w:b/>
          <w:bCs/>
          <w:color w:val="000000" w:themeColor="text1"/>
          <w:sz w:val="22"/>
          <w:szCs w:val="22"/>
          <w:bdr w:val="none" w:sz="0" w:space="0" w:color="auto" w:frame="1"/>
        </w:rPr>
        <w:t xml:space="preserve">, </w:t>
      </w:r>
      <w:proofErr w:type="gramStart"/>
      <w:r w:rsidR="00077558" w:rsidRPr="00910C9C">
        <w:rPr>
          <w:rFonts w:ascii="Lato" w:hAnsi="Lato" w:cstheme="minorHAnsi"/>
          <w:b/>
          <w:bCs/>
          <w:color w:val="000000" w:themeColor="text1"/>
          <w:sz w:val="22"/>
          <w:szCs w:val="22"/>
          <w:bdr w:val="none" w:sz="0" w:space="0" w:color="auto" w:frame="1"/>
        </w:rPr>
        <w:t>Consejero</w:t>
      </w:r>
      <w:proofErr w:type="gramEnd"/>
      <w:r w:rsidR="00077558" w:rsidRPr="00910C9C">
        <w:rPr>
          <w:rFonts w:ascii="Lato" w:hAnsi="Lato" w:cstheme="minorHAnsi"/>
          <w:b/>
          <w:bCs/>
          <w:color w:val="000000" w:themeColor="text1"/>
          <w:sz w:val="22"/>
          <w:szCs w:val="22"/>
          <w:bdr w:val="none" w:sz="0" w:space="0" w:color="auto" w:frame="1"/>
        </w:rPr>
        <w:t xml:space="preserve"> integrante de este Cuerpo Colegiado.</w:t>
      </w:r>
      <w:r w:rsidRPr="00910C9C">
        <w:rPr>
          <w:rFonts w:ascii="Lato" w:hAnsi="Lato" w:cstheme="minorHAnsi"/>
          <w:b/>
          <w:bCs/>
          <w:color w:val="000000" w:themeColor="text1"/>
          <w:sz w:val="22"/>
          <w:szCs w:val="22"/>
          <w:bdr w:val="none" w:sz="0" w:space="0" w:color="auto" w:frame="1"/>
        </w:rPr>
        <w:t xml:space="preserve"> </w:t>
      </w:r>
      <w:r w:rsidRPr="00910C9C">
        <w:rPr>
          <w:rFonts w:ascii="Lato" w:hAnsi="Lato" w:cstheme="minorHAnsi"/>
          <w:b/>
          <w:bCs/>
          <w:sz w:val="22"/>
          <w:szCs w:val="22"/>
          <w:bdr w:val="none" w:sz="0" w:space="0" w:color="auto" w:frame="1"/>
        </w:rPr>
        <w:t>- - - - - - - - - - - - - - - - - - - - - -</w:t>
      </w:r>
      <w:r w:rsidR="00077558" w:rsidRPr="00910C9C">
        <w:rPr>
          <w:rFonts w:ascii="Lato" w:hAnsi="Lato"/>
          <w:color w:val="000000"/>
          <w:sz w:val="22"/>
          <w:szCs w:val="22"/>
        </w:rPr>
        <w:t>Dada cuenta con los oficios de referencia mediante los cuales el</w:t>
      </w:r>
      <w:r w:rsidR="00077558" w:rsidRPr="00910C9C">
        <w:rPr>
          <w:rFonts w:ascii="Lato" w:hAnsi="Lato" w:cstheme="minorHAnsi"/>
          <w:color w:val="000000" w:themeColor="text1"/>
          <w:sz w:val="22"/>
          <w:szCs w:val="22"/>
          <w:bdr w:val="none" w:sz="0" w:space="0" w:color="auto" w:frame="1"/>
        </w:rPr>
        <w:t xml:space="preserve"> </w:t>
      </w:r>
      <w:proofErr w:type="gramStart"/>
      <w:r w:rsidR="00077558" w:rsidRPr="00910C9C">
        <w:rPr>
          <w:rFonts w:ascii="Lato" w:hAnsi="Lato" w:cstheme="minorHAnsi"/>
          <w:color w:val="000000" w:themeColor="text1"/>
          <w:sz w:val="22"/>
          <w:szCs w:val="22"/>
          <w:bdr w:val="none" w:sz="0" w:space="0" w:color="auto" w:frame="1"/>
        </w:rPr>
        <w:t>Consejero</w:t>
      </w:r>
      <w:proofErr w:type="gramEnd"/>
      <w:r w:rsidR="003E0F20" w:rsidRPr="00910C9C">
        <w:rPr>
          <w:rFonts w:ascii="Lato" w:hAnsi="Lato" w:cstheme="minorHAnsi"/>
          <w:color w:val="000000" w:themeColor="text1"/>
          <w:sz w:val="22"/>
          <w:szCs w:val="22"/>
          <w:bdr w:val="none" w:sz="0" w:space="0" w:color="auto" w:frame="1"/>
        </w:rPr>
        <w:t xml:space="preserve">, remite para conocimiento de este Pleno, </w:t>
      </w:r>
      <w:r w:rsidR="005D2FFB" w:rsidRPr="00910C9C">
        <w:rPr>
          <w:rFonts w:ascii="Lato" w:hAnsi="Lato" w:cstheme="minorHAnsi"/>
          <w:color w:val="000000" w:themeColor="text1"/>
          <w:sz w:val="22"/>
          <w:szCs w:val="22"/>
          <w:bdr w:val="none" w:sz="0" w:space="0" w:color="auto" w:frame="1"/>
        </w:rPr>
        <w:t xml:space="preserve">los </w:t>
      </w:r>
      <w:r w:rsidR="003E0F20" w:rsidRPr="00910C9C">
        <w:rPr>
          <w:rFonts w:ascii="Lato" w:hAnsi="Lato" w:cstheme="minorHAnsi"/>
          <w:color w:val="000000" w:themeColor="text1"/>
          <w:sz w:val="22"/>
          <w:szCs w:val="22"/>
          <w:bdr w:val="none" w:sz="0" w:space="0" w:color="auto" w:frame="1"/>
        </w:rPr>
        <w:t>oficio</w:t>
      </w:r>
      <w:r w:rsidR="005D2FFB" w:rsidRPr="00910C9C">
        <w:rPr>
          <w:rFonts w:ascii="Lato" w:hAnsi="Lato" w:cstheme="minorHAnsi"/>
          <w:color w:val="000000" w:themeColor="text1"/>
          <w:sz w:val="22"/>
          <w:szCs w:val="22"/>
          <w:bdr w:val="none" w:sz="0" w:space="0" w:color="auto" w:frame="1"/>
        </w:rPr>
        <w:t>s</w:t>
      </w:r>
      <w:r w:rsidR="003E0F20" w:rsidRPr="00910C9C">
        <w:rPr>
          <w:rFonts w:ascii="Lato" w:hAnsi="Lato" w:cstheme="minorHAnsi"/>
          <w:color w:val="000000" w:themeColor="text1"/>
          <w:sz w:val="22"/>
          <w:szCs w:val="22"/>
          <w:bdr w:val="none" w:sz="0" w:space="0" w:color="auto" w:frame="1"/>
        </w:rPr>
        <w:t xml:space="preserve"> número</w:t>
      </w:r>
      <w:r w:rsidR="00077558" w:rsidRPr="00910C9C">
        <w:rPr>
          <w:rFonts w:ascii="Lato" w:hAnsi="Lato" w:cstheme="minorHAnsi"/>
          <w:color w:val="000000" w:themeColor="text1"/>
          <w:sz w:val="22"/>
          <w:szCs w:val="22"/>
          <w:bdr w:val="none" w:sz="0" w:space="0" w:color="auto" w:frame="1"/>
        </w:rPr>
        <w:t xml:space="preserve"> CJET/CRDGG/</w:t>
      </w:r>
      <w:r w:rsidR="00077558" w:rsidRPr="00910C9C">
        <w:rPr>
          <w:rFonts w:ascii="Lato" w:hAnsi="Lato" w:cstheme="minorHAnsi"/>
          <w:sz w:val="22"/>
          <w:szCs w:val="22"/>
          <w:bdr w:val="none" w:sz="0" w:space="0" w:color="auto" w:frame="1"/>
        </w:rPr>
        <w:t>042</w:t>
      </w:r>
      <w:r w:rsidR="00077558" w:rsidRPr="00910C9C">
        <w:rPr>
          <w:rFonts w:ascii="Lato" w:hAnsi="Lato" w:cstheme="minorHAnsi"/>
          <w:color w:val="000000" w:themeColor="text1"/>
          <w:sz w:val="22"/>
          <w:szCs w:val="22"/>
          <w:bdr w:val="none" w:sz="0" w:space="0" w:color="auto" w:frame="1"/>
        </w:rPr>
        <w:t xml:space="preserve">/2024 </w:t>
      </w:r>
      <w:r w:rsidR="005D2FFB" w:rsidRPr="00910C9C">
        <w:rPr>
          <w:rFonts w:ascii="Lato" w:hAnsi="Lato" w:cstheme="minorHAnsi"/>
          <w:color w:val="000000" w:themeColor="text1"/>
          <w:sz w:val="22"/>
          <w:szCs w:val="22"/>
          <w:bdr w:val="none" w:sz="0" w:space="0" w:color="auto" w:frame="1"/>
        </w:rPr>
        <w:t xml:space="preserve">y </w:t>
      </w:r>
      <w:r w:rsidR="003E0F20" w:rsidRPr="00910C9C">
        <w:rPr>
          <w:rFonts w:ascii="Lato" w:hAnsi="Lato" w:cstheme="minorHAnsi"/>
          <w:color w:val="000000" w:themeColor="text1"/>
          <w:sz w:val="22"/>
          <w:szCs w:val="22"/>
          <w:bdr w:val="none" w:sz="0" w:space="0" w:color="auto" w:frame="1"/>
        </w:rPr>
        <w:t xml:space="preserve">oficio </w:t>
      </w:r>
      <w:r w:rsidR="00077558" w:rsidRPr="00910C9C">
        <w:rPr>
          <w:rFonts w:ascii="Lato" w:hAnsi="Lato" w:cstheme="minorHAnsi"/>
          <w:color w:val="000000" w:themeColor="text1"/>
          <w:sz w:val="22"/>
          <w:szCs w:val="22"/>
          <w:bdr w:val="none" w:sz="0" w:space="0" w:color="auto" w:frame="1"/>
        </w:rPr>
        <w:t xml:space="preserve">CJET/CRDGG/043/2024, </w:t>
      </w:r>
      <w:r w:rsidR="005D2FFB" w:rsidRPr="00910C9C">
        <w:rPr>
          <w:rFonts w:ascii="Lato" w:hAnsi="Lato" w:cstheme="minorHAnsi"/>
          <w:color w:val="000000" w:themeColor="text1"/>
          <w:sz w:val="22"/>
          <w:szCs w:val="22"/>
          <w:bdr w:val="none" w:sz="0" w:space="0" w:color="auto" w:frame="1"/>
        </w:rPr>
        <w:t xml:space="preserve">con sus anexos, relativos al acta administrativa y </w:t>
      </w:r>
      <w:r w:rsidR="00077558" w:rsidRPr="00910C9C">
        <w:rPr>
          <w:rFonts w:ascii="Lato" w:hAnsi="Lato" w:cstheme="minorHAnsi"/>
          <w:color w:val="000000" w:themeColor="text1"/>
          <w:sz w:val="22"/>
          <w:szCs w:val="22"/>
          <w:bdr w:val="none" w:sz="0" w:space="0" w:color="auto" w:frame="1"/>
        </w:rPr>
        <w:t xml:space="preserve">escrito de </w:t>
      </w:r>
      <w:r w:rsidR="004A2873" w:rsidRPr="00910C9C">
        <w:rPr>
          <w:rFonts w:ascii="Lato" w:hAnsi="Lato" w:cstheme="minorHAnsi"/>
          <w:color w:val="000000" w:themeColor="text1"/>
          <w:sz w:val="22"/>
          <w:szCs w:val="22"/>
          <w:bdr w:val="none" w:sz="0" w:space="0" w:color="auto" w:frame="1"/>
        </w:rPr>
        <w:t>queja</w:t>
      </w:r>
      <w:r w:rsidR="000B0EF0" w:rsidRPr="00910C9C">
        <w:rPr>
          <w:rFonts w:ascii="Lato" w:hAnsi="Lato" w:cstheme="minorHAnsi"/>
          <w:color w:val="000000" w:themeColor="text1"/>
          <w:sz w:val="22"/>
          <w:szCs w:val="22"/>
          <w:bdr w:val="none" w:sz="0" w:space="0" w:color="auto" w:frame="1"/>
        </w:rPr>
        <w:t>, respectivamente, mismos que remitió al Contralor del Poder Judicial del Estado, para el seguimiento y trámite correspondiente</w:t>
      </w:r>
      <w:r w:rsidR="00F37B75">
        <w:rPr>
          <w:rFonts w:ascii="Lato" w:hAnsi="Lato" w:cstheme="minorHAnsi"/>
          <w:color w:val="000000" w:themeColor="text1"/>
          <w:sz w:val="22"/>
          <w:szCs w:val="22"/>
          <w:bdr w:val="none" w:sz="0" w:space="0" w:color="auto" w:frame="1"/>
        </w:rPr>
        <w:t>. A</w:t>
      </w:r>
      <w:r w:rsidR="000B0EF0" w:rsidRPr="00910C9C">
        <w:rPr>
          <w:rFonts w:ascii="Lato" w:hAnsi="Lato"/>
          <w:color w:val="000000" w:themeColor="text1"/>
          <w:sz w:val="22"/>
          <w:szCs w:val="22"/>
        </w:rPr>
        <w:t xml:space="preserve">l respecto, toda vez que se dio el trámite correspondiente al acta administrativa y escrito de queja, con fundamento en lo que establecen los artículos 61 y 68 fracción XXVI de la Ley Orgánica del Poder Judicial del Estado, únicamente se toma debido conocimiento. </w:t>
      </w:r>
    </w:p>
    <w:p w14:paraId="2DCE09E1" w14:textId="48E94A9C" w:rsidR="004A2873" w:rsidRDefault="004A2873"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olor w:val="000000" w:themeColor="text1"/>
          <w:sz w:val="22"/>
          <w:szCs w:val="22"/>
        </w:rPr>
        <w:t xml:space="preserve">Comuníquese esta determinación al </w:t>
      </w:r>
      <w:proofErr w:type="gramStart"/>
      <w:r w:rsidRPr="00910C9C">
        <w:rPr>
          <w:rFonts w:ascii="Lato" w:hAnsi="Lato"/>
          <w:color w:val="000000" w:themeColor="text1"/>
          <w:sz w:val="22"/>
          <w:szCs w:val="22"/>
        </w:rPr>
        <w:t>Consejero</w:t>
      </w:r>
      <w:proofErr w:type="gramEnd"/>
      <w:r w:rsidRPr="00910C9C">
        <w:rPr>
          <w:rFonts w:ascii="Lato" w:hAnsi="Lato"/>
          <w:color w:val="000000" w:themeColor="text1"/>
          <w:sz w:val="22"/>
          <w:szCs w:val="22"/>
        </w:rPr>
        <w:t xml:space="preserve"> Rey David González </w:t>
      </w:r>
      <w:proofErr w:type="spellStart"/>
      <w:r w:rsidRPr="00910C9C">
        <w:rPr>
          <w:rFonts w:ascii="Lato" w:hAnsi="Lato"/>
          <w:color w:val="000000" w:themeColor="text1"/>
          <w:sz w:val="22"/>
          <w:szCs w:val="22"/>
        </w:rPr>
        <w:t>González</w:t>
      </w:r>
      <w:proofErr w:type="spellEnd"/>
      <w:r w:rsidRPr="00910C9C">
        <w:rPr>
          <w:rFonts w:ascii="Lato" w:hAnsi="Lato"/>
          <w:color w:val="000000" w:themeColor="text1"/>
          <w:sz w:val="22"/>
          <w:szCs w:val="22"/>
        </w:rPr>
        <w:t>, para su conocimiento.</w:t>
      </w:r>
      <w:bookmarkEnd w:id="9"/>
      <w:r w:rsidRPr="00910C9C">
        <w:rPr>
          <w:rFonts w:ascii="Lato" w:hAnsi="Lato"/>
          <w:color w:val="000000" w:themeColor="text1"/>
          <w:sz w:val="22"/>
          <w:szCs w:val="22"/>
        </w:rPr>
        <w:t xml:space="preserve"> </w:t>
      </w:r>
      <w:r w:rsidR="00346479" w:rsidRPr="00910C9C">
        <w:rPr>
          <w:rFonts w:ascii="Lato" w:hAnsi="Lato"/>
          <w:b/>
          <w:bCs/>
          <w:color w:val="000000" w:themeColor="text1"/>
          <w:sz w:val="22"/>
          <w:szCs w:val="22"/>
          <w:u w:val="single"/>
        </w:rPr>
        <w:t>APROBADO POR UNANIMIDAD DE VOTOS.</w:t>
      </w:r>
    </w:p>
    <w:p w14:paraId="0E09AF65" w14:textId="6DED0545" w:rsidR="0097782B" w:rsidRPr="00910C9C" w:rsidRDefault="00346479" w:rsidP="00164123">
      <w:pPr>
        <w:pStyle w:val="NormalWeb"/>
        <w:spacing w:before="0" w:beforeAutospacing="0" w:line="480" w:lineRule="auto"/>
        <w:ind w:firstLine="708"/>
        <w:jc w:val="both"/>
        <w:rPr>
          <w:rFonts w:ascii="Lato" w:hAnsi="Lato" w:cstheme="minorHAnsi"/>
          <w:bCs/>
          <w:sz w:val="22"/>
          <w:szCs w:val="22"/>
          <w:bdr w:val="none" w:sz="0" w:space="0" w:color="auto" w:frame="1"/>
        </w:rPr>
      </w:pPr>
      <w:r w:rsidRPr="00910C9C">
        <w:rPr>
          <w:rFonts w:ascii="Lato" w:hAnsi="Lato"/>
          <w:b/>
          <w:bCs/>
          <w:color w:val="000000"/>
          <w:sz w:val="22"/>
          <w:szCs w:val="22"/>
        </w:rPr>
        <w:t xml:space="preserve"> </w:t>
      </w:r>
      <w:bookmarkStart w:id="10" w:name="_Hlk180593435"/>
      <w:r w:rsidR="00F52F46" w:rsidRPr="00910C9C">
        <w:rPr>
          <w:rFonts w:ascii="Lato" w:hAnsi="Lato"/>
          <w:b/>
          <w:color w:val="000000"/>
          <w:sz w:val="22"/>
          <w:szCs w:val="22"/>
        </w:rPr>
        <w:t>ACUERDO V</w:t>
      </w:r>
      <w:r w:rsidR="00B95CD2" w:rsidRPr="00910C9C">
        <w:rPr>
          <w:rFonts w:ascii="Lato" w:hAnsi="Lato"/>
          <w:b/>
          <w:color w:val="000000"/>
          <w:sz w:val="22"/>
          <w:szCs w:val="22"/>
        </w:rPr>
        <w:t>I</w:t>
      </w:r>
      <w:r w:rsidRPr="00910C9C">
        <w:rPr>
          <w:rFonts w:ascii="Lato" w:hAnsi="Lato"/>
          <w:b/>
          <w:color w:val="000000"/>
          <w:sz w:val="22"/>
          <w:szCs w:val="22"/>
        </w:rPr>
        <w:t>I</w:t>
      </w:r>
      <w:r w:rsidR="00F52F46" w:rsidRPr="00910C9C">
        <w:rPr>
          <w:rFonts w:ascii="Lato" w:hAnsi="Lato"/>
          <w:b/>
          <w:color w:val="000000"/>
          <w:sz w:val="22"/>
          <w:szCs w:val="22"/>
        </w:rPr>
        <w:t>/</w:t>
      </w:r>
      <w:r w:rsidR="008E6945" w:rsidRPr="00910C9C">
        <w:rPr>
          <w:rFonts w:ascii="Lato" w:hAnsi="Lato"/>
          <w:b/>
          <w:color w:val="000000"/>
          <w:sz w:val="22"/>
          <w:szCs w:val="22"/>
        </w:rPr>
        <w:t>87</w:t>
      </w:r>
      <w:r w:rsidR="00F52F46" w:rsidRPr="00910C9C">
        <w:rPr>
          <w:rFonts w:ascii="Lato" w:hAnsi="Lato"/>
          <w:b/>
          <w:color w:val="000000"/>
          <w:sz w:val="22"/>
          <w:szCs w:val="22"/>
        </w:rPr>
        <w:t xml:space="preserve">/2024.  </w:t>
      </w:r>
      <w:r w:rsidR="00ED185C" w:rsidRPr="00910C9C">
        <w:rPr>
          <w:rFonts w:ascii="Lato" w:hAnsi="Lato" w:cstheme="minorHAnsi"/>
          <w:b/>
          <w:sz w:val="22"/>
          <w:szCs w:val="22"/>
          <w:bdr w:val="none" w:sz="0" w:space="0" w:color="auto" w:frame="1"/>
        </w:rPr>
        <w:t xml:space="preserve"> </w:t>
      </w:r>
      <w:r w:rsidR="008E6945" w:rsidRPr="00910C9C">
        <w:rPr>
          <w:rFonts w:ascii="Lato" w:hAnsi="Lato" w:cstheme="minorHAnsi"/>
          <w:b/>
          <w:sz w:val="22"/>
          <w:szCs w:val="22"/>
          <w:bdr w:val="none" w:sz="0" w:space="0" w:color="auto" w:frame="1"/>
        </w:rPr>
        <w:t>O</w:t>
      </w:r>
      <w:r w:rsidR="008E6945" w:rsidRPr="00910C9C">
        <w:rPr>
          <w:rFonts w:ascii="Lato" w:hAnsi="Lato" w:cstheme="minorHAnsi"/>
          <w:b/>
          <w:color w:val="000000" w:themeColor="text1"/>
          <w:sz w:val="22"/>
          <w:szCs w:val="22"/>
          <w:bdr w:val="none" w:sz="0" w:space="0" w:color="auto" w:frame="1"/>
        </w:rPr>
        <w:t xml:space="preserve">ficio número CJET/AS/241/2024, recibido el diecisiete de octubre de dos mil veinticuatro, signado por el </w:t>
      </w:r>
      <w:proofErr w:type="gramStart"/>
      <w:r w:rsidR="008E6945" w:rsidRPr="00910C9C">
        <w:rPr>
          <w:rFonts w:ascii="Lato" w:hAnsi="Lato" w:cstheme="minorHAnsi"/>
          <w:b/>
          <w:color w:val="000000" w:themeColor="text1"/>
          <w:sz w:val="22"/>
          <w:szCs w:val="22"/>
          <w:bdr w:val="none" w:sz="0" w:space="0" w:color="auto" w:frame="1"/>
        </w:rPr>
        <w:t>Presidente</w:t>
      </w:r>
      <w:proofErr w:type="gramEnd"/>
      <w:r w:rsidR="008E6945" w:rsidRPr="00910C9C">
        <w:rPr>
          <w:rFonts w:ascii="Lato" w:hAnsi="Lato" w:cstheme="minorHAnsi"/>
          <w:b/>
          <w:color w:val="000000" w:themeColor="text1"/>
          <w:sz w:val="22"/>
          <w:szCs w:val="22"/>
          <w:bdr w:val="none" w:sz="0" w:space="0" w:color="auto" w:frame="1"/>
        </w:rPr>
        <w:t xml:space="preserve"> de la Comisión de Disciplina actuando como Autoridad Substanciadora.</w:t>
      </w:r>
      <w:r w:rsidRPr="00910C9C">
        <w:rPr>
          <w:rFonts w:ascii="Lato" w:hAnsi="Lato" w:cstheme="minorHAnsi"/>
          <w:b/>
          <w:color w:val="000000" w:themeColor="text1"/>
          <w:sz w:val="22"/>
          <w:szCs w:val="22"/>
          <w:bdr w:val="none" w:sz="0" w:space="0" w:color="auto" w:frame="1"/>
        </w:rPr>
        <w:t xml:space="preserve"> - - - - - - - - - </w:t>
      </w:r>
      <w:r w:rsidR="008E6945" w:rsidRPr="00910C9C">
        <w:rPr>
          <w:rFonts w:ascii="Lato" w:hAnsi="Lato" w:cstheme="minorHAnsi"/>
          <w:bCs/>
          <w:sz w:val="22"/>
          <w:szCs w:val="22"/>
          <w:bdr w:val="none" w:sz="0" w:space="0" w:color="auto" w:frame="1"/>
        </w:rPr>
        <w:t xml:space="preserve">Dada cuenta con el oficio de referencia, </w:t>
      </w:r>
      <w:r w:rsidR="0097782B" w:rsidRPr="00910C9C">
        <w:rPr>
          <w:rFonts w:ascii="Lato" w:hAnsi="Lato" w:cstheme="minorHAnsi"/>
          <w:bCs/>
          <w:sz w:val="22"/>
          <w:szCs w:val="22"/>
          <w:bdr w:val="none" w:sz="0" w:space="0" w:color="auto" w:frame="1"/>
        </w:rPr>
        <w:t xml:space="preserve">mediante el cual, </w:t>
      </w:r>
      <w:r w:rsidR="0097782B" w:rsidRPr="00910C9C">
        <w:rPr>
          <w:rFonts w:ascii="Lato" w:hAnsi="Lato" w:cstheme="minorHAnsi"/>
          <w:bCs/>
          <w:color w:val="000000" w:themeColor="text1"/>
          <w:sz w:val="22"/>
          <w:szCs w:val="22"/>
          <w:bdr w:val="none" w:sz="0" w:space="0" w:color="auto" w:frame="1"/>
        </w:rPr>
        <w:t>el Presidente de la Comisión de Disciplina actuando como Autoridad Substanciadora, en cumplimiento a lo ordenado en el auto dictado en audiencia de fecha catorce de octubre de dos mil veinticuatro, dentro del Procedimiento de Responsabilidad Administrativa número 52/2024, solicita se le informe si de acuerdo a sus respectivas atribuciones ha concedido licencia, permiso, o comisión al servidor público cuyo nombre ahí se cita, para ausentarse de sus labores a las doce horas del día catorce de octubre del año en curso, lo anterior, para estar en condiciones de continuar con el desarrollo de la audiencia inicial</w:t>
      </w:r>
      <w:r w:rsidR="00617EE8">
        <w:rPr>
          <w:rFonts w:ascii="Lato" w:hAnsi="Lato" w:cstheme="minorHAnsi"/>
          <w:bCs/>
          <w:color w:val="000000" w:themeColor="text1"/>
          <w:sz w:val="22"/>
          <w:szCs w:val="22"/>
          <w:bdr w:val="none" w:sz="0" w:space="0" w:color="auto" w:frame="1"/>
        </w:rPr>
        <w:t>. E</w:t>
      </w:r>
      <w:r w:rsidR="0097782B" w:rsidRPr="00910C9C">
        <w:rPr>
          <w:rFonts w:ascii="Lato" w:hAnsi="Lato" w:cstheme="minorHAnsi"/>
          <w:bCs/>
          <w:sz w:val="22"/>
          <w:szCs w:val="22"/>
          <w:bdr w:val="none" w:sz="0" w:space="0" w:color="auto" w:frame="1"/>
        </w:rPr>
        <w:t>n atención a lo anterior, con fundamento en lo que establecen los artículos 61 y 74 de la Ley Orgánica del Poder Judicial del Estado, se determina:</w:t>
      </w:r>
    </w:p>
    <w:p w14:paraId="3EC51C52" w14:textId="35614340" w:rsidR="0097782B" w:rsidRPr="00910C9C" w:rsidRDefault="0097782B" w:rsidP="00164123">
      <w:pPr>
        <w:pStyle w:val="Prrafodelista"/>
        <w:numPr>
          <w:ilvl w:val="0"/>
          <w:numId w:val="3"/>
        </w:numPr>
        <w:spacing w:after="0" w:line="480" w:lineRule="auto"/>
        <w:jc w:val="both"/>
        <w:rPr>
          <w:rFonts w:ascii="Lato" w:hAnsi="Lato" w:cstheme="minorHAnsi"/>
          <w:bCs/>
          <w:bdr w:val="none" w:sz="0" w:space="0" w:color="auto" w:frame="1"/>
        </w:rPr>
      </w:pPr>
      <w:r w:rsidRPr="00910C9C">
        <w:rPr>
          <w:rFonts w:ascii="Lato" w:hAnsi="Lato" w:cstheme="minorHAnsi"/>
          <w:bCs/>
          <w:bdr w:val="none" w:sz="0" w:space="0" w:color="auto" w:frame="1"/>
        </w:rPr>
        <w:t>Tomar conocimiento del oficio de cuenta.</w:t>
      </w:r>
    </w:p>
    <w:p w14:paraId="2C11431D" w14:textId="62706A1D" w:rsidR="00FA4969" w:rsidRPr="00910C9C" w:rsidRDefault="0097782B" w:rsidP="00164123">
      <w:pPr>
        <w:pStyle w:val="Prrafodelista"/>
        <w:numPr>
          <w:ilvl w:val="0"/>
          <w:numId w:val="3"/>
        </w:numPr>
        <w:spacing w:after="0" w:line="480" w:lineRule="auto"/>
        <w:jc w:val="both"/>
        <w:rPr>
          <w:rFonts w:ascii="Lato" w:hAnsi="Lato" w:cstheme="minorHAnsi"/>
          <w:bCs/>
          <w:bdr w:val="none" w:sz="0" w:space="0" w:color="auto" w:frame="1"/>
        </w:rPr>
      </w:pPr>
      <w:r w:rsidRPr="00910C9C">
        <w:rPr>
          <w:rFonts w:ascii="Lato" w:hAnsi="Lato" w:cstheme="minorHAnsi"/>
          <w:bCs/>
          <w:bdr w:val="none" w:sz="0" w:space="0" w:color="auto" w:frame="1"/>
        </w:rPr>
        <w:lastRenderedPageBreak/>
        <w:t xml:space="preserve">Instruir a la </w:t>
      </w:r>
      <w:proofErr w:type="gramStart"/>
      <w:r w:rsidRPr="00910C9C">
        <w:rPr>
          <w:rFonts w:ascii="Lato" w:hAnsi="Lato" w:cstheme="minorHAnsi"/>
          <w:bCs/>
          <w:bdr w:val="none" w:sz="0" w:space="0" w:color="auto" w:frame="1"/>
        </w:rPr>
        <w:t>Secretaria Ejecutiva</w:t>
      </w:r>
      <w:proofErr w:type="gramEnd"/>
      <w:r w:rsidRPr="00910C9C">
        <w:rPr>
          <w:rFonts w:ascii="Lato" w:hAnsi="Lato" w:cstheme="minorHAnsi"/>
          <w:bCs/>
          <w:bdr w:val="none" w:sz="0" w:space="0" w:color="auto" w:frame="1"/>
        </w:rPr>
        <w:t xml:space="preserve"> para que previa revisión </w:t>
      </w:r>
      <w:r w:rsidR="00FA4969" w:rsidRPr="00910C9C">
        <w:rPr>
          <w:rFonts w:ascii="Lato" w:hAnsi="Lato" w:cstheme="minorHAnsi"/>
          <w:bCs/>
          <w:bdr w:val="none" w:sz="0" w:space="0" w:color="auto" w:frame="1"/>
        </w:rPr>
        <w:t xml:space="preserve">a los archivos que obran en el área de su adscripción, rinda el informe solicitado al </w:t>
      </w:r>
      <w:r w:rsidR="00FA4969" w:rsidRPr="00910C9C">
        <w:rPr>
          <w:rFonts w:ascii="Lato" w:hAnsi="Lato" w:cstheme="minorHAnsi"/>
          <w:bCs/>
          <w:color w:val="000000" w:themeColor="text1"/>
          <w:bdr w:val="none" w:sz="0" w:space="0" w:color="auto" w:frame="1"/>
        </w:rPr>
        <w:t>Presidente de la Comisión de Disciplina actuando como Autoridad Substanciadora.</w:t>
      </w:r>
    </w:p>
    <w:p w14:paraId="04AEE212" w14:textId="77777777" w:rsidR="00346479" w:rsidRPr="00910C9C" w:rsidRDefault="00FA4969"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bCs/>
          <w:sz w:val="22"/>
          <w:szCs w:val="22"/>
          <w:bdr w:val="none" w:sz="0" w:space="0" w:color="auto" w:frame="1"/>
        </w:rPr>
        <w:t xml:space="preserve">Comuníquese esta determinación en vía de reiteración al </w:t>
      </w:r>
      <w:proofErr w:type="gramStart"/>
      <w:r w:rsidRPr="00910C9C">
        <w:rPr>
          <w:rFonts w:ascii="Lato" w:hAnsi="Lato" w:cstheme="minorHAnsi"/>
          <w:bCs/>
          <w:color w:val="000000" w:themeColor="text1"/>
          <w:sz w:val="22"/>
          <w:szCs w:val="22"/>
          <w:bdr w:val="none" w:sz="0" w:space="0" w:color="auto" w:frame="1"/>
        </w:rPr>
        <w:t>Presidente</w:t>
      </w:r>
      <w:proofErr w:type="gramEnd"/>
      <w:r w:rsidRPr="00910C9C">
        <w:rPr>
          <w:rFonts w:ascii="Lato" w:hAnsi="Lato" w:cstheme="minorHAnsi"/>
          <w:bCs/>
          <w:color w:val="000000" w:themeColor="text1"/>
          <w:sz w:val="22"/>
          <w:szCs w:val="22"/>
          <w:bdr w:val="none" w:sz="0" w:space="0" w:color="auto" w:frame="1"/>
        </w:rPr>
        <w:t xml:space="preserve"> de la Comisión de Disciplina actuando como Autoridad Substanciadora, para los efectos a que haya lugar.</w:t>
      </w:r>
      <w:bookmarkEnd w:id="10"/>
      <w:r w:rsidR="00346479" w:rsidRPr="00910C9C">
        <w:rPr>
          <w:rFonts w:ascii="Lato" w:hAnsi="Lato" w:cstheme="minorHAnsi"/>
          <w:bCs/>
          <w:color w:val="000000" w:themeColor="text1"/>
          <w:sz w:val="22"/>
          <w:szCs w:val="22"/>
          <w:bdr w:val="none" w:sz="0" w:space="0" w:color="auto" w:frame="1"/>
        </w:rPr>
        <w:t xml:space="preserve"> </w:t>
      </w:r>
      <w:r w:rsidR="00346479" w:rsidRPr="00910C9C">
        <w:rPr>
          <w:rFonts w:ascii="Lato" w:hAnsi="Lato"/>
          <w:b/>
          <w:bCs/>
          <w:color w:val="000000" w:themeColor="text1"/>
          <w:sz w:val="22"/>
          <w:szCs w:val="22"/>
          <w:u w:val="single"/>
        </w:rPr>
        <w:t>APROBADO POR UNANIMIDAD DE VOTOS.</w:t>
      </w:r>
    </w:p>
    <w:p w14:paraId="6A404B4F" w14:textId="0AF35A6F" w:rsidR="00BF567C" w:rsidRPr="00910C9C" w:rsidRDefault="00BF567C" w:rsidP="00164123">
      <w:pPr>
        <w:pStyle w:val="NormalWeb"/>
        <w:spacing w:before="0" w:beforeAutospacing="0" w:after="0" w:afterAutospacing="0" w:line="480" w:lineRule="auto"/>
        <w:ind w:firstLine="708"/>
        <w:jc w:val="both"/>
        <w:rPr>
          <w:rFonts w:ascii="Lato" w:hAnsi="Lato" w:cstheme="minorHAnsi"/>
          <w:bCs/>
          <w:sz w:val="22"/>
          <w:szCs w:val="22"/>
          <w:bdr w:val="none" w:sz="0" w:space="0" w:color="auto" w:frame="1"/>
        </w:rPr>
      </w:pPr>
      <w:bookmarkStart w:id="11" w:name="_Hlk180593629"/>
      <w:r w:rsidRPr="00910C9C">
        <w:rPr>
          <w:rFonts w:ascii="Lato" w:hAnsi="Lato"/>
          <w:b/>
          <w:color w:val="000000"/>
          <w:sz w:val="22"/>
          <w:szCs w:val="22"/>
        </w:rPr>
        <w:t>ACUERDO VI</w:t>
      </w:r>
      <w:r w:rsidR="00346479" w:rsidRPr="00910C9C">
        <w:rPr>
          <w:rFonts w:ascii="Lato" w:hAnsi="Lato"/>
          <w:b/>
          <w:color w:val="000000"/>
          <w:sz w:val="22"/>
          <w:szCs w:val="22"/>
        </w:rPr>
        <w:t>I</w:t>
      </w:r>
      <w:r w:rsidRPr="00910C9C">
        <w:rPr>
          <w:rFonts w:ascii="Lato" w:hAnsi="Lato"/>
          <w:b/>
          <w:color w:val="000000"/>
          <w:sz w:val="22"/>
          <w:szCs w:val="22"/>
        </w:rPr>
        <w:t xml:space="preserve">I/87/2024. </w:t>
      </w:r>
      <w:r w:rsidRPr="00910C9C">
        <w:rPr>
          <w:rFonts w:ascii="Lato" w:hAnsi="Lato" w:cstheme="minorHAnsi"/>
          <w:b/>
          <w:sz w:val="22"/>
          <w:szCs w:val="22"/>
          <w:bdr w:val="none" w:sz="0" w:space="0" w:color="auto" w:frame="1"/>
        </w:rPr>
        <w:t xml:space="preserve"> O</w:t>
      </w:r>
      <w:r w:rsidRPr="00910C9C">
        <w:rPr>
          <w:rFonts w:ascii="Lato" w:hAnsi="Lato" w:cstheme="minorHAnsi"/>
          <w:b/>
          <w:color w:val="000000" w:themeColor="text1"/>
          <w:sz w:val="22"/>
          <w:szCs w:val="22"/>
          <w:bdr w:val="none" w:sz="0" w:space="0" w:color="auto" w:frame="1"/>
        </w:rPr>
        <w:t xml:space="preserve">ficio número CJET/AS/242/2024, recibido el diecisiete de octubre de dos mil veinticuatro, signado por el </w:t>
      </w:r>
      <w:proofErr w:type="gramStart"/>
      <w:r w:rsidRPr="00910C9C">
        <w:rPr>
          <w:rFonts w:ascii="Lato" w:hAnsi="Lato" w:cstheme="minorHAnsi"/>
          <w:b/>
          <w:color w:val="000000" w:themeColor="text1"/>
          <w:sz w:val="22"/>
          <w:szCs w:val="22"/>
          <w:bdr w:val="none" w:sz="0" w:space="0" w:color="auto" w:frame="1"/>
        </w:rPr>
        <w:t>Presidente</w:t>
      </w:r>
      <w:proofErr w:type="gramEnd"/>
      <w:r w:rsidRPr="00910C9C">
        <w:rPr>
          <w:rFonts w:ascii="Lato" w:hAnsi="Lato" w:cstheme="minorHAnsi"/>
          <w:b/>
          <w:color w:val="000000" w:themeColor="text1"/>
          <w:sz w:val="22"/>
          <w:szCs w:val="22"/>
          <w:bdr w:val="none" w:sz="0" w:space="0" w:color="auto" w:frame="1"/>
        </w:rPr>
        <w:t xml:space="preserve"> de la Comisión de Disciplina actuando como Autoridad Substanciadora.</w:t>
      </w:r>
      <w:r w:rsidR="00346479" w:rsidRPr="00910C9C">
        <w:rPr>
          <w:rFonts w:ascii="Lato" w:hAnsi="Lato" w:cstheme="minorHAnsi"/>
          <w:b/>
          <w:color w:val="000000" w:themeColor="text1"/>
          <w:sz w:val="22"/>
          <w:szCs w:val="22"/>
          <w:bdr w:val="none" w:sz="0" w:space="0" w:color="auto" w:frame="1"/>
        </w:rPr>
        <w:t xml:space="preserve"> - - - - - - - - </w:t>
      </w:r>
      <w:r w:rsidRPr="00910C9C">
        <w:rPr>
          <w:rFonts w:ascii="Lato" w:hAnsi="Lato" w:cstheme="minorHAnsi"/>
          <w:bCs/>
          <w:sz w:val="22"/>
          <w:szCs w:val="22"/>
          <w:bdr w:val="none" w:sz="0" w:space="0" w:color="auto" w:frame="1"/>
        </w:rPr>
        <w:t xml:space="preserve">Dada cuenta con el oficio de referencia, mediante el cual, </w:t>
      </w:r>
      <w:r w:rsidRPr="00910C9C">
        <w:rPr>
          <w:rFonts w:ascii="Lato" w:hAnsi="Lato" w:cstheme="minorHAnsi"/>
          <w:bCs/>
          <w:color w:val="000000" w:themeColor="text1"/>
          <w:sz w:val="22"/>
          <w:szCs w:val="22"/>
          <w:bdr w:val="none" w:sz="0" w:space="0" w:color="auto" w:frame="1"/>
        </w:rPr>
        <w:t>el Presidente de la Comisión de Disciplina actuando como Autoridad Substanciadora, en cumplimiento a lo ordenado en el auto dictado en audiencia de fecha catorce de octubre de dos mil veinticuatro, dentro del Procedimiento de Responsabilidad Administrativa número 51/2024, solicita se le informe si de acuerdo a sus respectivas atribuciones ha concedido licencia, permiso, o comisión al servidor público cuyo nombre ahí se cita, para ausentarse de sus labores a las doce horas del día catorce de octubre del año en curso, lo anterior, para estar en condiciones de continuar con el desarrollo de la audiencia inicial</w:t>
      </w:r>
      <w:r w:rsidR="00617EE8">
        <w:rPr>
          <w:rFonts w:ascii="Lato" w:hAnsi="Lato" w:cstheme="minorHAnsi"/>
          <w:bCs/>
          <w:color w:val="000000" w:themeColor="text1"/>
          <w:sz w:val="22"/>
          <w:szCs w:val="22"/>
          <w:bdr w:val="none" w:sz="0" w:space="0" w:color="auto" w:frame="1"/>
        </w:rPr>
        <w:t>. E</w:t>
      </w:r>
      <w:r w:rsidRPr="00910C9C">
        <w:rPr>
          <w:rFonts w:ascii="Lato" w:hAnsi="Lato" w:cstheme="minorHAnsi"/>
          <w:bCs/>
          <w:sz w:val="22"/>
          <w:szCs w:val="22"/>
          <w:bdr w:val="none" w:sz="0" w:space="0" w:color="auto" w:frame="1"/>
        </w:rPr>
        <w:t>n atención a lo anterior, con fundamento en lo que establecen los artículos 61 y 74 de la Ley Orgánica del Poder Judicial del Estado, se determina:</w:t>
      </w:r>
    </w:p>
    <w:p w14:paraId="3F960318" w14:textId="77777777" w:rsidR="00BF567C" w:rsidRPr="00910C9C" w:rsidRDefault="00BF567C" w:rsidP="00164123">
      <w:pPr>
        <w:pStyle w:val="Prrafodelista"/>
        <w:numPr>
          <w:ilvl w:val="0"/>
          <w:numId w:val="4"/>
        </w:numPr>
        <w:spacing w:after="0" w:line="480" w:lineRule="auto"/>
        <w:jc w:val="both"/>
        <w:rPr>
          <w:rFonts w:ascii="Lato" w:hAnsi="Lato" w:cstheme="minorHAnsi"/>
          <w:bCs/>
          <w:bdr w:val="none" w:sz="0" w:space="0" w:color="auto" w:frame="1"/>
        </w:rPr>
      </w:pPr>
      <w:r w:rsidRPr="00910C9C">
        <w:rPr>
          <w:rFonts w:ascii="Lato" w:hAnsi="Lato" w:cstheme="minorHAnsi"/>
          <w:bCs/>
          <w:bdr w:val="none" w:sz="0" w:space="0" w:color="auto" w:frame="1"/>
        </w:rPr>
        <w:t>Tomar conocimiento del oficio de cuenta.</w:t>
      </w:r>
    </w:p>
    <w:p w14:paraId="7901910C" w14:textId="77777777" w:rsidR="00BF567C" w:rsidRPr="00910C9C" w:rsidRDefault="00BF567C" w:rsidP="00164123">
      <w:pPr>
        <w:pStyle w:val="Prrafodelista"/>
        <w:numPr>
          <w:ilvl w:val="0"/>
          <w:numId w:val="4"/>
        </w:numPr>
        <w:spacing w:after="0" w:line="480" w:lineRule="auto"/>
        <w:jc w:val="both"/>
        <w:rPr>
          <w:rFonts w:ascii="Lato" w:hAnsi="Lato" w:cstheme="minorHAnsi"/>
          <w:bCs/>
          <w:bdr w:val="none" w:sz="0" w:space="0" w:color="auto" w:frame="1"/>
        </w:rPr>
      </w:pPr>
      <w:r w:rsidRPr="00910C9C">
        <w:rPr>
          <w:rFonts w:ascii="Lato" w:hAnsi="Lato" w:cstheme="minorHAnsi"/>
          <w:bCs/>
          <w:bdr w:val="none" w:sz="0" w:space="0" w:color="auto" w:frame="1"/>
        </w:rPr>
        <w:t xml:space="preserve">Instruir a la </w:t>
      </w:r>
      <w:proofErr w:type="gramStart"/>
      <w:r w:rsidRPr="00910C9C">
        <w:rPr>
          <w:rFonts w:ascii="Lato" w:hAnsi="Lato" w:cstheme="minorHAnsi"/>
          <w:bCs/>
          <w:bdr w:val="none" w:sz="0" w:space="0" w:color="auto" w:frame="1"/>
        </w:rPr>
        <w:t>Secretaria Ejecutiva</w:t>
      </w:r>
      <w:proofErr w:type="gramEnd"/>
      <w:r w:rsidRPr="00910C9C">
        <w:rPr>
          <w:rFonts w:ascii="Lato" w:hAnsi="Lato" w:cstheme="minorHAnsi"/>
          <w:bCs/>
          <w:bdr w:val="none" w:sz="0" w:space="0" w:color="auto" w:frame="1"/>
        </w:rPr>
        <w:t xml:space="preserve"> para que previa revisión a los archivos que obran en el área de su adscripción, rinda el informe solicitado al </w:t>
      </w:r>
      <w:r w:rsidRPr="00910C9C">
        <w:rPr>
          <w:rFonts w:ascii="Lato" w:hAnsi="Lato" w:cstheme="minorHAnsi"/>
          <w:bCs/>
          <w:color w:val="000000" w:themeColor="text1"/>
          <w:bdr w:val="none" w:sz="0" w:space="0" w:color="auto" w:frame="1"/>
        </w:rPr>
        <w:t>Presidente de la Comisión de Disciplina actuando como Autoridad Substanciadora.</w:t>
      </w:r>
    </w:p>
    <w:p w14:paraId="2A5851F4" w14:textId="3005489F" w:rsidR="00346479" w:rsidRPr="00910C9C" w:rsidRDefault="00BF567C"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bCs/>
          <w:sz w:val="22"/>
          <w:szCs w:val="22"/>
          <w:bdr w:val="none" w:sz="0" w:space="0" w:color="auto" w:frame="1"/>
        </w:rPr>
        <w:t xml:space="preserve">Comuníquese esta determinación en vía de reiteración al </w:t>
      </w:r>
      <w:proofErr w:type="gramStart"/>
      <w:r w:rsidRPr="00910C9C">
        <w:rPr>
          <w:rFonts w:ascii="Lato" w:hAnsi="Lato" w:cstheme="minorHAnsi"/>
          <w:bCs/>
          <w:color w:val="000000" w:themeColor="text1"/>
          <w:sz w:val="22"/>
          <w:szCs w:val="22"/>
          <w:bdr w:val="none" w:sz="0" w:space="0" w:color="auto" w:frame="1"/>
        </w:rPr>
        <w:t>Presidente</w:t>
      </w:r>
      <w:proofErr w:type="gramEnd"/>
      <w:r w:rsidRPr="00910C9C">
        <w:rPr>
          <w:rFonts w:ascii="Lato" w:hAnsi="Lato" w:cstheme="minorHAnsi"/>
          <w:bCs/>
          <w:color w:val="000000" w:themeColor="text1"/>
          <w:sz w:val="22"/>
          <w:szCs w:val="22"/>
          <w:bdr w:val="none" w:sz="0" w:space="0" w:color="auto" w:frame="1"/>
        </w:rPr>
        <w:t xml:space="preserve"> de la Comisión de Disciplina actuando como Autoridad Substanciadora, para los efectos a que haya lugar.</w:t>
      </w:r>
      <w:r w:rsidR="00346479" w:rsidRPr="00910C9C">
        <w:rPr>
          <w:rFonts w:ascii="Lato" w:hAnsi="Lato"/>
          <w:b/>
          <w:bCs/>
          <w:color w:val="000000" w:themeColor="text1"/>
          <w:sz w:val="22"/>
          <w:szCs w:val="22"/>
          <w:u w:val="single"/>
        </w:rPr>
        <w:t xml:space="preserve"> </w:t>
      </w:r>
      <w:bookmarkEnd w:id="11"/>
      <w:r w:rsidR="00346479" w:rsidRPr="00910C9C">
        <w:rPr>
          <w:rFonts w:ascii="Lato" w:hAnsi="Lato"/>
          <w:b/>
          <w:bCs/>
          <w:color w:val="000000" w:themeColor="text1"/>
          <w:sz w:val="22"/>
          <w:szCs w:val="22"/>
          <w:u w:val="single"/>
        </w:rPr>
        <w:t>APROBADO POR UNANIMIDAD DE VOTOS.</w:t>
      </w:r>
    </w:p>
    <w:p w14:paraId="2A2FD348" w14:textId="17FB2114" w:rsidR="00BF567C" w:rsidRPr="00910C9C" w:rsidRDefault="005D4D8D" w:rsidP="00164123">
      <w:pPr>
        <w:tabs>
          <w:tab w:val="left" w:pos="5387"/>
        </w:tabs>
        <w:spacing w:after="0" w:line="480" w:lineRule="auto"/>
        <w:ind w:firstLine="851"/>
        <w:jc w:val="both"/>
        <w:rPr>
          <w:rFonts w:ascii="Lato" w:hAnsi="Lato" w:cstheme="minorHAnsi"/>
          <w:b/>
          <w:color w:val="000000" w:themeColor="text1"/>
          <w:bdr w:val="none" w:sz="0" w:space="0" w:color="auto" w:frame="1"/>
        </w:rPr>
      </w:pPr>
      <w:bookmarkStart w:id="12" w:name="_Hlk175144796"/>
      <w:bookmarkStart w:id="13" w:name="_Hlk180593702"/>
      <w:r w:rsidRPr="00910C9C">
        <w:rPr>
          <w:rFonts w:ascii="Lato" w:hAnsi="Lato"/>
          <w:b/>
          <w:color w:val="000000"/>
        </w:rPr>
        <w:lastRenderedPageBreak/>
        <w:t>ACUERDO</w:t>
      </w:r>
      <w:r w:rsidR="00025D7A" w:rsidRPr="00910C9C">
        <w:rPr>
          <w:rFonts w:ascii="Lato" w:hAnsi="Lato"/>
          <w:b/>
          <w:color w:val="000000"/>
        </w:rPr>
        <w:t xml:space="preserve"> I</w:t>
      </w:r>
      <w:r w:rsidR="00346479" w:rsidRPr="00910C9C">
        <w:rPr>
          <w:rFonts w:ascii="Lato" w:hAnsi="Lato"/>
          <w:b/>
          <w:color w:val="000000"/>
        </w:rPr>
        <w:t>X</w:t>
      </w:r>
      <w:r w:rsidR="00025D7A" w:rsidRPr="00910C9C">
        <w:rPr>
          <w:rFonts w:ascii="Lato" w:hAnsi="Lato"/>
          <w:b/>
          <w:color w:val="000000"/>
        </w:rPr>
        <w:t>/</w:t>
      </w:r>
      <w:r w:rsidR="00BF567C" w:rsidRPr="00910C9C">
        <w:rPr>
          <w:rFonts w:ascii="Lato" w:hAnsi="Lato"/>
          <w:b/>
          <w:color w:val="000000"/>
        </w:rPr>
        <w:t>87</w:t>
      </w:r>
      <w:r w:rsidR="00025D7A" w:rsidRPr="00910C9C">
        <w:rPr>
          <w:rFonts w:ascii="Lato" w:hAnsi="Lato"/>
          <w:b/>
          <w:color w:val="000000"/>
        </w:rPr>
        <w:t xml:space="preserve">/2024. </w:t>
      </w:r>
      <w:bookmarkEnd w:id="12"/>
      <w:r w:rsidR="00BF567C" w:rsidRPr="00910C9C">
        <w:rPr>
          <w:rFonts w:ascii="Lato" w:hAnsi="Lato"/>
          <w:b/>
          <w:color w:val="000000"/>
        </w:rPr>
        <w:t>O</w:t>
      </w:r>
      <w:r w:rsidR="00BF567C" w:rsidRPr="00910C9C">
        <w:rPr>
          <w:rFonts w:ascii="Lato" w:hAnsi="Lato" w:cstheme="minorHAnsi"/>
          <w:b/>
          <w:color w:val="000000" w:themeColor="text1"/>
          <w:bdr w:val="none" w:sz="0" w:space="0" w:color="auto" w:frame="1"/>
        </w:rPr>
        <w:t xml:space="preserve">ficio número CJET/AS/243/2024, recibido el diecisiete de octubre de dos mil veinticuatro, signado por el </w:t>
      </w:r>
      <w:proofErr w:type="gramStart"/>
      <w:r w:rsidR="00BF567C" w:rsidRPr="00910C9C">
        <w:rPr>
          <w:rFonts w:ascii="Lato" w:hAnsi="Lato" w:cstheme="minorHAnsi"/>
          <w:b/>
          <w:color w:val="000000" w:themeColor="text1"/>
          <w:bdr w:val="none" w:sz="0" w:space="0" w:color="auto" w:frame="1"/>
        </w:rPr>
        <w:t>Presidente</w:t>
      </w:r>
      <w:proofErr w:type="gramEnd"/>
      <w:r w:rsidR="00BF567C" w:rsidRPr="00910C9C">
        <w:rPr>
          <w:rFonts w:ascii="Lato" w:hAnsi="Lato" w:cstheme="minorHAnsi"/>
          <w:b/>
          <w:color w:val="000000" w:themeColor="text1"/>
          <w:bdr w:val="none" w:sz="0" w:space="0" w:color="auto" w:frame="1"/>
        </w:rPr>
        <w:t xml:space="preserve"> de la Comisión de Disciplina actuando como Autoridad Substanciadora.</w:t>
      </w:r>
      <w:r w:rsidR="00346479" w:rsidRPr="00910C9C">
        <w:rPr>
          <w:rFonts w:ascii="Lato" w:hAnsi="Lato" w:cstheme="minorHAnsi"/>
          <w:b/>
          <w:color w:val="000000" w:themeColor="text1"/>
          <w:bdr w:val="none" w:sz="0" w:space="0" w:color="auto" w:frame="1"/>
        </w:rPr>
        <w:t xml:space="preserve"> - - - - - - - - -</w:t>
      </w:r>
    </w:p>
    <w:p w14:paraId="2A753D81" w14:textId="1879758B" w:rsidR="00C104BE" w:rsidRPr="00910C9C" w:rsidRDefault="00BF567C" w:rsidP="00164123">
      <w:pPr>
        <w:tabs>
          <w:tab w:val="left" w:pos="5387"/>
        </w:tabs>
        <w:spacing w:after="0" w:line="480" w:lineRule="auto"/>
        <w:jc w:val="both"/>
        <w:rPr>
          <w:rFonts w:ascii="Lato" w:hAnsi="Lato" w:cstheme="minorHAnsi"/>
        </w:rPr>
      </w:pPr>
      <w:r w:rsidRPr="00910C9C">
        <w:rPr>
          <w:rFonts w:ascii="Lato" w:hAnsi="Lato"/>
          <w:bCs/>
          <w:color w:val="000000"/>
        </w:rPr>
        <w:t xml:space="preserve">Dada cuenta con el oficio de referencia, mediante el cual, </w:t>
      </w:r>
      <w:r w:rsidRPr="00910C9C">
        <w:rPr>
          <w:rFonts w:ascii="Lato" w:hAnsi="Lato" w:cstheme="minorHAnsi"/>
          <w:bCs/>
          <w:color w:val="000000" w:themeColor="text1"/>
          <w:bdr w:val="none" w:sz="0" w:space="0" w:color="auto" w:frame="1"/>
        </w:rPr>
        <w:t xml:space="preserve">el </w:t>
      </w:r>
      <w:proofErr w:type="gramStart"/>
      <w:r w:rsidRPr="00910C9C">
        <w:rPr>
          <w:rFonts w:ascii="Lato" w:hAnsi="Lato" w:cstheme="minorHAnsi"/>
          <w:bCs/>
          <w:color w:val="000000" w:themeColor="text1"/>
          <w:bdr w:val="none" w:sz="0" w:space="0" w:color="auto" w:frame="1"/>
        </w:rPr>
        <w:t>Presidente</w:t>
      </w:r>
      <w:proofErr w:type="gramEnd"/>
      <w:r w:rsidRPr="00910C9C">
        <w:rPr>
          <w:rFonts w:ascii="Lato" w:hAnsi="Lato" w:cstheme="minorHAnsi"/>
          <w:bCs/>
          <w:color w:val="000000" w:themeColor="text1"/>
          <w:bdr w:val="none" w:sz="0" w:space="0" w:color="auto" w:frame="1"/>
        </w:rPr>
        <w:t xml:space="preserve"> de la Comisión de Disciplina actuando como Autoridad Substanciadora, en cum</w:t>
      </w:r>
      <w:r w:rsidR="00646FEA" w:rsidRPr="00910C9C">
        <w:rPr>
          <w:rFonts w:ascii="Lato" w:hAnsi="Lato" w:cstheme="minorHAnsi"/>
          <w:bCs/>
          <w:color w:val="000000" w:themeColor="text1"/>
          <w:bdr w:val="none" w:sz="0" w:space="0" w:color="auto" w:frame="1"/>
        </w:rPr>
        <w:t>plimiento a lo ordenado en la audiencia de fecha once de octubre de dos mil veinticuatro, dictado en el Procedimiento de Responsabilidad Administrativa número 66/2024, de los del índice de la Comisión de Disciplina, remite el expediente en cita para efecto de calificarse la excusa planteada</w:t>
      </w:r>
      <w:r w:rsidR="00617EE8">
        <w:rPr>
          <w:rFonts w:ascii="Lato" w:hAnsi="Lato" w:cstheme="minorHAnsi"/>
          <w:bCs/>
          <w:color w:val="000000" w:themeColor="text1"/>
          <w:bdr w:val="none" w:sz="0" w:space="0" w:color="auto" w:frame="1"/>
        </w:rPr>
        <w:t>. E</w:t>
      </w:r>
      <w:r w:rsidR="00646FEA" w:rsidRPr="00910C9C">
        <w:rPr>
          <w:rFonts w:ascii="Lato" w:hAnsi="Lato" w:cstheme="minorHAnsi"/>
        </w:rPr>
        <w:t>n atención a lo anterior, con fundamento en lo que establece</w:t>
      </w:r>
      <w:r w:rsidR="001F3B04" w:rsidRPr="00910C9C">
        <w:rPr>
          <w:rFonts w:ascii="Lato" w:hAnsi="Lato" w:cstheme="minorHAnsi"/>
        </w:rPr>
        <w:t xml:space="preserve">n los artículos </w:t>
      </w:r>
      <w:r w:rsidR="00646FEA" w:rsidRPr="00910C9C">
        <w:rPr>
          <w:rFonts w:ascii="Lato" w:hAnsi="Lato" w:cstheme="minorHAnsi"/>
        </w:rPr>
        <w:t>61</w:t>
      </w:r>
      <w:r w:rsidR="001F3B04" w:rsidRPr="00910C9C">
        <w:rPr>
          <w:rFonts w:ascii="Lato" w:hAnsi="Lato" w:cstheme="minorHAnsi"/>
        </w:rPr>
        <w:t xml:space="preserve"> y 68 fracción XX</w:t>
      </w:r>
      <w:r w:rsidR="00646FEA" w:rsidRPr="00910C9C">
        <w:rPr>
          <w:rFonts w:ascii="Lato" w:hAnsi="Lato" w:cstheme="minorHAnsi"/>
        </w:rPr>
        <w:t xml:space="preserve"> de la Ley Orgánica del Poder Judicial del Estado, se determina:</w:t>
      </w:r>
    </w:p>
    <w:p w14:paraId="0A6DAFC8" w14:textId="78DD64DD" w:rsidR="00646FEA" w:rsidRPr="00910C9C" w:rsidRDefault="00646FEA" w:rsidP="00164123">
      <w:pPr>
        <w:pStyle w:val="Prrafodelista"/>
        <w:numPr>
          <w:ilvl w:val="0"/>
          <w:numId w:val="5"/>
        </w:numPr>
        <w:spacing w:after="0" w:line="480" w:lineRule="auto"/>
        <w:jc w:val="both"/>
        <w:rPr>
          <w:rFonts w:ascii="Lato" w:hAnsi="Lato" w:cstheme="minorHAnsi"/>
        </w:rPr>
      </w:pPr>
      <w:r w:rsidRPr="00910C9C">
        <w:rPr>
          <w:rFonts w:ascii="Lato" w:hAnsi="Lato" w:cstheme="minorHAnsi"/>
        </w:rPr>
        <w:t>Tomar conocimiento del oficio de cuenta.</w:t>
      </w:r>
    </w:p>
    <w:p w14:paraId="6CE71A00" w14:textId="35CA2CAF" w:rsidR="00646FEA" w:rsidRPr="00910C9C" w:rsidRDefault="00203A8A" w:rsidP="00164123">
      <w:pPr>
        <w:pStyle w:val="Prrafodelista"/>
        <w:numPr>
          <w:ilvl w:val="0"/>
          <w:numId w:val="5"/>
        </w:numPr>
        <w:spacing w:after="0" w:line="480" w:lineRule="auto"/>
        <w:jc w:val="both"/>
        <w:rPr>
          <w:rFonts w:ascii="Lato" w:hAnsi="Lato" w:cstheme="minorHAnsi"/>
        </w:rPr>
      </w:pPr>
      <w:r w:rsidRPr="00910C9C">
        <w:rPr>
          <w:rFonts w:ascii="Lato" w:hAnsi="Lato" w:cstheme="minorHAnsi"/>
        </w:rPr>
        <w:t>Agregar el oficio al expediente en cita, ordenando se de vista a las partes para que manifiesten lo que a su interés convenga; hecho lo anterior dar el trámite correspondiente.</w:t>
      </w:r>
    </w:p>
    <w:p w14:paraId="40ACEBCC" w14:textId="069F17F6" w:rsidR="00DC34BA" w:rsidRPr="00617EE8" w:rsidRDefault="00DC34BA"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sz w:val="22"/>
          <w:szCs w:val="22"/>
        </w:rPr>
        <w:t xml:space="preserve">Comuníquese esta determinación en vía de reiteración al </w:t>
      </w:r>
      <w:proofErr w:type="gramStart"/>
      <w:r w:rsidRPr="00910C9C">
        <w:rPr>
          <w:rFonts w:ascii="Lato" w:hAnsi="Lato" w:cstheme="minorHAnsi"/>
          <w:bCs/>
          <w:color w:val="000000" w:themeColor="text1"/>
          <w:sz w:val="22"/>
          <w:szCs w:val="22"/>
          <w:bdr w:val="none" w:sz="0" w:space="0" w:color="auto" w:frame="1"/>
        </w:rPr>
        <w:t>Presidente</w:t>
      </w:r>
      <w:proofErr w:type="gramEnd"/>
      <w:r w:rsidRPr="00910C9C">
        <w:rPr>
          <w:rFonts w:ascii="Lato" w:hAnsi="Lato" w:cstheme="minorHAnsi"/>
          <w:bCs/>
          <w:color w:val="000000" w:themeColor="text1"/>
          <w:sz w:val="22"/>
          <w:szCs w:val="22"/>
          <w:bdr w:val="none" w:sz="0" w:space="0" w:color="auto" w:frame="1"/>
        </w:rPr>
        <w:t xml:space="preserve"> de la Comisión de Disciplina actuando como Autoridad Substanciadora.</w:t>
      </w:r>
      <w:r w:rsidR="00346479" w:rsidRPr="00910C9C">
        <w:rPr>
          <w:rFonts w:ascii="Lato" w:hAnsi="Lato" w:cstheme="minorHAnsi"/>
          <w:bCs/>
          <w:color w:val="000000" w:themeColor="text1"/>
          <w:sz w:val="22"/>
          <w:szCs w:val="22"/>
          <w:bdr w:val="none" w:sz="0" w:space="0" w:color="auto" w:frame="1"/>
        </w:rPr>
        <w:t xml:space="preserve"> </w:t>
      </w:r>
      <w:bookmarkEnd w:id="13"/>
      <w:r w:rsidR="00346479" w:rsidRPr="00910C9C">
        <w:rPr>
          <w:rFonts w:ascii="Lato" w:hAnsi="Lato"/>
          <w:b/>
          <w:bCs/>
          <w:color w:val="000000" w:themeColor="text1"/>
          <w:sz w:val="22"/>
          <w:szCs w:val="22"/>
          <w:u w:val="single"/>
        </w:rPr>
        <w:t>APROBADO POR UNANIMIDAD DE VOTOS.</w:t>
      </w:r>
    </w:p>
    <w:p w14:paraId="71C196F5" w14:textId="26D5ABCA" w:rsidR="00EA1FE9" w:rsidRPr="00910C9C" w:rsidRDefault="00C104BE" w:rsidP="00164123">
      <w:pPr>
        <w:tabs>
          <w:tab w:val="left" w:pos="5387"/>
        </w:tabs>
        <w:spacing w:after="0" w:line="480" w:lineRule="auto"/>
        <w:ind w:firstLine="851"/>
        <w:jc w:val="both"/>
        <w:rPr>
          <w:rFonts w:ascii="Lato" w:hAnsi="Lato"/>
          <w:color w:val="000000" w:themeColor="text1"/>
        </w:rPr>
      </w:pPr>
      <w:bookmarkStart w:id="14" w:name="_Hlk180593784"/>
      <w:r w:rsidRPr="00910C9C">
        <w:rPr>
          <w:rFonts w:ascii="Lato" w:hAnsi="Lato"/>
          <w:b/>
          <w:color w:val="000000"/>
        </w:rPr>
        <w:t>ACUERDO</w:t>
      </w:r>
      <w:r w:rsidR="00346479" w:rsidRPr="00910C9C">
        <w:rPr>
          <w:rFonts w:ascii="Lato" w:hAnsi="Lato"/>
          <w:b/>
          <w:color w:val="000000"/>
        </w:rPr>
        <w:t xml:space="preserve"> </w:t>
      </w:r>
      <w:r w:rsidRPr="00910C9C">
        <w:rPr>
          <w:rFonts w:ascii="Lato" w:hAnsi="Lato"/>
          <w:b/>
          <w:color w:val="000000"/>
        </w:rPr>
        <w:t>X/</w:t>
      </w:r>
      <w:r w:rsidR="00EA1FE9" w:rsidRPr="00910C9C">
        <w:rPr>
          <w:rFonts w:ascii="Lato" w:hAnsi="Lato"/>
          <w:b/>
          <w:color w:val="000000"/>
        </w:rPr>
        <w:t>87/</w:t>
      </w:r>
      <w:r w:rsidRPr="00910C9C">
        <w:rPr>
          <w:rFonts w:ascii="Lato" w:hAnsi="Lato"/>
          <w:b/>
          <w:color w:val="000000"/>
        </w:rPr>
        <w:t>202</w:t>
      </w:r>
      <w:r w:rsidR="00EA1FE9" w:rsidRPr="00910C9C">
        <w:rPr>
          <w:rFonts w:ascii="Lato" w:hAnsi="Lato"/>
          <w:b/>
          <w:color w:val="000000"/>
        </w:rPr>
        <w:t>4. O</w:t>
      </w:r>
      <w:r w:rsidR="00EA1FE9" w:rsidRPr="00910C9C">
        <w:rPr>
          <w:rFonts w:ascii="Lato" w:hAnsi="Lato" w:cstheme="minorHAnsi"/>
          <w:b/>
          <w:color w:val="000000" w:themeColor="text1"/>
          <w:bdr w:val="none" w:sz="0" w:space="0" w:color="auto" w:frame="1"/>
        </w:rPr>
        <w:t>ficio número TES/531/2024, recibido el quince de octubre de dos mil veinticuatro, signado por el Tesorero del Poder Judicial del Estado.</w:t>
      </w:r>
      <w:r w:rsidR="00346479" w:rsidRPr="00910C9C">
        <w:rPr>
          <w:rFonts w:ascii="Lato" w:hAnsi="Lato" w:cstheme="minorHAnsi"/>
          <w:b/>
          <w:color w:val="000000" w:themeColor="text1"/>
          <w:bdr w:val="none" w:sz="0" w:space="0" w:color="auto" w:frame="1"/>
        </w:rPr>
        <w:t xml:space="preserve"> - - - - - - - - - - - - - - - - - - - - - - - - - - - - - - - - - - - - - - - - - - -</w:t>
      </w:r>
      <w:r w:rsidR="00EA1FE9" w:rsidRPr="00910C9C">
        <w:rPr>
          <w:rFonts w:ascii="Lato" w:hAnsi="Lato" w:cstheme="minorHAnsi"/>
          <w:color w:val="000000" w:themeColor="text1"/>
          <w:bdr w:val="none" w:sz="0" w:space="0" w:color="auto" w:frame="1"/>
        </w:rPr>
        <w:t xml:space="preserve">Dada </w:t>
      </w:r>
      <w:r w:rsidR="00EA1FE9" w:rsidRPr="00910C9C">
        <w:rPr>
          <w:rFonts w:ascii="Lato" w:hAnsi="Lato"/>
          <w:color w:val="000000" w:themeColor="text1"/>
        </w:rPr>
        <w:t>cuenta con el oficio de referencia, mediante el cual, el Tesorero del Poder Judicial del Estado, remite información financiera y presupuestal del Fondo Auxiliar para la Impartición de Justicia, correspondiente al mes de septiembre de dos mil veinticuatro</w:t>
      </w:r>
      <w:r w:rsidR="002675E7">
        <w:rPr>
          <w:rFonts w:ascii="Lato" w:hAnsi="Lato"/>
          <w:color w:val="000000" w:themeColor="text1"/>
        </w:rPr>
        <w:t>. A</w:t>
      </w:r>
      <w:r w:rsidR="00EA1FE9" w:rsidRPr="00910C9C">
        <w:rPr>
          <w:rFonts w:ascii="Lato" w:hAnsi="Lato"/>
          <w:color w:val="000000" w:themeColor="text1"/>
        </w:rPr>
        <w:t>l respecto, en atención al informe que rinde el Tesorero del Poder Judicial del Estado, con fundamento en los artículos 85 de la Constitución Política del Estado Libre y Soberano de Tlaxcala; 61, 101, 101 Bis, fracción III y 104 de la Ley Orgánica del Poder Judicial del Estado, se determina:</w:t>
      </w:r>
    </w:p>
    <w:p w14:paraId="03AF0825" w14:textId="77777777" w:rsidR="00EA1FE9" w:rsidRPr="00910C9C" w:rsidRDefault="00EA1FE9" w:rsidP="00164123">
      <w:pPr>
        <w:pStyle w:val="Prrafodelista"/>
        <w:numPr>
          <w:ilvl w:val="0"/>
          <w:numId w:val="6"/>
        </w:numPr>
        <w:tabs>
          <w:tab w:val="left" w:pos="5387"/>
        </w:tabs>
        <w:spacing w:line="480" w:lineRule="auto"/>
        <w:ind w:left="567"/>
        <w:jc w:val="both"/>
        <w:rPr>
          <w:rFonts w:ascii="Lato" w:hAnsi="Lato"/>
          <w:color w:val="000000" w:themeColor="text1"/>
        </w:rPr>
      </w:pPr>
      <w:r w:rsidRPr="00910C9C">
        <w:rPr>
          <w:rFonts w:ascii="Lato" w:hAnsi="Lato"/>
          <w:color w:val="000000" w:themeColor="text1"/>
        </w:rPr>
        <w:t>Tomar conocimiento del oficio de cuenta.</w:t>
      </w:r>
    </w:p>
    <w:p w14:paraId="6CD817DB" w14:textId="48E2BA3F" w:rsidR="00EA1FE9" w:rsidRPr="00910C9C" w:rsidRDefault="00EA1FE9" w:rsidP="00164123">
      <w:pPr>
        <w:pStyle w:val="Prrafodelista"/>
        <w:numPr>
          <w:ilvl w:val="0"/>
          <w:numId w:val="6"/>
        </w:numPr>
        <w:tabs>
          <w:tab w:val="left" w:pos="5387"/>
        </w:tabs>
        <w:spacing w:line="480" w:lineRule="auto"/>
        <w:ind w:left="567"/>
        <w:jc w:val="both"/>
        <w:rPr>
          <w:rFonts w:ascii="Lato" w:hAnsi="Lato"/>
          <w:color w:val="000000" w:themeColor="text1"/>
        </w:rPr>
      </w:pPr>
      <w:r w:rsidRPr="00910C9C">
        <w:rPr>
          <w:rFonts w:ascii="Lato" w:hAnsi="Lato"/>
          <w:color w:val="000000" w:themeColor="text1"/>
        </w:rPr>
        <w:t>Aprobar el estado que guarda el Fondo Auxiliar para la Impartición de Justicia, correspondiente al mes de septiembre de dos mil veinticuatro.</w:t>
      </w:r>
    </w:p>
    <w:p w14:paraId="5F772EF3" w14:textId="14244E32" w:rsidR="00346479" w:rsidRPr="00910C9C" w:rsidRDefault="00EA1FE9"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olor w:val="000000" w:themeColor="text1"/>
          <w:sz w:val="22"/>
          <w:szCs w:val="22"/>
        </w:rPr>
        <w:lastRenderedPageBreak/>
        <w:t>Comuníquese esta determinación al Tesorero y Contralor del Poder Judicial del Estado, para los efectos legales a que haya lugar.</w:t>
      </w:r>
      <w:r w:rsidR="00346479" w:rsidRPr="00910C9C">
        <w:rPr>
          <w:rFonts w:ascii="Lato" w:hAnsi="Lato"/>
          <w:b/>
          <w:bCs/>
          <w:color w:val="000000" w:themeColor="text1"/>
          <w:sz w:val="22"/>
          <w:szCs w:val="22"/>
          <w:u w:val="single"/>
        </w:rPr>
        <w:t xml:space="preserve"> </w:t>
      </w:r>
      <w:bookmarkEnd w:id="14"/>
      <w:r w:rsidR="00346479" w:rsidRPr="00910C9C">
        <w:rPr>
          <w:rFonts w:ascii="Lato" w:hAnsi="Lato"/>
          <w:b/>
          <w:bCs/>
          <w:color w:val="000000" w:themeColor="text1"/>
          <w:sz w:val="22"/>
          <w:szCs w:val="22"/>
          <w:u w:val="single"/>
        </w:rPr>
        <w:t>APROBADO POR UNANIMIDAD DE VOTOS.</w:t>
      </w:r>
    </w:p>
    <w:p w14:paraId="36766D46" w14:textId="7918F10D" w:rsidR="000E64E7" w:rsidRPr="00910C9C" w:rsidRDefault="000E64E7" w:rsidP="00164123">
      <w:pPr>
        <w:tabs>
          <w:tab w:val="left" w:pos="5387"/>
        </w:tabs>
        <w:spacing w:after="0" w:line="480" w:lineRule="auto"/>
        <w:ind w:firstLine="851"/>
        <w:jc w:val="both"/>
        <w:rPr>
          <w:rFonts w:ascii="Lato" w:hAnsi="Lato" w:cstheme="minorHAnsi"/>
          <w:b/>
          <w:bdr w:val="none" w:sz="0" w:space="0" w:color="auto" w:frame="1"/>
        </w:rPr>
      </w:pPr>
      <w:r w:rsidRPr="00910C9C">
        <w:rPr>
          <w:rFonts w:ascii="Lato" w:hAnsi="Lato"/>
          <w:b/>
        </w:rPr>
        <w:t>ACUERDO X</w:t>
      </w:r>
      <w:r w:rsidR="00346479" w:rsidRPr="00910C9C">
        <w:rPr>
          <w:rFonts w:ascii="Lato" w:hAnsi="Lato"/>
          <w:b/>
        </w:rPr>
        <w:t>I</w:t>
      </w:r>
      <w:r w:rsidRPr="00910C9C">
        <w:rPr>
          <w:rFonts w:ascii="Lato" w:hAnsi="Lato"/>
          <w:b/>
        </w:rPr>
        <w:t xml:space="preserve">/87/2024. </w:t>
      </w:r>
      <w:r w:rsidRPr="00910C9C">
        <w:rPr>
          <w:rFonts w:ascii="Lato" w:hAnsi="Lato" w:cstheme="minorHAnsi"/>
          <w:b/>
          <w:bdr w:val="none" w:sz="0" w:space="0" w:color="auto" w:frame="1"/>
        </w:rPr>
        <w:t xml:space="preserve">Oficios número TES/532/2024, recibido el veintiuno de octubre de dos mil veinticuatro, signado por el Tesorero del Poder Judicial del Estado, así como el similar 728/C/2024, signado por el Contralor del Poder Judicial del Estado. </w:t>
      </w:r>
      <w:r w:rsidR="00346479" w:rsidRPr="00910C9C">
        <w:rPr>
          <w:rFonts w:ascii="Lato" w:hAnsi="Lato" w:cstheme="minorHAnsi"/>
          <w:b/>
          <w:bdr w:val="none" w:sz="0" w:space="0" w:color="auto" w:frame="1"/>
        </w:rPr>
        <w:t>- - - - - - - - - - - - - - - - - - - - - - - - - - - - - - - - - - - - - -</w:t>
      </w:r>
    </w:p>
    <w:p w14:paraId="2345CB5C" w14:textId="0559D0C6" w:rsidR="000E64E7" w:rsidRPr="00910C9C" w:rsidRDefault="000E64E7" w:rsidP="00164123">
      <w:pPr>
        <w:spacing w:line="480" w:lineRule="auto"/>
        <w:jc w:val="both"/>
        <w:rPr>
          <w:rFonts w:ascii="Lato" w:eastAsia="Batang" w:hAnsi="Lato" w:cstheme="minorHAnsi"/>
        </w:rPr>
      </w:pPr>
      <w:r w:rsidRPr="00910C9C">
        <w:rPr>
          <w:rFonts w:ascii="Lato" w:hAnsi="Lato" w:cstheme="minorHAnsi"/>
        </w:rPr>
        <w:t>Dada cuenta con los oficios de referencia, el primero, con la información financiera y presupuestal de la cuenta pública del Poder Judicial del Estado, correspondiente al tercer trimestre comprendido de los meses de julio, agosto y septiembre de</w:t>
      </w:r>
      <w:r w:rsidR="00157529" w:rsidRPr="00910C9C">
        <w:rPr>
          <w:rFonts w:ascii="Lato" w:hAnsi="Lato" w:cstheme="minorHAnsi"/>
        </w:rPr>
        <w:t xml:space="preserve"> </w:t>
      </w:r>
      <w:r w:rsidRPr="00910C9C">
        <w:rPr>
          <w:rFonts w:ascii="Lato" w:hAnsi="Lato" w:cstheme="minorHAnsi"/>
        </w:rPr>
        <w:t>dos mil veinticuatro, que presenta el Tesorero del Poder Judicial del Estado; y el segundo, relativo a las observaciones que presenta el Contralor del Poder Judicial del Estado</w:t>
      </w:r>
      <w:r w:rsidR="00346479" w:rsidRPr="00910C9C">
        <w:rPr>
          <w:rFonts w:ascii="Lato" w:hAnsi="Lato" w:cstheme="minorHAnsi"/>
        </w:rPr>
        <w:t>; a</w:t>
      </w:r>
      <w:r w:rsidR="004A2873" w:rsidRPr="00910C9C">
        <w:rPr>
          <w:rFonts w:ascii="Lato" w:hAnsi="Lato" w:cstheme="minorHAnsi"/>
        </w:rPr>
        <w:t>l respecto</w:t>
      </w:r>
      <w:r w:rsidRPr="00910C9C">
        <w:rPr>
          <w:rFonts w:ascii="Lato" w:hAnsi="Lato" w:cstheme="minorHAnsi"/>
        </w:rPr>
        <w:t xml:space="preserve">, con fundamento en los artículos 54 fracción XVII inciso a), 80 y 85 de la Constitución Política del Estado Libre y Soberano de Tlaxcala; </w:t>
      </w:r>
      <w:r w:rsidRPr="00910C9C">
        <w:rPr>
          <w:rFonts w:ascii="Lato" w:eastAsia="Batang" w:hAnsi="Lato" w:cstheme="minorHAnsi"/>
        </w:rPr>
        <w:t>61, 62, 65 Bis, 69, 77 y 80, fracción II, de la Ley Orgánica del Poder Judicial del Estado; 9, fracción XVII, 31, inciso a), 46, 47, 83, fracción IV y 84 fracción VII, del Reglamento del Consejo de la Judicatura del Estado, se determina:</w:t>
      </w:r>
    </w:p>
    <w:p w14:paraId="11FB400C" w14:textId="7747F172" w:rsidR="000E64E7" w:rsidRPr="00910C9C" w:rsidRDefault="000E64E7" w:rsidP="00164123">
      <w:pPr>
        <w:pStyle w:val="Prrafodelista"/>
        <w:numPr>
          <w:ilvl w:val="0"/>
          <w:numId w:val="7"/>
        </w:numPr>
        <w:spacing w:after="120" w:line="480" w:lineRule="auto"/>
        <w:jc w:val="both"/>
        <w:rPr>
          <w:rFonts w:ascii="Lato" w:eastAsia="Batang" w:hAnsi="Lato" w:cstheme="minorHAnsi"/>
          <w:b/>
          <w:bCs/>
        </w:rPr>
      </w:pPr>
      <w:r w:rsidRPr="00910C9C">
        <w:rPr>
          <w:rFonts w:ascii="Lato" w:eastAsia="Batang" w:hAnsi="Lato" w:cstheme="minorHAnsi"/>
        </w:rPr>
        <w:t>Tomar conocimiento de la información financiera y presupuestal de la cuenta pública del Poder Judicial del Estado, remitida por la Tesorería, correspondiente al tercer trimestre comprendido de los meses de julio, agosto y septiembre  de dos mil veinticuatro, consistente en balance general (estado de situación financiera), estado de actividades del periodo y acumulado, estado presupuestario de ingresos y egresos del periodo y del acumulado, estado de cambios en la situación financiera, balanza de comprobación, estado de flujo de efectivo y estado de variaciones en la Hacienda Pública/Patrimonio; del tercer trimestre del año dos mil veinticuatro.</w:t>
      </w:r>
    </w:p>
    <w:p w14:paraId="6ED4BC03" w14:textId="498B8DE6" w:rsidR="000E64E7" w:rsidRPr="00910C9C" w:rsidRDefault="000E64E7" w:rsidP="00164123">
      <w:pPr>
        <w:pStyle w:val="Prrafodelista"/>
        <w:numPr>
          <w:ilvl w:val="0"/>
          <w:numId w:val="7"/>
        </w:numPr>
        <w:spacing w:after="120" w:line="480" w:lineRule="auto"/>
        <w:jc w:val="both"/>
        <w:rPr>
          <w:rFonts w:ascii="Lato" w:eastAsia="Batang" w:hAnsi="Lato" w:cstheme="minorHAnsi"/>
          <w:b/>
          <w:bCs/>
        </w:rPr>
      </w:pPr>
      <w:r w:rsidRPr="00910C9C">
        <w:rPr>
          <w:rFonts w:ascii="Lato" w:eastAsia="Batang" w:hAnsi="Lato" w:cstheme="minorHAnsi"/>
        </w:rPr>
        <w:t xml:space="preserve">Autorizar la cuenta pública correspondiente al tercer trimestre del ejercicio fiscal 2024, y remitirla al Pleno del Tribunal Superior de </w:t>
      </w:r>
      <w:r w:rsidRPr="00910C9C">
        <w:rPr>
          <w:rFonts w:ascii="Lato" w:eastAsia="Batang" w:hAnsi="Lato" w:cstheme="minorHAnsi"/>
        </w:rPr>
        <w:lastRenderedPageBreak/>
        <w:t>Justicia del Estado, para su análisis y aprobación, a fin de dar cumplimiento con lo establecido en el artículo 80, fracción XII, de la Constitución Política del Estado Libre y Soberano de Tlaxcala.</w:t>
      </w:r>
    </w:p>
    <w:p w14:paraId="723DAD02" w14:textId="05EBA550" w:rsidR="000E64E7" w:rsidRPr="00910C9C" w:rsidRDefault="00157529" w:rsidP="00164123">
      <w:pPr>
        <w:pStyle w:val="NormalWeb"/>
        <w:numPr>
          <w:ilvl w:val="0"/>
          <w:numId w:val="7"/>
        </w:numPr>
        <w:spacing w:before="0" w:beforeAutospacing="0" w:after="0" w:afterAutospacing="0" w:line="480" w:lineRule="auto"/>
        <w:jc w:val="both"/>
        <w:rPr>
          <w:rFonts w:ascii="Lato" w:eastAsia="Batang" w:hAnsi="Lato" w:cstheme="minorHAnsi"/>
          <w:sz w:val="22"/>
          <w:szCs w:val="22"/>
        </w:rPr>
      </w:pPr>
      <w:bookmarkStart w:id="15" w:name="_Hlk180593996"/>
      <w:r w:rsidRPr="00910C9C">
        <w:rPr>
          <w:rFonts w:ascii="Lato" w:eastAsia="Batang" w:hAnsi="Lato" w:cstheme="minorHAnsi"/>
          <w:sz w:val="22"/>
          <w:szCs w:val="22"/>
        </w:rPr>
        <w:t xml:space="preserve">Tomar conocimiento del informe que emite la Contraloría del Poder Judicial del Estado, respecto de las observaciones derivadas de la revisión a la información financiera y presupuestal que integra la cuenta pública; en consecuencia, se </w:t>
      </w:r>
      <w:r w:rsidR="00577B9C" w:rsidRPr="00910C9C">
        <w:rPr>
          <w:rFonts w:ascii="Lato" w:eastAsia="Batang" w:hAnsi="Lato" w:cstheme="minorHAnsi"/>
          <w:sz w:val="22"/>
          <w:szCs w:val="22"/>
        </w:rPr>
        <w:t xml:space="preserve">instruye </w:t>
      </w:r>
      <w:r w:rsidR="000E64E7" w:rsidRPr="00910C9C">
        <w:rPr>
          <w:rFonts w:ascii="Lato" w:eastAsia="Batang" w:hAnsi="Lato" w:cstheme="minorHAnsi"/>
          <w:sz w:val="22"/>
          <w:szCs w:val="22"/>
        </w:rPr>
        <w:t xml:space="preserve">al Tesorero del Poder Judicial del Estado, para que lleve a cabo la </w:t>
      </w:r>
      <w:proofErr w:type="spellStart"/>
      <w:r w:rsidR="000E64E7" w:rsidRPr="00910C9C">
        <w:rPr>
          <w:rFonts w:ascii="Lato" w:eastAsia="Batang" w:hAnsi="Lato" w:cstheme="minorHAnsi"/>
          <w:sz w:val="22"/>
          <w:szCs w:val="22"/>
        </w:rPr>
        <w:t>solv</w:t>
      </w:r>
      <w:r w:rsidRPr="00910C9C">
        <w:rPr>
          <w:rFonts w:ascii="Lato" w:eastAsia="Batang" w:hAnsi="Lato" w:cstheme="minorHAnsi"/>
          <w:sz w:val="22"/>
          <w:szCs w:val="22"/>
        </w:rPr>
        <w:t>en</w:t>
      </w:r>
      <w:r w:rsidR="000E64E7" w:rsidRPr="00910C9C">
        <w:rPr>
          <w:rFonts w:ascii="Lato" w:eastAsia="Batang" w:hAnsi="Lato" w:cstheme="minorHAnsi"/>
          <w:sz w:val="22"/>
          <w:szCs w:val="22"/>
        </w:rPr>
        <w:t>tación</w:t>
      </w:r>
      <w:proofErr w:type="spellEnd"/>
      <w:r w:rsidR="000E64E7" w:rsidRPr="00910C9C">
        <w:rPr>
          <w:rFonts w:ascii="Lato" w:eastAsia="Batang" w:hAnsi="Lato" w:cstheme="minorHAnsi"/>
          <w:sz w:val="22"/>
          <w:szCs w:val="22"/>
        </w:rPr>
        <w:t xml:space="preserve"> a las observaciones </w:t>
      </w:r>
      <w:r w:rsidR="00577B9C" w:rsidRPr="00910C9C">
        <w:rPr>
          <w:rFonts w:ascii="Lato" w:eastAsia="Batang" w:hAnsi="Lato" w:cstheme="minorHAnsi"/>
          <w:sz w:val="22"/>
          <w:szCs w:val="22"/>
        </w:rPr>
        <w:t xml:space="preserve">de cuenta </w:t>
      </w:r>
      <w:r w:rsidR="000E64E7" w:rsidRPr="00910C9C">
        <w:rPr>
          <w:rFonts w:ascii="Lato" w:eastAsia="Batang" w:hAnsi="Lato" w:cstheme="minorHAnsi"/>
          <w:sz w:val="22"/>
          <w:szCs w:val="22"/>
        </w:rPr>
        <w:t>y emita una respuesta, a la Contraloría del Poder Judicial del Estado.</w:t>
      </w:r>
    </w:p>
    <w:bookmarkEnd w:id="15"/>
    <w:p w14:paraId="731FD7F0" w14:textId="77777777" w:rsidR="00346479" w:rsidRPr="00910C9C" w:rsidRDefault="000E64E7"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eastAsia="Batang" w:hAnsi="Lato" w:cstheme="minorHAnsi"/>
          <w:sz w:val="22"/>
          <w:szCs w:val="22"/>
        </w:rPr>
        <w:t>C</w:t>
      </w:r>
      <w:r w:rsidRPr="00910C9C">
        <w:rPr>
          <w:rFonts w:ascii="Lato" w:hAnsi="Lato" w:cstheme="minorHAnsi"/>
          <w:sz w:val="22"/>
          <w:szCs w:val="22"/>
        </w:rPr>
        <w:t xml:space="preserve">omuníquese el presente acuerdo al Tesorero y Contralor del Poder Judicial del Estado, para su conocimiento y efectos legales a que haya lugar, en vía de reiteración a la </w:t>
      </w:r>
      <w:proofErr w:type="gramStart"/>
      <w:r w:rsidRPr="00910C9C">
        <w:rPr>
          <w:rFonts w:ascii="Lato" w:hAnsi="Lato" w:cstheme="minorHAnsi"/>
          <w:sz w:val="22"/>
          <w:szCs w:val="22"/>
        </w:rPr>
        <w:t>Presidenta</w:t>
      </w:r>
      <w:proofErr w:type="gramEnd"/>
      <w:r w:rsidRPr="00910C9C">
        <w:rPr>
          <w:rFonts w:ascii="Lato" w:hAnsi="Lato" w:cstheme="minorHAnsi"/>
          <w:sz w:val="22"/>
          <w:szCs w:val="22"/>
        </w:rPr>
        <w:t xml:space="preserve"> de la Comisión de Administración de este Cuerpo Colegiado.</w:t>
      </w:r>
      <w:r w:rsidR="00346479" w:rsidRPr="00910C9C">
        <w:rPr>
          <w:rFonts w:ascii="Lato" w:hAnsi="Lato" w:cstheme="minorHAnsi"/>
          <w:sz w:val="22"/>
          <w:szCs w:val="22"/>
        </w:rPr>
        <w:t xml:space="preserve"> </w:t>
      </w:r>
      <w:r w:rsidR="00346479" w:rsidRPr="00910C9C">
        <w:rPr>
          <w:rFonts w:ascii="Lato" w:hAnsi="Lato"/>
          <w:b/>
          <w:bCs/>
          <w:color w:val="000000" w:themeColor="text1"/>
          <w:sz w:val="22"/>
          <w:szCs w:val="22"/>
          <w:u w:val="single"/>
        </w:rPr>
        <w:t>APROBADO POR UNANIMIDAD DE VOTOS.</w:t>
      </w:r>
    </w:p>
    <w:p w14:paraId="3DBF3147" w14:textId="74FC0675" w:rsidR="00502140" w:rsidRPr="00F927F3" w:rsidRDefault="006F4DC0" w:rsidP="00164123">
      <w:pPr>
        <w:tabs>
          <w:tab w:val="left" w:pos="5387"/>
        </w:tabs>
        <w:spacing w:after="0" w:line="480" w:lineRule="auto"/>
        <w:ind w:firstLine="851"/>
        <w:jc w:val="both"/>
        <w:rPr>
          <w:rFonts w:ascii="Lato" w:hAnsi="Lato" w:cstheme="minorHAnsi"/>
          <w:b/>
          <w:bdr w:val="none" w:sz="0" w:space="0" w:color="auto" w:frame="1"/>
        </w:rPr>
      </w:pPr>
      <w:bookmarkStart w:id="16" w:name="_Hlk180594218"/>
      <w:r w:rsidRPr="00F927F3">
        <w:rPr>
          <w:rFonts w:ascii="Lato" w:hAnsi="Lato"/>
          <w:b/>
        </w:rPr>
        <w:t>ACUERDO XI</w:t>
      </w:r>
      <w:r w:rsidR="00346479" w:rsidRPr="00F927F3">
        <w:rPr>
          <w:rFonts w:ascii="Lato" w:hAnsi="Lato"/>
          <w:b/>
        </w:rPr>
        <w:t>I</w:t>
      </w:r>
      <w:r w:rsidRPr="00F927F3">
        <w:rPr>
          <w:rFonts w:ascii="Lato" w:hAnsi="Lato"/>
          <w:b/>
        </w:rPr>
        <w:t xml:space="preserve">/87/2024. </w:t>
      </w:r>
      <w:r w:rsidR="00502140" w:rsidRPr="00F927F3">
        <w:rPr>
          <w:rFonts w:ascii="Lato" w:hAnsi="Lato" w:cstheme="minorHAnsi"/>
          <w:b/>
          <w:bdr w:val="none" w:sz="0" w:space="0" w:color="auto" w:frame="1"/>
        </w:rPr>
        <w:t xml:space="preserve">Oficio DSP/1314/2024, recibido el dieciséis de octubre de dos mil veinticuatro, signado por el </w:t>
      </w:r>
      <w:proofErr w:type="gramStart"/>
      <w:r w:rsidR="00502140" w:rsidRPr="00F927F3">
        <w:rPr>
          <w:rFonts w:ascii="Lato" w:hAnsi="Lato" w:cstheme="minorHAnsi"/>
          <w:b/>
          <w:bdr w:val="none" w:sz="0" w:space="0" w:color="auto" w:frame="1"/>
        </w:rPr>
        <w:t>Jefe</w:t>
      </w:r>
      <w:proofErr w:type="gramEnd"/>
      <w:r w:rsidR="00502140" w:rsidRPr="00F927F3">
        <w:rPr>
          <w:rFonts w:ascii="Lato" w:hAnsi="Lato" w:cstheme="minorHAnsi"/>
          <w:b/>
          <w:bdr w:val="none" w:sz="0" w:space="0" w:color="auto" w:frame="1"/>
        </w:rPr>
        <w:t xml:space="preserve"> del Departamento de Servicios Periciales del Tribunal Superior de Justicia del Estado.</w:t>
      </w:r>
      <w:r w:rsidR="00346479" w:rsidRPr="00F927F3">
        <w:rPr>
          <w:rFonts w:ascii="Lato" w:hAnsi="Lato" w:cstheme="minorHAnsi"/>
          <w:b/>
          <w:bdr w:val="none" w:sz="0" w:space="0" w:color="auto" w:frame="1"/>
        </w:rPr>
        <w:t xml:space="preserve"> - - - - - - - - - - -</w:t>
      </w:r>
    </w:p>
    <w:p w14:paraId="1818A4A2" w14:textId="2D6E692F" w:rsidR="00502140" w:rsidRPr="00F927F3" w:rsidRDefault="00502140" w:rsidP="00164123">
      <w:pPr>
        <w:tabs>
          <w:tab w:val="left" w:pos="5387"/>
        </w:tabs>
        <w:spacing w:after="0" w:line="480" w:lineRule="auto"/>
        <w:jc w:val="both"/>
        <w:rPr>
          <w:rFonts w:ascii="Lato" w:hAnsi="Lato" w:cstheme="minorHAnsi"/>
          <w:bdr w:val="none" w:sz="0" w:space="0" w:color="auto" w:frame="1"/>
        </w:rPr>
      </w:pPr>
      <w:r w:rsidRPr="00F927F3">
        <w:rPr>
          <w:rFonts w:ascii="Lato" w:hAnsi="Lato"/>
        </w:rPr>
        <w:t xml:space="preserve">Dada cuenta con el oficio de referencia, mediante el cual, </w:t>
      </w:r>
      <w:r w:rsidRPr="00F927F3">
        <w:rPr>
          <w:rFonts w:ascii="Lato" w:hAnsi="Lato" w:cstheme="minorHAnsi"/>
          <w:bCs/>
          <w:bdr w:val="none" w:sz="0" w:space="0" w:color="auto" w:frame="1"/>
        </w:rPr>
        <w:t xml:space="preserve">el Jefe del Departamento de Servicios Periciales del Tribunal Superior de Justicia del Estado, </w:t>
      </w:r>
      <w:r w:rsidRPr="00F927F3">
        <w:rPr>
          <w:rFonts w:ascii="Lato" w:hAnsi="Lato"/>
        </w:rPr>
        <w:t xml:space="preserve"> en atención a los oficios número JL1TLAX/1402/2024 y JL</w:t>
      </w:r>
      <w:r w:rsidR="00CF0EEA" w:rsidRPr="00F927F3">
        <w:rPr>
          <w:rFonts w:ascii="Lato" w:hAnsi="Lato"/>
        </w:rPr>
        <w:t>1</w:t>
      </w:r>
      <w:r w:rsidRPr="00F927F3">
        <w:rPr>
          <w:rFonts w:ascii="Lato" w:hAnsi="Lato"/>
        </w:rPr>
        <w:t>TLAX/1433/2024, del Juez Primero Laboral del Poder Judicial del Estado,</w:t>
      </w:r>
      <w:r w:rsidR="009B63B4" w:rsidRPr="00F927F3">
        <w:rPr>
          <w:rFonts w:ascii="Lato" w:hAnsi="Lato"/>
        </w:rPr>
        <w:t xml:space="preserve"> en los que se solicita</w:t>
      </w:r>
      <w:r w:rsidRPr="00F927F3">
        <w:rPr>
          <w:rFonts w:ascii="Lato" w:hAnsi="Lato" w:cstheme="minorHAnsi"/>
          <w:bdr w:val="none" w:sz="0" w:space="0" w:color="auto" w:frame="1"/>
        </w:rPr>
        <w:t xml:space="preserve"> se designen peritos oficiales en las materias de caligrafía, </w:t>
      </w:r>
      <w:proofErr w:type="spellStart"/>
      <w:r w:rsidRPr="00F927F3">
        <w:rPr>
          <w:rFonts w:ascii="Lato" w:hAnsi="Lato" w:cstheme="minorHAnsi"/>
          <w:bdr w:val="none" w:sz="0" w:space="0" w:color="auto" w:frame="1"/>
        </w:rPr>
        <w:t>documentoscopía</w:t>
      </w:r>
      <w:proofErr w:type="spellEnd"/>
      <w:r w:rsidRPr="00F927F3">
        <w:rPr>
          <w:rFonts w:ascii="Lato" w:hAnsi="Lato" w:cstheme="minorHAnsi"/>
          <w:bdr w:val="none" w:sz="0" w:space="0" w:color="auto" w:frame="1"/>
        </w:rPr>
        <w:t xml:space="preserve">, grafoscopía, </w:t>
      </w:r>
      <w:proofErr w:type="spellStart"/>
      <w:r w:rsidRPr="00F927F3">
        <w:rPr>
          <w:rFonts w:ascii="Lato" w:hAnsi="Lato" w:cstheme="minorHAnsi"/>
          <w:bdr w:val="none" w:sz="0" w:space="0" w:color="auto" w:frame="1"/>
        </w:rPr>
        <w:t>grafometría</w:t>
      </w:r>
      <w:proofErr w:type="spellEnd"/>
      <w:r w:rsidRPr="00F927F3">
        <w:rPr>
          <w:rFonts w:ascii="Lato" w:hAnsi="Lato" w:cstheme="minorHAnsi"/>
          <w:bdr w:val="none" w:sz="0" w:space="0" w:color="auto" w:frame="1"/>
        </w:rPr>
        <w:t xml:space="preserve"> y dactiloscopia, para que comparezcan aceptar y protestar el cargo en el expediente laboral 141/2023-P.O.L. y desahogar las pruebas periciales ordenadas</w:t>
      </w:r>
      <w:bookmarkStart w:id="17" w:name="_Hlk177994047"/>
      <w:r w:rsidR="00D4109A" w:rsidRPr="00F927F3">
        <w:rPr>
          <w:rFonts w:ascii="Lato" w:hAnsi="Lato" w:cstheme="minorHAnsi"/>
          <w:bdr w:val="none" w:sz="0" w:space="0" w:color="auto" w:frame="1"/>
        </w:rPr>
        <w:t xml:space="preserve">, </w:t>
      </w:r>
      <w:r w:rsidRPr="00F927F3">
        <w:rPr>
          <w:rFonts w:ascii="Lato" w:hAnsi="Lato" w:cstheme="minorHAnsi"/>
          <w:bdr w:val="none" w:sz="0" w:space="0" w:color="auto" w:frame="1"/>
        </w:rPr>
        <w:t>presenta la cotización de los peritos como se describe en el oficio de cuenta</w:t>
      </w:r>
      <w:r w:rsidR="007527BF" w:rsidRPr="00F927F3">
        <w:rPr>
          <w:rFonts w:ascii="Lato" w:hAnsi="Lato" w:cstheme="minorHAnsi"/>
          <w:bdr w:val="none" w:sz="0" w:space="0" w:color="auto" w:frame="1"/>
        </w:rPr>
        <w:t>. E</w:t>
      </w:r>
      <w:r w:rsidRPr="00F927F3">
        <w:rPr>
          <w:rFonts w:ascii="Lato" w:hAnsi="Lato" w:cstheme="minorHAnsi"/>
          <w:bdr w:val="none" w:sz="0" w:space="0" w:color="auto" w:frame="1"/>
        </w:rPr>
        <w:t xml:space="preserve">n atención a lo anterior y  con la finalidad de atender los requerimientos del Juez Primero Laboral del Poder Judicial del Estado, relacionada con la designación de peritos en las materias de caligrafía, </w:t>
      </w:r>
      <w:proofErr w:type="spellStart"/>
      <w:r w:rsidRPr="00F927F3">
        <w:rPr>
          <w:rFonts w:ascii="Lato" w:hAnsi="Lato" w:cstheme="minorHAnsi"/>
          <w:bdr w:val="none" w:sz="0" w:space="0" w:color="auto" w:frame="1"/>
        </w:rPr>
        <w:t>documentoscopía</w:t>
      </w:r>
      <w:proofErr w:type="spellEnd"/>
      <w:r w:rsidRPr="00F927F3">
        <w:rPr>
          <w:rFonts w:ascii="Lato" w:hAnsi="Lato" w:cstheme="minorHAnsi"/>
          <w:bdr w:val="none" w:sz="0" w:space="0" w:color="auto" w:frame="1"/>
        </w:rPr>
        <w:t xml:space="preserve">, grafoscopía, </w:t>
      </w:r>
      <w:proofErr w:type="spellStart"/>
      <w:r w:rsidRPr="00F927F3">
        <w:rPr>
          <w:rFonts w:ascii="Lato" w:hAnsi="Lato" w:cstheme="minorHAnsi"/>
          <w:bdr w:val="none" w:sz="0" w:space="0" w:color="auto" w:frame="1"/>
        </w:rPr>
        <w:t>grafometría</w:t>
      </w:r>
      <w:proofErr w:type="spellEnd"/>
      <w:r w:rsidRPr="00F927F3">
        <w:rPr>
          <w:rFonts w:ascii="Lato" w:hAnsi="Lato" w:cstheme="minorHAnsi"/>
          <w:bdr w:val="none" w:sz="0" w:space="0" w:color="auto" w:frame="1"/>
        </w:rPr>
        <w:t xml:space="preserve"> y dactiloscopia, y tomando en consideración la cotización más baja presentada por el Jefe del Departamento de Servicios Periciales; </w:t>
      </w:r>
      <w:r w:rsidRPr="00F927F3">
        <w:rPr>
          <w:rFonts w:ascii="Lato" w:hAnsi="Lato" w:cstheme="minorHAnsi"/>
        </w:rPr>
        <w:t xml:space="preserve">con fundamento en lo que establecen los artículos </w:t>
      </w:r>
      <w:r w:rsidRPr="00F927F3">
        <w:rPr>
          <w:rFonts w:ascii="Lato" w:hAnsi="Lato" w:cstheme="minorHAnsi"/>
          <w:bdr w:val="none" w:sz="0" w:space="0" w:color="auto" w:frame="1"/>
        </w:rPr>
        <w:t xml:space="preserve">85 de la </w:t>
      </w:r>
      <w:r w:rsidRPr="00F927F3">
        <w:rPr>
          <w:rFonts w:ascii="Lato" w:hAnsi="Lato" w:cstheme="minorHAnsi"/>
          <w:bdr w:val="none" w:sz="0" w:space="0" w:color="auto" w:frame="1"/>
        </w:rPr>
        <w:lastRenderedPageBreak/>
        <w:t xml:space="preserve">Constitución Política del Estado Libre y Soberano de Tlaxcala, 61, 84, 84 </w:t>
      </w:r>
      <w:proofErr w:type="spellStart"/>
      <w:r w:rsidRPr="00F927F3">
        <w:rPr>
          <w:rFonts w:ascii="Lato" w:hAnsi="Lato" w:cstheme="minorHAnsi"/>
          <w:bdr w:val="none" w:sz="0" w:space="0" w:color="auto" w:frame="1"/>
        </w:rPr>
        <w:t>Quáter</w:t>
      </w:r>
      <w:proofErr w:type="spellEnd"/>
      <w:r w:rsidRPr="00F927F3">
        <w:rPr>
          <w:rFonts w:ascii="Lato" w:hAnsi="Lato" w:cstheme="minorHAnsi"/>
          <w:bdr w:val="none" w:sz="0" w:space="0" w:color="auto" w:frame="1"/>
        </w:rPr>
        <w:t xml:space="preserve">, 84 Quinquies, de la Ley Orgánica del Poder Judicial del Estado, y 9 fracciones XIV y XVII del Reglamento del Consejo de la Judicatura del Estado,  se determina: </w:t>
      </w:r>
    </w:p>
    <w:p w14:paraId="0470AACE" w14:textId="77777777" w:rsidR="00502140" w:rsidRPr="00F927F3" w:rsidRDefault="00502140" w:rsidP="00164123">
      <w:pPr>
        <w:pStyle w:val="Textoindependienteprimerasangra"/>
        <w:numPr>
          <w:ilvl w:val="0"/>
          <w:numId w:val="8"/>
        </w:numPr>
        <w:tabs>
          <w:tab w:val="left" w:pos="5387"/>
        </w:tabs>
        <w:spacing w:after="0" w:line="480" w:lineRule="auto"/>
        <w:ind w:left="851" w:hanging="436"/>
        <w:jc w:val="both"/>
        <w:rPr>
          <w:rFonts w:ascii="Lato" w:hAnsi="Lato" w:cstheme="minorHAnsi"/>
          <w:bdr w:val="none" w:sz="0" w:space="0" w:color="auto" w:frame="1"/>
        </w:rPr>
      </w:pPr>
      <w:r w:rsidRPr="00F927F3">
        <w:rPr>
          <w:rFonts w:ascii="Lato" w:hAnsi="Lato" w:cstheme="minorHAnsi"/>
          <w:bdr w:val="none" w:sz="0" w:space="0" w:color="auto" w:frame="1"/>
        </w:rPr>
        <w:t>Tomar conocimiento del oficio y anexos de cuenta.</w:t>
      </w:r>
    </w:p>
    <w:p w14:paraId="71554D0A" w14:textId="0CE77862" w:rsidR="00502140" w:rsidRPr="00F927F3" w:rsidRDefault="00502140" w:rsidP="00164123">
      <w:pPr>
        <w:pStyle w:val="Textoindependienteprimerasangra"/>
        <w:numPr>
          <w:ilvl w:val="0"/>
          <w:numId w:val="8"/>
        </w:numPr>
        <w:tabs>
          <w:tab w:val="left" w:pos="5387"/>
        </w:tabs>
        <w:spacing w:after="0" w:line="480" w:lineRule="auto"/>
        <w:ind w:left="851" w:hanging="436"/>
        <w:jc w:val="both"/>
        <w:rPr>
          <w:rFonts w:ascii="Lato" w:hAnsi="Lato" w:cstheme="minorHAnsi"/>
          <w:bdr w:val="none" w:sz="0" w:space="0" w:color="auto" w:frame="1"/>
        </w:rPr>
      </w:pPr>
      <w:r w:rsidRPr="00F927F3">
        <w:rPr>
          <w:rFonts w:ascii="Lato" w:hAnsi="Lato" w:cstheme="minorHAnsi"/>
          <w:bdr w:val="none" w:sz="0" w:space="0" w:color="auto" w:frame="1"/>
        </w:rPr>
        <w:t xml:space="preserve">Previa revisión a lista de peritos y cotizaciones presentadas, se designa al Licenciado Rafael Christian Cinta Romero, </w:t>
      </w:r>
      <w:bookmarkStart w:id="18" w:name="_Hlk177994465"/>
      <w:r w:rsidRPr="00F927F3">
        <w:rPr>
          <w:rFonts w:ascii="Lato" w:hAnsi="Lato" w:cstheme="minorHAnsi"/>
          <w:bdr w:val="none" w:sz="0" w:space="0" w:color="auto" w:frame="1"/>
        </w:rPr>
        <w:t>quien cobrará por concepto de honorarios profesionales</w:t>
      </w:r>
      <w:bookmarkEnd w:id="18"/>
      <w:r w:rsidRPr="00F927F3">
        <w:rPr>
          <w:rFonts w:ascii="Lato" w:hAnsi="Lato" w:cstheme="minorHAnsi"/>
          <w:bdr w:val="none" w:sz="0" w:space="0" w:color="auto" w:frame="1"/>
        </w:rPr>
        <w:t>, la cantidad de $8,691.57 (</w:t>
      </w:r>
      <w:r w:rsidR="00D70F36" w:rsidRPr="00F927F3">
        <w:rPr>
          <w:rFonts w:ascii="Lato" w:hAnsi="Lato" w:cstheme="minorHAnsi"/>
          <w:bdr w:val="none" w:sz="0" w:space="0" w:color="auto" w:frame="1"/>
        </w:rPr>
        <w:t xml:space="preserve">Ocho </w:t>
      </w:r>
      <w:proofErr w:type="gramStart"/>
      <w:r w:rsidR="00D70F36" w:rsidRPr="00F927F3">
        <w:rPr>
          <w:rFonts w:ascii="Lato" w:hAnsi="Lato" w:cstheme="minorHAnsi"/>
          <w:bdr w:val="none" w:sz="0" w:space="0" w:color="auto" w:frame="1"/>
        </w:rPr>
        <w:t xml:space="preserve">mil </w:t>
      </w:r>
      <w:r w:rsidRPr="00F927F3">
        <w:rPr>
          <w:rFonts w:ascii="Lato" w:hAnsi="Lato" w:cstheme="minorHAnsi"/>
          <w:bdr w:val="none" w:sz="0" w:space="0" w:color="auto" w:frame="1"/>
        </w:rPr>
        <w:t xml:space="preserve"> seiscientos</w:t>
      </w:r>
      <w:proofErr w:type="gramEnd"/>
      <w:r w:rsidRPr="00F927F3">
        <w:rPr>
          <w:rFonts w:ascii="Lato" w:hAnsi="Lato" w:cstheme="minorHAnsi"/>
          <w:bdr w:val="none" w:sz="0" w:space="0" w:color="auto" w:frame="1"/>
        </w:rPr>
        <w:t xml:space="preserve"> </w:t>
      </w:r>
      <w:r w:rsidR="00D70F36" w:rsidRPr="00F927F3">
        <w:rPr>
          <w:rFonts w:ascii="Lato" w:hAnsi="Lato" w:cstheme="minorHAnsi"/>
          <w:bdr w:val="none" w:sz="0" w:space="0" w:color="auto" w:frame="1"/>
        </w:rPr>
        <w:t xml:space="preserve">noventa y un </w:t>
      </w:r>
      <w:r w:rsidRPr="00F927F3">
        <w:rPr>
          <w:rFonts w:ascii="Lato" w:hAnsi="Lato" w:cstheme="minorHAnsi"/>
          <w:bdr w:val="none" w:sz="0" w:space="0" w:color="auto" w:frame="1"/>
        </w:rPr>
        <w:t xml:space="preserve">pesos </w:t>
      </w:r>
      <w:r w:rsidR="00D70F36" w:rsidRPr="00F927F3">
        <w:rPr>
          <w:rFonts w:ascii="Lato" w:hAnsi="Lato" w:cstheme="minorHAnsi"/>
          <w:bdr w:val="none" w:sz="0" w:space="0" w:color="auto" w:frame="1"/>
        </w:rPr>
        <w:t>5</w:t>
      </w:r>
      <w:r w:rsidR="00D4109A" w:rsidRPr="00F927F3">
        <w:rPr>
          <w:rFonts w:ascii="Lato" w:hAnsi="Lato" w:cstheme="minorHAnsi"/>
          <w:bdr w:val="none" w:sz="0" w:space="0" w:color="auto" w:frame="1"/>
        </w:rPr>
        <w:t>7</w:t>
      </w:r>
      <w:r w:rsidR="00D70F36" w:rsidRPr="00F927F3">
        <w:rPr>
          <w:rFonts w:ascii="Lato" w:hAnsi="Lato" w:cstheme="minorHAnsi"/>
          <w:bdr w:val="none" w:sz="0" w:space="0" w:color="auto" w:frame="1"/>
        </w:rPr>
        <w:t>/</w:t>
      </w:r>
      <w:r w:rsidRPr="00F927F3">
        <w:rPr>
          <w:rFonts w:ascii="Lato" w:hAnsi="Lato" w:cstheme="minorHAnsi"/>
          <w:bdr w:val="none" w:sz="0" w:space="0" w:color="auto" w:frame="1"/>
        </w:rPr>
        <w:t>100 M.N.) Netos.</w:t>
      </w:r>
    </w:p>
    <w:p w14:paraId="70797F47" w14:textId="6F957F65" w:rsidR="00502140" w:rsidRPr="00F927F3" w:rsidRDefault="00502140" w:rsidP="00164123">
      <w:pPr>
        <w:pStyle w:val="Textoindependienteprimerasangra"/>
        <w:numPr>
          <w:ilvl w:val="0"/>
          <w:numId w:val="8"/>
        </w:numPr>
        <w:spacing w:after="0" w:line="480" w:lineRule="auto"/>
        <w:ind w:left="851" w:hanging="425"/>
        <w:jc w:val="both"/>
        <w:rPr>
          <w:rFonts w:ascii="Lato" w:hAnsi="Lato" w:cstheme="minorHAnsi"/>
          <w:bdr w:val="none" w:sz="0" w:space="0" w:color="auto" w:frame="1"/>
        </w:rPr>
      </w:pPr>
      <w:r w:rsidRPr="00F927F3">
        <w:rPr>
          <w:rFonts w:ascii="Lato" w:hAnsi="Lato" w:cstheme="minorHAnsi"/>
          <w:bdr w:val="none" w:sz="0" w:space="0" w:color="auto" w:frame="1"/>
        </w:rPr>
        <w:t xml:space="preserve">Instruir al </w:t>
      </w:r>
      <w:proofErr w:type="gramStart"/>
      <w:r w:rsidRPr="00F927F3">
        <w:rPr>
          <w:rFonts w:ascii="Lato" w:hAnsi="Lato" w:cstheme="minorHAnsi"/>
          <w:bdr w:val="none" w:sz="0" w:space="0" w:color="auto" w:frame="1"/>
        </w:rPr>
        <w:t>Jefe</w:t>
      </w:r>
      <w:proofErr w:type="gramEnd"/>
      <w:r w:rsidRPr="00F927F3">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0014B05F" w14:textId="77777777" w:rsidR="00502140" w:rsidRPr="00F927F3" w:rsidRDefault="00502140" w:rsidP="00164123">
      <w:pPr>
        <w:pStyle w:val="Textoindependienteprimerasangra"/>
        <w:numPr>
          <w:ilvl w:val="0"/>
          <w:numId w:val="8"/>
        </w:numPr>
        <w:tabs>
          <w:tab w:val="left" w:pos="5387"/>
        </w:tabs>
        <w:spacing w:after="0" w:line="480" w:lineRule="auto"/>
        <w:ind w:left="851" w:hanging="425"/>
        <w:jc w:val="both"/>
        <w:rPr>
          <w:rFonts w:ascii="Lato" w:hAnsi="Lato" w:cstheme="minorHAnsi"/>
          <w:bdr w:val="none" w:sz="0" w:space="0" w:color="auto" w:frame="1"/>
        </w:rPr>
      </w:pPr>
      <w:r w:rsidRPr="00F927F3">
        <w:rPr>
          <w:rFonts w:ascii="Lato" w:hAnsi="Lato" w:cstheme="minorHAnsi"/>
          <w:bdr w:val="none" w:sz="0" w:space="0" w:color="auto" w:frame="1"/>
        </w:rPr>
        <w:t>Instruir al Tesorero del Poder Judicial del Estado, realizar el pago autorizado al perito referido, una vez que tenga el soporte documental ordenado y se expida el comprobante fiscal que reúna los requisitos a satisfacción de su área.</w:t>
      </w:r>
    </w:p>
    <w:p w14:paraId="51AEEF0C" w14:textId="39B3F9B5" w:rsidR="00CF0EEA" w:rsidRPr="00F927F3" w:rsidRDefault="001055E6" w:rsidP="00164123">
      <w:pPr>
        <w:pStyle w:val="Textoindependienteprimerasangra"/>
        <w:numPr>
          <w:ilvl w:val="0"/>
          <w:numId w:val="8"/>
        </w:numPr>
        <w:tabs>
          <w:tab w:val="left" w:pos="5387"/>
        </w:tabs>
        <w:spacing w:after="0" w:line="480" w:lineRule="auto"/>
        <w:ind w:left="851" w:hanging="425"/>
        <w:jc w:val="both"/>
        <w:rPr>
          <w:rFonts w:ascii="Lato" w:hAnsi="Lato" w:cstheme="minorHAnsi"/>
          <w:bdr w:val="none" w:sz="0" w:space="0" w:color="auto" w:frame="1"/>
        </w:rPr>
      </w:pPr>
      <w:r w:rsidRPr="00F927F3">
        <w:rPr>
          <w:rFonts w:ascii="Lato" w:hAnsi="Lato" w:cstheme="minorHAnsi"/>
          <w:bdr w:val="none" w:sz="0" w:space="0" w:color="auto" w:frame="1"/>
        </w:rPr>
        <w:t xml:space="preserve">A fin de ampliar </w:t>
      </w:r>
      <w:r w:rsidR="009E236D" w:rsidRPr="00F927F3">
        <w:rPr>
          <w:rFonts w:ascii="Lato" w:hAnsi="Lato" w:cstheme="minorHAnsi"/>
          <w:bdr w:val="none" w:sz="0" w:space="0" w:color="auto" w:frame="1"/>
        </w:rPr>
        <w:t xml:space="preserve">la plantilla </w:t>
      </w:r>
      <w:r w:rsidRPr="00F927F3">
        <w:rPr>
          <w:rFonts w:ascii="Lato" w:hAnsi="Lato" w:cstheme="minorHAnsi"/>
          <w:bdr w:val="none" w:sz="0" w:space="0" w:color="auto" w:frame="1"/>
        </w:rPr>
        <w:t>de peritos auxiliares</w:t>
      </w:r>
      <w:r w:rsidR="009E236D" w:rsidRPr="00F927F3">
        <w:rPr>
          <w:rFonts w:ascii="Lato" w:hAnsi="Lato" w:cstheme="minorHAnsi"/>
          <w:bdr w:val="none" w:sz="0" w:space="0" w:color="auto" w:frame="1"/>
        </w:rPr>
        <w:t xml:space="preserve"> en la Administración de Justicia</w:t>
      </w:r>
      <w:r w:rsidRPr="00F927F3">
        <w:rPr>
          <w:rFonts w:ascii="Lato" w:hAnsi="Lato" w:cstheme="minorHAnsi"/>
          <w:bdr w:val="none" w:sz="0" w:space="0" w:color="auto" w:frame="1"/>
        </w:rPr>
        <w:t xml:space="preserve">, se instruye a </w:t>
      </w:r>
      <w:r w:rsidR="00CF0EEA" w:rsidRPr="00F927F3">
        <w:rPr>
          <w:rFonts w:ascii="Lato" w:hAnsi="Lato" w:cstheme="minorHAnsi"/>
          <w:bdr w:val="none" w:sz="0" w:space="0" w:color="auto" w:frame="1"/>
        </w:rPr>
        <w:t xml:space="preserve">la </w:t>
      </w:r>
      <w:proofErr w:type="gramStart"/>
      <w:r w:rsidR="00CF0EEA" w:rsidRPr="00F927F3">
        <w:rPr>
          <w:rFonts w:ascii="Lato" w:hAnsi="Lato" w:cstheme="minorHAnsi"/>
          <w:bdr w:val="none" w:sz="0" w:space="0" w:color="auto" w:frame="1"/>
        </w:rPr>
        <w:t>Secretaria General</w:t>
      </w:r>
      <w:proofErr w:type="gramEnd"/>
      <w:r w:rsidR="00CF0EEA" w:rsidRPr="00F927F3">
        <w:rPr>
          <w:rFonts w:ascii="Lato" w:hAnsi="Lato" w:cstheme="minorHAnsi"/>
          <w:bdr w:val="none" w:sz="0" w:space="0" w:color="auto" w:frame="1"/>
        </w:rPr>
        <w:t xml:space="preserve"> de Acuerdos del Tribunal Superior de Justicia del Estado, </w:t>
      </w:r>
      <w:r w:rsidRPr="00F927F3">
        <w:rPr>
          <w:rFonts w:ascii="Lato" w:hAnsi="Lato" w:cstheme="minorHAnsi"/>
          <w:bdr w:val="none" w:sz="0" w:space="0" w:color="auto" w:frame="1"/>
        </w:rPr>
        <w:t>para que</w:t>
      </w:r>
      <w:r w:rsidR="009E236D" w:rsidRPr="00F927F3">
        <w:rPr>
          <w:rFonts w:ascii="Lato" w:hAnsi="Lato" w:cstheme="minorHAnsi"/>
          <w:bdr w:val="none" w:sz="0" w:space="0" w:color="auto" w:frame="1"/>
        </w:rPr>
        <w:t xml:space="preserve"> en coordinación con el Jefe del Departamento de Servicios Periciales, </w:t>
      </w:r>
      <w:r w:rsidRPr="00F927F3">
        <w:rPr>
          <w:rFonts w:ascii="Lato" w:hAnsi="Lato" w:cstheme="minorHAnsi"/>
          <w:bdr w:val="none" w:sz="0" w:space="0" w:color="auto" w:frame="1"/>
        </w:rPr>
        <w:t>actualice</w:t>
      </w:r>
      <w:r w:rsidR="0014217A" w:rsidRPr="00F927F3">
        <w:rPr>
          <w:rFonts w:ascii="Lato" w:hAnsi="Lato" w:cstheme="minorHAnsi"/>
          <w:bdr w:val="none" w:sz="0" w:space="0" w:color="auto" w:frame="1"/>
        </w:rPr>
        <w:t xml:space="preserve"> los </w:t>
      </w:r>
      <w:r w:rsidR="00CF0EEA" w:rsidRPr="00F927F3">
        <w:rPr>
          <w:rFonts w:ascii="Lato" w:hAnsi="Lato" w:cstheme="minorHAnsi"/>
          <w:bdr w:val="none" w:sz="0" w:space="0" w:color="auto" w:frame="1"/>
        </w:rPr>
        <w:t xml:space="preserve">requisitos </w:t>
      </w:r>
      <w:r w:rsidR="009E236D" w:rsidRPr="00F927F3">
        <w:rPr>
          <w:rFonts w:ascii="Lato" w:hAnsi="Lato" w:cstheme="minorHAnsi"/>
          <w:bdr w:val="none" w:sz="0" w:space="0" w:color="auto" w:frame="1"/>
        </w:rPr>
        <w:t xml:space="preserve">para el registro de peritos auxiliares y los presenten ante este Órgano Colegiado, </w:t>
      </w:r>
      <w:r w:rsidR="00CF0EEA" w:rsidRPr="00F927F3">
        <w:rPr>
          <w:rFonts w:ascii="Lato" w:hAnsi="Lato" w:cstheme="minorHAnsi"/>
          <w:bdr w:val="none" w:sz="0" w:space="0" w:color="auto" w:frame="1"/>
        </w:rPr>
        <w:t xml:space="preserve">en el término de cinco días hábiles.  </w:t>
      </w:r>
    </w:p>
    <w:p w14:paraId="0656AD6A" w14:textId="77777777" w:rsidR="00346479" w:rsidRPr="00910C9C" w:rsidRDefault="00502140"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F927F3">
        <w:rPr>
          <w:rFonts w:ascii="Lato" w:hAnsi="Lato" w:cstheme="minorHAnsi"/>
          <w:sz w:val="22"/>
          <w:szCs w:val="22"/>
          <w:bdr w:val="none" w:sz="0" w:space="0" w:color="auto" w:frame="1"/>
        </w:rPr>
        <w:t xml:space="preserve">Comuníquese esta determinación, al </w:t>
      </w:r>
      <w:proofErr w:type="gramStart"/>
      <w:r w:rsidRPr="00F927F3">
        <w:rPr>
          <w:rFonts w:ascii="Lato" w:hAnsi="Lato" w:cstheme="minorHAnsi"/>
          <w:sz w:val="22"/>
          <w:szCs w:val="22"/>
          <w:bdr w:val="none" w:sz="0" w:space="0" w:color="auto" w:frame="1"/>
        </w:rPr>
        <w:t>Jefe</w:t>
      </w:r>
      <w:proofErr w:type="gramEnd"/>
      <w:r w:rsidRPr="00F927F3">
        <w:rPr>
          <w:rFonts w:ascii="Lato" w:hAnsi="Lato" w:cstheme="minorHAnsi"/>
          <w:sz w:val="22"/>
          <w:szCs w:val="22"/>
          <w:bdr w:val="none" w:sz="0" w:space="0" w:color="auto" w:frame="1"/>
        </w:rPr>
        <w:t xml:space="preserve"> del Departamento de Servicios Periciales y Secretaria General de Acuerdos del Tribunal Superior de Justicia, así como al Juez Primero Laboral del Poder Judicial del Estado y Tesorero, para los efectos legales a que haya lugar.</w:t>
      </w:r>
      <w:r w:rsidR="00346479" w:rsidRPr="00F927F3">
        <w:rPr>
          <w:rFonts w:ascii="Lato" w:hAnsi="Lato" w:cstheme="minorHAnsi"/>
          <w:sz w:val="22"/>
          <w:szCs w:val="22"/>
          <w:bdr w:val="none" w:sz="0" w:space="0" w:color="auto" w:frame="1"/>
        </w:rPr>
        <w:t xml:space="preserve"> </w:t>
      </w:r>
      <w:bookmarkEnd w:id="16"/>
      <w:r w:rsidR="00346479" w:rsidRPr="00910C9C">
        <w:rPr>
          <w:rFonts w:ascii="Lato" w:hAnsi="Lato"/>
          <w:b/>
          <w:bCs/>
          <w:color w:val="000000" w:themeColor="text1"/>
          <w:sz w:val="22"/>
          <w:szCs w:val="22"/>
          <w:u w:val="single"/>
        </w:rPr>
        <w:t>APROBADO POR UNANIMIDAD DE VOTOS.</w:t>
      </w:r>
    </w:p>
    <w:p w14:paraId="047B124E" w14:textId="52B197E4" w:rsidR="003E27C9" w:rsidRPr="00910C9C" w:rsidRDefault="003E27C9" w:rsidP="00164123">
      <w:pPr>
        <w:tabs>
          <w:tab w:val="left" w:pos="5387"/>
        </w:tabs>
        <w:spacing w:after="0" w:line="480" w:lineRule="auto"/>
        <w:ind w:firstLine="851"/>
        <w:jc w:val="both"/>
        <w:rPr>
          <w:rFonts w:ascii="Lato" w:hAnsi="Lato" w:cstheme="minorHAnsi"/>
          <w:b/>
          <w:color w:val="000000" w:themeColor="text1"/>
          <w:bdr w:val="none" w:sz="0" w:space="0" w:color="auto" w:frame="1"/>
        </w:rPr>
      </w:pPr>
      <w:bookmarkStart w:id="19" w:name="_Hlk180594382"/>
      <w:r w:rsidRPr="00910C9C">
        <w:rPr>
          <w:rFonts w:ascii="Lato" w:hAnsi="Lato"/>
          <w:b/>
          <w:color w:val="000000"/>
        </w:rPr>
        <w:t>ACUERDO XII</w:t>
      </w:r>
      <w:r w:rsidR="00346479" w:rsidRPr="00910C9C">
        <w:rPr>
          <w:rFonts w:ascii="Lato" w:hAnsi="Lato"/>
          <w:b/>
          <w:color w:val="000000"/>
        </w:rPr>
        <w:t>I</w:t>
      </w:r>
      <w:r w:rsidRPr="00910C9C">
        <w:rPr>
          <w:rFonts w:ascii="Lato" w:hAnsi="Lato"/>
          <w:b/>
          <w:color w:val="000000"/>
        </w:rPr>
        <w:t xml:space="preserve">/87/2024. </w:t>
      </w:r>
      <w:r w:rsidRPr="00910C9C">
        <w:rPr>
          <w:rFonts w:ascii="Lato" w:hAnsi="Lato" w:cstheme="minorHAnsi"/>
          <w:b/>
          <w:color w:val="000000" w:themeColor="text1"/>
          <w:bdr w:val="none" w:sz="0" w:space="0" w:color="auto" w:frame="1"/>
        </w:rPr>
        <w:t xml:space="preserve">Oficio número DSP/1318/2024, recibido el quince de octubre de dos mil veinticuatro, signado por el </w:t>
      </w:r>
      <w:proofErr w:type="gramStart"/>
      <w:r w:rsidRPr="00910C9C">
        <w:rPr>
          <w:rFonts w:ascii="Lato" w:hAnsi="Lato" w:cstheme="minorHAnsi"/>
          <w:b/>
          <w:color w:val="000000" w:themeColor="text1"/>
          <w:bdr w:val="none" w:sz="0" w:space="0" w:color="auto" w:frame="1"/>
        </w:rPr>
        <w:t>Jefe</w:t>
      </w:r>
      <w:proofErr w:type="gramEnd"/>
      <w:r w:rsidRPr="00910C9C">
        <w:rPr>
          <w:rFonts w:ascii="Lato" w:hAnsi="Lato" w:cstheme="minorHAnsi"/>
          <w:b/>
          <w:color w:val="000000" w:themeColor="text1"/>
          <w:bdr w:val="none" w:sz="0" w:space="0" w:color="auto" w:frame="1"/>
        </w:rPr>
        <w:t xml:space="preserve"> del Departamento de Servicios Periciales del Tribunal Superior de Justicia del Estado.</w:t>
      </w:r>
      <w:r w:rsidR="00346479" w:rsidRPr="00910C9C">
        <w:rPr>
          <w:rFonts w:ascii="Lato" w:hAnsi="Lato" w:cstheme="minorHAnsi"/>
          <w:b/>
          <w:color w:val="000000" w:themeColor="text1"/>
          <w:bdr w:val="none" w:sz="0" w:space="0" w:color="auto" w:frame="1"/>
        </w:rPr>
        <w:t xml:space="preserve"> - - - - - - - - -</w:t>
      </w:r>
    </w:p>
    <w:p w14:paraId="427D3FB7" w14:textId="09F3D16F" w:rsidR="00A96A8B" w:rsidRPr="00910C9C" w:rsidRDefault="003E27C9" w:rsidP="00164123">
      <w:pPr>
        <w:tabs>
          <w:tab w:val="left" w:pos="5387"/>
        </w:tabs>
        <w:spacing w:after="0" w:line="480" w:lineRule="auto"/>
        <w:jc w:val="both"/>
        <w:rPr>
          <w:rFonts w:ascii="Lato" w:hAnsi="Lato" w:cstheme="minorHAnsi"/>
          <w:bdr w:val="none" w:sz="0" w:space="0" w:color="auto" w:frame="1"/>
        </w:rPr>
      </w:pPr>
      <w:r w:rsidRPr="00910C9C">
        <w:rPr>
          <w:rFonts w:ascii="Lato" w:hAnsi="Lato" w:cstheme="minorHAnsi"/>
          <w:bCs/>
          <w:color w:val="000000" w:themeColor="text1"/>
          <w:bdr w:val="none" w:sz="0" w:space="0" w:color="auto" w:frame="1"/>
        </w:rPr>
        <w:t xml:space="preserve">Dada cuenta con el oficio de referencia, mediante el cual, </w:t>
      </w:r>
      <w:r w:rsidR="000618EE" w:rsidRPr="00910C9C">
        <w:rPr>
          <w:rFonts w:ascii="Lato" w:hAnsi="Lato" w:cstheme="minorHAnsi"/>
          <w:bCs/>
          <w:color w:val="000000" w:themeColor="text1"/>
          <w:bdr w:val="none" w:sz="0" w:space="0" w:color="auto" w:frame="1"/>
        </w:rPr>
        <w:t xml:space="preserve">el </w:t>
      </w:r>
      <w:proofErr w:type="gramStart"/>
      <w:r w:rsidR="000618EE" w:rsidRPr="00910C9C">
        <w:rPr>
          <w:rFonts w:ascii="Lato" w:hAnsi="Lato" w:cstheme="minorHAnsi"/>
          <w:bCs/>
          <w:color w:val="000000" w:themeColor="text1"/>
          <w:bdr w:val="none" w:sz="0" w:space="0" w:color="auto" w:frame="1"/>
        </w:rPr>
        <w:t>Jefe</w:t>
      </w:r>
      <w:proofErr w:type="gramEnd"/>
      <w:r w:rsidR="000618EE" w:rsidRPr="00910C9C">
        <w:rPr>
          <w:rFonts w:ascii="Lato" w:hAnsi="Lato" w:cstheme="minorHAnsi"/>
          <w:bCs/>
          <w:color w:val="000000" w:themeColor="text1"/>
          <w:bdr w:val="none" w:sz="0" w:space="0" w:color="auto" w:frame="1"/>
        </w:rPr>
        <w:t xml:space="preserve"> del Departamento de Servicios Periciales del Tribunal Superior de Justicia del Estado, </w:t>
      </w:r>
      <w:r w:rsidR="000618EE" w:rsidRPr="00910C9C">
        <w:rPr>
          <w:rFonts w:ascii="Lato" w:hAnsi="Lato" w:cstheme="minorHAnsi"/>
          <w:bCs/>
          <w:color w:val="000000" w:themeColor="text1"/>
          <w:bdr w:val="none" w:sz="0" w:space="0" w:color="auto" w:frame="1"/>
        </w:rPr>
        <w:lastRenderedPageBreak/>
        <w:t xml:space="preserve">hace del conocimiento que, la Licenciada Nancy Jiménez </w:t>
      </w:r>
      <w:proofErr w:type="spellStart"/>
      <w:r w:rsidR="000618EE" w:rsidRPr="00910C9C">
        <w:rPr>
          <w:rFonts w:ascii="Lato" w:hAnsi="Lato" w:cstheme="minorHAnsi"/>
          <w:bCs/>
          <w:color w:val="000000" w:themeColor="text1"/>
          <w:bdr w:val="none" w:sz="0" w:space="0" w:color="auto" w:frame="1"/>
        </w:rPr>
        <w:t>Luzán</w:t>
      </w:r>
      <w:proofErr w:type="spellEnd"/>
      <w:r w:rsidR="000618EE" w:rsidRPr="00910C9C">
        <w:rPr>
          <w:rFonts w:ascii="Lato" w:hAnsi="Lato" w:cstheme="minorHAnsi"/>
          <w:bCs/>
          <w:color w:val="000000" w:themeColor="text1"/>
          <w:bdr w:val="none" w:sz="0" w:space="0" w:color="auto" w:frame="1"/>
        </w:rPr>
        <w:t xml:space="preserve"> (perito en las materias de Criminalística, Dactiloscopía, Grafoscopía, y Grafología), envió al correo institucional, solicitud de baja como Perito Auxiliar del Tribunal Superior de Justicia del Estado, por los motivos que expuso</w:t>
      </w:r>
      <w:r w:rsidR="009E236D">
        <w:rPr>
          <w:rFonts w:ascii="Lato" w:hAnsi="Lato" w:cstheme="minorHAnsi"/>
          <w:bCs/>
          <w:color w:val="000000" w:themeColor="text1"/>
          <w:bdr w:val="none" w:sz="0" w:space="0" w:color="auto" w:frame="1"/>
        </w:rPr>
        <w:t>. E</w:t>
      </w:r>
      <w:r w:rsidR="00A96A8B" w:rsidRPr="00910C9C">
        <w:rPr>
          <w:rFonts w:ascii="Lato" w:hAnsi="Lato" w:cstheme="minorHAnsi"/>
          <w:bdr w:val="none" w:sz="0" w:space="0" w:color="auto" w:frame="1"/>
        </w:rPr>
        <w:t xml:space="preserve">n atención a la petición de la </w:t>
      </w:r>
      <w:r w:rsidR="006E3C77" w:rsidRPr="00910C9C">
        <w:rPr>
          <w:rFonts w:ascii="Lato" w:hAnsi="Lato" w:cstheme="minorHAnsi"/>
          <w:bdr w:val="none" w:sz="0" w:space="0" w:color="auto" w:frame="1"/>
        </w:rPr>
        <w:t>Pe</w:t>
      </w:r>
      <w:r w:rsidR="00A96A8B" w:rsidRPr="00910C9C">
        <w:rPr>
          <w:rFonts w:ascii="Lato" w:hAnsi="Lato" w:cstheme="minorHAnsi"/>
          <w:bCs/>
          <w:color w:val="000000" w:themeColor="text1"/>
          <w:bdr w:val="none" w:sz="0" w:space="0" w:color="auto" w:frame="1"/>
        </w:rPr>
        <w:t xml:space="preserve">rito Auxiliar </w:t>
      </w:r>
      <w:r w:rsidR="006E3C77" w:rsidRPr="00910C9C">
        <w:rPr>
          <w:rFonts w:ascii="Lato" w:hAnsi="Lato" w:cstheme="minorHAnsi"/>
          <w:bCs/>
          <w:color w:val="000000" w:themeColor="text1"/>
          <w:bdr w:val="none" w:sz="0" w:space="0" w:color="auto" w:frame="1"/>
        </w:rPr>
        <w:t>y</w:t>
      </w:r>
      <w:r w:rsidR="00E60490" w:rsidRPr="00910C9C">
        <w:rPr>
          <w:rFonts w:ascii="Lato" w:hAnsi="Lato" w:cstheme="minorHAnsi"/>
          <w:bCs/>
          <w:color w:val="000000" w:themeColor="text1"/>
          <w:bdr w:val="none" w:sz="0" w:space="0" w:color="auto" w:frame="1"/>
        </w:rPr>
        <w:t xml:space="preserve"> </w:t>
      </w:r>
      <w:r w:rsidR="00A96A8B" w:rsidRPr="00910C9C">
        <w:rPr>
          <w:rFonts w:ascii="Lato" w:hAnsi="Lato" w:cstheme="minorHAnsi"/>
          <w:bCs/>
          <w:color w:val="000000" w:themeColor="text1"/>
          <w:bdr w:val="none" w:sz="0" w:space="0" w:color="auto" w:frame="1"/>
        </w:rPr>
        <w:t xml:space="preserve">tomando en consideración las manifestaciones expuestas, </w:t>
      </w:r>
      <w:r w:rsidR="00A96A8B" w:rsidRPr="00910C9C">
        <w:rPr>
          <w:rFonts w:ascii="Lato" w:hAnsi="Lato" w:cstheme="minorHAnsi"/>
          <w:bdr w:val="none" w:sz="0" w:space="0" w:color="auto" w:frame="1"/>
        </w:rPr>
        <w:t>con fundamento en lo que establecen los artículos 85 de la Constitución Política del Estado Libre y Soberano de Tlaxcala; 44, fracción XI, 61, 83, 84, de la Ley Orgánica del Poder Judicial del Estado, 9, fracción XIV, del Reglamento del Con</w:t>
      </w:r>
      <w:r w:rsidR="005D4D8D" w:rsidRPr="00910C9C">
        <w:rPr>
          <w:rFonts w:ascii="Lato" w:hAnsi="Lato" w:cstheme="minorHAnsi"/>
          <w:bdr w:val="none" w:sz="0" w:space="0" w:color="auto" w:frame="1"/>
        </w:rPr>
        <w:t>s</w:t>
      </w:r>
      <w:r w:rsidR="00A96A8B" w:rsidRPr="00910C9C">
        <w:rPr>
          <w:rFonts w:ascii="Lato" w:hAnsi="Lato" w:cstheme="minorHAnsi"/>
          <w:bdr w:val="none" w:sz="0" w:space="0" w:color="auto" w:frame="1"/>
        </w:rPr>
        <w:t>ejo de la Judicatura del Estado, se determina:</w:t>
      </w:r>
    </w:p>
    <w:p w14:paraId="5A023A2D" w14:textId="11D86F16" w:rsidR="00A96A8B" w:rsidRPr="00910C9C" w:rsidRDefault="00A96A8B" w:rsidP="00164123">
      <w:pPr>
        <w:pStyle w:val="Prrafodelista"/>
        <w:numPr>
          <w:ilvl w:val="0"/>
          <w:numId w:val="9"/>
        </w:numPr>
        <w:spacing w:after="0" w:line="480" w:lineRule="auto"/>
        <w:jc w:val="both"/>
        <w:rPr>
          <w:rFonts w:ascii="Lato" w:hAnsi="Lato" w:cstheme="minorHAnsi"/>
          <w:bdr w:val="none" w:sz="0" w:space="0" w:color="auto" w:frame="1"/>
        </w:rPr>
      </w:pPr>
      <w:r w:rsidRPr="00910C9C">
        <w:rPr>
          <w:rFonts w:ascii="Lato" w:hAnsi="Lato" w:cstheme="minorHAnsi"/>
          <w:bdr w:val="none" w:sz="0" w:space="0" w:color="auto" w:frame="1"/>
        </w:rPr>
        <w:t>Tomar conocimiento del oficio y anexo de cuenta.</w:t>
      </w:r>
    </w:p>
    <w:p w14:paraId="2A678F04" w14:textId="65AE1972" w:rsidR="00162947" w:rsidRPr="00910C9C" w:rsidRDefault="00162947" w:rsidP="00164123">
      <w:pPr>
        <w:pStyle w:val="Prrafodelista"/>
        <w:numPr>
          <w:ilvl w:val="0"/>
          <w:numId w:val="9"/>
        </w:numPr>
        <w:spacing w:after="0" w:line="480" w:lineRule="auto"/>
        <w:jc w:val="both"/>
        <w:rPr>
          <w:rFonts w:ascii="Lato" w:hAnsi="Lato" w:cstheme="minorHAnsi"/>
        </w:rPr>
      </w:pPr>
      <w:r w:rsidRPr="00910C9C">
        <w:rPr>
          <w:rFonts w:ascii="Lato" w:hAnsi="Lato" w:cstheme="minorHAnsi"/>
          <w:bdr w:val="none" w:sz="0" w:space="0" w:color="auto" w:frame="1"/>
        </w:rPr>
        <w:t xml:space="preserve">Aceptar su solicitud </w:t>
      </w:r>
      <w:r w:rsidRPr="00910C9C">
        <w:rPr>
          <w:rFonts w:ascii="Lato" w:hAnsi="Lato" w:cstheme="minorHAnsi"/>
          <w:bCs/>
          <w:color w:val="000000" w:themeColor="text1"/>
          <w:bdr w:val="none" w:sz="0" w:space="0" w:color="auto" w:frame="1"/>
        </w:rPr>
        <w:t xml:space="preserve">de baja como Perito Auxiliar del Tribunal Superior de Justicia del Estado, </w:t>
      </w:r>
      <w:r w:rsidR="00E60490" w:rsidRPr="00910C9C">
        <w:rPr>
          <w:rFonts w:ascii="Lato" w:hAnsi="Lato" w:cstheme="minorHAnsi"/>
          <w:bCs/>
          <w:color w:val="000000" w:themeColor="text1"/>
          <w:bdr w:val="none" w:sz="0" w:space="0" w:color="auto" w:frame="1"/>
        </w:rPr>
        <w:t>previa verificación por parte</w:t>
      </w:r>
      <w:r w:rsidRPr="00910C9C">
        <w:rPr>
          <w:rFonts w:ascii="Lato" w:hAnsi="Lato" w:cstheme="minorHAnsi"/>
        </w:rPr>
        <w:t xml:space="preserve"> del </w:t>
      </w:r>
      <w:proofErr w:type="gramStart"/>
      <w:r w:rsidR="00A96A8B" w:rsidRPr="00910C9C">
        <w:rPr>
          <w:rFonts w:ascii="Lato" w:hAnsi="Lato" w:cstheme="minorHAnsi"/>
        </w:rPr>
        <w:t>Jefe</w:t>
      </w:r>
      <w:proofErr w:type="gramEnd"/>
      <w:r w:rsidR="00A96A8B" w:rsidRPr="00910C9C">
        <w:rPr>
          <w:rFonts w:ascii="Lato" w:hAnsi="Lato" w:cstheme="minorHAnsi"/>
        </w:rPr>
        <w:t xml:space="preserve"> del Departamento de Servicios Periciales, </w:t>
      </w:r>
      <w:r w:rsidR="00E60490" w:rsidRPr="00910C9C">
        <w:rPr>
          <w:rFonts w:ascii="Lato" w:hAnsi="Lato" w:cstheme="minorHAnsi"/>
        </w:rPr>
        <w:t xml:space="preserve">respecto de algún dictamen pendiente de emitirse por parte de dicha profesionista, </w:t>
      </w:r>
      <w:r w:rsidR="00CC2067" w:rsidRPr="00910C9C">
        <w:rPr>
          <w:rFonts w:ascii="Lato" w:hAnsi="Lato" w:cstheme="minorHAnsi"/>
        </w:rPr>
        <w:t>de ser a</w:t>
      </w:r>
      <w:r w:rsidRPr="00910C9C">
        <w:rPr>
          <w:rFonts w:ascii="Lato" w:hAnsi="Lato" w:cstheme="minorHAnsi"/>
          <w:bCs/>
          <w:color w:val="000000" w:themeColor="text1"/>
          <w:bdr w:val="none" w:sz="0" w:space="0" w:color="auto" w:frame="1"/>
        </w:rPr>
        <w:t>sí, deberá solicitarle concluir los mismos</w:t>
      </w:r>
      <w:r w:rsidR="00CC2067" w:rsidRPr="00910C9C">
        <w:rPr>
          <w:rFonts w:ascii="Lato" w:hAnsi="Lato" w:cstheme="minorHAnsi"/>
          <w:bCs/>
          <w:color w:val="000000" w:themeColor="text1"/>
          <w:bdr w:val="none" w:sz="0" w:space="0" w:color="auto" w:frame="1"/>
        </w:rPr>
        <w:t xml:space="preserve"> y los trámites que conlleve.</w:t>
      </w:r>
      <w:r w:rsidR="007B4ACD" w:rsidRPr="00910C9C">
        <w:rPr>
          <w:rFonts w:ascii="Lato" w:hAnsi="Lato" w:cstheme="minorHAnsi"/>
        </w:rPr>
        <w:t xml:space="preserve"> </w:t>
      </w:r>
    </w:p>
    <w:p w14:paraId="26613443" w14:textId="487F6F7E" w:rsidR="007B4ACD" w:rsidRPr="009E236D" w:rsidRDefault="00225DA0" w:rsidP="00164123">
      <w:pPr>
        <w:pStyle w:val="Prrafodelista"/>
        <w:numPr>
          <w:ilvl w:val="0"/>
          <w:numId w:val="9"/>
        </w:numPr>
        <w:tabs>
          <w:tab w:val="left" w:pos="5387"/>
        </w:tabs>
        <w:spacing w:after="0" w:line="480" w:lineRule="auto"/>
        <w:jc w:val="both"/>
        <w:rPr>
          <w:rFonts w:ascii="Lato" w:hAnsi="Lato" w:cstheme="minorHAnsi"/>
          <w:b/>
          <w:color w:val="000000" w:themeColor="text1"/>
          <w:bdr w:val="none" w:sz="0" w:space="0" w:color="auto" w:frame="1"/>
        </w:rPr>
      </w:pPr>
      <w:r w:rsidRPr="00910C9C">
        <w:rPr>
          <w:rFonts w:ascii="Lato" w:hAnsi="Lato" w:cstheme="minorHAnsi"/>
          <w:bCs/>
          <w:color w:val="000000" w:themeColor="text1"/>
          <w:bdr w:val="none" w:sz="0" w:space="0" w:color="auto" w:frame="1"/>
        </w:rPr>
        <w:t>Hecho lo anterior, i</w:t>
      </w:r>
      <w:r w:rsidR="00162947" w:rsidRPr="00910C9C">
        <w:rPr>
          <w:rFonts w:ascii="Lato" w:hAnsi="Lato" w:cstheme="minorHAnsi"/>
          <w:bCs/>
          <w:color w:val="000000" w:themeColor="text1"/>
          <w:bdr w:val="none" w:sz="0" w:space="0" w:color="auto" w:frame="1"/>
        </w:rPr>
        <w:t>nstruir a</w:t>
      </w:r>
      <w:r w:rsidR="00A96A8B" w:rsidRPr="00910C9C">
        <w:rPr>
          <w:rFonts w:ascii="Lato" w:hAnsi="Lato" w:cstheme="minorHAnsi"/>
          <w:bCs/>
          <w:color w:val="000000" w:themeColor="text1"/>
          <w:bdr w:val="none" w:sz="0" w:space="0" w:color="auto" w:frame="1"/>
        </w:rPr>
        <w:t xml:space="preserve"> la </w:t>
      </w:r>
      <w:proofErr w:type="gramStart"/>
      <w:r w:rsidR="00A96A8B" w:rsidRPr="00910C9C">
        <w:rPr>
          <w:rFonts w:ascii="Lato" w:hAnsi="Lato" w:cstheme="minorHAnsi"/>
          <w:bdr w:val="none" w:sz="0" w:space="0" w:color="auto" w:frame="1"/>
        </w:rPr>
        <w:t>Secretaria General</w:t>
      </w:r>
      <w:proofErr w:type="gramEnd"/>
      <w:r w:rsidR="00A96A8B" w:rsidRPr="00910C9C">
        <w:rPr>
          <w:rFonts w:ascii="Lato" w:hAnsi="Lato" w:cstheme="minorHAnsi"/>
          <w:bdr w:val="none" w:sz="0" w:space="0" w:color="auto" w:frame="1"/>
        </w:rPr>
        <w:t xml:space="preserve"> de Acuerdos, realice la </w:t>
      </w:r>
      <w:r w:rsidR="00346479" w:rsidRPr="00910C9C">
        <w:rPr>
          <w:rFonts w:ascii="Lato" w:hAnsi="Lato" w:cstheme="minorHAnsi"/>
          <w:bdr w:val="none" w:sz="0" w:space="0" w:color="auto" w:frame="1"/>
        </w:rPr>
        <w:t>anotación respectiva</w:t>
      </w:r>
      <w:r w:rsidR="00A96A8B" w:rsidRPr="00910C9C">
        <w:rPr>
          <w:rFonts w:ascii="Lato" w:hAnsi="Lato" w:cstheme="minorHAnsi"/>
          <w:bdr w:val="none" w:sz="0" w:space="0" w:color="auto" w:frame="1"/>
        </w:rPr>
        <w:t xml:space="preserve"> en el </w:t>
      </w:r>
      <w:r w:rsidR="00A96A8B" w:rsidRPr="00910C9C">
        <w:rPr>
          <w:rFonts w:ascii="Lato" w:hAnsi="Lato" w:cstheme="minorHAnsi"/>
        </w:rPr>
        <w:t>Libro Único de Registro de Peritos Auxiliares en la Administración de Justicia</w:t>
      </w:r>
      <w:r w:rsidRPr="00910C9C">
        <w:rPr>
          <w:rFonts w:ascii="Lato" w:hAnsi="Lato" w:cstheme="minorHAnsi"/>
        </w:rPr>
        <w:t>,</w:t>
      </w:r>
      <w:r w:rsidR="00A96A8B" w:rsidRPr="00910C9C">
        <w:rPr>
          <w:rFonts w:ascii="Lato" w:hAnsi="Lato" w:cstheme="minorHAnsi"/>
        </w:rPr>
        <w:t xml:space="preserve"> que se lleva en el área de su adscripción, </w:t>
      </w:r>
      <w:r w:rsidR="007B4ACD" w:rsidRPr="00910C9C">
        <w:rPr>
          <w:rFonts w:ascii="Lato" w:hAnsi="Lato" w:cstheme="minorHAnsi"/>
        </w:rPr>
        <w:t>así como la actualización a la lista de peritos que turna a los órganos jurisdiccionales, para conocimiento y efectos legales correspondientes</w:t>
      </w:r>
      <w:r w:rsidR="009E236D">
        <w:rPr>
          <w:rFonts w:ascii="Lato" w:hAnsi="Lato" w:cstheme="minorHAnsi"/>
        </w:rPr>
        <w:t>.</w:t>
      </w:r>
    </w:p>
    <w:p w14:paraId="7D3D90E7" w14:textId="2AFD5712" w:rsidR="009E236D" w:rsidRPr="00910C9C" w:rsidRDefault="00BD382B" w:rsidP="00164123">
      <w:pPr>
        <w:pStyle w:val="Prrafodelista"/>
        <w:numPr>
          <w:ilvl w:val="0"/>
          <w:numId w:val="9"/>
        </w:numPr>
        <w:tabs>
          <w:tab w:val="left" w:pos="5387"/>
        </w:tabs>
        <w:spacing w:after="0" w:line="480" w:lineRule="auto"/>
        <w:jc w:val="both"/>
        <w:rPr>
          <w:rFonts w:ascii="Lato" w:hAnsi="Lato" w:cstheme="minorHAnsi"/>
          <w:b/>
          <w:color w:val="000000" w:themeColor="text1"/>
          <w:bdr w:val="none" w:sz="0" w:space="0" w:color="auto" w:frame="1"/>
        </w:rPr>
      </w:pPr>
      <w:r>
        <w:rPr>
          <w:rFonts w:ascii="Lato" w:hAnsi="Lato" w:cstheme="minorHAnsi"/>
          <w:bCs/>
          <w:color w:val="000000" w:themeColor="text1"/>
          <w:bdr w:val="none" w:sz="0" w:space="0" w:color="auto" w:frame="1"/>
        </w:rPr>
        <w:t xml:space="preserve">Instruir al </w:t>
      </w:r>
      <w:proofErr w:type="gramStart"/>
      <w:r w:rsidRPr="00910C9C">
        <w:rPr>
          <w:rFonts w:ascii="Lato" w:hAnsi="Lato" w:cstheme="minorHAnsi"/>
        </w:rPr>
        <w:t>Jefe</w:t>
      </w:r>
      <w:proofErr w:type="gramEnd"/>
      <w:r w:rsidRPr="00910C9C">
        <w:rPr>
          <w:rFonts w:ascii="Lato" w:hAnsi="Lato" w:cstheme="minorHAnsi"/>
        </w:rPr>
        <w:t xml:space="preserve"> del Departamento de Servicios Periciales</w:t>
      </w:r>
      <w:r>
        <w:rPr>
          <w:rFonts w:ascii="Lato" w:hAnsi="Lato" w:cstheme="minorHAnsi"/>
        </w:rPr>
        <w:t xml:space="preserve"> dependiente de la Secretaría General de Acuerdos del Tribunal Superior de Justicia, informe a este Órgano Colegiado, en el término de tres días hábiles, si el Poder Judicial del Estado adeuda algún pago a la perito </w:t>
      </w:r>
      <w:r w:rsidRPr="00910C9C">
        <w:rPr>
          <w:rFonts w:ascii="Lato" w:hAnsi="Lato" w:cstheme="minorHAnsi"/>
          <w:bCs/>
          <w:color w:val="000000" w:themeColor="text1"/>
          <w:bdr w:val="none" w:sz="0" w:space="0" w:color="auto" w:frame="1"/>
        </w:rPr>
        <w:t xml:space="preserve">Nancy Jiménez </w:t>
      </w:r>
      <w:proofErr w:type="spellStart"/>
      <w:r w:rsidRPr="00910C9C">
        <w:rPr>
          <w:rFonts w:ascii="Lato" w:hAnsi="Lato" w:cstheme="minorHAnsi"/>
          <w:bCs/>
          <w:color w:val="000000" w:themeColor="text1"/>
          <w:bdr w:val="none" w:sz="0" w:space="0" w:color="auto" w:frame="1"/>
        </w:rPr>
        <w:t>Luzán</w:t>
      </w:r>
      <w:proofErr w:type="spellEnd"/>
      <w:r>
        <w:rPr>
          <w:rFonts w:ascii="Lato" w:hAnsi="Lato" w:cstheme="minorHAnsi"/>
          <w:bCs/>
          <w:color w:val="000000" w:themeColor="text1"/>
          <w:bdr w:val="none" w:sz="0" w:space="0" w:color="auto" w:frame="1"/>
        </w:rPr>
        <w:t>.</w:t>
      </w:r>
    </w:p>
    <w:p w14:paraId="5D2D8CB7" w14:textId="77777777" w:rsidR="00346479" w:rsidRPr="00910C9C" w:rsidRDefault="00A96A8B"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sz w:val="22"/>
          <w:szCs w:val="22"/>
        </w:rPr>
        <w:t xml:space="preserve">Comuníquese esta determinación a la </w:t>
      </w:r>
      <w:proofErr w:type="gramStart"/>
      <w:r w:rsidRPr="00910C9C">
        <w:rPr>
          <w:rFonts w:ascii="Lato" w:hAnsi="Lato"/>
          <w:sz w:val="22"/>
          <w:szCs w:val="22"/>
        </w:rPr>
        <w:t>Secretaria General</w:t>
      </w:r>
      <w:proofErr w:type="gramEnd"/>
      <w:r w:rsidRPr="00910C9C">
        <w:rPr>
          <w:rFonts w:ascii="Lato" w:hAnsi="Lato"/>
          <w:sz w:val="22"/>
          <w:szCs w:val="22"/>
        </w:rPr>
        <w:t xml:space="preserve"> de Acuerdos del Tribunal Superior de Justicia del Estado,</w:t>
      </w:r>
      <w:r w:rsidR="007B4ACD" w:rsidRPr="00910C9C">
        <w:rPr>
          <w:rFonts w:ascii="Lato" w:hAnsi="Lato"/>
          <w:sz w:val="22"/>
          <w:szCs w:val="22"/>
        </w:rPr>
        <w:t xml:space="preserve"> así como al Jefe del Departamento de Servicios Periciales del Tribunal Superior de Justicia del Estado, para su conocimiento y efectos legales correspondientes.</w:t>
      </w:r>
      <w:r w:rsidR="00346479" w:rsidRPr="00910C9C">
        <w:rPr>
          <w:rFonts w:ascii="Lato" w:hAnsi="Lato"/>
          <w:sz w:val="22"/>
          <w:szCs w:val="22"/>
        </w:rPr>
        <w:t xml:space="preserve"> </w:t>
      </w:r>
      <w:bookmarkEnd w:id="19"/>
      <w:r w:rsidR="00346479" w:rsidRPr="00910C9C">
        <w:rPr>
          <w:rFonts w:ascii="Lato" w:hAnsi="Lato"/>
          <w:b/>
          <w:bCs/>
          <w:color w:val="000000" w:themeColor="text1"/>
          <w:sz w:val="22"/>
          <w:szCs w:val="22"/>
          <w:u w:val="single"/>
        </w:rPr>
        <w:t>APROBADO POR UNANIMIDAD DE VOTOS.</w:t>
      </w:r>
    </w:p>
    <w:p w14:paraId="5C13974E" w14:textId="58881C12" w:rsidR="007B4ACD" w:rsidRPr="00910C9C" w:rsidRDefault="007B4ACD" w:rsidP="00164123">
      <w:pPr>
        <w:tabs>
          <w:tab w:val="left" w:pos="5387"/>
        </w:tabs>
        <w:spacing w:after="0" w:line="480" w:lineRule="auto"/>
        <w:ind w:firstLine="851"/>
        <w:jc w:val="both"/>
        <w:rPr>
          <w:rFonts w:ascii="Lato" w:hAnsi="Lato" w:cstheme="minorHAnsi"/>
          <w:b/>
          <w:color w:val="000000" w:themeColor="text1"/>
          <w:bdr w:val="none" w:sz="0" w:space="0" w:color="auto" w:frame="1"/>
        </w:rPr>
      </w:pPr>
      <w:bookmarkStart w:id="20" w:name="_Hlk180594530"/>
      <w:r w:rsidRPr="00910C9C">
        <w:rPr>
          <w:rFonts w:ascii="Lato" w:hAnsi="Lato"/>
          <w:b/>
          <w:color w:val="000000"/>
        </w:rPr>
        <w:lastRenderedPageBreak/>
        <w:t>ACUERDO X</w:t>
      </w:r>
      <w:r w:rsidR="00346479" w:rsidRPr="00910C9C">
        <w:rPr>
          <w:rFonts w:ascii="Lato" w:hAnsi="Lato"/>
          <w:b/>
          <w:color w:val="000000"/>
        </w:rPr>
        <w:t>IV</w:t>
      </w:r>
      <w:r w:rsidRPr="00910C9C">
        <w:rPr>
          <w:rFonts w:ascii="Lato" w:hAnsi="Lato"/>
          <w:b/>
          <w:color w:val="000000"/>
        </w:rPr>
        <w:t xml:space="preserve">/87/2024. </w:t>
      </w:r>
      <w:r w:rsidRPr="00910C9C">
        <w:rPr>
          <w:rFonts w:ascii="Lato" w:hAnsi="Lato" w:cstheme="minorHAnsi"/>
          <w:b/>
          <w:color w:val="000000" w:themeColor="text1"/>
          <w:bdr w:val="none" w:sz="0" w:space="0" w:color="auto" w:frame="1"/>
        </w:rPr>
        <w:t xml:space="preserve"> Oficio número DSP/1389/2024, recibido el dieciocho de octubre de dos mil veinticuatro, signado por el </w:t>
      </w:r>
      <w:proofErr w:type="gramStart"/>
      <w:r w:rsidRPr="00910C9C">
        <w:rPr>
          <w:rFonts w:ascii="Lato" w:hAnsi="Lato" w:cstheme="minorHAnsi"/>
          <w:b/>
          <w:color w:val="000000" w:themeColor="text1"/>
          <w:bdr w:val="none" w:sz="0" w:space="0" w:color="auto" w:frame="1"/>
        </w:rPr>
        <w:t>Jefe</w:t>
      </w:r>
      <w:proofErr w:type="gramEnd"/>
      <w:r w:rsidRPr="00910C9C">
        <w:rPr>
          <w:rFonts w:ascii="Lato" w:hAnsi="Lato" w:cstheme="minorHAnsi"/>
          <w:b/>
          <w:color w:val="000000" w:themeColor="text1"/>
          <w:bdr w:val="none" w:sz="0" w:space="0" w:color="auto" w:frame="1"/>
        </w:rPr>
        <w:t xml:space="preserve"> del Departamento de Servicios Periciales del Tribunal Superior de Justicia del Estado.</w:t>
      </w:r>
      <w:r w:rsidR="00346479" w:rsidRPr="00910C9C">
        <w:rPr>
          <w:rFonts w:ascii="Lato" w:hAnsi="Lato" w:cstheme="minorHAnsi"/>
          <w:b/>
          <w:color w:val="000000" w:themeColor="text1"/>
          <w:bdr w:val="none" w:sz="0" w:space="0" w:color="auto" w:frame="1"/>
        </w:rPr>
        <w:t xml:space="preserve"> - - - - - - - - - - - - - - - - - - - - - - - - - - - - - - - - - - - - - - - - - - - - - - - - - - - </w:t>
      </w:r>
    </w:p>
    <w:p w14:paraId="54C9BD61" w14:textId="2EFF192C" w:rsidR="007B4ACD" w:rsidRPr="00910C9C" w:rsidRDefault="007B4ACD" w:rsidP="00164123">
      <w:pPr>
        <w:pStyle w:val="NormalWeb"/>
        <w:spacing w:before="0" w:beforeAutospacing="0" w:after="0" w:afterAutospacing="0" w:line="480" w:lineRule="auto"/>
        <w:jc w:val="both"/>
        <w:rPr>
          <w:rFonts w:ascii="Lato" w:hAnsi="Lato" w:cstheme="minorHAnsi"/>
          <w:color w:val="000000" w:themeColor="text1"/>
          <w:sz w:val="22"/>
          <w:szCs w:val="22"/>
          <w:bdr w:val="none" w:sz="0" w:space="0" w:color="auto" w:frame="1"/>
        </w:rPr>
      </w:pPr>
      <w:r w:rsidRPr="00910C9C">
        <w:rPr>
          <w:rFonts w:ascii="Lato" w:hAnsi="Lato" w:cstheme="minorHAnsi"/>
          <w:bCs/>
          <w:color w:val="000000" w:themeColor="text1"/>
          <w:sz w:val="22"/>
          <w:szCs w:val="22"/>
          <w:bdr w:val="none" w:sz="0" w:space="0" w:color="auto" w:frame="1"/>
        </w:rPr>
        <w:t xml:space="preserve">Dada cuenta con el oficio de referencia, mediante el cual, el Jefe del Departamento de Servicios Periciales del Tribunal Superior de Justicia del Estado, </w:t>
      </w:r>
      <w:r w:rsidRPr="00910C9C">
        <w:rPr>
          <w:rFonts w:ascii="Lato" w:hAnsi="Lato" w:cstheme="minorHAnsi"/>
          <w:color w:val="000000" w:themeColor="text1"/>
          <w:sz w:val="22"/>
          <w:szCs w:val="22"/>
          <w:bdr w:val="none" w:sz="0" w:space="0" w:color="auto" w:frame="1"/>
        </w:rPr>
        <w:t xml:space="preserve">informa que la Jueza Presidenta en turno del Tribunal de Enjuiciamiento del Juzgado de Control y de Juicio Oral del Distrito Judicial de Guridi y Alcocer, mediante oficio número 3094/2024,  solicitó de nueva cuenta la intervención de la profesionista Licenciada Clara García Gómez, para participar como interprete en lengua Totonaco, dentro de la causa judicial 689/2022-III, en la audiencia de etapa de debate, señalada </w:t>
      </w:r>
      <w:r w:rsidRPr="00BD382B">
        <w:rPr>
          <w:rFonts w:ascii="Lato" w:hAnsi="Lato" w:cstheme="minorHAnsi"/>
          <w:color w:val="000000" w:themeColor="text1"/>
          <w:sz w:val="22"/>
          <w:szCs w:val="22"/>
          <w:bdr w:val="none" w:sz="0" w:space="0" w:color="auto" w:frame="1"/>
        </w:rPr>
        <w:t xml:space="preserve">para las doce horas del día </w:t>
      </w:r>
      <w:r w:rsidRPr="00BD382B">
        <w:rPr>
          <w:rFonts w:ascii="Lato" w:hAnsi="Lato" w:cstheme="minorHAnsi"/>
          <w:sz w:val="22"/>
          <w:szCs w:val="22"/>
          <w:bdr w:val="none" w:sz="0" w:space="0" w:color="auto" w:frame="1"/>
        </w:rPr>
        <w:t xml:space="preserve">veintitrés </w:t>
      </w:r>
      <w:r w:rsidRPr="00BD382B">
        <w:rPr>
          <w:rFonts w:ascii="Lato" w:hAnsi="Lato" w:cstheme="minorHAnsi"/>
          <w:color w:val="000000" w:themeColor="text1"/>
          <w:sz w:val="22"/>
          <w:szCs w:val="22"/>
          <w:bdr w:val="none" w:sz="0" w:space="0" w:color="auto" w:frame="1"/>
        </w:rPr>
        <w:t>de octubre del año en curso,</w:t>
      </w:r>
      <w:r w:rsidRPr="00910C9C">
        <w:rPr>
          <w:rFonts w:ascii="Lato" w:hAnsi="Lato" w:cstheme="minorHAnsi"/>
          <w:color w:val="000000" w:themeColor="text1"/>
          <w:sz w:val="22"/>
          <w:szCs w:val="22"/>
          <w:bdr w:val="none" w:sz="0" w:space="0" w:color="auto" w:frame="1"/>
        </w:rPr>
        <w:t xml:space="preserve"> en atención a ello y por guardar relación dicha petición con los diversos acuerdos emitidos por este Cuerpo Colegiado, solicita la autorización del pago de honorarios, por la cantidad de $6,000.00 (Seis mil pesos 00/100 M.N.), netos</w:t>
      </w:r>
      <w:r w:rsidR="00BD382B">
        <w:rPr>
          <w:rFonts w:ascii="Lato" w:hAnsi="Lato" w:cstheme="minorHAnsi"/>
          <w:color w:val="000000" w:themeColor="text1"/>
          <w:sz w:val="22"/>
          <w:szCs w:val="22"/>
          <w:bdr w:val="none" w:sz="0" w:space="0" w:color="auto" w:frame="1"/>
        </w:rPr>
        <w:t>. A</w:t>
      </w:r>
      <w:r w:rsidRPr="00910C9C">
        <w:rPr>
          <w:rFonts w:ascii="Lato" w:hAnsi="Lato" w:cstheme="minorHAnsi"/>
          <w:color w:val="000000" w:themeColor="text1"/>
          <w:sz w:val="22"/>
          <w:szCs w:val="22"/>
          <w:bdr w:val="none" w:sz="0" w:space="0" w:color="auto" w:frame="1"/>
        </w:rPr>
        <w:t>l respecto, y toda vez que result</w:t>
      </w:r>
      <w:r w:rsidR="00842417" w:rsidRPr="00910C9C">
        <w:rPr>
          <w:rFonts w:ascii="Lato" w:hAnsi="Lato" w:cstheme="minorHAnsi"/>
          <w:color w:val="000000" w:themeColor="text1"/>
          <w:sz w:val="22"/>
          <w:szCs w:val="22"/>
          <w:bdr w:val="none" w:sz="0" w:space="0" w:color="auto" w:frame="1"/>
        </w:rPr>
        <w:t>a</w:t>
      </w:r>
      <w:r w:rsidRPr="00910C9C">
        <w:rPr>
          <w:rFonts w:ascii="Lato" w:hAnsi="Lato" w:cstheme="minorHAnsi"/>
          <w:color w:val="000000" w:themeColor="text1"/>
          <w:sz w:val="22"/>
          <w:szCs w:val="22"/>
          <w:bdr w:val="none" w:sz="0" w:space="0" w:color="auto" w:frame="1"/>
        </w:rPr>
        <w:t xml:space="preserve"> necesari</w:t>
      </w:r>
      <w:r w:rsidR="00842417" w:rsidRPr="00910C9C">
        <w:rPr>
          <w:rFonts w:ascii="Lato" w:hAnsi="Lato" w:cstheme="minorHAnsi"/>
          <w:color w:val="000000" w:themeColor="text1"/>
          <w:sz w:val="22"/>
          <w:szCs w:val="22"/>
          <w:bdr w:val="none" w:sz="0" w:space="0" w:color="auto" w:frame="1"/>
        </w:rPr>
        <w:t>a</w:t>
      </w:r>
      <w:r w:rsidRPr="00910C9C">
        <w:rPr>
          <w:rFonts w:ascii="Lato" w:hAnsi="Lato" w:cstheme="minorHAnsi"/>
          <w:color w:val="000000" w:themeColor="text1"/>
          <w:sz w:val="22"/>
          <w:szCs w:val="22"/>
          <w:bdr w:val="none" w:sz="0" w:space="0" w:color="auto" w:frame="1"/>
        </w:rPr>
        <w:t xml:space="preserve"> atender el requerimiento de la Jueza Presidenta en turno del Tribunal de Enjuiciamiento del Juzgado de Control y de Juicio Oral del Distrito Judicial de Guridi y Alcocer, con la comparecencia de la interprete en lengua Totonaco para que interv</w:t>
      </w:r>
      <w:r w:rsidR="00842417" w:rsidRPr="00910C9C">
        <w:rPr>
          <w:rFonts w:ascii="Lato" w:hAnsi="Lato" w:cstheme="minorHAnsi"/>
          <w:color w:val="000000" w:themeColor="text1"/>
          <w:sz w:val="22"/>
          <w:szCs w:val="22"/>
          <w:bdr w:val="none" w:sz="0" w:space="0" w:color="auto" w:frame="1"/>
        </w:rPr>
        <w:t>enga</w:t>
      </w:r>
      <w:r w:rsidRPr="00910C9C">
        <w:rPr>
          <w:rFonts w:ascii="Lato" w:hAnsi="Lato" w:cstheme="minorHAnsi"/>
          <w:color w:val="000000" w:themeColor="text1"/>
          <w:sz w:val="22"/>
          <w:szCs w:val="22"/>
          <w:bdr w:val="none" w:sz="0" w:space="0" w:color="auto" w:frame="1"/>
        </w:rPr>
        <w:t xml:space="preserve"> en la audiencia de referencia, con fundamento en lo que establecen </w:t>
      </w:r>
      <w:r w:rsidRPr="00910C9C">
        <w:rPr>
          <w:rFonts w:ascii="Lato" w:hAnsi="Lato" w:cstheme="minorHAnsi"/>
          <w:color w:val="000000" w:themeColor="text1"/>
          <w:sz w:val="22"/>
          <w:szCs w:val="22"/>
        </w:rPr>
        <w:t xml:space="preserve">los artículos </w:t>
      </w:r>
      <w:r w:rsidRPr="00910C9C">
        <w:rPr>
          <w:rFonts w:ascii="Lato" w:hAnsi="Lato" w:cstheme="minorHAnsi"/>
          <w:color w:val="000000" w:themeColor="text1"/>
          <w:sz w:val="22"/>
          <w:szCs w:val="22"/>
          <w:bdr w:val="none" w:sz="0" w:space="0" w:color="auto" w:frame="1"/>
        </w:rPr>
        <w:t xml:space="preserve">85 de la Constitución Política del Estado Libre y Soberano de Tlaxcala, 61, 84, 84 </w:t>
      </w:r>
      <w:proofErr w:type="spellStart"/>
      <w:r w:rsidRPr="00910C9C">
        <w:rPr>
          <w:rFonts w:ascii="Lato" w:hAnsi="Lato" w:cstheme="minorHAnsi"/>
          <w:color w:val="000000" w:themeColor="text1"/>
          <w:sz w:val="22"/>
          <w:szCs w:val="22"/>
          <w:bdr w:val="none" w:sz="0" w:space="0" w:color="auto" w:frame="1"/>
        </w:rPr>
        <w:t>Quáter</w:t>
      </w:r>
      <w:proofErr w:type="spellEnd"/>
      <w:r w:rsidRPr="00910C9C">
        <w:rPr>
          <w:rFonts w:ascii="Lato" w:hAnsi="Lato" w:cstheme="minorHAnsi"/>
          <w:color w:val="000000" w:themeColor="text1"/>
          <w:sz w:val="22"/>
          <w:szCs w:val="22"/>
          <w:bdr w:val="none" w:sz="0" w:space="0" w:color="auto" w:frame="1"/>
        </w:rPr>
        <w:t>, 84 Quinquies, de la Ley Orgánica del Poder Judicial del Estado, y 9 fracciones XIV, XV y XVII, del Reglamento del Consejo de la Judicatura, se determina:</w:t>
      </w:r>
    </w:p>
    <w:p w14:paraId="092A9DE2" w14:textId="77777777" w:rsidR="007B4ACD" w:rsidRPr="00910C9C" w:rsidRDefault="007B4ACD" w:rsidP="00164123">
      <w:pPr>
        <w:pStyle w:val="Prrafodelista"/>
        <w:numPr>
          <w:ilvl w:val="0"/>
          <w:numId w:val="1"/>
        </w:numPr>
        <w:tabs>
          <w:tab w:val="left" w:pos="5245"/>
          <w:tab w:val="left" w:pos="5387"/>
          <w:tab w:val="left" w:pos="5529"/>
        </w:tabs>
        <w:spacing w:after="0" w:line="480" w:lineRule="auto"/>
        <w:jc w:val="both"/>
        <w:rPr>
          <w:rFonts w:ascii="Lato" w:hAnsi="Lato" w:cstheme="minorHAnsi"/>
          <w:color w:val="000000" w:themeColor="text1"/>
          <w:bdr w:val="none" w:sz="0" w:space="0" w:color="auto" w:frame="1"/>
        </w:rPr>
      </w:pPr>
      <w:r w:rsidRPr="00910C9C">
        <w:rPr>
          <w:rFonts w:ascii="Lato" w:hAnsi="Lato" w:cstheme="minorHAnsi"/>
          <w:color w:val="000000" w:themeColor="text1"/>
          <w:bdr w:val="none" w:sz="0" w:space="0" w:color="auto" w:frame="1"/>
        </w:rPr>
        <w:t>Tomar conocimiento del oficio y anexo de cuenta.</w:t>
      </w:r>
    </w:p>
    <w:p w14:paraId="42F79CE6" w14:textId="129B4119" w:rsidR="007B4ACD" w:rsidRPr="00910C9C" w:rsidRDefault="007B4ACD" w:rsidP="00164123">
      <w:pPr>
        <w:pStyle w:val="Prrafodelista"/>
        <w:numPr>
          <w:ilvl w:val="0"/>
          <w:numId w:val="1"/>
        </w:numPr>
        <w:tabs>
          <w:tab w:val="left" w:pos="5245"/>
          <w:tab w:val="left" w:pos="5387"/>
          <w:tab w:val="left" w:pos="5529"/>
        </w:tabs>
        <w:spacing w:after="120" w:line="480" w:lineRule="auto"/>
        <w:jc w:val="both"/>
        <w:rPr>
          <w:rFonts w:ascii="Lato" w:hAnsi="Lato" w:cstheme="minorHAnsi"/>
          <w:color w:val="000000" w:themeColor="text1"/>
          <w:bdr w:val="none" w:sz="0" w:space="0" w:color="auto" w:frame="1"/>
        </w:rPr>
      </w:pPr>
      <w:r w:rsidRPr="00910C9C">
        <w:rPr>
          <w:rFonts w:ascii="Lato" w:hAnsi="Lato" w:cstheme="minorHAnsi"/>
          <w:color w:val="000000" w:themeColor="text1"/>
          <w:bdr w:val="none" w:sz="0" w:space="0" w:color="auto" w:frame="1"/>
        </w:rPr>
        <w:t>Autorizar el pago de los honorarios profesionales a la Licenciada Clara García Gómez, p</w:t>
      </w:r>
      <w:r w:rsidR="00842417" w:rsidRPr="00910C9C">
        <w:rPr>
          <w:rFonts w:ascii="Lato" w:hAnsi="Lato" w:cstheme="minorHAnsi"/>
          <w:color w:val="000000" w:themeColor="text1"/>
          <w:bdr w:val="none" w:sz="0" w:space="0" w:color="auto" w:frame="1"/>
        </w:rPr>
        <w:t>ara</w:t>
      </w:r>
      <w:r w:rsidRPr="00910C9C">
        <w:rPr>
          <w:rFonts w:ascii="Lato" w:hAnsi="Lato" w:cstheme="minorHAnsi"/>
          <w:color w:val="000000" w:themeColor="text1"/>
          <w:bdr w:val="none" w:sz="0" w:space="0" w:color="auto" w:frame="1"/>
        </w:rPr>
        <w:t xml:space="preserve"> participar como interprete en lengua Totonaco dentro de la causa </w:t>
      </w:r>
      <w:r w:rsidR="00842417" w:rsidRPr="00910C9C">
        <w:rPr>
          <w:rFonts w:ascii="Lato" w:hAnsi="Lato" w:cstheme="minorHAnsi"/>
          <w:color w:val="000000" w:themeColor="text1"/>
          <w:bdr w:val="none" w:sz="0" w:space="0" w:color="auto" w:frame="1"/>
        </w:rPr>
        <w:t xml:space="preserve">judicial </w:t>
      </w:r>
      <w:r w:rsidRPr="00910C9C">
        <w:rPr>
          <w:rFonts w:ascii="Lato" w:hAnsi="Lato" w:cstheme="minorHAnsi"/>
          <w:color w:val="000000" w:themeColor="text1"/>
          <w:bdr w:val="none" w:sz="0" w:space="0" w:color="auto" w:frame="1"/>
        </w:rPr>
        <w:t xml:space="preserve">689/2022-III, en la audiencia de etapa de debate, señalada </w:t>
      </w:r>
      <w:r w:rsidR="003A49A9" w:rsidRPr="00910C9C">
        <w:rPr>
          <w:rFonts w:ascii="Lato" w:hAnsi="Lato" w:cstheme="minorHAnsi"/>
          <w:color w:val="000000" w:themeColor="text1"/>
          <w:bdr w:val="none" w:sz="0" w:space="0" w:color="auto" w:frame="1"/>
        </w:rPr>
        <w:t xml:space="preserve">para el veintitrés </w:t>
      </w:r>
      <w:r w:rsidRPr="00910C9C">
        <w:rPr>
          <w:rFonts w:ascii="Lato" w:hAnsi="Lato" w:cstheme="minorHAnsi"/>
          <w:color w:val="000000" w:themeColor="text1"/>
          <w:bdr w:val="none" w:sz="0" w:space="0" w:color="auto" w:frame="1"/>
        </w:rPr>
        <w:t xml:space="preserve">de octubre del año en curso, por la </w:t>
      </w:r>
      <w:r w:rsidRPr="00910C9C">
        <w:rPr>
          <w:rFonts w:ascii="Lato" w:hAnsi="Lato" w:cstheme="minorHAnsi"/>
          <w:color w:val="000000" w:themeColor="text1"/>
          <w:bdr w:val="none" w:sz="0" w:space="0" w:color="auto" w:frame="1"/>
        </w:rPr>
        <w:lastRenderedPageBreak/>
        <w:t>cantidad de $6,000.00 (Seis mil pesos 00/100 M.N.), netos, una vez que quede debidamente justificada su participación en dicha audiencia.</w:t>
      </w:r>
    </w:p>
    <w:p w14:paraId="304B0D6E" w14:textId="77777777" w:rsidR="007B4ACD" w:rsidRPr="00910C9C" w:rsidRDefault="007B4ACD" w:rsidP="00164123">
      <w:pPr>
        <w:pStyle w:val="Prrafodelista"/>
        <w:numPr>
          <w:ilvl w:val="0"/>
          <w:numId w:val="1"/>
        </w:numPr>
        <w:tabs>
          <w:tab w:val="left" w:pos="5245"/>
          <w:tab w:val="left" w:pos="5387"/>
          <w:tab w:val="left" w:pos="5529"/>
        </w:tabs>
        <w:spacing w:after="120" w:line="480" w:lineRule="auto"/>
        <w:jc w:val="both"/>
        <w:rPr>
          <w:rFonts w:ascii="Lato" w:hAnsi="Lato" w:cstheme="minorHAnsi"/>
          <w:color w:val="000000" w:themeColor="text1"/>
          <w:bdr w:val="none" w:sz="0" w:space="0" w:color="auto" w:frame="1"/>
        </w:rPr>
      </w:pPr>
      <w:r w:rsidRPr="00910C9C">
        <w:rPr>
          <w:rFonts w:ascii="Lato" w:hAnsi="Lato" w:cstheme="minorHAnsi"/>
          <w:color w:val="000000" w:themeColor="text1"/>
          <w:bdr w:val="none" w:sz="0" w:space="0" w:color="auto" w:frame="1"/>
        </w:rPr>
        <w:t xml:space="preserve">Instruir al </w:t>
      </w:r>
      <w:proofErr w:type="gramStart"/>
      <w:r w:rsidRPr="00910C9C">
        <w:rPr>
          <w:rFonts w:ascii="Lato" w:hAnsi="Lato" w:cstheme="minorHAnsi"/>
          <w:color w:val="000000" w:themeColor="text1"/>
          <w:bdr w:val="none" w:sz="0" w:space="0" w:color="auto" w:frame="1"/>
        </w:rPr>
        <w:t>Jefe</w:t>
      </w:r>
      <w:proofErr w:type="gramEnd"/>
      <w:r w:rsidRPr="00910C9C">
        <w:rPr>
          <w:rFonts w:ascii="Lato" w:hAnsi="Lato" w:cstheme="minorHAnsi"/>
          <w:color w:val="000000" w:themeColor="text1"/>
          <w:bdr w:val="none" w:sz="0" w:space="0" w:color="auto" w:frame="1"/>
        </w:rPr>
        <w:t xml:space="preserve"> del Departamento de Servicios Periciales del Tribunal Superior de Justicia para que, exhiba ante el área de Tesorería el soporte documental del requerimiento de pago. </w:t>
      </w:r>
    </w:p>
    <w:p w14:paraId="4A4F01B0" w14:textId="77777777" w:rsidR="007B4ACD" w:rsidRPr="00910C9C" w:rsidRDefault="007B4ACD" w:rsidP="00164123">
      <w:pPr>
        <w:pStyle w:val="Prrafodelista"/>
        <w:numPr>
          <w:ilvl w:val="0"/>
          <w:numId w:val="1"/>
        </w:numPr>
        <w:tabs>
          <w:tab w:val="left" w:pos="5245"/>
          <w:tab w:val="left" w:pos="5387"/>
          <w:tab w:val="left" w:pos="5529"/>
        </w:tabs>
        <w:spacing w:after="0" w:line="480" w:lineRule="auto"/>
        <w:jc w:val="both"/>
        <w:rPr>
          <w:rFonts w:ascii="Lato" w:hAnsi="Lato" w:cstheme="minorHAnsi"/>
          <w:color w:val="000000" w:themeColor="text1"/>
          <w:bdr w:val="none" w:sz="0" w:space="0" w:color="auto" w:frame="1"/>
        </w:rPr>
      </w:pPr>
      <w:r w:rsidRPr="00910C9C">
        <w:rPr>
          <w:rFonts w:ascii="Lato" w:hAnsi="Lato" w:cstheme="minorHAnsi"/>
          <w:color w:val="000000" w:themeColor="text1"/>
          <w:bdr w:val="none" w:sz="0" w:space="0" w:color="auto" w:frame="1"/>
        </w:rPr>
        <w:t>Instruir al Tesorero del Poder Judicial del Estado, realizar el pago autorizado, una vez que tenga el soporte documental ordenado y se expida el comprobante fiscal que reúna los requisitos a satisfacción de su área.</w:t>
      </w:r>
    </w:p>
    <w:p w14:paraId="6E842D40" w14:textId="77777777" w:rsidR="00346479" w:rsidRPr="00910C9C" w:rsidRDefault="007B4ACD"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color w:val="000000" w:themeColor="text1"/>
          <w:sz w:val="22"/>
          <w:szCs w:val="22"/>
          <w:bdr w:val="none" w:sz="0" w:space="0" w:color="auto" w:frame="1"/>
        </w:rPr>
        <w:t xml:space="preserve">Comuníquese esta determinación, al Tesorero del Poder Judicial del Estado, al </w:t>
      </w:r>
      <w:proofErr w:type="gramStart"/>
      <w:r w:rsidRPr="00910C9C">
        <w:rPr>
          <w:rFonts w:ascii="Lato" w:hAnsi="Lato" w:cstheme="minorHAnsi"/>
          <w:color w:val="000000" w:themeColor="text1"/>
          <w:sz w:val="22"/>
          <w:szCs w:val="22"/>
          <w:bdr w:val="none" w:sz="0" w:space="0" w:color="auto" w:frame="1"/>
        </w:rPr>
        <w:t>Jefe</w:t>
      </w:r>
      <w:proofErr w:type="gramEnd"/>
      <w:r w:rsidRPr="00910C9C">
        <w:rPr>
          <w:rFonts w:ascii="Lato" w:hAnsi="Lato" w:cstheme="minorHAnsi"/>
          <w:color w:val="000000" w:themeColor="text1"/>
          <w:sz w:val="22"/>
          <w:szCs w:val="22"/>
          <w:bdr w:val="none" w:sz="0" w:space="0" w:color="auto" w:frame="1"/>
        </w:rPr>
        <w:t xml:space="preserve"> del Departamento de Servicios Periciales y Secretaria General de Acuerdos del Tribunal Superior de Justicia, así como a la Jueza Olivia Mendieta Cuapio, Presidenta en turno del Tribunal de Enjuiciamiento del Juzgado de Control y de Juicio Oral del Distrito Judicial de Guridi y Alcocer, para los efectos legales a que haya lugar.</w:t>
      </w:r>
      <w:r w:rsidR="00346479" w:rsidRPr="00910C9C">
        <w:rPr>
          <w:rFonts w:ascii="Lato" w:hAnsi="Lato" w:cstheme="minorHAnsi"/>
          <w:color w:val="000000" w:themeColor="text1"/>
          <w:sz w:val="22"/>
          <w:szCs w:val="22"/>
          <w:bdr w:val="none" w:sz="0" w:space="0" w:color="auto" w:frame="1"/>
        </w:rPr>
        <w:t xml:space="preserve"> </w:t>
      </w:r>
      <w:bookmarkEnd w:id="20"/>
      <w:r w:rsidR="00346479" w:rsidRPr="00910C9C">
        <w:rPr>
          <w:rFonts w:ascii="Lato" w:hAnsi="Lato"/>
          <w:b/>
          <w:bCs/>
          <w:color w:val="000000" w:themeColor="text1"/>
          <w:sz w:val="22"/>
          <w:szCs w:val="22"/>
          <w:u w:val="single"/>
        </w:rPr>
        <w:t>APROBADO POR UNANIMIDAD DE VOTOS.</w:t>
      </w:r>
    </w:p>
    <w:p w14:paraId="2DB608A5" w14:textId="6D554432" w:rsidR="003A49A9" w:rsidRPr="00910C9C" w:rsidRDefault="00346479" w:rsidP="00164123">
      <w:pPr>
        <w:pStyle w:val="NormalWeb"/>
        <w:spacing w:before="0" w:beforeAutospacing="0" w:after="0" w:afterAutospacing="0" w:line="480" w:lineRule="auto"/>
        <w:ind w:firstLine="851"/>
        <w:jc w:val="both"/>
        <w:rPr>
          <w:rFonts w:ascii="Lato" w:hAnsi="Lato" w:cstheme="minorHAnsi"/>
          <w:bCs/>
          <w:color w:val="000000" w:themeColor="text1"/>
          <w:sz w:val="22"/>
          <w:szCs w:val="22"/>
          <w:bdr w:val="none" w:sz="0" w:space="0" w:color="auto" w:frame="1"/>
        </w:rPr>
      </w:pPr>
      <w:r w:rsidRPr="00910C9C">
        <w:rPr>
          <w:rFonts w:ascii="Lato" w:hAnsi="Lato"/>
          <w:b/>
          <w:color w:val="000000"/>
          <w:sz w:val="22"/>
          <w:szCs w:val="22"/>
        </w:rPr>
        <w:t>A</w:t>
      </w:r>
      <w:r w:rsidR="003A49A9" w:rsidRPr="00910C9C">
        <w:rPr>
          <w:rFonts w:ascii="Lato" w:hAnsi="Lato"/>
          <w:b/>
          <w:color w:val="000000"/>
          <w:sz w:val="22"/>
          <w:szCs w:val="22"/>
        </w:rPr>
        <w:t xml:space="preserve">CUERDO XV/87/2024. </w:t>
      </w:r>
      <w:r w:rsidR="00FE2114" w:rsidRPr="00910C9C">
        <w:rPr>
          <w:rFonts w:ascii="Lato" w:hAnsi="Lato"/>
          <w:b/>
          <w:color w:val="000000"/>
          <w:sz w:val="22"/>
          <w:szCs w:val="22"/>
        </w:rPr>
        <w:t>O</w:t>
      </w:r>
      <w:r w:rsidR="003A49A9" w:rsidRPr="00910C9C">
        <w:rPr>
          <w:rFonts w:ascii="Lato" w:hAnsi="Lato" w:cstheme="minorHAnsi"/>
          <w:b/>
          <w:color w:val="000000" w:themeColor="text1"/>
          <w:sz w:val="22"/>
          <w:szCs w:val="22"/>
          <w:bdr w:val="none" w:sz="0" w:space="0" w:color="auto" w:frame="1"/>
        </w:rPr>
        <w:t>ficio número 741/C/2024, recibido el diecisiete de octubre de dos mil veinticuatro, signado por el Contralor del Poder Judicial del Estado.</w:t>
      </w:r>
      <w:r w:rsidRPr="00910C9C">
        <w:rPr>
          <w:rFonts w:ascii="Lato" w:hAnsi="Lato" w:cstheme="minorHAnsi"/>
          <w:b/>
          <w:color w:val="000000" w:themeColor="text1"/>
          <w:sz w:val="22"/>
          <w:szCs w:val="22"/>
          <w:bdr w:val="none" w:sz="0" w:space="0" w:color="auto" w:frame="1"/>
        </w:rPr>
        <w:t xml:space="preserve"> - - - - - - - - - - - - - - - - - - - - - - - - - - - - - - - - - - - - - - - - - - -</w:t>
      </w:r>
      <w:r w:rsidR="003A49A9" w:rsidRPr="00910C9C">
        <w:rPr>
          <w:rFonts w:ascii="Lato" w:hAnsi="Lato" w:cstheme="minorHAnsi"/>
          <w:bCs/>
          <w:color w:val="000000" w:themeColor="text1"/>
          <w:sz w:val="22"/>
          <w:szCs w:val="22"/>
          <w:bdr w:val="none" w:sz="0" w:space="0" w:color="auto" w:frame="1"/>
        </w:rPr>
        <w:t>Dada cuenta con el oficio de referencia, mediante el cual, el Contralor del Poder Judicial del Estado, remite copia de las actas de entrega-recepción, levantadas con motivo del cambio de adscripción de las personas servidoras públicas que integran el Poder Judicial del Estado, como se lista en dicho oficio</w:t>
      </w:r>
      <w:r w:rsidR="00BD382B">
        <w:rPr>
          <w:rFonts w:ascii="Lato" w:hAnsi="Lato" w:cstheme="minorHAnsi"/>
          <w:bCs/>
          <w:color w:val="000000" w:themeColor="text1"/>
          <w:sz w:val="22"/>
          <w:szCs w:val="22"/>
          <w:bdr w:val="none" w:sz="0" w:space="0" w:color="auto" w:frame="1"/>
        </w:rPr>
        <w:t>. A</w:t>
      </w:r>
      <w:r w:rsidR="003A49A9" w:rsidRPr="00910C9C">
        <w:rPr>
          <w:rFonts w:ascii="Lato" w:hAnsi="Lato" w:cstheme="minorHAnsi"/>
          <w:bCs/>
          <w:color w:val="000000" w:themeColor="text1"/>
          <w:sz w:val="22"/>
          <w:szCs w:val="22"/>
          <w:bdr w:val="none" w:sz="0" w:space="0" w:color="auto" w:frame="1"/>
        </w:rPr>
        <w:t>l respecto, toda vez que de las actas no se advierte observación alguna por parte de la Contraloría del Poder Judicial del Estado, con fundamento en lo que establece el artículo 61 de la Ley Orgánica del Poder Judicial del Estado, únicamente se toma debido conocimiento.</w:t>
      </w:r>
    </w:p>
    <w:p w14:paraId="47788BC5" w14:textId="77777777" w:rsidR="00346479" w:rsidRPr="00910C9C" w:rsidRDefault="003A49A9"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bCs/>
          <w:color w:val="000000" w:themeColor="text1"/>
          <w:sz w:val="22"/>
          <w:szCs w:val="22"/>
          <w:bdr w:val="none" w:sz="0" w:space="0" w:color="auto" w:frame="1"/>
        </w:rPr>
        <w:t>Comuníquese esta determinación al Contralor del Poder Judicial del Estado, para constancia.</w:t>
      </w:r>
      <w:r w:rsidR="00346479" w:rsidRPr="00910C9C">
        <w:rPr>
          <w:rFonts w:ascii="Lato" w:hAnsi="Lato" w:cstheme="minorHAnsi"/>
          <w:bCs/>
          <w:color w:val="000000" w:themeColor="text1"/>
          <w:sz w:val="22"/>
          <w:szCs w:val="22"/>
          <w:bdr w:val="none" w:sz="0" w:space="0" w:color="auto" w:frame="1"/>
        </w:rPr>
        <w:t xml:space="preserve"> </w:t>
      </w:r>
      <w:r w:rsidR="00346479" w:rsidRPr="00910C9C">
        <w:rPr>
          <w:rFonts w:ascii="Lato" w:hAnsi="Lato"/>
          <w:b/>
          <w:bCs/>
          <w:color w:val="000000" w:themeColor="text1"/>
          <w:sz w:val="22"/>
          <w:szCs w:val="22"/>
          <w:u w:val="single"/>
        </w:rPr>
        <w:t>APROBADO POR UNANIMIDAD DE VOTOS.</w:t>
      </w:r>
    </w:p>
    <w:p w14:paraId="14BE12E4" w14:textId="09FA69A3" w:rsidR="000D067D" w:rsidRPr="00910C9C" w:rsidRDefault="00FE2114" w:rsidP="00164123">
      <w:pPr>
        <w:tabs>
          <w:tab w:val="left" w:pos="5387"/>
        </w:tabs>
        <w:spacing w:after="0" w:line="480" w:lineRule="auto"/>
        <w:ind w:firstLine="851"/>
        <w:jc w:val="both"/>
        <w:rPr>
          <w:rFonts w:ascii="Lato" w:hAnsi="Lato" w:cstheme="minorHAnsi"/>
          <w:bdr w:val="none" w:sz="0" w:space="0" w:color="auto" w:frame="1"/>
        </w:rPr>
      </w:pPr>
      <w:r w:rsidRPr="00910C9C">
        <w:rPr>
          <w:rFonts w:ascii="Lato" w:hAnsi="Lato"/>
          <w:b/>
          <w:color w:val="000000"/>
        </w:rPr>
        <w:t>ACUERDO XV</w:t>
      </w:r>
      <w:r w:rsidR="00346479" w:rsidRPr="00910C9C">
        <w:rPr>
          <w:rFonts w:ascii="Lato" w:hAnsi="Lato"/>
          <w:b/>
          <w:color w:val="000000"/>
        </w:rPr>
        <w:t>I</w:t>
      </w:r>
      <w:r w:rsidRPr="00910C9C">
        <w:rPr>
          <w:rFonts w:ascii="Lato" w:hAnsi="Lato"/>
          <w:b/>
          <w:color w:val="000000"/>
        </w:rPr>
        <w:t xml:space="preserve">/87/2024. </w:t>
      </w:r>
      <w:bookmarkEnd w:id="17"/>
      <w:r w:rsidRPr="00910C9C">
        <w:rPr>
          <w:rFonts w:ascii="Lato" w:hAnsi="Lato"/>
          <w:b/>
          <w:color w:val="000000"/>
        </w:rPr>
        <w:t xml:space="preserve"> O</w:t>
      </w:r>
      <w:r w:rsidRPr="00910C9C">
        <w:rPr>
          <w:rFonts w:ascii="Lato" w:hAnsi="Lato" w:cstheme="minorHAnsi"/>
          <w:b/>
          <w:color w:val="000000" w:themeColor="text1"/>
          <w:bdr w:val="none" w:sz="0" w:space="0" w:color="auto" w:frame="1"/>
        </w:rPr>
        <w:t>ficio número 742/C/2024, recibido el dieciocho de octubre de dos mil veinticuatro, signado por el Contralor del Poder Judicial del Estado.</w:t>
      </w:r>
      <w:r w:rsidR="00346479" w:rsidRPr="00910C9C">
        <w:rPr>
          <w:rFonts w:ascii="Lato" w:hAnsi="Lato" w:cstheme="minorHAnsi"/>
          <w:b/>
          <w:color w:val="000000" w:themeColor="text1"/>
          <w:bdr w:val="none" w:sz="0" w:space="0" w:color="auto" w:frame="1"/>
        </w:rPr>
        <w:t xml:space="preserve"> - - - - - - - - - - - - - - - - - - - - - - - - - - - - - - - - - - - - - - - - - - -</w:t>
      </w:r>
      <w:r w:rsidRPr="00910C9C">
        <w:rPr>
          <w:rFonts w:ascii="Lato" w:hAnsi="Lato" w:cstheme="minorHAnsi"/>
          <w:bCs/>
          <w:color w:val="000000" w:themeColor="text1"/>
          <w:bdr w:val="none" w:sz="0" w:space="0" w:color="auto" w:frame="1"/>
        </w:rPr>
        <w:lastRenderedPageBreak/>
        <w:t xml:space="preserve">Dada cuenta con el oficio </w:t>
      </w:r>
      <w:r w:rsidR="000D067D" w:rsidRPr="00910C9C">
        <w:rPr>
          <w:rFonts w:ascii="Lato" w:hAnsi="Lato" w:cstheme="minorHAnsi"/>
          <w:bCs/>
          <w:color w:val="000000" w:themeColor="text1"/>
          <w:bdr w:val="none" w:sz="0" w:space="0" w:color="auto" w:frame="1"/>
        </w:rPr>
        <w:t xml:space="preserve">de referencia, mediante el cual, el </w:t>
      </w:r>
      <w:r w:rsidR="005D4D8D" w:rsidRPr="00910C9C">
        <w:rPr>
          <w:rFonts w:ascii="Lato" w:hAnsi="Lato" w:cstheme="minorHAnsi"/>
          <w:bCs/>
          <w:color w:val="000000" w:themeColor="text1"/>
          <w:bdr w:val="none" w:sz="0" w:space="0" w:color="auto" w:frame="1"/>
        </w:rPr>
        <w:t>C</w:t>
      </w:r>
      <w:r w:rsidR="000D067D" w:rsidRPr="00910C9C">
        <w:rPr>
          <w:rFonts w:ascii="Lato" w:hAnsi="Lato" w:cstheme="minorHAnsi"/>
          <w:bCs/>
          <w:color w:val="000000" w:themeColor="text1"/>
          <w:bdr w:val="none" w:sz="0" w:space="0" w:color="auto" w:frame="1"/>
        </w:rPr>
        <w:t xml:space="preserve">ontralor </w:t>
      </w:r>
      <w:r w:rsidR="000D067D" w:rsidRPr="00910C9C">
        <w:rPr>
          <w:rFonts w:ascii="Lato" w:hAnsi="Lato" w:cstheme="minorHAnsi"/>
          <w:bdr w:val="none" w:sz="0" w:space="0" w:color="auto" w:frame="1"/>
        </w:rPr>
        <w:t xml:space="preserve">del Poder Judicial del Estado, </w:t>
      </w:r>
      <w:r w:rsidR="00F00AAA" w:rsidRPr="00910C9C">
        <w:rPr>
          <w:rFonts w:ascii="Lato" w:hAnsi="Lato"/>
        </w:rPr>
        <w:t xml:space="preserve">informa </w:t>
      </w:r>
      <w:r w:rsidR="000D067D" w:rsidRPr="00910C9C">
        <w:rPr>
          <w:rFonts w:ascii="Lato" w:hAnsi="Lato" w:cstheme="minorHAnsi"/>
          <w:bdr w:val="none" w:sz="0" w:space="0" w:color="auto" w:frame="1"/>
        </w:rPr>
        <w:t>el resultado del</w:t>
      </w:r>
      <w:r w:rsidR="00F00AAA" w:rsidRPr="00910C9C">
        <w:rPr>
          <w:rFonts w:ascii="Lato" w:hAnsi="Lato" w:cstheme="minorHAnsi"/>
          <w:bdr w:val="none" w:sz="0" w:space="0" w:color="auto" w:frame="1"/>
        </w:rPr>
        <w:t xml:space="preserve"> segundo periodo de </w:t>
      </w:r>
      <w:proofErr w:type="spellStart"/>
      <w:r w:rsidR="00F00AAA" w:rsidRPr="00910C9C">
        <w:rPr>
          <w:rFonts w:ascii="Lato" w:hAnsi="Lato" w:cstheme="minorHAnsi"/>
          <w:bdr w:val="none" w:sz="0" w:space="0" w:color="auto" w:frame="1"/>
        </w:rPr>
        <w:t>solventación</w:t>
      </w:r>
      <w:proofErr w:type="spellEnd"/>
      <w:r w:rsidR="00F00AAA" w:rsidRPr="00910C9C">
        <w:rPr>
          <w:rFonts w:ascii="Lato" w:hAnsi="Lato" w:cstheme="minorHAnsi"/>
          <w:bdr w:val="none" w:sz="0" w:space="0" w:color="auto" w:frame="1"/>
        </w:rPr>
        <w:t xml:space="preserve">, respecto de la </w:t>
      </w:r>
      <w:r w:rsidR="000D067D" w:rsidRPr="00910C9C">
        <w:rPr>
          <w:rFonts w:ascii="Lato" w:hAnsi="Lato" w:cstheme="minorHAnsi"/>
          <w:bdr w:val="none" w:sz="0" w:space="0" w:color="auto" w:frame="1"/>
        </w:rPr>
        <w:t xml:space="preserve">auditoría administrativa </w:t>
      </w:r>
      <w:r w:rsidR="00F00AAA" w:rsidRPr="00910C9C">
        <w:rPr>
          <w:rFonts w:ascii="Lato" w:hAnsi="Lato" w:cstheme="minorHAnsi"/>
          <w:bdr w:val="none" w:sz="0" w:space="0" w:color="auto" w:frame="1"/>
        </w:rPr>
        <w:t>número A15/2024</w:t>
      </w:r>
      <w:r w:rsidR="000D067D" w:rsidRPr="00910C9C">
        <w:rPr>
          <w:rFonts w:ascii="Lato" w:hAnsi="Lato" w:cstheme="minorHAnsi"/>
          <w:bdr w:val="none" w:sz="0" w:space="0" w:color="auto" w:frame="1"/>
        </w:rPr>
        <w:t>,</w:t>
      </w:r>
      <w:r w:rsidR="00F00AAA" w:rsidRPr="00910C9C">
        <w:rPr>
          <w:rFonts w:ascii="Lato" w:hAnsi="Lato" w:cstheme="minorHAnsi"/>
          <w:bdr w:val="none" w:sz="0" w:space="0" w:color="auto" w:frame="1"/>
        </w:rPr>
        <w:t xml:space="preserve"> realizada al Juzgado Familiar del Distrito Judicial de Morelos, concluyendo que se tienen por solventadas cada una de las observaciones</w:t>
      </w:r>
      <w:r w:rsidR="00780B79">
        <w:rPr>
          <w:rFonts w:ascii="Lato" w:hAnsi="Lato" w:cstheme="minorHAnsi"/>
          <w:bdr w:val="none" w:sz="0" w:space="0" w:color="auto" w:frame="1"/>
        </w:rPr>
        <w:t>. E</w:t>
      </w:r>
      <w:r w:rsidR="00F00AAA" w:rsidRPr="00910C9C">
        <w:rPr>
          <w:rFonts w:ascii="Lato" w:hAnsi="Lato" w:cstheme="minorHAnsi"/>
        </w:rPr>
        <w:t xml:space="preserve">n atención a lo anterior, </w:t>
      </w:r>
      <w:r w:rsidR="000D067D" w:rsidRPr="00910C9C">
        <w:rPr>
          <w:rFonts w:ascii="Lato" w:hAnsi="Lato" w:cstheme="minorHAnsi"/>
          <w:bdr w:val="none" w:sz="0" w:space="0" w:color="auto" w:frame="1"/>
        </w:rPr>
        <w:t>con fundamento en lo que establecen los artículos 85 de la Constitución Política del Estado Libre y Soberano de Tlaxcala, 61 y 80 fracción III, de la Ley Orgánica del Poder Judicial del Estado, se determina:</w:t>
      </w:r>
    </w:p>
    <w:p w14:paraId="7C345783" w14:textId="23A6A828" w:rsidR="000D067D" w:rsidRPr="00910C9C" w:rsidRDefault="000D067D" w:rsidP="00164123">
      <w:pPr>
        <w:pStyle w:val="Prrafodelista"/>
        <w:numPr>
          <w:ilvl w:val="0"/>
          <w:numId w:val="10"/>
        </w:numPr>
        <w:tabs>
          <w:tab w:val="left" w:pos="5387"/>
        </w:tabs>
        <w:spacing w:after="120" w:line="480" w:lineRule="auto"/>
        <w:ind w:left="928"/>
        <w:jc w:val="both"/>
        <w:rPr>
          <w:rFonts w:ascii="Lato" w:hAnsi="Lato" w:cstheme="minorHAnsi"/>
        </w:rPr>
      </w:pPr>
      <w:r w:rsidRPr="00910C9C">
        <w:rPr>
          <w:rFonts w:ascii="Lato" w:hAnsi="Lato" w:cstheme="minorHAnsi"/>
        </w:rPr>
        <w:t xml:space="preserve">Tomar conocimiento de los oficios </w:t>
      </w:r>
      <w:r w:rsidR="00F00AAA" w:rsidRPr="00910C9C">
        <w:rPr>
          <w:rFonts w:ascii="Lato" w:hAnsi="Lato" w:cstheme="minorHAnsi"/>
        </w:rPr>
        <w:t>y anexo de cuenta</w:t>
      </w:r>
    </w:p>
    <w:p w14:paraId="50CAC41C" w14:textId="641F27CA" w:rsidR="00D64864" w:rsidRPr="00910C9C" w:rsidRDefault="000D067D" w:rsidP="00164123">
      <w:pPr>
        <w:pStyle w:val="Prrafodelista"/>
        <w:numPr>
          <w:ilvl w:val="0"/>
          <w:numId w:val="10"/>
        </w:numPr>
        <w:tabs>
          <w:tab w:val="center" w:pos="4419"/>
          <w:tab w:val="right" w:pos="9356"/>
        </w:tabs>
        <w:spacing w:after="0" w:line="480" w:lineRule="auto"/>
        <w:ind w:left="928"/>
        <w:jc w:val="both"/>
        <w:rPr>
          <w:rFonts w:ascii="Lato" w:hAnsi="Lato" w:cstheme="minorHAnsi"/>
          <w:bCs/>
          <w:color w:val="000000" w:themeColor="text1"/>
          <w:bdr w:val="none" w:sz="0" w:space="0" w:color="auto" w:frame="1"/>
        </w:rPr>
      </w:pPr>
      <w:r w:rsidRPr="00910C9C">
        <w:rPr>
          <w:rFonts w:ascii="Lato" w:hAnsi="Lato" w:cstheme="minorHAnsi"/>
        </w:rPr>
        <w:t xml:space="preserve">En atención a que, </w:t>
      </w:r>
      <w:r w:rsidR="005D4D8D" w:rsidRPr="00910C9C">
        <w:rPr>
          <w:rFonts w:ascii="Lato" w:hAnsi="Lato" w:cstheme="minorHAnsi"/>
          <w:bdr w:val="none" w:sz="0" w:space="0" w:color="auto" w:frame="1"/>
        </w:rPr>
        <w:t>se solventaron cada una de las observaciones,</w:t>
      </w:r>
      <w:r w:rsidR="005D4D8D" w:rsidRPr="00910C9C">
        <w:rPr>
          <w:rFonts w:ascii="Lato" w:hAnsi="Lato" w:cstheme="minorHAnsi"/>
        </w:rPr>
        <w:t xml:space="preserve"> resultado </w:t>
      </w:r>
      <w:r w:rsidR="00F00AAA" w:rsidRPr="00910C9C">
        <w:rPr>
          <w:rFonts w:ascii="Lato" w:hAnsi="Lato" w:cstheme="minorHAnsi"/>
        </w:rPr>
        <w:t xml:space="preserve">del segundo periodo de </w:t>
      </w:r>
      <w:proofErr w:type="spellStart"/>
      <w:r w:rsidR="00F00AAA" w:rsidRPr="00910C9C">
        <w:rPr>
          <w:rFonts w:ascii="Lato" w:hAnsi="Lato" w:cstheme="minorHAnsi"/>
        </w:rPr>
        <w:t>solventación</w:t>
      </w:r>
      <w:proofErr w:type="spellEnd"/>
      <w:r w:rsidR="00F00AAA" w:rsidRPr="00910C9C">
        <w:rPr>
          <w:rFonts w:ascii="Lato" w:hAnsi="Lato" w:cstheme="minorHAnsi"/>
        </w:rPr>
        <w:t xml:space="preserve"> </w:t>
      </w:r>
      <w:r w:rsidR="00D64864" w:rsidRPr="00910C9C">
        <w:rPr>
          <w:rFonts w:ascii="Lato" w:hAnsi="Lato" w:cstheme="minorHAnsi"/>
          <w:bdr w:val="none" w:sz="0" w:space="0" w:color="auto" w:frame="1"/>
        </w:rPr>
        <w:t xml:space="preserve">de la auditoría administrativa número A15/2024, realizada al Juzgado Familiar del Distrito Judicial de Morelos, únicamente se toma debido conocimiento del cumplimiento al acuerdo de referencia. </w:t>
      </w:r>
    </w:p>
    <w:p w14:paraId="25D431DF" w14:textId="77777777" w:rsidR="00346479" w:rsidRPr="00910C9C" w:rsidRDefault="000D067D"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sz w:val="22"/>
          <w:szCs w:val="22"/>
        </w:rPr>
        <w:t>Comuníquese esta determinación al Contralor del Poder Judicial del Estado, para su conocimiento y efectos legales a que haya lugar, así como a l</w:t>
      </w:r>
      <w:r w:rsidR="00D64864" w:rsidRPr="00910C9C">
        <w:rPr>
          <w:rFonts w:ascii="Lato" w:hAnsi="Lato" w:cstheme="minorHAnsi"/>
          <w:sz w:val="22"/>
          <w:szCs w:val="22"/>
        </w:rPr>
        <w:t>a</w:t>
      </w:r>
      <w:r w:rsidRPr="00910C9C">
        <w:rPr>
          <w:rFonts w:ascii="Lato" w:hAnsi="Lato" w:cstheme="minorHAnsi"/>
          <w:sz w:val="22"/>
          <w:szCs w:val="22"/>
        </w:rPr>
        <w:t xml:space="preserve"> Titular del Juzgado</w:t>
      </w:r>
      <w:r w:rsidR="00D64864" w:rsidRPr="00910C9C">
        <w:rPr>
          <w:rFonts w:ascii="Lato" w:hAnsi="Lato" w:cstheme="minorHAnsi"/>
          <w:sz w:val="22"/>
          <w:szCs w:val="22"/>
        </w:rPr>
        <w:t xml:space="preserve"> Familiar del Distrito judicial de Morelos, </w:t>
      </w:r>
      <w:r w:rsidRPr="00910C9C">
        <w:rPr>
          <w:rFonts w:ascii="Lato" w:hAnsi="Lato" w:cstheme="minorHAnsi"/>
          <w:sz w:val="22"/>
          <w:szCs w:val="22"/>
        </w:rPr>
        <w:t>para su conocimiento y efectos a que haya lugar.</w:t>
      </w:r>
      <w:r w:rsidR="00346479" w:rsidRPr="00910C9C">
        <w:rPr>
          <w:rFonts w:ascii="Lato" w:hAnsi="Lato" w:cstheme="minorHAnsi"/>
          <w:sz w:val="22"/>
          <w:szCs w:val="22"/>
        </w:rPr>
        <w:t xml:space="preserve"> </w:t>
      </w:r>
      <w:r w:rsidR="00346479" w:rsidRPr="00910C9C">
        <w:rPr>
          <w:rFonts w:ascii="Lato" w:hAnsi="Lato"/>
          <w:b/>
          <w:bCs/>
          <w:color w:val="000000" w:themeColor="text1"/>
          <w:sz w:val="22"/>
          <w:szCs w:val="22"/>
          <w:u w:val="single"/>
        </w:rPr>
        <w:t>APROBADO POR UNANIMIDAD DE VOTOS.</w:t>
      </w:r>
    </w:p>
    <w:p w14:paraId="52FC058D" w14:textId="7A66C634" w:rsidR="009B600D" w:rsidRPr="00910C9C" w:rsidRDefault="009B0ACF" w:rsidP="00164123">
      <w:pPr>
        <w:tabs>
          <w:tab w:val="left" w:pos="5387"/>
        </w:tabs>
        <w:spacing w:after="0" w:line="480" w:lineRule="auto"/>
        <w:ind w:firstLine="851"/>
        <w:jc w:val="both"/>
        <w:rPr>
          <w:rFonts w:ascii="Lato" w:hAnsi="Lato" w:cstheme="minorHAnsi"/>
          <w:b/>
          <w:color w:val="000000" w:themeColor="text1"/>
          <w:bdr w:val="none" w:sz="0" w:space="0" w:color="auto" w:frame="1"/>
        </w:rPr>
      </w:pPr>
      <w:bookmarkStart w:id="21" w:name="_Hlk180664677"/>
      <w:r w:rsidRPr="00910C9C">
        <w:rPr>
          <w:rFonts w:ascii="Lato" w:hAnsi="Lato"/>
          <w:b/>
          <w:color w:val="000000"/>
        </w:rPr>
        <w:t>ACUERDO XVI</w:t>
      </w:r>
      <w:r w:rsidR="00346479" w:rsidRPr="00910C9C">
        <w:rPr>
          <w:rFonts w:ascii="Lato" w:hAnsi="Lato"/>
          <w:b/>
          <w:color w:val="000000"/>
        </w:rPr>
        <w:t>I</w:t>
      </w:r>
      <w:r w:rsidRPr="00910C9C">
        <w:rPr>
          <w:rFonts w:ascii="Lato" w:hAnsi="Lato"/>
          <w:b/>
          <w:color w:val="000000"/>
        </w:rPr>
        <w:t xml:space="preserve">/87/2024.  </w:t>
      </w:r>
      <w:r w:rsidR="009B600D" w:rsidRPr="00910C9C">
        <w:rPr>
          <w:rFonts w:ascii="Lato" w:hAnsi="Lato"/>
          <w:b/>
          <w:color w:val="000000"/>
        </w:rPr>
        <w:t>O</w:t>
      </w:r>
      <w:r w:rsidR="009B600D" w:rsidRPr="00910C9C">
        <w:rPr>
          <w:rFonts w:ascii="Lato" w:hAnsi="Lato" w:cstheme="minorHAnsi"/>
          <w:b/>
          <w:color w:val="000000" w:themeColor="text1"/>
          <w:bdr w:val="none" w:sz="0" w:space="0" w:color="auto" w:frame="1"/>
        </w:rPr>
        <w:t xml:space="preserve">ficio número 255/DPEN/2024, recibido el dieciocho de octubre de dos mil veinticuatro, signado por el </w:t>
      </w:r>
      <w:proofErr w:type="gramStart"/>
      <w:r w:rsidR="009B600D" w:rsidRPr="00910C9C">
        <w:rPr>
          <w:rFonts w:ascii="Lato" w:hAnsi="Lato" w:cstheme="minorHAnsi"/>
          <w:b/>
          <w:color w:val="000000" w:themeColor="text1"/>
          <w:bdr w:val="none" w:sz="0" w:space="0" w:color="auto" w:frame="1"/>
        </w:rPr>
        <w:t>Jefe</w:t>
      </w:r>
      <w:proofErr w:type="gramEnd"/>
      <w:r w:rsidR="009B600D" w:rsidRPr="00910C9C">
        <w:rPr>
          <w:rFonts w:ascii="Lato" w:hAnsi="Lato" w:cstheme="minorHAnsi"/>
          <w:b/>
          <w:color w:val="000000" w:themeColor="text1"/>
          <w:bdr w:val="none" w:sz="0" w:space="0" w:color="auto" w:frame="1"/>
        </w:rPr>
        <w:t xml:space="preserve"> del Departamento de Planeación, Estadística y Normatividad del Consejo de la Judicatura del Estado.</w:t>
      </w:r>
      <w:r w:rsidR="00346479" w:rsidRPr="00910C9C">
        <w:rPr>
          <w:rFonts w:ascii="Lato" w:hAnsi="Lato" w:cstheme="minorHAnsi"/>
          <w:b/>
          <w:color w:val="000000" w:themeColor="text1"/>
          <w:bdr w:val="none" w:sz="0" w:space="0" w:color="auto" w:frame="1"/>
        </w:rPr>
        <w:t xml:space="preserve"> - - - - - - - - - - - - - - - - - - - - - - - - - - - - - - - - - - - - - - - - -</w:t>
      </w:r>
    </w:p>
    <w:p w14:paraId="6C953289" w14:textId="6F9C1A91" w:rsidR="00576F04" w:rsidRPr="00910C9C" w:rsidRDefault="009B600D" w:rsidP="00164123">
      <w:pPr>
        <w:tabs>
          <w:tab w:val="left" w:pos="5387"/>
        </w:tabs>
        <w:spacing w:after="0" w:line="480" w:lineRule="auto"/>
        <w:jc w:val="both"/>
        <w:rPr>
          <w:rFonts w:ascii="Lato" w:hAnsi="Lato" w:cstheme="minorHAnsi"/>
          <w:bCs/>
          <w:color w:val="000000" w:themeColor="text1"/>
          <w:bdr w:val="none" w:sz="0" w:space="0" w:color="auto" w:frame="1"/>
        </w:rPr>
      </w:pPr>
      <w:r w:rsidRPr="00910C9C">
        <w:rPr>
          <w:rFonts w:ascii="Lato" w:hAnsi="Lato"/>
          <w:color w:val="000000" w:themeColor="text1"/>
        </w:rPr>
        <w:t>Dada cuenta con el oficio de referencia, mediante el cual</w:t>
      </w:r>
      <w:r w:rsidRPr="00910C9C">
        <w:rPr>
          <w:rFonts w:ascii="Lato" w:hAnsi="Lato"/>
          <w:b/>
          <w:bCs/>
          <w:color w:val="000000" w:themeColor="text1"/>
        </w:rPr>
        <w:t xml:space="preserve">, </w:t>
      </w:r>
      <w:r w:rsidRPr="00910C9C">
        <w:rPr>
          <w:rFonts w:ascii="Lato" w:hAnsi="Lato" w:cstheme="minorHAnsi"/>
          <w:color w:val="000000" w:themeColor="text1"/>
          <w:bdr w:val="none" w:sz="0" w:space="0" w:color="auto" w:frame="1"/>
        </w:rPr>
        <w:t>en seguimiento al acuerdo IV/74/2024, el Jefe del Departamento de Planeación, Estadística y Normatividad del Consejo de la Judicatura del Estado, inf</w:t>
      </w:r>
      <w:r w:rsidR="0092464C" w:rsidRPr="00910C9C">
        <w:rPr>
          <w:rFonts w:ascii="Lato" w:hAnsi="Lato" w:cstheme="minorHAnsi"/>
          <w:color w:val="000000" w:themeColor="text1"/>
          <w:bdr w:val="none" w:sz="0" w:space="0" w:color="auto" w:frame="1"/>
        </w:rPr>
        <w:t>o</w:t>
      </w:r>
      <w:r w:rsidRPr="00910C9C">
        <w:rPr>
          <w:rFonts w:ascii="Lato" w:hAnsi="Lato" w:cstheme="minorHAnsi"/>
          <w:color w:val="000000" w:themeColor="text1"/>
          <w:bdr w:val="none" w:sz="0" w:space="0" w:color="auto" w:frame="1"/>
        </w:rPr>
        <w:t>rma que, se ha concluido la actividad, identificando en los Juzgados Civiles y Familiares un total de 23,000 expedientes activos, desglosados como se describe en el oficio de cuenta</w:t>
      </w:r>
      <w:r w:rsidR="00427EE0" w:rsidRPr="00910C9C">
        <w:rPr>
          <w:rFonts w:ascii="Lato" w:hAnsi="Lato" w:cstheme="minorHAnsi"/>
          <w:color w:val="000000" w:themeColor="text1"/>
          <w:bdr w:val="none" w:sz="0" w:space="0" w:color="auto" w:frame="1"/>
        </w:rPr>
        <w:t>,</w:t>
      </w:r>
      <w:r w:rsidRPr="00910C9C">
        <w:rPr>
          <w:rFonts w:ascii="Lato" w:hAnsi="Lato" w:cstheme="minorHAnsi"/>
          <w:color w:val="000000" w:themeColor="text1"/>
          <w:bdr w:val="none" w:sz="0" w:space="0" w:color="auto" w:frame="1"/>
        </w:rPr>
        <w:t xml:space="preserve"> información que se encuentra validada por las y los </w:t>
      </w:r>
      <w:r w:rsidR="00427EE0" w:rsidRPr="00910C9C">
        <w:rPr>
          <w:rFonts w:ascii="Lato" w:hAnsi="Lato" w:cstheme="minorHAnsi"/>
          <w:color w:val="000000" w:themeColor="text1"/>
          <w:bdr w:val="none" w:sz="0" w:space="0" w:color="auto" w:frame="1"/>
        </w:rPr>
        <w:t>J</w:t>
      </w:r>
      <w:r w:rsidRPr="00910C9C">
        <w:rPr>
          <w:rFonts w:ascii="Lato" w:hAnsi="Lato" w:cstheme="minorHAnsi"/>
          <w:color w:val="000000" w:themeColor="text1"/>
          <w:bdr w:val="none" w:sz="0" w:space="0" w:color="auto" w:frame="1"/>
        </w:rPr>
        <w:t>ueces Civiles y Familiares</w:t>
      </w:r>
      <w:r w:rsidR="00427EE0" w:rsidRPr="00910C9C">
        <w:rPr>
          <w:rFonts w:ascii="Lato" w:hAnsi="Lato" w:cstheme="minorHAnsi"/>
          <w:color w:val="000000" w:themeColor="text1"/>
          <w:bdr w:val="none" w:sz="0" w:space="0" w:color="auto" w:frame="1"/>
        </w:rPr>
        <w:t>;</w:t>
      </w:r>
      <w:r w:rsidR="0092464C" w:rsidRPr="00910C9C">
        <w:rPr>
          <w:rFonts w:ascii="Lato" w:hAnsi="Lato" w:cstheme="minorHAnsi"/>
          <w:color w:val="000000" w:themeColor="text1"/>
          <w:bdr w:val="none" w:sz="0" w:space="0" w:color="auto" w:frame="1"/>
        </w:rPr>
        <w:t xml:space="preserve"> </w:t>
      </w:r>
      <w:r w:rsidR="00427EE0" w:rsidRPr="00910C9C">
        <w:rPr>
          <w:rFonts w:ascii="Lato" w:hAnsi="Lato" w:cstheme="minorHAnsi"/>
          <w:color w:val="000000" w:themeColor="text1"/>
          <w:bdr w:val="none" w:sz="0" w:space="0" w:color="auto" w:frame="1"/>
        </w:rPr>
        <w:t>asimismo</w:t>
      </w:r>
      <w:r w:rsidR="0092464C" w:rsidRPr="00910C9C">
        <w:rPr>
          <w:rFonts w:ascii="Lato" w:hAnsi="Lato" w:cstheme="minorHAnsi"/>
          <w:color w:val="000000" w:themeColor="text1"/>
          <w:bdr w:val="none" w:sz="0" w:space="0" w:color="auto" w:frame="1"/>
        </w:rPr>
        <w:t xml:space="preserve"> solicita</w:t>
      </w:r>
      <w:r w:rsidRPr="00910C9C">
        <w:rPr>
          <w:rFonts w:ascii="Lato" w:hAnsi="Lato" w:cstheme="minorHAnsi"/>
          <w:color w:val="000000" w:themeColor="text1"/>
          <w:bdr w:val="none" w:sz="0" w:space="0" w:color="auto" w:frame="1"/>
        </w:rPr>
        <w:t xml:space="preserve"> </w:t>
      </w:r>
      <w:r w:rsidR="0092464C" w:rsidRPr="00910C9C">
        <w:rPr>
          <w:rFonts w:ascii="Lato" w:hAnsi="Lato" w:cstheme="minorHAnsi"/>
          <w:color w:val="000000" w:themeColor="text1"/>
          <w:bdr w:val="none" w:sz="0" w:space="0" w:color="auto" w:frame="1"/>
        </w:rPr>
        <w:t xml:space="preserve">autorización para extender la actividad del inventario de expedientes en trámite a los Juzgados: Mercantil y de Oralidad </w:t>
      </w:r>
      <w:r w:rsidR="0092464C" w:rsidRPr="00910C9C">
        <w:rPr>
          <w:rFonts w:ascii="Lato" w:hAnsi="Lato" w:cstheme="minorHAnsi"/>
          <w:color w:val="000000" w:themeColor="text1"/>
          <w:bdr w:val="none" w:sz="0" w:space="0" w:color="auto" w:frame="1"/>
        </w:rPr>
        <w:lastRenderedPageBreak/>
        <w:t>Mercantil del Distrito Judicial de Cuauhtémoc</w:t>
      </w:r>
      <w:r w:rsidR="00427EE0" w:rsidRPr="00910C9C">
        <w:rPr>
          <w:rFonts w:ascii="Lato" w:hAnsi="Lato" w:cstheme="minorHAnsi"/>
          <w:color w:val="000000" w:themeColor="text1"/>
          <w:bdr w:val="none" w:sz="0" w:space="0" w:color="auto" w:frame="1"/>
        </w:rPr>
        <w:t>,</w:t>
      </w:r>
      <w:r w:rsidR="0092464C" w:rsidRPr="00910C9C">
        <w:rPr>
          <w:rFonts w:ascii="Lato" w:hAnsi="Lato" w:cstheme="minorHAnsi"/>
          <w:color w:val="000000" w:themeColor="text1"/>
          <w:bdr w:val="none" w:sz="0" w:space="0" w:color="auto" w:frame="1"/>
        </w:rPr>
        <w:t xml:space="preserve"> Sistema Tradicional Penal y Especializado en Administración de Justicia para Adolescentes, Control y de Juicio Oral del Distrito Judicial de </w:t>
      </w:r>
      <w:r w:rsidR="004331CC">
        <w:rPr>
          <w:rFonts w:ascii="Lato" w:hAnsi="Lato" w:cstheme="minorHAnsi"/>
          <w:color w:val="000000" w:themeColor="text1"/>
          <w:bdr w:val="none" w:sz="0" w:space="0" w:color="auto" w:frame="1"/>
        </w:rPr>
        <w:t xml:space="preserve">Guridi y Alcocer, Control y de Juicio Oral del Distrito Judicial de </w:t>
      </w:r>
      <w:r w:rsidR="0092464C" w:rsidRPr="00910C9C">
        <w:rPr>
          <w:rFonts w:ascii="Lato" w:hAnsi="Lato" w:cstheme="minorHAnsi"/>
          <w:color w:val="000000" w:themeColor="text1"/>
          <w:bdr w:val="none" w:sz="0" w:space="0" w:color="auto" w:frame="1"/>
        </w:rPr>
        <w:t xml:space="preserve">Sánchez Piedras y Especializado en Justicia para Adolescentes del Estado de Tlaxcala, Juzgado de Ejecución Especializado de Medidas Aplicables a Adolescentes y de Ejecución de Sanciones Penales y Juzgado </w:t>
      </w:r>
      <w:r w:rsidR="00427EE0" w:rsidRPr="00910C9C">
        <w:rPr>
          <w:rFonts w:ascii="Lato" w:hAnsi="Lato" w:cstheme="minorHAnsi"/>
          <w:color w:val="000000" w:themeColor="text1"/>
          <w:bdr w:val="none" w:sz="0" w:space="0" w:color="auto" w:frame="1"/>
        </w:rPr>
        <w:t>P</w:t>
      </w:r>
      <w:r w:rsidR="0092464C" w:rsidRPr="00910C9C">
        <w:rPr>
          <w:rFonts w:ascii="Lato" w:hAnsi="Lato" w:cstheme="minorHAnsi"/>
          <w:color w:val="000000" w:themeColor="text1"/>
          <w:bdr w:val="none" w:sz="0" w:space="0" w:color="auto" w:frame="1"/>
        </w:rPr>
        <w:t>rimero de lo Laboral del Poder Judicial del Estado de Tlaxcala, y se faculte al área de Planeación, para que, de forma permanente</w:t>
      </w:r>
      <w:r w:rsidR="00576F04" w:rsidRPr="00910C9C">
        <w:rPr>
          <w:rFonts w:ascii="Lato" w:hAnsi="Lato" w:cstheme="minorHAnsi"/>
          <w:color w:val="000000" w:themeColor="text1"/>
          <w:bdr w:val="none" w:sz="0" w:space="0" w:color="auto" w:frame="1"/>
        </w:rPr>
        <w:t xml:space="preserve">, se </w:t>
      </w:r>
      <w:r w:rsidR="00427EE0" w:rsidRPr="00910C9C">
        <w:rPr>
          <w:rFonts w:ascii="Lato" w:hAnsi="Lato" w:cstheme="minorHAnsi"/>
          <w:color w:val="000000" w:themeColor="text1"/>
          <w:bdr w:val="none" w:sz="0" w:space="0" w:color="auto" w:frame="1"/>
        </w:rPr>
        <w:t>dé</w:t>
      </w:r>
      <w:r w:rsidR="00576F04" w:rsidRPr="00910C9C">
        <w:rPr>
          <w:rFonts w:ascii="Lato" w:hAnsi="Lato" w:cstheme="minorHAnsi"/>
          <w:color w:val="000000" w:themeColor="text1"/>
          <w:bdr w:val="none" w:sz="0" w:space="0" w:color="auto" w:frame="1"/>
        </w:rPr>
        <w:t xml:space="preserve"> seguimiento a los datos contenidos en el inventario, considerando los nuevos asuntos y los asuntos concluidos</w:t>
      </w:r>
      <w:r w:rsidR="00497B76">
        <w:rPr>
          <w:rFonts w:ascii="Lato" w:hAnsi="Lato" w:cstheme="minorHAnsi"/>
          <w:color w:val="000000" w:themeColor="text1"/>
          <w:bdr w:val="none" w:sz="0" w:space="0" w:color="auto" w:frame="1"/>
        </w:rPr>
        <w:t>. A</w:t>
      </w:r>
      <w:r w:rsidR="00576F04" w:rsidRPr="00910C9C">
        <w:rPr>
          <w:rFonts w:ascii="Lato" w:hAnsi="Lato" w:cstheme="minorHAnsi"/>
          <w:color w:val="000000" w:themeColor="text1"/>
          <w:bdr w:val="none" w:sz="0" w:space="0" w:color="auto" w:frame="1"/>
        </w:rPr>
        <w:t xml:space="preserve">l respecto, </w:t>
      </w:r>
      <w:r w:rsidR="00427EE0" w:rsidRPr="00910C9C">
        <w:rPr>
          <w:rFonts w:ascii="Lato" w:hAnsi="Lato" w:cstheme="minorHAnsi"/>
          <w:color w:val="000000" w:themeColor="text1"/>
          <w:bdr w:val="none" w:sz="0" w:space="0" w:color="auto" w:frame="1"/>
        </w:rPr>
        <w:t>y con el objeti</w:t>
      </w:r>
      <w:r w:rsidR="00C43B02">
        <w:rPr>
          <w:rFonts w:ascii="Lato" w:hAnsi="Lato" w:cstheme="minorHAnsi"/>
          <w:color w:val="000000" w:themeColor="text1"/>
          <w:bdr w:val="none" w:sz="0" w:space="0" w:color="auto" w:frame="1"/>
        </w:rPr>
        <w:t>v</w:t>
      </w:r>
      <w:r w:rsidR="00427EE0" w:rsidRPr="00910C9C">
        <w:rPr>
          <w:rFonts w:ascii="Lato" w:hAnsi="Lato" w:cstheme="minorHAnsi"/>
          <w:color w:val="000000" w:themeColor="text1"/>
          <w:bdr w:val="none" w:sz="0" w:space="0" w:color="auto" w:frame="1"/>
        </w:rPr>
        <w:t>o de homogeneizar los procesos internos de inventario de expedientes en trámite</w:t>
      </w:r>
      <w:r w:rsidR="00F72469" w:rsidRPr="00910C9C">
        <w:rPr>
          <w:rFonts w:ascii="Lato" w:hAnsi="Lato" w:cstheme="minorHAnsi"/>
          <w:color w:val="000000" w:themeColor="text1"/>
          <w:bdr w:val="none" w:sz="0" w:space="0" w:color="auto" w:frame="1"/>
        </w:rPr>
        <w:t xml:space="preserve"> en los Órganos Jurisdiccionales del Poder Judicial del Estado,</w:t>
      </w:r>
      <w:r w:rsidR="00427EE0" w:rsidRPr="00910C9C">
        <w:rPr>
          <w:rFonts w:ascii="Lato" w:hAnsi="Lato" w:cstheme="minorHAnsi"/>
          <w:color w:val="000000" w:themeColor="text1"/>
          <w:bdr w:val="none" w:sz="0" w:space="0" w:color="auto" w:frame="1"/>
        </w:rPr>
        <w:t xml:space="preserve"> </w:t>
      </w:r>
      <w:r w:rsidR="00576F04" w:rsidRPr="00910C9C">
        <w:rPr>
          <w:rFonts w:ascii="Lato" w:hAnsi="Lato" w:cstheme="minorHAnsi"/>
          <w:color w:val="000000" w:themeColor="text1"/>
          <w:bdr w:val="none" w:sz="0" w:space="0" w:color="auto" w:frame="1"/>
        </w:rPr>
        <w:t xml:space="preserve">con fundamento en lo que establecen los artículos </w:t>
      </w:r>
      <w:r w:rsidR="00576F04" w:rsidRPr="00910C9C">
        <w:rPr>
          <w:rFonts w:ascii="Lato" w:hAnsi="Lato" w:cstheme="minorHAnsi"/>
          <w:bCs/>
          <w:color w:val="000000" w:themeColor="text1"/>
          <w:bdr w:val="none" w:sz="0" w:space="0" w:color="auto" w:frame="1"/>
        </w:rPr>
        <w:t>56 y 61 de la Ley Orgánica del Poder Judicial del Estado, se determina:</w:t>
      </w:r>
    </w:p>
    <w:p w14:paraId="22DD1E4F" w14:textId="7227206C" w:rsidR="00925E82" w:rsidRPr="00910C9C" w:rsidRDefault="00925E82" w:rsidP="00164123">
      <w:pPr>
        <w:pStyle w:val="Prrafodelista"/>
        <w:numPr>
          <w:ilvl w:val="0"/>
          <w:numId w:val="11"/>
        </w:numPr>
        <w:spacing w:after="0" w:line="480" w:lineRule="auto"/>
        <w:jc w:val="both"/>
        <w:rPr>
          <w:rFonts w:ascii="Lato" w:hAnsi="Lato" w:cstheme="minorHAnsi"/>
          <w:bCs/>
          <w:color w:val="000000" w:themeColor="text1"/>
          <w:bdr w:val="none" w:sz="0" w:space="0" w:color="auto" w:frame="1"/>
        </w:rPr>
      </w:pPr>
      <w:r w:rsidRPr="00910C9C">
        <w:rPr>
          <w:rFonts w:ascii="Lato" w:hAnsi="Lato" w:cstheme="minorHAnsi"/>
          <w:bCs/>
          <w:color w:val="000000" w:themeColor="text1"/>
          <w:bdr w:val="none" w:sz="0" w:space="0" w:color="auto" w:frame="1"/>
        </w:rPr>
        <w:t>Tomar conocimiento del contenido íntegro del oficio de cuenta</w:t>
      </w:r>
      <w:r w:rsidR="00A6127D">
        <w:rPr>
          <w:rFonts w:ascii="Lato" w:hAnsi="Lato" w:cstheme="minorHAnsi"/>
          <w:bCs/>
          <w:color w:val="000000" w:themeColor="text1"/>
          <w:bdr w:val="none" w:sz="0" w:space="0" w:color="auto" w:frame="1"/>
        </w:rPr>
        <w:t>.</w:t>
      </w:r>
    </w:p>
    <w:p w14:paraId="1535C0D5" w14:textId="22446112" w:rsidR="00925E82" w:rsidRPr="00910C9C" w:rsidRDefault="00925E82" w:rsidP="00164123">
      <w:pPr>
        <w:pStyle w:val="Prrafodelista"/>
        <w:numPr>
          <w:ilvl w:val="0"/>
          <w:numId w:val="11"/>
        </w:numPr>
        <w:spacing w:after="0" w:line="480" w:lineRule="auto"/>
        <w:jc w:val="both"/>
        <w:rPr>
          <w:rFonts w:ascii="Lato" w:hAnsi="Lato" w:cstheme="minorHAnsi"/>
          <w:bCs/>
          <w:color w:val="000000" w:themeColor="text1"/>
          <w:bdr w:val="none" w:sz="0" w:space="0" w:color="auto" w:frame="1"/>
        </w:rPr>
      </w:pPr>
      <w:r w:rsidRPr="00910C9C">
        <w:rPr>
          <w:rFonts w:ascii="Lato" w:hAnsi="Lato" w:cstheme="minorHAnsi"/>
          <w:bCs/>
          <w:color w:val="000000" w:themeColor="text1"/>
          <w:bdr w:val="none" w:sz="0" w:space="0" w:color="auto" w:frame="1"/>
        </w:rPr>
        <w:t xml:space="preserve">Autorizar se </w:t>
      </w:r>
      <w:r w:rsidRPr="00910C9C">
        <w:rPr>
          <w:rFonts w:ascii="Lato" w:hAnsi="Lato" w:cstheme="minorHAnsi"/>
          <w:color w:val="000000" w:themeColor="text1"/>
          <w:bdr w:val="none" w:sz="0" w:space="0" w:color="auto" w:frame="1"/>
        </w:rPr>
        <w:t xml:space="preserve">extienda la actividad del inventario de expedientes en trámite a los Juzgados: Mercantil y de Oralidad Mercantil del Distrito Judicial de Cuauhtémoc. Sistema Tradicional Penal y Especializado en Administración de Justicia para Adolescentes, </w:t>
      </w:r>
      <w:r w:rsidR="00442B61" w:rsidRPr="00910C9C">
        <w:rPr>
          <w:rFonts w:ascii="Lato" w:hAnsi="Lato" w:cstheme="minorHAnsi"/>
          <w:color w:val="000000" w:themeColor="text1"/>
          <w:bdr w:val="none" w:sz="0" w:space="0" w:color="auto" w:frame="1"/>
        </w:rPr>
        <w:t xml:space="preserve">Control y de Juicio Oral del Distrito Judicial de </w:t>
      </w:r>
      <w:r w:rsidR="00442B61">
        <w:rPr>
          <w:rFonts w:ascii="Lato" w:hAnsi="Lato" w:cstheme="minorHAnsi"/>
          <w:color w:val="000000" w:themeColor="text1"/>
          <w:bdr w:val="none" w:sz="0" w:space="0" w:color="auto" w:frame="1"/>
        </w:rPr>
        <w:t xml:space="preserve">Guridi y Alcocer, </w:t>
      </w:r>
      <w:r w:rsidRPr="00910C9C">
        <w:rPr>
          <w:rFonts w:ascii="Lato" w:hAnsi="Lato" w:cstheme="minorHAnsi"/>
          <w:color w:val="000000" w:themeColor="text1"/>
          <w:bdr w:val="none" w:sz="0" w:space="0" w:color="auto" w:frame="1"/>
        </w:rPr>
        <w:t xml:space="preserve">Control y de Juicio Oral del Distrito Judicial de Sánchez Piedras y Especializado en Justicia para Adolescentes del Estado de Tlaxcala, Juzgado de Ejecución Especializado de Medidas Aplicables a Adolescentes y de Ejecución de Sanciones Penales y Juzgado </w:t>
      </w:r>
      <w:r w:rsidR="00F72469" w:rsidRPr="00910C9C">
        <w:rPr>
          <w:rFonts w:ascii="Lato" w:hAnsi="Lato" w:cstheme="minorHAnsi"/>
          <w:color w:val="000000" w:themeColor="text1"/>
          <w:bdr w:val="none" w:sz="0" w:space="0" w:color="auto" w:frame="1"/>
        </w:rPr>
        <w:t>P</w:t>
      </w:r>
      <w:r w:rsidRPr="00910C9C">
        <w:rPr>
          <w:rFonts w:ascii="Lato" w:hAnsi="Lato" w:cstheme="minorHAnsi"/>
          <w:color w:val="000000" w:themeColor="text1"/>
          <w:bdr w:val="none" w:sz="0" w:space="0" w:color="auto" w:frame="1"/>
        </w:rPr>
        <w:t>rimero de lo Laboral del Poder Judicial del Estado de Tlaxcala.</w:t>
      </w:r>
    </w:p>
    <w:p w14:paraId="2D9D0F4A" w14:textId="1BBA2320" w:rsidR="00925E82" w:rsidRPr="00910C9C" w:rsidRDefault="00925E82" w:rsidP="00164123">
      <w:pPr>
        <w:pStyle w:val="Prrafodelista"/>
        <w:numPr>
          <w:ilvl w:val="0"/>
          <w:numId w:val="11"/>
        </w:numPr>
        <w:tabs>
          <w:tab w:val="left" w:pos="5387"/>
        </w:tabs>
        <w:spacing w:after="0" w:line="480" w:lineRule="auto"/>
        <w:jc w:val="both"/>
        <w:rPr>
          <w:rFonts w:ascii="Lato" w:hAnsi="Lato" w:cstheme="minorHAnsi"/>
          <w:color w:val="FF0000"/>
          <w:bdr w:val="none" w:sz="0" w:space="0" w:color="auto" w:frame="1"/>
        </w:rPr>
      </w:pPr>
      <w:r w:rsidRPr="00910C9C">
        <w:rPr>
          <w:rFonts w:ascii="Lato" w:hAnsi="Lato" w:cstheme="minorHAnsi"/>
          <w:color w:val="000000" w:themeColor="text1"/>
          <w:bdr w:val="none" w:sz="0" w:space="0" w:color="auto" w:frame="1"/>
        </w:rPr>
        <w:t xml:space="preserve">Facultar al área de </w:t>
      </w:r>
      <w:r w:rsidRPr="00910C9C">
        <w:rPr>
          <w:rFonts w:ascii="Lato" w:hAnsi="Lato" w:cstheme="minorHAnsi"/>
          <w:bCs/>
          <w:color w:val="000000" w:themeColor="text1"/>
          <w:bdr w:val="none" w:sz="0" w:space="0" w:color="auto" w:frame="1"/>
        </w:rPr>
        <w:t>Planeación, Estadística y Normatividad del Consejo de la Judicatura del Estado</w:t>
      </w:r>
      <w:r w:rsidRPr="00910C9C">
        <w:rPr>
          <w:rFonts w:ascii="Lato" w:hAnsi="Lato" w:cstheme="minorHAnsi"/>
          <w:color w:val="000000" w:themeColor="text1"/>
          <w:bdr w:val="none" w:sz="0" w:space="0" w:color="auto" w:frame="1"/>
        </w:rPr>
        <w:t>, para que, de forma permanente</w:t>
      </w:r>
      <w:r w:rsidR="00F72469" w:rsidRPr="00910C9C">
        <w:rPr>
          <w:rFonts w:ascii="Lato" w:hAnsi="Lato" w:cstheme="minorHAnsi"/>
          <w:color w:val="000000" w:themeColor="text1"/>
          <w:bdr w:val="none" w:sz="0" w:space="0" w:color="auto" w:frame="1"/>
        </w:rPr>
        <w:t xml:space="preserve"> mensual</w:t>
      </w:r>
      <w:r w:rsidRPr="00910C9C">
        <w:rPr>
          <w:rFonts w:ascii="Lato" w:hAnsi="Lato" w:cstheme="minorHAnsi"/>
          <w:color w:val="000000" w:themeColor="text1"/>
          <w:bdr w:val="none" w:sz="0" w:space="0" w:color="auto" w:frame="1"/>
        </w:rPr>
        <w:t xml:space="preserve">, se </w:t>
      </w:r>
      <w:r w:rsidR="00F72469" w:rsidRPr="00910C9C">
        <w:rPr>
          <w:rFonts w:ascii="Lato" w:hAnsi="Lato" w:cstheme="minorHAnsi"/>
          <w:color w:val="000000" w:themeColor="text1"/>
          <w:bdr w:val="none" w:sz="0" w:space="0" w:color="auto" w:frame="1"/>
        </w:rPr>
        <w:t>dé</w:t>
      </w:r>
      <w:r w:rsidRPr="00910C9C">
        <w:rPr>
          <w:rFonts w:ascii="Lato" w:hAnsi="Lato" w:cstheme="minorHAnsi"/>
          <w:color w:val="000000" w:themeColor="text1"/>
          <w:bdr w:val="none" w:sz="0" w:space="0" w:color="auto" w:frame="1"/>
        </w:rPr>
        <w:t xml:space="preserve"> seguimiento a los datos contenidos en el inventario, considerando los nuevos asuntos y los asuntos concluidos.</w:t>
      </w:r>
    </w:p>
    <w:p w14:paraId="26BE5B85" w14:textId="75D2C674" w:rsidR="00346479" w:rsidRPr="00910C9C" w:rsidRDefault="003E09E0" w:rsidP="00164123">
      <w:pPr>
        <w:pStyle w:val="NormalWeb"/>
        <w:spacing w:before="0" w:beforeAutospacing="0" w:after="0" w:afterAutospacing="0" w:line="480" w:lineRule="auto"/>
        <w:jc w:val="both"/>
        <w:rPr>
          <w:rFonts w:ascii="Lato" w:hAnsi="Lato"/>
          <w:b/>
          <w:bCs/>
          <w:color w:val="000000" w:themeColor="text1"/>
          <w:sz w:val="22"/>
          <w:szCs w:val="22"/>
          <w:u w:val="single"/>
        </w:rPr>
      </w:pPr>
      <w:bookmarkStart w:id="22" w:name="_Hlk180661887"/>
      <w:r w:rsidRPr="00910C9C">
        <w:rPr>
          <w:rFonts w:ascii="Lato" w:hAnsi="Lato" w:cstheme="minorHAnsi"/>
          <w:bCs/>
          <w:color w:val="000000" w:themeColor="text1"/>
          <w:sz w:val="22"/>
          <w:szCs w:val="22"/>
          <w:bdr w:val="none" w:sz="0" w:space="0" w:color="auto" w:frame="1"/>
        </w:rPr>
        <w:t>Comuníquese esta determinación a</w:t>
      </w:r>
      <w:r w:rsidR="003E640E" w:rsidRPr="00910C9C">
        <w:rPr>
          <w:rFonts w:ascii="Lato" w:hAnsi="Lato" w:cstheme="minorHAnsi"/>
          <w:bCs/>
          <w:color w:val="000000" w:themeColor="text1"/>
          <w:sz w:val="22"/>
          <w:szCs w:val="22"/>
          <w:bdr w:val="none" w:sz="0" w:space="0" w:color="auto" w:frame="1"/>
        </w:rPr>
        <w:t>l</w:t>
      </w:r>
      <w:r w:rsidRPr="00910C9C">
        <w:rPr>
          <w:rFonts w:ascii="Lato" w:hAnsi="Lato" w:cstheme="minorHAnsi"/>
          <w:bCs/>
          <w:color w:val="000000" w:themeColor="text1"/>
          <w:sz w:val="22"/>
          <w:szCs w:val="22"/>
          <w:bdr w:val="none" w:sz="0" w:space="0" w:color="auto" w:frame="1"/>
        </w:rPr>
        <w:t xml:space="preserve"> </w:t>
      </w:r>
      <w:proofErr w:type="gramStart"/>
      <w:r w:rsidRPr="00910C9C">
        <w:rPr>
          <w:rFonts w:ascii="Lato" w:hAnsi="Lato" w:cstheme="minorHAnsi"/>
          <w:bCs/>
          <w:color w:val="000000" w:themeColor="text1"/>
          <w:sz w:val="22"/>
          <w:szCs w:val="22"/>
          <w:bdr w:val="none" w:sz="0" w:space="0" w:color="auto" w:frame="1"/>
        </w:rPr>
        <w:t>Jefe</w:t>
      </w:r>
      <w:proofErr w:type="gramEnd"/>
      <w:r w:rsidRPr="00910C9C">
        <w:rPr>
          <w:rFonts w:ascii="Lato" w:hAnsi="Lato" w:cstheme="minorHAnsi"/>
          <w:bCs/>
          <w:color w:val="000000" w:themeColor="text1"/>
          <w:sz w:val="22"/>
          <w:szCs w:val="22"/>
          <w:bdr w:val="none" w:sz="0" w:space="0" w:color="auto" w:frame="1"/>
        </w:rPr>
        <w:t xml:space="preserve"> del Departamento de Planeación, Estadística y Normatividad del Consejo de la Judicatura del Estado,</w:t>
      </w:r>
      <w:r w:rsidR="008607E7">
        <w:rPr>
          <w:rFonts w:ascii="Lato" w:hAnsi="Lato" w:cstheme="minorHAnsi"/>
          <w:bCs/>
          <w:color w:val="000000" w:themeColor="text1"/>
          <w:sz w:val="22"/>
          <w:szCs w:val="22"/>
          <w:bdr w:val="none" w:sz="0" w:space="0" w:color="auto" w:frame="1"/>
        </w:rPr>
        <w:t xml:space="preserve"> así como a los </w:t>
      </w:r>
      <w:r w:rsidR="00943A18">
        <w:rPr>
          <w:rFonts w:ascii="Lato" w:hAnsi="Lato" w:cstheme="minorHAnsi"/>
          <w:bCs/>
          <w:color w:val="000000" w:themeColor="text1"/>
          <w:sz w:val="22"/>
          <w:szCs w:val="22"/>
          <w:bdr w:val="none" w:sz="0" w:space="0" w:color="auto" w:frame="1"/>
        </w:rPr>
        <w:t>titulares de los Órganos Jurisdiccionales y Administradora</w:t>
      </w:r>
      <w:r w:rsidR="00442B61">
        <w:rPr>
          <w:rFonts w:ascii="Lato" w:hAnsi="Lato" w:cstheme="minorHAnsi"/>
          <w:bCs/>
          <w:color w:val="000000" w:themeColor="text1"/>
          <w:sz w:val="22"/>
          <w:szCs w:val="22"/>
          <w:bdr w:val="none" w:sz="0" w:space="0" w:color="auto" w:frame="1"/>
        </w:rPr>
        <w:t>s</w:t>
      </w:r>
      <w:r w:rsidR="00943A18">
        <w:rPr>
          <w:rFonts w:ascii="Lato" w:hAnsi="Lato" w:cstheme="minorHAnsi"/>
          <w:bCs/>
          <w:color w:val="000000" w:themeColor="text1"/>
          <w:sz w:val="22"/>
          <w:szCs w:val="22"/>
          <w:bdr w:val="none" w:sz="0" w:space="0" w:color="auto" w:frame="1"/>
        </w:rPr>
        <w:t xml:space="preserve"> de los Juzgados en cita, para </w:t>
      </w:r>
      <w:r w:rsidRPr="00910C9C">
        <w:rPr>
          <w:rFonts w:ascii="Lato" w:hAnsi="Lato" w:cstheme="minorHAnsi"/>
          <w:bCs/>
          <w:color w:val="000000" w:themeColor="text1"/>
          <w:sz w:val="22"/>
          <w:szCs w:val="22"/>
          <w:bdr w:val="none" w:sz="0" w:space="0" w:color="auto" w:frame="1"/>
        </w:rPr>
        <w:t xml:space="preserve">su conocimiento y efectos legales correspondientes, en vía de </w:t>
      </w:r>
      <w:r w:rsidRPr="00910C9C">
        <w:rPr>
          <w:rFonts w:ascii="Lato" w:hAnsi="Lato" w:cstheme="minorHAnsi"/>
          <w:bCs/>
          <w:color w:val="000000" w:themeColor="text1"/>
          <w:sz w:val="22"/>
          <w:szCs w:val="22"/>
          <w:bdr w:val="none" w:sz="0" w:space="0" w:color="auto" w:frame="1"/>
        </w:rPr>
        <w:lastRenderedPageBreak/>
        <w:t>reiteración a la Magistrada Presidenta del Tribunal Superior de Justicia y del Consejo de la Judicatura del Estado</w:t>
      </w:r>
      <w:bookmarkEnd w:id="22"/>
      <w:r w:rsidRPr="00910C9C">
        <w:rPr>
          <w:rFonts w:ascii="Lato" w:hAnsi="Lato" w:cstheme="minorHAnsi"/>
          <w:bCs/>
          <w:color w:val="000000" w:themeColor="text1"/>
          <w:sz w:val="22"/>
          <w:szCs w:val="22"/>
          <w:bdr w:val="none" w:sz="0" w:space="0" w:color="auto" w:frame="1"/>
        </w:rPr>
        <w:t>.</w:t>
      </w:r>
      <w:r w:rsidR="00346479" w:rsidRPr="00910C9C">
        <w:rPr>
          <w:rFonts w:ascii="Lato" w:hAnsi="Lato" w:cstheme="minorHAnsi"/>
          <w:bCs/>
          <w:color w:val="000000" w:themeColor="text1"/>
          <w:sz w:val="22"/>
          <w:szCs w:val="22"/>
          <w:bdr w:val="none" w:sz="0" w:space="0" w:color="auto" w:frame="1"/>
        </w:rPr>
        <w:t xml:space="preserve"> </w:t>
      </w:r>
      <w:bookmarkEnd w:id="21"/>
      <w:r w:rsidR="00346479" w:rsidRPr="00910C9C">
        <w:rPr>
          <w:rFonts w:ascii="Lato" w:hAnsi="Lato"/>
          <w:b/>
          <w:bCs/>
          <w:color w:val="000000" w:themeColor="text1"/>
          <w:sz w:val="22"/>
          <w:szCs w:val="22"/>
          <w:u w:val="single"/>
        </w:rPr>
        <w:t>APROBADO POR UNANIMIDAD DE VOTOS.</w:t>
      </w:r>
    </w:p>
    <w:p w14:paraId="3E9877A3" w14:textId="4C01D714" w:rsidR="00FD4CD7" w:rsidRPr="00910C9C" w:rsidRDefault="00FD4CD7" w:rsidP="00164123">
      <w:pPr>
        <w:tabs>
          <w:tab w:val="left" w:pos="5387"/>
        </w:tabs>
        <w:spacing w:after="0" w:line="480" w:lineRule="auto"/>
        <w:ind w:firstLine="851"/>
        <w:jc w:val="both"/>
        <w:rPr>
          <w:rFonts w:ascii="Lato" w:hAnsi="Lato"/>
          <w:b/>
          <w:color w:val="000000"/>
        </w:rPr>
      </w:pPr>
      <w:r w:rsidRPr="00910C9C">
        <w:rPr>
          <w:rFonts w:ascii="Lato" w:hAnsi="Lato"/>
          <w:b/>
          <w:color w:val="000000"/>
        </w:rPr>
        <w:t>ACUERDO XVII</w:t>
      </w:r>
      <w:r w:rsidR="00346479" w:rsidRPr="00910C9C">
        <w:rPr>
          <w:rFonts w:ascii="Lato" w:hAnsi="Lato"/>
          <w:b/>
          <w:color w:val="000000"/>
        </w:rPr>
        <w:t>I</w:t>
      </w:r>
      <w:r w:rsidRPr="00910C9C">
        <w:rPr>
          <w:rFonts w:ascii="Lato" w:hAnsi="Lato"/>
          <w:b/>
          <w:color w:val="000000"/>
        </w:rPr>
        <w:t>/87/2024. O</w:t>
      </w:r>
      <w:r w:rsidRPr="00910C9C">
        <w:rPr>
          <w:rFonts w:ascii="Lato" w:hAnsi="Lato" w:cstheme="minorHAnsi"/>
          <w:b/>
          <w:color w:val="000000" w:themeColor="text1"/>
          <w:bdr w:val="none" w:sz="0" w:space="0" w:color="auto" w:frame="1"/>
        </w:rPr>
        <w:t>ficio número AJ/A/149, recibido el diecisiete de octubre de dos mil veinticuatro, signado por el Encargado del Archivo del Poder Judicial del Estado.</w:t>
      </w:r>
      <w:r w:rsidR="00346479" w:rsidRPr="00910C9C">
        <w:rPr>
          <w:rFonts w:ascii="Lato" w:hAnsi="Lato" w:cstheme="minorHAnsi"/>
          <w:b/>
          <w:color w:val="000000" w:themeColor="text1"/>
          <w:bdr w:val="none" w:sz="0" w:space="0" w:color="auto" w:frame="1"/>
        </w:rPr>
        <w:t xml:space="preserve"> - - - - - - - - - - - - - - - - - - - - - - - - - - - - - -</w:t>
      </w:r>
    </w:p>
    <w:p w14:paraId="070E4623" w14:textId="026E9FCD" w:rsidR="00FD4CD7" w:rsidRPr="00910C9C" w:rsidRDefault="00FD4CD7" w:rsidP="00164123">
      <w:pPr>
        <w:tabs>
          <w:tab w:val="left" w:pos="5387"/>
        </w:tabs>
        <w:spacing w:after="0" w:line="480" w:lineRule="auto"/>
        <w:jc w:val="both"/>
        <w:rPr>
          <w:rFonts w:ascii="Lato" w:hAnsi="Lato" w:cstheme="minorHAnsi"/>
          <w:bCs/>
          <w:color w:val="000000" w:themeColor="text1"/>
          <w:bdr w:val="none" w:sz="0" w:space="0" w:color="auto" w:frame="1"/>
        </w:rPr>
      </w:pPr>
      <w:r w:rsidRPr="00910C9C">
        <w:rPr>
          <w:rFonts w:ascii="Lato" w:hAnsi="Lato"/>
          <w:color w:val="000000" w:themeColor="text1"/>
        </w:rPr>
        <w:t xml:space="preserve">Dada cuenta con el oficio de referencia, mediante el cual, </w:t>
      </w:r>
      <w:r w:rsidRPr="00910C9C">
        <w:rPr>
          <w:rFonts w:ascii="Lato" w:hAnsi="Lato" w:cstheme="minorHAnsi"/>
          <w:bCs/>
          <w:color w:val="000000" w:themeColor="text1"/>
          <w:bdr w:val="none" w:sz="0" w:space="0" w:color="auto" w:frame="1"/>
        </w:rPr>
        <w:t xml:space="preserve">el Encargado del Archivo del Poder Judicial del Estado, solicita se determine o emita </w:t>
      </w:r>
      <w:r w:rsidR="0025375F" w:rsidRPr="00910C9C">
        <w:rPr>
          <w:rFonts w:ascii="Lato" w:hAnsi="Lato" w:cstheme="minorHAnsi"/>
          <w:bCs/>
          <w:color w:val="000000" w:themeColor="text1"/>
          <w:bdr w:val="none" w:sz="0" w:space="0" w:color="auto" w:frame="1"/>
        </w:rPr>
        <w:t>u</w:t>
      </w:r>
      <w:r w:rsidRPr="00910C9C">
        <w:rPr>
          <w:rFonts w:ascii="Lato" w:hAnsi="Lato" w:cstheme="minorHAnsi"/>
          <w:bCs/>
          <w:color w:val="000000" w:themeColor="text1"/>
          <w:bdr w:val="none" w:sz="0" w:space="0" w:color="auto" w:frame="1"/>
        </w:rPr>
        <w:t xml:space="preserve">n acuerdo </w:t>
      </w:r>
      <w:r w:rsidR="0025375F" w:rsidRPr="00910C9C">
        <w:rPr>
          <w:rFonts w:ascii="Lato" w:hAnsi="Lato" w:cstheme="minorHAnsi"/>
          <w:bCs/>
          <w:color w:val="000000" w:themeColor="text1"/>
          <w:bdr w:val="none" w:sz="0" w:space="0" w:color="auto" w:frame="1"/>
        </w:rPr>
        <w:t xml:space="preserve">para que todos los entes </w:t>
      </w:r>
      <w:r w:rsidRPr="00910C9C">
        <w:rPr>
          <w:rFonts w:ascii="Lato" w:hAnsi="Lato" w:cstheme="minorHAnsi"/>
          <w:bCs/>
          <w:color w:val="000000" w:themeColor="text1"/>
          <w:bdr w:val="none" w:sz="0" w:space="0" w:color="auto" w:frame="1"/>
        </w:rPr>
        <w:t xml:space="preserve">jurisdiccionales del Poder Judicial del Estado, engrosen al expediente principal según sea el caso las </w:t>
      </w:r>
      <w:proofErr w:type="gramStart"/>
      <w:r w:rsidRPr="00910C9C">
        <w:rPr>
          <w:rFonts w:ascii="Lato" w:hAnsi="Lato" w:cstheme="minorHAnsi"/>
          <w:bCs/>
          <w:color w:val="000000" w:themeColor="text1"/>
          <w:bdr w:val="none" w:sz="0" w:space="0" w:color="auto" w:frame="1"/>
        </w:rPr>
        <w:t>secciones segunda</w:t>
      </w:r>
      <w:proofErr w:type="gramEnd"/>
      <w:r w:rsidRPr="00910C9C">
        <w:rPr>
          <w:rFonts w:ascii="Lato" w:hAnsi="Lato" w:cstheme="minorHAnsi"/>
          <w:bCs/>
          <w:color w:val="000000" w:themeColor="text1"/>
          <w:bdr w:val="none" w:sz="0" w:space="0" w:color="auto" w:frame="1"/>
        </w:rPr>
        <w:t>, los cuadernos de prueba, exhortos, etcétera; ello, con la finalidad de que no obren por cuerda separada</w:t>
      </w:r>
      <w:r w:rsidR="0025375F" w:rsidRPr="00910C9C">
        <w:rPr>
          <w:rFonts w:ascii="Lato" w:hAnsi="Lato" w:cstheme="minorHAnsi"/>
          <w:bCs/>
          <w:color w:val="000000" w:themeColor="text1"/>
          <w:bdr w:val="none" w:sz="0" w:space="0" w:color="auto" w:frame="1"/>
        </w:rPr>
        <w:t xml:space="preserve">, facilitando </w:t>
      </w:r>
      <w:r w:rsidRPr="00910C9C">
        <w:rPr>
          <w:rFonts w:ascii="Lato" w:hAnsi="Lato" w:cstheme="minorHAnsi"/>
          <w:bCs/>
          <w:color w:val="000000" w:themeColor="text1"/>
          <w:bdr w:val="none" w:sz="0" w:space="0" w:color="auto" w:frame="1"/>
        </w:rPr>
        <w:t>su búsqueda y evitar el posible extravió de actuaciones procesales</w:t>
      </w:r>
      <w:r w:rsidR="00497B76">
        <w:rPr>
          <w:rFonts w:ascii="Lato" w:hAnsi="Lato" w:cstheme="minorHAnsi"/>
          <w:bCs/>
          <w:color w:val="000000" w:themeColor="text1"/>
          <w:bdr w:val="none" w:sz="0" w:space="0" w:color="auto" w:frame="1"/>
        </w:rPr>
        <w:t>. A</w:t>
      </w:r>
      <w:r w:rsidRPr="00910C9C">
        <w:rPr>
          <w:rFonts w:ascii="Lato" w:hAnsi="Lato"/>
          <w:color w:val="000000" w:themeColor="text1"/>
        </w:rPr>
        <w:t xml:space="preserve">l respecto, y con el fin de </w:t>
      </w:r>
      <w:r w:rsidR="00B024D3" w:rsidRPr="00910C9C">
        <w:rPr>
          <w:rFonts w:ascii="Lato" w:hAnsi="Lato"/>
          <w:color w:val="000000" w:themeColor="text1"/>
        </w:rPr>
        <w:t>garantizar un mayor control, búsqueda, acomodo y seguridad en el resguardo de expedientes que los órganos jurisdiccionales remiten a</w:t>
      </w:r>
      <w:r w:rsidRPr="00910C9C">
        <w:rPr>
          <w:rFonts w:ascii="Lato" w:hAnsi="Lato"/>
          <w:color w:val="000000" w:themeColor="text1"/>
        </w:rPr>
        <w:t>l Archivo del Poder Judicial, con fundamento en lo que establecen los artículos 56</w:t>
      </w:r>
      <w:r w:rsidR="003F1DD2" w:rsidRPr="00910C9C">
        <w:rPr>
          <w:rFonts w:ascii="Lato" w:hAnsi="Lato"/>
          <w:color w:val="000000" w:themeColor="text1"/>
        </w:rPr>
        <w:t xml:space="preserve"> fracción IV, </w:t>
      </w:r>
      <w:r w:rsidRPr="00910C9C">
        <w:rPr>
          <w:rFonts w:ascii="Lato" w:hAnsi="Lato" w:cstheme="minorHAnsi"/>
          <w:bCs/>
          <w:color w:val="000000" w:themeColor="text1"/>
          <w:bdr w:val="none" w:sz="0" w:space="0" w:color="auto" w:frame="1"/>
        </w:rPr>
        <w:t xml:space="preserve">61, 69, </w:t>
      </w:r>
      <w:r w:rsidR="00975367" w:rsidRPr="00910C9C">
        <w:rPr>
          <w:rFonts w:ascii="Lato" w:hAnsi="Lato" w:cstheme="minorHAnsi"/>
          <w:bCs/>
          <w:color w:val="000000" w:themeColor="text1"/>
          <w:bdr w:val="none" w:sz="0" w:space="0" w:color="auto" w:frame="1"/>
        </w:rPr>
        <w:t>80 fracción VI</w:t>
      </w:r>
      <w:r w:rsidRPr="00910C9C">
        <w:rPr>
          <w:rFonts w:ascii="Lato" w:hAnsi="Lato" w:cstheme="minorHAnsi"/>
          <w:bCs/>
          <w:color w:val="000000" w:themeColor="text1"/>
          <w:bdr w:val="none" w:sz="0" w:space="0" w:color="auto" w:frame="1"/>
        </w:rPr>
        <w:t xml:space="preserve"> y 86 de la Ley Orgánica del Poder Judicial del Estado, se determina:</w:t>
      </w:r>
    </w:p>
    <w:p w14:paraId="49A55F37" w14:textId="77777777" w:rsidR="00FD4CD7" w:rsidRPr="00910C9C" w:rsidRDefault="00FD4CD7" w:rsidP="00164123">
      <w:pPr>
        <w:pStyle w:val="Prrafodelista"/>
        <w:numPr>
          <w:ilvl w:val="0"/>
          <w:numId w:val="12"/>
        </w:numPr>
        <w:spacing w:line="480" w:lineRule="auto"/>
        <w:jc w:val="both"/>
        <w:rPr>
          <w:rFonts w:ascii="Lato" w:hAnsi="Lato" w:cstheme="minorHAnsi"/>
          <w:bCs/>
          <w:color w:val="000000" w:themeColor="text1"/>
          <w:bdr w:val="none" w:sz="0" w:space="0" w:color="auto" w:frame="1"/>
        </w:rPr>
      </w:pPr>
      <w:r w:rsidRPr="00910C9C">
        <w:rPr>
          <w:rFonts w:ascii="Lato" w:hAnsi="Lato" w:cstheme="minorHAnsi"/>
          <w:bCs/>
          <w:color w:val="000000" w:themeColor="text1"/>
          <w:bdr w:val="none" w:sz="0" w:space="0" w:color="auto" w:frame="1"/>
        </w:rPr>
        <w:t>Tomar conocimiento del oficio de cuenta.</w:t>
      </w:r>
    </w:p>
    <w:p w14:paraId="6842AB27" w14:textId="4AF5D72B" w:rsidR="00FD4CD7" w:rsidRPr="00910C9C" w:rsidRDefault="00FD4CD7" w:rsidP="00164123">
      <w:pPr>
        <w:pStyle w:val="Prrafodelista"/>
        <w:numPr>
          <w:ilvl w:val="0"/>
          <w:numId w:val="12"/>
        </w:numPr>
        <w:spacing w:line="480" w:lineRule="auto"/>
        <w:jc w:val="both"/>
        <w:rPr>
          <w:rFonts w:ascii="Lato" w:hAnsi="Lato" w:cstheme="minorHAnsi"/>
          <w:bCs/>
          <w:color w:val="000000" w:themeColor="text1"/>
          <w:bdr w:val="none" w:sz="0" w:space="0" w:color="auto" w:frame="1"/>
        </w:rPr>
      </w:pPr>
      <w:r w:rsidRPr="00910C9C">
        <w:rPr>
          <w:rFonts w:ascii="Lato" w:hAnsi="Lato" w:cstheme="minorHAnsi"/>
          <w:bCs/>
          <w:color w:val="000000" w:themeColor="text1"/>
          <w:bdr w:val="none" w:sz="0" w:space="0" w:color="auto" w:frame="1"/>
        </w:rPr>
        <w:t>Instruir a l</w:t>
      </w:r>
      <w:r w:rsidR="00195633" w:rsidRPr="00910C9C">
        <w:rPr>
          <w:rFonts w:ascii="Lato" w:hAnsi="Lato" w:cstheme="minorHAnsi"/>
          <w:bCs/>
          <w:color w:val="000000" w:themeColor="text1"/>
          <w:bdr w:val="none" w:sz="0" w:space="0" w:color="auto" w:frame="1"/>
        </w:rPr>
        <w:t xml:space="preserve">os Titulares de </w:t>
      </w:r>
      <w:r w:rsidR="0023794D" w:rsidRPr="00910C9C">
        <w:rPr>
          <w:rFonts w:ascii="Lato" w:hAnsi="Lato" w:cstheme="minorHAnsi"/>
          <w:bCs/>
          <w:color w:val="000000" w:themeColor="text1"/>
          <w:bdr w:val="none" w:sz="0" w:space="0" w:color="auto" w:frame="1"/>
        </w:rPr>
        <w:t xml:space="preserve">las </w:t>
      </w:r>
      <w:r w:rsidR="00195633" w:rsidRPr="00910C9C">
        <w:rPr>
          <w:rFonts w:ascii="Lato" w:hAnsi="Lato" w:cstheme="minorHAnsi"/>
          <w:bCs/>
          <w:color w:val="000000" w:themeColor="text1"/>
          <w:bdr w:val="none" w:sz="0" w:space="0" w:color="auto" w:frame="1"/>
        </w:rPr>
        <w:t>Oficial</w:t>
      </w:r>
      <w:r w:rsidR="0023794D" w:rsidRPr="00910C9C">
        <w:rPr>
          <w:rFonts w:ascii="Lato" w:hAnsi="Lato" w:cstheme="minorHAnsi"/>
          <w:bCs/>
          <w:color w:val="000000" w:themeColor="text1"/>
          <w:bdr w:val="none" w:sz="0" w:space="0" w:color="auto" w:frame="1"/>
        </w:rPr>
        <w:t>ías de</w:t>
      </w:r>
      <w:r w:rsidR="00195633" w:rsidRPr="00910C9C">
        <w:rPr>
          <w:rFonts w:ascii="Lato" w:hAnsi="Lato" w:cstheme="minorHAnsi"/>
          <w:bCs/>
          <w:color w:val="000000" w:themeColor="text1"/>
          <w:bdr w:val="none" w:sz="0" w:space="0" w:color="auto" w:frame="1"/>
        </w:rPr>
        <w:t xml:space="preserve"> Partes</w:t>
      </w:r>
      <w:r w:rsidRPr="00910C9C">
        <w:rPr>
          <w:rFonts w:ascii="Lato" w:hAnsi="Lato" w:cstheme="minorHAnsi"/>
          <w:bCs/>
          <w:color w:val="000000" w:themeColor="text1"/>
          <w:bdr w:val="none" w:sz="0" w:space="0" w:color="auto" w:frame="1"/>
        </w:rPr>
        <w:t>,</w:t>
      </w:r>
      <w:r w:rsidR="0023794D" w:rsidRPr="00910C9C">
        <w:rPr>
          <w:rFonts w:ascii="Lato" w:hAnsi="Lato" w:cstheme="minorHAnsi"/>
          <w:bCs/>
          <w:color w:val="000000" w:themeColor="text1"/>
          <w:bdr w:val="none" w:sz="0" w:space="0" w:color="auto" w:frame="1"/>
        </w:rPr>
        <w:t xml:space="preserve"> y personal que realiza dichas funciones, </w:t>
      </w:r>
      <w:r w:rsidRPr="00910C9C">
        <w:rPr>
          <w:rFonts w:ascii="Lato" w:hAnsi="Lato" w:cstheme="minorHAnsi"/>
          <w:bCs/>
          <w:color w:val="000000" w:themeColor="text1"/>
          <w:bdr w:val="none" w:sz="0" w:space="0" w:color="auto" w:frame="1"/>
        </w:rPr>
        <w:t xml:space="preserve">para que, engrosen al expediente principal según sea el caso, las: secciones segundas, cuadernos de prueba, exhortos, </w:t>
      </w:r>
      <w:r w:rsidR="00195633" w:rsidRPr="00910C9C">
        <w:rPr>
          <w:rFonts w:ascii="Lato" w:hAnsi="Lato" w:cstheme="minorHAnsi"/>
          <w:bCs/>
          <w:color w:val="000000" w:themeColor="text1"/>
          <w:bdr w:val="none" w:sz="0" w:space="0" w:color="auto" w:frame="1"/>
        </w:rPr>
        <w:t>y demás expedientillos, co</w:t>
      </w:r>
      <w:r w:rsidRPr="00910C9C">
        <w:rPr>
          <w:rFonts w:ascii="Lato" w:hAnsi="Lato" w:cstheme="minorHAnsi"/>
          <w:bCs/>
          <w:color w:val="000000" w:themeColor="text1"/>
          <w:bdr w:val="none" w:sz="0" w:space="0" w:color="auto" w:frame="1"/>
        </w:rPr>
        <w:t xml:space="preserve">n la finalidad de que se </w:t>
      </w:r>
      <w:r w:rsidR="00195633" w:rsidRPr="00910C9C">
        <w:rPr>
          <w:rFonts w:ascii="Lato" w:hAnsi="Lato" w:cstheme="minorHAnsi"/>
          <w:bCs/>
          <w:color w:val="000000" w:themeColor="text1"/>
          <w:bdr w:val="none" w:sz="0" w:space="0" w:color="auto" w:frame="1"/>
        </w:rPr>
        <w:t>remitan</w:t>
      </w:r>
      <w:r w:rsidR="0023794D" w:rsidRPr="00910C9C">
        <w:rPr>
          <w:rFonts w:ascii="Lato" w:hAnsi="Lato" w:cstheme="minorHAnsi"/>
          <w:bCs/>
          <w:color w:val="000000" w:themeColor="text1"/>
          <w:bdr w:val="none" w:sz="0" w:space="0" w:color="auto" w:frame="1"/>
        </w:rPr>
        <w:t xml:space="preserve"> al Archivo del Poder Judicial del Estado para su resguardo.</w:t>
      </w:r>
    </w:p>
    <w:p w14:paraId="1090BF3A" w14:textId="703B26AE" w:rsidR="0023794D" w:rsidRPr="00910C9C" w:rsidRDefault="0023794D" w:rsidP="00164123">
      <w:pPr>
        <w:pStyle w:val="Prrafodelista"/>
        <w:numPr>
          <w:ilvl w:val="0"/>
          <w:numId w:val="12"/>
        </w:numPr>
        <w:spacing w:after="0" w:line="480" w:lineRule="auto"/>
        <w:jc w:val="both"/>
        <w:rPr>
          <w:rFonts w:ascii="Lato" w:hAnsi="Lato" w:cstheme="minorHAnsi"/>
          <w:bCs/>
          <w:color w:val="000000" w:themeColor="text1"/>
          <w:bdr w:val="none" w:sz="0" w:space="0" w:color="auto" w:frame="1"/>
        </w:rPr>
      </w:pPr>
      <w:r w:rsidRPr="00910C9C">
        <w:rPr>
          <w:rFonts w:ascii="Lato" w:hAnsi="Lato" w:cstheme="minorHAnsi"/>
          <w:bCs/>
          <w:color w:val="000000" w:themeColor="text1"/>
          <w:bdr w:val="none" w:sz="0" w:space="0" w:color="auto" w:frame="1"/>
        </w:rPr>
        <w:t xml:space="preserve">Instruir al Contralor del Poder Judicial del Estado, actualizar el Manual </w:t>
      </w:r>
      <w:r w:rsidR="00975367" w:rsidRPr="00910C9C">
        <w:rPr>
          <w:rFonts w:ascii="Lato" w:hAnsi="Lato" w:cstheme="minorHAnsi"/>
          <w:bCs/>
          <w:color w:val="000000" w:themeColor="text1"/>
          <w:bdr w:val="none" w:sz="0" w:space="0" w:color="auto" w:frame="1"/>
        </w:rPr>
        <w:t>para la Administración, Organización y Operación de las Oficialías de Partes de los Juzgados del Poder Judicial del Estado y sus Archivos; debiendo adecuarlo a la presente determinación.</w:t>
      </w:r>
    </w:p>
    <w:p w14:paraId="65AC5DF9" w14:textId="31909EC4" w:rsidR="00735941" w:rsidRPr="00910C9C" w:rsidRDefault="00FD4CD7"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bCs/>
          <w:color w:val="000000" w:themeColor="text1"/>
          <w:sz w:val="22"/>
          <w:szCs w:val="22"/>
          <w:bdr w:val="none" w:sz="0" w:space="0" w:color="auto" w:frame="1"/>
        </w:rPr>
        <w:t xml:space="preserve">Comuníquese esta determinación a los </w:t>
      </w:r>
      <w:r w:rsidR="00975367" w:rsidRPr="00910C9C">
        <w:rPr>
          <w:rFonts w:ascii="Lato" w:hAnsi="Lato" w:cstheme="minorHAnsi"/>
          <w:bCs/>
          <w:color w:val="000000" w:themeColor="text1"/>
          <w:sz w:val="22"/>
          <w:szCs w:val="22"/>
          <w:bdr w:val="none" w:sz="0" w:space="0" w:color="auto" w:frame="1"/>
        </w:rPr>
        <w:t xml:space="preserve">Oficiales de Partes de </w:t>
      </w:r>
      <w:r w:rsidRPr="00910C9C">
        <w:rPr>
          <w:rFonts w:ascii="Lato" w:hAnsi="Lato" w:cstheme="minorHAnsi"/>
          <w:bCs/>
          <w:color w:val="000000" w:themeColor="text1"/>
          <w:sz w:val="22"/>
          <w:szCs w:val="22"/>
          <w:bdr w:val="none" w:sz="0" w:space="0" w:color="auto" w:frame="1"/>
        </w:rPr>
        <w:t>los Órganos Jurisdiccionales</w:t>
      </w:r>
      <w:r w:rsidR="00975367" w:rsidRPr="00910C9C">
        <w:rPr>
          <w:rFonts w:ascii="Lato" w:hAnsi="Lato" w:cstheme="minorHAnsi"/>
          <w:bCs/>
          <w:color w:val="000000" w:themeColor="text1"/>
          <w:sz w:val="22"/>
          <w:szCs w:val="22"/>
          <w:bdr w:val="none" w:sz="0" w:space="0" w:color="auto" w:frame="1"/>
        </w:rPr>
        <w:t xml:space="preserve"> </w:t>
      </w:r>
      <w:r w:rsidRPr="00910C9C">
        <w:rPr>
          <w:rFonts w:ascii="Lato" w:hAnsi="Lato" w:cstheme="minorHAnsi"/>
          <w:bCs/>
          <w:color w:val="000000" w:themeColor="text1"/>
          <w:sz w:val="22"/>
          <w:szCs w:val="22"/>
          <w:bdr w:val="none" w:sz="0" w:space="0" w:color="auto" w:frame="1"/>
        </w:rPr>
        <w:t xml:space="preserve">del Poder Judicial del Estado, </w:t>
      </w:r>
      <w:r w:rsidR="00975367" w:rsidRPr="00910C9C">
        <w:rPr>
          <w:rFonts w:ascii="Lato" w:hAnsi="Lato" w:cstheme="minorHAnsi"/>
          <w:bCs/>
          <w:color w:val="000000" w:themeColor="text1"/>
          <w:sz w:val="22"/>
          <w:szCs w:val="22"/>
          <w:bdr w:val="none" w:sz="0" w:space="0" w:color="auto" w:frame="1"/>
        </w:rPr>
        <w:t xml:space="preserve">por conducto de las y los Jueces Titulares, </w:t>
      </w:r>
      <w:r w:rsidRPr="00910C9C">
        <w:rPr>
          <w:rFonts w:ascii="Lato" w:hAnsi="Lato" w:cstheme="minorHAnsi"/>
          <w:bCs/>
          <w:color w:val="000000" w:themeColor="text1"/>
          <w:sz w:val="22"/>
          <w:szCs w:val="22"/>
          <w:bdr w:val="none" w:sz="0" w:space="0" w:color="auto" w:frame="1"/>
        </w:rPr>
        <w:t>al Encargado del Archivo del Poder Judicial del Estado</w:t>
      </w:r>
      <w:r w:rsidR="0087416A">
        <w:rPr>
          <w:rFonts w:ascii="Lato" w:hAnsi="Lato" w:cstheme="minorHAnsi"/>
          <w:bCs/>
          <w:color w:val="000000" w:themeColor="text1"/>
          <w:sz w:val="22"/>
          <w:szCs w:val="22"/>
          <w:bdr w:val="none" w:sz="0" w:space="0" w:color="auto" w:frame="1"/>
        </w:rPr>
        <w:t xml:space="preserve"> y al Contralor </w:t>
      </w:r>
      <w:r w:rsidR="0087416A">
        <w:rPr>
          <w:rFonts w:ascii="Lato" w:hAnsi="Lato" w:cstheme="minorHAnsi"/>
          <w:bCs/>
          <w:color w:val="000000" w:themeColor="text1"/>
          <w:sz w:val="22"/>
          <w:szCs w:val="22"/>
          <w:bdr w:val="none" w:sz="0" w:space="0" w:color="auto" w:frame="1"/>
        </w:rPr>
        <w:lastRenderedPageBreak/>
        <w:t xml:space="preserve">del Poder Judicial del Estado, </w:t>
      </w:r>
      <w:r w:rsidR="0087416A" w:rsidRPr="00910C9C">
        <w:rPr>
          <w:rFonts w:ascii="Lato" w:hAnsi="Lato" w:cstheme="minorHAnsi"/>
          <w:bCs/>
          <w:color w:val="000000" w:themeColor="text1"/>
          <w:sz w:val="22"/>
          <w:szCs w:val="22"/>
          <w:bdr w:val="none" w:sz="0" w:space="0" w:color="auto" w:frame="1"/>
        </w:rPr>
        <w:t>para su conocimiento y cumplimiento</w:t>
      </w:r>
      <w:r w:rsidR="0087416A">
        <w:rPr>
          <w:rFonts w:ascii="Lato" w:hAnsi="Lato" w:cstheme="minorHAnsi"/>
          <w:bCs/>
          <w:color w:val="000000" w:themeColor="text1"/>
          <w:sz w:val="22"/>
          <w:szCs w:val="22"/>
          <w:bdr w:val="none" w:sz="0" w:space="0" w:color="auto" w:frame="1"/>
        </w:rPr>
        <w:t xml:space="preserve">, en vía de reiteración a la </w:t>
      </w:r>
      <w:proofErr w:type="gramStart"/>
      <w:r w:rsidR="00F378FA" w:rsidRPr="00910C9C">
        <w:rPr>
          <w:rFonts w:ascii="Lato" w:hAnsi="Lato" w:cstheme="minorHAnsi"/>
          <w:bCs/>
          <w:color w:val="000000" w:themeColor="text1"/>
          <w:sz w:val="22"/>
          <w:szCs w:val="22"/>
          <w:bdr w:val="none" w:sz="0" w:space="0" w:color="auto" w:frame="1"/>
        </w:rPr>
        <w:t>Consejera</w:t>
      </w:r>
      <w:proofErr w:type="gramEnd"/>
      <w:r w:rsidR="00F378FA" w:rsidRPr="00910C9C">
        <w:rPr>
          <w:rFonts w:ascii="Lato" w:hAnsi="Lato" w:cstheme="minorHAnsi"/>
          <w:bCs/>
          <w:color w:val="000000" w:themeColor="text1"/>
          <w:sz w:val="22"/>
          <w:szCs w:val="22"/>
          <w:bdr w:val="none" w:sz="0" w:space="0" w:color="auto" w:frame="1"/>
        </w:rPr>
        <w:t xml:space="preserve"> </w:t>
      </w:r>
      <w:r w:rsidR="0087416A">
        <w:rPr>
          <w:rFonts w:ascii="Lato" w:hAnsi="Lato" w:cstheme="minorHAnsi"/>
          <w:bCs/>
          <w:color w:val="000000" w:themeColor="text1"/>
          <w:sz w:val="22"/>
          <w:szCs w:val="22"/>
          <w:bdr w:val="none" w:sz="0" w:space="0" w:color="auto" w:frame="1"/>
        </w:rPr>
        <w:t xml:space="preserve">Violeta Fernández Vázquez en su carácter de </w:t>
      </w:r>
      <w:r w:rsidR="00F378FA" w:rsidRPr="00910C9C">
        <w:rPr>
          <w:rFonts w:ascii="Lato" w:hAnsi="Lato" w:cstheme="minorHAnsi"/>
          <w:bCs/>
          <w:color w:val="000000" w:themeColor="text1"/>
          <w:sz w:val="22"/>
          <w:szCs w:val="22"/>
          <w:bdr w:val="none" w:sz="0" w:space="0" w:color="auto" w:frame="1"/>
        </w:rPr>
        <w:t>Visitadora del Archivo,</w:t>
      </w:r>
      <w:r w:rsidRPr="00910C9C">
        <w:rPr>
          <w:rFonts w:ascii="Lato" w:hAnsi="Lato" w:cstheme="minorHAnsi"/>
          <w:bCs/>
          <w:color w:val="000000" w:themeColor="text1"/>
          <w:sz w:val="22"/>
          <w:szCs w:val="22"/>
          <w:bdr w:val="none" w:sz="0" w:space="0" w:color="auto" w:frame="1"/>
        </w:rPr>
        <w:t xml:space="preserve"> pa</w:t>
      </w:r>
      <w:r w:rsidR="00BE6A4B" w:rsidRPr="00910C9C">
        <w:rPr>
          <w:rFonts w:ascii="Lato" w:hAnsi="Lato" w:cstheme="minorHAnsi"/>
          <w:bCs/>
          <w:color w:val="000000" w:themeColor="text1"/>
          <w:sz w:val="22"/>
          <w:szCs w:val="22"/>
          <w:bdr w:val="none" w:sz="0" w:space="0" w:color="auto" w:frame="1"/>
        </w:rPr>
        <w:t>r</w:t>
      </w:r>
      <w:r w:rsidRPr="00910C9C">
        <w:rPr>
          <w:rFonts w:ascii="Lato" w:hAnsi="Lato" w:cstheme="minorHAnsi"/>
          <w:bCs/>
          <w:color w:val="000000" w:themeColor="text1"/>
          <w:sz w:val="22"/>
          <w:szCs w:val="22"/>
          <w:bdr w:val="none" w:sz="0" w:space="0" w:color="auto" w:frame="1"/>
        </w:rPr>
        <w:t>a los efectos a que haya lugar.</w:t>
      </w:r>
      <w:r w:rsidR="00735941" w:rsidRPr="00910C9C">
        <w:rPr>
          <w:rFonts w:ascii="Lato" w:hAnsi="Lato" w:cstheme="minorHAnsi"/>
          <w:bCs/>
          <w:color w:val="000000" w:themeColor="text1"/>
          <w:sz w:val="22"/>
          <w:szCs w:val="22"/>
          <w:bdr w:val="none" w:sz="0" w:space="0" w:color="auto" w:frame="1"/>
        </w:rPr>
        <w:t xml:space="preserve"> </w:t>
      </w:r>
      <w:r w:rsidR="00735941" w:rsidRPr="00910C9C">
        <w:rPr>
          <w:rFonts w:ascii="Lato" w:hAnsi="Lato"/>
          <w:b/>
          <w:bCs/>
          <w:color w:val="000000" w:themeColor="text1"/>
          <w:sz w:val="22"/>
          <w:szCs w:val="22"/>
          <w:u w:val="single"/>
        </w:rPr>
        <w:t>APROBADO POR UNANIMIDAD DE VOTOS.</w:t>
      </w:r>
    </w:p>
    <w:p w14:paraId="33FBF91E" w14:textId="5F0A91A4" w:rsidR="00FD4CD7" w:rsidRPr="00910C9C" w:rsidRDefault="00FD4CD7" w:rsidP="00164123">
      <w:pPr>
        <w:tabs>
          <w:tab w:val="left" w:pos="5387"/>
        </w:tabs>
        <w:spacing w:after="0" w:line="480" w:lineRule="auto"/>
        <w:ind w:firstLine="851"/>
        <w:jc w:val="both"/>
        <w:rPr>
          <w:rFonts w:ascii="Lato" w:hAnsi="Lato" w:cstheme="minorHAnsi"/>
          <w:b/>
          <w:color w:val="000000" w:themeColor="text1"/>
          <w:bdr w:val="none" w:sz="0" w:space="0" w:color="auto" w:frame="1"/>
        </w:rPr>
      </w:pPr>
      <w:r w:rsidRPr="00910C9C">
        <w:rPr>
          <w:rFonts w:ascii="Lato" w:hAnsi="Lato"/>
          <w:b/>
          <w:color w:val="000000"/>
        </w:rPr>
        <w:t>ACUERDO X</w:t>
      </w:r>
      <w:r w:rsidR="00735941" w:rsidRPr="00910C9C">
        <w:rPr>
          <w:rFonts w:ascii="Lato" w:hAnsi="Lato"/>
          <w:b/>
          <w:color w:val="000000"/>
        </w:rPr>
        <w:t>IX</w:t>
      </w:r>
      <w:r w:rsidRPr="00910C9C">
        <w:rPr>
          <w:rFonts w:ascii="Lato" w:hAnsi="Lato"/>
          <w:b/>
          <w:color w:val="000000"/>
        </w:rPr>
        <w:t xml:space="preserve">/87/2024. </w:t>
      </w:r>
      <w:r w:rsidRPr="00910C9C">
        <w:rPr>
          <w:rFonts w:ascii="Lato" w:hAnsi="Lato" w:cstheme="minorHAnsi"/>
          <w:b/>
          <w:color w:val="000000" w:themeColor="text1"/>
          <w:bdr w:val="none" w:sz="0" w:space="0" w:color="auto" w:frame="1"/>
        </w:rPr>
        <w:t xml:space="preserve">Oficio número JURTSJ/549/2024, recibido el dieciséis de octubre de dos mil veinticuatro, signado por la </w:t>
      </w:r>
      <w:proofErr w:type="gramStart"/>
      <w:r w:rsidRPr="00910C9C">
        <w:rPr>
          <w:rFonts w:ascii="Lato" w:hAnsi="Lato" w:cstheme="minorHAnsi"/>
          <w:b/>
          <w:color w:val="000000" w:themeColor="text1"/>
          <w:bdr w:val="none" w:sz="0" w:space="0" w:color="auto" w:frame="1"/>
        </w:rPr>
        <w:t>Subdirectora</w:t>
      </w:r>
      <w:proofErr w:type="gramEnd"/>
      <w:r w:rsidRPr="00910C9C">
        <w:rPr>
          <w:rFonts w:ascii="Lato" w:hAnsi="Lato" w:cstheme="minorHAnsi"/>
          <w:b/>
          <w:color w:val="000000" w:themeColor="text1"/>
          <w:bdr w:val="none" w:sz="0" w:space="0" w:color="auto" w:frame="1"/>
        </w:rPr>
        <w:t xml:space="preserve"> Jurídica del Tribunal Superior de Justicia del Estado.</w:t>
      </w:r>
      <w:r w:rsidR="00735941" w:rsidRPr="00910C9C">
        <w:rPr>
          <w:rFonts w:ascii="Lato" w:hAnsi="Lato" w:cstheme="minorHAnsi"/>
          <w:b/>
          <w:color w:val="000000" w:themeColor="text1"/>
          <w:bdr w:val="none" w:sz="0" w:space="0" w:color="auto" w:frame="1"/>
        </w:rPr>
        <w:t xml:space="preserve"> - - - - - - - - - - - - - - - - - - - </w:t>
      </w:r>
    </w:p>
    <w:p w14:paraId="064EC3C7" w14:textId="2BFBC7D2" w:rsidR="00FD4CD7" w:rsidRPr="00910C9C" w:rsidRDefault="00FD4CD7" w:rsidP="00164123">
      <w:pPr>
        <w:pStyle w:val="NormalWeb"/>
        <w:tabs>
          <w:tab w:val="left" w:pos="851"/>
        </w:tabs>
        <w:spacing w:before="0" w:beforeAutospacing="0" w:after="0" w:afterAutospacing="0" w:line="480" w:lineRule="auto"/>
        <w:jc w:val="both"/>
        <w:rPr>
          <w:rFonts w:ascii="Lato" w:hAnsi="Lato" w:cstheme="minorHAnsi"/>
          <w:bCs/>
          <w:color w:val="000000" w:themeColor="text1"/>
          <w:sz w:val="22"/>
          <w:szCs w:val="22"/>
          <w:bdr w:val="none" w:sz="0" w:space="0" w:color="auto" w:frame="1"/>
        </w:rPr>
      </w:pPr>
      <w:r w:rsidRPr="00910C9C">
        <w:rPr>
          <w:rFonts w:ascii="Lato" w:hAnsi="Lato" w:cstheme="minorHAnsi"/>
          <w:bCs/>
          <w:color w:val="000000" w:themeColor="text1"/>
          <w:sz w:val="22"/>
          <w:szCs w:val="22"/>
          <w:bdr w:val="none" w:sz="0" w:space="0" w:color="auto" w:frame="1"/>
        </w:rPr>
        <w:t xml:space="preserve">Dada cuenta con el oficio de referencia, mediante el cual, la Subdirectora Jurídica del Tribunal Superior de Justicia del Estado, comunica el estado procesal de </w:t>
      </w:r>
      <w:r w:rsidR="00BE6A4B" w:rsidRPr="00910C9C">
        <w:rPr>
          <w:rFonts w:ascii="Lato" w:hAnsi="Lato" w:cstheme="minorHAnsi"/>
          <w:bCs/>
          <w:color w:val="000000" w:themeColor="text1"/>
          <w:sz w:val="22"/>
          <w:szCs w:val="22"/>
          <w:bdr w:val="none" w:sz="0" w:space="0" w:color="auto" w:frame="1"/>
        </w:rPr>
        <w:t xml:space="preserve">la </w:t>
      </w:r>
      <w:r w:rsidRPr="00910C9C">
        <w:rPr>
          <w:rFonts w:ascii="Lato" w:hAnsi="Lato" w:cstheme="minorHAnsi"/>
          <w:bCs/>
          <w:color w:val="000000" w:themeColor="text1"/>
          <w:sz w:val="22"/>
          <w:szCs w:val="22"/>
          <w:bdr w:val="none" w:sz="0" w:space="0" w:color="auto" w:frame="1"/>
        </w:rPr>
        <w:t>queja</w:t>
      </w:r>
      <w:r w:rsidR="00BE6A4B" w:rsidRPr="00910C9C">
        <w:rPr>
          <w:rFonts w:ascii="Lato" w:hAnsi="Lato" w:cstheme="minorHAnsi"/>
          <w:bCs/>
          <w:color w:val="000000" w:themeColor="text1"/>
          <w:sz w:val="22"/>
          <w:szCs w:val="22"/>
          <w:bdr w:val="none" w:sz="0" w:space="0" w:color="auto" w:frame="1"/>
        </w:rPr>
        <w:t xml:space="preserve"> presentada</w:t>
      </w:r>
      <w:r w:rsidRPr="00910C9C">
        <w:rPr>
          <w:rFonts w:ascii="Lato" w:hAnsi="Lato" w:cstheme="minorHAnsi"/>
          <w:bCs/>
          <w:color w:val="000000" w:themeColor="text1"/>
          <w:sz w:val="22"/>
          <w:szCs w:val="22"/>
          <w:bdr w:val="none" w:sz="0" w:space="0" w:color="auto" w:frame="1"/>
        </w:rPr>
        <w:t xml:space="preserve"> ante la Comisión Estatal de Derechos Humanos y de  juicios laborales, a los que el área a su cargo, ha dado seguimiento en los términos descritos</w:t>
      </w:r>
      <w:r w:rsidR="00735941" w:rsidRPr="00910C9C">
        <w:rPr>
          <w:rFonts w:ascii="Lato" w:hAnsi="Lato" w:cstheme="minorHAnsi"/>
          <w:bCs/>
          <w:color w:val="000000" w:themeColor="text1"/>
          <w:sz w:val="22"/>
          <w:szCs w:val="22"/>
          <w:bdr w:val="none" w:sz="0" w:space="0" w:color="auto" w:frame="1"/>
        </w:rPr>
        <w:t>; a</w:t>
      </w:r>
      <w:r w:rsidRPr="00910C9C">
        <w:rPr>
          <w:rFonts w:ascii="Lato" w:hAnsi="Lato" w:cstheme="minorHAnsi"/>
          <w:bCs/>
          <w:color w:val="000000" w:themeColor="text1"/>
          <w:sz w:val="22"/>
          <w:szCs w:val="22"/>
          <w:bdr w:val="none" w:sz="0" w:space="0" w:color="auto" w:frame="1"/>
        </w:rPr>
        <w:t xml:space="preserve">l respecto, en atención al informe expuesto por la Subdirectora Jurídica del Tribunal Superior de Justicia, con fundamento en lo que establecen los artículos 45 Bis, 45 </w:t>
      </w:r>
      <w:proofErr w:type="spellStart"/>
      <w:r w:rsidRPr="00910C9C">
        <w:rPr>
          <w:rFonts w:ascii="Lato" w:hAnsi="Lato" w:cstheme="minorHAnsi"/>
          <w:bCs/>
          <w:color w:val="000000" w:themeColor="text1"/>
          <w:sz w:val="22"/>
          <w:szCs w:val="22"/>
          <w:bdr w:val="none" w:sz="0" w:space="0" w:color="auto" w:frame="1"/>
        </w:rPr>
        <w:t>Quáter</w:t>
      </w:r>
      <w:proofErr w:type="spellEnd"/>
      <w:r w:rsidRPr="00910C9C">
        <w:rPr>
          <w:rFonts w:ascii="Lato" w:hAnsi="Lato" w:cstheme="minorHAnsi"/>
          <w:bCs/>
          <w:color w:val="000000" w:themeColor="text1"/>
          <w:sz w:val="22"/>
          <w:szCs w:val="22"/>
          <w:bdr w:val="none" w:sz="0" w:space="0" w:color="auto" w:frame="1"/>
        </w:rPr>
        <w:t xml:space="preserve"> y 61 de la Ley Orgánica del Poder Judicial del Estado, se determina:</w:t>
      </w:r>
    </w:p>
    <w:p w14:paraId="16B96C6E" w14:textId="77777777" w:rsidR="00FD4CD7" w:rsidRPr="00910C9C" w:rsidRDefault="00FD4CD7" w:rsidP="00164123">
      <w:pPr>
        <w:pStyle w:val="Prrafodelista"/>
        <w:numPr>
          <w:ilvl w:val="6"/>
          <w:numId w:val="13"/>
        </w:numPr>
        <w:tabs>
          <w:tab w:val="left" w:pos="5387"/>
        </w:tabs>
        <w:spacing w:after="0" w:line="480" w:lineRule="auto"/>
        <w:ind w:left="567"/>
        <w:jc w:val="both"/>
        <w:rPr>
          <w:rFonts w:ascii="Lato" w:hAnsi="Lato" w:cstheme="minorHAnsi"/>
          <w:bCs/>
          <w:color w:val="000000" w:themeColor="text1"/>
          <w:bdr w:val="none" w:sz="0" w:space="0" w:color="auto" w:frame="1"/>
        </w:rPr>
      </w:pPr>
      <w:r w:rsidRPr="00910C9C">
        <w:rPr>
          <w:rFonts w:ascii="Lato" w:hAnsi="Lato" w:cstheme="minorHAnsi"/>
          <w:bCs/>
          <w:color w:val="000000" w:themeColor="text1"/>
          <w:bdr w:val="none" w:sz="0" w:space="0" w:color="auto" w:frame="1"/>
        </w:rPr>
        <w:t>Tomar conocimiento del contenido íntegro del oficio de cuenta.</w:t>
      </w:r>
    </w:p>
    <w:p w14:paraId="62818835" w14:textId="77777777" w:rsidR="00FD4CD7" w:rsidRPr="00910C9C" w:rsidRDefault="00FD4CD7" w:rsidP="00164123">
      <w:pPr>
        <w:pStyle w:val="Prrafodelista"/>
        <w:numPr>
          <w:ilvl w:val="6"/>
          <w:numId w:val="13"/>
        </w:numPr>
        <w:tabs>
          <w:tab w:val="left" w:pos="5387"/>
        </w:tabs>
        <w:spacing w:after="0" w:line="480" w:lineRule="auto"/>
        <w:ind w:left="567"/>
        <w:jc w:val="both"/>
        <w:rPr>
          <w:rFonts w:ascii="Lato" w:hAnsi="Lato" w:cstheme="minorHAnsi"/>
          <w:bCs/>
          <w:color w:val="000000" w:themeColor="text1"/>
          <w:bdr w:val="none" w:sz="0" w:space="0" w:color="auto" w:frame="1"/>
        </w:rPr>
      </w:pPr>
      <w:r w:rsidRPr="00910C9C">
        <w:rPr>
          <w:rFonts w:ascii="Lato" w:hAnsi="Lato" w:cstheme="minorHAnsi"/>
          <w:bCs/>
          <w:color w:val="000000" w:themeColor="text1"/>
          <w:bdr w:val="none" w:sz="0" w:space="0" w:color="auto" w:frame="1"/>
        </w:rPr>
        <w:t xml:space="preserve">Instruir a la </w:t>
      </w:r>
      <w:proofErr w:type="gramStart"/>
      <w:r w:rsidRPr="00910C9C">
        <w:rPr>
          <w:rFonts w:ascii="Lato" w:hAnsi="Lato" w:cstheme="minorHAnsi"/>
          <w:bCs/>
          <w:color w:val="000000" w:themeColor="text1"/>
          <w:bdr w:val="none" w:sz="0" w:space="0" w:color="auto" w:frame="1"/>
        </w:rPr>
        <w:t>Subdirectora</w:t>
      </w:r>
      <w:proofErr w:type="gramEnd"/>
      <w:r w:rsidRPr="00910C9C">
        <w:rPr>
          <w:rFonts w:ascii="Lato" w:hAnsi="Lato" w:cstheme="minorHAnsi"/>
          <w:bCs/>
          <w:color w:val="000000" w:themeColor="text1"/>
          <w:bdr w:val="none" w:sz="0" w:space="0" w:color="auto" w:frame="1"/>
        </w:rPr>
        <w:t xml:space="preserve"> Jurídica del Tribunal Superior de Justicia del Estado, dar el seguimiento que corresponda a los juicios laborales, cuidando en todo momento los intereses legales del Poder Judicial del Estado. </w:t>
      </w:r>
    </w:p>
    <w:p w14:paraId="1E5347B3" w14:textId="77777777" w:rsidR="00FD4CD7" w:rsidRPr="00910C9C" w:rsidRDefault="00FD4CD7" w:rsidP="00164123">
      <w:pPr>
        <w:pStyle w:val="Prrafodelista"/>
        <w:numPr>
          <w:ilvl w:val="6"/>
          <w:numId w:val="13"/>
        </w:numPr>
        <w:tabs>
          <w:tab w:val="left" w:pos="5387"/>
        </w:tabs>
        <w:spacing w:after="120" w:line="480" w:lineRule="auto"/>
        <w:ind w:left="567"/>
        <w:jc w:val="both"/>
        <w:rPr>
          <w:rFonts w:ascii="Lato" w:hAnsi="Lato" w:cstheme="minorHAnsi"/>
          <w:bCs/>
          <w:color w:val="000000" w:themeColor="text1"/>
          <w:bdr w:val="none" w:sz="0" w:space="0" w:color="auto" w:frame="1"/>
        </w:rPr>
      </w:pPr>
      <w:r w:rsidRPr="00910C9C">
        <w:rPr>
          <w:rFonts w:ascii="Lato" w:hAnsi="Lato" w:cstheme="minorHAnsi"/>
          <w:bCs/>
          <w:color w:val="000000" w:themeColor="text1"/>
          <w:bdr w:val="none" w:sz="0" w:space="0" w:color="auto" w:frame="1"/>
        </w:rPr>
        <w:t>Remitir copia del oficio de cuenta al Tesorero del Poder Judicial del Estado, para que prevea o comprometa el recurso que resulte necesario para que, en el momento en que sea requerido, se esté en posibilidad de dar cumplimiento a los juicios correspondientes.</w:t>
      </w:r>
    </w:p>
    <w:p w14:paraId="7BF26DD3" w14:textId="58F68CE7" w:rsidR="00FD4CD7" w:rsidRPr="00910C9C" w:rsidRDefault="00FD4CD7" w:rsidP="00164123">
      <w:pPr>
        <w:tabs>
          <w:tab w:val="center" w:pos="4419"/>
          <w:tab w:val="right" w:pos="9356"/>
        </w:tabs>
        <w:spacing w:after="0" w:line="480" w:lineRule="auto"/>
        <w:jc w:val="both"/>
        <w:rPr>
          <w:rFonts w:ascii="Lato" w:hAnsi="Lato" w:cstheme="minorHAnsi"/>
          <w:b/>
          <w:u w:val="single"/>
          <w:bdr w:val="none" w:sz="0" w:space="0" w:color="auto" w:frame="1"/>
        </w:rPr>
      </w:pPr>
      <w:r w:rsidRPr="00910C9C">
        <w:rPr>
          <w:rFonts w:ascii="Lato" w:hAnsi="Lato" w:cstheme="minorHAnsi"/>
          <w:bCs/>
          <w:color w:val="000000" w:themeColor="text1"/>
          <w:bdr w:val="none" w:sz="0" w:space="0" w:color="auto" w:frame="1"/>
        </w:rPr>
        <w:t xml:space="preserve">Comuníquese esta determinación a la </w:t>
      </w:r>
      <w:proofErr w:type="gramStart"/>
      <w:r w:rsidRPr="00910C9C">
        <w:rPr>
          <w:rFonts w:ascii="Lato" w:hAnsi="Lato" w:cstheme="minorHAnsi"/>
          <w:bCs/>
          <w:color w:val="000000" w:themeColor="text1"/>
          <w:bdr w:val="none" w:sz="0" w:space="0" w:color="auto" w:frame="1"/>
        </w:rPr>
        <w:t>Subdirectora</w:t>
      </w:r>
      <w:proofErr w:type="gramEnd"/>
      <w:r w:rsidRPr="00910C9C">
        <w:rPr>
          <w:rFonts w:ascii="Lato" w:hAnsi="Lato" w:cstheme="minorHAnsi"/>
          <w:bCs/>
          <w:color w:val="000000" w:themeColor="text1"/>
          <w:bdr w:val="none" w:sz="0" w:space="0" w:color="auto" w:frame="1"/>
        </w:rPr>
        <w:t xml:space="preserve"> Jurídica del Tribunal Superior de Justicia del Estado y Tesorero del Poder Judicial del Estado, para su conocimiento y efectos legales procedentes</w:t>
      </w:r>
      <w:r w:rsidRPr="00910C9C">
        <w:rPr>
          <w:rFonts w:ascii="Lato" w:hAnsi="Lato" w:cstheme="minorHAnsi"/>
          <w:b/>
          <w:u w:val="single"/>
          <w:bdr w:val="none" w:sz="0" w:space="0" w:color="auto" w:frame="1"/>
        </w:rPr>
        <w:t>.</w:t>
      </w:r>
      <w:r w:rsidR="00735941" w:rsidRPr="00910C9C">
        <w:rPr>
          <w:rFonts w:ascii="Lato" w:hAnsi="Lato" w:cstheme="minorHAnsi"/>
          <w:b/>
          <w:u w:val="single"/>
          <w:bdr w:val="none" w:sz="0" w:space="0" w:color="auto" w:frame="1"/>
        </w:rPr>
        <w:t xml:space="preserve"> APROBADO POR UNANIMIDAD DE VOTOS.</w:t>
      </w:r>
    </w:p>
    <w:p w14:paraId="44392E22" w14:textId="53758878" w:rsidR="00FD4CD7" w:rsidRPr="00910C9C" w:rsidRDefault="00FD4CD7" w:rsidP="00164123">
      <w:pPr>
        <w:tabs>
          <w:tab w:val="left" w:pos="5387"/>
        </w:tabs>
        <w:spacing w:after="0" w:line="480" w:lineRule="auto"/>
        <w:ind w:firstLine="851"/>
        <w:jc w:val="both"/>
        <w:rPr>
          <w:rFonts w:ascii="Lato" w:hAnsi="Lato" w:cstheme="minorHAnsi"/>
          <w:b/>
          <w:color w:val="000000" w:themeColor="text1"/>
          <w:bdr w:val="none" w:sz="0" w:space="0" w:color="auto" w:frame="1"/>
        </w:rPr>
      </w:pPr>
      <w:r w:rsidRPr="00910C9C">
        <w:rPr>
          <w:rFonts w:ascii="Lato" w:hAnsi="Lato"/>
          <w:b/>
          <w:color w:val="000000"/>
        </w:rPr>
        <w:t>ACUERDO XX/87/2024. E</w:t>
      </w:r>
      <w:r w:rsidRPr="00910C9C">
        <w:rPr>
          <w:rFonts w:ascii="Lato" w:hAnsi="Lato" w:cstheme="minorHAnsi"/>
          <w:b/>
          <w:color w:val="000000" w:themeColor="text1"/>
          <w:bdr w:val="none" w:sz="0" w:space="0" w:color="auto" w:frame="1"/>
        </w:rPr>
        <w:t>scritos recibidos el diecisiete de octubre de dos mil veinticuatro, signados por Isabel Cristina Rodríguez Lima.</w:t>
      </w:r>
      <w:r w:rsidR="00735941" w:rsidRPr="00910C9C">
        <w:rPr>
          <w:rFonts w:ascii="Lato" w:hAnsi="Lato" w:cstheme="minorHAnsi"/>
          <w:b/>
          <w:color w:val="000000" w:themeColor="text1"/>
          <w:bdr w:val="none" w:sz="0" w:space="0" w:color="auto" w:frame="1"/>
        </w:rPr>
        <w:t xml:space="preserve"> - - - - - - - - - -</w:t>
      </w:r>
    </w:p>
    <w:p w14:paraId="191CD238" w14:textId="057B9BB3" w:rsidR="00FD4CD7" w:rsidRPr="00910C9C" w:rsidRDefault="00FD4CD7" w:rsidP="00164123">
      <w:pPr>
        <w:tabs>
          <w:tab w:val="left" w:pos="5387"/>
        </w:tabs>
        <w:spacing w:after="0" w:line="480" w:lineRule="auto"/>
        <w:jc w:val="both"/>
        <w:rPr>
          <w:rFonts w:ascii="Lato" w:hAnsi="Lato" w:cstheme="minorHAnsi"/>
          <w:color w:val="000000" w:themeColor="text1"/>
        </w:rPr>
      </w:pPr>
      <w:r w:rsidRPr="00910C9C">
        <w:rPr>
          <w:rFonts w:ascii="Lato" w:hAnsi="Lato" w:cstheme="minorHAnsi"/>
          <w:bCs/>
          <w:color w:val="000000" w:themeColor="text1"/>
          <w:bdr w:val="none" w:sz="0" w:space="0" w:color="auto" w:frame="1"/>
        </w:rPr>
        <w:lastRenderedPageBreak/>
        <w:t>Dada cuenta con los escritos de referencia, identificados con número de control SE-5136, SE-5137 y en este acto con un similar, que se identifica con el número SE-5228, del que marca copia para este Cuerpo Colegiado, mediante los cuales, la promovente, realiza diversas manifestaciones en contra de la servidora pública cuyo nombre ahí se precisa</w:t>
      </w:r>
      <w:r w:rsidR="001B7645">
        <w:rPr>
          <w:rFonts w:ascii="Lato" w:hAnsi="Lato" w:cstheme="minorHAnsi"/>
          <w:color w:val="000000" w:themeColor="text1"/>
          <w:bdr w:val="none" w:sz="0" w:space="0" w:color="auto" w:frame="1"/>
        </w:rPr>
        <w:t>. E</w:t>
      </w:r>
      <w:r w:rsidRPr="00910C9C">
        <w:rPr>
          <w:rFonts w:ascii="Lato" w:hAnsi="Lato"/>
          <w:color w:val="000000"/>
        </w:rPr>
        <w:t xml:space="preserve">n atención a lo anterior y con la finalidad de deslindar responsabilidades </w:t>
      </w:r>
      <w:r w:rsidRPr="00910C9C">
        <w:rPr>
          <w:rFonts w:ascii="Lato" w:hAnsi="Lato"/>
          <w:bCs/>
          <w:color w:val="000000" w:themeColor="text1"/>
        </w:rPr>
        <w:t xml:space="preserve">administrativas, con fundamento en lo que establecen los artículos </w:t>
      </w:r>
      <w:r w:rsidRPr="00910C9C">
        <w:rPr>
          <w:rFonts w:ascii="Lato" w:hAnsi="Lato"/>
          <w:color w:val="000000" w:themeColor="text1"/>
        </w:rPr>
        <w:t>3 fracción II, 90 y 91 de la Ley General de Responsabilidades Administrativas</w:t>
      </w:r>
      <w:r w:rsidR="00BE6A4B" w:rsidRPr="00910C9C">
        <w:rPr>
          <w:rFonts w:ascii="Lato" w:hAnsi="Lato" w:cstheme="minorHAnsi"/>
          <w:color w:val="000000" w:themeColor="text1"/>
        </w:rPr>
        <w:t>,</w:t>
      </w:r>
      <w:r w:rsidRPr="00910C9C">
        <w:rPr>
          <w:rFonts w:ascii="Lato" w:hAnsi="Lato" w:cstheme="minorHAnsi"/>
          <w:color w:val="000000" w:themeColor="text1"/>
        </w:rPr>
        <w:t xml:space="preserve"> 61 y 120 de la Ley Orgánica del Poder Judicial del Estado, se determina:</w:t>
      </w:r>
    </w:p>
    <w:p w14:paraId="01B96DF6" w14:textId="484EEE58" w:rsidR="00FD4CD7" w:rsidRPr="00910C9C" w:rsidRDefault="00FD4CD7" w:rsidP="00164123">
      <w:pPr>
        <w:pStyle w:val="Prrafodelista"/>
        <w:numPr>
          <w:ilvl w:val="0"/>
          <w:numId w:val="14"/>
        </w:numPr>
        <w:spacing w:after="120" w:line="480" w:lineRule="auto"/>
        <w:jc w:val="both"/>
        <w:rPr>
          <w:rFonts w:ascii="Lato" w:hAnsi="Lato"/>
          <w:bCs/>
          <w:color w:val="000000" w:themeColor="text1"/>
        </w:rPr>
      </w:pPr>
      <w:r w:rsidRPr="00910C9C">
        <w:rPr>
          <w:rFonts w:ascii="Lato" w:hAnsi="Lato"/>
          <w:bCs/>
          <w:color w:val="000000" w:themeColor="text1"/>
        </w:rPr>
        <w:t>Tomar debido conocimiento de los oficio</w:t>
      </w:r>
      <w:r w:rsidR="00BE6A4B" w:rsidRPr="00910C9C">
        <w:rPr>
          <w:rFonts w:ascii="Lato" w:hAnsi="Lato"/>
          <w:bCs/>
          <w:color w:val="000000" w:themeColor="text1"/>
        </w:rPr>
        <w:t>s</w:t>
      </w:r>
      <w:r w:rsidRPr="00910C9C">
        <w:rPr>
          <w:rFonts w:ascii="Lato" w:hAnsi="Lato"/>
          <w:bCs/>
          <w:color w:val="000000" w:themeColor="text1"/>
        </w:rPr>
        <w:t xml:space="preserve"> y anexos de cuenta.</w:t>
      </w:r>
    </w:p>
    <w:p w14:paraId="41BC3203" w14:textId="77777777" w:rsidR="00FD4CD7" w:rsidRPr="00910C9C" w:rsidRDefault="00FD4CD7" w:rsidP="00164123">
      <w:pPr>
        <w:pStyle w:val="Prrafodelista"/>
        <w:numPr>
          <w:ilvl w:val="0"/>
          <w:numId w:val="14"/>
        </w:numPr>
        <w:spacing w:before="240" w:after="0" w:line="480" w:lineRule="auto"/>
        <w:jc w:val="both"/>
        <w:rPr>
          <w:rFonts w:ascii="Lato" w:hAnsi="Lato" w:cstheme="minorHAnsi"/>
          <w:color w:val="000000" w:themeColor="text1"/>
        </w:rPr>
      </w:pPr>
      <w:r w:rsidRPr="00910C9C">
        <w:rPr>
          <w:rFonts w:ascii="Lato" w:hAnsi="Lato" w:cstheme="minorHAnsi"/>
          <w:color w:val="000000" w:themeColor="text1"/>
        </w:rPr>
        <w:t xml:space="preserve">Turnar original de la documentación en cita, al Contralor del Poder Judicial del Estado, para que, proceda conforme a sus facultades. </w:t>
      </w:r>
    </w:p>
    <w:p w14:paraId="5BA8E062" w14:textId="77777777" w:rsidR="00735941" w:rsidRPr="00910C9C" w:rsidRDefault="00FD4CD7"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color w:val="000000" w:themeColor="text1"/>
          <w:sz w:val="22"/>
          <w:szCs w:val="22"/>
        </w:rPr>
        <w:t xml:space="preserve">Comuníquese esta determinación </w:t>
      </w:r>
      <w:r w:rsidRPr="00910C9C">
        <w:rPr>
          <w:rFonts w:ascii="Lato" w:hAnsi="Lato" w:cstheme="minorHAnsi"/>
          <w:bCs/>
          <w:color w:val="000000" w:themeColor="text1"/>
          <w:sz w:val="22"/>
          <w:szCs w:val="22"/>
          <w:bdr w:val="none" w:sz="0" w:space="0" w:color="auto" w:frame="1"/>
        </w:rPr>
        <w:t xml:space="preserve">al </w:t>
      </w:r>
      <w:r w:rsidRPr="00910C9C">
        <w:rPr>
          <w:rFonts w:ascii="Lato" w:hAnsi="Lato" w:cstheme="minorHAnsi"/>
          <w:color w:val="000000" w:themeColor="text1"/>
          <w:sz w:val="22"/>
          <w:szCs w:val="22"/>
        </w:rPr>
        <w:t xml:space="preserve">Contralor del Poder Judicial del Estado, para su conocimiento y efectos legales correspondientes; y toda vez que la quejosa no señaló domicilio o algún medio de comunicación para </w:t>
      </w:r>
      <w:r w:rsidR="00BE6A4B" w:rsidRPr="00910C9C">
        <w:rPr>
          <w:rFonts w:ascii="Lato" w:hAnsi="Lato" w:cstheme="minorHAnsi"/>
          <w:color w:val="000000" w:themeColor="text1"/>
          <w:sz w:val="22"/>
          <w:szCs w:val="22"/>
        </w:rPr>
        <w:t>oír</w:t>
      </w:r>
      <w:r w:rsidRPr="00910C9C">
        <w:rPr>
          <w:rFonts w:ascii="Lato" w:hAnsi="Lato" w:cstheme="minorHAnsi"/>
          <w:color w:val="000000" w:themeColor="text1"/>
          <w:sz w:val="22"/>
          <w:szCs w:val="22"/>
        </w:rPr>
        <w:t xml:space="preserve"> y recibir notificaciones, comuníquesele en los estrados de este Cuerpo Colegiado a través de la </w:t>
      </w:r>
      <w:r w:rsidR="00BE6A4B" w:rsidRPr="00910C9C">
        <w:rPr>
          <w:rFonts w:ascii="Lato" w:hAnsi="Lato" w:cstheme="minorHAnsi"/>
          <w:color w:val="000000" w:themeColor="text1"/>
          <w:sz w:val="22"/>
          <w:szCs w:val="22"/>
        </w:rPr>
        <w:t>D</w:t>
      </w:r>
      <w:r w:rsidRPr="00910C9C">
        <w:rPr>
          <w:rFonts w:ascii="Lato" w:hAnsi="Lato" w:cstheme="minorHAnsi"/>
          <w:color w:val="000000" w:themeColor="text1"/>
          <w:sz w:val="22"/>
          <w:szCs w:val="22"/>
        </w:rPr>
        <w:t xml:space="preserve">iligenciaría adscrita al mismo. </w:t>
      </w:r>
      <w:r w:rsidR="00735941" w:rsidRPr="00910C9C">
        <w:rPr>
          <w:rFonts w:ascii="Lato" w:hAnsi="Lato"/>
          <w:b/>
          <w:bCs/>
          <w:color w:val="000000" w:themeColor="text1"/>
          <w:sz w:val="22"/>
          <w:szCs w:val="22"/>
          <w:u w:val="single"/>
        </w:rPr>
        <w:t>APROBADO POR UNANIMIDAD DE VOTOS.</w:t>
      </w:r>
    </w:p>
    <w:p w14:paraId="0CE282B8" w14:textId="1F4B7BF2" w:rsidR="00FD4CD7" w:rsidRPr="00910C9C" w:rsidRDefault="00FD4CD7" w:rsidP="00164123">
      <w:pPr>
        <w:tabs>
          <w:tab w:val="left" w:pos="5387"/>
        </w:tabs>
        <w:spacing w:after="0" w:line="480" w:lineRule="auto"/>
        <w:ind w:firstLine="851"/>
        <w:jc w:val="both"/>
        <w:rPr>
          <w:rFonts w:ascii="Lato" w:hAnsi="Lato" w:cstheme="minorHAnsi"/>
          <w:b/>
          <w:color w:val="000000" w:themeColor="text1"/>
          <w:bdr w:val="none" w:sz="0" w:space="0" w:color="auto" w:frame="1"/>
        </w:rPr>
      </w:pPr>
      <w:r w:rsidRPr="00910C9C">
        <w:rPr>
          <w:rFonts w:ascii="Lato" w:hAnsi="Lato"/>
          <w:b/>
          <w:color w:val="000000"/>
        </w:rPr>
        <w:t>ACUERDO XX</w:t>
      </w:r>
      <w:r w:rsidR="00735941" w:rsidRPr="00910C9C">
        <w:rPr>
          <w:rFonts w:ascii="Lato" w:hAnsi="Lato"/>
          <w:b/>
          <w:color w:val="000000"/>
        </w:rPr>
        <w:t>I</w:t>
      </w:r>
      <w:r w:rsidRPr="00910C9C">
        <w:rPr>
          <w:rFonts w:ascii="Lato" w:hAnsi="Lato"/>
          <w:b/>
          <w:color w:val="000000"/>
        </w:rPr>
        <w:t xml:space="preserve">/87/2024. </w:t>
      </w:r>
      <w:r w:rsidRPr="00910C9C">
        <w:rPr>
          <w:rFonts w:ascii="Lato" w:hAnsi="Lato" w:cstheme="minorHAnsi"/>
          <w:b/>
          <w:color w:val="000000" w:themeColor="text1"/>
          <w:bdr w:val="none" w:sz="0" w:space="0" w:color="auto" w:frame="1"/>
        </w:rPr>
        <w:t>Escrito recibido el diecisiete de octubre de dos mil veinticuatro, signado por Yoani Zeferino García y Mario Tapia García.</w:t>
      </w:r>
      <w:r w:rsidR="001B7645">
        <w:rPr>
          <w:rFonts w:ascii="Lato" w:hAnsi="Lato" w:cstheme="minorHAnsi"/>
          <w:b/>
          <w:color w:val="000000" w:themeColor="text1"/>
          <w:bdr w:val="none" w:sz="0" w:space="0" w:color="auto" w:frame="1"/>
        </w:rPr>
        <w:t xml:space="preserve"> - </w:t>
      </w:r>
    </w:p>
    <w:p w14:paraId="01DDBCFC" w14:textId="1DBD2A6B" w:rsidR="00FD4CD7" w:rsidRPr="00910C9C" w:rsidRDefault="00FD4CD7" w:rsidP="00164123">
      <w:pPr>
        <w:spacing w:line="480" w:lineRule="auto"/>
        <w:jc w:val="both"/>
        <w:rPr>
          <w:rFonts w:ascii="Lato" w:hAnsi="Lato" w:cstheme="minorHAnsi"/>
          <w:color w:val="000000" w:themeColor="text1"/>
        </w:rPr>
      </w:pPr>
      <w:r w:rsidRPr="00910C9C">
        <w:rPr>
          <w:rFonts w:ascii="Lato" w:hAnsi="Lato" w:cstheme="minorHAnsi"/>
          <w:color w:val="000000" w:themeColor="text1"/>
        </w:rPr>
        <w:t xml:space="preserve">Dada cuenta con el </w:t>
      </w:r>
      <w:r w:rsidR="00692D5C" w:rsidRPr="00910C9C">
        <w:rPr>
          <w:rFonts w:ascii="Lato" w:hAnsi="Lato" w:cstheme="minorHAnsi"/>
          <w:color w:val="000000" w:themeColor="text1"/>
        </w:rPr>
        <w:t>escrito</w:t>
      </w:r>
      <w:r w:rsidRPr="00910C9C">
        <w:rPr>
          <w:rFonts w:ascii="Lato" w:hAnsi="Lato" w:cstheme="minorHAnsi"/>
          <w:color w:val="000000" w:themeColor="text1"/>
        </w:rPr>
        <w:t xml:space="preserve"> de referencia, mediante el cual, los signantes realizan diversas manifestaciones en torno a la respuesta que se ha dado a sus peticiones, a las que recayó respectivamente los acuerdos número XIII/77/2024 y IX/78/2024, en atención a ello, solicita</w:t>
      </w:r>
      <w:r w:rsidR="00692D5C" w:rsidRPr="00910C9C">
        <w:rPr>
          <w:rFonts w:ascii="Lato" w:hAnsi="Lato" w:cstheme="minorHAnsi"/>
          <w:color w:val="000000" w:themeColor="text1"/>
        </w:rPr>
        <w:t>n</w:t>
      </w:r>
      <w:r w:rsidRPr="00910C9C">
        <w:rPr>
          <w:rFonts w:ascii="Lato" w:hAnsi="Lato" w:cstheme="minorHAnsi"/>
          <w:color w:val="000000" w:themeColor="text1"/>
        </w:rPr>
        <w:t xml:space="preserve"> </w:t>
      </w:r>
      <w:r w:rsidR="00745C7C" w:rsidRPr="00910C9C">
        <w:rPr>
          <w:rFonts w:ascii="Lato" w:hAnsi="Lato" w:cstheme="minorHAnsi"/>
          <w:color w:val="000000" w:themeColor="text1"/>
        </w:rPr>
        <w:t>que,</w:t>
      </w:r>
      <w:r w:rsidRPr="00910C9C">
        <w:rPr>
          <w:rFonts w:ascii="Lato" w:hAnsi="Lato" w:cstheme="minorHAnsi"/>
          <w:color w:val="000000" w:themeColor="text1"/>
        </w:rPr>
        <w:t xml:space="preserve"> mediante acuerdo correspondiente, </w:t>
      </w:r>
      <w:r w:rsidR="001B7645">
        <w:rPr>
          <w:rFonts w:ascii="Lato" w:hAnsi="Lato" w:cstheme="minorHAnsi"/>
          <w:color w:val="000000" w:themeColor="text1"/>
        </w:rPr>
        <w:t xml:space="preserve">se </w:t>
      </w:r>
      <w:proofErr w:type="spellStart"/>
      <w:r w:rsidR="001B7645">
        <w:rPr>
          <w:rFonts w:ascii="Lato" w:hAnsi="Lato" w:cstheme="minorHAnsi"/>
          <w:color w:val="000000" w:themeColor="text1"/>
        </w:rPr>
        <w:t>de</w:t>
      </w:r>
      <w:proofErr w:type="spellEnd"/>
      <w:r w:rsidR="001B7645">
        <w:rPr>
          <w:rFonts w:ascii="Lato" w:hAnsi="Lato" w:cstheme="minorHAnsi"/>
          <w:color w:val="000000" w:themeColor="text1"/>
        </w:rPr>
        <w:t xml:space="preserve"> respuesta amplísima a las interrogantes que plantea, </w:t>
      </w:r>
      <w:r w:rsidRPr="00910C9C">
        <w:rPr>
          <w:rFonts w:ascii="Lato" w:hAnsi="Lato" w:cstheme="minorHAnsi"/>
          <w:color w:val="000000" w:themeColor="text1"/>
        </w:rPr>
        <w:t>es decir, debidamente fundamentado, citando por lo menos tres jurisprudencias</w:t>
      </w:r>
      <w:r w:rsidR="001B7645">
        <w:rPr>
          <w:rFonts w:ascii="Lato" w:hAnsi="Lato" w:cstheme="minorHAnsi"/>
          <w:color w:val="000000" w:themeColor="text1"/>
        </w:rPr>
        <w:t xml:space="preserve">. </w:t>
      </w:r>
      <w:r w:rsidR="00735941" w:rsidRPr="00910C9C">
        <w:rPr>
          <w:rFonts w:ascii="Lato" w:hAnsi="Lato" w:cstheme="minorHAnsi"/>
          <w:color w:val="000000" w:themeColor="text1"/>
        </w:rPr>
        <w:t>A</w:t>
      </w:r>
      <w:r w:rsidR="00692D5C" w:rsidRPr="00910C9C">
        <w:rPr>
          <w:rFonts w:ascii="Lato" w:hAnsi="Lato" w:cstheme="minorHAnsi"/>
          <w:color w:val="000000" w:themeColor="text1"/>
        </w:rPr>
        <w:t>l respecto, toma</w:t>
      </w:r>
      <w:r w:rsidR="001A2BAF" w:rsidRPr="00910C9C">
        <w:rPr>
          <w:rFonts w:ascii="Lato" w:hAnsi="Lato" w:cstheme="minorHAnsi"/>
          <w:color w:val="000000" w:themeColor="text1"/>
        </w:rPr>
        <w:t>ndo en consideración que este Pleno del Consejo de la Judicatura, es un órgano encargado de la administración, vigilancia, disciplina y la implementación de la carrera judicial del Poder Judicial</w:t>
      </w:r>
      <w:r w:rsidR="00DB20CC" w:rsidRPr="00910C9C">
        <w:rPr>
          <w:rFonts w:ascii="Lato" w:hAnsi="Lato" w:cstheme="minorHAnsi"/>
          <w:color w:val="000000" w:themeColor="text1"/>
        </w:rPr>
        <w:t xml:space="preserve"> del Estado</w:t>
      </w:r>
      <w:r w:rsidR="001A2BAF" w:rsidRPr="00910C9C">
        <w:rPr>
          <w:rFonts w:ascii="Lato" w:hAnsi="Lato" w:cstheme="minorHAnsi"/>
          <w:color w:val="000000" w:themeColor="text1"/>
        </w:rPr>
        <w:t xml:space="preserve">; con fundamento en artículos 68 de </w:t>
      </w:r>
      <w:r w:rsidR="001A2BAF" w:rsidRPr="00910C9C">
        <w:rPr>
          <w:rFonts w:ascii="Lato" w:hAnsi="Lato" w:cstheme="minorHAnsi"/>
          <w:color w:val="000000" w:themeColor="text1"/>
        </w:rPr>
        <w:lastRenderedPageBreak/>
        <w:t>la Ley Orgánica del Poder Judicial del Estado y 9 del Reglamento del Consejo de la Judicatura del Estado, se determina:</w:t>
      </w:r>
    </w:p>
    <w:p w14:paraId="5E4798AD" w14:textId="32F50AC6" w:rsidR="001A2BAF" w:rsidRPr="00910C9C" w:rsidRDefault="005D3B70" w:rsidP="00164123">
      <w:pPr>
        <w:pStyle w:val="Prrafodelista"/>
        <w:numPr>
          <w:ilvl w:val="7"/>
          <w:numId w:val="13"/>
        </w:numPr>
        <w:tabs>
          <w:tab w:val="clear" w:pos="5760"/>
        </w:tabs>
        <w:spacing w:line="480" w:lineRule="auto"/>
        <w:ind w:left="567" w:firstLine="426"/>
        <w:jc w:val="both"/>
        <w:rPr>
          <w:rFonts w:ascii="Lato" w:hAnsi="Lato" w:cstheme="minorHAnsi"/>
          <w:color w:val="000000" w:themeColor="text1"/>
        </w:rPr>
      </w:pPr>
      <w:r w:rsidRPr="00910C9C">
        <w:rPr>
          <w:rFonts w:ascii="Lato" w:hAnsi="Lato" w:cstheme="minorHAnsi"/>
          <w:color w:val="000000" w:themeColor="text1"/>
        </w:rPr>
        <w:t>T</w:t>
      </w:r>
      <w:r w:rsidR="001A2BAF" w:rsidRPr="00910C9C">
        <w:rPr>
          <w:rFonts w:ascii="Lato" w:hAnsi="Lato" w:cstheme="minorHAnsi"/>
          <w:color w:val="000000" w:themeColor="text1"/>
        </w:rPr>
        <w:t>omar conocimiento del escrito de cuenta.</w:t>
      </w:r>
    </w:p>
    <w:p w14:paraId="62D60DF9" w14:textId="1FB6E182" w:rsidR="001A2BAF" w:rsidRPr="00910C9C" w:rsidRDefault="00DB20CC" w:rsidP="00164123">
      <w:pPr>
        <w:pStyle w:val="Prrafodelista"/>
        <w:numPr>
          <w:ilvl w:val="7"/>
          <w:numId w:val="13"/>
        </w:numPr>
        <w:tabs>
          <w:tab w:val="clear" w:pos="5760"/>
        </w:tabs>
        <w:spacing w:line="480" w:lineRule="auto"/>
        <w:ind w:left="851" w:firstLine="142"/>
        <w:jc w:val="both"/>
        <w:rPr>
          <w:rFonts w:ascii="Lato" w:hAnsi="Lato" w:cstheme="minorHAnsi"/>
          <w:color w:val="000000" w:themeColor="text1"/>
        </w:rPr>
      </w:pPr>
      <w:r w:rsidRPr="00910C9C">
        <w:rPr>
          <w:rFonts w:ascii="Lato" w:hAnsi="Lato" w:cstheme="minorHAnsi"/>
          <w:color w:val="000000" w:themeColor="text1"/>
        </w:rPr>
        <w:t xml:space="preserve">Dejar </w:t>
      </w:r>
      <w:r w:rsidR="0031464E" w:rsidRPr="00910C9C">
        <w:rPr>
          <w:rFonts w:ascii="Lato" w:hAnsi="Lato" w:cstheme="minorHAnsi"/>
          <w:color w:val="000000" w:themeColor="text1"/>
        </w:rPr>
        <w:t xml:space="preserve">a salvo </w:t>
      </w:r>
      <w:r w:rsidR="005D3B70" w:rsidRPr="00910C9C">
        <w:rPr>
          <w:rFonts w:ascii="Lato" w:hAnsi="Lato" w:cstheme="minorHAnsi"/>
          <w:color w:val="000000" w:themeColor="text1"/>
        </w:rPr>
        <w:t xml:space="preserve">los </w:t>
      </w:r>
      <w:r w:rsidR="0031464E" w:rsidRPr="00910C9C">
        <w:rPr>
          <w:rFonts w:ascii="Lato" w:hAnsi="Lato" w:cstheme="minorHAnsi"/>
          <w:color w:val="000000" w:themeColor="text1"/>
        </w:rPr>
        <w:t xml:space="preserve">derechos </w:t>
      </w:r>
      <w:r w:rsidR="005D3B70" w:rsidRPr="00910C9C">
        <w:rPr>
          <w:rFonts w:ascii="Lato" w:hAnsi="Lato" w:cstheme="minorHAnsi"/>
          <w:color w:val="000000" w:themeColor="text1"/>
        </w:rPr>
        <w:t xml:space="preserve">de los peticionarios, </w:t>
      </w:r>
      <w:r w:rsidR="0031464E" w:rsidRPr="00910C9C">
        <w:rPr>
          <w:rFonts w:ascii="Lato" w:hAnsi="Lato" w:cstheme="minorHAnsi"/>
          <w:color w:val="000000" w:themeColor="text1"/>
        </w:rPr>
        <w:t>para hacerlos valer en la vía y forma legal que corresponda.</w:t>
      </w:r>
    </w:p>
    <w:p w14:paraId="315384DA" w14:textId="77777777" w:rsidR="00735941" w:rsidRDefault="00ED7AD4" w:rsidP="0016412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color w:val="000000" w:themeColor="text1"/>
          <w:sz w:val="22"/>
          <w:szCs w:val="22"/>
        </w:rPr>
        <w:t xml:space="preserve">Comuníquese esta determinación a los peticionarios en el domicilio que indican en su escrito de cuenta, por conducto de la </w:t>
      </w:r>
      <w:proofErr w:type="spellStart"/>
      <w:r w:rsidRPr="00910C9C">
        <w:rPr>
          <w:rFonts w:ascii="Lato" w:hAnsi="Lato" w:cstheme="minorHAnsi"/>
          <w:color w:val="000000" w:themeColor="text1"/>
          <w:sz w:val="22"/>
          <w:szCs w:val="22"/>
        </w:rPr>
        <w:t>Diligenciaria</w:t>
      </w:r>
      <w:proofErr w:type="spellEnd"/>
      <w:r w:rsidRPr="00910C9C">
        <w:rPr>
          <w:rFonts w:ascii="Lato" w:hAnsi="Lato" w:cstheme="minorHAnsi"/>
          <w:color w:val="000000" w:themeColor="text1"/>
          <w:sz w:val="22"/>
          <w:szCs w:val="22"/>
        </w:rPr>
        <w:t xml:space="preserve"> adscrita al Consejo de la Judicatura del Estado.</w:t>
      </w:r>
      <w:r w:rsidR="00735941" w:rsidRPr="00910C9C">
        <w:rPr>
          <w:rFonts w:ascii="Lato" w:hAnsi="Lato" w:cstheme="minorHAnsi"/>
          <w:color w:val="000000" w:themeColor="text1"/>
          <w:sz w:val="22"/>
          <w:szCs w:val="22"/>
        </w:rPr>
        <w:t xml:space="preserve"> </w:t>
      </w:r>
      <w:r w:rsidR="00735941" w:rsidRPr="00910C9C">
        <w:rPr>
          <w:rFonts w:ascii="Lato" w:hAnsi="Lato"/>
          <w:b/>
          <w:bCs/>
          <w:color w:val="000000" w:themeColor="text1"/>
          <w:sz w:val="22"/>
          <w:szCs w:val="22"/>
          <w:u w:val="single"/>
        </w:rPr>
        <w:t>APROBADO POR UNANIMIDAD DE VOTOS.</w:t>
      </w:r>
    </w:p>
    <w:p w14:paraId="1FD5B3EB" w14:textId="77777777" w:rsidR="00284003" w:rsidRPr="00910C9C" w:rsidRDefault="00284003" w:rsidP="00284003">
      <w:pPr>
        <w:tabs>
          <w:tab w:val="left" w:pos="5387"/>
        </w:tabs>
        <w:spacing w:after="0" w:line="480" w:lineRule="auto"/>
        <w:ind w:firstLine="851"/>
        <w:jc w:val="both"/>
        <w:rPr>
          <w:rFonts w:ascii="Lato" w:hAnsi="Lato" w:cstheme="minorHAnsi"/>
          <w:b/>
          <w:color w:val="000000" w:themeColor="text1"/>
          <w:bdr w:val="none" w:sz="0" w:space="0" w:color="auto" w:frame="1"/>
        </w:rPr>
      </w:pPr>
      <w:r w:rsidRPr="00910C9C">
        <w:rPr>
          <w:rFonts w:ascii="Lato" w:hAnsi="Lato"/>
          <w:b/>
          <w:color w:val="000000"/>
        </w:rPr>
        <w:t xml:space="preserve">XXII/87/2024.  </w:t>
      </w:r>
      <w:r w:rsidRPr="00910C9C">
        <w:rPr>
          <w:rFonts w:ascii="Lato" w:hAnsi="Lato" w:cstheme="minorHAnsi"/>
          <w:b/>
          <w:color w:val="000000" w:themeColor="text1"/>
          <w:bdr w:val="none" w:sz="0" w:space="0" w:color="auto" w:frame="1"/>
        </w:rPr>
        <w:t>DETERMINACIÓN DE ASUNTOS DIVERSOS DE PERSONAL ADSCRITO AL PODER JUDICIAL DEL ESTADO.</w:t>
      </w:r>
    </w:p>
    <w:p w14:paraId="6463EED9" w14:textId="77777777" w:rsidR="00284003" w:rsidRPr="00910C9C" w:rsidRDefault="00284003" w:rsidP="00284003">
      <w:pPr>
        <w:pStyle w:val="NormalWeb"/>
        <w:tabs>
          <w:tab w:val="left" w:pos="851"/>
          <w:tab w:val="left" w:pos="5387"/>
        </w:tabs>
        <w:spacing w:before="0" w:beforeAutospacing="0" w:after="0" w:afterAutospacing="0" w:line="480" w:lineRule="auto"/>
        <w:ind w:firstLine="851"/>
        <w:jc w:val="both"/>
        <w:rPr>
          <w:rFonts w:ascii="Lato" w:hAnsi="Lato"/>
          <w:b/>
          <w:bCs/>
          <w:sz w:val="22"/>
          <w:szCs w:val="22"/>
        </w:rPr>
      </w:pPr>
      <w:r w:rsidRPr="00910C9C">
        <w:rPr>
          <w:rFonts w:ascii="Lato" w:hAnsi="Lato"/>
          <w:b/>
          <w:color w:val="000000"/>
          <w:sz w:val="22"/>
          <w:szCs w:val="22"/>
        </w:rPr>
        <w:t>ACUERDO XXII/87/2024.1.</w:t>
      </w:r>
      <w:r w:rsidRPr="00910C9C">
        <w:rPr>
          <w:rFonts w:ascii="Lato" w:hAnsi="Lato"/>
          <w:b/>
          <w:sz w:val="22"/>
          <w:szCs w:val="22"/>
        </w:rPr>
        <w:t xml:space="preserve">   </w:t>
      </w:r>
      <w:r w:rsidRPr="00910C9C">
        <w:rPr>
          <w:rFonts w:ascii="Lato" w:hAnsi="Lato"/>
          <w:b/>
          <w:bCs/>
          <w:sz w:val="22"/>
          <w:szCs w:val="22"/>
        </w:rPr>
        <w:t>Escritos recibidos el quince y dieciséis de octubre de dos mil veinticuatro, signados por las personas servidoras públicas adscritas a: Juzgado Mercantil y de Oralidad Mercantil, Cuarto de lo Familiar del Distrito Judicial de Cuauhtémoc y Presidencia del Tribunal Superior de Justicia del Estado, respectivamente.  - - - - - - - - - - - - - - - - - - - - - - - - - - - - - - - -  - - -</w:t>
      </w:r>
    </w:p>
    <w:p w14:paraId="68CEE8AD" w14:textId="77777777" w:rsidR="00284003" w:rsidRPr="00910C9C" w:rsidRDefault="00284003" w:rsidP="00284003">
      <w:pPr>
        <w:pStyle w:val="NormalWeb"/>
        <w:tabs>
          <w:tab w:val="left" w:pos="851"/>
          <w:tab w:val="left" w:pos="5387"/>
        </w:tabs>
        <w:spacing w:before="0" w:beforeAutospacing="0" w:after="0" w:afterAutospacing="0" w:line="480" w:lineRule="auto"/>
        <w:jc w:val="both"/>
        <w:rPr>
          <w:rFonts w:ascii="Lato" w:hAnsi="Lato"/>
          <w:b/>
          <w:bCs/>
          <w:sz w:val="22"/>
          <w:szCs w:val="22"/>
        </w:rPr>
      </w:pPr>
      <w:r w:rsidRPr="00910C9C">
        <w:rPr>
          <w:rFonts w:ascii="Lato" w:hAnsi="Lato"/>
          <w:sz w:val="22"/>
          <w:szCs w:val="22"/>
        </w:rPr>
        <w:t xml:space="preserve">Dada cuenta con los escritos de referencia, mediante los cuales, las personas servidoras públicas, </w:t>
      </w:r>
      <w:r w:rsidRPr="00910C9C">
        <w:rPr>
          <w:rFonts w:ascii="Lato" w:hAnsi="Lato" w:cstheme="minorHAnsi"/>
          <w:sz w:val="22"/>
          <w:szCs w:val="22"/>
          <w:bdr w:val="none" w:sz="0" w:space="0" w:color="auto" w:frame="1"/>
        </w:rPr>
        <w:t>solicitan se les autorice la ampliación de gasto médico, para ellas y sus dependientes económicos, respectivamente, conforme a los Lineamientos</w:t>
      </w:r>
      <w:r w:rsidRPr="00910C9C">
        <w:rPr>
          <w:rFonts w:ascii="Lato" w:hAnsi="Lato" w:cstheme="minorHAnsi"/>
          <w:sz w:val="22"/>
          <w:szCs w:val="22"/>
        </w:rPr>
        <w:t xml:space="preserve"> para el Otorgamiento del Servicio de Salud del Poder Judicial del Estado de Tlaxcala; asimismo se da cuenta con los informes que rinde la Jefa del Módulo Médico del Poder Judicial, en relación a los antecedentes médicos de las personas servidoras públicas que solicitan ampliación de gasto médico y del Tesorero del Poder Judicial del Estado, en cuanto al importe ejercido y las ampliaciones autorizadas con antelación,  respectivamente y la disponibilidad con que cuenta la partida que corresponde al gasto médico (oficio número TES/555/2024)</w:t>
      </w:r>
      <w:r>
        <w:rPr>
          <w:rFonts w:ascii="Lato" w:hAnsi="Lato" w:cstheme="minorHAnsi"/>
          <w:sz w:val="22"/>
          <w:szCs w:val="22"/>
        </w:rPr>
        <w:t>. A</w:t>
      </w:r>
      <w:r w:rsidRPr="00910C9C">
        <w:rPr>
          <w:rFonts w:ascii="Lato" w:hAnsi="Lato" w:cstheme="minorHAnsi"/>
          <w:sz w:val="22"/>
          <w:szCs w:val="22"/>
        </w:rPr>
        <w:t xml:space="preserve">l respecto, a fin de proteger la salud de las y los peticionarios, así como de sus dependientes económicos, como derecho humano previsto en el artículo 4, párrafo cuarto, de la Constitución Política de los Estados Unidos Mexicanos, y tomando en cuenta el informe médico que rinde la Jefa del Módulo Médico y Tesorero del Poder Judicial del Estado, relativo a la disponibilidad </w:t>
      </w:r>
      <w:r w:rsidRPr="00910C9C">
        <w:rPr>
          <w:rFonts w:ascii="Lato" w:hAnsi="Lato" w:cstheme="minorHAnsi"/>
          <w:sz w:val="22"/>
          <w:szCs w:val="22"/>
        </w:rPr>
        <w:lastRenderedPageBreak/>
        <w:t>presupuestal limitada con que cuenta la partida correspondiente a gasto médico;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64C119A0" w14:textId="77777777" w:rsidR="00284003" w:rsidRPr="00910C9C" w:rsidRDefault="00284003" w:rsidP="00284003">
      <w:pPr>
        <w:pStyle w:val="Prrafodelista"/>
        <w:numPr>
          <w:ilvl w:val="0"/>
          <w:numId w:val="15"/>
        </w:numPr>
        <w:tabs>
          <w:tab w:val="left" w:pos="5387"/>
        </w:tabs>
        <w:spacing w:after="0" w:line="480" w:lineRule="auto"/>
        <w:ind w:left="709"/>
        <w:jc w:val="both"/>
        <w:rPr>
          <w:rFonts w:ascii="Lato" w:hAnsi="Lato" w:cstheme="minorHAnsi"/>
        </w:rPr>
      </w:pPr>
      <w:r w:rsidRPr="00910C9C">
        <w:rPr>
          <w:rFonts w:ascii="Lato" w:hAnsi="Lato" w:cstheme="minorHAnsi"/>
        </w:rPr>
        <w:t>Tomar conocimiento de los escritos de cuenta.</w:t>
      </w:r>
    </w:p>
    <w:p w14:paraId="5F00F4BA" w14:textId="77777777" w:rsidR="00284003" w:rsidRPr="00910C9C" w:rsidRDefault="00284003" w:rsidP="00284003">
      <w:pPr>
        <w:pStyle w:val="Prrafodelista"/>
        <w:numPr>
          <w:ilvl w:val="0"/>
          <w:numId w:val="15"/>
        </w:numPr>
        <w:tabs>
          <w:tab w:val="left" w:pos="5387"/>
        </w:tabs>
        <w:spacing w:after="0" w:line="480" w:lineRule="auto"/>
        <w:ind w:left="709"/>
        <w:jc w:val="both"/>
        <w:rPr>
          <w:rFonts w:ascii="Lato" w:hAnsi="Lato" w:cstheme="minorHAnsi"/>
        </w:rPr>
      </w:pPr>
      <w:r w:rsidRPr="00910C9C">
        <w:rPr>
          <w:rFonts w:ascii="Lato" w:hAnsi="Lato" w:cstheme="minorHAnsi"/>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42B96919" w14:textId="77777777" w:rsidR="00284003" w:rsidRPr="00910C9C" w:rsidRDefault="00284003" w:rsidP="0028400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stheme="minorHAnsi"/>
          <w:sz w:val="22"/>
          <w:szCs w:val="22"/>
        </w:rPr>
        <w:t xml:space="preserve">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en su lugar de adscripción. </w:t>
      </w:r>
      <w:r w:rsidRPr="00910C9C">
        <w:rPr>
          <w:rFonts w:ascii="Lato" w:hAnsi="Lato"/>
          <w:b/>
          <w:bCs/>
          <w:color w:val="000000" w:themeColor="text1"/>
          <w:sz w:val="22"/>
          <w:szCs w:val="22"/>
          <w:u w:val="single"/>
        </w:rPr>
        <w:t>APROBADO POR UNANIMIDAD DE VOTOS.</w:t>
      </w:r>
    </w:p>
    <w:p w14:paraId="5E01C2A4" w14:textId="77777777" w:rsidR="00284003" w:rsidRPr="00910C9C" w:rsidRDefault="00284003" w:rsidP="00284003">
      <w:pPr>
        <w:spacing w:after="0" w:line="480" w:lineRule="auto"/>
        <w:ind w:firstLine="708"/>
        <w:jc w:val="both"/>
        <w:rPr>
          <w:rFonts w:ascii="Lato" w:hAnsi="Lato"/>
          <w:b/>
          <w:bCs/>
          <w:color w:val="000000" w:themeColor="text1"/>
        </w:rPr>
      </w:pPr>
      <w:r w:rsidRPr="00910C9C">
        <w:rPr>
          <w:rFonts w:ascii="Lato" w:hAnsi="Lato"/>
          <w:b/>
          <w:color w:val="000000"/>
        </w:rPr>
        <w:t xml:space="preserve">ACUERDO XXII/87/2024.2. </w:t>
      </w:r>
      <w:r w:rsidRPr="00910C9C">
        <w:rPr>
          <w:rFonts w:ascii="Lato" w:hAnsi="Lato"/>
          <w:b/>
          <w:bCs/>
          <w:color w:val="000000" w:themeColor="text1"/>
        </w:rPr>
        <w:t xml:space="preserve">Escrito recibido el quince de octubre de dos mil veinticuatro, signado por el Licenciado Eduardo Hernández Flores, Asistente de Audiencia adscrito al Tribunal de Enjuiciamiento del Distrito Judicial de Sánchez Piedras y Especializado en Justicia para Adolescentes, con licencia. - -  </w:t>
      </w:r>
    </w:p>
    <w:p w14:paraId="0494F043" w14:textId="77777777" w:rsidR="00284003" w:rsidRPr="00910C9C" w:rsidRDefault="00284003" w:rsidP="00284003">
      <w:pPr>
        <w:spacing w:after="0" w:line="480" w:lineRule="auto"/>
        <w:jc w:val="both"/>
        <w:rPr>
          <w:rFonts w:ascii="Lato" w:hAnsi="Lato"/>
          <w:color w:val="000000" w:themeColor="text1"/>
        </w:rPr>
      </w:pPr>
      <w:r w:rsidRPr="00910C9C">
        <w:rPr>
          <w:rFonts w:ascii="Lato" w:hAnsi="Lato"/>
          <w:color w:val="000000" w:themeColor="text1"/>
        </w:rPr>
        <w:t xml:space="preserve">Dada cuenta con el escrito de referencia, mediante el cual, el Licenciado Eduardo Hernández Flores, Asistente de Audiencia adscrito al Tribunal de Enjuiciamiento del Distrito Judicial de Sánchez Piedras y Especializado en Justicia para Adolescentes, solicita licencia sin goce de sueldo por el término de noventa y </w:t>
      </w:r>
      <w:proofErr w:type="gramStart"/>
      <w:r w:rsidRPr="00910C9C">
        <w:rPr>
          <w:rFonts w:ascii="Lato" w:hAnsi="Lato"/>
          <w:color w:val="000000" w:themeColor="text1"/>
        </w:rPr>
        <w:t>tres  días</w:t>
      </w:r>
      <w:proofErr w:type="gramEnd"/>
      <w:r w:rsidRPr="00910C9C">
        <w:rPr>
          <w:rFonts w:ascii="Lato" w:hAnsi="Lato"/>
          <w:color w:val="000000" w:themeColor="text1"/>
        </w:rPr>
        <w:t>, contados a partir del uno de noviembre del año en curso,  por las manifestaciones vertidas en su escrito</w:t>
      </w:r>
      <w:r>
        <w:rPr>
          <w:rFonts w:ascii="Lato" w:hAnsi="Lato"/>
          <w:color w:val="000000" w:themeColor="text1"/>
        </w:rPr>
        <w:t>. A</w:t>
      </w:r>
      <w:r w:rsidRPr="00910C9C">
        <w:rPr>
          <w:rFonts w:ascii="Lato" w:hAnsi="Lato"/>
          <w:color w:val="000000" w:themeColor="text1"/>
        </w:rPr>
        <w:t xml:space="preserve">l respecto, con fundamento en el artículo 36 fracción I de la Ley Laboral de los Servidores Públicos del Estado de Tlaxcala y sus Municipios; con fundamento en lo que establecen los artículos 85 </w:t>
      </w:r>
      <w:r w:rsidRPr="00910C9C">
        <w:rPr>
          <w:rFonts w:ascii="Lato" w:hAnsi="Lato"/>
          <w:color w:val="000000" w:themeColor="text1"/>
        </w:rPr>
        <w:lastRenderedPageBreak/>
        <w:t>de la Constitución Política del Estado Libre y Soberano de Tlaxcala; 61, 65 y 68 fracción I de la Ley Orgánica del Poder Judicial del Estado, se determina:</w:t>
      </w:r>
    </w:p>
    <w:p w14:paraId="60D1F648" w14:textId="77777777" w:rsidR="00284003" w:rsidRPr="00910C9C" w:rsidRDefault="00284003" w:rsidP="00284003">
      <w:pPr>
        <w:pStyle w:val="Prrafodelista"/>
        <w:numPr>
          <w:ilvl w:val="0"/>
          <w:numId w:val="16"/>
        </w:numPr>
        <w:tabs>
          <w:tab w:val="left" w:pos="5387"/>
        </w:tabs>
        <w:spacing w:after="0" w:line="480" w:lineRule="auto"/>
        <w:jc w:val="both"/>
        <w:rPr>
          <w:rFonts w:ascii="Lato" w:hAnsi="Lato"/>
          <w:color w:val="000000" w:themeColor="text1"/>
        </w:rPr>
      </w:pPr>
      <w:r w:rsidRPr="00910C9C">
        <w:rPr>
          <w:rFonts w:ascii="Lato" w:hAnsi="Lato"/>
          <w:color w:val="000000" w:themeColor="text1"/>
        </w:rPr>
        <w:t>Tomar conocimiento del escrito de cuenta.</w:t>
      </w:r>
    </w:p>
    <w:p w14:paraId="3AEB6783" w14:textId="77777777" w:rsidR="00761D94" w:rsidRPr="00761D94" w:rsidRDefault="00284003" w:rsidP="003E4A58">
      <w:pPr>
        <w:pStyle w:val="Prrafodelista"/>
        <w:numPr>
          <w:ilvl w:val="0"/>
          <w:numId w:val="16"/>
        </w:numPr>
        <w:tabs>
          <w:tab w:val="left" w:pos="5387"/>
        </w:tabs>
        <w:spacing w:after="0" w:line="480" w:lineRule="auto"/>
        <w:jc w:val="both"/>
        <w:rPr>
          <w:rFonts w:ascii="Lato" w:hAnsi="Lato"/>
          <w:b/>
          <w:bCs/>
          <w:color w:val="000000" w:themeColor="text1"/>
          <w:u w:val="single"/>
        </w:rPr>
      </w:pPr>
      <w:r w:rsidRPr="00F05C08">
        <w:rPr>
          <w:rFonts w:ascii="Lato" w:hAnsi="Lato" w:cstheme="minorHAnsi"/>
          <w:bCs/>
          <w:color w:val="000000" w:themeColor="text1"/>
        </w:rPr>
        <w:t xml:space="preserve">Autorizar al </w:t>
      </w:r>
      <w:r w:rsidRPr="00F05C08">
        <w:rPr>
          <w:rFonts w:ascii="Lato" w:hAnsi="Lato"/>
          <w:color w:val="000000" w:themeColor="text1"/>
        </w:rPr>
        <w:t xml:space="preserve">Licenciado Eduardo Hernández Flores, Asistente de Audiencias adscrito al Tribunal de Enjuiciamiento del Juzgado de Control y de Juicio Oral del Distrito Judicial de Sánchez Piedras y Especializado en Justicia para Adolescentes, licencia sin goce de sueldo por el término de noventa y tres días, contados a partir del </w:t>
      </w:r>
      <w:r w:rsidR="00D22698" w:rsidRPr="00F05C08">
        <w:rPr>
          <w:rFonts w:ascii="Lato" w:hAnsi="Lato"/>
          <w:color w:val="000000" w:themeColor="text1"/>
        </w:rPr>
        <w:t xml:space="preserve">treinta y uno de octubre </w:t>
      </w:r>
      <w:r w:rsidRPr="00F05C08">
        <w:rPr>
          <w:rFonts w:ascii="Lato" w:hAnsi="Lato"/>
          <w:color w:val="000000" w:themeColor="text1"/>
        </w:rPr>
        <w:t xml:space="preserve">del año en curso, hasta el </w:t>
      </w:r>
      <w:r w:rsidR="00D22698" w:rsidRPr="00F05C08">
        <w:rPr>
          <w:rFonts w:ascii="Lato" w:hAnsi="Lato"/>
          <w:color w:val="000000" w:themeColor="text1"/>
        </w:rPr>
        <w:t>treinta y uno de enero</w:t>
      </w:r>
      <w:r w:rsidRPr="00F05C08">
        <w:rPr>
          <w:rFonts w:ascii="Lato" w:hAnsi="Lato"/>
          <w:color w:val="FF0000"/>
        </w:rPr>
        <w:t xml:space="preserve"> </w:t>
      </w:r>
      <w:r w:rsidRPr="00761D94">
        <w:rPr>
          <w:rFonts w:ascii="Lato" w:hAnsi="Lato"/>
        </w:rPr>
        <w:t>de dos mil veinticinco</w:t>
      </w:r>
      <w:r w:rsidRPr="00761D94">
        <w:rPr>
          <w:rFonts w:ascii="Lato" w:hAnsi="Lato" w:cstheme="minorHAnsi"/>
        </w:rPr>
        <w:t xml:space="preserve">. </w:t>
      </w:r>
      <w:r w:rsidRPr="00F05C08">
        <w:rPr>
          <w:rFonts w:ascii="Lato" w:hAnsi="Lato" w:cstheme="minorHAnsi"/>
          <w:color w:val="000000" w:themeColor="text1"/>
        </w:rPr>
        <w:t xml:space="preserve">Una vez concluido el término, deberá incorporarse al día hábil siguiente a su actual adscripción. </w:t>
      </w:r>
    </w:p>
    <w:p w14:paraId="083F509F" w14:textId="67336D0D" w:rsidR="00284003" w:rsidRPr="00761D94" w:rsidRDefault="00284003" w:rsidP="00761D94">
      <w:pPr>
        <w:tabs>
          <w:tab w:val="left" w:pos="5387"/>
        </w:tabs>
        <w:spacing w:after="0" w:line="480" w:lineRule="auto"/>
        <w:jc w:val="both"/>
        <w:rPr>
          <w:rFonts w:ascii="Lato" w:hAnsi="Lato"/>
          <w:b/>
          <w:bCs/>
          <w:color w:val="000000" w:themeColor="text1"/>
          <w:u w:val="single"/>
        </w:rPr>
      </w:pPr>
      <w:r w:rsidRPr="00761D94">
        <w:rPr>
          <w:rFonts w:ascii="Lato" w:hAnsi="Lato"/>
          <w:color w:val="000000" w:themeColor="text1"/>
        </w:rPr>
        <w:t xml:space="preserve">Comuníquese esta determinación al Tesorero y Contralor del Poder Judicial del Estado, a la Directora de Recursos Humanos y Materiales dependiente de la Secretaría Ejecutiva, a la Jueza María Isabel Ramírez Flores, Jueza integrante del Tribunal de Enjuiciamiento y a la Administradora del Juzgado de Control y de Juicio Oral del Distrito Judicial de Sánchez Piedras y Especializado en Justicia para Adolescentes; así como al servidor público peticionario, a través del oficio respectivo, en el correo señalado, para su conocimiento y efectos legales a que haya lugar. </w:t>
      </w:r>
      <w:r w:rsidRPr="00761D94">
        <w:rPr>
          <w:rFonts w:ascii="Lato" w:hAnsi="Lato"/>
          <w:b/>
          <w:bCs/>
          <w:color w:val="000000" w:themeColor="text1"/>
          <w:u w:val="single"/>
        </w:rPr>
        <w:t>APROBADO POR UNANIMIDAD DE VOTOS.</w:t>
      </w:r>
    </w:p>
    <w:p w14:paraId="00048FC0" w14:textId="77777777" w:rsidR="00284003" w:rsidRPr="00910C9C" w:rsidRDefault="00284003" w:rsidP="00284003">
      <w:pPr>
        <w:spacing w:after="0" w:line="480" w:lineRule="auto"/>
        <w:ind w:firstLine="851"/>
        <w:jc w:val="both"/>
        <w:rPr>
          <w:rFonts w:ascii="Lato" w:hAnsi="Lato"/>
          <w:b/>
          <w:bCs/>
          <w:color w:val="000000" w:themeColor="text1"/>
        </w:rPr>
      </w:pPr>
      <w:r w:rsidRPr="00910C9C">
        <w:rPr>
          <w:rFonts w:ascii="Lato" w:hAnsi="Lato"/>
          <w:b/>
          <w:color w:val="000000"/>
        </w:rPr>
        <w:t xml:space="preserve">ACUERDO XXII/87/2024.3. </w:t>
      </w:r>
      <w:r w:rsidRPr="00910C9C">
        <w:rPr>
          <w:rFonts w:ascii="Lato" w:hAnsi="Lato"/>
          <w:b/>
          <w:bCs/>
          <w:color w:val="000000" w:themeColor="text1"/>
        </w:rPr>
        <w:t xml:space="preserve">Escrito recibido el quince de octubre de dos mil veinticuatro, signado por el Licenciado en Computación Jorge de Santillana Rodríguez, </w:t>
      </w:r>
      <w:proofErr w:type="gramStart"/>
      <w:r w:rsidRPr="00910C9C">
        <w:rPr>
          <w:rFonts w:ascii="Lato" w:hAnsi="Lato"/>
          <w:b/>
          <w:bCs/>
          <w:color w:val="000000" w:themeColor="text1"/>
        </w:rPr>
        <w:t>Jefe</w:t>
      </w:r>
      <w:proofErr w:type="gramEnd"/>
      <w:r w:rsidRPr="00910C9C">
        <w:rPr>
          <w:rFonts w:ascii="Lato" w:hAnsi="Lato"/>
          <w:b/>
          <w:bCs/>
          <w:color w:val="000000" w:themeColor="text1"/>
        </w:rPr>
        <w:t xml:space="preserve"> de Departamento adscrito a la Dirección de Tecnologías de la Información y Comunicación del Poder Judicial del Estado. - -</w:t>
      </w:r>
    </w:p>
    <w:p w14:paraId="4A0B5DC4" w14:textId="77777777" w:rsidR="00284003" w:rsidRPr="00910C9C" w:rsidRDefault="00284003" w:rsidP="00284003">
      <w:pPr>
        <w:spacing w:after="0" w:line="480" w:lineRule="auto"/>
        <w:jc w:val="both"/>
        <w:rPr>
          <w:rFonts w:ascii="Lato" w:hAnsi="Lato"/>
          <w:color w:val="000000"/>
        </w:rPr>
      </w:pPr>
      <w:r w:rsidRPr="00910C9C">
        <w:rPr>
          <w:rFonts w:ascii="Lato" w:hAnsi="Lato"/>
          <w:color w:val="000000" w:themeColor="text1"/>
        </w:rPr>
        <w:t>Dada cuenta con el escrito de referencia, mediante el cual, el Licenciado en Computación Jorge de Santillana Rodríguez, Jefe de Departamento adscrito a la Dirección de Tecnologías de la Información y Comunicación del Poder Judicial del Estado, solicita le sea cubierta la cantidad de dinero, como parte proporcional correspondiente al retroactivo autorizado desde principios del año, toda vez que trabajó  los meses de enero y febrero del año en curso, asimismo solicita sean considerados dicho</w:t>
      </w:r>
      <w:r>
        <w:rPr>
          <w:rFonts w:ascii="Lato" w:hAnsi="Lato"/>
          <w:color w:val="000000" w:themeColor="text1"/>
        </w:rPr>
        <w:t>s</w:t>
      </w:r>
      <w:r w:rsidRPr="00910C9C">
        <w:rPr>
          <w:rFonts w:ascii="Lato" w:hAnsi="Lato"/>
          <w:color w:val="000000" w:themeColor="text1"/>
        </w:rPr>
        <w:t xml:space="preserve"> meses en la parte proporcional para el cálculo de prestaciones y salarios de fin de año</w:t>
      </w:r>
      <w:r>
        <w:rPr>
          <w:rFonts w:ascii="Lato" w:hAnsi="Lato"/>
          <w:color w:val="000000" w:themeColor="text1"/>
        </w:rPr>
        <w:t>. E</w:t>
      </w:r>
      <w:r w:rsidRPr="00910C9C">
        <w:rPr>
          <w:rFonts w:ascii="Lato" w:hAnsi="Lato"/>
          <w:color w:val="000000" w:themeColor="text1"/>
        </w:rPr>
        <w:t xml:space="preserve">n atención a lo anterior, y toda vez que la </w:t>
      </w:r>
      <w:r w:rsidRPr="00910C9C">
        <w:rPr>
          <w:rFonts w:ascii="Lato" w:hAnsi="Lato"/>
          <w:color w:val="000000" w:themeColor="text1"/>
        </w:rPr>
        <w:lastRenderedPageBreak/>
        <w:t xml:space="preserve">solicitud guarda relación con la determinación emitida en el acuerdo </w:t>
      </w:r>
      <w:r w:rsidRPr="00910C9C">
        <w:rPr>
          <w:rFonts w:ascii="Lato" w:hAnsi="Lato"/>
          <w:color w:val="000000"/>
        </w:rPr>
        <w:t>XI/53/2024 de este Cuerpo Colegiado, con fundamento en lo que establecen los artículos 61, 77 de la Ley Orgánica del Poder Judicial del Estado; y 9 fracción XVII del Reglamento del Consejo de la Judicatura del Estado, se determina:</w:t>
      </w:r>
    </w:p>
    <w:p w14:paraId="3118F7B4" w14:textId="77777777" w:rsidR="00284003" w:rsidRPr="00910C9C" w:rsidRDefault="00284003" w:rsidP="00284003">
      <w:pPr>
        <w:spacing w:after="0" w:line="480" w:lineRule="auto"/>
        <w:ind w:left="491"/>
        <w:jc w:val="both"/>
        <w:rPr>
          <w:rFonts w:ascii="Lato" w:hAnsi="Lato"/>
          <w:color w:val="000000"/>
        </w:rPr>
      </w:pPr>
      <w:r w:rsidRPr="00910C9C">
        <w:rPr>
          <w:rFonts w:ascii="Lato" w:hAnsi="Lato"/>
          <w:color w:val="000000"/>
        </w:rPr>
        <w:t>1. Tomar conocimiento del oficio de cuenta.</w:t>
      </w:r>
    </w:p>
    <w:p w14:paraId="25E39161" w14:textId="77777777" w:rsidR="00284003" w:rsidRPr="00910C9C" w:rsidRDefault="00284003" w:rsidP="00284003">
      <w:pPr>
        <w:spacing w:after="0" w:line="480" w:lineRule="auto"/>
        <w:ind w:left="491"/>
        <w:jc w:val="both"/>
        <w:rPr>
          <w:rFonts w:ascii="Lato" w:hAnsi="Lato"/>
          <w:color w:val="000000"/>
        </w:rPr>
      </w:pPr>
      <w:r w:rsidRPr="00910C9C">
        <w:rPr>
          <w:rFonts w:ascii="Lato" w:hAnsi="Lato"/>
          <w:color w:val="000000"/>
        </w:rPr>
        <w:t>2. Turnar copia del escrito de cuenta al Tesorero del Poder Judicial del Estado, para efectos de realizar los pagos solicitados, en la parte pro</w:t>
      </w:r>
      <w:r>
        <w:rPr>
          <w:rFonts w:ascii="Lato" w:hAnsi="Lato"/>
          <w:color w:val="000000"/>
        </w:rPr>
        <w:t>porcio</w:t>
      </w:r>
      <w:r w:rsidRPr="00910C9C">
        <w:rPr>
          <w:rFonts w:ascii="Lato" w:hAnsi="Lato"/>
          <w:color w:val="000000"/>
        </w:rPr>
        <w:t>nal que le corresponda al servidor público.</w:t>
      </w:r>
    </w:p>
    <w:p w14:paraId="264CF9AD" w14:textId="77777777" w:rsidR="00284003" w:rsidRPr="00910C9C" w:rsidRDefault="00284003" w:rsidP="00284003">
      <w:pPr>
        <w:pStyle w:val="NormalWeb"/>
        <w:spacing w:before="0" w:beforeAutospacing="0" w:after="0" w:afterAutospacing="0" w:line="480" w:lineRule="auto"/>
        <w:jc w:val="both"/>
        <w:rPr>
          <w:rFonts w:ascii="Lato" w:hAnsi="Lato"/>
          <w:b/>
          <w:bCs/>
          <w:color w:val="000000" w:themeColor="text1"/>
          <w:sz w:val="22"/>
          <w:szCs w:val="22"/>
          <w:u w:val="single"/>
        </w:rPr>
      </w:pPr>
      <w:r w:rsidRPr="00910C9C">
        <w:rPr>
          <w:rFonts w:ascii="Lato" w:hAnsi="Lato"/>
          <w:color w:val="000000"/>
          <w:sz w:val="22"/>
          <w:szCs w:val="22"/>
        </w:rPr>
        <w:t xml:space="preserve">Comuníquese esta determinación al Tesorero del Poder Judicial del Estado, para su conocimiento y efectos legales correspondientes, así como al peticionario en el área de su adscripción para conocimiento y seguimiento. </w:t>
      </w:r>
      <w:r w:rsidRPr="00910C9C">
        <w:rPr>
          <w:rFonts w:ascii="Lato" w:hAnsi="Lato"/>
          <w:b/>
          <w:bCs/>
          <w:color w:val="000000" w:themeColor="text1"/>
          <w:sz w:val="22"/>
          <w:szCs w:val="22"/>
          <w:u w:val="single"/>
        </w:rPr>
        <w:t>APROBADO POR UNANIMIDAD DE VOTOS.</w:t>
      </w:r>
    </w:p>
    <w:p w14:paraId="7213279A" w14:textId="5ECABF3C" w:rsidR="00284003" w:rsidRPr="0078689B" w:rsidRDefault="00284003" w:rsidP="00284003">
      <w:pPr>
        <w:pStyle w:val="NormalWeb"/>
        <w:tabs>
          <w:tab w:val="left" w:pos="5387"/>
        </w:tabs>
        <w:spacing w:before="240" w:beforeAutospacing="0" w:after="0" w:afterAutospacing="0" w:line="480" w:lineRule="auto"/>
        <w:ind w:firstLine="708"/>
        <w:jc w:val="both"/>
        <w:rPr>
          <w:rFonts w:ascii="Lato" w:hAnsi="Lato" w:cstheme="minorHAnsi"/>
          <w:color w:val="000000" w:themeColor="text1"/>
          <w:sz w:val="22"/>
          <w:szCs w:val="22"/>
          <w:bdr w:val="none" w:sz="0" w:space="0" w:color="auto" w:frame="1"/>
        </w:rPr>
      </w:pPr>
      <w:r w:rsidRPr="0078689B">
        <w:rPr>
          <w:rFonts w:ascii="Lato" w:hAnsi="Lato"/>
          <w:b/>
          <w:color w:val="000000"/>
          <w:sz w:val="22"/>
          <w:szCs w:val="22"/>
        </w:rPr>
        <w:t xml:space="preserve">ACUERDO XXII/87/2024.4. Escritos recibidos el quince y dieciséis de octubre de dos mil veinticuatro, signado por los servidores públicos de Base, Nadia Solís Apolinar y Raúl Cuatecontzi </w:t>
      </w:r>
      <w:proofErr w:type="spellStart"/>
      <w:r w:rsidRPr="0078689B">
        <w:rPr>
          <w:rFonts w:ascii="Lato" w:hAnsi="Lato"/>
          <w:b/>
          <w:color w:val="000000"/>
          <w:sz w:val="22"/>
          <w:szCs w:val="22"/>
        </w:rPr>
        <w:t>Netzahuatl</w:t>
      </w:r>
      <w:proofErr w:type="spellEnd"/>
      <w:r w:rsidRPr="0078689B">
        <w:rPr>
          <w:rFonts w:ascii="Lato" w:hAnsi="Lato"/>
          <w:b/>
          <w:color w:val="000000"/>
          <w:sz w:val="22"/>
          <w:szCs w:val="22"/>
        </w:rPr>
        <w:t>. - - - - - - - - - - - - - - - - - - - -</w:t>
      </w:r>
      <w:r w:rsidRPr="0078689B">
        <w:rPr>
          <w:rFonts w:ascii="Lato" w:hAnsi="Lato"/>
          <w:bCs/>
          <w:color w:val="000000"/>
          <w:sz w:val="22"/>
          <w:szCs w:val="22"/>
        </w:rPr>
        <w:t>Dada cuenta con los escritos de referencia, mediante l</w:t>
      </w:r>
      <w:r w:rsidR="00A6127D">
        <w:rPr>
          <w:rFonts w:ascii="Lato" w:hAnsi="Lato"/>
          <w:bCs/>
          <w:color w:val="000000"/>
          <w:sz w:val="22"/>
          <w:szCs w:val="22"/>
        </w:rPr>
        <w:t>os</w:t>
      </w:r>
      <w:r w:rsidRPr="0078689B">
        <w:rPr>
          <w:rFonts w:ascii="Lato" w:hAnsi="Lato"/>
          <w:bCs/>
          <w:color w:val="000000"/>
          <w:sz w:val="22"/>
          <w:szCs w:val="22"/>
        </w:rPr>
        <w:t xml:space="preserve"> cuales, Nadia Solís Apolinar y Raúl Cuatecontzi </w:t>
      </w:r>
      <w:proofErr w:type="spellStart"/>
      <w:r w:rsidRPr="0078689B">
        <w:rPr>
          <w:rFonts w:ascii="Lato" w:hAnsi="Lato"/>
          <w:bCs/>
          <w:color w:val="000000"/>
          <w:sz w:val="22"/>
          <w:szCs w:val="22"/>
        </w:rPr>
        <w:t>Netzahuatl</w:t>
      </w:r>
      <w:proofErr w:type="spellEnd"/>
      <w:r w:rsidRPr="0078689B">
        <w:rPr>
          <w:rFonts w:ascii="Lato" w:hAnsi="Lato"/>
          <w:bCs/>
          <w:color w:val="000000"/>
          <w:sz w:val="22"/>
          <w:szCs w:val="22"/>
        </w:rPr>
        <w:t xml:space="preserve">, personal de Base con adscripción en el Juzgado de lo Civil del Distrito Judicial de Juárez y Secretaría Ejecutiva, respectivamente, solicitan se les realice el pago de estímulo por quince años, como lo señala la cláusula 47 inciso A) del Convenio Laboral, adjuntando la constancia de aportaciones expedida por Pensiones Civiles del Estado de Tlaxcala; en atención a lo anterior, y toda vez que dicha petición guarda relación con los acuerdos </w:t>
      </w:r>
      <w:r w:rsidRPr="0078689B">
        <w:rPr>
          <w:rFonts w:ascii="Lato" w:hAnsi="Lato"/>
          <w:sz w:val="22"/>
          <w:szCs w:val="22"/>
        </w:rPr>
        <w:t>XI/34/2024.11. y</w:t>
      </w:r>
      <w:r w:rsidRPr="0078689B">
        <w:rPr>
          <w:rFonts w:ascii="Lato" w:hAnsi="Lato"/>
          <w:bCs/>
          <w:color w:val="000000"/>
          <w:sz w:val="22"/>
          <w:szCs w:val="22"/>
        </w:rPr>
        <w:t xml:space="preserve"> XII/53/2024.3. de este Cuerpo Colegiado, en los que se determinó que, los pagos por concepto de estímulos a la antigüedad, se realizarían en dos periodos (mayo y noviembre de cada año), a efecto de tener un control de los pagos que se efectúan y validar conjuntamente entre Sindicato y el Poder Judicial del Estado, a través de la Dirección de Recursos Humanos, la documentación que avale el pago de estímulos por años de servicio; con fundamento </w:t>
      </w:r>
      <w:r w:rsidRPr="0078689B">
        <w:rPr>
          <w:rFonts w:ascii="Lato" w:hAnsi="Lato" w:cstheme="minorHAnsi"/>
          <w:color w:val="000000" w:themeColor="text1"/>
          <w:sz w:val="22"/>
          <w:szCs w:val="22"/>
          <w:bdr w:val="none" w:sz="0" w:space="0" w:color="auto" w:frame="1"/>
        </w:rPr>
        <w:t xml:space="preserve">en lo que establecen los artículos 85 de la Constitución Política del </w:t>
      </w:r>
      <w:r w:rsidRPr="0078689B">
        <w:rPr>
          <w:rFonts w:ascii="Lato" w:hAnsi="Lato" w:cstheme="minorHAnsi"/>
          <w:color w:val="000000" w:themeColor="text1"/>
          <w:sz w:val="22"/>
          <w:szCs w:val="22"/>
          <w:bdr w:val="none" w:sz="0" w:space="0" w:color="auto" w:frame="1"/>
        </w:rPr>
        <w:lastRenderedPageBreak/>
        <w:t>Estado de Tlaxcala;  61, 77, de la Ley Orgánica del Poder Judicial del Estado, y 9 fracción XVII del Reglamento del Consejo de la Judicatura del Estado, se determina:</w:t>
      </w:r>
    </w:p>
    <w:p w14:paraId="63E34344" w14:textId="77777777" w:rsidR="00284003" w:rsidRPr="0078689B" w:rsidRDefault="00284003" w:rsidP="00284003">
      <w:pPr>
        <w:pStyle w:val="Prrafodelista"/>
        <w:numPr>
          <w:ilvl w:val="0"/>
          <w:numId w:val="18"/>
        </w:numPr>
        <w:tabs>
          <w:tab w:val="left" w:pos="5387"/>
        </w:tabs>
        <w:spacing w:after="0" w:line="480" w:lineRule="auto"/>
        <w:jc w:val="both"/>
        <w:rPr>
          <w:rFonts w:ascii="Lato" w:hAnsi="Lato"/>
          <w:b/>
          <w:color w:val="000000"/>
        </w:rPr>
      </w:pPr>
      <w:r w:rsidRPr="0078689B">
        <w:rPr>
          <w:rFonts w:ascii="Lato" w:hAnsi="Lato"/>
          <w:bCs/>
          <w:color w:val="000000"/>
        </w:rPr>
        <w:t>Tomar conocimiento de los escritos de cuenta.</w:t>
      </w:r>
    </w:p>
    <w:p w14:paraId="20987F84" w14:textId="77777777" w:rsidR="00284003" w:rsidRPr="0078689B" w:rsidRDefault="00284003" w:rsidP="00284003">
      <w:pPr>
        <w:pStyle w:val="Prrafodelista"/>
        <w:numPr>
          <w:ilvl w:val="0"/>
          <w:numId w:val="18"/>
        </w:numPr>
        <w:tabs>
          <w:tab w:val="left" w:pos="5387"/>
        </w:tabs>
        <w:spacing w:after="0" w:line="480" w:lineRule="auto"/>
        <w:jc w:val="both"/>
        <w:rPr>
          <w:rFonts w:ascii="Lato" w:hAnsi="Lato"/>
          <w:b/>
          <w:color w:val="000000"/>
        </w:rPr>
      </w:pPr>
      <w:r w:rsidRPr="0078689B">
        <w:rPr>
          <w:rFonts w:ascii="Lato" w:hAnsi="Lato"/>
          <w:bCs/>
          <w:color w:val="000000"/>
        </w:rPr>
        <w:t>Turnar la documentación al Departamento de Recursos Humanos dependiente de la Secretaría Ejecutiva, a efecto de realizar la validación de la antigüedad de los servidores públicos y de ser procedente, se agregue a la lista de aquellos servidores públicos que serán acreedores del pago por concepto de estímulo a la antigüedad, como se ordenó en el acuerdo XII/53/2024.3. mencionado.</w:t>
      </w:r>
    </w:p>
    <w:p w14:paraId="1560AF71" w14:textId="77777777" w:rsidR="00284003" w:rsidRPr="0078689B" w:rsidRDefault="00284003" w:rsidP="00284003">
      <w:pPr>
        <w:pStyle w:val="Prrafodelista"/>
        <w:numPr>
          <w:ilvl w:val="0"/>
          <w:numId w:val="18"/>
        </w:numPr>
        <w:tabs>
          <w:tab w:val="left" w:pos="5387"/>
        </w:tabs>
        <w:spacing w:after="0" w:line="480" w:lineRule="auto"/>
        <w:jc w:val="both"/>
        <w:rPr>
          <w:rFonts w:ascii="Lato" w:hAnsi="Lato"/>
          <w:b/>
          <w:color w:val="000000"/>
        </w:rPr>
      </w:pPr>
      <w:r w:rsidRPr="0078689B">
        <w:rPr>
          <w:rFonts w:ascii="Lato" w:hAnsi="Lato"/>
          <w:bCs/>
          <w:color w:val="000000"/>
        </w:rPr>
        <w:t xml:space="preserve">Instruir al Tesorero del Poder Judicial del Estado, para que una vez que reciba la lista de servidores públicos con derecho a estímulo, del Departamento de Recursos Humanos dependiente de la Secretaría Ejecutiva, realice el pago, en términos del punto 2 del acuerdo </w:t>
      </w:r>
      <w:r w:rsidRPr="0078689B">
        <w:rPr>
          <w:rFonts w:ascii="Lato" w:hAnsi="Lato"/>
        </w:rPr>
        <w:t>XI/34/2024.11.</w:t>
      </w:r>
    </w:p>
    <w:p w14:paraId="39373647" w14:textId="77777777" w:rsidR="00284003" w:rsidRPr="0078689B" w:rsidRDefault="00284003" w:rsidP="00284003">
      <w:pPr>
        <w:spacing w:after="0" w:line="480" w:lineRule="auto"/>
        <w:jc w:val="both"/>
        <w:rPr>
          <w:rFonts w:ascii="Lato" w:hAnsi="Lato"/>
          <w:b/>
          <w:color w:val="000000"/>
          <w:u w:val="single"/>
        </w:rPr>
      </w:pPr>
      <w:r w:rsidRPr="0078689B">
        <w:rPr>
          <w:rFonts w:ascii="Lato" w:hAnsi="Lato"/>
          <w:bCs/>
          <w:color w:val="000000"/>
        </w:rPr>
        <w:t xml:space="preserve">Comuníquese esta determinación a la </w:t>
      </w:r>
      <w:proofErr w:type="gramStart"/>
      <w:r w:rsidRPr="0078689B">
        <w:rPr>
          <w:rFonts w:ascii="Lato" w:hAnsi="Lato"/>
          <w:bCs/>
          <w:color w:val="000000"/>
        </w:rPr>
        <w:t>Directora</w:t>
      </w:r>
      <w:proofErr w:type="gramEnd"/>
      <w:r w:rsidRPr="0078689B">
        <w:rPr>
          <w:rFonts w:ascii="Lato" w:hAnsi="Lato"/>
          <w:bCs/>
          <w:color w:val="000000"/>
        </w:rPr>
        <w:t xml:space="preserve"> de Recursos Humanos y Materiales Dependiente de la Secretaría Ejecutiva y al Tesorero del Poder Judicial del Estado, para su conocimiento y efectos legales correspondientes, así como a los peticionarios en el área de su adscripción, para su conocimiento y seguimiento. </w:t>
      </w:r>
      <w:r w:rsidRPr="0078689B">
        <w:rPr>
          <w:rFonts w:ascii="Lato" w:hAnsi="Lato"/>
          <w:b/>
          <w:color w:val="000000"/>
          <w:u w:val="single"/>
        </w:rPr>
        <w:t>APROBADO POR UNANIMIDAD DE VOTOS.</w:t>
      </w:r>
    </w:p>
    <w:p w14:paraId="162A0C6D" w14:textId="77777777" w:rsidR="00284003" w:rsidRPr="0078689B" w:rsidRDefault="00284003" w:rsidP="00284003">
      <w:pPr>
        <w:spacing w:after="0" w:line="480" w:lineRule="auto"/>
        <w:jc w:val="both"/>
        <w:rPr>
          <w:rFonts w:ascii="Lato" w:hAnsi="Lato"/>
          <w:b/>
          <w:color w:val="000000"/>
          <w:u w:val="single"/>
        </w:rPr>
      </w:pPr>
    </w:p>
    <w:p w14:paraId="662B61C6" w14:textId="2BC0C613" w:rsidR="00284003" w:rsidRPr="0078689B" w:rsidRDefault="00284003" w:rsidP="00284003">
      <w:pPr>
        <w:spacing w:after="0" w:line="480" w:lineRule="auto"/>
        <w:jc w:val="both"/>
        <w:rPr>
          <w:rFonts w:ascii="Lato" w:hAnsi="Lato"/>
          <w:b/>
          <w:color w:val="FF0000"/>
          <w:u w:val="single"/>
        </w:rPr>
      </w:pPr>
      <w:r>
        <w:rPr>
          <w:rFonts w:ascii="Lato" w:hAnsi="Lato"/>
          <w:b/>
          <w:color w:val="FF0000"/>
          <w:u w:val="single"/>
        </w:rPr>
        <w:t>LA SECRETARIA EJECUTIVA</w:t>
      </w:r>
      <w:r w:rsidRPr="0078689B">
        <w:rPr>
          <w:rFonts w:ascii="Lato" w:hAnsi="Lato"/>
          <w:b/>
          <w:color w:val="FF0000"/>
          <w:u w:val="single"/>
        </w:rPr>
        <w:t xml:space="preserve"> HACE CONSTAR QUE SIENDO LAS DIEZ HORAS CON CINCUENTA Y CINCO MINUTOS, EL CONSEJERO REY DAVID GONZÁLEZ </w:t>
      </w:r>
      <w:proofErr w:type="spellStart"/>
      <w:r w:rsidRPr="0078689B">
        <w:rPr>
          <w:rFonts w:ascii="Lato" w:hAnsi="Lato"/>
          <w:b/>
          <w:color w:val="FF0000"/>
          <w:u w:val="single"/>
        </w:rPr>
        <w:t>GONZÁLEZ</w:t>
      </w:r>
      <w:proofErr w:type="spellEnd"/>
      <w:r w:rsidRPr="0078689B">
        <w:rPr>
          <w:rFonts w:ascii="Lato" w:hAnsi="Lato"/>
          <w:b/>
          <w:color w:val="FF0000"/>
          <w:u w:val="single"/>
        </w:rPr>
        <w:t xml:space="preserve">, SE RETIRA PARA ATENDER ASUNTOS PROPIOS DE LA COMISIÓN DE </w:t>
      </w:r>
      <w:proofErr w:type="gramStart"/>
      <w:r w:rsidRPr="0078689B">
        <w:rPr>
          <w:rFonts w:ascii="Lato" w:hAnsi="Lato"/>
          <w:b/>
          <w:color w:val="FF0000"/>
          <w:u w:val="single"/>
        </w:rPr>
        <w:t>DISCIPLINA  DE</w:t>
      </w:r>
      <w:proofErr w:type="gramEnd"/>
      <w:r w:rsidRPr="0078689B">
        <w:rPr>
          <w:rFonts w:ascii="Lato" w:hAnsi="Lato"/>
          <w:b/>
          <w:color w:val="FF0000"/>
          <w:u w:val="single"/>
        </w:rPr>
        <w:t xml:space="preserve"> ESTE CUERPO COLEGIADO, </w:t>
      </w:r>
      <w:r w:rsidR="00E96B57">
        <w:rPr>
          <w:rFonts w:ascii="Lato" w:hAnsi="Lato"/>
          <w:b/>
          <w:color w:val="FF0000"/>
          <w:u w:val="single"/>
        </w:rPr>
        <w:t>QUE PRESIDE</w:t>
      </w:r>
      <w:r w:rsidRPr="0078689B">
        <w:rPr>
          <w:rFonts w:ascii="Lato" w:hAnsi="Lato"/>
          <w:b/>
          <w:color w:val="FF0000"/>
          <w:u w:val="single"/>
        </w:rPr>
        <w:t xml:space="preserve">. </w:t>
      </w:r>
    </w:p>
    <w:p w14:paraId="2952E144" w14:textId="77777777" w:rsidR="00284003" w:rsidRPr="0078689B" w:rsidRDefault="00284003" w:rsidP="00284003">
      <w:pPr>
        <w:spacing w:after="0" w:line="480" w:lineRule="auto"/>
        <w:jc w:val="both"/>
        <w:rPr>
          <w:rFonts w:ascii="Lato" w:hAnsi="Lato"/>
          <w:b/>
          <w:color w:val="FF0000"/>
          <w:u w:val="single"/>
        </w:rPr>
      </w:pPr>
    </w:p>
    <w:p w14:paraId="6B98BC9A" w14:textId="77777777" w:rsidR="00284003" w:rsidRPr="0078689B" w:rsidRDefault="00284003" w:rsidP="00284003">
      <w:pPr>
        <w:spacing w:after="0" w:line="480" w:lineRule="auto"/>
        <w:ind w:firstLine="708"/>
        <w:jc w:val="both"/>
        <w:rPr>
          <w:rFonts w:ascii="Lato" w:hAnsi="Lato"/>
          <w:b/>
          <w:bCs/>
          <w:color w:val="000000" w:themeColor="text1"/>
        </w:rPr>
      </w:pPr>
      <w:r w:rsidRPr="0078689B">
        <w:rPr>
          <w:rFonts w:ascii="Lato" w:hAnsi="Lato"/>
          <w:b/>
          <w:color w:val="000000"/>
        </w:rPr>
        <w:t xml:space="preserve">ACUERDO XXII/87/2024.5. </w:t>
      </w:r>
      <w:r w:rsidRPr="0078689B">
        <w:rPr>
          <w:rFonts w:ascii="Lato" w:hAnsi="Lato"/>
          <w:b/>
          <w:bCs/>
          <w:color w:val="000000" w:themeColor="text1"/>
        </w:rPr>
        <w:t>Escrito recibido el diecisiete de octubre de dos mil veinticuatro, signado por el Licenciado Noé Cuecuecha Rugerio, Juez de Ejecución Especializado de Medidas Aplicables a Adolescentes y de Ejecución de Sanciones Penales del Estado de Tlaxcala.   - - - - - - - - - - - - - - - - - - - - - - - -</w:t>
      </w:r>
    </w:p>
    <w:p w14:paraId="5D88440C" w14:textId="77777777" w:rsidR="00284003" w:rsidRPr="0078689B" w:rsidRDefault="00284003" w:rsidP="00284003">
      <w:pPr>
        <w:spacing w:after="0" w:line="480" w:lineRule="auto"/>
        <w:jc w:val="both"/>
        <w:rPr>
          <w:rFonts w:ascii="Lato" w:hAnsi="Lato" w:cstheme="minorHAnsi"/>
          <w:color w:val="000000" w:themeColor="text1"/>
        </w:rPr>
      </w:pPr>
      <w:r w:rsidRPr="0078689B">
        <w:rPr>
          <w:rFonts w:ascii="Lato" w:hAnsi="Lato"/>
          <w:color w:val="000000" w:themeColor="text1"/>
        </w:rPr>
        <w:lastRenderedPageBreak/>
        <w:t>Dada cuenta con el escrito de referencia, mediante el cual, el Juez de Ejecución Especializado de Medidas Aplicables a Adolescentes y de Ejecución de Sanciones Penales del Estado de Tlaxcala, solicita le sea concedido permiso económico para asentarse de sus labores los días veintiocho, veintinueve y treinta de octubre de dos mil veinticuatro, para atender asuntos de carácter personal</w:t>
      </w:r>
      <w:r>
        <w:rPr>
          <w:rFonts w:ascii="Lato" w:hAnsi="Lato"/>
          <w:color w:val="000000" w:themeColor="text1"/>
        </w:rPr>
        <w:t>. E</w:t>
      </w:r>
      <w:r w:rsidRPr="0078689B">
        <w:rPr>
          <w:rFonts w:ascii="Lato" w:hAnsi="Lato" w:cstheme="minorHAnsi"/>
          <w:color w:val="000000" w:themeColor="text1"/>
        </w:rPr>
        <w:t xml:space="preserve">n atención a lo anterior, con fundamento en lo que establecen los artículos </w:t>
      </w:r>
      <w:r>
        <w:rPr>
          <w:rFonts w:ascii="Lato" w:hAnsi="Lato" w:cstheme="minorHAnsi"/>
          <w:color w:val="000000" w:themeColor="text1"/>
        </w:rPr>
        <w:t xml:space="preserve">37 de la Ley Laboral de los Servidores Públicos del Estado y sus Municipios, </w:t>
      </w:r>
      <w:r w:rsidRPr="0078689B">
        <w:rPr>
          <w:rFonts w:ascii="Lato" w:hAnsi="Lato" w:cstheme="minorHAnsi"/>
          <w:color w:val="000000" w:themeColor="text1"/>
        </w:rPr>
        <w:t>52, 61 y 68 fracción I, de la Ley Orgánica del Poder Judicial del Estado, se determina:</w:t>
      </w:r>
    </w:p>
    <w:p w14:paraId="4FA773F9" w14:textId="77777777" w:rsidR="00284003" w:rsidRPr="0078689B" w:rsidRDefault="00284003" w:rsidP="00284003">
      <w:pPr>
        <w:pStyle w:val="NormalWeb"/>
        <w:numPr>
          <w:ilvl w:val="0"/>
          <w:numId w:val="19"/>
        </w:numPr>
        <w:tabs>
          <w:tab w:val="left" w:pos="5387"/>
        </w:tabs>
        <w:spacing w:before="0" w:beforeAutospacing="0" w:after="0" w:afterAutospacing="0" w:line="480" w:lineRule="auto"/>
        <w:ind w:left="714" w:hanging="357"/>
        <w:jc w:val="both"/>
        <w:rPr>
          <w:rFonts w:ascii="Lato" w:hAnsi="Lato" w:cstheme="minorHAnsi"/>
          <w:color w:val="000000" w:themeColor="text1"/>
          <w:sz w:val="22"/>
          <w:szCs w:val="22"/>
        </w:rPr>
      </w:pPr>
      <w:r w:rsidRPr="0078689B">
        <w:rPr>
          <w:rFonts w:ascii="Lato" w:hAnsi="Lato"/>
          <w:color w:val="000000" w:themeColor="text1"/>
          <w:sz w:val="22"/>
          <w:szCs w:val="22"/>
        </w:rPr>
        <w:t xml:space="preserve"> Tomar conocimiento del escrito de cuenta.</w:t>
      </w:r>
    </w:p>
    <w:p w14:paraId="6618FBB6" w14:textId="01CD2B60" w:rsidR="00284003" w:rsidRPr="0078689B" w:rsidRDefault="00284003" w:rsidP="00284003">
      <w:pPr>
        <w:pStyle w:val="NormalWeb"/>
        <w:numPr>
          <w:ilvl w:val="0"/>
          <w:numId w:val="19"/>
        </w:numPr>
        <w:tabs>
          <w:tab w:val="left" w:pos="5387"/>
        </w:tabs>
        <w:spacing w:before="0" w:beforeAutospacing="0" w:after="0" w:afterAutospacing="0" w:line="480" w:lineRule="auto"/>
        <w:ind w:left="714" w:hanging="357"/>
        <w:jc w:val="both"/>
        <w:rPr>
          <w:rFonts w:ascii="Lato" w:hAnsi="Lato" w:cstheme="minorHAnsi"/>
          <w:color w:val="FF0000"/>
          <w:sz w:val="22"/>
          <w:szCs w:val="22"/>
        </w:rPr>
      </w:pPr>
      <w:r w:rsidRPr="0078689B">
        <w:rPr>
          <w:rFonts w:ascii="Lato" w:hAnsi="Lato"/>
          <w:color w:val="FF0000"/>
          <w:sz w:val="22"/>
          <w:szCs w:val="22"/>
        </w:rPr>
        <w:t>Autorizar</w:t>
      </w:r>
      <w:r>
        <w:rPr>
          <w:rFonts w:ascii="Lato" w:hAnsi="Lato"/>
          <w:color w:val="FF0000"/>
          <w:sz w:val="22"/>
          <w:szCs w:val="22"/>
        </w:rPr>
        <w:t xml:space="preserve"> permiso económico con goce de sueldo, al Juez Noé Cuecuecha Rugerio, para los días veintiocho, veintinueve y treinta de octubre del año en curso</w:t>
      </w:r>
      <w:r w:rsidRPr="0078689B">
        <w:rPr>
          <w:rFonts w:ascii="Lato" w:hAnsi="Lato"/>
          <w:color w:val="FF0000"/>
          <w:sz w:val="22"/>
          <w:szCs w:val="22"/>
        </w:rPr>
        <w:t>.</w:t>
      </w:r>
    </w:p>
    <w:p w14:paraId="646B413D" w14:textId="635B4987" w:rsidR="00586D31" w:rsidRPr="00586D31" w:rsidRDefault="00284003" w:rsidP="00333A4F">
      <w:pPr>
        <w:pStyle w:val="NormalWeb"/>
        <w:numPr>
          <w:ilvl w:val="0"/>
          <w:numId w:val="19"/>
        </w:numPr>
        <w:tabs>
          <w:tab w:val="left" w:pos="5387"/>
        </w:tabs>
        <w:spacing w:before="0" w:beforeAutospacing="0" w:after="0" w:afterAutospacing="0" w:line="480" w:lineRule="auto"/>
        <w:ind w:left="714" w:hanging="357"/>
        <w:jc w:val="both"/>
        <w:rPr>
          <w:rFonts w:ascii="Lato" w:hAnsi="Lato" w:cstheme="minorHAnsi"/>
          <w:b/>
          <w:bCs/>
          <w:color w:val="000000" w:themeColor="text1"/>
          <w:u w:val="single"/>
        </w:rPr>
      </w:pPr>
      <w:r w:rsidRPr="00586D31">
        <w:rPr>
          <w:rFonts w:ascii="Lato" w:hAnsi="Lato"/>
          <w:color w:val="000000" w:themeColor="text1"/>
          <w:sz w:val="22"/>
          <w:szCs w:val="22"/>
        </w:rPr>
        <w:t xml:space="preserve">Designar al Licenciado </w:t>
      </w:r>
      <w:proofErr w:type="spellStart"/>
      <w:r w:rsidRPr="00586D31">
        <w:rPr>
          <w:rFonts w:ascii="Lato" w:hAnsi="Lato"/>
          <w:color w:val="000000" w:themeColor="text1"/>
          <w:sz w:val="22"/>
          <w:szCs w:val="22"/>
        </w:rPr>
        <w:t>Yovani</w:t>
      </w:r>
      <w:proofErr w:type="spellEnd"/>
      <w:r w:rsidRPr="00586D31">
        <w:rPr>
          <w:rFonts w:ascii="Lato" w:hAnsi="Lato"/>
          <w:color w:val="000000" w:themeColor="text1"/>
          <w:sz w:val="22"/>
          <w:szCs w:val="22"/>
        </w:rPr>
        <w:t xml:space="preserve"> Carro Roldán,</w:t>
      </w:r>
      <w:r w:rsidR="00586D31" w:rsidRPr="00586D31">
        <w:rPr>
          <w:rFonts w:ascii="Lato" w:hAnsi="Lato"/>
          <w:color w:val="000000" w:themeColor="text1"/>
          <w:sz w:val="22"/>
          <w:szCs w:val="22"/>
        </w:rPr>
        <w:t xml:space="preserve"> Asistente de </w:t>
      </w:r>
      <w:proofErr w:type="gramStart"/>
      <w:r w:rsidR="00586D31" w:rsidRPr="00586D31">
        <w:rPr>
          <w:rFonts w:ascii="Lato" w:hAnsi="Lato"/>
          <w:color w:val="000000" w:themeColor="text1"/>
          <w:sz w:val="22"/>
          <w:szCs w:val="22"/>
        </w:rPr>
        <w:t xml:space="preserve">Audiencias </w:t>
      </w:r>
      <w:r w:rsidRPr="00586D31">
        <w:rPr>
          <w:rFonts w:ascii="Lato" w:hAnsi="Lato"/>
          <w:color w:val="000000" w:themeColor="text1"/>
          <w:sz w:val="22"/>
          <w:szCs w:val="22"/>
        </w:rPr>
        <w:t xml:space="preserve"> para</w:t>
      </w:r>
      <w:proofErr w:type="gramEnd"/>
      <w:r w:rsidRPr="00586D31">
        <w:rPr>
          <w:rFonts w:ascii="Lato" w:hAnsi="Lato"/>
          <w:color w:val="000000" w:themeColor="text1"/>
          <w:sz w:val="22"/>
          <w:szCs w:val="22"/>
        </w:rPr>
        <w:t xml:space="preserve"> que sustituya</w:t>
      </w:r>
      <w:r w:rsidR="00586D31" w:rsidRPr="00586D31">
        <w:rPr>
          <w:rFonts w:ascii="Lato" w:hAnsi="Lato"/>
          <w:color w:val="000000" w:themeColor="text1"/>
          <w:sz w:val="22"/>
          <w:szCs w:val="22"/>
        </w:rPr>
        <w:t xml:space="preserve"> al Juez, para emitir acue</w:t>
      </w:r>
      <w:r w:rsidR="00586D31">
        <w:rPr>
          <w:rFonts w:ascii="Lato" w:hAnsi="Lato"/>
          <w:color w:val="000000" w:themeColor="text1"/>
          <w:sz w:val="22"/>
          <w:szCs w:val="22"/>
        </w:rPr>
        <w:t>r</w:t>
      </w:r>
      <w:r w:rsidR="00586D31" w:rsidRPr="00586D31">
        <w:rPr>
          <w:rFonts w:ascii="Lato" w:hAnsi="Lato"/>
          <w:color w:val="000000" w:themeColor="text1"/>
          <w:sz w:val="22"/>
          <w:szCs w:val="22"/>
        </w:rPr>
        <w:t xml:space="preserve">dos de carácter urgente y contestar informes de la </w:t>
      </w:r>
      <w:r w:rsidR="00CD1D1D">
        <w:rPr>
          <w:rFonts w:ascii="Lato" w:hAnsi="Lato"/>
          <w:color w:val="000000" w:themeColor="text1"/>
          <w:sz w:val="22"/>
          <w:szCs w:val="22"/>
        </w:rPr>
        <w:t>A</w:t>
      </w:r>
      <w:r w:rsidR="00586D31" w:rsidRPr="00586D31">
        <w:rPr>
          <w:rFonts w:ascii="Lato" w:hAnsi="Lato"/>
          <w:color w:val="000000" w:themeColor="text1"/>
          <w:sz w:val="22"/>
          <w:szCs w:val="22"/>
        </w:rPr>
        <w:t xml:space="preserve">utoridad </w:t>
      </w:r>
      <w:r w:rsidR="00CD1D1D">
        <w:rPr>
          <w:rFonts w:ascii="Lato" w:hAnsi="Lato"/>
          <w:color w:val="000000" w:themeColor="text1"/>
          <w:sz w:val="22"/>
          <w:szCs w:val="22"/>
        </w:rPr>
        <w:t>F</w:t>
      </w:r>
      <w:r w:rsidR="00586D31" w:rsidRPr="00586D31">
        <w:rPr>
          <w:rFonts w:ascii="Lato" w:hAnsi="Lato"/>
          <w:color w:val="000000" w:themeColor="text1"/>
          <w:sz w:val="22"/>
          <w:szCs w:val="22"/>
        </w:rPr>
        <w:t xml:space="preserve">ederal, no así para desahogar audiencias, dado que </w:t>
      </w:r>
      <w:r w:rsidR="00CD1D1D">
        <w:rPr>
          <w:rFonts w:ascii="Lato" w:hAnsi="Lato"/>
          <w:color w:val="000000" w:themeColor="text1"/>
          <w:sz w:val="22"/>
          <w:szCs w:val="22"/>
        </w:rPr>
        <w:t>é</w:t>
      </w:r>
      <w:r w:rsidR="00586D31" w:rsidRPr="00586D31">
        <w:rPr>
          <w:rFonts w:ascii="Lato" w:hAnsi="Lato"/>
          <w:color w:val="000000" w:themeColor="text1"/>
          <w:sz w:val="22"/>
          <w:szCs w:val="22"/>
        </w:rPr>
        <w:t>stas deben atender los principios del proceso penal acusatorio y oral</w:t>
      </w:r>
      <w:r w:rsidR="00CD1D1D">
        <w:rPr>
          <w:rFonts w:ascii="Lato" w:hAnsi="Lato"/>
          <w:color w:val="000000" w:themeColor="text1"/>
          <w:sz w:val="22"/>
          <w:szCs w:val="22"/>
        </w:rPr>
        <w:t>,</w:t>
      </w:r>
      <w:r w:rsidR="00586D31" w:rsidRPr="00586D31">
        <w:rPr>
          <w:rFonts w:ascii="Lato" w:hAnsi="Lato"/>
          <w:color w:val="000000" w:themeColor="text1"/>
          <w:sz w:val="22"/>
          <w:szCs w:val="22"/>
        </w:rPr>
        <w:t xml:space="preserve"> previstos en el artículo 20 de la </w:t>
      </w:r>
      <w:r w:rsidR="00A94D0D">
        <w:rPr>
          <w:rFonts w:ascii="Lato" w:hAnsi="Lato"/>
          <w:color w:val="000000" w:themeColor="text1"/>
          <w:sz w:val="22"/>
          <w:szCs w:val="22"/>
        </w:rPr>
        <w:t>C</w:t>
      </w:r>
      <w:r w:rsidR="00586D31" w:rsidRPr="00586D31">
        <w:rPr>
          <w:rFonts w:ascii="Lato" w:hAnsi="Lato"/>
          <w:color w:val="000000" w:themeColor="text1"/>
          <w:sz w:val="22"/>
          <w:szCs w:val="22"/>
        </w:rPr>
        <w:t xml:space="preserve">onstitución </w:t>
      </w:r>
      <w:r w:rsidR="00CD1D1D" w:rsidRPr="00586D31">
        <w:rPr>
          <w:rFonts w:ascii="Lato" w:hAnsi="Lato"/>
          <w:color w:val="000000" w:themeColor="text1"/>
          <w:sz w:val="22"/>
          <w:szCs w:val="22"/>
        </w:rPr>
        <w:t>Política</w:t>
      </w:r>
      <w:r w:rsidR="00586D31" w:rsidRPr="00586D31">
        <w:rPr>
          <w:rFonts w:ascii="Lato" w:hAnsi="Lato"/>
          <w:color w:val="000000" w:themeColor="text1"/>
          <w:sz w:val="22"/>
          <w:szCs w:val="22"/>
        </w:rPr>
        <w:t xml:space="preserve"> de los Estados Unidos Mexicanos</w:t>
      </w:r>
    </w:p>
    <w:p w14:paraId="4D7E9C59" w14:textId="61AEA42D" w:rsidR="00284003" w:rsidRPr="00E96B57" w:rsidRDefault="00284003" w:rsidP="00586D31">
      <w:pPr>
        <w:pStyle w:val="NormalWeb"/>
        <w:tabs>
          <w:tab w:val="left" w:pos="5387"/>
        </w:tabs>
        <w:spacing w:before="0" w:beforeAutospacing="0" w:after="0" w:afterAutospacing="0" w:line="480" w:lineRule="auto"/>
        <w:jc w:val="both"/>
        <w:rPr>
          <w:rFonts w:ascii="Lato" w:hAnsi="Lato" w:cstheme="minorHAnsi"/>
          <w:b/>
          <w:bCs/>
          <w:color w:val="000000" w:themeColor="text1"/>
          <w:sz w:val="22"/>
          <w:szCs w:val="22"/>
          <w:u w:val="single"/>
        </w:rPr>
      </w:pPr>
      <w:r w:rsidRPr="00E96B57">
        <w:rPr>
          <w:rFonts w:ascii="Lato" w:hAnsi="Lato" w:cstheme="minorHAnsi"/>
          <w:color w:val="000000" w:themeColor="text1"/>
          <w:sz w:val="22"/>
          <w:szCs w:val="22"/>
        </w:rPr>
        <w:t xml:space="preserve">Comuníquese esta determinación a la </w:t>
      </w:r>
      <w:proofErr w:type="gramStart"/>
      <w:r w:rsidRPr="00E96B57">
        <w:rPr>
          <w:rFonts w:ascii="Lato" w:hAnsi="Lato" w:cstheme="minorHAnsi"/>
          <w:color w:val="000000" w:themeColor="text1"/>
          <w:sz w:val="22"/>
          <w:szCs w:val="22"/>
        </w:rPr>
        <w:t>Directora</w:t>
      </w:r>
      <w:proofErr w:type="gramEnd"/>
      <w:r w:rsidRPr="00E96B57">
        <w:rPr>
          <w:rFonts w:ascii="Lato" w:hAnsi="Lato" w:cstheme="minorHAnsi"/>
          <w:color w:val="000000" w:themeColor="text1"/>
          <w:sz w:val="22"/>
          <w:szCs w:val="22"/>
        </w:rPr>
        <w:t xml:space="preserve"> de Recursos Humanos y Materiales dependiente de la Secretaría Ejecutiva, al Juez y </w:t>
      </w:r>
      <w:r w:rsidR="00586D31" w:rsidRPr="00E96B57">
        <w:rPr>
          <w:rFonts w:ascii="Lato" w:hAnsi="Lato" w:cstheme="minorHAnsi"/>
          <w:color w:val="000000" w:themeColor="text1"/>
          <w:sz w:val="22"/>
          <w:szCs w:val="22"/>
        </w:rPr>
        <w:t>al Asistente de Audiencias del Juzgado</w:t>
      </w:r>
      <w:r w:rsidRPr="00E96B57">
        <w:rPr>
          <w:rFonts w:ascii="Lato" w:hAnsi="Lato" w:cstheme="minorHAnsi"/>
          <w:color w:val="000000" w:themeColor="text1"/>
          <w:sz w:val="22"/>
          <w:szCs w:val="22"/>
        </w:rPr>
        <w:t xml:space="preserve"> </w:t>
      </w:r>
      <w:r w:rsidRPr="00E96B57">
        <w:rPr>
          <w:rFonts w:ascii="Lato" w:hAnsi="Lato"/>
          <w:color w:val="000000" w:themeColor="text1"/>
          <w:sz w:val="22"/>
          <w:szCs w:val="22"/>
        </w:rPr>
        <w:t xml:space="preserve">de Ejecución Especializado de Medidas Aplicables a Adolescentes y de Ejecución de Sanciones Penales del Estado de Tlaxcala, para </w:t>
      </w:r>
      <w:r w:rsidRPr="00E96B57">
        <w:rPr>
          <w:rFonts w:ascii="Lato" w:hAnsi="Lato" w:cstheme="minorHAnsi"/>
          <w:color w:val="000000" w:themeColor="text1"/>
          <w:sz w:val="22"/>
          <w:szCs w:val="22"/>
        </w:rPr>
        <w:t xml:space="preserve">su conocimiento y efectos legales correspondientes. </w:t>
      </w:r>
      <w:r w:rsidRPr="00E96B57">
        <w:rPr>
          <w:rFonts w:ascii="Lato" w:hAnsi="Lato" w:cstheme="minorHAnsi"/>
          <w:b/>
          <w:bCs/>
          <w:color w:val="000000" w:themeColor="text1"/>
          <w:sz w:val="22"/>
          <w:szCs w:val="22"/>
          <w:u w:val="single"/>
        </w:rPr>
        <w:t>APROBADO POR UNANIMIDAD DE VOTOS</w:t>
      </w:r>
      <w:r w:rsidR="00E96B57">
        <w:rPr>
          <w:rFonts w:ascii="Lato" w:hAnsi="Lato" w:cstheme="minorHAnsi"/>
          <w:b/>
          <w:bCs/>
          <w:color w:val="000000" w:themeColor="text1"/>
          <w:sz w:val="22"/>
          <w:szCs w:val="22"/>
          <w:u w:val="single"/>
        </w:rPr>
        <w:t xml:space="preserve"> DE QUIENES SE ENCUENTRAN PRESENTES.</w:t>
      </w:r>
    </w:p>
    <w:p w14:paraId="0D40DE46" w14:textId="77777777" w:rsidR="00284003" w:rsidRPr="0078689B" w:rsidRDefault="00284003" w:rsidP="00284003">
      <w:pPr>
        <w:pStyle w:val="NormalWeb"/>
        <w:spacing w:before="0" w:beforeAutospacing="0" w:after="0" w:afterAutospacing="0" w:line="480" w:lineRule="auto"/>
        <w:ind w:firstLine="708"/>
        <w:jc w:val="both"/>
        <w:rPr>
          <w:rFonts w:ascii="Lato" w:hAnsi="Lato" w:cstheme="minorHAnsi"/>
          <w:b/>
          <w:color w:val="000000" w:themeColor="text1"/>
          <w:sz w:val="22"/>
          <w:szCs w:val="22"/>
        </w:rPr>
      </w:pPr>
      <w:r w:rsidRPr="0078689B">
        <w:rPr>
          <w:rFonts w:ascii="Lato" w:hAnsi="Lato"/>
          <w:b/>
          <w:color w:val="000000"/>
          <w:sz w:val="22"/>
          <w:szCs w:val="22"/>
        </w:rPr>
        <w:t>ACUERDO XXII/87/2024.6.</w:t>
      </w:r>
      <w:r w:rsidRPr="0078689B">
        <w:rPr>
          <w:rFonts w:ascii="Lato" w:hAnsi="Lato" w:cstheme="minorHAnsi"/>
          <w:b/>
          <w:bCs/>
          <w:color w:val="000000" w:themeColor="text1"/>
          <w:sz w:val="22"/>
          <w:szCs w:val="22"/>
        </w:rPr>
        <w:t xml:space="preserve"> Escri</w:t>
      </w:r>
      <w:r w:rsidRPr="0078689B">
        <w:rPr>
          <w:rFonts w:ascii="Lato" w:hAnsi="Lato" w:cstheme="minorHAnsi"/>
          <w:b/>
          <w:color w:val="000000" w:themeColor="text1"/>
          <w:sz w:val="22"/>
          <w:szCs w:val="22"/>
        </w:rPr>
        <w:t xml:space="preserve">to recibido el veintidós de octubre de dos mil veinticuatro, signado por la Licenciada Liz Aurora Sánchez Fuentes, </w:t>
      </w:r>
      <w:proofErr w:type="gramStart"/>
      <w:r w:rsidRPr="0078689B">
        <w:rPr>
          <w:rFonts w:ascii="Lato" w:hAnsi="Lato" w:cstheme="minorHAnsi"/>
          <w:b/>
          <w:color w:val="000000" w:themeColor="text1"/>
          <w:sz w:val="22"/>
          <w:szCs w:val="22"/>
        </w:rPr>
        <w:t>Secretaria</w:t>
      </w:r>
      <w:proofErr w:type="gramEnd"/>
      <w:r w:rsidRPr="0078689B">
        <w:rPr>
          <w:rFonts w:ascii="Lato" w:hAnsi="Lato" w:cstheme="minorHAnsi"/>
          <w:b/>
          <w:color w:val="000000" w:themeColor="text1"/>
          <w:sz w:val="22"/>
          <w:szCs w:val="22"/>
        </w:rPr>
        <w:t xml:space="preserve"> de Acuerdos en funciones de Administradora de Sala, con licencia. - - </w:t>
      </w:r>
      <w:r w:rsidRPr="0078689B">
        <w:rPr>
          <w:rFonts w:ascii="Lato" w:hAnsi="Lato" w:cstheme="minorHAnsi"/>
          <w:bCs/>
          <w:color w:val="000000" w:themeColor="text1"/>
          <w:sz w:val="22"/>
          <w:szCs w:val="22"/>
        </w:rPr>
        <w:t xml:space="preserve">Dada cuenta con el escrito de referencia, mediante el cual, la Licenciada Liz Aurora Sánchez Fuentes, </w:t>
      </w:r>
      <w:proofErr w:type="gramStart"/>
      <w:r w:rsidRPr="0078689B">
        <w:rPr>
          <w:rFonts w:ascii="Lato" w:hAnsi="Lato" w:cstheme="minorHAnsi"/>
          <w:bCs/>
          <w:color w:val="000000" w:themeColor="text1"/>
          <w:sz w:val="22"/>
          <w:szCs w:val="22"/>
        </w:rPr>
        <w:t>Secretaria</w:t>
      </w:r>
      <w:proofErr w:type="gramEnd"/>
      <w:r w:rsidRPr="0078689B">
        <w:rPr>
          <w:rFonts w:ascii="Lato" w:hAnsi="Lato" w:cstheme="minorHAnsi"/>
          <w:bCs/>
          <w:color w:val="000000" w:themeColor="text1"/>
          <w:sz w:val="22"/>
          <w:szCs w:val="22"/>
        </w:rPr>
        <w:t xml:space="preserve"> de Acuerdos en funciones de Administradora de Sala</w:t>
      </w:r>
      <w:r w:rsidRPr="0078689B">
        <w:rPr>
          <w:rFonts w:ascii="Lato" w:hAnsi="Lato" w:cstheme="minorHAnsi"/>
          <w:b/>
          <w:color w:val="000000" w:themeColor="text1"/>
          <w:sz w:val="22"/>
          <w:szCs w:val="22"/>
        </w:rPr>
        <w:t>,</w:t>
      </w:r>
      <w:r w:rsidRPr="0078689B">
        <w:rPr>
          <w:rFonts w:ascii="Lato" w:hAnsi="Lato" w:cstheme="minorHAnsi"/>
          <w:bCs/>
          <w:color w:val="000000" w:themeColor="text1"/>
          <w:sz w:val="22"/>
          <w:szCs w:val="22"/>
        </w:rPr>
        <w:t xml:space="preserve"> solicita licencia sin goce de sueldo al cargo que desempeña, por el </w:t>
      </w:r>
      <w:r w:rsidRPr="0078689B">
        <w:rPr>
          <w:rFonts w:ascii="Lato" w:hAnsi="Lato" w:cstheme="minorHAnsi"/>
          <w:bCs/>
          <w:color w:val="000000" w:themeColor="text1"/>
          <w:sz w:val="22"/>
          <w:szCs w:val="22"/>
        </w:rPr>
        <w:lastRenderedPageBreak/>
        <w:t>termino de ciento ochenta días, con efectos a partir del tres de noviembre de dos mil veinticuatro al uno de mayo de dos mil veinticinco, para atender asuntos de carácter personal</w:t>
      </w:r>
      <w:r>
        <w:rPr>
          <w:rFonts w:ascii="Lato" w:hAnsi="Lato" w:cstheme="minorHAnsi"/>
          <w:bCs/>
          <w:color w:val="000000" w:themeColor="text1"/>
          <w:sz w:val="22"/>
          <w:szCs w:val="22"/>
        </w:rPr>
        <w:t>. A</w:t>
      </w:r>
      <w:r w:rsidRPr="0078689B">
        <w:rPr>
          <w:rFonts w:ascii="Lato" w:hAnsi="Lato"/>
          <w:color w:val="000000" w:themeColor="text1"/>
          <w:sz w:val="22"/>
          <w:szCs w:val="22"/>
        </w:rPr>
        <w:t xml:space="preserve">l respecto, con fundamento en lo que establecen los artículos 85 de la Constitución Política del Estado Libre y Soberano de Tlaxcala; 36 de la Ley Laboral de los Servidores Públicos del Estado de Tlaxcala y sus Municipios, 61 y 68 fracción I, de la Ley Orgánica del Poder Judicial del Estado, </w:t>
      </w:r>
      <w:r w:rsidRPr="0078689B">
        <w:rPr>
          <w:rFonts w:ascii="Lato" w:hAnsi="Lato" w:cstheme="minorHAnsi"/>
          <w:sz w:val="22"/>
          <w:szCs w:val="22"/>
        </w:rPr>
        <w:t>9 fracción VI y 88 del Reglamento del Consejo de la Judicatura del Estado</w:t>
      </w:r>
      <w:r w:rsidRPr="0078689B">
        <w:rPr>
          <w:rFonts w:ascii="Lato" w:hAnsi="Lato"/>
          <w:color w:val="000000" w:themeColor="text1"/>
          <w:sz w:val="22"/>
          <w:szCs w:val="22"/>
        </w:rPr>
        <w:t>, se determina:</w:t>
      </w:r>
    </w:p>
    <w:p w14:paraId="0C9BD20A" w14:textId="77777777" w:rsidR="00284003" w:rsidRPr="0078689B" w:rsidRDefault="00284003" w:rsidP="00284003">
      <w:pPr>
        <w:pStyle w:val="Prrafodelista"/>
        <w:numPr>
          <w:ilvl w:val="0"/>
          <w:numId w:val="20"/>
        </w:numPr>
        <w:spacing w:after="0" w:line="480" w:lineRule="auto"/>
        <w:jc w:val="both"/>
        <w:rPr>
          <w:rFonts w:ascii="Lato" w:hAnsi="Lato"/>
          <w:color w:val="000000" w:themeColor="text1"/>
        </w:rPr>
      </w:pPr>
      <w:r w:rsidRPr="0078689B">
        <w:rPr>
          <w:rFonts w:ascii="Lato" w:hAnsi="Lato"/>
          <w:color w:val="000000" w:themeColor="text1"/>
        </w:rPr>
        <w:t>Tomar conocimiento del escrito de cuenta.</w:t>
      </w:r>
    </w:p>
    <w:p w14:paraId="50D57C5C" w14:textId="77777777" w:rsidR="00284003" w:rsidRPr="0078689B" w:rsidRDefault="00284003" w:rsidP="00284003">
      <w:pPr>
        <w:pStyle w:val="Prrafodelista"/>
        <w:numPr>
          <w:ilvl w:val="0"/>
          <w:numId w:val="20"/>
        </w:numPr>
        <w:spacing w:after="0" w:line="480" w:lineRule="auto"/>
        <w:jc w:val="both"/>
        <w:rPr>
          <w:rFonts w:ascii="Lato" w:hAnsi="Lato"/>
          <w:color w:val="000000" w:themeColor="text1"/>
        </w:rPr>
      </w:pPr>
      <w:r w:rsidRPr="0078689B">
        <w:rPr>
          <w:rFonts w:ascii="Lato" w:hAnsi="Lato"/>
          <w:color w:val="000000" w:themeColor="text1"/>
        </w:rPr>
        <w:t xml:space="preserve">Autorizar licencia sin goce de sueldo a la </w:t>
      </w:r>
      <w:r w:rsidRPr="0078689B">
        <w:rPr>
          <w:rFonts w:ascii="Lato" w:hAnsi="Lato" w:cstheme="minorHAnsi"/>
          <w:bCs/>
          <w:color w:val="000000" w:themeColor="text1"/>
        </w:rPr>
        <w:t xml:space="preserve">Licenciada Liz Aurora Sánchez Fuentes, </w:t>
      </w:r>
      <w:proofErr w:type="gramStart"/>
      <w:r w:rsidRPr="0078689B">
        <w:rPr>
          <w:rFonts w:ascii="Lato" w:hAnsi="Lato" w:cstheme="minorHAnsi"/>
          <w:bCs/>
          <w:color w:val="000000" w:themeColor="text1"/>
        </w:rPr>
        <w:t>Secretaria</w:t>
      </w:r>
      <w:proofErr w:type="gramEnd"/>
      <w:r w:rsidRPr="0078689B">
        <w:rPr>
          <w:rFonts w:ascii="Lato" w:hAnsi="Lato" w:cstheme="minorHAnsi"/>
          <w:bCs/>
          <w:color w:val="000000" w:themeColor="text1"/>
        </w:rPr>
        <w:t xml:space="preserve"> de Acuerdos en funciones de Administradora de Sala, por el término de ciento ochenta días, con efectos a partir del tres de noviembre de dos mil veinticuatro al uno de mayo de dos mil veinticinco, </w:t>
      </w:r>
      <w:r w:rsidRPr="0078689B">
        <w:rPr>
          <w:rFonts w:ascii="Lato" w:hAnsi="Lato" w:cstheme="minorHAnsi"/>
          <w:color w:val="000000" w:themeColor="text1"/>
        </w:rPr>
        <w:t>una vez concluida ésta, deberá incorporarse al siguiente día hábil a su lugar de adscripción.</w:t>
      </w:r>
    </w:p>
    <w:p w14:paraId="2910AE24" w14:textId="06537422" w:rsidR="00284003" w:rsidRPr="0078689B" w:rsidRDefault="00284003" w:rsidP="00284003">
      <w:pPr>
        <w:spacing w:after="0" w:line="480" w:lineRule="auto"/>
        <w:jc w:val="both"/>
        <w:rPr>
          <w:rFonts w:ascii="Lato" w:hAnsi="Lato"/>
          <w:b/>
          <w:bCs/>
          <w:color w:val="000000" w:themeColor="text1"/>
          <w:u w:val="single"/>
        </w:rPr>
      </w:pPr>
      <w:r w:rsidRPr="0078689B">
        <w:rPr>
          <w:rFonts w:ascii="Lato" w:hAnsi="Lato"/>
          <w:color w:val="000000" w:themeColor="text1"/>
        </w:rPr>
        <w:t xml:space="preserve">Comuníquese esta determinación a la </w:t>
      </w:r>
      <w:proofErr w:type="gramStart"/>
      <w:r w:rsidRPr="0078689B">
        <w:rPr>
          <w:rFonts w:ascii="Lato" w:hAnsi="Lato"/>
          <w:color w:val="000000" w:themeColor="text1"/>
        </w:rPr>
        <w:t>Directora</w:t>
      </w:r>
      <w:proofErr w:type="gramEnd"/>
      <w:r w:rsidRPr="0078689B">
        <w:rPr>
          <w:rFonts w:ascii="Lato" w:hAnsi="Lato"/>
          <w:color w:val="000000" w:themeColor="text1"/>
        </w:rPr>
        <w:t xml:space="preserve"> de Recursos Humanos y Materiales dependiente de la Secretaría Ejecutiva y Tesorero del Poder Judicial del Estado, para su conocimiento y efectos legales correspondientes, así como a la peticionaria, a través del oficio respectivo. </w:t>
      </w:r>
      <w:r w:rsidRPr="0078689B">
        <w:rPr>
          <w:rFonts w:ascii="Lato" w:hAnsi="Lato"/>
          <w:b/>
          <w:bCs/>
          <w:color w:val="000000" w:themeColor="text1"/>
          <w:u w:val="single"/>
        </w:rPr>
        <w:t>APROBADO POR UNANIMIDAD DE VOTOS</w:t>
      </w:r>
      <w:r w:rsidR="00E96B57">
        <w:rPr>
          <w:rFonts w:ascii="Lato" w:hAnsi="Lato"/>
          <w:b/>
          <w:bCs/>
          <w:color w:val="000000" w:themeColor="text1"/>
          <w:u w:val="single"/>
        </w:rPr>
        <w:t xml:space="preserve"> DE QUIENES SE ENCUENTRAN PRESENTES</w:t>
      </w:r>
      <w:r w:rsidRPr="0078689B">
        <w:rPr>
          <w:rFonts w:ascii="Lato" w:hAnsi="Lato"/>
          <w:b/>
          <w:bCs/>
          <w:color w:val="000000" w:themeColor="text1"/>
          <w:u w:val="single"/>
        </w:rPr>
        <w:t>.</w:t>
      </w:r>
    </w:p>
    <w:p w14:paraId="7FF550F3" w14:textId="77777777" w:rsidR="00284003" w:rsidRPr="0078689B" w:rsidRDefault="00284003" w:rsidP="00284003">
      <w:pPr>
        <w:spacing w:after="0" w:line="480" w:lineRule="auto"/>
        <w:ind w:firstLine="851"/>
        <w:jc w:val="both"/>
        <w:rPr>
          <w:rFonts w:ascii="Lato" w:hAnsi="Lato"/>
          <w:b/>
          <w:color w:val="000000"/>
        </w:rPr>
      </w:pPr>
      <w:r w:rsidRPr="0078689B">
        <w:rPr>
          <w:rFonts w:ascii="Lato" w:hAnsi="Lato"/>
          <w:b/>
          <w:color w:val="000000"/>
        </w:rPr>
        <w:t>ACUERDO XXII/87/2024.</w:t>
      </w:r>
      <w:r>
        <w:rPr>
          <w:rFonts w:ascii="Lato" w:hAnsi="Lato"/>
          <w:b/>
          <w:color w:val="000000"/>
        </w:rPr>
        <w:t>7</w:t>
      </w:r>
      <w:r w:rsidRPr="0078689B">
        <w:rPr>
          <w:rFonts w:ascii="Lato" w:hAnsi="Lato"/>
          <w:b/>
          <w:color w:val="000000"/>
        </w:rPr>
        <w:t>.  Oficio número 1924/2024, recibido el once de octubre de dos mil veinticuatro, signado por las Licenciadas Karina Erazo Rodríguez y Laura Jiménez Oropeza. - - - - - - - - - - - - - - - - - - - - - - - - - -</w:t>
      </w:r>
    </w:p>
    <w:p w14:paraId="012F6B20" w14:textId="77777777" w:rsidR="00284003" w:rsidRPr="0078689B" w:rsidRDefault="00284003" w:rsidP="00284003">
      <w:pPr>
        <w:spacing w:after="0" w:line="480" w:lineRule="auto"/>
        <w:jc w:val="both"/>
        <w:rPr>
          <w:rFonts w:ascii="Lato" w:hAnsi="Lato"/>
          <w:color w:val="000000"/>
        </w:rPr>
      </w:pPr>
      <w:r w:rsidRPr="0078689B">
        <w:rPr>
          <w:rFonts w:ascii="Lato" w:hAnsi="Lato"/>
          <w:bCs/>
          <w:color w:val="000000"/>
        </w:rPr>
        <w:t>Dada cuenta con el oficio de cuenta, mediante el cual, solicitan se conceda permiso con goce de sueldo a los servidores públicos de Base, para que asistan el próximo seis de diciembre de dos mil veinticuatro, a la celebración de su aniversario sindical 2024, ya que debido a los problemas intersindicales por los que atraviesan, no se celebró oportunamente</w:t>
      </w:r>
      <w:r>
        <w:rPr>
          <w:rFonts w:ascii="Lato" w:hAnsi="Lato"/>
          <w:bCs/>
          <w:color w:val="000000"/>
        </w:rPr>
        <w:t>. A</w:t>
      </w:r>
      <w:r w:rsidRPr="0078689B">
        <w:rPr>
          <w:rFonts w:ascii="Lato" w:hAnsi="Lato"/>
          <w:bCs/>
          <w:color w:val="000000"/>
        </w:rPr>
        <w:t>l respecto, tomando en consideración que mediante acuerdo X/33/2024.3. de este Cuerpo Colegiado, y en atención a su solicitud realizada en el oficio número 845/2024, se a</w:t>
      </w:r>
      <w:r w:rsidRPr="0078689B">
        <w:rPr>
          <w:rFonts w:ascii="Lato" w:hAnsi="Lato"/>
          <w:color w:val="000000"/>
        </w:rPr>
        <w:t xml:space="preserve">utorizó como día no laborable para el personal del Poder Judicial del Estado, </w:t>
      </w:r>
      <w:r w:rsidRPr="0078689B">
        <w:rPr>
          <w:rFonts w:ascii="Lato" w:hAnsi="Lato"/>
          <w:b/>
          <w:bCs/>
          <w:color w:val="000000"/>
        </w:rPr>
        <w:t>de Base</w:t>
      </w:r>
      <w:r w:rsidRPr="0078689B">
        <w:rPr>
          <w:rFonts w:ascii="Lato" w:hAnsi="Lato"/>
          <w:color w:val="000000"/>
        </w:rPr>
        <w:t xml:space="preserve">, afiliados al Sindicato “7 de Mayo”, con goce de sueldo, el día viernes tres de mayo </w:t>
      </w:r>
      <w:r w:rsidRPr="0078689B">
        <w:rPr>
          <w:rFonts w:ascii="Lato" w:hAnsi="Lato"/>
          <w:color w:val="000000"/>
        </w:rPr>
        <w:lastRenderedPageBreak/>
        <w:t>de dos mil veinticuatro, en sustitución del día martes siete de mayo del año en curso</w:t>
      </w:r>
      <w:r>
        <w:rPr>
          <w:rFonts w:ascii="Lato" w:hAnsi="Lato"/>
          <w:color w:val="000000"/>
        </w:rPr>
        <w:t>,</w:t>
      </w:r>
      <w:r w:rsidRPr="0078689B">
        <w:rPr>
          <w:rFonts w:ascii="Lato" w:hAnsi="Lato"/>
          <w:color w:val="000000"/>
        </w:rPr>
        <w:t xml:space="preserve"> no obstante lo anterior, de igual forma a petición del sindicato les fue otorgado el siete de mayo del presente año; en consecuencia, con fundamento en lo que establece el artículo 61 de la Ley Orgánica del Poder Judicial del Estado, se determina: </w:t>
      </w:r>
    </w:p>
    <w:p w14:paraId="132D4D05" w14:textId="77777777" w:rsidR="00284003" w:rsidRPr="0078689B" w:rsidRDefault="00284003" w:rsidP="00284003">
      <w:pPr>
        <w:pStyle w:val="Prrafodelista"/>
        <w:numPr>
          <w:ilvl w:val="0"/>
          <w:numId w:val="21"/>
        </w:numPr>
        <w:tabs>
          <w:tab w:val="left" w:pos="5387"/>
        </w:tabs>
        <w:spacing w:after="0" w:line="480" w:lineRule="auto"/>
        <w:jc w:val="both"/>
        <w:rPr>
          <w:rFonts w:ascii="Lato" w:hAnsi="Lato"/>
          <w:color w:val="000000"/>
        </w:rPr>
      </w:pPr>
      <w:r w:rsidRPr="0078689B">
        <w:rPr>
          <w:rFonts w:ascii="Lato" w:hAnsi="Lato"/>
          <w:color w:val="000000"/>
        </w:rPr>
        <w:t>Tomar conocimiento del oficio de cuenta.</w:t>
      </w:r>
    </w:p>
    <w:p w14:paraId="4BF07A9B" w14:textId="77777777" w:rsidR="00284003" w:rsidRPr="0078689B" w:rsidRDefault="00284003" w:rsidP="00284003">
      <w:pPr>
        <w:pStyle w:val="Prrafodelista"/>
        <w:numPr>
          <w:ilvl w:val="0"/>
          <w:numId w:val="21"/>
        </w:numPr>
        <w:tabs>
          <w:tab w:val="left" w:pos="5387"/>
        </w:tabs>
        <w:spacing w:after="0" w:line="480" w:lineRule="auto"/>
        <w:jc w:val="both"/>
        <w:rPr>
          <w:rFonts w:ascii="Lato" w:hAnsi="Lato"/>
          <w:color w:val="000000"/>
        </w:rPr>
      </w:pPr>
      <w:r w:rsidRPr="0078689B">
        <w:rPr>
          <w:rFonts w:ascii="Lato" w:hAnsi="Lato"/>
          <w:color w:val="000000"/>
        </w:rPr>
        <w:t>No acordar de conformidad lo solicitado, por las consideraciones expuestas.</w:t>
      </w:r>
    </w:p>
    <w:p w14:paraId="639C5DB7" w14:textId="75E364CD" w:rsidR="00284003" w:rsidRPr="0078689B" w:rsidRDefault="00284003" w:rsidP="00284003">
      <w:pPr>
        <w:spacing w:after="0" w:line="480" w:lineRule="auto"/>
        <w:jc w:val="both"/>
        <w:rPr>
          <w:rFonts w:ascii="Lato" w:hAnsi="Lato"/>
          <w:b/>
          <w:bCs/>
          <w:color w:val="000000" w:themeColor="text1"/>
          <w:u w:val="single"/>
        </w:rPr>
      </w:pPr>
      <w:r w:rsidRPr="0078689B">
        <w:rPr>
          <w:rFonts w:ascii="Lato" w:hAnsi="Lato"/>
          <w:color w:val="000000"/>
        </w:rPr>
        <w:t xml:space="preserve">Comuníquese esta determinación a las peticionarias para su conocimiento, a través de la </w:t>
      </w:r>
      <w:proofErr w:type="spellStart"/>
      <w:r w:rsidRPr="0078689B">
        <w:rPr>
          <w:rFonts w:ascii="Lato" w:hAnsi="Lato"/>
          <w:color w:val="000000"/>
        </w:rPr>
        <w:t>Diligenciaria</w:t>
      </w:r>
      <w:proofErr w:type="spellEnd"/>
      <w:r w:rsidRPr="0078689B">
        <w:rPr>
          <w:rFonts w:ascii="Lato" w:hAnsi="Lato"/>
          <w:color w:val="000000"/>
        </w:rPr>
        <w:t xml:space="preserve"> adscrita al Consejo de la Judicatura del Estado, en el domicilio oficial del Sindicato “7 de </w:t>
      </w:r>
      <w:proofErr w:type="gramStart"/>
      <w:r w:rsidRPr="0078689B">
        <w:rPr>
          <w:rFonts w:ascii="Lato" w:hAnsi="Lato"/>
          <w:color w:val="000000"/>
        </w:rPr>
        <w:t>Mayo</w:t>
      </w:r>
      <w:proofErr w:type="gramEnd"/>
      <w:r w:rsidRPr="0078689B">
        <w:rPr>
          <w:rFonts w:ascii="Lato" w:hAnsi="Lato"/>
          <w:color w:val="000000"/>
        </w:rPr>
        <w:t xml:space="preserve">”.  </w:t>
      </w:r>
      <w:r w:rsidRPr="0078689B">
        <w:rPr>
          <w:rFonts w:ascii="Lato" w:hAnsi="Lato"/>
          <w:b/>
          <w:bCs/>
          <w:color w:val="000000" w:themeColor="text1"/>
          <w:u w:val="single"/>
        </w:rPr>
        <w:t>APROBADO POR UNANIMIDAD DE VOTOS</w:t>
      </w:r>
      <w:r w:rsidR="00E96B57">
        <w:rPr>
          <w:rFonts w:ascii="Lato" w:hAnsi="Lato"/>
          <w:b/>
          <w:bCs/>
          <w:color w:val="000000" w:themeColor="text1"/>
          <w:u w:val="single"/>
        </w:rPr>
        <w:t xml:space="preserve"> DE QUIENES SE ENCUENTRAN PRESENTES</w:t>
      </w:r>
      <w:r w:rsidRPr="0078689B">
        <w:rPr>
          <w:rFonts w:ascii="Lato" w:hAnsi="Lato"/>
          <w:b/>
          <w:bCs/>
          <w:color w:val="000000" w:themeColor="text1"/>
          <w:u w:val="single"/>
        </w:rPr>
        <w:t>.</w:t>
      </w:r>
    </w:p>
    <w:p w14:paraId="00C43011" w14:textId="77777777" w:rsidR="00284003" w:rsidRPr="0078689B" w:rsidRDefault="00284003" w:rsidP="00284003">
      <w:pPr>
        <w:spacing w:after="0" w:line="480" w:lineRule="auto"/>
        <w:jc w:val="both"/>
        <w:rPr>
          <w:rFonts w:ascii="Lato" w:hAnsi="Lato"/>
          <w:b/>
          <w:bCs/>
          <w:color w:val="FF0000"/>
          <w:u w:val="single"/>
        </w:rPr>
      </w:pPr>
    </w:p>
    <w:p w14:paraId="0174B5F3" w14:textId="77777777" w:rsidR="00284003" w:rsidRPr="00A6727E" w:rsidRDefault="00284003" w:rsidP="00284003">
      <w:pPr>
        <w:spacing w:after="0" w:line="480" w:lineRule="auto"/>
        <w:jc w:val="both"/>
        <w:rPr>
          <w:rFonts w:ascii="Lato" w:hAnsi="Lato"/>
          <w:b/>
          <w:bCs/>
          <w:color w:val="FF0000"/>
          <w:u w:val="single"/>
        </w:rPr>
      </w:pPr>
      <w:r w:rsidRPr="00A6727E">
        <w:rPr>
          <w:rFonts w:ascii="Lato" w:hAnsi="Lato"/>
          <w:b/>
          <w:bCs/>
          <w:color w:val="FF0000"/>
          <w:u w:val="single"/>
        </w:rPr>
        <w:t xml:space="preserve">SIENDO LAS ONCE HORAS CON VEINTE MINUTOS, SE REINCORPORA A LA PRSENTE SESIÓN EL CONSEJERO REY DAVID GONZÁLEZ </w:t>
      </w:r>
      <w:proofErr w:type="spellStart"/>
      <w:r w:rsidRPr="00A6727E">
        <w:rPr>
          <w:rFonts w:ascii="Lato" w:hAnsi="Lato"/>
          <w:b/>
          <w:bCs/>
          <w:color w:val="FF0000"/>
          <w:u w:val="single"/>
        </w:rPr>
        <w:t>GONZÁLEZ</w:t>
      </w:r>
      <w:proofErr w:type="spellEnd"/>
      <w:r>
        <w:rPr>
          <w:rFonts w:ascii="Lato" w:hAnsi="Lato"/>
          <w:b/>
          <w:bCs/>
          <w:color w:val="FF0000"/>
          <w:u w:val="single"/>
        </w:rPr>
        <w:t>, ENCONTRÁNDOSE PRESENTES LOS CINCO INTEGRANTES DE ESTE PLENO DEL CONSEJO DE LA JUDICATURA.</w:t>
      </w:r>
    </w:p>
    <w:p w14:paraId="7574E07A" w14:textId="77777777" w:rsidR="00284003" w:rsidRPr="00735941" w:rsidRDefault="00284003" w:rsidP="00284003">
      <w:pPr>
        <w:spacing w:after="0" w:line="480" w:lineRule="auto"/>
        <w:jc w:val="both"/>
        <w:rPr>
          <w:rFonts w:ascii="Lato" w:hAnsi="Lato"/>
          <w:b/>
          <w:bCs/>
          <w:color w:val="000000" w:themeColor="text1"/>
          <w:u w:val="single"/>
        </w:rPr>
      </w:pPr>
    </w:p>
    <w:p w14:paraId="1FD48C50" w14:textId="77777777" w:rsidR="00284003" w:rsidRDefault="00284003" w:rsidP="00284003">
      <w:pPr>
        <w:spacing w:after="0" w:line="480" w:lineRule="auto"/>
        <w:jc w:val="both"/>
        <w:rPr>
          <w:rFonts w:ascii="Lato" w:hAnsi="Lato"/>
          <w:b/>
          <w:color w:val="000000"/>
        </w:rPr>
      </w:pPr>
      <w:r w:rsidRPr="001F705C">
        <w:rPr>
          <w:rFonts w:ascii="Lato" w:hAnsi="Lato"/>
          <w:b/>
          <w:color w:val="000000"/>
        </w:rPr>
        <w:t>ACUERDO XXI</w:t>
      </w:r>
      <w:r>
        <w:rPr>
          <w:rFonts w:ascii="Lato" w:hAnsi="Lato"/>
          <w:b/>
          <w:color w:val="000000"/>
        </w:rPr>
        <w:t>I</w:t>
      </w:r>
      <w:r w:rsidRPr="001F705C">
        <w:rPr>
          <w:rFonts w:ascii="Lato" w:hAnsi="Lato"/>
          <w:b/>
          <w:color w:val="000000"/>
        </w:rPr>
        <w:t>/87/2024.</w:t>
      </w:r>
      <w:r>
        <w:rPr>
          <w:rFonts w:ascii="Lato" w:hAnsi="Lato"/>
          <w:b/>
          <w:color w:val="000000"/>
        </w:rPr>
        <w:t>8. VENCIMIENTOS:</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284003" w:rsidRPr="007740A2" w14:paraId="26657A64" w14:textId="77777777" w:rsidTr="009C4866">
        <w:trPr>
          <w:trHeight w:val="850"/>
        </w:trPr>
        <w:tc>
          <w:tcPr>
            <w:tcW w:w="2705" w:type="pct"/>
            <w:shd w:val="clear" w:color="auto" w:fill="auto"/>
            <w:noWrap/>
            <w:tcMar>
              <w:bottom w:w="142" w:type="dxa"/>
            </w:tcMar>
            <w:vAlign w:val="center"/>
          </w:tcPr>
          <w:p w14:paraId="38179814" w14:textId="77777777" w:rsidR="00284003" w:rsidRPr="00025A63" w:rsidRDefault="00284003" w:rsidP="009C4866">
            <w:pPr>
              <w:spacing w:line="360" w:lineRule="auto"/>
              <w:jc w:val="center"/>
              <w:rPr>
                <w:rFonts w:ascii="Lato" w:hAnsi="Lato" w:cs="Calibri"/>
                <w:b/>
                <w:bCs/>
                <w:sz w:val="20"/>
                <w:szCs w:val="20"/>
              </w:rPr>
            </w:pPr>
            <w:r w:rsidRPr="00025A63">
              <w:rPr>
                <w:rFonts w:ascii="Lato" w:hAnsi="Lato" w:cs="Calibri"/>
                <w:b/>
                <w:bCs/>
                <w:sz w:val="20"/>
                <w:szCs w:val="20"/>
              </w:rPr>
              <w:t>SITUACIÓN ACTUAL</w:t>
            </w:r>
          </w:p>
        </w:tc>
        <w:tc>
          <w:tcPr>
            <w:tcW w:w="2295" w:type="pct"/>
            <w:shd w:val="clear" w:color="auto" w:fill="auto"/>
            <w:noWrap/>
            <w:tcMar>
              <w:bottom w:w="142" w:type="dxa"/>
            </w:tcMar>
            <w:vAlign w:val="center"/>
          </w:tcPr>
          <w:p w14:paraId="7C3207E3" w14:textId="77777777" w:rsidR="00284003" w:rsidRPr="00025A63" w:rsidRDefault="00284003" w:rsidP="009C4866">
            <w:pPr>
              <w:spacing w:line="360" w:lineRule="auto"/>
              <w:ind w:left="1080"/>
              <w:rPr>
                <w:rFonts w:ascii="Lato" w:hAnsi="Lato" w:cs="Calibri"/>
                <w:b/>
                <w:bCs/>
                <w:sz w:val="20"/>
                <w:szCs w:val="20"/>
              </w:rPr>
            </w:pPr>
            <w:r w:rsidRPr="00025A63">
              <w:rPr>
                <w:rFonts w:ascii="Lato" w:hAnsi="Lato" w:cs="Calibri"/>
                <w:b/>
                <w:bCs/>
                <w:sz w:val="20"/>
                <w:szCs w:val="20"/>
              </w:rPr>
              <w:t>DETERMINACIÓN</w:t>
            </w:r>
          </w:p>
        </w:tc>
      </w:tr>
      <w:tr w:rsidR="00284003" w:rsidRPr="000A00B5" w14:paraId="15B116FD"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E150999"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Lcda. Alejandra Fernández Sánchez</w:t>
            </w:r>
          </w:p>
          <w:p w14:paraId="281E000F"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Proyectista Auxiliar de Juzgado Interina (nivel 8), en funciones de Proyectista de Juzgado, adscrita al Consejo de la Judicatura del Estado de Tlaxcala.</w:t>
            </w:r>
          </w:p>
          <w:p w14:paraId="51C9C9B6" w14:textId="58B25B06" w:rsidR="00284003" w:rsidRPr="00025A63" w:rsidRDefault="00284003" w:rsidP="00B409E6">
            <w:pPr>
              <w:spacing w:line="360" w:lineRule="auto"/>
              <w:jc w:val="both"/>
              <w:rPr>
                <w:rFonts w:ascii="Lato" w:hAnsi="Lato" w:cs="Calibri"/>
                <w:sz w:val="20"/>
                <w:szCs w:val="20"/>
              </w:rPr>
            </w:pPr>
            <w:r w:rsidRPr="00025A63">
              <w:rPr>
                <w:rFonts w:ascii="Lato" w:hAnsi="Lato" w:cs="Calibri"/>
                <w:b/>
                <w:bCs/>
                <w:sz w:val="20"/>
                <w:szCs w:val="20"/>
              </w:rPr>
              <w:t xml:space="preserve">Vence designación temporal: </w:t>
            </w:r>
            <w:r w:rsidRPr="00025A63">
              <w:rPr>
                <w:rFonts w:ascii="Lato" w:hAnsi="Lato" w:cs="Calibri"/>
                <w:b/>
                <w:bCs/>
                <w:color w:val="FF0000"/>
                <w:sz w:val="20"/>
                <w:szCs w:val="20"/>
              </w:rPr>
              <w:t>22-oct-24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4C2841" w14:textId="77777777" w:rsidR="00284003" w:rsidRPr="00025A63" w:rsidRDefault="00284003" w:rsidP="009C4866">
            <w:pPr>
              <w:spacing w:line="360" w:lineRule="auto"/>
              <w:jc w:val="both"/>
              <w:rPr>
                <w:rFonts w:ascii="Lato" w:hAnsi="Lato" w:cs="Calibri"/>
                <w:b/>
                <w:bCs/>
                <w:sz w:val="20"/>
                <w:szCs w:val="20"/>
              </w:rPr>
            </w:pPr>
            <w:r w:rsidRPr="00E16B36">
              <w:rPr>
                <w:rFonts w:ascii="Lato" w:hAnsi="Lato" w:cs="Calibri"/>
                <w:sz w:val="20"/>
                <w:szCs w:val="20"/>
              </w:rPr>
              <w:t>Regresa a su nivel y cargo de Analista interina (nivel 6), en la Comisión de Administración del Consejo de la Judicatura del Estado</w:t>
            </w:r>
            <w:r>
              <w:rPr>
                <w:rFonts w:ascii="Lato" w:hAnsi="Lato" w:cs="Calibri"/>
                <w:b/>
                <w:bCs/>
                <w:sz w:val="20"/>
                <w:szCs w:val="20"/>
              </w:rPr>
              <w:t>.</w:t>
            </w:r>
          </w:p>
        </w:tc>
      </w:tr>
      <w:tr w:rsidR="00284003" w:rsidRPr="0067117B" w14:paraId="6523BAF7"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CBA56D"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Lcda. Nohemí Carcaño Cervantes</w:t>
            </w:r>
          </w:p>
          <w:p w14:paraId="3096254F"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Proyectista de Juzgado Interina (nivel 9), adscrita al Consejo de la Judicatura del Estado de Tlaxcala.</w:t>
            </w:r>
          </w:p>
          <w:p w14:paraId="0B2211F5"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23-oct-24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51797B5" w14:textId="77777777" w:rsidR="00284003" w:rsidRPr="00590101" w:rsidRDefault="00284003" w:rsidP="009C4866">
            <w:pPr>
              <w:spacing w:line="360" w:lineRule="auto"/>
              <w:jc w:val="both"/>
              <w:rPr>
                <w:rFonts w:ascii="Lato" w:hAnsi="Lato" w:cs="Calibri"/>
                <w:b/>
                <w:bCs/>
                <w:sz w:val="20"/>
                <w:szCs w:val="20"/>
              </w:rPr>
            </w:pPr>
            <w:r w:rsidRPr="00590101">
              <w:rPr>
                <w:rFonts w:ascii="Lato" w:hAnsi="Lato" w:cs="Calibri"/>
                <w:sz w:val="20"/>
                <w:szCs w:val="20"/>
              </w:rPr>
              <w:t>Por necesidades del servicio, se prórroga su interinato hasta nuevas instrucciones.</w:t>
            </w:r>
          </w:p>
        </w:tc>
      </w:tr>
      <w:tr w:rsidR="00284003" w:rsidRPr="0067117B" w14:paraId="51927625"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261274E"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lastRenderedPageBreak/>
              <w:t>C. César Sánchez Rivas</w:t>
            </w:r>
          </w:p>
          <w:p w14:paraId="242DACC9"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Auxiliar Técnico Interino (nivel 3), adscrito a la Sala Penal y Especializada en Administración de Justicia para Adolescentes.</w:t>
            </w:r>
          </w:p>
          <w:p w14:paraId="3F50D6C5" w14:textId="3D3A0A13" w:rsidR="00284003" w:rsidRPr="00025A63" w:rsidRDefault="00284003" w:rsidP="00E6178E">
            <w:pPr>
              <w:spacing w:line="360" w:lineRule="auto"/>
              <w:jc w:val="both"/>
              <w:rPr>
                <w:rFonts w:ascii="Lato" w:hAnsi="Lato" w:cs="Calibri"/>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29-oct-24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B4C1A1C" w14:textId="64C96441" w:rsidR="00284003" w:rsidRPr="00025A63" w:rsidRDefault="006443BE" w:rsidP="009C4866">
            <w:pPr>
              <w:spacing w:line="360" w:lineRule="auto"/>
              <w:jc w:val="both"/>
              <w:rPr>
                <w:rFonts w:ascii="Lato" w:hAnsi="Lato" w:cs="Calibri"/>
                <w:b/>
                <w:bCs/>
                <w:sz w:val="20"/>
                <w:szCs w:val="20"/>
              </w:rPr>
            </w:pPr>
            <w:r w:rsidRPr="00E6178E">
              <w:rPr>
                <w:rFonts w:ascii="Lato" w:hAnsi="Lato" w:cs="Calibri"/>
                <w:sz w:val="20"/>
                <w:szCs w:val="20"/>
              </w:rPr>
              <w:t>Termina interinato a partir del treinta de octubre de dos mil veinticuatro</w:t>
            </w:r>
            <w:r>
              <w:rPr>
                <w:rFonts w:ascii="Lato" w:hAnsi="Lato" w:cs="Calibri"/>
                <w:b/>
                <w:bCs/>
                <w:sz w:val="20"/>
                <w:szCs w:val="20"/>
              </w:rPr>
              <w:t>.</w:t>
            </w:r>
          </w:p>
        </w:tc>
      </w:tr>
      <w:tr w:rsidR="00284003" w:rsidRPr="007740A2" w14:paraId="098FF666"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ACB3856"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Lcdo. Eduardo Hernández Flores</w:t>
            </w:r>
          </w:p>
          <w:p w14:paraId="613D45B5"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Asistente de Audiencias (nivel 10), adscrito al Tribunal de Enjuiciamiento del Juzgado de Control y de Juicio Oral del Distrito Judicial de Sánchez Piedras y Especializado en Justicia para Adolescentes del Estado de Tlaxcala.</w:t>
            </w:r>
          </w:p>
          <w:p w14:paraId="06A8245F"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licencia sin goce de sueldo: </w:t>
            </w:r>
            <w:r w:rsidRPr="00025A63">
              <w:rPr>
                <w:rFonts w:ascii="Lato" w:hAnsi="Lato" w:cs="Calibri"/>
                <w:b/>
                <w:bCs/>
                <w:color w:val="FF0000"/>
                <w:sz w:val="20"/>
                <w:szCs w:val="20"/>
              </w:rPr>
              <w:t>30-oct-24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B880E66" w14:textId="77777777" w:rsidR="00284003" w:rsidRDefault="00284003" w:rsidP="009C4866">
            <w:pPr>
              <w:spacing w:line="360" w:lineRule="auto"/>
              <w:jc w:val="both"/>
              <w:rPr>
                <w:rFonts w:ascii="Lato" w:hAnsi="Lato" w:cs="Calibri"/>
                <w:sz w:val="20"/>
                <w:szCs w:val="20"/>
              </w:rPr>
            </w:pPr>
            <w:r w:rsidRPr="00025A63">
              <w:rPr>
                <w:rFonts w:ascii="Lato" w:hAnsi="Lato" w:cs="Calibri"/>
                <w:sz w:val="20"/>
                <w:szCs w:val="20"/>
              </w:rPr>
              <w:t>En atención a que se le prorrogó la Licencia sin goce de sueldo, se prorroga de igual forma y por el tiempo de la misma, el interinato del cargo a la licenciada Anabel Padilla González</w:t>
            </w:r>
            <w:r>
              <w:rPr>
                <w:rFonts w:ascii="Lato" w:hAnsi="Lato" w:cs="Calibri"/>
                <w:sz w:val="20"/>
                <w:szCs w:val="20"/>
              </w:rPr>
              <w:t>.</w:t>
            </w:r>
          </w:p>
          <w:p w14:paraId="2D9D609B"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 xml:space="preserve">. </w:t>
            </w:r>
          </w:p>
        </w:tc>
      </w:tr>
      <w:tr w:rsidR="00284003" w:rsidRPr="007740A2" w14:paraId="0EFFFEB0"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2EC6398" w14:textId="77777777" w:rsidR="00284003" w:rsidRDefault="00284003" w:rsidP="009C4866">
            <w:pPr>
              <w:spacing w:line="360" w:lineRule="auto"/>
              <w:jc w:val="both"/>
              <w:rPr>
                <w:rFonts w:ascii="Lato" w:hAnsi="Lato" w:cs="Calibri"/>
                <w:b/>
                <w:bCs/>
                <w:sz w:val="20"/>
                <w:szCs w:val="20"/>
              </w:rPr>
            </w:pPr>
            <w:r>
              <w:rPr>
                <w:rFonts w:ascii="Lato" w:hAnsi="Lato" w:cs="Calibri"/>
                <w:b/>
                <w:bCs/>
                <w:sz w:val="20"/>
                <w:szCs w:val="20"/>
              </w:rPr>
              <w:t>Lcda. Anabel Padilla González</w:t>
            </w:r>
          </w:p>
          <w:p w14:paraId="71B5B56D"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Asistente de Audiencias</w:t>
            </w:r>
            <w:r w:rsidRPr="00025A63">
              <w:rPr>
                <w:rFonts w:ascii="Lato" w:hAnsi="Lato" w:cs="Calibri"/>
                <w:sz w:val="20"/>
                <w:szCs w:val="20"/>
              </w:rPr>
              <w:t xml:space="preserve"> </w:t>
            </w:r>
            <w:r>
              <w:rPr>
                <w:rFonts w:ascii="Lato" w:hAnsi="Lato" w:cs="Calibri"/>
                <w:sz w:val="20"/>
                <w:szCs w:val="20"/>
              </w:rPr>
              <w:t xml:space="preserve">interina </w:t>
            </w:r>
            <w:r w:rsidRPr="00025A63">
              <w:rPr>
                <w:rFonts w:ascii="Lato" w:hAnsi="Lato" w:cs="Calibri"/>
                <w:sz w:val="20"/>
                <w:szCs w:val="20"/>
              </w:rPr>
              <w:t>(nivel 10), adscrit</w:t>
            </w:r>
            <w:r>
              <w:rPr>
                <w:rFonts w:ascii="Lato" w:hAnsi="Lato" w:cs="Calibri"/>
                <w:sz w:val="20"/>
                <w:szCs w:val="20"/>
              </w:rPr>
              <w:t>a</w:t>
            </w:r>
            <w:r w:rsidRPr="00025A63">
              <w:rPr>
                <w:rFonts w:ascii="Lato" w:hAnsi="Lato" w:cs="Calibri"/>
                <w:sz w:val="20"/>
                <w:szCs w:val="20"/>
              </w:rPr>
              <w:t xml:space="preserve"> al Tribunal de Enjuiciamiento del Juzgado de Control y de Juicio Oral del Distrito Judicial de Sánchez Piedras y Especializado en Justicia para Adolescentes del Estado de Tlaxcala.</w:t>
            </w:r>
          </w:p>
          <w:p w14:paraId="62FE1680" w14:textId="77777777" w:rsidR="00284003" w:rsidRPr="00E16B36" w:rsidRDefault="00284003" w:rsidP="009C4866">
            <w:pPr>
              <w:spacing w:line="360" w:lineRule="auto"/>
              <w:jc w:val="both"/>
              <w:rPr>
                <w:rFonts w:ascii="Lato" w:hAnsi="Lato" w:cs="Calibri"/>
                <w:sz w:val="20"/>
                <w:szCs w:val="20"/>
              </w:rPr>
            </w:pPr>
            <w:r w:rsidRPr="00025A63">
              <w:rPr>
                <w:rFonts w:ascii="Lato" w:hAnsi="Lato" w:cs="Calibri"/>
                <w:b/>
                <w:bCs/>
                <w:sz w:val="20"/>
                <w:szCs w:val="20"/>
              </w:rPr>
              <w:t>Vence</w:t>
            </w:r>
            <w:r>
              <w:rPr>
                <w:rFonts w:ascii="Lato" w:hAnsi="Lato" w:cs="Calibri"/>
                <w:b/>
                <w:bCs/>
                <w:sz w:val="20"/>
                <w:szCs w:val="20"/>
              </w:rPr>
              <w:t>:</w:t>
            </w:r>
            <w:r w:rsidRPr="00025A63">
              <w:rPr>
                <w:rFonts w:ascii="Lato" w:hAnsi="Lato" w:cs="Calibri"/>
                <w:b/>
                <w:bCs/>
                <w:sz w:val="20"/>
                <w:szCs w:val="20"/>
              </w:rPr>
              <w:t xml:space="preserve"> </w:t>
            </w:r>
            <w:r w:rsidRPr="00025A63">
              <w:rPr>
                <w:rFonts w:ascii="Lato" w:hAnsi="Lato" w:cs="Calibri"/>
                <w:b/>
                <w:bCs/>
                <w:color w:val="FF0000"/>
                <w:sz w:val="20"/>
                <w:szCs w:val="20"/>
              </w:rPr>
              <w:t>30-oct-24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8B208BD" w14:textId="77777777" w:rsidR="00284003" w:rsidRDefault="00284003" w:rsidP="009C4866">
            <w:pPr>
              <w:spacing w:line="360" w:lineRule="auto"/>
              <w:jc w:val="both"/>
              <w:rPr>
                <w:rFonts w:ascii="Lato" w:hAnsi="Lato" w:cs="Calibri"/>
                <w:sz w:val="20"/>
                <w:szCs w:val="20"/>
              </w:rPr>
            </w:pPr>
            <w:r>
              <w:rPr>
                <w:rFonts w:ascii="Lato" w:hAnsi="Lato" w:cs="Calibri"/>
                <w:sz w:val="20"/>
                <w:szCs w:val="20"/>
              </w:rPr>
              <w:t xml:space="preserve">Por necesidades del servicio y a petición de la Jueza María Isabel Ramírez Flores, se prorroga su interinato como Asistente de Audiencias, en sustitución del Lcdo. Eduardo Hernández Flores, por el término que dure su licencia sin goce de sueldo. </w:t>
            </w:r>
          </w:p>
          <w:p w14:paraId="71060523" w14:textId="76A15A82" w:rsidR="00284003" w:rsidRPr="00025A63" w:rsidRDefault="00284003" w:rsidP="009C4866">
            <w:pPr>
              <w:spacing w:line="360" w:lineRule="auto"/>
              <w:jc w:val="both"/>
              <w:rPr>
                <w:rFonts w:ascii="Lato" w:hAnsi="Lato" w:cs="Calibri"/>
                <w:sz w:val="20"/>
                <w:szCs w:val="20"/>
              </w:rPr>
            </w:pPr>
          </w:p>
        </w:tc>
      </w:tr>
      <w:tr w:rsidR="00284003" w:rsidRPr="007740A2" w14:paraId="6C9C25A6"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DDA59DE"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Lcda. Gladys Pérez González</w:t>
            </w:r>
          </w:p>
          <w:p w14:paraId="0CB64868" w14:textId="77777777" w:rsidR="00284003" w:rsidRPr="00025A63" w:rsidRDefault="00284003" w:rsidP="009C4866">
            <w:pPr>
              <w:spacing w:line="360" w:lineRule="auto"/>
              <w:jc w:val="both"/>
              <w:rPr>
                <w:rFonts w:ascii="Lato" w:hAnsi="Lato" w:cs="Calibri"/>
                <w:sz w:val="20"/>
                <w:szCs w:val="20"/>
              </w:rPr>
            </w:pPr>
            <w:proofErr w:type="spellStart"/>
            <w:r w:rsidRPr="00025A63">
              <w:rPr>
                <w:rFonts w:ascii="Lato" w:hAnsi="Lato" w:cs="Calibri"/>
                <w:sz w:val="20"/>
                <w:szCs w:val="20"/>
              </w:rPr>
              <w:t>Diligenciaria</w:t>
            </w:r>
            <w:proofErr w:type="spellEnd"/>
            <w:r w:rsidRPr="00025A63">
              <w:rPr>
                <w:rFonts w:ascii="Lato" w:hAnsi="Lato" w:cs="Calibri"/>
                <w:sz w:val="20"/>
                <w:szCs w:val="20"/>
              </w:rPr>
              <w:t xml:space="preserve"> (nivel 7), adscrita al Juzgado Primero de lo Civil del Distrito Judicial de Cuauhtémoc.</w:t>
            </w:r>
          </w:p>
          <w:p w14:paraId="48047E72"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designación temporal: </w:t>
            </w:r>
            <w:r w:rsidRPr="00025A63">
              <w:rPr>
                <w:rFonts w:ascii="Lato" w:hAnsi="Lato" w:cs="Calibri"/>
                <w:b/>
                <w:bCs/>
                <w:color w:val="FF0000"/>
                <w:sz w:val="20"/>
                <w:szCs w:val="20"/>
              </w:rPr>
              <w:t>31-oct-24</w:t>
            </w:r>
          </w:p>
          <w:p w14:paraId="6F73ABE2"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color w:val="FF0000"/>
                <w:sz w:val="20"/>
                <w:szCs w:val="20"/>
              </w:rPr>
              <w:t>Una vez concluido el término, regresará al nivel y cargo que ostentaba como Oficial de Partes (nivel 5), en el área de su actual adscripción.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3960073"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Al concluir su designación temporal, regresa al nivel y cargo de Oficial de Partes, en el Juzgado de su actual adscripción.</w:t>
            </w:r>
          </w:p>
        </w:tc>
      </w:tr>
      <w:tr w:rsidR="00284003" w:rsidRPr="007740A2" w14:paraId="5E9BEE41"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D5D4465"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Lcda. María Irma Cruz Cervantes</w:t>
            </w:r>
          </w:p>
          <w:p w14:paraId="3E15B088" w14:textId="77777777" w:rsidR="00284003" w:rsidRPr="00025A63" w:rsidRDefault="00284003" w:rsidP="009C4866">
            <w:pPr>
              <w:spacing w:line="360" w:lineRule="auto"/>
              <w:jc w:val="both"/>
              <w:rPr>
                <w:rFonts w:ascii="Lato" w:hAnsi="Lato" w:cs="Calibri"/>
                <w:sz w:val="20"/>
                <w:szCs w:val="20"/>
              </w:rPr>
            </w:pPr>
            <w:proofErr w:type="spellStart"/>
            <w:r w:rsidRPr="00025A63">
              <w:rPr>
                <w:rFonts w:ascii="Lato" w:hAnsi="Lato" w:cs="Calibri"/>
                <w:sz w:val="20"/>
                <w:szCs w:val="20"/>
              </w:rPr>
              <w:t>Diligenciaria</w:t>
            </w:r>
            <w:proofErr w:type="spellEnd"/>
            <w:r w:rsidRPr="00025A63">
              <w:rPr>
                <w:rFonts w:ascii="Lato" w:hAnsi="Lato" w:cs="Calibri"/>
                <w:sz w:val="20"/>
                <w:szCs w:val="20"/>
              </w:rPr>
              <w:t xml:space="preserve"> Interina (nivel 7), adscrita al Juzgado Primero de lo Civil del Distrito Judicial de Cuauhtémoc.</w:t>
            </w:r>
          </w:p>
          <w:p w14:paraId="61222314"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suspensión temporal: </w:t>
            </w:r>
            <w:r w:rsidRPr="00025A63">
              <w:rPr>
                <w:rFonts w:ascii="Lato" w:hAnsi="Lato" w:cs="Calibri"/>
                <w:b/>
                <w:bCs/>
                <w:color w:val="FF0000"/>
                <w:sz w:val="20"/>
                <w:szCs w:val="20"/>
              </w:rPr>
              <w:t>31-oct-24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5A88FA7"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 xml:space="preserve">Regresa a su cargo de </w:t>
            </w:r>
            <w:proofErr w:type="spellStart"/>
            <w:r>
              <w:rPr>
                <w:rFonts w:ascii="Lato" w:hAnsi="Lato" w:cs="Calibri"/>
                <w:sz w:val="20"/>
                <w:szCs w:val="20"/>
              </w:rPr>
              <w:t>Diligenciaria</w:t>
            </w:r>
            <w:proofErr w:type="spellEnd"/>
            <w:r>
              <w:rPr>
                <w:rFonts w:ascii="Lato" w:hAnsi="Lato" w:cs="Calibri"/>
                <w:sz w:val="20"/>
                <w:szCs w:val="20"/>
              </w:rPr>
              <w:t xml:space="preserve"> adscrita al Juzgado Primero de lo Civil del Distrito Judicial de Cuauhtémoc.</w:t>
            </w:r>
          </w:p>
        </w:tc>
      </w:tr>
      <w:tr w:rsidR="00284003" w:rsidRPr="0014620A" w14:paraId="421C905A"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35E4716"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Lcda. Lina Citlali Pulido </w:t>
            </w:r>
            <w:proofErr w:type="spellStart"/>
            <w:r w:rsidRPr="00025A63">
              <w:rPr>
                <w:rFonts w:ascii="Lato" w:hAnsi="Lato" w:cs="Calibri"/>
                <w:b/>
                <w:bCs/>
                <w:sz w:val="20"/>
                <w:szCs w:val="20"/>
              </w:rPr>
              <w:t>Padreñán</w:t>
            </w:r>
            <w:proofErr w:type="spellEnd"/>
          </w:p>
          <w:p w14:paraId="72D9CA9D"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lastRenderedPageBreak/>
              <w:t>Auxiliar Administrativa Interina (nivel 5), adscrita a la Segunda Ponencia de la Sala Penal y Especializada en Administración de Justicia para Adolescentes.</w:t>
            </w:r>
          </w:p>
          <w:p w14:paraId="283EEF02"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01-nov-24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163F0E1"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lastRenderedPageBreak/>
              <w:t xml:space="preserve">Por necesidades del servicio, y a petición del Magistrado Titular de la Segunda Ponencia de la Sala Penal y Especializada </w:t>
            </w:r>
            <w:r>
              <w:rPr>
                <w:rFonts w:ascii="Lato" w:hAnsi="Lato" w:cs="Calibri"/>
                <w:sz w:val="20"/>
                <w:szCs w:val="20"/>
              </w:rPr>
              <w:lastRenderedPageBreak/>
              <w:t xml:space="preserve">en Administración de Justicia para </w:t>
            </w:r>
            <w:proofErr w:type="gramStart"/>
            <w:r>
              <w:rPr>
                <w:rFonts w:ascii="Lato" w:hAnsi="Lato" w:cs="Calibri"/>
                <w:sz w:val="20"/>
                <w:szCs w:val="20"/>
              </w:rPr>
              <w:t>Adolescentes,  se</w:t>
            </w:r>
            <w:proofErr w:type="gramEnd"/>
            <w:r>
              <w:rPr>
                <w:rFonts w:ascii="Lato" w:hAnsi="Lato" w:cs="Calibri"/>
                <w:sz w:val="20"/>
                <w:szCs w:val="20"/>
              </w:rPr>
              <w:t xml:space="preserve"> prorroga su interinato por el término de tres meses. </w:t>
            </w:r>
          </w:p>
        </w:tc>
      </w:tr>
      <w:tr w:rsidR="00284003" w:rsidRPr="0014620A" w14:paraId="084A257E"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DA9167"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lastRenderedPageBreak/>
              <w:t xml:space="preserve">C. Carlos Acoltzi </w:t>
            </w:r>
            <w:proofErr w:type="spellStart"/>
            <w:r w:rsidRPr="00025A63">
              <w:rPr>
                <w:rFonts w:ascii="Lato" w:hAnsi="Lato" w:cs="Calibri"/>
                <w:b/>
                <w:bCs/>
                <w:sz w:val="20"/>
                <w:szCs w:val="20"/>
              </w:rPr>
              <w:t>Netzahual</w:t>
            </w:r>
            <w:proofErr w:type="spellEnd"/>
          </w:p>
          <w:p w14:paraId="48090BE9"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Auxiliar Administrativo Interino (nivel 5), adscrito al Departamento de Control de Bienes Muebles e Inmuebles Dependiente de la Dirección de Recursos Humanos y Materiales.</w:t>
            </w:r>
          </w:p>
          <w:p w14:paraId="1E1ACE47"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01-nov-24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5682B1A"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Por necesidades del servicio, con su mismo nivel y cargo, se prorroga su interinato por tres meses.</w:t>
            </w:r>
          </w:p>
        </w:tc>
      </w:tr>
      <w:tr w:rsidR="00284003" w:rsidRPr="0014620A" w14:paraId="6746CB1E"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F8D0A39"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Lcdo. José Abraham Pérez Cruz</w:t>
            </w:r>
          </w:p>
          <w:p w14:paraId="00CDF012"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Oficial de Partes Interino (nivel 5), adscrito a la Oficialía de Partes Común de los Juzgados del Distrito Judicial del Cuauhtémoc dependiente de la Secretaría General de Acuerdos.</w:t>
            </w:r>
          </w:p>
          <w:p w14:paraId="777FA153"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01-nov-24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65CF598"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 xml:space="preserve">Por necesidades del servicio, con su mismo nivel y cargo, se prorroga su </w:t>
            </w:r>
            <w:r w:rsidRPr="00A6727E">
              <w:rPr>
                <w:rFonts w:ascii="Lato" w:hAnsi="Lato" w:cs="Calibri"/>
                <w:color w:val="FF0000"/>
                <w:sz w:val="20"/>
                <w:szCs w:val="20"/>
              </w:rPr>
              <w:t>interinato hasta nuevas instrucciones</w:t>
            </w:r>
            <w:r>
              <w:rPr>
                <w:rFonts w:ascii="Lato" w:hAnsi="Lato" w:cs="Calibri"/>
                <w:sz w:val="20"/>
                <w:szCs w:val="20"/>
              </w:rPr>
              <w:t xml:space="preserve">. </w:t>
            </w:r>
          </w:p>
        </w:tc>
      </w:tr>
      <w:tr w:rsidR="00284003" w:rsidRPr="0014620A" w14:paraId="4F7D10FD"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1EB2454"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Lcdo. Manuel </w:t>
            </w:r>
            <w:proofErr w:type="spellStart"/>
            <w:r w:rsidRPr="00025A63">
              <w:rPr>
                <w:rFonts w:ascii="Lato" w:hAnsi="Lato" w:cs="Calibri"/>
                <w:b/>
                <w:bCs/>
                <w:sz w:val="20"/>
                <w:szCs w:val="20"/>
              </w:rPr>
              <w:t>Aquiahuatl</w:t>
            </w:r>
            <w:proofErr w:type="spellEnd"/>
            <w:r w:rsidRPr="00025A63">
              <w:rPr>
                <w:rFonts w:ascii="Lato" w:hAnsi="Lato" w:cs="Calibri"/>
                <w:b/>
                <w:bCs/>
                <w:sz w:val="20"/>
                <w:szCs w:val="20"/>
              </w:rPr>
              <w:t xml:space="preserve"> Hernández</w:t>
            </w:r>
          </w:p>
          <w:p w14:paraId="54DD699B"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Asistente de Notificaciones Interino (nivel 7), adscrito al Juzgado de Control y de Juicio Oral del Distrito Judicial de Guridi y Alcocer.</w:t>
            </w:r>
          </w:p>
          <w:p w14:paraId="4D2936E6"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01-nov-24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12BFC5B"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Por necesidades del servicio, con su mismo nivel y cargo, se prorroga su interinato por tres meses.</w:t>
            </w:r>
          </w:p>
        </w:tc>
      </w:tr>
      <w:tr w:rsidR="00284003" w:rsidRPr="0014620A" w14:paraId="441E53D4"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C01A343"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P.D. Javier Reyes Pérez</w:t>
            </w:r>
          </w:p>
          <w:p w14:paraId="35E103A7"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Taquimecanógrafo Interino (nivel 3), adscrito al Juzgado Primero de lo Laboral del Poder Judicial del Estado de Tlaxcala.</w:t>
            </w:r>
          </w:p>
          <w:p w14:paraId="1455EDFE"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01-nov-24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F97F853"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Por necesidades del servicio, con su mismo nivel y cargo, se prorroga su interinato por tres meses.</w:t>
            </w:r>
          </w:p>
        </w:tc>
      </w:tr>
      <w:tr w:rsidR="00284003" w:rsidRPr="0014620A" w14:paraId="6297CFD6"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A82D763"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Lcdo. Josafat Téllez Cortés</w:t>
            </w:r>
          </w:p>
          <w:p w14:paraId="688DD5F7"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Jefe de Sección Interino (nivel 7), adscrito al Centro Estatal de Justicia Alternativa del Poder Judicial del Estado de Tlaxcala.</w:t>
            </w:r>
          </w:p>
          <w:p w14:paraId="24565F3E"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lastRenderedPageBreak/>
              <w:t xml:space="preserve">Vence interinato: </w:t>
            </w:r>
            <w:r w:rsidRPr="00025A63">
              <w:rPr>
                <w:rFonts w:ascii="Lato" w:hAnsi="Lato" w:cs="Calibri"/>
                <w:b/>
                <w:bCs/>
                <w:color w:val="FF0000"/>
                <w:sz w:val="20"/>
                <w:szCs w:val="20"/>
              </w:rPr>
              <w:t>01-nov-24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0908054"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lastRenderedPageBreak/>
              <w:t>Por necesidades del servicio, con su mismo nivel y cargo, se prorroga su interinato por tres meses.</w:t>
            </w:r>
          </w:p>
        </w:tc>
      </w:tr>
      <w:tr w:rsidR="00284003" w:rsidRPr="0014620A" w14:paraId="624B49BF"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50D1CDB" w14:textId="77777777" w:rsidR="00284003" w:rsidRPr="00025A63" w:rsidRDefault="00284003" w:rsidP="009C4866">
            <w:pPr>
              <w:spacing w:line="360" w:lineRule="auto"/>
              <w:jc w:val="both"/>
              <w:rPr>
                <w:rFonts w:ascii="Lato" w:hAnsi="Lato" w:cs="Calibri"/>
                <w:b/>
                <w:bCs/>
                <w:sz w:val="20"/>
                <w:szCs w:val="20"/>
              </w:rPr>
            </w:pPr>
            <w:proofErr w:type="spellStart"/>
            <w:r w:rsidRPr="00025A63">
              <w:rPr>
                <w:rFonts w:ascii="Lato" w:hAnsi="Lato" w:cs="Calibri"/>
                <w:b/>
                <w:bCs/>
                <w:sz w:val="20"/>
                <w:szCs w:val="20"/>
              </w:rPr>
              <w:t>Psic</w:t>
            </w:r>
            <w:proofErr w:type="spellEnd"/>
            <w:r w:rsidRPr="00025A63">
              <w:rPr>
                <w:rFonts w:ascii="Lato" w:hAnsi="Lato" w:cs="Calibri"/>
                <w:b/>
                <w:bCs/>
                <w:sz w:val="20"/>
                <w:szCs w:val="20"/>
              </w:rPr>
              <w:t>. María Fernanda Tejeda Gaona</w:t>
            </w:r>
          </w:p>
          <w:p w14:paraId="1318EEC7"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 xml:space="preserve">Auxiliar Técnica </w:t>
            </w:r>
            <w:proofErr w:type="spellStart"/>
            <w:r w:rsidRPr="00025A63">
              <w:rPr>
                <w:rFonts w:ascii="Lato" w:hAnsi="Lato" w:cs="Calibri"/>
                <w:sz w:val="20"/>
                <w:szCs w:val="20"/>
              </w:rPr>
              <w:t>Internia</w:t>
            </w:r>
            <w:proofErr w:type="spellEnd"/>
            <w:r w:rsidRPr="00025A63">
              <w:rPr>
                <w:rFonts w:ascii="Lato" w:hAnsi="Lato" w:cs="Calibri"/>
                <w:sz w:val="20"/>
                <w:szCs w:val="20"/>
              </w:rPr>
              <w:t xml:space="preserve"> (nivel 3), adscrita al Centro Estatal de Justicia Alternativa del Poder Judicial del Estado de Tlaxcala.</w:t>
            </w:r>
          </w:p>
          <w:p w14:paraId="3E8D0D74"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01-nov-2024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449E7B8"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Por necesidades del servicio, con su mismo nivel y cargo, se prorroga su interinato por tres meses.</w:t>
            </w:r>
          </w:p>
        </w:tc>
      </w:tr>
      <w:tr w:rsidR="00284003" w:rsidRPr="0014620A" w14:paraId="2A6E6065"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4907BD0"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Lcda. María del Rocío Rodríguez </w:t>
            </w:r>
            <w:proofErr w:type="spellStart"/>
            <w:r w:rsidRPr="00025A63">
              <w:rPr>
                <w:rFonts w:ascii="Lato" w:hAnsi="Lato" w:cs="Calibri"/>
                <w:b/>
                <w:bCs/>
                <w:sz w:val="20"/>
                <w:szCs w:val="20"/>
              </w:rPr>
              <w:t>Rodríguez</w:t>
            </w:r>
            <w:proofErr w:type="spellEnd"/>
          </w:p>
          <w:p w14:paraId="05EA9370"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Jefa de Departamento Interina (nivel 11), encargada de la Unidad de Igualdad de Género del Poder Judicial del Estado de Tlaxcala.</w:t>
            </w:r>
          </w:p>
          <w:p w14:paraId="1326DDFF"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03-nov-24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51F3CDA"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Por necesidades del servicio, con su mismo nivel y cargo, se prorroga su interinato por un mes.</w:t>
            </w:r>
          </w:p>
        </w:tc>
      </w:tr>
      <w:tr w:rsidR="00284003" w:rsidRPr="0014620A" w14:paraId="00012A29"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774DD6D"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Lcda. </w:t>
            </w:r>
            <w:proofErr w:type="spellStart"/>
            <w:r w:rsidRPr="00025A63">
              <w:rPr>
                <w:rFonts w:ascii="Lato" w:hAnsi="Lato" w:cs="Calibri"/>
                <w:b/>
                <w:bCs/>
                <w:sz w:val="20"/>
                <w:szCs w:val="20"/>
              </w:rPr>
              <w:t>Yazmín</w:t>
            </w:r>
            <w:proofErr w:type="spellEnd"/>
            <w:r w:rsidRPr="00025A63">
              <w:rPr>
                <w:rFonts w:ascii="Lato" w:hAnsi="Lato" w:cs="Calibri"/>
                <w:b/>
                <w:bCs/>
                <w:sz w:val="20"/>
                <w:szCs w:val="20"/>
              </w:rPr>
              <w:t xml:space="preserve"> Barrientos de la Cruz</w:t>
            </w:r>
          </w:p>
          <w:p w14:paraId="095F9D88"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Jefa de Sección Interina (nivel 7), adscrita a la Comisión de Disciplina del Consejo de la Judicatura del Estado de Tlaxcala.</w:t>
            </w:r>
          </w:p>
          <w:p w14:paraId="342B1258"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04-nov-24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36B8CB0"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 xml:space="preserve">Por necesidades del servicio, con su mismo nivel y cargo, se prorroga su interinato </w:t>
            </w:r>
            <w:r w:rsidRPr="00A6727E">
              <w:rPr>
                <w:rFonts w:ascii="Lato" w:hAnsi="Lato" w:cs="Calibri"/>
                <w:color w:val="FF0000"/>
                <w:sz w:val="20"/>
                <w:szCs w:val="20"/>
              </w:rPr>
              <w:t>por un mes.</w:t>
            </w:r>
          </w:p>
        </w:tc>
      </w:tr>
      <w:tr w:rsidR="00284003" w:rsidRPr="0014620A" w14:paraId="22CD75AC" w14:textId="77777777" w:rsidTr="009C486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7BB21DD"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Lcdo. Mario Rivera Castañeda</w:t>
            </w:r>
          </w:p>
          <w:p w14:paraId="710EF340" w14:textId="77777777" w:rsidR="00284003" w:rsidRPr="00025A63" w:rsidRDefault="00284003" w:rsidP="009C4866">
            <w:pPr>
              <w:spacing w:line="360" w:lineRule="auto"/>
              <w:jc w:val="both"/>
              <w:rPr>
                <w:rFonts w:ascii="Lato" w:hAnsi="Lato" w:cs="Calibri"/>
                <w:sz w:val="20"/>
                <w:szCs w:val="20"/>
              </w:rPr>
            </w:pPr>
            <w:r w:rsidRPr="00025A63">
              <w:rPr>
                <w:rFonts w:ascii="Lato" w:hAnsi="Lato" w:cs="Calibri"/>
                <w:sz w:val="20"/>
                <w:szCs w:val="20"/>
              </w:rPr>
              <w:t>Jefe de Sección Interino (nivel 7), encargado del área de Normatividad adscrito al Departamento de Planeación, Estadística y Normatividad dependiente del Consejo de la Judicatura del Estado.</w:t>
            </w:r>
          </w:p>
          <w:p w14:paraId="6596CF64" w14:textId="77777777" w:rsidR="00284003" w:rsidRPr="00025A63" w:rsidRDefault="00284003" w:rsidP="009C4866">
            <w:pPr>
              <w:spacing w:line="360" w:lineRule="auto"/>
              <w:jc w:val="both"/>
              <w:rPr>
                <w:rFonts w:ascii="Lato" w:hAnsi="Lato" w:cs="Calibri"/>
                <w:b/>
                <w:bCs/>
                <w:sz w:val="20"/>
                <w:szCs w:val="20"/>
              </w:rPr>
            </w:pPr>
            <w:r w:rsidRPr="00025A63">
              <w:rPr>
                <w:rFonts w:ascii="Lato" w:hAnsi="Lato" w:cs="Calibri"/>
                <w:b/>
                <w:bCs/>
                <w:sz w:val="20"/>
                <w:szCs w:val="20"/>
              </w:rPr>
              <w:t xml:space="preserve">Vence interinato: </w:t>
            </w:r>
            <w:r w:rsidRPr="00025A63">
              <w:rPr>
                <w:rFonts w:ascii="Lato" w:hAnsi="Lato" w:cs="Calibri"/>
                <w:b/>
                <w:bCs/>
                <w:color w:val="FF0000"/>
                <w:sz w:val="20"/>
                <w:szCs w:val="20"/>
              </w:rPr>
              <w:t>05-nov-24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59F13F4" w14:textId="77777777" w:rsidR="00284003" w:rsidRPr="00025A63" w:rsidRDefault="00284003" w:rsidP="009C4866">
            <w:pPr>
              <w:spacing w:line="360" w:lineRule="auto"/>
              <w:jc w:val="both"/>
              <w:rPr>
                <w:rFonts w:ascii="Lato" w:hAnsi="Lato" w:cs="Calibri"/>
                <w:sz w:val="20"/>
                <w:szCs w:val="20"/>
              </w:rPr>
            </w:pPr>
            <w:r>
              <w:rPr>
                <w:rFonts w:ascii="Lato" w:hAnsi="Lato" w:cs="Calibri"/>
                <w:sz w:val="20"/>
                <w:szCs w:val="20"/>
              </w:rPr>
              <w:t>Por necesidades del servicio, con su mismo nivel y cargo, se prorroga su interinato por tres meses.</w:t>
            </w:r>
          </w:p>
        </w:tc>
      </w:tr>
    </w:tbl>
    <w:p w14:paraId="3F280EE4" w14:textId="77777777" w:rsidR="00284003" w:rsidRDefault="00284003" w:rsidP="00284003">
      <w:pPr>
        <w:spacing w:after="0" w:line="480" w:lineRule="auto"/>
        <w:jc w:val="both"/>
        <w:rPr>
          <w:rFonts w:ascii="Lato" w:hAnsi="Lato"/>
          <w:bCs/>
          <w:color w:val="000000" w:themeColor="text1"/>
        </w:rPr>
      </w:pPr>
    </w:p>
    <w:p w14:paraId="7ED01EA3" w14:textId="77777777" w:rsidR="00284003" w:rsidRPr="00735941" w:rsidRDefault="00284003" w:rsidP="00284003">
      <w:pPr>
        <w:spacing w:after="0" w:line="480" w:lineRule="auto"/>
        <w:jc w:val="both"/>
        <w:rPr>
          <w:rFonts w:ascii="Lato" w:hAnsi="Lato"/>
          <w:b/>
          <w:bCs/>
          <w:color w:val="000000" w:themeColor="text1"/>
          <w:u w:val="single"/>
        </w:rPr>
      </w:pPr>
      <w:r w:rsidRPr="007D2AFA">
        <w:rPr>
          <w:rFonts w:ascii="Lato" w:hAnsi="Lato" w:cstheme="minorHAnsi"/>
          <w:color w:val="000000" w:themeColor="text1"/>
          <w:bdr w:val="none" w:sz="0" w:space="0" w:color="auto" w:frame="1"/>
        </w:rPr>
        <w:t>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w:t>
      </w:r>
      <w:r>
        <w:rPr>
          <w:rFonts w:ascii="Lato" w:hAnsi="Lato" w:cstheme="minorHAnsi"/>
          <w:color w:val="000000" w:themeColor="text1"/>
          <w:bdr w:val="none" w:sz="0" w:space="0" w:color="auto" w:frame="1"/>
        </w:rPr>
        <w:t xml:space="preserve"> y conclusión</w:t>
      </w:r>
      <w:r w:rsidRPr="007D2AFA">
        <w:rPr>
          <w:rFonts w:ascii="Lato" w:hAnsi="Lato" w:cstheme="minorHAnsi"/>
          <w:color w:val="000000" w:themeColor="text1"/>
          <w:bdr w:val="none" w:sz="0" w:space="0" w:color="auto" w:frame="1"/>
        </w:rPr>
        <w:t xml:space="preserve"> de los interinatos en mención, en los términos planteados, ordenando comunicar esta determinación a</w:t>
      </w:r>
      <w:r>
        <w:rPr>
          <w:rFonts w:ascii="Lato" w:hAnsi="Lato" w:cstheme="minorHAnsi"/>
          <w:color w:val="000000" w:themeColor="text1"/>
          <w:bdr w:val="none" w:sz="0" w:space="0" w:color="auto" w:frame="1"/>
        </w:rPr>
        <w:t xml:space="preserve"> </w:t>
      </w:r>
      <w:r w:rsidRPr="007D2AFA">
        <w:rPr>
          <w:rFonts w:ascii="Lato" w:hAnsi="Lato" w:cstheme="minorHAnsi"/>
          <w:color w:val="000000" w:themeColor="text1"/>
          <w:bdr w:val="none" w:sz="0" w:space="0" w:color="auto" w:frame="1"/>
        </w:rPr>
        <w:t>l</w:t>
      </w:r>
      <w:r>
        <w:rPr>
          <w:rFonts w:ascii="Lato" w:hAnsi="Lato" w:cstheme="minorHAnsi"/>
          <w:color w:val="000000" w:themeColor="text1"/>
          <w:bdr w:val="none" w:sz="0" w:space="0" w:color="auto" w:frame="1"/>
        </w:rPr>
        <w:t>a</w:t>
      </w:r>
      <w:r w:rsidRPr="007D2AFA">
        <w:rPr>
          <w:rFonts w:ascii="Lato" w:hAnsi="Lato" w:cstheme="minorHAnsi"/>
          <w:color w:val="000000" w:themeColor="text1"/>
          <w:bdr w:val="none" w:sz="0" w:space="0" w:color="auto" w:frame="1"/>
        </w:rPr>
        <w:t xml:space="preserve"> Director</w:t>
      </w:r>
      <w:r>
        <w:rPr>
          <w:rFonts w:ascii="Lato" w:hAnsi="Lato" w:cstheme="minorHAnsi"/>
          <w:color w:val="000000" w:themeColor="text1"/>
          <w:bdr w:val="none" w:sz="0" w:space="0" w:color="auto" w:frame="1"/>
        </w:rPr>
        <w:t>a</w:t>
      </w:r>
      <w:r w:rsidRPr="007D2AFA">
        <w:rPr>
          <w:rFonts w:ascii="Lato" w:hAnsi="Lato" w:cstheme="minorHAnsi"/>
          <w:color w:val="000000" w:themeColor="text1"/>
          <w:bdr w:val="none" w:sz="0" w:space="0" w:color="auto" w:frame="1"/>
        </w:rPr>
        <w:t xml:space="preserve"> de Recursos Humanos y Materiales dependiente de la Secretaría Ejecutiva, al Contralor y Tesorero del Poder Judicial del Estado, al Pleno del Tribunal Superior de Justicia, en lo que corresponda, así </w:t>
      </w:r>
      <w:r w:rsidRPr="007D2AFA">
        <w:rPr>
          <w:rFonts w:ascii="Lato" w:hAnsi="Lato" w:cstheme="minorHAnsi"/>
          <w:color w:val="000000" w:themeColor="text1"/>
          <w:bdr w:val="none" w:sz="0" w:space="0" w:color="auto" w:frame="1"/>
        </w:rPr>
        <w:lastRenderedPageBreak/>
        <w:t xml:space="preserve">como a las personas servidoras públicas mencionadas, para su conocimiento, efectos legales y administrativos a que haya lugar. </w:t>
      </w:r>
      <w:r w:rsidRPr="007D2AFA">
        <w:rPr>
          <w:rFonts w:ascii="Lato" w:hAnsi="Lato"/>
          <w:b/>
          <w:bCs/>
          <w:color w:val="000000" w:themeColor="text1"/>
        </w:rPr>
        <w:t xml:space="preserve"> </w:t>
      </w:r>
      <w:r w:rsidRPr="00735941">
        <w:rPr>
          <w:rFonts w:ascii="Lato" w:hAnsi="Lato"/>
          <w:b/>
          <w:bCs/>
          <w:color w:val="000000" w:themeColor="text1"/>
          <w:u w:val="single"/>
        </w:rPr>
        <w:t>APROBADO POR UNANIMIDAD DE VOTOS.</w:t>
      </w:r>
    </w:p>
    <w:p w14:paraId="11343CF1" w14:textId="77777777" w:rsidR="00284003" w:rsidRPr="007D2AFA" w:rsidRDefault="00284003" w:rsidP="00284003">
      <w:pPr>
        <w:spacing w:after="0" w:line="360" w:lineRule="auto"/>
        <w:ind w:firstLine="708"/>
        <w:jc w:val="both"/>
        <w:rPr>
          <w:rFonts w:ascii="Lato" w:hAnsi="Lato"/>
          <w:b/>
          <w:bCs/>
          <w:color w:val="000000"/>
        </w:rPr>
      </w:pPr>
      <w:r w:rsidRPr="001F705C">
        <w:rPr>
          <w:rFonts w:ascii="Lato" w:hAnsi="Lato"/>
          <w:b/>
          <w:color w:val="000000"/>
        </w:rPr>
        <w:t>ACUERDO XX</w:t>
      </w:r>
      <w:r>
        <w:rPr>
          <w:rFonts w:ascii="Lato" w:hAnsi="Lato"/>
          <w:b/>
          <w:color w:val="000000"/>
        </w:rPr>
        <w:t>I</w:t>
      </w:r>
      <w:r w:rsidRPr="001F705C">
        <w:rPr>
          <w:rFonts w:ascii="Lato" w:hAnsi="Lato"/>
          <w:b/>
          <w:color w:val="000000"/>
        </w:rPr>
        <w:t>I/87/2024.</w:t>
      </w:r>
      <w:r>
        <w:rPr>
          <w:rFonts w:ascii="Lato" w:hAnsi="Lato"/>
          <w:b/>
          <w:color w:val="000000"/>
        </w:rPr>
        <w:t xml:space="preserve">9.  </w:t>
      </w:r>
      <w:r w:rsidRPr="007D2AFA">
        <w:rPr>
          <w:rFonts w:ascii="Lato" w:hAnsi="Lato"/>
          <w:b/>
          <w:bCs/>
          <w:color w:val="000000"/>
        </w:rPr>
        <w:t xml:space="preserve">ADSCRIPCIONES Y READSCRIPCIONES: </w:t>
      </w:r>
    </w:p>
    <w:tbl>
      <w:tblPr>
        <w:tblStyle w:val="Tablaconcuadrcula"/>
        <w:tblW w:w="0" w:type="auto"/>
        <w:tblLook w:val="04A0" w:firstRow="1" w:lastRow="0" w:firstColumn="1" w:lastColumn="0" w:noHBand="0" w:noVBand="1"/>
      </w:tblPr>
      <w:tblGrid>
        <w:gridCol w:w="3847"/>
        <w:gridCol w:w="3847"/>
      </w:tblGrid>
      <w:tr w:rsidR="00284003" w:rsidRPr="007D2AFA" w14:paraId="6367E1C0" w14:textId="77777777" w:rsidTr="009C4866">
        <w:tc>
          <w:tcPr>
            <w:tcW w:w="3847" w:type="dxa"/>
          </w:tcPr>
          <w:p w14:paraId="1C12A86B" w14:textId="77777777" w:rsidR="00284003" w:rsidRPr="007D2AFA" w:rsidRDefault="00284003" w:rsidP="009C4866">
            <w:pPr>
              <w:tabs>
                <w:tab w:val="left" w:pos="5387"/>
              </w:tabs>
              <w:spacing w:before="240" w:after="0" w:line="480" w:lineRule="auto"/>
              <w:jc w:val="center"/>
              <w:rPr>
                <w:rFonts w:ascii="Lato" w:hAnsi="Lato"/>
                <w:b/>
                <w:bCs/>
                <w:color w:val="000000"/>
              </w:rPr>
            </w:pPr>
            <w:r w:rsidRPr="007D2AFA">
              <w:rPr>
                <w:rFonts w:ascii="Lato" w:hAnsi="Lato"/>
                <w:b/>
                <w:bCs/>
                <w:color w:val="000000"/>
              </w:rPr>
              <w:t>SITUACIÓN ACTUAL:</w:t>
            </w:r>
          </w:p>
        </w:tc>
        <w:tc>
          <w:tcPr>
            <w:tcW w:w="3847" w:type="dxa"/>
          </w:tcPr>
          <w:p w14:paraId="12D3D38F" w14:textId="77777777" w:rsidR="00284003" w:rsidRPr="007D2AFA" w:rsidRDefault="00284003" w:rsidP="009C4866">
            <w:pPr>
              <w:tabs>
                <w:tab w:val="left" w:pos="5387"/>
              </w:tabs>
              <w:spacing w:before="240" w:after="0" w:line="480" w:lineRule="auto"/>
              <w:jc w:val="center"/>
              <w:rPr>
                <w:rFonts w:ascii="Lato" w:hAnsi="Lato"/>
                <w:b/>
                <w:bCs/>
                <w:color w:val="000000"/>
              </w:rPr>
            </w:pPr>
            <w:r w:rsidRPr="007D2AFA">
              <w:rPr>
                <w:rFonts w:ascii="Lato" w:hAnsi="Lato"/>
                <w:b/>
                <w:bCs/>
                <w:color w:val="000000"/>
              </w:rPr>
              <w:t>DETERMINACIÓN:</w:t>
            </w:r>
          </w:p>
        </w:tc>
      </w:tr>
      <w:tr w:rsidR="00284003" w:rsidRPr="00C315A2" w14:paraId="19BAE44B" w14:textId="77777777" w:rsidTr="009C4866">
        <w:tc>
          <w:tcPr>
            <w:tcW w:w="3847" w:type="dxa"/>
          </w:tcPr>
          <w:p w14:paraId="234C638F" w14:textId="77777777" w:rsidR="00284003" w:rsidRPr="008528DE" w:rsidRDefault="00284003" w:rsidP="009C4866">
            <w:pPr>
              <w:spacing w:after="0" w:line="360" w:lineRule="auto"/>
              <w:rPr>
                <w:rFonts w:ascii="Lato" w:hAnsi="Lato" w:cs="Calibri"/>
                <w:b/>
                <w:bCs/>
                <w:sz w:val="20"/>
                <w:szCs w:val="20"/>
              </w:rPr>
            </w:pPr>
            <w:r w:rsidRPr="008528DE">
              <w:rPr>
                <w:rFonts w:ascii="Lato" w:hAnsi="Lato" w:cs="Calibri"/>
                <w:b/>
                <w:bCs/>
                <w:sz w:val="20"/>
                <w:szCs w:val="20"/>
              </w:rPr>
              <w:t>L</w:t>
            </w:r>
            <w:r>
              <w:rPr>
                <w:rFonts w:ascii="Lato" w:hAnsi="Lato" w:cs="Calibri"/>
                <w:b/>
                <w:bCs/>
                <w:sz w:val="20"/>
                <w:szCs w:val="20"/>
              </w:rPr>
              <w:t>cdo</w:t>
            </w:r>
            <w:r w:rsidRPr="008528DE">
              <w:rPr>
                <w:rFonts w:ascii="Lato" w:hAnsi="Lato" w:cs="Calibri"/>
                <w:b/>
                <w:bCs/>
                <w:sz w:val="20"/>
                <w:szCs w:val="20"/>
              </w:rPr>
              <w:t>. Eduardo Avilés Romano</w:t>
            </w:r>
          </w:p>
          <w:p w14:paraId="44943280" w14:textId="77777777" w:rsidR="00284003" w:rsidRPr="00C315A2" w:rsidRDefault="00284003" w:rsidP="009C4866">
            <w:pPr>
              <w:spacing w:after="0" w:line="360" w:lineRule="auto"/>
              <w:rPr>
                <w:rFonts w:ascii="Lato" w:eastAsia="Times New Roman" w:hAnsi="Lato" w:cs="Calibri"/>
                <w:sz w:val="20"/>
                <w:szCs w:val="20"/>
              </w:rPr>
            </w:pPr>
            <w:r w:rsidRPr="00C315A2">
              <w:rPr>
                <w:rFonts w:ascii="Lato" w:hAnsi="Lato" w:cs="Calibri"/>
                <w:sz w:val="20"/>
                <w:szCs w:val="20"/>
              </w:rPr>
              <w:t>Auxiliar Administrativo Interino (nivel 5), adscrito a la Segunda Ponencia de la Sala Civil-Familiar del Tribunal Superior de Justicia del Estado.</w:t>
            </w:r>
          </w:p>
          <w:p w14:paraId="04623245" w14:textId="77777777" w:rsidR="00284003" w:rsidRPr="00C315A2" w:rsidRDefault="00284003" w:rsidP="009C4866">
            <w:pPr>
              <w:tabs>
                <w:tab w:val="left" w:pos="5387"/>
              </w:tabs>
              <w:spacing w:after="0" w:line="480" w:lineRule="auto"/>
              <w:jc w:val="center"/>
              <w:rPr>
                <w:rFonts w:ascii="Lato" w:hAnsi="Lato"/>
                <w:b/>
                <w:bCs/>
                <w:color w:val="000000"/>
                <w:sz w:val="20"/>
                <w:szCs w:val="20"/>
              </w:rPr>
            </w:pPr>
          </w:p>
        </w:tc>
        <w:tc>
          <w:tcPr>
            <w:tcW w:w="3847" w:type="dxa"/>
          </w:tcPr>
          <w:p w14:paraId="462F2568" w14:textId="24D2A757" w:rsidR="00284003" w:rsidRPr="00C315A2" w:rsidRDefault="00284003" w:rsidP="009C4866">
            <w:pPr>
              <w:tabs>
                <w:tab w:val="left" w:pos="5387"/>
              </w:tabs>
              <w:spacing w:after="0" w:line="360" w:lineRule="auto"/>
              <w:jc w:val="both"/>
              <w:rPr>
                <w:rFonts w:ascii="Lato" w:hAnsi="Lato"/>
                <w:color w:val="000000"/>
                <w:sz w:val="20"/>
                <w:szCs w:val="20"/>
              </w:rPr>
            </w:pPr>
            <w:r w:rsidRPr="00C315A2">
              <w:rPr>
                <w:rFonts w:ascii="Lato" w:hAnsi="Lato"/>
                <w:color w:val="000000"/>
                <w:sz w:val="20"/>
                <w:szCs w:val="20"/>
              </w:rPr>
              <w:t>Por nec</w:t>
            </w:r>
            <w:r>
              <w:rPr>
                <w:rFonts w:ascii="Lato" w:hAnsi="Lato"/>
                <w:color w:val="000000"/>
                <w:sz w:val="20"/>
                <w:szCs w:val="20"/>
              </w:rPr>
              <w:t>esi</w:t>
            </w:r>
            <w:r w:rsidRPr="00C315A2">
              <w:rPr>
                <w:rFonts w:ascii="Lato" w:hAnsi="Lato"/>
                <w:color w:val="000000"/>
                <w:sz w:val="20"/>
                <w:szCs w:val="20"/>
              </w:rPr>
              <w:t>d</w:t>
            </w:r>
            <w:r>
              <w:rPr>
                <w:rFonts w:ascii="Lato" w:hAnsi="Lato"/>
                <w:color w:val="000000"/>
                <w:sz w:val="20"/>
                <w:szCs w:val="20"/>
              </w:rPr>
              <w:t>ad</w:t>
            </w:r>
            <w:r w:rsidRPr="00C315A2">
              <w:rPr>
                <w:rFonts w:ascii="Lato" w:hAnsi="Lato"/>
                <w:color w:val="000000"/>
                <w:sz w:val="20"/>
                <w:szCs w:val="20"/>
              </w:rPr>
              <w:t>es el servicio</w:t>
            </w:r>
            <w:r>
              <w:rPr>
                <w:rFonts w:ascii="Lato" w:hAnsi="Lato"/>
                <w:color w:val="000000"/>
                <w:sz w:val="20"/>
                <w:szCs w:val="20"/>
              </w:rPr>
              <w:t>, con su mismo nivel y cargo, se readscribe al Juzgado Tradicional Penal y Especializado en Administración de Justicia para Adolescentes, en funciones de Oficial de Partes, por el término de tres meses, con efectos a partir del veintiocho de octubre del año en curso.</w:t>
            </w:r>
          </w:p>
        </w:tc>
      </w:tr>
      <w:tr w:rsidR="00284003" w:rsidRPr="0049360B" w14:paraId="4402CC3E" w14:textId="77777777" w:rsidTr="009C4866">
        <w:tc>
          <w:tcPr>
            <w:tcW w:w="3847" w:type="dxa"/>
          </w:tcPr>
          <w:p w14:paraId="7B27EF57" w14:textId="77777777" w:rsidR="00284003" w:rsidRPr="0049360B" w:rsidRDefault="00284003" w:rsidP="009C4866">
            <w:pPr>
              <w:tabs>
                <w:tab w:val="left" w:pos="5387"/>
              </w:tabs>
              <w:spacing w:after="0" w:line="480" w:lineRule="auto"/>
              <w:rPr>
                <w:rFonts w:ascii="Lato" w:hAnsi="Lato"/>
                <w:b/>
                <w:bCs/>
                <w:color w:val="000000"/>
                <w:sz w:val="20"/>
                <w:szCs w:val="20"/>
              </w:rPr>
            </w:pPr>
            <w:r w:rsidRPr="0049360B">
              <w:rPr>
                <w:rFonts w:ascii="Lato" w:hAnsi="Lato"/>
                <w:b/>
                <w:bCs/>
                <w:color w:val="000000"/>
                <w:sz w:val="20"/>
                <w:szCs w:val="20"/>
              </w:rPr>
              <w:t>Joseph Miguel Sánchez Vásquez</w:t>
            </w:r>
          </w:p>
          <w:p w14:paraId="4615C4AE" w14:textId="77777777" w:rsidR="00284003" w:rsidRPr="0049360B" w:rsidRDefault="00284003" w:rsidP="009C4866">
            <w:pPr>
              <w:tabs>
                <w:tab w:val="left" w:pos="5387"/>
              </w:tabs>
              <w:spacing w:after="0" w:line="480" w:lineRule="auto"/>
              <w:jc w:val="center"/>
              <w:rPr>
                <w:rFonts w:ascii="Lato" w:hAnsi="Lato"/>
                <w:b/>
                <w:bCs/>
                <w:color w:val="000000"/>
                <w:sz w:val="20"/>
                <w:szCs w:val="20"/>
              </w:rPr>
            </w:pPr>
          </w:p>
        </w:tc>
        <w:tc>
          <w:tcPr>
            <w:tcW w:w="3847" w:type="dxa"/>
          </w:tcPr>
          <w:p w14:paraId="4C272C97" w14:textId="4F59E8BD" w:rsidR="00284003" w:rsidRPr="0049360B" w:rsidRDefault="00284003" w:rsidP="009C4866">
            <w:pPr>
              <w:tabs>
                <w:tab w:val="left" w:pos="5387"/>
              </w:tabs>
              <w:spacing w:after="0" w:line="360" w:lineRule="auto"/>
              <w:jc w:val="both"/>
              <w:rPr>
                <w:rFonts w:ascii="Lato" w:hAnsi="Lato"/>
                <w:color w:val="000000"/>
                <w:sz w:val="20"/>
                <w:szCs w:val="20"/>
              </w:rPr>
            </w:pPr>
            <w:r w:rsidRPr="0049360B">
              <w:rPr>
                <w:rFonts w:ascii="Lato" w:hAnsi="Lato"/>
                <w:color w:val="000000"/>
                <w:sz w:val="20"/>
                <w:szCs w:val="20"/>
              </w:rPr>
              <w:t>Por necesidades el servicio</w:t>
            </w:r>
            <w:r>
              <w:rPr>
                <w:rFonts w:ascii="Lato" w:hAnsi="Lato"/>
                <w:color w:val="000000"/>
                <w:sz w:val="20"/>
                <w:szCs w:val="20"/>
              </w:rPr>
              <w:t xml:space="preserve">, se designa </w:t>
            </w:r>
            <w:r w:rsidRPr="0049360B">
              <w:rPr>
                <w:rFonts w:ascii="Lato" w:hAnsi="Lato"/>
                <w:color w:val="000000"/>
                <w:sz w:val="20"/>
                <w:szCs w:val="20"/>
              </w:rPr>
              <w:t xml:space="preserve">Auxiliar Técnico Interino (nivel 3), en funciones de velador, </w:t>
            </w:r>
            <w:r>
              <w:rPr>
                <w:rFonts w:ascii="Lato" w:hAnsi="Lato"/>
                <w:color w:val="000000"/>
                <w:sz w:val="20"/>
                <w:szCs w:val="20"/>
              </w:rPr>
              <w:t xml:space="preserve">en sustitución de Jonatan Cuellar </w:t>
            </w:r>
            <w:proofErr w:type="spellStart"/>
            <w:r>
              <w:rPr>
                <w:rFonts w:ascii="Lato" w:hAnsi="Lato"/>
                <w:color w:val="000000"/>
                <w:sz w:val="20"/>
                <w:szCs w:val="20"/>
              </w:rPr>
              <w:t>Altarmirano</w:t>
            </w:r>
            <w:proofErr w:type="spellEnd"/>
            <w:r>
              <w:rPr>
                <w:rFonts w:ascii="Lato" w:hAnsi="Lato"/>
                <w:color w:val="000000"/>
                <w:sz w:val="20"/>
                <w:szCs w:val="20"/>
              </w:rPr>
              <w:t xml:space="preserve">, </w:t>
            </w:r>
            <w:r w:rsidRPr="0049360B">
              <w:rPr>
                <w:rFonts w:ascii="Lato" w:hAnsi="Lato"/>
                <w:color w:val="000000"/>
                <w:sz w:val="20"/>
                <w:szCs w:val="20"/>
              </w:rPr>
              <w:t xml:space="preserve">adscrito a </w:t>
            </w:r>
            <w:r>
              <w:rPr>
                <w:rFonts w:ascii="Lato" w:hAnsi="Lato"/>
                <w:color w:val="000000"/>
                <w:sz w:val="20"/>
                <w:szCs w:val="20"/>
              </w:rPr>
              <w:t>los Juzgados Civil y Familiar del Distrito Judicial de Juárez, con efectos a partir del</w:t>
            </w:r>
            <w:r w:rsidR="00E6178E">
              <w:rPr>
                <w:rFonts w:ascii="Lato" w:hAnsi="Lato"/>
                <w:color w:val="000000"/>
                <w:sz w:val="20"/>
                <w:szCs w:val="20"/>
              </w:rPr>
              <w:t xml:space="preserve"> veinticinco de octubre </w:t>
            </w:r>
            <w:r>
              <w:rPr>
                <w:rFonts w:ascii="Lato" w:hAnsi="Lato"/>
                <w:color w:val="000000"/>
                <w:sz w:val="20"/>
                <w:szCs w:val="20"/>
              </w:rPr>
              <w:t>de dos mil veinticuatro</w:t>
            </w:r>
            <w:r w:rsidR="00E6178E">
              <w:rPr>
                <w:rFonts w:ascii="Lato" w:hAnsi="Lato"/>
                <w:color w:val="000000"/>
                <w:sz w:val="20"/>
                <w:szCs w:val="20"/>
              </w:rPr>
              <w:t>, y por el término de tres meses.</w:t>
            </w:r>
          </w:p>
          <w:p w14:paraId="15E66D7B" w14:textId="77777777" w:rsidR="00284003" w:rsidRPr="0049360B" w:rsidRDefault="00284003" w:rsidP="009C4866">
            <w:pPr>
              <w:tabs>
                <w:tab w:val="left" w:pos="5387"/>
              </w:tabs>
              <w:spacing w:after="0" w:line="360" w:lineRule="auto"/>
              <w:jc w:val="both"/>
              <w:rPr>
                <w:rFonts w:ascii="Lato" w:hAnsi="Lato"/>
                <w:color w:val="000000"/>
                <w:sz w:val="20"/>
                <w:szCs w:val="20"/>
              </w:rPr>
            </w:pPr>
          </w:p>
        </w:tc>
      </w:tr>
      <w:tr w:rsidR="00284003" w:rsidRPr="0049360B" w14:paraId="78BC6A4C" w14:textId="77777777" w:rsidTr="009C4866">
        <w:tc>
          <w:tcPr>
            <w:tcW w:w="3847" w:type="dxa"/>
          </w:tcPr>
          <w:p w14:paraId="3A624815" w14:textId="77777777" w:rsidR="00284003" w:rsidRDefault="00284003" w:rsidP="009C4866">
            <w:pPr>
              <w:tabs>
                <w:tab w:val="left" w:pos="5387"/>
              </w:tabs>
              <w:spacing w:after="0" w:line="360" w:lineRule="auto"/>
              <w:rPr>
                <w:rFonts w:ascii="Lato" w:hAnsi="Lato"/>
                <w:b/>
                <w:bCs/>
                <w:color w:val="000000"/>
                <w:sz w:val="20"/>
                <w:szCs w:val="20"/>
              </w:rPr>
            </w:pPr>
            <w:proofErr w:type="spellStart"/>
            <w:r w:rsidRPr="0049360B">
              <w:rPr>
                <w:rFonts w:ascii="Lato" w:hAnsi="Lato"/>
                <w:b/>
                <w:bCs/>
                <w:color w:val="000000"/>
                <w:sz w:val="20"/>
                <w:szCs w:val="20"/>
              </w:rPr>
              <w:t>Enf</w:t>
            </w:r>
            <w:proofErr w:type="spellEnd"/>
            <w:r w:rsidRPr="0049360B">
              <w:rPr>
                <w:rFonts w:ascii="Lato" w:hAnsi="Lato"/>
                <w:b/>
                <w:bCs/>
                <w:color w:val="000000"/>
                <w:sz w:val="20"/>
                <w:szCs w:val="20"/>
              </w:rPr>
              <w:t xml:space="preserve">. Susana </w:t>
            </w:r>
            <w:r>
              <w:rPr>
                <w:rFonts w:ascii="Lato" w:hAnsi="Lato"/>
                <w:b/>
                <w:bCs/>
                <w:color w:val="000000"/>
                <w:sz w:val="20"/>
                <w:szCs w:val="20"/>
              </w:rPr>
              <w:t>H</w:t>
            </w:r>
            <w:r w:rsidRPr="0049360B">
              <w:rPr>
                <w:rFonts w:ascii="Lato" w:hAnsi="Lato"/>
                <w:b/>
                <w:bCs/>
                <w:color w:val="000000"/>
                <w:sz w:val="20"/>
                <w:szCs w:val="20"/>
              </w:rPr>
              <w:t xml:space="preserve">uerta </w:t>
            </w:r>
            <w:r>
              <w:rPr>
                <w:rFonts w:ascii="Lato" w:hAnsi="Lato"/>
                <w:b/>
                <w:bCs/>
                <w:color w:val="000000"/>
                <w:sz w:val="20"/>
                <w:szCs w:val="20"/>
              </w:rPr>
              <w:t>R</w:t>
            </w:r>
            <w:r w:rsidRPr="0049360B">
              <w:rPr>
                <w:rFonts w:ascii="Lato" w:hAnsi="Lato"/>
                <w:b/>
                <w:bCs/>
                <w:color w:val="000000"/>
                <w:sz w:val="20"/>
                <w:szCs w:val="20"/>
              </w:rPr>
              <w:t>amírez</w:t>
            </w:r>
          </w:p>
          <w:p w14:paraId="67741422" w14:textId="77777777" w:rsidR="00284003" w:rsidRPr="0049360B" w:rsidRDefault="00284003" w:rsidP="009C4866">
            <w:pPr>
              <w:tabs>
                <w:tab w:val="left" w:pos="5387"/>
              </w:tabs>
              <w:spacing w:after="0" w:line="360" w:lineRule="auto"/>
              <w:rPr>
                <w:rFonts w:ascii="Lato" w:hAnsi="Lato"/>
                <w:color w:val="000000"/>
                <w:sz w:val="20"/>
                <w:szCs w:val="20"/>
              </w:rPr>
            </w:pPr>
            <w:r>
              <w:rPr>
                <w:rFonts w:ascii="Lato" w:hAnsi="Lato"/>
                <w:color w:val="000000"/>
                <w:sz w:val="20"/>
                <w:szCs w:val="20"/>
              </w:rPr>
              <w:t>Auxiliar de Registro y Trámite interina (nivel 4), adscrita al Módulo Médico de Ciudad Judicial</w:t>
            </w:r>
          </w:p>
        </w:tc>
        <w:tc>
          <w:tcPr>
            <w:tcW w:w="3847" w:type="dxa"/>
          </w:tcPr>
          <w:p w14:paraId="6B3559A1" w14:textId="34222630" w:rsidR="00284003" w:rsidRPr="008E4122" w:rsidRDefault="00284003" w:rsidP="009C4866">
            <w:pPr>
              <w:tabs>
                <w:tab w:val="left" w:pos="5387"/>
              </w:tabs>
              <w:spacing w:after="0" w:line="360" w:lineRule="auto"/>
              <w:jc w:val="both"/>
              <w:rPr>
                <w:rFonts w:ascii="Lato" w:hAnsi="Lato"/>
                <w:color w:val="000000"/>
                <w:sz w:val="20"/>
                <w:szCs w:val="20"/>
              </w:rPr>
            </w:pPr>
            <w:r>
              <w:rPr>
                <w:rFonts w:ascii="Lato" w:hAnsi="Lato"/>
                <w:color w:val="000000"/>
                <w:sz w:val="20"/>
                <w:szCs w:val="20"/>
              </w:rPr>
              <w:t>Por necesidades del servicio, con su mismo nivel y cargo, se readscribe al Módulo Médico de Palacio de Justicia</w:t>
            </w:r>
            <w:r w:rsidR="00E6178E">
              <w:rPr>
                <w:rFonts w:ascii="Lato" w:hAnsi="Lato"/>
                <w:color w:val="000000"/>
                <w:sz w:val="20"/>
                <w:szCs w:val="20"/>
              </w:rPr>
              <w:t xml:space="preserve">, en sustitución de </w:t>
            </w:r>
            <w:proofErr w:type="spellStart"/>
            <w:r w:rsidR="00E6178E">
              <w:rPr>
                <w:rFonts w:ascii="Lato" w:hAnsi="Lato"/>
                <w:color w:val="000000"/>
                <w:sz w:val="20"/>
                <w:szCs w:val="20"/>
              </w:rPr>
              <w:t>Yovanna</w:t>
            </w:r>
            <w:proofErr w:type="spellEnd"/>
            <w:r w:rsidR="00E6178E">
              <w:rPr>
                <w:rFonts w:ascii="Lato" w:hAnsi="Lato"/>
                <w:color w:val="000000"/>
                <w:sz w:val="20"/>
                <w:szCs w:val="20"/>
              </w:rPr>
              <w:t xml:space="preserve"> García Ramírez, con efectos a partir del veintiocho de octubre de dos mil veinticuatro.</w:t>
            </w:r>
          </w:p>
        </w:tc>
      </w:tr>
      <w:tr w:rsidR="00284003" w:rsidRPr="0049360B" w14:paraId="2E405514" w14:textId="77777777" w:rsidTr="009C4866">
        <w:tc>
          <w:tcPr>
            <w:tcW w:w="3847" w:type="dxa"/>
          </w:tcPr>
          <w:p w14:paraId="6F46ECB4" w14:textId="77777777" w:rsidR="00284003" w:rsidRDefault="00284003" w:rsidP="009C4866">
            <w:pPr>
              <w:tabs>
                <w:tab w:val="left" w:pos="5387"/>
              </w:tabs>
              <w:spacing w:after="0" w:line="360" w:lineRule="auto"/>
              <w:rPr>
                <w:rFonts w:ascii="Lato" w:hAnsi="Lato"/>
                <w:b/>
                <w:bCs/>
                <w:color w:val="000000"/>
                <w:sz w:val="20"/>
                <w:szCs w:val="20"/>
              </w:rPr>
            </w:pPr>
            <w:proofErr w:type="spellStart"/>
            <w:r w:rsidRPr="0049360B">
              <w:rPr>
                <w:rFonts w:ascii="Lato" w:hAnsi="Lato"/>
                <w:b/>
                <w:bCs/>
                <w:color w:val="000000"/>
                <w:sz w:val="20"/>
                <w:szCs w:val="20"/>
              </w:rPr>
              <w:t>E</w:t>
            </w:r>
            <w:r>
              <w:rPr>
                <w:rFonts w:ascii="Lato" w:hAnsi="Lato"/>
                <w:b/>
                <w:bCs/>
                <w:color w:val="000000"/>
                <w:sz w:val="20"/>
                <w:szCs w:val="20"/>
              </w:rPr>
              <w:t>nf</w:t>
            </w:r>
            <w:proofErr w:type="spellEnd"/>
            <w:r w:rsidRPr="0049360B">
              <w:rPr>
                <w:rFonts w:ascii="Lato" w:hAnsi="Lato"/>
                <w:b/>
                <w:bCs/>
                <w:color w:val="000000"/>
                <w:sz w:val="20"/>
                <w:szCs w:val="20"/>
              </w:rPr>
              <w:t xml:space="preserve">. </w:t>
            </w:r>
            <w:proofErr w:type="spellStart"/>
            <w:r w:rsidRPr="0049360B">
              <w:rPr>
                <w:rFonts w:ascii="Lato" w:hAnsi="Lato"/>
                <w:b/>
                <w:bCs/>
                <w:color w:val="000000"/>
                <w:sz w:val="20"/>
                <w:szCs w:val="20"/>
              </w:rPr>
              <w:t>Yovanna</w:t>
            </w:r>
            <w:proofErr w:type="spellEnd"/>
            <w:r w:rsidRPr="0049360B">
              <w:rPr>
                <w:rFonts w:ascii="Lato" w:hAnsi="Lato"/>
                <w:b/>
                <w:bCs/>
                <w:color w:val="000000"/>
                <w:sz w:val="20"/>
                <w:szCs w:val="20"/>
              </w:rPr>
              <w:t xml:space="preserve"> García Ramírez</w:t>
            </w:r>
          </w:p>
          <w:p w14:paraId="0EF3A26A" w14:textId="77777777" w:rsidR="00284003" w:rsidRPr="0049360B" w:rsidRDefault="00284003" w:rsidP="009C4866">
            <w:pPr>
              <w:tabs>
                <w:tab w:val="left" w:pos="5387"/>
              </w:tabs>
              <w:spacing w:after="0" w:line="360" w:lineRule="auto"/>
              <w:rPr>
                <w:rFonts w:ascii="Lato" w:hAnsi="Lato"/>
                <w:b/>
                <w:bCs/>
                <w:color w:val="000000"/>
                <w:sz w:val="20"/>
                <w:szCs w:val="20"/>
              </w:rPr>
            </w:pPr>
            <w:r>
              <w:rPr>
                <w:rFonts w:ascii="Lato" w:hAnsi="Lato"/>
                <w:color w:val="000000"/>
                <w:sz w:val="20"/>
                <w:szCs w:val="20"/>
              </w:rPr>
              <w:t xml:space="preserve">Auxiliar de Registro y Trámite interina (nivel 4), adscrita al Módulo Médico de Palacio de Justicia </w:t>
            </w:r>
          </w:p>
        </w:tc>
        <w:tc>
          <w:tcPr>
            <w:tcW w:w="3847" w:type="dxa"/>
          </w:tcPr>
          <w:p w14:paraId="33AA7B13" w14:textId="050A5C6A" w:rsidR="00284003" w:rsidRPr="0049360B" w:rsidRDefault="00284003" w:rsidP="009C4866">
            <w:pPr>
              <w:tabs>
                <w:tab w:val="left" w:pos="5387"/>
              </w:tabs>
              <w:spacing w:after="0" w:line="360" w:lineRule="auto"/>
              <w:jc w:val="both"/>
              <w:rPr>
                <w:rFonts w:ascii="Lato" w:hAnsi="Lato"/>
                <w:b/>
                <w:bCs/>
                <w:color w:val="000000"/>
                <w:sz w:val="20"/>
                <w:szCs w:val="20"/>
              </w:rPr>
            </w:pPr>
            <w:r>
              <w:rPr>
                <w:rFonts w:ascii="Lato" w:hAnsi="Lato"/>
                <w:color w:val="000000"/>
                <w:sz w:val="20"/>
                <w:szCs w:val="20"/>
              </w:rPr>
              <w:t>Por necesidades del servicio, con su mismo nivel y cargo, se readscribe al Módulo Médico de Ciudad Judicial</w:t>
            </w:r>
            <w:r w:rsidR="00E6178E">
              <w:rPr>
                <w:rFonts w:ascii="Lato" w:hAnsi="Lato"/>
                <w:color w:val="000000"/>
                <w:sz w:val="20"/>
                <w:szCs w:val="20"/>
              </w:rPr>
              <w:t xml:space="preserve">, en sustitución de Susana Huerta Ramírez, </w:t>
            </w:r>
            <w:r w:rsidR="00E6178E">
              <w:rPr>
                <w:rFonts w:ascii="Lato" w:hAnsi="Lato"/>
                <w:color w:val="000000"/>
                <w:sz w:val="20"/>
                <w:szCs w:val="20"/>
              </w:rPr>
              <w:t>con efectos a partir del veintiocho de octubre de dos mil veinticuatro.</w:t>
            </w:r>
          </w:p>
        </w:tc>
      </w:tr>
    </w:tbl>
    <w:p w14:paraId="50C95F74" w14:textId="77777777" w:rsidR="00284003" w:rsidRPr="0049360B" w:rsidRDefault="00284003" w:rsidP="00284003">
      <w:pPr>
        <w:spacing w:after="0" w:line="480" w:lineRule="auto"/>
        <w:jc w:val="both"/>
        <w:rPr>
          <w:rFonts w:ascii="Lato" w:hAnsi="Lato"/>
          <w:b/>
          <w:color w:val="000000"/>
          <w:sz w:val="20"/>
          <w:szCs w:val="20"/>
        </w:rPr>
      </w:pPr>
    </w:p>
    <w:p w14:paraId="585FCEB7" w14:textId="704EA583" w:rsidR="00284003" w:rsidRPr="0029715C" w:rsidRDefault="00284003" w:rsidP="00284003">
      <w:pPr>
        <w:spacing w:after="0" w:line="480" w:lineRule="auto"/>
        <w:jc w:val="both"/>
        <w:rPr>
          <w:rFonts w:ascii="Lato" w:hAnsi="Lato"/>
          <w:b/>
          <w:bCs/>
          <w:color w:val="000000"/>
        </w:rPr>
      </w:pPr>
      <w:r>
        <w:rPr>
          <w:rFonts w:ascii="Lato" w:eastAsia="Times New Roman" w:hAnsi="Lato" w:cstheme="minorHAnsi"/>
          <w:b/>
          <w:bCs/>
          <w:bdr w:val="none" w:sz="0" w:space="0" w:color="auto" w:frame="1"/>
          <w:lang w:eastAsia="es-MX"/>
        </w:rPr>
        <w:t xml:space="preserve"> </w:t>
      </w:r>
      <w:r w:rsidRPr="00851E19">
        <w:rPr>
          <w:rFonts w:ascii="Lato" w:eastAsia="Times New Roman" w:hAnsi="Lato" w:cstheme="minorHAnsi"/>
          <w:bdr w:val="none" w:sz="0" w:space="0" w:color="auto" w:frame="1"/>
          <w:lang w:eastAsia="es-MX"/>
        </w:rPr>
        <w:t xml:space="preserve">Con fundamento en lo </w:t>
      </w:r>
      <w:r w:rsidRPr="007D2AFA">
        <w:rPr>
          <w:rFonts w:ascii="Lato" w:eastAsia="Times New Roman" w:hAnsi="Lato" w:cstheme="minorHAnsi"/>
          <w:color w:val="000000" w:themeColor="text1"/>
          <w:bdr w:val="none" w:sz="0" w:space="0" w:color="auto" w:frame="1"/>
          <w:lang w:eastAsia="es-MX"/>
        </w:rPr>
        <w:t xml:space="preserve">que establecen los artículos 85 de la Constitución Política del Estado Libre y Soberano de Tlaxcala, 61 y 68 fracción I, 77 fracción I, de la Ley Orgánica del Poder Judicial del Estado, por las razones asentadas y dadas las </w:t>
      </w:r>
      <w:r w:rsidRPr="007D2AFA">
        <w:rPr>
          <w:rFonts w:ascii="Lato" w:eastAsia="Times New Roman" w:hAnsi="Lato" w:cstheme="minorHAnsi"/>
          <w:color w:val="000000" w:themeColor="text1"/>
          <w:bdr w:val="none" w:sz="0" w:space="0" w:color="auto" w:frame="1"/>
          <w:lang w:eastAsia="es-MX"/>
        </w:rPr>
        <w:lastRenderedPageBreak/>
        <w:t>necesidades del servicio, se determina la adscripción y/o readscripción de las personas servidoras públicas mencionadas, en los términos planteados, ordenando comunicar esta determinación a</w:t>
      </w:r>
      <w:r w:rsidR="00E6178E">
        <w:rPr>
          <w:rFonts w:ascii="Lato" w:eastAsia="Times New Roman" w:hAnsi="Lato" w:cstheme="minorHAnsi"/>
          <w:color w:val="000000" w:themeColor="text1"/>
          <w:bdr w:val="none" w:sz="0" w:space="0" w:color="auto" w:frame="1"/>
          <w:lang w:eastAsia="es-MX"/>
        </w:rPr>
        <w:t xml:space="preserve"> </w:t>
      </w:r>
      <w:r w:rsidRPr="007D2AFA">
        <w:rPr>
          <w:rFonts w:ascii="Lato" w:eastAsia="Times New Roman" w:hAnsi="Lato" w:cstheme="minorHAnsi"/>
          <w:color w:val="000000" w:themeColor="text1"/>
          <w:bdr w:val="none" w:sz="0" w:space="0" w:color="auto" w:frame="1"/>
          <w:lang w:eastAsia="es-MX"/>
        </w:rPr>
        <w:t>l</w:t>
      </w:r>
      <w:r w:rsidR="00E6178E">
        <w:rPr>
          <w:rFonts w:ascii="Lato" w:eastAsia="Times New Roman" w:hAnsi="Lato" w:cstheme="minorHAnsi"/>
          <w:color w:val="000000" w:themeColor="text1"/>
          <w:bdr w:val="none" w:sz="0" w:space="0" w:color="auto" w:frame="1"/>
          <w:lang w:eastAsia="es-MX"/>
        </w:rPr>
        <w:t>a</w:t>
      </w:r>
      <w:r w:rsidRPr="007D2AFA">
        <w:rPr>
          <w:rFonts w:ascii="Lato" w:eastAsia="Times New Roman" w:hAnsi="Lato" w:cstheme="minorHAnsi"/>
          <w:color w:val="000000" w:themeColor="text1"/>
          <w:bdr w:val="none" w:sz="0" w:space="0" w:color="auto" w:frame="1"/>
          <w:lang w:eastAsia="es-MX"/>
        </w:rPr>
        <w:t xml:space="preserve"> Director</w:t>
      </w:r>
      <w:r w:rsidR="00E6178E">
        <w:rPr>
          <w:rFonts w:ascii="Lato" w:eastAsia="Times New Roman" w:hAnsi="Lato" w:cstheme="minorHAnsi"/>
          <w:color w:val="000000" w:themeColor="text1"/>
          <w:bdr w:val="none" w:sz="0" w:space="0" w:color="auto" w:frame="1"/>
          <w:lang w:eastAsia="es-MX"/>
        </w:rPr>
        <w:t>a</w:t>
      </w:r>
      <w:r w:rsidRPr="007D2AFA">
        <w:rPr>
          <w:rFonts w:ascii="Lato" w:eastAsia="Times New Roman" w:hAnsi="Lato" w:cstheme="minorHAnsi"/>
          <w:color w:val="000000" w:themeColor="text1"/>
          <w:bdr w:val="none" w:sz="0" w:space="0" w:color="auto" w:frame="1"/>
          <w:lang w:eastAsia="es-MX"/>
        </w:rPr>
        <w:t xml:space="preserve">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29715C">
        <w:rPr>
          <w:rFonts w:ascii="Lato" w:eastAsia="Times New Roman" w:hAnsi="Lato" w:cstheme="minorHAnsi"/>
          <w:color w:val="000000" w:themeColor="text1"/>
          <w:bdr w:val="none" w:sz="0" w:space="0" w:color="auto" w:frame="1"/>
          <w:lang w:eastAsia="es-MX"/>
        </w:rPr>
        <w:t xml:space="preserve"> </w:t>
      </w:r>
      <w:r w:rsidR="0029715C" w:rsidRPr="0029715C">
        <w:rPr>
          <w:rFonts w:ascii="Lato" w:eastAsia="Times New Roman" w:hAnsi="Lato" w:cstheme="minorHAnsi"/>
          <w:b/>
          <w:bCs/>
          <w:color w:val="000000" w:themeColor="text1"/>
          <w:u w:val="single"/>
          <w:bdr w:val="none" w:sz="0" w:space="0" w:color="auto" w:frame="1"/>
          <w:lang w:eastAsia="es-MX"/>
        </w:rPr>
        <w:t>APROBADO POR UNANIMIDAD DE VOTOS.</w:t>
      </w:r>
    </w:p>
    <w:p w14:paraId="4308ABFD" w14:textId="2777BD5F" w:rsidR="00284003" w:rsidRPr="00E6178E" w:rsidRDefault="00284003" w:rsidP="00284003">
      <w:pPr>
        <w:spacing w:line="480" w:lineRule="auto"/>
        <w:ind w:firstLine="709"/>
        <w:jc w:val="both"/>
        <w:rPr>
          <w:rFonts w:ascii="Lato" w:hAnsi="Lato"/>
        </w:rPr>
      </w:pPr>
      <w:r w:rsidRPr="00E6178E">
        <w:rPr>
          <w:rFonts w:ascii="Lato" w:hAnsi="Lato"/>
          <w:b/>
        </w:rPr>
        <w:t xml:space="preserve">ACUERDO XXII/87/2024.10.  </w:t>
      </w:r>
      <w:r w:rsidRPr="00E6178E">
        <w:rPr>
          <w:rFonts w:ascii="Lato" w:hAnsi="Lato"/>
        </w:rPr>
        <w:t xml:space="preserve">Respecto al servidor público Manuel López Dionicio, Auxiliar Técnico Interino (nivel 3), en funciones de velador en los Juzgados del Distrito Judicial de Juárez, adscrito a la Secretaría Ejecutiva del Consejo de la Judicatura del Estado, toda vez </w:t>
      </w:r>
      <w:r w:rsidR="005C27C8" w:rsidRPr="00E6178E">
        <w:rPr>
          <w:rFonts w:ascii="Lato" w:hAnsi="Lato"/>
        </w:rPr>
        <w:t xml:space="preserve">que </w:t>
      </w:r>
      <w:r w:rsidRPr="00E6178E">
        <w:rPr>
          <w:rFonts w:ascii="Lato" w:hAnsi="Lato"/>
        </w:rPr>
        <w:t xml:space="preserve">ya no se requieren sus servicios en el área de su actual adscripción, se da por terminada </w:t>
      </w:r>
      <w:r w:rsidR="00B409E6">
        <w:rPr>
          <w:rFonts w:ascii="Lato" w:hAnsi="Lato"/>
        </w:rPr>
        <w:t>la</w:t>
      </w:r>
      <w:r w:rsidRPr="00E6178E">
        <w:rPr>
          <w:rFonts w:ascii="Lato" w:hAnsi="Lato"/>
        </w:rPr>
        <w:t xml:space="preserve"> relación laboral. En consecuencia, con fundamento en lo que establecen los artículos 8 y 185 de la Ley Federal del Trabajo, de aplicación supletoria a la Ley Laboral de los Servidores Públicos del Estado de Tlaxcala y sus Municipios; 45 Bis, 45 </w:t>
      </w:r>
      <w:proofErr w:type="spellStart"/>
      <w:r w:rsidRPr="00E6178E">
        <w:rPr>
          <w:rFonts w:ascii="Lato" w:hAnsi="Lato"/>
        </w:rPr>
        <w:t>Quáter</w:t>
      </w:r>
      <w:proofErr w:type="spellEnd"/>
      <w:r w:rsidRPr="00E6178E">
        <w:rPr>
          <w:rFonts w:ascii="Lato" w:hAnsi="Lato"/>
        </w:rPr>
        <w:t xml:space="preserve">, 61, 68, fracción I, de la Ley Orgánica del Poder Judicial del </w:t>
      </w:r>
      <w:proofErr w:type="gramStart"/>
      <w:r w:rsidRPr="00E6178E">
        <w:rPr>
          <w:rFonts w:ascii="Lato" w:hAnsi="Lato"/>
        </w:rPr>
        <w:t>Estado</w:t>
      </w:r>
      <w:r w:rsidR="005C27C8" w:rsidRPr="00E6178E">
        <w:rPr>
          <w:rFonts w:ascii="Lato" w:hAnsi="Lato"/>
        </w:rPr>
        <w:t>;  y</w:t>
      </w:r>
      <w:proofErr w:type="gramEnd"/>
      <w:r w:rsidR="005C27C8" w:rsidRPr="00E6178E">
        <w:rPr>
          <w:rFonts w:ascii="Lato" w:hAnsi="Lato"/>
        </w:rPr>
        <w:t xml:space="preserve"> </w:t>
      </w:r>
      <w:r w:rsidRPr="00E6178E">
        <w:rPr>
          <w:rFonts w:ascii="Lato" w:hAnsi="Lato"/>
        </w:rPr>
        <w:t>9, fracción XVII, del Reglamento del Consejo de la Judicatura del Estado, se determina:</w:t>
      </w:r>
    </w:p>
    <w:p w14:paraId="3EBAD929" w14:textId="606F7CF3" w:rsidR="00284003" w:rsidRPr="00E6178E" w:rsidRDefault="00284003" w:rsidP="00284003">
      <w:pPr>
        <w:spacing w:line="480" w:lineRule="auto"/>
        <w:ind w:firstLine="426"/>
        <w:jc w:val="both"/>
        <w:rPr>
          <w:rFonts w:ascii="Lato" w:hAnsi="Lato"/>
        </w:rPr>
      </w:pPr>
      <w:r w:rsidRPr="00E6178E">
        <w:rPr>
          <w:rFonts w:ascii="Lato" w:hAnsi="Lato"/>
        </w:rPr>
        <w:t>1.</w:t>
      </w:r>
      <w:r w:rsidRPr="00E6178E">
        <w:rPr>
          <w:rFonts w:ascii="Lato" w:hAnsi="Lato"/>
        </w:rPr>
        <w:tab/>
        <w:t>Dar por terminada la relación laboral que el Poder Judicial del Estado de Tlaxcala tiene con Manuel López Dionicio, Auxiliar Técnico Interino (nivel 3</w:t>
      </w:r>
      <w:proofErr w:type="gramStart"/>
      <w:r w:rsidRPr="00E6178E">
        <w:rPr>
          <w:rFonts w:ascii="Lato" w:hAnsi="Lato"/>
        </w:rPr>
        <w:t>),  en</w:t>
      </w:r>
      <w:proofErr w:type="gramEnd"/>
      <w:r w:rsidRPr="00E6178E">
        <w:rPr>
          <w:rFonts w:ascii="Lato" w:hAnsi="Lato"/>
        </w:rPr>
        <w:t xml:space="preserve"> funciones de velador en los Juzgados del Distrito Judicial de Juárez, adscrito a la Secretaría Ejecutiva del Consejo de la Judicatura del Estado, con efectos a partir del </w:t>
      </w:r>
      <w:r w:rsidR="008A7F5F" w:rsidRPr="00E6178E">
        <w:rPr>
          <w:rFonts w:ascii="Lato" w:hAnsi="Lato"/>
        </w:rPr>
        <w:t>treinta y uno de octubre</w:t>
      </w:r>
      <w:r w:rsidRPr="00E6178E">
        <w:rPr>
          <w:rFonts w:ascii="Lato" w:hAnsi="Lato"/>
        </w:rPr>
        <w:t xml:space="preserve"> de dos mil veinticuatro, sin responsabilidad para este Ente Público.</w:t>
      </w:r>
    </w:p>
    <w:p w14:paraId="2129C1FA" w14:textId="77777777" w:rsidR="00284003" w:rsidRPr="00A157CA" w:rsidRDefault="00284003" w:rsidP="00284003">
      <w:pPr>
        <w:spacing w:line="480" w:lineRule="auto"/>
        <w:ind w:firstLine="426"/>
        <w:jc w:val="both"/>
        <w:rPr>
          <w:rFonts w:ascii="Lato" w:hAnsi="Lato"/>
        </w:rPr>
      </w:pPr>
      <w:r w:rsidRPr="00E6178E">
        <w:rPr>
          <w:rFonts w:ascii="Lato" w:hAnsi="Lato"/>
        </w:rPr>
        <w:t>2.</w:t>
      </w:r>
      <w:r w:rsidRPr="00E6178E">
        <w:rPr>
          <w:rFonts w:ascii="Lato" w:hAnsi="Lato"/>
        </w:rPr>
        <w:tab/>
        <w:t xml:space="preserve">Instruir a la </w:t>
      </w:r>
      <w:proofErr w:type="spellStart"/>
      <w:r w:rsidRPr="00E6178E">
        <w:rPr>
          <w:rFonts w:ascii="Lato" w:hAnsi="Lato"/>
        </w:rPr>
        <w:t>Diligenciaria</w:t>
      </w:r>
      <w:proofErr w:type="spellEnd"/>
      <w:r w:rsidRPr="00E6178E">
        <w:rPr>
          <w:rFonts w:ascii="Lato" w:hAnsi="Lato"/>
        </w:rPr>
        <w:t xml:space="preserve"> adscrita </w:t>
      </w:r>
      <w:r w:rsidRPr="00A157CA">
        <w:rPr>
          <w:rFonts w:ascii="Lato" w:hAnsi="Lato"/>
        </w:rPr>
        <w:t>al Consejo de la Judicatura para que, asociada de</w:t>
      </w:r>
      <w:r>
        <w:rPr>
          <w:rFonts w:ascii="Lato" w:hAnsi="Lato"/>
        </w:rPr>
        <w:t xml:space="preserve"> personal de la </w:t>
      </w:r>
      <w:r w:rsidRPr="00A157CA">
        <w:rPr>
          <w:rFonts w:ascii="Lato" w:hAnsi="Lato"/>
        </w:rPr>
        <w:t>Dirección Jurídica del Tribunal Superior de Justicia, comuniquen la terminación de la relación laboral a dich</w:t>
      </w:r>
      <w:r>
        <w:rPr>
          <w:rFonts w:ascii="Lato" w:hAnsi="Lato"/>
        </w:rPr>
        <w:t>o</w:t>
      </w:r>
      <w:r w:rsidRPr="00A157CA">
        <w:rPr>
          <w:rFonts w:ascii="Lato" w:hAnsi="Lato"/>
        </w:rPr>
        <w:t xml:space="preserve"> servidor públic</w:t>
      </w:r>
      <w:r>
        <w:rPr>
          <w:rFonts w:ascii="Lato" w:hAnsi="Lato"/>
        </w:rPr>
        <w:t>o</w:t>
      </w:r>
      <w:r w:rsidRPr="00A157CA">
        <w:rPr>
          <w:rFonts w:ascii="Lato" w:hAnsi="Lato"/>
        </w:rPr>
        <w:t>.</w:t>
      </w:r>
    </w:p>
    <w:p w14:paraId="5A03639E" w14:textId="3F45054F" w:rsidR="00284003" w:rsidRPr="00A157CA" w:rsidRDefault="00284003" w:rsidP="00284003">
      <w:pPr>
        <w:spacing w:line="480" w:lineRule="auto"/>
        <w:ind w:firstLine="426"/>
        <w:jc w:val="both"/>
        <w:rPr>
          <w:rFonts w:ascii="Lato" w:hAnsi="Lato"/>
        </w:rPr>
      </w:pPr>
      <w:r w:rsidRPr="00A157CA">
        <w:rPr>
          <w:rFonts w:ascii="Lato" w:hAnsi="Lato"/>
        </w:rPr>
        <w:t>3.</w:t>
      </w:r>
      <w:r w:rsidRPr="00A157CA">
        <w:rPr>
          <w:rFonts w:ascii="Lato" w:hAnsi="Lato"/>
        </w:rPr>
        <w:tab/>
        <w:t>Instruir a</w:t>
      </w:r>
      <w:r>
        <w:rPr>
          <w:rFonts w:ascii="Lato" w:hAnsi="Lato"/>
        </w:rPr>
        <w:t xml:space="preserve"> la </w:t>
      </w:r>
      <w:proofErr w:type="gramStart"/>
      <w:r>
        <w:rPr>
          <w:rFonts w:ascii="Lato" w:hAnsi="Lato"/>
        </w:rPr>
        <w:t>Subdirectora</w:t>
      </w:r>
      <w:proofErr w:type="gramEnd"/>
      <w:r>
        <w:rPr>
          <w:rFonts w:ascii="Lato" w:hAnsi="Lato"/>
        </w:rPr>
        <w:t xml:space="preserve"> </w:t>
      </w:r>
      <w:r w:rsidRPr="00A157CA">
        <w:rPr>
          <w:rFonts w:ascii="Lato" w:hAnsi="Lato"/>
        </w:rPr>
        <w:t xml:space="preserve">Jurídica del Tribunal Superior de Justicia del Estado, para que, con apoyo del Tesorero del Poder Judicial del Estado, </w:t>
      </w:r>
      <w:r>
        <w:rPr>
          <w:rFonts w:ascii="Lato" w:hAnsi="Lato"/>
        </w:rPr>
        <w:t>cuantifiquen las prestaciones a que tenga derecho</w:t>
      </w:r>
      <w:r w:rsidRPr="00A157CA">
        <w:rPr>
          <w:rFonts w:ascii="Lato" w:hAnsi="Lato"/>
        </w:rPr>
        <w:t xml:space="preserve"> en términos de la ley de la </w:t>
      </w:r>
      <w:r w:rsidRPr="00A157CA">
        <w:rPr>
          <w:rFonts w:ascii="Lato" w:hAnsi="Lato"/>
        </w:rPr>
        <w:lastRenderedPageBreak/>
        <w:t>materia</w:t>
      </w:r>
      <w:r>
        <w:rPr>
          <w:rFonts w:ascii="Lato" w:hAnsi="Lato"/>
        </w:rPr>
        <w:t xml:space="preserve"> y den cuenta a este Órgano Colegiado para la determinación correspondiente.</w:t>
      </w:r>
    </w:p>
    <w:p w14:paraId="4F118F65" w14:textId="53E7FF23" w:rsidR="00284003" w:rsidRPr="00A157CA" w:rsidRDefault="00284003" w:rsidP="00284003">
      <w:pPr>
        <w:spacing w:line="480" w:lineRule="auto"/>
        <w:ind w:firstLine="426"/>
        <w:jc w:val="both"/>
        <w:rPr>
          <w:rFonts w:ascii="Lato" w:hAnsi="Lato"/>
        </w:rPr>
      </w:pPr>
      <w:r w:rsidRPr="00A157CA">
        <w:rPr>
          <w:rFonts w:ascii="Lato" w:hAnsi="Lato"/>
        </w:rPr>
        <w:t>4.</w:t>
      </w:r>
      <w:r w:rsidRPr="00A157CA">
        <w:rPr>
          <w:rFonts w:ascii="Lato" w:hAnsi="Lato"/>
        </w:rPr>
        <w:tab/>
        <w:t>Instruir al Contralor del Poder Judicial del Estado, prevea lo correspondiente a efecto de</w:t>
      </w:r>
      <w:r w:rsidR="005C27C8">
        <w:rPr>
          <w:rFonts w:ascii="Lato" w:hAnsi="Lato"/>
        </w:rPr>
        <w:t xml:space="preserve"> que el servidor público lleve a cabo la entrega-recepción, así como la entrega de las llaves del Juzgado y demás objeto que tiene a su resguardo.</w:t>
      </w:r>
    </w:p>
    <w:p w14:paraId="5A436CBB" w14:textId="0633BCFB" w:rsidR="00284003" w:rsidRDefault="00284003" w:rsidP="00284003">
      <w:pPr>
        <w:spacing w:line="480" w:lineRule="auto"/>
        <w:jc w:val="both"/>
        <w:rPr>
          <w:rFonts w:ascii="Lato" w:hAnsi="Lato"/>
          <w:b/>
          <w:bCs/>
          <w:u w:val="single"/>
        </w:rPr>
      </w:pPr>
      <w:r w:rsidRPr="00A157CA">
        <w:rPr>
          <w:rFonts w:ascii="Lato" w:hAnsi="Lato"/>
        </w:rPr>
        <w:t>Comuníquese esta determinación a</w:t>
      </w:r>
      <w:r>
        <w:rPr>
          <w:rFonts w:ascii="Lato" w:hAnsi="Lato"/>
        </w:rPr>
        <w:t xml:space="preserve"> la </w:t>
      </w:r>
      <w:proofErr w:type="gramStart"/>
      <w:r>
        <w:rPr>
          <w:rFonts w:ascii="Lato" w:hAnsi="Lato"/>
        </w:rPr>
        <w:t>Subdirectora</w:t>
      </w:r>
      <w:proofErr w:type="gramEnd"/>
      <w:r>
        <w:rPr>
          <w:rFonts w:ascii="Lato" w:hAnsi="Lato"/>
        </w:rPr>
        <w:t xml:space="preserve"> </w:t>
      </w:r>
      <w:r w:rsidRPr="00A157CA">
        <w:rPr>
          <w:rFonts w:ascii="Lato" w:hAnsi="Lato"/>
        </w:rPr>
        <w:t>Jurídica del Tribunal Superior de Justicia del Estado, así como al Tesorero y Contralor del Poder Judicial del Estado, para su conocimiento y efectos correspondientes; a</w:t>
      </w:r>
      <w:r>
        <w:rPr>
          <w:rFonts w:ascii="Lato" w:hAnsi="Lato"/>
        </w:rPr>
        <w:t xml:space="preserve"> </w:t>
      </w:r>
      <w:r w:rsidRPr="00A157CA">
        <w:rPr>
          <w:rFonts w:ascii="Lato" w:hAnsi="Lato"/>
        </w:rPr>
        <w:t>l</w:t>
      </w:r>
      <w:r>
        <w:rPr>
          <w:rFonts w:ascii="Lato" w:hAnsi="Lato"/>
        </w:rPr>
        <w:t>a</w:t>
      </w:r>
      <w:r w:rsidRPr="00A157CA">
        <w:rPr>
          <w:rFonts w:ascii="Lato" w:hAnsi="Lato"/>
        </w:rPr>
        <w:t xml:space="preserve"> Director</w:t>
      </w:r>
      <w:r>
        <w:rPr>
          <w:rFonts w:ascii="Lato" w:hAnsi="Lato"/>
        </w:rPr>
        <w:t>a</w:t>
      </w:r>
      <w:r w:rsidRPr="00A157CA">
        <w:rPr>
          <w:rFonts w:ascii="Lato" w:hAnsi="Lato"/>
        </w:rPr>
        <w:t xml:space="preserve"> de Recursos Humanos y Materiales de la Secretaría Ejecutiva para los trámites administrativos respectivos</w:t>
      </w:r>
      <w:r>
        <w:rPr>
          <w:rFonts w:ascii="Lato" w:hAnsi="Lato"/>
        </w:rPr>
        <w:t xml:space="preserve">. </w:t>
      </w:r>
      <w:r w:rsidRPr="00AA64E3">
        <w:rPr>
          <w:rFonts w:ascii="Lato" w:hAnsi="Lato"/>
          <w:b/>
          <w:bCs/>
          <w:u w:val="single"/>
        </w:rPr>
        <w:t>APROBADO POR UNANIMIDAD DE VOTOS.</w:t>
      </w:r>
    </w:p>
    <w:p w14:paraId="2F869B16" w14:textId="0ABE0F5D" w:rsidR="008035D6" w:rsidRDefault="00833905" w:rsidP="005015C5">
      <w:pPr>
        <w:spacing w:line="480" w:lineRule="auto"/>
        <w:ind w:firstLine="709"/>
        <w:jc w:val="both"/>
        <w:rPr>
          <w:rFonts w:ascii="Lato" w:hAnsi="Lato"/>
          <w:bCs/>
        </w:rPr>
      </w:pPr>
      <w:bookmarkStart w:id="23" w:name="_Hlk181098281"/>
      <w:r w:rsidRPr="00833905">
        <w:rPr>
          <w:rFonts w:ascii="Lato" w:hAnsi="Lato"/>
          <w:b/>
        </w:rPr>
        <w:t>ACUERDO XXII/87/2024.11.  Oficio número PSP-3P/202/2024, recibido el</w:t>
      </w:r>
      <w:r>
        <w:rPr>
          <w:rFonts w:ascii="Lato" w:hAnsi="Lato"/>
          <w:b/>
        </w:rPr>
        <w:t xml:space="preserve"> veintiséis de septiembre en la Secretaría Ejecutiva (oficio SP/TSJ/102/2024), signado por la Magistrada </w:t>
      </w:r>
      <w:proofErr w:type="gramStart"/>
      <w:r>
        <w:rPr>
          <w:rFonts w:ascii="Lato" w:hAnsi="Lato"/>
          <w:b/>
        </w:rPr>
        <w:t>Presidenta</w:t>
      </w:r>
      <w:proofErr w:type="gramEnd"/>
      <w:r>
        <w:rPr>
          <w:rFonts w:ascii="Lato" w:hAnsi="Lato"/>
          <w:b/>
        </w:rPr>
        <w:t xml:space="preserve"> de la Sala Penal y Especializada en Administración de Justicia para Adolescentes del Tribunal Superior de Justicia del Estado.</w:t>
      </w:r>
      <w:r w:rsidR="005015C5">
        <w:rPr>
          <w:rFonts w:ascii="Lato" w:hAnsi="Lato"/>
          <w:b/>
        </w:rPr>
        <w:t xml:space="preserve"> - - - - - - - - - - - - - - - - - - - - - - - - - - - - - - - - - -</w:t>
      </w:r>
      <w:r>
        <w:rPr>
          <w:rFonts w:ascii="Lato" w:hAnsi="Lato"/>
          <w:bCs/>
        </w:rPr>
        <w:t>Dada cuenta con el oficio de referencia, mediante el cual</w:t>
      </w:r>
      <w:r w:rsidRPr="00833905">
        <w:rPr>
          <w:rFonts w:ascii="Lato" w:hAnsi="Lato"/>
          <w:bCs/>
        </w:rPr>
        <w:t>, la Magistrada Presidenta de la Sala Penal y Especializada en Administración de Justicia para Adolescentes del Tribunal Superior de Justicia del Estado</w:t>
      </w:r>
      <w:r>
        <w:rPr>
          <w:rFonts w:ascii="Lato" w:hAnsi="Lato"/>
          <w:bCs/>
        </w:rPr>
        <w:t xml:space="preserve">, </w:t>
      </w:r>
      <w:r w:rsidR="008035D6">
        <w:rPr>
          <w:rFonts w:ascii="Lato" w:hAnsi="Lato"/>
          <w:bCs/>
        </w:rPr>
        <w:t xml:space="preserve">en cumplimiento al acuerdo de sesión ordinaria número treinta y seis de esa Sala, de fecha </w:t>
      </w:r>
      <w:r w:rsidR="002350FD">
        <w:rPr>
          <w:rFonts w:ascii="Lato" w:hAnsi="Lato"/>
          <w:bCs/>
        </w:rPr>
        <w:t>diecinueve</w:t>
      </w:r>
      <w:r w:rsidR="008035D6">
        <w:rPr>
          <w:rFonts w:ascii="Lato" w:hAnsi="Lato"/>
          <w:bCs/>
        </w:rPr>
        <w:t xml:space="preserve"> de septiembre del año en curso, hace de</w:t>
      </w:r>
      <w:r w:rsidR="000C556C">
        <w:rPr>
          <w:rFonts w:ascii="Lato" w:hAnsi="Lato"/>
          <w:bCs/>
        </w:rPr>
        <w:t>l</w:t>
      </w:r>
      <w:r w:rsidR="008035D6">
        <w:rPr>
          <w:rFonts w:ascii="Lato" w:hAnsi="Lato"/>
          <w:bCs/>
        </w:rPr>
        <w:t xml:space="preserve"> conocimiento que, en atención al oficio 273</w:t>
      </w:r>
      <w:r w:rsidR="000C556C">
        <w:rPr>
          <w:rFonts w:ascii="Lato" w:hAnsi="Lato"/>
          <w:bCs/>
        </w:rPr>
        <w:t>3</w:t>
      </w:r>
      <w:r w:rsidR="008035D6">
        <w:rPr>
          <w:rFonts w:ascii="Lato" w:hAnsi="Lato"/>
          <w:bCs/>
        </w:rPr>
        <w:t>/2024, signado por las Juezas integrantes del Tribunal de Enjuiciamiento de</w:t>
      </w:r>
      <w:r w:rsidR="000C556C">
        <w:rPr>
          <w:rFonts w:ascii="Lato" w:hAnsi="Lato"/>
          <w:bCs/>
        </w:rPr>
        <w:t>l</w:t>
      </w:r>
      <w:r w:rsidR="008035D6">
        <w:rPr>
          <w:rFonts w:ascii="Lato" w:hAnsi="Lato"/>
          <w:bCs/>
        </w:rPr>
        <w:t xml:space="preserve"> Distrito Judicial de Guridi y Alcocer, </w:t>
      </w:r>
      <w:r w:rsidR="002350FD">
        <w:rPr>
          <w:rFonts w:ascii="Lato" w:hAnsi="Lato"/>
          <w:bCs/>
        </w:rPr>
        <w:t xml:space="preserve">mismo que anexa, </w:t>
      </w:r>
      <w:r w:rsidR="008035D6">
        <w:rPr>
          <w:rFonts w:ascii="Lato" w:hAnsi="Lato"/>
          <w:bCs/>
        </w:rPr>
        <w:t xml:space="preserve">con el que solicitan la asignación de un asistente de audiencia, debido a que la Licenciada Rocío </w:t>
      </w:r>
      <w:proofErr w:type="spellStart"/>
      <w:r w:rsidR="008035D6">
        <w:rPr>
          <w:rFonts w:ascii="Lato" w:hAnsi="Lato"/>
          <w:bCs/>
        </w:rPr>
        <w:t>Tlapaya</w:t>
      </w:r>
      <w:proofErr w:type="spellEnd"/>
      <w:r w:rsidR="008035D6">
        <w:rPr>
          <w:rFonts w:ascii="Lato" w:hAnsi="Lato"/>
          <w:bCs/>
        </w:rPr>
        <w:t xml:space="preserve"> Amaro, quien se desempeña</w:t>
      </w:r>
      <w:r w:rsidR="000C556C">
        <w:rPr>
          <w:rFonts w:ascii="Lato" w:hAnsi="Lato"/>
          <w:bCs/>
        </w:rPr>
        <w:t>ba</w:t>
      </w:r>
      <w:r w:rsidR="008035D6">
        <w:rPr>
          <w:rFonts w:ascii="Lato" w:hAnsi="Lato"/>
          <w:bCs/>
        </w:rPr>
        <w:t xml:space="preserve"> como asistente de audiencias, fue readscrita a diverso órgano jurisdiccional, sin que a la fecha se haya asignado a algún otro servidor público a cubrir dicho lugar</w:t>
      </w:r>
      <w:r w:rsidR="000C556C">
        <w:rPr>
          <w:rFonts w:ascii="Lato" w:hAnsi="Lato"/>
          <w:bCs/>
        </w:rPr>
        <w:t>. A</w:t>
      </w:r>
      <w:r w:rsidR="008035D6">
        <w:rPr>
          <w:rFonts w:ascii="Lato" w:hAnsi="Lato"/>
          <w:bCs/>
        </w:rPr>
        <w:t xml:space="preserve">l respecto, dado que al momento no se tiene </w:t>
      </w:r>
      <w:r w:rsidR="002350FD">
        <w:rPr>
          <w:rFonts w:ascii="Lato" w:hAnsi="Lato"/>
          <w:bCs/>
        </w:rPr>
        <w:t xml:space="preserve">personal con el perfil para cubrir dicha vacante y que el presupuesto de Egresos del Poder Judicial del Estado, no tiene suficiencia presupuestal para tal </w:t>
      </w:r>
      <w:r w:rsidR="002350FD">
        <w:rPr>
          <w:rFonts w:ascii="Lato" w:hAnsi="Lato"/>
          <w:bCs/>
        </w:rPr>
        <w:lastRenderedPageBreak/>
        <w:t>efecto, con fundamento en lo que establecen los artículos 61 y 68 fracción I, de la Ley Orgánica del Poder Judicial del Estado, se determina:</w:t>
      </w:r>
    </w:p>
    <w:p w14:paraId="4DC14C61" w14:textId="0083AF8A" w:rsidR="002350FD" w:rsidRDefault="002350FD" w:rsidP="002350FD">
      <w:pPr>
        <w:pStyle w:val="Prrafodelista"/>
        <w:numPr>
          <w:ilvl w:val="8"/>
          <w:numId w:val="13"/>
        </w:numPr>
        <w:tabs>
          <w:tab w:val="clear" w:pos="6480"/>
          <w:tab w:val="num" w:pos="6663"/>
        </w:tabs>
        <w:spacing w:line="480" w:lineRule="auto"/>
        <w:ind w:left="851"/>
        <w:jc w:val="both"/>
        <w:rPr>
          <w:rFonts w:ascii="Lato" w:hAnsi="Lato"/>
          <w:bCs/>
        </w:rPr>
      </w:pPr>
      <w:r>
        <w:rPr>
          <w:rFonts w:ascii="Lato" w:hAnsi="Lato"/>
          <w:bCs/>
        </w:rPr>
        <w:t>Tomar conocimiento del oficio y anexos de cuenta.</w:t>
      </w:r>
    </w:p>
    <w:p w14:paraId="2665F3E8" w14:textId="77777777" w:rsidR="00EC62CE" w:rsidRPr="00EC62CE" w:rsidRDefault="002350FD" w:rsidP="00973D0B">
      <w:pPr>
        <w:pStyle w:val="Prrafodelista"/>
        <w:numPr>
          <w:ilvl w:val="8"/>
          <w:numId w:val="13"/>
        </w:numPr>
        <w:tabs>
          <w:tab w:val="clear" w:pos="6480"/>
          <w:tab w:val="num" w:pos="6663"/>
        </w:tabs>
        <w:spacing w:line="480" w:lineRule="auto"/>
        <w:ind w:left="851"/>
        <w:jc w:val="both"/>
        <w:rPr>
          <w:rFonts w:ascii="Lato" w:hAnsi="Lato"/>
          <w:b/>
          <w:u w:val="single"/>
        </w:rPr>
      </w:pPr>
      <w:r w:rsidRPr="00EC62CE">
        <w:rPr>
          <w:rFonts w:ascii="Lato" w:hAnsi="Lato"/>
          <w:bCs/>
        </w:rPr>
        <w:t xml:space="preserve">Por las consideraciones expuestas, </w:t>
      </w:r>
      <w:r w:rsidR="000C556C" w:rsidRPr="00EC62CE">
        <w:rPr>
          <w:rFonts w:ascii="Lato" w:hAnsi="Lato"/>
          <w:bCs/>
        </w:rPr>
        <w:t>por el momento no es posible atender la petición de las Juezas Integrantes del Tribunal de Enjuiciamiento del Juzgado de Control y de Juicio Oral del Distrito Judicial de Guridi y Alcocer</w:t>
      </w:r>
      <w:r w:rsidR="00EC62CE" w:rsidRPr="00EC62CE">
        <w:rPr>
          <w:rFonts w:ascii="Lato" w:hAnsi="Lato"/>
          <w:bCs/>
        </w:rPr>
        <w:t>.</w:t>
      </w:r>
    </w:p>
    <w:p w14:paraId="4B37A50C" w14:textId="3F046365" w:rsidR="002350FD" w:rsidRPr="00EC62CE" w:rsidRDefault="002350FD" w:rsidP="00E6178E">
      <w:pPr>
        <w:spacing w:line="480" w:lineRule="auto"/>
        <w:jc w:val="both"/>
        <w:rPr>
          <w:rFonts w:ascii="Lato" w:hAnsi="Lato"/>
          <w:b/>
          <w:u w:val="single"/>
        </w:rPr>
      </w:pPr>
      <w:r w:rsidRPr="00EC62CE">
        <w:rPr>
          <w:rFonts w:ascii="Lato" w:hAnsi="Lato"/>
          <w:bCs/>
        </w:rPr>
        <w:t xml:space="preserve">Comuníquese esta determinación a la Magistrada </w:t>
      </w:r>
      <w:proofErr w:type="gramStart"/>
      <w:r w:rsidRPr="00EC62CE">
        <w:rPr>
          <w:rFonts w:ascii="Lato" w:hAnsi="Lato"/>
          <w:bCs/>
        </w:rPr>
        <w:t>Presidenta</w:t>
      </w:r>
      <w:proofErr w:type="gramEnd"/>
      <w:r w:rsidRPr="00EC62CE">
        <w:rPr>
          <w:rFonts w:ascii="Lato" w:hAnsi="Lato"/>
          <w:bCs/>
        </w:rPr>
        <w:t xml:space="preserve"> de la Sala Penal y Especializada en Administración de Justicia para Adolescentes del Tribunal Superior de Justicia del Estado, para su debido conocimiento. </w:t>
      </w:r>
      <w:bookmarkEnd w:id="23"/>
      <w:r w:rsidRPr="00EC62CE">
        <w:rPr>
          <w:rFonts w:ascii="Lato" w:hAnsi="Lato"/>
          <w:b/>
          <w:u w:val="single"/>
        </w:rPr>
        <w:t xml:space="preserve">APROBADO POR UNANIMIDAD DE VOTOS. </w:t>
      </w:r>
    </w:p>
    <w:p w14:paraId="646BBC37" w14:textId="77777777" w:rsidR="002C4F2B" w:rsidRPr="002C4F2B" w:rsidRDefault="002C4F2B" w:rsidP="00164123">
      <w:pPr>
        <w:tabs>
          <w:tab w:val="left" w:pos="5387"/>
        </w:tabs>
        <w:spacing w:after="0" w:line="480" w:lineRule="auto"/>
        <w:ind w:firstLine="851"/>
        <w:jc w:val="both"/>
        <w:rPr>
          <w:rFonts w:ascii="Lato" w:hAnsi="Lato"/>
          <w:bCs/>
          <w:color w:val="000000" w:themeColor="text1"/>
        </w:rPr>
      </w:pPr>
      <w:r w:rsidRPr="002C4F2B">
        <w:rPr>
          <w:rFonts w:ascii="Lato" w:hAnsi="Lato"/>
          <w:b/>
          <w:bCs/>
          <w:color w:val="000000" w:themeColor="text1"/>
        </w:rPr>
        <w:t>XXIII/87/2024. ASUNTOS GENERALES:</w:t>
      </w:r>
    </w:p>
    <w:p w14:paraId="14206DF0" w14:textId="77777777" w:rsidR="002C4F2B" w:rsidRPr="002C4F2B" w:rsidRDefault="002C4F2B" w:rsidP="00164123">
      <w:pPr>
        <w:tabs>
          <w:tab w:val="left" w:pos="5387"/>
        </w:tabs>
        <w:spacing w:after="0" w:line="480" w:lineRule="auto"/>
        <w:ind w:firstLine="851"/>
        <w:jc w:val="both"/>
        <w:rPr>
          <w:rFonts w:ascii="Lato" w:hAnsi="Lato"/>
          <w:b/>
          <w:bCs/>
          <w:color w:val="000000" w:themeColor="text1"/>
        </w:rPr>
      </w:pPr>
      <w:r w:rsidRPr="002C4F2B">
        <w:rPr>
          <w:rFonts w:ascii="Lato" w:hAnsi="Lato"/>
          <w:b/>
          <w:bCs/>
          <w:color w:val="000000" w:themeColor="text1"/>
        </w:rPr>
        <w:t xml:space="preserve">ACUERDO XXIII/87/2024.1. Oficio número CJET/CACF/26/2024, recibido el veintidós de octubre de dos mil veinticuatro, signado por la Licenciada Alejandra </w:t>
      </w:r>
      <w:proofErr w:type="spellStart"/>
      <w:r w:rsidRPr="002C4F2B">
        <w:rPr>
          <w:rFonts w:ascii="Lato" w:hAnsi="Lato"/>
          <w:b/>
          <w:bCs/>
          <w:color w:val="000000" w:themeColor="text1"/>
        </w:rPr>
        <w:t>Cósetl</w:t>
      </w:r>
      <w:proofErr w:type="spellEnd"/>
      <w:r w:rsidRPr="002C4F2B">
        <w:rPr>
          <w:rFonts w:ascii="Lato" w:hAnsi="Lato"/>
          <w:b/>
          <w:bCs/>
          <w:color w:val="000000" w:themeColor="text1"/>
        </w:rPr>
        <w:t xml:space="preserve"> Flores, </w:t>
      </w:r>
      <w:proofErr w:type="gramStart"/>
      <w:r w:rsidRPr="002C4F2B">
        <w:rPr>
          <w:rFonts w:ascii="Lato" w:hAnsi="Lato"/>
          <w:b/>
          <w:bCs/>
          <w:color w:val="000000" w:themeColor="text1"/>
        </w:rPr>
        <w:t>Consejera</w:t>
      </w:r>
      <w:proofErr w:type="gramEnd"/>
      <w:r w:rsidRPr="002C4F2B">
        <w:rPr>
          <w:rFonts w:ascii="Lato" w:hAnsi="Lato"/>
          <w:b/>
          <w:bCs/>
          <w:color w:val="000000" w:themeColor="text1"/>
        </w:rPr>
        <w:t xml:space="preserve"> integrante de este Cuerpo Colegiado. - - - - - - - - - - - - - - - - - - - - - - - - - - - - - - - - - - - - - - - - - - - - - - - - -</w:t>
      </w:r>
    </w:p>
    <w:p w14:paraId="3B264F81" w14:textId="77777777" w:rsidR="002C4F2B" w:rsidRPr="002C4F2B" w:rsidRDefault="002C4F2B" w:rsidP="00164123">
      <w:pPr>
        <w:tabs>
          <w:tab w:val="left" w:pos="5387"/>
        </w:tabs>
        <w:spacing w:after="0" w:line="480" w:lineRule="auto"/>
        <w:jc w:val="both"/>
        <w:rPr>
          <w:rFonts w:ascii="Lato" w:hAnsi="Lato"/>
          <w:b/>
          <w:bCs/>
          <w:color w:val="000000" w:themeColor="text1"/>
          <w:u w:val="single"/>
        </w:rPr>
      </w:pPr>
      <w:r w:rsidRPr="002C4F2B">
        <w:rPr>
          <w:rFonts w:ascii="Lato" w:hAnsi="Lato"/>
          <w:bCs/>
          <w:color w:val="000000" w:themeColor="text1"/>
        </w:rPr>
        <w:t xml:space="preserve">Dada cuenta con el oficio de referencia, mediante el cual, Licenciada Alejandra </w:t>
      </w:r>
      <w:proofErr w:type="spellStart"/>
      <w:r w:rsidRPr="002C4F2B">
        <w:rPr>
          <w:rFonts w:ascii="Lato" w:hAnsi="Lato"/>
          <w:bCs/>
          <w:color w:val="000000" w:themeColor="text1"/>
        </w:rPr>
        <w:t>Cósetl</w:t>
      </w:r>
      <w:proofErr w:type="spellEnd"/>
      <w:r w:rsidRPr="002C4F2B">
        <w:rPr>
          <w:rFonts w:ascii="Lato" w:hAnsi="Lato"/>
          <w:bCs/>
          <w:color w:val="000000" w:themeColor="text1"/>
        </w:rPr>
        <w:t xml:space="preserve"> Flores, </w:t>
      </w:r>
      <w:proofErr w:type="gramStart"/>
      <w:r w:rsidRPr="002C4F2B">
        <w:rPr>
          <w:rFonts w:ascii="Lato" w:hAnsi="Lato"/>
          <w:bCs/>
          <w:color w:val="000000" w:themeColor="text1"/>
        </w:rPr>
        <w:t>Consejera</w:t>
      </w:r>
      <w:proofErr w:type="gramEnd"/>
      <w:r w:rsidRPr="002C4F2B">
        <w:rPr>
          <w:rFonts w:ascii="Lato" w:hAnsi="Lato"/>
          <w:bCs/>
          <w:color w:val="000000" w:themeColor="text1"/>
        </w:rPr>
        <w:t xml:space="preserve"> integrante de este Cuerpo Colegiado, en su calidad de ponente, remite el Proyecto de Resolución Definitiva, dictado en el expediente de responsabilidad administrativa número 08/2023, para su análisis, discusión y aprobación. En términos del artículo 15 del Reglamento del Consejo de la Judicatura del Estado, se retira el presente asunto, para estudio y posterior determinación. </w:t>
      </w:r>
      <w:r w:rsidRPr="002C4F2B">
        <w:rPr>
          <w:rFonts w:ascii="Lato" w:hAnsi="Lato"/>
          <w:b/>
          <w:bCs/>
          <w:color w:val="000000" w:themeColor="text1"/>
          <w:u w:val="single"/>
        </w:rPr>
        <w:t>APROBADO POR UNANIMIDAD DE VOTOS.</w:t>
      </w:r>
    </w:p>
    <w:p w14:paraId="47C4CDFF" w14:textId="77777777" w:rsidR="002C4F2B" w:rsidRPr="002C4F2B" w:rsidRDefault="002C4F2B" w:rsidP="00164123">
      <w:pPr>
        <w:tabs>
          <w:tab w:val="left" w:pos="5387"/>
        </w:tabs>
        <w:spacing w:after="0" w:line="480" w:lineRule="auto"/>
        <w:ind w:firstLine="851"/>
        <w:jc w:val="both"/>
        <w:rPr>
          <w:rFonts w:ascii="Lato" w:hAnsi="Lato"/>
          <w:b/>
          <w:bCs/>
          <w:color w:val="000000" w:themeColor="text1"/>
        </w:rPr>
      </w:pPr>
      <w:bookmarkStart w:id="24" w:name="_Hlk180667425"/>
      <w:r w:rsidRPr="002C4F2B">
        <w:rPr>
          <w:rFonts w:ascii="Lato" w:hAnsi="Lato"/>
          <w:b/>
          <w:bCs/>
          <w:color w:val="000000" w:themeColor="text1"/>
        </w:rPr>
        <w:t xml:space="preserve">ACUERDO XXIII/87/2024.2. Oficio número CJET/CACF/27/2024, recibido el veintidós de octubre de dos mil veinticuatro, signado por la Licenciada Alejandra </w:t>
      </w:r>
      <w:proofErr w:type="spellStart"/>
      <w:r w:rsidRPr="002C4F2B">
        <w:rPr>
          <w:rFonts w:ascii="Lato" w:hAnsi="Lato"/>
          <w:b/>
          <w:bCs/>
          <w:color w:val="000000" w:themeColor="text1"/>
        </w:rPr>
        <w:t>Cósetl</w:t>
      </w:r>
      <w:proofErr w:type="spellEnd"/>
      <w:r w:rsidRPr="002C4F2B">
        <w:rPr>
          <w:rFonts w:ascii="Lato" w:hAnsi="Lato"/>
          <w:b/>
          <w:bCs/>
          <w:color w:val="000000" w:themeColor="text1"/>
        </w:rPr>
        <w:t xml:space="preserve"> Flores, </w:t>
      </w:r>
      <w:proofErr w:type="gramStart"/>
      <w:r w:rsidRPr="002C4F2B">
        <w:rPr>
          <w:rFonts w:ascii="Lato" w:hAnsi="Lato"/>
          <w:b/>
          <w:bCs/>
          <w:color w:val="000000" w:themeColor="text1"/>
        </w:rPr>
        <w:t>Consejera</w:t>
      </w:r>
      <w:proofErr w:type="gramEnd"/>
      <w:r w:rsidRPr="002C4F2B">
        <w:rPr>
          <w:rFonts w:ascii="Lato" w:hAnsi="Lato"/>
          <w:b/>
          <w:bCs/>
          <w:color w:val="000000" w:themeColor="text1"/>
        </w:rPr>
        <w:t xml:space="preserve"> integrante de este Cuerpo Colegiado. - - - - - - - - - - - - - - - - - - - - - - - - - - - - - - - - - - - - - - - - - - - - - - - - - </w:t>
      </w:r>
    </w:p>
    <w:p w14:paraId="641F8A13" w14:textId="77777777" w:rsidR="002C4F2B" w:rsidRPr="002C4F2B" w:rsidRDefault="002C4F2B" w:rsidP="00164123">
      <w:pPr>
        <w:tabs>
          <w:tab w:val="left" w:pos="5387"/>
        </w:tabs>
        <w:spacing w:after="0" w:line="480" w:lineRule="auto"/>
        <w:jc w:val="both"/>
        <w:rPr>
          <w:rFonts w:ascii="Lato" w:hAnsi="Lato"/>
          <w:bCs/>
          <w:color w:val="000000" w:themeColor="text1"/>
        </w:rPr>
      </w:pPr>
      <w:r w:rsidRPr="002C4F2B">
        <w:rPr>
          <w:rFonts w:ascii="Lato" w:hAnsi="Lato"/>
          <w:bCs/>
          <w:color w:val="000000" w:themeColor="text1"/>
        </w:rPr>
        <w:t xml:space="preserve">Dada cuenta con el oficio de referencia, mediante el cual, la Licenciada Alejandra </w:t>
      </w:r>
      <w:proofErr w:type="spellStart"/>
      <w:r w:rsidRPr="002C4F2B">
        <w:rPr>
          <w:rFonts w:ascii="Lato" w:hAnsi="Lato"/>
          <w:bCs/>
          <w:color w:val="000000" w:themeColor="text1"/>
        </w:rPr>
        <w:t>Cósetl</w:t>
      </w:r>
      <w:proofErr w:type="spellEnd"/>
      <w:r w:rsidRPr="002C4F2B">
        <w:rPr>
          <w:rFonts w:ascii="Lato" w:hAnsi="Lato"/>
          <w:bCs/>
          <w:color w:val="000000" w:themeColor="text1"/>
        </w:rPr>
        <w:t xml:space="preserve"> Flores, </w:t>
      </w:r>
      <w:proofErr w:type="gramStart"/>
      <w:r w:rsidRPr="002C4F2B">
        <w:rPr>
          <w:rFonts w:ascii="Lato" w:hAnsi="Lato"/>
          <w:bCs/>
          <w:color w:val="000000" w:themeColor="text1"/>
        </w:rPr>
        <w:t>Consejera</w:t>
      </w:r>
      <w:proofErr w:type="gramEnd"/>
      <w:r w:rsidRPr="002C4F2B">
        <w:rPr>
          <w:rFonts w:ascii="Lato" w:hAnsi="Lato"/>
          <w:bCs/>
          <w:color w:val="000000" w:themeColor="text1"/>
        </w:rPr>
        <w:t xml:space="preserve"> integrante de este Cuerpo Colegiado, remite el oficio 3485 del Juez Civil y Familiar del Distrito Judicial de Xicohténcatl, con el que </w:t>
      </w:r>
      <w:r w:rsidRPr="002C4F2B">
        <w:rPr>
          <w:rFonts w:ascii="Lato" w:hAnsi="Lato"/>
          <w:bCs/>
          <w:color w:val="000000" w:themeColor="text1"/>
        </w:rPr>
        <w:lastRenderedPageBreak/>
        <w:t>informa los expedientes de asuntos que considera delicados a efecto de que se tomen las medidas necesarias debido a la apertura del Juzgado Segundo de lo Civil y Familiar del Distrito Justicia de Xicohténcatl. Al respecto, y toda vez que en el punto sexto del acuerdo número XX/85/2024, emitido por este Órgano Colegiado, se determinó la forma de distribuir los expedientes nones, al Juzgado Primero Civil y Familiar y pares, al Juzgado Segundo Civil y Familiar, ambos del Distrito Judicial de Xicohténcatl; el actual Titular del Juzgado, deberá atender esa forma de distribución, sin que este Órgano Colegiado, tenga facultades para emitir determinaciones de carácter jurisdiccional. En consecuencia, con fundamento en lo que establecen los artículos 49 y 61 de la Ley Orgánica del Poder Judicial del Estado, se determina:</w:t>
      </w:r>
    </w:p>
    <w:p w14:paraId="2900DDF6" w14:textId="77777777" w:rsidR="002C4F2B" w:rsidRPr="002C4F2B" w:rsidRDefault="002C4F2B" w:rsidP="00164123">
      <w:pPr>
        <w:numPr>
          <w:ilvl w:val="0"/>
          <w:numId w:val="27"/>
        </w:numPr>
        <w:tabs>
          <w:tab w:val="left" w:pos="5387"/>
        </w:tabs>
        <w:spacing w:after="0" w:line="480" w:lineRule="auto"/>
        <w:jc w:val="both"/>
        <w:rPr>
          <w:rFonts w:ascii="Lato" w:hAnsi="Lato"/>
          <w:bCs/>
          <w:color w:val="000000" w:themeColor="text1"/>
        </w:rPr>
      </w:pPr>
      <w:r w:rsidRPr="002C4F2B">
        <w:rPr>
          <w:rFonts w:ascii="Lato" w:hAnsi="Lato"/>
          <w:bCs/>
          <w:color w:val="000000" w:themeColor="text1"/>
        </w:rPr>
        <w:t>Tomar conocimiento del oficio de cuenta.</w:t>
      </w:r>
    </w:p>
    <w:p w14:paraId="214FDECA" w14:textId="77777777" w:rsidR="002C4F2B" w:rsidRPr="002C4F2B" w:rsidRDefault="002C4F2B" w:rsidP="00164123">
      <w:pPr>
        <w:numPr>
          <w:ilvl w:val="0"/>
          <w:numId w:val="27"/>
        </w:numPr>
        <w:tabs>
          <w:tab w:val="left" w:pos="5387"/>
        </w:tabs>
        <w:spacing w:after="0" w:line="480" w:lineRule="auto"/>
        <w:jc w:val="both"/>
        <w:rPr>
          <w:rFonts w:ascii="Lato" w:hAnsi="Lato"/>
          <w:bCs/>
          <w:color w:val="000000" w:themeColor="text1"/>
        </w:rPr>
      </w:pPr>
      <w:r w:rsidRPr="002C4F2B">
        <w:rPr>
          <w:rFonts w:ascii="Lato" w:hAnsi="Lato"/>
          <w:bCs/>
          <w:color w:val="000000" w:themeColor="text1"/>
        </w:rPr>
        <w:t>Informar al Titular del Juzgado Civil y Familiar del Distrito Judicial de Xicohténcatl, que deberá atender el punto sexto del acuerdo número XX/85/2024, para la distribución de los expedientes que considera delicados.</w:t>
      </w:r>
    </w:p>
    <w:p w14:paraId="1022BC9C" w14:textId="77777777" w:rsidR="002C4F2B" w:rsidRPr="002C4F2B" w:rsidRDefault="002C4F2B" w:rsidP="00164123">
      <w:pPr>
        <w:tabs>
          <w:tab w:val="left" w:pos="5387"/>
        </w:tabs>
        <w:spacing w:after="0" w:line="480" w:lineRule="auto"/>
        <w:jc w:val="both"/>
        <w:rPr>
          <w:rFonts w:ascii="Lato" w:hAnsi="Lato"/>
          <w:b/>
          <w:bCs/>
          <w:color w:val="000000" w:themeColor="text1"/>
          <w:u w:val="single"/>
        </w:rPr>
      </w:pPr>
      <w:r w:rsidRPr="002C4F2B">
        <w:rPr>
          <w:rFonts w:ascii="Lato" w:hAnsi="Lato"/>
          <w:bCs/>
          <w:color w:val="000000" w:themeColor="text1"/>
        </w:rPr>
        <w:t xml:space="preserve">Comuníquese esta determinación al Titular del Juzgado en mención y a la </w:t>
      </w:r>
      <w:proofErr w:type="gramStart"/>
      <w:r w:rsidRPr="002C4F2B">
        <w:rPr>
          <w:rFonts w:ascii="Lato" w:hAnsi="Lato"/>
          <w:bCs/>
          <w:color w:val="000000" w:themeColor="text1"/>
        </w:rPr>
        <w:t>Consejera</w:t>
      </w:r>
      <w:proofErr w:type="gramEnd"/>
      <w:r w:rsidRPr="002C4F2B">
        <w:rPr>
          <w:rFonts w:ascii="Lato" w:hAnsi="Lato"/>
          <w:bCs/>
          <w:color w:val="000000" w:themeColor="text1"/>
        </w:rPr>
        <w:t xml:space="preserve"> Alejandra </w:t>
      </w:r>
      <w:proofErr w:type="spellStart"/>
      <w:r w:rsidRPr="002C4F2B">
        <w:rPr>
          <w:rFonts w:ascii="Lato" w:hAnsi="Lato"/>
          <w:bCs/>
          <w:color w:val="000000" w:themeColor="text1"/>
        </w:rPr>
        <w:t>Cósetl</w:t>
      </w:r>
      <w:proofErr w:type="spellEnd"/>
      <w:r w:rsidRPr="002C4F2B">
        <w:rPr>
          <w:rFonts w:ascii="Lato" w:hAnsi="Lato"/>
          <w:bCs/>
          <w:color w:val="000000" w:themeColor="text1"/>
        </w:rPr>
        <w:t xml:space="preserve"> Flores, en su carácter de visitadora del Juzgado, para su conocimiento y efectos correspondientes. </w:t>
      </w:r>
      <w:bookmarkEnd w:id="24"/>
      <w:r w:rsidRPr="002C4F2B">
        <w:rPr>
          <w:rFonts w:ascii="Lato" w:hAnsi="Lato"/>
          <w:b/>
          <w:bCs/>
          <w:color w:val="000000" w:themeColor="text1"/>
          <w:u w:val="single"/>
        </w:rPr>
        <w:t>APROBADO POR UNANIMIDAD DE VOTOS.</w:t>
      </w:r>
    </w:p>
    <w:p w14:paraId="1FAA5C41" w14:textId="77777777" w:rsidR="002C4F2B" w:rsidRPr="002C4F2B" w:rsidRDefault="002C4F2B" w:rsidP="00164123">
      <w:pPr>
        <w:tabs>
          <w:tab w:val="left" w:pos="5387"/>
        </w:tabs>
        <w:spacing w:after="0" w:line="480" w:lineRule="auto"/>
        <w:ind w:firstLine="851"/>
        <w:jc w:val="both"/>
        <w:rPr>
          <w:rFonts w:ascii="Lato" w:hAnsi="Lato"/>
          <w:b/>
          <w:bCs/>
          <w:color w:val="000000" w:themeColor="text1"/>
        </w:rPr>
      </w:pPr>
      <w:bookmarkStart w:id="25" w:name="_Hlk180667755"/>
      <w:r w:rsidRPr="002C4F2B">
        <w:rPr>
          <w:rFonts w:ascii="Lato" w:hAnsi="Lato"/>
          <w:b/>
          <w:bCs/>
          <w:color w:val="000000" w:themeColor="text1"/>
        </w:rPr>
        <w:t>ACUERDO XXIII/87/2024.3. Escrito recibido el veintiuno de octubre de dos mil veinticuatro, signado por Gemma Clara Badillo Lara. - - - - - - - - - - -</w:t>
      </w:r>
    </w:p>
    <w:p w14:paraId="65A1EA33" w14:textId="0E0BA33E" w:rsidR="002C4F2B" w:rsidRPr="002C4F2B" w:rsidRDefault="002C4F2B" w:rsidP="00164123">
      <w:pPr>
        <w:tabs>
          <w:tab w:val="left" w:pos="5387"/>
        </w:tabs>
        <w:spacing w:after="0" w:line="480" w:lineRule="auto"/>
        <w:jc w:val="both"/>
        <w:rPr>
          <w:rFonts w:ascii="Lato" w:hAnsi="Lato"/>
          <w:bCs/>
          <w:color w:val="000000" w:themeColor="text1"/>
        </w:rPr>
      </w:pPr>
      <w:r w:rsidRPr="002C4F2B">
        <w:rPr>
          <w:rFonts w:ascii="Lato" w:hAnsi="Lato"/>
          <w:bCs/>
          <w:color w:val="000000" w:themeColor="text1"/>
        </w:rPr>
        <w:t xml:space="preserve">Dada cuenta con el escrito de referencia, mediante el cual realiza diversas manifestaciones relacionadas con la </w:t>
      </w:r>
      <w:r w:rsidR="0073503B">
        <w:rPr>
          <w:rFonts w:ascii="Lato" w:hAnsi="Lato"/>
          <w:bCs/>
          <w:color w:val="000000" w:themeColor="text1"/>
        </w:rPr>
        <w:t>c</w:t>
      </w:r>
      <w:r w:rsidRPr="002C4F2B">
        <w:rPr>
          <w:rFonts w:ascii="Lato" w:hAnsi="Lato"/>
          <w:bCs/>
          <w:color w:val="000000" w:themeColor="text1"/>
        </w:rPr>
        <w:t xml:space="preserve">ausa </w:t>
      </w:r>
      <w:r w:rsidR="0073503B">
        <w:rPr>
          <w:rFonts w:ascii="Lato" w:hAnsi="Lato"/>
          <w:bCs/>
          <w:color w:val="000000" w:themeColor="text1"/>
        </w:rPr>
        <w:t>j</w:t>
      </w:r>
      <w:r w:rsidRPr="002C4F2B">
        <w:rPr>
          <w:rFonts w:ascii="Lato" w:hAnsi="Lato"/>
          <w:bCs/>
          <w:color w:val="000000" w:themeColor="text1"/>
        </w:rPr>
        <w:t>udicial que cita en su escrito. En atención a lo anterior y con la finalidad de dar atención a la petición, con fundamento en lo que establecen los artículos 85 de la Constitución Política del Estado de Tlaxcala y 61 de la Ley Orgánica del Poder Judicial del Estado, se determina:</w:t>
      </w:r>
    </w:p>
    <w:p w14:paraId="0FA29666" w14:textId="77777777" w:rsidR="002C4F2B" w:rsidRPr="002C4F2B" w:rsidRDefault="002C4F2B" w:rsidP="00164123">
      <w:pPr>
        <w:numPr>
          <w:ilvl w:val="0"/>
          <w:numId w:val="28"/>
        </w:numPr>
        <w:tabs>
          <w:tab w:val="left" w:pos="5387"/>
        </w:tabs>
        <w:spacing w:after="0" w:line="480" w:lineRule="auto"/>
        <w:jc w:val="both"/>
        <w:rPr>
          <w:rFonts w:ascii="Lato" w:hAnsi="Lato"/>
          <w:bCs/>
          <w:color w:val="000000" w:themeColor="text1"/>
        </w:rPr>
      </w:pPr>
      <w:r w:rsidRPr="002C4F2B">
        <w:rPr>
          <w:rFonts w:ascii="Lato" w:hAnsi="Lato"/>
          <w:bCs/>
          <w:color w:val="000000" w:themeColor="text1"/>
        </w:rPr>
        <w:t>Tomar debido conocimiento del escrito de cuenta.</w:t>
      </w:r>
    </w:p>
    <w:p w14:paraId="6B7081CC" w14:textId="3615689E" w:rsidR="002C4F2B" w:rsidRPr="002C4F2B" w:rsidRDefault="002C4F2B" w:rsidP="00164123">
      <w:pPr>
        <w:numPr>
          <w:ilvl w:val="0"/>
          <w:numId w:val="28"/>
        </w:numPr>
        <w:tabs>
          <w:tab w:val="left" w:pos="5387"/>
        </w:tabs>
        <w:spacing w:after="0" w:line="480" w:lineRule="auto"/>
        <w:jc w:val="both"/>
        <w:rPr>
          <w:rFonts w:ascii="Lato" w:hAnsi="Lato"/>
          <w:bCs/>
          <w:color w:val="000000" w:themeColor="text1"/>
        </w:rPr>
      </w:pPr>
      <w:bookmarkStart w:id="26" w:name="_Hlk180685074"/>
      <w:r w:rsidRPr="002C4F2B">
        <w:rPr>
          <w:rFonts w:ascii="Lato" w:hAnsi="Lato"/>
          <w:bCs/>
          <w:color w:val="000000" w:themeColor="text1"/>
        </w:rPr>
        <w:lastRenderedPageBreak/>
        <w:t xml:space="preserve">Turnar original de la documentación en cita, </w:t>
      </w:r>
      <w:r w:rsidR="00E15E2E">
        <w:rPr>
          <w:rFonts w:ascii="Lato" w:hAnsi="Lato"/>
          <w:bCs/>
          <w:color w:val="000000" w:themeColor="text1"/>
        </w:rPr>
        <w:t xml:space="preserve">al </w:t>
      </w:r>
      <w:r w:rsidRPr="002C4F2B">
        <w:rPr>
          <w:rFonts w:ascii="Lato" w:hAnsi="Lato"/>
          <w:bCs/>
          <w:color w:val="000000" w:themeColor="text1"/>
        </w:rPr>
        <w:t>Juez Séptimo del Juzgado de Control y de Juicio Oral del Distrito Judicial de Guridi y Alcocer, para que, dentro de sus facultades</w:t>
      </w:r>
      <w:r w:rsidR="00E15E2E">
        <w:rPr>
          <w:rFonts w:ascii="Lato" w:hAnsi="Lato"/>
          <w:bCs/>
          <w:color w:val="000000" w:themeColor="text1"/>
        </w:rPr>
        <w:t>,</w:t>
      </w:r>
      <w:r w:rsidRPr="002C4F2B">
        <w:rPr>
          <w:rFonts w:ascii="Lato" w:hAnsi="Lato"/>
          <w:bCs/>
          <w:color w:val="000000" w:themeColor="text1"/>
        </w:rPr>
        <w:t xml:space="preserve"> </w:t>
      </w:r>
      <w:r w:rsidR="00E15E2E">
        <w:rPr>
          <w:rFonts w:ascii="Lato" w:hAnsi="Lato"/>
          <w:bCs/>
          <w:color w:val="000000" w:themeColor="text1"/>
        </w:rPr>
        <w:t>atienda</w:t>
      </w:r>
      <w:r w:rsidRPr="002C4F2B">
        <w:rPr>
          <w:rFonts w:ascii="Lato" w:hAnsi="Lato"/>
          <w:bCs/>
          <w:color w:val="000000" w:themeColor="text1"/>
        </w:rPr>
        <w:t xml:space="preserve"> a la</w:t>
      </w:r>
      <w:r w:rsidR="00E15E2E">
        <w:rPr>
          <w:rFonts w:ascii="Lato" w:hAnsi="Lato"/>
          <w:bCs/>
          <w:color w:val="000000" w:themeColor="text1"/>
        </w:rPr>
        <w:t xml:space="preserve"> solicitud </w:t>
      </w:r>
      <w:r w:rsidRPr="002C4F2B">
        <w:rPr>
          <w:rFonts w:ascii="Lato" w:hAnsi="Lato"/>
          <w:bCs/>
          <w:color w:val="000000" w:themeColor="text1"/>
        </w:rPr>
        <w:t xml:space="preserve">referida en el escrito de cuenta; debiendo informar a este Órgano Colegiado </w:t>
      </w:r>
      <w:r w:rsidR="00E15E2E">
        <w:rPr>
          <w:rFonts w:ascii="Lato" w:hAnsi="Lato"/>
          <w:bCs/>
          <w:color w:val="000000" w:themeColor="text1"/>
        </w:rPr>
        <w:t>lo correspondiente.</w:t>
      </w:r>
      <w:r w:rsidRPr="002C4F2B">
        <w:rPr>
          <w:rFonts w:ascii="Lato" w:hAnsi="Lato"/>
          <w:bCs/>
          <w:color w:val="000000" w:themeColor="text1"/>
        </w:rPr>
        <w:t xml:space="preserve"> </w:t>
      </w:r>
    </w:p>
    <w:p w14:paraId="56305888" w14:textId="77777777" w:rsidR="002C4F2B" w:rsidRPr="002C4F2B" w:rsidRDefault="002C4F2B" w:rsidP="00164123">
      <w:pPr>
        <w:tabs>
          <w:tab w:val="left" w:pos="5387"/>
        </w:tabs>
        <w:spacing w:after="0" w:line="480" w:lineRule="auto"/>
        <w:jc w:val="both"/>
        <w:rPr>
          <w:rFonts w:ascii="Lato" w:hAnsi="Lato"/>
          <w:b/>
          <w:bCs/>
          <w:color w:val="000000" w:themeColor="text1"/>
          <w:u w:val="single"/>
        </w:rPr>
      </w:pPr>
      <w:r w:rsidRPr="002C4F2B">
        <w:rPr>
          <w:rFonts w:ascii="Lato" w:hAnsi="Lato"/>
          <w:bCs/>
          <w:color w:val="000000" w:themeColor="text1"/>
        </w:rPr>
        <w:t xml:space="preserve">Comuníquese esta determinación a la Administradora y Juez Séptimo del Juzgado de Control y de Juicio Oral del Distrito Judicial de Guridi y Alcocer, para su conocimiento y efectos legales correspondientes; y toda vez que la quejosa no señaló domicilio o algún medio de comunicación para oír y recibir notificaciones, comuníquesele en los estrados de este Cuerpo Colegiado a través de la </w:t>
      </w:r>
      <w:proofErr w:type="spellStart"/>
      <w:r w:rsidRPr="002C4F2B">
        <w:rPr>
          <w:rFonts w:ascii="Lato" w:hAnsi="Lato"/>
          <w:bCs/>
          <w:color w:val="000000" w:themeColor="text1"/>
        </w:rPr>
        <w:t>Diligenciaria</w:t>
      </w:r>
      <w:proofErr w:type="spellEnd"/>
      <w:r w:rsidRPr="002C4F2B">
        <w:rPr>
          <w:rFonts w:ascii="Lato" w:hAnsi="Lato"/>
          <w:bCs/>
          <w:color w:val="000000" w:themeColor="text1"/>
        </w:rPr>
        <w:t xml:space="preserve"> adscrita al mismo. </w:t>
      </w:r>
      <w:bookmarkEnd w:id="25"/>
      <w:bookmarkEnd w:id="26"/>
      <w:r w:rsidRPr="002C4F2B">
        <w:rPr>
          <w:rFonts w:ascii="Lato" w:hAnsi="Lato"/>
          <w:b/>
          <w:bCs/>
          <w:color w:val="000000" w:themeColor="text1"/>
          <w:u w:val="single"/>
        </w:rPr>
        <w:t>APROBADO POR UNANIMIDAD DE VOTOS.</w:t>
      </w:r>
    </w:p>
    <w:p w14:paraId="27934A22" w14:textId="25B584A8" w:rsidR="00164123" w:rsidRPr="002C4F2B" w:rsidRDefault="00164123" w:rsidP="00164123">
      <w:pPr>
        <w:tabs>
          <w:tab w:val="left" w:pos="5387"/>
        </w:tabs>
        <w:spacing w:after="0" w:line="480" w:lineRule="auto"/>
        <w:ind w:firstLine="851"/>
        <w:jc w:val="both"/>
        <w:rPr>
          <w:rFonts w:ascii="Lato" w:hAnsi="Lato"/>
          <w:b/>
          <w:bCs/>
          <w:color w:val="000000" w:themeColor="text1"/>
        </w:rPr>
      </w:pPr>
      <w:r w:rsidRPr="002C4F2B">
        <w:rPr>
          <w:rFonts w:ascii="Lato" w:hAnsi="Lato"/>
          <w:b/>
          <w:bCs/>
          <w:color w:val="000000" w:themeColor="text1"/>
        </w:rPr>
        <w:t xml:space="preserve">ACUERDO XXIII/87/2024.4. Cuenta de la </w:t>
      </w:r>
      <w:proofErr w:type="gramStart"/>
      <w:r w:rsidRPr="002C4F2B">
        <w:rPr>
          <w:rFonts w:ascii="Lato" w:hAnsi="Lato"/>
          <w:b/>
          <w:bCs/>
          <w:color w:val="000000" w:themeColor="text1"/>
        </w:rPr>
        <w:t>Secretaria Ejecutiva</w:t>
      </w:r>
      <w:proofErr w:type="gramEnd"/>
      <w:r w:rsidRPr="002C4F2B">
        <w:rPr>
          <w:rFonts w:ascii="Lato" w:hAnsi="Lato"/>
          <w:b/>
          <w:bCs/>
          <w:color w:val="000000" w:themeColor="text1"/>
        </w:rPr>
        <w:t xml:space="preserve"> con la información remitida por la Administradora del Juzgado de Control y de Juicio Oral del Distrito Judicial de Sánchez Piedras y Especializado en Justicia para Adolescentes. - - - - - - - - - - - - - - - - - - - - - - - - - - - - - - - - - - - -  - </w:t>
      </w:r>
      <w:r w:rsidRPr="00164123">
        <w:rPr>
          <w:rFonts w:ascii="Lato" w:hAnsi="Lato"/>
          <w:b/>
          <w:bCs/>
          <w:color w:val="000000" w:themeColor="text1"/>
        </w:rPr>
        <w:t xml:space="preserve">  - - - - - - - -</w:t>
      </w:r>
    </w:p>
    <w:p w14:paraId="588FD1F1" w14:textId="77777777" w:rsidR="00164123" w:rsidRPr="002C4F2B" w:rsidRDefault="00164123" w:rsidP="00164123">
      <w:pPr>
        <w:tabs>
          <w:tab w:val="left" w:pos="5387"/>
        </w:tabs>
        <w:spacing w:after="0" w:line="480" w:lineRule="auto"/>
        <w:jc w:val="both"/>
        <w:rPr>
          <w:rFonts w:ascii="Lato" w:hAnsi="Lato"/>
          <w:bCs/>
          <w:color w:val="000000" w:themeColor="text1"/>
        </w:rPr>
      </w:pPr>
      <w:r w:rsidRPr="002C4F2B">
        <w:rPr>
          <w:rFonts w:ascii="Lato" w:hAnsi="Lato"/>
          <w:bCs/>
          <w:color w:val="000000" w:themeColor="text1"/>
        </w:rPr>
        <w:t>Dada cuenta con la información que remite la Administradora del Juzgado de Control y de Juicio Oral del Distrito Judicial de Sánchez Piedras y Especializado en Justicia para Adolescentes, en relación con las causas judiciales que se encuentran en etapa de juicio oral, de las que se desprende que están en su última etapa y en las que integra Tribunal la Jueza María Isabel Ramírez Flores, con licencia médica; al respecto, tomando en consideración el estado procesal de las Causas Judiciales 393/2021, 380/2021, 299/2023 y 519/2021, del Tribunal de Enjuiciamiento del Juzgado de Control y de Juicio Oral del Distrito Judicial de Sánchez Piedras y Especializado en Justicia para Adolescentes, y a fin de salvaguardar los principios rectores del proceso penal acusatorio, fundamentalmente el de inmediación, previstos en los artículos 4 al 9 del Código Nacional de Procedimientos Penales, con fundamento en lo dispuesto por los diversos 85 de la Constitución Política del Estado y 61 de la Ley Orgánica del Poder Judicial del Estado, este Órgano Colegiado determina:</w:t>
      </w:r>
    </w:p>
    <w:p w14:paraId="2075F15B" w14:textId="77777777" w:rsidR="00164123" w:rsidRPr="00164123" w:rsidRDefault="00164123" w:rsidP="00164123">
      <w:pPr>
        <w:pStyle w:val="Prrafodelista"/>
        <w:numPr>
          <w:ilvl w:val="7"/>
          <w:numId w:val="32"/>
        </w:numPr>
        <w:tabs>
          <w:tab w:val="clear" w:pos="5760"/>
          <w:tab w:val="left" w:pos="5387"/>
        </w:tabs>
        <w:spacing w:after="0" w:line="480" w:lineRule="auto"/>
        <w:ind w:left="709"/>
        <w:jc w:val="both"/>
        <w:rPr>
          <w:rFonts w:ascii="Lato" w:hAnsi="Lato"/>
          <w:bCs/>
          <w:color w:val="000000" w:themeColor="text1"/>
        </w:rPr>
      </w:pPr>
      <w:r w:rsidRPr="00164123">
        <w:rPr>
          <w:rFonts w:ascii="Lato" w:hAnsi="Lato"/>
          <w:bCs/>
          <w:color w:val="000000" w:themeColor="text1"/>
        </w:rPr>
        <w:t xml:space="preserve">Habilitar de manera retroactiva al día veintidós de octubre de dos mil veinticuatro, a la Licenciada María Isabel Ramírez Flores, con licencia </w:t>
      </w:r>
      <w:r w:rsidRPr="00164123">
        <w:rPr>
          <w:rFonts w:ascii="Lato" w:hAnsi="Lato"/>
          <w:bCs/>
          <w:color w:val="000000" w:themeColor="text1"/>
        </w:rPr>
        <w:lastRenderedPageBreak/>
        <w:t>médica, para intervenir única y exclusivamente en las causas judiciales 393/2021, 380/2021, 299/2023 y 519/2021, dada la etapa de juicio oral en que se encuentran, a través de los medios tecnológicos, en caso de así requerirlo.</w:t>
      </w:r>
    </w:p>
    <w:p w14:paraId="67B8EBA0" w14:textId="77777777" w:rsidR="00164123" w:rsidRPr="00164123" w:rsidRDefault="00164123" w:rsidP="00164123">
      <w:pPr>
        <w:pStyle w:val="Prrafodelista"/>
        <w:numPr>
          <w:ilvl w:val="7"/>
          <w:numId w:val="32"/>
        </w:numPr>
        <w:tabs>
          <w:tab w:val="clear" w:pos="5760"/>
          <w:tab w:val="left" w:pos="5387"/>
        </w:tabs>
        <w:spacing w:after="0" w:line="480" w:lineRule="auto"/>
        <w:ind w:left="709"/>
        <w:jc w:val="both"/>
        <w:rPr>
          <w:rFonts w:ascii="Lato" w:hAnsi="Lato"/>
          <w:color w:val="000000" w:themeColor="text1"/>
        </w:rPr>
      </w:pPr>
      <w:r w:rsidRPr="00164123">
        <w:rPr>
          <w:rFonts w:ascii="Lato" w:hAnsi="Lato"/>
          <w:bCs/>
          <w:color w:val="000000" w:themeColor="text1"/>
        </w:rPr>
        <w:t xml:space="preserve">Instruir al </w:t>
      </w:r>
      <w:proofErr w:type="gramStart"/>
      <w:r w:rsidRPr="00164123">
        <w:rPr>
          <w:rFonts w:ascii="Lato" w:hAnsi="Lato"/>
          <w:bCs/>
          <w:color w:val="000000" w:themeColor="text1"/>
        </w:rPr>
        <w:t>Director</w:t>
      </w:r>
      <w:proofErr w:type="gramEnd"/>
      <w:r w:rsidRPr="00164123">
        <w:rPr>
          <w:rFonts w:ascii="Lato" w:hAnsi="Lato"/>
          <w:bCs/>
          <w:color w:val="000000" w:themeColor="text1"/>
        </w:rPr>
        <w:t xml:space="preserve"> de Tecnologías de la Información y Comunicación del Poder Judicial del Estado, brinde las facilidades tecnológicas al Tribunal de Enjuiciamiento </w:t>
      </w:r>
      <w:r w:rsidRPr="00164123">
        <w:rPr>
          <w:rFonts w:ascii="Lato" w:hAnsi="Lato"/>
          <w:color w:val="000000" w:themeColor="text1"/>
        </w:rPr>
        <w:t>del Juzgado de Control y de Juicio Oral del Distrito Judicial de S</w:t>
      </w:r>
      <w:r w:rsidRPr="00164123">
        <w:rPr>
          <w:rFonts w:ascii="Lato" w:hAnsi="Lato" w:cstheme="minorHAnsi"/>
          <w:color w:val="000000" w:themeColor="text1"/>
          <w:bdr w:val="none" w:sz="0" w:space="0" w:color="auto" w:frame="1"/>
        </w:rPr>
        <w:t>ánchez Piedras y Especializado en A</w:t>
      </w:r>
      <w:r w:rsidRPr="00164123">
        <w:rPr>
          <w:rFonts w:ascii="Lato" w:hAnsi="Lato"/>
          <w:color w:val="000000" w:themeColor="text1"/>
        </w:rPr>
        <w:t>dministración de Justicia para Adolescentes:</w:t>
      </w:r>
    </w:p>
    <w:p w14:paraId="30F4EF1D" w14:textId="7BD2CFB7" w:rsidR="002C4F2B" w:rsidRPr="002C4F2B" w:rsidRDefault="00164123" w:rsidP="00164123">
      <w:pPr>
        <w:tabs>
          <w:tab w:val="left" w:pos="5387"/>
        </w:tabs>
        <w:spacing w:after="0" w:line="480" w:lineRule="auto"/>
        <w:jc w:val="both"/>
        <w:rPr>
          <w:rFonts w:ascii="Lato" w:hAnsi="Lato"/>
          <w:b/>
          <w:bCs/>
          <w:color w:val="000000" w:themeColor="text1"/>
          <w:u w:val="single"/>
        </w:rPr>
      </w:pPr>
      <w:r w:rsidRPr="002C4F2B">
        <w:rPr>
          <w:rFonts w:ascii="Lato" w:hAnsi="Lato"/>
          <w:bCs/>
          <w:color w:val="000000" w:themeColor="text1"/>
        </w:rPr>
        <w:t xml:space="preserve">Comuníquese esta determinación a la </w:t>
      </w:r>
      <w:proofErr w:type="gramStart"/>
      <w:r w:rsidRPr="002C4F2B">
        <w:rPr>
          <w:rFonts w:ascii="Lato" w:hAnsi="Lato"/>
          <w:bCs/>
          <w:color w:val="000000" w:themeColor="text1"/>
        </w:rPr>
        <w:t>Presidenta</w:t>
      </w:r>
      <w:proofErr w:type="gramEnd"/>
      <w:r w:rsidRPr="002C4F2B">
        <w:rPr>
          <w:rFonts w:ascii="Lato" w:hAnsi="Lato"/>
          <w:bCs/>
          <w:color w:val="000000" w:themeColor="text1"/>
        </w:rPr>
        <w:t xml:space="preserve"> de la Sala Penal y Especializada en Administración de Justicia para Adolescentes, a los Jueces integrantes del Tribunal de Enjuiciamiento del Juzgado de Control y de Juicio Oral del Distrito Judicial de Sánchez Piedras y Especializado en Justicia para Adolescentes, y a la Administradora del Juzgado, para su conocimiento y efectos legales correspondientes.</w:t>
      </w:r>
      <w:r w:rsidRPr="00164123">
        <w:rPr>
          <w:rFonts w:ascii="Lato" w:hAnsi="Lato"/>
          <w:bCs/>
          <w:color w:val="000000" w:themeColor="text1"/>
        </w:rPr>
        <w:t xml:space="preserve"> </w:t>
      </w:r>
      <w:r w:rsidR="002C4F2B" w:rsidRPr="002C4F2B">
        <w:rPr>
          <w:rFonts w:ascii="Lato" w:hAnsi="Lato"/>
          <w:b/>
          <w:bCs/>
          <w:color w:val="000000" w:themeColor="text1"/>
          <w:u w:val="single"/>
        </w:rPr>
        <w:t>APROBADO POR UNANIMIDAD DE VOTOS.</w:t>
      </w:r>
    </w:p>
    <w:p w14:paraId="792BE3D0" w14:textId="77777777" w:rsidR="00D32BF7" w:rsidRPr="002C4F2B" w:rsidRDefault="00D32BF7" w:rsidP="00D32BF7">
      <w:pPr>
        <w:tabs>
          <w:tab w:val="left" w:pos="5387"/>
        </w:tabs>
        <w:spacing w:after="0" w:line="480" w:lineRule="auto"/>
        <w:ind w:firstLine="851"/>
        <w:jc w:val="both"/>
        <w:rPr>
          <w:rFonts w:ascii="Lato" w:hAnsi="Lato"/>
          <w:b/>
          <w:bCs/>
          <w:color w:val="000000" w:themeColor="text1"/>
        </w:rPr>
      </w:pPr>
      <w:bookmarkStart w:id="27" w:name="_Hlk181010883"/>
      <w:bookmarkStart w:id="28" w:name="_Hlk181009797"/>
      <w:r w:rsidRPr="002C4F2B">
        <w:rPr>
          <w:rFonts w:ascii="Lato" w:hAnsi="Lato"/>
          <w:b/>
          <w:bCs/>
          <w:color w:val="000000" w:themeColor="text1"/>
        </w:rPr>
        <w:t>ACUERDO XXIII/87/2024.5. Oficio número D-TIC/</w:t>
      </w:r>
      <w:r>
        <w:rPr>
          <w:rFonts w:ascii="Lato" w:hAnsi="Lato"/>
          <w:b/>
          <w:bCs/>
          <w:color w:val="000000" w:themeColor="text1"/>
        </w:rPr>
        <w:t>240</w:t>
      </w:r>
      <w:r w:rsidRPr="002C4F2B">
        <w:rPr>
          <w:rFonts w:ascii="Lato" w:hAnsi="Lato"/>
          <w:b/>
          <w:bCs/>
          <w:color w:val="000000" w:themeColor="text1"/>
        </w:rPr>
        <w:t xml:space="preserve">/2024, recibido el veintitrés de octubre de dos mil veinticuatro, signado por el </w:t>
      </w:r>
      <w:proofErr w:type="gramStart"/>
      <w:r w:rsidRPr="002C4F2B">
        <w:rPr>
          <w:rFonts w:ascii="Lato" w:hAnsi="Lato"/>
          <w:b/>
          <w:bCs/>
          <w:color w:val="000000" w:themeColor="text1"/>
        </w:rPr>
        <w:t>Director</w:t>
      </w:r>
      <w:proofErr w:type="gramEnd"/>
      <w:r w:rsidRPr="002C4F2B">
        <w:rPr>
          <w:rFonts w:ascii="Lato" w:hAnsi="Lato"/>
          <w:b/>
          <w:bCs/>
          <w:color w:val="000000" w:themeColor="text1"/>
        </w:rPr>
        <w:t xml:space="preserve"> de Tecnologías de la Información y Comunicación del Poder Judicial del Estado. </w:t>
      </w:r>
    </w:p>
    <w:p w14:paraId="23CF9D13" w14:textId="5F0347CA" w:rsidR="00D32BF7" w:rsidRPr="002C4F2B" w:rsidRDefault="00D32BF7" w:rsidP="00D32BF7">
      <w:pPr>
        <w:tabs>
          <w:tab w:val="left" w:pos="5387"/>
        </w:tabs>
        <w:spacing w:after="0" w:line="480" w:lineRule="auto"/>
        <w:jc w:val="both"/>
        <w:rPr>
          <w:rFonts w:ascii="Lato" w:hAnsi="Lato"/>
          <w:bCs/>
          <w:color w:val="000000" w:themeColor="text1"/>
        </w:rPr>
      </w:pPr>
      <w:r w:rsidRPr="002C4F2B">
        <w:rPr>
          <w:rFonts w:ascii="Lato" w:hAnsi="Lato"/>
          <w:bCs/>
          <w:color w:val="000000" w:themeColor="text1"/>
        </w:rPr>
        <w:t>Dada cuenta con el oficio mediante el cual el Director de Tecnologías de la Información comunica los avances respecto de los temas de trabajo en conjunto con la Fiscalía General de Justicia del Estado de Tlaxcala, y de las modalidades para llevar a cabo un método de video conferencia para audiencias remotas</w:t>
      </w:r>
      <w:r>
        <w:rPr>
          <w:rFonts w:ascii="Lato" w:hAnsi="Lato"/>
          <w:bCs/>
          <w:color w:val="000000" w:themeColor="text1"/>
        </w:rPr>
        <w:t xml:space="preserve">  en términos de lo previsto por el artículo 51 del Código Nacional de </w:t>
      </w:r>
      <w:r w:rsidR="00272DF7">
        <w:rPr>
          <w:rFonts w:ascii="Lato" w:hAnsi="Lato"/>
          <w:bCs/>
          <w:color w:val="000000" w:themeColor="text1"/>
        </w:rPr>
        <w:t>P</w:t>
      </w:r>
      <w:r>
        <w:rPr>
          <w:rFonts w:ascii="Lato" w:hAnsi="Lato"/>
          <w:bCs/>
          <w:color w:val="000000" w:themeColor="text1"/>
        </w:rPr>
        <w:t xml:space="preserve">rocedimientos </w:t>
      </w:r>
      <w:r w:rsidR="00272DF7">
        <w:rPr>
          <w:rFonts w:ascii="Lato" w:hAnsi="Lato"/>
          <w:bCs/>
          <w:color w:val="000000" w:themeColor="text1"/>
        </w:rPr>
        <w:t>P</w:t>
      </w:r>
      <w:r>
        <w:rPr>
          <w:rFonts w:ascii="Lato" w:hAnsi="Lato"/>
          <w:bCs/>
          <w:color w:val="000000" w:themeColor="text1"/>
        </w:rPr>
        <w:t>enales, caso específico del delito d</w:t>
      </w:r>
      <w:r w:rsidRPr="002C4F2B">
        <w:rPr>
          <w:rFonts w:ascii="Lato" w:hAnsi="Lato"/>
          <w:bCs/>
          <w:color w:val="000000" w:themeColor="text1"/>
        </w:rPr>
        <w:t xml:space="preserve">e robo de vehículos; tomando en consideración el informe del Director de Tecnologías de la Información, y las propuestas de modalidades tecnológicas que han logrado establecer para llevar a cabo video conferencias para audiencias remotas, </w:t>
      </w:r>
      <w:r w:rsidRPr="00D237F3">
        <w:rPr>
          <w:rFonts w:ascii="Lato" w:hAnsi="Lato"/>
          <w:bCs/>
          <w:color w:val="000000" w:themeColor="text1"/>
        </w:rPr>
        <w:t xml:space="preserve">y </w:t>
      </w:r>
      <w:r w:rsidR="00D237F3" w:rsidRPr="00D237F3">
        <w:rPr>
          <w:rFonts w:ascii="Lato" w:hAnsi="Lato"/>
          <w:bCs/>
          <w:color w:val="000000" w:themeColor="text1"/>
        </w:rPr>
        <w:t>c</w:t>
      </w:r>
      <w:r w:rsidR="00D237F3">
        <w:rPr>
          <w:rFonts w:ascii="Lato" w:hAnsi="Lato"/>
          <w:bCs/>
          <w:color w:val="000000" w:themeColor="text1"/>
        </w:rPr>
        <w:t xml:space="preserve">on la finalidad </w:t>
      </w:r>
      <w:r w:rsidRPr="002C4F2B">
        <w:rPr>
          <w:rFonts w:ascii="Lato" w:hAnsi="Lato"/>
          <w:bCs/>
          <w:color w:val="000000" w:themeColor="text1"/>
        </w:rPr>
        <w:t>de implementar el uso de estos sistemas tecnológicos en los delitos de robo de vehículos</w:t>
      </w:r>
      <w:r>
        <w:rPr>
          <w:rFonts w:ascii="Lato" w:hAnsi="Lato"/>
          <w:bCs/>
          <w:color w:val="000000" w:themeColor="text1"/>
        </w:rPr>
        <w:t xml:space="preserve"> en la modalidad prevista en el artículo 330 fracción VI, del Código Penal vigente en el Estado </w:t>
      </w:r>
      <w:r w:rsidRPr="002C4F2B">
        <w:rPr>
          <w:rFonts w:ascii="Lato" w:hAnsi="Lato"/>
          <w:bCs/>
          <w:color w:val="000000" w:themeColor="text1"/>
        </w:rPr>
        <w:t xml:space="preserve">y </w:t>
      </w:r>
      <w:r w:rsidRPr="00F1296D">
        <w:rPr>
          <w:rFonts w:ascii="Lato" w:hAnsi="Lato"/>
          <w:bCs/>
          <w:color w:val="000000" w:themeColor="text1"/>
        </w:rPr>
        <w:t>a fin</w:t>
      </w:r>
      <w:r w:rsidRPr="002C4F2B">
        <w:rPr>
          <w:rFonts w:ascii="Lato" w:hAnsi="Lato"/>
          <w:bCs/>
          <w:color w:val="000000" w:themeColor="text1"/>
        </w:rPr>
        <w:t xml:space="preserve"> de generar acciones coordinadas con la Fiscalía </w:t>
      </w:r>
      <w:r w:rsidRPr="002C4F2B">
        <w:rPr>
          <w:rFonts w:ascii="Lato" w:hAnsi="Lato"/>
          <w:bCs/>
          <w:color w:val="000000" w:themeColor="text1"/>
        </w:rPr>
        <w:lastRenderedPageBreak/>
        <w:t>General de Justicia del Estado, con fundamento en lo dispuesto por los artículos 85 de la Constitución Política del Estado de Tlaxcala, 61</w:t>
      </w:r>
      <w:r>
        <w:rPr>
          <w:rFonts w:ascii="Lato" w:hAnsi="Lato"/>
          <w:bCs/>
          <w:color w:val="000000" w:themeColor="text1"/>
        </w:rPr>
        <w:t xml:space="preserve"> </w:t>
      </w:r>
      <w:r w:rsidRPr="002C4F2B">
        <w:rPr>
          <w:rFonts w:ascii="Lato" w:hAnsi="Lato"/>
          <w:bCs/>
          <w:color w:val="000000" w:themeColor="text1"/>
        </w:rPr>
        <w:t>y 65 de la Ley Orgánica del Poder Judicial del Estado, se determina:</w:t>
      </w:r>
    </w:p>
    <w:p w14:paraId="6EC994C7" w14:textId="77777777" w:rsidR="00D32BF7" w:rsidRPr="002C4F2B" w:rsidRDefault="00D32BF7" w:rsidP="00D32BF7">
      <w:pPr>
        <w:numPr>
          <w:ilvl w:val="0"/>
          <w:numId w:val="33"/>
        </w:numPr>
        <w:tabs>
          <w:tab w:val="left" w:pos="5387"/>
        </w:tabs>
        <w:spacing w:after="0" w:line="480" w:lineRule="auto"/>
        <w:jc w:val="both"/>
        <w:rPr>
          <w:rFonts w:ascii="Lato" w:hAnsi="Lato"/>
          <w:bCs/>
          <w:color w:val="000000" w:themeColor="text1"/>
        </w:rPr>
      </w:pPr>
      <w:r w:rsidRPr="002C4F2B">
        <w:rPr>
          <w:rFonts w:ascii="Lato" w:hAnsi="Lato"/>
          <w:bCs/>
          <w:color w:val="000000" w:themeColor="text1"/>
        </w:rPr>
        <w:t xml:space="preserve">Tomar conocimiento del oficio de cuenta. </w:t>
      </w:r>
    </w:p>
    <w:p w14:paraId="465D7CF2" w14:textId="77777777" w:rsidR="00D32BF7" w:rsidRDefault="00D32BF7" w:rsidP="00D32BF7">
      <w:pPr>
        <w:numPr>
          <w:ilvl w:val="0"/>
          <w:numId w:val="33"/>
        </w:numPr>
        <w:tabs>
          <w:tab w:val="left" w:pos="5387"/>
        </w:tabs>
        <w:spacing w:after="0" w:line="480" w:lineRule="auto"/>
        <w:jc w:val="both"/>
        <w:rPr>
          <w:rFonts w:ascii="Lato" w:hAnsi="Lato"/>
          <w:bCs/>
          <w:color w:val="000000" w:themeColor="text1"/>
        </w:rPr>
      </w:pPr>
      <w:r w:rsidRPr="002C4F2B">
        <w:rPr>
          <w:rFonts w:ascii="Lato" w:hAnsi="Lato"/>
          <w:bCs/>
          <w:color w:val="000000" w:themeColor="text1"/>
        </w:rPr>
        <w:t xml:space="preserve">Autorizar el uso de la modalidad “Audiencia con videoconferencia”, únicamente para el desahogo de </w:t>
      </w:r>
      <w:r>
        <w:rPr>
          <w:rFonts w:ascii="Lato" w:hAnsi="Lato"/>
          <w:bCs/>
          <w:color w:val="000000" w:themeColor="text1"/>
        </w:rPr>
        <w:t xml:space="preserve">las </w:t>
      </w:r>
      <w:r w:rsidRPr="002C4F2B">
        <w:rPr>
          <w:rFonts w:ascii="Lato" w:hAnsi="Lato"/>
          <w:bCs/>
          <w:color w:val="000000" w:themeColor="text1"/>
        </w:rPr>
        <w:t xml:space="preserve">audiencias </w:t>
      </w:r>
      <w:r>
        <w:rPr>
          <w:rFonts w:ascii="Lato" w:hAnsi="Lato"/>
          <w:bCs/>
          <w:color w:val="000000" w:themeColor="text1"/>
        </w:rPr>
        <w:t xml:space="preserve">siguientes: </w:t>
      </w:r>
      <w:r w:rsidRPr="002C4F2B">
        <w:rPr>
          <w:rFonts w:ascii="Lato" w:hAnsi="Lato"/>
          <w:bCs/>
          <w:color w:val="000000" w:themeColor="text1"/>
        </w:rPr>
        <w:t xml:space="preserve">de </w:t>
      </w:r>
      <w:r>
        <w:rPr>
          <w:rFonts w:ascii="Lato" w:hAnsi="Lato"/>
          <w:bCs/>
          <w:color w:val="000000" w:themeColor="text1"/>
        </w:rPr>
        <w:t xml:space="preserve">aceptación de cargo de la defensa y asesor jurídico, salidas alternas; procedimiento abreviado y la audiencia inicial en el delito de </w:t>
      </w:r>
      <w:r w:rsidRPr="002C4F2B">
        <w:rPr>
          <w:rFonts w:ascii="Lato" w:hAnsi="Lato"/>
          <w:bCs/>
          <w:color w:val="000000" w:themeColor="text1"/>
        </w:rPr>
        <w:t>robo</w:t>
      </w:r>
      <w:r>
        <w:rPr>
          <w:rFonts w:ascii="Lato" w:hAnsi="Lato"/>
          <w:bCs/>
          <w:color w:val="000000" w:themeColor="text1"/>
        </w:rPr>
        <w:t xml:space="preserve"> en la modalidad prevista en el artículo 330 fracción VI, del Código Penal vigente en el Estado, mismas que se llevarán a cabo en la Sala Uno de Casa de Justicia del Distrito Judicial de Sánchez Piedras y Especializado en Justicia para Adolescentes, con efectos a partir del cuatro de noviembre de dos mil veinticuatro. </w:t>
      </w:r>
    </w:p>
    <w:p w14:paraId="0B8F2410" w14:textId="77777777" w:rsidR="00D32BF7" w:rsidRPr="002C4F2B" w:rsidRDefault="00D32BF7" w:rsidP="00D32BF7">
      <w:pPr>
        <w:numPr>
          <w:ilvl w:val="0"/>
          <w:numId w:val="33"/>
        </w:numPr>
        <w:tabs>
          <w:tab w:val="left" w:pos="5387"/>
        </w:tabs>
        <w:spacing w:after="0" w:line="480" w:lineRule="auto"/>
        <w:jc w:val="both"/>
        <w:rPr>
          <w:rFonts w:ascii="Lato" w:hAnsi="Lato"/>
          <w:bCs/>
          <w:color w:val="000000" w:themeColor="text1"/>
        </w:rPr>
      </w:pPr>
      <w:r>
        <w:rPr>
          <w:rFonts w:ascii="Lato" w:hAnsi="Lato"/>
          <w:bCs/>
          <w:color w:val="000000" w:themeColor="text1"/>
        </w:rPr>
        <w:t xml:space="preserve">Instruir a la Administradora del Juzgado de Control y de Juicio Oral del Distrito Judicial de </w:t>
      </w:r>
      <w:r w:rsidRPr="002C4F2B">
        <w:rPr>
          <w:rFonts w:ascii="Lato" w:hAnsi="Lato"/>
          <w:bCs/>
          <w:color w:val="000000" w:themeColor="text1"/>
        </w:rPr>
        <w:t>Sánchez Piedras y Especializado en Justicia para Adolescentes</w:t>
      </w:r>
      <w:r>
        <w:rPr>
          <w:rFonts w:ascii="Lato" w:hAnsi="Lato"/>
          <w:bCs/>
          <w:color w:val="000000" w:themeColor="text1"/>
        </w:rPr>
        <w:t>, informe a este Órgano Colegiado, la primera audiencia que programe en la modalidad “</w:t>
      </w:r>
      <w:r w:rsidRPr="002C4F2B">
        <w:rPr>
          <w:rFonts w:ascii="Lato" w:hAnsi="Lato"/>
          <w:bCs/>
          <w:color w:val="000000" w:themeColor="text1"/>
        </w:rPr>
        <w:t>Audiencia con videoconferencia</w:t>
      </w:r>
      <w:r>
        <w:rPr>
          <w:rFonts w:ascii="Lato" w:hAnsi="Lato"/>
          <w:bCs/>
          <w:color w:val="000000" w:themeColor="text1"/>
        </w:rPr>
        <w:t xml:space="preserve">”, a partir de la citada fecha. </w:t>
      </w:r>
    </w:p>
    <w:p w14:paraId="2E83001B" w14:textId="77777777" w:rsidR="00413E90" w:rsidRDefault="00D32BF7" w:rsidP="00413E90">
      <w:pPr>
        <w:numPr>
          <w:ilvl w:val="0"/>
          <w:numId w:val="33"/>
        </w:numPr>
        <w:tabs>
          <w:tab w:val="left" w:pos="5387"/>
        </w:tabs>
        <w:spacing w:after="0" w:line="480" w:lineRule="auto"/>
        <w:jc w:val="both"/>
        <w:rPr>
          <w:rFonts w:ascii="Lato" w:hAnsi="Lato"/>
          <w:b/>
          <w:bCs/>
          <w:color w:val="000000" w:themeColor="text1"/>
          <w:u w:val="single"/>
        </w:rPr>
      </w:pPr>
      <w:r w:rsidRPr="002C4F2B">
        <w:rPr>
          <w:rFonts w:ascii="Lato" w:hAnsi="Lato"/>
          <w:bCs/>
          <w:color w:val="000000" w:themeColor="text1"/>
        </w:rPr>
        <w:t xml:space="preserve">Instruir al </w:t>
      </w:r>
      <w:proofErr w:type="gramStart"/>
      <w:r w:rsidRPr="002C4F2B">
        <w:rPr>
          <w:rFonts w:ascii="Lato" w:hAnsi="Lato"/>
          <w:bCs/>
          <w:color w:val="000000" w:themeColor="text1"/>
        </w:rPr>
        <w:t>Director</w:t>
      </w:r>
      <w:proofErr w:type="gramEnd"/>
      <w:r w:rsidRPr="002C4F2B">
        <w:rPr>
          <w:rFonts w:ascii="Lato" w:hAnsi="Lato"/>
          <w:bCs/>
          <w:color w:val="000000" w:themeColor="text1"/>
        </w:rPr>
        <w:t xml:space="preserve"> de Tecnologías de la Información y Comunicación</w:t>
      </w:r>
      <w:r w:rsidRPr="005A1DD2">
        <w:rPr>
          <w:rFonts w:ascii="Lato" w:hAnsi="Lato"/>
          <w:bCs/>
          <w:color w:val="000000" w:themeColor="text1"/>
        </w:rPr>
        <w:t xml:space="preserve"> del Poder Judicial del Estado</w:t>
      </w:r>
      <w:r w:rsidRPr="002C4F2B">
        <w:rPr>
          <w:rFonts w:ascii="Lato" w:hAnsi="Lato"/>
          <w:bCs/>
          <w:color w:val="000000" w:themeColor="text1"/>
        </w:rPr>
        <w:t xml:space="preserve">, </w:t>
      </w:r>
      <w:r w:rsidRPr="005A1DD2">
        <w:rPr>
          <w:rFonts w:ascii="Lato" w:hAnsi="Lato"/>
          <w:bCs/>
          <w:color w:val="000000" w:themeColor="text1"/>
        </w:rPr>
        <w:t>realice las acciones necesarias para la debida funcionalidad de la modalidad implementada, debiendo mantener informado a este Cuerpo Colegiado</w:t>
      </w:r>
      <w:r>
        <w:rPr>
          <w:rFonts w:ascii="Lato" w:hAnsi="Lato"/>
          <w:bCs/>
          <w:color w:val="000000" w:themeColor="text1"/>
        </w:rPr>
        <w:t>.</w:t>
      </w:r>
    </w:p>
    <w:p w14:paraId="4A2762B8" w14:textId="2B3F17DB" w:rsidR="00D32BF7" w:rsidRDefault="00D32BF7" w:rsidP="00413E90">
      <w:pPr>
        <w:tabs>
          <w:tab w:val="left" w:pos="5387"/>
        </w:tabs>
        <w:spacing w:after="0" w:line="480" w:lineRule="auto"/>
        <w:jc w:val="both"/>
        <w:rPr>
          <w:rFonts w:ascii="Lato" w:hAnsi="Lato"/>
          <w:b/>
          <w:bCs/>
          <w:color w:val="000000" w:themeColor="text1"/>
          <w:u w:val="single"/>
        </w:rPr>
      </w:pPr>
      <w:r w:rsidRPr="00413E90">
        <w:rPr>
          <w:rFonts w:ascii="Lato" w:hAnsi="Lato"/>
          <w:bCs/>
          <w:color w:val="000000" w:themeColor="text1"/>
        </w:rPr>
        <w:t xml:space="preserve">Comuníquese esta determinación al Pleno del Tribunal Superior de Justicia para su superior conocimiento, a la Fiscal General de Justicia del Estado, a la Presidenta de la Sala Penal y Especializada en Administración de Justicia para Adolescentes, al Titular de la Consejería Jurídica del Gobierno del Estado, a la Titular de la </w:t>
      </w:r>
      <w:r w:rsidRPr="00413E90">
        <w:rPr>
          <w:rFonts w:ascii="Lato" w:hAnsi="Lato" w:cstheme="minorHAnsi"/>
          <w:bCs/>
          <w:color w:val="000000" w:themeColor="text1"/>
          <w:bdr w:val="none" w:sz="0" w:space="0" w:color="auto" w:frame="1"/>
        </w:rPr>
        <w:t>Comisión  Ejecutiva de Atención a Víctimas del Estado,</w:t>
      </w:r>
      <w:r w:rsidRPr="00413E90">
        <w:rPr>
          <w:rFonts w:ascii="Lato" w:hAnsi="Lato" w:cstheme="minorHAnsi"/>
          <w:bCs/>
          <w:color w:val="000000" w:themeColor="text1"/>
          <w:sz w:val="18"/>
          <w:szCs w:val="18"/>
          <w:bdr w:val="none" w:sz="0" w:space="0" w:color="auto" w:frame="1"/>
        </w:rPr>
        <w:t xml:space="preserve"> </w:t>
      </w:r>
      <w:r w:rsidRPr="00413E90">
        <w:rPr>
          <w:rFonts w:ascii="Lato" w:hAnsi="Lato"/>
          <w:bCs/>
          <w:color w:val="000000" w:themeColor="text1"/>
        </w:rPr>
        <w:t xml:space="preserve">a las y los Jueces de Control y de Juicio Oral de los Distritos Judiciales de Guridi y Alcocer y Sánchez Piedras y Especializado en Justicia para Adolescentes, a las y los Jueces integrantes de Tribunales de Enjuiciamiento, así como a las Administradoras de </w:t>
      </w:r>
      <w:r w:rsidRPr="00413E90">
        <w:rPr>
          <w:rFonts w:ascii="Lato" w:hAnsi="Lato"/>
          <w:bCs/>
          <w:color w:val="000000" w:themeColor="text1"/>
        </w:rPr>
        <w:lastRenderedPageBreak/>
        <w:t xml:space="preserve">dichos Juzgados, para su conocimiento y efectos legales correspondientes. </w:t>
      </w:r>
      <w:bookmarkEnd w:id="27"/>
      <w:r w:rsidRPr="00413E90">
        <w:rPr>
          <w:rFonts w:ascii="Lato" w:hAnsi="Lato"/>
          <w:b/>
          <w:bCs/>
          <w:color w:val="000000" w:themeColor="text1"/>
          <w:u w:val="single"/>
        </w:rPr>
        <w:t>APROBADO POR UNANIMIDAD DE VOTOS.</w:t>
      </w:r>
    </w:p>
    <w:p w14:paraId="75AA3F5B" w14:textId="711723C9" w:rsidR="0070264A" w:rsidRPr="0070264A" w:rsidRDefault="0070264A" w:rsidP="0070264A">
      <w:pPr>
        <w:tabs>
          <w:tab w:val="left" w:pos="5387"/>
        </w:tabs>
        <w:spacing w:after="0" w:line="480" w:lineRule="auto"/>
        <w:ind w:right="49" w:firstLine="851"/>
        <w:jc w:val="both"/>
        <w:rPr>
          <w:rFonts w:ascii="Lato" w:hAnsi="Lato"/>
          <w:b/>
          <w:bCs/>
          <w:color w:val="000000" w:themeColor="text1"/>
        </w:rPr>
      </w:pPr>
      <w:r w:rsidRPr="0070264A">
        <w:rPr>
          <w:rFonts w:ascii="Lato" w:hAnsi="Lato"/>
          <w:b/>
          <w:bCs/>
          <w:color w:val="000000" w:themeColor="text1"/>
        </w:rPr>
        <w:t xml:space="preserve">ACUERDO XXIII/87/2024.6. Oficio número CJET/C/136/2024, recibido el veintitrés de octubre de dos mil veinticuatro, signado por la Licenciada Violeta Fernández Vázquez, </w:t>
      </w:r>
      <w:proofErr w:type="gramStart"/>
      <w:r w:rsidRPr="0070264A">
        <w:rPr>
          <w:rFonts w:ascii="Lato" w:hAnsi="Lato"/>
          <w:b/>
          <w:bCs/>
          <w:color w:val="000000" w:themeColor="text1"/>
        </w:rPr>
        <w:t>Consejera</w:t>
      </w:r>
      <w:proofErr w:type="gramEnd"/>
      <w:r w:rsidRPr="0070264A">
        <w:rPr>
          <w:rFonts w:ascii="Lato" w:hAnsi="Lato"/>
          <w:b/>
          <w:bCs/>
          <w:color w:val="000000" w:themeColor="text1"/>
        </w:rPr>
        <w:t xml:space="preserve"> integrante de este Cuerpo Colegiado. - </w:t>
      </w:r>
      <w:r>
        <w:rPr>
          <w:rFonts w:ascii="Lato" w:hAnsi="Lato"/>
          <w:b/>
          <w:bCs/>
          <w:color w:val="000000" w:themeColor="text1"/>
        </w:rPr>
        <w:t>- - - - - - - - - - - - - - - - - - - - - - - - - - - - - - - - - - - - - - - - - - - - - - - -</w:t>
      </w:r>
    </w:p>
    <w:p w14:paraId="1F4D76D4" w14:textId="77777777" w:rsidR="0070264A" w:rsidRPr="0070264A" w:rsidRDefault="0070264A" w:rsidP="0070264A">
      <w:pPr>
        <w:tabs>
          <w:tab w:val="left" w:pos="5387"/>
        </w:tabs>
        <w:spacing w:after="0" w:line="480" w:lineRule="auto"/>
        <w:ind w:right="49"/>
        <w:jc w:val="both"/>
        <w:rPr>
          <w:rFonts w:ascii="Lato" w:hAnsi="Lato"/>
          <w:bCs/>
          <w:color w:val="000000" w:themeColor="text1"/>
        </w:rPr>
      </w:pPr>
      <w:r w:rsidRPr="0070264A">
        <w:rPr>
          <w:rFonts w:ascii="Lato" w:hAnsi="Lato"/>
          <w:bCs/>
          <w:color w:val="000000" w:themeColor="text1"/>
        </w:rPr>
        <w:t>Dada cuenta con el oficio de referencia, mediante el cual, hace el conocimiento que, como parte de las actividades que lleva a cabo el Comité Coordinador del Sistema Anticorrupción del Estado de Tlaxcala, se programó una capacitación regional denominada “Atribuciones de las Instituciones Integrantes del Sistema Anticorrupción”, misma que tendrá verificativo el veinticinco de octubre de dos mil veinticuatro, a las 10:00 horas, en las instalaciones de la Antigua Posta del Obispo, en la que se hará acompañar del Contralor del Poder Judicial del Estado, quien expondrá el tema “Cultura de la legalidad y la integridad”, en representación del Consejo de la Judicatura del Estado. En atención a lo anterior, con fundamento en lo que establece el artículo 61 de la Ley Orgánica del Poder Judicial del Estado, se determina:</w:t>
      </w:r>
    </w:p>
    <w:p w14:paraId="642918DF" w14:textId="77777777" w:rsidR="0070264A" w:rsidRPr="0070264A" w:rsidRDefault="0070264A" w:rsidP="0070264A">
      <w:pPr>
        <w:numPr>
          <w:ilvl w:val="0"/>
          <w:numId w:val="31"/>
        </w:numPr>
        <w:tabs>
          <w:tab w:val="left" w:pos="5387"/>
        </w:tabs>
        <w:spacing w:after="0" w:line="480" w:lineRule="auto"/>
        <w:ind w:right="49"/>
        <w:jc w:val="both"/>
        <w:rPr>
          <w:rFonts w:ascii="Lato" w:hAnsi="Lato"/>
          <w:bCs/>
          <w:color w:val="000000" w:themeColor="text1"/>
        </w:rPr>
      </w:pPr>
      <w:r w:rsidRPr="0070264A">
        <w:rPr>
          <w:rFonts w:ascii="Lato" w:hAnsi="Lato"/>
          <w:bCs/>
          <w:color w:val="000000" w:themeColor="text1"/>
        </w:rPr>
        <w:t>Tomar debido conocimiento del oficio de cuenta.</w:t>
      </w:r>
    </w:p>
    <w:p w14:paraId="17AC1308" w14:textId="77777777" w:rsidR="0070264A" w:rsidRPr="0070264A" w:rsidRDefault="0070264A" w:rsidP="0070264A">
      <w:pPr>
        <w:numPr>
          <w:ilvl w:val="0"/>
          <w:numId w:val="31"/>
        </w:numPr>
        <w:tabs>
          <w:tab w:val="left" w:pos="5387"/>
        </w:tabs>
        <w:spacing w:after="0" w:line="480" w:lineRule="auto"/>
        <w:ind w:right="49"/>
        <w:jc w:val="both"/>
        <w:rPr>
          <w:rFonts w:ascii="Lato" w:hAnsi="Lato"/>
          <w:bCs/>
          <w:color w:val="000000" w:themeColor="text1"/>
        </w:rPr>
      </w:pPr>
      <w:r w:rsidRPr="0070264A">
        <w:rPr>
          <w:rFonts w:ascii="Lato" w:hAnsi="Lato"/>
          <w:bCs/>
          <w:color w:val="000000" w:themeColor="text1"/>
        </w:rPr>
        <w:t xml:space="preserve">Una vez que se concluya la capacitación en cita, remitir el informe respectivo a la Secretaría ejecutiva, y sin ulterior acuerdo, se agregue a la carpeta de actividades de la </w:t>
      </w:r>
      <w:proofErr w:type="gramStart"/>
      <w:r w:rsidRPr="0070264A">
        <w:rPr>
          <w:rFonts w:ascii="Lato" w:hAnsi="Lato"/>
          <w:bCs/>
          <w:color w:val="000000" w:themeColor="text1"/>
        </w:rPr>
        <w:t>Consejera</w:t>
      </w:r>
      <w:proofErr w:type="gramEnd"/>
      <w:r w:rsidRPr="0070264A">
        <w:rPr>
          <w:rFonts w:ascii="Lato" w:hAnsi="Lato"/>
          <w:bCs/>
          <w:color w:val="000000" w:themeColor="text1"/>
        </w:rPr>
        <w:t xml:space="preserve"> Violeta Fernández Vázquez, para que surta los efectos legales correspondientes, salvo que se requiere de alguna determinación por parte de este Cuerpo Colegiado.  </w:t>
      </w:r>
    </w:p>
    <w:p w14:paraId="4F9B75AC" w14:textId="23BBBCF5" w:rsidR="0070264A" w:rsidRPr="0070264A" w:rsidRDefault="0070264A" w:rsidP="0070264A">
      <w:pPr>
        <w:pStyle w:val="NormalWeb"/>
        <w:spacing w:before="0" w:beforeAutospacing="0" w:after="0" w:afterAutospacing="0" w:line="480" w:lineRule="auto"/>
        <w:ind w:right="49"/>
        <w:jc w:val="both"/>
        <w:rPr>
          <w:rFonts w:ascii="Lato" w:hAnsi="Lato" w:cs="Calibri"/>
          <w:b/>
          <w:color w:val="000000" w:themeColor="text1"/>
          <w:sz w:val="22"/>
          <w:szCs w:val="22"/>
          <w:u w:val="single"/>
          <w:bdr w:val="none" w:sz="0" w:space="0" w:color="auto" w:frame="1"/>
        </w:rPr>
      </w:pPr>
      <w:r w:rsidRPr="0070264A">
        <w:rPr>
          <w:rFonts w:ascii="Lato" w:hAnsi="Lato"/>
          <w:bCs/>
          <w:color w:val="000000" w:themeColor="text1"/>
          <w:sz w:val="22"/>
          <w:szCs w:val="22"/>
        </w:rPr>
        <w:t xml:space="preserve">Comuníquese lo anterior en vía de reiteración </w:t>
      </w:r>
      <w:proofErr w:type="gramStart"/>
      <w:r w:rsidRPr="0070264A">
        <w:rPr>
          <w:rFonts w:ascii="Lato" w:hAnsi="Lato"/>
          <w:bCs/>
          <w:color w:val="000000" w:themeColor="text1"/>
          <w:sz w:val="22"/>
          <w:szCs w:val="22"/>
        </w:rPr>
        <w:t>Consejera</w:t>
      </w:r>
      <w:proofErr w:type="gramEnd"/>
      <w:r w:rsidRPr="0070264A">
        <w:rPr>
          <w:rFonts w:ascii="Lato" w:hAnsi="Lato"/>
          <w:bCs/>
          <w:color w:val="000000" w:themeColor="text1"/>
          <w:sz w:val="22"/>
          <w:szCs w:val="22"/>
        </w:rPr>
        <w:t xml:space="preserve"> Violeta Fernández Vázquez, para constancia y efectos a que haya lugar.</w:t>
      </w:r>
      <w:r>
        <w:rPr>
          <w:rFonts w:ascii="Lato" w:hAnsi="Lato"/>
          <w:bCs/>
          <w:color w:val="000000" w:themeColor="text1"/>
          <w:sz w:val="22"/>
          <w:szCs w:val="22"/>
        </w:rPr>
        <w:t xml:space="preserve"> </w:t>
      </w:r>
      <w:r w:rsidRPr="0070264A">
        <w:rPr>
          <w:rFonts w:ascii="Lato" w:hAnsi="Lato"/>
          <w:b/>
          <w:color w:val="000000" w:themeColor="text1"/>
          <w:sz w:val="22"/>
          <w:szCs w:val="22"/>
          <w:u w:val="single"/>
        </w:rPr>
        <w:t>APROBADO POR UNANIMIDAD DE VOTOS.</w:t>
      </w:r>
    </w:p>
    <w:p w14:paraId="70FB9798" w14:textId="77777777" w:rsidR="0070264A" w:rsidRDefault="0070264A" w:rsidP="0070264A">
      <w:pPr>
        <w:tabs>
          <w:tab w:val="left" w:pos="5387"/>
        </w:tabs>
        <w:spacing w:after="0" w:line="480" w:lineRule="auto"/>
        <w:ind w:right="49"/>
        <w:jc w:val="both"/>
        <w:rPr>
          <w:rFonts w:ascii="Lato" w:hAnsi="Lato"/>
          <w:b/>
          <w:bCs/>
          <w:color w:val="000000" w:themeColor="text1"/>
          <w:u w:val="single"/>
        </w:rPr>
      </w:pPr>
    </w:p>
    <w:bookmarkEnd w:id="28"/>
    <w:p w14:paraId="66876212" w14:textId="4E59A621" w:rsidR="00C10C4A" w:rsidRPr="00231467" w:rsidRDefault="0070264A" w:rsidP="00164123">
      <w:pPr>
        <w:pStyle w:val="NormalWeb"/>
        <w:tabs>
          <w:tab w:val="left" w:pos="284"/>
        </w:tabs>
        <w:spacing w:before="0" w:beforeAutospacing="0" w:after="0" w:afterAutospacing="0" w:line="480" w:lineRule="auto"/>
        <w:jc w:val="both"/>
        <w:rPr>
          <w:rFonts w:ascii="Lato" w:hAnsi="Lato" w:cstheme="minorHAnsi"/>
          <w:sz w:val="22"/>
          <w:szCs w:val="22"/>
        </w:rPr>
      </w:pPr>
      <w:r>
        <w:rPr>
          <w:rFonts w:ascii="Lato" w:hAnsi="Lato" w:cstheme="minorHAnsi"/>
          <w:bCs/>
          <w:sz w:val="22"/>
          <w:szCs w:val="22"/>
        </w:rPr>
        <w:t>A</w:t>
      </w:r>
      <w:r w:rsidR="00C10C4A" w:rsidRPr="00231467">
        <w:rPr>
          <w:rFonts w:ascii="Lato" w:hAnsi="Lato" w:cstheme="minorHAnsi"/>
          <w:bCs/>
          <w:sz w:val="22"/>
          <w:szCs w:val="22"/>
        </w:rPr>
        <w:t>l no haber otro asunto</w:t>
      </w:r>
      <w:r w:rsidR="00C10C4A" w:rsidRPr="00231467">
        <w:rPr>
          <w:rFonts w:ascii="Lato" w:hAnsi="Lato" w:cstheme="minorHAnsi"/>
          <w:sz w:val="22"/>
          <w:szCs w:val="22"/>
        </w:rPr>
        <w:t xml:space="preserve"> que tratar y siendo las</w:t>
      </w:r>
      <w:r>
        <w:rPr>
          <w:rFonts w:ascii="Lato" w:hAnsi="Lato" w:cstheme="minorHAnsi"/>
          <w:sz w:val="22"/>
          <w:szCs w:val="22"/>
        </w:rPr>
        <w:t xml:space="preserve"> doce horas con veinte minutos </w:t>
      </w:r>
      <w:r w:rsidR="00C10C4A">
        <w:rPr>
          <w:rFonts w:ascii="Lato" w:hAnsi="Lato" w:cstheme="minorHAnsi"/>
          <w:sz w:val="22"/>
          <w:szCs w:val="22"/>
        </w:rPr>
        <w:t>de este día</w:t>
      </w:r>
      <w:r w:rsidR="00C10C4A" w:rsidRPr="00231467">
        <w:rPr>
          <w:rFonts w:ascii="Lato" w:hAnsi="Lato" w:cstheme="minorHAnsi"/>
          <w:sz w:val="22"/>
          <w:szCs w:val="22"/>
        </w:rPr>
        <w:t xml:space="preserve">, se declara concluida esta sesión ordinaria privada del Consejo de la Judicatura del Estado de Tlaxcala, levantándose la presente acta, que firman para </w:t>
      </w:r>
      <w:r w:rsidR="00C10C4A" w:rsidRPr="00231467">
        <w:rPr>
          <w:rFonts w:ascii="Lato" w:hAnsi="Lato" w:cstheme="minorHAnsi"/>
          <w:sz w:val="22"/>
          <w:szCs w:val="22"/>
        </w:rPr>
        <w:lastRenderedPageBreak/>
        <w:t xml:space="preserve">constancia los que en ella intervinieron, así como la Licenciada </w:t>
      </w:r>
      <w:proofErr w:type="spellStart"/>
      <w:r w:rsidR="00C10C4A" w:rsidRPr="00231467">
        <w:rPr>
          <w:rFonts w:ascii="Lato" w:hAnsi="Lato" w:cstheme="minorHAnsi"/>
          <w:sz w:val="22"/>
          <w:szCs w:val="22"/>
        </w:rPr>
        <w:t>Midory</w:t>
      </w:r>
      <w:proofErr w:type="spellEnd"/>
      <w:r w:rsidR="00C10C4A" w:rsidRPr="00231467">
        <w:rPr>
          <w:rFonts w:ascii="Lato" w:hAnsi="Lato" w:cstheme="minorHAnsi"/>
          <w:sz w:val="22"/>
          <w:szCs w:val="22"/>
        </w:rPr>
        <w:t xml:space="preserve"> Castro Bañuelos, </w:t>
      </w:r>
      <w:proofErr w:type="gramStart"/>
      <w:r w:rsidR="00C10C4A" w:rsidRPr="00231467">
        <w:rPr>
          <w:rFonts w:ascii="Lato" w:hAnsi="Lato" w:cstheme="minorHAnsi"/>
          <w:sz w:val="22"/>
          <w:szCs w:val="22"/>
        </w:rPr>
        <w:t>Secretaria Ejecutiva</w:t>
      </w:r>
      <w:proofErr w:type="gramEnd"/>
      <w:r w:rsidR="00C10C4A" w:rsidRPr="00231467">
        <w:rPr>
          <w:rFonts w:ascii="Lato" w:hAnsi="Lato" w:cstheme="minorHAnsi"/>
          <w:sz w:val="22"/>
          <w:szCs w:val="22"/>
        </w:rPr>
        <w:t xml:space="preserve"> del Consejo de la Judicatura, quien da fe. </w:t>
      </w:r>
    </w:p>
    <w:p w14:paraId="72CA48B1" w14:textId="77777777" w:rsidR="00C10C4A" w:rsidRDefault="00C10C4A" w:rsidP="00164123">
      <w:pPr>
        <w:spacing w:after="0" w:line="480" w:lineRule="auto"/>
        <w:jc w:val="both"/>
        <w:rPr>
          <w:rFonts w:ascii="Lato" w:hAnsi="Lato"/>
        </w:rPr>
      </w:pPr>
    </w:p>
    <w:p w14:paraId="5400AE61" w14:textId="77777777" w:rsidR="009C72BC" w:rsidRDefault="009C72BC" w:rsidP="00164123">
      <w:pPr>
        <w:spacing w:after="0" w:line="480" w:lineRule="auto"/>
        <w:jc w:val="both"/>
        <w:rPr>
          <w:rFonts w:ascii="Lato" w:hAnsi="Lato"/>
        </w:rPr>
      </w:pPr>
    </w:p>
    <w:p w14:paraId="6DFD6B72" w14:textId="77777777" w:rsidR="00C44C31" w:rsidRDefault="00C44C31" w:rsidP="00164123">
      <w:pPr>
        <w:spacing w:after="0" w:line="480" w:lineRule="auto"/>
        <w:jc w:val="both"/>
        <w:rPr>
          <w:rFonts w:ascii="Lato" w:hAnsi="Lato"/>
        </w:rPr>
      </w:pPr>
    </w:p>
    <w:p w14:paraId="33F77FB6" w14:textId="77777777" w:rsidR="00C44C31" w:rsidRPr="00231467" w:rsidRDefault="00C44C31" w:rsidP="00164123">
      <w:pPr>
        <w:spacing w:after="0" w:line="480" w:lineRule="auto"/>
        <w:jc w:val="both"/>
        <w:rPr>
          <w:rFonts w:ascii="Lato" w:hAnsi="Lato"/>
        </w:rPr>
      </w:pPr>
    </w:p>
    <w:p w14:paraId="4277494A" w14:textId="77777777" w:rsidR="009C72BC" w:rsidRPr="00626F97" w:rsidRDefault="009C72BC" w:rsidP="009C72BC">
      <w:pPr>
        <w:framePr w:hSpace="141" w:wrap="around" w:vAnchor="text" w:hAnchor="margin" w:y="130"/>
        <w:tabs>
          <w:tab w:val="left" w:pos="5954"/>
        </w:tabs>
        <w:spacing w:after="0" w:line="240" w:lineRule="auto"/>
        <w:jc w:val="center"/>
        <w:rPr>
          <w:rFonts w:ascii="Lato" w:eastAsia="Times New Roman" w:hAnsi="Lato" w:cs="Calibri"/>
        </w:rPr>
      </w:pPr>
      <w:bookmarkStart w:id="29" w:name="_Hlk175837992"/>
      <w:r w:rsidRPr="00626F97">
        <w:rPr>
          <w:rFonts w:ascii="Lato" w:eastAsia="Times New Roman" w:hAnsi="Lato" w:cs="Calibri"/>
        </w:rPr>
        <w:t>Magistrada Anel Bañuelos Meneses</w:t>
      </w:r>
    </w:p>
    <w:p w14:paraId="75438694" w14:textId="77777777" w:rsidR="009C72BC" w:rsidRPr="00626F97" w:rsidRDefault="009C72BC" w:rsidP="009C72BC">
      <w:pPr>
        <w:framePr w:hSpace="141" w:wrap="around" w:vAnchor="text" w:hAnchor="margin" w:y="130"/>
        <w:tabs>
          <w:tab w:val="left" w:pos="5954"/>
        </w:tabs>
        <w:spacing w:after="0" w:line="240" w:lineRule="auto"/>
        <w:jc w:val="center"/>
        <w:rPr>
          <w:rFonts w:ascii="Lato" w:eastAsia="Times New Roman" w:hAnsi="Lato" w:cs="Calibri"/>
        </w:rPr>
      </w:pPr>
      <w:r w:rsidRPr="00626F97">
        <w:rPr>
          <w:rFonts w:ascii="Lato" w:eastAsia="Times New Roman" w:hAnsi="Lato" w:cs="Calibri"/>
        </w:rPr>
        <w:t>Presidenta del Tribunal Superior de Justicia</w:t>
      </w:r>
    </w:p>
    <w:p w14:paraId="3A8ECEC8" w14:textId="77777777" w:rsidR="009C72BC" w:rsidRPr="00626F97" w:rsidRDefault="009C72BC" w:rsidP="009C72BC">
      <w:pPr>
        <w:spacing w:after="100" w:afterAutospacing="1" w:line="240" w:lineRule="auto"/>
        <w:jc w:val="center"/>
        <w:rPr>
          <w:rFonts w:ascii="Lato" w:eastAsia="Times New Roman" w:hAnsi="Lato" w:cs="Calibri"/>
          <w:lang w:eastAsia="es-MX"/>
        </w:rPr>
      </w:pPr>
      <w:r w:rsidRPr="00626F97">
        <w:rPr>
          <w:rFonts w:ascii="Lato" w:eastAsia="Times New Roman" w:hAnsi="Lato" w:cs="Calibri"/>
          <w:lang w:eastAsia="es-MX"/>
        </w:rPr>
        <w:t>y del Consejo de la Judicatura del Estado de Tlaxcala</w:t>
      </w:r>
    </w:p>
    <w:p w14:paraId="6E076DB4" w14:textId="77777777" w:rsidR="009C72BC" w:rsidRDefault="009C72BC" w:rsidP="009C72BC">
      <w:pPr>
        <w:spacing w:after="100" w:afterAutospacing="1" w:line="240" w:lineRule="auto"/>
        <w:rPr>
          <w:rFonts w:ascii="Lato" w:eastAsia="Times New Roman" w:hAnsi="Lato" w:cs="Calibri"/>
          <w:lang w:eastAsia="es-MX"/>
        </w:rPr>
      </w:pPr>
    </w:p>
    <w:p w14:paraId="107D0F8C" w14:textId="77777777" w:rsidR="00C44C31" w:rsidRPr="00626F97" w:rsidRDefault="00C44C31" w:rsidP="009C72BC">
      <w:pPr>
        <w:spacing w:after="100" w:afterAutospacing="1" w:line="240" w:lineRule="auto"/>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9C72BC" w:rsidRPr="00626F97" w14:paraId="192EEB81" w14:textId="77777777" w:rsidTr="00BE1017">
        <w:tc>
          <w:tcPr>
            <w:tcW w:w="8075" w:type="dxa"/>
            <w:gridSpan w:val="3"/>
          </w:tcPr>
          <w:p w14:paraId="2E088DA6" w14:textId="77777777" w:rsidR="009C72BC" w:rsidRPr="00626F97" w:rsidRDefault="009C72BC" w:rsidP="00660D30">
            <w:pPr>
              <w:tabs>
                <w:tab w:val="left" w:pos="5954"/>
              </w:tabs>
              <w:spacing w:after="0" w:line="240" w:lineRule="auto"/>
              <w:rPr>
                <w:rFonts w:ascii="Lato" w:eastAsia="Times New Roman" w:hAnsi="Lato" w:cs="Calibri"/>
                <w:b/>
              </w:rPr>
            </w:pPr>
          </w:p>
        </w:tc>
      </w:tr>
      <w:tr w:rsidR="009C72BC" w:rsidRPr="00626F97" w14:paraId="5523EEA4" w14:textId="77777777" w:rsidTr="00BE1017">
        <w:trPr>
          <w:trHeight w:val="317"/>
        </w:trPr>
        <w:tc>
          <w:tcPr>
            <w:tcW w:w="8075" w:type="dxa"/>
            <w:gridSpan w:val="3"/>
          </w:tcPr>
          <w:p w14:paraId="380D714E" w14:textId="77777777" w:rsidR="009C72BC" w:rsidRPr="00626F97" w:rsidRDefault="009C72BC" w:rsidP="00660D30">
            <w:pPr>
              <w:tabs>
                <w:tab w:val="left" w:pos="5954"/>
              </w:tabs>
              <w:spacing w:after="0" w:line="240" w:lineRule="auto"/>
              <w:jc w:val="both"/>
              <w:rPr>
                <w:rFonts w:ascii="Lato" w:eastAsia="Times New Roman" w:hAnsi="Lato" w:cs="Calibri"/>
              </w:rPr>
            </w:pPr>
          </w:p>
          <w:p w14:paraId="76C09513" w14:textId="77777777" w:rsidR="009C72BC" w:rsidRPr="00626F97" w:rsidRDefault="009C72BC" w:rsidP="00660D30">
            <w:pPr>
              <w:tabs>
                <w:tab w:val="left" w:pos="5954"/>
              </w:tabs>
              <w:spacing w:after="0" w:line="240" w:lineRule="auto"/>
              <w:jc w:val="both"/>
              <w:rPr>
                <w:rFonts w:ascii="Lato" w:eastAsia="Times New Roman" w:hAnsi="Lato" w:cs="Calibri"/>
              </w:rPr>
            </w:pPr>
          </w:p>
        </w:tc>
      </w:tr>
      <w:tr w:rsidR="009C72BC" w:rsidRPr="00626F97" w14:paraId="6DA97DE5" w14:textId="77777777" w:rsidTr="00BE1017">
        <w:trPr>
          <w:trHeight w:val="317"/>
        </w:trPr>
        <w:tc>
          <w:tcPr>
            <w:tcW w:w="3823" w:type="dxa"/>
          </w:tcPr>
          <w:p w14:paraId="5E86E36A" w14:textId="77777777" w:rsidR="009C72BC" w:rsidRPr="00626F97" w:rsidRDefault="009C72BC" w:rsidP="00660D30">
            <w:pPr>
              <w:tabs>
                <w:tab w:val="left" w:pos="5954"/>
              </w:tabs>
              <w:spacing w:after="0" w:line="240" w:lineRule="auto"/>
              <w:jc w:val="center"/>
              <w:rPr>
                <w:rFonts w:ascii="Lato" w:eastAsia="Times New Roman" w:hAnsi="Lato" w:cs="Calibri"/>
              </w:rPr>
            </w:pPr>
            <w:r w:rsidRPr="00626F97">
              <w:rPr>
                <w:rFonts w:ascii="Lato" w:eastAsia="Times New Roman" w:hAnsi="Lato" w:cs="Calibri"/>
              </w:rPr>
              <w:t xml:space="preserve">Mtro. </w:t>
            </w:r>
            <w:proofErr w:type="gramStart"/>
            <w:r w:rsidRPr="00626F97">
              <w:rPr>
                <w:rFonts w:ascii="Lato" w:eastAsia="Times New Roman" w:hAnsi="Lato" w:cs="Calibri"/>
              </w:rPr>
              <w:t>Germán  Mendoza</w:t>
            </w:r>
            <w:proofErr w:type="gramEnd"/>
            <w:r w:rsidRPr="00626F97">
              <w:rPr>
                <w:rFonts w:ascii="Lato" w:eastAsia="Times New Roman" w:hAnsi="Lato" w:cs="Calibri"/>
              </w:rPr>
              <w:t xml:space="preserve"> </w:t>
            </w:r>
            <w:proofErr w:type="spellStart"/>
            <w:r w:rsidRPr="00626F97">
              <w:rPr>
                <w:rFonts w:ascii="Lato" w:eastAsia="Times New Roman" w:hAnsi="Lato" w:cs="Calibri"/>
              </w:rPr>
              <w:t>Papalotzi</w:t>
            </w:r>
            <w:proofErr w:type="spellEnd"/>
            <w:r w:rsidRPr="00626F97">
              <w:rPr>
                <w:rFonts w:ascii="Lato" w:eastAsia="Times New Roman" w:hAnsi="Lato" w:cs="Calibri"/>
              </w:rPr>
              <w:t xml:space="preserve">  </w:t>
            </w:r>
          </w:p>
          <w:p w14:paraId="77CF518A" w14:textId="77777777" w:rsidR="009C72BC" w:rsidRPr="00626F97" w:rsidRDefault="009C72BC" w:rsidP="00660D30">
            <w:pPr>
              <w:tabs>
                <w:tab w:val="left" w:pos="5954"/>
              </w:tabs>
              <w:spacing w:after="0" w:line="240" w:lineRule="auto"/>
              <w:jc w:val="center"/>
              <w:rPr>
                <w:rFonts w:ascii="Lato" w:eastAsia="Times New Roman" w:hAnsi="Lato" w:cs="Calibri"/>
              </w:rPr>
            </w:pPr>
            <w:r w:rsidRPr="00626F97">
              <w:rPr>
                <w:rFonts w:ascii="Lato" w:eastAsia="Times New Roman" w:hAnsi="Lato" w:cs="Calibri"/>
              </w:rPr>
              <w:t>Integrante del Consejo de la Judicatura del Estado de Tlaxcala</w:t>
            </w:r>
          </w:p>
        </w:tc>
        <w:tc>
          <w:tcPr>
            <w:tcW w:w="283" w:type="dxa"/>
          </w:tcPr>
          <w:p w14:paraId="67781AE2" w14:textId="77777777" w:rsidR="009C72BC" w:rsidRPr="00626F97" w:rsidRDefault="009C72BC" w:rsidP="00660D30">
            <w:pPr>
              <w:tabs>
                <w:tab w:val="left" w:pos="5954"/>
              </w:tabs>
              <w:spacing w:after="0" w:line="240" w:lineRule="auto"/>
              <w:jc w:val="both"/>
              <w:rPr>
                <w:rFonts w:ascii="Lato" w:eastAsia="Times New Roman" w:hAnsi="Lato" w:cs="Calibri"/>
              </w:rPr>
            </w:pPr>
          </w:p>
          <w:p w14:paraId="05AC44C5" w14:textId="77777777" w:rsidR="009C72BC" w:rsidRPr="00626F97" w:rsidRDefault="009C72BC" w:rsidP="00660D30">
            <w:pPr>
              <w:tabs>
                <w:tab w:val="left" w:pos="5954"/>
              </w:tabs>
              <w:spacing w:after="0" w:line="240" w:lineRule="auto"/>
              <w:jc w:val="both"/>
              <w:rPr>
                <w:rFonts w:ascii="Lato" w:eastAsia="Times New Roman" w:hAnsi="Lato" w:cs="Calibri"/>
              </w:rPr>
            </w:pPr>
          </w:p>
          <w:p w14:paraId="3CD6E5ED" w14:textId="77777777" w:rsidR="009C72BC" w:rsidRPr="00626F97" w:rsidRDefault="009C72BC" w:rsidP="00660D30">
            <w:pPr>
              <w:tabs>
                <w:tab w:val="left" w:pos="5954"/>
              </w:tabs>
              <w:spacing w:after="0" w:line="240" w:lineRule="auto"/>
              <w:jc w:val="both"/>
              <w:rPr>
                <w:rFonts w:ascii="Lato" w:eastAsia="Times New Roman" w:hAnsi="Lato" w:cs="Calibri"/>
              </w:rPr>
            </w:pPr>
          </w:p>
        </w:tc>
        <w:tc>
          <w:tcPr>
            <w:tcW w:w="3969" w:type="dxa"/>
          </w:tcPr>
          <w:p w14:paraId="1B3F7CF5" w14:textId="77777777" w:rsidR="009C72BC" w:rsidRPr="00626F97" w:rsidRDefault="009C72BC" w:rsidP="00660D30">
            <w:pPr>
              <w:tabs>
                <w:tab w:val="left" w:pos="5954"/>
              </w:tabs>
              <w:spacing w:after="0" w:line="240" w:lineRule="auto"/>
              <w:jc w:val="center"/>
              <w:rPr>
                <w:rFonts w:ascii="Lato" w:eastAsia="Times New Roman" w:hAnsi="Lato" w:cs="Calibri"/>
              </w:rPr>
            </w:pPr>
            <w:r w:rsidRPr="00626F97">
              <w:rPr>
                <w:rFonts w:ascii="Lato" w:eastAsia="Times New Roman" w:hAnsi="Lato" w:cs="Calibri"/>
              </w:rPr>
              <w:t>Lcda. Violeta Fernández Vázquez Integrante del Consejo de la Judicatura del Estado de Tlaxcala</w:t>
            </w:r>
          </w:p>
        </w:tc>
      </w:tr>
      <w:tr w:rsidR="009C72BC" w:rsidRPr="00626F97" w14:paraId="39DBF5B1" w14:textId="77777777" w:rsidTr="00BE1017">
        <w:trPr>
          <w:trHeight w:val="317"/>
        </w:trPr>
        <w:tc>
          <w:tcPr>
            <w:tcW w:w="8075" w:type="dxa"/>
            <w:gridSpan w:val="3"/>
          </w:tcPr>
          <w:p w14:paraId="1A4FB18E" w14:textId="77777777" w:rsidR="009C72BC" w:rsidRPr="00626F97" w:rsidRDefault="009C72BC" w:rsidP="00660D30">
            <w:pPr>
              <w:tabs>
                <w:tab w:val="left" w:pos="5954"/>
              </w:tabs>
              <w:spacing w:after="0" w:line="240" w:lineRule="auto"/>
              <w:jc w:val="center"/>
              <w:rPr>
                <w:rFonts w:ascii="Lato" w:eastAsia="Times New Roman" w:hAnsi="Lato" w:cs="Calibri"/>
              </w:rPr>
            </w:pPr>
          </w:p>
          <w:p w14:paraId="7E5B55B2" w14:textId="77777777" w:rsidR="009C72BC" w:rsidRPr="00626F97" w:rsidRDefault="009C72BC" w:rsidP="00660D30">
            <w:pPr>
              <w:tabs>
                <w:tab w:val="left" w:pos="5954"/>
              </w:tabs>
              <w:spacing w:after="0" w:line="240" w:lineRule="auto"/>
              <w:jc w:val="center"/>
              <w:rPr>
                <w:rFonts w:ascii="Lato" w:eastAsia="Times New Roman" w:hAnsi="Lato" w:cs="Calibri"/>
              </w:rPr>
            </w:pPr>
          </w:p>
          <w:p w14:paraId="1B3B4D71" w14:textId="77777777" w:rsidR="009C72BC" w:rsidRDefault="009C72BC" w:rsidP="00660D30">
            <w:pPr>
              <w:tabs>
                <w:tab w:val="left" w:pos="5954"/>
              </w:tabs>
              <w:spacing w:after="0" w:line="240" w:lineRule="auto"/>
              <w:jc w:val="center"/>
              <w:rPr>
                <w:rFonts w:ascii="Lato" w:eastAsia="Times New Roman" w:hAnsi="Lato" w:cs="Calibri"/>
              </w:rPr>
            </w:pPr>
          </w:p>
          <w:p w14:paraId="5E5AADEB" w14:textId="77777777" w:rsidR="009C72BC" w:rsidRPr="00626F97" w:rsidRDefault="009C72BC" w:rsidP="00660D30">
            <w:pPr>
              <w:tabs>
                <w:tab w:val="left" w:pos="5954"/>
              </w:tabs>
              <w:spacing w:after="0" w:line="240" w:lineRule="auto"/>
              <w:jc w:val="center"/>
              <w:rPr>
                <w:rFonts w:ascii="Lato" w:eastAsia="Times New Roman" w:hAnsi="Lato" w:cs="Calibri"/>
              </w:rPr>
            </w:pPr>
          </w:p>
          <w:p w14:paraId="57CEF6B9" w14:textId="77777777" w:rsidR="009C72BC" w:rsidRPr="00626F97" w:rsidRDefault="009C72BC" w:rsidP="00660D30">
            <w:pPr>
              <w:tabs>
                <w:tab w:val="left" w:pos="5954"/>
              </w:tabs>
              <w:spacing w:after="0" w:line="240" w:lineRule="auto"/>
              <w:jc w:val="both"/>
              <w:rPr>
                <w:rFonts w:ascii="Lato" w:eastAsia="Times New Roman" w:hAnsi="Lato" w:cs="Calibri"/>
              </w:rPr>
            </w:pPr>
          </w:p>
        </w:tc>
      </w:tr>
      <w:tr w:rsidR="009C72BC" w:rsidRPr="00626F97" w14:paraId="6638599A" w14:textId="77777777" w:rsidTr="00BE1017">
        <w:trPr>
          <w:trHeight w:val="317"/>
        </w:trPr>
        <w:tc>
          <w:tcPr>
            <w:tcW w:w="3823" w:type="dxa"/>
          </w:tcPr>
          <w:p w14:paraId="466D6303" w14:textId="77777777" w:rsidR="009C72BC" w:rsidRPr="00626F97" w:rsidRDefault="009C72BC" w:rsidP="00660D30">
            <w:pPr>
              <w:tabs>
                <w:tab w:val="left" w:pos="5954"/>
              </w:tabs>
              <w:spacing w:after="0" w:line="240" w:lineRule="auto"/>
              <w:jc w:val="center"/>
              <w:rPr>
                <w:rFonts w:ascii="Lato" w:eastAsia="Times New Roman" w:hAnsi="Lato" w:cs="Calibri"/>
              </w:rPr>
            </w:pPr>
          </w:p>
          <w:p w14:paraId="6D7C5084" w14:textId="77777777" w:rsidR="009C72BC" w:rsidRPr="00626F97" w:rsidRDefault="009C72BC" w:rsidP="00660D30">
            <w:pPr>
              <w:tabs>
                <w:tab w:val="left" w:pos="5954"/>
              </w:tabs>
              <w:spacing w:after="0" w:line="240" w:lineRule="auto"/>
              <w:jc w:val="center"/>
              <w:rPr>
                <w:rFonts w:ascii="Lato" w:eastAsia="Times New Roman" w:hAnsi="Lato" w:cs="Calibri"/>
              </w:rPr>
            </w:pPr>
          </w:p>
          <w:p w14:paraId="5529BD68" w14:textId="77777777" w:rsidR="009C72BC" w:rsidRPr="00626F97" w:rsidRDefault="009C72BC" w:rsidP="00660D30">
            <w:pPr>
              <w:tabs>
                <w:tab w:val="left" w:pos="5954"/>
              </w:tabs>
              <w:spacing w:after="0" w:line="240" w:lineRule="auto"/>
              <w:jc w:val="center"/>
              <w:rPr>
                <w:rFonts w:ascii="Lato" w:eastAsia="Times New Roman" w:hAnsi="Lato" w:cs="Calibri"/>
              </w:rPr>
            </w:pPr>
            <w:r w:rsidRPr="00626F97">
              <w:rPr>
                <w:rFonts w:ascii="Lato" w:eastAsia="Times New Roman" w:hAnsi="Lato" w:cs="Calibri"/>
              </w:rPr>
              <w:t xml:space="preserve">Lcda. Alejandra </w:t>
            </w:r>
            <w:proofErr w:type="spellStart"/>
            <w:r w:rsidRPr="00626F97">
              <w:rPr>
                <w:rFonts w:ascii="Lato" w:eastAsia="Times New Roman" w:hAnsi="Lato" w:cs="Calibri"/>
              </w:rPr>
              <w:t>Cósetl</w:t>
            </w:r>
            <w:proofErr w:type="spellEnd"/>
            <w:r w:rsidRPr="00626F97">
              <w:rPr>
                <w:rFonts w:ascii="Lato" w:eastAsia="Times New Roman" w:hAnsi="Lato" w:cs="Calibri"/>
              </w:rPr>
              <w:t xml:space="preserve"> Flores</w:t>
            </w:r>
          </w:p>
          <w:p w14:paraId="3D541686" w14:textId="77777777" w:rsidR="009C72BC" w:rsidRPr="00626F97" w:rsidRDefault="009C72BC" w:rsidP="00660D30">
            <w:pPr>
              <w:tabs>
                <w:tab w:val="left" w:pos="5954"/>
              </w:tabs>
              <w:spacing w:after="0" w:line="240" w:lineRule="auto"/>
              <w:jc w:val="center"/>
              <w:rPr>
                <w:rFonts w:ascii="Lato" w:eastAsia="Times New Roman" w:hAnsi="Lato" w:cs="Calibri"/>
              </w:rPr>
            </w:pPr>
            <w:r w:rsidRPr="00626F97">
              <w:rPr>
                <w:rFonts w:ascii="Lato" w:eastAsia="Times New Roman" w:hAnsi="Lato" w:cs="Calibri"/>
              </w:rPr>
              <w:t>Integrante del Consejo de la Judicatura del Estado de Tlaxcala</w:t>
            </w:r>
          </w:p>
        </w:tc>
        <w:tc>
          <w:tcPr>
            <w:tcW w:w="283" w:type="dxa"/>
          </w:tcPr>
          <w:p w14:paraId="5DF0E10E" w14:textId="77777777" w:rsidR="009C72BC" w:rsidRPr="00626F97" w:rsidRDefault="009C72BC" w:rsidP="00660D30">
            <w:pPr>
              <w:tabs>
                <w:tab w:val="left" w:pos="5954"/>
              </w:tabs>
              <w:spacing w:after="0" w:line="240" w:lineRule="auto"/>
              <w:jc w:val="both"/>
              <w:rPr>
                <w:rFonts w:ascii="Lato" w:eastAsia="Times New Roman" w:hAnsi="Lato" w:cs="Calibri"/>
              </w:rPr>
            </w:pPr>
          </w:p>
        </w:tc>
        <w:tc>
          <w:tcPr>
            <w:tcW w:w="3969" w:type="dxa"/>
          </w:tcPr>
          <w:p w14:paraId="7CF6AFC6" w14:textId="77777777" w:rsidR="009C72BC" w:rsidRPr="00626F97" w:rsidRDefault="009C72BC" w:rsidP="00660D30">
            <w:pPr>
              <w:tabs>
                <w:tab w:val="left" w:pos="5954"/>
              </w:tabs>
              <w:spacing w:after="0" w:line="240" w:lineRule="auto"/>
              <w:jc w:val="center"/>
              <w:rPr>
                <w:rFonts w:ascii="Lato" w:eastAsia="Times New Roman" w:hAnsi="Lato" w:cs="Calibri"/>
              </w:rPr>
            </w:pPr>
          </w:p>
          <w:p w14:paraId="1EC22908" w14:textId="77777777" w:rsidR="009C72BC" w:rsidRPr="00626F97" w:rsidRDefault="009C72BC" w:rsidP="00660D30">
            <w:pPr>
              <w:tabs>
                <w:tab w:val="left" w:pos="5954"/>
              </w:tabs>
              <w:spacing w:after="0" w:line="240" w:lineRule="auto"/>
              <w:jc w:val="center"/>
              <w:rPr>
                <w:rFonts w:ascii="Lato" w:eastAsia="Times New Roman" w:hAnsi="Lato" w:cs="Calibri"/>
              </w:rPr>
            </w:pPr>
          </w:p>
          <w:p w14:paraId="19ACD32D" w14:textId="77777777" w:rsidR="009C72BC" w:rsidRPr="00626F97" w:rsidRDefault="009C72BC" w:rsidP="00660D30">
            <w:pPr>
              <w:tabs>
                <w:tab w:val="left" w:pos="5954"/>
              </w:tabs>
              <w:spacing w:after="0" w:line="240" w:lineRule="auto"/>
              <w:jc w:val="center"/>
              <w:rPr>
                <w:rFonts w:ascii="Lato" w:eastAsia="Times New Roman" w:hAnsi="Lato" w:cs="Calibri"/>
              </w:rPr>
            </w:pPr>
            <w:r w:rsidRPr="00626F97">
              <w:rPr>
                <w:rFonts w:ascii="Lato" w:eastAsia="Times New Roman" w:hAnsi="Lato" w:cs="Calibri"/>
              </w:rPr>
              <w:t xml:space="preserve">Lcdo. Rey David González </w:t>
            </w:r>
            <w:proofErr w:type="spellStart"/>
            <w:r w:rsidRPr="00626F97">
              <w:rPr>
                <w:rFonts w:ascii="Lato" w:eastAsia="Times New Roman" w:hAnsi="Lato" w:cs="Calibri"/>
              </w:rPr>
              <w:t>González</w:t>
            </w:r>
            <w:proofErr w:type="spellEnd"/>
          </w:p>
          <w:p w14:paraId="162E32D4" w14:textId="77777777" w:rsidR="009C72BC" w:rsidRPr="00626F97" w:rsidRDefault="009C72BC" w:rsidP="00660D30">
            <w:pPr>
              <w:tabs>
                <w:tab w:val="left" w:pos="5954"/>
              </w:tabs>
              <w:spacing w:after="0" w:line="240" w:lineRule="auto"/>
              <w:jc w:val="center"/>
              <w:rPr>
                <w:rFonts w:ascii="Lato" w:eastAsia="Times New Roman" w:hAnsi="Lato" w:cs="Calibri"/>
              </w:rPr>
            </w:pPr>
            <w:r w:rsidRPr="00626F97">
              <w:rPr>
                <w:rFonts w:ascii="Lato" w:eastAsia="Times New Roman" w:hAnsi="Lato" w:cs="Calibri"/>
              </w:rPr>
              <w:t>Integrante del Consejo de la Judicatura del Estado de Tlaxcala</w:t>
            </w:r>
          </w:p>
          <w:p w14:paraId="05609B74" w14:textId="77777777" w:rsidR="009C72BC" w:rsidRPr="00626F97" w:rsidRDefault="009C72BC" w:rsidP="00660D30">
            <w:pPr>
              <w:tabs>
                <w:tab w:val="left" w:pos="5954"/>
              </w:tabs>
              <w:spacing w:after="0" w:line="240" w:lineRule="auto"/>
              <w:jc w:val="center"/>
              <w:rPr>
                <w:rFonts w:ascii="Lato" w:eastAsia="Times New Roman" w:hAnsi="Lato" w:cs="Calibri"/>
              </w:rPr>
            </w:pPr>
          </w:p>
        </w:tc>
      </w:tr>
      <w:tr w:rsidR="009C72BC" w:rsidRPr="006A7BF3" w14:paraId="6BFD6795" w14:textId="77777777" w:rsidTr="00BE1017">
        <w:trPr>
          <w:trHeight w:val="317"/>
        </w:trPr>
        <w:tc>
          <w:tcPr>
            <w:tcW w:w="3823" w:type="dxa"/>
          </w:tcPr>
          <w:p w14:paraId="1AD24615" w14:textId="77777777" w:rsidR="009C72BC" w:rsidRPr="00626F97" w:rsidRDefault="009C72BC" w:rsidP="00660D30">
            <w:pPr>
              <w:tabs>
                <w:tab w:val="left" w:pos="5954"/>
              </w:tabs>
              <w:spacing w:after="0" w:line="240" w:lineRule="auto"/>
              <w:jc w:val="center"/>
              <w:rPr>
                <w:rFonts w:ascii="Lato" w:eastAsia="Times New Roman" w:hAnsi="Lato" w:cs="Calibri"/>
              </w:rPr>
            </w:pPr>
          </w:p>
          <w:p w14:paraId="0FD76501" w14:textId="77777777" w:rsidR="009C72BC" w:rsidRDefault="009C72BC" w:rsidP="00660D30">
            <w:pPr>
              <w:tabs>
                <w:tab w:val="left" w:pos="5954"/>
              </w:tabs>
              <w:spacing w:after="0" w:line="240" w:lineRule="auto"/>
              <w:rPr>
                <w:rFonts w:ascii="Lato" w:eastAsia="Times New Roman" w:hAnsi="Lato" w:cs="Calibri"/>
              </w:rPr>
            </w:pPr>
          </w:p>
          <w:p w14:paraId="207C642B" w14:textId="77777777" w:rsidR="006A7BF3" w:rsidRDefault="006A7BF3" w:rsidP="00660D30">
            <w:pPr>
              <w:tabs>
                <w:tab w:val="left" w:pos="5954"/>
              </w:tabs>
              <w:spacing w:after="0" w:line="240" w:lineRule="auto"/>
              <w:rPr>
                <w:rFonts w:ascii="Lato" w:eastAsia="Times New Roman" w:hAnsi="Lato" w:cs="Calibri"/>
              </w:rPr>
            </w:pPr>
          </w:p>
          <w:p w14:paraId="20DB3D35" w14:textId="77777777" w:rsidR="006A7BF3" w:rsidRDefault="006A7BF3" w:rsidP="00660D30">
            <w:pPr>
              <w:tabs>
                <w:tab w:val="left" w:pos="5954"/>
              </w:tabs>
              <w:spacing w:after="0" w:line="240" w:lineRule="auto"/>
              <w:rPr>
                <w:rFonts w:ascii="Lato" w:eastAsia="Times New Roman" w:hAnsi="Lato" w:cs="Calibri"/>
              </w:rPr>
            </w:pPr>
          </w:p>
          <w:p w14:paraId="3FBB120F" w14:textId="77777777" w:rsidR="006A7BF3" w:rsidRDefault="006A7BF3" w:rsidP="00660D30">
            <w:pPr>
              <w:tabs>
                <w:tab w:val="left" w:pos="5954"/>
              </w:tabs>
              <w:spacing w:after="0" w:line="240" w:lineRule="auto"/>
              <w:rPr>
                <w:rFonts w:ascii="Lato" w:eastAsia="Times New Roman" w:hAnsi="Lato" w:cs="Calibri"/>
              </w:rPr>
            </w:pPr>
          </w:p>
          <w:p w14:paraId="509528CA" w14:textId="77777777" w:rsidR="006A7BF3" w:rsidRPr="00626F97" w:rsidRDefault="006A7BF3" w:rsidP="00660D30">
            <w:pPr>
              <w:tabs>
                <w:tab w:val="left" w:pos="5954"/>
              </w:tabs>
              <w:spacing w:after="0" w:line="240" w:lineRule="auto"/>
              <w:rPr>
                <w:rFonts w:ascii="Lato" w:eastAsia="Times New Roman" w:hAnsi="Lato" w:cs="Calibri"/>
              </w:rPr>
            </w:pPr>
          </w:p>
          <w:p w14:paraId="554A94E1" w14:textId="0F91F40B" w:rsidR="009C72BC" w:rsidRDefault="006A7BF3" w:rsidP="006A7BF3">
            <w:pPr>
              <w:tabs>
                <w:tab w:val="left" w:pos="5954"/>
              </w:tabs>
              <w:spacing w:after="0" w:line="240" w:lineRule="auto"/>
              <w:jc w:val="center"/>
              <w:rPr>
                <w:rFonts w:ascii="Lato" w:eastAsia="Times New Roman" w:hAnsi="Lato" w:cs="Calibri"/>
              </w:rPr>
            </w:pPr>
            <w:r>
              <w:rPr>
                <w:rFonts w:ascii="Lato" w:eastAsia="Times New Roman" w:hAnsi="Lato" w:cs="Calibri"/>
              </w:rPr>
              <w:t>Lcda. Aurora Mercedes Moctezuma Martínez</w:t>
            </w:r>
          </w:p>
          <w:p w14:paraId="1AC8B448" w14:textId="74901A9A" w:rsidR="006A7BF3" w:rsidRDefault="006A7BF3" w:rsidP="006A7BF3">
            <w:pPr>
              <w:tabs>
                <w:tab w:val="left" w:pos="5954"/>
              </w:tabs>
              <w:spacing w:after="0" w:line="240" w:lineRule="auto"/>
              <w:jc w:val="center"/>
              <w:rPr>
                <w:rFonts w:ascii="Lato" w:eastAsia="Times New Roman" w:hAnsi="Lato" w:cs="Calibri"/>
              </w:rPr>
            </w:pPr>
            <w:r>
              <w:rPr>
                <w:rFonts w:ascii="Lato" w:eastAsia="Times New Roman" w:hAnsi="Lato" w:cs="Calibri"/>
              </w:rPr>
              <w:t>Jueza Cuarto Civil del Distrito Judicial de Cuauhtémoc</w:t>
            </w:r>
          </w:p>
          <w:p w14:paraId="24A815EF" w14:textId="0703C69D" w:rsidR="006A7BF3" w:rsidRPr="00626F97" w:rsidRDefault="006A7BF3" w:rsidP="006A7BF3">
            <w:pPr>
              <w:tabs>
                <w:tab w:val="left" w:pos="5954"/>
              </w:tabs>
              <w:spacing w:after="0" w:line="240" w:lineRule="auto"/>
              <w:jc w:val="center"/>
              <w:rPr>
                <w:rFonts w:ascii="Lato" w:eastAsia="Times New Roman" w:hAnsi="Lato" w:cs="Calibri"/>
              </w:rPr>
            </w:pPr>
            <w:r>
              <w:rPr>
                <w:rFonts w:ascii="Lato" w:eastAsia="Times New Roman" w:hAnsi="Lato" w:cs="Calibri"/>
              </w:rPr>
              <w:t>Exclusivamente por cuanto hace al punto de acuerdo número II/87/2024.</w:t>
            </w:r>
          </w:p>
          <w:p w14:paraId="293E5A73" w14:textId="77777777" w:rsidR="009C72BC" w:rsidRPr="00626F97" w:rsidRDefault="009C72BC" w:rsidP="00660D30">
            <w:pPr>
              <w:tabs>
                <w:tab w:val="left" w:pos="5954"/>
              </w:tabs>
              <w:spacing w:after="0" w:line="240" w:lineRule="auto"/>
              <w:rPr>
                <w:rFonts w:ascii="Lato" w:eastAsia="Times New Roman" w:hAnsi="Lato" w:cs="Calibri"/>
              </w:rPr>
            </w:pPr>
          </w:p>
        </w:tc>
        <w:tc>
          <w:tcPr>
            <w:tcW w:w="283" w:type="dxa"/>
          </w:tcPr>
          <w:p w14:paraId="06E28493" w14:textId="77777777" w:rsidR="009C72BC" w:rsidRDefault="009C72BC" w:rsidP="00660D30">
            <w:pPr>
              <w:tabs>
                <w:tab w:val="left" w:pos="5954"/>
              </w:tabs>
              <w:spacing w:after="0" w:line="240" w:lineRule="auto"/>
              <w:jc w:val="both"/>
              <w:rPr>
                <w:rFonts w:ascii="Lato" w:eastAsia="Times New Roman" w:hAnsi="Lato" w:cs="Calibri"/>
              </w:rPr>
            </w:pPr>
          </w:p>
          <w:p w14:paraId="3CA78B91" w14:textId="77777777" w:rsidR="006A7BF3" w:rsidRDefault="006A7BF3" w:rsidP="00660D30">
            <w:pPr>
              <w:tabs>
                <w:tab w:val="left" w:pos="5954"/>
              </w:tabs>
              <w:spacing w:after="0" w:line="240" w:lineRule="auto"/>
              <w:jc w:val="both"/>
              <w:rPr>
                <w:rFonts w:ascii="Lato" w:eastAsia="Times New Roman" w:hAnsi="Lato" w:cs="Calibri"/>
              </w:rPr>
            </w:pPr>
          </w:p>
          <w:p w14:paraId="5820B808" w14:textId="77777777" w:rsidR="006A7BF3" w:rsidRPr="00626F97" w:rsidRDefault="006A7BF3" w:rsidP="00660D30">
            <w:pPr>
              <w:tabs>
                <w:tab w:val="left" w:pos="5954"/>
              </w:tabs>
              <w:spacing w:after="0" w:line="240" w:lineRule="auto"/>
              <w:jc w:val="both"/>
              <w:rPr>
                <w:rFonts w:ascii="Lato" w:eastAsia="Times New Roman" w:hAnsi="Lato" w:cs="Calibri"/>
              </w:rPr>
            </w:pPr>
          </w:p>
        </w:tc>
        <w:tc>
          <w:tcPr>
            <w:tcW w:w="3969" w:type="dxa"/>
          </w:tcPr>
          <w:p w14:paraId="7A40E4F8" w14:textId="77777777" w:rsidR="009C72BC" w:rsidRDefault="009C72BC" w:rsidP="00660D30">
            <w:pPr>
              <w:tabs>
                <w:tab w:val="left" w:pos="5954"/>
              </w:tabs>
              <w:spacing w:after="0" w:line="240" w:lineRule="auto"/>
              <w:jc w:val="center"/>
              <w:rPr>
                <w:rFonts w:ascii="Lato" w:eastAsia="Times New Roman" w:hAnsi="Lato" w:cs="Calibri"/>
              </w:rPr>
            </w:pPr>
          </w:p>
          <w:p w14:paraId="1D2EB9AC" w14:textId="77777777" w:rsidR="006A7BF3" w:rsidRPr="00626F97" w:rsidRDefault="006A7BF3" w:rsidP="00660D30">
            <w:pPr>
              <w:tabs>
                <w:tab w:val="left" w:pos="5954"/>
              </w:tabs>
              <w:spacing w:after="0" w:line="240" w:lineRule="auto"/>
              <w:jc w:val="center"/>
              <w:rPr>
                <w:rFonts w:ascii="Lato" w:eastAsia="Times New Roman" w:hAnsi="Lato" w:cs="Calibri"/>
              </w:rPr>
            </w:pPr>
          </w:p>
          <w:p w14:paraId="1E2EEC24" w14:textId="77777777" w:rsidR="009C72BC" w:rsidRDefault="009C72BC" w:rsidP="00660D30">
            <w:pPr>
              <w:tabs>
                <w:tab w:val="left" w:pos="5954"/>
              </w:tabs>
              <w:spacing w:after="0" w:line="240" w:lineRule="auto"/>
              <w:rPr>
                <w:rFonts w:ascii="Lato" w:eastAsia="Times New Roman" w:hAnsi="Lato" w:cs="Calibri"/>
              </w:rPr>
            </w:pPr>
          </w:p>
          <w:p w14:paraId="3FDB7965" w14:textId="77777777" w:rsidR="006A7BF3" w:rsidRDefault="006A7BF3" w:rsidP="00660D30">
            <w:pPr>
              <w:tabs>
                <w:tab w:val="left" w:pos="5954"/>
              </w:tabs>
              <w:spacing w:after="0" w:line="240" w:lineRule="auto"/>
              <w:rPr>
                <w:rFonts w:ascii="Lato" w:eastAsia="Times New Roman" w:hAnsi="Lato" w:cs="Calibri"/>
              </w:rPr>
            </w:pPr>
          </w:p>
          <w:p w14:paraId="0F2C96A4" w14:textId="77777777" w:rsidR="006A7BF3" w:rsidRDefault="006A7BF3" w:rsidP="00660D30">
            <w:pPr>
              <w:tabs>
                <w:tab w:val="left" w:pos="5954"/>
              </w:tabs>
              <w:spacing w:after="0" w:line="240" w:lineRule="auto"/>
              <w:rPr>
                <w:rFonts w:ascii="Lato" w:eastAsia="Times New Roman" w:hAnsi="Lato" w:cs="Calibri"/>
              </w:rPr>
            </w:pPr>
          </w:p>
          <w:p w14:paraId="325C54DC" w14:textId="77777777" w:rsidR="006A7BF3" w:rsidRDefault="006A7BF3" w:rsidP="00660D30">
            <w:pPr>
              <w:tabs>
                <w:tab w:val="left" w:pos="5954"/>
              </w:tabs>
              <w:spacing w:after="0" w:line="240" w:lineRule="auto"/>
              <w:rPr>
                <w:rFonts w:ascii="Lato" w:eastAsia="Times New Roman" w:hAnsi="Lato" w:cs="Calibri"/>
              </w:rPr>
            </w:pPr>
          </w:p>
          <w:p w14:paraId="13B18004" w14:textId="0FD6F33E" w:rsidR="006A7BF3" w:rsidRDefault="006A7BF3" w:rsidP="006A7BF3">
            <w:pPr>
              <w:tabs>
                <w:tab w:val="left" w:pos="5954"/>
              </w:tabs>
              <w:spacing w:after="0" w:line="240" w:lineRule="auto"/>
              <w:jc w:val="center"/>
              <w:rPr>
                <w:rFonts w:ascii="Lato" w:eastAsia="Times New Roman" w:hAnsi="Lato" w:cs="Calibri"/>
                <w:lang w:val="pt-PT"/>
              </w:rPr>
            </w:pPr>
            <w:r w:rsidRPr="006A7BF3">
              <w:rPr>
                <w:rFonts w:ascii="Lato" w:eastAsia="Times New Roman" w:hAnsi="Lato" w:cs="Calibri"/>
                <w:lang w:val="pt-PT"/>
              </w:rPr>
              <w:t>Lcdo. Artemio Juan Nava Varel</w:t>
            </w:r>
            <w:r>
              <w:rPr>
                <w:rFonts w:ascii="Lato" w:eastAsia="Times New Roman" w:hAnsi="Lato" w:cs="Calibri"/>
                <w:lang w:val="pt-PT"/>
              </w:rPr>
              <w:t>a</w:t>
            </w:r>
          </w:p>
          <w:p w14:paraId="2223B71C" w14:textId="3CC3680C" w:rsidR="006A7BF3" w:rsidRPr="006A7BF3" w:rsidRDefault="006A7BF3" w:rsidP="006A7BF3">
            <w:pPr>
              <w:tabs>
                <w:tab w:val="left" w:pos="5954"/>
              </w:tabs>
              <w:spacing w:after="0" w:line="240" w:lineRule="auto"/>
              <w:jc w:val="center"/>
              <w:rPr>
                <w:rFonts w:ascii="Lato" w:eastAsia="Times New Roman" w:hAnsi="Lato" w:cs="Calibri"/>
              </w:rPr>
            </w:pPr>
            <w:r w:rsidRPr="006A7BF3">
              <w:rPr>
                <w:rFonts w:ascii="Lato" w:eastAsia="Times New Roman" w:hAnsi="Lato" w:cs="Calibri"/>
              </w:rPr>
              <w:t>Juez Tercero de lo C</w:t>
            </w:r>
            <w:r>
              <w:rPr>
                <w:rFonts w:ascii="Lato" w:eastAsia="Times New Roman" w:hAnsi="Lato" w:cs="Calibri"/>
              </w:rPr>
              <w:t>ivil del Distrito Judicial de Cuauhtémoc y de Extinción de Dominio del Estado de Tlaxcala.</w:t>
            </w:r>
          </w:p>
          <w:p w14:paraId="269CE4AC" w14:textId="58FA29FB" w:rsidR="006A7BF3" w:rsidRPr="006A7BF3" w:rsidRDefault="006A7BF3" w:rsidP="006A7BF3">
            <w:pPr>
              <w:tabs>
                <w:tab w:val="left" w:pos="5954"/>
              </w:tabs>
              <w:spacing w:after="0" w:line="240" w:lineRule="auto"/>
              <w:jc w:val="center"/>
              <w:rPr>
                <w:rFonts w:ascii="Lato" w:eastAsia="Times New Roman" w:hAnsi="Lato" w:cs="Calibri"/>
              </w:rPr>
            </w:pPr>
            <w:r>
              <w:rPr>
                <w:rFonts w:ascii="Lato" w:eastAsia="Times New Roman" w:hAnsi="Lato" w:cs="Calibri"/>
              </w:rPr>
              <w:t>Exclusivamente por cuanto hace al punto de acuerdo número II/87/2024</w:t>
            </w:r>
            <w:r>
              <w:rPr>
                <w:rFonts w:ascii="Lato" w:eastAsia="Times New Roman" w:hAnsi="Lato" w:cs="Calibri"/>
              </w:rPr>
              <w:t>.</w:t>
            </w:r>
          </w:p>
        </w:tc>
      </w:tr>
      <w:tr w:rsidR="009C72BC" w:rsidRPr="00626F97" w14:paraId="0090ED36" w14:textId="77777777" w:rsidTr="00BE1017">
        <w:trPr>
          <w:trHeight w:val="317"/>
        </w:trPr>
        <w:tc>
          <w:tcPr>
            <w:tcW w:w="8075" w:type="dxa"/>
            <w:gridSpan w:val="3"/>
          </w:tcPr>
          <w:p w14:paraId="2E08A326" w14:textId="77777777" w:rsidR="006A7BF3" w:rsidRDefault="006A7BF3" w:rsidP="00660D30">
            <w:pPr>
              <w:tabs>
                <w:tab w:val="left" w:pos="5954"/>
              </w:tabs>
              <w:spacing w:after="0" w:line="240" w:lineRule="auto"/>
              <w:jc w:val="center"/>
              <w:rPr>
                <w:rFonts w:ascii="Lato" w:hAnsi="Lato" w:cstheme="minorHAnsi"/>
                <w:b/>
                <w:bCs/>
              </w:rPr>
            </w:pPr>
          </w:p>
          <w:p w14:paraId="737BBBCF" w14:textId="2F7B7372" w:rsidR="009C72BC" w:rsidRPr="00626F97" w:rsidRDefault="009C72BC" w:rsidP="00660D30">
            <w:pPr>
              <w:tabs>
                <w:tab w:val="left" w:pos="5954"/>
              </w:tabs>
              <w:spacing w:after="0" w:line="240" w:lineRule="auto"/>
              <w:jc w:val="center"/>
              <w:rPr>
                <w:rFonts w:ascii="Lato" w:hAnsi="Lato" w:cstheme="minorHAnsi"/>
                <w:b/>
                <w:bCs/>
              </w:rPr>
            </w:pPr>
            <w:r w:rsidRPr="00626F97">
              <w:rPr>
                <w:rFonts w:ascii="Lato" w:hAnsi="Lato" w:cstheme="minorHAnsi"/>
                <w:b/>
                <w:bCs/>
              </w:rPr>
              <w:t>DOY FE</w:t>
            </w:r>
          </w:p>
          <w:p w14:paraId="6CE0D7A0" w14:textId="77777777" w:rsidR="009C72BC" w:rsidRPr="00626F97" w:rsidRDefault="009C72BC" w:rsidP="00660D30">
            <w:pPr>
              <w:tabs>
                <w:tab w:val="left" w:pos="5954"/>
              </w:tabs>
              <w:spacing w:after="0" w:line="240" w:lineRule="auto"/>
              <w:jc w:val="center"/>
              <w:rPr>
                <w:rFonts w:ascii="Lato" w:hAnsi="Lato" w:cstheme="minorHAnsi"/>
                <w:b/>
                <w:bCs/>
              </w:rPr>
            </w:pPr>
          </w:p>
          <w:p w14:paraId="08BD16D4" w14:textId="77777777" w:rsidR="009C72BC" w:rsidRDefault="009C72BC" w:rsidP="00660D30">
            <w:pPr>
              <w:tabs>
                <w:tab w:val="left" w:pos="5954"/>
              </w:tabs>
              <w:spacing w:after="0" w:line="240" w:lineRule="auto"/>
              <w:jc w:val="center"/>
              <w:rPr>
                <w:rFonts w:ascii="Lato" w:hAnsi="Lato" w:cstheme="minorHAnsi"/>
                <w:b/>
                <w:bCs/>
              </w:rPr>
            </w:pPr>
          </w:p>
          <w:p w14:paraId="592186AD" w14:textId="77777777" w:rsidR="009C72BC" w:rsidRPr="00626F97" w:rsidRDefault="009C72BC" w:rsidP="00660D30">
            <w:pPr>
              <w:tabs>
                <w:tab w:val="left" w:pos="5954"/>
              </w:tabs>
              <w:spacing w:after="0" w:line="240" w:lineRule="auto"/>
              <w:jc w:val="center"/>
              <w:rPr>
                <w:rFonts w:ascii="Lato" w:hAnsi="Lato" w:cstheme="minorHAnsi"/>
                <w:b/>
                <w:bCs/>
              </w:rPr>
            </w:pPr>
          </w:p>
          <w:p w14:paraId="12A4A7F0" w14:textId="77777777" w:rsidR="009C72BC" w:rsidRPr="00626F97" w:rsidRDefault="009C72BC" w:rsidP="00660D30">
            <w:pPr>
              <w:tabs>
                <w:tab w:val="left" w:pos="5954"/>
              </w:tabs>
              <w:spacing w:after="0" w:line="240" w:lineRule="auto"/>
              <w:jc w:val="center"/>
              <w:rPr>
                <w:rFonts w:ascii="Lato" w:hAnsi="Lato" w:cstheme="minorHAnsi"/>
              </w:rPr>
            </w:pPr>
            <w:r w:rsidRPr="00626F97">
              <w:rPr>
                <w:rFonts w:ascii="Lato" w:hAnsi="Lato" w:cstheme="minorHAnsi"/>
              </w:rPr>
              <w:t xml:space="preserve">Lcda. </w:t>
            </w:r>
            <w:proofErr w:type="spellStart"/>
            <w:r w:rsidRPr="00626F97">
              <w:rPr>
                <w:rFonts w:ascii="Lato" w:hAnsi="Lato" w:cstheme="minorHAnsi"/>
              </w:rPr>
              <w:t>Midory</w:t>
            </w:r>
            <w:proofErr w:type="spellEnd"/>
            <w:r w:rsidRPr="00626F97">
              <w:rPr>
                <w:rFonts w:ascii="Lato" w:hAnsi="Lato" w:cstheme="minorHAnsi"/>
              </w:rPr>
              <w:t xml:space="preserve"> Castro Bañuelos </w:t>
            </w:r>
          </w:p>
          <w:p w14:paraId="51CB5537" w14:textId="77777777" w:rsidR="009C72BC" w:rsidRPr="00626F97" w:rsidRDefault="009C72BC" w:rsidP="00660D30">
            <w:pPr>
              <w:tabs>
                <w:tab w:val="left" w:pos="5954"/>
              </w:tabs>
              <w:spacing w:after="0" w:line="240" w:lineRule="auto"/>
              <w:jc w:val="center"/>
              <w:rPr>
                <w:rFonts w:ascii="Lato" w:hAnsi="Lato" w:cstheme="minorHAnsi"/>
              </w:rPr>
            </w:pPr>
            <w:r w:rsidRPr="00626F97">
              <w:rPr>
                <w:rFonts w:ascii="Lato" w:hAnsi="Lato" w:cstheme="minorHAnsi"/>
              </w:rPr>
              <w:t xml:space="preserve">Secretaria Ejecutiva del Consejo de la Judicatura del Estado de Tlaxcala.  </w:t>
            </w:r>
          </w:p>
        </w:tc>
      </w:tr>
      <w:bookmarkEnd w:id="29"/>
    </w:tbl>
    <w:p w14:paraId="063ABDF6" w14:textId="77777777" w:rsidR="00C10C4A" w:rsidRDefault="00C10C4A" w:rsidP="00752B24">
      <w:pPr>
        <w:spacing w:after="0" w:line="480" w:lineRule="auto"/>
        <w:jc w:val="both"/>
        <w:rPr>
          <w:rFonts w:ascii="Lato" w:hAnsi="Lato"/>
        </w:rPr>
      </w:pPr>
    </w:p>
    <w:sectPr w:rsidR="00C10C4A" w:rsidSect="00B85C52">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38635" w14:textId="77777777" w:rsidR="009134B5" w:rsidRDefault="009134B5">
      <w:pPr>
        <w:spacing w:after="0" w:line="240" w:lineRule="auto"/>
      </w:pPr>
      <w:r>
        <w:separator/>
      </w:r>
    </w:p>
  </w:endnote>
  <w:endnote w:type="continuationSeparator" w:id="0">
    <w:p w14:paraId="36D07E6E" w14:textId="77777777" w:rsidR="009134B5" w:rsidRDefault="0091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3E6A9" w14:textId="77777777" w:rsidR="009134B5" w:rsidRDefault="009134B5">
      <w:pPr>
        <w:spacing w:after="0" w:line="240" w:lineRule="auto"/>
      </w:pPr>
      <w:r>
        <w:separator/>
      </w:r>
    </w:p>
  </w:footnote>
  <w:footnote w:type="continuationSeparator" w:id="0">
    <w:p w14:paraId="48B23CEB" w14:textId="77777777" w:rsidR="009134B5" w:rsidRDefault="0091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bookmarkStart w:id="30" w:name="_Hlk93306782" w:displacedByCustomXml="prev"/>
      <w:bookmarkStart w:id="31" w:name="_Hlk93306781" w:displacedByCustomXml="prev"/>
      <w:p w14:paraId="1A732177" w14:textId="06F5410B" w:rsidR="00B85C52" w:rsidRPr="00B85C52" w:rsidRDefault="000F2820" w:rsidP="00B85C52">
        <w:pPr>
          <w:spacing w:after="0" w:line="360" w:lineRule="auto"/>
          <w:ind w:left="708" w:firstLine="708"/>
          <w:jc w:val="right"/>
          <w:rPr>
            <w:rFonts w:asciiTheme="minorHAnsi" w:hAnsiTheme="minorHAnsi" w:cstheme="minorHAnsi"/>
            <w:b/>
            <w:bCs/>
          </w:rPr>
        </w:pPr>
        <w:r w:rsidRPr="00B85C52">
          <w:rPr>
            <w:rFonts w:asciiTheme="minorHAnsi" w:hAnsiTheme="minorHAnsi" w:cstheme="minorHAnsi"/>
            <w:b/>
            <w:bCs/>
          </w:rPr>
          <w:t xml:space="preserve">ACTA NÚMERO: </w:t>
        </w:r>
        <w:r w:rsidR="002C2147" w:rsidRPr="00B85C52">
          <w:rPr>
            <w:rFonts w:asciiTheme="minorHAnsi" w:hAnsiTheme="minorHAnsi" w:cstheme="minorHAnsi"/>
            <w:b/>
            <w:bCs/>
          </w:rPr>
          <w:t>8</w:t>
        </w:r>
        <w:r w:rsidR="00AA324E" w:rsidRPr="00B85C52">
          <w:rPr>
            <w:rFonts w:asciiTheme="minorHAnsi" w:hAnsiTheme="minorHAnsi" w:cstheme="minorHAnsi"/>
            <w:b/>
            <w:bCs/>
          </w:rPr>
          <w:t>7</w:t>
        </w:r>
        <w:r w:rsidRPr="00B85C52">
          <w:rPr>
            <w:rFonts w:asciiTheme="minorHAnsi" w:hAnsiTheme="minorHAnsi" w:cstheme="minorHAnsi"/>
            <w:b/>
            <w:bCs/>
          </w:rPr>
          <w:t>/202</w:t>
        </w:r>
        <w:r w:rsidRPr="00B85C52">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2023697061" name="Imagen 202369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2023697061" name="Imagen 202369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31"/>
        <w:bookmarkEnd w:id="30"/>
        <w:r w:rsidR="009644DC" w:rsidRPr="00B85C52">
          <w:rPr>
            <w:rFonts w:asciiTheme="minorHAnsi" w:hAnsiTheme="minorHAnsi" w:cstheme="minorHAnsi"/>
            <w:b/>
            <w:bCs/>
          </w:rPr>
          <w:t>4</w:t>
        </w:r>
      </w:p>
      <w:p w14:paraId="5AA678A8" w14:textId="1ACF36B9" w:rsidR="000F2820" w:rsidRPr="00B85C52" w:rsidRDefault="00AA324E" w:rsidP="00B85C52">
        <w:pPr>
          <w:spacing w:after="0" w:line="360" w:lineRule="auto"/>
          <w:ind w:left="708" w:firstLine="708"/>
          <w:jc w:val="right"/>
          <w:rPr>
            <w:b/>
            <w:bCs/>
            <w:sz w:val="30"/>
            <w:szCs w:val="30"/>
          </w:rPr>
        </w:pPr>
        <w:r w:rsidRPr="00B85C52">
          <w:rPr>
            <w:b/>
            <w:bCs/>
          </w:rPr>
          <w:t xml:space="preserve"> </w:t>
        </w:r>
        <w:r w:rsidR="009470F0" w:rsidRPr="00B85C52">
          <w:rPr>
            <w:b/>
            <w:bCs/>
          </w:rPr>
          <w:t xml:space="preserve">ORDINARIA </w:t>
        </w:r>
        <w:r w:rsidR="000F2820" w:rsidRPr="00B85C52">
          <w:rPr>
            <w:rFonts w:asciiTheme="minorHAnsi" w:hAnsiTheme="minorHAnsi" w:cstheme="minorHAnsi"/>
            <w:b/>
            <w:bCs/>
          </w:rPr>
          <w:t xml:space="preserve"> </w:t>
        </w:r>
      </w:p>
    </w:sdtContent>
  </w:sdt>
  <w:p w14:paraId="6D7FCCEE" w14:textId="58F8C4E5" w:rsidR="00D8559A" w:rsidRPr="00505E2C" w:rsidRDefault="00D8559A" w:rsidP="0026353E">
    <w:pPr>
      <w:spacing w:after="0" w:line="480" w:lineRule="auto"/>
      <w:ind w:left="708" w:firstLine="708"/>
      <w:jc w:val="right"/>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0D99"/>
    <w:multiLevelType w:val="hybridMultilevel"/>
    <w:tmpl w:val="1E68F6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C270EB"/>
    <w:multiLevelType w:val="hybridMultilevel"/>
    <w:tmpl w:val="3F564FDC"/>
    <w:lvl w:ilvl="0" w:tplc="0A5CDE5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2182A"/>
    <w:multiLevelType w:val="hybridMultilevel"/>
    <w:tmpl w:val="6E9E45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4686D"/>
    <w:multiLevelType w:val="hybridMultilevel"/>
    <w:tmpl w:val="E7D21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CE44D3"/>
    <w:multiLevelType w:val="hybridMultilevel"/>
    <w:tmpl w:val="9E3E307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DA745B4"/>
    <w:multiLevelType w:val="hybridMultilevel"/>
    <w:tmpl w:val="8C40E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AF3C93"/>
    <w:multiLevelType w:val="hybridMultilevel"/>
    <w:tmpl w:val="FC32D410"/>
    <w:lvl w:ilvl="0" w:tplc="F41449CE">
      <w:start w:val="1"/>
      <w:numFmt w:val="decimal"/>
      <w:lvlText w:val="%1."/>
      <w:lvlJc w:val="left"/>
      <w:pPr>
        <w:ind w:left="720" w:hanging="360"/>
      </w:pPr>
      <w:rPr>
        <w:rFonts w:hint="default"/>
        <w:b w:val="0"/>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B85673"/>
    <w:multiLevelType w:val="multilevel"/>
    <w:tmpl w:val="996436DC"/>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ascii="Lato" w:eastAsiaTheme="minorEastAsia" w:hAnsi="Lato" w:cstheme="minorHAnsi"/>
        <w:b w:val="0"/>
        <w:bCs w:val="0"/>
        <w:color w:val="auto"/>
      </w:rPr>
    </w:lvl>
    <w:lvl w:ilvl="8">
      <w:start w:val="1"/>
      <w:numFmt w:val="decimal"/>
      <w:lvlText w:val="%9."/>
      <w:lvlJc w:val="left"/>
      <w:pPr>
        <w:tabs>
          <w:tab w:val="num" w:pos="6480"/>
        </w:tabs>
        <w:ind w:left="6480" w:hanging="360"/>
      </w:pPr>
      <w:rPr>
        <w:rFonts w:cs="Times New Roman"/>
        <w:b w:val="0"/>
        <w:bCs/>
        <w:color w:val="auto"/>
      </w:rPr>
    </w:lvl>
  </w:abstractNum>
  <w:abstractNum w:abstractNumId="9" w15:restartNumberingAfterBreak="0">
    <w:nsid w:val="2A7455C7"/>
    <w:multiLevelType w:val="hybridMultilevel"/>
    <w:tmpl w:val="FC32D410"/>
    <w:lvl w:ilvl="0" w:tplc="FFFFFFFF">
      <w:start w:val="1"/>
      <w:numFmt w:val="decimal"/>
      <w:lvlText w:val="%1."/>
      <w:lvlJc w:val="left"/>
      <w:pPr>
        <w:ind w:left="720" w:hanging="360"/>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7D6191"/>
    <w:multiLevelType w:val="hybridMultilevel"/>
    <w:tmpl w:val="173845E8"/>
    <w:lvl w:ilvl="0" w:tplc="41221BA0">
      <w:start w:val="1"/>
      <w:numFmt w:val="decimal"/>
      <w:lvlText w:val="%1."/>
      <w:lvlJc w:val="left"/>
      <w:pPr>
        <w:ind w:left="720" w:hanging="360"/>
      </w:pPr>
      <w:rPr>
        <w:rFonts w:ascii="Lato" w:eastAsia="Calibri" w:hAnsi="Lato" w:cstheme="minorHAnsi"/>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756434"/>
    <w:multiLevelType w:val="hybridMultilevel"/>
    <w:tmpl w:val="DB34E356"/>
    <w:lvl w:ilvl="0" w:tplc="159A208C">
      <w:start w:val="1"/>
      <w:numFmt w:val="decimal"/>
      <w:lvlText w:val="%1."/>
      <w:lvlJc w:val="left"/>
      <w:pPr>
        <w:ind w:left="720" w:hanging="360"/>
      </w:pPr>
      <w:rPr>
        <w:rFonts w:cstheme="minorHAnsi" w:hint="default"/>
        <w:b w:val="0"/>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AC16F6"/>
    <w:multiLevelType w:val="hybridMultilevel"/>
    <w:tmpl w:val="6E9E45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6B45B8"/>
    <w:multiLevelType w:val="hybridMultilevel"/>
    <w:tmpl w:val="ABF420EE"/>
    <w:lvl w:ilvl="0" w:tplc="E4A052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9AE6DEE"/>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1942AA"/>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B704E4F"/>
    <w:multiLevelType w:val="hybridMultilevel"/>
    <w:tmpl w:val="F2509F6E"/>
    <w:lvl w:ilvl="0" w:tplc="B0C6508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B83EB2"/>
    <w:multiLevelType w:val="hybridMultilevel"/>
    <w:tmpl w:val="085AB7D0"/>
    <w:lvl w:ilvl="0" w:tplc="2F925282">
      <w:start w:val="1"/>
      <w:numFmt w:val="decimal"/>
      <w:lvlText w:val="%1."/>
      <w:lvlJc w:val="left"/>
      <w:pPr>
        <w:ind w:left="1080" w:hanging="360"/>
      </w:pPr>
      <w:rPr>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1EE5ADA"/>
    <w:multiLevelType w:val="multilevel"/>
    <w:tmpl w:val="40DED08A"/>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ascii="Lato" w:eastAsiaTheme="minorEastAsia" w:hAnsi="Lato" w:cstheme="minorHAnsi"/>
        <w:b w:val="0"/>
        <w:bCs w:val="0"/>
        <w:color w:val="auto"/>
      </w:rPr>
    </w:lvl>
    <w:lvl w:ilvl="8">
      <w:start w:val="1"/>
      <w:numFmt w:val="decimal"/>
      <w:lvlText w:val="%9."/>
      <w:lvlJc w:val="left"/>
      <w:pPr>
        <w:tabs>
          <w:tab w:val="num" w:pos="6480"/>
        </w:tabs>
        <w:ind w:left="6480" w:hanging="360"/>
      </w:pPr>
      <w:rPr>
        <w:rFonts w:cs="Times New Roman"/>
        <w:color w:val="auto"/>
      </w:rPr>
    </w:lvl>
  </w:abstractNum>
  <w:abstractNum w:abstractNumId="19" w15:restartNumberingAfterBreak="0">
    <w:nsid w:val="52A01552"/>
    <w:multiLevelType w:val="hybridMultilevel"/>
    <w:tmpl w:val="F5509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2308B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E6F2157"/>
    <w:multiLevelType w:val="hybridMultilevel"/>
    <w:tmpl w:val="8C6200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C65B29"/>
    <w:multiLevelType w:val="hybridMultilevel"/>
    <w:tmpl w:val="F59CE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AF0462"/>
    <w:multiLevelType w:val="hybridMultilevel"/>
    <w:tmpl w:val="799E25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4F3AE2"/>
    <w:multiLevelType w:val="hybridMultilevel"/>
    <w:tmpl w:val="8C40E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2D034A"/>
    <w:multiLevelType w:val="hybridMultilevel"/>
    <w:tmpl w:val="E0FE21E6"/>
    <w:lvl w:ilvl="0" w:tplc="DC72A368">
      <w:start w:val="1"/>
      <w:numFmt w:val="decimal"/>
      <w:lvlText w:val="%1."/>
      <w:lvlJc w:val="left"/>
      <w:pPr>
        <w:ind w:left="720" w:hanging="360"/>
      </w:pPr>
      <w:rPr>
        <w:rFonts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A66845"/>
    <w:multiLevelType w:val="hybridMultilevel"/>
    <w:tmpl w:val="44001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417743995">
    <w:abstractNumId w:val="22"/>
  </w:num>
  <w:num w:numId="2" w16cid:durableId="1994985253">
    <w:abstractNumId w:val="20"/>
  </w:num>
  <w:num w:numId="3" w16cid:durableId="600258768">
    <w:abstractNumId w:val="12"/>
  </w:num>
  <w:num w:numId="4" w16cid:durableId="884414546">
    <w:abstractNumId w:val="2"/>
  </w:num>
  <w:num w:numId="5" w16cid:durableId="1186022345">
    <w:abstractNumId w:val="21"/>
  </w:num>
  <w:num w:numId="6" w16cid:durableId="316203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2065848">
    <w:abstractNumId w:val="17"/>
  </w:num>
  <w:num w:numId="8" w16cid:durableId="948390626">
    <w:abstractNumId w:val="15"/>
  </w:num>
  <w:num w:numId="9" w16cid:durableId="1582909573">
    <w:abstractNumId w:val="10"/>
  </w:num>
  <w:num w:numId="10" w16cid:durableId="1948997140">
    <w:abstractNumId w:val="19"/>
  </w:num>
  <w:num w:numId="11" w16cid:durableId="236135396">
    <w:abstractNumId w:val="1"/>
  </w:num>
  <w:num w:numId="12" w16cid:durableId="1534804195">
    <w:abstractNumId w:val="23"/>
  </w:num>
  <w:num w:numId="13" w16cid:durableId="857039390">
    <w:abstractNumId w:val="8"/>
  </w:num>
  <w:num w:numId="14" w16cid:durableId="1081223407">
    <w:abstractNumId w:val="6"/>
  </w:num>
  <w:num w:numId="15" w16cid:durableId="1275211929">
    <w:abstractNumId w:val="5"/>
  </w:num>
  <w:num w:numId="16" w16cid:durableId="727925355">
    <w:abstractNumId w:val="14"/>
  </w:num>
  <w:num w:numId="17" w16cid:durableId="877818664">
    <w:abstractNumId w:val="16"/>
  </w:num>
  <w:num w:numId="18" w16cid:durableId="464271745">
    <w:abstractNumId w:val="11"/>
  </w:num>
  <w:num w:numId="19" w16cid:durableId="547760160">
    <w:abstractNumId w:val="26"/>
  </w:num>
  <w:num w:numId="20" w16cid:durableId="627782520">
    <w:abstractNumId w:val="4"/>
  </w:num>
  <w:num w:numId="21" w16cid:durableId="2101758453">
    <w:abstractNumId w:val="0"/>
  </w:num>
  <w:num w:numId="22" w16cid:durableId="1082878268">
    <w:abstractNumId w:val="25"/>
  </w:num>
  <w:num w:numId="23" w16cid:durableId="1813404210">
    <w:abstractNumId w:val="13"/>
  </w:num>
  <w:num w:numId="24" w16cid:durableId="934480073">
    <w:abstractNumId w:val="24"/>
  </w:num>
  <w:num w:numId="25" w16cid:durableId="1427966932">
    <w:abstractNumId w:val="7"/>
  </w:num>
  <w:num w:numId="26" w16cid:durableId="401223078">
    <w:abstractNumId w:val="3"/>
  </w:num>
  <w:num w:numId="27" w16cid:durableId="499927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57878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1693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3417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9380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1843185">
    <w:abstractNumId w:val="18"/>
  </w:num>
  <w:num w:numId="33" w16cid:durableId="5258169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6C9F"/>
    <w:rsid w:val="00007B76"/>
    <w:rsid w:val="0001267F"/>
    <w:rsid w:val="00012711"/>
    <w:rsid w:val="000134A5"/>
    <w:rsid w:val="0001379C"/>
    <w:rsid w:val="00014360"/>
    <w:rsid w:val="0001511D"/>
    <w:rsid w:val="000152A5"/>
    <w:rsid w:val="000172BC"/>
    <w:rsid w:val="00020DB6"/>
    <w:rsid w:val="000210A7"/>
    <w:rsid w:val="000225C4"/>
    <w:rsid w:val="00022834"/>
    <w:rsid w:val="000239D3"/>
    <w:rsid w:val="00024BD0"/>
    <w:rsid w:val="00024DA3"/>
    <w:rsid w:val="0002501C"/>
    <w:rsid w:val="00025A63"/>
    <w:rsid w:val="00025D7A"/>
    <w:rsid w:val="0002618A"/>
    <w:rsid w:val="0002659B"/>
    <w:rsid w:val="00026ADF"/>
    <w:rsid w:val="00026E5E"/>
    <w:rsid w:val="00030483"/>
    <w:rsid w:val="00032083"/>
    <w:rsid w:val="000327B6"/>
    <w:rsid w:val="000354A8"/>
    <w:rsid w:val="00040682"/>
    <w:rsid w:val="000406AD"/>
    <w:rsid w:val="0004193C"/>
    <w:rsid w:val="00042184"/>
    <w:rsid w:val="0004314C"/>
    <w:rsid w:val="000465B1"/>
    <w:rsid w:val="00050311"/>
    <w:rsid w:val="00050FA9"/>
    <w:rsid w:val="00053158"/>
    <w:rsid w:val="00054921"/>
    <w:rsid w:val="00054A44"/>
    <w:rsid w:val="0005626A"/>
    <w:rsid w:val="00057BE4"/>
    <w:rsid w:val="000609DF"/>
    <w:rsid w:val="000615F4"/>
    <w:rsid w:val="000618EE"/>
    <w:rsid w:val="000634E0"/>
    <w:rsid w:val="00063737"/>
    <w:rsid w:val="00067F03"/>
    <w:rsid w:val="00070E4F"/>
    <w:rsid w:val="00070F93"/>
    <w:rsid w:val="000715C4"/>
    <w:rsid w:val="00071FE4"/>
    <w:rsid w:val="0007215E"/>
    <w:rsid w:val="00073F0F"/>
    <w:rsid w:val="00074D89"/>
    <w:rsid w:val="00077558"/>
    <w:rsid w:val="00082B41"/>
    <w:rsid w:val="00083515"/>
    <w:rsid w:val="00084544"/>
    <w:rsid w:val="00084CB8"/>
    <w:rsid w:val="00085486"/>
    <w:rsid w:val="000865BA"/>
    <w:rsid w:val="00086C51"/>
    <w:rsid w:val="00086E40"/>
    <w:rsid w:val="00087B6E"/>
    <w:rsid w:val="00090005"/>
    <w:rsid w:val="000900AB"/>
    <w:rsid w:val="000904FE"/>
    <w:rsid w:val="00090916"/>
    <w:rsid w:val="00092485"/>
    <w:rsid w:val="00092590"/>
    <w:rsid w:val="00092C31"/>
    <w:rsid w:val="000934DD"/>
    <w:rsid w:val="00094093"/>
    <w:rsid w:val="00094260"/>
    <w:rsid w:val="000956EC"/>
    <w:rsid w:val="000956ED"/>
    <w:rsid w:val="00096CD4"/>
    <w:rsid w:val="000A0F68"/>
    <w:rsid w:val="000A50CE"/>
    <w:rsid w:val="000A6149"/>
    <w:rsid w:val="000A7DA7"/>
    <w:rsid w:val="000B0EF0"/>
    <w:rsid w:val="000B28FF"/>
    <w:rsid w:val="000B382E"/>
    <w:rsid w:val="000B4505"/>
    <w:rsid w:val="000B4789"/>
    <w:rsid w:val="000B6739"/>
    <w:rsid w:val="000B7410"/>
    <w:rsid w:val="000B771E"/>
    <w:rsid w:val="000C0869"/>
    <w:rsid w:val="000C1E39"/>
    <w:rsid w:val="000C288A"/>
    <w:rsid w:val="000C3B5E"/>
    <w:rsid w:val="000C556C"/>
    <w:rsid w:val="000C5FB7"/>
    <w:rsid w:val="000C6BF5"/>
    <w:rsid w:val="000C79E9"/>
    <w:rsid w:val="000D067D"/>
    <w:rsid w:val="000D38D8"/>
    <w:rsid w:val="000D4323"/>
    <w:rsid w:val="000D685B"/>
    <w:rsid w:val="000E0118"/>
    <w:rsid w:val="000E2D11"/>
    <w:rsid w:val="000E367D"/>
    <w:rsid w:val="000E643C"/>
    <w:rsid w:val="000E64E7"/>
    <w:rsid w:val="000E69B4"/>
    <w:rsid w:val="000E6A64"/>
    <w:rsid w:val="000E7908"/>
    <w:rsid w:val="000F0BBF"/>
    <w:rsid w:val="000F153F"/>
    <w:rsid w:val="000F253B"/>
    <w:rsid w:val="000F2820"/>
    <w:rsid w:val="000F2F75"/>
    <w:rsid w:val="000F77DD"/>
    <w:rsid w:val="00100B16"/>
    <w:rsid w:val="00100F16"/>
    <w:rsid w:val="0010174E"/>
    <w:rsid w:val="0010237D"/>
    <w:rsid w:val="00102B8A"/>
    <w:rsid w:val="00103912"/>
    <w:rsid w:val="00104857"/>
    <w:rsid w:val="00105103"/>
    <w:rsid w:val="001055E6"/>
    <w:rsid w:val="001073E1"/>
    <w:rsid w:val="001078AF"/>
    <w:rsid w:val="00110AF9"/>
    <w:rsid w:val="00110CB6"/>
    <w:rsid w:val="001131D7"/>
    <w:rsid w:val="00115DCA"/>
    <w:rsid w:val="00123294"/>
    <w:rsid w:val="00124497"/>
    <w:rsid w:val="00125A68"/>
    <w:rsid w:val="00126B3B"/>
    <w:rsid w:val="00126F68"/>
    <w:rsid w:val="001275B8"/>
    <w:rsid w:val="001279CF"/>
    <w:rsid w:val="001303EF"/>
    <w:rsid w:val="00130B32"/>
    <w:rsid w:val="00130DBC"/>
    <w:rsid w:val="001326E3"/>
    <w:rsid w:val="00134411"/>
    <w:rsid w:val="001361E8"/>
    <w:rsid w:val="00136D81"/>
    <w:rsid w:val="0014158F"/>
    <w:rsid w:val="00141A5A"/>
    <w:rsid w:val="0014217A"/>
    <w:rsid w:val="001430F4"/>
    <w:rsid w:val="00143175"/>
    <w:rsid w:val="0014359C"/>
    <w:rsid w:val="00144DA7"/>
    <w:rsid w:val="00146AD2"/>
    <w:rsid w:val="001527C8"/>
    <w:rsid w:val="00153006"/>
    <w:rsid w:val="00153C53"/>
    <w:rsid w:val="001542FD"/>
    <w:rsid w:val="00157529"/>
    <w:rsid w:val="001575D7"/>
    <w:rsid w:val="00161187"/>
    <w:rsid w:val="001622CC"/>
    <w:rsid w:val="00162309"/>
    <w:rsid w:val="00162947"/>
    <w:rsid w:val="001629B9"/>
    <w:rsid w:val="00162FF6"/>
    <w:rsid w:val="00164123"/>
    <w:rsid w:val="00164869"/>
    <w:rsid w:val="00166EBD"/>
    <w:rsid w:val="001674E6"/>
    <w:rsid w:val="00170569"/>
    <w:rsid w:val="00170F58"/>
    <w:rsid w:val="00171065"/>
    <w:rsid w:val="00171689"/>
    <w:rsid w:val="00172388"/>
    <w:rsid w:val="001731A4"/>
    <w:rsid w:val="00174A94"/>
    <w:rsid w:val="00175134"/>
    <w:rsid w:val="001816CF"/>
    <w:rsid w:val="001823B0"/>
    <w:rsid w:val="00182AA8"/>
    <w:rsid w:val="00182D5F"/>
    <w:rsid w:val="001855D0"/>
    <w:rsid w:val="001860A6"/>
    <w:rsid w:val="00187978"/>
    <w:rsid w:val="00187DBE"/>
    <w:rsid w:val="0019120D"/>
    <w:rsid w:val="0019269D"/>
    <w:rsid w:val="00192C73"/>
    <w:rsid w:val="00193EDC"/>
    <w:rsid w:val="0019551D"/>
    <w:rsid w:val="00195633"/>
    <w:rsid w:val="00197C91"/>
    <w:rsid w:val="001A1080"/>
    <w:rsid w:val="001A1406"/>
    <w:rsid w:val="001A26BF"/>
    <w:rsid w:val="001A2BAF"/>
    <w:rsid w:val="001A31C9"/>
    <w:rsid w:val="001A42A0"/>
    <w:rsid w:val="001A50C2"/>
    <w:rsid w:val="001A56EF"/>
    <w:rsid w:val="001A5E8C"/>
    <w:rsid w:val="001A7253"/>
    <w:rsid w:val="001A76A3"/>
    <w:rsid w:val="001A7FF4"/>
    <w:rsid w:val="001B5501"/>
    <w:rsid w:val="001B562D"/>
    <w:rsid w:val="001B7645"/>
    <w:rsid w:val="001C0D1C"/>
    <w:rsid w:val="001C0DBF"/>
    <w:rsid w:val="001C1490"/>
    <w:rsid w:val="001C1AC1"/>
    <w:rsid w:val="001C1D61"/>
    <w:rsid w:val="001C3647"/>
    <w:rsid w:val="001C4614"/>
    <w:rsid w:val="001C4B57"/>
    <w:rsid w:val="001C5910"/>
    <w:rsid w:val="001C6842"/>
    <w:rsid w:val="001C7508"/>
    <w:rsid w:val="001C7775"/>
    <w:rsid w:val="001D0456"/>
    <w:rsid w:val="001D1277"/>
    <w:rsid w:val="001D2605"/>
    <w:rsid w:val="001D4181"/>
    <w:rsid w:val="001D4755"/>
    <w:rsid w:val="001D5B65"/>
    <w:rsid w:val="001D6791"/>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3B04"/>
    <w:rsid w:val="001F5435"/>
    <w:rsid w:val="001F67DA"/>
    <w:rsid w:val="001F74A4"/>
    <w:rsid w:val="001F7DB9"/>
    <w:rsid w:val="00200478"/>
    <w:rsid w:val="00200CFF"/>
    <w:rsid w:val="002014F3"/>
    <w:rsid w:val="00202769"/>
    <w:rsid w:val="002027AB"/>
    <w:rsid w:val="00202B44"/>
    <w:rsid w:val="00203A8A"/>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422E"/>
    <w:rsid w:val="00224950"/>
    <w:rsid w:val="0022568B"/>
    <w:rsid w:val="00225DA0"/>
    <w:rsid w:val="00225F9A"/>
    <w:rsid w:val="002269F6"/>
    <w:rsid w:val="002272A8"/>
    <w:rsid w:val="00227C62"/>
    <w:rsid w:val="00231EF7"/>
    <w:rsid w:val="00232C95"/>
    <w:rsid w:val="00233771"/>
    <w:rsid w:val="00233C1C"/>
    <w:rsid w:val="002350FD"/>
    <w:rsid w:val="00235D99"/>
    <w:rsid w:val="0023794D"/>
    <w:rsid w:val="00240DBC"/>
    <w:rsid w:val="002416AF"/>
    <w:rsid w:val="00241BE5"/>
    <w:rsid w:val="00242C71"/>
    <w:rsid w:val="00242DCB"/>
    <w:rsid w:val="0024458E"/>
    <w:rsid w:val="00246EF5"/>
    <w:rsid w:val="0024735B"/>
    <w:rsid w:val="002474A8"/>
    <w:rsid w:val="00247B45"/>
    <w:rsid w:val="00250088"/>
    <w:rsid w:val="00250DC6"/>
    <w:rsid w:val="00251FEC"/>
    <w:rsid w:val="00252588"/>
    <w:rsid w:val="00253367"/>
    <w:rsid w:val="0025375F"/>
    <w:rsid w:val="00253FA9"/>
    <w:rsid w:val="0025582B"/>
    <w:rsid w:val="00257619"/>
    <w:rsid w:val="00261027"/>
    <w:rsid w:val="00261293"/>
    <w:rsid w:val="002613E6"/>
    <w:rsid w:val="00262A97"/>
    <w:rsid w:val="0026353E"/>
    <w:rsid w:val="00264F3B"/>
    <w:rsid w:val="00265A0C"/>
    <w:rsid w:val="00265D02"/>
    <w:rsid w:val="00265F9C"/>
    <w:rsid w:val="0026650B"/>
    <w:rsid w:val="002675E7"/>
    <w:rsid w:val="00267BD6"/>
    <w:rsid w:val="00272B29"/>
    <w:rsid w:val="00272DEC"/>
    <w:rsid w:val="00272DF7"/>
    <w:rsid w:val="00275E5C"/>
    <w:rsid w:val="00280A0D"/>
    <w:rsid w:val="00280D38"/>
    <w:rsid w:val="00283BB9"/>
    <w:rsid w:val="00284003"/>
    <w:rsid w:val="0028661B"/>
    <w:rsid w:val="00286DBF"/>
    <w:rsid w:val="00287876"/>
    <w:rsid w:val="002902F7"/>
    <w:rsid w:val="00290C10"/>
    <w:rsid w:val="002929A0"/>
    <w:rsid w:val="00292B59"/>
    <w:rsid w:val="00294FD2"/>
    <w:rsid w:val="0029715C"/>
    <w:rsid w:val="00297626"/>
    <w:rsid w:val="002A145C"/>
    <w:rsid w:val="002A2D19"/>
    <w:rsid w:val="002A33A0"/>
    <w:rsid w:val="002A3D96"/>
    <w:rsid w:val="002A444A"/>
    <w:rsid w:val="002A453E"/>
    <w:rsid w:val="002A5F3D"/>
    <w:rsid w:val="002A6FCC"/>
    <w:rsid w:val="002A76D9"/>
    <w:rsid w:val="002B17AF"/>
    <w:rsid w:val="002B2B3C"/>
    <w:rsid w:val="002B2B7E"/>
    <w:rsid w:val="002B71FF"/>
    <w:rsid w:val="002B746C"/>
    <w:rsid w:val="002C03F0"/>
    <w:rsid w:val="002C065E"/>
    <w:rsid w:val="002C0805"/>
    <w:rsid w:val="002C1E16"/>
    <w:rsid w:val="002C2147"/>
    <w:rsid w:val="002C2B96"/>
    <w:rsid w:val="002C3984"/>
    <w:rsid w:val="002C3990"/>
    <w:rsid w:val="002C3F45"/>
    <w:rsid w:val="002C4F2B"/>
    <w:rsid w:val="002C6634"/>
    <w:rsid w:val="002C747F"/>
    <w:rsid w:val="002C7E3D"/>
    <w:rsid w:val="002D12AA"/>
    <w:rsid w:val="002D25C4"/>
    <w:rsid w:val="002D279B"/>
    <w:rsid w:val="002D2CC2"/>
    <w:rsid w:val="002D4427"/>
    <w:rsid w:val="002D63CD"/>
    <w:rsid w:val="002D6476"/>
    <w:rsid w:val="002D7215"/>
    <w:rsid w:val="002E0E38"/>
    <w:rsid w:val="002E0F5E"/>
    <w:rsid w:val="002E2039"/>
    <w:rsid w:val="002E24FE"/>
    <w:rsid w:val="002E4BA1"/>
    <w:rsid w:val="002E5274"/>
    <w:rsid w:val="002E546A"/>
    <w:rsid w:val="002E5470"/>
    <w:rsid w:val="002E5695"/>
    <w:rsid w:val="002E6BFE"/>
    <w:rsid w:val="002F01A4"/>
    <w:rsid w:val="002F0319"/>
    <w:rsid w:val="002F09EB"/>
    <w:rsid w:val="002F159C"/>
    <w:rsid w:val="002F27FD"/>
    <w:rsid w:val="002F527D"/>
    <w:rsid w:val="002F5C21"/>
    <w:rsid w:val="002F5CEE"/>
    <w:rsid w:val="002F66DA"/>
    <w:rsid w:val="002F6A36"/>
    <w:rsid w:val="002F77F9"/>
    <w:rsid w:val="002F7C56"/>
    <w:rsid w:val="003004E7"/>
    <w:rsid w:val="00301432"/>
    <w:rsid w:val="00302BD7"/>
    <w:rsid w:val="00303075"/>
    <w:rsid w:val="0030348B"/>
    <w:rsid w:val="00305ECF"/>
    <w:rsid w:val="00310283"/>
    <w:rsid w:val="00311586"/>
    <w:rsid w:val="003119AE"/>
    <w:rsid w:val="00311D75"/>
    <w:rsid w:val="003125F5"/>
    <w:rsid w:val="00312AED"/>
    <w:rsid w:val="00314189"/>
    <w:rsid w:val="0031464E"/>
    <w:rsid w:val="00315221"/>
    <w:rsid w:val="003155BF"/>
    <w:rsid w:val="00316A56"/>
    <w:rsid w:val="00316A83"/>
    <w:rsid w:val="00320D3A"/>
    <w:rsid w:val="0032111C"/>
    <w:rsid w:val="0032224C"/>
    <w:rsid w:val="00323982"/>
    <w:rsid w:val="003248E9"/>
    <w:rsid w:val="00324D55"/>
    <w:rsid w:val="003259ED"/>
    <w:rsid w:val="00325BCC"/>
    <w:rsid w:val="00325D9B"/>
    <w:rsid w:val="00332E1E"/>
    <w:rsid w:val="00334062"/>
    <w:rsid w:val="00336915"/>
    <w:rsid w:val="00337624"/>
    <w:rsid w:val="00340927"/>
    <w:rsid w:val="00341614"/>
    <w:rsid w:val="003426A0"/>
    <w:rsid w:val="003426B8"/>
    <w:rsid w:val="003430A7"/>
    <w:rsid w:val="003434C7"/>
    <w:rsid w:val="0034429C"/>
    <w:rsid w:val="00344851"/>
    <w:rsid w:val="00344959"/>
    <w:rsid w:val="00345678"/>
    <w:rsid w:val="0034618F"/>
    <w:rsid w:val="00346479"/>
    <w:rsid w:val="00346921"/>
    <w:rsid w:val="0035000A"/>
    <w:rsid w:val="003512F2"/>
    <w:rsid w:val="0035291E"/>
    <w:rsid w:val="003548C2"/>
    <w:rsid w:val="0035572D"/>
    <w:rsid w:val="00357D54"/>
    <w:rsid w:val="00360F85"/>
    <w:rsid w:val="003621B5"/>
    <w:rsid w:val="0036280F"/>
    <w:rsid w:val="003651DC"/>
    <w:rsid w:val="00365AF5"/>
    <w:rsid w:val="00367BDF"/>
    <w:rsid w:val="00370E2A"/>
    <w:rsid w:val="00371FDC"/>
    <w:rsid w:val="00375ADA"/>
    <w:rsid w:val="003767D9"/>
    <w:rsid w:val="003828BB"/>
    <w:rsid w:val="003836B9"/>
    <w:rsid w:val="00383757"/>
    <w:rsid w:val="00385B85"/>
    <w:rsid w:val="00391196"/>
    <w:rsid w:val="00391E29"/>
    <w:rsid w:val="00392616"/>
    <w:rsid w:val="00392C03"/>
    <w:rsid w:val="00396235"/>
    <w:rsid w:val="003973FA"/>
    <w:rsid w:val="003A0C3F"/>
    <w:rsid w:val="003A15BA"/>
    <w:rsid w:val="003A177D"/>
    <w:rsid w:val="003A27EC"/>
    <w:rsid w:val="003A3CDA"/>
    <w:rsid w:val="003A49A9"/>
    <w:rsid w:val="003A4AB9"/>
    <w:rsid w:val="003A5650"/>
    <w:rsid w:val="003A5EA7"/>
    <w:rsid w:val="003A6C19"/>
    <w:rsid w:val="003A7D39"/>
    <w:rsid w:val="003A7EEA"/>
    <w:rsid w:val="003B06A3"/>
    <w:rsid w:val="003B4A10"/>
    <w:rsid w:val="003B5D8C"/>
    <w:rsid w:val="003B6154"/>
    <w:rsid w:val="003C1942"/>
    <w:rsid w:val="003C1B21"/>
    <w:rsid w:val="003C22B8"/>
    <w:rsid w:val="003C2330"/>
    <w:rsid w:val="003C2D95"/>
    <w:rsid w:val="003C3AF7"/>
    <w:rsid w:val="003C3CC3"/>
    <w:rsid w:val="003C61F1"/>
    <w:rsid w:val="003C75A4"/>
    <w:rsid w:val="003D134A"/>
    <w:rsid w:val="003D25F0"/>
    <w:rsid w:val="003D2D0B"/>
    <w:rsid w:val="003D377C"/>
    <w:rsid w:val="003D4CD1"/>
    <w:rsid w:val="003D64AC"/>
    <w:rsid w:val="003D75D2"/>
    <w:rsid w:val="003D7AE3"/>
    <w:rsid w:val="003E0288"/>
    <w:rsid w:val="003E09E0"/>
    <w:rsid w:val="003E0B73"/>
    <w:rsid w:val="003E0F20"/>
    <w:rsid w:val="003E1713"/>
    <w:rsid w:val="003E19A1"/>
    <w:rsid w:val="003E27C9"/>
    <w:rsid w:val="003E3305"/>
    <w:rsid w:val="003E339E"/>
    <w:rsid w:val="003E374C"/>
    <w:rsid w:val="003E3DE2"/>
    <w:rsid w:val="003E4F61"/>
    <w:rsid w:val="003E53D2"/>
    <w:rsid w:val="003E5DBF"/>
    <w:rsid w:val="003E640E"/>
    <w:rsid w:val="003F1706"/>
    <w:rsid w:val="003F1DD2"/>
    <w:rsid w:val="003F2574"/>
    <w:rsid w:val="003F2BEC"/>
    <w:rsid w:val="003F5DE6"/>
    <w:rsid w:val="003F69D7"/>
    <w:rsid w:val="004011E4"/>
    <w:rsid w:val="0040145C"/>
    <w:rsid w:val="004025A7"/>
    <w:rsid w:val="00403002"/>
    <w:rsid w:val="00403093"/>
    <w:rsid w:val="00404CFA"/>
    <w:rsid w:val="00405263"/>
    <w:rsid w:val="00405577"/>
    <w:rsid w:val="0040567B"/>
    <w:rsid w:val="00410ED5"/>
    <w:rsid w:val="00412CDA"/>
    <w:rsid w:val="00413E90"/>
    <w:rsid w:val="00413F17"/>
    <w:rsid w:val="004155C1"/>
    <w:rsid w:val="00416C66"/>
    <w:rsid w:val="00422459"/>
    <w:rsid w:val="0042257B"/>
    <w:rsid w:val="00423526"/>
    <w:rsid w:val="00425832"/>
    <w:rsid w:val="00427EE0"/>
    <w:rsid w:val="004301E8"/>
    <w:rsid w:val="00430347"/>
    <w:rsid w:val="00432F43"/>
    <w:rsid w:val="004331CC"/>
    <w:rsid w:val="00433A75"/>
    <w:rsid w:val="00433CF1"/>
    <w:rsid w:val="004372C3"/>
    <w:rsid w:val="004379D8"/>
    <w:rsid w:val="004407D3"/>
    <w:rsid w:val="004412AC"/>
    <w:rsid w:val="00442B61"/>
    <w:rsid w:val="00442F9C"/>
    <w:rsid w:val="0044310C"/>
    <w:rsid w:val="00445671"/>
    <w:rsid w:val="00447BD5"/>
    <w:rsid w:val="004504C5"/>
    <w:rsid w:val="00450501"/>
    <w:rsid w:val="0045061A"/>
    <w:rsid w:val="004518ED"/>
    <w:rsid w:val="00451B8C"/>
    <w:rsid w:val="004531E1"/>
    <w:rsid w:val="00455349"/>
    <w:rsid w:val="004558C8"/>
    <w:rsid w:val="0045626E"/>
    <w:rsid w:val="00456B50"/>
    <w:rsid w:val="004570D1"/>
    <w:rsid w:val="00457A80"/>
    <w:rsid w:val="00460478"/>
    <w:rsid w:val="00461169"/>
    <w:rsid w:val="004615D3"/>
    <w:rsid w:val="00465DDE"/>
    <w:rsid w:val="00470771"/>
    <w:rsid w:val="00471962"/>
    <w:rsid w:val="00473171"/>
    <w:rsid w:val="00474845"/>
    <w:rsid w:val="00476D44"/>
    <w:rsid w:val="0047797E"/>
    <w:rsid w:val="004806B2"/>
    <w:rsid w:val="004809FB"/>
    <w:rsid w:val="004814FE"/>
    <w:rsid w:val="00482A1A"/>
    <w:rsid w:val="00482A98"/>
    <w:rsid w:val="00482CF3"/>
    <w:rsid w:val="00483D4B"/>
    <w:rsid w:val="00483FD6"/>
    <w:rsid w:val="0048470E"/>
    <w:rsid w:val="00486684"/>
    <w:rsid w:val="00486994"/>
    <w:rsid w:val="004909C6"/>
    <w:rsid w:val="004923E2"/>
    <w:rsid w:val="00492A09"/>
    <w:rsid w:val="0049360B"/>
    <w:rsid w:val="00493ADA"/>
    <w:rsid w:val="00495035"/>
    <w:rsid w:val="004951C6"/>
    <w:rsid w:val="004979E7"/>
    <w:rsid w:val="00497B76"/>
    <w:rsid w:val="004A2873"/>
    <w:rsid w:val="004A5020"/>
    <w:rsid w:val="004A7E77"/>
    <w:rsid w:val="004B3E15"/>
    <w:rsid w:val="004B58B4"/>
    <w:rsid w:val="004B64FE"/>
    <w:rsid w:val="004B6650"/>
    <w:rsid w:val="004B6FDE"/>
    <w:rsid w:val="004C1A0E"/>
    <w:rsid w:val="004C1A20"/>
    <w:rsid w:val="004C5F05"/>
    <w:rsid w:val="004C694E"/>
    <w:rsid w:val="004C74D0"/>
    <w:rsid w:val="004C7501"/>
    <w:rsid w:val="004C7DB5"/>
    <w:rsid w:val="004D0AD6"/>
    <w:rsid w:val="004D0F01"/>
    <w:rsid w:val="004D1223"/>
    <w:rsid w:val="004D1CB1"/>
    <w:rsid w:val="004D1F77"/>
    <w:rsid w:val="004D27E2"/>
    <w:rsid w:val="004D423E"/>
    <w:rsid w:val="004D4495"/>
    <w:rsid w:val="004D4951"/>
    <w:rsid w:val="004D4DB7"/>
    <w:rsid w:val="004D6548"/>
    <w:rsid w:val="004E1E02"/>
    <w:rsid w:val="004E25A7"/>
    <w:rsid w:val="004E375D"/>
    <w:rsid w:val="004E398C"/>
    <w:rsid w:val="004E594A"/>
    <w:rsid w:val="004E5AD0"/>
    <w:rsid w:val="004F0901"/>
    <w:rsid w:val="004F4780"/>
    <w:rsid w:val="004F51C4"/>
    <w:rsid w:val="004F5929"/>
    <w:rsid w:val="004F5C35"/>
    <w:rsid w:val="00500533"/>
    <w:rsid w:val="00500603"/>
    <w:rsid w:val="005015C5"/>
    <w:rsid w:val="00501C76"/>
    <w:rsid w:val="00501CB9"/>
    <w:rsid w:val="00502140"/>
    <w:rsid w:val="00502396"/>
    <w:rsid w:val="005035C6"/>
    <w:rsid w:val="00504F67"/>
    <w:rsid w:val="00505548"/>
    <w:rsid w:val="005106DC"/>
    <w:rsid w:val="0051134C"/>
    <w:rsid w:val="00512A69"/>
    <w:rsid w:val="00514CF7"/>
    <w:rsid w:val="0051771A"/>
    <w:rsid w:val="00517B52"/>
    <w:rsid w:val="00520893"/>
    <w:rsid w:val="00522B6B"/>
    <w:rsid w:val="00523FDF"/>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B5F"/>
    <w:rsid w:val="005535D0"/>
    <w:rsid w:val="00556FC5"/>
    <w:rsid w:val="0056109C"/>
    <w:rsid w:val="0056162B"/>
    <w:rsid w:val="00561FBC"/>
    <w:rsid w:val="0056650B"/>
    <w:rsid w:val="00571086"/>
    <w:rsid w:val="00574AED"/>
    <w:rsid w:val="00575724"/>
    <w:rsid w:val="00575B23"/>
    <w:rsid w:val="00576A1B"/>
    <w:rsid w:val="00576F04"/>
    <w:rsid w:val="00577324"/>
    <w:rsid w:val="00577B9C"/>
    <w:rsid w:val="005804B1"/>
    <w:rsid w:val="00581CC9"/>
    <w:rsid w:val="00585596"/>
    <w:rsid w:val="00586D31"/>
    <w:rsid w:val="00590101"/>
    <w:rsid w:val="0059064E"/>
    <w:rsid w:val="00592014"/>
    <w:rsid w:val="005939BB"/>
    <w:rsid w:val="00593C2E"/>
    <w:rsid w:val="0059440C"/>
    <w:rsid w:val="005954EB"/>
    <w:rsid w:val="00595672"/>
    <w:rsid w:val="00597042"/>
    <w:rsid w:val="00597543"/>
    <w:rsid w:val="005A04C4"/>
    <w:rsid w:val="005A1448"/>
    <w:rsid w:val="005A1DD2"/>
    <w:rsid w:val="005A259B"/>
    <w:rsid w:val="005A3A72"/>
    <w:rsid w:val="005A590E"/>
    <w:rsid w:val="005A6A44"/>
    <w:rsid w:val="005A6CE0"/>
    <w:rsid w:val="005B081D"/>
    <w:rsid w:val="005B1638"/>
    <w:rsid w:val="005B1EAC"/>
    <w:rsid w:val="005B2781"/>
    <w:rsid w:val="005B3341"/>
    <w:rsid w:val="005B3FA7"/>
    <w:rsid w:val="005B48C7"/>
    <w:rsid w:val="005B5E72"/>
    <w:rsid w:val="005B77D4"/>
    <w:rsid w:val="005B7CF1"/>
    <w:rsid w:val="005B7EC9"/>
    <w:rsid w:val="005C1E2E"/>
    <w:rsid w:val="005C27C8"/>
    <w:rsid w:val="005C3201"/>
    <w:rsid w:val="005C4C38"/>
    <w:rsid w:val="005C6D0E"/>
    <w:rsid w:val="005D0008"/>
    <w:rsid w:val="005D00BC"/>
    <w:rsid w:val="005D0FD2"/>
    <w:rsid w:val="005D12DD"/>
    <w:rsid w:val="005D1E10"/>
    <w:rsid w:val="005D207D"/>
    <w:rsid w:val="005D2FFB"/>
    <w:rsid w:val="005D3B70"/>
    <w:rsid w:val="005D3BDC"/>
    <w:rsid w:val="005D4D8D"/>
    <w:rsid w:val="005D6216"/>
    <w:rsid w:val="005E27C3"/>
    <w:rsid w:val="005E3C0F"/>
    <w:rsid w:val="005E5B7F"/>
    <w:rsid w:val="005E768C"/>
    <w:rsid w:val="005F185D"/>
    <w:rsid w:val="005F533D"/>
    <w:rsid w:val="005F53CC"/>
    <w:rsid w:val="005F71C1"/>
    <w:rsid w:val="00602857"/>
    <w:rsid w:val="00603F67"/>
    <w:rsid w:val="00604CC6"/>
    <w:rsid w:val="00607721"/>
    <w:rsid w:val="00607D0D"/>
    <w:rsid w:val="00613863"/>
    <w:rsid w:val="00613DE5"/>
    <w:rsid w:val="00614A2A"/>
    <w:rsid w:val="006150A4"/>
    <w:rsid w:val="006166E1"/>
    <w:rsid w:val="00617833"/>
    <w:rsid w:val="00617EE8"/>
    <w:rsid w:val="00620534"/>
    <w:rsid w:val="00621758"/>
    <w:rsid w:val="006223D2"/>
    <w:rsid w:val="00622608"/>
    <w:rsid w:val="0062264A"/>
    <w:rsid w:val="00623A5D"/>
    <w:rsid w:val="00623C63"/>
    <w:rsid w:val="00625B4C"/>
    <w:rsid w:val="00626573"/>
    <w:rsid w:val="00627F78"/>
    <w:rsid w:val="006311D5"/>
    <w:rsid w:val="00631E3F"/>
    <w:rsid w:val="0063319E"/>
    <w:rsid w:val="0063336F"/>
    <w:rsid w:val="0063379D"/>
    <w:rsid w:val="00635C48"/>
    <w:rsid w:val="00641734"/>
    <w:rsid w:val="00641E8B"/>
    <w:rsid w:val="00643363"/>
    <w:rsid w:val="006443BE"/>
    <w:rsid w:val="00645584"/>
    <w:rsid w:val="00646FEA"/>
    <w:rsid w:val="0064741F"/>
    <w:rsid w:val="00647E93"/>
    <w:rsid w:val="0065139A"/>
    <w:rsid w:val="00651551"/>
    <w:rsid w:val="00651A2D"/>
    <w:rsid w:val="006528EE"/>
    <w:rsid w:val="0065326F"/>
    <w:rsid w:val="006550CC"/>
    <w:rsid w:val="0065777F"/>
    <w:rsid w:val="0066002B"/>
    <w:rsid w:val="00661215"/>
    <w:rsid w:val="00661AA7"/>
    <w:rsid w:val="00665B00"/>
    <w:rsid w:val="006662CC"/>
    <w:rsid w:val="00666628"/>
    <w:rsid w:val="006674F3"/>
    <w:rsid w:val="006707AF"/>
    <w:rsid w:val="00670E3C"/>
    <w:rsid w:val="00672DBC"/>
    <w:rsid w:val="00673100"/>
    <w:rsid w:val="0067432C"/>
    <w:rsid w:val="0067454F"/>
    <w:rsid w:val="0067494F"/>
    <w:rsid w:val="00674B52"/>
    <w:rsid w:val="0067580E"/>
    <w:rsid w:val="00677EFF"/>
    <w:rsid w:val="0068198D"/>
    <w:rsid w:val="00681B15"/>
    <w:rsid w:val="00681D1B"/>
    <w:rsid w:val="00683EF8"/>
    <w:rsid w:val="00685BE7"/>
    <w:rsid w:val="0069264E"/>
    <w:rsid w:val="00692D5C"/>
    <w:rsid w:val="0069447F"/>
    <w:rsid w:val="00695590"/>
    <w:rsid w:val="00696051"/>
    <w:rsid w:val="0069663A"/>
    <w:rsid w:val="00696C0D"/>
    <w:rsid w:val="00696CF9"/>
    <w:rsid w:val="006A0B8F"/>
    <w:rsid w:val="006A0DA4"/>
    <w:rsid w:val="006A223A"/>
    <w:rsid w:val="006A35DB"/>
    <w:rsid w:val="006A3772"/>
    <w:rsid w:val="006A3F00"/>
    <w:rsid w:val="006A4345"/>
    <w:rsid w:val="006A5DA4"/>
    <w:rsid w:val="006A5F1C"/>
    <w:rsid w:val="006A6B97"/>
    <w:rsid w:val="006A7BF3"/>
    <w:rsid w:val="006B00C0"/>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5EF"/>
    <w:rsid w:val="006D5616"/>
    <w:rsid w:val="006D63F9"/>
    <w:rsid w:val="006D7D1E"/>
    <w:rsid w:val="006E3C77"/>
    <w:rsid w:val="006E5A83"/>
    <w:rsid w:val="006E6E1C"/>
    <w:rsid w:val="006E7DB5"/>
    <w:rsid w:val="006E7FB5"/>
    <w:rsid w:val="006F0633"/>
    <w:rsid w:val="006F0AEC"/>
    <w:rsid w:val="006F0EB0"/>
    <w:rsid w:val="006F1FF3"/>
    <w:rsid w:val="006F20E2"/>
    <w:rsid w:val="006F2AF3"/>
    <w:rsid w:val="006F35AC"/>
    <w:rsid w:val="006F3ABB"/>
    <w:rsid w:val="006F41A2"/>
    <w:rsid w:val="006F4DC0"/>
    <w:rsid w:val="006F57F0"/>
    <w:rsid w:val="006F5C9F"/>
    <w:rsid w:val="006F700A"/>
    <w:rsid w:val="00700303"/>
    <w:rsid w:val="00700B70"/>
    <w:rsid w:val="00701BB4"/>
    <w:rsid w:val="00701BE2"/>
    <w:rsid w:val="0070232C"/>
    <w:rsid w:val="0070264A"/>
    <w:rsid w:val="00702F07"/>
    <w:rsid w:val="00703237"/>
    <w:rsid w:val="0070398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25301"/>
    <w:rsid w:val="00726831"/>
    <w:rsid w:val="00732508"/>
    <w:rsid w:val="00734118"/>
    <w:rsid w:val="0073503B"/>
    <w:rsid w:val="00735234"/>
    <w:rsid w:val="0073593C"/>
    <w:rsid w:val="00735941"/>
    <w:rsid w:val="0074002F"/>
    <w:rsid w:val="007411A7"/>
    <w:rsid w:val="007420CF"/>
    <w:rsid w:val="00742DD7"/>
    <w:rsid w:val="00742F4D"/>
    <w:rsid w:val="0074336E"/>
    <w:rsid w:val="00743371"/>
    <w:rsid w:val="0074364F"/>
    <w:rsid w:val="00743836"/>
    <w:rsid w:val="007453C7"/>
    <w:rsid w:val="00745C7C"/>
    <w:rsid w:val="00745F4A"/>
    <w:rsid w:val="007461FF"/>
    <w:rsid w:val="00747CC3"/>
    <w:rsid w:val="00750B9B"/>
    <w:rsid w:val="007513C5"/>
    <w:rsid w:val="007514F5"/>
    <w:rsid w:val="007527BF"/>
    <w:rsid w:val="00752B24"/>
    <w:rsid w:val="0075367B"/>
    <w:rsid w:val="007551F2"/>
    <w:rsid w:val="00761C3E"/>
    <w:rsid w:val="00761D94"/>
    <w:rsid w:val="00762037"/>
    <w:rsid w:val="00762130"/>
    <w:rsid w:val="00763F70"/>
    <w:rsid w:val="007648A0"/>
    <w:rsid w:val="00764A38"/>
    <w:rsid w:val="00765B21"/>
    <w:rsid w:val="00765ED5"/>
    <w:rsid w:val="0076780C"/>
    <w:rsid w:val="00772A74"/>
    <w:rsid w:val="0077315F"/>
    <w:rsid w:val="00775671"/>
    <w:rsid w:val="00775D24"/>
    <w:rsid w:val="0077626D"/>
    <w:rsid w:val="007767E7"/>
    <w:rsid w:val="0078047C"/>
    <w:rsid w:val="0078052F"/>
    <w:rsid w:val="00780B79"/>
    <w:rsid w:val="00783DC0"/>
    <w:rsid w:val="00784937"/>
    <w:rsid w:val="0078542E"/>
    <w:rsid w:val="00785D88"/>
    <w:rsid w:val="00787461"/>
    <w:rsid w:val="00787ED6"/>
    <w:rsid w:val="0079118A"/>
    <w:rsid w:val="00791858"/>
    <w:rsid w:val="00791AE1"/>
    <w:rsid w:val="00794048"/>
    <w:rsid w:val="007950E0"/>
    <w:rsid w:val="0079579F"/>
    <w:rsid w:val="007A316C"/>
    <w:rsid w:val="007A4D72"/>
    <w:rsid w:val="007A5487"/>
    <w:rsid w:val="007B0226"/>
    <w:rsid w:val="007B14FB"/>
    <w:rsid w:val="007B2239"/>
    <w:rsid w:val="007B225D"/>
    <w:rsid w:val="007B39FC"/>
    <w:rsid w:val="007B4ACD"/>
    <w:rsid w:val="007B4FB7"/>
    <w:rsid w:val="007B529D"/>
    <w:rsid w:val="007C1170"/>
    <w:rsid w:val="007C1504"/>
    <w:rsid w:val="007C2070"/>
    <w:rsid w:val="007C22E8"/>
    <w:rsid w:val="007C44D5"/>
    <w:rsid w:val="007C5949"/>
    <w:rsid w:val="007C6DD6"/>
    <w:rsid w:val="007C7155"/>
    <w:rsid w:val="007D2908"/>
    <w:rsid w:val="007D3CB5"/>
    <w:rsid w:val="007D5918"/>
    <w:rsid w:val="007D719A"/>
    <w:rsid w:val="007E568B"/>
    <w:rsid w:val="007F0349"/>
    <w:rsid w:val="007F38A2"/>
    <w:rsid w:val="007F59B9"/>
    <w:rsid w:val="007F6BDC"/>
    <w:rsid w:val="007F7097"/>
    <w:rsid w:val="008035D6"/>
    <w:rsid w:val="00803709"/>
    <w:rsid w:val="00803E97"/>
    <w:rsid w:val="00804E5D"/>
    <w:rsid w:val="0080554A"/>
    <w:rsid w:val="00806229"/>
    <w:rsid w:val="0080648C"/>
    <w:rsid w:val="0080771A"/>
    <w:rsid w:val="00810EB1"/>
    <w:rsid w:val="00811252"/>
    <w:rsid w:val="00811873"/>
    <w:rsid w:val="00812021"/>
    <w:rsid w:val="0081383E"/>
    <w:rsid w:val="00814462"/>
    <w:rsid w:val="00815713"/>
    <w:rsid w:val="008167E9"/>
    <w:rsid w:val="00816A75"/>
    <w:rsid w:val="00816EEE"/>
    <w:rsid w:val="00817688"/>
    <w:rsid w:val="00820151"/>
    <w:rsid w:val="00821599"/>
    <w:rsid w:val="00821C3A"/>
    <w:rsid w:val="008227A7"/>
    <w:rsid w:val="00822959"/>
    <w:rsid w:val="00822BED"/>
    <w:rsid w:val="00824B5E"/>
    <w:rsid w:val="00825C28"/>
    <w:rsid w:val="00827BD2"/>
    <w:rsid w:val="00827C78"/>
    <w:rsid w:val="0083017B"/>
    <w:rsid w:val="008304D7"/>
    <w:rsid w:val="0083128C"/>
    <w:rsid w:val="00832AF2"/>
    <w:rsid w:val="00832F49"/>
    <w:rsid w:val="0083329E"/>
    <w:rsid w:val="0083344B"/>
    <w:rsid w:val="00833905"/>
    <w:rsid w:val="0083458F"/>
    <w:rsid w:val="00835602"/>
    <w:rsid w:val="00835706"/>
    <w:rsid w:val="00837237"/>
    <w:rsid w:val="008375E8"/>
    <w:rsid w:val="00840322"/>
    <w:rsid w:val="0084048F"/>
    <w:rsid w:val="008405B4"/>
    <w:rsid w:val="00840F18"/>
    <w:rsid w:val="00842417"/>
    <w:rsid w:val="00847BB1"/>
    <w:rsid w:val="008501AA"/>
    <w:rsid w:val="0085202B"/>
    <w:rsid w:val="008521C3"/>
    <w:rsid w:val="00852DA3"/>
    <w:rsid w:val="00853BFD"/>
    <w:rsid w:val="00854FB6"/>
    <w:rsid w:val="00855AC5"/>
    <w:rsid w:val="00857BDB"/>
    <w:rsid w:val="008607E7"/>
    <w:rsid w:val="00860F25"/>
    <w:rsid w:val="00862FFB"/>
    <w:rsid w:val="00863544"/>
    <w:rsid w:val="00863A1A"/>
    <w:rsid w:val="00863F09"/>
    <w:rsid w:val="00864F1A"/>
    <w:rsid w:val="008654C5"/>
    <w:rsid w:val="0086672F"/>
    <w:rsid w:val="0086743E"/>
    <w:rsid w:val="008708F5"/>
    <w:rsid w:val="008715FB"/>
    <w:rsid w:val="0087416A"/>
    <w:rsid w:val="008741FC"/>
    <w:rsid w:val="008745D3"/>
    <w:rsid w:val="00874FE2"/>
    <w:rsid w:val="0087566E"/>
    <w:rsid w:val="0087753B"/>
    <w:rsid w:val="00880E2C"/>
    <w:rsid w:val="00883A5B"/>
    <w:rsid w:val="00885510"/>
    <w:rsid w:val="00886852"/>
    <w:rsid w:val="00891FC9"/>
    <w:rsid w:val="00892EA6"/>
    <w:rsid w:val="008957A7"/>
    <w:rsid w:val="00895E35"/>
    <w:rsid w:val="008962BD"/>
    <w:rsid w:val="00897A2C"/>
    <w:rsid w:val="00897A84"/>
    <w:rsid w:val="008A16D9"/>
    <w:rsid w:val="008A277D"/>
    <w:rsid w:val="008A2DE9"/>
    <w:rsid w:val="008A313A"/>
    <w:rsid w:val="008A4329"/>
    <w:rsid w:val="008A7F5F"/>
    <w:rsid w:val="008B07B3"/>
    <w:rsid w:val="008B1398"/>
    <w:rsid w:val="008B4432"/>
    <w:rsid w:val="008B63E6"/>
    <w:rsid w:val="008B6D60"/>
    <w:rsid w:val="008C0626"/>
    <w:rsid w:val="008C0AC5"/>
    <w:rsid w:val="008C1C52"/>
    <w:rsid w:val="008C2663"/>
    <w:rsid w:val="008C2C86"/>
    <w:rsid w:val="008C2F66"/>
    <w:rsid w:val="008C31DF"/>
    <w:rsid w:val="008C37E2"/>
    <w:rsid w:val="008C3E1B"/>
    <w:rsid w:val="008C469F"/>
    <w:rsid w:val="008C5C7B"/>
    <w:rsid w:val="008C630F"/>
    <w:rsid w:val="008C770B"/>
    <w:rsid w:val="008D07BE"/>
    <w:rsid w:val="008D170D"/>
    <w:rsid w:val="008D5F10"/>
    <w:rsid w:val="008D5F41"/>
    <w:rsid w:val="008D7FA1"/>
    <w:rsid w:val="008E34FD"/>
    <w:rsid w:val="008E3594"/>
    <w:rsid w:val="008E5594"/>
    <w:rsid w:val="008E58F8"/>
    <w:rsid w:val="008E5BB5"/>
    <w:rsid w:val="008E6945"/>
    <w:rsid w:val="008E79AE"/>
    <w:rsid w:val="008F15E8"/>
    <w:rsid w:val="008F4BAD"/>
    <w:rsid w:val="008F5066"/>
    <w:rsid w:val="00901B57"/>
    <w:rsid w:val="00901C49"/>
    <w:rsid w:val="009030B0"/>
    <w:rsid w:val="009049C5"/>
    <w:rsid w:val="0090538D"/>
    <w:rsid w:val="00907ABB"/>
    <w:rsid w:val="00910C9C"/>
    <w:rsid w:val="009119F7"/>
    <w:rsid w:val="00911A48"/>
    <w:rsid w:val="009130B5"/>
    <w:rsid w:val="009134B5"/>
    <w:rsid w:val="009140CF"/>
    <w:rsid w:val="009140DB"/>
    <w:rsid w:val="00914F88"/>
    <w:rsid w:val="009151EB"/>
    <w:rsid w:val="00915C1D"/>
    <w:rsid w:val="00917774"/>
    <w:rsid w:val="00920B1C"/>
    <w:rsid w:val="00920E6C"/>
    <w:rsid w:val="0092175E"/>
    <w:rsid w:val="0092227E"/>
    <w:rsid w:val="0092464C"/>
    <w:rsid w:val="00925E82"/>
    <w:rsid w:val="00925EA5"/>
    <w:rsid w:val="009317AB"/>
    <w:rsid w:val="00931D31"/>
    <w:rsid w:val="009322CC"/>
    <w:rsid w:val="009337A5"/>
    <w:rsid w:val="00933F77"/>
    <w:rsid w:val="0093475F"/>
    <w:rsid w:val="00936C14"/>
    <w:rsid w:val="00937961"/>
    <w:rsid w:val="00937CB6"/>
    <w:rsid w:val="00940FF8"/>
    <w:rsid w:val="009413B9"/>
    <w:rsid w:val="0094196C"/>
    <w:rsid w:val="00943A18"/>
    <w:rsid w:val="0094416D"/>
    <w:rsid w:val="009470F0"/>
    <w:rsid w:val="00952338"/>
    <w:rsid w:val="00952525"/>
    <w:rsid w:val="00952863"/>
    <w:rsid w:val="00952F60"/>
    <w:rsid w:val="00953592"/>
    <w:rsid w:val="00955FFC"/>
    <w:rsid w:val="009569C1"/>
    <w:rsid w:val="00956E43"/>
    <w:rsid w:val="00957704"/>
    <w:rsid w:val="00961EE0"/>
    <w:rsid w:val="00962232"/>
    <w:rsid w:val="009644DC"/>
    <w:rsid w:val="00966D96"/>
    <w:rsid w:val="00967007"/>
    <w:rsid w:val="00967C29"/>
    <w:rsid w:val="00971B84"/>
    <w:rsid w:val="00974F99"/>
    <w:rsid w:val="00975367"/>
    <w:rsid w:val="009759B7"/>
    <w:rsid w:val="00975B7A"/>
    <w:rsid w:val="0097782B"/>
    <w:rsid w:val="00980308"/>
    <w:rsid w:val="00981DF9"/>
    <w:rsid w:val="0098229C"/>
    <w:rsid w:val="009824BB"/>
    <w:rsid w:val="00982950"/>
    <w:rsid w:val="00982B13"/>
    <w:rsid w:val="00985BF5"/>
    <w:rsid w:val="009866D6"/>
    <w:rsid w:val="00990411"/>
    <w:rsid w:val="00993A4C"/>
    <w:rsid w:val="00995B13"/>
    <w:rsid w:val="00995D15"/>
    <w:rsid w:val="00995FC7"/>
    <w:rsid w:val="00996A6E"/>
    <w:rsid w:val="009A0AD4"/>
    <w:rsid w:val="009A1FF6"/>
    <w:rsid w:val="009A27AA"/>
    <w:rsid w:val="009A39C0"/>
    <w:rsid w:val="009A3EEB"/>
    <w:rsid w:val="009A46DC"/>
    <w:rsid w:val="009A4D2B"/>
    <w:rsid w:val="009A63A3"/>
    <w:rsid w:val="009A66EF"/>
    <w:rsid w:val="009A69FA"/>
    <w:rsid w:val="009A7320"/>
    <w:rsid w:val="009B02CD"/>
    <w:rsid w:val="009B0935"/>
    <w:rsid w:val="009B0970"/>
    <w:rsid w:val="009B0ACF"/>
    <w:rsid w:val="009B0DAB"/>
    <w:rsid w:val="009B2177"/>
    <w:rsid w:val="009B27F9"/>
    <w:rsid w:val="009B38CA"/>
    <w:rsid w:val="009B4E66"/>
    <w:rsid w:val="009B5DE2"/>
    <w:rsid w:val="009B600D"/>
    <w:rsid w:val="009B63B4"/>
    <w:rsid w:val="009B6D7E"/>
    <w:rsid w:val="009C3875"/>
    <w:rsid w:val="009C3B43"/>
    <w:rsid w:val="009C49F1"/>
    <w:rsid w:val="009C4F00"/>
    <w:rsid w:val="009C568C"/>
    <w:rsid w:val="009C72BC"/>
    <w:rsid w:val="009D0043"/>
    <w:rsid w:val="009D04E7"/>
    <w:rsid w:val="009D0943"/>
    <w:rsid w:val="009D0DA6"/>
    <w:rsid w:val="009D1B1C"/>
    <w:rsid w:val="009D22B5"/>
    <w:rsid w:val="009D34AD"/>
    <w:rsid w:val="009D3F9D"/>
    <w:rsid w:val="009D4C00"/>
    <w:rsid w:val="009D5C21"/>
    <w:rsid w:val="009D7195"/>
    <w:rsid w:val="009E0CCA"/>
    <w:rsid w:val="009E0D9D"/>
    <w:rsid w:val="009E1E2D"/>
    <w:rsid w:val="009E236D"/>
    <w:rsid w:val="009E26D7"/>
    <w:rsid w:val="009E2B53"/>
    <w:rsid w:val="009E3C76"/>
    <w:rsid w:val="009E41D8"/>
    <w:rsid w:val="009E58BF"/>
    <w:rsid w:val="009E5C47"/>
    <w:rsid w:val="009E5DF9"/>
    <w:rsid w:val="009E62D1"/>
    <w:rsid w:val="009E730E"/>
    <w:rsid w:val="009E74DE"/>
    <w:rsid w:val="009E7F1C"/>
    <w:rsid w:val="009F0AE2"/>
    <w:rsid w:val="009F2331"/>
    <w:rsid w:val="009F57D5"/>
    <w:rsid w:val="009F6447"/>
    <w:rsid w:val="009F68D7"/>
    <w:rsid w:val="009F71C8"/>
    <w:rsid w:val="009F75E6"/>
    <w:rsid w:val="00A01F8F"/>
    <w:rsid w:val="00A025A4"/>
    <w:rsid w:val="00A079D9"/>
    <w:rsid w:val="00A104D5"/>
    <w:rsid w:val="00A10C51"/>
    <w:rsid w:val="00A120D8"/>
    <w:rsid w:val="00A12C28"/>
    <w:rsid w:val="00A143C8"/>
    <w:rsid w:val="00A1465B"/>
    <w:rsid w:val="00A16552"/>
    <w:rsid w:val="00A2470D"/>
    <w:rsid w:val="00A30590"/>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27D"/>
    <w:rsid w:val="00A61597"/>
    <w:rsid w:val="00A61EF4"/>
    <w:rsid w:val="00A62BBE"/>
    <w:rsid w:val="00A62E18"/>
    <w:rsid w:val="00A64E50"/>
    <w:rsid w:val="00A659EB"/>
    <w:rsid w:val="00A6655C"/>
    <w:rsid w:val="00A67196"/>
    <w:rsid w:val="00A6727E"/>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1AD6"/>
    <w:rsid w:val="00A92BEA"/>
    <w:rsid w:val="00A94D0D"/>
    <w:rsid w:val="00A9550E"/>
    <w:rsid w:val="00A95F7F"/>
    <w:rsid w:val="00A96A8A"/>
    <w:rsid w:val="00A96A8B"/>
    <w:rsid w:val="00A976AC"/>
    <w:rsid w:val="00AA01EA"/>
    <w:rsid w:val="00AA0ABC"/>
    <w:rsid w:val="00AA2796"/>
    <w:rsid w:val="00AA324E"/>
    <w:rsid w:val="00AA387F"/>
    <w:rsid w:val="00AA662F"/>
    <w:rsid w:val="00AA696C"/>
    <w:rsid w:val="00AB01C5"/>
    <w:rsid w:val="00AB030E"/>
    <w:rsid w:val="00AB0AD0"/>
    <w:rsid w:val="00AB1819"/>
    <w:rsid w:val="00AB4390"/>
    <w:rsid w:val="00AB5E6E"/>
    <w:rsid w:val="00AB68E9"/>
    <w:rsid w:val="00AB6A0F"/>
    <w:rsid w:val="00AC081B"/>
    <w:rsid w:val="00AC1CD1"/>
    <w:rsid w:val="00AC2233"/>
    <w:rsid w:val="00AC26A0"/>
    <w:rsid w:val="00AC3F5E"/>
    <w:rsid w:val="00AC60C6"/>
    <w:rsid w:val="00AD1F7B"/>
    <w:rsid w:val="00AD323E"/>
    <w:rsid w:val="00AD51AF"/>
    <w:rsid w:val="00AD613B"/>
    <w:rsid w:val="00AD6839"/>
    <w:rsid w:val="00AD6AB7"/>
    <w:rsid w:val="00AD787C"/>
    <w:rsid w:val="00AE04B8"/>
    <w:rsid w:val="00AE19CC"/>
    <w:rsid w:val="00AE262E"/>
    <w:rsid w:val="00AE2B96"/>
    <w:rsid w:val="00AE3EE8"/>
    <w:rsid w:val="00AE4FBB"/>
    <w:rsid w:val="00AE5941"/>
    <w:rsid w:val="00AF14FF"/>
    <w:rsid w:val="00AF16F0"/>
    <w:rsid w:val="00AF2957"/>
    <w:rsid w:val="00AF3D5C"/>
    <w:rsid w:val="00AF4897"/>
    <w:rsid w:val="00AF4EE4"/>
    <w:rsid w:val="00AF58EB"/>
    <w:rsid w:val="00B024AB"/>
    <w:rsid w:val="00B024D3"/>
    <w:rsid w:val="00B03010"/>
    <w:rsid w:val="00B03F80"/>
    <w:rsid w:val="00B0434F"/>
    <w:rsid w:val="00B05171"/>
    <w:rsid w:val="00B0536F"/>
    <w:rsid w:val="00B05512"/>
    <w:rsid w:val="00B05D60"/>
    <w:rsid w:val="00B06DC4"/>
    <w:rsid w:val="00B07164"/>
    <w:rsid w:val="00B07527"/>
    <w:rsid w:val="00B07D88"/>
    <w:rsid w:val="00B1012E"/>
    <w:rsid w:val="00B101BB"/>
    <w:rsid w:val="00B10353"/>
    <w:rsid w:val="00B107AB"/>
    <w:rsid w:val="00B152E8"/>
    <w:rsid w:val="00B158CE"/>
    <w:rsid w:val="00B15E79"/>
    <w:rsid w:val="00B160F8"/>
    <w:rsid w:val="00B16B45"/>
    <w:rsid w:val="00B17596"/>
    <w:rsid w:val="00B17813"/>
    <w:rsid w:val="00B17DB1"/>
    <w:rsid w:val="00B17F54"/>
    <w:rsid w:val="00B21B09"/>
    <w:rsid w:val="00B22B25"/>
    <w:rsid w:val="00B25126"/>
    <w:rsid w:val="00B25E52"/>
    <w:rsid w:val="00B2679B"/>
    <w:rsid w:val="00B26A8E"/>
    <w:rsid w:val="00B26F0E"/>
    <w:rsid w:val="00B26F11"/>
    <w:rsid w:val="00B3175C"/>
    <w:rsid w:val="00B3192B"/>
    <w:rsid w:val="00B319B7"/>
    <w:rsid w:val="00B32CC5"/>
    <w:rsid w:val="00B337B1"/>
    <w:rsid w:val="00B3415C"/>
    <w:rsid w:val="00B344DE"/>
    <w:rsid w:val="00B348D3"/>
    <w:rsid w:val="00B3714F"/>
    <w:rsid w:val="00B401C6"/>
    <w:rsid w:val="00B4057D"/>
    <w:rsid w:val="00B409E6"/>
    <w:rsid w:val="00B41018"/>
    <w:rsid w:val="00B41C95"/>
    <w:rsid w:val="00B42A15"/>
    <w:rsid w:val="00B42DBD"/>
    <w:rsid w:val="00B4309C"/>
    <w:rsid w:val="00B43363"/>
    <w:rsid w:val="00B458B6"/>
    <w:rsid w:val="00B45A0F"/>
    <w:rsid w:val="00B4630E"/>
    <w:rsid w:val="00B475BB"/>
    <w:rsid w:val="00B5109D"/>
    <w:rsid w:val="00B52693"/>
    <w:rsid w:val="00B52BB8"/>
    <w:rsid w:val="00B5351B"/>
    <w:rsid w:val="00B53C5D"/>
    <w:rsid w:val="00B54447"/>
    <w:rsid w:val="00B54C3C"/>
    <w:rsid w:val="00B555AE"/>
    <w:rsid w:val="00B56572"/>
    <w:rsid w:val="00B60F2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85C52"/>
    <w:rsid w:val="00B86BA7"/>
    <w:rsid w:val="00B876F6"/>
    <w:rsid w:val="00B90E21"/>
    <w:rsid w:val="00B9158B"/>
    <w:rsid w:val="00B91613"/>
    <w:rsid w:val="00B92868"/>
    <w:rsid w:val="00B92E51"/>
    <w:rsid w:val="00B951D0"/>
    <w:rsid w:val="00B95799"/>
    <w:rsid w:val="00B95CD2"/>
    <w:rsid w:val="00B95E0D"/>
    <w:rsid w:val="00B97FBA"/>
    <w:rsid w:val="00BA272C"/>
    <w:rsid w:val="00BA283B"/>
    <w:rsid w:val="00BA4A7B"/>
    <w:rsid w:val="00BA54B7"/>
    <w:rsid w:val="00BA5F40"/>
    <w:rsid w:val="00BA6D96"/>
    <w:rsid w:val="00BA76CB"/>
    <w:rsid w:val="00BA7C3F"/>
    <w:rsid w:val="00BB0762"/>
    <w:rsid w:val="00BB498F"/>
    <w:rsid w:val="00BB518F"/>
    <w:rsid w:val="00BB68A3"/>
    <w:rsid w:val="00BC03CF"/>
    <w:rsid w:val="00BC0D8C"/>
    <w:rsid w:val="00BC431E"/>
    <w:rsid w:val="00BC5713"/>
    <w:rsid w:val="00BC73FF"/>
    <w:rsid w:val="00BD1D8D"/>
    <w:rsid w:val="00BD2F13"/>
    <w:rsid w:val="00BD382B"/>
    <w:rsid w:val="00BD5BE4"/>
    <w:rsid w:val="00BD6C2A"/>
    <w:rsid w:val="00BD6E66"/>
    <w:rsid w:val="00BD6E88"/>
    <w:rsid w:val="00BD744E"/>
    <w:rsid w:val="00BE1017"/>
    <w:rsid w:val="00BE35BA"/>
    <w:rsid w:val="00BE47F6"/>
    <w:rsid w:val="00BE5912"/>
    <w:rsid w:val="00BE6A4B"/>
    <w:rsid w:val="00BF0CDC"/>
    <w:rsid w:val="00BF197A"/>
    <w:rsid w:val="00BF318B"/>
    <w:rsid w:val="00BF3A53"/>
    <w:rsid w:val="00BF4D7F"/>
    <w:rsid w:val="00BF567C"/>
    <w:rsid w:val="00BF6077"/>
    <w:rsid w:val="00BF6B12"/>
    <w:rsid w:val="00BF7138"/>
    <w:rsid w:val="00BF7EF2"/>
    <w:rsid w:val="00C03F81"/>
    <w:rsid w:val="00C069DD"/>
    <w:rsid w:val="00C070FF"/>
    <w:rsid w:val="00C07B22"/>
    <w:rsid w:val="00C07FCF"/>
    <w:rsid w:val="00C10078"/>
    <w:rsid w:val="00C104BE"/>
    <w:rsid w:val="00C10C4A"/>
    <w:rsid w:val="00C13FB3"/>
    <w:rsid w:val="00C15762"/>
    <w:rsid w:val="00C165DD"/>
    <w:rsid w:val="00C17412"/>
    <w:rsid w:val="00C21140"/>
    <w:rsid w:val="00C2229C"/>
    <w:rsid w:val="00C22DB9"/>
    <w:rsid w:val="00C23945"/>
    <w:rsid w:val="00C3135B"/>
    <w:rsid w:val="00C313A3"/>
    <w:rsid w:val="00C31508"/>
    <w:rsid w:val="00C321CE"/>
    <w:rsid w:val="00C32954"/>
    <w:rsid w:val="00C33CDE"/>
    <w:rsid w:val="00C4207B"/>
    <w:rsid w:val="00C42754"/>
    <w:rsid w:val="00C43135"/>
    <w:rsid w:val="00C4363D"/>
    <w:rsid w:val="00C43B02"/>
    <w:rsid w:val="00C43BFB"/>
    <w:rsid w:val="00C44051"/>
    <w:rsid w:val="00C44C31"/>
    <w:rsid w:val="00C47A90"/>
    <w:rsid w:val="00C505D1"/>
    <w:rsid w:val="00C50E75"/>
    <w:rsid w:val="00C517C8"/>
    <w:rsid w:val="00C52759"/>
    <w:rsid w:val="00C533F8"/>
    <w:rsid w:val="00C53F64"/>
    <w:rsid w:val="00C563FF"/>
    <w:rsid w:val="00C614DC"/>
    <w:rsid w:val="00C6172D"/>
    <w:rsid w:val="00C61D8E"/>
    <w:rsid w:val="00C620A1"/>
    <w:rsid w:val="00C627AC"/>
    <w:rsid w:val="00C63408"/>
    <w:rsid w:val="00C63A9D"/>
    <w:rsid w:val="00C642AE"/>
    <w:rsid w:val="00C64A8E"/>
    <w:rsid w:val="00C65B35"/>
    <w:rsid w:val="00C65C8A"/>
    <w:rsid w:val="00C65F7F"/>
    <w:rsid w:val="00C660C3"/>
    <w:rsid w:val="00C66B33"/>
    <w:rsid w:val="00C67453"/>
    <w:rsid w:val="00C72ADE"/>
    <w:rsid w:val="00C73F48"/>
    <w:rsid w:val="00C743D2"/>
    <w:rsid w:val="00C75083"/>
    <w:rsid w:val="00C7520B"/>
    <w:rsid w:val="00C76BBA"/>
    <w:rsid w:val="00C8019F"/>
    <w:rsid w:val="00C813C9"/>
    <w:rsid w:val="00C827B4"/>
    <w:rsid w:val="00C841F1"/>
    <w:rsid w:val="00C849B6"/>
    <w:rsid w:val="00C85831"/>
    <w:rsid w:val="00C87645"/>
    <w:rsid w:val="00C90B4F"/>
    <w:rsid w:val="00C9131D"/>
    <w:rsid w:val="00C91667"/>
    <w:rsid w:val="00C92575"/>
    <w:rsid w:val="00C9420E"/>
    <w:rsid w:val="00C94671"/>
    <w:rsid w:val="00C9623B"/>
    <w:rsid w:val="00C965FD"/>
    <w:rsid w:val="00CA14B2"/>
    <w:rsid w:val="00CA2517"/>
    <w:rsid w:val="00CA2AAE"/>
    <w:rsid w:val="00CA504E"/>
    <w:rsid w:val="00CB01ED"/>
    <w:rsid w:val="00CB0DC0"/>
    <w:rsid w:val="00CB2D2A"/>
    <w:rsid w:val="00CB2DA0"/>
    <w:rsid w:val="00CB3AA7"/>
    <w:rsid w:val="00CB4F13"/>
    <w:rsid w:val="00CC1062"/>
    <w:rsid w:val="00CC115F"/>
    <w:rsid w:val="00CC2067"/>
    <w:rsid w:val="00CC227E"/>
    <w:rsid w:val="00CC3399"/>
    <w:rsid w:val="00CC3C6D"/>
    <w:rsid w:val="00CC3D53"/>
    <w:rsid w:val="00CC4EF9"/>
    <w:rsid w:val="00CC58A4"/>
    <w:rsid w:val="00CD1D1D"/>
    <w:rsid w:val="00CD2D33"/>
    <w:rsid w:val="00CD3D7E"/>
    <w:rsid w:val="00CD4EB6"/>
    <w:rsid w:val="00CD52A6"/>
    <w:rsid w:val="00CD6A92"/>
    <w:rsid w:val="00CD713B"/>
    <w:rsid w:val="00CD7F8E"/>
    <w:rsid w:val="00CE15F2"/>
    <w:rsid w:val="00CE16DC"/>
    <w:rsid w:val="00CE17EA"/>
    <w:rsid w:val="00CE1C12"/>
    <w:rsid w:val="00CF0EEA"/>
    <w:rsid w:val="00CF3E03"/>
    <w:rsid w:val="00CF4484"/>
    <w:rsid w:val="00CF5B29"/>
    <w:rsid w:val="00D00354"/>
    <w:rsid w:val="00D00F35"/>
    <w:rsid w:val="00D01B2E"/>
    <w:rsid w:val="00D02148"/>
    <w:rsid w:val="00D02CE7"/>
    <w:rsid w:val="00D03732"/>
    <w:rsid w:val="00D07534"/>
    <w:rsid w:val="00D075B3"/>
    <w:rsid w:val="00D076C0"/>
    <w:rsid w:val="00D0786D"/>
    <w:rsid w:val="00D07F92"/>
    <w:rsid w:val="00D11BAB"/>
    <w:rsid w:val="00D13F8B"/>
    <w:rsid w:val="00D14C2B"/>
    <w:rsid w:val="00D20776"/>
    <w:rsid w:val="00D22698"/>
    <w:rsid w:val="00D22774"/>
    <w:rsid w:val="00D237F3"/>
    <w:rsid w:val="00D2461E"/>
    <w:rsid w:val="00D24A0B"/>
    <w:rsid w:val="00D279C4"/>
    <w:rsid w:val="00D31A0B"/>
    <w:rsid w:val="00D32357"/>
    <w:rsid w:val="00D32BF7"/>
    <w:rsid w:val="00D35236"/>
    <w:rsid w:val="00D3767D"/>
    <w:rsid w:val="00D4062B"/>
    <w:rsid w:val="00D4109A"/>
    <w:rsid w:val="00D41658"/>
    <w:rsid w:val="00D43E41"/>
    <w:rsid w:val="00D4624D"/>
    <w:rsid w:val="00D47CF1"/>
    <w:rsid w:val="00D504E1"/>
    <w:rsid w:val="00D53B45"/>
    <w:rsid w:val="00D54468"/>
    <w:rsid w:val="00D5555A"/>
    <w:rsid w:val="00D56D2D"/>
    <w:rsid w:val="00D57423"/>
    <w:rsid w:val="00D57636"/>
    <w:rsid w:val="00D60412"/>
    <w:rsid w:val="00D625BA"/>
    <w:rsid w:val="00D62ABE"/>
    <w:rsid w:val="00D64236"/>
    <w:rsid w:val="00D64864"/>
    <w:rsid w:val="00D652A8"/>
    <w:rsid w:val="00D672BE"/>
    <w:rsid w:val="00D67710"/>
    <w:rsid w:val="00D67871"/>
    <w:rsid w:val="00D70F36"/>
    <w:rsid w:val="00D72180"/>
    <w:rsid w:val="00D72374"/>
    <w:rsid w:val="00D758F5"/>
    <w:rsid w:val="00D8313F"/>
    <w:rsid w:val="00D83939"/>
    <w:rsid w:val="00D8413C"/>
    <w:rsid w:val="00D84B56"/>
    <w:rsid w:val="00D85015"/>
    <w:rsid w:val="00D8559A"/>
    <w:rsid w:val="00D86047"/>
    <w:rsid w:val="00D866DD"/>
    <w:rsid w:val="00D87D69"/>
    <w:rsid w:val="00D905D4"/>
    <w:rsid w:val="00D9090F"/>
    <w:rsid w:val="00D917BB"/>
    <w:rsid w:val="00D91E0F"/>
    <w:rsid w:val="00D925E8"/>
    <w:rsid w:val="00D9374E"/>
    <w:rsid w:val="00D945EC"/>
    <w:rsid w:val="00D94DB7"/>
    <w:rsid w:val="00D95669"/>
    <w:rsid w:val="00D95D0E"/>
    <w:rsid w:val="00D968AE"/>
    <w:rsid w:val="00D97994"/>
    <w:rsid w:val="00D97D88"/>
    <w:rsid w:val="00DA2B4B"/>
    <w:rsid w:val="00DA2BBF"/>
    <w:rsid w:val="00DA2E75"/>
    <w:rsid w:val="00DA4171"/>
    <w:rsid w:val="00DA49D6"/>
    <w:rsid w:val="00DA4D62"/>
    <w:rsid w:val="00DA631A"/>
    <w:rsid w:val="00DA6811"/>
    <w:rsid w:val="00DA6DDB"/>
    <w:rsid w:val="00DA7E2E"/>
    <w:rsid w:val="00DB20CC"/>
    <w:rsid w:val="00DB296A"/>
    <w:rsid w:val="00DB4DA1"/>
    <w:rsid w:val="00DB56B6"/>
    <w:rsid w:val="00DB7FFC"/>
    <w:rsid w:val="00DC2232"/>
    <w:rsid w:val="00DC2BF7"/>
    <w:rsid w:val="00DC34BA"/>
    <w:rsid w:val="00DC5518"/>
    <w:rsid w:val="00DC6E60"/>
    <w:rsid w:val="00DC6E76"/>
    <w:rsid w:val="00DC78A4"/>
    <w:rsid w:val="00DC7D22"/>
    <w:rsid w:val="00DD07E6"/>
    <w:rsid w:val="00DD1F4D"/>
    <w:rsid w:val="00DD366C"/>
    <w:rsid w:val="00DD548D"/>
    <w:rsid w:val="00DE01B4"/>
    <w:rsid w:val="00DE13EB"/>
    <w:rsid w:val="00DE30C1"/>
    <w:rsid w:val="00DE3A81"/>
    <w:rsid w:val="00DE40F4"/>
    <w:rsid w:val="00DE69D3"/>
    <w:rsid w:val="00DE6C7A"/>
    <w:rsid w:val="00DE7F48"/>
    <w:rsid w:val="00DF0567"/>
    <w:rsid w:val="00DF0D8C"/>
    <w:rsid w:val="00DF18FF"/>
    <w:rsid w:val="00DF35EC"/>
    <w:rsid w:val="00DF4140"/>
    <w:rsid w:val="00DF4CDA"/>
    <w:rsid w:val="00DF4D04"/>
    <w:rsid w:val="00DF69A0"/>
    <w:rsid w:val="00E00ED5"/>
    <w:rsid w:val="00E050BC"/>
    <w:rsid w:val="00E06B4E"/>
    <w:rsid w:val="00E07358"/>
    <w:rsid w:val="00E10315"/>
    <w:rsid w:val="00E11E7B"/>
    <w:rsid w:val="00E12619"/>
    <w:rsid w:val="00E12F06"/>
    <w:rsid w:val="00E13373"/>
    <w:rsid w:val="00E146CA"/>
    <w:rsid w:val="00E14737"/>
    <w:rsid w:val="00E15DAE"/>
    <w:rsid w:val="00E15E2E"/>
    <w:rsid w:val="00E15EC7"/>
    <w:rsid w:val="00E1726C"/>
    <w:rsid w:val="00E17BE8"/>
    <w:rsid w:val="00E17D9A"/>
    <w:rsid w:val="00E21512"/>
    <w:rsid w:val="00E21979"/>
    <w:rsid w:val="00E23E54"/>
    <w:rsid w:val="00E24E89"/>
    <w:rsid w:val="00E27965"/>
    <w:rsid w:val="00E27A20"/>
    <w:rsid w:val="00E3073F"/>
    <w:rsid w:val="00E30AAC"/>
    <w:rsid w:val="00E31D48"/>
    <w:rsid w:val="00E32785"/>
    <w:rsid w:val="00E332A1"/>
    <w:rsid w:val="00E344D8"/>
    <w:rsid w:val="00E349BE"/>
    <w:rsid w:val="00E358BC"/>
    <w:rsid w:val="00E368CF"/>
    <w:rsid w:val="00E37854"/>
    <w:rsid w:val="00E37948"/>
    <w:rsid w:val="00E40237"/>
    <w:rsid w:val="00E40A8E"/>
    <w:rsid w:val="00E459F8"/>
    <w:rsid w:val="00E461E9"/>
    <w:rsid w:val="00E467A7"/>
    <w:rsid w:val="00E4683C"/>
    <w:rsid w:val="00E47F36"/>
    <w:rsid w:val="00E503C9"/>
    <w:rsid w:val="00E50C7C"/>
    <w:rsid w:val="00E538C0"/>
    <w:rsid w:val="00E5396D"/>
    <w:rsid w:val="00E55A9E"/>
    <w:rsid w:val="00E57EC8"/>
    <w:rsid w:val="00E60490"/>
    <w:rsid w:val="00E6178E"/>
    <w:rsid w:val="00E619D9"/>
    <w:rsid w:val="00E62B33"/>
    <w:rsid w:val="00E6538E"/>
    <w:rsid w:val="00E659FB"/>
    <w:rsid w:val="00E66304"/>
    <w:rsid w:val="00E67C68"/>
    <w:rsid w:val="00E711A8"/>
    <w:rsid w:val="00E716C0"/>
    <w:rsid w:val="00E74437"/>
    <w:rsid w:val="00E75C2A"/>
    <w:rsid w:val="00E81C38"/>
    <w:rsid w:val="00E81C7E"/>
    <w:rsid w:val="00E86B16"/>
    <w:rsid w:val="00E86CC1"/>
    <w:rsid w:val="00E87D85"/>
    <w:rsid w:val="00E87F89"/>
    <w:rsid w:val="00E90DD9"/>
    <w:rsid w:val="00E91635"/>
    <w:rsid w:val="00E91F9E"/>
    <w:rsid w:val="00E92249"/>
    <w:rsid w:val="00E92DE0"/>
    <w:rsid w:val="00E93437"/>
    <w:rsid w:val="00E93CE0"/>
    <w:rsid w:val="00E94637"/>
    <w:rsid w:val="00E96B57"/>
    <w:rsid w:val="00EA1FE9"/>
    <w:rsid w:val="00EB3536"/>
    <w:rsid w:val="00EB3716"/>
    <w:rsid w:val="00EB58B7"/>
    <w:rsid w:val="00EB5F3B"/>
    <w:rsid w:val="00EB651A"/>
    <w:rsid w:val="00EB77DC"/>
    <w:rsid w:val="00EC0F29"/>
    <w:rsid w:val="00EC1A49"/>
    <w:rsid w:val="00EC27C7"/>
    <w:rsid w:val="00EC2E9F"/>
    <w:rsid w:val="00EC3C60"/>
    <w:rsid w:val="00EC3E77"/>
    <w:rsid w:val="00EC404D"/>
    <w:rsid w:val="00EC49BA"/>
    <w:rsid w:val="00EC4BA6"/>
    <w:rsid w:val="00EC4BE3"/>
    <w:rsid w:val="00EC54AF"/>
    <w:rsid w:val="00EC5B64"/>
    <w:rsid w:val="00EC5F48"/>
    <w:rsid w:val="00EC62CE"/>
    <w:rsid w:val="00EC723C"/>
    <w:rsid w:val="00EC7AAC"/>
    <w:rsid w:val="00EC7DE7"/>
    <w:rsid w:val="00ED034B"/>
    <w:rsid w:val="00ED046F"/>
    <w:rsid w:val="00ED185C"/>
    <w:rsid w:val="00ED21F3"/>
    <w:rsid w:val="00ED2761"/>
    <w:rsid w:val="00ED394F"/>
    <w:rsid w:val="00ED407B"/>
    <w:rsid w:val="00ED537C"/>
    <w:rsid w:val="00ED5ED0"/>
    <w:rsid w:val="00ED63AC"/>
    <w:rsid w:val="00ED7AD4"/>
    <w:rsid w:val="00ED7CC9"/>
    <w:rsid w:val="00EE1410"/>
    <w:rsid w:val="00EE33E4"/>
    <w:rsid w:val="00EE6BB6"/>
    <w:rsid w:val="00EE75C9"/>
    <w:rsid w:val="00EF220E"/>
    <w:rsid w:val="00EF36C1"/>
    <w:rsid w:val="00EF43D5"/>
    <w:rsid w:val="00EF4517"/>
    <w:rsid w:val="00EF54FA"/>
    <w:rsid w:val="00EF57C8"/>
    <w:rsid w:val="00EF5812"/>
    <w:rsid w:val="00EF60B2"/>
    <w:rsid w:val="00EF6431"/>
    <w:rsid w:val="00F00181"/>
    <w:rsid w:val="00F00AAA"/>
    <w:rsid w:val="00F0290B"/>
    <w:rsid w:val="00F031F5"/>
    <w:rsid w:val="00F03BDE"/>
    <w:rsid w:val="00F04597"/>
    <w:rsid w:val="00F05C08"/>
    <w:rsid w:val="00F05C7D"/>
    <w:rsid w:val="00F062F2"/>
    <w:rsid w:val="00F06982"/>
    <w:rsid w:val="00F06FE4"/>
    <w:rsid w:val="00F10094"/>
    <w:rsid w:val="00F10AFF"/>
    <w:rsid w:val="00F10BEF"/>
    <w:rsid w:val="00F118AA"/>
    <w:rsid w:val="00F11D6F"/>
    <w:rsid w:val="00F1296D"/>
    <w:rsid w:val="00F13722"/>
    <w:rsid w:val="00F14E65"/>
    <w:rsid w:val="00F163C8"/>
    <w:rsid w:val="00F165E7"/>
    <w:rsid w:val="00F1682D"/>
    <w:rsid w:val="00F16BDD"/>
    <w:rsid w:val="00F228D9"/>
    <w:rsid w:val="00F23D01"/>
    <w:rsid w:val="00F2484E"/>
    <w:rsid w:val="00F24B3B"/>
    <w:rsid w:val="00F24C12"/>
    <w:rsid w:val="00F24D1E"/>
    <w:rsid w:val="00F251F2"/>
    <w:rsid w:val="00F27AF5"/>
    <w:rsid w:val="00F307B1"/>
    <w:rsid w:val="00F3112F"/>
    <w:rsid w:val="00F31AB3"/>
    <w:rsid w:val="00F33F6A"/>
    <w:rsid w:val="00F33F9D"/>
    <w:rsid w:val="00F34220"/>
    <w:rsid w:val="00F350CC"/>
    <w:rsid w:val="00F378FA"/>
    <w:rsid w:val="00F37B75"/>
    <w:rsid w:val="00F420E9"/>
    <w:rsid w:val="00F42B90"/>
    <w:rsid w:val="00F44311"/>
    <w:rsid w:val="00F447D0"/>
    <w:rsid w:val="00F44EC9"/>
    <w:rsid w:val="00F45431"/>
    <w:rsid w:val="00F466CF"/>
    <w:rsid w:val="00F46A7F"/>
    <w:rsid w:val="00F46D02"/>
    <w:rsid w:val="00F47234"/>
    <w:rsid w:val="00F506CF"/>
    <w:rsid w:val="00F5099B"/>
    <w:rsid w:val="00F51978"/>
    <w:rsid w:val="00F52F46"/>
    <w:rsid w:val="00F54C68"/>
    <w:rsid w:val="00F55AD4"/>
    <w:rsid w:val="00F55C7E"/>
    <w:rsid w:val="00F56987"/>
    <w:rsid w:val="00F5770D"/>
    <w:rsid w:val="00F61414"/>
    <w:rsid w:val="00F64605"/>
    <w:rsid w:val="00F65255"/>
    <w:rsid w:val="00F668ED"/>
    <w:rsid w:val="00F67755"/>
    <w:rsid w:val="00F72469"/>
    <w:rsid w:val="00F72A84"/>
    <w:rsid w:val="00F72C0A"/>
    <w:rsid w:val="00F72F94"/>
    <w:rsid w:val="00F74532"/>
    <w:rsid w:val="00F76DDE"/>
    <w:rsid w:val="00F84DBE"/>
    <w:rsid w:val="00F85582"/>
    <w:rsid w:val="00F868EC"/>
    <w:rsid w:val="00F8717F"/>
    <w:rsid w:val="00F91382"/>
    <w:rsid w:val="00F91DCA"/>
    <w:rsid w:val="00F927F3"/>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25B4"/>
    <w:rsid w:val="00FA2A70"/>
    <w:rsid w:val="00FA3704"/>
    <w:rsid w:val="00FA4969"/>
    <w:rsid w:val="00FA57F8"/>
    <w:rsid w:val="00FA757D"/>
    <w:rsid w:val="00FB2AF9"/>
    <w:rsid w:val="00FB730C"/>
    <w:rsid w:val="00FC23FD"/>
    <w:rsid w:val="00FC2CB2"/>
    <w:rsid w:val="00FC3076"/>
    <w:rsid w:val="00FC31B1"/>
    <w:rsid w:val="00FC4910"/>
    <w:rsid w:val="00FC4F45"/>
    <w:rsid w:val="00FC5667"/>
    <w:rsid w:val="00FC76DB"/>
    <w:rsid w:val="00FD2B09"/>
    <w:rsid w:val="00FD382D"/>
    <w:rsid w:val="00FD4CD7"/>
    <w:rsid w:val="00FD4E80"/>
    <w:rsid w:val="00FD5CD4"/>
    <w:rsid w:val="00FD6F6F"/>
    <w:rsid w:val="00FD73C8"/>
    <w:rsid w:val="00FD7B92"/>
    <w:rsid w:val="00FD7FC5"/>
    <w:rsid w:val="00FE0F67"/>
    <w:rsid w:val="00FE2114"/>
    <w:rsid w:val="00FE4B3A"/>
    <w:rsid w:val="00FE5743"/>
    <w:rsid w:val="00FE6ACC"/>
    <w:rsid w:val="00FF0609"/>
    <w:rsid w:val="00FF1A54"/>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A5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table" w:customStyle="1" w:styleId="Tablaconcuadrcula1">
    <w:name w:val="Tabla con cuadrícula1"/>
    <w:basedOn w:val="Tablanormal"/>
    <w:next w:val="Tablaconcuadrcula"/>
    <w:uiPriority w:val="39"/>
    <w:rsid w:val="00FD4C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8181">
      <w:bodyDiv w:val="1"/>
      <w:marLeft w:val="0"/>
      <w:marRight w:val="0"/>
      <w:marTop w:val="0"/>
      <w:marBottom w:val="0"/>
      <w:divBdr>
        <w:top w:val="none" w:sz="0" w:space="0" w:color="auto"/>
        <w:left w:val="none" w:sz="0" w:space="0" w:color="auto"/>
        <w:bottom w:val="none" w:sz="0" w:space="0" w:color="auto"/>
        <w:right w:val="none" w:sz="0" w:space="0" w:color="auto"/>
      </w:divBdr>
    </w:div>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4846248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340553134">
      <w:bodyDiv w:val="1"/>
      <w:marLeft w:val="0"/>
      <w:marRight w:val="0"/>
      <w:marTop w:val="0"/>
      <w:marBottom w:val="0"/>
      <w:divBdr>
        <w:top w:val="none" w:sz="0" w:space="0" w:color="auto"/>
        <w:left w:val="none" w:sz="0" w:space="0" w:color="auto"/>
        <w:bottom w:val="none" w:sz="0" w:space="0" w:color="auto"/>
        <w:right w:val="none" w:sz="0" w:space="0" w:color="auto"/>
      </w:divBdr>
    </w:div>
    <w:div w:id="344020603">
      <w:bodyDiv w:val="1"/>
      <w:marLeft w:val="0"/>
      <w:marRight w:val="0"/>
      <w:marTop w:val="0"/>
      <w:marBottom w:val="0"/>
      <w:divBdr>
        <w:top w:val="none" w:sz="0" w:space="0" w:color="auto"/>
        <w:left w:val="none" w:sz="0" w:space="0" w:color="auto"/>
        <w:bottom w:val="none" w:sz="0" w:space="0" w:color="auto"/>
        <w:right w:val="none" w:sz="0" w:space="0" w:color="auto"/>
      </w:divBdr>
    </w:div>
    <w:div w:id="386415699">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36490689">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566846764">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256087990">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42</Pages>
  <Words>13227</Words>
  <Characters>72750</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291</cp:revision>
  <cp:lastPrinted>2024-11-12T18:40:00Z</cp:lastPrinted>
  <dcterms:created xsi:type="dcterms:W3CDTF">2024-10-22T16:31:00Z</dcterms:created>
  <dcterms:modified xsi:type="dcterms:W3CDTF">2024-11-12T18:40:00Z</dcterms:modified>
</cp:coreProperties>
</file>