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2DD10A92" w:rsidR="00170F58" w:rsidRPr="002021C5" w:rsidRDefault="0010494D" w:rsidP="002021C5">
      <w:pPr>
        <w:spacing w:line="480" w:lineRule="auto"/>
        <w:jc w:val="both"/>
        <w:rPr>
          <w:rFonts w:ascii="Lato" w:hAnsi="Lato" w:cs="Calibri"/>
          <w:b/>
        </w:rPr>
      </w:pPr>
      <w:bookmarkStart w:id="0" w:name="_Hlk93306768"/>
      <w:bookmarkStart w:id="1" w:name="_Hlk31799003"/>
      <w:bookmarkStart w:id="2" w:name="_Hlk89781194"/>
      <w:r w:rsidRPr="002021C5">
        <w:rPr>
          <w:rFonts w:ascii="Lato" w:hAnsi="Lato"/>
          <w:b/>
        </w:rPr>
        <w:t xml:space="preserve">ACTA DE SESIÓN EXTRAORDINARIA PRIVADA DEL CONSEJO DE LA JUDICATURA DEL ESTADO DE TLAXCALA, CELEBRADA A </w:t>
      </w:r>
      <w:r w:rsidR="00170F58" w:rsidRPr="002021C5">
        <w:rPr>
          <w:rFonts w:ascii="Lato" w:hAnsi="Lato" w:cstheme="minorHAnsi"/>
          <w:b/>
        </w:rPr>
        <w:t>LA</w:t>
      </w:r>
      <w:r w:rsidR="00703987" w:rsidRPr="002021C5">
        <w:rPr>
          <w:rFonts w:ascii="Lato" w:hAnsi="Lato" w:cstheme="minorHAnsi"/>
          <w:b/>
        </w:rPr>
        <w:t>S</w:t>
      </w:r>
      <w:r w:rsidR="00E10315" w:rsidRPr="002021C5">
        <w:rPr>
          <w:rFonts w:ascii="Lato" w:hAnsi="Lato" w:cstheme="minorHAnsi"/>
          <w:b/>
        </w:rPr>
        <w:t xml:space="preserve"> </w:t>
      </w:r>
      <w:r w:rsidR="00444AA0" w:rsidRPr="002021C5">
        <w:rPr>
          <w:rFonts w:ascii="Lato" w:hAnsi="Lato" w:cstheme="minorHAnsi"/>
          <w:b/>
        </w:rPr>
        <w:t>NUEVE</w:t>
      </w:r>
      <w:r w:rsidR="00E10315" w:rsidRPr="002021C5">
        <w:rPr>
          <w:rFonts w:ascii="Lato" w:hAnsi="Lato" w:cstheme="minorHAnsi"/>
          <w:b/>
        </w:rPr>
        <w:t xml:space="preserve"> HORAS</w:t>
      </w:r>
      <w:r w:rsidR="00444AA0" w:rsidRPr="002021C5">
        <w:rPr>
          <w:rFonts w:ascii="Lato" w:hAnsi="Lato" w:cstheme="minorHAnsi"/>
          <w:b/>
        </w:rPr>
        <w:t xml:space="preserve"> CON TREINTA MINUTOS </w:t>
      </w:r>
      <w:r w:rsidR="00E55A9E" w:rsidRPr="002021C5">
        <w:rPr>
          <w:rFonts w:ascii="Lato" w:hAnsi="Lato" w:cstheme="minorHAnsi"/>
          <w:b/>
        </w:rPr>
        <w:t>DEL</w:t>
      </w:r>
      <w:r w:rsidR="00E10315" w:rsidRPr="002021C5">
        <w:rPr>
          <w:rFonts w:ascii="Lato" w:hAnsi="Lato" w:cstheme="minorHAnsi"/>
          <w:b/>
        </w:rPr>
        <w:t xml:space="preserve"> </w:t>
      </w:r>
      <w:r w:rsidR="00444AA0" w:rsidRPr="002021C5">
        <w:rPr>
          <w:rFonts w:ascii="Lato" w:hAnsi="Lato" w:cstheme="minorHAnsi"/>
          <w:b/>
        </w:rPr>
        <w:t xml:space="preserve">CINCO DE NOVIEMBRE </w:t>
      </w:r>
      <w:r w:rsidR="008167E9" w:rsidRPr="002021C5">
        <w:rPr>
          <w:rFonts w:ascii="Lato" w:hAnsi="Lato" w:cstheme="minorHAnsi"/>
          <w:b/>
        </w:rPr>
        <w:t>D</w:t>
      </w:r>
      <w:r w:rsidR="00E55A9E" w:rsidRPr="002021C5">
        <w:rPr>
          <w:rFonts w:ascii="Lato" w:hAnsi="Lato" w:cstheme="minorHAnsi"/>
          <w:b/>
        </w:rPr>
        <w:t>E DOS MIL VEINTI</w:t>
      </w:r>
      <w:r w:rsidR="009644DC" w:rsidRPr="002021C5">
        <w:rPr>
          <w:rFonts w:ascii="Lato" w:hAnsi="Lato" w:cstheme="minorHAnsi"/>
          <w:b/>
        </w:rPr>
        <w:t>CUATRO</w:t>
      </w:r>
      <w:r w:rsidR="00170F58" w:rsidRPr="002021C5">
        <w:rPr>
          <w:rFonts w:ascii="Lato" w:hAnsi="Lato" w:cstheme="minorHAnsi"/>
          <w:b/>
        </w:rPr>
        <w:t xml:space="preserve">, </w:t>
      </w:r>
      <w:bookmarkStart w:id="3" w:name="_Hlk54605153"/>
      <w:bookmarkEnd w:id="0"/>
      <w:r w:rsidR="00170F58" w:rsidRPr="002021C5">
        <w:rPr>
          <w:rFonts w:ascii="Lato" w:hAnsi="Lato" w:cstheme="minorHAnsi"/>
          <w:b/>
        </w:rPr>
        <w:t>EN LA PRESIDENCIA DEL TRIBUNAL SUPERIOR DE JUSTICIA DEL ESTADO, CON SEDE EN CIUDAD JUDICIAL, SANTA ANITA HUILOAC, APIZACO,</w:t>
      </w:r>
      <w:r w:rsidR="002A33A0" w:rsidRPr="002021C5">
        <w:rPr>
          <w:rFonts w:ascii="Lato" w:hAnsi="Lato" w:cstheme="minorHAnsi"/>
          <w:b/>
        </w:rPr>
        <w:t xml:space="preserve"> TLAXCALA,</w:t>
      </w:r>
      <w:r w:rsidR="00170F58" w:rsidRPr="002021C5">
        <w:rPr>
          <w:rFonts w:ascii="Lato" w:hAnsi="Lato" w:cstheme="minorHAnsi"/>
          <w:b/>
        </w:rPr>
        <w:t xml:space="preserve"> </w:t>
      </w:r>
      <w:bookmarkEnd w:id="1"/>
      <w:bookmarkEnd w:id="2"/>
      <w:bookmarkEnd w:id="3"/>
      <w:r w:rsidRPr="002021C5">
        <w:rPr>
          <w:rFonts w:ascii="Lato" w:hAnsi="Lato" w:cs="Calibri"/>
          <w:b/>
        </w:rPr>
        <w:t>BAJO EL SIGUIENTE:</w:t>
      </w:r>
    </w:p>
    <w:p w14:paraId="2DD33BF0" w14:textId="0CA922A0" w:rsidR="002170DD" w:rsidRPr="002021C5" w:rsidRDefault="00170F58" w:rsidP="002021C5">
      <w:pPr>
        <w:tabs>
          <w:tab w:val="left" w:pos="5387"/>
        </w:tabs>
        <w:spacing w:line="360" w:lineRule="auto"/>
        <w:jc w:val="center"/>
        <w:rPr>
          <w:rFonts w:ascii="Lato" w:hAnsi="Lato" w:cstheme="minorHAnsi"/>
          <w:b/>
          <w:bCs/>
          <w:bdr w:val="none" w:sz="0" w:space="0" w:color="auto" w:frame="1"/>
        </w:rPr>
      </w:pPr>
      <w:r w:rsidRPr="002021C5">
        <w:rPr>
          <w:rFonts w:ascii="Lato" w:hAnsi="Lato"/>
          <w:b/>
        </w:rPr>
        <w:t xml:space="preserve"> </w:t>
      </w:r>
      <w:r w:rsidR="002170DD" w:rsidRPr="002021C5">
        <w:rPr>
          <w:rFonts w:ascii="Lato" w:hAnsi="Lato" w:cstheme="minorHAnsi"/>
          <w:b/>
          <w:bCs/>
          <w:bdr w:val="none" w:sz="0" w:space="0" w:color="auto" w:frame="1"/>
        </w:rPr>
        <w:t>ORDEN DEL DÍA</w:t>
      </w:r>
    </w:p>
    <w:p w14:paraId="1BAF3457" w14:textId="20D61602"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Verificación del quórum.</w:t>
      </w:r>
      <w:r w:rsidR="009A6560" w:rsidRPr="002021C5">
        <w:rPr>
          <w:rFonts w:ascii="Lato" w:hAnsi="Lato" w:cstheme="minorHAnsi"/>
          <w:bCs/>
          <w:bdr w:val="none" w:sz="0" w:space="0" w:color="auto" w:frame="1"/>
        </w:rPr>
        <w:t xml:space="preserve"> - - - - - - - - - - - - - - - - - - - - - - - - - - - - - - - </w:t>
      </w:r>
    </w:p>
    <w:p w14:paraId="2B77B264" w14:textId="5E57718F"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Aprobación del acta número 85/2024</w:t>
      </w:r>
      <w:r w:rsidR="009A6560" w:rsidRPr="002021C5">
        <w:rPr>
          <w:rFonts w:ascii="Lato" w:hAnsi="Lato" w:cstheme="minorHAnsi"/>
          <w:bCs/>
          <w:bdr w:val="none" w:sz="0" w:space="0" w:color="auto" w:frame="1"/>
        </w:rPr>
        <w:t>.</w:t>
      </w:r>
      <w:r w:rsidR="00CA77A6" w:rsidRPr="002021C5">
        <w:rPr>
          <w:rFonts w:ascii="Lato" w:hAnsi="Lato" w:cstheme="minorHAnsi"/>
          <w:bCs/>
          <w:bdr w:val="none" w:sz="0" w:space="0" w:color="auto" w:frame="1"/>
        </w:rPr>
        <w:t xml:space="preserve"> - - - - - - - - - - - - - - - - - - - - - </w:t>
      </w:r>
    </w:p>
    <w:p w14:paraId="2A03766E" w14:textId="0788BC5B"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PTSJ/1314/2024, recibido el veintinueve de octubre de dos mil veinticuatro, signado por la Magistrada </w:t>
      </w:r>
      <w:proofErr w:type="gramStart"/>
      <w:r w:rsidRPr="002021C5">
        <w:rPr>
          <w:rFonts w:ascii="Lato" w:hAnsi="Lato" w:cstheme="minorHAnsi"/>
          <w:bCs/>
          <w:bdr w:val="none" w:sz="0" w:space="0" w:color="auto" w:frame="1"/>
        </w:rPr>
        <w:t>Presidenta</w:t>
      </w:r>
      <w:proofErr w:type="gramEnd"/>
      <w:r w:rsidRPr="002021C5">
        <w:rPr>
          <w:rFonts w:ascii="Lato" w:hAnsi="Lato" w:cstheme="minorHAnsi"/>
          <w:bCs/>
          <w:bdr w:val="none" w:sz="0" w:space="0" w:color="auto" w:frame="1"/>
        </w:rPr>
        <w:t xml:space="preserve"> del Tribunal Superior de Justicia y del Consejo de la Judicatura del Estado.</w:t>
      </w:r>
      <w:r w:rsidR="00CA77A6" w:rsidRPr="002021C5">
        <w:rPr>
          <w:rFonts w:ascii="Lato" w:hAnsi="Lato" w:cstheme="minorHAnsi"/>
          <w:bCs/>
          <w:bdr w:val="none" w:sz="0" w:space="0" w:color="auto" w:frame="1"/>
        </w:rPr>
        <w:t xml:space="preserve"> - - - - - </w:t>
      </w:r>
    </w:p>
    <w:p w14:paraId="61E3141B" w14:textId="575057F9"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CJET/CA/125/2024, recibido el veintiuno de octubre de dos mil veinticuatro, signado por la </w:t>
      </w:r>
      <w:proofErr w:type="gramStart"/>
      <w:r w:rsidRPr="002021C5">
        <w:rPr>
          <w:rFonts w:ascii="Lato" w:hAnsi="Lato" w:cstheme="minorHAnsi"/>
          <w:bCs/>
          <w:bdr w:val="none" w:sz="0" w:space="0" w:color="auto" w:frame="1"/>
        </w:rPr>
        <w:t>Presidenta</w:t>
      </w:r>
      <w:proofErr w:type="gramEnd"/>
      <w:r w:rsidRPr="002021C5">
        <w:rPr>
          <w:rFonts w:ascii="Lato" w:hAnsi="Lato" w:cstheme="minorHAnsi"/>
          <w:bCs/>
          <w:bdr w:val="none" w:sz="0" w:space="0" w:color="auto" w:frame="1"/>
        </w:rPr>
        <w:t xml:space="preserve"> de la Comisión de Administración, Consejera integrante de este Cuerpo Colegiado. </w:t>
      </w:r>
      <w:r w:rsidR="00CA77A6" w:rsidRPr="002021C5">
        <w:rPr>
          <w:rFonts w:ascii="Lato" w:hAnsi="Lato" w:cstheme="minorHAnsi"/>
          <w:bCs/>
          <w:bdr w:val="none" w:sz="0" w:space="0" w:color="auto" w:frame="1"/>
        </w:rPr>
        <w:t xml:space="preserve">- - - </w:t>
      </w:r>
    </w:p>
    <w:p w14:paraId="5F8727D9" w14:textId="033B8FC0"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escrito recibido en la Secretaría Ejecutiva (oficio SP/TSJ/444/2024), el veinticuatro de octubre de dos mil veinticuatro, signado por el Doctor </w:t>
      </w:r>
      <w:r w:rsidR="0052475E" w:rsidRPr="002021C5">
        <w:rPr>
          <w:rFonts w:ascii="Lato" w:hAnsi="Lato" w:cstheme="minorHAnsi"/>
          <w:bCs/>
          <w:bdr w:val="none" w:sz="0" w:space="0" w:color="auto" w:frame="1"/>
        </w:rPr>
        <w:t xml:space="preserve">en Derecho </w:t>
      </w:r>
      <w:r w:rsidRPr="002021C5">
        <w:rPr>
          <w:rFonts w:ascii="Lato" w:hAnsi="Lato" w:cstheme="minorHAnsi"/>
          <w:bCs/>
          <w:bdr w:val="none" w:sz="0" w:space="0" w:color="auto" w:frame="1"/>
        </w:rPr>
        <w:t xml:space="preserve">Leobardo López Morales. </w:t>
      </w:r>
      <w:r w:rsidR="00CA77A6" w:rsidRPr="002021C5">
        <w:rPr>
          <w:rFonts w:ascii="Lato" w:hAnsi="Lato" w:cstheme="minorHAnsi"/>
          <w:bCs/>
          <w:bdr w:val="none" w:sz="0" w:space="0" w:color="auto" w:frame="1"/>
        </w:rPr>
        <w:t>- - - - - - - - - - - - - - - - - - - - - - - - - - - - - -</w:t>
      </w:r>
    </w:p>
    <w:p w14:paraId="5F109A14" w14:textId="3286243B"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CJET/CA/127/2024, recibido el veintinueve de octubre de dos mil veinticuatro, signado por la </w:t>
      </w:r>
      <w:proofErr w:type="gramStart"/>
      <w:r w:rsidRPr="002021C5">
        <w:rPr>
          <w:rFonts w:ascii="Lato" w:hAnsi="Lato" w:cstheme="minorHAnsi"/>
          <w:bCs/>
          <w:bdr w:val="none" w:sz="0" w:space="0" w:color="auto" w:frame="1"/>
        </w:rPr>
        <w:t>Presidenta</w:t>
      </w:r>
      <w:proofErr w:type="gramEnd"/>
      <w:r w:rsidRPr="002021C5">
        <w:rPr>
          <w:rFonts w:ascii="Lato" w:hAnsi="Lato" w:cstheme="minorHAnsi"/>
          <w:bCs/>
          <w:bdr w:val="none" w:sz="0" w:space="0" w:color="auto" w:frame="1"/>
        </w:rPr>
        <w:t xml:space="preserve"> de la Comisión de Administración, Consejera integrante de este Cuerpo Colegiado. </w:t>
      </w:r>
      <w:r w:rsidR="00CA77A6" w:rsidRPr="002021C5">
        <w:rPr>
          <w:rFonts w:ascii="Lato" w:hAnsi="Lato" w:cstheme="minorHAnsi"/>
          <w:bCs/>
          <w:bdr w:val="none" w:sz="0" w:space="0" w:color="auto" w:frame="1"/>
        </w:rPr>
        <w:t xml:space="preserve"> - - -</w:t>
      </w:r>
    </w:p>
    <w:p w14:paraId="1AF3E0D6" w14:textId="293E458B"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CJET/CA/128/2024, recibido el veintinueve de octubre de dos mil veinticuatro, signado por la </w:t>
      </w:r>
      <w:proofErr w:type="gramStart"/>
      <w:r w:rsidRPr="002021C5">
        <w:rPr>
          <w:rFonts w:ascii="Lato" w:hAnsi="Lato" w:cstheme="minorHAnsi"/>
          <w:bCs/>
          <w:bdr w:val="none" w:sz="0" w:space="0" w:color="auto" w:frame="1"/>
        </w:rPr>
        <w:t>Presidenta</w:t>
      </w:r>
      <w:proofErr w:type="gramEnd"/>
      <w:r w:rsidRPr="002021C5">
        <w:rPr>
          <w:rFonts w:ascii="Lato" w:hAnsi="Lato" w:cstheme="minorHAnsi"/>
          <w:bCs/>
          <w:bdr w:val="none" w:sz="0" w:space="0" w:color="auto" w:frame="1"/>
        </w:rPr>
        <w:t xml:space="preserve"> de la Comisión de Administración, Consejera integrante de este Cuerpo Colegiado. </w:t>
      </w:r>
      <w:r w:rsidR="00CA77A6" w:rsidRPr="002021C5">
        <w:rPr>
          <w:rFonts w:ascii="Lato" w:hAnsi="Lato" w:cstheme="minorHAnsi"/>
          <w:bCs/>
          <w:bdr w:val="none" w:sz="0" w:space="0" w:color="auto" w:frame="1"/>
        </w:rPr>
        <w:t>- - -</w:t>
      </w:r>
    </w:p>
    <w:p w14:paraId="190536FB" w14:textId="07C1F40C"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CJET/CA/129/2024, recibido el veintinueve de octubre de dos mil veinticuatro, signado por la </w:t>
      </w:r>
      <w:proofErr w:type="gramStart"/>
      <w:r w:rsidRPr="002021C5">
        <w:rPr>
          <w:rFonts w:ascii="Lato" w:hAnsi="Lato" w:cstheme="minorHAnsi"/>
          <w:bCs/>
          <w:bdr w:val="none" w:sz="0" w:space="0" w:color="auto" w:frame="1"/>
        </w:rPr>
        <w:t>Presidenta</w:t>
      </w:r>
      <w:proofErr w:type="gramEnd"/>
      <w:r w:rsidRPr="002021C5">
        <w:rPr>
          <w:rFonts w:ascii="Lato" w:hAnsi="Lato" w:cstheme="minorHAnsi"/>
          <w:bCs/>
          <w:bdr w:val="none" w:sz="0" w:space="0" w:color="auto" w:frame="1"/>
        </w:rPr>
        <w:t xml:space="preserve"> de la Comisión de Administración, Consejera integrante de este Cuerpo Colegiado. </w:t>
      </w:r>
      <w:r w:rsidR="00CA77A6" w:rsidRPr="002021C5">
        <w:rPr>
          <w:rFonts w:ascii="Lato" w:hAnsi="Lato" w:cstheme="minorHAnsi"/>
          <w:bCs/>
          <w:bdr w:val="none" w:sz="0" w:space="0" w:color="auto" w:frame="1"/>
        </w:rPr>
        <w:t>- - -</w:t>
      </w:r>
    </w:p>
    <w:p w14:paraId="781AE85D" w14:textId="5A1F3DED"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CJET/C/133/2024, recibido el veintiuno de octubre de dos mil veinticuatro, signado por la Licenciada Violeta Fernández Vázquez, </w:t>
      </w:r>
      <w:proofErr w:type="gramStart"/>
      <w:r w:rsidRPr="002021C5">
        <w:rPr>
          <w:rFonts w:ascii="Lato" w:hAnsi="Lato" w:cstheme="minorHAnsi"/>
          <w:bCs/>
          <w:bdr w:val="none" w:sz="0" w:space="0" w:color="auto" w:frame="1"/>
        </w:rPr>
        <w:t>Consejera</w:t>
      </w:r>
      <w:proofErr w:type="gramEnd"/>
      <w:r w:rsidRPr="002021C5">
        <w:rPr>
          <w:rFonts w:ascii="Lato" w:hAnsi="Lato" w:cstheme="minorHAnsi"/>
          <w:bCs/>
          <w:bdr w:val="none" w:sz="0" w:space="0" w:color="auto" w:frame="1"/>
        </w:rPr>
        <w:t xml:space="preserve"> integrante de este Cuerpo Colegiado. </w:t>
      </w:r>
      <w:r w:rsidR="00CA77A6" w:rsidRPr="002021C5">
        <w:rPr>
          <w:rFonts w:ascii="Lato" w:hAnsi="Lato" w:cstheme="minorHAnsi"/>
          <w:bCs/>
          <w:bdr w:val="none" w:sz="0" w:space="0" w:color="auto" w:frame="1"/>
        </w:rPr>
        <w:t xml:space="preserve">- - - - - - - - - - - - - - </w:t>
      </w:r>
    </w:p>
    <w:p w14:paraId="3B5125EE" w14:textId="320B5E0F"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lastRenderedPageBreak/>
        <w:t xml:space="preserve">Análisis, discusión y determinación del oficio número CJET/C/134/2024, recibido el veintiuno de octubre de dos mil veinticuatro, signado por la Licenciada Violeta Fernández Vázquez, </w:t>
      </w:r>
      <w:proofErr w:type="gramStart"/>
      <w:r w:rsidRPr="002021C5">
        <w:rPr>
          <w:rFonts w:ascii="Lato" w:hAnsi="Lato" w:cstheme="minorHAnsi"/>
          <w:bCs/>
          <w:bdr w:val="none" w:sz="0" w:space="0" w:color="auto" w:frame="1"/>
        </w:rPr>
        <w:t>Consejera</w:t>
      </w:r>
      <w:proofErr w:type="gramEnd"/>
      <w:r w:rsidRPr="002021C5">
        <w:rPr>
          <w:rFonts w:ascii="Lato" w:hAnsi="Lato" w:cstheme="minorHAnsi"/>
          <w:bCs/>
          <w:bdr w:val="none" w:sz="0" w:space="0" w:color="auto" w:frame="1"/>
        </w:rPr>
        <w:t xml:space="preserve"> integrante de este Cuerpo Colegiado. </w:t>
      </w:r>
      <w:r w:rsidR="00CA77A6" w:rsidRPr="002021C5">
        <w:rPr>
          <w:rFonts w:ascii="Lato" w:hAnsi="Lato" w:cstheme="minorHAnsi"/>
          <w:bCs/>
          <w:bdr w:val="none" w:sz="0" w:space="0" w:color="auto" w:frame="1"/>
        </w:rPr>
        <w:t xml:space="preserve"> - - - - - - - - - - - - - - </w:t>
      </w:r>
    </w:p>
    <w:p w14:paraId="3328F5E7" w14:textId="0BC9EF82"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 los oficios número CJET/CGMP/77/2024 y CJET/CGMP/79/2024, recibidos el veinticuatro de octubre de dos mil veinticuatro, signados por el Maestro Germán Mendoza </w:t>
      </w:r>
      <w:proofErr w:type="spellStart"/>
      <w:r w:rsidRPr="002021C5">
        <w:rPr>
          <w:rFonts w:ascii="Lato" w:hAnsi="Lato" w:cstheme="minorHAnsi"/>
          <w:bCs/>
          <w:bdr w:val="none" w:sz="0" w:space="0" w:color="auto" w:frame="1"/>
        </w:rPr>
        <w:t>Papalotzi</w:t>
      </w:r>
      <w:proofErr w:type="spellEnd"/>
      <w:r w:rsidRPr="002021C5">
        <w:rPr>
          <w:rFonts w:ascii="Lato" w:hAnsi="Lato" w:cstheme="minorHAnsi"/>
          <w:bCs/>
          <w:bdr w:val="none" w:sz="0" w:space="0" w:color="auto" w:frame="1"/>
        </w:rPr>
        <w:t xml:space="preserve">, </w:t>
      </w:r>
      <w:proofErr w:type="gramStart"/>
      <w:r w:rsidRPr="002021C5">
        <w:rPr>
          <w:rFonts w:ascii="Lato" w:hAnsi="Lato" w:cstheme="minorHAnsi"/>
          <w:bCs/>
          <w:bdr w:val="none" w:sz="0" w:space="0" w:color="auto" w:frame="1"/>
        </w:rPr>
        <w:t>Consejero</w:t>
      </w:r>
      <w:proofErr w:type="gramEnd"/>
      <w:r w:rsidRPr="002021C5">
        <w:rPr>
          <w:rFonts w:ascii="Lato" w:hAnsi="Lato" w:cstheme="minorHAnsi"/>
          <w:bCs/>
          <w:bdr w:val="none" w:sz="0" w:space="0" w:color="auto" w:frame="1"/>
        </w:rPr>
        <w:t xml:space="preserve"> integrante de este Cuerpo Colegiado.</w:t>
      </w:r>
      <w:r w:rsidR="00CA77A6" w:rsidRPr="002021C5">
        <w:rPr>
          <w:rFonts w:ascii="Lato" w:hAnsi="Lato" w:cstheme="minorHAnsi"/>
          <w:bCs/>
          <w:bdr w:val="none" w:sz="0" w:space="0" w:color="auto" w:frame="1"/>
        </w:rPr>
        <w:t xml:space="preserve"> - - - - - - - - - - - - - - - - - - - - - - - - - - -  - - - - - - -</w:t>
      </w:r>
    </w:p>
    <w:p w14:paraId="456E5B9C" w14:textId="169465A3"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Oficio número 3434, recibido el veinticuatro de octubre de dos mil veinticuatro, signado por el Juez Séptimo de Control y de Juicio Oral del Distrito Judicial de Guridi y Alcocer.</w:t>
      </w:r>
      <w:r w:rsidR="00CA77A6" w:rsidRPr="002021C5">
        <w:rPr>
          <w:rFonts w:ascii="Lato" w:hAnsi="Lato" w:cstheme="minorHAnsi"/>
          <w:bCs/>
          <w:bdr w:val="none" w:sz="0" w:space="0" w:color="auto" w:frame="1"/>
        </w:rPr>
        <w:t xml:space="preserve"> - - - - - - - -- - - - - - - - - - -- -</w:t>
      </w:r>
    </w:p>
    <w:p w14:paraId="35BD4E75" w14:textId="583D7448"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Oficio número 3440, recibido el veinticuatro de octubre de dos mil veinticuatro, signado por el Juez Séptimo de Control y de Juicio Oral del Distrito Judicial de Guridi y Alcocer.</w:t>
      </w:r>
      <w:r w:rsidR="00CA77A6" w:rsidRPr="002021C5">
        <w:rPr>
          <w:rFonts w:ascii="Lato" w:hAnsi="Lato" w:cstheme="minorHAnsi"/>
          <w:bCs/>
          <w:bdr w:val="none" w:sz="0" w:space="0" w:color="auto" w:frame="1"/>
        </w:rPr>
        <w:t xml:space="preserve"> - - - - - -  - - -  - -- -  - - - - - - </w:t>
      </w:r>
    </w:p>
    <w:p w14:paraId="3A77AFBA" w14:textId="32B13B64"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Análisis, discusión y determinación del oficio número 3457/2024, recibido el veinticinco de octubre de dos mil veinticuatro, signado por el Juez Séptimo de Control y de Juicio Oral del Distrito Judicial de Guridi y Alcocer.</w:t>
      </w:r>
      <w:r w:rsidR="00CA77A6" w:rsidRPr="002021C5">
        <w:rPr>
          <w:rFonts w:ascii="Lato" w:hAnsi="Lato" w:cstheme="minorHAnsi"/>
          <w:bCs/>
          <w:bdr w:val="none" w:sz="0" w:space="0" w:color="auto" w:frame="1"/>
        </w:rPr>
        <w:t xml:space="preserve"> - - - - - - - - - - - - - - - - - - - - - - - - - - - - - - - - - - - -</w:t>
      </w:r>
    </w:p>
    <w:p w14:paraId="1C9D4884" w14:textId="3925B555"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DSP/1413/2024, recibido el veintidós de octubre de dos mil veinticuatro, signado por el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del Tribunal Superior de Justicia del Estado.</w:t>
      </w:r>
      <w:r w:rsidR="00CA77A6" w:rsidRPr="002021C5">
        <w:rPr>
          <w:rFonts w:ascii="Lato" w:hAnsi="Lato" w:cstheme="minorHAnsi"/>
          <w:bCs/>
          <w:bdr w:val="none" w:sz="0" w:space="0" w:color="auto" w:frame="1"/>
        </w:rPr>
        <w:t xml:space="preserve"> - - - - - - - - - - </w:t>
      </w:r>
    </w:p>
    <w:p w14:paraId="58F3B08A" w14:textId="61083B2A"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DSP/1445/2024, recibido el veinticinco de octubre de dos mil veinticuatro, signado por el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del Tribunal Superior de Justicia del Estado.</w:t>
      </w:r>
      <w:r w:rsidR="00CA77A6" w:rsidRPr="002021C5">
        <w:rPr>
          <w:rFonts w:ascii="Lato" w:hAnsi="Lato" w:cstheme="minorHAnsi"/>
          <w:bCs/>
          <w:bdr w:val="none" w:sz="0" w:space="0" w:color="auto" w:frame="1"/>
        </w:rPr>
        <w:t xml:space="preserve"> - - - - - - - - - - </w:t>
      </w:r>
    </w:p>
    <w:p w14:paraId="17C88E01" w14:textId="796AA6DA" w:rsidR="002170DD" w:rsidRPr="002021C5" w:rsidRDefault="002170DD" w:rsidP="002021C5">
      <w:pPr>
        <w:pStyle w:val="Prrafodelista"/>
        <w:numPr>
          <w:ilvl w:val="0"/>
          <w:numId w:val="2"/>
        </w:numPr>
        <w:tabs>
          <w:tab w:val="left" w:pos="5387"/>
        </w:tabs>
        <w:spacing w:after="120" w:line="360" w:lineRule="auto"/>
        <w:ind w:left="107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DSP/1446/2024, recibido el veintiocho de octubre de dos mil veinticuatro, signado por el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del Tribunal Superior de Justicia del Estado.</w:t>
      </w:r>
      <w:r w:rsidR="00CA77A6" w:rsidRPr="002021C5">
        <w:rPr>
          <w:rFonts w:ascii="Lato" w:hAnsi="Lato" w:cstheme="minorHAnsi"/>
          <w:bCs/>
          <w:bdr w:val="none" w:sz="0" w:space="0" w:color="auto" w:frame="1"/>
        </w:rPr>
        <w:t xml:space="preserve"> - - - - - - - - - - </w:t>
      </w:r>
    </w:p>
    <w:p w14:paraId="03FC771C" w14:textId="703DA6EB"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DSP/1454/2024, recibido el veintinueve de octubre de dos mil veinticuatro, signado por el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del Tribunal Superior de Justicia del Estado.</w:t>
      </w:r>
      <w:r w:rsidR="00CA77A6" w:rsidRPr="002021C5">
        <w:rPr>
          <w:rFonts w:ascii="Lato" w:hAnsi="Lato" w:cstheme="minorHAnsi"/>
          <w:bCs/>
          <w:bdr w:val="none" w:sz="0" w:space="0" w:color="auto" w:frame="1"/>
        </w:rPr>
        <w:t xml:space="preserve"> - - - - - - - - - - </w:t>
      </w:r>
    </w:p>
    <w:p w14:paraId="0772303D" w14:textId="77777777"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Análisis, discusión y determinación de los oficios número 697/C/2024, 747/C/2024, 753/C/2024, 757/C/2024 y 760/C/2024, recibidos el veinticinco de septiembre, veintitrés, veinticuatro, veinticinco y veintiocho de octubre de dos mil veinticuatro, signados por el Contralor del Poder Judicial del Estado.</w:t>
      </w:r>
    </w:p>
    <w:p w14:paraId="42B13714" w14:textId="3E3D3A70"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lastRenderedPageBreak/>
        <w:t xml:space="preserve">Análisis, discusión y determinación del oficio número 761/C/2024, recibido el veintinueve de octubre de dos mil veinticuatro, signado por el Contralor del Poder Judicial del Estado. </w:t>
      </w:r>
      <w:r w:rsidR="00CA77A6" w:rsidRPr="002021C5">
        <w:rPr>
          <w:rFonts w:ascii="Lato" w:hAnsi="Lato" w:cstheme="minorHAnsi"/>
          <w:bCs/>
          <w:bdr w:val="none" w:sz="0" w:space="0" w:color="auto" w:frame="1"/>
        </w:rPr>
        <w:t xml:space="preserve">- - - - - - - - - - - - - - - - </w:t>
      </w:r>
    </w:p>
    <w:p w14:paraId="239AC678" w14:textId="4DBF10AC"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JURTSJ/562/2024, recibido el veintiocho de octubre de dos mil veinticuatro, signado por la </w:t>
      </w:r>
      <w:proofErr w:type="gramStart"/>
      <w:r w:rsidRPr="002021C5">
        <w:rPr>
          <w:rFonts w:ascii="Lato" w:hAnsi="Lato" w:cstheme="minorHAnsi"/>
          <w:bCs/>
          <w:bdr w:val="none" w:sz="0" w:space="0" w:color="auto" w:frame="1"/>
        </w:rPr>
        <w:t>Subdirectora</w:t>
      </w:r>
      <w:proofErr w:type="gramEnd"/>
      <w:r w:rsidRPr="002021C5">
        <w:rPr>
          <w:rFonts w:ascii="Lato" w:hAnsi="Lato" w:cstheme="minorHAnsi"/>
          <w:bCs/>
          <w:bdr w:val="none" w:sz="0" w:space="0" w:color="auto" w:frame="1"/>
        </w:rPr>
        <w:t xml:space="preserve"> Jurídica del Tribunal Superior de Justicia del Estado.</w:t>
      </w:r>
      <w:r w:rsidR="00CA77A6" w:rsidRPr="002021C5">
        <w:rPr>
          <w:rFonts w:ascii="Lato" w:hAnsi="Lato" w:cstheme="minorHAnsi"/>
          <w:bCs/>
          <w:bdr w:val="none" w:sz="0" w:space="0" w:color="auto" w:frame="1"/>
        </w:rPr>
        <w:t xml:space="preserve"> - - - - - - - - - - - - - - - - - - - - - - - - - - </w:t>
      </w:r>
    </w:p>
    <w:p w14:paraId="03BCB906" w14:textId="0336D4D5"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ITE-PG-1254-2/2024, recibido en la Secretaría Ejecutiva (oficio SP/TSJ/119/2024), signado por el </w:t>
      </w:r>
      <w:proofErr w:type="gramStart"/>
      <w:r w:rsidRPr="002021C5">
        <w:rPr>
          <w:rFonts w:ascii="Lato" w:hAnsi="Lato" w:cstheme="minorHAnsi"/>
          <w:bCs/>
          <w:bdr w:val="none" w:sz="0" w:space="0" w:color="auto" w:frame="1"/>
        </w:rPr>
        <w:t>Consejero Presidente</w:t>
      </w:r>
      <w:proofErr w:type="gramEnd"/>
      <w:r w:rsidRPr="002021C5">
        <w:rPr>
          <w:rFonts w:ascii="Lato" w:hAnsi="Lato" w:cstheme="minorHAnsi"/>
          <w:bCs/>
          <w:bdr w:val="none" w:sz="0" w:space="0" w:color="auto" w:frame="1"/>
        </w:rPr>
        <w:t xml:space="preserve"> del Instituto Tlaxcalteca de Elecciones. </w:t>
      </w:r>
      <w:r w:rsidR="00CA77A6" w:rsidRPr="002021C5">
        <w:rPr>
          <w:rFonts w:ascii="Lato" w:hAnsi="Lato" w:cstheme="minorHAnsi"/>
          <w:bCs/>
          <w:bdr w:val="none" w:sz="0" w:space="0" w:color="auto" w:frame="1"/>
        </w:rPr>
        <w:t>- - - - - - - - - - - - - - - - - - - - -- - - - - - - - - - - - - - - - - - -</w:t>
      </w:r>
    </w:p>
    <w:p w14:paraId="7A12BCF8" w14:textId="2E49F476"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Análisis, discusión y determinación del escrito recibido el veinticuatro de octubre de dos mil veinticuatro, signado por el Juez Tercero Civil del Distrito Judicial de Cuauhtémoc y de Extinción de Dominio del Estado de Tlaxcala.</w:t>
      </w:r>
      <w:r w:rsidR="00CA77A6" w:rsidRPr="002021C5">
        <w:rPr>
          <w:rFonts w:ascii="Lato" w:hAnsi="Lato" w:cstheme="minorHAnsi"/>
          <w:bCs/>
          <w:bdr w:val="none" w:sz="0" w:space="0" w:color="auto" w:frame="1"/>
        </w:rPr>
        <w:t xml:space="preserve"> - - - - - - - - - -  - - - - - - - - - - - - - - - - - - - - - - - - </w:t>
      </w:r>
    </w:p>
    <w:p w14:paraId="3BE87339" w14:textId="5369CE5F"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CJET/CACF/34/2024, recibido el treinta de octubre de dos mil veinticuatro, signado por la Licenciada Alejandra </w:t>
      </w:r>
      <w:proofErr w:type="spellStart"/>
      <w:r w:rsidRPr="002021C5">
        <w:rPr>
          <w:rFonts w:ascii="Lato" w:hAnsi="Lato" w:cstheme="minorHAnsi"/>
          <w:bCs/>
          <w:bdr w:val="none" w:sz="0" w:space="0" w:color="auto" w:frame="1"/>
        </w:rPr>
        <w:t>Cósetl</w:t>
      </w:r>
      <w:proofErr w:type="spellEnd"/>
      <w:r w:rsidRPr="002021C5">
        <w:rPr>
          <w:rFonts w:ascii="Lato" w:hAnsi="Lato" w:cstheme="minorHAnsi"/>
          <w:bCs/>
          <w:bdr w:val="none" w:sz="0" w:space="0" w:color="auto" w:frame="1"/>
        </w:rPr>
        <w:t xml:space="preserve"> Flores, </w:t>
      </w:r>
      <w:proofErr w:type="gramStart"/>
      <w:r w:rsidRPr="002021C5">
        <w:rPr>
          <w:rFonts w:ascii="Lato" w:hAnsi="Lato" w:cstheme="minorHAnsi"/>
          <w:bCs/>
          <w:bdr w:val="none" w:sz="0" w:space="0" w:color="auto" w:frame="1"/>
        </w:rPr>
        <w:t>Consejera</w:t>
      </w:r>
      <w:proofErr w:type="gramEnd"/>
      <w:r w:rsidRPr="002021C5">
        <w:rPr>
          <w:rFonts w:ascii="Lato" w:hAnsi="Lato" w:cstheme="minorHAnsi"/>
          <w:bCs/>
          <w:bdr w:val="none" w:sz="0" w:space="0" w:color="auto" w:frame="1"/>
        </w:rPr>
        <w:t xml:space="preserve"> integrante de este Cuerpo Colegiado.</w:t>
      </w:r>
      <w:r w:rsidR="00CA77A6" w:rsidRPr="002021C5">
        <w:rPr>
          <w:rFonts w:ascii="Lato" w:hAnsi="Lato" w:cstheme="minorHAnsi"/>
          <w:bCs/>
          <w:bdr w:val="none" w:sz="0" w:space="0" w:color="auto" w:frame="1"/>
        </w:rPr>
        <w:t xml:space="preserve"> - - - - - - - - - - - - - - </w:t>
      </w:r>
    </w:p>
    <w:p w14:paraId="5F9938BB" w14:textId="3C06A361"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 xml:space="preserve">Análisis, discusión y determinación del oficio número 0045/2019, por el que se modifica la competencia y denominación del Juzgado de lo Civil y Familiar del Distrito Judicial de Ocampo y se crea el Juzgado Familiar de ese Distrito Judicial. </w:t>
      </w:r>
      <w:r w:rsidR="009A6560" w:rsidRPr="002021C5">
        <w:rPr>
          <w:rFonts w:ascii="Lato" w:hAnsi="Lato" w:cstheme="minorHAnsi"/>
          <w:bCs/>
          <w:bdr w:val="none" w:sz="0" w:space="0" w:color="auto" w:frame="1"/>
        </w:rPr>
        <w:t>- - - - - - - - - - - - - - - - - - - - - - - - - -</w:t>
      </w:r>
    </w:p>
    <w:p w14:paraId="142254C6" w14:textId="0760D3DA"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Seguimiento al Acuerdo XXIII/87/2024.5, relacionado con el uso de la modalidad “Audiencia con video conferencia”.</w:t>
      </w:r>
      <w:r w:rsidR="00CA77A6" w:rsidRPr="002021C5">
        <w:rPr>
          <w:rFonts w:ascii="Lato" w:hAnsi="Lato" w:cstheme="minorHAnsi"/>
          <w:bCs/>
          <w:bdr w:val="none" w:sz="0" w:space="0" w:color="auto" w:frame="1"/>
        </w:rPr>
        <w:t xml:space="preserve"> -- - - - - - - - - - - - - - </w:t>
      </w:r>
    </w:p>
    <w:p w14:paraId="041AE68E" w14:textId="621483B9" w:rsidR="002170DD" w:rsidRPr="002021C5" w:rsidRDefault="002170DD" w:rsidP="002021C5">
      <w:pPr>
        <w:pStyle w:val="Prrafodelista"/>
        <w:numPr>
          <w:ilvl w:val="0"/>
          <w:numId w:val="2"/>
        </w:numPr>
        <w:tabs>
          <w:tab w:val="left" w:pos="5387"/>
        </w:tabs>
        <w:spacing w:after="0" w:line="360" w:lineRule="auto"/>
        <w:ind w:left="1080"/>
        <w:jc w:val="both"/>
        <w:rPr>
          <w:rFonts w:ascii="Lato" w:hAnsi="Lato" w:cstheme="minorHAnsi"/>
          <w:bCs/>
          <w:bdr w:val="none" w:sz="0" w:space="0" w:color="auto" w:frame="1"/>
        </w:rPr>
      </w:pPr>
      <w:r w:rsidRPr="002021C5">
        <w:rPr>
          <w:rFonts w:ascii="Lato" w:hAnsi="Lato" w:cstheme="minorHAnsi"/>
          <w:bCs/>
          <w:bdr w:val="none" w:sz="0" w:space="0" w:color="auto" w:frame="1"/>
        </w:rPr>
        <w:t>Análisis y discusión que conlleve a la determinación de asuntos diversos de personal adscrito al Poder Judicial del Estado.</w:t>
      </w:r>
      <w:r w:rsidR="00CA77A6" w:rsidRPr="002021C5">
        <w:rPr>
          <w:rFonts w:ascii="Lato" w:hAnsi="Lato" w:cstheme="minorHAnsi"/>
          <w:bCs/>
          <w:bdr w:val="none" w:sz="0" w:space="0" w:color="auto" w:frame="1"/>
        </w:rPr>
        <w:t xml:space="preserve"> - - - - - - - -</w:t>
      </w:r>
    </w:p>
    <w:p w14:paraId="170B9906" w14:textId="77777777" w:rsidR="002170DD" w:rsidRPr="002021C5" w:rsidRDefault="002170DD" w:rsidP="002021C5">
      <w:pPr>
        <w:pStyle w:val="NormalWeb"/>
        <w:spacing w:before="0" w:beforeAutospacing="0" w:after="0" w:afterAutospacing="0" w:line="480" w:lineRule="auto"/>
        <w:jc w:val="both"/>
        <w:rPr>
          <w:rFonts w:ascii="Lato" w:hAnsi="Lato"/>
          <w:b/>
          <w:bCs/>
          <w:sz w:val="22"/>
          <w:szCs w:val="22"/>
        </w:rPr>
      </w:pPr>
    </w:p>
    <w:p w14:paraId="7DDEAB30" w14:textId="4C51E62A" w:rsidR="009470F0" w:rsidRPr="002021C5" w:rsidRDefault="009470F0" w:rsidP="002021C5">
      <w:pPr>
        <w:spacing w:line="480" w:lineRule="auto"/>
        <w:jc w:val="both"/>
        <w:rPr>
          <w:rFonts w:ascii="Lato" w:hAnsi="Lato" w:cstheme="minorHAnsi"/>
        </w:rPr>
      </w:pPr>
      <w:bookmarkStart w:id="4" w:name="_Hlk94531303"/>
      <w:r w:rsidRPr="002021C5">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2021C5" w:rsidRPr="002021C5" w14:paraId="53FDB349" w14:textId="77777777" w:rsidTr="00545540">
        <w:tc>
          <w:tcPr>
            <w:tcW w:w="6096" w:type="dxa"/>
            <w:hideMark/>
          </w:tcPr>
          <w:p w14:paraId="625A4732" w14:textId="7CF7AE00" w:rsidR="009470F0" w:rsidRPr="002021C5" w:rsidRDefault="009470F0" w:rsidP="002021C5">
            <w:pPr>
              <w:tabs>
                <w:tab w:val="left" w:pos="5387"/>
              </w:tabs>
              <w:spacing w:line="480" w:lineRule="auto"/>
              <w:jc w:val="both"/>
              <w:rPr>
                <w:rFonts w:ascii="Lato" w:hAnsi="Lato" w:cs="Calibri"/>
                <w:b/>
              </w:rPr>
            </w:pPr>
            <w:r w:rsidRPr="002021C5">
              <w:rPr>
                <w:rFonts w:ascii="Lato" w:hAnsi="Lato" w:cs="Calibri"/>
                <w:b/>
              </w:rPr>
              <w:t xml:space="preserve">Magistrada Anel Bañuelos Meneses, </w:t>
            </w:r>
            <w:proofErr w:type="gramStart"/>
            <w:r w:rsidRPr="002021C5">
              <w:rPr>
                <w:rFonts w:ascii="Lato" w:hAnsi="Lato" w:cs="Calibri"/>
                <w:b/>
              </w:rPr>
              <w:t>Presidenta</w:t>
            </w:r>
            <w:proofErr w:type="gramEnd"/>
            <w:r w:rsidRPr="002021C5">
              <w:rPr>
                <w:rFonts w:ascii="Lato" w:hAnsi="Lato" w:cs="Calibri"/>
                <w:b/>
              </w:rPr>
              <w:t xml:space="preserve"> del Consejo de la Judicatura del Estado de Tlaxcala.  - - - -  - - - - - - - - - - </w:t>
            </w:r>
          </w:p>
        </w:tc>
        <w:tc>
          <w:tcPr>
            <w:tcW w:w="1842" w:type="dxa"/>
            <w:hideMark/>
          </w:tcPr>
          <w:p w14:paraId="3C6A459F" w14:textId="1D135D74" w:rsidR="009470F0" w:rsidRPr="002021C5" w:rsidRDefault="00811873" w:rsidP="002021C5">
            <w:pPr>
              <w:tabs>
                <w:tab w:val="left" w:pos="5387"/>
              </w:tabs>
              <w:spacing w:after="0" w:line="480" w:lineRule="auto"/>
              <w:jc w:val="both"/>
              <w:rPr>
                <w:rFonts w:ascii="Lato" w:hAnsi="Lato" w:cs="Calibri"/>
                <w:b/>
              </w:rPr>
            </w:pPr>
            <w:r w:rsidRPr="002021C5">
              <w:rPr>
                <w:rFonts w:ascii="Lato" w:hAnsi="Lato" w:cs="Calibri"/>
                <w:b/>
              </w:rPr>
              <w:t xml:space="preserve">- - - - - - - - - - - </w:t>
            </w:r>
            <w:proofErr w:type="gramStart"/>
            <w:r w:rsidRPr="002021C5">
              <w:rPr>
                <w:rFonts w:ascii="Lato" w:hAnsi="Lato" w:cs="Calibri"/>
                <w:b/>
              </w:rPr>
              <w:t xml:space="preserve">-  </w:t>
            </w:r>
            <w:r w:rsidR="009470F0" w:rsidRPr="002021C5">
              <w:rPr>
                <w:rFonts w:ascii="Lato" w:hAnsi="Lato" w:cs="Calibri"/>
                <w:b/>
              </w:rPr>
              <w:t>Presente</w:t>
            </w:r>
            <w:proofErr w:type="gramEnd"/>
            <w:r w:rsidR="009470F0" w:rsidRPr="002021C5">
              <w:rPr>
                <w:rFonts w:ascii="Lato" w:hAnsi="Lato" w:cs="Calibri"/>
                <w:b/>
              </w:rPr>
              <w:t xml:space="preserve"> - - - - </w:t>
            </w:r>
            <w:r w:rsidR="009D52AB" w:rsidRPr="002021C5">
              <w:rPr>
                <w:rFonts w:ascii="Lato" w:hAnsi="Lato" w:cs="Calibri"/>
                <w:b/>
              </w:rPr>
              <w:t xml:space="preserve">- </w:t>
            </w:r>
          </w:p>
        </w:tc>
      </w:tr>
      <w:tr w:rsidR="002021C5" w:rsidRPr="002021C5" w14:paraId="15F4F5FE" w14:textId="77777777" w:rsidTr="00545540">
        <w:tc>
          <w:tcPr>
            <w:tcW w:w="6096" w:type="dxa"/>
            <w:hideMark/>
          </w:tcPr>
          <w:p w14:paraId="46D3DF25" w14:textId="559FF9EA" w:rsidR="009470F0" w:rsidRPr="002021C5" w:rsidRDefault="009413B9" w:rsidP="002021C5">
            <w:pPr>
              <w:tabs>
                <w:tab w:val="left" w:pos="5387"/>
              </w:tabs>
              <w:spacing w:line="480" w:lineRule="auto"/>
              <w:jc w:val="both"/>
              <w:rPr>
                <w:rFonts w:ascii="Lato" w:hAnsi="Lato" w:cs="Calibri"/>
                <w:b/>
              </w:rPr>
            </w:pPr>
            <w:r w:rsidRPr="002021C5">
              <w:rPr>
                <w:rFonts w:ascii="Lato" w:hAnsi="Lato" w:cs="Calibri"/>
                <w:b/>
              </w:rPr>
              <w:t xml:space="preserve">Maestro </w:t>
            </w:r>
            <w:r w:rsidR="00FB2AF9" w:rsidRPr="002021C5">
              <w:rPr>
                <w:rFonts w:ascii="Lato" w:hAnsi="Lato" w:cs="Calibri"/>
                <w:b/>
              </w:rPr>
              <w:t xml:space="preserve">Germán Mendoza </w:t>
            </w:r>
            <w:proofErr w:type="spellStart"/>
            <w:r w:rsidR="00FB2AF9" w:rsidRPr="002021C5">
              <w:rPr>
                <w:rFonts w:ascii="Lato" w:hAnsi="Lato" w:cs="Calibri"/>
                <w:b/>
              </w:rPr>
              <w:t>Papalotzi</w:t>
            </w:r>
            <w:proofErr w:type="spellEnd"/>
            <w:r w:rsidR="009470F0" w:rsidRPr="002021C5">
              <w:rPr>
                <w:rFonts w:ascii="Lato" w:hAnsi="Lato" w:cs="Calibri"/>
                <w:b/>
              </w:rPr>
              <w:t xml:space="preserve">, integrante del Consejo de la Judicatura del Estado de Tlaxcala.  - - - - - - - - - </w:t>
            </w:r>
            <w:r w:rsidR="00E10315" w:rsidRPr="002021C5">
              <w:rPr>
                <w:rFonts w:ascii="Lato" w:hAnsi="Lato" w:cs="Calibri"/>
                <w:b/>
              </w:rPr>
              <w:t xml:space="preserve">- - - - - - </w:t>
            </w:r>
          </w:p>
        </w:tc>
        <w:tc>
          <w:tcPr>
            <w:tcW w:w="1842" w:type="dxa"/>
            <w:hideMark/>
          </w:tcPr>
          <w:p w14:paraId="4924704C" w14:textId="754379EB" w:rsidR="009470F0" w:rsidRPr="002021C5" w:rsidRDefault="00811873" w:rsidP="002021C5">
            <w:pPr>
              <w:tabs>
                <w:tab w:val="left" w:pos="5387"/>
              </w:tabs>
              <w:spacing w:after="0" w:line="480" w:lineRule="auto"/>
              <w:ind w:left="36"/>
              <w:jc w:val="both"/>
              <w:rPr>
                <w:rFonts w:ascii="Lato" w:hAnsi="Lato" w:cs="Calibri"/>
                <w:b/>
              </w:rPr>
            </w:pPr>
            <w:r w:rsidRPr="002021C5">
              <w:rPr>
                <w:rFonts w:ascii="Lato" w:hAnsi="Lato" w:cs="Calibri"/>
                <w:b/>
              </w:rPr>
              <w:t>- - - - - - - - - - - -</w:t>
            </w:r>
            <w:r w:rsidR="009470F0" w:rsidRPr="002021C5">
              <w:rPr>
                <w:rFonts w:ascii="Lato" w:hAnsi="Lato" w:cs="Calibri"/>
                <w:b/>
              </w:rPr>
              <w:t xml:space="preserve">Presente - - - - - </w:t>
            </w:r>
          </w:p>
        </w:tc>
      </w:tr>
      <w:tr w:rsidR="002021C5" w:rsidRPr="002021C5" w14:paraId="3C563685" w14:textId="77777777" w:rsidTr="00545540">
        <w:tc>
          <w:tcPr>
            <w:tcW w:w="6096" w:type="dxa"/>
            <w:hideMark/>
          </w:tcPr>
          <w:p w14:paraId="718DD7B4" w14:textId="77777777" w:rsidR="009470F0" w:rsidRPr="002021C5" w:rsidRDefault="009470F0" w:rsidP="002021C5">
            <w:pPr>
              <w:tabs>
                <w:tab w:val="left" w:pos="5387"/>
              </w:tabs>
              <w:spacing w:line="480" w:lineRule="auto"/>
              <w:jc w:val="both"/>
              <w:rPr>
                <w:rFonts w:ascii="Lato" w:hAnsi="Lato" w:cs="Calibri"/>
                <w:b/>
              </w:rPr>
            </w:pPr>
            <w:r w:rsidRPr="002021C5">
              <w:rPr>
                <w:rFonts w:ascii="Lato" w:hAnsi="Lato" w:cs="Calibri"/>
                <w:b/>
              </w:rPr>
              <w:t xml:space="preserve">Licenciada Violeta Fernández Vázquez, integrante del Consejo de la Judicatura del Estado de Tlaxcala.  - - - - - - - - - </w:t>
            </w:r>
          </w:p>
        </w:tc>
        <w:tc>
          <w:tcPr>
            <w:tcW w:w="1842" w:type="dxa"/>
            <w:hideMark/>
          </w:tcPr>
          <w:p w14:paraId="69990AB3" w14:textId="1738A0D3" w:rsidR="009470F0" w:rsidRPr="002021C5" w:rsidRDefault="009470F0" w:rsidP="002021C5">
            <w:pPr>
              <w:tabs>
                <w:tab w:val="left" w:pos="5387"/>
              </w:tabs>
              <w:spacing w:after="0" w:line="480" w:lineRule="auto"/>
              <w:ind w:left="36"/>
              <w:jc w:val="both"/>
              <w:rPr>
                <w:rFonts w:ascii="Lato" w:hAnsi="Lato" w:cs="Calibri"/>
                <w:b/>
              </w:rPr>
            </w:pPr>
            <w:r w:rsidRPr="002021C5">
              <w:rPr>
                <w:rFonts w:ascii="Lato" w:hAnsi="Lato" w:cs="Calibri"/>
                <w:b/>
              </w:rPr>
              <w:t>- - - - - - - - - - - -</w:t>
            </w:r>
          </w:p>
          <w:p w14:paraId="2F3C6E0A" w14:textId="77777777" w:rsidR="009470F0" w:rsidRPr="002021C5" w:rsidRDefault="009470F0" w:rsidP="002021C5">
            <w:pPr>
              <w:tabs>
                <w:tab w:val="left" w:pos="5387"/>
              </w:tabs>
              <w:spacing w:line="480" w:lineRule="auto"/>
              <w:ind w:left="36"/>
              <w:jc w:val="both"/>
              <w:rPr>
                <w:rFonts w:ascii="Lato" w:hAnsi="Lato" w:cs="Calibri"/>
                <w:b/>
              </w:rPr>
            </w:pPr>
            <w:r w:rsidRPr="002021C5">
              <w:rPr>
                <w:rFonts w:ascii="Lato" w:hAnsi="Lato" w:cs="Calibri"/>
                <w:b/>
              </w:rPr>
              <w:t xml:space="preserve">Presente - - - - - </w:t>
            </w:r>
          </w:p>
        </w:tc>
      </w:tr>
      <w:tr w:rsidR="002021C5" w:rsidRPr="002021C5" w14:paraId="012CB99D" w14:textId="77777777" w:rsidTr="00545540">
        <w:tc>
          <w:tcPr>
            <w:tcW w:w="6096" w:type="dxa"/>
          </w:tcPr>
          <w:p w14:paraId="527671B2" w14:textId="36C46535" w:rsidR="009470F0" w:rsidRPr="002021C5" w:rsidRDefault="00E10315" w:rsidP="002021C5">
            <w:pPr>
              <w:tabs>
                <w:tab w:val="left" w:pos="5387"/>
              </w:tabs>
              <w:spacing w:line="480" w:lineRule="auto"/>
              <w:jc w:val="both"/>
              <w:rPr>
                <w:rFonts w:ascii="Lato" w:hAnsi="Lato" w:cs="Calibri"/>
                <w:b/>
              </w:rPr>
            </w:pPr>
            <w:r w:rsidRPr="002021C5">
              <w:rPr>
                <w:rFonts w:ascii="Lato" w:hAnsi="Lato" w:cs="Calibri"/>
                <w:b/>
              </w:rPr>
              <w:lastRenderedPageBreak/>
              <w:t xml:space="preserve">Licenciada </w:t>
            </w:r>
            <w:r w:rsidR="009470F0" w:rsidRPr="002021C5">
              <w:rPr>
                <w:rFonts w:ascii="Lato" w:hAnsi="Lato" w:cs="Calibri"/>
                <w:b/>
              </w:rPr>
              <w:t xml:space="preserve">Alejandra </w:t>
            </w:r>
            <w:proofErr w:type="spellStart"/>
            <w:r w:rsidRPr="002021C5">
              <w:rPr>
                <w:rFonts w:ascii="Lato" w:hAnsi="Lato" w:cs="Calibri"/>
                <w:b/>
              </w:rPr>
              <w:t>C</w:t>
            </w:r>
            <w:r w:rsidR="00BB518F" w:rsidRPr="002021C5">
              <w:rPr>
                <w:rFonts w:ascii="Lato" w:hAnsi="Lato" w:cs="Calibri"/>
                <w:b/>
              </w:rPr>
              <w:t>óse</w:t>
            </w:r>
            <w:r w:rsidRPr="002021C5">
              <w:rPr>
                <w:rFonts w:ascii="Lato" w:hAnsi="Lato" w:cs="Calibri"/>
                <w:b/>
              </w:rPr>
              <w:t>tl</w:t>
            </w:r>
            <w:proofErr w:type="spellEnd"/>
            <w:r w:rsidRPr="002021C5">
              <w:rPr>
                <w:rFonts w:ascii="Lato" w:hAnsi="Lato" w:cs="Calibri"/>
                <w:b/>
              </w:rPr>
              <w:t xml:space="preserve"> Flores</w:t>
            </w:r>
            <w:r w:rsidR="009470F0" w:rsidRPr="002021C5">
              <w:rPr>
                <w:rFonts w:ascii="Lato" w:hAnsi="Lato" w:cs="Calibri"/>
                <w:b/>
              </w:rPr>
              <w:t>, integrante del Consejo de la Judicatura del Estado de Tlaxcala. - - - - - - - - - -</w:t>
            </w:r>
            <w:r w:rsidRPr="002021C5">
              <w:rPr>
                <w:rFonts w:ascii="Lato" w:hAnsi="Lato" w:cs="Calibri"/>
                <w:b/>
              </w:rPr>
              <w:t xml:space="preserve"> - - - - - - -</w:t>
            </w:r>
          </w:p>
        </w:tc>
        <w:tc>
          <w:tcPr>
            <w:tcW w:w="1842" w:type="dxa"/>
          </w:tcPr>
          <w:p w14:paraId="24F48A4A" w14:textId="78ED0226" w:rsidR="009470F0" w:rsidRPr="002021C5" w:rsidRDefault="009470F0" w:rsidP="002021C5">
            <w:pPr>
              <w:tabs>
                <w:tab w:val="left" w:pos="5387"/>
              </w:tabs>
              <w:spacing w:after="0" w:line="480" w:lineRule="auto"/>
              <w:ind w:left="36"/>
              <w:jc w:val="both"/>
              <w:rPr>
                <w:rFonts w:ascii="Lato" w:hAnsi="Lato" w:cs="Calibri"/>
                <w:b/>
              </w:rPr>
            </w:pPr>
            <w:r w:rsidRPr="002021C5">
              <w:rPr>
                <w:rFonts w:ascii="Lato" w:hAnsi="Lato" w:cs="Calibri"/>
                <w:b/>
              </w:rPr>
              <w:t xml:space="preserve">- - - - - - - - - - - - </w:t>
            </w:r>
          </w:p>
          <w:p w14:paraId="5469FD71" w14:textId="77777777" w:rsidR="009470F0" w:rsidRPr="002021C5" w:rsidRDefault="009470F0" w:rsidP="002021C5">
            <w:pPr>
              <w:tabs>
                <w:tab w:val="left" w:pos="5387"/>
              </w:tabs>
              <w:spacing w:after="0" w:line="480" w:lineRule="auto"/>
              <w:ind w:left="36"/>
              <w:jc w:val="both"/>
              <w:rPr>
                <w:rFonts w:ascii="Lato" w:hAnsi="Lato" w:cs="Calibri"/>
                <w:b/>
              </w:rPr>
            </w:pPr>
            <w:r w:rsidRPr="002021C5">
              <w:rPr>
                <w:rFonts w:ascii="Lato" w:hAnsi="Lato" w:cs="Calibri"/>
                <w:b/>
              </w:rPr>
              <w:t xml:space="preserve">Presente- - - - - -  </w:t>
            </w:r>
          </w:p>
        </w:tc>
      </w:tr>
      <w:tr w:rsidR="00573DFF" w:rsidRPr="002021C5" w14:paraId="4C542908" w14:textId="77777777" w:rsidTr="00545540">
        <w:tc>
          <w:tcPr>
            <w:tcW w:w="6096" w:type="dxa"/>
          </w:tcPr>
          <w:p w14:paraId="2BD95C2E" w14:textId="022FF2CA" w:rsidR="009470F0" w:rsidRPr="002021C5" w:rsidRDefault="009470F0" w:rsidP="002021C5">
            <w:pPr>
              <w:tabs>
                <w:tab w:val="left" w:pos="5387"/>
              </w:tabs>
              <w:spacing w:after="120" w:line="480" w:lineRule="auto"/>
              <w:jc w:val="both"/>
              <w:rPr>
                <w:rFonts w:ascii="Lato" w:hAnsi="Lato" w:cs="Calibri"/>
                <w:b/>
              </w:rPr>
            </w:pPr>
            <w:r w:rsidRPr="002021C5">
              <w:rPr>
                <w:rFonts w:ascii="Lato" w:hAnsi="Lato" w:cs="Calibri"/>
                <w:b/>
              </w:rPr>
              <w:t xml:space="preserve">Licenciado Rey David González </w:t>
            </w:r>
            <w:proofErr w:type="spellStart"/>
            <w:r w:rsidRPr="002021C5">
              <w:rPr>
                <w:rFonts w:ascii="Lato" w:hAnsi="Lato" w:cs="Calibri"/>
                <w:b/>
              </w:rPr>
              <w:t>González</w:t>
            </w:r>
            <w:proofErr w:type="spellEnd"/>
            <w:r w:rsidRPr="002021C5">
              <w:rPr>
                <w:rFonts w:ascii="Lato" w:hAnsi="Lato" w:cs="Calibri"/>
                <w:b/>
              </w:rPr>
              <w:t>, integrante del Consejo de la Judicatura del Estado de Tlaxcala. - - - - - - - - -</w:t>
            </w:r>
          </w:p>
        </w:tc>
        <w:tc>
          <w:tcPr>
            <w:tcW w:w="1842" w:type="dxa"/>
          </w:tcPr>
          <w:p w14:paraId="4CB227A1" w14:textId="1E8D003D" w:rsidR="009470F0" w:rsidRPr="002021C5" w:rsidRDefault="009470F0" w:rsidP="002021C5">
            <w:pPr>
              <w:tabs>
                <w:tab w:val="left" w:pos="5387"/>
              </w:tabs>
              <w:spacing w:after="0" w:line="480" w:lineRule="auto"/>
              <w:ind w:left="36"/>
              <w:jc w:val="both"/>
              <w:rPr>
                <w:rFonts w:ascii="Lato" w:hAnsi="Lato" w:cs="Calibri"/>
                <w:b/>
              </w:rPr>
            </w:pPr>
            <w:r w:rsidRPr="002021C5">
              <w:rPr>
                <w:rFonts w:ascii="Lato" w:hAnsi="Lato" w:cs="Calibri"/>
                <w:b/>
              </w:rPr>
              <w:t xml:space="preserve">- - - - - - - - - - - - </w:t>
            </w:r>
          </w:p>
          <w:p w14:paraId="69A72570" w14:textId="081C4A40" w:rsidR="009470F0" w:rsidRPr="002021C5" w:rsidRDefault="00ED185C" w:rsidP="002021C5">
            <w:pPr>
              <w:tabs>
                <w:tab w:val="left" w:pos="5387"/>
              </w:tabs>
              <w:spacing w:after="0" w:line="480" w:lineRule="auto"/>
              <w:ind w:left="36"/>
              <w:jc w:val="both"/>
              <w:rPr>
                <w:rFonts w:ascii="Lato" w:hAnsi="Lato" w:cs="Calibri"/>
                <w:b/>
              </w:rPr>
            </w:pPr>
            <w:proofErr w:type="gramStart"/>
            <w:r w:rsidRPr="002021C5">
              <w:rPr>
                <w:rFonts w:ascii="Lato" w:hAnsi="Lato" w:cs="Calibri"/>
                <w:b/>
              </w:rPr>
              <w:t>Presente</w:t>
            </w:r>
            <w:r w:rsidR="00E10315" w:rsidRPr="002021C5">
              <w:rPr>
                <w:rFonts w:ascii="Lato" w:hAnsi="Lato" w:cs="Calibri"/>
                <w:b/>
              </w:rPr>
              <w:t xml:space="preserve"> </w:t>
            </w:r>
            <w:r w:rsidR="009470F0" w:rsidRPr="002021C5">
              <w:rPr>
                <w:rFonts w:ascii="Lato" w:hAnsi="Lato" w:cs="Calibri"/>
                <w:b/>
              </w:rPr>
              <w:t xml:space="preserve"> -</w:t>
            </w:r>
            <w:proofErr w:type="gramEnd"/>
            <w:r w:rsidR="009470F0" w:rsidRPr="002021C5">
              <w:rPr>
                <w:rFonts w:ascii="Lato" w:hAnsi="Lato" w:cs="Calibri"/>
                <w:b/>
              </w:rPr>
              <w:t xml:space="preserve"> - - --</w:t>
            </w:r>
          </w:p>
        </w:tc>
      </w:tr>
    </w:tbl>
    <w:p w14:paraId="0F8503D1" w14:textId="77777777" w:rsidR="009470F0" w:rsidRPr="002021C5" w:rsidRDefault="009470F0" w:rsidP="002021C5">
      <w:pPr>
        <w:spacing w:after="0" w:line="480" w:lineRule="auto"/>
        <w:jc w:val="both"/>
        <w:rPr>
          <w:rFonts w:ascii="Lato" w:hAnsi="Lato" w:cstheme="minorHAnsi"/>
          <w:b/>
        </w:rPr>
      </w:pPr>
    </w:p>
    <w:p w14:paraId="7CF02F21" w14:textId="4CA81C95" w:rsidR="009470F0" w:rsidRPr="002021C5" w:rsidRDefault="009470F0" w:rsidP="002021C5">
      <w:pPr>
        <w:spacing w:after="0" w:line="480" w:lineRule="auto"/>
        <w:jc w:val="both"/>
        <w:rPr>
          <w:rFonts w:ascii="Lato" w:hAnsi="Lato" w:cstheme="minorHAnsi"/>
        </w:rPr>
      </w:pPr>
      <w:r w:rsidRPr="002021C5">
        <w:rPr>
          <w:rFonts w:ascii="Lato" w:hAnsi="Lato" w:cstheme="minorHAnsi"/>
          <w:b/>
        </w:rPr>
        <w:t xml:space="preserve">En uso de la palabra, la </w:t>
      </w:r>
      <w:proofErr w:type="gramStart"/>
      <w:r w:rsidRPr="002021C5">
        <w:rPr>
          <w:rFonts w:ascii="Lato" w:hAnsi="Lato" w:cstheme="minorHAnsi"/>
          <w:b/>
        </w:rPr>
        <w:t>Secretaria Ejecutiva</w:t>
      </w:r>
      <w:proofErr w:type="gramEnd"/>
      <w:r w:rsidRPr="002021C5">
        <w:rPr>
          <w:rFonts w:ascii="Lato" w:hAnsi="Lato" w:cstheme="minorHAnsi"/>
          <w:b/>
        </w:rPr>
        <w:t xml:space="preserve"> dijo</w:t>
      </w:r>
      <w:r w:rsidRPr="002021C5">
        <w:rPr>
          <w:rFonts w:ascii="Lato" w:hAnsi="Lato" w:cstheme="minorHAnsi"/>
        </w:rPr>
        <w:t>:</w:t>
      </w:r>
      <w:r w:rsidR="00E10315" w:rsidRPr="002021C5">
        <w:rPr>
          <w:rFonts w:ascii="Lato" w:hAnsi="Lato" w:cstheme="minorHAnsi"/>
        </w:rPr>
        <w:t xml:space="preserve"> </w:t>
      </w:r>
      <w:r w:rsidRPr="002021C5">
        <w:rPr>
          <w:rFonts w:ascii="Lato" w:hAnsi="Lato" w:cstheme="minorHAnsi"/>
        </w:rPr>
        <w:t xml:space="preserve">informo </w:t>
      </w:r>
      <w:r w:rsidR="00ED185C" w:rsidRPr="002021C5">
        <w:rPr>
          <w:rFonts w:ascii="Lato" w:hAnsi="Lato" w:cstheme="minorHAnsi"/>
        </w:rPr>
        <w:t xml:space="preserve">Magistrada </w:t>
      </w:r>
      <w:r w:rsidRPr="002021C5">
        <w:rPr>
          <w:rFonts w:ascii="Lato" w:hAnsi="Lato" w:cstheme="minorHAnsi"/>
        </w:rPr>
        <w:t xml:space="preserve">Presidenta que existe quórum legal para sesionar el día de hoy por encontrarse presentes </w:t>
      </w:r>
      <w:r w:rsidR="00F3112F" w:rsidRPr="002021C5">
        <w:rPr>
          <w:rFonts w:ascii="Lato" w:hAnsi="Lato" w:cstheme="minorHAnsi"/>
        </w:rPr>
        <w:t>c</w:t>
      </w:r>
      <w:r w:rsidR="00B34578" w:rsidRPr="002021C5">
        <w:rPr>
          <w:rFonts w:ascii="Lato" w:hAnsi="Lato" w:cstheme="minorHAnsi"/>
        </w:rPr>
        <w:t>inco</w:t>
      </w:r>
      <w:r w:rsidRPr="002021C5">
        <w:rPr>
          <w:rFonts w:ascii="Lato" w:hAnsi="Lato" w:cstheme="minorHAnsi"/>
        </w:rPr>
        <w:t xml:space="preserve"> integrantes de este Consejo; lo anterior, en términos del artículo 67, segundo párrafo, de la Ley Orgánica del Poder Judicial del Estado. </w:t>
      </w:r>
    </w:p>
    <w:p w14:paraId="17EF4D6A" w14:textId="1B73B517" w:rsidR="009470F0" w:rsidRPr="002021C5" w:rsidRDefault="009470F0" w:rsidP="002021C5">
      <w:pPr>
        <w:spacing w:after="0" w:line="480" w:lineRule="auto"/>
        <w:jc w:val="both"/>
        <w:rPr>
          <w:rFonts w:ascii="Lato" w:hAnsi="Lato" w:cstheme="minorHAnsi"/>
          <w:b/>
          <w:u w:val="single"/>
        </w:rPr>
      </w:pPr>
      <w:r w:rsidRPr="002021C5">
        <w:rPr>
          <w:rFonts w:ascii="Lato" w:hAnsi="Lato" w:cstheme="minorHAnsi"/>
          <w:b/>
        </w:rPr>
        <w:t xml:space="preserve">En uso de la palabra, la Magistrada Presidenta dijo: </w:t>
      </w:r>
      <w:r w:rsidRPr="002021C5">
        <w:rPr>
          <w:rFonts w:ascii="Lato" w:hAnsi="Lato" w:cstheme="minorHAnsi"/>
        </w:rPr>
        <w:t>en razón de existir quórum legal, declaro abierta la presente sesión para que todos los acuerdos que se dicten,</w:t>
      </w:r>
      <w:r w:rsidR="00F3112F" w:rsidRPr="002021C5">
        <w:rPr>
          <w:rFonts w:ascii="Lato" w:hAnsi="Lato" w:cstheme="minorHAnsi"/>
        </w:rPr>
        <w:t xml:space="preserve"> </w:t>
      </w:r>
      <w:r w:rsidRPr="002021C5">
        <w:rPr>
          <w:rFonts w:ascii="Lato" w:hAnsi="Lato" w:cstheme="minorHAnsi"/>
        </w:rPr>
        <w:t>tengan la validez que en derecho les corresponde</w:t>
      </w:r>
      <w:r w:rsidR="00997BE7" w:rsidRPr="002021C5">
        <w:rPr>
          <w:rFonts w:ascii="Lato" w:hAnsi="Lato" w:cstheme="minorHAnsi"/>
        </w:rPr>
        <w:t>,</w:t>
      </w:r>
      <w:r w:rsidR="00C27164" w:rsidRPr="002021C5">
        <w:rPr>
          <w:rFonts w:ascii="Lato" w:hAnsi="Lato" w:cstheme="minorHAnsi"/>
        </w:rPr>
        <w:t xml:space="preserve"> </w:t>
      </w:r>
      <w:r w:rsidR="00997BE7" w:rsidRPr="002021C5">
        <w:rPr>
          <w:rFonts w:ascii="Lato" w:hAnsi="Lato" w:cstheme="minorHAnsi"/>
        </w:rPr>
        <w:t>p</w:t>
      </w:r>
      <w:r w:rsidR="000904FE" w:rsidRPr="002021C5">
        <w:rPr>
          <w:rFonts w:ascii="Lato" w:hAnsi="Lato" w:cstheme="minorHAnsi"/>
          <w:bCs/>
        </w:rPr>
        <w:t>ara continuar, s</w:t>
      </w:r>
      <w:r w:rsidRPr="002021C5">
        <w:rPr>
          <w:rFonts w:ascii="Lato" w:hAnsi="Lato" w:cstheme="minorHAnsi"/>
        </w:rPr>
        <w:t>ometo a consideración el orden del día de la convocatoria que les fue entregada</w:t>
      </w:r>
      <w:r w:rsidR="004E6225" w:rsidRPr="002021C5">
        <w:rPr>
          <w:rFonts w:ascii="Lato" w:hAnsi="Lato" w:cstheme="minorHAnsi"/>
        </w:rPr>
        <w:t xml:space="preserve">, así como </w:t>
      </w:r>
      <w:proofErr w:type="spellStart"/>
      <w:r w:rsidR="004E6225" w:rsidRPr="002021C5">
        <w:rPr>
          <w:rFonts w:ascii="Lato" w:hAnsi="Lato" w:cstheme="minorHAnsi"/>
        </w:rPr>
        <w:t>adendar</w:t>
      </w:r>
      <w:proofErr w:type="spellEnd"/>
      <w:r w:rsidR="004E6225" w:rsidRPr="002021C5">
        <w:rPr>
          <w:rFonts w:ascii="Lato" w:hAnsi="Lato" w:cstheme="minorHAnsi"/>
        </w:rPr>
        <w:t xml:space="preserve"> los oficio número: PTSJ/1318/2024</w:t>
      </w:r>
      <w:r w:rsidR="00A10C96" w:rsidRPr="002021C5">
        <w:rPr>
          <w:rFonts w:ascii="Lato" w:hAnsi="Lato" w:cstheme="minorHAnsi"/>
          <w:bCs/>
          <w:bdr w:val="none" w:sz="0" w:space="0" w:color="auto" w:frame="1"/>
        </w:rPr>
        <w:t xml:space="preserve">, </w:t>
      </w:r>
      <w:r w:rsidR="000B67EC" w:rsidRPr="002021C5">
        <w:rPr>
          <w:rFonts w:ascii="Lato" w:hAnsi="Lato" w:cstheme="minorHAnsi"/>
        </w:rPr>
        <w:t>signado por la suscrita en mi</w:t>
      </w:r>
      <w:r w:rsidR="004E6225" w:rsidRPr="002021C5">
        <w:rPr>
          <w:rFonts w:ascii="Lato" w:hAnsi="Lato" w:cstheme="minorHAnsi"/>
        </w:rPr>
        <w:t xml:space="preserve"> carácter de Presidenta del Tribunal Superior de Justicia y del Consejo de la Judicatura del Estado</w:t>
      </w:r>
      <w:r w:rsidR="00907BBA" w:rsidRPr="002021C5">
        <w:rPr>
          <w:rFonts w:ascii="Lato" w:hAnsi="Lato" w:cstheme="minorHAnsi"/>
        </w:rPr>
        <w:t>,</w:t>
      </w:r>
      <w:r w:rsidR="004E6225" w:rsidRPr="002021C5">
        <w:rPr>
          <w:rFonts w:ascii="Lato" w:hAnsi="Lato" w:cstheme="minorHAnsi"/>
        </w:rPr>
        <w:t xml:space="preserve"> CJET/CACF/35/2024, de la Consejera Alejandra </w:t>
      </w:r>
      <w:proofErr w:type="spellStart"/>
      <w:r w:rsidR="004E6225" w:rsidRPr="002021C5">
        <w:rPr>
          <w:rFonts w:ascii="Lato" w:hAnsi="Lato" w:cstheme="minorHAnsi"/>
        </w:rPr>
        <w:t>Cósetl</w:t>
      </w:r>
      <w:proofErr w:type="spellEnd"/>
      <w:r w:rsidR="004E6225" w:rsidRPr="002021C5">
        <w:rPr>
          <w:rFonts w:ascii="Lato" w:hAnsi="Lato" w:cstheme="minorHAnsi"/>
        </w:rPr>
        <w:t xml:space="preserve"> Flores</w:t>
      </w:r>
      <w:r w:rsidR="00FC1019" w:rsidRPr="002021C5">
        <w:rPr>
          <w:rFonts w:ascii="Lato" w:hAnsi="Lato" w:cstheme="minorHAnsi"/>
        </w:rPr>
        <w:t xml:space="preserve">; </w:t>
      </w:r>
      <w:r w:rsidR="000B67EC" w:rsidRPr="002021C5">
        <w:rPr>
          <w:rFonts w:ascii="Lato" w:hAnsi="Lato" w:cstheme="minorHAnsi"/>
        </w:rPr>
        <w:t xml:space="preserve">escrito presentado por </w:t>
      </w:r>
      <w:r w:rsidR="004E6225" w:rsidRPr="002021C5">
        <w:rPr>
          <w:rFonts w:ascii="Lato" w:hAnsi="Lato" w:cstheme="minorHAnsi"/>
        </w:rPr>
        <w:t>José Juan Ortega Trejo</w:t>
      </w:r>
      <w:r w:rsidR="00C27164" w:rsidRPr="002021C5">
        <w:rPr>
          <w:rFonts w:ascii="Lato" w:hAnsi="Lato" w:cstheme="minorHAnsi"/>
        </w:rPr>
        <w:t xml:space="preserve"> y </w:t>
      </w:r>
      <w:r w:rsidR="00FC1019" w:rsidRPr="002021C5">
        <w:rPr>
          <w:rFonts w:ascii="Lato" w:hAnsi="Lato" w:cstheme="minorHAnsi"/>
        </w:rPr>
        <w:t xml:space="preserve"> </w:t>
      </w:r>
      <w:r w:rsidR="00FC1019" w:rsidRPr="002021C5">
        <w:rPr>
          <w:rFonts w:ascii="Lato" w:hAnsi="Lato" w:cstheme="minorHAnsi"/>
          <w:bCs/>
          <w:bdr w:val="none" w:sz="0" w:space="0" w:color="auto" w:frame="1"/>
        </w:rPr>
        <w:t>CJET/CA/126/2024, de la Consejera Violeta Fernández Vázquez.</w:t>
      </w:r>
      <w:r w:rsidR="002170DD" w:rsidRPr="002021C5">
        <w:rPr>
          <w:rFonts w:ascii="Lato" w:hAnsi="Lato" w:cstheme="minorHAnsi"/>
          <w:bCs/>
          <w:bdr w:val="none" w:sz="0" w:space="0" w:color="auto" w:frame="1"/>
        </w:rPr>
        <w:t xml:space="preserve"> </w:t>
      </w:r>
      <w:r w:rsidR="002170DD" w:rsidRPr="002021C5">
        <w:rPr>
          <w:rFonts w:ascii="Lato" w:hAnsi="Lato" w:cstheme="minorHAnsi"/>
          <w:b/>
          <w:u w:val="single"/>
          <w:bdr w:val="none" w:sz="0" w:space="0" w:color="auto" w:frame="1"/>
        </w:rPr>
        <w:t>APROBADO POR UNANIMIDAD DE VOTOS.</w:t>
      </w:r>
    </w:p>
    <w:bookmarkEnd w:id="4"/>
    <w:p w14:paraId="0267D3F5" w14:textId="5181FBEA" w:rsidR="001E5C07" w:rsidRPr="002021C5" w:rsidRDefault="00170F58" w:rsidP="002021C5">
      <w:pPr>
        <w:spacing w:after="0" w:line="480" w:lineRule="auto"/>
        <w:ind w:firstLine="708"/>
        <w:jc w:val="both"/>
        <w:rPr>
          <w:rFonts w:ascii="Lato" w:hAnsi="Lato"/>
          <w:b/>
          <w:bCs/>
        </w:rPr>
      </w:pPr>
      <w:r w:rsidRPr="002021C5">
        <w:rPr>
          <w:rFonts w:ascii="Lato" w:hAnsi="Lato"/>
          <w:b/>
          <w:bCs/>
        </w:rPr>
        <w:t>ACUERDO II/</w:t>
      </w:r>
      <w:r w:rsidR="001E5C07" w:rsidRPr="002021C5">
        <w:rPr>
          <w:rFonts w:ascii="Lato" w:hAnsi="Lato"/>
          <w:b/>
          <w:bCs/>
        </w:rPr>
        <w:t>90</w:t>
      </w:r>
      <w:r w:rsidRPr="002021C5">
        <w:rPr>
          <w:rFonts w:ascii="Lato" w:hAnsi="Lato"/>
          <w:b/>
          <w:bCs/>
        </w:rPr>
        <w:t>/202</w:t>
      </w:r>
      <w:r w:rsidR="009644DC" w:rsidRPr="002021C5">
        <w:rPr>
          <w:rFonts w:ascii="Lato" w:hAnsi="Lato"/>
          <w:b/>
          <w:bCs/>
        </w:rPr>
        <w:t>4</w:t>
      </w:r>
      <w:r w:rsidRPr="002021C5">
        <w:rPr>
          <w:rFonts w:ascii="Lato" w:hAnsi="Lato"/>
          <w:b/>
          <w:bCs/>
        </w:rPr>
        <w:t xml:space="preserve">. </w:t>
      </w:r>
      <w:r w:rsidR="00863544" w:rsidRPr="002021C5">
        <w:rPr>
          <w:rFonts w:ascii="Lato" w:hAnsi="Lato"/>
          <w:b/>
          <w:bCs/>
        </w:rPr>
        <w:t xml:space="preserve"> </w:t>
      </w:r>
      <w:r w:rsidR="00B7386D" w:rsidRPr="002021C5">
        <w:rPr>
          <w:rFonts w:ascii="Lato" w:hAnsi="Lato"/>
          <w:b/>
          <w:bCs/>
        </w:rPr>
        <w:t>Aprobación de</w:t>
      </w:r>
      <w:r w:rsidR="001E5C07" w:rsidRPr="002021C5">
        <w:rPr>
          <w:rFonts w:ascii="Lato" w:hAnsi="Lato"/>
          <w:b/>
          <w:bCs/>
        </w:rPr>
        <w:t>l</w:t>
      </w:r>
      <w:r w:rsidR="00B7386D" w:rsidRPr="002021C5">
        <w:rPr>
          <w:rFonts w:ascii="Lato" w:hAnsi="Lato"/>
          <w:b/>
          <w:bCs/>
        </w:rPr>
        <w:t xml:space="preserve"> acta número</w:t>
      </w:r>
      <w:r w:rsidR="00E74437" w:rsidRPr="002021C5">
        <w:rPr>
          <w:rFonts w:ascii="Lato" w:hAnsi="Lato"/>
          <w:b/>
          <w:bCs/>
        </w:rPr>
        <w:t xml:space="preserve"> </w:t>
      </w:r>
      <w:r w:rsidR="001E5C07" w:rsidRPr="002021C5">
        <w:rPr>
          <w:rFonts w:ascii="Lato" w:hAnsi="Lato"/>
          <w:b/>
          <w:bCs/>
        </w:rPr>
        <w:t>85</w:t>
      </w:r>
      <w:r w:rsidR="002C2147" w:rsidRPr="002021C5">
        <w:rPr>
          <w:rFonts w:ascii="Lato" w:hAnsi="Lato"/>
          <w:b/>
          <w:bCs/>
        </w:rPr>
        <w:t>/2024</w:t>
      </w:r>
      <w:r w:rsidR="001E5C07" w:rsidRPr="002021C5">
        <w:rPr>
          <w:rFonts w:ascii="Lato" w:hAnsi="Lato"/>
          <w:b/>
          <w:bCs/>
        </w:rPr>
        <w:t>.</w:t>
      </w:r>
      <w:r w:rsidR="002170DD" w:rsidRPr="002021C5">
        <w:rPr>
          <w:rFonts w:ascii="Lato" w:hAnsi="Lato"/>
          <w:b/>
          <w:bCs/>
        </w:rPr>
        <w:t xml:space="preserve"> - - - - - -</w:t>
      </w:r>
    </w:p>
    <w:p w14:paraId="79CBEBF3" w14:textId="35A0D66B" w:rsidR="00170F58" w:rsidRPr="002021C5" w:rsidRDefault="00B7386D" w:rsidP="002021C5">
      <w:pPr>
        <w:spacing w:after="0" w:line="480" w:lineRule="auto"/>
        <w:jc w:val="both"/>
        <w:rPr>
          <w:rFonts w:ascii="Lato" w:hAnsi="Lato"/>
          <w:b/>
          <w:bCs/>
          <w:u w:val="single"/>
        </w:rPr>
      </w:pPr>
      <w:r w:rsidRPr="002021C5">
        <w:rPr>
          <w:rFonts w:ascii="Lato" w:hAnsi="Lato"/>
        </w:rPr>
        <w:t xml:space="preserve">Dada cuenta con </w:t>
      </w:r>
      <w:r w:rsidR="00781AFA" w:rsidRPr="002021C5">
        <w:rPr>
          <w:rFonts w:ascii="Lato" w:hAnsi="Lato"/>
        </w:rPr>
        <w:t>el acta número 85/2024</w:t>
      </w:r>
      <w:r w:rsidRPr="002021C5">
        <w:rPr>
          <w:rFonts w:ascii="Lato" w:hAnsi="Lato"/>
        </w:rPr>
        <w:t>, de este Órgano Colegiado que fu</w:t>
      </w:r>
      <w:r w:rsidR="00781AFA" w:rsidRPr="002021C5">
        <w:rPr>
          <w:rFonts w:ascii="Lato" w:hAnsi="Lato"/>
        </w:rPr>
        <w:t>e</w:t>
      </w:r>
      <w:r w:rsidRPr="002021C5">
        <w:rPr>
          <w:rFonts w:ascii="Lato" w:hAnsi="Lato"/>
        </w:rPr>
        <w:t xml:space="preserve"> agregada al orden del día de la presente sesión para efectos de su revisión y aprobación</w:t>
      </w:r>
      <w:r w:rsidR="002170DD" w:rsidRPr="002021C5">
        <w:rPr>
          <w:rFonts w:ascii="Lato" w:hAnsi="Lato"/>
        </w:rPr>
        <w:t>; a</w:t>
      </w:r>
      <w:r w:rsidRPr="002021C5">
        <w:rPr>
          <w:rFonts w:ascii="Lato" w:hAnsi="Lato"/>
        </w:rPr>
        <w:t xml:space="preserve">l respecto, en términos del artículo 18, fracción IV, del Reglamento del Consejo de la Judicatura del Estado, se aprueba </w:t>
      </w:r>
      <w:r w:rsidR="00781AFA" w:rsidRPr="002021C5">
        <w:rPr>
          <w:rFonts w:ascii="Lato" w:hAnsi="Lato"/>
        </w:rPr>
        <w:t>e</w:t>
      </w:r>
      <w:r w:rsidRPr="002021C5">
        <w:rPr>
          <w:rFonts w:ascii="Lato" w:hAnsi="Lato"/>
        </w:rPr>
        <w:t>l acta número</w:t>
      </w:r>
      <w:r w:rsidR="00B34578" w:rsidRPr="002021C5">
        <w:rPr>
          <w:rFonts w:ascii="Lato" w:hAnsi="Lato"/>
        </w:rPr>
        <w:t xml:space="preserve"> 85/2</w:t>
      </w:r>
      <w:r w:rsidR="002C2147" w:rsidRPr="002021C5">
        <w:rPr>
          <w:rFonts w:ascii="Lato" w:hAnsi="Lato"/>
        </w:rPr>
        <w:t xml:space="preserve">024 </w:t>
      </w:r>
      <w:r w:rsidRPr="002021C5">
        <w:rPr>
          <w:rFonts w:ascii="Lato" w:hAnsi="Lato"/>
        </w:rPr>
        <w:t>de este Órgano Colegiado</w:t>
      </w:r>
      <w:r w:rsidRPr="002021C5">
        <w:rPr>
          <w:rFonts w:ascii="Lato" w:hAnsi="Lato" w:cstheme="minorHAnsi"/>
          <w:b/>
          <w:bCs/>
          <w:noProof/>
        </w:rPr>
        <w:t xml:space="preserve">, </w:t>
      </w:r>
      <w:r w:rsidRPr="002021C5">
        <w:rPr>
          <w:rFonts w:ascii="Lato" w:hAnsi="Lato"/>
        </w:rPr>
        <w:t xml:space="preserve">por lo que se ordena a la </w:t>
      </w:r>
      <w:proofErr w:type="gramStart"/>
      <w:r w:rsidRPr="002021C5">
        <w:rPr>
          <w:rFonts w:ascii="Lato" w:hAnsi="Lato"/>
        </w:rPr>
        <w:t>Secretaria Ejecutiva</w:t>
      </w:r>
      <w:proofErr w:type="gramEnd"/>
      <w:r w:rsidRPr="002021C5">
        <w:rPr>
          <w:rFonts w:ascii="Lato" w:hAnsi="Lato"/>
        </w:rPr>
        <w:t xml:space="preserve"> recabar las firmas correspondientes. </w:t>
      </w:r>
      <w:r w:rsidR="002170DD" w:rsidRPr="002021C5">
        <w:rPr>
          <w:rFonts w:ascii="Lato" w:hAnsi="Lato"/>
          <w:b/>
          <w:bCs/>
          <w:u w:val="single"/>
        </w:rPr>
        <w:t>APROBADO POR UNANIMIDAD DE VOTOS.</w:t>
      </w:r>
    </w:p>
    <w:p w14:paraId="28B98BEF" w14:textId="2278C8BD" w:rsidR="00781AFA" w:rsidRPr="002021C5" w:rsidRDefault="00872AE0" w:rsidP="002021C5">
      <w:pPr>
        <w:pStyle w:val="NormalWeb"/>
        <w:spacing w:before="0" w:beforeAutospacing="0" w:after="0" w:afterAutospacing="0" w:line="480" w:lineRule="auto"/>
        <w:jc w:val="both"/>
        <w:rPr>
          <w:rFonts w:ascii="Lato" w:hAnsi="Lato" w:cstheme="minorHAnsi"/>
          <w:b/>
          <w:bCs/>
          <w:sz w:val="22"/>
          <w:szCs w:val="22"/>
          <w:bdr w:val="none" w:sz="0" w:space="0" w:color="auto" w:frame="1"/>
        </w:rPr>
      </w:pPr>
      <w:r w:rsidRPr="002021C5">
        <w:rPr>
          <w:rFonts w:ascii="Lato" w:hAnsi="Lato"/>
          <w:b/>
          <w:bCs/>
          <w:sz w:val="22"/>
          <w:szCs w:val="22"/>
        </w:rPr>
        <w:tab/>
      </w:r>
      <w:r w:rsidR="00E10315" w:rsidRPr="002021C5">
        <w:rPr>
          <w:rFonts w:ascii="Lato" w:hAnsi="Lato"/>
          <w:b/>
          <w:bCs/>
          <w:sz w:val="22"/>
          <w:szCs w:val="22"/>
        </w:rPr>
        <w:t>ACUERDO III/</w:t>
      </w:r>
      <w:r w:rsidR="00781AFA" w:rsidRPr="002021C5">
        <w:rPr>
          <w:rFonts w:ascii="Lato" w:hAnsi="Lato"/>
          <w:b/>
          <w:bCs/>
          <w:sz w:val="22"/>
          <w:szCs w:val="22"/>
        </w:rPr>
        <w:t>90</w:t>
      </w:r>
      <w:r w:rsidR="00E10315" w:rsidRPr="002021C5">
        <w:rPr>
          <w:rFonts w:ascii="Lato" w:hAnsi="Lato"/>
          <w:b/>
          <w:bCs/>
          <w:sz w:val="22"/>
          <w:szCs w:val="22"/>
        </w:rPr>
        <w:t>/2024.</w:t>
      </w:r>
      <w:bookmarkStart w:id="5" w:name="_Hlk173837662"/>
      <w:r w:rsidR="00781AFA" w:rsidRPr="002021C5">
        <w:rPr>
          <w:rFonts w:ascii="Lato" w:hAnsi="Lato"/>
          <w:b/>
          <w:bCs/>
          <w:sz w:val="22"/>
          <w:szCs w:val="22"/>
        </w:rPr>
        <w:t xml:space="preserve"> O</w:t>
      </w:r>
      <w:r w:rsidR="00781AFA" w:rsidRPr="002021C5">
        <w:rPr>
          <w:rFonts w:ascii="Lato" w:hAnsi="Lato" w:cstheme="minorHAnsi"/>
          <w:b/>
          <w:bCs/>
          <w:sz w:val="22"/>
          <w:szCs w:val="22"/>
          <w:bdr w:val="none" w:sz="0" w:space="0" w:color="auto" w:frame="1"/>
        </w:rPr>
        <w:t xml:space="preserve">ficio número PTSJ/1314/2024, recibido el veintinueve de octubre de dos mil veinticuatro, signado por la Magistrada </w:t>
      </w:r>
      <w:proofErr w:type="gramStart"/>
      <w:r w:rsidR="00781AFA" w:rsidRPr="002021C5">
        <w:rPr>
          <w:rFonts w:ascii="Lato" w:hAnsi="Lato" w:cstheme="minorHAnsi"/>
          <w:b/>
          <w:bCs/>
          <w:sz w:val="22"/>
          <w:szCs w:val="22"/>
          <w:bdr w:val="none" w:sz="0" w:space="0" w:color="auto" w:frame="1"/>
        </w:rPr>
        <w:t>Presidenta</w:t>
      </w:r>
      <w:proofErr w:type="gramEnd"/>
      <w:r w:rsidR="00781AFA" w:rsidRPr="002021C5">
        <w:rPr>
          <w:rFonts w:ascii="Lato" w:hAnsi="Lato" w:cstheme="minorHAnsi"/>
          <w:b/>
          <w:bCs/>
          <w:sz w:val="22"/>
          <w:szCs w:val="22"/>
          <w:bdr w:val="none" w:sz="0" w:space="0" w:color="auto" w:frame="1"/>
        </w:rPr>
        <w:t xml:space="preserve"> del Tribunal Superior de Justicia y del Consejo de la Judicatura del Estado.</w:t>
      </w:r>
      <w:r w:rsidR="003676F1" w:rsidRPr="002021C5">
        <w:rPr>
          <w:rFonts w:ascii="Lato" w:hAnsi="Lato" w:cstheme="minorHAnsi"/>
          <w:b/>
          <w:bCs/>
          <w:sz w:val="22"/>
          <w:szCs w:val="22"/>
          <w:bdr w:val="none" w:sz="0" w:space="0" w:color="auto" w:frame="1"/>
        </w:rPr>
        <w:t xml:space="preserve"> - - - - - - - - - - - - - - - - - - - - - - - - - - - - - - - - - - -</w:t>
      </w:r>
      <w:r w:rsidR="008F5AC8" w:rsidRPr="002021C5">
        <w:rPr>
          <w:rFonts w:ascii="Lato" w:hAnsi="Lato" w:cstheme="minorHAnsi"/>
          <w:b/>
          <w:bCs/>
          <w:sz w:val="22"/>
          <w:szCs w:val="22"/>
          <w:bdr w:val="none" w:sz="0" w:space="0" w:color="auto" w:frame="1"/>
        </w:rPr>
        <w:t xml:space="preserve"> - - - - - - - - - - - - - - - - </w:t>
      </w:r>
    </w:p>
    <w:p w14:paraId="74CB5FCB" w14:textId="77777777" w:rsidR="003676F1" w:rsidRPr="002021C5" w:rsidRDefault="00781AFA" w:rsidP="002021C5">
      <w:pPr>
        <w:tabs>
          <w:tab w:val="left" w:pos="5387"/>
        </w:tabs>
        <w:spacing w:after="0" w:line="480" w:lineRule="auto"/>
        <w:jc w:val="both"/>
        <w:rPr>
          <w:rFonts w:ascii="Lato" w:hAnsi="Lato" w:cstheme="minorHAnsi"/>
          <w:bdr w:val="none" w:sz="0" w:space="0" w:color="auto" w:frame="1"/>
        </w:rPr>
      </w:pPr>
      <w:r w:rsidRPr="002021C5">
        <w:rPr>
          <w:rFonts w:ascii="Lato" w:hAnsi="Lato"/>
        </w:rPr>
        <w:lastRenderedPageBreak/>
        <w:t xml:space="preserve">Dada cuenta con el oficio de referencia, mediante el cual, </w:t>
      </w:r>
      <w:r w:rsidRPr="002021C5">
        <w:rPr>
          <w:rFonts w:ascii="Lato" w:hAnsi="Lato" w:cstheme="minorHAnsi"/>
          <w:bdr w:val="none" w:sz="0" w:space="0" w:color="auto" w:frame="1"/>
        </w:rPr>
        <w:t xml:space="preserve">la Magistrada Presidenta del Tribunal Superior de Justicia y del Consejo de la Judicatura del Estado, con el objetivo de optimizar las estrategias de contratación de personal en este Poder Judicial y asegurar que el incremento en el número de servidores públicos esté justificado por la carga de trabajo actual y </w:t>
      </w:r>
      <w:r w:rsidR="00025359" w:rsidRPr="002021C5">
        <w:rPr>
          <w:rFonts w:ascii="Lato" w:hAnsi="Lato" w:cstheme="minorHAnsi"/>
          <w:bdr w:val="none" w:sz="0" w:space="0" w:color="auto" w:frame="1"/>
        </w:rPr>
        <w:t xml:space="preserve">proyectada, </w:t>
      </w:r>
      <w:r w:rsidR="004D149A" w:rsidRPr="002021C5">
        <w:rPr>
          <w:rFonts w:ascii="Lato" w:hAnsi="Lato" w:cstheme="minorHAnsi"/>
          <w:bdr w:val="none" w:sz="0" w:space="0" w:color="auto" w:frame="1"/>
        </w:rPr>
        <w:t xml:space="preserve">considera </w:t>
      </w:r>
      <w:r w:rsidR="00025359" w:rsidRPr="002021C5">
        <w:rPr>
          <w:rFonts w:ascii="Lato" w:hAnsi="Lato" w:cstheme="minorHAnsi"/>
          <w:bdr w:val="none" w:sz="0" w:space="0" w:color="auto" w:frame="1"/>
        </w:rPr>
        <w:t xml:space="preserve">necesario solicitar al Departamento de Planeación, Estadística y Normatividad para que en Coordinación con </w:t>
      </w:r>
      <w:r w:rsidR="00B34578" w:rsidRPr="002021C5">
        <w:rPr>
          <w:rFonts w:ascii="Lato" w:hAnsi="Lato" w:cstheme="minorHAnsi"/>
          <w:bdr w:val="none" w:sz="0" w:space="0" w:color="auto" w:frame="1"/>
        </w:rPr>
        <w:t>e</w:t>
      </w:r>
      <w:r w:rsidR="00025359" w:rsidRPr="002021C5">
        <w:rPr>
          <w:rFonts w:ascii="Lato" w:hAnsi="Lato" w:cstheme="minorHAnsi"/>
          <w:bdr w:val="none" w:sz="0" w:space="0" w:color="auto" w:frame="1"/>
        </w:rPr>
        <w:t xml:space="preserve">l Departamento de Recursos Humanos y Tesorería, realicen un análisis exhaustivo utilizando técnicas estadísticas que </w:t>
      </w:r>
      <w:r w:rsidR="004D149A" w:rsidRPr="002021C5">
        <w:rPr>
          <w:rFonts w:ascii="Lato" w:hAnsi="Lato" w:cstheme="minorHAnsi"/>
          <w:bdr w:val="none" w:sz="0" w:space="0" w:color="auto" w:frame="1"/>
        </w:rPr>
        <w:t>incluya el número de</w:t>
      </w:r>
      <w:r w:rsidR="00025359" w:rsidRPr="002021C5">
        <w:rPr>
          <w:rFonts w:ascii="Lato" w:hAnsi="Lato" w:cstheme="minorHAnsi"/>
          <w:bdr w:val="none" w:sz="0" w:space="0" w:color="auto" w:frame="1"/>
        </w:rPr>
        <w:t xml:space="preserve"> población potencial que solicit</w:t>
      </w:r>
      <w:r w:rsidR="004D149A" w:rsidRPr="002021C5">
        <w:rPr>
          <w:rFonts w:ascii="Lato" w:hAnsi="Lato" w:cstheme="minorHAnsi"/>
          <w:bdr w:val="none" w:sz="0" w:space="0" w:color="auto" w:frame="1"/>
        </w:rPr>
        <w:t>a</w:t>
      </w:r>
      <w:r w:rsidR="00025359" w:rsidRPr="002021C5">
        <w:rPr>
          <w:rFonts w:ascii="Lato" w:hAnsi="Lato" w:cstheme="minorHAnsi"/>
          <w:bdr w:val="none" w:sz="0" w:space="0" w:color="auto" w:frame="1"/>
        </w:rPr>
        <w:t xml:space="preserve"> acceso a la justicia a través del Tribunal Superior de Justicia y las que </w:t>
      </w:r>
      <w:r w:rsidR="00BC2861" w:rsidRPr="002021C5">
        <w:rPr>
          <w:rFonts w:ascii="Lato" w:hAnsi="Lato" w:cstheme="minorHAnsi"/>
          <w:bdr w:val="none" w:sz="0" w:space="0" w:color="auto" w:frame="1"/>
        </w:rPr>
        <w:t xml:space="preserve">se </w:t>
      </w:r>
      <w:r w:rsidR="00025359" w:rsidRPr="002021C5">
        <w:rPr>
          <w:rFonts w:ascii="Lato" w:hAnsi="Lato" w:cstheme="minorHAnsi"/>
          <w:bdr w:val="none" w:sz="0" w:space="0" w:color="auto" w:frame="1"/>
        </w:rPr>
        <w:t>consideren necesarias</w:t>
      </w:r>
      <w:bookmarkEnd w:id="5"/>
      <w:r w:rsidR="003676F1" w:rsidRPr="002021C5">
        <w:rPr>
          <w:rFonts w:ascii="Lato" w:hAnsi="Lato" w:cstheme="minorHAnsi"/>
          <w:bdr w:val="none" w:sz="0" w:space="0" w:color="auto" w:frame="1"/>
        </w:rPr>
        <w:t>.</w:t>
      </w:r>
    </w:p>
    <w:p w14:paraId="30DE146A" w14:textId="71CD8745" w:rsidR="00025359" w:rsidRPr="002021C5" w:rsidRDefault="00025359" w:rsidP="002021C5">
      <w:pPr>
        <w:tabs>
          <w:tab w:val="left" w:pos="5387"/>
        </w:tabs>
        <w:spacing w:after="0" w:line="480" w:lineRule="auto"/>
        <w:jc w:val="both"/>
        <w:rPr>
          <w:rFonts w:ascii="Lato" w:hAnsi="Lato"/>
        </w:rPr>
      </w:pPr>
      <w:r w:rsidRPr="002021C5">
        <w:rPr>
          <w:rFonts w:ascii="Lato" w:hAnsi="Lato"/>
        </w:rPr>
        <w:t xml:space="preserve">En atención a lo anterior y toda vez que la </w:t>
      </w:r>
      <w:r w:rsidR="00B34578" w:rsidRPr="002021C5">
        <w:rPr>
          <w:rFonts w:ascii="Lato" w:hAnsi="Lato"/>
        </w:rPr>
        <w:t>finalidad</w:t>
      </w:r>
      <w:r w:rsidRPr="002021C5">
        <w:rPr>
          <w:rFonts w:ascii="Lato" w:hAnsi="Lato"/>
        </w:rPr>
        <w:t xml:space="preserve"> de dicho análisis es que </w:t>
      </w:r>
      <w:r w:rsidR="00BC2861" w:rsidRPr="002021C5">
        <w:rPr>
          <w:rFonts w:ascii="Lato" w:hAnsi="Lato"/>
        </w:rPr>
        <w:t xml:space="preserve">se </w:t>
      </w:r>
      <w:r w:rsidRPr="002021C5">
        <w:rPr>
          <w:rFonts w:ascii="Lato" w:hAnsi="Lato"/>
        </w:rPr>
        <w:t xml:space="preserve">proporcione una base </w:t>
      </w:r>
      <w:r w:rsidR="00BC2861" w:rsidRPr="002021C5">
        <w:rPr>
          <w:rFonts w:ascii="Lato" w:hAnsi="Lato"/>
        </w:rPr>
        <w:t>sólida</w:t>
      </w:r>
      <w:r w:rsidRPr="002021C5">
        <w:rPr>
          <w:rFonts w:ascii="Lato" w:hAnsi="Lato"/>
        </w:rPr>
        <w:t xml:space="preserve"> y objetiva para justificar el crecimiento del personal contratado, asegurando que los recursos se gestionen de manera efectiva y alineada con las </w:t>
      </w:r>
      <w:r w:rsidR="002A6BEB" w:rsidRPr="002021C5">
        <w:rPr>
          <w:rFonts w:ascii="Lato" w:hAnsi="Lato"/>
        </w:rPr>
        <w:t>demandas operativas</w:t>
      </w:r>
      <w:r w:rsidRPr="002021C5">
        <w:rPr>
          <w:rFonts w:ascii="Lato" w:hAnsi="Lato"/>
        </w:rPr>
        <w:t xml:space="preserve"> de este Tribunal</w:t>
      </w:r>
      <w:r w:rsidR="00BC2861" w:rsidRPr="002021C5">
        <w:rPr>
          <w:rFonts w:ascii="Lato" w:hAnsi="Lato"/>
        </w:rPr>
        <w:t xml:space="preserve"> Superior de Justicia</w:t>
      </w:r>
      <w:r w:rsidRPr="002021C5">
        <w:rPr>
          <w:rFonts w:ascii="Lato" w:hAnsi="Lato"/>
        </w:rPr>
        <w:t>; con fundamento en lo que establecen los artículos 61</w:t>
      </w:r>
      <w:r w:rsidR="002037CD" w:rsidRPr="002021C5">
        <w:rPr>
          <w:rFonts w:ascii="Lato" w:hAnsi="Lato"/>
        </w:rPr>
        <w:t xml:space="preserve">, </w:t>
      </w:r>
      <w:r w:rsidRPr="002021C5">
        <w:rPr>
          <w:rFonts w:ascii="Lato" w:hAnsi="Lato"/>
        </w:rPr>
        <w:t>69</w:t>
      </w:r>
      <w:r w:rsidR="002037CD" w:rsidRPr="002021C5">
        <w:rPr>
          <w:rFonts w:ascii="Lato" w:hAnsi="Lato"/>
        </w:rPr>
        <w:t xml:space="preserve"> </w:t>
      </w:r>
      <w:r w:rsidRPr="002021C5">
        <w:rPr>
          <w:rFonts w:ascii="Lato" w:hAnsi="Lato"/>
        </w:rPr>
        <w:t>de la Orgánica del Poder Judicial del Estado</w:t>
      </w:r>
      <w:r w:rsidR="002037CD" w:rsidRPr="002021C5">
        <w:rPr>
          <w:rFonts w:ascii="Lato" w:hAnsi="Lato"/>
        </w:rPr>
        <w:t xml:space="preserve"> y 83 fracción II del Reglamento del Consejo de la Judicatura del Estado</w:t>
      </w:r>
      <w:r w:rsidRPr="002021C5">
        <w:rPr>
          <w:rFonts w:ascii="Lato" w:hAnsi="Lato"/>
        </w:rPr>
        <w:t>, se determina:</w:t>
      </w:r>
    </w:p>
    <w:p w14:paraId="54BCD6DC" w14:textId="77777777" w:rsidR="00025359" w:rsidRPr="002021C5" w:rsidRDefault="00025359" w:rsidP="002021C5">
      <w:pPr>
        <w:pStyle w:val="Prrafodelista"/>
        <w:numPr>
          <w:ilvl w:val="0"/>
          <w:numId w:val="3"/>
        </w:numPr>
        <w:spacing w:after="0" w:line="480" w:lineRule="auto"/>
        <w:jc w:val="both"/>
        <w:rPr>
          <w:rFonts w:ascii="Lato" w:hAnsi="Lato"/>
        </w:rPr>
      </w:pPr>
      <w:r w:rsidRPr="002021C5">
        <w:rPr>
          <w:rFonts w:ascii="Lato" w:hAnsi="Lato"/>
        </w:rPr>
        <w:t>Tomar conocimiento del oficio de cuenta</w:t>
      </w:r>
    </w:p>
    <w:p w14:paraId="0A143D98" w14:textId="3093C7C9" w:rsidR="00025359" w:rsidRPr="002021C5" w:rsidRDefault="00025359" w:rsidP="002021C5">
      <w:pPr>
        <w:pStyle w:val="Prrafodelista"/>
        <w:numPr>
          <w:ilvl w:val="0"/>
          <w:numId w:val="3"/>
        </w:numPr>
        <w:spacing w:after="0" w:line="480" w:lineRule="auto"/>
        <w:jc w:val="both"/>
        <w:rPr>
          <w:rFonts w:ascii="Lato" w:hAnsi="Lato"/>
        </w:rPr>
      </w:pPr>
      <w:r w:rsidRPr="002021C5">
        <w:rPr>
          <w:rFonts w:ascii="Lato" w:hAnsi="Lato"/>
        </w:rPr>
        <w:t xml:space="preserve">Instruir </w:t>
      </w:r>
      <w:r w:rsidR="00DC38F4" w:rsidRPr="002021C5">
        <w:rPr>
          <w:rFonts w:ascii="Lato" w:hAnsi="Lato"/>
        </w:rPr>
        <w:t xml:space="preserve">al </w:t>
      </w:r>
      <w:r w:rsidRPr="002021C5">
        <w:rPr>
          <w:rFonts w:ascii="Lato" w:hAnsi="Lato" w:cstheme="minorHAnsi"/>
          <w:bdr w:val="none" w:sz="0" w:space="0" w:color="auto" w:frame="1"/>
        </w:rPr>
        <w:t xml:space="preserve">Departamento de Planeación, Estadística y Normatividad para </w:t>
      </w:r>
      <w:proofErr w:type="gramStart"/>
      <w:r w:rsidRPr="002021C5">
        <w:rPr>
          <w:rFonts w:ascii="Lato" w:hAnsi="Lato" w:cstheme="minorHAnsi"/>
          <w:bdr w:val="none" w:sz="0" w:space="0" w:color="auto" w:frame="1"/>
        </w:rPr>
        <w:t>que</w:t>
      </w:r>
      <w:proofErr w:type="gramEnd"/>
      <w:r w:rsidRPr="002021C5">
        <w:rPr>
          <w:rFonts w:ascii="Lato" w:hAnsi="Lato" w:cstheme="minorHAnsi"/>
          <w:bdr w:val="none" w:sz="0" w:space="0" w:color="auto" w:frame="1"/>
        </w:rPr>
        <w:t xml:space="preserve"> en Coordinación con </w:t>
      </w:r>
      <w:r w:rsidR="00BC2861" w:rsidRPr="002021C5">
        <w:rPr>
          <w:rFonts w:ascii="Lato" w:hAnsi="Lato" w:cstheme="minorHAnsi"/>
          <w:bdr w:val="none" w:sz="0" w:space="0" w:color="auto" w:frame="1"/>
        </w:rPr>
        <w:t xml:space="preserve">la Tesorería del Poder Judicial y </w:t>
      </w:r>
      <w:r w:rsidRPr="002021C5">
        <w:rPr>
          <w:rFonts w:ascii="Lato" w:hAnsi="Lato" w:cstheme="minorHAnsi"/>
          <w:bdr w:val="none" w:sz="0" w:space="0" w:color="auto" w:frame="1"/>
        </w:rPr>
        <w:t xml:space="preserve">Departamento de Recursos Humanos, realicen </w:t>
      </w:r>
      <w:r w:rsidR="002A6BEB" w:rsidRPr="002021C5">
        <w:rPr>
          <w:rFonts w:ascii="Lato" w:hAnsi="Lato" w:cstheme="minorHAnsi"/>
          <w:bdr w:val="none" w:sz="0" w:space="0" w:color="auto" w:frame="1"/>
        </w:rPr>
        <w:t>a la brevedad posible el análisis requerido</w:t>
      </w:r>
      <w:r w:rsidR="00DC38F4" w:rsidRPr="002021C5">
        <w:rPr>
          <w:rFonts w:ascii="Lato" w:hAnsi="Lato" w:cstheme="minorHAnsi"/>
          <w:bdr w:val="none" w:sz="0" w:space="0" w:color="auto" w:frame="1"/>
        </w:rPr>
        <w:t>;</w:t>
      </w:r>
      <w:r w:rsidR="002A6BEB" w:rsidRPr="002021C5">
        <w:rPr>
          <w:rFonts w:ascii="Lato" w:hAnsi="Lato" w:cstheme="minorHAnsi"/>
          <w:bdr w:val="none" w:sz="0" w:space="0" w:color="auto" w:frame="1"/>
        </w:rPr>
        <w:t xml:space="preserve"> </w:t>
      </w:r>
      <w:r w:rsidR="00B34578" w:rsidRPr="002021C5">
        <w:rPr>
          <w:rFonts w:ascii="Lato" w:hAnsi="Lato" w:cstheme="minorHAnsi"/>
          <w:bdr w:val="none" w:sz="0" w:space="0" w:color="auto" w:frame="1"/>
        </w:rPr>
        <w:t xml:space="preserve">hecho que sea den </w:t>
      </w:r>
      <w:r w:rsidR="002A6BEB" w:rsidRPr="002021C5">
        <w:rPr>
          <w:rFonts w:ascii="Lato" w:hAnsi="Lato" w:cstheme="minorHAnsi"/>
          <w:bdr w:val="none" w:sz="0" w:space="0" w:color="auto" w:frame="1"/>
        </w:rPr>
        <w:t>cuenta a este Cuerpo Colegiado para los efectos legales a que haya lugar.</w:t>
      </w:r>
    </w:p>
    <w:p w14:paraId="007D1617" w14:textId="77F76BAE" w:rsidR="00315221" w:rsidRPr="002021C5" w:rsidRDefault="002A6BEB" w:rsidP="002021C5">
      <w:pPr>
        <w:spacing w:after="0" w:line="480" w:lineRule="auto"/>
        <w:jc w:val="both"/>
        <w:rPr>
          <w:rFonts w:ascii="Lato" w:hAnsi="Lato"/>
          <w:b/>
          <w:bCs/>
          <w:u w:val="single"/>
        </w:rPr>
      </w:pPr>
      <w:r w:rsidRPr="002021C5">
        <w:rPr>
          <w:rFonts w:ascii="Lato" w:hAnsi="Lato"/>
        </w:rPr>
        <w:t xml:space="preserve">Comuníquese esta determinación al </w:t>
      </w:r>
      <w:proofErr w:type="gramStart"/>
      <w:r w:rsidRPr="002021C5">
        <w:rPr>
          <w:rFonts w:ascii="Lato" w:hAnsi="Lato"/>
        </w:rPr>
        <w:t>Jefe</w:t>
      </w:r>
      <w:proofErr w:type="gramEnd"/>
      <w:r w:rsidRPr="002021C5">
        <w:rPr>
          <w:rFonts w:ascii="Lato" w:hAnsi="Lato"/>
        </w:rPr>
        <w:t xml:space="preserve"> del Departamento de </w:t>
      </w:r>
      <w:r w:rsidRPr="002021C5">
        <w:rPr>
          <w:rFonts w:ascii="Lato" w:hAnsi="Lato" w:cstheme="minorHAnsi"/>
          <w:bdr w:val="none" w:sz="0" w:space="0" w:color="auto" w:frame="1"/>
        </w:rPr>
        <w:t xml:space="preserve">Planeación, Estadística y Normatividad, Jefe del Departamento de Recursos Humanos y Tesorero del Poder Judicial del Estado, para su conocimiento y efectos legales correspondientes, en vía de reiteración a la Magistrada Presidenta del Tribunal Superior de Justicia del Estado para </w:t>
      </w:r>
      <w:r w:rsidR="00751688" w:rsidRPr="002021C5">
        <w:rPr>
          <w:rFonts w:ascii="Lato" w:hAnsi="Lato" w:cstheme="minorHAnsi"/>
          <w:bdr w:val="none" w:sz="0" w:space="0" w:color="auto" w:frame="1"/>
        </w:rPr>
        <w:t xml:space="preserve">los efectos a que haya lugar. </w:t>
      </w:r>
      <w:r w:rsidR="003676F1" w:rsidRPr="002021C5">
        <w:rPr>
          <w:rFonts w:ascii="Lato" w:hAnsi="Lato" w:cstheme="minorHAnsi"/>
          <w:b/>
          <w:bCs/>
          <w:u w:val="single"/>
          <w:bdr w:val="none" w:sz="0" w:space="0" w:color="auto" w:frame="1"/>
        </w:rPr>
        <w:t>APROBADO POR UNANIMIDAD DE VOTOS.</w:t>
      </w:r>
    </w:p>
    <w:p w14:paraId="2C3B72F6" w14:textId="6F046F33" w:rsidR="00751688" w:rsidRPr="002021C5" w:rsidRDefault="003676F1" w:rsidP="002021C5">
      <w:pPr>
        <w:tabs>
          <w:tab w:val="left" w:pos="5387"/>
        </w:tabs>
        <w:spacing w:after="0" w:line="480" w:lineRule="auto"/>
        <w:ind w:firstLine="851"/>
        <w:jc w:val="both"/>
        <w:rPr>
          <w:rFonts w:ascii="Lato" w:hAnsi="Lato" w:cstheme="minorHAnsi"/>
          <w:b/>
          <w:bdr w:val="none" w:sz="0" w:space="0" w:color="auto" w:frame="1"/>
        </w:rPr>
      </w:pPr>
      <w:r w:rsidRPr="002021C5">
        <w:rPr>
          <w:rFonts w:ascii="Lato" w:hAnsi="Lato"/>
          <w:b/>
          <w:bCs/>
        </w:rPr>
        <w:lastRenderedPageBreak/>
        <w:t>A</w:t>
      </w:r>
      <w:r w:rsidR="007B39FC" w:rsidRPr="002021C5">
        <w:rPr>
          <w:rFonts w:ascii="Lato" w:hAnsi="Lato"/>
          <w:b/>
          <w:bCs/>
        </w:rPr>
        <w:t>CUERDO IV/</w:t>
      </w:r>
      <w:r w:rsidR="00751688" w:rsidRPr="002021C5">
        <w:rPr>
          <w:rFonts w:ascii="Lato" w:hAnsi="Lato"/>
          <w:b/>
          <w:bCs/>
        </w:rPr>
        <w:t>90</w:t>
      </w:r>
      <w:r w:rsidR="007B39FC" w:rsidRPr="002021C5">
        <w:rPr>
          <w:rFonts w:ascii="Lato" w:hAnsi="Lato"/>
          <w:b/>
          <w:bCs/>
        </w:rPr>
        <w:t xml:space="preserve">/2024. </w:t>
      </w:r>
      <w:r w:rsidR="00ED185C" w:rsidRPr="002021C5">
        <w:rPr>
          <w:rFonts w:ascii="Lato" w:hAnsi="Lato" w:cstheme="minorHAnsi"/>
          <w:b/>
          <w:bdr w:val="none" w:sz="0" w:space="0" w:color="auto" w:frame="1"/>
        </w:rPr>
        <w:t xml:space="preserve"> </w:t>
      </w:r>
      <w:r w:rsidR="00751688" w:rsidRPr="002021C5">
        <w:rPr>
          <w:rFonts w:ascii="Lato" w:hAnsi="Lato" w:cstheme="minorHAnsi"/>
          <w:b/>
          <w:bdr w:val="none" w:sz="0" w:space="0" w:color="auto" w:frame="1"/>
        </w:rPr>
        <w:t xml:space="preserve">Oficio número CJET/CA/125/2024, recibido el veintiuno de octubre de dos mil veinticuatro, signado por la </w:t>
      </w:r>
      <w:proofErr w:type="gramStart"/>
      <w:r w:rsidR="00751688" w:rsidRPr="002021C5">
        <w:rPr>
          <w:rFonts w:ascii="Lato" w:hAnsi="Lato" w:cstheme="minorHAnsi"/>
          <w:b/>
          <w:bdr w:val="none" w:sz="0" w:space="0" w:color="auto" w:frame="1"/>
        </w:rPr>
        <w:t>Presidenta</w:t>
      </w:r>
      <w:proofErr w:type="gramEnd"/>
      <w:r w:rsidR="00751688" w:rsidRPr="002021C5">
        <w:rPr>
          <w:rFonts w:ascii="Lato" w:hAnsi="Lato" w:cstheme="minorHAnsi"/>
          <w:b/>
          <w:bdr w:val="none" w:sz="0" w:space="0" w:color="auto" w:frame="1"/>
        </w:rPr>
        <w:t xml:space="preserve"> de la Comisión de Administración, Consejera integrante de este Cuerpo Colegiado. </w:t>
      </w:r>
    </w:p>
    <w:p w14:paraId="20462BF4" w14:textId="09A1618B" w:rsidR="00926B4A" w:rsidRPr="002021C5" w:rsidRDefault="00751688" w:rsidP="002021C5">
      <w:pPr>
        <w:tabs>
          <w:tab w:val="left" w:pos="5387"/>
        </w:tabs>
        <w:spacing w:after="0" w:line="480" w:lineRule="auto"/>
        <w:jc w:val="both"/>
        <w:rPr>
          <w:rFonts w:ascii="Lato" w:hAnsi="Lato" w:cstheme="minorHAnsi"/>
          <w:bdr w:val="none" w:sz="0" w:space="0" w:color="auto" w:frame="1"/>
        </w:rPr>
      </w:pPr>
      <w:r w:rsidRPr="002021C5">
        <w:rPr>
          <w:rFonts w:ascii="Lato" w:hAnsi="Lato" w:cstheme="minorHAnsi"/>
          <w:bCs/>
          <w:bdr w:val="none" w:sz="0" w:space="0" w:color="auto" w:frame="1"/>
        </w:rPr>
        <w:t>Dada cuenta con el oficio de referencia, así como con el acta número CA/17/202</w:t>
      </w:r>
      <w:r w:rsidR="00B34578" w:rsidRPr="002021C5">
        <w:rPr>
          <w:rFonts w:ascii="Lato" w:hAnsi="Lato" w:cstheme="minorHAnsi"/>
          <w:bCs/>
          <w:bdr w:val="none" w:sz="0" w:space="0" w:color="auto" w:frame="1"/>
        </w:rPr>
        <w:t>4</w:t>
      </w:r>
      <w:r w:rsidRPr="002021C5">
        <w:rPr>
          <w:rFonts w:ascii="Lato" w:hAnsi="Lato" w:cstheme="minorHAnsi"/>
          <w:bCs/>
          <w:bdr w:val="none" w:sz="0" w:space="0" w:color="auto" w:frame="1"/>
        </w:rPr>
        <w:t xml:space="preserve">, de sesión ordinaria de la Comisión de Administración celebrada el tres de octubre de dos mil veinticuatro, documentación con la que, en seguimiento al acuerdo VIII/37/2024 del Consejo de la Judicatura, a través del cual se </w:t>
      </w:r>
      <w:r w:rsidR="00926B4A" w:rsidRPr="002021C5">
        <w:rPr>
          <w:rFonts w:ascii="Lato" w:hAnsi="Lato" w:cstheme="minorHAnsi"/>
          <w:bCs/>
          <w:bdr w:val="none" w:sz="0" w:space="0" w:color="auto" w:frame="1"/>
        </w:rPr>
        <w:t>instruyó</w:t>
      </w:r>
      <w:r w:rsidRPr="002021C5">
        <w:rPr>
          <w:rFonts w:ascii="Lato" w:hAnsi="Lato" w:cstheme="minorHAnsi"/>
          <w:bCs/>
          <w:bdr w:val="none" w:sz="0" w:space="0" w:color="auto" w:frame="1"/>
        </w:rPr>
        <w:t xml:space="preserve"> a</w:t>
      </w:r>
      <w:r w:rsidR="00B34578" w:rsidRPr="002021C5">
        <w:rPr>
          <w:rFonts w:ascii="Lato" w:hAnsi="Lato" w:cstheme="minorHAnsi"/>
          <w:bCs/>
          <w:bdr w:val="none" w:sz="0" w:space="0" w:color="auto" w:frame="1"/>
        </w:rPr>
        <w:t xml:space="preserve"> l</w:t>
      </w:r>
      <w:r w:rsidRPr="002021C5">
        <w:rPr>
          <w:rFonts w:ascii="Lato" w:hAnsi="Lato" w:cstheme="minorHAnsi"/>
          <w:bCs/>
          <w:bdr w:val="none" w:sz="0" w:space="0" w:color="auto" w:frame="1"/>
        </w:rPr>
        <w:t xml:space="preserve">a Presidenta de dicha </w:t>
      </w:r>
      <w:r w:rsidR="00B34578" w:rsidRPr="002021C5">
        <w:rPr>
          <w:rFonts w:ascii="Lato" w:hAnsi="Lato" w:cstheme="minorHAnsi"/>
          <w:bCs/>
          <w:bdr w:val="none" w:sz="0" w:space="0" w:color="auto" w:frame="1"/>
        </w:rPr>
        <w:t>C</w:t>
      </w:r>
      <w:r w:rsidRPr="002021C5">
        <w:rPr>
          <w:rFonts w:ascii="Lato" w:hAnsi="Lato" w:cstheme="minorHAnsi"/>
          <w:bCs/>
          <w:bdr w:val="none" w:sz="0" w:space="0" w:color="auto" w:frame="1"/>
        </w:rPr>
        <w:t xml:space="preserve">omisión, </w:t>
      </w:r>
      <w:r w:rsidR="00B34578" w:rsidRPr="002021C5">
        <w:rPr>
          <w:rFonts w:ascii="Lato" w:hAnsi="Lato" w:cstheme="minorHAnsi"/>
          <w:bCs/>
          <w:bdr w:val="none" w:sz="0" w:space="0" w:color="auto" w:frame="1"/>
        </w:rPr>
        <w:t xml:space="preserve">para que </w:t>
      </w:r>
      <w:r w:rsidRPr="002021C5">
        <w:rPr>
          <w:rFonts w:ascii="Lato" w:hAnsi="Lato" w:cstheme="minorHAnsi"/>
          <w:bdr w:val="none" w:sz="0" w:space="0" w:color="auto" w:frame="1"/>
        </w:rPr>
        <w:t>en coordinación con el Tesorero y Jefe del Departamento de Servicios Periciales del Tribunal Superior de Justicia del Estado, realizar</w:t>
      </w:r>
      <w:r w:rsidR="00B34578" w:rsidRPr="002021C5">
        <w:rPr>
          <w:rFonts w:ascii="Lato" w:hAnsi="Lato" w:cstheme="minorHAnsi"/>
          <w:bdr w:val="none" w:sz="0" w:space="0" w:color="auto" w:frame="1"/>
        </w:rPr>
        <w:t xml:space="preserve">an </w:t>
      </w:r>
      <w:r w:rsidRPr="002021C5">
        <w:rPr>
          <w:rFonts w:ascii="Lato" w:hAnsi="Lato" w:cstheme="minorHAnsi"/>
          <w:bdr w:val="none" w:sz="0" w:space="0" w:color="auto" w:frame="1"/>
        </w:rPr>
        <w:t>un estudio general para verificar la viabilidad de las propuestas presentadas</w:t>
      </w:r>
      <w:r w:rsidR="00926B4A" w:rsidRPr="002021C5">
        <w:rPr>
          <w:rFonts w:ascii="Lato" w:hAnsi="Lato" w:cstheme="minorHAnsi"/>
          <w:bdr w:val="none" w:sz="0" w:space="0" w:color="auto" w:frame="1"/>
        </w:rPr>
        <w:t xml:space="preserve"> por </w:t>
      </w:r>
      <w:r w:rsidR="00AE6E9C" w:rsidRPr="002021C5">
        <w:rPr>
          <w:rFonts w:ascii="Lato" w:hAnsi="Lato" w:cstheme="minorHAnsi"/>
          <w:bdr w:val="none" w:sz="0" w:space="0" w:color="auto" w:frame="1"/>
        </w:rPr>
        <w:t xml:space="preserve">el </w:t>
      </w:r>
      <w:r w:rsidR="00926B4A" w:rsidRPr="002021C5">
        <w:rPr>
          <w:rFonts w:ascii="Lato" w:hAnsi="Lato" w:cstheme="minorHAnsi"/>
          <w:bdr w:val="none" w:sz="0" w:space="0" w:color="auto" w:frame="1"/>
        </w:rPr>
        <w:t xml:space="preserve">Jefe del Departamento de Servicios Periciales, </w:t>
      </w:r>
      <w:r w:rsidRPr="002021C5">
        <w:rPr>
          <w:rFonts w:ascii="Lato" w:hAnsi="Lato" w:cstheme="minorHAnsi"/>
          <w:bdr w:val="none" w:sz="0" w:space="0" w:color="auto" w:frame="1"/>
        </w:rPr>
        <w:t xml:space="preserve"> así como el estudio económico para la contratación de peritos</w:t>
      </w:r>
      <w:r w:rsidR="00926B4A" w:rsidRPr="002021C5">
        <w:rPr>
          <w:rFonts w:ascii="Lato" w:hAnsi="Lato" w:cstheme="minorHAnsi"/>
          <w:bdr w:val="none" w:sz="0" w:space="0" w:color="auto" w:frame="1"/>
        </w:rPr>
        <w:t xml:space="preserve">; </w:t>
      </w:r>
      <w:r w:rsidRPr="002021C5">
        <w:rPr>
          <w:rFonts w:ascii="Lato" w:hAnsi="Lato" w:cstheme="minorHAnsi"/>
          <w:bdr w:val="none" w:sz="0" w:space="0" w:color="auto" w:frame="1"/>
        </w:rPr>
        <w:t xml:space="preserve"> </w:t>
      </w:r>
      <w:r w:rsidR="00926B4A" w:rsidRPr="002021C5">
        <w:rPr>
          <w:rFonts w:ascii="Lato" w:hAnsi="Lato" w:cstheme="minorHAnsi"/>
          <w:bdr w:val="none" w:sz="0" w:space="0" w:color="auto" w:frame="1"/>
        </w:rPr>
        <w:t xml:space="preserve">en ese sentido previo </w:t>
      </w:r>
      <w:r w:rsidR="00B34578" w:rsidRPr="002021C5">
        <w:rPr>
          <w:rFonts w:ascii="Lato" w:hAnsi="Lato" w:cstheme="minorHAnsi"/>
          <w:bdr w:val="none" w:sz="0" w:space="0" w:color="auto" w:frame="1"/>
        </w:rPr>
        <w:t xml:space="preserve">estudio realizado </w:t>
      </w:r>
      <w:r w:rsidR="00926B4A" w:rsidRPr="002021C5">
        <w:rPr>
          <w:rFonts w:ascii="Lato" w:hAnsi="Lato" w:cstheme="minorHAnsi"/>
          <w:bdr w:val="none" w:sz="0" w:space="0" w:color="auto" w:frame="1"/>
        </w:rPr>
        <w:t>e informes que se describen en el acta de cuenta y se dan por reproducidos en obvio de repeticiones</w:t>
      </w:r>
      <w:r w:rsidR="00B34578" w:rsidRPr="002021C5">
        <w:rPr>
          <w:rFonts w:ascii="Lato" w:hAnsi="Lato" w:cstheme="minorHAnsi"/>
          <w:bdr w:val="none" w:sz="0" w:space="0" w:color="auto" w:frame="1"/>
        </w:rPr>
        <w:t xml:space="preserve">, </w:t>
      </w:r>
      <w:r w:rsidR="00926B4A" w:rsidRPr="002021C5">
        <w:rPr>
          <w:rFonts w:ascii="Lato" w:hAnsi="Lato" w:cstheme="minorHAnsi"/>
          <w:bdr w:val="none" w:sz="0" w:space="0" w:color="auto" w:frame="1"/>
        </w:rPr>
        <w:t xml:space="preserve">la Comisión de Administración, </w:t>
      </w:r>
      <w:r w:rsidR="00B34578" w:rsidRPr="002021C5">
        <w:rPr>
          <w:rFonts w:ascii="Lato" w:hAnsi="Lato" w:cstheme="minorHAnsi"/>
          <w:bdr w:val="none" w:sz="0" w:space="0" w:color="auto" w:frame="1"/>
        </w:rPr>
        <w:t>d</w:t>
      </w:r>
      <w:r w:rsidR="00926B4A" w:rsidRPr="002021C5">
        <w:rPr>
          <w:rFonts w:ascii="Lato" w:hAnsi="Lato" w:cstheme="minorHAnsi"/>
          <w:bdr w:val="none" w:sz="0" w:space="0" w:color="auto" w:frame="1"/>
        </w:rPr>
        <w:t>etermina viable la creación de un área de peritos dependiente al Departamento de Servicios Periciales, con cargo al presupuesto del Poder Judicial del Estado para brindar sus servicios e</w:t>
      </w:r>
      <w:r w:rsidR="00B34578" w:rsidRPr="002021C5">
        <w:rPr>
          <w:rFonts w:ascii="Lato" w:hAnsi="Lato" w:cstheme="minorHAnsi"/>
          <w:bdr w:val="none" w:sz="0" w:space="0" w:color="auto" w:frame="1"/>
        </w:rPr>
        <w:t>n</w:t>
      </w:r>
      <w:r w:rsidR="00926B4A" w:rsidRPr="002021C5">
        <w:rPr>
          <w:rFonts w:ascii="Lato" w:hAnsi="Lato" w:cstheme="minorHAnsi"/>
          <w:bdr w:val="none" w:sz="0" w:space="0" w:color="auto" w:frame="1"/>
        </w:rPr>
        <w:t xml:space="preserve"> las materias siguientes:</w:t>
      </w:r>
    </w:p>
    <w:p w14:paraId="299F0FBB" w14:textId="77777777" w:rsidR="00531BB9" w:rsidRPr="002021C5" w:rsidRDefault="00531BB9" w:rsidP="002021C5">
      <w:pPr>
        <w:tabs>
          <w:tab w:val="left" w:pos="5387"/>
        </w:tabs>
        <w:spacing w:after="0" w:line="480" w:lineRule="auto"/>
        <w:jc w:val="both"/>
        <w:rPr>
          <w:rFonts w:ascii="Lato" w:hAnsi="Lato" w:cstheme="minorHAnsi"/>
          <w:bdr w:val="none" w:sz="0" w:space="0" w:color="auto" w:frame="1"/>
        </w:rPr>
      </w:pPr>
    </w:p>
    <w:tbl>
      <w:tblPr>
        <w:tblStyle w:val="Tablaconcuadrcula"/>
        <w:tblW w:w="0" w:type="auto"/>
        <w:tblLayout w:type="fixed"/>
        <w:tblLook w:val="04A0" w:firstRow="1" w:lastRow="0" w:firstColumn="1" w:lastColumn="0" w:noHBand="0" w:noVBand="1"/>
      </w:tblPr>
      <w:tblGrid>
        <w:gridCol w:w="1838"/>
        <w:gridCol w:w="4347"/>
        <w:gridCol w:w="1509"/>
      </w:tblGrid>
      <w:tr w:rsidR="002021C5" w:rsidRPr="002021C5" w14:paraId="6AB2248A" w14:textId="77777777" w:rsidTr="00531BB9">
        <w:tc>
          <w:tcPr>
            <w:tcW w:w="1838" w:type="dxa"/>
          </w:tcPr>
          <w:p w14:paraId="16E5B3E7" w14:textId="3C5BC956" w:rsidR="00531BB9" w:rsidRPr="002021C5" w:rsidRDefault="00531BB9" w:rsidP="002021C5">
            <w:pPr>
              <w:tabs>
                <w:tab w:val="left" w:pos="5387"/>
              </w:tabs>
              <w:spacing w:after="0"/>
              <w:jc w:val="both"/>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MATERIA</w:t>
            </w:r>
          </w:p>
        </w:tc>
        <w:tc>
          <w:tcPr>
            <w:tcW w:w="4347" w:type="dxa"/>
          </w:tcPr>
          <w:p w14:paraId="053367E8" w14:textId="117A0DA1" w:rsidR="00531BB9" w:rsidRPr="002021C5" w:rsidRDefault="00531BB9" w:rsidP="002021C5">
            <w:pPr>
              <w:tabs>
                <w:tab w:val="left" w:pos="5387"/>
              </w:tabs>
              <w:spacing w:after="0"/>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No. DE PERITOS</w:t>
            </w:r>
          </w:p>
        </w:tc>
        <w:tc>
          <w:tcPr>
            <w:tcW w:w="1509" w:type="dxa"/>
          </w:tcPr>
          <w:p w14:paraId="2025F198" w14:textId="08ED1040" w:rsidR="00531BB9" w:rsidRPr="002021C5" w:rsidRDefault="00531BB9" w:rsidP="002021C5">
            <w:pPr>
              <w:tabs>
                <w:tab w:val="left" w:pos="5387"/>
              </w:tabs>
              <w:spacing w:after="0"/>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NIVEL PROPUESTO</w:t>
            </w:r>
          </w:p>
        </w:tc>
      </w:tr>
      <w:tr w:rsidR="002021C5" w:rsidRPr="002021C5" w14:paraId="53E91A15" w14:textId="77777777" w:rsidTr="00531BB9">
        <w:trPr>
          <w:trHeight w:val="525"/>
        </w:trPr>
        <w:tc>
          <w:tcPr>
            <w:tcW w:w="1838" w:type="dxa"/>
            <w:vMerge w:val="restart"/>
          </w:tcPr>
          <w:p w14:paraId="4F30B78B" w14:textId="3E327350" w:rsidR="00531BB9" w:rsidRPr="002021C5" w:rsidRDefault="00531BB9" w:rsidP="002021C5">
            <w:pPr>
              <w:tabs>
                <w:tab w:val="left" w:pos="5387"/>
              </w:tabs>
              <w:spacing w:after="0"/>
              <w:jc w:val="both"/>
              <w:rPr>
                <w:rFonts w:ascii="Lato" w:hAnsi="Lato" w:cstheme="minorHAnsi"/>
                <w:sz w:val="18"/>
                <w:szCs w:val="18"/>
                <w:bdr w:val="none" w:sz="0" w:space="0" w:color="auto" w:frame="1"/>
              </w:rPr>
            </w:pPr>
            <w:r w:rsidRPr="002021C5">
              <w:rPr>
                <w:rFonts w:ascii="Lato" w:hAnsi="Lato" w:cstheme="minorHAnsi"/>
                <w:bCs/>
                <w:sz w:val="18"/>
                <w:szCs w:val="18"/>
                <w:bdr w:val="none" w:sz="0" w:space="0" w:color="auto" w:frame="1"/>
              </w:rPr>
              <w:t>SISTEMA PENAL ACUSATORIO</w:t>
            </w:r>
          </w:p>
        </w:tc>
        <w:tc>
          <w:tcPr>
            <w:tcW w:w="4347" w:type="dxa"/>
          </w:tcPr>
          <w:p w14:paraId="1AFE418A" w14:textId="329D5FCE" w:rsidR="00531BB9" w:rsidRPr="002021C5" w:rsidRDefault="00531BB9" w:rsidP="002021C5">
            <w:pPr>
              <w:tabs>
                <w:tab w:val="left" w:pos="5387"/>
              </w:tabs>
              <w:spacing w:after="0"/>
              <w:jc w:val="both"/>
              <w:rPr>
                <w:rFonts w:ascii="Lato" w:hAnsi="Lato" w:cstheme="minorHAnsi"/>
                <w:sz w:val="18"/>
                <w:szCs w:val="18"/>
                <w:bdr w:val="none" w:sz="0" w:space="0" w:color="auto" w:frame="1"/>
              </w:rPr>
            </w:pPr>
            <w:r w:rsidRPr="002021C5">
              <w:rPr>
                <w:rFonts w:ascii="Lato" w:hAnsi="Lato" w:cstheme="minorHAnsi"/>
                <w:bCs/>
                <w:sz w:val="18"/>
                <w:szCs w:val="18"/>
                <w:bdr w:val="none" w:sz="0" w:space="0" w:color="auto" w:frame="1"/>
              </w:rPr>
              <w:t>1 PERITO EN MATERIA DE PSICOLOGÍA</w:t>
            </w:r>
          </w:p>
        </w:tc>
        <w:tc>
          <w:tcPr>
            <w:tcW w:w="1509" w:type="dxa"/>
            <w:vMerge w:val="restart"/>
          </w:tcPr>
          <w:p w14:paraId="0AD9343D"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27251025" w14:textId="03C72B6A" w:rsidR="00531BB9" w:rsidRPr="002021C5" w:rsidRDefault="00531BB9" w:rsidP="002021C5">
            <w:pPr>
              <w:tabs>
                <w:tab w:val="left" w:pos="5387"/>
              </w:tabs>
              <w:spacing w:after="0"/>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8</w:t>
            </w:r>
          </w:p>
        </w:tc>
      </w:tr>
      <w:tr w:rsidR="002021C5" w:rsidRPr="002021C5" w14:paraId="6AF0B6A7" w14:textId="77777777" w:rsidTr="00531BB9">
        <w:trPr>
          <w:trHeight w:val="525"/>
        </w:trPr>
        <w:tc>
          <w:tcPr>
            <w:tcW w:w="1838" w:type="dxa"/>
            <w:vMerge/>
          </w:tcPr>
          <w:p w14:paraId="0EA3C024" w14:textId="77777777" w:rsidR="00531BB9" w:rsidRPr="002021C5" w:rsidRDefault="00531BB9" w:rsidP="002021C5">
            <w:pPr>
              <w:tabs>
                <w:tab w:val="left" w:pos="5387"/>
              </w:tabs>
              <w:spacing w:after="0"/>
              <w:jc w:val="both"/>
              <w:rPr>
                <w:rFonts w:ascii="Lato" w:hAnsi="Lato" w:cstheme="minorHAnsi"/>
                <w:bCs/>
                <w:sz w:val="18"/>
                <w:szCs w:val="18"/>
                <w:bdr w:val="none" w:sz="0" w:space="0" w:color="auto" w:frame="1"/>
              </w:rPr>
            </w:pPr>
          </w:p>
        </w:tc>
        <w:tc>
          <w:tcPr>
            <w:tcW w:w="4347" w:type="dxa"/>
          </w:tcPr>
          <w:p w14:paraId="3B0ECE1A" w14:textId="4E85E5A1" w:rsidR="00531BB9" w:rsidRPr="002021C5" w:rsidRDefault="00531BB9" w:rsidP="002021C5">
            <w:pPr>
              <w:tabs>
                <w:tab w:val="left" w:pos="5387"/>
              </w:tabs>
              <w:spacing w:after="0"/>
              <w:jc w:val="both"/>
              <w:rPr>
                <w:rFonts w:ascii="Lato" w:hAnsi="Lato" w:cstheme="minorHAnsi"/>
                <w:sz w:val="18"/>
                <w:szCs w:val="18"/>
                <w:bdr w:val="none" w:sz="0" w:space="0" w:color="auto" w:frame="1"/>
              </w:rPr>
            </w:pPr>
            <w:r w:rsidRPr="002021C5">
              <w:rPr>
                <w:rFonts w:ascii="Lato" w:hAnsi="Lato" w:cstheme="minorHAnsi"/>
                <w:bCs/>
                <w:sz w:val="18"/>
                <w:szCs w:val="18"/>
                <w:bdr w:val="none" w:sz="0" w:space="0" w:color="auto" w:frame="1"/>
              </w:rPr>
              <w:t>1 PERITO EN MEDICINA LEGAL ACTUANDO COMO EQUIPO INTERDISCIPLINARIO</w:t>
            </w:r>
          </w:p>
        </w:tc>
        <w:tc>
          <w:tcPr>
            <w:tcW w:w="1509" w:type="dxa"/>
            <w:vMerge/>
          </w:tcPr>
          <w:p w14:paraId="4205934D"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tc>
      </w:tr>
      <w:tr w:rsidR="002021C5" w:rsidRPr="002021C5" w14:paraId="1D176389" w14:textId="77777777" w:rsidTr="00531BB9">
        <w:tc>
          <w:tcPr>
            <w:tcW w:w="1838" w:type="dxa"/>
          </w:tcPr>
          <w:p w14:paraId="47CBFDDF"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16ECA004"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794542FE"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309A6BC6" w14:textId="0EC366A3" w:rsidR="00531BB9" w:rsidRPr="002021C5" w:rsidRDefault="00531BB9" w:rsidP="002021C5">
            <w:pPr>
              <w:tabs>
                <w:tab w:val="left" w:pos="5387"/>
              </w:tabs>
              <w:spacing w:after="0"/>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FAMILIAR</w:t>
            </w:r>
          </w:p>
        </w:tc>
        <w:tc>
          <w:tcPr>
            <w:tcW w:w="4347" w:type="dxa"/>
          </w:tcPr>
          <w:p w14:paraId="2F256419" w14:textId="15319FEF" w:rsidR="00531BB9" w:rsidRPr="002021C5" w:rsidRDefault="00531BB9" w:rsidP="002021C5">
            <w:pPr>
              <w:tabs>
                <w:tab w:val="left" w:pos="5387"/>
              </w:tabs>
              <w:spacing w:after="0"/>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 xml:space="preserve">4 PERITOS EN MATERIA DE PSICOLOGÍA CON ESPECIALIDAD EN NIÑAS, NIÑOS Y ADOLESCENTES, PARA REALIZAR ACOMPAÑAMIENTO EN LA ESCUCHA EN EL </w:t>
            </w:r>
            <w:r w:rsidR="00A52F19" w:rsidRPr="002021C5">
              <w:rPr>
                <w:rFonts w:ascii="Lato" w:hAnsi="Lato" w:cstheme="minorHAnsi"/>
                <w:sz w:val="18"/>
                <w:szCs w:val="18"/>
                <w:bdr w:val="none" w:sz="0" w:space="0" w:color="auto" w:frame="1"/>
              </w:rPr>
              <w:t>DESAHOGO DE</w:t>
            </w:r>
            <w:r w:rsidRPr="002021C5">
              <w:rPr>
                <w:rFonts w:ascii="Lato" w:hAnsi="Lato" w:cstheme="minorHAnsi"/>
                <w:sz w:val="18"/>
                <w:szCs w:val="18"/>
                <w:bdr w:val="none" w:sz="0" w:space="0" w:color="auto" w:frame="1"/>
              </w:rPr>
              <w:t xml:space="preserve"> LAS JUNTAS FAMILIARES Y EN SU CASO, PARA EMITIR PERITAJES CUAN</w:t>
            </w:r>
            <w:r w:rsidR="00A52F19" w:rsidRPr="002021C5">
              <w:rPr>
                <w:rFonts w:ascii="Lato" w:hAnsi="Lato" w:cstheme="minorHAnsi"/>
                <w:sz w:val="18"/>
                <w:szCs w:val="18"/>
                <w:bdr w:val="none" w:sz="0" w:space="0" w:color="auto" w:frame="1"/>
              </w:rPr>
              <w:t>D</w:t>
            </w:r>
            <w:r w:rsidRPr="002021C5">
              <w:rPr>
                <w:rFonts w:ascii="Lato" w:hAnsi="Lato" w:cstheme="minorHAnsi"/>
                <w:sz w:val="18"/>
                <w:szCs w:val="18"/>
                <w:bdr w:val="none" w:sz="0" w:space="0" w:color="auto" w:frame="1"/>
              </w:rPr>
              <w:t>O ASÍ LO REQUIERAN LAS Y LOS JUZGADORES</w:t>
            </w:r>
          </w:p>
        </w:tc>
        <w:tc>
          <w:tcPr>
            <w:tcW w:w="1509" w:type="dxa"/>
          </w:tcPr>
          <w:p w14:paraId="4F2CFDFD"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2C45D54A"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3C539A98"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3EA3C7F5" w14:textId="77777777" w:rsidR="00531BB9" w:rsidRPr="002021C5" w:rsidRDefault="00531BB9" w:rsidP="002021C5">
            <w:pPr>
              <w:tabs>
                <w:tab w:val="left" w:pos="5387"/>
              </w:tabs>
              <w:spacing w:after="0"/>
              <w:jc w:val="both"/>
              <w:rPr>
                <w:rFonts w:ascii="Lato" w:hAnsi="Lato" w:cstheme="minorHAnsi"/>
                <w:sz w:val="18"/>
                <w:szCs w:val="18"/>
                <w:bdr w:val="none" w:sz="0" w:space="0" w:color="auto" w:frame="1"/>
              </w:rPr>
            </w:pPr>
          </w:p>
          <w:p w14:paraId="487DCC67" w14:textId="2C3ACB0F" w:rsidR="00531BB9" w:rsidRPr="002021C5" w:rsidRDefault="00531BB9" w:rsidP="002021C5">
            <w:pPr>
              <w:tabs>
                <w:tab w:val="left" w:pos="5387"/>
              </w:tabs>
              <w:spacing w:after="0"/>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8</w:t>
            </w:r>
          </w:p>
        </w:tc>
      </w:tr>
    </w:tbl>
    <w:p w14:paraId="790676B2" w14:textId="77777777" w:rsidR="00AE6E9C" w:rsidRPr="002021C5" w:rsidRDefault="00AE6E9C" w:rsidP="002021C5">
      <w:pPr>
        <w:pStyle w:val="NormalWeb"/>
        <w:spacing w:before="0" w:beforeAutospacing="0" w:after="0" w:afterAutospacing="0" w:line="480" w:lineRule="auto"/>
        <w:jc w:val="both"/>
        <w:rPr>
          <w:rFonts w:ascii="Lato" w:hAnsi="Lato" w:cstheme="minorHAnsi"/>
          <w:bCs/>
          <w:sz w:val="22"/>
          <w:szCs w:val="22"/>
          <w:bdr w:val="none" w:sz="0" w:space="0" w:color="auto" w:frame="1"/>
        </w:rPr>
      </w:pPr>
    </w:p>
    <w:p w14:paraId="33D3B89C" w14:textId="3459EDD9" w:rsidR="00531BB9" w:rsidRPr="002021C5" w:rsidRDefault="00531BB9" w:rsidP="002021C5">
      <w:pPr>
        <w:pStyle w:val="NormalWeb"/>
        <w:spacing w:before="0" w:beforeAutospacing="0" w:after="0" w:afterAutospacing="0" w:line="480" w:lineRule="auto"/>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 xml:space="preserve">Para tal efecto, deberá darse suficiencia presupuestal a la partida respectiva. </w:t>
      </w:r>
    </w:p>
    <w:p w14:paraId="412CDD5A" w14:textId="000EA3AC" w:rsidR="00215E27" w:rsidRPr="002021C5" w:rsidRDefault="00FB4EFF" w:rsidP="002021C5">
      <w:pPr>
        <w:tabs>
          <w:tab w:val="left" w:pos="5387"/>
        </w:tabs>
        <w:spacing w:after="0" w:line="480" w:lineRule="auto"/>
        <w:jc w:val="both"/>
        <w:rPr>
          <w:rFonts w:ascii="Lato" w:hAnsi="Lato" w:cstheme="minorHAnsi"/>
        </w:rPr>
      </w:pPr>
      <w:r w:rsidRPr="002021C5">
        <w:rPr>
          <w:rFonts w:ascii="Lato" w:hAnsi="Lato" w:cstheme="minorHAnsi"/>
        </w:rPr>
        <w:t>Al especto</w:t>
      </w:r>
      <w:r w:rsidR="00531BB9" w:rsidRPr="002021C5">
        <w:rPr>
          <w:rFonts w:ascii="Lato" w:hAnsi="Lato" w:cstheme="minorHAnsi"/>
        </w:rPr>
        <w:t xml:space="preserve">, tomando en consideración el estudio realizado por la Comisión de Administración en coordinación con Tesorería y el Departamento de Servicios </w:t>
      </w:r>
      <w:r w:rsidR="00C40F64" w:rsidRPr="002021C5">
        <w:rPr>
          <w:rFonts w:ascii="Lato" w:hAnsi="Lato" w:cstheme="minorHAnsi"/>
        </w:rPr>
        <w:t xml:space="preserve">Periciales del Tribunal Superior de </w:t>
      </w:r>
      <w:r w:rsidR="008F5AC8" w:rsidRPr="002021C5">
        <w:rPr>
          <w:rFonts w:ascii="Lato" w:hAnsi="Lato" w:cstheme="minorHAnsi"/>
        </w:rPr>
        <w:t>J</w:t>
      </w:r>
      <w:r w:rsidR="00C40F64" w:rsidRPr="002021C5">
        <w:rPr>
          <w:rFonts w:ascii="Lato" w:hAnsi="Lato" w:cstheme="minorHAnsi"/>
        </w:rPr>
        <w:t>usticia del Estado,</w:t>
      </w:r>
      <w:r w:rsidRPr="002021C5">
        <w:rPr>
          <w:rFonts w:ascii="Lato" w:hAnsi="Lato" w:cstheme="minorHAnsi"/>
        </w:rPr>
        <w:t xml:space="preserve"> del que se advierte que es </w:t>
      </w:r>
      <w:r w:rsidRPr="002021C5">
        <w:rPr>
          <w:rFonts w:ascii="Lato" w:hAnsi="Lato" w:cstheme="minorHAnsi"/>
          <w:bdr w:val="none" w:sz="0" w:space="0" w:color="auto" w:frame="1"/>
        </w:rPr>
        <w:t xml:space="preserve">viable la creación de un área de peritos dependiente al Departamento de Servicios Periciales, con cargo al presupuesto del Poder Judicial del Estado para </w:t>
      </w:r>
      <w:r w:rsidRPr="002021C5">
        <w:rPr>
          <w:rFonts w:ascii="Lato" w:hAnsi="Lato" w:cstheme="minorHAnsi"/>
          <w:bdr w:val="none" w:sz="0" w:space="0" w:color="auto" w:frame="1"/>
        </w:rPr>
        <w:lastRenderedPageBreak/>
        <w:t>brindar sus servicios en dichas materias; sin embargo, toda vez que del informe del Tesorero del Poder Judicial del Estado (Oficio TES/318/2024), se desprende que no se cuenta con suficiencia presupuestal para ello; en consecuencia, y a fin de estar en condiciones de autorizar la creación de dicha área</w:t>
      </w:r>
      <w:r w:rsidR="00AE6E9C" w:rsidRPr="002021C5">
        <w:rPr>
          <w:rFonts w:ascii="Lato" w:hAnsi="Lato" w:cstheme="minorHAnsi"/>
          <w:bdr w:val="none" w:sz="0" w:space="0" w:color="auto" w:frame="1"/>
        </w:rPr>
        <w:t>, los perfiles y niveles autorizados</w:t>
      </w:r>
      <w:r w:rsidRPr="002021C5">
        <w:rPr>
          <w:rFonts w:ascii="Lato" w:hAnsi="Lato" w:cstheme="minorHAnsi"/>
          <w:bdr w:val="none" w:sz="0" w:space="0" w:color="auto" w:frame="1"/>
        </w:rPr>
        <w:t xml:space="preserve">, </w:t>
      </w:r>
      <w:r w:rsidR="00C40F64" w:rsidRPr="002021C5">
        <w:rPr>
          <w:rFonts w:ascii="Lato" w:hAnsi="Lato" w:cstheme="minorHAnsi"/>
        </w:rPr>
        <w:t xml:space="preserve">con fundamento en lo que establecen los artículos 1 de la Constitución Política de los Estados Unidos Mexicanos, 61, </w:t>
      </w:r>
      <w:r w:rsidR="000D31B3" w:rsidRPr="002021C5">
        <w:rPr>
          <w:rFonts w:ascii="Lato" w:hAnsi="Lato" w:cstheme="minorHAnsi"/>
        </w:rPr>
        <w:t>68 fracción I, 77 fracción I</w:t>
      </w:r>
      <w:r w:rsidR="00215E27" w:rsidRPr="002021C5">
        <w:rPr>
          <w:rFonts w:ascii="Lato" w:hAnsi="Lato" w:cstheme="minorHAnsi"/>
        </w:rPr>
        <w:t>, 82, 83</w:t>
      </w:r>
      <w:r w:rsidR="00306473" w:rsidRPr="002021C5">
        <w:rPr>
          <w:rFonts w:ascii="Lato" w:hAnsi="Lato" w:cstheme="minorHAnsi"/>
        </w:rPr>
        <w:t>,</w:t>
      </w:r>
      <w:r w:rsidR="00215E27" w:rsidRPr="002021C5">
        <w:rPr>
          <w:rFonts w:ascii="Lato" w:hAnsi="Lato" w:cstheme="minorHAnsi"/>
        </w:rPr>
        <w:t xml:space="preserve"> 84</w:t>
      </w:r>
      <w:r w:rsidR="000D31B3" w:rsidRPr="002021C5">
        <w:rPr>
          <w:rFonts w:ascii="Lato" w:hAnsi="Lato" w:cstheme="minorHAnsi"/>
        </w:rPr>
        <w:t xml:space="preserve"> de la Ley Orgánica del Poder Judicial del Estad</w:t>
      </w:r>
      <w:r w:rsidR="00215E27" w:rsidRPr="002021C5">
        <w:rPr>
          <w:rFonts w:ascii="Lato" w:hAnsi="Lato" w:cstheme="minorHAnsi"/>
        </w:rPr>
        <w:t xml:space="preserve">o; </w:t>
      </w:r>
      <w:r w:rsidR="000D31B3" w:rsidRPr="002021C5">
        <w:rPr>
          <w:rFonts w:ascii="Lato" w:hAnsi="Lato" w:cstheme="minorHAnsi"/>
        </w:rPr>
        <w:t xml:space="preserve"> </w:t>
      </w:r>
      <w:r w:rsidR="00306473" w:rsidRPr="002021C5">
        <w:rPr>
          <w:rFonts w:ascii="Lato" w:hAnsi="Lato" w:cstheme="minorHAnsi"/>
        </w:rPr>
        <w:t xml:space="preserve">y </w:t>
      </w:r>
      <w:r w:rsidR="000D31B3" w:rsidRPr="002021C5">
        <w:rPr>
          <w:rFonts w:ascii="Lato" w:hAnsi="Lato" w:cstheme="minorHAnsi"/>
        </w:rPr>
        <w:t xml:space="preserve">9 </w:t>
      </w:r>
      <w:r w:rsidR="00306473" w:rsidRPr="002021C5">
        <w:rPr>
          <w:rFonts w:ascii="Lato" w:hAnsi="Lato" w:cstheme="minorHAnsi"/>
        </w:rPr>
        <w:t xml:space="preserve">fracciones </w:t>
      </w:r>
      <w:r w:rsidR="000D31B3" w:rsidRPr="002021C5">
        <w:rPr>
          <w:rFonts w:ascii="Lato" w:hAnsi="Lato" w:cstheme="minorHAnsi"/>
        </w:rPr>
        <w:t>XII</w:t>
      </w:r>
      <w:r w:rsidR="00306473" w:rsidRPr="002021C5">
        <w:rPr>
          <w:rFonts w:ascii="Lato" w:hAnsi="Lato" w:cstheme="minorHAnsi"/>
        </w:rPr>
        <w:t xml:space="preserve"> y </w:t>
      </w:r>
      <w:r w:rsidR="000D31B3" w:rsidRPr="002021C5">
        <w:rPr>
          <w:rFonts w:ascii="Lato" w:hAnsi="Lato" w:cstheme="minorHAnsi"/>
        </w:rPr>
        <w:t xml:space="preserve">XVII del Reglamento del </w:t>
      </w:r>
      <w:r w:rsidR="00215E27" w:rsidRPr="002021C5">
        <w:rPr>
          <w:rFonts w:ascii="Lato" w:hAnsi="Lato" w:cstheme="minorHAnsi"/>
        </w:rPr>
        <w:t>Consejo</w:t>
      </w:r>
      <w:r w:rsidR="000D31B3" w:rsidRPr="002021C5">
        <w:rPr>
          <w:rFonts w:ascii="Lato" w:hAnsi="Lato" w:cstheme="minorHAnsi"/>
        </w:rPr>
        <w:t xml:space="preserve"> de la Judicatura del Estado</w:t>
      </w:r>
      <w:r w:rsidR="00215E27" w:rsidRPr="002021C5">
        <w:rPr>
          <w:rFonts w:ascii="Lato" w:hAnsi="Lato" w:cstheme="minorHAnsi"/>
        </w:rPr>
        <w:t xml:space="preserve">, </w:t>
      </w:r>
      <w:r w:rsidR="00A52F19" w:rsidRPr="002021C5">
        <w:rPr>
          <w:rFonts w:ascii="Lato" w:hAnsi="Lato" w:cstheme="minorHAnsi"/>
        </w:rPr>
        <w:t xml:space="preserve"> s</w:t>
      </w:r>
      <w:r w:rsidR="00215E27" w:rsidRPr="002021C5">
        <w:rPr>
          <w:rFonts w:ascii="Lato" w:hAnsi="Lato" w:cstheme="minorHAnsi"/>
        </w:rPr>
        <w:t>e determina:</w:t>
      </w:r>
    </w:p>
    <w:p w14:paraId="0CEFC464" w14:textId="27930A20" w:rsidR="00215E27" w:rsidRPr="002021C5" w:rsidRDefault="00215E27" w:rsidP="002021C5">
      <w:pPr>
        <w:pStyle w:val="NormalWeb"/>
        <w:numPr>
          <w:ilvl w:val="0"/>
          <w:numId w:val="4"/>
        </w:numPr>
        <w:spacing w:before="0" w:beforeAutospacing="0" w:after="0" w:afterAutospacing="0" w:line="480" w:lineRule="auto"/>
        <w:jc w:val="both"/>
        <w:rPr>
          <w:rFonts w:ascii="Lato" w:hAnsi="Lato" w:cstheme="minorHAnsi"/>
          <w:bCs/>
          <w:sz w:val="22"/>
          <w:szCs w:val="22"/>
          <w:bdr w:val="none" w:sz="0" w:space="0" w:color="auto" w:frame="1"/>
        </w:rPr>
      </w:pPr>
      <w:r w:rsidRPr="002021C5">
        <w:rPr>
          <w:rFonts w:ascii="Lato" w:hAnsi="Lato" w:cstheme="minorHAnsi"/>
          <w:sz w:val="22"/>
          <w:szCs w:val="22"/>
        </w:rPr>
        <w:t>Tomar conocimiento del oficio y acta de cuenta.</w:t>
      </w:r>
    </w:p>
    <w:p w14:paraId="7979E6A6" w14:textId="579AFF4F" w:rsidR="00FB4EFF" w:rsidRPr="002021C5" w:rsidRDefault="00FB4EFF" w:rsidP="002021C5">
      <w:pPr>
        <w:pStyle w:val="NormalWeb"/>
        <w:numPr>
          <w:ilvl w:val="0"/>
          <w:numId w:val="4"/>
        </w:numPr>
        <w:spacing w:before="0" w:beforeAutospacing="0" w:after="0" w:afterAutospacing="0" w:line="480" w:lineRule="auto"/>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 xml:space="preserve">Instruir al Tesorero del Poder Judicial para que, una vez que se cuente con el Presupuesto de Egresos del Poder Judicial del Estado para el Ejercicio Fiscal 2025, realice las acciones necesarias a fin de dar suficiencia presupuestal a la partida respectiva, considerando </w:t>
      </w:r>
      <w:r w:rsidR="00306473" w:rsidRPr="002021C5">
        <w:rPr>
          <w:rFonts w:ascii="Lato" w:hAnsi="Lato" w:cstheme="minorHAnsi"/>
          <w:bCs/>
          <w:sz w:val="22"/>
          <w:szCs w:val="22"/>
          <w:bdr w:val="none" w:sz="0" w:space="0" w:color="auto" w:frame="1"/>
        </w:rPr>
        <w:t>el número de</w:t>
      </w:r>
      <w:r w:rsidRPr="002021C5">
        <w:rPr>
          <w:rFonts w:ascii="Lato" w:hAnsi="Lato" w:cstheme="minorHAnsi"/>
          <w:bCs/>
          <w:sz w:val="22"/>
          <w:szCs w:val="22"/>
          <w:bdr w:val="none" w:sz="0" w:space="0" w:color="auto" w:frame="1"/>
        </w:rPr>
        <w:t xml:space="preserve"> </w:t>
      </w:r>
      <w:r w:rsidR="00306473" w:rsidRPr="002021C5">
        <w:rPr>
          <w:rFonts w:ascii="Lato" w:hAnsi="Lato" w:cstheme="minorHAnsi"/>
          <w:bCs/>
          <w:sz w:val="22"/>
          <w:szCs w:val="22"/>
          <w:bdr w:val="none" w:sz="0" w:space="0" w:color="auto" w:frame="1"/>
        </w:rPr>
        <w:t xml:space="preserve">peritos </w:t>
      </w:r>
      <w:r w:rsidRPr="002021C5">
        <w:rPr>
          <w:rFonts w:ascii="Lato" w:hAnsi="Lato" w:cstheme="minorHAnsi"/>
          <w:bCs/>
          <w:sz w:val="22"/>
          <w:szCs w:val="22"/>
          <w:bdr w:val="none" w:sz="0" w:space="0" w:color="auto" w:frame="1"/>
        </w:rPr>
        <w:t xml:space="preserve">a contratar con el nivel designado; </w:t>
      </w:r>
      <w:r w:rsidR="00E52C1A" w:rsidRPr="002021C5">
        <w:rPr>
          <w:rFonts w:ascii="Lato" w:hAnsi="Lato" w:cstheme="minorHAnsi"/>
          <w:bCs/>
          <w:sz w:val="22"/>
          <w:szCs w:val="22"/>
          <w:bdr w:val="none" w:sz="0" w:space="0" w:color="auto" w:frame="1"/>
        </w:rPr>
        <w:t xml:space="preserve">y </w:t>
      </w:r>
      <w:r w:rsidRPr="002021C5">
        <w:rPr>
          <w:rFonts w:ascii="Lato" w:hAnsi="Lato" w:cstheme="minorHAnsi"/>
          <w:bCs/>
          <w:sz w:val="22"/>
          <w:szCs w:val="22"/>
          <w:bdr w:val="none" w:sz="0" w:space="0" w:color="auto" w:frame="1"/>
        </w:rPr>
        <w:t xml:space="preserve">en </w:t>
      </w:r>
      <w:proofErr w:type="gramStart"/>
      <w:r w:rsidRPr="002021C5">
        <w:rPr>
          <w:rFonts w:ascii="Lato" w:hAnsi="Lato" w:cstheme="minorHAnsi"/>
          <w:bCs/>
          <w:sz w:val="22"/>
          <w:szCs w:val="22"/>
          <w:bdr w:val="none" w:sz="0" w:space="0" w:color="auto" w:frame="1"/>
        </w:rPr>
        <w:t>consecuencia,  actualizar</w:t>
      </w:r>
      <w:proofErr w:type="gramEnd"/>
      <w:r w:rsidRPr="002021C5">
        <w:rPr>
          <w:rFonts w:ascii="Lato" w:hAnsi="Lato" w:cstheme="minorHAnsi"/>
          <w:bCs/>
          <w:sz w:val="22"/>
          <w:szCs w:val="22"/>
          <w:bdr w:val="none" w:sz="0" w:space="0" w:color="auto" w:frame="1"/>
        </w:rPr>
        <w:t xml:space="preserve"> el catálogo de puestos de las personas servidoras públicas del Poder Judicial del Estado.</w:t>
      </w:r>
    </w:p>
    <w:p w14:paraId="7113294F" w14:textId="77777777" w:rsidR="00306473" w:rsidRPr="002021C5" w:rsidRDefault="00306473" w:rsidP="002021C5">
      <w:pPr>
        <w:pStyle w:val="NormalWeb"/>
        <w:numPr>
          <w:ilvl w:val="0"/>
          <w:numId w:val="3"/>
        </w:numPr>
        <w:spacing w:before="0" w:beforeAutospacing="0" w:after="0" w:afterAutospacing="0" w:line="480" w:lineRule="auto"/>
        <w:jc w:val="both"/>
        <w:rPr>
          <w:rFonts w:ascii="Lato" w:hAnsi="Lato" w:cstheme="minorHAnsi"/>
          <w:sz w:val="22"/>
          <w:szCs w:val="22"/>
          <w:bdr w:val="none" w:sz="0" w:space="0" w:color="auto" w:frame="1"/>
        </w:rPr>
      </w:pPr>
      <w:r w:rsidRPr="002021C5">
        <w:rPr>
          <w:rFonts w:ascii="Lato" w:hAnsi="Lato" w:cstheme="minorHAnsi"/>
          <w:bCs/>
          <w:sz w:val="22"/>
          <w:szCs w:val="22"/>
          <w:bdr w:val="none" w:sz="0" w:space="0" w:color="auto" w:frame="1"/>
        </w:rPr>
        <w:t>Hecho lo anterior, informar a este Órgano Colegiado, para la determinación correspondiente.</w:t>
      </w:r>
    </w:p>
    <w:p w14:paraId="270E7768" w14:textId="69BCB555" w:rsidR="00320FAF" w:rsidRPr="002021C5" w:rsidRDefault="00080C71" w:rsidP="002021C5">
      <w:pPr>
        <w:pStyle w:val="NormalWeb"/>
        <w:numPr>
          <w:ilvl w:val="0"/>
          <w:numId w:val="3"/>
        </w:numPr>
        <w:spacing w:before="0" w:beforeAutospacing="0" w:after="0" w:afterAutospacing="0" w:line="480" w:lineRule="auto"/>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Agréguese copia del oficio y acta de cu</w:t>
      </w:r>
      <w:r w:rsidR="00426763" w:rsidRPr="002021C5">
        <w:rPr>
          <w:rFonts w:ascii="Lato" w:hAnsi="Lato" w:cstheme="minorHAnsi"/>
          <w:bCs/>
          <w:sz w:val="22"/>
          <w:szCs w:val="22"/>
          <w:bdr w:val="none" w:sz="0" w:space="0" w:color="auto" w:frame="1"/>
        </w:rPr>
        <w:t>e</w:t>
      </w:r>
      <w:r w:rsidRPr="002021C5">
        <w:rPr>
          <w:rFonts w:ascii="Lato" w:hAnsi="Lato" w:cstheme="minorHAnsi"/>
          <w:bCs/>
          <w:sz w:val="22"/>
          <w:szCs w:val="22"/>
          <w:bdr w:val="none" w:sz="0" w:space="0" w:color="auto" w:frame="1"/>
        </w:rPr>
        <w:t xml:space="preserve">nta al expediente de actividades de la </w:t>
      </w:r>
      <w:proofErr w:type="gramStart"/>
      <w:r w:rsidR="00320FAF" w:rsidRPr="002021C5">
        <w:rPr>
          <w:rFonts w:ascii="Lato" w:hAnsi="Lato" w:cstheme="minorHAnsi"/>
          <w:bCs/>
          <w:sz w:val="22"/>
          <w:szCs w:val="22"/>
          <w:bdr w:val="none" w:sz="0" w:space="0" w:color="auto" w:frame="1"/>
        </w:rPr>
        <w:t>C</w:t>
      </w:r>
      <w:r w:rsidRPr="002021C5">
        <w:rPr>
          <w:rFonts w:ascii="Lato" w:hAnsi="Lato" w:cstheme="minorHAnsi"/>
          <w:bCs/>
          <w:sz w:val="22"/>
          <w:szCs w:val="22"/>
          <w:bdr w:val="none" w:sz="0" w:space="0" w:color="auto" w:frame="1"/>
        </w:rPr>
        <w:t>onsejera</w:t>
      </w:r>
      <w:proofErr w:type="gramEnd"/>
      <w:r w:rsidRPr="002021C5">
        <w:rPr>
          <w:rFonts w:ascii="Lato" w:hAnsi="Lato" w:cstheme="minorHAnsi"/>
          <w:bCs/>
          <w:sz w:val="22"/>
          <w:szCs w:val="22"/>
          <w:bdr w:val="none" w:sz="0" w:space="0" w:color="auto" w:frame="1"/>
        </w:rPr>
        <w:t xml:space="preserve"> </w:t>
      </w:r>
      <w:r w:rsidR="00320FAF" w:rsidRPr="002021C5">
        <w:rPr>
          <w:rFonts w:ascii="Lato" w:hAnsi="Lato"/>
          <w:sz w:val="22"/>
          <w:szCs w:val="22"/>
        </w:rPr>
        <w:t xml:space="preserve">Violeta Fernández Vázquez, que se lleva en la Secretaría Ejecutiva, para que surtan los efectos legales correspondientes. </w:t>
      </w:r>
    </w:p>
    <w:p w14:paraId="4A1699D7" w14:textId="77777777" w:rsidR="006C7A7F" w:rsidRPr="002021C5" w:rsidRDefault="00283B48" w:rsidP="002021C5">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2021C5">
        <w:rPr>
          <w:rFonts w:ascii="Lato" w:hAnsi="Lato" w:cstheme="minorHAnsi"/>
          <w:bCs/>
          <w:sz w:val="22"/>
          <w:szCs w:val="22"/>
          <w:bdr w:val="none" w:sz="0" w:space="0" w:color="auto" w:frame="1"/>
        </w:rPr>
        <w:t>Comun</w:t>
      </w:r>
      <w:r w:rsidR="00320FAF" w:rsidRPr="002021C5">
        <w:rPr>
          <w:rFonts w:ascii="Lato" w:hAnsi="Lato" w:cstheme="minorHAnsi"/>
          <w:bCs/>
          <w:sz w:val="22"/>
          <w:szCs w:val="22"/>
          <w:bdr w:val="none" w:sz="0" w:space="0" w:color="auto" w:frame="1"/>
        </w:rPr>
        <w:t>í</w:t>
      </w:r>
      <w:r w:rsidRPr="002021C5">
        <w:rPr>
          <w:rFonts w:ascii="Lato" w:hAnsi="Lato" w:cstheme="minorHAnsi"/>
          <w:bCs/>
          <w:sz w:val="22"/>
          <w:szCs w:val="22"/>
          <w:bdr w:val="none" w:sz="0" w:space="0" w:color="auto" w:frame="1"/>
        </w:rPr>
        <w:t>ques</w:t>
      </w:r>
      <w:r w:rsidR="00320FAF" w:rsidRPr="002021C5">
        <w:rPr>
          <w:rFonts w:ascii="Lato" w:hAnsi="Lato" w:cstheme="minorHAnsi"/>
          <w:bCs/>
          <w:sz w:val="22"/>
          <w:szCs w:val="22"/>
          <w:bdr w:val="none" w:sz="0" w:space="0" w:color="auto" w:frame="1"/>
        </w:rPr>
        <w:t>e</w:t>
      </w:r>
      <w:r w:rsidRPr="002021C5">
        <w:rPr>
          <w:rFonts w:ascii="Lato" w:hAnsi="Lato" w:cstheme="minorHAnsi"/>
          <w:bCs/>
          <w:sz w:val="22"/>
          <w:szCs w:val="22"/>
          <w:bdr w:val="none" w:sz="0" w:space="0" w:color="auto" w:frame="1"/>
        </w:rPr>
        <w:t xml:space="preserve"> esta determinación a la </w:t>
      </w:r>
      <w:proofErr w:type="gramStart"/>
      <w:r w:rsidRPr="002021C5">
        <w:rPr>
          <w:rFonts w:ascii="Lato" w:hAnsi="Lato" w:cstheme="minorHAnsi"/>
          <w:bCs/>
          <w:sz w:val="22"/>
          <w:szCs w:val="22"/>
          <w:bdr w:val="none" w:sz="0" w:space="0" w:color="auto" w:frame="1"/>
        </w:rPr>
        <w:t>Secretaria General</w:t>
      </w:r>
      <w:proofErr w:type="gramEnd"/>
      <w:r w:rsidRPr="002021C5">
        <w:rPr>
          <w:rFonts w:ascii="Lato" w:hAnsi="Lato" w:cstheme="minorHAnsi"/>
          <w:bCs/>
          <w:sz w:val="22"/>
          <w:szCs w:val="22"/>
          <w:bdr w:val="none" w:sz="0" w:space="0" w:color="auto" w:frame="1"/>
        </w:rPr>
        <w:t xml:space="preserve"> de Acuerdo</w:t>
      </w:r>
      <w:r w:rsidR="00320FAF" w:rsidRPr="002021C5">
        <w:rPr>
          <w:rFonts w:ascii="Lato" w:hAnsi="Lato" w:cstheme="minorHAnsi"/>
          <w:bCs/>
          <w:sz w:val="22"/>
          <w:szCs w:val="22"/>
          <w:bdr w:val="none" w:sz="0" w:space="0" w:color="auto" w:frame="1"/>
        </w:rPr>
        <w:t>s</w:t>
      </w:r>
      <w:r w:rsidRPr="002021C5">
        <w:rPr>
          <w:rFonts w:ascii="Lato" w:hAnsi="Lato" w:cstheme="minorHAnsi"/>
          <w:bCs/>
          <w:sz w:val="22"/>
          <w:szCs w:val="22"/>
          <w:bdr w:val="none" w:sz="0" w:space="0" w:color="auto" w:frame="1"/>
        </w:rPr>
        <w:t xml:space="preserve"> y Jefe del Departamento de Servicios Periciales del Tribunal Superior de Justicia</w:t>
      </w:r>
      <w:r w:rsidR="00320FAF" w:rsidRPr="002021C5">
        <w:rPr>
          <w:rFonts w:ascii="Lato" w:hAnsi="Lato" w:cstheme="minorHAnsi"/>
          <w:bCs/>
          <w:sz w:val="22"/>
          <w:szCs w:val="22"/>
          <w:bdr w:val="none" w:sz="0" w:space="0" w:color="auto" w:frame="1"/>
        </w:rPr>
        <w:t xml:space="preserve"> y </w:t>
      </w:r>
      <w:r w:rsidRPr="002021C5">
        <w:rPr>
          <w:rFonts w:ascii="Lato" w:hAnsi="Lato" w:cstheme="minorHAnsi"/>
          <w:bCs/>
          <w:sz w:val="22"/>
          <w:szCs w:val="22"/>
          <w:bdr w:val="none" w:sz="0" w:space="0" w:color="auto" w:frame="1"/>
        </w:rPr>
        <w:t>al Tesorero del Poder Judicial del Estado</w:t>
      </w:r>
      <w:r w:rsidR="00320FAF" w:rsidRPr="002021C5">
        <w:rPr>
          <w:rFonts w:ascii="Lato" w:hAnsi="Lato" w:cstheme="minorHAnsi"/>
          <w:bCs/>
          <w:sz w:val="22"/>
          <w:szCs w:val="22"/>
          <w:bdr w:val="none" w:sz="0" w:space="0" w:color="auto" w:frame="1"/>
        </w:rPr>
        <w:t>,</w:t>
      </w:r>
      <w:r w:rsidRPr="002021C5">
        <w:rPr>
          <w:rFonts w:ascii="Lato" w:hAnsi="Lato" w:cstheme="minorHAnsi"/>
          <w:bCs/>
          <w:sz w:val="22"/>
          <w:szCs w:val="22"/>
          <w:bdr w:val="none" w:sz="0" w:space="0" w:color="auto" w:frame="1"/>
        </w:rPr>
        <w:t xml:space="preserve"> para su conocimiento y efectos legales correspondientes, en vía de reiteración a la Presidenta de la Comisión de Administración, para constancia y efectos a que haya lugar. </w:t>
      </w:r>
      <w:r w:rsidR="003676F1" w:rsidRPr="002021C5">
        <w:rPr>
          <w:rFonts w:ascii="Lato" w:hAnsi="Lato" w:cstheme="minorHAnsi"/>
          <w:b/>
          <w:sz w:val="22"/>
          <w:szCs w:val="22"/>
          <w:u w:val="single"/>
          <w:bdr w:val="none" w:sz="0" w:space="0" w:color="auto" w:frame="1"/>
        </w:rPr>
        <w:t>APROBADO POR UNANIMIDAD DE VOTOS.</w:t>
      </w:r>
    </w:p>
    <w:p w14:paraId="17C24268" w14:textId="5F6AC8EE" w:rsidR="006C7A7F" w:rsidRPr="002021C5" w:rsidRDefault="006C7A7F" w:rsidP="002021C5">
      <w:pPr>
        <w:pStyle w:val="NormalWeb"/>
        <w:spacing w:before="0" w:beforeAutospacing="0" w:after="0" w:afterAutospacing="0" w:line="480" w:lineRule="auto"/>
        <w:ind w:firstLine="851"/>
        <w:jc w:val="both"/>
        <w:rPr>
          <w:rFonts w:ascii="Lato" w:hAnsi="Lato" w:cstheme="minorHAnsi"/>
          <w:b/>
          <w:sz w:val="22"/>
          <w:szCs w:val="22"/>
          <w:u w:val="single"/>
          <w:bdr w:val="none" w:sz="0" w:space="0" w:color="auto" w:frame="1"/>
        </w:rPr>
      </w:pPr>
      <w:r w:rsidRPr="002021C5">
        <w:rPr>
          <w:rFonts w:ascii="Lato" w:hAnsi="Lato"/>
          <w:b/>
          <w:bCs/>
          <w:sz w:val="22"/>
          <w:szCs w:val="22"/>
        </w:rPr>
        <w:t>ACUERDO V/90/2024.  E</w:t>
      </w:r>
      <w:r w:rsidRPr="002021C5">
        <w:rPr>
          <w:rFonts w:ascii="Lato" w:hAnsi="Lato" w:cstheme="minorHAnsi"/>
          <w:b/>
          <w:sz w:val="22"/>
          <w:szCs w:val="22"/>
          <w:bdr w:val="none" w:sz="0" w:space="0" w:color="auto" w:frame="1"/>
        </w:rPr>
        <w:t xml:space="preserve">scrito recibido en la Secretaría Ejecutiva (oficio SP/TSJ/444/2024), el veinticuatro de octubre de dos mil veinticuatro, </w:t>
      </w:r>
      <w:r w:rsidRPr="002021C5">
        <w:rPr>
          <w:rFonts w:ascii="Lato" w:hAnsi="Lato" w:cstheme="minorHAnsi"/>
          <w:b/>
          <w:sz w:val="22"/>
          <w:szCs w:val="22"/>
          <w:bdr w:val="none" w:sz="0" w:space="0" w:color="auto" w:frame="1"/>
        </w:rPr>
        <w:lastRenderedPageBreak/>
        <w:t xml:space="preserve">signado por el Doctor en Derecho Leobardo López Morales. - - - - - - - - - - - - - - </w:t>
      </w:r>
      <w:r w:rsidRPr="002021C5">
        <w:rPr>
          <w:rFonts w:ascii="Lato" w:hAnsi="Lato"/>
          <w:sz w:val="22"/>
          <w:szCs w:val="22"/>
        </w:rPr>
        <w:t xml:space="preserve">Dada cuenta con el oficio de referencia, mediante el cual, </w:t>
      </w:r>
      <w:r w:rsidRPr="002021C5">
        <w:rPr>
          <w:rFonts w:ascii="Lato" w:hAnsi="Lato" w:cstheme="minorHAnsi"/>
          <w:bCs/>
          <w:sz w:val="22"/>
          <w:szCs w:val="22"/>
          <w:bdr w:val="none" w:sz="0" w:space="0" w:color="auto" w:frame="1"/>
        </w:rPr>
        <w:t xml:space="preserve">el Doctor en Derecho Leobardo López Morales, presenta recusación en contra del Consejero Rey David González </w:t>
      </w:r>
      <w:proofErr w:type="spellStart"/>
      <w:r w:rsidRPr="002021C5">
        <w:rPr>
          <w:rFonts w:ascii="Lato" w:hAnsi="Lato" w:cstheme="minorHAnsi"/>
          <w:bCs/>
          <w:sz w:val="22"/>
          <w:szCs w:val="22"/>
          <w:bdr w:val="none" w:sz="0" w:space="0" w:color="auto" w:frame="1"/>
        </w:rPr>
        <w:t>González</w:t>
      </w:r>
      <w:proofErr w:type="spellEnd"/>
      <w:r w:rsidRPr="002021C5">
        <w:rPr>
          <w:rFonts w:ascii="Lato" w:hAnsi="Lato" w:cstheme="minorHAnsi"/>
          <w:bCs/>
          <w:sz w:val="22"/>
          <w:szCs w:val="22"/>
          <w:bdr w:val="none" w:sz="0" w:space="0" w:color="auto" w:frame="1"/>
        </w:rPr>
        <w:t>, actuando como Autoridad Substanciadora, para conocer de todo procedimiento que se ha instruido en contra del citado servidor público, así como en su carácter de visitador del Juzgado del cual es titular; de igual forma recusa al Contralor del Poder Judicial del Estado, en su calidad de Autoridad Investigadora, por las razones que manifiesta en su escrito de cuenta. Al respecto y con la finalidad de dar trámite a la recusación interpuesta por el peticionario, con fundamento en los artículos 85 de la Constitución Política del Estado Libre y Soberano de Tlaxcala, 118 de la Ley General de Responsabilidades Administrativas, 52 al 57 de la Ley del Procedimiento Administrativo del Estado de Tlaxcala y sus Municipios, aplicada de manera supletoria, y 68 fracción XX de la Ley Orgánica del Poder Judicial del Estado, este Órgano Colegiado determina:</w:t>
      </w:r>
    </w:p>
    <w:p w14:paraId="127A5B50" w14:textId="77777777" w:rsidR="006C7A7F" w:rsidRPr="002021C5" w:rsidRDefault="006C7A7F" w:rsidP="002021C5">
      <w:pPr>
        <w:pStyle w:val="Prrafodelista"/>
        <w:numPr>
          <w:ilvl w:val="0"/>
          <w:numId w:val="41"/>
        </w:numPr>
        <w:tabs>
          <w:tab w:val="left" w:pos="5387"/>
        </w:tabs>
        <w:spacing w:after="12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Tomar conocimiento del escrito y anexos de cuenta.</w:t>
      </w:r>
    </w:p>
    <w:p w14:paraId="7B0DC322" w14:textId="77777777" w:rsidR="006C7A7F" w:rsidRPr="002021C5" w:rsidRDefault="006C7A7F" w:rsidP="002021C5">
      <w:pPr>
        <w:pStyle w:val="Prrafodelista"/>
        <w:numPr>
          <w:ilvl w:val="0"/>
          <w:numId w:val="41"/>
        </w:numPr>
        <w:tabs>
          <w:tab w:val="left" w:pos="5387"/>
        </w:tabs>
        <w:spacing w:after="12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Instruir a la </w:t>
      </w:r>
      <w:proofErr w:type="gramStart"/>
      <w:r w:rsidRPr="002021C5">
        <w:rPr>
          <w:rFonts w:ascii="Lato" w:hAnsi="Lato" w:cstheme="minorHAnsi"/>
          <w:bCs/>
          <w:bdr w:val="none" w:sz="0" w:space="0" w:color="auto" w:frame="1"/>
        </w:rPr>
        <w:t>Secretaria Ejecutiva</w:t>
      </w:r>
      <w:proofErr w:type="gramEnd"/>
      <w:r w:rsidRPr="002021C5">
        <w:rPr>
          <w:rFonts w:ascii="Lato" w:hAnsi="Lato" w:cstheme="minorHAnsi"/>
          <w:bCs/>
          <w:bdr w:val="none" w:sz="0" w:space="0" w:color="auto" w:frame="1"/>
        </w:rPr>
        <w:t xml:space="preserve"> dar el trámite correspondiente a la recusación interpuesta, debiendo formar un expedientillo por cuerda separada, respecto de cada servidor público recusado.</w:t>
      </w:r>
    </w:p>
    <w:p w14:paraId="5A03DC99" w14:textId="77777777" w:rsidR="006C7A7F" w:rsidRPr="002021C5" w:rsidRDefault="006C7A7F" w:rsidP="002021C5">
      <w:pPr>
        <w:pStyle w:val="Prrafodelista"/>
        <w:numPr>
          <w:ilvl w:val="0"/>
          <w:numId w:val="41"/>
        </w:numPr>
        <w:tabs>
          <w:tab w:val="left" w:pos="5387"/>
        </w:tabs>
        <w:spacing w:after="12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Ordenar suspender los procedimientos de responsabilidad administrativa instruidos en contra del Doctor en Derecho Leobardo López Morales, Juez Primero de lo Laboral del Poder Judicial del Estado, que se encuentran en trámite ante la Comisión de Disciplina del Consejo de la Judicatura, hasta en tanto se dicte la resolución correspondiente respecto de la recusación interpuesta.</w:t>
      </w:r>
    </w:p>
    <w:p w14:paraId="16084D83" w14:textId="5387354A" w:rsidR="00EB7459" w:rsidRPr="002021C5" w:rsidRDefault="006C7A7F" w:rsidP="002021C5">
      <w:pPr>
        <w:tabs>
          <w:tab w:val="left" w:pos="5387"/>
        </w:tabs>
        <w:spacing w:after="12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Comuníquese esta determinación al Consejero Rey David González </w:t>
      </w:r>
      <w:proofErr w:type="spellStart"/>
      <w:r w:rsidRPr="002021C5">
        <w:rPr>
          <w:rFonts w:ascii="Lato" w:hAnsi="Lato" w:cstheme="minorHAnsi"/>
          <w:bCs/>
          <w:bdr w:val="none" w:sz="0" w:space="0" w:color="auto" w:frame="1"/>
        </w:rPr>
        <w:t>González</w:t>
      </w:r>
      <w:proofErr w:type="spellEnd"/>
      <w:r w:rsidRPr="002021C5">
        <w:rPr>
          <w:rFonts w:ascii="Lato" w:hAnsi="Lato" w:cstheme="minorHAnsi"/>
          <w:bCs/>
          <w:bdr w:val="none" w:sz="0" w:space="0" w:color="auto" w:frame="1"/>
        </w:rPr>
        <w:t xml:space="preserve">, en su carácter de Presidente de la Comisión de Disciplina, a la Consejera Violeta Fernández Vázquez, así como  al Contralor del Poder Judicial del Estado, en su carácter de Autoridad Investigadora, para su conocimiento y efectos legales correspondientes, así como al Doctor en Derecho Leobardo López Morales, Juez Primero de lo Laboral del Poder Judicial del Estado, en el área de su adscripción, a este último, a través de la </w:t>
      </w:r>
      <w:proofErr w:type="spellStart"/>
      <w:r w:rsidRPr="002021C5">
        <w:rPr>
          <w:rFonts w:ascii="Lato" w:hAnsi="Lato" w:cstheme="minorHAnsi"/>
          <w:bCs/>
          <w:bdr w:val="none" w:sz="0" w:space="0" w:color="auto" w:frame="1"/>
        </w:rPr>
        <w:t>Diligenciaria</w:t>
      </w:r>
      <w:proofErr w:type="spellEnd"/>
      <w:r w:rsidRPr="002021C5">
        <w:rPr>
          <w:rFonts w:ascii="Lato" w:hAnsi="Lato" w:cstheme="minorHAnsi"/>
          <w:bCs/>
          <w:bdr w:val="none" w:sz="0" w:space="0" w:color="auto" w:frame="1"/>
        </w:rPr>
        <w:t xml:space="preserve"> adscrita a este Cuerpo Colegiado, para </w:t>
      </w:r>
      <w:r w:rsidRPr="002021C5">
        <w:rPr>
          <w:rFonts w:ascii="Lato" w:hAnsi="Lato" w:cstheme="minorHAnsi"/>
          <w:bCs/>
          <w:bdr w:val="none" w:sz="0" w:space="0" w:color="auto" w:frame="1"/>
        </w:rPr>
        <w:lastRenderedPageBreak/>
        <w:t xml:space="preserve">su debido conocimiento. </w:t>
      </w:r>
      <w:r w:rsidR="00897736" w:rsidRPr="002021C5">
        <w:rPr>
          <w:rFonts w:ascii="Lato" w:hAnsi="Lato" w:cstheme="minorHAnsi"/>
          <w:b/>
          <w:u w:val="single"/>
          <w:bdr w:val="none" w:sz="0" w:space="0" w:color="auto" w:frame="1"/>
        </w:rPr>
        <w:t>APROBADO POR MAY</w:t>
      </w:r>
      <w:r w:rsidR="00C27164" w:rsidRPr="002021C5">
        <w:rPr>
          <w:rFonts w:ascii="Lato" w:hAnsi="Lato" w:cstheme="minorHAnsi"/>
          <w:b/>
          <w:u w:val="single"/>
          <w:bdr w:val="none" w:sz="0" w:space="0" w:color="auto" w:frame="1"/>
        </w:rPr>
        <w:t>O</w:t>
      </w:r>
      <w:r w:rsidR="00897736" w:rsidRPr="002021C5">
        <w:rPr>
          <w:rFonts w:ascii="Lato" w:hAnsi="Lato" w:cstheme="minorHAnsi"/>
          <w:b/>
          <w:u w:val="single"/>
          <w:bdr w:val="none" w:sz="0" w:space="0" w:color="auto" w:frame="1"/>
        </w:rPr>
        <w:t>R</w:t>
      </w:r>
      <w:r w:rsidR="00C27164" w:rsidRPr="002021C5">
        <w:rPr>
          <w:rFonts w:ascii="Lato" w:hAnsi="Lato" w:cstheme="minorHAnsi"/>
          <w:b/>
          <w:u w:val="single"/>
          <w:bdr w:val="none" w:sz="0" w:space="0" w:color="auto" w:frame="1"/>
        </w:rPr>
        <w:t>ÍA</w:t>
      </w:r>
      <w:r w:rsidR="00897736" w:rsidRPr="002021C5">
        <w:rPr>
          <w:rFonts w:ascii="Lato" w:hAnsi="Lato" w:cstheme="minorHAnsi"/>
          <w:b/>
          <w:u w:val="single"/>
          <w:bdr w:val="none" w:sz="0" w:space="0" w:color="auto" w:frame="1"/>
        </w:rPr>
        <w:t xml:space="preserve"> DE VOTOS, CON LA ABSTENCIÓN DEL CONSEJERO REY DAVID GONZÁLEZ </w:t>
      </w:r>
      <w:proofErr w:type="spellStart"/>
      <w:r w:rsidR="00897736" w:rsidRPr="002021C5">
        <w:rPr>
          <w:rFonts w:ascii="Lato" w:hAnsi="Lato" w:cstheme="minorHAnsi"/>
          <w:b/>
          <w:u w:val="single"/>
          <w:bdr w:val="none" w:sz="0" w:space="0" w:color="auto" w:frame="1"/>
        </w:rPr>
        <w:t>GONZÁLEZ</w:t>
      </w:r>
      <w:proofErr w:type="spellEnd"/>
      <w:r w:rsidR="00897736" w:rsidRPr="002021C5">
        <w:rPr>
          <w:rFonts w:ascii="Lato" w:hAnsi="Lato" w:cstheme="minorHAnsi"/>
          <w:b/>
          <w:u w:val="single"/>
          <w:bdr w:val="none" w:sz="0" w:space="0" w:color="auto" w:frame="1"/>
        </w:rPr>
        <w:t>.</w:t>
      </w:r>
    </w:p>
    <w:p w14:paraId="39AFAA26" w14:textId="6DDF9FA4" w:rsidR="003676F1" w:rsidRPr="002021C5" w:rsidRDefault="003123B1" w:rsidP="002021C5">
      <w:pPr>
        <w:tabs>
          <w:tab w:val="left" w:pos="5387"/>
        </w:tabs>
        <w:spacing w:after="120" w:line="480" w:lineRule="auto"/>
        <w:ind w:firstLine="567"/>
        <w:jc w:val="both"/>
        <w:rPr>
          <w:rFonts w:ascii="Lato" w:hAnsi="Lato" w:cstheme="minorHAnsi"/>
          <w:b/>
          <w:bdr w:val="none" w:sz="0" w:space="0" w:color="auto" w:frame="1"/>
        </w:rPr>
      </w:pPr>
      <w:r w:rsidRPr="002021C5">
        <w:rPr>
          <w:rFonts w:ascii="Lato" w:hAnsi="Lato" w:cstheme="minorHAnsi"/>
          <w:bCs/>
          <w:bdr w:val="none" w:sz="0" w:space="0" w:color="auto" w:frame="1"/>
        </w:rPr>
        <w:t xml:space="preserve"> </w:t>
      </w:r>
      <w:r w:rsidR="00F52F46" w:rsidRPr="002021C5">
        <w:rPr>
          <w:rFonts w:ascii="Lato" w:hAnsi="Lato"/>
          <w:b/>
        </w:rPr>
        <w:t>ACUERDO V</w:t>
      </w:r>
      <w:r w:rsidR="00B95CD2" w:rsidRPr="002021C5">
        <w:rPr>
          <w:rFonts w:ascii="Lato" w:hAnsi="Lato"/>
          <w:b/>
        </w:rPr>
        <w:t>I</w:t>
      </w:r>
      <w:r w:rsidR="00F52F46" w:rsidRPr="002021C5">
        <w:rPr>
          <w:rFonts w:ascii="Lato" w:hAnsi="Lato"/>
          <w:b/>
        </w:rPr>
        <w:t>/</w:t>
      </w:r>
      <w:r w:rsidR="00320FAF" w:rsidRPr="002021C5">
        <w:rPr>
          <w:rFonts w:ascii="Lato" w:hAnsi="Lato"/>
          <w:b/>
        </w:rPr>
        <w:t>90</w:t>
      </w:r>
      <w:r w:rsidR="00F52F46" w:rsidRPr="002021C5">
        <w:rPr>
          <w:rFonts w:ascii="Lato" w:hAnsi="Lato"/>
          <w:b/>
        </w:rPr>
        <w:t xml:space="preserve">/2024.  </w:t>
      </w:r>
      <w:r w:rsidR="00320FAF" w:rsidRPr="002021C5">
        <w:rPr>
          <w:rFonts w:ascii="Lato" w:hAnsi="Lato" w:cstheme="minorHAnsi"/>
          <w:b/>
          <w:bdr w:val="none" w:sz="0" w:space="0" w:color="auto" w:frame="1"/>
        </w:rPr>
        <w:t xml:space="preserve">Oficio número CJET/CA/127/2024, recibido el veintinueve de octubre de dos mil veinticuatro, signado por la </w:t>
      </w:r>
      <w:proofErr w:type="gramStart"/>
      <w:r w:rsidR="00320FAF" w:rsidRPr="002021C5">
        <w:rPr>
          <w:rFonts w:ascii="Lato" w:hAnsi="Lato" w:cstheme="minorHAnsi"/>
          <w:b/>
          <w:bdr w:val="none" w:sz="0" w:space="0" w:color="auto" w:frame="1"/>
        </w:rPr>
        <w:t>Presidenta</w:t>
      </w:r>
      <w:proofErr w:type="gramEnd"/>
      <w:r w:rsidR="00320FAF" w:rsidRPr="002021C5">
        <w:rPr>
          <w:rFonts w:ascii="Lato" w:hAnsi="Lato" w:cstheme="minorHAnsi"/>
          <w:b/>
          <w:bdr w:val="none" w:sz="0" w:space="0" w:color="auto" w:frame="1"/>
        </w:rPr>
        <w:t xml:space="preserve"> de la Comisión de Administración, Consejera integrante de este Cuerpo Colegiado.</w:t>
      </w:r>
      <w:r w:rsidR="00A14622" w:rsidRPr="002021C5">
        <w:rPr>
          <w:rFonts w:ascii="Lato" w:hAnsi="Lato" w:cstheme="minorHAnsi"/>
          <w:b/>
          <w:bdr w:val="none" w:sz="0" w:space="0" w:color="auto" w:frame="1"/>
        </w:rPr>
        <w:t xml:space="preserve"> - </w:t>
      </w:r>
    </w:p>
    <w:p w14:paraId="62269298" w14:textId="77CEBB5A" w:rsidR="003105B0" w:rsidRPr="002021C5" w:rsidRDefault="00320FAF" w:rsidP="002021C5">
      <w:pPr>
        <w:pStyle w:val="NormalWeb"/>
        <w:spacing w:before="0" w:beforeAutospacing="0" w:after="0" w:afterAutospacing="0" w:line="480" w:lineRule="auto"/>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Dada cuenta con el oficio de referencia, mediante el cual, en seguimiento al acuerdo XI/75/2024.5 de este Cuerpo Colegiado, relativo</w:t>
      </w:r>
      <w:r w:rsidR="007A2872" w:rsidRPr="002021C5">
        <w:rPr>
          <w:rFonts w:ascii="Lato" w:hAnsi="Lato" w:cstheme="minorHAnsi"/>
          <w:bCs/>
          <w:sz w:val="22"/>
          <w:szCs w:val="22"/>
          <w:bdr w:val="none" w:sz="0" w:space="0" w:color="auto" w:frame="1"/>
        </w:rPr>
        <w:t xml:space="preserve"> al análisis para determinar la viabilidad de </w:t>
      </w:r>
      <w:proofErr w:type="spellStart"/>
      <w:r w:rsidRPr="002021C5">
        <w:rPr>
          <w:rFonts w:ascii="Lato" w:hAnsi="Lato" w:cstheme="minorHAnsi"/>
          <w:bCs/>
          <w:sz w:val="22"/>
          <w:szCs w:val="22"/>
          <w:bdr w:val="none" w:sz="0" w:space="0" w:color="auto" w:frame="1"/>
        </w:rPr>
        <w:t>renivela</w:t>
      </w:r>
      <w:r w:rsidR="007A2872" w:rsidRPr="002021C5">
        <w:rPr>
          <w:rFonts w:ascii="Lato" w:hAnsi="Lato" w:cstheme="minorHAnsi"/>
          <w:bCs/>
          <w:sz w:val="22"/>
          <w:szCs w:val="22"/>
          <w:bdr w:val="none" w:sz="0" w:space="0" w:color="auto" w:frame="1"/>
        </w:rPr>
        <w:t>r</w:t>
      </w:r>
      <w:proofErr w:type="spellEnd"/>
      <w:r w:rsidRPr="002021C5">
        <w:rPr>
          <w:rFonts w:ascii="Lato" w:hAnsi="Lato" w:cstheme="minorHAnsi"/>
          <w:bCs/>
          <w:sz w:val="22"/>
          <w:szCs w:val="22"/>
          <w:bdr w:val="none" w:sz="0" w:space="0" w:color="auto" w:frame="1"/>
        </w:rPr>
        <w:t xml:space="preserve"> </w:t>
      </w:r>
      <w:r w:rsidR="007A2872" w:rsidRPr="002021C5">
        <w:rPr>
          <w:rFonts w:ascii="Lato" w:hAnsi="Lato" w:cstheme="minorHAnsi"/>
          <w:bCs/>
          <w:sz w:val="22"/>
          <w:szCs w:val="22"/>
          <w:bdr w:val="none" w:sz="0" w:space="0" w:color="auto" w:frame="1"/>
        </w:rPr>
        <w:t>a</w:t>
      </w:r>
      <w:r w:rsidRPr="002021C5">
        <w:rPr>
          <w:rFonts w:ascii="Lato" w:hAnsi="Lato" w:cstheme="minorHAnsi"/>
          <w:bCs/>
          <w:sz w:val="22"/>
          <w:szCs w:val="22"/>
          <w:bdr w:val="none" w:sz="0" w:space="0" w:color="auto" w:frame="1"/>
        </w:rPr>
        <w:t>l servidor público Sergio Hernández Guarneros</w:t>
      </w:r>
      <w:r w:rsidR="007A2872" w:rsidRPr="002021C5">
        <w:rPr>
          <w:rFonts w:ascii="Lato" w:hAnsi="Lato" w:cstheme="minorHAnsi"/>
          <w:bCs/>
          <w:sz w:val="22"/>
          <w:szCs w:val="22"/>
          <w:bdr w:val="none" w:sz="0" w:space="0" w:color="auto" w:frame="1"/>
        </w:rPr>
        <w:t xml:space="preserve">, Auxiliar Técnico Interino (nivel 3), en funciones de velador adscrito como personal de apoyo a la Secretaría Ejecutiva, en ese sentido,  la Presidenta de la Comisión de Administración, informa que </w:t>
      </w:r>
      <w:r w:rsidR="003105B0" w:rsidRPr="002021C5">
        <w:rPr>
          <w:rFonts w:ascii="Lato" w:hAnsi="Lato" w:cstheme="minorHAnsi"/>
          <w:bCs/>
          <w:sz w:val="22"/>
          <w:szCs w:val="22"/>
          <w:bdr w:val="none" w:sz="0" w:space="0" w:color="auto" w:frame="1"/>
        </w:rPr>
        <w:t xml:space="preserve">los integrantes de esa </w:t>
      </w:r>
      <w:r w:rsidR="008727AB" w:rsidRPr="002021C5">
        <w:rPr>
          <w:rFonts w:ascii="Lato" w:hAnsi="Lato" w:cstheme="minorHAnsi"/>
          <w:bCs/>
          <w:sz w:val="22"/>
          <w:szCs w:val="22"/>
          <w:bdr w:val="none" w:sz="0" w:space="0" w:color="auto" w:frame="1"/>
        </w:rPr>
        <w:t>C</w:t>
      </w:r>
      <w:r w:rsidR="003105B0" w:rsidRPr="002021C5">
        <w:rPr>
          <w:rFonts w:ascii="Lato" w:hAnsi="Lato" w:cstheme="minorHAnsi"/>
          <w:bCs/>
          <w:sz w:val="22"/>
          <w:szCs w:val="22"/>
          <w:bdr w:val="none" w:sz="0" w:space="0" w:color="auto" w:frame="1"/>
        </w:rPr>
        <w:t>omisión consideran procedente otorgar al servidor público en cita la renivelación solicitada</w:t>
      </w:r>
      <w:r w:rsidR="008727AB" w:rsidRPr="002021C5">
        <w:rPr>
          <w:rFonts w:ascii="Lato" w:hAnsi="Lato" w:cstheme="minorHAnsi"/>
          <w:bCs/>
          <w:sz w:val="22"/>
          <w:szCs w:val="22"/>
          <w:bdr w:val="none" w:sz="0" w:space="0" w:color="auto" w:frame="1"/>
        </w:rPr>
        <w:t>, como resultado del estudio realizado</w:t>
      </w:r>
      <w:r w:rsidR="00DC38F4" w:rsidRPr="002021C5">
        <w:rPr>
          <w:rFonts w:ascii="Lato" w:hAnsi="Lato" w:cstheme="minorHAnsi"/>
          <w:bCs/>
          <w:sz w:val="22"/>
          <w:szCs w:val="22"/>
          <w:bdr w:val="none" w:sz="0" w:space="0" w:color="auto" w:frame="1"/>
        </w:rPr>
        <w:t>; a</w:t>
      </w:r>
      <w:r w:rsidR="003105B0" w:rsidRPr="002021C5">
        <w:rPr>
          <w:rFonts w:ascii="Lato" w:hAnsi="Lato" w:cstheme="minorHAnsi"/>
          <w:bCs/>
          <w:sz w:val="22"/>
          <w:szCs w:val="22"/>
          <w:bdr w:val="none" w:sz="0" w:space="0" w:color="auto" w:frame="1"/>
        </w:rPr>
        <w:t>l respecto, tomando en consideración e</w:t>
      </w:r>
      <w:r w:rsidR="008727AB" w:rsidRPr="002021C5">
        <w:rPr>
          <w:rFonts w:ascii="Lato" w:hAnsi="Lato" w:cstheme="minorHAnsi"/>
          <w:bCs/>
          <w:sz w:val="22"/>
          <w:szCs w:val="22"/>
          <w:bdr w:val="none" w:sz="0" w:space="0" w:color="auto" w:frame="1"/>
        </w:rPr>
        <w:t>l</w:t>
      </w:r>
      <w:r w:rsidR="003105B0" w:rsidRPr="002021C5">
        <w:rPr>
          <w:rFonts w:ascii="Lato" w:hAnsi="Lato" w:cstheme="minorHAnsi"/>
          <w:bCs/>
          <w:sz w:val="22"/>
          <w:szCs w:val="22"/>
          <w:bdr w:val="none" w:sz="0" w:space="0" w:color="auto" w:frame="1"/>
        </w:rPr>
        <w:t xml:space="preserve"> estudio realizado por la Comisión de Administración de este Cuerpo Colegiado, respecto a la renivelación del  servidor público Sergio Hernández Guarneros, Auxiliar Técnico Interino (nivel 3), en funciones de velador adscrito como personal de apoyo a la Secretaría Ejecutiva</w:t>
      </w:r>
      <w:r w:rsidR="008727AB" w:rsidRPr="002021C5">
        <w:rPr>
          <w:rFonts w:ascii="Lato" w:hAnsi="Lato" w:cstheme="minorHAnsi"/>
          <w:bCs/>
          <w:sz w:val="22"/>
          <w:szCs w:val="22"/>
          <w:bdr w:val="none" w:sz="0" w:space="0" w:color="auto" w:frame="1"/>
        </w:rPr>
        <w:t>;</w:t>
      </w:r>
      <w:r w:rsidR="003105B0" w:rsidRPr="002021C5">
        <w:rPr>
          <w:rFonts w:ascii="Lato" w:hAnsi="Lato" w:cstheme="minorHAnsi"/>
          <w:bCs/>
          <w:sz w:val="22"/>
          <w:szCs w:val="22"/>
          <w:bdr w:val="none" w:sz="0" w:space="0" w:color="auto" w:frame="1"/>
        </w:rPr>
        <w:t xml:space="preserve"> con fundamento en lo que establecen los artículos 61, 68 fracción I,  </w:t>
      </w:r>
      <w:r w:rsidR="00FF0456" w:rsidRPr="002021C5">
        <w:rPr>
          <w:rFonts w:ascii="Lato" w:hAnsi="Lato" w:cstheme="minorHAnsi"/>
          <w:bCs/>
          <w:sz w:val="22"/>
          <w:szCs w:val="22"/>
          <w:bdr w:val="none" w:sz="0" w:space="0" w:color="auto" w:frame="1"/>
        </w:rPr>
        <w:t xml:space="preserve">77 de la Ley Orgánica del Poder Judicial del Estado; </w:t>
      </w:r>
      <w:r w:rsidR="008727AB" w:rsidRPr="002021C5">
        <w:rPr>
          <w:rFonts w:ascii="Lato" w:hAnsi="Lato" w:cstheme="minorHAnsi"/>
          <w:bCs/>
          <w:sz w:val="22"/>
          <w:szCs w:val="22"/>
          <w:bdr w:val="none" w:sz="0" w:space="0" w:color="auto" w:frame="1"/>
        </w:rPr>
        <w:t xml:space="preserve">y </w:t>
      </w:r>
      <w:r w:rsidR="00FF0456" w:rsidRPr="002021C5">
        <w:rPr>
          <w:rFonts w:ascii="Lato" w:hAnsi="Lato" w:cstheme="minorHAnsi"/>
          <w:bCs/>
          <w:sz w:val="22"/>
          <w:szCs w:val="22"/>
          <w:bdr w:val="none" w:sz="0" w:space="0" w:color="auto" w:frame="1"/>
        </w:rPr>
        <w:t>9 fracción XVII del Reglamento del Consejo de la Judicatura del Estado, se determina:</w:t>
      </w:r>
    </w:p>
    <w:p w14:paraId="67F0AB05" w14:textId="70416897" w:rsidR="00FF0456" w:rsidRPr="002021C5" w:rsidRDefault="00FF0456" w:rsidP="002021C5">
      <w:pPr>
        <w:pStyle w:val="Prrafodelista"/>
        <w:numPr>
          <w:ilvl w:val="0"/>
          <w:numId w:val="6"/>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Tomar conocimiento del oficio y anexos de cuenta.</w:t>
      </w:r>
    </w:p>
    <w:p w14:paraId="2872EB05" w14:textId="162AE980" w:rsidR="00FF0456" w:rsidRPr="002021C5" w:rsidRDefault="00FF0456" w:rsidP="002021C5">
      <w:pPr>
        <w:pStyle w:val="Prrafodelista"/>
        <w:numPr>
          <w:ilvl w:val="0"/>
          <w:numId w:val="6"/>
        </w:numPr>
        <w:spacing w:after="0" w:line="480" w:lineRule="auto"/>
        <w:jc w:val="both"/>
        <w:rPr>
          <w:rFonts w:ascii="Lato" w:hAnsi="Lato" w:cstheme="minorHAnsi"/>
          <w:b/>
          <w:bdr w:val="none" w:sz="0" w:space="0" w:color="auto" w:frame="1"/>
        </w:rPr>
      </w:pPr>
      <w:r w:rsidRPr="002021C5">
        <w:rPr>
          <w:rFonts w:ascii="Lato" w:hAnsi="Lato" w:cstheme="minorHAnsi"/>
          <w:bCs/>
          <w:bdr w:val="none" w:sz="0" w:space="0" w:color="auto" w:frame="1"/>
        </w:rPr>
        <w:t xml:space="preserve">Autorizar la renivelación del servidor público Sergio Hernández Guarneros, Auxiliar Técnico Interino (nivel 3), en funciones de velador adscrito como personal de apoyo a la Secretaría Ejecutiva, al nivel salarial </w:t>
      </w:r>
      <w:r w:rsidR="00306473" w:rsidRPr="002021C5">
        <w:rPr>
          <w:rFonts w:ascii="Lato" w:hAnsi="Lato" w:cstheme="minorHAnsi"/>
          <w:bCs/>
          <w:bdr w:val="none" w:sz="0" w:space="0" w:color="auto" w:frame="1"/>
        </w:rPr>
        <w:t>(</w:t>
      </w:r>
      <w:r w:rsidRPr="002021C5">
        <w:rPr>
          <w:rFonts w:ascii="Lato" w:hAnsi="Lato" w:cstheme="minorHAnsi"/>
          <w:bCs/>
          <w:bdr w:val="none" w:sz="0" w:space="0" w:color="auto" w:frame="1"/>
        </w:rPr>
        <w:t>4</w:t>
      </w:r>
      <w:r w:rsidR="00306473" w:rsidRPr="002021C5">
        <w:rPr>
          <w:rFonts w:ascii="Lato" w:hAnsi="Lato" w:cstheme="minorHAnsi"/>
          <w:bCs/>
          <w:bdr w:val="none" w:sz="0" w:space="0" w:color="auto" w:frame="1"/>
        </w:rPr>
        <w:t>)</w:t>
      </w:r>
      <w:r w:rsidRPr="002021C5">
        <w:rPr>
          <w:rFonts w:ascii="Lato" w:hAnsi="Lato" w:cstheme="minorHAnsi"/>
          <w:bCs/>
          <w:bdr w:val="none" w:sz="0" w:space="0" w:color="auto" w:frame="1"/>
        </w:rPr>
        <w:t xml:space="preserve"> Auxiliar de Registro y Trámite, con efectos a partir del </w:t>
      </w:r>
      <w:r w:rsidR="008727AB" w:rsidRPr="002021C5">
        <w:rPr>
          <w:rFonts w:ascii="Lato" w:hAnsi="Lato" w:cstheme="minorHAnsi"/>
          <w:bCs/>
          <w:bdr w:val="none" w:sz="0" w:space="0" w:color="auto" w:frame="1"/>
        </w:rPr>
        <w:t>dieciséis de noviembre de dos mil veinticuatro</w:t>
      </w:r>
      <w:r w:rsidR="00306473" w:rsidRPr="002021C5">
        <w:rPr>
          <w:rFonts w:ascii="Lato" w:hAnsi="Lato" w:cstheme="minorHAnsi"/>
          <w:bCs/>
          <w:bdr w:val="none" w:sz="0" w:space="0" w:color="auto" w:frame="1"/>
        </w:rPr>
        <w:t xml:space="preserve"> y hasta nuevas instrucciones.</w:t>
      </w:r>
    </w:p>
    <w:p w14:paraId="627586FF" w14:textId="77777777" w:rsidR="00773C39" w:rsidRPr="002021C5" w:rsidRDefault="00FF0456" w:rsidP="002021C5">
      <w:pPr>
        <w:spacing w:after="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Comuníquese esta determinación a la </w:t>
      </w:r>
      <w:proofErr w:type="gramStart"/>
      <w:r w:rsidRPr="002021C5">
        <w:rPr>
          <w:rFonts w:ascii="Lato" w:hAnsi="Lato" w:cstheme="minorHAnsi"/>
          <w:bCs/>
          <w:bdr w:val="none" w:sz="0" w:space="0" w:color="auto" w:frame="1"/>
        </w:rPr>
        <w:t>Directora</w:t>
      </w:r>
      <w:proofErr w:type="gramEnd"/>
      <w:r w:rsidRPr="002021C5">
        <w:rPr>
          <w:rFonts w:ascii="Lato" w:hAnsi="Lato" w:cstheme="minorHAnsi"/>
          <w:bCs/>
          <w:bdr w:val="none" w:sz="0" w:space="0" w:color="auto" w:frame="1"/>
        </w:rPr>
        <w:t xml:space="preserve"> de Recursos Humanos y Materiales dependiente de la Secretaría Ejecutiva</w:t>
      </w:r>
      <w:r w:rsidR="008727AB" w:rsidRPr="002021C5">
        <w:rPr>
          <w:rFonts w:ascii="Lato" w:hAnsi="Lato" w:cstheme="minorHAnsi"/>
          <w:bCs/>
          <w:bdr w:val="none" w:sz="0" w:space="0" w:color="auto" w:frame="1"/>
        </w:rPr>
        <w:t>,</w:t>
      </w:r>
      <w:r w:rsidRPr="002021C5">
        <w:rPr>
          <w:rFonts w:ascii="Lato" w:hAnsi="Lato" w:cstheme="minorHAnsi"/>
          <w:bCs/>
          <w:bdr w:val="none" w:sz="0" w:space="0" w:color="auto" w:frame="1"/>
        </w:rPr>
        <w:t xml:space="preserve"> Tesorero del Poder Judicial del Estado, para los efectos legales correspondientes, así como al peticionario a </w:t>
      </w:r>
      <w:r w:rsidRPr="002021C5">
        <w:rPr>
          <w:rFonts w:ascii="Lato" w:hAnsi="Lato" w:cstheme="minorHAnsi"/>
          <w:bCs/>
          <w:bdr w:val="none" w:sz="0" w:space="0" w:color="auto" w:frame="1"/>
        </w:rPr>
        <w:lastRenderedPageBreak/>
        <w:t>través del oficio respectivo</w:t>
      </w:r>
      <w:r w:rsidR="008727AB" w:rsidRPr="002021C5">
        <w:rPr>
          <w:rFonts w:ascii="Lato" w:hAnsi="Lato" w:cstheme="minorHAnsi"/>
          <w:bCs/>
          <w:bdr w:val="none" w:sz="0" w:space="0" w:color="auto" w:frame="1"/>
        </w:rPr>
        <w:t xml:space="preserve"> y en vía de reiteración a la Consejera Presidenta de la Comisión de </w:t>
      </w:r>
      <w:r w:rsidR="00EE1B25" w:rsidRPr="002021C5">
        <w:rPr>
          <w:rFonts w:ascii="Lato" w:hAnsi="Lato" w:cstheme="minorHAnsi"/>
          <w:bCs/>
          <w:bdr w:val="none" w:sz="0" w:space="0" w:color="auto" w:frame="1"/>
        </w:rPr>
        <w:t>Administración</w:t>
      </w:r>
      <w:r w:rsidR="008727AB" w:rsidRPr="002021C5">
        <w:rPr>
          <w:rFonts w:ascii="Lato" w:hAnsi="Lato" w:cstheme="minorHAnsi"/>
          <w:bCs/>
          <w:bdr w:val="none" w:sz="0" w:space="0" w:color="auto" w:frame="1"/>
        </w:rPr>
        <w:t>.</w:t>
      </w:r>
      <w:r w:rsidR="003676F1" w:rsidRPr="002021C5">
        <w:rPr>
          <w:rFonts w:ascii="Lato" w:hAnsi="Lato" w:cstheme="minorHAnsi"/>
          <w:bCs/>
          <w:bdr w:val="none" w:sz="0" w:space="0" w:color="auto" w:frame="1"/>
        </w:rPr>
        <w:t xml:space="preserve"> </w:t>
      </w:r>
      <w:r w:rsidR="003676F1" w:rsidRPr="002021C5">
        <w:rPr>
          <w:rFonts w:ascii="Lato" w:hAnsi="Lato" w:cstheme="minorHAnsi"/>
          <w:b/>
          <w:u w:val="single"/>
          <w:bdr w:val="none" w:sz="0" w:space="0" w:color="auto" w:frame="1"/>
        </w:rPr>
        <w:t>APROBADO POR UNANIMIDAD DE VOTOS.</w:t>
      </w:r>
      <w:r w:rsidR="00773C39" w:rsidRPr="002021C5">
        <w:rPr>
          <w:rFonts w:ascii="Lato" w:hAnsi="Lato" w:cstheme="minorHAnsi"/>
          <w:b/>
          <w:u w:val="single"/>
          <w:bdr w:val="none" w:sz="0" w:space="0" w:color="auto" w:frame="1"/>
        </w:rPr>
        <w:t xml:space="preserve"> </w:t>
      </w:r>
    </w:p>
    <w:p w14:paraId="2167B025" w14:textId="77777777" w:rsidR="00773C39" w:rsidRPr="002021C5" w:rsidRDefault="00773C39" w:rsidP="002021C5">
      <w:pPr>
        <w:spacing w:after="0" w:line="480" w:lineRule="auto"/>
        <w:jc w:val="both"/>
        <w:rPr>
          <w:rFonts w:ascii="Lato" w:hAnsi="Lato" w:cstheme="minorHAnsi"/>
          <w:b/>
          <w:u w:val="single"/>
          <w:bdr w:val="none" w:sz="0" w:space="0" w:color="auto" w:frame="1"/>
        </w:rPr>
      </w:pPr>
    </w:p>
    <w:p w14:paraId="14A255D4" w14:textId="51C8DA33" w:rsidR="00DC38F4" w:rsidRPr="002021C5" w:rsidRDefault="00DC38F4" w:rsidP="002021C5">
      <w:pPr>
        <w:spacing w:after="0" w:line="480" w:lineRule="auto"/>
        <w:jc w:val="both"/>
        <w:rPr>
          <w:rFonts w:ascii="Lato" w:hAnsi="Lato" w:cstheme="minorHAnsi"/>
          <w:b/>
          <w:u w:val="single"/>
          <w:bdr w:val="none" w:sz="0" w:space="0" w:color="auto" w:frame="1"/>
        </w:rPr>
      </w:pPr>
      <w:r w:rsidRPr="002021C5">
        <w:rPr>
          <w:rFonts w:ascii="Lato" w:hAnsi="Lato" w:cstheme="minorHAnsi"/>
          <w:b/>
          <w:u w:val="single"/>
          <w:bdr w:val="none" w:sz="0" w:space="0" w:color="auto" w:frame="1"/>
        </w:rPr>
        <w:t xml:space="preserve">EN ESTE ACTO </w:t>
      </w:r>
      <w:r w:rsidR="00773C39" w:rsidRPr="002021C5">
        <w:rPr>
          <w:rFonts w:ascii="Lato" w:hAnsi="Lato" w:cstheme="minorHAnsi"/>
          <w:b/>
          <w:u w:val="single"/>
          <w:bdr w:val="none" w:sz="0" w:space="0" w:color="auto" w:frame="1"/>
        </w:rPr>
        <w:t xml:space="preserve">LA SECRETARIA EJECUTIVA </w:t>
      </w:r>
      <w:r w:rsidRPr="002021C5">
        <w:rPr>
          <w:rFonts w:ascii="Lato" w:hAnsi="Lato" w:cstheme="minorHAnsi"/>
          <w:b/>
          <w:u w:val="single"/>
          <w:bdr w:val="none" w:sz="0" w:space="0" w:color="auto" w:frame="1"/>
        </w:rPr>
        <w:t xml:space="preserve">HACE CONSTAR </w:t>
      </w:r>
      <w:proofErr w:type="gramStart"/>
      <w:r w:rsidRPr="002021C5">
        <w:rPr>
          <w:rFonts w:ascii="Lato" w:hAnsi="Lato" w:cstheme="minorHAnsi"/>
          <w:b/>
          <w:u w:val="single"/>
          <w:bdr w:val="none" w:sz="0" w:space="0" w:color="auto" w:frame="1"/>
        </w:rPr>
        <w:t>QUE</w:t>
      </w:r>
      <w:proofErr w:type="gramEnd"/>
      <w:r w:rsidRPr="002021C5">
        <w:rPr>
          <w:rFonts w:ascii="Lato" w:hAnsi="Lato" w:cstheme="minorHAnsi"/>
          <w:b/>
          <w:u w:val="single"/>
          <w:bdr w:val="none" w:sz="0" w:space="0" w:color="auto" w:frame="1"/>
        </w:rPr>
        <w:t xml:space="preserve"> SIENDO LAS NUEVE HORAS CON CINCUENTA Y CINCO MINUTOS, SE RETIRA LA CONSEJERA VIOLETA FERNÁNDEZ VÁZQUE</w:t>
      </w:r>
      <w:r w:rsidR="00A14622" w:rsidRPr="002021C5">
        <w:rPr>
          <w:rFonts w:ascii="Lato" w:hAnsi="Lato" w:cstheme="minorHAnsi"/>
          <w:b/>
          <w:u w:val="single"/>
          <w:bdr w:val="none" w:sz="0" w:space="0" w:color="auto" w:frame="1"/>
        </w:rPr>
        <w:t>Z, PARA ATENDER UNA AUDIENCIA EN EL PROCEDIMIENTO DE RESPONSABILIDAD ADMINI</w:t>
      </w:r>
      <w:r w:rsidR="00773C39" w:rsidRPr="002021C5">
        <w:rPr>
          <w:rFonts w:ascii="Lato" w:hAnsi="Lato" w:cstheme="minorHAnsi"/>
          <w:b/>
          <w:u w:val="single"/>
          <w:bdr w:val="none" w:sz="0" w:space="0" w:color="auto" w:frame="1"/>
        </w:rPr>
        <w:t>S</w:t>
      </w:r>
      <w:r w:rsidR="00A14622" w:rsidRPr="002021C5">
        <w:rPr>
          <w:rFonts w:ascii="Lato" w:hAnsi="Lato" w:cstheme="minorHAnsi"/>
          <w:b/>
          <w:u w:val="single"/>
          <w:bdr w:val="none" w:sz="0" w:space="0" w:color="auto" w:frame="1"/>
        </w:rPr>
        <w:t>TRATIVA 01/2024.</w:t>
      </w:r>
    </w:p>
    <w:p w14:paraId="3EC22F02" w14:textId="77777777" w:rsidR="00773C39" w:rsidRPr="002021C5" w:rsidRDefault="00773C39" w:rsidP="002021C5">
      <w:pPr>
        <w:spacing w:after="0" w:line="480" w:lineRule="auto"/>
        <w:jc w:val="both"/>
        <w:rPr>
          <w:rFonts w:ascii="Lato" w:hAnsi="Lato" w:cstheme="minorHAnsi"/>
          <w:b/>
          <w:bdr w:val="none" w:sz="0" w:space="0" w:color="auto" w:frame="1"/>
        </w:rPr>
      </w:pPr>
    </w:p>
    <w:p w14:paraId="321E74BF" w14:textId="13358A19" w:rsidR="00B70D65" w:rsidRPr="002021C5" w:rsidRDefault="003676F1" w:rsidP="002021C5">
      <w:pPr>
        <w:pStyle w:val="NormalWeb"/>
        <w:spacing w:before="0" w:beforeAutospacing="0" w:after="0" w:afterAutospacing="0" w:line="480" w:lineRule="auto"/>
        <w:ind w:firstLine="851"/>
        <w:jc w:val="both"/>
        <w:rPr>
          <w:rFonts w:ascii="Lato" w:hAnsi="Lato" w:cstheme="minorHAnsi"/>
          <w:bCs/>
          <w:sz w:val="22"/>
          <w:szCs w:val="22"/>
          <w:bdr w:val="none" w:sz="0" w:space="0" w:color="auto" w:frame="1"/>
        </w:rPr>
      </w:pPr>
      <w:r w:rsidRPr="002021C5">
        <w:rPr>
          <w:rFonts w:ascii="Lato" w:hAnsi="Lato"/>
          <w:b/>
          <w:bCs/>
          <w:sz w:val="22"/>
          <w:szCs w:val="22"/>
        </w:rPr>
        <w:t xml:space="preserve"> </w:t>
      </w:r>
      <w:r w:rsidR="0035000A" w:rsidRPr="002021C5">
        <w:rPr>
          <w:rFonts w:ascii="Lato" w:hAnsi="Lato"/>
          <w:b/>
          <w:sz w:val="22"/>
          <w:szCs w:val="22"/>
        </w:rPr>
        <w:t>ACUERDO VII/</w:t>
      </w:r>
      <w:r w:rsidR="00725314" w:rsidRPr="002021C5">
        <w:rPr>
          <w:rFonts w:ascii="Lato" w:hAnsi="Lato"/>
          <w:b/>
          <w:sz w:val="22"/>
          <w:szCs w:val="22"/>
        </w:rPr>
        <w:t>90</w:t>
      </w:r>
      <w:r w:rsidR="0035000A" w:rsidRPr="002021C5">
        <w:rPr>
          <w:rFonts w:ascii="Lato" w:hAnsi="Lato"/>
          <w:b/>
          <w:sz w:val="22"/>
          <w:szCs w:val="22"/>
        </w:rPr>
        <w:t>/2024.</w:t>
      </w:r>
      <w:r w:rsidR="00725314" w:rsidRPr="002021C5">
        <w:rPr>
          <w:rFonts w:ascii="Lato" w:hAnsi="Lato"/>
          <w:b/>
          <w:sz w:val="22"/>
          <w:szCs w:val="22"/>
        </w:rPr>
        <w:t xml:space="preserve"> </w:t>
      </w:r>
      <w:r w:rsidR="00725314" w:rsidRPr="002021C5">
        <w:rPr>
          <w:rFonts w:ascii="Lato" w:hAnsi="Lato" w:cstheme="minorHAnsi"/>
          <w:b/>
          <w:sz w:val="22"/>
          <w:szCs w:val="22"/>
          <w:bdr w:val="none" w:sz="0" w:space="0" w:color="auto" w:frame="1"/>
        </w:rPr>
        <w:t xml:space="preserve">Oficio número CJET/CA/128/2024, recibido el veintinueve de octubre de dos mil veinticuatro, signado por la </w:t>
      </w:r>
      <w:proofErr w:type="gramStart"/>
      <w:r w:rsidR="00725314" w:rsidRPr="002021C5">
        <w:rPr>
          <w:rFonts w:ascii="Lato" w:hAnsi="Lato" w:cstheme="minorHAnsi"/>
          <w:b/>
          <w:sz w:val="22"/>
          <w:szCs w:val="22"/>
          <w:bdr w:val="none" w:sz="0" w:space="0" w:color="auto" w:frame="1"/>
        </w:rPr>
        <w:t>Presidenta</w:t>
      </w:r>
      <w:proofErr w:type="gramEnd"/>
      <w:r w:rsidR="00725314" w:rsidRPr="002021C5">
        <w:rPr>
          <w:rFonts w:ascii="Lato" w:hAnsi="Lato" w:cstheme="minorHAnsi"/>
          <w:b/>
          <w:sz w:val="22"/>
          <w:szCs w:val="22"/>
          <w:bdr w:val="none" w:sz="0" w:space="0" w:color="auto" w:frame="1"/>
        </w:rPr>
        <w:t xml:space="preserve"> de la Comisión de Administración, Consejera integrante de este Cuerpo Colegiado. </w:t>
      </w:r>
      <w:r w:rsidR="00725314" w:rsidRPr="002021C5">
        <w:rPr>
          <w:rFonts w:ascii="Lato" w:hAnsi="Lato" w:cstheme="minorHAnsi"/>
          <w:bCs/>
          <w:sz w:val="22"/>
          <w:szCs w:val="22"/>
          <w:bdr w:val="none" w:sz="0" w:space="0" w:color="auto" w:frame="1"/>
        </w:rPr>
        <w:t xml:space="preserve">Dada cuenta con el oficio de referencia, mediante el cual, en seguimiento a los acuerdos </w:t>
      </w:r>
      <w:r w:rsidR="00725314" w:rsidRPr="002021C5">
        <w:rPr>
          <w:rFonts w:ascii="Lato" w:hAnsi="Lato"/>
          <w:sz w:val="22"/>
          <w:szCs w:val="22"/>
        </w:rPr>
        <w:t>XII/62/2024.6.</w:t>
      </w:r>
      <w:r w:rsidR="00120769" w:rsidRPr="002021C5">
        <w:rPr>
          <w:rFonts w:ascii="Lato" w:hAnsi="Lato"/>
          <w:sz w:val="22"/>
          <w:szCs w:val="22"/>
        </w:rPr>
        <w:t>,</w:t>
      </w:r>
      <w:r w:rsidR="00725314" w:rsidRPr="002021C5">
        <w:rPr>
          <w:rFonts w:ascii="Lato" w:hAnsi="Lato"/>
          <w:sz w:val="22"/>
          <w:szCs w:val="22"/>
        </w:rPr>
        <w:t xml:space="preserve"> XI/72/2024.6.  y XVI/80/2024.5.</w:t>
      </w:r>
      <w:r w:rsidR="00725314" w:rsidRPr="002021C5">
        <w:rPr>
          <w:rFonts w:ascii="Lato" w:hAnsi="Lato"/>
          <w:b/>
          <w:sz w:val="22"/>
          <w:szCs w:val="22"/>
        </w:rPr>
        <w:t xml:space="preserve"> </w:t>
      </w:r>
      <w:r w:rsidR="00725314" w:rsidRPr="002021C5">
        <w:rPr>
          <w:rFonts w:ascii="Lato" w:hAnsi="Lato"/>
          <w:bCs/>
          <w:sz w:val="22"/>
          <w:szCs w:val="22"/>
        </w:rPr>
        <w:t>de este Cu</w:t>
      </w:r>
      <w:r w:rsidR="005F7181" w:rsidRPr="002021C5">
        <w:rPr>
          <w:rFonts w:ascii="Lato" w:hAnsi="Lato"/>
          <w:bCs/>
          <w:sz w:val="22"/>
          <w:szCs w:val="22"/>
        </w:rPr>
        <w:t>e</w:t>
      </w:r>
      <w:r w:rsidR="00725314" w:rsidRPr="002021C5">
        <w:rPr>
          <w:rFonts w:ascii="Lato" w:hAnsi="Lato"/>
          <w:bCs/>
          <w:sz w:val="22"/>
          <w:szCs w:val="22"/>
        </w:rPr>
        <w:t>rpo Colegiado, relativo</w:t>
      </w:r>
      <w:r w:rsidR="00120769" w:rsidRPr="002021C5">
        <w:rPr>
          <w:rFonts w:ascii="Lato" w:hAnsi="Lato"/>
          <w:bCs/>
          <w:sz w:val="22"/>
          <w:szCs w:val="22"/>
        </w:rPr>
        <w:t>s</w:t>
      </w:r>
      <w:r w:rsidR="00725314" w:rsidRPr="002021C5">
        <w:rPr>
          <w:rFonts w:ascii="Lato" w:hAnsi="Lato"/>
          <w:bCs/>
          <w:sz w:val="22"/>
          <w:szCs w:val="22"/>
        </w:rPr>
        <w:t xml:space="preserve"> a las propuestas del Sindicato “7 de Mayo”, para la renivelación por escalafón de</w:t>
      </w:r>
      <w:r w:rsidR="005F7181" w:rsidRPr="002021C5">
        <w:rPr>
          <w:rFonts w:ascii="Lato" w:hAnsi="Lato"/>
          <w:bCs/>
          <w:sz w:val="22"/>
          <w:szCs w:val="22"/>
        </w:rPr>
        <w:t xml:space="preserve"> las personas servidoras públicas Adriana Martínez </w:t>
      </w:r>
      <w:proofErr w:type="spellStart"/>
      <w:r w:rsidR="005F7181" w:rsidRPr="002021C5">
        <w:rPr>
          <w:rFonts w:ascii="Lato" w:hAnsi="Lato"/>
          <w:bCs/>
          <w:sz w:val="22"/>
          <w:szCs w:val="22"/>
        </w:rPr>
        <w:t>Martínez</w:t>
      </w:r>
      <w:proofErr w:type="spellEnd"/>
      <w:r w:rsidR="005F7181" w:rsidRPr="002021C5">
        <w:rPr>
          <w:rFonts w:ascii="Lato" w:hAnsi="Lato"/>
          <w:bCs/>
          <w:sz w:val="22"/>
          <w:szCs w:val="22"/>
        </w:rPr>
        <w:t>, Rogelio Martínez García, Elia Sánchez Soria,</w:t>
      </w:r>
      <w:r w:rsidR="0089296D" w:rsidRPr="002021C5">
        <w:rPr>
          <w:rFonts w:ascii="Lato" w:hAnsi="Lato"/>
          <w:bCs/>
          <w:sz w:val="22"/>
          <w:szCs w:val="22"/>
        </w:rPr>
        <w:t xml:space="preserve"> </w:t>
      </w:r>
      <w:r w:rsidR="00120769" w:rsidRPr="002021C5">
        <w:rPr>
          <w:rFonts w:ascii="Lato" w:hAnsi="Lato"/>
          <w:bCs/>
          <w:sz w:val="22"/>
          <w:szCs w:val="22"/>
        </w:rPr>
        <w:t xml:space="preserve">Arnold </w:t>
      </w:r>
      <w:proofErr w:type="spellStart"/>
      <w:r w:rsidR="00120769" w:rsidRPr="002021C5">
        <w:rPr>
          <w:rFonts w:ascii="Lato" w:hAnsi="Lato"/>
          <w:bCs/>
          <w:sz w:val="22"/>
          <w:szCs w:val="22"/>
        </w:rPr>
        <w:t>Tzompatzi</w:t>
      </w:r>
      <w:proofErr w:type="spellEnd"/>
      <w:r w:rsidR="00120769" w:rsidRPr="002021C5">
        <w:rPr>
          <w:rFonts w:ascii="Lato" w:hAnsi="Lato"/>
          <w:bCs/>
          <w:sz w:val="22"/>
          <w:szCs w:val="22"/>
        </w:rPr>
        <w:t xml:space="preserve"> Aguilar, </w:t>
      </w:r>
      <w:proofErr w:type="spellStart"/>
      <w:r w:rsidR="00120769" w:rsidRPr="002021C5">
        <w:rPr>
          <w:rFonts w:ascii="Lato" w:hAnsi="Lato"/>
          <w:bCs/>
          <w:sz w:val="22"/>
          <w:szCs w:val="22"/>
        </w:rPr>
        <w:t>Rubelia</w:t>
      </w:r>
      <w:proofErr w:type="spellEnd"/>
      <w:r w:rsidR="00120769" w:rsidRPr="002021C5">
        <w:rPr>
          <w:rFonts w:ascii="Lato" w:hAnsi="Lato"/>
          <w:bCs/>
          <w:sz w:val="22"/>
          <w:szCs w:val="22"/>
        </w:rPr>
        <w:t xml:space="preserve"> Sánchez Soria, </w:t>
      </w:r>
      <w:proofErr w:type="spellStart"/>
      <w:r w:rsidR="00120769" w:rsidRPr="002021C5">
        <w:rPr>
          <w:rFonts w:ascii="Lato" w:hAnsi="Lato"/>
          <w:bCs/>
          <w:sz w:val="22"/>
          <w:szCs w:val="22"/>
        </w:rPr>
        <w:t>Walkiria</w:t>
      </w:r>
      <w:proofErr w:type="spellEnd"/>
      <w:r w:rsidR="00120769" w:rsidRPr="002021C5">
        <w:rPr>
          <w:rFonts w:ascii="Lato" w:hAnsi="Lato"/>
          <w:bCs/>
          <w:sz w:val="22"/>
          <w:szCs w:val="22"/>
        </w:rPr>
        <w:t xml:space="preserve"> </w:t>
      </w:r>
      <w:proofErr w:type="spellStart"/>
      <w:r w:rsidR="00120769" w:rsidRPr="002021C5">
        <w:rPr>
          <w:rFonts w:ascii="Lato" w:hAnsi="Lato"/>
          <w:bCs/>
          <w:sz w:val="22"/>
          <w:szCs w:val="22"/>
        </w:rPr>
        <w:t>Pastellin</w:t>
      </w:r>
      <w:proofErr w:type="spellEnd"/>
      <w:r w:rsidR="00120769" w:rsidRPr="002021C5">
        <w:rPr>
          <w:rFonts w:ascii="Lato" w:hAnsi="Lato"/>
          <w:bCs/>
          <w:sz w:val="22"/>
          <w:szCs w:val="22"/>
        </w:rPr>
        <w:t xml:space="preserve"> Briones, Fabiola Montaño Ruiz y Miriam Palacios Zárate, la Consejera Presidenta de la Comisión de Administración, previo</w:t>
      </w:r>
      <w:r w:rsidR="009E4F34" w:rsidRPr="002021C5">
        <w:rPr>
          <w:rFonts w:ascii="Lato" w:hAnsi="Lato"/>
          <w:bCs/>
          <w:sz w:val="22"/>
          <w:szCs w:val="22"/>
        </w:rPr>
        <w:t xml:space="preserve"> estudio y análisis realizado conjuntamente con las áreas de Tesorería y Dirección de Recursos Humanos y Materiales, informa que la Comisión que preside advierte que no es procedente la solicitud de renivelación de las personas servidoras públicas siguiente</w:t>
      </w:r>
      <w:r w:rsidR="00B70D65" w:rsidRPr="002021C5">
        <w:rPr>
          <w:rFonts w:ascii="Lato" w:hAnsi="Lato"/>
          <w:bCs/>
          <w:sz w:val="22"/>
          <w:szCs w:val="22"/>
        </w:rPr>
        <w:t>s</w:t>
      </w:r>
      <w:r w:rsidR="009E4F34" w:rsidRPr="002021C5">
        <w:rPr>
          <w:rFonts w:ascii="Lato" w:hAnsi="Lato"/>
          <w:bCs/>
          <w:sz w:val="22"/>
          <w:szCs w:val="22"/>
        </w:rPr>
        <w:t xml:space="preserve">: Elia Sánchez Soria, Miriam </w:t>
      </w:r>
      <w:r w:rsidR="00FD5AE9" w:rsidRPr="002021C5">
        <w:rPr>
          <w:rFonts w:ascii="Lato" w:hAnsi="Lato"/>
          <w:bCs/>
          <w:sz w:val="22"/>
          <w:szCs w:val="22"/>
        </w:rPr>
        <w:t>Palacios</w:t>
      </w:r>
      <w:r w:rsidR="009E4F34" w:rsidRPr="002021C5">
        <w:rPr>
          <w:rFonts w:ascii="Lato" w:hAnsi="Lato"/>
          <w:bCs/>
          <w:sz w:val="22"/>
          <w:szCs w:val="22"/>
        </w:rPr>
        <w:t xml:space="preserve"> Zárate, Adriana Martínez </w:t>
      </w:r>
      <w:proofErr w:type="spellStart"/>
      <w:r w:rsidR="009E4F34" w:rsidRPr="002021C5">
        <w:rPr>
          <w:rFonts w:ascii="Lato" w:hAnsi="Lato"/>
          <w:bCs/>
          <w:sz w:val="22"/>
          <w:szCs w:val="22"/>
        </w:rPr>
        <w:t>Martínez</w:t>
      </w:r>
      <w:proofErr w:type="spellEnd"/>
      <w:r w:rsidR="009E4F34" w:rsidRPr="002021C5">
        <w:rPr>
          <w:rFonts w:ascii="Lato" w:hAnsi="Lato"/>
          <w:bCs/>
          <w:sz w:val="22"/>
          <w:szCs w:val="22"/>
        </w:rPr>
        <w:t xml:space="preserve">, Rogelio Martínez García, Arnold </w:t>
      </w:r>
      <w:proofErr w:type="spellStart"/>
      <w:r w:rsidR="009E4F34" w:rsidRPr="002021C5">
        <w:rPr>
          <w:rFonts w:ascii="Lato" w:hAnsi="Lato"/>
          <w:bCs/>
          <w:sz w:val="22"/>
          <w:szCs w:val="22"/>
        </w:rPr>
        <w:t>Tzompantzi</w:t>
      </w:r>
      <w:proofErr w:type="spellEnd"/>
      <w:r w:rsidR="009E4F34" w:rsidRPr="002021C5">
        <w:rPr>
          <w:rFonts w:ascii="Lato" w:hAnsi="Lato"/>
          <w:bCs/>
          <w:sz w:val="22"/>
          <w:szCs w:val="22"/>
        </w:rPr>
        <w:t xml:space="preserve"> Aguilar, </w:t>
      </w:r>
      <w:proofErr w:type="spellStart"/>
      <w:r w:rsidR="009E4F34" w:rsidRPr="002021C5">
        <w:rPr>
          <w:rFonts w:ascii="Lato" w:hAnsi="Lato"/>
          <w:bCs/>
          <w:sz w:val="22"/>
          <w:szCs w:val="22"/>
        </w:rPr>
        <w:t>Rubelia</w:t>
      </w:r>
      <w:proofErr w:type="spellEnd"/>
      <w:r w:rsidR="009E4F34" w:rsidRPr="002021C5">
        <w:rPr>
          <w:rFonts w:ascii="Lato" w:hAnsi="Lato"/>
          <w:bCs/>
          <w:sz w:val="22"/>
          <w:szCs w:val="22"/>
        </w:rPr>
        <w:t xml:space="preserve"> Sánchez Soria y Fabiola Montaño Ruíz, por las razones asentadas en el acta de cuenta, </w:t>
      </w:r>
      <w:r w:rsidR="00B70D65" w:rsidRPr="002021C5">
        <w:rPr>
          <w:rFonts w:ascii="Lato" w:hAnsi="Lato"/>
          <w:bCs/>
          <w:sz w:val="22"/>
          <w:szCs w:val="22"/>
        </w:rPr>
        <w:t xml:space="preserve">las que se dan por reproducidas en obvio de repeticiones innecesarias, </w:t>
      </w:r>
      <w:r w:rsidR="009E4F34" w:rsidRPr="002021C5">
        <w:rPr>
          <w:rFonts w:ascii="Lato" w:hAnsi="Lato"/>
          <w:bCs/>
          <w:sz w:val="22"/>
          <w:szCs w:val="22"/>
        </w:rPr>
        <w:t xml:space="preserve">siendo procedente únicamente la solicitud de renivelación de </w:t>
      </w:r>
      <w:proofErr w:type="spellStart"/>
      <w:r w:rsidR="009E4F34" w:rsidRPr="002021C5">
        <w:rPr>
          <w:rFonts w:ascii="Lato" w:hAnsi="Lato"/>
          <w:bCs/>
          <w:sz w:val="22"/>
          <w:szCs w:val="22"/>
        </w:rPr>
        <w:t>Walkiria</w:t>
      </w:r>
      <w:proofErr w:type="spellEnd"/>
      <w:r w:rsidR="009E4F34" w:rsidRPr="002021C5">
        <w:rPr>
          <w:rFonts w:ascii="Lato" w:hAnsi="Lato"/>
          <w:bCs/>
          <w:sz w:val="22"/>
          <w:szCs w:val="22"/>
        </w:rPr>
        <w:t xml:space="preserve"> </w:t>
      </w:r>
      <w:proofErr w:type="spellStart"/>
      <w:r w:rsidR="009E4F34" w:rsidRPr="002021C5">
        <w:rPr>
          <w:rFonts w:ascii="Lato" w:hAnsi="Lato"/>
          <w:bCs/>
          <w:sz w:val="22"/>
          <w:szCs w:val="22"/>
        </w:rPr>
        <w:t>Pastelin</w:t>
      </w:r>
      <w:proofErr w:type="spellEnd"/>
      <w:r w:rsidR="009E4F34" w:rsidRPr="002021C5">
        <w:rPr>
          <w:rFonts w:ascii="Lato" w:hAnsi="Lato"/>
          <w:bCs/>
          <w:sz w:val="22"/>
          <w:szCs w:val="22"/>
        </w:rPr>
        <w:t xml:space="preserve"> Briones, sin embargo, según informe del Tesorero por el momento n</w:t>
      </w:r>
      <w:r w:rsidR="00B70D65" w:rsidRPr="002021C5">
        <w:rPr>
          <w:rFonts w:ascii="Lato" w:hAnsi="Lato"/>
          <w:bCs/>
          <w:sz w:val="22"/>
          <w:szCs w:val="22"/>
        </w:rPr>
        <w:t xml:space="preserve">o </w:t>
      </w:r>
      <w:r w:rsidR="009E4F34" w:rsidRPr="002021C5">
        <w:rPr>
          <w:rFonts w:ascii="Lato" w:hAnsi="Lato"/>
          <w:bCs/>
          <w:sz w:val="22"/>
          <w:szCs w:val="22"/>
        </w:rPr>
        <w:t>se cuenta con suficiencia presupuestal para tal efecto, lo que hace del conocimiento de este Pleno, para la determinación correspondiente</w:t>
      </w:r>
      <w:r w:rsidRPr="002021C5">
        <w:rPr>
          <w:rFonts w:ascii="Lato" w:hAnsi="Lato"/>
          <w:bCs/>
          <w:sz w:val="22"/>
          <w:szCs w:val="22"/>
        </w:rPr>
        <w:t>; a</w:t>
      </w:r>
      <w:r w:rsidR="00B70D65" w:rsidRPr="002021C5">
        <w:rPr>
          <w:rFonts w:ascii="Lato" w:hAnsi="Lato" w:cstheme="minorHAnsi"/>
          <w:bCs/>
          <w:sz w:val="22"/>
          <w:szCs w:val="22"/>
          <w:bdr w:val="none" w:sz="0" w:space="0" w:color="auto" w:frame="1"/>
        </w:rPr>
        <w:t xml:space="preserve">l respecto, tomando en consideración el estudio realizado por la Comisión de </w:t>
      </w:r>
      <w:r w:rsidR="00B70D65" w:rsidRPr="002021C5">
        <w:rPr>
          <w:rFonts w:ascii="Lato" w:hAnsi="Lato" w:cstheme="minorHAnsi"/>
          <w:bCs/>
          <w:sz w:val="22"/>
          <w:szCs w:val="22"/>
          <w:bdr w:val="none" w:sz="0" w:space="0" w:color="auto" w:frame="1"/>
        </w:rPr>
        <w:lastRenderedPageBreak/>
        <w:t>Administración de este Órgano Colegiado, y los informes rendidos por el área de Tesorería, los cuales este Órgano Colegiado hace suyos, con fundamento en lo dispuesto por los artículos 85 de la Constitución Política del Estado de Tlaxcala, 61 de la Ley Orgánica del Poder Judicial del Estado y 9 del Reglamento del Consejo de la Judicatura del Estado, se determina:</w:t>
      </w:r>
    </w:p>
    <w:p w14:paraId="6DE169D9" w14:textId="118EC97F" w:rsidR="00B70D65" w:rsidRPr="002021C5" w:rsidRDefault="00B70D65" w:rsidP="002021C5">
      <w:pPr>
        <w:pStyle w:val="Prrafodelista"/>
        <w:numPr>
          <w:ilvl w:val="0"/>
          <w:numId w:val="7"/>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Tomar conocimiento del oficio, acta y anexos de cuenta.</w:t>
      </w:r>
    </w:p>
    <w:p w14:paraId="570D8BC6" w14:textId="5217801F" w:rsidR="00B70D65" w:rsidRPr="002021C5" w:rsidRDefault="00B70D65" w:rsidP="002021C5">
      <w:pPr>
        <w:pStyle w:val="Prrafodelista"/>
        <w:numPr>
          <w:ilvl w:val="0"/>
          <w:numId w:val="7"/>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Por las razones expuestas en el acta de cuenta, no es procedente la solicitud de renivelación </w:t>
      </w:r>
      <w:r w:rsidR="00FD5AE9" w:rsidRPr="002021C5">
        <w:rPr>
          <w:rFonts w:ascii="Lato" w:hAnsi="Lato" w:cstheme="minorHAnsi"/>
          <w:bCs/>
          <w:bdr w:val="none" w:sz="0" w:space="0" w:color="auto" w:frame="1"/>
        </w:rPr>
        <w:t xml:space="preserve">de personal de base del Poder Judicial del Estado, </w:t>
      </w:r>
      <w:r w:rsidRPr="002021C5">
        <w:rPr>
          <w:rFonts w:ascii="Lato" w:hAnsi="Lato" w:cstheme="minorHAnsi"/>
          <w:bCs/>
          <w:bdr w:val="none" w:sz="0" w:space="0" w:color="auto" w:frame="1"/>
        </w:rPr>
        <w:t xml:space="preserve">solicitada por la </w:t>
      </w:r>
      <w:r w:rsidR="00FD5AE9" w:rsidRPr="002021C5">
        <w:rPr>
          <w:rFonts w:ascii="Lato" w:hAnsi="Lato" w:cstheme="minorHAnsi"/>
          <w:bCs/>
          <w:bdr w:val="none" w:sz="0" w:space="0" w:color="auto" w:frame="1"/>
        </w:rPr>
        <w:t>Secretaria General del Sindicato de Trabajadores al Servicio de los Poderes, Municipios y Organismos Descentralizados del Estado de Tlaxcala “7 de Mayo”, respecto de las personas servidoras públicas siguientes:</w:t>
      </w:r>
      <w:r w:rsidR="00FD5AE9" w:rsidRPr="002021C5">
        <w:rPr>
          <w:rFonts w:ascii="Lato" w:hAnsi="Lato"/>
          <w:bCs/>
        </w:rPr>
        <w:t xml:space="preserve"> Elia Sánchez Soria, Miriam Palacios Zárate, Adriana Martínez </w:t>
      </w:r>
      <w:proofErr w:type="spellStart"/>
      <w:r w:rsidR="00FD5AE9" w:rsidRPr="002021C5">
        <w:rPr>
          <w:rFonts w:ascii="Lato" w:hAnsi="Lato"/>
          <w:bCs/>
        </w:rPr>
        <w:t>Martínez</w:t>
      </w:r>
      <w:proofErr w:type="spellEnd"/>
      <w:r w:rsidR="00FD5AE9" w:rsidRPr="002021C5">
        <w:rPr>
          <w:rFonts w:ascii="Lato" w:hAnsi="Lato"/>
          <w:bCs/>
        </w:rPr>
        <w:t xml:space="preserve">, Rogelio Martínez García, Arnold </w:t>
      </w:r>
      <w:proofErr w:type="spellStart"/>
      <w:r w:rsidR="00FD5AE9" w:rsidRPr="002021C5">
        <w:rPr>
          <w:rFonts w:ascii="Lato" w:hAnsi="Lato"/>
          <w:bCs/>
        </w:rPr>
        <w:t>Tzompantzi</w:t>
      </w:r>
      <w:proofErr w:type="spellEnd"/>
      <w:r w:rsidR="00FD5AE9" w:rsidRPr="002021C5">
        <w:rPr>
          <w:rFonts w:ascii="Lato" w:hAnsi="Lato"/>
          <w:bCs/>
        </w:rPr>
        <w:t xml:space="preserve"> Aguilar, </w:t>
      </w:r>
      <w:proofErr w:type="spellStart"/>
      <w:r w:rsidR="00FD5AE9" w:rsidRPr="002021C5">
        <w:rPr>
          <w:rFonts w:ascii="Lato" w:hAnsi="Lato"/>
          <w:bCs/>
        </w:rPr>
        <w:t>Rubelia</w:t>
      </w:r>
      <w:proofErr w:type="spellEnd"/>
      <w:r w:rsidR="00FD5AE9" w:rsidRPr="002021C5">
        <w:rPr>
          <w:rFonts w:ascii="Lato" w:hAnsi="Lato"/>
          <w:bCs/>
        </w:rPr>
        <w:t xml:space="preserve"> Sánchez Soria y Fabiola Montaño Ruíz.</w:t>
      </w:r>
    </w:p>
    <w:p w14:paraId="2C582E83" w14:textId="0024A0D3" w:rsidR="00FD5AE9" w:rsidRPr="002021C5" w:rsidRDefault="00FD5AE9" w:rsidP="002021C5">
      <w:pPr>
        <w:pStyle w:val="Prrafodelista"/>
        <w:numPr>
          <w:ilvl w:val="0"/>
          <w:numId w:val="7"/>
        </w:numPr>
        <w:spacing w:after="0" w:line="480" w:lineRule="auto"/>
        <w:jc w:val="both"/>
        <w:rPr>
          <w:rFonts w:ascii="Lato" w:hAnsi="Lato" w:cstheme="minorHAnsi"/>
          <w:bCs/>
          <w:bdr w:val="none" w:sz="0" w:space="0" w:color="auto" w:frame="1"/>
        </w:rPr>
      </w:pPr>
      <w:r w:rsidRPr="002021C5">
        <w:rPr>
          <w:rFonts w:ascii="Lato" w:hAnsi="Lato"/>
          <w:bCs/>
        </w:rPr>
        <w:t xml:space="preserve">En cuanto a la renivelación de </w:t>
      </w:r>
      <w:proofErr w:type="spellStart"/>
      <w:r w:rsidRPr="002021C5">
        <w:rPr>
          <w:rFonts w:ascii="Lato" w:hAnsi="Lato"/>
          <w:bCs/>
        </w:rPr>
        <w:t>Walkiria</w:t>
      </w:r>
      <w:proofErr w:type="spellEnd"/>
      <w:r w:rsidRPr="002021C5">
        <w:rPr>
          <w:rFonts w:ascii="Lato" w:hAnsi="Lato"/>
          <w:bCs/>
        </w:rPr>
        <w:t xml:space="preserve"> </w:t>
      </w:r>
      <w:proofErr w:type="spellStart"/>
      <w:r w:rsidRPr="002021C5">
        <w:rPr>
          <w:rFonts w:ascii="Lato" w:hAnsi="Lato"/>
          <w:bCs/>
        </w:rPr>
        <w:t>Pastelin</w:t>
      </w:r>
      <w:proofErr w:type="spellEnd"/>
      <w:r w:rsidRPr="002021C5">
        <w:rPr>
          <w:rFonts w:ascii="Lato" w:hAnsi="Lato"/>
          <w:bCs/>
        </w:rPr>
        <w:t xml:space="preserve"> Briones, es procedente, sin embargo, toda vez que no se tiene suficiencia presupuestal, se instruye al Tesorero del Poder Judicial del Estado, para que una vez que reciba recursos extraordinarios, realice las modificaciones presupuestales necesarias y una vez aprobada, de cuenta a este Órgano Colegiado, para la determinación correspondiente.</w:t>
      </w:r>
    </w:p>
    <w:p w14:paraId="63252F70" w14:textId="6BD4E92C" w:rsidR="00982B13" w:rsidRPr="002021C5" w:rsidRDefault="00ED185C" w:rsidP="002021C5">
      <w:pPr>
        <w:spacing w:after="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 </w:t>
      </w:r>
      <w:r w:rsidR="00FD5AE9" w:rsidRPr="002021C5">
        <w:rPr>
          <w:rFonts w:ascii="Lato" w:hAnsi="Lato" w:cstheme="minorHAnsi"/>
          <w:bCs/>
          <w:bdr w:val="none" w:sz="0" w:space="0" w:color="auto" w:frame="1"/>
        </w:rPr>
        <w:t xml:space="preserve">Comuníquese esta determinación al Tesorero del Poder Judicial del Estado, a la Secretaría General del Sindicato “7 de </w:t>
      </w:r>
      <w:proofErr w:type="gramStart"/>
      <w:r w:rsidR="00FD5AE9" w:rsidRPr="002021C5">
        <w:rPr>
          <w:rFonts w:ascii="Lato" w:hAnsi="Lato" w:cstheme="minorHAnsi"/>
          <w:bCs/>
          <w:bdr w:val="none" w:sz="0" w:space="0" w:color="auto" w:frame="1"/>
        </w:rPr>
        <w:t>Mayo</w:t>
      </w:r>
      <w:proofErr w:type="gramEnd"/>
      <w:r w:rsidR="00FD5AE9" w:rsidRPr="002021C5">
        <w:rPr>
          <w:rFonts w:ascii="Lato" w:hAnsi="Lato" w:cstheme="minorHAnsi"/>
          <w:bCs/>
          <w:bdr w:val="none" w:sz="0" w:space="0" w:color="auto" w:frame="1"/>
        </w:rPr>
        <w:t xml:space="preserve">”, en su domicilio oficial por conducto de la </w:t>
      </w:r>
      <w:proofErr w:type="spellStart"/>
      <w:r w:rsidR="00FD5AE9" w:rsidRPr="002021C5">
        <w:rPr>
          <w:rFonts w:ascii="Lato" w:hAnsi="Lato" w:cstheme="minorHAnsi"/>
          <w:bCs/>
          <w:bdr w:val="none" w:sz="0" w:space="0" w:color="auto" w:frame="1"/>
        </w:rPr>
        <w:t>Diligenciaria</w:t>
      </w:r>
      <w:proofErr w:type="spellEnd"/>
      <w:r w:rsidR="00FD5AE9" w:rsidRPr="002021C5">
        <w:rPr>
          <w:rFonts w:ascii="Lato" w:hAnsi="Lato" w:cstheme="minorHAnsi"/>
          <w:bCs/>
          <w:bdr w:val="none" w:sz="0" w:space="0" w:color="auto" w:frame="1"/>
        </w:rPr>
        <w:t xml:space="preserve"> adscrita al Consejo de la Judicatura, en vía de reiteración a la Presidenta de la Comisión de Administración</w:t>
      </w:r>
      <w:r w:rsidR="00154CBE" w:rsidRPr="002021C5">
        <w:rPr>
          <w:rFonts w:ascii="Lato" w:hAnsi="Lato" w:cstheme="minorHAnsi"/>
          <w:bCs/>
          <w:bdr w:val="none" w:sz="0" w:space="0" w:color="auto" w:frame="1"/>
        </w:rPr>
        <w:t>, para su conocimiento.</w:t>
      </w:r>
      <w:r w:rsidR="003676F1" w:rsidRPr="002021C5">
        <w:rPr>
          <w:rFonts w:ascii="Lato" w:hAnsi="Lato" w:cstheme="minorHAnsi"/>
          <w:bCs/>
          <w:bdr w:val="none" w:sz="0" w:space="0" w:color="auto" w:frame="1"/>
        </w:rPr>
        <w:t xml:space="preserve"> </w:t>
      </w:r>
      <w:r w:rsidR="003676F1" w:rsidRPr="002021C5">
        <w:rPr>
          <w:rFonts w:ascii="Lato" w:hAnsi="Lato" w:cstheme="minorHAnsi"/>
          <w:b/>
          <w:u w:val="single"/>
          <w:bdr w:val="none" w:sz="0" w:space="0" w:color="auto" w:frame="1"/>
        </w:rPr>
        <w:t>APROBADO POR UNANIMIDAD DE VOTOS</w:t>
      </w:r>
      <w:r w:rsidR="00A14622" w:rsidRPr="002021C5">
        <w:rPr>
          <w:rFonts w:ascii="Lato" w:hAnsi="Lato" w:cstheme="minorHAnsi"/>
          <w:b/>
          <w:u w:val="single"/>
          <w:bdr w:val="none" w:sz="0" w:space="0" w:color="auto" w:frame="1"/>
        </w:rPr>
        <w:t xml:space="preserve"> DE QUIENES ESTÁN PRESENTES.</w:t>
      </w:r>
    </w:p>
    <w:p w14:paraId="419BBCF0" w14:textId="531A0A6D" w:rsidR="00872AE0" w:rsidRPr="002021C5" w:rsidRDefault="003676F1" w:rsidP="002021C5">
      <w:pPr>
        <w:pStyle w:val="NormalWeb"/>
        <w:spacing w:before="0" w:beforeAutospacing="0" w:after="0" w:afterAutospacing="0" w:line="480" w:lineRule="auto"/>
        <w:ind w:firstLine="851"/>
        <w:jc w:val="both"/>
        <w:rPr>
          <w:rFonts w:ascii="Lato" w:hAnsi="Lato" w:cstheme="minorHAnsi"/>
          <w:sz w:val="22"/>
          <w:szCs w:val="22"/>
          <w:bdr w:val="none" w:sz="0" w:space="0" w:color="auto" w:frame="1"/>
        </w:rPr>
      </w:pPr>
      <w:bookmarkStart w:id="6" w:name="_Hlk175144796"/>
      <w:r w:rsidRPr="002021C5">
        <w:rPr>
          <w:rFonts w:ascii="Lato" w:hAnsi="Lato"/>
          <w:b/>
          <w:bCs/>
          <w:sz w:val="22"/>
          <w:szCs w:val="22"/>
        </w:rPr>
        <w:t xml:space="preserve"> </w:t>
      </w:r>
      <w:r w:rsidR="00025D7A" w:rsidRPr="002021C5">
        <w:rPr>
          <w:rFonts w:ascii="Lato" w:hAnsi="Lato"/>
          <w:b/>
          <w:sz w:val="22"/>
          <w:szCs w:val="22"/>
        </w:rPr>
        <w:t>ACUERDO VIII/</w:t>
      </w:r>
      <w:r w:rsidR="00154CBE" w:rsidRPr="002021C5">
        <w:rPr>
          <w:rFonts w:ascii="Lato" w:hAnsi="Lato"/>
          <w:b/>
          <w:sz w:val="22"/>
          <w:szCs w:val="22"/>
        </w:rPr>
        <w:t>90</w:t>
      </w:r>
      <w:r w:rsidR="00025D7A" w:rsidRPr="002021C5">
        <w:rPr>
          <w:rFonts w:ascii="Lato" w:hAnsi="Lato"/>
          <w:b/>
          <w:sz w:val="22"/>
          <w:szCs w:val="22"/>
        </w:rPr>
        <w:t xml:space="preserve">/2024.  </w:t>
      </w:r>
      <w:bookmarkEnd w:id="6"/>
      <w:r w:rsidR="00872AE0" w:rsidRPr="002021C5">
        <w:rPr>
          <w:rFonts w:ascii="Lato" w:hAnsi="Lato"/>
          <w:b/>
          <w:sz w:val="22"/>
          <w:szCs w:val="22"/>
        </w:rPr>
        <w:t>O</w:t>
      </w:r>
      <w:r w:rsidR="00872AE0" w:rsidRPr="002021C5">
        <w:rPr>
          <w:rFonts w:ascii="Lato" w:hAnsi="Lato" w:cstheme="minorHAnsi"/>
          <w:b/>
          <w:sz w:val="22"/>
          <w:szCs w:val="22"/>
          <w:bdr w:val="none" w:sz="0" w:space="0" w:color="auto" w:frame="1"/>
        </w:rPr>
        <w:t xml:space="preserve">ficio número CJET/CA/129/2024, recibido el veintinueve de octubre de dos mil veinticuatro, signado por la </w:t>
      </w:r>
      <w:proofErr w:type="gramStart"/>
      <w:r w:rsidR="00872AE0" w:rsidRPr="002021C5">
        <w:rPr>
          <w:rFonts w:ascii="Lato" w:hAnsi="Lato" w:cstheme="minorHAnsi"/>
          <w:b/>
          <w:sz w:val="22"/>
          <w:szCs w:val="22"/>
          <w:bdr w:val="none" w:sz="0" w:space="0" w:color="auto" w:frame="1"/>
        </w:rPr>
        <w:t>Presidenta</w:t>
      </w:r>
      <w:proofErr w:type="gramEnd"/>
      <w:r w:rsidR="00872AE0" w:rsidRPr="002021C5">
        <w:rPr>
          <w:rFonts w:ascii="Lato" w:hAnsi="Lato" w:cstheme="minorHAnsi"/>
          <w:b/>
          <w:sz w:val="22"/>
          <w:szCs w:val="22"/>
          <w:bdr w:val="none" w:sz="0" w:space="0" w:color="auto" w:frame="1"/>
        </w:rPr>
        <w:t xml:space="preserve"> de la Comisión de Administración, Consejera integrante de este </w:t>
      </w:r>
      <w:r w:rsidR="00872AE0" w:rsidRPr="002021C5">
        <w:rPr>
          <w:rFonts w:ascii="Lato" w:hAnsi="Lato" w:cstheme="minorHAnsi"/>
          <w:b/>
          <w:sz w:val="22"/>
          <w:szCs w:val="22"/>
          <w:bdr w:val="none" w:sz="0" w:space="0" w:color="auto" w:frame="1"/>
        </w:rPr>
        <w:lastRenderedPageBreak/>
        <w:t>Cuerpo Colegiado.</w:t>
      </w:r>
      <w:r w:rsidRPr="002021C5">
        <w:rPr>
          <w:rFonts w:ascii="Lato" w:hAnsi="Lato" w:cstheme="minorHAnsi"/>
          <w:b/>
          <w:sz w:val="22"/>
          <w:szCs w:val="22"/>
          <w:bdr w:val="none" w:sz="0" w:space="0" w:color="auto" w:frame="1"/>
        </w:rPr>
        <w:t xml:space="preserve"> - - - - - - - - - - - - - - - - - - - - - - - - - - - - - - - - - - -</w:t>
      </w:r>
      <w:r w:rsidR="00DC38F4" w:rsidRPr="002021C5">
        <w:rPr>
          <w:rFonts w:ascii="Lato" w:hAnsi="Lato" w:cstheme="minorHAnsi"/>
          <w:b/>
          <w:sz w:val="22"/>
          <w:szCs w:val="22"/>
          <w:bdr w:val="none" w:sz="0" w:space="0" w:color="auto" w:frame="1"/>
        </w:rPr>
        <w:t xml:space="preserve"> - - - - - - - -</w:t>
      </w:r>
      <w:r w:rsidR="00872AE0" w:rsidRPr="002021C5">
        <w:rPr>
          <w:rFonts w:ascii="Lato" w:hAnsi="Lato"/>
          <w:sz w:val="22"/>
          <w:szCs w:val="22"/>
        </w:rPr>
        <w:t xml:space="preserve">Dada cuenta con el oficio de referencia, mediante el cual, la Presidenta de la Comisión de Administración </w:t>
      </w:r>
      <w:r w:rsidR="00872AE0" w:rsidRPr="002021C5">
        <w:rPr>
          <w:rFonts w:ascii="Lato" w:hAnsi="Lato" w:cstheme="minorHAnsi"/>
          <w:sz w:val="22"/>
          <w:szCs w:val="22"/>
          <w:bdr w:val="none" w:sz="0" w:space="0" w:color="auto" w:frame="1"/>
        </w:rPr>
        <w:t xml:space="preserve">remite copia simple de las actas número CA/17/2024 y CA/18/2024 de fechas tres y dieciocho de octubre de dos mil </w:t>
      </w:r>
      <w:r w:rsidR="00EE1B25" w:rsidRPr="002021C5">
        <w:rPr>
          <w:rFonts w:ascii="Lato" w:hAnsi="Lato" w:cstheme="minorHAnsi"/>
          <w:sz w:val="22"/>
          <w:szCs w:val="22"/>
          <w:bdr w:val="none" w:sz="0" w:space="0" w:color="auto" w:frame="1"/>
        </w:rPr>
        <w:t>veinticuatro, relativas</w:t>
      </w:r>
      <w:r w:rsidR="00872AE0" w:rsidRPr="002021C5">
        <w:rPr>
          <w:rFonts w:ascii="Lato" w:hAnsi="Lato" w:cstheme="minorHAnsi"/>
          <w:sz w:val="22"/>
          <w:szCs w:val="22"/>
          <w:bdr w:val="none" w:sz="0" w:space="0" w:color="auto" w:frame="1"/>
        </w:rPr>
        <w:t xml:space="preserve"> a las sesiones ordinaria y extraordinaria, respectivamente, celebradas por la Comisión de Administración, en las que se sesionaron asuntos propios de la misma</w:t>
      </w:r>
      <w:r w:rsidRPr="002021C5">
        <w:rPr>
          <w:rFonts w:ascii="Lato" w:hAnsi="Lato" w:cstheme="minorHAnsi"/>
          <w:sz w:val="22"/>
          <w:szCs w:val="22"/>
          <w:bdr w:val="none" w:sz="0" w:space="0" w:color="auto" w:frame="1"/>
        </w:rPr>
        <w:t>; al</w:t>
      </w:r>
      <w:r w:rsidR="00872AE0" w:rsidRPr="002021C5">
        <w:rPr>
          <w:rFonts w:ascii="Lato" w:hAnsi="Lato" w:cstheme="minorHAnsi"/>
          <w:sz w:val="22"/>
          <w:szCs w:val="22"/>
          <w:bdr w:val="none" w:sz="0" w:space="0" w:color="auto" w:frame="1"/>
        </w:rPr>
        <w:t xml:space="preserve"> respecto y toda vez que, de</w:t>
      </w:r>
      <w:r w:rsidR="00872AE0" w:rsidRPr="002021C5">
        <w:rPr>
          <w:rFonts w:ascii="Lato" w:hAnsi="Lato"/>
          <w:sz w:val="22"/>
          <w:szCs w:val="22"/>
        </w:rPr>
        <w:t xml:space="preserve">l análisis al contenido de las actas de referencia, se advierte que los acuerdos dictados por la Comisión, fueron </w:t>
      </w:r>
      <w:r w:rsidR="00872AE0" w:rsidRPr="002021C5">
        <w:rPr>
          <w:rFonts w:ascii="Lato" w:hAnsi="Lato" w:cstheme="minorHAnsi"/>
          <w:sz w:val="22"/>
          <w:szCs w:val="22"/>
          <w:bdr w:val="none" w:sz="0" w:space="0" w:color="auto" w:frame="1"/>
        </w:rPr>
        <w:t xml:space="preserve">remitidos oportunamente a este Órgano Colegiado, para la determinación correspondiente, </w:t>
      </w:r>
      <w:r w:rsidR="00872AE0" w:rsidRPr="002021C5">
        <w:rPr>
          <w:rFonts w:ascii="Lato" w:hAnsi="Lato"/>
          <w:sz w:val="22"/>
          <w:szCs w:val="22"/>
        </w:rPr>
        <w:t>con fundamento en lo que establece el artículo 61 de la Ley Orgánica del Poder Judicial del Estado, se determina:</w:t>
      </w:r>
    </w:p>
    <w:p w14:paraId="0EAC085A" w14:textId="77777777" w:rsidR="00872AE0" w:rsidRPr="002021C5" w:rsidRDefault="00872AE0" w:rsidP="002021C5">
      <w:pPr>
        <w:pStyle w:val="NormalWeb"/>
        <w:numPr>
          <w:ilvl w:val="0"/>
          <w:numId w:val="10"/>
        </w:numPr>
        <w:spacing w:before="0" w:beforeAutospacing="0" w:after="0" w:afterAutospacing="0" w:line="480" w:lineRule="auto"/>
        <w:jc w:val="both"/>
        <w:rPr>
          <w:rFonts w:ascii="Lato" w:hAnsi="Lato"/>
          <w:sz w:val="22"/>
          <w:szCs w:val="22"/>
        </w:rPr>
      </w:pPr>
      <w:r w:rsidRPr="002021C5">
        <w:rPr>
          <w:rFonts w:ascii="Lato" w:hAnsi="Lato"/>
          <w:sz w:val="22"/>
          <w:szCs w:val="22"/>
        </w:rPr>
        <w:t>Tomar conocimiento del oficio y actas de cuenta.</w:t>
      </w:r>
    </w:p>
    <w:p w14:paraId="78C90AE8" w14:textId="77777777" w:rsidR="00872AE0" w:rsidRPr="002021C5" w:rsidRDefault="00872AE0" w:rsidP="002021C5">
      <w:pPr>
        <w:pStyle w:val="NormalWeb"/>
        <w:numPr>
          <w:ilvl w:val="0"/>
          <w:numId w:val="10"/>
        </w:numPr>
        <w:spacing w:before="0" w:beforeAutospacing="0" w:after="0" w:afterAutospacing="0" w:line="480" w:lineRule="auto"/>
        <w:jc w:val="both"/>
        <w:rPr>
          <w:rFonts w:ascii="Lato" w:hAnsi="Lato"/>
          <w:sz w:val="22"/>
          <w:szCs w:val="22"/>
        </w:rPr>
      </w:pPr>
      <w:r w:rsidRPr="002021C5">
        <w:rPr>
          <w:rFonts w:ascii="Lato" w:hAnsi="Lato"/>
          <w:sz w:val="22"/>
          <w:szCs w:val="22"/>
        </w:rPr>
        <w:t xml:space="preserve">Agregar dichas actas al expediente de actividades de la </w:t>
      </w:r>
      <w:proofErr w:type="gramStart"/>
      <w:r w:rsidRPr="002021C5">
        <w:rPr>
          <w:rFonts w:ascii="Lato" w:hAnsi="Lato"/>
          <w:sz w:val="22"/>
          <w:szCs w:val="22"/>
        </w:rPr>
        <w:t>Consejera</w:t>
      </w:r>
      <w:proofErr w:type="gramEnd"/>
      <w:r w:rsidRPr="002021C5">
        <w:rPr>
          <w:rFonts w:ascii="Lato" w:hAnsi="Lato"/>
          <w:sz w:val="22"/>
          <w:szCs w:val="22"/>
        </w:rPr>
        <w:t xml:space="preserve"> Violeta Fernández Vázquez, que se lleva en la Secretaría Ejecutiva, para que surtan los efectos legales correspondientes. </w:t>
      </w:r>
    </w:p>
    <w:p w14:paraId="53B4588C" w14:textId="4CC1EBCB" w:rsidR="00872AE0" w:rsidRPr="002021C5" w:rsidRDefault="00872AE0" w:rsidP="002021C5">
      <w:pPr>
        <w:pStyle w:val="NormalWeb"/>
        <w:shd w:val="clear" w:color="auto" w:fill="FFFFFF"/>
        <w:spacing w:before="0" w:beforeAutospacing="0" w:after="0" w:afterAutospacing="0" w:line="480" w:lineRule="auto"/>
        <w:jc w:val="both"/>
        <w:rPr>
          <w:rFonts w:ascii="Lato" w:hAnsi="Lato"/>
          <w:b/>
          <w:bCs/>
          <w:sz w:val="22"/>
          <w:szCs w:val="22"/>
          <w:u w:val="single"/>
        </w:rPr>
      </w:pPr>
      <w:r w:rsidRPr="002021C5">
        <w:rPr>
          <w:rFonts w:ascii="Lato" w:hAnsi="Lato"/>
          <w:sz w:val="22"/>
          <w:szCs w:val="22"/>
        </w:rPr>
        <w:t xml:space="preserve">Comuníquese esta determinación en vía de reiteración a la </w:t>
      </w:r>
      <w:proofErr w:type="gramStart"/>
      <w:r w:rsidRPr="002021C5">
        <w:rPr>
          <w:rFonts w:ascii="Lato" w:hAnsi="Lato"/>
          <w:sz w:val="22"/>
          <w:szCs w:val="22"/>
        </w:rPr>
        <w:t>Consejera</w:t>
      </w:r>
      <w:proofErr w:type="gramEnd"/>
      <w:r w:rsidRPr="002021C5">
        <w:rPr>
          <w:rFonts w:ascii="Lato" w:hAnsi="Lato"/>
          <w:sz w:val="22"/>
          <w:szCs w:val="22"/>
        </w:rPr>
        <w:t xml:space="preserve"> Violeta Fernández Vázquez, para los efectos legales a que haya lugar.</w:t>
      </w:r>
      <w:r w:rsidR="003676F1" w:rsidRPr="002021C5">
        <w:rPr>
          <w:rFonts w:ascii="Lato" w:hAnsi="Lato"/>
          <w:sz w:val="22"/>
          <w:szCs w:val="22"/>
        </w:rPr>
        <w:t xml:space="preserve"> </w:t>
      </w:r>
      <w:r w:rsidR="003676F1" w:rsidRPr="002021C5">
        <w:rPr>
          <w:rFonts w:ascii="Lato" w:hAnsi="Lato"/>
          <w:b/>
          <w:bCs/>
          <w:sz w:val="22"/>
          <w:szCs w:val="22"/>
          <w:u w:val="single"/>
        </w:rPr>
        <w:t>APROBADO POR UNANIMIDAD DE VOTOS</w:t>
      </w:r>
      <w:r w:rsidR="00A14622" w:rsidRPr="002021C5">
        <w:rPr>
          <w:rFonts w:ascii="Lato" w:hAnsi="Lato"/>
          <w:b/>
          <w:bCs/>
          <w:sz w:val="22"/>
          <w:szCs w:val="22"/>
          <w:u w:val="single"/>
        </w:rPr>
        <w:t xml:space="preserve"> DE QUIENES ESTÁN PRESENTES</w:t>
      </w:r>
      <w:r w:rsidR="003676F1" w:rsidRPr="002021C5">
        <w:rPr>
          <w:rFonts w:ascii="Lato" w:hAnsi="Lato"/>
          <w:b/>
          <w:bCs/>
          <w:sz w:val="22"/>
          <w:szCs w:val="22"/>
          <w:u w:val="single"/>
        </w:rPr>
        <w:t>.</w:t>
      </w:r>
    </w:p>
    <w:p w14:paraId="63196A81" w14:textId="7A820E91" w:rsidR="00265F9C" w:rsidRPr="002021C5" w:rsidRDefault="00872AE0" w:rsidP="002021C5">
      <w:pPr>
        <w:pStyle w:val="NormalWeb"/>
        <w:spacing w:before="0" w:beforeAutospacing="0" w:after="0" w:afterAutospacing="0" w:line="480" w:lineRule="auto"/>
        <w:ind w:firstLine="708"/>
        <w:rPr>
          <w:rFonts w:ascii="Lato" w:hAnsi="Lato"/>
          <w:b/>
          <w:sz w:val="22"/>
          <w:szCs w:val="22"/>
        </w:rPr>
      </w:pPr>
      <w:r w:rsidRPr="002021C5">
        <w:rPr>
          <w:rFonts w:ascii="Lato" w:hAnsi="Lato"/>
          <w:b/>
          <w:sz w:val="22"/>
          <w:szCs w:val="22"/>
        </w:rPr>
        <w:t xml:space="preserve">ACUERDO IX/90/2024. </w:t>
      </w:r>
      <w:r w:rsidR="00154CBE" w:rsidRPr="002021C5">
        <w:rPr>
          <w:rFonts w:ascii="Lato" w:hAnsi="Lato"/>
          <w:b/>
          <w:sz w:val="22"/>
          <w:szCs w:val="22"/>
        </w:rPr>
        <w:t xml:space="preserve">Oficio número CJET/C/133/2024, recibido el veintiuno de octubre de dos mil veinticuatro, signado por la </w:t>
      </w:r>
      <w:proofErr w:type="gramStart"/>
      <w:r w:rsidR="00154CBE" w:rsidRPr="002021C5">
        <w:rPr>
          <w:rFonts w:ascii="Lato" w:hAnsi="Lato"/>
          <w:b/>
          <w:sz w:val="22"/>
          <w:szCs w:val="22"/>
        </w:rPr>
        <w:t>Consejera</w:t>
      </w:r>
      <w:proofErr w:type="gramEnd"/>
      <w:r w:rsidR="00154CBE" w:rsidRPr="002021C5">
        <w:rPr>
          <w:rFonts w:ascii="Lato" w:hAnsi="Lato"/>
          <w:b/>
          <w:sz w:val="22"/>
          <w:szCs w:val="22"/>
        </w:rPr>
        <w:t xml:space="preserve"> Violeta Fernández Vázquez.</w:t>
      </w:r>
      <w:r w:rsidR="003676F1" w:rsidRPr="002021C5">
        <w:rPr>
          <w:rFonts w:ascii="Lato" w:hAnsi="Lato"/>
          <w:b/>
          <w:sz w:val="22"/>
          <w:szCs w:val="22"/>
        </w:rPr>
        <w:t xml:space="preserve"> - - - - - - - - - - - - - - - - - - - - - - - - - - - - - - - - - - - - - </w:t>
      </w:r>
      <w:r w:rsidR="00DC38F4" w:rsidRPr="002021C5">
        <w:rPr>
          <w:rFonts w:ascii="Lato" w:hAnsi="Lato"/>
          <w:b/>
          <w:sz w:val="22"/>
          <w:szCs w:val="22"/>
        </w:rPr>
        <w:t>-</w:t>
      </w:r>
    </w:p>
    <w:p w14:paraId="3232A9CC" w14:textId="15B68027" w:rsidR="001F0E8D" w:rsidRPr="002021C5" w:rsidRDefault="00154CBE" w:rsidP="002021C5">
      <w:pPr>
        <w:spacing w:after="0" w:line="480" w:lineRule="auto"/>
        <w:jc w:val="both"/>
        <w:rPr>
          <w:rFonts w:ascii="Lato" w:hAnsi="Lato" w:cstheme="minorHAnsi"/>
        </w:rPr>
      </w:pPr>
      <w:r w:rsidRPr="002021C5">
        <w:rPr>
          <w:rFonts w:ascii="Lato" w:hAnsi="Lato"/>
          <w:bCs/>
        </w:rPr>
        <w:t xml:space="preserve">Dada cuenta con el oficio mediante el cual </w:t>
      </w:r>
      <w:r w:rsidR="001F0E8D" w:rsidRPr="002021C5">
        <w:rPr>
          <w:rFonts w:ascii="Lato" w:hAnsi="Lato"/>
          <w:bCs/>
        </w:rPr>
        <w:t xml:space="preserve">la Consejera integrante de este Órgano Colegiado, </w:t>
      </w:r>
      <w:r w:rsidRPr="002021C5">
        <w:rPr>
          <w:rFonts w:ascii="Lato" w:hAnsi="Lato"/>
          <w:bCs/>
        </w:rPr>
        <w:t>hace del conocimiento que fue convocada en su carácter de integrante del Comité Coordinador del Sistema Anticorrupción del Estado, por la Directora de Derechos Humanos y Coordinadora de la Mesa de Alerta de Violencia de Género dependiente de la Secretaría de Gobierno, a una reunión de trabajo el veintiuno de octubre del año en curso, a las diecisiete horas, con la finalidad de dar continuidad al trabajo coordinado e interinstitucional para la Atención de Violencia de Género contra las mujeres en el Estado, en especial con la medida de reparación del daño V</w:t>
      </w:r>
      <w:r w:rsidR="00671B04" w:rsidRPr="002021C5">
        <w:rPr>
          <w:rFonts w:ascii="Lato" w:hAnsi="Lato"/>
          <w:bCs/>
        </w:rPr>
        <w:t>. A</w:t>
      </w:r>
      <w:r w:rsidR="00984633" w:rsidRPr="002021C5">
        <w:rPr>
          <w:rFonts w:ascii="Lato" w:hAnsi="Lato" w:cstheme="minorHAnsi"/>
        </w:rPr>
        <w:t xml:space="preserve">l respecto, con fundamento en los artículos </w:t>
      </w:r>
      <w:r w:rsidR="00984633" w:rsidRPr="002021C5">
        <w:rPr>
          <w:rFonts w:ascii="Lato" w:hAnsi="Lato" w:cstheme="minorHAnsi"/>
        </w:rPr>
        <w:lastRenderedPageBreak/>
        <w:t xml:space="preserve">61 de la Ley Orgánica del Poder Judicial del Estado, 46 y 47 del Reglamento del Consejo de la Judicatura del Estado, </w:t>
      </w:r>
      <w:r w:rsidR="001F0E8D" w:rsidRPr="002021C5">
        <w:rPr>
          <w:rFonts w:ascii="Lato" w:hAnsi="Lato" w:cstheme="minorHAnsi"/>
        </w:rPr>
        <w:t>se determina:</w:t>
      </w:r>
    </w:p>
    <w:p w14:paraId="0132725D" w14:textId="1B279399" w:rsidR="00984633" w:rsidRPr="002021C5" w:rsidRDefault="001F0E8D" w:rsidP="002021C5">
      <w:pPr>
        <w:pStyle w:val="Prrafodelista"/>
        <w:numPr>
          <w:ilvl w:val="0"/>
          <w:numId w:val="8"/>
        </w:numPr>
        <w:spacing w:after="0" w:line="480" w:lineRule="auto"/>
        <w:jc w:val="both"/>
        <w:rPr>
          <w:rFonts w:ascii="Lato" w:hAnsi="Lato"/>
          <w:bCs/>
        </w:rPr>
      </w:pPr>
      <w:r w:rsidRPr="002021C5">
        <w:rPr>
          <w:rFonts w:ascii="Lato" w:hAnsi="Lato" w:cstheme="minorHAnsi"/>
        </w:rPr>
        <w:t xml:space="preserve">Tomar </w:t>
      </w:r>
      <w:r w:rsidR="00984633" w:rsidRPr="002021C5">
        <w:rPr>
          <w:rFonts w:ascii="Lato" w:hAnsi="Lato" w:cstheme="minorHAnsi"/>
        </w:rPr>
        <w:t xml:space="preserve">conocimiento de la participación de la </w:t>
      </w:r>
      <w:proofErr w:type="gramStart"/>
      <w:r w:rsidR="00984633" w:rsidRPr="002021C5">
        <w:rPr>
          <w:rFonts w:ascii="Lato" w:hAnsi="Lato" w:cstheme="minorHAnsi"/>
        </w:rPr>
        <w:t>Consejera</w:t>
      </w:r>
      <w:proofErr w:type="gramEnd"/>
      <w:r w:rsidR="00984633" w:rsidRPr="002021C5">
        <w:rPr>
          <w:rFonts w:ascii="Lato" w:hAnsi="Lato" w:cstheme="minorHAnsi"/>
        </w:rPr>
        <w:t xml:space="preserve"> Violeta Fernández Vázquez, en su </w:t>
      </w:r>
      <w:r w:rsidR="00984633" w:rsidRPr="002021C5">
        <w:rPr>
          <w:rFonts w:ascii="Lato" w:hAnsi="Lato"/>
          <w:bCs/>
        </w:rPr>
        <w:t>carácter de integrante del Comité Coordinador del Sistema Anticorrupción del Estado.</w:t>
      </w:r>
    </w:p>
    <w:p w14:paraId="788E2CF6" w14:textId="155F0FFE" w:rsidR="001F0E8D" w:rsidRPr="002021C5" w:rsidRDefault="001F0E8D" w:rsidP="002021C5">
      <w:pPr>
        <w:pStyle w:val="Prrafodelista"/>
        <w:numPr>
          <w:ilvl w:val="0"/>
          <w:numId w:val="8"/>
        </w:numPr>
        <w:spacing w:after="0" w:line="480" w:lineRule="auto"/>
        <w:jc w:val="both"/>
        <w:rPr>
          <w:rFonts w:ascii="Lato" w:hAnsi="Lato"/>
          <w:bCs/>
        </w:rPr>
      </w:pPr>
      <w:r w:rsidRPr="002021C5">
        <w:rPr>
          <w:rFonts w:ascii="Lato" w:hAnsi="Lato"/>
          <w:bCs/>
        </w:rPr>
        <w:t xml:space="preserve">Comisionar a la </w:t>
      </w:r>
      <w:proofErr w:type="gramStart"/>
      <w:r w:rsidRPr="002021C5">
        <w:rPr>
          <w:rFonts w:ascii="Lato" w:hAnsi="Lato"/>
          <w:bCs/>
        </w:rPr>
        <w:t>Consejera</w:t>
      </w:r>
      <w:proofErr w:type="gramEnd"/>
      <w:r w:rsidRPr="002021C5">
        <w:rPr>
          <w:rFonts w:ascii="Lato" w:hAnsi="Lato"/>
          <w:bCs/>
        </w:rPr>
        <w:t xml:space="preserve"> dar seguimiento </w:t>
      </w:r>
      <w:r w:rsidR="00E81676" w:rsidRPr="002021C5">
        <w:rPr>
          <w:rFonts w:ascii="Lato" w:hAnsi="Lato"/>
          <w:bCs/>
        </w:rPr>
        <w:t>a</w:t>
      </w:r>
      <w:r w:rsidRPr="002021C5">
        <w:rPr>
          <w:rFonts w:ascii="Lato" w:hAnsi="Lato"/>
          <w:bCs/>
        </w:rPr>
        <w:t xml:space="preserve"> los trabajos interinstitucionales para la atención de violencia de género contra las mujeres en el Estado</w:t>
      </w:r>
    </w:p>
    <w:p w14:paraId="65091DE8" w14:textId="0940CC8D" w:rsidR="00984633" w:rsidRPr="002021C5" w:rsidRDefault="00984633" w:rsidP="002021C5">
      <w:pPr>
        <w:spacing w:after="0" w:line="480" w:lineRule="auto"/>
        <w:jc w:val="both"/>
        <w:rPr>
          <w:rFonts w:ascii="Lato" w:hAnsi="Lato"/>
          <w:b/>
          <w:u w:val="single"/>
        </w:rPr>
      </w:pPr>
      <w:r w:rsidRPr="002021C5">
        <w:rPr>
          <w:rFonts w:ascii="Lato" w:hAnsi="Lato"/>
          <w:bCs/>
        </w:rPr>
        <w:t xml:space="preserve">Comuníquese </w:t>
      </w:r>
      <w:r w:rsidR="001F0E8D" w:rsidRPr="002021C5">
        <w:rPr>
          <w:rFonts w:ascii="Lato" w:hAnsi="Lato"/>
          <w:bCs/>
        </w:rPr>
        <w:t xml:space="preserve">esta determinación </w:t>
      </w:r>
      <w:r w:rsidRPr="002021C5">
        <w:rPr>
          <w:rFonts w:ascii="Lato" w:hAnsi="Lato"/>
          <w:bCs/>
        </w:rPr>
        <w:t xml:space="preserve">a la </w:t>
      </w:r>
      <w:proofErr w:type="gramStart"/>
      <w:r w:rsidRPr="002021C5">
        <w:rPr>
          <w:rFonts w:ascii="Lato" w:hAnsi="Lato"/>
          <w:bCs/>
        </w:rPr>
        <w:t>Consejera</w:t>
      </w:r>
      <w:proofErr w:type="gramEnd"/>
      <w:r w:rsidRPr="002021C5">
        <w:rPr>
          <w:rFonts w:ascii="Lato" w:hAnsi="Lato"/>
          <w:bCs/>
        </w:rPr>
        <w:t xml:space="preserve"> </w:t>
      </w:r>
      <w:r w:rsidR="001F0E8D" w:rsidRPr="002021C5">
        <w:rPr>
          <w:rFonts w:ascii="Lato" w:hAnsi="Lato"/>
          <w:bCs/>
        </w:rPr>
        <w:t>Violeta Fernández Vázquez, para su seguimiento.</w:t>
      </w:r>
      <w:r w:rsidR="00A1765E" w:rsidRPr="002021C5">
        <w:rPr>
          <w:rFonts w:ascii="Lato" w:hAnsi="Lato"/>
          <w:bCs/>
        </w:rPr>
        <w:t xml:space="preserve"> </w:t>
      </w:r>
      <w:r w:rsidR="00A1765E" w:rsidRPr="002021C5">
        <w:rPr>
          <w:rFonts w:ascii="Lato" w:hAnsi="Lato"/>
          <w:b/>
          <w:u w:val="single"/>
        </w:rPr>
        <w:t>APROBADO POR UNANIMIDAD DE VOTOS</w:t>
      </w:r>
      <w:r w:rsidR="00A14622" w:rsidRPr="002021C5">
        <w:rPr>
          <w:rFonts w:ascii="Lato" w:hAnsi="Lato"/>
          <w:b/>
          <w:u w:val="single"/>
        </w:rPr>
        <w:t xml:space="preserve"> DE QUIENES ESTÁN PRESENTES</w:t>
      </w:r>
      <w:r w:rsidR="00A1765E" w:rsidRPr="002021C5">
        <w:rPr>
          <w:rFonts w:ascii="Lato" w:hAnsi="Lato"/>
          <w:b/>
          <w:u w:val="single"/>
        </w:rPr>
        <w:t>.</w:t>
      </w:r>
    </w:p>
    <w:p w14:paraId="07E3B36C" w14:textId="77777777" w:rsidR="002C7B32" w:rsidRPr="002021C5" w:rsidRDefault="002C7B32" w:rsidP="002021C5">
      <w:pPr>
        <w:spacing w:after="0" w:line="480" w:lineRule="auto"/>
        <w:jc w:val="both"/>
        <w:rPr>
          <w:rFonts w:ascii="Lato" w:hAnsi="Lato"/>
          <w:b/>
          <w:u w:val="single"/>
        </w:rPr>
      </w:pPr>
    </w:p>
    <w:p w14:paraId="420C79D1" w14:textId="595B0DB5" w:rsidR="00DC38F4" w:rsidRPr="002021C5" w:rsidRDefault="00DC38F4" w:rsidP="002021C5">
      <w:pPr>
        <w:spacing w:after="0" w:line="480" w:lineRule="auto"/>
        <w:jc w:val="both"/>
        <w:rPr>
          <w:rFonts w:ascii="Lato" w:hAnsi="Lato"/>
          <w:b/>
          <w:u w:val="single"/>
        </w:rPr>
      </w:pPr>
      <w:r w:rsidRPr="002021C5">
        <w:rPr>
          <w:rFonts w:ascii="Lato" w:hAnsi="Lato"/>
          <w:b/>
          <w:u w:val="single"/>
        </w:rPr>
        <w:t xml:space="preserve">EN ESTE ACTO </w:t>
      </w:r>
      <w:r w:rsidR="002C7B32" w:rsidRPr="002021C5">
        <w:rPr>
          <w:rFonts w:ascii="Lato" w:hAnsi="Lato"/>
          <w:b/>
          <w:u w:val="single"/>
        </w:rPr>
        <w:t xml:space="preserve">LA SECRETARIA EJECUTIVA </w:t>
      </w:r>
      <w:r w:rsidRPr="002021C5">
        <w:rPr>
          <w:rFonts w:ascii="Lato" w:hAnsi="Lato"/>
          <w:b/>
          <w:u w:val="single"/>
        </w:rPr>
        <w:t xml:space="preserve">HACE CONTAR </w:t>
      </w:r>
      <w:proofErr w:type="gramStart"/>
      <w:r w:rsidRPr="002021C5">
        <w:rPr>
          <w:rFonts w:ascii="Lato" w:hAnsi="Lato"/>
          <w:b/>
          <w:u w:val="single"/>
        </w:rPr>
        <w:t>QUE</w:t>
      </w:r>
      <w:proofErr w:type="gramEnd"/>
      <w:r w:rsidRPr="002021C5">
        <w:rPr>
          <w:rFonts w:ascii="Lato" w:hAnsi="Lato"/>
          <w:b/>
          <w:u w:val="single"/>
        </w:rPr>
        <w:t xml:space="preserve"> SIENDO LAS DIEZ HORAS CON VEINTE MINUTOS, SE REINCORPORA LA CONSEJERA VIOLETA FERNÁNDEZ VÁZQUEZ</w:t>
      </w:r>
      <w:r w:rsidR="00C259B5" w:rsidRPr="002021C5">
        <w:rPr>
          <w:rFonts w:ascii="Lato" w:hAnsi="Lato"/>
          <w:b/>
          <w:u w:val="single"/>
        </w:rPr>
        <w:t>, ENCONTRÁNDOSE PRESENTES LOS CINCO INTEGRANTES DE ESTE ÓRGANO COLEGIADO</w:t>
      </w:r>
      <w:r w:rsidRPr="002021C5">
        <w:rPr>
          <w:rFonts w:ascii="Lato" w:hAnsi="Lato"/>
          <w:b/>
          <w:u w:val="single"/>
        </w:rPr>
        <w:t>.</w:t>
      </w:r>
    </w:p>
    <w:p w14:paraId="1709F4D7" w14:textId="77777777" w:rsidR="002C7B32" w:rsidRPr="002021C5" w:rsidRDefault="002C7B32" w:rsidP="002021C5">
      <w:pPr>
        <w:spacing w:after="0" w:line="480" w:lineRule="auto"/>
        <w:jc w:val="both"/>
        <w:rPr>
          <w:rFonts w:ascii="Lato" w:hAnsi="Lato" w:cstheme="minorHAnsi"/>
          <w:b/>
          <w:u w:val="single"/>
        </w:rPr>
      </w:pPr>
    </w:p>
    <w:p w14:paraId="405A2046" w14:textId="166EC50F" w:rsidR="007116C2" w:rsidRPr="002021C5" w:rsidRDefault="00C104BE" w:rsidP="002021C5">
      <w:pPr>
        <w:spacing w:after="0" w:line="480" w:lineRule="auto"/>
        <w:ind w:firstLine="708"/>
        <w:jc w:val="both"/>
        <w:rPr>
          <w:rFonts w:ascii="Lato" w:hAnsi="Lato"/>
          <w:b/>
        </w:rPr>
      </w:pPr>
      <w:r w:rsidRPr="002021C5">
        <w:rPr>
          <w:rFonts w:ascii="Lato" w:hAnsi="Lato"/>
          <w:b/>
        </w:rPr>
        <w:t>ACUERDO X/</w:t>
      </w:r>
      <w:r w:rsidR="00637D23" w:rsidRPr="002021C5">
        <w:rPr>
          <w:rFonts w:ascii="Lato" w:hAnsi="Lato"/>
          <w:b/>
        </w:rPr>
        <w:t>90</w:t>
      </w:r>
      <w:r w:rsidRPr="002021C5">
        <w:rPr>
          <w:rFonts w:ascii="Lato" w:hAnsi="Lato"/>
          <w:b/>
        </w:rPr>
        <w:t>/2024</w:t>
      </w:r>
      <w:r w:rsidR="00637D23" w:rsidRPr="002021C5">
        <w:rPr>
          <w:rFonts w:ascii="Lato" w:hAnsi="Lato"/>
          <w:b/>
        </w:rPr>
        <w:t>.</w:t>
      </w:r>
      <w:r w:rsidR="007116C2" w:rsidRPr="002021C5">
        <w:rPr>
          <w:rFonts w:ascii="Lato" w:hAnsi="Lato"/>
          <w:b/>
        </w:rPr>
        <w:t xml:space="preserve"> Oficio número CJET/C/134/2024, recibido el veintiuno de octubre de dos mil veinticuatro, signado por la </w:t>
      </w:r>
      <w:proofErr w:type="gramStart"/>
      <w:r w:rsidR="007116C2" w:rsidRPr="002021C5">
        <w:rPr>
          <w:rFonts w:ascii="Lato" w:hAnsi="Lato"/>
          <w:b/>
        </w:rPr>
        <w:t>Consejera</w:t>
      </w:r>
      <w:proofErr w:type="gramEnd"/>
      <w:r w:rsidR="007116C2" w:rsidRPr="002021C5">
        <w:rPr>
          <w:rFonts w:ascii="Lato" w:hAnsi="Lato"/>
          <w:b/>
        </w:rPr>
        <w:t xml:space="preserve"> Violeta Fernández Vázquez.</w:t>
      </w:r>
      <w:r w:rsidR="00A1765E" w:rsidRPr="002021C5">
        <w:rPr>
          <w:rFonts w:ascii="Lato" w:hAnsi="Lato"/>
          <w:b/>
        </w:rPr>
        <w:t xml:space="preserve"> - - - - - - - - - - - - - - - - - - - - - - - - - - - - - - - - - - - - - - - - - -</w:t>
      </w:r>
    </w:p>
    <w:p w14:paraId="54824144" w14:textId="488E98AA" w:rsidR="002037CD" w:rsidRPr="002021C5" w:rsidRDefault="007116C2" w:rsidP="002021C5">
      <w:pPr>
        <w:spacing w:after="0" w:line="480" w:lineRule="auto"/>
        <w:jc w:val="both"/>
        <w:rPr>
          <w:rFonts w:ascii="Lato" w:hAnsi="Lato" w:cstheme="minorHAnsi"/>
          <w:bCs/>
          <w:bdr w:val="none" w:sz="0" w:space="0" w:color="auto" w:frame="1"/>
        </w:rPr>
      </w:pPr>
      <w:r w:rsidRPr="002021C5">
        <w:rPr>
          <w:rFonts w:ascii="Lato" w:hAnsi="Lato"/>
          <w:bCs/>
        </w:rPr>
        <w:t>Dada cuenta con el oficio</w:t>
      </w:r>
      <w:r w:rsidR="002037CD" w:rsidRPr="002021C5">
        <w:rPr>
          <w:rFonts w:ascii="Lato" w:hAnsi="Lato"/>
          <w:bCs/>
        </w:rPr>
        <w:t xml:space="preserve"> mediante el cual la Consejera integrante de este Cuerpo Colegiado,</w:t>
      </w:r>
      <w:r w:rsidRPr="002021C5">
        <w:rPr>
          <w:rFonts w:ascii="Lato" w:hAnsi="Lato"/>
          <w:bCs/>
        </w:rPr>
        <w:t xml:space="preserve"> e</w:t>
      </w:r>
      <w:r w:rsidR="002F4311" w:rsidRPr="002021C5">
        <w:rPr>
          <w:rFonts w:ascii="Lato" w:hAnsi="Lato"/>
          <w:bCs/>
        </w:rPr>
        <w:t xml:space="preserve">n seguimiento a la participación del Poder Judicial del Estado en la edición del libro “Joyas documentales de la Red Nacional de Archivos Judiciales”, organizado por el Poder Judicial del Estado de México, y en su calidad de enlace, solicita a este Pleno se autorice la elaboración de un reconocimiento al maestro Juan Jesús Gaytán Reyes, quien colaboró con este Poder Judicial en la redacción del artículo </w:t>
      </w:r>
      <w:r w:rsidR="002F4311" w:rsidRPr="002021C5">
        <w:rPr>
          <w:rFonts w:ascii="Lato" w:hAnsi="Lato"/>
          <w:b/>
        </w:rPr>
        <w:t>Cosmo</w:t>
      </w:r>
      <w:r w:rsidR="002037CD" w:rsidRPr="002021C5">
        <w:rPr>
          <w:rFonts w:ascii="Lato" w:hAnsi="Lato"/>
          <w:b/>
        </w:rPr>
        <w:t>gon</w:t>
      </w:r>
      <w:r w:rsidR="002F4311" w:rsidRPr="002021C5">
        <w:rPr>
          <w:rFonts w:ascii="Lato" w:hAnsi="Lato"/>
          <w:b/>
        </w:rPr>
        <w:t>ía del pulque: Un fallido proceso para su conservación</w:t>
      </w:r>
      <w:r w:rsidR="002F4311" w:rsidRPr="002021C5">
        <w:rPr>
          <w:rFonts w:ascii="Lato" w:hAnsi="Lato"/>
          <w:bCs/>
        </w:rPr>
        <w:t xml:space="preserve">, mismo que fue incluido en el libro en mención, así como un obsequio representativo del Estado, el cual podrá ser entregado por la Magistrada Presidenta en el evento de presentación del libro, a celebrarse el once </w:t>
      </w:r>
      <w:r w:rsidR="002F4311" w:rsidRPr="002021C5">
        <w:rPr>
          <w:rFonts w:ascii="Lato" w:hAnsi="Lato"/>
          <w:bCs/>
        </w:rPr>
        <w:lastRenderedPageBreak/>
        <w:t>de noviembre del año en curso, a las diecisiete horas, en el Palacio de Justicia, ubicado en Nicolas Bravo N. 201, Colonia Centro, Toluca, Estado de México</w:t>
      </w:r>
      <w:r w:rsidR="00A1765E" w:rsidRPr="002021C5">
        <w:rPr>
          <w:rFonts w:ascii="Lato" w:hAnsi="Lato"/>
          <w:bCs/>
        </w:rPr>
        <w:t>; c</w:t>
      </w:r>
      <w:r w:rsidR="002037CD" w:rsidRPr="002021C5">
        <w:rPr>
          <w:rFonts w:ascii="Lato" w:hAnsi="Lato" w:cstheme="minorHAnsi"/>
          <w:bCs/>
          <w:bdr w:val="none" w:sz="0" w:space="0" w:color="auto" w:frame="1"/>
        </w:rPr>
        <w:t>on la finalidad de reconocer al maestro Juan Jesús Gaytán Reyes, quien colabor</w:t>
      </w:r>
      <w:r w:rsidR="003D5402" w:rsidRPr="002021C5">
        <w:rPr>
          <w:rFonts w:ascii="Lato" w:hAnsi="Lato" w:cstheme="minorHAnsi"/>
          <w:bCs/>
          <w:bdr w:val="none" w:sz="0" w:space="0" w:color="auto" w:frame="1"/>
        </w:rPr>
        <w:t>ó</w:t>
      </w:r>
      <w:r w:rsidR="002037CD" w:rsidRPr="002021C5">
        <w:rPr>
          <w:rFonts w:ascii="Lato" w:hAnsi="Lato" w:cstheme="minorHAnsi"/>
          <w:bCs/>
          <w:bdr w:val="none" w:sz="0" w:space="0" w:color="auto" w:frame="1"/>
        </w:rPr>
        <w:t xml:space="preserve"> con este Poder Judicial en la redacción del artículo</w:t>
      </w:r>
      <w:r w:rsidR="002037CD" w:rsidRPr="002021C5">
        <w:rPr>
          <w:rFonts w:ascii="Lato" w:hAnsi="Lato"/>
          <w:b/>
        </w:rPr>
        <w:t xml:space="preserve"> Cosmogonía del pulque: Un fallido proceso para su conservación, </w:t>
      </w:r>
      <w:r w:rsidR="002037CD" w:rsidRPr="002021C5">
        <w:rPr>
          <w:rFonts w:ascii="Lato" w:hAnsi="Lato" w:cstheme="minorHAnsi"/>
          <w:bCs/>
          <w:bdr w:val="none" w:sz="0" w:space="0" w:color="auto" w:frame="1"/>
        </w:rPr>
        <w:t xml:space="preserve">con fundamento en los artículos 61 de la Ley Orgánica del Poder Judicial del Estado, 9 fracción XVII y 83 fracción IV del Reglamento del Consejo de la Judicatura del Estado, se determina: </w:t>
      </w:r>
    </w:p>
    <w:p w14:paraId="4AA900F7" w14:textId="77777777" w:rsidR="002037CD" w:rsidRPr="002021C5" w:rsidRDefault="002037CD" w:rsidP="002021C5">
      <w:pPr>
        <w:pStyle w:val="Prrafodelista"/>
        <w:numPr>
          <w:ilvl w:val="0"/>
          <w:numId w:val="9"/>
        </w:numPr>
        <w:spacing w:after="0" w:line="480" w:lineRule="auto"/>
        <w:ind w:left="1066" w:hanging="357"/>
        <w:jc w:val="both"/>
        <w:rPr>
          <w:rFonts w:ascii="Lato" w:hAnsi="Lato" w:cstheme="minorHAnsi"/>
          <w:bCs/>
          <w:bdr w:val="none" w:sz="0" w:space="0" w:color="auto" w:frame="1"/>
        </w:rPr>
      </w:pPr>
      <w:r w:rsidRPr="002021C5">
        <w:rPr>
          <w:rFonts w:ascii="Lato" w:hAnsi="Lato" w:cstheme="minorHAnsi"/>
          <w:bCs/>
          <w:bdr w:val="none" w:sz="0" w:space="0" w:color="auto" w:frame="1"/>
        </w:rPr>
        <w:t>Tomar conocimiento del oficio de cuenta.</w:t>
      </w:r>
    </w:p>
    <w:p w14:paraId="642E872A" w14:textId="4B0FCD99" w:rsidR="00EC3E77" w:rsidRPr="002021C5" w:rsidRDefault="002037CD" w:rsidP="002021C5">
      <w:pPr>
        <w:pStyle w:val="Prrafodelista"/>
        <w:numPr>
          <w:ilvl w:val="0"/>
          <w:numId w:val="9"/>
        </w:numPr>
        <w:spacing w:after="0" w:line="480" w:lineRule="auto"/>
        <w:ind w:left="1066" w:hanging="357"/>
        <w:jc w:val="both"/>
        <w:rPr>
          <w:rFonts w:ascii="Lato" w:hAnsi="Lato" w:cstheme="minorHAnsi"/>
          <w:bCs/>
          <w:bdr w:val="none" w:sz="0" w:space="0" w:color="auto" w:frame="1"/>
        </w:rPr>
      </w:pPr>
      <w:r w:rsidRPr="002021C5">
        <w:rPr>
          <w:rFonts w:ascii="Lato" w:hAnsi="Lato" w:cstheme="minorHAnsi"/>
          <w:bCs/>
          <w:bdr w:val="none" w:sz="0" w:space="0" w:color="auto" w:frame="1"/>
        </w:rPr>
        <w:t xml:space="preserve">Autorizar </w:t>
      </w:r>
      <w:r w:rsidR="003D5402" w:rsidRPr="002021C5">
        <w:rPr>
          <w:rFonts w:ascii="Lato" w:hAnsi="Lato" w:cstheme="minorHAnsi"/>
          <w:bCs/>
          <w:bdr w:val="none" w:sz="0" w:space="0" w:color="auto" w:frame="1"/>
        </w:rPr>
        <w:t>la elaboración y entrega de un reconocimiento</w:t>
      </w:r>
      <w:r w:rsidR="00635BAC" w:rsidRPr="002021C5">
        <w:rPr>
          <w:rFonts w:ascii="Lato" w:hAnsi="Lato" w:cstheme="minorHAnsi"/>
          <w:bCs/>
          <w:bdr w:val="none" w:sz="0" w:space="0" w:color="auto" w:frame="1"/>
        </w:rPr>
        <w:t>, así como un obsequio representativo,</w:t>
      </w:r>
      <w:r w:rsidR="003D5402" w:rsidRPr="002021C5">
        <w:rPr>
          <w:rFonts w:ascii="Lato" w:hAnsi="Lato" w:cstheme="minorHAnsi"/>
          <w:bCs/>
          <w:bdr w:val="none" w:sz="0" w:space="0" w:color="auto" w:frame="1"/>
        </w:rPr>
        <w:t xml:space="preserve"> al Mtro. Juan Jesús Gaytán Reyes el cual podrá ser entregado en el evento de presentación del libro a realizarse el día once de noviembre del año en curso, en el Palacio de Justicia de Toluca Estado de México.</w:t>
      </w:r>
    </w:p>
    <w:p w14:paraId="497F49F5" w14:textId="67597A2E" w:rsidR="003D5402" w:rsidRPr="002021C5" w:rsidRDefault="003D5402" w:rsidP="002021C5">
      <w:pPr>
        <w:pStyle w:val="Prrafodelista"/>
        <w:numPr>
          <w:ilvl w:val="0"/>
          <w:numId w:val="9"/>
        </w:numPr>
        <w:spacing w:after="0" w:line="480" w:lineRule="auto"/>
        <w:ind w:left="1066" w:hanging="357"/>
        <w:jc w:val="both"/>
        <w:rPr>
          <w:rFonts w:ascii="Lato" w:hAnsi="Lato" w:cstheme="minorHAnsi"/>
          <w:bCs/>
          <w:bdr w:val="none" w:sz="0" w:space="0" w:color="auto" w:frame="1"/>
        </w:rPr>
      </w:pPr>
      <w:r w:rsidRPr="002021C5">
        <w:rPr>
          <w:rFonts w:ascii="Lato" w:hAnsi="Lato" w:cstheme="minorHAnsi"/>
          <w:bCs/>
          <w:bdr w:val="none" w:sz="0" w:space="0" w:color="auto" w:frame="1"/>
        </w:rPr>
        <w:t>Instruir a</w:t>
      </w:r>
      <w:r w:rsidR="00CD1678" w:rsidRPr="002021C5">
        <w:rPr>
          <w:rFonts w:ascii="Lato" w:hAnsi="Lato" w:cstheme="minorHAnsi"/>
          <w:bCs/>
          <w:bdr w:val="none" w:sz="0" w:space="0" w:color="auto" w:frame="1"/>
        </w:rPr>
        <w:t xml:space="preserve"> </w:t>
      </w:r>
      <w:r w:rsidRPr="002021C5">
        <w:rPr>
          <w:rFonts w:ascii="Lato" w:hAnsi="Lato" w:cstheme="minorHAnsi"/>
          <w:bCs/>
          <w:bdr w:val="none" w:sz="0" w:space="0" w:color="auto" w:frame="1"/>
        </w:rPr>
        <w:t>l</w:t>
      </w:r>
      <w:r w:rsidR="00CD1678" w:rsidRPr="002021C5">
        <w:rPr>
          <w:rFonts w:ascii="Lato" w:hAnsi="Lato" w:cstheme="minorHAnsi"/>
          <w:bCs/>
          <w:bdr w:val="none" w:sz="0" w:space="0" w:color="auto" w:frame="1"/>
        </w:rPr>
        <w:t>a</w:t>
      </w:r>
      <w:r w:rsidRPr="002021C5">
        <w:rPr>
          <w:rFonts w:ascii="Lato" w:hAnsi="Lato" w:cstheme="minorHAnsi"/>
          <w:bCs/>
          <w:bdr w:val="none" w:sz="0" w:space="0" w:color="auto" w:frame="1"/>
        </w:rPr>
        <w:t xml:space="preserve"> </w:t>
      </w:r>
      <w:r w:rsidR="00CD1678" w:rsidRPr="002021C5">
        <w:rPr>
          <w:rFonts w:ascii="Lato" w:hAnsi="Lato" w:cstheme="minorHAnsi"/>
          <w:bCs/>
          <w:bdr w:val="none" w:sz="0" w:space="0" w:color="auto" w:frame="1"/>
        </w:rPr>
        <w:t xml:space="preserve">Directora de Recursos Humanos y Materiales dependiente de la Secretaría Ejecutiva, para que en coordinación con el </w:t>
      </w:r>
      <w:r w:rsidRPr="002021C5">
        <w:rPr>
          <w:rFonts w:ascii="Lato" w:hAnsi="Lato" w:cstheme="minorHAnsi"/>
          <w:bCs/>
          <w:bdr w:val="none" w:sz="0" w:space="0" w:color="auto" w:frame="1"/>
        </w:rPr>
        <w:t xml:space="preserve">Tesorero </w:t>
      </w:r>
      <w:r w:rsidR="00CD1678" w:rsidRPr="002021C5">
        <w:rPr>
          <w:rFonts w:ascii="Lato" w:hAnsi="Lato" w:cstheme="minorHAnsi"/>
          <w:bCs/>
          <w:bdr w:val="none" w:sz="0" w:space="0" w:color="auto" w:frame="1"/>
        </w:rPr>
        <w:t xml:space="preserve">y el Encargado de la Dirección de Información </w:t>
      </w:r>
      <w:proofErr w:type="gramStart"/>
      <w:r w:rsidR="00CD1678" w:rsidRPr="002021C5">
        <w:rPr>
          <w:rFonts w:ascii="Lato" w:hAnsi="Lato" w:cstheme="minorHAnsi"/>
          <w:bCs/>
          <w:bdr w:val="none" w:sz="0" w:space="0" w:color="auto" w:frame="1"/>
        </w:rPr>
        <w:t>y  Comunicación</w:t>
      </w:r>
      <w:proofErr w:type="gramEnd"/>
      <w:r w:rsidR="00CD1678" w:rsidRPr="002021C5">
        <w:rPr>
          <w:rFonts w:ascii="Lato" w:hAnsi="Lato" w:cstheme="minorHAnsi"/>
          <w:bCs/>
          <w:bdr w:val="none" w:sz="0" w:space="0" w:color="auto" w:frame="1"/>
        </w:rPr>
        <w:t xml:space="preserve"> Social del Poder Judicial del Esta</w:t>
      </w:r>
      <w:r w:rsidR="00C259B5" w:rsidRPr="002021C5">
        <w:rPr>
          <w:rFonts w:ascii="Lato" w:hAnsi="Lato" w:cstheme="minorHAnsi"/>
          <w:bCs/>
          <w:bdr w:val="none" w:sz="0" w:space="0" w:color="auto" w:frame="1"/>
        </w:rPr>
        <w:t>d</w:t>
      </w:r>
      <w:r w:rsidR="00CD1678" w:rsidRPr="002021C5">
        <w:rPr>
          <w:rFonts w:ascii="Lato" w:hAnsi="Lato" w:cstheme="minorHAnsi"/>
          <w:bCs/>
          <w:bdr w:val="none" w:sz="0" w:space="0" w:color="auto" w:frame="1"/>
        </w:rPr>
        <w:t xml:space="preserve">o, </w:t>
      </w:r>
      <w:r w:rsidRPr="002021C5">
        <w:rPr>
          <w:rFonts w:ascii="Lato" w:hAnsi="Lato" w:cstheme="minorHAnsi"/>
          <w:bCs/>
          <w:bdr w:val="none" w:sz="0" w:space="0" w:color="auto" w:frame="1"/>
        </w:rPr>
        <w:t>prevea</w:t>
      </w:r>
      <w:r w:rsidR="00CD1678" w:rsidRPr="002021C5">
        <w:rPr>
          <w:rFonts w:ascii="Lato" w:hAnsi="Lato" w:cstheme="minorHAnsi"/>
          <w:bCs/>
          <w:bdr w:val="none" w:sz="0" w:space="0" w:color="auto" w:frame="1"/>
        </w:rPr>
        <w:t xml:space="preserve">n </w:t>
      </w:r>
      <w:r w:rsidRPr="002021C5">
        <w:rPr>
          <w:rFonts w:ascii="Lato" w:hAnsi="Lato" w:cstheme="minorHAnsi"/>
          <w:bCs/>
          <w:bdr w:val="none" w:sz="0" w:space="0" w:color="auto" w:frame="1"/>
        </w:rPr>
        <w:t xml:space="preserve"> </w:t>
      </w:r>
      <w:r w:rsidR="00CD1678" w:rsidRPr="002021C5">
        <w:rPr>
          <w:rFonts w:ascii="Lato" w:hAnsi="Lato" w:cstheme="minorHAnsi"/>
          <w:bCs/>
          <w:bdr w:val="none" w:sz="0" w:space="0" w:color="auto" w:frame="1"/>
        </w:rPr>
        <w:t>lo</w:t>
      </w:r>
      <w:r w:rsidRPr="002021C5">
        <w:rPr>
          <w:rFonts w:ascii="Lato" w:hAnsi="Lato" w:cstheme="minorHAnsi"/>
          <w:bCs/>
          <w:bdr w:val="none" w:sz="0" w:space="0" w:color="auto" w:frame="1"/>
        </w:rPr>
        <w:t xml:space="preserve"> necesario para tal efecto.</w:t>
      </w:r>
    </w:p>
    <w:p w14:paraId="4DEAC575" w14:textId="1F9480AF" w:rsidR="003D5402" w:rsidRPr="002021C5" w:rsidRDefault="003D5402" w:rsidP="002021C5">
      <w:pPr>
        <w:spacing w:after="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Comuníquese esta determinación </w:t>
      </w:r>
      <w:r w:rsidR="00CD1678" w:rsidRPr="002021C5">
        <w:rPr>
          <w:rFonts w:ascii="Lato" w:hAnsi="Lato" w:cstheme="minorHAnsi"/>
          <w:bCs/>
          <w:bdr w:val="none" w:sz="0" w:space="0" w:color="auto" w:frame="1"/>
        </w:rPr>
        <w:t xml:space="preserve">a la Directora de Recursos Humanos y Materiales dependiente de la Secretaría Ejecutiva, </w:t>
      </w:r>
      <w:proofErr w:type="gramStart"/>
      <w:r w:rsidR="00CD1678" w:rsidRPr="002021C5">
        <w:rPr>
          <w:rFonts w:ascii="Lato" w:hAnsi="Lato" w:cstheme="minorHAnsi"/>
          <w:bCs/>
          <w:bdr w:val="none" w:sz="0" w:space="0" w:color="auto" w:frame="1"/>
        </w:rPr>
        <w:t xml:space="preserve">al  </w:t>
      </w:r>
      <w:r w:rsidR="00C259B5" w:rsidRPr="002021C5">
        <w:rPr>
          <w:rFonts w:ascii="Lato" w:hAnsi="Lato" w:cstheme="minorHAnsi"/>
          <w:bCs/>
          <w:bdr w:val="none" w:sz="0" w:space="0" w:color="auto" w:frame="1"/>
        </w:rPr>
        <w:t>T</w:t>
      </w:r>
      <w:r w:rsidR="00CD1678" w:rsidRPr="002021C5">
        <w:rPr>
          <w:rFonts w:ascii="Lato" w:hAnsi="Lato" w:cstheme="minorHAnsi"/>
          <w:bCs/>
          <w:bdr w:val="none" w:sz="0" w:space="0" w:color="auto" w:frame="1"/>
        </w:rPr>
        <w:t>esorero</w:t>
      </w:r>
      <w:proofErr w:type="gramEnd"/>
      <w:r w:rsidR="00CD1678" w:rsidRPr="002021C5">
        <w:rPr>
          <w:rFonts w:ascii="Lato" w:hAnsi="Lato" w:cstheme="minorHAnsi"/>
          <w:bCs/>
          <w:bdr w:val="none" w:sz="0" w:space="0" w:color="auto" w:frame="1"/>
        </w:rPr>
        <w:t xml:space="preserve"> y Encargado de la Dirección de Información y Comunicación Social del Poder Judicial del Estado, para su conocimiento y efectos conducentes, en vía de reiteración a la Magistrada Presidenta y </w:t>
      </w:r>
      <w:r w:rsidRPr="002021C5">
        <w:rPr>
          <w:rFonts w:ascii="Lato" w:hAnsi="Lato" w:cstheme="minorHAnsi"/>
          <w:bCs/>
          <w:bdr w:val="none" w:sz="0" w:space="0" w:color="auto" w:frame="1"/>
        </w:rPr>
        <w:t xml:space="preserve"> Consejera Violeta Fernández Vázquez, para los efectos </w:t>
      </w:r>
      <w:r w:rsidR="00CD1678" w:rsidRPr="002021C5">
        <w:rPr>
          <w:rFonts w:ascii="Lato" w:hAnsi="Lato" w:cstheme="minorHAnsi"/>
          <w:bCs/>
          <w:bdr w:val="none" w:sz="0" w:space="0" w:color="auto" w:frame="1"/>
        </w:rPr>
        <w:t>a que haya lugar.</w:t>
      </w:r>
      <w:r w:rsidRPr="002021C5">
        <w:rPr>
          <w:rFonts w:ascii="Lato" w:hAnsi="Lato" w:cstheme="minorHAnsi"/>
          <w:bCs/>
          <w:bdr w:val="none" w:sz="0" w:space="0" w:color="auto" w:frame="1"/>
        </w:rPr>
        <w:t xml:space="preserve"> </w:t>
      </w:r>
      <w:r w:rsidR="00A1765E" w:rsidRPr="002021C5">
        <w:rPr>
          <w:rFonts w:ascii="Lato" w:hAnsi="Lato" w:cstheme="minorHAnsi"/>
          <w:b/>
          <w:u w:val="single"/>
          <w:bdr w:val="none" w:sz="0" w:space="0" w:color="auto" w:frame="1"/>
        </w:rPr>
        <w:t xml:space="preserve">APROBADO POR UNANIMIDAD DE VOTOS. </w:t>
      </w:r>
    </w:p>
    <w:p w14:paraId="2C4AB145" w14:textId="054EC263" w:rsidR="00141F7C" w:rsidRPr="002021C5" w:rsidRDefault="00A1765E" w:rsidP="002021C5">
      <w:pPr>
        <w:pStyle w:val="NormalWeb"/>
        <w:spacing w:before="0" w:beforeAutospacing="0" w:after="0" w:afterAutospacing="0" w:line="480" w:lineRule="auto"/>
        <w:ind w:firstLine="851"/>
        <w:jc w:val="both"/>
        <w:rPr>
          <w:rFonts w:ascii="Lato" w:hAnsi="Lato" w:cstheme="minorHAnsi"/>
          <w:b/>
          <w:sz w:val="22"/>
          <w:szCs w:val="22"/>
          <w:bdr w:val="none" w:sz="0" w:space="0" w:color="auto" w:frame="1"/>
        </w:rPr>
      </w:pPr>
      <w:r w:rsidRPr="002021C5">
        <w:rPr>
          <w:rFonts w:ascii="Lato" w:hAnsi="Lato"/>
          <w:b/>
          <w:bCs/>
          <w:sz w:val="22"/>
          <w:szCs w:val="22"/>
        </w:rPr>
        <w:t xml:space="preserve"> </w:t>
      </w:r>
      <w:r w:rsidR="00635BAC" w:rsidRPr="002021C5">
        <w:rPr>
          <w:rFonts w:ascii="Lato" w:hAnsi="Lato"/>
          <w:b/>
          <w:sz w:val="22"/>
          <w:szCs w:val="22"/>
        </w:rPr>
        <w:t>ACUERDO X</w:t>
      </w:r>
      <w:r w:rsidR="00872AE0" w:rsidRPr="002021C5">
        <w:rPr>
          <w:rFonts w:ascii="Lato" w:hAnsi="Lato"/>
          <w:b/>
          <w:sz w:val="22"/>
          <w:szCs w:val="22"/>
        </w:rPr>
        <w:t>I</w:t>
      </w:r>
      <w:r w:rsidR="00635BAC" w:rsidRPr="002021C5">
        <w:rPr>
          <w:rFonts w:ascii="Lato" w:hAnsi="Lato"/>
          <w:b/>
          <w:sz w:val="22"/>
          <w:szCs w:val="22"/>
        </w:rPr>
        <w:t>/90/2024. O</w:t>
      </w:r>
      <w:r w:rsidR="00141F7C" w:rsidRPr="002021C5">
        <w:rPr>
          <w:rFonts w:ascii="Lato" w:hAnsi="Lato" w:cstheme="minorHAnsi"/>
          <w:b/>
          <w:sz w:val="22"/>
          <w:szCs w:val="22"/>
          <w:bdr w:val="none" w:sz="0" w:space="0" w:color="auto" w:frame="1"/>
        </w:rPr>
        <w:t xml:space="preserve">ficios número CJET/CGMP/77/2024 y CJET/CGMP/79/2024, recibidos el veinticuatro de octubre de dos mil veinticuatro, signados por el Maestro Germán Mendoza </w:t>
      </w:r>
      <w:proofErr w:type="spellStart"/>
      <w:r w:rsidR="00141F7C" w:rsidRPr="002021C5">
        <w:rPr>
          <w:rFonts w:ascii="Lato" w:hAnsi="Lato" w:cstheme="minorHAnsi"/>
          <w:b/>
          <w:sz w:val="22"/>
          <w:szCs w:val="22"/>
          <w:bdr w:val="none" w:sz="0" w:space="0" w:color="auto" w:frame="1"/>
        </w:rPr>
        <w:t>Papalotzi</w:t>
      </w:r>
      <w:proofErr w:type="spellEnd"/>
      <w:r w:rsidR="00141F7C" w:rsidRPr="002021C5">
        <w:rPr>
          <w:rFonts w:ascii="Lato" w:hAnsi="Lato" w:cstheme="minorHAnsi"/>
          <w:b/>
          <w:sz w:val="22"/>
          <w:szCs w:val="22"/>
          <w:bdr w:val="none" w:sz="0" w:space="0" w:color="auto" w:frame="1"/>
        </w:rPr>
        <w:t xml:space="preserve">, </w:t>
      </w:r>
      <w:proofErr w:type="gramStart"/>
      <w:r w:rsidR="00141F7C" w:rsidRPr="002021C5">
        <w:rPr>
          <w:rFonts w:ascii="Lato" w:hAnsi="Lato" w:cstheme="minorHAnsi"/>
          <w:b/>
          <w:sz w:val="22"/>
          <w:szCs w:val="22"/>
          <w:bdr w:val="none" w:sz="0" w:space="0" w:color="auto" w:frame="1"/>
        </w:rPr>
        <w:t>Consejero</w:t>
      </w:r>
      <w:proofErr w:type="gramEnd"/>
      <w:r w:rsidR="00141F7C" w:rsidRPr="002021C5">
        <w:rPr>
          <w:rFonts w:ascii="Lato" w:hAnsi="Lato" w:cstheme="minorHAnsi"/>
          <w:b/>
          <w:sz w:val="22"/>
          <w:szCs w:val="22"/>
          <w:bdr w:val="none" w:sz="0" w:space="0" w:color="auto" w:frame="1"/>
        </w:rPr>
        <w:t xml:space="preserve"> integrante de este Cuerpo Colegiado.</w:t>
      </w:r>
      <w:r w:rsidR="00DC38F4" w:rsidRPr="002021C5">
        <w:rPr>
          <w:rFonts w:ascii="Lato" w:hAnsi="Lato" w:cstheme="minorHAnsi"/>
          <w:b/>
          <w:sz w:val="22"/>
          <w:szCs w:val="22"/>
          <w:bdr w:val="none" w:sz="0" w:space="0" w:color="auto" w:frame="1"/>
        </w:rPr>
        <w:t xml:space="preserve">  - - - - - - - - - - - - - - - - -</w:t>
      </w:r>
      <w:r w:rsidR="00AC1752" w:rsidRPr="002021C5">
        <w:rPr>
          <w:rFonts w:ascii="Lato" w:hAnsi="Lato" w:cstheme="minorHAnsi"/>
          <w:b/>
          <w:sz w:val="22"/>
          <w:szCs w:val="22"/>
          <w:bdr w:val="none" w:sz="0" w:space="0" w:color="auto" w:frame="1"/>
        </w:rPr>
        <w:t xml:space="preserve"> - - - - - - - - - - - - </w:t>
      </w:r>
    </w:p>
    <w:p w14:paraId="635B8051" w14:textId="475442CC" w:rsidR="00643C29" w:rsidRPr="002021C5" w:rsidRDefault="00643C29" w:rsidP="002021C5">
      <w:pPr>
        <w:pStyle w:val="NormalWeb"/>
        <w:spacing w:before="0" w:beforeAutospacing="0" w:after="0" w:afterAutospacing="0" w:line="480" w:lineRule="auto"/>
        <w:jc w:val="both"/>
        <w:rPr>
          <w:rFonts w:ascii="Lato" w:hAnsi="Lato"/>
          <w:sz w:val="22"/>
          <w:szCs w:val="22"/>
        </w:rPr>
      </w:pPr>
      <w:r w:rsidRPr="002021C5">
        <w:rPr>
          <w:rFonts w:ascii="Lato" w:hAnsi="Lato" w:cstheme="minorHAnsi"/>
          <w:bCs/>
          <w:sz w:val="22"/>
          <w:szCs w:val="22"/>
          <w:bdr w:val="none" w:sz="0" w:space="0" w:color="auto" w:frame="1"/>
        </w:rPr>
        <w:t>Dada cuenta con los oficio</w:t>
      </w:r>
      <w:r w:rsidR="00B541A3" w:rsidRPr="002021C5">
        <w:rPr>
          <w:rFonts w:ascii="Lato" w:hAnsi="Lato" w:cstheme="minorHAnsi"/>
          <w:bCs/>
          <w:sz w:val="22"/>
          <w:szCs w:val="22"/>
          <w:bdr w:val="none" w:sz="0" w:space="0" w:color="auto" w:frame="1"/>
        </w:rPr>
        <w:t>s</w:t>
      </w:r>
      <w:r w:rsidRPr="002021C5">
        <w:rPr>
          <w:rFonts w:ascii="Lato" w:hAnsi="Lato" w:cstheme="minorHAnsi"/>
          <w:bCs/>
          <w:sz w:val="22"/>
          <w:szCs w:val="22"/>
          <w:bdr w:val="none" w:sz="0" w:space="0" w:color="auto" w:frame="1"/>
        </w:rPr>
        <w:t xml:space="preserve"> de referencia, mediante los cuales </w:t>
      </w:r>
      <w:r w:rsidRPr="002021C5">
        <w:rPr>
          <w:rFonts w:ascii="Lato" w:hAnsi="Lato" w:cstheme="minorHAnsi"/>
          <w:sz w:val="22"/>
          <w:szCs w:val="22"/>
          <w:bdr w:val="none" w:sz="0" w:space="0" w:color="auto" w:frame="1"/>
        </w:rPr>
        <w:t xml:space="preserve">el Mtro. Germán Mendoza </w:t>
      </w:r>
      <w:proofErr w:type="spellStart"/>
      <w:r w:rsidRPr="002021C5">
        <w:rPr>
          <w:rFonts w:ascii="Lato" w:hAnsi="Lato" w:cstheme="minorHAnsi"/>
          <w:sz w:val="22"/>
          <w:szCs w:val="22"/>
          <w:bdr w:val="none" w:sz="0" w:space="0" w:color="auto" w:frame="1"/>
        </w:rPr>
        <w:t>Papalotzi</w:t>
      </w:r>
      <w:proofErr w:type="spellEnd"/>
      <w:r w:rsidRPr="002021C5">
        <w:rPr>
          <w:rFonts w:ascii="Lato" w:hAnsi="Lato" w:cstheme="minorHAnsi"/>
          <w:sz w:val="22"/>
          <w:szCs w:val="22"/>
          <w:bdr w:val="none" w:sz="0" w:space="0" w:color="auto" w:frame="1"/>
        </w:rPr>
        <w:t xml:space="preserve">, Consejero integrante de este Cuerpo Colegiado, informa  que el día veintiuno y veintitrés de octubre de dos mil veinticuatro, </w:t>
      </w:r>
      <w:r w:rsidRPr="002021C5">
        <w:rPr>
          <w:rFonts w:ascii="Lato" w:hAnsi="Lato" w:cstheme="minorHAnsi"/>
          <w:sz w:val="22"/>
          <w:szCs w:val="22"/>
          <w:bdr w:val="none" w:sz="0" w:space="0" w:color="auto" w:frame="1"/>
        </w:rPr>
        <w:lastRenderedPageBreak/>
        <w:t>respectivamente, fue</w:t>
      </w:r>
      <w:r w:rsidR="00AA1FE9" w:rsidRPr="002021C5">
        <w:rPr>
          <w:rFonts w:ascii="Lato" w:hAnsi="Lato" w:cstheme="minorHAnsi"/>
          <w:sz w:val="22"/>
          <w:szCs w:val="22"/>
          <w:bdr w:val="none" w:sz="0" w:space="0" w:color="auto" w:frame="1"/>
        </w:rPr>
        <w:t>ron r</w:t>
      </w:r>
      <w:r w:rsidRPr="002021C5">
        <w:rPr>
          <w:rFonts w:ascii="Lato" w:hAnsi="Lato" w:cstheme="minorHAnsi"/>
          <w:sz w:val="22"/>
          <w:szCs w:val="22"/>
          <w:bdr w:val="none" w:sz="0" w:space="0" w:color="auto" w:frame="1"/>
        </w:rPr>
        <w:t>ecibid</w:t>
      </w:r>
      <w:r w:rsidR="00AA1FE9" w:rsidRPr="002021C5">
        <w:rPr>
          <w:rFonts w:ascii="Lato" w:hAnsi="Lato" w:cstheme="minorHAnsi"/>
          <w:sz w:val="22"/>
          <w:szCs w:val="22"/>
          <w:bdr w:val="none" w:sz="0" w:space="0" w:color="auto" w:frame="1"/>
        </w:rPr>
        <w:t>as</w:t>
      </w:r>
      <w:r w:rsidRPr="002021C5">
        <w:rPr>
          <w:rFonts w:ascii="Lato" w:hAnsi="Lato" w:cstheme="minorHAnsi"/>
          <w:sz w:val="22"/>
          <w:szCs w:val="22"/>
          <w:bdr w:val="none" w:sz="0" w:space="0" w:color="auto" w:frame="1"/>
        </w:rPr>
        <w:t xml:space="preserve"> en el correo institucional denominado “Buzón de Quejas” del Consejo de la Judicatura, queja</w:t>
      </w:r>
      <w:r w:rsidR="00AA1FE9" w:rsidRPr="002021C5">
        <w:rPr>
          <w:rFonts w:ascii="Lato" w:hAnsi="Lato" w:cstheme="minorHAnsi"/>
          <w:sz w:val="22"/>
          <w:szCs w:val="22"/>
          <w:bdr w:val="none" w:sz="0" w:space="0" w:color="auto" w:frame="1"/>
        </w:rPr>
        <w:t>s</w:t>
      </w:r>
      <w:r w:rsidRPr="002021C5">
        <w:rPr>
          <w:rFonts w:ascii="Lato" w:hAnsi="Lato" w:cstheme="minorHAnsi"/>
          <w:sz w:val="22"/>
          <w:szCs w:val="22"/>
          <w:bdr w:val="none" w:sz="0" w:space="0" w:color="auto" w:frame="1"/>
        </w:rPr>
        <w:t xml:space="preserve"> en contra de las personas servidoras públicas que ahí se precisan, las cuales fueron remitidas a </w:t>
      </w:r>
      <w:r w:rsidRPr="002021C5">
        <w:rPr>
          <w:rFonts w:ascii="Lato" w:hAnsi="Lato"/>
          <w:sz w:val="22"/>
          <w:szCs w:val="22"/>
        </w:rPr>
        <w:t>la Contraloría del Poder Judicial, para efectos de su competencia</w:t>
      </w:r>
      <w:r w:rsidR="00A1765E" w:rsidRPr="002021C5">
        <w:rPr>
          <w:rFonts w:ascii="Lato" w:hAnsi="Lato"/>
          <w:sz w:val="22"/>
          <w:szCs w:val="22"/>
        </w:rPr>
        <w:t>; a</w:t>
      </w:r>
      <w:r w:rsidRPr="002021C5">
        <w:rPr>
          <w:rFonts w:ascii="Lato" w:hAnsi="Lato"/>
          <w:sz w:val="22"/>
          <w:szCs w:val="22"/>
        </w:rPr>
        <w:t xml:space="preserve">l respecto, toda vez que se dio el trámite correspondiente a </w:t>
      </w:r>
      <w:r w:rsidR="007D0E73" w:rsidRPr="002021C5">
        <w:rPr>
          <w:rFonts w:ascii="Lato" w:hAnsi="Lato"/>
          <w:sz w:val="22"/>
          <w:szCs w:val="22"/>
        </w:rPr>
        <w:t>las</w:t>
      </w:r>
      <w:r w:rsidRPr="002021C5">
        <w:rPr>
          <w:rFonts w:ascii="Lato" w:hAnsi="Lato"/>
          <w:sz w:val="22"/>
          <w:szCs w:val="22"/>
        </w:rPr>
        <w:t xml:space="preserve"> queja</w:t>
      </w:r>
      <w:r w:rsidR="007D0E73" w:rsidRPr="002021C5">
        <w:rPr>
          <w:rFonts w:ascii="Lato" w:hAnsi="Lato"/>
          <w:sz w:val="22"/>
          <w:szCs w:val="22"/>
        </w:rPr>
        <w:t>s</w:t>
      </w:r>
      <w:r w:rsidRPr="002021C5">
        <w:rPr>
          <w:rFonts w:ascii="Lato" w:hAnsi="Lato"/>
          <w:sz w:val="22"/>
          <w:szCs w:val="22"/>
        </w:rPr>
        <w:t xml:space="preserve"> recibida</w:t>
      </w:r>
      <w:r w:rsidR="007D0E73" w:rsidRPr="002021C5">
        <w:rPr>
          <w:rFonts w:ascii="Lato" w:hAnsi="Lato"/>
          <w:sz w:val="22"/>
          <w:szCs w:val="22"/>
        </w:rPr>
        <w:t>s</w:t>
      </w:r>
      <w:r w:rsidRPr="002021C5">
        <w:rPr>
          <w:rFonts w:ascii="Lato" w:hAnsi="Lato"/>
          <w:sz w:val="22"/>
          <w:szCs w:val="22"/>
        </w:rPr>
        <w:t xml:space="preserve"> </w:t>
      </w:r>
      <w:r w:rsidRPr="002021C5">
        <w:rPr>
          <w:rFonts w:ascii="Lato" w:hAnsi="Lato" w:cstheme="minorHAnsi"/>
          <w:sz w:val="22"/>
          <w:szCs w:val="22"/>
          <w:bdr w:val="none" w:sz="0" w:space="0" w:color="auto" w:frame="1"/>
        </w:rPr>
        <w:t>en el correo institucional denominado “Buzón de Quejas” del Consejo de la Judicatura,</w:t>
      </w:r>
      <w:r w:rsidRPr="002021C5">
        <w:rPr>
          <w:rFonts w:ascii="Lato" w:hAnsi="Lato"/>
          <w:sz w:val="22"/>
          <w:szCs w:val="22"/>
        </w:rPr>
        <w:t xml:space="preserve"> con fundamento en lo que establecen los artículos 61 y 68 fracción XXVI de la Ley Orgánica del Poder Judicial del Estado, únicamente se toma debido conocimiento. </w:t>
      </w:r>
    </w:p>
    <w:p w14:paraId="48568C66" w14:textId="2EDB6208" w:rsidR="00643C29" w:rsidRPr="002021C5" w:rsidRDefault="00643C29" w:rsidP="002021C5">
      <w:pPr>
        <w:spacing w:line="480" w:lineRule="auto"/>
        <w:jc w:val="both"/>
        <w:rPr>
          <w:rFonts w:ascii="Lato" w:hAnsi="Lato" w:cstheme="minorHAnsi"/>
          <w:b/>
          <w:bCs/>
          <w:u w:val="single"/>
        </w:rPr>
      </w:pPr>
      <w:r w:rsidRPr="002021C5">
        <w:rPr>
          <w:rFonts w:ascii="Lato" w:hAnsi="Lato"/>
        </w:rPr>
        <w:t xml:space="preserve">Comuníquese en vía de reiteración al </w:t>
      </w:r>
      <w:proofErr w:type="gramStart"/>
      <w:r w:rsidRPr="002021C5">
        <w:rPr>
          <w:rFonts w:ascii="Lato" w:hAnsi="Lato"/>
        </w:rPr>
        <w:t>Consejero</w:t>
      </w:r>
      <w:proofErr w:type="gramEnd"/>
      <w:r w:rsidRPr="002021C5">
        <w:rPr>
          <w:rFonts w:ascii="Lato" w:hAnsi="Lato"/>
        </w:rPr>
        <w:t xml:space="preserve"> Germán Mendoza </w:t>
      </w:r>
      <w:proofErr w:type="spellStart"/>
      <w:r w:rsidRPr="002021C5">
        <w:rPr>
          <w:rFonts w:ascii="Lato" w:hAnsi="Lato"/>
        </w:rPr>
        <w:t>Papalotzi</w:t>
      </w:r>
      <w:proofErr w:type="spellEnd"/>
      <w:r w:rsidRPr="002021C5">
        <w:rPr>
          <w:rFonts w:ascii="Lato" w:hAnsi="Lato"/>
        </w:rPr>
        <w:t xml:space="preserve">, para constancia. </w:t>
      </w:r>
      <w:r w:rsidR="00A1765E" w:rsidRPr="002021C5">
        <w:rPr>
          <w:rFonts w:ascii="Lato" w:hAnsi="Lato"/>
          <w:b/>
          <w:bCs/>
          <w:u w:val="single"/>
        </w:rPr>
        <w:t>APROBADO POR UNANIMIDAD DE VOTOS.</w:t>
      </w:r>
    </w:p>
    <w:p w14:paraId="3E0BC8F8" w14:textId="2347A04D" w:rsidR="00E22B08" w:rsidRPr="002021C5" w:rsidRDefault="007D0E73" w:rsidP="002021C5">
      <w:pPr>
        <w:spacing w:line="480" w:lineRule="auto"/>
        <w:ind w:firstLine="708"/>
        <w:jc w:val="both"/>
        <w:rPr>
          <w:rFonts w:ascii="Lato" w:hAnsi="Lato" w:cstheme="minorHAnsi"/>
        </w:rPr>
      </w:pPr>
      <w:r w:rsidRPr="002021C5">
        <w:rPr>
          <w:rFonts w:ascii="Lato" w:hAnsi="Lato"/>
          <w:b/>
        </w:rPr>
        <w:t>ACUERDO XII/90/2024.</w:t>
      </w:r>
      <w:r w:rsidRPr="002021C5">
        <w:rPr>
          <w:rFonts w:ascii="Lato" w:hAnsi="Lato" w:cstheme="minorHAnsi"/>
          <w:b/>
          <w:bdr w:val="none" w:sz="0" w:space="0" w:color="auto" w:frame="1"/>
        </w:rPr>
        <w:t xml:space="preserve"> Oficio número 3434, recibido el veinticuatro de octubre de dos mil veinticuatro, signado por el Juez Séptimo de Control y de Juicio Oral del Distrito Judicial de Guridi y Alcocer.</w:t>
      </w:r>
      <w:r w:rsidR="00DC38F4" w:rsidRPr="002021C5">
        <w:rPr>
          <w:rFonts w:ascii="Lato" w:hAnsi="Lato" w:cstheme="minorHAnsi"/>
          <w:b/>
          <w:bdr w:val="none" w:sz="0" w:space="0" w:color="auto" w:frame="1"/>
        </w:rPr>
        <w:t xml:space="preserve"> - - - - - - - - - - - - - - - - - - - - </w:t>
      </w:r>
      <w:r w:rsidRPr="002021C5">
        <w:rPr>
          <w:rFonts w:ascii="Lato" w:hAnsi="Lato" w:cstheme="minorHAnsi"/>
          <w:bCs/>
          <w:bdr w:val="none" w:sz="0" w:space="0" w:color="auto" w:frame="1"/>
        </w:rPr>
        <w:t>Dada cuenta con el oficio mediante el cual el Juez Séptimo de Control y de Juicio Oral del Distrito Judicial de Guridi y Alcocer</w:t>
      </w:r>
      <w:r w:rsidR="00E22B08" w:rsidRPr="002021C5">
        <w:rPr>
          <w:rFonts w:ascii="Lato" w:hAnsi="Lato" w:cstheme="minorHAnsi"/>
          <w:bCs/>
          <w:bdr w:val="none" w:sz="0" w:space="0" w:color="auto" w:frame="1"/>
        </w:rPr>
        <w:t>, derivado del acuerdo dictado en expediente judicial número 109/2024-VII, remite a este Órgano Colegiado copia auténtica de las actuaciones y acta levantada por la Administradora del Juzgado de Control y de Juicio Oral del Distrito Judicial de Guridi y Alcocer, para los efectos legales correspondientes</w:t>
      </w:r>
      <w:r w:rsidR="00A1765E" w:rsidRPr="002021C5">
        <w:rPr>
          <w:rFonts w:ascii="Lato" w:hAnsi="Lato" w:cstheme="minorHAnsi"/>
          <w:bCs/>
          <w:bdr w:val="none" w:sz="0" w:space="0" w:color="auto" w:frame="1"/>
        </w:rPr>
        <w:t xml:space="preserve">; a </w:t>
      </w:r>
      <w:r w:rsidR="00E22B08" w:rsidRPr="002021C5">
        <w:rPr>
          <w:rFonts w:ascii="Lato" w:hAnsi="Lato" w:cstheme="minorHAnsi"/>
          <w:bCs/>
          <w:bdr w:val="none" w:sz="0" w:space="0" w:color="auto" w:frame="1"/>
        </w:rPr>
        <w:t xml:space="preserve">fin de deslindar responsabilidades administrativas, derivado de los hechos asentados en el acta de cuenta, </w:t>
      </w:r>
      <w:r w:rsidR="00E22B08" w:rsidRPr="002021C5">
        <w:rPr>
          <w:rFonts w:ascii="Lato" w:hAnsi="Lato"/>
          <w:bCs/>
        </w:rPr>
        <w:t xml:space="preserve">con fundamento en lo que establecen los artículos 85 de la Constitución Política del Estado de Tlaxcala, </w:t>
      </w:r>
      <w:r w:rsidR="00E22B08" w:rsidRPr="002021C5">
        <w:rPr>
          <w:rFonts w:ascii="Lato" w:hAnsi="Lato"/>
        </w:rPr>
        <w:t>3 fracción II, 90 y 91 de la Ley General de Responsabilidades Administrativas</w:t>
      </w:r>
      <w:r w:rsidR="00E22B08" w:rsidRPr="002021C5">
        <w:rPr>
          <w:rFonts w:ascii="Lato" w:hAnsi="Lato" w:cstheme="minorHAnsi"/>
        </w:rPr>
        <w:t>; 61, 66 y 68 fracción XXVI, de la Ley Orgánica del Poder Judicial del Estado, se determina:</w:t>
      </w:r>
    </w:p>
    <w:p w14:paraId="6529AD6E" w14:textId="77777777" w:rsidR="00E22B08" w:rsidRPr="002021C5" w:rsidRDefault="00E22B08" w:rsidP="002021C5">
      <w:pPr>
        <w:pStyle w:val="Prrafodelista"/>
        <w:numPr>
          <w:ilvl w:val="0"/>
          <w:numId w:val="11"/>
        </w:numPr>
        <w:tabs>
          <w:tab w:val="left" w:pos="5387"/>
        </w:tabs>
        <w:spacing w:after="0" w:line="480" w:lineRule="auto"/>
        <w:jc w:val="both"/>
        <w:rPr>
          <w:rFonts w:ascii="Lato" w:hAnsi="Lato"/>
          <w:bCs/>
        </w:rPr>
      </w:pPr>
      <w:r w:rsidRPr="002021C5">
        <w:rPr>
          <w:rFonts w:ascii="Lato" w:hAnsi="Lato"/>
          <w:bCs/>
        </w:rPr>
        <w:t>Tomar debido conocimiento del oficio y acta de cuenta.</w:t>
      </w:r>
    </w:p>
    <w:p w14:paraId="0AEF3EEA" w14:textId="77777777" w:rsidR="00E22B08" w:rsidRPr="002021C5" w:rsidRDefault="00E22B08" w:rsidP="002021C5">
      <w:pPr>
        <w:pStyle w:val="Prrafodelista"/>
        <w:numPr>
          <w:ilvl w:val="0"/>
          <w:numId w:val="11"/>
        </w:numPr>
        <w:tabs>
          <w:tab w:val="left" w:pos="5387"/>
        </w:tabs>
        <w:spacing w:after="0" w:line="480" w:lineRule="auto"/>
        <w:jc w:val="both"/>
        <w:rPr>
          <w:rFonts w:ascii="Lato" w:hAnsi="Lato"/>
          <w:bCs/>
        </w:rPr>
      </w:pPr>
      <w:r w:rsidRPr="002021C5">
        <w:rPr>
          <w:rFonts w:ascii="Lato" w:hAnsi="Lato"/>
          <w:bCs/>
        </w:rPr>
        <w:t xml:space="preserve">Turnar el original de dicha documentación al Contralor del Poder Judicial del Estado, para efectos de su competencia. </w:t>
      </w:r>
    </w:p>
    <w:p w14:paraId="174D4458" w14:textId="326EC860" w:rsidR="00E22B08" w:rsidRPr="002021C5" w:rsidRDefault="00E22B08" w:rsidP="002021C5">
      <w:pPr>
        <w:spacing w:after="0" w:line="480" w:lineRule="auto"/>
        <w:jc w:val="both"/>
        <w:rPr>
          <w:rFonts w:ascii="Lato" w:hAnsi="Lato" w:cstheme="minorHAnsi"/>
          <w:b/>
          <w:u w:val="single"/>
          <w:bdr w:val="none" w:sz="0" w:space="0" w:color="auto" w:frame="1"/>
        </w:rPr>
      </w:pPr>
      <w:r w:rsidRPr="002021C5">
        <w:rPr>
          <w:rFonts w:ascii="Lato" w:hAnsi="Lato"/>
          <w:bCs/>
        </w:rPr>
        <w:t xml:space="preserve">Comuníquese esta determinación al Contralor del Poder Judicial del Estado, para los efectos legales correspondientes, así como al </w:t>
      </w:r>
      <w:r w:rsidRPr="002021C5">
        <w:rPr>
          <w:rFonts w:ascii="Lato" w:hAnsi="Lato" w:cstheme="minorHAnsi"/>
          <w:bCs/>
          <w:bdr w:val="none" w:sz="0" w:space="0" w:color="auto" w:frame="1"/>
        </w:rPr>
        <w:t xml:space="preserve">Juez Séptimo de Control y de </w:t>
      </w:r>
      <w:r w:rsidRPr="002021C5">
        <w:rPr>
          <w:rFonts w:ascii="Lato" w:hAnsi="Lato" w:cstheme="minorHAnsi"/>
          <w:bCs/>
          <w:bdr w:val="none" w:sz="0" w:space="0" w:color="auto" w:frame="1"/>
        </w:rPr>
        <w:lastRenderedPageBreak/>
        <w:t>Juicio Oral del Distrito Judicial de Guridi y Alcocer.</w:t>
      </w:r>
      <w:r w:rsidR="00A1765E" w:rsidRPr="002021C5">
        <w:rPr>
          <w:rFonts w:ascii="Lato" w:hAnsi="Lato" w:cstheme="minorHAnsi"/>
          <w:bCs/>
          <w:bdr w:val="none" w:sz="0" w:space="0" w:color="auto" w:frame="1"/>
        </w:rPr>
        <w:t xml:space="preserve"> </w:t>
      </w:r>
      <w:r w:rsidR="00A1765E" w:rsidRPr="002021C5">
        <w:rPr>
          <w:rFonts w:ascii="Lato" w:hAnsi="Lato" w:cstheme="minorHAnsi"/>
          <w:b/>
          <w:u w:val="single"/>
          <w:bdr w:val="none" w:sz="0" w:space="0" w:color="auto" w:frame="1"/>
        </w:rPr>
        <w:t>APROBADO POR UNANIMIDAD DE VOTOS.</w:t>
      </w:r>
    </w:p>
    <w:p w14:paraId="0CF2287C" w14:textId="682E4AE1" w:rsidR="006A7F27" w:rsidRPr="002021C5" w:rsidRDefault="007D0E73" w:rsidP="002021C5">
      <w:pPr>
        <w:pStyle w:val="NormalWeb"/>
        <w:spacing w:before="0" w:beforeAutospacing="0" w:after="0" w:afterAutospacing="0" w:line="480" w:lineRule="auto"/>
        <w:ind w:firstLine="708"/>
        <w:jc w:val="both"/>
        <w:rPr>
          <w:rFonts w:ascii="Lato" w:hAnsi="Lato" w:cstheme="minorHAnsi"/>
          <w:sz w:val="22"/>
          <w:szCs w:val="22"/>
        </w:rPr>
      </w:pPr>
      <w:r w:rsidRPr="002021C5">
        <w:rPr>
          <w:rFonts w:ascii="Lato" w:hAnsi="Lato"/>
          <w:b/>
          <w:sz w:val="22"/>
          <w:szCs w:val="22"/>
        </w:rPr>
        <w:t>ACUERDO XIII/90/2024.</w:t>
      </w:r>
      <w:r w:rsidRPr="002021C5">
        <w:rPr>
          <w:rFonts w:ascii="Lato" w:hAnsi="Lato" w:cstheme="minorHAnsi"/>
          <w:b/>
          <w:sz w:val="22"/>
          <w:szCs w:val="22"/>
          <w:bdr w:val="none" w:sz="0" w:space="0" w:color="auto" w:frame="1"/>
        </w:rPr>
        <w:t xml:space="preserve"> Oficio 3440, recibido el veinticuatro de octubre de dos mil veinticuatro, signado por el Juez Séptimo de Control y de Juicio Oral del Distrito Judicial de Guridi y Alcocer.</w:t>
      </w:r>
      <w:r w:rsidR="00A1765E" w:rsidRPr="002021C5">
        <w:rPr>
          <w:rFonts w:ascii="Lato" w:hAnsi="Lato" w:cstheme="minorHAnsi"/>
          <w:b/>
          <w:sz w:val="22"/>
          <w:szCs w:val="22"/>
          <w:bdr w:val="none" w:sz="0" w:space="0" w:color="auto" w:frame="1"/>
        </w:rPr>
        <w:t xml:space="preserve"> - - - - - - - - - - - - - - - - - - </w:t>
      </w:r>
      <w:r w:rsidR="006A7F27" w:rsidRPr="002021C5">
        <w:rPr>
          <w:rFonts w:ascii="Lato" w:hAnsi="Lato" w:cstheme="minorHAnsi"/>
          <w:bCs/>
          <w:sz w:val="22"/>
          <w:szCs w:val="22"/>
          <w:bdr w:val="none" w:sz="0" w:space="0" w:color="auto" w:frame="1"/>
        </w:rPr>
        <w:t xml:space="preserve">Dada cuenta con el oficio mediante el cual el Juez Séptimo de Control y de Juicio Oral del Distrito Judicial de Guridi y Alcocer, derivado del acuerdo dictado en la causa judicial número 854/2023-VII, remite copia </w:t>
      </w:r>
      <w:r w:rsidR="000D1366" w:rsidRPr="002021C5">
        <w:rPr>
          <w:rFonts w:ascii="Lato" w:hAnsi="Lato" w:cstheme="minorHAnsi"/>
          <w:bCs/>
          <w:sz w:val="22"/>
          <w:szCs w:val="22"/>
          <w:bdr w:val="none" w:sz="0" w:space="0" w:color="auto" w:frame="1"/>
        </w:rPr>
        <w:t>autentica</w:t>
      </w:r>
      <w:r w:rsidR="006A7F27" w:rsidRPr="002021C5">
        <w:rPr>
          <w:rFonts w:ascii="Lato" w:hAnsi="Lato" w:cstheme="minorHAnsi"/>
          <w:bCs/>
          <w:sz w:val="22"/>
          <w:szCs w:val="22"/>
          <w:bdr w:val="none" w:sz="0" w:space="0" w:color="auto" w:frame="1"/>
        </w:rPr>
        <w:t xml:space="preserve"> de las actuaciones con las que da vista a este Cuerpo Colegiado, por el posible retardo en la citada causa</w:t>
      </w:r>
      <w:r w:rsidR="00A1765E" w:rsidRPr="002021C5">
        <w:rPr>
          <w:rFonts w:ascii="Lato" w:hAnsi="Lato" w:cstheme="minorHAnsi"/>
          <w:bCs/>
          <w:sz w:val="22"/>
          <w:szCs w:val="22"/>
          <w:bdr w:val="none" w:sz="0" w:space="0" w:color="auto" w:frame="1"/>
        </w:rPr>
        <w:t>; a</w:t>
      </w:r>
      <w:r w:rsidR="006A7F27" w:rsidRPr="002021C5">
        <w:rPr>
          <w:rFonts w:ascii="Lato" w:hAnsi="Lato" w:cstheme="minorHAnsi"/>
          <w:bCs/>
          <w:sz w:val="22"/>
          <w:szCs w:val="22"/>
          <w:bdr w:val="none" w:sz="0" w:space="0" w:color="auto" w:frame="1"/>
        </w:rPr>
        <w:t xml:space="preserve"> fin de deslindar responsabilidades administrativas, derivado de los hechos asentados en el acuerdo dictado por el Juez Séptimo de Control y de Juicio Oral del Distrito Judicial de Guridi y Alcocer, </w:t>
      </w:r>
      <w:r w:rsidR="006A7F27" w:rsidRPr="002021C5">
        <w:rPr>
          <w:rFonts w:ascii="Lato" w:hAnsi="Lato"/>
          <w:bCs/>
          <w:sz w:val="22"/>
          <w:szCs w:val="22"/>
        </w:rPr>
        <w:t xml:space="preserve">con fundamento en lo que establecen los artículos 85 de la Constitución Política del Estado de Tlaxcala, </w:t>
      </w:r>
      <w:r w:rsidR="006A7F27" w:rsidRPr="002021C5">
        <w:rPr>
          <w:rFonts w:ascii="Lato" w:hAnsi="Lato"/>
          <w:sz w:val="22"/>
          <w:szCs w:val="22"/>
        </w:rPr>
        <w:t>3 fracción II, 90 y 91 de la Ley General de Responsabilidades Administrativas</w:t>
      </w:r>
      <w:r w:rsidR="006A7F27" w:rsidRPr="002021C5">
        <w:rPr>
          <w:rFonts w:ascii="Lato" w:hAnsi="Lato" w:cstheme="minorHAnsi"/>
          <w:sz w:val="22"/>
          <w:szCs w:val="22"/>
        </w:rPr>
        <w:t>; 61, 66 y 68 fracción XXVI, de la Ley Orgánica del Poder Judicial del Estado, se determina:</w:t>
      </w:r>
    </w:p>
    <w:p w14:paraId="4107D0D3" w14:textId="5B135445" w:rsidR="006A7F27" w:rsidRPr="002021C5" w:rsidRDefault="006A7F27" w:rsidP="002021C5">
      <w:pPr>
        <w:pStyle w:val="Prrafodelista"/>
        <w:numPr>
          <w:ilvl w:val="0"/>
          <w:numId w:val="12"/>
        </w:numPr>
        <w:tabs>
          <w:tab w:val="left" w:pos="5387"/>
        </w:tabs>
        <w:spacing w:after="0" w:line="480" w:lineRule="auto"/>
        <w:jc w:val="both"/>
        <w:rPr>
          <w:rFonts w:ascii="Lato" w:hAnsi="Lato"/>
          <w:bCs/>
        </w:rPr>
      </w:pPr>
      <w:r w:rsidRPr="002021C5">
        <w:rPr>
          <w:rFonts w:ascii="Lato" w:hAnsi="Lato"/>
          <w:bCs/>
        </w:rPr>
        <w:t>Tomar debido conocimiento del oficio y anexos de cuenta.</w:t>
      </w:r>
    </w:p>
    <w:p w14:paraId="63E2F5D5" w14:textId="77777777" w:rsidR="006A7F27" w:rsidRPr="002021C5" w:rsidRDefault="006A7F27" w:rsidP="002021C5">
      <w:pPr>
        <w:pStyle w:val="Prrafodelista"/>
        <w:numPr>
          <w:ilvl w:val="0"/>
          <w:numId w:val="12"/>
        </w:numPr>
        <w:tabs>
          <w:tab w:val="left" w:pos="5387"/>
        </w:tabs>
        <w:spacing w:after="0" w:line="480" w:lineRule="auto"/>
        <w:jc w:val="both"/>
        <w:rPr>
          <w:rFonts w:ascii="Lato" w:hAnsi="Lato"/>
          <w:bCs/>
        </w:rPr>
      </w:pPr>
      <w:r w:rsidRPr="002021C5">
        <w:rPr>
          <w:rFonts w:ascii="Lato" w:hAnsi="Lato"/>
          <w:bCs/>
        </w:rPr>
        <w:t xml:space="preserve">Turnar el original de dicha documentación al Contralor del Poder Judicial del Estado, para efectos de su competencia. </w:t>
      </w:r>
    </w:p>
    <w:p w14:paraId="14FDDBA6" w14:textId="541728B0" w:rsidR="006A7F27" w:rsidRPr="002021C5" w:rsidRDefault="006A7F27" w:rsidP="002021C5">
      <w:pPr>
        <w:spacing w:after="0" w:line="480" w:lineRule="auto"/>
        <w:jc w:val="both"/>
        <w:rPr>
          <w:rFonts w:ascii="Lato" w:hAnsi="Lato"/>
          <w:b/>
          <w:u w:val="single"/>
        </w:rPr>
      </w:pPr>
      <w:r w:rsidRPr="002021C5">
        <w:rPr>
          <w:rFonts w:ascii="Lato" w:hAnsi="Lato"/>
          <w:bCs/>
        </w:rPr>
        <w:t xml:space="preserve">Comuníquese esta determinación al Contralor del Poder Judicial del Estado, para los efectos legales correspondientes, así como al </w:t>
      </w:r>
      <w:r w:rsidRPr="002021C5">
        <w:rPr>
          <w:rFonts w:ascii="Lato" w:hAnsi="Lato" w:cstheme="minorHAnsi"/>
          <w:bCs/>
          <w:bdr w:val="none" w:sz="0" w:space="0" w:color="auto" w:frame="1"/>
        </w:rPr>
        <w:t>Juez Séptimo de Control y de Juicio Oral del Distrito Judicial de Guridi y Alcocer.</w:t>
      </w:r>
      <w:r w:rsidR="00A1765E" w:rsidRPr="002021C5">
        <w:rPr>
          <w:rFonts w:ascii="Lato" w:hAnsi="Lato" w:cstheme="minorHAnsi"/>
          <w:bCs/>
          <w:bdr w:val="none" w:sz="0" w:space="0" w:color="auto" w:frame="1"/>
        </w:rPr>
        <w:t xml:space="preserve"> </w:t>
      </w:r>
      <w:r w:rsidR="00A1765E" w:rsidRPr="002021C5">
        <w:rPr>
          <w:rFonts w:ascii="Lato" w:hAnsi="Lato" w:cstheme="minorHAnsi"/>
          <w:b/>
          <w:u w:val="single"/>
          <w:bdr w:val="none" w:sz="0" w:space="0" w:color="auto" w:frame="1"/>
        </w:rPr>
        <w:t>APROBADO POR UNANIMIDAD DE VOTOS.</w:t>
      </w:r>
    </w:p>
    <w:p w14:paraId="3338429B" w14:textId="77777777" w:rsidR="00B873FB" w:rsidRPr="002021C5" w:rsidRDefault="00B873FB" w:rsidP="002021C5">
      <w:pPr>
        <w:pStyle w:val="NormalWeb"/>
        <w:spacing w:before="0" w:beforeAutospacing="0" w:after="0" w:afterAutospacing="0"/>
        <w:jc w:val="both"/>
        <w:rPr>
          <w:rFonts w:ascii="Lato" w:hAnsi="Lato"/>
          <w:b/>
          <w:bCs/>
          <w:sz w:val="22"/>
          <w:szCs w:val="22"/>
        </w:rPr>
      </w:pPr>
    </w:p>
    <w:p w14:paraId="366CCC66" w14:textId="779677B3" w:rsidR="007D0E73" w:rsidRPr="002021C5" w:rsidRDefault="007D0E73" w:rsidP="002021C5">
      <w:pPr>
        <w:tabs>
          <w:tab w:val="left" w:pos="5387"/>
        </w:tabs>
        <w:spacing w:after="0" w:line="480" w:lineRule="auto"/>
        <w:ind w:firstLine="851"/>
        <w:jc w:val="both"/>
        <w:rPr>
          <w:rFonts w:ascii="Lato" w:hAnsi="Lato" w:cstheme="minorHAnsi"/>
          <w:b/>
          <w:bdr w:val="none" w:sz="0" w:space="0" w:color="auto" w:frame="1"/>
        </w:rPr>
      </w:pPr>
      <w:r w:rsidRPr="002021C5">
        <w:rPr>
          <w:rFonts w:ascii="Lato" w:hAnsi="Lato"/>
          <w:b/>
        </w:rPr>
        <w:t>ACUERDO XIV/90/2024.</w:t>
      </w:r>
      <w:r w:rsidRPr="002021C5">
        <w:rPr>
          <w:rFonts w:ascii="Lato" w:hAnsi="Lato" w:cstheme="minorHAnsi"/>
          <w:b/>
          <w:bdr w:val="none" w:sz="0" w:space="0" w:color="auto" w:frame="1"/>
        </w:rPr>
        <w:t xml:space="preserve"> </w:t>
      </w:r>
      <w:r w:rsidR="00CD1678" w:rsidRPr="002021C5">
        <w:rPr>
          <w:rFonts w:ascii="Lato" w:hAnsi="Lato" w:cstheme="minorHAnsi"/>
          <w:b/>
          <w:bdr w:val="none" w:sz="0" w:space="0" w:color="auto" w:frame="1"/>
        </w:rPr>
        <w:t>O</w:t>
      </w:r>
      <w:r w:rsidRPr="002021C5">
        <w:rPr>
          <w:rFonts w:ascii="Lato" w:hAnsi="Lato" w:cstheme="minorHAnsi"/>
          <w:b/>
          <w:bdr w:val="none" w:sz="0" w:space="0" w:color="auto" w:frame="1"/>
        </w:rPr>
        <w:t>ficio número 3457/2024, recibido el veinticinco de octubre de dos mil veinticuatro, signado por el Juez Séptimo de Control y de Juicio Oral del Distrito Judicial de Guridi y Alcocer.</w:t>
      </w:r>
      <w:r w:rsidR="00CD1678" w:rsidRPr="002021C5">
        <w:rPr>
          <w:rFonts w:ascii="Lato" w:hAnsi="Lato" w:cstheme="minorHAnsi"/>
          <w:b/>
          <w:bdr w:val="none" w:sz="0" w:space="0" w:color="auto" w:frame="1"/>
        </w:rPr>
        <w:t xml:space="preserve"> - - - - - - - - - -</w:t>
      </w:r>
    </w:p>
    <w:p w14:paraId="03BA1A69" w14:textId="2735E275" w:rsidR="00143934" w:rsidRPr="002021C5" w:rsidRDefault="00FF1AB6" w:rsidP="002021C5">
      <w:pPr>
        <w:tabs>
          <w:tab w:val="left" w:pos="5387"/>
        </w:tabs>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Dada cuenta con el oficio mediante el cual el Juez Séptimo de Control y de Juicio Oral informa diversas cuestiones detectadas al inicio de sus funciones en </w:t>
      </w:r>
      <w:r w:rsidR="0062061B" w:rsidRPr="002021C5">
        <w:rPr>
          <w:rFonts w:ascii="Lato" w:hAnsi="Lato" w:cstheme="minorHAnsi"/>
          <w:bCs/>
          <w:bdr w:val="none" w:sz="0" w:space="0" w:color="auto" w:frame="1"/>
        </w:rPr>
        <w:t>la</w:t>
      </w:r>
      <w:r w:rsidRPr="002021C5">
        <w:rPr>
          <w:rFonts w:ascii="Lato" w:hAnsi="Lato" w:cstheme="minorHAnsi"/>
          <w:bCs/>
          <w:bdr w:val="none" w:sz="0" w:space="0" w:color="auto" w:frame="1"/>
        </w:rPr>
        <w:t>s  causas judiciales</w:t>
      </w:r>
      <w:r w:rsidR="0062061B" w:rsidRPr="002021C5">
        <w:rPr>
          <w:rFonts w:ascii="Lato" w:hAnsi="Lato" w:cstheme="minorHAnsi"/>
          <w:bCs/>
          <w:bdr w:val="none" w:sz="0" w:space="0" w:color="auto" w:frame="1"/>
        </w:rPr>
        <w:t xml:space="preserve"> que relaciona en su oficio, por lo que</w:t>
      </w:r>
      <w:r w:rsidRPr="002021C5">
        <w:rPr>
          <w:rFonts w:ascii="Lato" w:hAnsi="Lato" w:cstheme="minorHAnsi"/>
          <w:bCs/>
          <w:bdr w:val="none" w:sz="0" w:space="0" w:color="auto" w:frame="1"/>
        </w:rPr>
        <w:t xml:space="preserve"> solicita respetuosamente a este Órgano Colegiado, ordene una </w:t>
      </w:r>
      <w:r w:rsidR="00996C3D" w:rsidRPr="002021C5">
        <w:rPr>
          <w:rFonts w:ascii="Lato" w:hAnsi="Lato" w:cstheme="minorHAnsi"/>
          <w:bCs/>
          <w:bdr w:val="none" w:sz="0" w:space="0" w:color="auto" w:frame="1"/>
        </w:rPr>
        <w:t>auditoría</w:t>
      </w:r>
      <w:r w:rsidRPr="002021C5">
        <w:rPr>
          <w:rFonts w:ascii="Lato" w:hAnsi="Lato" w:cstheme="minorHAnsi"/>
          <w:bCs/>
          <w:bdr w:val="none" w:sz="0" w:space="0" w:color="auto" w:frame="1"/>
        </w:rPr>
        <w:t xml:space="preserve"> administrativa única y exclusivamente al área y causas judiciales que corresponden conocer al Juez </w:t>
      </w:r>
      <w:r w:rsidRPr="002021C5">
        <w:rPr>
          <w:rFonts w:ascii="Lato" w:hAnsi="Lato" w:cstheme="minorHAnsi"/>
          <w:bCs/>
          <w:bdr w:val="none" w:sz="0" w:space="0" w:color="auto" w:frame="1"/>
        </w:rPr>
        <w:lastRenderedPageBreak/>
        <w:t xml:space="preserve">Séptimo de Control y de Juicio Oral del Distrito Judicial de Guridi y Alcocer, así como se autorice el apoyo extraordinario en el área de Tecnologías de la Información y Comunicación, con el fin de calendarizar la celebración de audiencias después de las quince horas, para no generar cargas laborales extraordinarias del personal de </w:t>
      </w:r>
      <w:proofErr w:type="spellStart"/>
      <w:r w:rsidRPr="002021C5">
        <w:rPr>
          <w:rFonts w:ascii="Lato" w:hAnsi="Lato" w:cstheme="minorHAnsi"/>
          <w:bCs/>
          <w:bdr w:val="none" w:sz="0" w:space="0" w:color="auto" w:frame="1"/>
        </w:rPr>
        <w:t>Tic´s</w:t>
      </w:r>
      <w:proofErr w:type="spellEnd"/>
      <w:r w:rsidRPr="002021C5">
        <w:rPr>
          <w:rFonts w:ascii="Lato" w:hAnsi="Lato" w:cstheme="minorHAnsi"/>
          <w:bCs/>
          <w:bdr w:val="none" w:sz="0" w:space="0" w:color="auto" w:frame="1"/>
        </w:rPr>
        <w:t xml:space="preserve"> del Órgano Jurisdiccional de su actual adscripción;</w:t>
      </w:r>
      <w:r w:rsidR="00143934" w:rsidRPr="002021C5">
        <w:rPr>
          <w:rFonts w:ascii="Lato" w:hAnsi="Lato" w:cstheme="minorHAnsi"/>
          <w:bCs/>
          <w:bdr w:val="none" w:sz="0" w:space="0" w:color="auto" w:frame="1"/>
        </w:rPr>
        <w:t xml:space="preserve"> y</w:t>
      </w:r>
      <w:r w:rsidRPr="002021C5">
        <w:rPr>
          <w:rFonts w:ascii="Lato" w:hAnsi="Lato" w:cstheme="minorHAnsi"/>
          <w:bCs/>
          <w:bdr w:val="none" w:sz="0" w:space="0" w:color="auto" w:frame="1"/>
        </w:rPr>
        <w:t xml:space="preserve"> se gire instrucciones a la persona que se designe para cubrir al asistente de causas, </w:t>
      </w:r>
      <w:r w:rsidR="00143934" w:rsidRPr="002021C5">
        <w:rPr>
          <w:rFonts w:ascii="Lato" w:hAnsi="Lato" w:cstheme="minorHAnsi"/>
          <w:bCs/>
          <w:bdr w:val="none" w:sz="0" w:space="0" w:color="auto" w:frame="1"/>
        </w:rPr>
        <w:t xml:space="preserve">para que </w:t>
      </w:r>
      <w:r w:rsidRPr="002021C5">
        <w:rPr>
          <w:rFonts w:ascii="Lato" w:hAnsi="Lato" w:cstheme="minorHAnsi"/>
          <w:bCs/>
          <w:bdr w:val="none" w:sz="0" w:space="0" w:color="auto" w:frame="1"/>
        </w:rPr>
        <w:t>se imponga del cúmulo de actividades a desarrollar y del horario al que se encuentra sujeta la impartición de justicia en materia penal</w:t>
      </w:r>
      <w:r w:rsidR="00A1765E" w:rsidRPr="002021C5">
        <w:rPr>
          <w:rFonts w:ascii="Lato" w:hAnsi="Lato" w:cstheme="minorHAnsi"/>
          <w:bCs/>
          <w:bdr w:val="none" w:sz="0" w:space="0" w:color="auto" w:frame="1"/>
        </w:rPr>
        <w:t>; a</w:t>
      </w:r>
      <w:r w:rsidR="00143934" w:rsidRPr="002021C5">
        <w:rPr>
          <w:rFonts w:ascii="Lato" w:hAnsi="Lato" w:cstheme="minorHAnsi"/>
          <w:bCs/>
          <w:bdr w:val="none" w:sz="0" w:space="0" w:color="auto" w:frame="1"/>
        </w:rPr>
        <w:t xml:space="preserve"> fin de deslindar responsabilidades administrativas por el retardo en la impartición de justicia en las causas judiciales que corresponden conocer al Juez Séptimo de Control y de Juicio Oral del Distrito Judicial de Guridi y Alcocer, y con la finalidad de dar celeridad a los procedimientos, evitando el retardo en la impartición de justicia, con fundamento en lo dispuesto por los artículos</w:t>
      </w:r>
      <w:r w:rsidR="000D1366" w:rsidRPr="002021C5">
        <w:rPr>
          <w:rFonts w:ascii="Lato" w:hAnsi="Lato" w:cstheme="minorHAnsi"/>
          <w:bCs/>
          <w:bdr w:val="none" w:sz="0" w:space="0" w:color="auto" w:frame="1"/>
        </w:rPr>
        <w:t xml:space="preserve"> 61 y 80 fracción III de la Ley Orgánica del Poder Judicial del Estado, s</w:t>
      </w:r>
      <w:r w:rsidR="00143934" w:rsidRPr="002021C5">
        <w:rPr>
          <w:rFonts w:ascii="Lato" w:hAnsi="Lato" w:cstheme="minorHAnsi"/>
          <w:bCs/>
          <w:bdr w:val="none" w:sz="0" w:space="0" w:color="auto" w:frame="1"/>
        </w:rPr>
        <w:t>e determina:</w:t>
      </w:r>
    </w:p>
    <w:p w14:paraId="6A1768D1" w14:textId="37C5115F" w:rsidR="00143934" w:rsidRPr="002021C5" w:rsidRDefault="00143934" w:rsidP="002021C5">
      <w:pPr>
        <w:pStyle w:val="Prrafodelista"/>
        <w:numPr>
          <w:ilvl w:val="0"/>
          <w:numId w:val="1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Tomar conocimiento del oficio y anexos de cuenta.</w:t>
      </w:r>
    </w:p>
    <w:p w14:paraId="6B94525F" w14:textId="2265B6D8" w:rsidR="00143934" w:rsidRPr="002021C5" w:rsidRDefault="00955E86" w:rsidP="002021C5">
      <w:pPr>
        <w:pStyle w:val="Prrafodelista"/>
        <w:numPr>
          <w:ilvl w:val="0"/>
          <w:numId w:val="1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Instruir al Contralor del Poder Judicial del Estado, realice una auditoría administrativa específicamente en el área y causas judiciales del Juez Séptimo de Control y de Juicio Oral del Distrito Judicial de Guridi y Alcocer, e informar del resultado a este Órgano Colegiado para la determinación que corresponda.</w:t>
      </w:r>
    </w:p>
    <w:p w14:paraId="130A5225" w14:textId="1460A938" w:rsidR="00955E86" w:rsidRPr="002021C5" w:rsidRDefault="00503ADC" w:rsidP="002021C5">
      <w:pPr>
        <w:pStyle w:val="Prrafodelista"/>
        <w:numPr>
          <w:ilvl w:val="0"/>
          <w:numId w:val="1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Instruir al </w:t>
      </w:r>
      <w:proofErr w:type="gramStart"/>
      <w:r w:rsidRPr="002021C5">
        <w:rPr>
          <w:rFonts w:ascii="Lato" w:hAnsi="Lato" w:cstheme="minorHAnsi"/>
          <w:bCs/>
          <w:bdr w:val="none" w:sz="0" w:space="0" w:color="auto" w:frame="1"/>
        </w:rPr>
        <w:t>Director</w:t>
      </w:r>
      <w:proofErr w:type="gramEnd"/>
      <w:r w:rsidRPr="002021C5">
        <w:rPr>
          <w:rFonts w:ascii="Lato" w:hAnsi="Lato" w:cstheme="minorHAnsi"/>
          <w:bCs/>
          <w:bdr w:val="none" w:sz="0" w:space="0" w:color="auto" w:frame="1"/>
        </w:rPr>
        <w:t xml:space="preserve"> de Tecnologías de la Información y Comunicación del Poder Judicial del Estado, proporcione todas las facilidades tecnológicas al Juez de referencia, a fin de llevar a cabo las audiencias en el horario que solicita.</w:t>
      </w:r>
    </w:p>
    <w:p w14:paraId="6B3E80AC" w14:textId="77777777" w:rsidR="00A1765E" w:rsidRPr="002021C5" w:rsidRDefault="0062061B" w:rsidP="002021C5">
      <w:pPr>
        <w:spacing w:after="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Comuníquese esta determinación al Contralor del Poder Judicial del Estado, al Juez Séptimo de Control y de Juicio Oral del Distrito Judicial de Guridi y </w:t>
      </w:r>
      <w:proofErr w:type="gramStart"/>
      <w:r w:rsidRPr="002021C5">
        <w:rPr>
          <w:rFonts w:ascii="Lato" w:hAnsi="Lato" w:cstheme="minorHAnsi"/>
          <w:bCs/>
          <w:bdr w:val="none" w:sz="0" w:space="0" w:color="auto" w:frame="1"/>
        </w:rPr>
        <w:t>Alcocer</w:t>
      </w:r>
      <w:proofErr w:type="gramEnd"/>
      <w:r w:rsidRPr="002021C5">
        <w:rPr>
          <w:rFonts w:ascii="Lato" w:hAnsi="Lato" w:cstheme="minorHAnsi"/>
          <w:bCs/>
          <w:bdr w:val="none" w:sz="0" w:space="0" w:color="auto" w:frame="1"/>
        </w:rPr>
        <w:t xml:space="preserve"> </w:t>
      </w:r>
      <w:r w:rsidR="00201C7F" w:rsidRPr="002021C5">
        <w:rPr>
          <w:rFonts w:ascii="Lato" w:hAnsi="Lato" w:cstheme="minorHAnsi"/>
          <w:bCs/>
          <w:bdr w:val="none" w:sz="0" w:space="0" w:color="auto" w:frame="1"/>
        </w:rPr>
        <w:t xml:space="preserve">así como </w:t>
      </w:r>
      <w:r w:rsidRPr="002021C5">
        <w:rPr>
          <w:rFonts w:ascii="Lato" w:hAnsi="Lato" w:cstheme="minorHAnsi"/>
          <w:bCs/>
          <w:bdr w:val="none" w:sz="0" w:space="0" w:color="auto" w:frame="1"/>
        </w:rPr>
        <w:t>a la Administradora del Juzgado, para los efectos legales correspondientes.</w:t>
      </w:r>
      <w:r w:rsidR="00A1765E" w:rsidRPr="002021C5">
        <w:rPr>
          <w:rFonts w:ascii="Lato" w:hAnsi="Lato" w:cstheme="minorHAnsi"/>
          <w:bCs/>
          <w:bdr w:val="none" w:sz="0" w:space="0" w:color="auto" w:frame="1"/>
        </w:rPr>
        <w:t xml:space="preserve"> </w:t>
      </w:r>
      <w:r w:rsidR="00A1765E" w:rsidRPr="002021C5">
        <w:rPr>
          <w:rFonts w:ascii="Lato" w:hAnsi="Lato" w:cstheme="minorHAnsi"/>
          <w:b/>
          <w:u w:val="single"/>
          <w:bdr w:val="none" w:sz="0" w:space="0" w:color="auto" w:frame="1"/>
        </w:rPr>
        <w:t>APROBADO POR UNANIMIDAD DE VOTOS.</w:t>
      </w:r>
    </w:p>
    <w:p w14:paraId="159854CC" w14:textId="475F4C29" w:rsidR="004F66FA" w:rsidRPr="002021C5" w:rsidRDefault="00A1765E" w:rsidP="002021C5">
      <w:pPr>
        <w:spacing w:after="0" w:line="480" w:lineRule="auto"/>
        <w:ind w:firstLine="851"/>
        <w:jc w:val="both"/>
        <w:rPr>
          <w:rFonts w:ascii="Lato" w:hAnsi="Lato" w:cstheme="minorHAnsi"/>
          <w:b/>
          <w:u w:val="single"/>
          <w:bdr w:val="none" w:sz="0" w:space="0" w:color="auto" w:frame="1"/>
        </w:rPr>
      </w:pPr>
      <w:r w:rsidRPr="002021C5">
        <w:rPr>
          <w:rFonts w:ascii="Lato" w:hAnsi="Lato"/>
          <w:b/>
          <w:bCs/>
        </w:rPr>
        <w:t>A</w:t>
      </w:r>
      <w:r w:rsidR="004F66FA" w:rsidRPr="002021C5">
        <w:rPr>
          <w:rFonts w:ascii="Lato" w:hAnsi="Lato"/>
          <w:b/>
        </w:rPr>
        <w:t>CUERDO XV/90/2024.</w:t>
      </w:r>
      <w:r w:rsidR="004F66FA" w:rsidRPr="002021C5">
        <w:rPr>
          <w:rFonts w:ascii="Lato" w:hAnsi="Lato" w:cstheme="minorHAnsi"/>
          <w:b/>
          <w:bdr w:val="none" w:sz="0" w:space="0" w:color="auto" w:frame="1"/>
        </w:rPr>
        <w:t xml:space="preserve"> Oficio número DSP/1413/2024, recibido el veintidós de octubre de dos mil veinticuatro, signado por el </w:t>
      </w:r>
      <w:proofErr w:type="gramStart"/>
      <w:r w:rsidR="004F66FA" w:rsidRPr="002021C5">
        <w:rPr>
          <w:rFonts w:ascii="Lato" w:hAnsi="Lato" w:cstheme="minorHAnsi"/>
          <w:b/>
          <w:bdr w:val="none" w:sz="0" w:space="0" w:color="auto" w:frame="1"/>
        </w:rPr>
        <w:t>Jefe</w:t>
      </w:r>
      <w:proofErr w:type="gramEnd"/>
      <w:r w:rsidR="004F66FA" w:rsidRPr="002021C5">
        <w:rPr>
          <w:rFonts w:ascii="Lato" w:hAnsi="Lato" w:cstheme="minorHAnsi"/>
          <w:b/>
          <w:bdr w:val="none" w:sz="0" w:space="0" w:color="auto" w:frame="1"/>
        </w:rPr>
        <w:t xml:space="preserve"> del </w:t>
      </w:r>
      <w:r w:rsidR="004F66FA" w:rsidRPr="002021C5">
        <w:rPr>
          <w:rFonts w:ascii="Lato" w:hAnsi="Lato" w:cstheme="minorHAnsi"/>
          <w:b/>
          <w:bdr w:val="none" w:sz="0" w:space="0" w:color="auto" w:frame="1"/>
        </w:rPr>
        <w:lastRenderedPageBreak/>
        <w:t>Departamento de Servicios Periciales del Tribunal Superior de Justicia del Estado.</w:t>
      </w:r>
      <w:r w:rsidRPr="002021C5">
        <w:rPr>
          <w:rFonts w:ascii="Lato" w:hAnsi="Lato" w:cstheme="minorHAnsi"/>
          <w:b/>
          <w:bdr w:val="none" w:sz="0" w:space="0" w:color="auto" w:frame="1"/>
        </w:rPr>
        <w:t xml:space="preserve"> - - - - - - - - - - - - - - - - - - - - - - - - - - - - - - - - - - - - - - - - - - - - - - - - - - -</w:t>
      </w:r>
    </w:p>
    <w:p w14:paraId="69D2A469" w14:textId="51ADA54E" w:rsidR="00201C7F" w:rsidRPr="002021C5" w:rsidRDefault="00201C7F" w:rsidP="002021C5">
      <w:pPr>
        <w:pStyle w:val="NormalWeb"/>
        <w:tabs>
          <w:tab w:val="left" w:pos="851"/>
          <w:tab w:val="left" w:pos="5387"/>
        </w:tabs>
        <w:spacing w:before="0" w:beforeAutospacing="0" w:after="0" w:afterAutospacing="0" w:line="480" w:lineRule="auto"/>
        <w:jc w:val="both"/>
        <w:rPr>
          <w:rFonts w:ascii="Lato" w:hAnsi="Lato" w:cstheme="minorHAnsi"/>
          <w:sz w:val="22"/>
          <w:szCs w:val="22"/>
          <w:bdr w:val="none" w:sz="0" w:space="0" w:color="auto" w:frame="1"/>
        </w:rPr>
      </w:pPr>
      <w:r w:rsidRPr="002021C5">
        <w:rPr>
          <w:rFonts w:ascii="Lato" w:hAnsi="Lato" w:cstheme="minorHAnsi"/>
          <w:bCs/>
          <w:sz w:val="22"/>
          <w:szCs w:val="22"/>
          <w:bdr w:val="none" w:sz="0" w:space="0" w:color="auto" w:frame="1"/>
        </w:rPr>
        <w:t>Dada cuenta con el oficio de referencia, relacionado con la solicitud del Juez Primero de lo Laboral del Poder Judicial del Estado (</w:t>
      </w:r>
      <w:r w:rsidRPr="002021C5">
        <w:rPr>
          <w:rFonts w:ascii="Lato" w:hAnsi="Lato"/>
          <w:sz w:val="22"/>
          <w:szCs w:val="22"/>
        </w:rPr>
        <w:t xml:space="preserve">oficio JL1TLAX/1484/2024), </w:t>
      </w:r>
      <w:r w:rsidRPr="002021C5">
        <w:rPr>
          <w:rFonts w:ascii="Lato" w:hAnsi="Lato" w:cstheme="minorHAnsi"/>
          <w:sz w:val="22"/>
          <w:szCs w:val="22"/>
          <w:bdr w:val="none" w:sz="0" w:space="0" w:color="auto" w:frame="1"/>
        </w:rPr>
        <w:t xml:space="preserve">para la designación de un perito en </w:t>
      </w:r>
      <w:r w:rsidR="00C46DBA" w:rsidRPr="002021C5">
        <w:rPr>
          <w:rFonts w:ascii="Lato" w:hAnsi="Lato" w:cstheme="minorHAnsi"/>
          <w:sz w:val="22"/>
          <w:szCs w:val="22"/>
          <w:bdr w:val="none" w:sz="0" w:space="0" w:color="auto" w:frame="1"/>
        </w:rPr>
        <w:t xml:space="preserve">las </w:t>
      </w:r>
      <w:r w:rsidRPr="002021C5">
        <w:rPr>
          <w:rFonts w:ascii="Lato" w:hAnsi="Lato" w:cstheme="minorHAnsi"/>
          <w:sz w:val="22"/>
          <w:szCs w:val="22"/>
          <w:bdr w:val="none" w:sz="0" w:space="0" w:color="auto" w:frame="1"/>
        </w:rPr>
        <w:t>materia</w:t>
      </w:r>
      <w:r w:rsidR="00C46DBA" w:rsidRPr="002021C5">
        <w:rPr>
          <w:rFonts w:ascii="Lato" w:hAnsi="Lato" w:cstheme="minorHAnsi"/>
          <w:sz w:val="22"/>
          <w:szCs w:val="22"/>
          <w:bdr w:val="none" w:sz="0" w:space="0" w:color="auto" w:frame="1"/>
        </w:rPr>
        <w:t>s</w:t>
      </w:r>
      <w:r w:rsidRPr="002021C5">
        <w:rPr>
          <w:rFonts w:ascii="Lato" w:hAnsi="Lato" w:cstheme="minorHAnsi"/>
          <w:sz w:val="22"/>
          <w:szCs w:val="22"/>
          <w:bdr w:val="none" w:sz="0" w:space="0" w:color="auto" w:frame="1"/>
        </w:rPr>
        <w:t xml:space="preserve"> de </w:t>
      </w:r>
      <w:r w:rsidR="00C46DBA" w:rsidRPr="002021C5">
        <w:rPr>
          <w:rFonts w:ascii="Lato" w:hAnsi="Lato" w:cstheme="minorHAnsi"/>
          <w:sz w:val="22"/>
          <w:szCs w:val="22"/>
          <w:bdr w:val="none" w:sz="0" w:space="0" w:color="auto" w:frame="1"/>
        </w:rPr>
        <w:t>caligráfica,</w:t>
      </w:r>
      <w:r w:rsidRPr="002021C5">
        <w:rPr>
          <w:rFonts w:ascii="Lato" w:hAnsi="Lato" w:cstheme="minorHAnsi"/>
          <w:sz w:val="22"/>
          <w:szCs w:val="22"/>
          <w:bdr w:val="none" w:sz="0" w:space="0" w:color="auto" w:frame="1"/>
        </w:rPr>
        <w:t xml:space="preserve"> </w:t>
      </w:r>
      <w:proofErr w:type="spellStart"/>
      <w:r w:rsidRPr="002021C5">
        <w:rPr>
          <w:rFonts w:ascii="Lato" w:hAnsi="Lato" w:cstheme="minorHAnsi"/>
          <w:sz w:val="22"/>
          <w:szCs w:val="22"/>
          <w:bdr w:val="none" w:sz="0" w:space="0" w:color="auto" w:frame="1"/>
        </w:rPr>
        <w:t>grafométrica</w:t>
      </w:r>
      <w:proofErr w:type="spellEnd"/>
      <w:r w:rsidRPr="002021C5">
        <w:rPr>
          <w:rFonts w:ascii="Lato" w:hAnsi="Lato" w:cstheme="minorHAnsi"/>
          <w:sz w:val="22"/>
          <w:szCs w:val="22"/>
          <w:bdr w:val="none" w:sz="0" w:space="0" w:color="auto" w:frame="1"/>
        </w:rPr>
        <w:t xml:space="preserve">, grafoscopía y </w:t>
      </w:r>
      <w:proofErr w:type="spellStart"/>
      <w:r w:rsidRPr="002021C5">
        <w:rPr>
          <w:rFonts w:ascii="Lato" w:hAnsi="Lato" w:cstheme="minorHAnsi"/>
          <w:sz w:val="22"/>
          <w:szCs w:val="22"/>
          <w:bdr w:val="none" w:sz="0" w:space="0" w:color="auto" w:frame="1"/>
        </w:rPr>
        <w:t>documentoscopía</w:t>
      </w:r>
      <w:proofErr w:type="spellEnd"/>
      <w:r w:rsidRPr="002021C5">
        <w:rPr>
          <w:rFonts w:ascii="Lato" w:hAnsi="Lato" w:cstheme="minorHAnsi"/>
          <w:sz w:val="22"/>
          <w:szCs w:val="22"/>
          <w:bdr w:val="none" w:sz="0" w:space="0" w:color="auto" w:frame="1"/>
        </w:rPr>
        <w:t xml:space="preserve">, a efecto de que comparezca al juzgado en cita a aceptar y protestar el cargo conferido en el expediente laboral 224/2024-P.O.L. y desahogar la prueba pericial ordenada, en ése sentido, el </w:t>
      </w:r>
      <w:r w:rsidRPr="002021C5">
        <w:rPr>
          <w:rFonts w:ascii="Lato" w:hAnsi="Lato" w:cstheme="minorHAnsi"/>
          <w:bCs/>
          <w:sz w:val="22"/>
          <w:szCs w:val="22"/>
          <w:bdr w:val="none" w:sz="0" w:space="0" w:color="auto" w:frame="1"/>
        </w:rPr>
        <w:t xml:space="preserve">Jefe del Departamento de Servicios Periciales del Tribunal Superior de Justicia del Estado, </w:t>
      </w:r>
      <w:r w:rsidRPr="002021C5">
        <w:rPr>
          <w:rFonts w:ascii="Lato" w:hAnsi="Lato" w:cstheme="minorHAnsi"/>
          <w:sz w:val="22"/>
          <w:szCs w:val="22"/>
          <w:bdr w:val="none" w:sz="0" w:space="0" w:color="auto" w:frame="1"/>
        </w:rPr>
        <w:t>presenta cotizaciones para la designación del profesionista correspondiente</w:t>
      </w:r>
      <w:r w:rsidR="00A1765E" w:rsidRPr="002021C5">
        <w:rPr>
          <w:rFonts w:ascii="Lato" w:hAnsi="Lato" w:cstheme="minorHAnsi"/>
          <w:sz w:val="22"/>
          <w:szCs w:val="22"/>
          <w:bdr w:val="none" w:sz="0" w:space="0" w:color="auto" w:frame="1"/>
        </w:rPr>
        <w:t>; e</w:t>
      </w:r>
      <w:r w:rsidRPr="002021C5">
        <w:rPr>
          <w:rFonts w:ascii="Lato" w:hAnsi="Lato" w:cstheme="minorHAnsi"/>
          <w:sz w:val="22"/>
          <w:szCs w:val="22"/>
          <w:bdr w:val="none" w:sz="0" w:space="0" w:color="auto" w:frame="1"/>
        </w:rPr>
        <w:t xml:space="preserve">n atención a lo anterior y  con la finalidad de atender el requerimiento del Juez Primero </w:t>
      </w:r>
      <w:r w:rsidR="00480076" w:rsidRPr="002021C5">
        <w:rPr>
          <w:rFonts w:ascii="Lato" w:hAnsi="Lato" w:cstheme="minorHAnsi"/>
          <w:sz w:val="22"/>
          <w:szCs w:val="22"/>
          <w:bdr w:val="none" w:sz="0" w:space="0" w:color="auto" w:frame="1"/>
        </w:rPr>
        <w:t xml:space="preserve">de lo </w:t>
      </w:r>
      <w:r w:rsidRPr="002021C5">
        <w:rPr>
          <w:rFonts w:ascii="Lato" w:hAnsi="Lato" w:cstheme="minorHAnsi"/>
          <w:sz w:val="22"/>
          <w:szCs w:val="22"/>
          <w:bdr w:val="none" w:sz="0" w:space="0" w:color="auto" w:frame="1"/>
        </w:rPr>
        <w:t>Laboral del Poder Judicial del Estado, relacionada con la designación de un perito en las materia</w:t>
      </w:r>
      <w:r w:rsidR="00480076" w:rsidRPr="002021C5">
        <w:rPr>
          <w:rFonts w:ascii="Lato" w:hAnsi="Lato" w:cstheme="minorHAnsi"/>
          <w:sz w:val="22"/>
          <w:szCs w:val="22"/>
          <w:bdr w:val="none" w:sz="0" w:space="0" w:color="auto" w:frame="1"/>
        </w:rPr>
        <w:t>s de</w:t>
      </w:r>
      <w:r w:rsidRPr="002021C5">
        <w:rPr>
          <w:rFonts w:ascii="Lato" w:hAnsi="Lato" w:cstheme="minorHAnsi"/>
          <w:sz w:val="22"/>
          <w:szCs w:val="22"/>
          <w:bdr w:val="none" w:sz="0" w:space="0" w:color="auto" w:frame="1"/>
        </w:rPr>
        <w:t xml:space="preserve"> </w:t>
      </w:r>
      <w:r w:rsidR="00480076" w:rsidRPr="002021C5">
        <w:rPr>
          <w:rFonts w:ascii="Lato" w:hAnsi="Lato" w:cstheme="minorHAnsi"/>
          <w:sz w:val="22"/>
          <w:szCs w:val="22"/>
          <w:bdr w:val="none" w:sz="0" w:space="0" w:color="auto" w:frame="1"/>
        </w:rPr>
        <w:t xml:space="preserve">caligráfica, </w:t>
      </w:r>
      <w:proofErr w:type="spellStart"/>
      <w:r w:rsidR="00480076" w:rsidRPr="002021C5">
        <w:rPr>
          <w:rFonts w:ascii="Lato" w:hAnsi="Lato" w:cstheme="minorHAnsi"/>
          <w:sz w:val="22"/>
          <w:szCs w:val="22"/>
          <w:bdr w:val="none" w:sz="0" w:space="0" w:color="auto" w:frame="1"/>
        </w:rPr>
        <w:t>grafométrica</w:t>
      </w:r>
      <w:proofErr w:type="spellEnd"/>
      <w:r w:rsidR="00480076" w:rsidRPr="002021C5">
        <w:rPr>
          <w:rFonts w:ascii="Lato" w:hAnsi="Lato" w:cstheme="minorHAnsi"/>
          <w:sz w:val="22"/>
          <w:szCs w:val="22"/>
          <w:bdr w:val="none" w:sz="0" w:space="0" w:color="auto" w:frame="1"/>
        </w:rPr>
        <w:t xml:space="preserve">, grafoscopía y </w:t>
      </w:r>
      <w:proofErr w:type="spellStart"/>
      <w:r w:rsidR="00480076" w:rsidRPr="002021C5">
        <w:rPr>
          <w:rFonts w:ascii="Lato" w:hAnsi="Lato" w:cstheme="minorHAnsi"/>
          <w:sz w:val="22"/>
          <w:szCs w:val="22"/>
          <w:bdr w:val="none" w:sz="0" w:space="0" w:color="auto" w:frame="1"/>
        </w:rPr>
        <w:t>documentoscopía</w:t>
      </w:r>
      <w:proofErr w:type="spellEnd"/>
      <w:r w:rsidR="00480076" w:rsidRPr="002021C5">
        <w:rPr>
          <w:rFonts w:ascii="Lato" w:hAnsi="Lato" w:cstheme="minorHAnsi"/>
          <w:sz w:val="22"/>
          <w:szCs w:val="22"/>
          <w:bdr w:val="none" w:sz="0" w:space="0" w:color="auto" w:frame="1"/>
        </w:rPr>
        <w:t>,</w:t>
      </w:r>
      <w:r w:rsidRPr="002021C5">
        <w:rPr>
          <w:rFonts w:ascii="Lato" w:hAnsi="Lato" w:cstheme="minorHAnsi"/>
          <w:sz w:val="22"/>
          <w:szCs w:val="22"/>
          <w:bdr w:val="none" w:sz="0" w:space="0" w:color="auto" w:frame="1"/>
        </w:rPr>
        <w:t xml:space="preserve"> y tomando en consideración la</w:t>
      </w:r>
      <w:r w:rsidR="00480076" w:rsidRPr="002021C5">
        <w:rPr>
          <w:rFonts w:ascii="Lato" w:hAnsi="Lato" w:cstheme="minorHAnsi"/>
          <w:sz w:val="22"/>
          <w:szCs w:val="22"/>
          <w:bdr w:val="none" w:sz="0" w:space="0" w:color="auto" w:frame="1"/>
        </w:rPr>
        <w:t>s</w:t>
      </w:r>
      <w:r w:rsidRPr="002021C5">
        <w:rPr>
          <w:rFonts w:ascii="Lato" w:hAnsi="Lato" w:cstheme="minorHAnsi"/>
          <w:sz w:val="22"/>
          <w:szCs w:val="22"/>
          <w:bdr w:val="none" w:sz="0" w:space="0" w:color="auto" w:frame="1"/>
        </w:rPr>
        <w:t xml:space="preserve"> cotizaci</w:t>
      </w:r>
      <w:r w:rsidR="00480076" w:rsidRPr="002021C5">
        <w:rPr>
          <w:rFonts w:ascii="Lato" w:hAnsi="Lato" w:cstheme="minorHAnsi"/>
          <w:sz w:val="22"/>
          <w:szCs w:val="22"/>
          <w:bdr w:val="none" w:sz="0" w:space="0" w:color="auto" w:frame="1"/>
        </w:rPr>
        <w:t>ones</w:t>
      </w:r>
      <w:r w:rsidRPr="002021C5">
        <w:rPr>
          <w:rFonts w:ascii="Lato" w:hAnsi="Lato" w:cstheme="minorHAnsi"/>
          <w:sz w:val="22"/>
          <w:szCs w:val="22"/>
          <w:bdr w:val="none" w:sz="0" w:space="0" w:color="auto" w:frame="1"/>
        </w:rPr>
        <w:t xml:space="preserve"> presentada</w:t>
      </w:r>
      <w:r w:rsidR="00480076" w:rsidRPr="002021C5">
        <w:rPr>
          <w:rFonts w:ascii="Lato" w:hAnsi="Lato" w:cstheme="minorHAnsi"/>
          <w:sz w:val="22"/>
          <w:szCs w:val="22"/>
          <w:bdr w:val="none" w:sz="0" w:space="0" w:color="auto" w:frame="1"/>
        </w:rPr>
        <w:t>s</w:t>
      </w:r>
      <w:r w:rsidRPr="002021C5">
        <w:rPr>
          <w:rFonts w:ascii="Lato" w:hAnsi="Lato" w:cstheme="minorHAnsi"/>
          <w:sz w:val="22"/>
          <w:szCs w:val="22"/>
          <w:bdr w:val="none" w:sz="0" w:space="0" w:color="auto" w:frame="1"/>
        </w:rPr>
        <w:t xml:space="preserve"> por el Jefe del Departamento de Servicios Periciales</w:t>
      </w:r>
      <w:r w:rsidR="0048441B" w:rsidRPr="002021C5">
        <w:rPr>
          <w:rFonts w:ascii="Lato" w:hAnsi="Lato" w:cstheme="minorHAnsi"/>
          <w:sz w:val="22"/>
          <w:szCs w:val="22"/>
          <w:bdr w:val="none" w:sz="0" w:space="0" w:color="auto" w:frame="1"/>
        </w:rPr>
        <w:t>,</w:t>
      </w:r>
      <w:r w:rsidRPr="002021C5">
        <w:rPr>
          <w:rFonts w:ascii="Lato" w:hAnsi="Lato" w:cstheme="minorHAnsi"/>
          <w:sz w:val="22"/>
          <w:szCs w:val="22"/>
          <w:bdr w:val="none" w:sz="0" w:space="0" w:color="auto" w:frame="1"/>
        </w:rPr>
        <w:t xml:space="preserve"> </w:t>
      </w:r>
      <w:r w:rsidRPr="002021C5">
        <w:rPr>
          <w:rFonts w:ascii="Lato" w:hAnsi="Lato" w:cstheme="minorHAnsi"/>
          <w:sz w:val="22"/>
          <w:szCs w:val="22"/>
        </w:rPr>
        <w:t xml:space="preserve">con fundamento en lo que establecen los artículos </w:t>
      </w:r>
      <w:r w:rsidRPr="002021C5">
        <w:rPr>
          <w:rFonts w:ascii="Lato" w:hAnsi="Lato" w:cstheme="minorHAnsi"/>
          <w:sz w:val="22"/>
          <w:szCs w:val="22"/>
          <w:bdr w:val="none" w:sz="0" w:space="0" w:color="auto" w:frame="1"/>
        </w:rPr>
        <w:t xml:space="preserve">85 de la Constitución Política del Estado Libre y Soberano de Tlaxcala,  61, 84, 84 </w:t>
      </w:r>
      <w:proofErr w:type="spellStart"/>
      <w:r w:rsidRPr="002021C5">
        <w:rPr>
          <w:rFonts w:ascii="Lato" w:hAnsi="Lato" w:cstheme="minorHAnsi"/>
          <w:sz w:val="22"/>
          <w:szCs w:val="22"/>
          <w:bdr w:val="none" w:sz="0" w:space="0" w:color="auto" w:frame="1"/>
        </w:rPr>
        <w:t>Quáter</w:t>
      </w:r>
      <w:proofErr w:type="spellEnd"/>
      <w:r w:rsidRPr="002021C5">
        <w:rPr>
          <w:rFonts w:ascii="Lato" w:hAnsi="Lato" w:cstheme="minorHAnsi"/>
          <w:sz w:val="22"/>
          <w:szCs w:val="22"/>
          <w:bdr w:val="none" w:sz="0" w:space="0" w:color="auto" w:frame="1"/>
        </w:rPr>
        <w:t xml:space="preserve">, 84 Quinquies, de la Ley Orgánica del Poder Judicial del Estado, y 9 fracciones XIV y XVII del Reglamento del Consejo de la Judicatura del Estado,  se determina: </w:t>
      </w:r>
    </w:p>
    <w:p w14:paraId="50FA42A2" w14:textId="77777777" w:rsidR="00201C7F" w:rsidRPr="002021C5" w:rsidRDefault="00201C7F" w:rsidP="002021C5">
      <w:pPr>
        <w:pStyle w:val="Textoindependienteprimerasangra"/>
        <w:numPr>
          <w:ilvl w:val="0"/>
          <w:numId w:val="14"/>
        </w:numPr>
        <w:tabs>
          <w:tab w:val="left" w:pos="5387"/>
        </w:tabs>
        <w:spacing w:after="0" w:line="480" w:lineRule="auto"/>
        <w:ind w:left="851" w:hanging="436"/>
        <w:jc w:val="both"/>
        <w:rPr>
          <w:rFonts w:ascii="Lato" w:hAnsi="Lato" w:cstheme="minorHAnsi"/>
          <w:bdr w:val="none" w:sz="0" w:space="0" w:color="auto" w:frame="1"/>
        </w:rPr>
      </w:pPr>
      <w:r w:rsidRPr="002021C5">
        <w:rPr>
          <w:rFonts w:ascii="Lato" w:hAnsi="Lato" w:cstheme="minorHAnsi"/>
          <w:bdr w:val="none" w:sz="0" w:space="0" w:color="auto" w:frame="1"/>
        </w:rPr>
        <w:t>Tomar conocimiento del oficio y anexos de cuenta.</w:t>
      </w:r>
    </w:p>
    <w:p w14:paraId="2BDB2FAC" w14:textId="3769C91D" w:rsidR="00201C7F" w:rsidRPr="002021C5" w:rsidRDefault="00201C7F" w:rsidP="002021C5">
      <w:pPr>
        <w:pStyle w:val="Textoindependienteprimerasangra"/>
        <w:numPr>
          <w:ilvl w:val="0"/>
          <w:numId w:val="14"/>
        </w:numPr>
        <w:tabs>
          <w:tab w:val="left" w:pos="5387"/>
        </w:tabs>
        <w:spacing w:after="0" w:line="480" w:lineRule="auto"/>
        <w:ind w:left="851" w:hanging="436"/>
        <w:jc w:val="both"/>
        <w:rPr>
          <w:rFonts w:ascii="Lato" w:hAnsi="Lato" w:cstheme="minorHAnsi"/>
          <w:bdr w:val="none" w:sz="0" w:space="0" w:color="auto" w:frame="1"/>
        </w:rPr>
      </w:pPr>
      <w:r w:rsidRPr="002021C5">
        <w:rPr>
          <w:rFonts w:ascii="Lato" w:hAnsi="Lato" w:cstheme="minorHAnsi"/>
          <w:bdr w:val="none" w:sz="0" w:space="0" w:color="auto" w:frame="1"/>
        </w:rPr>
        <w:t>Designar al Licenciado</w:t>
      </w:r>
      <w:r w:rsidR="0048441B" w:rsidRPr="002021C5">
        <w:rPr>
          <w:rFonts w:ascii="Lato" w:hAnsi="Lato" w:cstheme="minorHAnsi"/>
          <w:bdr w:val="none" w:sz="0" w:space="0" w:color="auto" w:frame="1"/>
        </w:rPr>
        <w:t xml:space="preserve"> Rafael Christian Cinta Romero</w:t>
      </w:r>
      <w:r w:rsidRPr="002021C5">
        <w:rPr>
          <w:rFonts w:ascii="Lato" w:hAnsi="Lato" w:cstheme="minorHAnsi"/>
          <w:bdr w:val="none" w:sz="0" w:space="0" w:color="auto" w:frame="1"/>
        </w:rPr>
        <w:t>, como perito en las materias de</w:t>
      </w:r>
      <w:r w:rsidR="0048441B" w:rsidRPr="002021C5">
        <w:rPr>
          <w:rFonts w:ascii="Lato" w:hAnsi="Lato" w:cstheme="minorHAnsi"/>
          <w:bdr w:val="none" w:sz="0" w:space="0" w:color="auto" w:frame="1"/>
        </w:rPr>
        <w:t xml:space="preserve"> caligráfica, </w:t>
      </w:r>
      <w:proofErr w:type="spellStart"/>
      <w:r w:rsidR="0048441B" w:rsidRPr="002021C5">
        <w:rPr>
          <w:rFonts w:ascii="Lato" w:hAnsi="Lato" w:cstheme="minorHAnsi"/>
          <w:bdr w:val="none" w:sz="0" w:space="0" w:color="auto" w:frame="1"/>
        </w:rPr>
        <w:t>grafométrica</w:t>
      </w:r>
      <w:proofErr w:type="spellEnd"/>
      <w:r w:rsidR="0048441B" w:rsidRPr="002021C5">
        <w:rPr>
          <w:rFonts w:ascii="Lato" w:hAnsi="Lato" w:cstheme="minorHAnsi"/>
          <w:bdr w:val="none" w:sz="0" w:space="0" w:color="auto" w:frame="1"/>
        </w:rPr>
        <w:t xml:space="preserve">, grafoscopía y </w:t>
      </w:r>
      <w:proofErr w:type="spellStart"/>
      <w:r w:rsidR="0048441B" w:rsidRPr="002021C5">
        <w:rPr>
          <w:rFonts w:ascii="Lato" w:hAnsi="Lato" w:cstheme="minorHAnsi"/>
          <w:bdr w:val="none" w:sz="0" w:space="0" w:color="auto" w:frame="1"/>
        </w:rPr>
        <w:t>documentoscopía</w:t>
      </w:r>
      <w:proofErr w:type="spellEnd"/>
      <w:r w:rsidR="0048441B" w:rsidRPr="002021C5">
        <w:rPr>
          <w:rFonts w:ascii="Lato" w:hAnsi="Lato" w:cstheme="minorHAnsi"/>
          <w:bdr w:val="none" w:sz="0" w:space="0" w:color="auto" w:frame="1"/>
        </w:rPr>
        <w:t xml:space="preserve">, </w:t>
      </w:r>
      <w:r w:rsidRPr="002021C5">
        <w:rPr>
          <w:rFonts w:ascii="Lato" w:hAnsi="Lato" w:cstheme="minorHAnsi"/>
          <w:bdr w:val="none" w:sz="0" w:space="0" w:color="auto" w:frame="1"/>
        </w:rPr>
        <w:t xml:space="preserve">en el expediente laboral </w:t>
      </w:r>
      <w:r w:rsidR="0048441B" w:rsidRPr="002021C5">
        <w:rPr>
          <w:rFonts w:ascii="Lato" w:hAnsi="Lato" w:cstheme="minorHAnsi"/>
          <w:bdr w:val="none" w:sz="0" w:space="0" w:color="auto" w:frame="1"/>
        </w:rPr>
        <w:t>224</w:t>
      </w:r>
      <w:r w:rsidRPr="002021C5">
        <w:rPr>
          <w:rFonts w:ascii="Lato" w:hAnsi="Lato" w:cstheme="minorHAnsi"/>
          <w:bdr w:val="none" w:sz="0" w:space="0" w:color="auto" w:frame="1"/>
        </w:rPr>
        <w:t>/202</w:t>
      </w:r>
      <w:r w:rsidR="0048441B" w:rsidRPr="002021C5">
        <w:rPr>
          <w:rFonts w:ascii="Lato" w:hAnsi="Lato" w:cstheme="minorHAnsi"/>
          <w:bdr w:val="none" w:sz="0" w:space="0" w:color="auto" w:frame="1"/>
        </w:rPr>
        <w:t>4</w:t>
      </w:r>
      <w:r w:rsidRPr="002021C5">
        <w:rPr>
          <w:rFonts w:ascii="Lato" w:hAnsi="Lato" w:cstheme="minorHAnsi"/>
          <w:bdr w:val="none" w:sz="0" w:space="0" w:color="auto" w:frame="1"/>
        </w:rPr>
        <w:t>-P.O.L., quien cobrará por concepto de honorarios profesionales la cantidad de $</w:t>
      </w:r>
      <w:r w:rsidR="0048441B" w:rsidRPr="002021C5">
        <w:rPr>
          <w:rFonts w:ascii="Lato" w:hAnsi="Lato" w:cstheme="minorHAnsi"/>
          <w:bdr w:val="none" w:sz="0" w:space="0" w:color="auto" w:frame="1"/>
        </w:rPr>
        <w:t>6,685</w:t>
      </w:r>
      <w:r w:rsidRPr="002021C5">
        <w:rPr>
          <w:rFonts w:ascii="Lato" w:hAnsi="Lato" w:cstheme="minorHAnsi"/>
          <w:bdr w:val="none" w:sz="0" w:space="0" w:color="auto" w:frame="1"/>
        </w:rPr>
        <w:t>.</w:t>
      </w:r>
      <w:r w:rsidR="0048441B" w:rsidRPr="002021C5">
        <w:rPr>
          <w:rFonts w:ascii="Lato" w:hAnsi="Lato" w:cstheme="minorHAnsi"/>
          <w:bdr w:val="none" w:sz="0" w:space="0" w:color="auto" w:frame="1"/>
        </w:rPr>
        <w:t>84</w:t>
      </w:r>
      <w:r w:rsidRPr="002021C5">
        <w:rPr>
          <w:rFonts w:ascii="Lato" w:hAnsi="Lato" w:cstheme="minorHAnsi"/>
          <w:bdr w:val="none" w:sz="0" w:space="0" w:color="auto" w:frame="1"/>
        </w:rPr>
        <w:t xml:space="preserve"> (</w:t>
      </w:r>
      <w:r w:rsidR="0048441B" w:rsidRPr="002021C5">
        <w:rPr>
          <w:rFonts w:ascii="Lato" w:hAnsi="Lato" w:cstheme="minorHAnsi"/>
          <w:bdr w:val="none" w:sz="0" w:space="0" w:color="auto" w:frame="1"/>
        </w:rPr>
        <w:t xml:space="preserve">Seis mil seiscientos ochenta y cinco </w:t>
      </w:r>
      <w:r w:rsidRPr="002021C5">
        <w:rPr>
          <w:rFonts w:ascii="Lato" w:hAnsi="Lato" w:cstheme="minorHAnsi"/>
          <w:bdr w:val="none" w:sz="0" w:space="0" w:color="auto" w:frame="1"/>
        </w:rPr>
        <w:t xml:space="preserve">pesos </w:t>
      </w:r>
      <w:r w:rsidR="0048441B" w:rsidRPr="002021C5">
        <w:rPr>
          <w:rFonts w:ascii="Lato" w:hAnsi="Lato" w:cstheme="minorHAnsi"/>
          <w:bdr w:val="none" w:sz="0" w:space="0" w:color="auto" w:frame="1"/>
        </w:rPr>
        <w:t>84</w:t>
      </w:r>
      <w:r w:rsidRPr="002021C5">
        <w:rPr>
          <w:rFonts w:ascii="Lato" w:hAnsi="Lato" w:cstheme="minorHAnsi"/>
          <w:bdr w:val="none" w:sz="0" w:space="0" w:color="auto" w:frame="1"/>
        </w:rPr>
        <w:t>/100 M.N.) netos.</w:t>
      </w:r>
    </w:p>
    <w:p w14:paraId="12C0A5C4" w14:textId="77777777" w:rsidR="00201C7F" w:rsidRPr="002021C5" w:rsidRDefault="00201C7F" w:rsidP="002021C5">
      <w:pPr>
        <w:pStyle w:val="Textoindependienteprimerasangra"/>
        <w:numPr>
          <w:ilvl w:val="0"/>
          <w:numId w:val="14"/>
        </w:numPr>
        <w:tabs>
          <w:tab w:val="left" w:pos="5387"/>
        </w:tabs>
        <w:spacing w:after="0" w:line="480" w:lineRule="auto"/>
        <w:ind w:left="851" w:hanging="425"/>
        <w:jc w:val="both"/>
        <w:rPr>
          <w:rFonts w:ascii="Lato" w:hAnsi="Lato" w:cstheme="minorHAnsi"/>
          <w:bdr w:val="none" w:sz="0" w:space="0" w:color="auto" w:frame="1"/>
        </w:rPr>
      </w:pPr>
      <w:r w:rsidRPr="002021C5">
        <w:rPr>
          <w:rFonts w:ascii="Lato" w:hAnsi="Lato" w:cstheme="minorHAnsi"/>
          <w:bdr w:val="none" w:sz="0" w:space="0" w:color="auto" w:frame="1"/>
        </w:rPr>
        <w:t xml:space="preserve">Instruir al </w:t>
      </w:r>
      <w:proofErr w:type="gramStart"/>
      <w:r w:rsidRPr="002021C5">
        <w:rPr>
          <w:rFonts w:ascii="Lato" w:hAnsi="Lato" w:cstheme="minorHAnsi"/>
          <w:bdr w:val="none" w:sz="0" w:space="0" w:color="auto" w:frame="1"/>
        </w:rPr>
        <w:t>Jefe</w:t>
      </w:r>
      <w:proofErr w:type="gramEnd"/>
      <w:r w:rsidRPr="002021C5">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03A4003C" w14:textId="77777777" w:rsidR="00201C7F" w:rsidRPr="002021C5" w:rsidRDefault="00201C7F" w:rsidP="002021C5">
      <w:pPr>
        <w:pStyle w:val="Textoindependienteprimerasangra"/>
        <w:numPr>
          <w:ilvl w:val="0"/>
          <w:numId w:val="14"/>
        </w:numPr>
        <w:tabs>
          <w:tab w:val="left" w:pos="5387"/>
        </w:tabs>
        <w:spacing w:after="0" w:line="480" w:lineRule="auto"/>
        <w:ind w:left="851" w:hanging="425"/>
        <w:jc w:val="both"/>
        <w:rPr>
          <w:rFonts w:ascii="Lato" w:hAnsi="Lato" w:cstheme="minorHAnsi"/>
          <w:bdr w:val="none" w:sz="0" w:space="0" w:color="auto" w:frame="1"/>
        </w:rPr>
      </w:pPr>
      <w:r w:rsidRPr="002021C5">
        <w:rPr>
          <w:rFonts w:ascii="Lato" w:hAnsi="Lato" w:cstheme="minorHAnsi"/>
          <w:bdr w:val="none" w:sz="0" w:space="0" w:color="auto" w:frame="1"/>
        </w:rPr>
        <w:t xml:space="preserve">Instruir al Tesorero del Poder Judicial del Estado, realizar el pago autorizado al perito referido, una vez que tenga el soporte documental </w:t>
      </w:r>
      <w:r w:rsidRPr="002021C5">
        <w:rPr>
          <w:rFonts w:ascii="Lato" w:hAnsi="Lato" w:cstheme="minorHAnsi"/>
          <w:bdr w:val="none" w:sz="0" w:space="0" w:color="auto" w:frame="1"/>
        </w:rPr>
        <w:lastRenderedPageBreak/>
        <w:t>ordenado y se expida el comprobante fiscal que reúna los requisitos a satisfacción de su área.</w:t>
      </w:r>
    </w:p>
    <w:p w14:paraId="2D3F209B" w14:textId="741591E3" w:rsidR="00201C7F" w:rsidRPr="002021C5" w:rsidRDefault="00201C7F" w:rsidP="002021C5">
      <w:pPr>
        <w:pStyle w:val="NormalWeb"/>
        <w:spacing w:line="480" w:lineRule="auto"/>
        <w:jc w:val="both"/>
        <w:rPr>
          <w:rFonts w:ascii="Lato" w:hAnsi="Lato" w:cstheme="minorHAnsi"/>
          <w:b/>
          <w:bCs/>
          <w:sz w:val="22"/>
          <w:szCs w:val="22"/>
          <w:u w:val="single"/>
          <w:bdr w:val="none" w:sz="0" w:space="0" w:color="auto" w:frame="1"/>
        </w:rPr>
      </w:pPr>
      <w:r w:rsidRPr="002021C5">
        <w:rPr>
          <w:rFonts w:ascii="Lato" w:hAnsi="Lato" w:cstheme="minorHAnsi"/>
          <w:sz w:val="22"/>
          <w:szCs w:val="22"/>
          <w:bdr w:val="none" w:sz="0" w:space="0" w:color="auto" w:frame="1"/>
        </w:rPr>
        <w:t xml:space="preserve">Comuníquese esta determinación, al </w:t>
      </w:r>
      <w:proofErr w:type="gramStart"/>
      <w:r w:rsidRPr="002021C5">
        <w:rPr>
          <w:rFonts w:ascii="Lato" w:hAnsi="Lato" w:cstheme="minorHAnsi"/>
          <w:sz w:val="22"/>
          <w:szCs w:val="22"/>
          <w:bdr w:val="none" w:sz="0" w:space="0" w:color="auto" w:frame="1"/>
        </w:rPr>
        <w:t>Jefe</w:t>
      </w:r>
      <w:proofErr w:type="gramEnd"/>
      <w:r w:rsidRPr="002021C5">
        <w:rPr>
          <w:rFonts w:ascii="Lato" w:hAnsi="Lato" w:cstheme="minorHAnsi"/>
          <w:sz w:val="22"/>
          <w:szCs w:val="22"/>
          <w:bdr w:val="none" w:sz="0" w:space="0" w:color="auto" w:frame="1"/>
        </w:rPr>
        <w:t xml:space="preserve"> del Departamento de Servicios Periciales y Secretaria General de Acuerdos del Tribunal Superior de Justicia, así como al Juez Primero </w:t>
      </w:r>
      <w:r w:rsidR="0048441B" w:rsidRPr="002021C5">
        <w:rPr>
          <w:rFonts w:ascii="Lato" w:hAnsi="Lato" w:cstheme="minorHAnsi"/>
          <w:sz w:val="22"/>
          <w:szCs w:val="22"/>
          <w:bdr w:val="none" w:sz="0" w:space="0" w:color="auto" w:frame="1"/>
        </w:rPr>
        <w:t xml:space="preserve">de lo </w:t>
      </w:r>
      <w:r w:rsidRPr="002021C5">
        <w:rPr>
          <w:rFonts w:ascii="Lato" w:hAnsi="Lato" w:cstheme="minorHAnsi"/>
          <w:sz w:val="22"/>
          <w:szCs w:val="22"/>
          <w:bdr w:val="none" w:sz="0" w:space="0" w:color="auto" w:frame="1"/>
        </w:rPr>
        <w:t xml:space="preserve">Laboral del Poder Judicial del Estado y Tesorero, para los efectos legales a que haya lugar. </w:t>
      </w:r>
      <w:r w:rsidR="00A1765E" w:rsidRPr="002021C5">
        <w:rPr>
          <w:rFonts w:ascii="Lato" w:hAnsi="Lato" w:cstheme="minorHAnsi"/>
          <w:b/>
          <w:bCs/>
          <w:sz w:val="22"/>
          <w:szCs w:val="22"/>
          <w:u w:val="single"/>
          <w:bdr w:val="none" w:sz="0" w:space="0" w:color="auto" w:frame="1"/>
        </w:rPr>
        <w:t>APROBADO POR UNANIMIDAD DE VOTOS.</w:t>
      </w:r>
    </w:p>
    <w:p w14:paraId="53000753" w14:textId="35785F88" w:rsidR="0048441B" w:rsidRPr="002021C5" w:rsidRDefault="00A1765E" w:rsidP="002021C5">
      <w:pPr>
        <w:pStyle w:val="NormalWeb"/>
        <w:spacing w:before="0" w:beforeAutospacing="0" w:after="0" w:afterAutospacing="0" w:line="480" w:lineRule="auto"/>
        <w:ind w:firstLine="851"/>
        <w:jc w:val="both"/>
        <w:rPr>
          <w:rFonts w:ascii="Lato" w:hAnsi="Lato" w:cstheme="minorHAnsi"/>
          <w:sz w:val="22"/>
          <w:szCs w:val="22"/>
          <w:bdr w:val="none" w:sz="0" w:space="0" w:color="auto" w:frame="1"/>
        </w:rPr>
      </w:pPr>
      <w:r w:rsidRPr="002021C5">
        <w:rPr>
          <w:rFonts w:ascii="Lato" w:hAnsi="Lato"/>
          <w:b/>
          <w:sz w:val="22"/>
          <w:szCs w:val="22"/>
        </w:rPr>
        <w:t>A</w:t>
      </w:r>
      <w:r w:rsidR="004F66FA" w:rsidRPr="002021C5">
        <w:rPr>
          <w:rFonts w:ascii="Lato" w:hAnsi="Lato"/>
          <w:b/>
          <w:sz w:val="22"/>
          <w:szCs w:val="22"/>
        </w:rPr>
        <w:t>CUERDO XVI/90/2024.</w:t>
      </w:r>
      <w:r w:rsidR="004F66FA" w:rsidRPr="002021C5">
        <w:rPr>
          <w:rFonts w:ascii="Lato" w:hAnsi="Lato" w:cstheme="minorHAnsi"/>
          <w:b/>
          <w:sz w:val="22"/>
          <w:szCs w:val="22"/>
          <w:bdr w:val="none" w:sz="0" w:space="0" w:color="auto" w:frame="1"/>
        </w:rPr>
        <w:t xml:space="preserve"> Oficio número DSP/1445/2024, recibido el veinticinco de octubre de dos mil veinticuatro</w:t>
      </w:r>
      <w:r w:rsidR="004F66FA" w:rsidRPr="002021C5">
        <w:rPr>
          <w:rFonts w:ascii="Lato" w:hAnsi="Lato" w:cstheme="minorHAnsi"/>
          <w:bCs/>
          <w:sz w:val="22"/>
          <w:szCs w:val="22"/>
          <w:bdr w:val="none" w:sz="0" w:space="0" w:color="auto" w:frame="1"/>
        </w:rPr>
        <w:t xml:space="preserve">, </w:t>
      </w:r>
      <w:r w:rsidR="004F66FA" w:rsidRPr="002021C5">
        <w:rPr>
          <w:rFonts w:ascii="Lato" w:hAnsi="Lato" w:cstheme="minorHAnsi"/>
          <w:b/>
          <w:sz w:val="22"/>
          <w:szCs w:val="22"/>
          <w:bdr w:val="none" w:sz="0" w:space="0" w:color="auto" w:frame="1"/>
        </w:rPr>
        <w:t xml:space="preserve">signado por el </w:t>
      </w:r>
      <w:proofErr w:type="gramStart"/>
      <w:r w:rsidR="004F66FA" w:rsidRPr="002021C5">
        <w:rPr>
          <w:rFonts w:ascii="Lato" w:hAnsi="Lato" w:cstheme="minorHAnsi"/>
          <w:b/>
          <w:sz w:val="22"/>
          <w:szCs w:val="22"/>
          <w:bdr w:val="none" w:sz="0" w:space="0" w:color="auto" w:frame="1"/>
        </w:rPr>
        <w:t>Jefe</w:t>
      </w:r>
      <w:proofErr w:type="gramEnd"/>
      <w:r w:rsidR="004F66FA" w:rsidRPr="002021C5">
        <w:rPr>
          <w:rFonts w:ascii="Lato" w:hAnsi="Lato" w:cstheme="minorHAnsi"/>
          <w:b/>
          <w:sz w:val="22"/>
          <w:szCs w:val="22"/>
          <w:bdr w:val="none" w:sz="0" w:space="0" w:color="auto" w:frame="1"/>
        </w:rPr>
        <w:t xml:space="preserve"> del Departamento de Servicios Periciales del Tribunal Superior de Justicia del Estado.</w:t>
      </w:r>
      <w:r w:rsidRPr="002021C5">
        <w:rPr>
          <w:rFonts w:ascii="Lato" w:hAnsi="Lato" w:cstheme="minorHAnsi"/>
          <w:b/>
          <w:sz w:val="22"/>
          <w:szCs w:val="22"/>
          <w:bdr w:val="none" w:sz="0" w:space="0" w:color="auto" w:frame="1"/>
        </w:rPr>
        <w:t xml:space="preserve"> - - - - - - - - - - - - - - - - - - - - - - - - - - - - - - - - - - - - - - - - - - - - - - - - - - -</w:t>
      </w:r>
      <w:r w:rsidR="0048441B" w:rsidRPr="002021C5">
        <w:rPr>
          <w:rFonts w:ascii="Lato" w:hAnsi="Lato" w:cstheme="minorHAnsi"/>
          <w:bCs/>
          <w:sz w:val="22"/>
          <w:szCs w:val="22"/>
          <w:bdr w:val="none" w:sz="0" w:space="0" w:color="auto" w:frame="1"/>
        </w:rPr>
        <w:t xml:space="preserve">Dada cuenta con el oficio de referencia, mediante el cual, el Jefe del Departamento de Servicios Periciales del Tribunal Superior de Justicia del Estado, </w:t>
      </w:r>
      <w:r w:rsidR="0048441B" w:rsidRPr="002021C5">
        <w:rPr>
          <w:rFonts w:ascii="Lato" w:hAnsi="Lato" w:cstheme="minorHAnsi"/>
          <w:sz w:val="22"/>
          <w:szCs w:val="22"/>
          <w:bdr w:val="none" w:sz="0" w:space="0" w:color="auto" w:frame="1"/>
        </w:rPr>
        <w:t>informa que la Jueza Presidenta en turno del Tribunal de Enjuiciamiento del Juzgado de Control y de Juicio Oral del Distrito Judicial de Guridi y Alcocer, mediante oficio número 3190/2024, solicitó de nueva cuenta la intervención de la profesionista Licenciada Clara García Gómez, para participar como interprete en lengua Totonaco, dentro de la causa judicial 689/2022-III, señalada para el día treinta de octubre del año en curso, en atención a ello y por guardar relación dicha petición con los acuerdos IX/09/2024, VI/17/2024, VI/34/2024, XII/45/2024.1, III/72/2024, IV/77/2024, XI/78/2024, V/80/2024 y VI/82/2024, emitidos por este Cuerpo Colegiado, solicita la autorización del pago de honorarios,  por la cantidad de $6,000.00 (Seis mil pesos 00/100 M.N.), netos</w:t>
      </w:r>
      <w:r w:rsidRPr="002021C5">
        <w:rPr>
          <w:rFonts w:ascii="Lato" w:hAnsi="Lato" w:cstheme="minorHAnsi"/>
          <w:sz w:val="22"/>
          <w:szCs w:val="22"/>
          <w:bdr w:val="none" w:sz="0" w:space="0" w:color="auto" w:frame="1"/>
        </w:rPr>
        <w:t>; a</w:t>
      </w:r>
      <w:r w:rsidR="0048441B" w:rsidRPr="002021C5">
        <w:rPr>
          <w:rFonts w:ascii="Lato" w:hAnsi="Lato" w:cstheme="minorHAnsi"/>
          <w:sz w:val="22"/>
          <w:szCs w:val="22"/>
          <w:bdr w:val="none" w:sz="0" w:space="0" w:color="auto" w:frame="1"/>
        </w:rPr>
        <w:t xml:space="preserve">l respecto, con la finalidad de atender el requerimiento de la Jueza Presidenta del Tribunal de Enjuiciamiento del Juzgado de Control y de Juicio Oral del Distrito Judicial de Guridi y Alcocer, relativo a la contratación de una interprete en lengua Totonaco para intervenir en la audiencia de referencia, con fundamento en lo que establecen </w:t>
      </w:r>
      <w:r w:rsidR="0048441B" w:rsidRPr="002021C5">
        <w:rPr>
          <w:rFonts w:ascii="Lato" w:hAnsi="Lato" w:cstheme="minorHAnsi"/>
          <w:sz w:val="22"/>
          <w:szCs w:val="22"/>
        </w:rPr>
        <w:t xml:space="preserve">los artículos </w:t>
      </w:r>
      <w:r w:rsidR="0048441B" w:rsidRPr="002021C5">
        <w:rPr>
          <w:rFonts w:ascii="Lato" w:hAnsi="Lato" w:cstheme="minorHAnsi"/>
          <w:sz w:val="22"/>
          <w:szCs w:val="22"/>
          <w:bdr w:val="none" w:sz="0" w:space="0" w:color="auto" w:frame="1"/>
        </w:rPr>
        <w:t xml:space="preserve">85 de la Constitución Política del Estado Libre y Soberano de Tlaxcala, 61, 84, 84 </w:t>
      </w:r>
      <w:proofErr w:type="spellStart"/>
      <w:r w:rsidR="0048441B" w:rsidRPr="002021C5">
        <w:rPr>
          <w:rFonts w:ascii="Lato" w:hAnsi="Lato" w:cstheme="minorHAnsi"/>
          <w:sz w:val="22"/>
          <w:szCs w:val="22"/>
          <w:bdr w:val="none" w:sz="0" w:space="0" w:color="auto" w:frame="1"/>
        </w:rPr>
        <w:t>Quáter</w:t>
      </w:r>
      <w:proofErr w:type="spellEnd"/>
      <w:r w:rsidR="0048441B" w:rsidRPr="002021C5">
        <w:rPr>
          <w:rFonts w:ascii="Lato" w:hAnsi="Lato" w:cstheme="minorHAnsi"/>
          <w:sz w:val="22"/>
          <w:szCs w:val="22"/>
          <w:bdr w:val="none" w:sz="0" w:space="0" w:color="auto" w:frame="1"/>
        </w:rPr>
        <w:t xml:space="preserve">, de la Ley Orgánica del </w:t>
      </w:r>
      <w:r w:rsidR="0048441B" w:rsidRPr="002021C5">
        <w:rPr>
          <w:rFonts w:ascii="Lato" w:hAnsi="Lato" w:cstheme="minorHAnsi"/>
          <w:sz w:val="22"/>
          <w:szCs w:val="22"/>
          <w:bdr w:val="none" w:sz="0" w:space="0" w:color="auto" w:frame="1"/>
        </w:rPr>
        <w:lastRenderedPageBreak/>
        <w:t>Poder Judicial del Estado, y 9 fracciones XIV, XV y XVII, del Reglamento del Consejo de la Judicatura, se determina:</w:t>
      </w:r>
    </w:p>
    <w:p w14:paraId="4325D8F6" w14:textId="77777777" w:rsidR="0048441B" w:rsidRPr="002021C5" w:rsidRDefault="0048441B" w:rsidP="002021C5">
      <w:pPr>
        <w:pStyle w:val="Prrafodelista"/>
        <w:numPr>
          <w:ilvl w:val="0"/>
          <w:numId w:val="1"/>
        </w:numPr>
        <w:tabs>
          <w:tab w:val="left" w:pos="5387"/>
        </w:tabs>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Tomar conocimiento del oficio y anexo de cuenta.</w:t>
      </w:r>
    </w:p>
    <w:p w14:paraId="1E013F18" w14:textId="59ADC0E9" w:rsidR="0048441B" w:rsidRPr="002021C5" w:rsidRDefault="0048441B" w:rsidP="002021C5">
      <w:pPr>
        <w:pStyle w:val="Prrafodelista"/>
        <w:numPr>
          <w:ilvl w:val="0"/>
          <w:numId w:val="1"/>
        </w:numPr>
        <w:tabs>
          <w:tab w:val="left" w:pos="5387"/>
        </w:tabs>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 xml:space="preserve">Autorizar a la profesionista Licenciada Clara García Gómez, el pago de sus honorarios profesionales, por la cantidad de $6,000.00 (Seis mil pesos 00/100 M.N.), netos, una vez que se justifique su participación como interprete en lengua Totonaco en la audiencia señalada dentro de la causa judicial 689/2022-III, del índice del Juzgado de Control y de Juicio Oral del Distrito Judicial de Guridi y Alcocer, el pasado treinta de octubre del año en curso.  </w:t>
      </w:r>
    </w:p>
    <w:p w14:paraId="30DE3A83" w14:textId="77777777" w:rsidR="0048441B" w:rsidRPr="002021C5" w:rsidRDefault="0048441B" w:rsidP="002021C5">
      <w:pPr>
        <w:pStyle w:val="Prrafodelista"/>
        <w:numPr>
          <w:ilvl w:val="0"/>
          <w:numId w:val="1"/>
        </w:numPr>
        <w:tabs>
          <w:tab w:val="left" w:pos="5387"/>
        </w:tabs>
        <w:spacing w:after="120" w:line="480" w:lineRule="auto"/>
        <w:jc w:val="both"/>
        <w:rPr>
          <w:rFonts w:ascii="Lato" w:hAnsi="Lato" w:cstheme="minorHAnsi"/>
          <w:bdr w:val="none" w:sz="0" w:space="0" w:color="auto" w:frame="1"/>
        </w:rPr>
      </w:pPr>
      <w:r w:rsidRPr="002021C5">
        <w:rPr>
          <w:rFonts w:ascii="Lato" w:hAnsi="Lato" w:cstheme="minorHAnsi"/>
          <w:bdr w:val="none" w:sz="0" w:space="0" w:color="auto" w:frame="1"/>
        </w:rPr>
        <w:t xml:space="preserve">Instruir al </w:t>
      </w:r>
      <w:proofErr w:type="gramStart"/>
      <w:r w:rsidRPr="002021C5">
        <w:rPr>
          <w:rFonts w:ascii="Lato" w:hAnsi="Lato" w:cstheme="minorHAnsi"/>
          <w:bdr w:val="none" w:sz="0" w:space="0" w:color="auto" w:frame="1"/>
        </w:rPr>
        <w:t>Jefe</w:t>
      </w:r>
      <w:proofErr w:type="gramEnd"/>
      <w:r w:rsidRPr="002021C5">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58776F4E" w14:textId="77777777" w:rsidR="0048441B" w:rsidRPr="002021C5" w:rsidRDefault="0048441B" w:rsidP="002021C5">
      <w:pPr>
        <w:pStyle w:val="Prrafodelista"/>
        <w:numPr>
          <w:ilvl w:val="0"/>
          <w:numId w:val="1"/>
        </w:numPr>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68850AE6" w14:textId="16F312EE" w:rsidR="0048441B" w:rsidRPr="002021C5" w:rsidRDefault="0048441B" w:rsidP="002021C5">
      <w:pPr>
        <w:pStyle w:val="NormalWeb"/>
        <w:spacing w:after="0" w:afterAutospacing="0" w:line="480" w:lineRule="auto"/>
        <w:jc w:val="both"/>
        <w:rPr>
          <w:rFonts w:ascii="Lato" w:hAnsi="Lato" w:cstheme="minorHAnsi"/>
          <w:b/>
          <w:bCs/>
          <w:sz w:val="22"/>
          <w:szCs w:val="22"/>
          <w:u w:val="single"/>
          <w:bdr w:val="none" w:sz="0" w:space="0" w:color="auto" w:frame="1"/>
        </w:rPr>
      </w:pPr>
      <w:r w:rsidRPr="002021C5">
        <w:rPr>
          <w:rFonts w:ascii="Lato" w:hAnsi="Lato" w:cstheme="minorHAnsi"/>
          <w:sz w:val="22"/>
          <w:szCs w:val="22"/>
          <w:bdr w:val="none" w:sz="0" w:space="0" w:color="auto" w:frame="1"/>
        </w:rPr>
        <w:t xml:space="preserve">Comuníquese esta determinación, al Tesorero del Poder Judicial del Estado, al </w:t>
      </w:r>
      <w:proofErr w:type="gramStart"/>
      <w:r w:rsidRPr="002021C5">
        <w:rPr>
          <w:rFonts w:ascii="Lato" w:hAnsi="Lato" w:cstheme="minorHAnsi"/>
          <w:sz w:val="22"/>
          <w:szCs w:val="22"/>
          <w:bdr w:val="none" w:sz="0" w:space="0" w:color="auto" w:frame="1"/>
        </w:rPr>
        <w:t>Jefe</w:t>
      </w:r>
      <w:proofErr w:type="gramEnd"/>
      <w:r w:rsidRPr="002021C5">
        <w:rPr>
          <w:rFonts w:ascii="Lato" w:hAnsi="Lato" w:cstheme="minorHAnsi"/>
          <w:sz w:val="22"/>
          <w:szCs w:val="22"/>
          <w:bdr w:val="none" w:sz="0" w:space="0" w:color="auto" w:frame="1"/>
        </w:rPr>
        <w:t xml:space="preserve"> del Departamento de Servicios Periciales y Secretaria General de Acuerdos del Tribunal Superior de Justicia, así como a la Jueza Olivia Mendieta Cuapio, Presidenta del Tribunal de Enjuiciamiento del Juzgado de Control y de Juicio Oral del Distrito Judicial de Guridi y Alcocer, para los efectos legales a que haya lugar.</w:t>
      </w:r>
      <w:r w:rsidR="00A1765E" w:rsidRPr="002021C5">
        <w:rPr>
          <w:rFonts w:ascii="Lato" w:hAnsi="Lato" w:cstheme="minorHAnsi"/>
          <w:sz w:val="22"/>
          <w:szCs w:val="22"/>
          <w:bdr w:val="none" w:sz="0" w:space="0" w:color="auto" w:frame="1"/>
        </w:rPr>
        <w:t xml:space="preserve"> </w:t>
      </w:r>
      <w:r w:rsidR="00A1765E" w:rsidRPr="002021C5">
        <w:rPr>
          <w:rFonts w:ascii="Lato" w:hAnsi="Lato" w:cstheme="minorHAnsi"/>
          <w:b/>
          <w:bCs/>
          <w:sz w:val="22"/>
          <w:szCs w:val="22"/>
          <w:u w:val="single"/>
          <w:bdr w:val="none" w:sz="0" w:space="0" w:color="auto" w:frame="1"/>
        </w:rPr>
        <w:t>APROBADO POR UNANIMIDAD DE VOTOS.</w:t>
      </w:r>
    </w:p>
    <w:p w14:paraId="2DF71575" w14:textId="3369C009" w:rsidR="00FB10C8" w:rsidRPr="002021C5" w:rsidRDefault="00A1765E" w:rsidP="002021C5">
      <w:pPr>
        <w:pStyle w:val="NormalWeb"/>
        <w:spacing w:before="0" w:beforeAutospacing="0" w:after="0" w:afterAutospacing="0" w:line="480" w:lineRule="auto"/>
        <w:ind w:firstLine="851"/>
        <w:jc w:val="both"/>
        <w:rPr>
          <w:rFonts w:ascii="Lato" w:hAnsi="Lato" w:cstheme="minorHAnsi"/>
          <w:bCs/>
          <w:sz w:val="22"/>
          <w:szCs w:val="22"/>
          <w:bdr w:val="none" w:sz="0" w:space="0" w:color="auto" w:frame="1"/>
        </w:rPr>
      </w:pPr>
      <w:r w:rsidRPr="002021C5">
        <w:rPr>
          <w:rFonts w:ascii="Lato" w:hAnsi="Lato"/>
          <w:b/>
          <w:sz w:val="22"/>
          <w:szCs w:val="22"/>
        </w:rPr>
        <w:t>A</w:t>
      </w:r>
      <w:r w:rsidR="004F66FA" w:rsidRPr="002021C5">
        <w:rPr>
          <w:rFonts w:ascii="Lato" w:hAnsi="Lato"/>
          <w:b/>
          <w:sz w:val="22"/>
          <w:szCs w:val="22"/>
        </w:rPr>
        <w:t>CUERDO XVII/90/2024.</w:t>
      </w:r>
      <w:r w:rsidR="004F66FA" w:rsidRPr="002021C5">
        <w:rPr>
          <w:rFonts w:ascii="Lato" w:hAnsi="Lato" w:cstheme="minorHAnsi"/>
          <w:b/>
          <w:sz w:val="22"/>
          <w:szCs w:val="22"/>
          <w:bdr w:val="none" w:sz="0" w:space="0" w:color="auto" w:frame="1"/>
        </w:rPr>
        <w:t xml:space="preserve"> Oficio número DSP/1446/2024, recibido el veintiocho de octubre de dos mil veinticuatro, signado por el </w:t>
      </w:r>
      <w:proofErr w:type="gramStart"/>
      <w:r w:rsidR="004F66FA" w:rsidRPr="002021C5">
        <w:rPr>
          <w:rFonts w:ascii="Lato" w:hAnsi="Lato" w:cstheme="minorHAnsi"/>
          <w:b/>
          <w:sz w:val="22"/>
          <w:szCs w:val="22"/>
          <w:bdr w:val="none" w:sz="0" w:space="0" w:color="auto" w:frame="1"/>
        </w:rPr>
        <w:t>Jefe</w:t>
      </w:r>
      <w:proofErr w:type="gramEnd"/>
      <w:r w:rsidR="004F66FA" w:rsidRPr="002021C5">
        <w:rPr>
          <w:rFonts w:ascii="Lato" w:hAnsi="Lato" w:cstheme="minorHAnsi"/>
          <w:b/>
          <w:sz w:val="22"/>
          <w:szCs w:val="22"/>
          <w:bdr w:val="none" w:sz="0" w:space="0" w:color="auto" w:frame="1"/>
        </w:rPr>
        <w:t xml:space="preserve"> del Departamento de Servicios Periciales del Tribunal Superior de Justicia del Estado.</w:t>
      </w:r>
      <w:r w:rsidRPr="002021C5">
        <w:rPr>
          <w:rFonts w:ascii="Lato" w:hAnsi="Lato" w:cstheme="minorHAnsi"/>
          <w:b/>
          <w:sz w:val="22"/>
          <w:szCs w:val="22"/>
          <w:bdr w:val="none" w:sz="0" w:space="0" w:color="auto" w:frame="1"/>
        </w:rPr>
        <w:t xml:space="preserve"> - - - - - - - - - - - - - - - - - - - - - - - - - - - - - - - - - - - - - - - - - - - - - - - - - - -</w:t>
      </w:r>
      <w:r w:rsidR="00FB10C8" w:rsidRPr="002021C5">
        <w:rPr>
          <w:rFonts w:ascii="Lato" w:hAnsi="Lato" w:cstheme="minorHAnsi"/>
          <w:bCs/>
          <w:sz w:val="22"/>
          <w:szCs w:val="22"/>
          <w:bdr w:val="none" w:sz="0" w:space="0" w:color="auto" w:frame="1"/>
        </w:rPr>
        <w:t xml:space="preserve">Dada cuenta con el oficio de referencia, mediante el cual, en seguimiento al acuerdo XII/87/2024 de este Cuerpo Colegiado, y en atención al oficio JL1TLAX/1533/2024, del Juez Primero de lo Laboral del Poder Judicial del Estado, el Jefe del Departamento de Servicios Periciales del Tribunal Superior de </w:t>
      </w:r>
      <w:r w:rsidR="00FB10C8" w:rsidRPr="002021C5">
        <w:rPr>
          <w:rFonts w:ascii="Lato" w:hAnsi="Lato" w:cstheme="minorHAnsi"/>
          <w:bCs/>
          <w:sz w:val="22"/>
          <w:szCs w:val="22"/>
          <w:bdr w:val="none" w:sz="0" w:space="0" w:color="auto" w:frame="1"/>
        </w:rPr>
        <w:lastRenderedPageBreak/>
        <w:t xml:space="preserve">Justicia del Estado, informa que ya no fue necesaria la intervención del profesionista Rafael Christian Cinta Romero, designado perito en materia de </w:t>
      </w:r>
      <w:proofErr w:type="spellStart"/>
      <w:r w:rsidR="00FB10C8" w:rsidRPr="002021C5">
        <w:rPr>
          <w:rFonts w:ascii="Lato" w:hAnsi="Lato" w:cstheme="minorHAnsi"/>
          <w:bCs/>
          <w:sz w:val="22"/>
          <w:szCs w:val="22"/>
          <w:bdr w:val="none" w:sz="0" w:space="0" w:color="auto" w:frame="1"/>
        </w:rPr>
        <w:t>documentoscopía</w:t>
      </w:r>
      <w:proofErr w:type="spellEnd"/>
      <w:r w:rsidR="00FB10C8" w:rsidRPr="002021C5">
        <w:rPr>
          <w:rFonts w:ascii="Lato" w:hAnsi="Lato" w:cstheme="minorHAnsi"/>
          <w:bCs/>
          <w:sz w:val="22"/>
          <w:szCs w:val="22"/>
          <w:bdr w:val="none" w:sz="0" w:space="0" w:color="auto" w:frame="1"/>
        </w:rPr>
        <w:t>, dactiloscopía y grafoscopía dentro de expediente 141/2023-P.O.L. de los del índice del Juzgado Laboral, dado que las partes llegaron a un acuerdo, llevándose a cabo la suscripción de un convenio</w:t>
      </w:r>
      <w:r w:rsidRPr="002021C5">
        <w:rPr>
          <w:rFonts w:ascii="Lato" w:hAnsi="Lato" w:cstheme="minorHAnsi"/>
          <w:bCs/>
          <w:sz w:val="22"/>
          <w:szCs w:val="22"/>
          <w:bdr w:val="none" w:sz="0" w:space="0" w:color="auto" w:frame="1"/>
        </w:rPr>
        <w:t>; e</w:t>
      </w:r>
      <w:r w:rsidR="00FB10C8" w:rsidRPr="002021C5">
        <w:rPr>
          <w:rFonts w:ascii="Lato" w:hAnsi="Lato" w:cstheme="minorHAnsi"/>
          <w:bCs/>
          <w:sz w:val="22"/>
          <w:szCs w:val="22"/>
          <w:bdr w:val="none" w:sz="0" w:space="0" w:color="auto" w:frame="1"/>
        </w:rPr>
        <w:t xml:space="preserve">n atención a lo anterior, con fundamento en lo que establece el artículo 61 de la Ley Orgánica del Poder Judicial del Estado, se toma debido conocimiento del contenido </w:t>
      </w:r>
      <w:r w:rsidR="00FB7E38" w:rsidRPr="002021C5">
        <w:rPr>
          <w:rFonts w:ascii="Lato" w:hAnsi="Lato" w:cstheme="minorHAnsi"/>
          <w:bCs/>
          <w:sz w:val="22"/>
          <w:szCs w:val="22"/>
          <w:bdr w:val="none" w:sz="0" w:space="0" w:color="auto" w:frame="1"/>
        </w:rPr>
        <w:t xml:space="preserve">íntegro </w:t>
      </w:r>
      <w:r w:rsidR="00FB10C8" w:rsidRPr="002021C5">
        <w:rPr>
          <w:rFonts w:ascii="Lato" w:hAnsi="Lato" w:cstheme="minorHAnsi"/>
          <w:bCs/>
          <w:sz w:val="22"/>
          <w:szCs w:val="22"/>
          <w:bdr w:val="none" w:sz="0" w:space="0" w:color="auto" w:frame="1"/>
        </w:rPr>
        <w:t>del oficio y anexos de cuenta.</w:t>
      </w:r>
    </w:p>
    <w:p w14:paraId="317D461A" w14:textId="043023DF" w:rsidR="00FB10C8" w:rsidRPr="002021C5" w:rsidRDefault="00FB10C8" w:rsidP="002021C5">
      <w:pPr>
        <w:tabs>
          <w:tab w:val="left" w:pos="5245"/>
          <w:tab w:val="left" w:pos="5387"/>
          <w:tab w:val="left" w:pos="5529"/>
        </w:tabs>
        <w:spacing w:after="0" w:line="480" w:lineRule="auto"/>
        <w:jc w:val="both"/>
        <w:rPr>
          <w:rFonts w:ascii="Lato" w:hAnsi="Lato" w:cstheme="minorHAnsi"/>
          <w:b/>
          <w:bdr w:val="none" w:sz="0" w:space="0" w:color="auto" w:frame="1"/>
        </w:rPr>
      </w:pPr>
      <w:r w:rsidRPr="002021C5">
        <w:rPr>
          <w:rFonts w:ascii="Lato" w:hAnsi="Lato" w:cstheme="minorHAnsi"/>
          <w:bCs/>
          <w:bdr w:val="none" w:sz="0" w:space="0" w:color="auto" w:frame="1"/>
        </w:rPr>
        <w:t xml:space="preserve">Comuníquese esta determinación al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y Tesorero del Poder Judicial del Estado, para los efectos a que haya lugar.</w:t>
      </w:r>
      <w:r w:rsidRPr="002021C5">
        <w:rPr>
          <w:rFonts w:ascii="Lato" w:hAnsi="Lato" w:cstheme="minorHAnsi"/>
          <w:b/>
          <w:u w:val="single"/>
          <w:bdr w:val="none" w:sz="0" w:space="0" w:color="auto" w:frame="1"/>
        </w:rPr>
        <w:t xml:space="preserve"> </w:t>
      </w:r>
      <w:r w:rsidR="00CD1678" w:rsidRPr="002021C5">
        <w:rPr>
          <w:rFonts w:ascii="Lato" w:hAnsi="Lato" w:cstheme="minorHAnsi"/>
          <w:b/>
          <w:u w:val="single"/>
          <w:bdr w:val="none" w:sz="0" w:space="0" w:color="auto" w:frame="1"/>
        </w:rPr>
        <w:t>APROBADO POR UNANIMIDAD DE VOTOS.</w:t>
      </w:r>
    </w:p>
    <w:p w14:paraId="5B833928" w14:textId="4B0DFB21" w:rsidR="005C4AD9" w:rsidRPr="002021C5" w:rsidRDefault="00A1765E" w:rsidP="002021C5">
      <w:pPr>
        <w:spacing w:after="0" w:line="480" w:lineRule="auto"/>
        <w:ind w:firstLine="851"/>
        <w:jc w:val="both"/>
        <w:rPr>
          <w:rFonts w:ascii="Lato" w:hAnsi="Lato" w:cstheme="minorHAnsi"/>
          <w:bCs/>
          <w:bdr w:val="none" w:sz="0" w:space="0" w:color="auto" w:frame="1"/>
        </w:rPr>
      </w:pPr>
      <w:r w:rsidRPr="002021C5">
        <w:rPr>
          <w:rFonts w:ascii="Lato" w:hAnsi="Lato" w:cstheme="minorHAnsi"/>
          <w:bCs/>
          <w:bdr w:val="none" w:sz="0" w:space="0" w:color="auto" w:frame="1"/>
        </w:rPr>
        <w:t xml:space="preserve"> </w:t>
      </w:r>
      <w:r w:rsidR="004F66FA" w:rsidRPr="002021C5">
        <w:rPr>
          <w:rFonts w:ascii="Lato" w:hAnsi="Lato"/>
          <w:b/>
          <w:bCs/>
        </w:rPr>
        <w:t>ACUERDO XVIII/90/2024.</w:t>
      </w:r>
      <w:r w:rsidR="004F66FA" w:rsidRPr="002021C5">
        <w:rPr>
          <w:rFonts w:ascii="Lato" w:hAnsi="Lato" w:cstheme="minorHAnsi"/>
          <w:b/>
          <w:bCs/>
          <w:bdr w:val="none" w:sz="0" w:space="0" w:color="auto" w:frame="1"/>
        </w:rPr>
        <w:t xml:space="preserve"> Oficio número DSP/1454/2024, recibido el veintinueve de octubre de dos mil veinticuatro, signado por el </w:t>
      </w:r>
      <w:proofErr w:type="gramStart"/>
      <w:r w:rsidR="004F66FA" w:rsidRPr="002021C5">
        <w:rPr>
          <w:rFonts w:ascii="Lato" w:hAnsi="Lato" w:cstheme="minorHAnsi"/>
          <w:b/>
          <w:bCs/>
          <w:bdr w:val="none" w:sz="0" w:space="0" w:color="auto" w:frame="1"/>
        </w:rPr>
        <w:t>Jefe</w:t>
      </w:r>
      <w:proofErr w:type="gramEnd"/>
      <w:r w:rsidR="004F66FA" w:rsidRPr="002021C5">
        <w:rPr>
          <w:rFonts w:ascii="Lato" w:hAnsi="Lato" w:cstheme="minorHAnsi"/>
          <w:b/>
          <w:bCs/>
          <w:bdr w:val="none" w:sz="0" w:space="0" w:color="auto" w:frame="1"/>
        </w:rPr>
        <w:t xml:space="preserve"> del Departamento de Servicios Periciales del Tribunal Superior de Justicia del Estado</w:t>
      </w:r>
      <w:r w:rsidR="004F66FA" w:rsidRPr="002021C5">
        <w:rPr>
          <w:rFonts w:ascii="Lato" w:hAnsi="Lato" w:cstheme="minorHAnsi"/>
          <w:bdr w:val="none" w:sz="0" w:space="0" w:color="auto" w:frame="1"/>
        </w:rPr>
        <w:t>.</w:t>
      </w:r>
      <w:r w:rsidRPr="002021C5">
        <w:rPr>
          <w:rFonts w:ascii="Lato" w:hAnsi="Lato" w:cstheme="minorHAnsi"/>
          <w:bdr w:val="none" w:sz="0" w:space="0" w:color="auto" w:frame="1"/>
        </w:rPr>
        <w:t xml:space="preserve"> - - - - - - - - - - - - - - - - - - - - - - - - - - - - - - - - - - - - - - - - - - - - - - -</w:t>
      </w:r>
      <w:r w:rsidR="00CD1678" w:rsidRPr="002021C5">
        <w:rPr>
          <w:rFonts w:ascii="Lato" w:hAnsi="Lato" w:cstheme="minorHAnsi"/>
          <w:bdr w:val="none" w:sz="0" w:space="0" w:color="auto" w:frame="1"/>
        </w:rPr>
        <w:t xml:space="preserve"> - - - </w:t>
      </w:r>
      <w:r w:rsidR="00FB7E38" w:rsidRPr="002021C5">
        <w:rPr>
          <w:rFonts w:ascii="Lato" w:hAnsi="Lato" w:cstheme="minorHAnsi"/>
          <w:bCs/>
          <w:bdr w:val="none" w:sz="0" w:space="0" w:color="auto" w:frame="1"/>
        </w:rPr>
        <w:t xml:space="preserve">Dada cuenta con el oficio de referencia, mediante el cual, en seguimiento al acuerdo XIII/87/2024 de este Cuerpo Colegiado, en el que se instruyó al Jefe del Departamento de Servicios Periciales del Tribunal Superior de Justicia del Estado, verificara si se adeuda algún pago a la perito Nancy Jiménez </w:t>
      </w:r>
      <w:proofErr w:type="spellStart"/>
      <w:r w:rsidR="00FB7E38" w:rsidRPr="002021C5">
        <w:rPr>
          <w:rFonts w:ascii="Lato" w:hAnsi="Lato" w:cstheme="minorHAnsi"/>
          <w:bCs/>
          <w:bdr w:val="none" w:sz="0" w:space="0" w:color="auto" w:frame="1"/>
        </w:rPr>
        <w:t>Luzán</w:t>
      </w:r>
      <w:proofErr w:type="spellEnd"/>
      <w:r w:rsidR="00FB7E38" w:rsidRPr="002021C5">
        <w:rPr>
          <w:rFonts w:ascii="Lato" w:hAnsi="Lato" w:cstheme="minorHAnsi"/>
          <w:bCs/>
          <w:bdr w:val="none" w:sz="0" w:space="0" w:color="auto" w:frame="1"/>
        </w:rPr>
        <w:t xml:space="preserve">, en ese sentido informa que </w:t>
      </w:r>
      <w:r w:rsidR="005C4AD9" w:rsidRPr="002021C5">
        <w:rPr>
          <w:rFonts w:ascii="Lato" w:hAnsi="Lato" w:cstheme="minorHAnsi"/>
          <w:bCs/>
          <w:bdr w:val="none" w:sz="0" w:space="0" w:color="auto" w:frame="1"/>
        </w:rPr>
        <w:t xml:space="preserve">en los expedientes 300/2022 del Juzgado Civil del Distrito Judicial de Juárez y 276/2022 del Juzgado Segundo Civil del Distrito Judicial de Cuauhtémoc, no se tiene dato respecto de la rendición de los dictámenes, y </w:t>
      </w:r>
      <w:r w:rsidR="00FB7E38" w:rsidRPr="002021C5">
        <w:rPr>
          <w:rFonts w:ascii="Lato" w:hAnsi="Lato" w:cstheme="minorHAnsi"/>
          <w:bCs/>
          <w:bdr w:val="none" w:sz="0" w:space="0" w:color="auto" w:frame="1"/>
        </w:rPr>
        <w:t>en los expedientes</w:t>
      </w:r>
      <w:r w:rsidR="005C4AD9" w:rsidRPr="002021C5">
        <w:rPr>
          <w:rFonts w:ascii="Lato" w:hAnsi="Lato" w:cstheme="minorHAnsi"/>
          <w:bCs/>
          <w:bdr w:val="none" w:sz="0" w:space="0" w:color="auto" w:frame="1"/>
        </w:rPr>
        <w:t xml:space="preserve"> números 179/2019 y 877/2010,</w:t>
      </w:r>
      <w:r w:rsidR="00FB7E38" w:rsidRPr="002021C5">
        <w:rPr>
          <w:rFonts w:ascii="Lato" w:hAnsi="Lato" w:cstheme="minorHAnsi"/>
          <w:bCs/>
          <w:bdr w:val="none" w:sz="0" w:space="0" w:color="auto" w:frame="1"/>
        </w:rPr>
        <w:t xml:space="preserve"> radicados en el Juzgado Mercantil </w:t>
      </w:r>
      <w:r w:rsidR="005C4AD9" w:rsidRPr="002021C5">
        <w:rPr>
          <w:rFonts w:ascii="Lato" w:hAnsi="Lato" w:cstheme="minorHAnsi"/>
          <w:bCs/>
          <w:bdr w:val="none" w:sz="0" w:space="0" w:color="auto" w:frame="1"/>
        </w:rPr>
        <w:t>y de Oralidad Mercantil del Distrito Judicial de Cuauhtémoc, la perito no acudió a  recoger ni gestionar los oficios para el pago correspondiente de sus honorarios</w:t>
      </w:r>
      <w:r w:rsidRPr="002021C5">
        <w:rPr>
          <w:rFonts w:ascii="Lato" w:hAnsi="Lato" w:cstheme="minorHAnsi"/>
          <w:bCs/>
          <w:bdr w:val="none" w:sz="0" w:space="0" w:color="auto" w:frame="1"/>
        </w:rPr>
        <w:t>; t</w:t>
      </w:r>
      <w:r w:rsidR="005C4AD9" w:rsidRPr="002021C5">
        <w:rPr>
          <w:rFonts w:ascii="Lato" w:hAnsi="Lato" w:cstheme="minorHAnsi"/>
          <w:bCs/>
          <w:bdr w:val="none" w:sz="0" w:space="0" w:color="auto" w:frame="1"/>
        </w:rPr>
        <w:t xml:space="preserve">oda vez que la perito Nancy Jiménez </w:t>
      </w:r>
      <w:proofErr w:type="spellStart"/>
      <w:r w:rsidR="005C4AD9" w:rsidRPr="002021C5">
        <w:rPr>
          <w:rFonts w:ascii="Lato" w:hAnsi="Lato" w:cstheme="minorHAnsi"/>
          <w:bCs/>
          <w:bdr w:val="none" w:sz="0" w:space="0" w:color="auto" w:frame="1"/>
        </w:rPr>
        <w:t>Luzan</w:t>
      </w:r>
      <w:proofErr w:type="spellEnd"/>
      <w:r w:rsidR="005C4AD9" w:rsidRPr="002021C5">
        <w:rPr>
          <w:rFonts w:ascii="Lato" w:hAnsi="Lato" w:cstheme="minorHAnsi"/>
          <w:bCs/>
          <w:bdr w:val="none" w:sz="0" w:space="0" w:color="auto" w:frame="1"/>
        </w:rPr>
        <w:t xml:space="preserve">, no ha mostrado interés en realizar los trámites para el pago de sus honorarios por su intervención en los expedientes radicados en el Juzgado Mercantil y de Oralidad Mercantil del Distrito Judicial de </w:t>
      </w:r>
      <w:r w:rsidR="004F6055" w:rsidRPr="002021C5">
        <w:rPr>
          <w:rFonts w:ascii="Lato" w:hAnsi="Lato" w:cstheme="minorHAnsi"/>
          <w:bCs/>
          <w:bdr w:val="none" w:sz="0" w:space="0" w:color="auto" w:frame="1"/>
        </w:rPr>
        <w:t>Cuauhtémoc</w:t>
      </w:r>
      <w:r w:rsidR="005C4AD9" w:rsidRPr="002021C5">
        <w:rPr>
          <w:rFonts w:ascii="Lato" w:hAnsi="Lato" w:cstheme="minorHAnsi"/>
          <w:bCs/>
          <w:bdr w:val="none" w:sz="0" w:space="0" w:color="auto" w:frame="1"/>
        </w:rPr>
        <w:t>, a pesar de que las partes de dichos juicios han exhibido la cantidad de $6,000.00 (Seis mil pesos 00/100</w:t>
      </w:r>
      <w:r w:rsidR="00552DA2" w:rsidRPr="002021C5">
        <w:rPr>
          <w:rFonts w:ascii="Lato" w:hAnsi="Lato" w:cstheme="minorHAnsi"/>
          <w:bCs/>
          <w:bdr w:val="none" w:sz="0" w:space="0" w:color="auto" w:frame="1"/>
        </w:rPr>
        <w:t xml:space="preserve"> </w:t>
      </w:r>
      <w:r w:rsidR="005C4AD9" w:rsidRPr="002021C5">
        <w:rPr>
          <w:rFonts w:ascii="Lato" w:hAnsi="Lato" w:cstheme="minorHAnsi"/>
          <w:bCs/>
          <w:bdr w:val="none" w:sz="0" w:space="0" w:color="auto" w:frame="1"/>
        </w:rPr>
        <w:t>M</w:t>
      </w:r>
      <w:r w:rsidR="00552DA2" w:rsidRPr="002021C5">
        <w:rPr>
          <w:rFonts w:ascii="Lato" w:hAnsi="Lato" w:cstheme="minorHAnsi"/>
          <w:bCs/>
          <w:bdr w:val="none" w:sz="0" w:space="0" w:color="auto" w:frame="1"/>
        </w:rPr>
        <w:t>.</w:t>
      </w:r>
      <w:r w:rsidR="005C4AD9" w:rsidRPr="002021C5">
        <w:rPr>
          <w:rFonts w:ascii="Lato" w:hAnsi="Lato" w:cstheme="minorHAnsi"/>
          <w:bCs/>
          <w:bdr w:val="none" w:sz="0" w:space="0" w:color="auto" w:frame="1"/>
        </w:rPr>
        <w:t>N</w:t>
      </w:r>
      <w:r w:rsidR="00552DA2" w:rsidRPr="002021C5">
        <w:rPr>
          <w:rFonts w:ascii="Lato" w:hAnsi="Lato" w:cstheme="minorHAnsi"/>
          <w:bCs/>
          <w:bdr w:val="none" w:sz="0" w:space="0" w:color="auto" w:frame="1"/>
        </w:rPr>
        <w:t>.</w:t>
      </w:r>
      <w:r w:rsidR="005C4AD9" w:rsidRPr="002021C5">
        <w:rPr>
          <w:rFonts w:ascii="Lato" w:hAnsi="Lato" w:cstheme="minorHAnsi"/>
          <w:bCs/>
          <w:bdr w:val="none" w:sz="0" w:space="0" w:color="auto" w:frame="1"/>
        </w:rPr>
        <w:t xml:space="preserve">), respectivamente </w:t>
      </w:r>
      <w:r w:rsidR="005C4AD9" w:rsidRPr="002021C5">
        <w:rPr>
          <w:rFonts w:ascii="Lato" w:hAnsi="Lato" w:cstheme="minorHAnsi"/>
          <w:bCs/>
          <w:bdr w:val="none" w:sz="0" w:space="0" w:color="auto" w:frame="1"/>
        </w:rPr>
        <w:lastRenderedPageBreak/>
        <w:t xml:space="preserve">y a fin de no violentar sus derechos, con fundamento en lo dispuesto por los artículos </w:t>
      </w:r>
      <w:r w:rsidR="005C4AD9" w:rsidRPr="002021C5">
        <w:rPr>
          <w:rFonts w:ascii="Lato" w:hAnsi="Lato" w:cstheme="minorHAnsi"/>
          <w:bdr w:val="none" w:sz="0" w:space="0" w:color="auto" w:frame="1"/>
        </w:rPr>
        <w:t xml:space="preserve">61, 84, 84 </w:t>
      </w:r>
      <w:proofErr w:type="spellStart"/>
      <w:r w:rsidR="005C4AD9" w:rsidRPr="002021C5">
        <w:rPr>
          <w:rFonts w:ascii="Lato" w:hAnsi="Lato" w:cstheme="minorHAnsi"/>
          <w:bdr w:val="none" w:sz="0" w:space="0" w:color="auto" w:frame="1"/>
        </w:rPr>
        <w:t>Quáter</w:t>
      </w:r>
      <w:proofErr w:type="spellEnd"/>
      <w:r w:rsidR="005C4AD9" w:rsidRPr="002021C5">
        <w:rPr>
          <w:rFonts w:ascii="Lato" w:hAnsi="Lato" w:cstheme="minorHAnsi"/>
          <w:bdr w:val="none" w:sz="0" w:space="0" w:color="auto" w:frame="1"/>
        </w:rPr>
        <w:t>,  de la Ley Orgánica del Poder Judicial del Estado, y 9 fracciones XIV</w:t>
      </w:r>
      <w:r w:rsidR="004F6055" w:rsidRPr="002021C5">
        <w:rPr>
          <w:rFonts w:ascii="Lato" w:hAnsi="Lato" w:cstheme="minorHAnsi"/>
          <w:bdr w:val="none" w:sz="0" w:space="0" w:color="auto" w:frame="1"/>
        </w:rPr>
        <w:t xml:space="preserve"> </w:t>
      </w:r>
      <w:r w:rsidR="005C4AD9" w:rsidRPr="002021C5">
        <w:rPr>
          <w:rFonts w:ascii="Lato" w:hAnsi="Lato" w:cstheme="minorHAnsi"/>
          <w:bdr w:val="none" w:sz="0" w:space="0" w:color="auto" w:frame="1"/>
        </w:rPr>
        <w:t>y XVII, del Reglamento del Consejo de la Judicatura, se determina:</w:t>
      </w:r>
    </w:p>
    <w:p w14:paraId="54348B92" w14:textId="77777777" w:rsidR="005C4AD9" w:rsidRPr="002021C5" w:rsidRDefault="005C4AD9" w:rsidP="002021C5">
      <w:pPr>
        <w:pStyle w:val="Prrafodelista"/>
        <w:numPr>
          <w:ilvl w:val="0"/>
          <w:numId w:val="15"/>
        </w:numPr>
        <w:tabs>
          <w:tab w:val="left" w:pos="5387"/>
        </w:tabs>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Tomar conocimiento del oficio y anexo de cuenta.</w:t>
      </w:r>
    </w:p>
    <w:p w14:paraId="5E3F19C7" w14:textId="6B39AAC8" w:rsidR="004F6055" w:rsidRPr="002021C5" w:rsidRDefault="004F6055" w:rsidP="002021C5">
      <w:pPr>
        <w:pStyle w:val="Prrafodelista"/>
        <w:numPr>
          <w:ilvl w:val="0"/>
          <w:numId w:val="15"/>
        </w:numPr>
        <w:tabs>
          <w:tab w:val="left" w:pos="5387"/>
        </w:tabs>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 xml:space="preserve">Comunicar </w:t>
      </w:r>
      <w:proofErr w:type="gramStart"/>
      <w:r w:rsidRPr="002021C5">
        <w:rPr>
          <w:rFonts w:ascii="Lato" w:hAnsi="Lato" w:cstheme="minorHAnsi"/>
          <w:bdr w:val="none" w:sz="0" w:space="0" w:color="auto" w:frame="1"/>
        </w:rPr>
        <w:t>a la</w:t>
      </w:r>
      <w:r w:rsidR="00CD1678" w:rsidRPr="002021C5">
        <w:rPr>
          <w:rFonts w:ascii="Lato" w:hAnsi="Lato" w:cstheme="minorHAnsi"/>
          <w:bdr w:val="none" w:sz="0" w:space="0" w:color="auto" w:frame="1"/>
        </w:rPr>
        <w:t xml:space="preserve"> </w:t>
      </w:r>
      <w:r w:rsidRPr="002021C5">
        <w:rPr>
          <w:rFonts w:ascii="Lato" w:hAnsi="Lato" w:cstheme="minorHAnsi"/>
          <w:bdr w:val="none" w:sz="0" w:space="0" w:color="auto" w:frame="1"/>
        </w:rPr>
        <w:t>perito</w:t>
      </w:r>
      <w:proofErr w:type="gramEnd"/>
      <w:r w:rsidRPr="002021C5">
        <w:rPr>
          <w:rFonts w:ascii="Lato" w:hAnsi="Lato" w:cstheme="minorHAnsi"/>
          <w:bdr w:val="none" w:sz="0" w:space="0" w:color="auto" w:frame="1"/>
        </w:rPr>
        <w:t xml:space="preserve"> </w:t>
      </w:r>
      <w:r w:rsidRPr="002021C5">
        <w:rPr>
          <w:rFonts w:ascii="Lato" w:hAnsi="Lato" w:cstheme="minorHAnsi"/>
          <w:bCs/>
          <w:bdr w:val="none" w:sz="0" w:space="0" w:color="auto" w:frame="1"/>
        </w:rPr>
        <w:t xml:space="preserve">Nancy Jiménez </w:t>
      </w:r>
      <w:proofErr w:type="spellStart"/>
      <w:r w:rsidRPr="002021C5">
        <w:rPr>
          <w:rFonts w:ascii="Lato" w:hAnsi="Lato" w:cstheme="minorHAnsi"/>
          <w:bCs/>
          <w:bdr w:val="none" w:sz="0" w:space="0" w:color="auto" w:frame="1"/>
        </w:rPr>
        <w:t>Luzan</w:t>
      </w:r>
      <w:proofErr w:type="spellEnd"/>
      <w:r w:rsidRPr="002021C5">
        <w:rPr>
          <w:rFonts w:ascii="Lato" w:hAnsi="Lato" w:cstheme="minorHAnsi"/>
          <w:bCs/>
          <w:bdr w:val="none" w:sz="0" w:space="0" w:color="auto" w:frame="1"/>
        </w:rPr>
        <w:t>, por conducto del Jefe del Departamento de Servicios Periciales, que si a su interés conviene, deberá acudir al Juzgado Mercantil y de Oralidad Mercantil del Distrito Judicial de Cuauhtémoc, a realizar el trámite correspondiente para el pago de sus honorarios en los expedientes número 877/2010 y 179/2019.</w:t>
      </w:r>
    </w:p>
    <w:p w14:paraId="3A30255C" w14:textId="1E241B9F" w:rsidR="004F6055" w:rsidRPr="002021C5" w:rsidRDefault="004F6055" w:rsidP="002021C5">
      <w:pPr>
        <w:tabs>
          <w:tab w:val="left" w:pos="5245"/>
          <w:tab w:val="left" w:pos="5387"/>
          <w:tab w:val="left" w:pos="5529"/>
        </w:tabs>
        <w:spacing w:after="0" w:line="480" w:lineRule="auto"/>
        <w:jc w:val="both"/>
        <w:rPr>
          <w:rFonts w:ascii="Lato" w:hAnsi="Lato" w:cstheme="minorHAnsi"/>
          <w:b/>
          <w:bdr w:val="none" w:sz="0" w:space="0" w:color="auto" w:frame="1"/>
        </w:rPr>
      </w:pPr>
      <w:r w:rsidRPr="002021C5">
        <w:rPr>
          <w:rFonts w:ascii="Lato" w:hAnsi="Lato" w:cstheme="minorHAnsi"/>
          <w:bCs/>
          <w:bdr w:val="none" w:sz="0" w:space="0" w:color="auto" w:frame="1"/>
        </w:rPr>
        <w:t xml:space="preserve">Comuníquese esta determinación al </w:t>
      </w:r>
      <w:proofErr w:type="gramStart"/>
      <w:r w:rsidRPr="002021C5">
        <w:rPr>
          <w:rFonts w:ascii="Lato" w:hAnsi="Lato" w:cstheme="minorHAnsi"/>
          <w:bCs/>
          <w:bdr w:val="none" w:sz="0" w:space="0" w:color="auto" w:frame="1"/>
        </w:rPr>
        <w:t>Jefe</w:t>
      </w:r>
      <w:proofErr w:type="gramEnd"/>
      <w:r w:rsidRPr="002021C5">
        <w:rPr>
          <w:rFonts w:ascii="Lato" w:hAnsi="Lato" w:cstheme="minorHAnsi"/>
          <w:bCs/>
          <w:bdr w:val="none" w:sz="0" w:space="0" w:color="auto" w:frame="1"/>
        </w:rPr>
        <w:t xml:space="preserve"> del Departamento de Servicios Periciales del Tribunal Superior de Justicia, Secretaria General de Acuerdos y Tesorero del Poder Judicial del Estado, para los efectos a que haya lugar.</w:t>
      </w:r>
      <w:r w:rsidRPr="002021C5">
        <w:rPr>
          <w:rFonts w:ascii="Lato" w:hAnsi="Lato" w:cstheme="minorHAnsi"/>
          <w:b/>
          <w:u w:val="single"/>
          <w:bdr w:val="none" w:sz="0" w:space="0" w:color="auto" w:frame="1"/>
        </w:rPr>
        <w:t xml:space="preserve"> </w:t>
      </w:r>
      <w:r w:rsidR="00A1765E" w:rsidRPr="002021C5">
        <w:rPr>
          <w:rFonts w:ascii="Lato" w:hAnsi="Lato" w:cstheme="minorHAnsi"/>
          <w:b/>
          <w:u w:val="single"/>
          <w:bdr w:val="none" w:sz="0" w:space="0" w:color="auto" w:frame="1"/>
        </w:rPr>
        <w:t>APROBADO POR UNANIMIDAD DE VOTOS.</w:t>
      </w:r>
    </w:p>
    <w:p w14:paraId="64161A07" w14:textId="77777777" w:rsidR="004F6055" w:rsidRPr="002021C5" w:rsidRDefault="004F6055" w:rsidP="002021C5">
      <w:pPr>
        <w:pStyle w:val="NormalWeb"/>
        <w:spacing w:before="0" w:beforeAutospacing="0" w:after="0" w:afterAutospacing="0"/>
        <w:jc w:val="both"/>
        <w:rPr>
          <w:rFonts w:ascii="Lato" w:hAnsi="Lato"/>
          <w:b/>
          <w:bCs/>
          <w:sz w:val="22"/>
          <w:szCs w:val="22"/>
        </w:rPr>
      </w:pPr>
    </w:p>
    <w:p w14:paraId="0A162D50" w14:textId="1069E95C" w:rsidR="004F66FA" w:rsidRPr="002021C5" w:rsidRDefault="004F66FA" w:rsidP="002021C5">
      <w:pPr>
        <w:tabs>
          <w:tab w:val="left" w:pos="5387"/>
        </w:tabs>
        <w:spacing w:after="0" w:line="480" w:lineRule="auto"/>
        <w:ind w:firstLine="708"/>
        <w:jc w:val="both"/>
        <w:rPr>
          <w:rFonts w:ascii="Lato" w:hAnsi="Lato" w:cstheme="minorHAnsi"/>
          <w:bCs/>
          <w:bdr w:val="none" w:sz="0" w:space="0" w:color="auto" w:frame="1"/>
        </w:rPr>
      </w:pPr>
      <w:r w:rsidRPr="002021C5">
        <w:rPr>
          <w:rFonts w:ascii="Lato" w:hAnsi="Lato"/>
          <w:b/>
          <w:bCs/>
        </w:rPr>
        <w:t>ACUERDO XIX/90/2024.</w:t>
      </w:r>
      <w:r w:rsidRPr="002021C5">
        <w:rPr>
          <w:rFonts w:ascii="Lato" w:hAnsi="Lato" w:cstheme="minorHAnsi"/>
          <w:b/>
          <w:bCs/>
          <w:bdr w:val="none" w:sz="0" w:space="0" w:color="auto" w:frame="1"/>
        </w:rPr>
        <w:t xml:space="preserve"> Oficios número 697/C/2024, 747/C/2024, 753/C/2024, 757/C/2024 y 760/C/2024, recibidos el veinticinco de septiembre, veintitrés, veinticuatro, veinticinco y veintiocho de octubre de dos mil veinticuatro, signados por el Contralor del Poder Judicial del Estado</w:t>
      </w:r>
      <w:r w:rsidRPr="002021C5">
        <w:rPr>
          <w:rFonts w:ascii="Lato" w:hAnsi="Lato" w:cstheme="minorHAnsi"/>
          <w:bCs/>
          <w:bdr w:val="none" w:sz="0" w:space="0" w:color="auto" w:frame="1"/>
        </w:rPr>
        <w:t>.</w:t>
      </w:r>
      <w:r w:rsidR="00AC1752" w:rsidRPr="002021C5">
        <w:rPr>
          <w:rFonts w:ascii="Lato" w:hAnsi="Lato" w:cstheme="minorHAnsi"/>
          <w:bCs/>
          <w:bdr w:val="none" w:sz="0" w:space="0" w:color="auto" w:frame="1"/>
        </w:rPr>
        <w:t xml:space="preserve"> - - - - -</w:t>
      </w:r>
    </w:p>
    <w:p w14:paraId="02A42D34" w14:textId="12BE5CBD" w:rsidR="004F6055" w:rsidRPr="002021C5" w:rsidRDefault="004F6055" w:rsidP="002021C5">
      <w:pPr>
        <w:tabs>
          <w:tab w:val="left" w:pos="5387"/>
        </w:tabs>
        <w:spacing w:after="0" w:line="480" w:lineRule="auto"/>
        <w:jc w:val="both"/>
        <w:rPr>
          <w:rFonts w:ascii="Lato" w:hAnsi="Lato" w:cstheme="minorHAnsi"/>
          <w:bdr w:val="none" w:sz="0" w:space="0" w:color="auto" w:frame="1"/>
        </w:rPr>
      </w:pPr>
      <w:r w:rsidRPr="002021C5">
        <w:rPr>
          <w:rFonts w:ascii="Lato" w:hAnsi="Lato" w:cstheme="minorHAnsi"/>
          <w:bdr w:val="none" w:sz="0" w:space="0" w:color="auto" w:frame="1"/>
        </w:rPr>
        <w:t>Dada cuenta con los oficios de referencia, mediante los cuales, el Contralor del Poder Judicial del Estado, remite informe del resultado de las auditorías administrativas</w:t>
      </w:r>
      <w:r w:rsidR="00CC2DA2" w:rsidRPr="002021C5">
        <w:rPr>
          <w:rFonts w:ascii="Lato" w:hAnsi="Lato" w:cstheme="minorHAnsi"/>
          <w:bdr w:val="none" w:sz="0" w:space="0" w:color="auto" w:frame="1"/>
        </w:rPr>
        <w:t xml:space="preserve"> y de control interno</w:t>
      </w:r>
      <w:r w:rsidRPr="002021C5">
        <w:rPr>
          <w:rFonts w:ascii="Lato" w:hAnsi="Lato" w:cstheme="minorHAnsi"/>
          <w:bdr w:val="none" w:sz="0" w:space="0" w:color="auto" w:frame="1"/>
        </w:rPr>
        <w:t xml:space="preserve">, así como el seguimiento de éstas, con los dictámenes respecto de la revisión realizada en las áreas </w:t>
      </w:r>
      <w:r w:rsidR="00B86BA5" w:rsidRPr="002021C5">
        <w:rPr>
          <w:rFonts w:ascii="Lato" w:hAnsi="Lato" w:cstheme="minorHAnsi"/>
          <w:bdr w:val="none" w:sz="0" w:space="0" w:color="auto" w:frame="1"/>
        </w:rPr>
        <w:t xml:space="preserve">administrativas </w:t>
      </w:r>
      <w:r w:rsidRPr="002021C5">
        <w:rPr>
          <w:rFonts w:ascii="Lato" w:hAnsi="Lato" w:cstheme="minorHAnsi"/>
          <w:bdr w:val="none" w:sz="0" w:space="0" w:color="auto" w:frame="1"/>
        </w:rPr>
        <w:t>del Poder Judicial del Estado, en los términos siguientes:</w:t>
      </w:r>
    </w:p>
    <w:p w14:paraId="6F66D0FF" w14:textId="77777777" w:rsidR="004F6055" w:rsidRPr="002021C5" w:rsidRDefault="004F6055" w:rsidP="002021C5">
      <w:pPr>
        <w:tabs>
          <w:tab w:val="left" w:pos="5387"/>
        </w:tabs>
        <w:spacing w:after="0" w:line="240" w:lineRule="auto"/>
        <w:jc w:val="both"/>
        <w:rPr>
          <w:rFonts w:ascii="Lato" w:hAnsi="Lato" w:cstheme="minorHAnsi"/>
          <w:bdr w:val="none" w:sz="0" w:space="0" w:color="auto" w:frame="1"/>
        </w:rPr>
      </w:pPr>
    </w:p>
    <w:tbl>
      <w:tblPr>
        <w:tblStyle w:val="Tablaconcuadrcula"/>
        <w:tblW w:w="7542" w:type="dxa"/>
        <w:tblInd w:w="108" w:type="dxa"/>
        <w:tblLook w:val="04A0" w:firstRow="1" w:lastRow="0" w:firstColumn="1" w:lastColumn="0" w:noHBand="0" w:noVBand="1"/>
      </w:tblPr>
      <w:tblGrid>
        <w:gridCol w:w="1305"/>
        <w:gridCol w:w="1276"/>
        <w:gridCol w:w="2904"/>
        <w:gridCol w:w="2057"/>
      </w:tblGrid>
      <w:tr w:rsidR="002021C5" w:rsidRPr="002021C5" w14:paraId="302E563B" w14:textId="77777777" w:rsidTr="00FB242E">
        <w:trPr>
          <w:trHeight w:val="251"/>
        </w:trPr>
        <w:tc>
          <w:tcPr>
            <w:tcW w:w="1305" w:type="dxa"/>
          </w:tcPr>
          <w:p w14:paraId="566CADD0" w14:textId="77777777" w:rsidR="004F6055" w:rsidRPr="002021C5" w:rsidRDefault="004F6055" w:rsidP="002021C5">
            <w:pPr>
              <w:tabs>
                <w:tab w:val="left" w:pos="5387"/>
              </w:tabs>
              <w:spacing w:line="480" w:lineRule="auto"/>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OFICIO No.</w:t>
            </w:r>
          </w:p>
        </w:tc>
        <w:tc>
          <w:tcPr>
            <w:tcW w:w="1276" w:type="dxa"/>
          </w:tcPr>
          <w:p w14:paraId="2254F9FA" w14:textId="77777777" w:rsidR="004F6055" w:rsidRPr="002021C5" w:rsidRDefault="004F6055" w:rsidP="002021C5">
            <w:pPr>
              <w:tabs>
                <w:tab w:val="left" w:pos="5387"/>
              </w:tabs>
              <w:spacing w:line="480" w:lineRule="auto"/>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AUDITORÍA</w:t>
            </w:r>
          </w:p>
        </w:tc>
        <w:tc>
          <w:tcPr>
            <w:tcW w:w="2904" w:type="dxa"/>
          </w:tcPr>
          <w:p w14:paraId="3106B780" w14:textId="77777777" w:rsidR="004F6055" w:rsidRPr="002021C5" w:rsidRDefault="004F6055" w:rsidP="002021C5">
            <w:pPr>
              <w:tabs>
                <w:tab w:val="left" w:pos="5387"/>
              </w:tabs>
              <w:spacing w:line="480" w:lineRule="auto"/>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ÁREA</w:t>
            </w:r>
          </w:p>
        </w:tc>
        <w:tc>
          <w:tcPr>
            <w:tcW w:w="2057" w:type="dxa"/>
          </w:tcPr>
          <w:p w14:paraId="69BA6E82" w14:textId="77777777" w:rsidR="004F6055" w:rsidRPr="002021C5" w:rsidRDefault="004F6055" w:rsidP="002021C5">
            <w:pPr>
              <w:tabs>
                <w:tab w:val="left" w:pos="5387"/>
              </w:tabs>
              <w:spacing w:line="480" w:lineRule="auto"/>
              <w:jc w:val="center"/>
              <w:rPr>
                <w:rFonts w:ascii="Lato" w:hAnsi="Lato" w:cstheme="minorHAnsi"/>
                <w:b/>
                <w:bCs/>
                <w:sz w:val="18"/>
                <w:szCs w:val="18"/>
                <w:bdr w:val="none" w:sz="0" w:space="0" w:color="auto" w:frame="1"/>
              </w:rPr>
            </w:pPr>
            <w:r w:rsidRPr="002021C5">
              <w:rPr>
                <w:rFonts w:ascii="Lato" w:hAnsi="Lato" w:cstheme="minorHAnsi"/>
                <w:b/>
                <w:bCs/>
                <w:sz w:val="18"/>
                <w:szCs w:val="18"/>
                <w:bdr w:val="none" w:sz="0" w:space="0" w:color="auto" w:frame="1"/>
              </w:rPr>
              <w:t>DICTAMEN</w:t>
            </w:r>
          </w:p>
        </w:tc>
      </w:tr>
      <w:tr w:rsidR="002021C5" w:rsidRPr="002021C5" w14:paraId="4DF7B495" w14:textId="77777777" w:rsidTr="00FB242E">
        <w:trPr>
          <w:trHeight w:val="501"/>
        </w:trPr>
        <w:tc>
          <w:tcPr>
            <w:tcW w:w="1305" w:type="dxa"/>
          </w:tcPr>
          <w:p w14:paraId="7CAEE993" w14:textId="528D16F7" w:rsidR="004F6055" w:rsidRPr="002021C5" w:rsidRDefault="004F605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6</w:t>
            </w:r>
            <w:r w:rsidR="00B86BA5" w:rsidRPr="002021C5">
              <w:rPr>
                <w:rFonts w:ascii="Lato" w:hAnsi="Lato" w:cstheme="minorHAnsi"/>
                <w:sz w:val="18"/>
                <w:szCs w:val="18"/>
                <w:bdr w:val="none" w:sz="0" w:space="0" w:color="auto" w:frame="1"/>
              </w:rPr>
              <w:t>97</w:t>
            </w:r>
            <w:r w:rsidRPr="002021C5">
              <w:rPr>
                <w:rFonts w:ascii="Lato" w:hAnsi="Lato" w:cstheme="minorHAnsi"/>
                <w:sz w:val="18"/>
                <w:szCs w:val="18"/>
                <w:bdr w:val="none" w:sz="0" w:space="0" w:color="auto" w:frame="1"/>
              </w:rPr>
              <w:t>/C/2024</w:t>
            </w:r>
          </w:p>
        </w:tc>
        <w:tc>
          <w:tcPr>
            <w:tcW w:w="1276" w:type="dxa"/>
          </w:tcPr>
          <w:p w14:paraId="5D43ABEE" w14:textId="2BF87223" w:rsidR="004F6055" w:rsidRPr="002021C5" w:rsidRDefault="00B86BA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C</w:t>
            </w:r>
            <w:r w:rsidR="00380180" w:rsidRPr="002021C5">
              <w:rPr>
                <w:rFonts w:ascii="Lato" w:hAnsi="Lato" w:cstheme="minorHAnsi"/>
                <w:sz w:val="18"/>
                <w:szCs w:val="18"/>
                <w:bdr w:val="none" w:sz="0" w:space="0" w:color="auto" w:frame="1"/>
              </w:rPr>
              <w:t>I</w:t>
            </w:r>
            <w:r w:rsidRPr="002021C5">
              <w:rPr>
                <w:rFonts w:ascii="Lato" w:hAnsi="Lato" w:cstheme="minorHAnsi"/>
                <w:sz w:val="18"/>
                <w:szCs w:val="18"/>
                <w:bdr w:val="none" w:sz="0" w:space="0" w:color="auto" w:frame="1"/>
              </w:rPr>
              <w:t>01</w:t>
            </w:r>
            <w:r w:rsidR="004F6055" w:rsidRPr="002021C5">
              <w:rPr>
                <w:rFonts w:ascii="Lato" w:hAnsi="Lato" w:cstheme="minorHAnsi"/>
                <w:sz w:val="18"/>
                <w:szCs w:val="18"/>
                <w:bdr w:val="none" w:sz="0" w:space="0" w:color="auto" w:frame="1"/>
              </w:rPr>
              <w:t>/2024</w:t>
            </w:r>
          </w:p>
        </w:tc>
        <w:tc>
          <w:tcPr>
            <w:tcW w:w="2904" w:type="dxa"/>
          </w:tcPr>
          <w:p w14:paraId="0827A94C" w14:textId="076DB932"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 xml:space="preserve">Tesorería del Poder Judicial del Estado </w:t>
            </w:r>
          </w:p>
        </w:tc>
        <w:tc>
          <w:tcPr>
            <w:tcW w:w="2057" w:type="dxa"/>
          </w:tcPr>
          <w:p w14:paraId="7496884C" w14:textId="6B229BE5" w:rsidR="004F6055" w:rsidRPr="002021C5" w:rsidRDefault="004F605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 xml:space="preserve">Con observaciones </w:t>
            </w:r>
            <w:r w:rsidR="00B86BA5" w:rsidRPr="002021C5">
              <w:rPr>
                <w:rFonts w:ascii="Lato" w:hAnsi="Lato" w:cstheme="minorHAnsi"/>
                <w:sz w:val="18"/>
                <w:szCs w:val="18"/>
                <w:bdr w:val="none" w:sz="0" w:space="0" w:color="auto" w:frame="1"/>
              </w:rPr>
              <w:t>pendientes de solventar</w:t>
            </w:r>
          </w:p>
        </w:tc>
      </w:tr>
      <w:tr w:rsidR="002021C5" w:rsidRPr="002021C5" w14:paraId="379C36F1" w14:textId="77777777" w:rsidTr="00FB242E">
        <w:trPr>
          <w:trHeight w:val="501"/>
        </w:trPr>
        <w:tc>
          <w:tcPr>
            <w:tcW w:w="1305" w:type="dxa"/>
          </w:tcPr>
          <w:p w14:paraId="32D7A467" w14:textId="59E19AA4" w:rsidR="004F6055" w:rsidRPr="002021C5" w:rsidRDefault="00B86BA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747</w:t>
            </w:r>
            <w:r w:rsidR="004F6055" w:rsidRPr="002021C5">
              <w:rPr>
                <w:rFonts w:ascii="Lato" w:hAnsi="Lato" w:cstheme="minorHAnsi"/>
                <w:sz w:val="18"/>
                <w:szCs w:val="18"/>
                <w:bdr w:val="none" w:sz="0" w:space="0" w:color="auto" w:frame="1"/>
              </w:rPr>
              <w:t>/C/2024</w:t>
            </w:r>
          </w:p>
        </w:tc>
        <w:tc>
          <w:tcPr>
            <w:tcW w:w="1276" w:type="dxa"/>
          </w:tcPr>
          <w:p w14:paraId="15CAC8F4" w14:textId="4069153A" w:rsidR="004F6055" w:rsidRPr="002021C5" w:rsidRDefault="004F605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A</w:t>
            </w:r>
            <w:r w:rsidR="00B86BA5" w:rsidRPr="002021C5">
              <w:rPr>
                <w:rFonts w:ascii="Lato" w:hAnsi="Lato" w:cstheme="minorHAnsi"/>
                <w:sz w:val="18"/>
                <w:szCs w:val="18"/>
                <w:bdr w:val="none" w:sz="0" w:space="0" w:color="auto" w:frame="1"/>
              </w:rPr>
              <w:t>25</w:t>
            </w:r>
            <w:r w:rsidRPr="002021C5">
              <w:rPr>
                <w:rFonts w:ascii="Lato" w:hAnsi="Lato" w:cstheme="minorHAnsi"/>
                <w:sz w:val="18"/>
                <w:szCs w:val="18"/>
                <w:bdr w:val="none" w:sz="0" w:space="0" w:color="auto" w:frame="1"/>
              </w:rPr>
              <w:t>/2024</w:t>
            </w:r>
          </w:p>
        </w:tc>
        <w:tc>
          <w:tcPr>
            <w:tcW w:w="2904" w:type="dxa"/>
          </w:tcPr>
          <w:p w14:paraId="1F8C01B3" w14:textId="3EF66C15"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Centro Estatal de Justicia Alternativa del Estado de Tlaxcala</w:t>
            </w:r>
          </w:p>
        </w:tc>
        <w:tc>
          <w:tcPr>
            <w:tcW w:w="2057" w:type="dxa"/>
          </w:tcPr>
          <w:p w14:paraId="5929E753" w14:textId="62A61CC7"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No se determinaron observaciones</w:t>
            </w:r>
            <w:r w:rsidR="004F6055" w:rsidRPr="002021C5">
              <w:rPr>
                <w:rFonts w:ascii="Lato" w:hAnsi="Lato" w:cstheme="minorHAnsi"/>
                <w:sz w:val="18"/>
                <w:szCs w:val="18"/>
                <w:bdr w:val="none" w:sz="0" w:space="0" w:color="auto" w:frame="1"/>
              </w:rPr>
              <w:t>.</w:t>
            </w:r>
          </w:p>
        </w:tc>
      </w:tr>
      <w:tr w:rsidR="002021C5" w:rsidRPr="002021C5" w14:paraId="5B30C19C" w14:textId="77777777" w:rsidTr="00FB242E">
        <w:trPr>
          <w:trHeight w:val="501"/>
        </w:trPr>
        <w:tc>
          <w:tcPr>
            <w:tcW w:w="1305" w:type="dxa"/>
          </w:tcPr>
          <w:p w14:paraId="7EF48294" w14:textId="16B323CD" w:rsidR="004F6055" w:rsidRPr="002021C5" w:rsidRDefault="00B86BA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753</w:t>
            </w:r>
            <w:r w:rsidR="004F6055" w:rsidRPr="002021C5">
              <w:rPr>
                <w:rFonts w:ascii="Lato" w:hAnsi="Lato" w:cstheme="minorHAnsi"/>
                <w:sz w:val="18"/>
                <w:szCs w:val="18"/>
                <w:bdr w:val="none" w:sz="0" w:space="0" w:color="auto" w:frame="1"/>
              </w:rPr>
              <w:t>/C/2024</w:t>
            </w:r>
          </w:p>
        </w:tc>
        <w:tc>
          <w:tcPr>
            <w:tcW w:w="1276" w:type="dxa"/>
          </w:tcPr>
          <w:p w14:paraId="05426F77" w14:textId="11B0C0C4" w:rsidR="004F6055" w:rsidRPr="002021C5" w:rsidRDefault="004F605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A</w:t>
            </w:r>
            <w:r w:rsidR="00B86BA5" w:rsidRPr="002021C5">
              <w:rPr>
                <w:rFonts w:ascii="Lato" w:hAnsi="Lato" w:cstheme="minorHAnsi"/>
                <w:sz w:val="18"/>
                <w:szCs w:val="18"/>
                <w:bdr w:val="none" w:sz="0" w:space="0" w:color="auto" w:frame="1"/>
              </w:rPr>
              <w:t>27</w:t>
            </w:r>
            <w:r w:rsidRPr="002021C5">
              <w:rPr>
                <w:rFonts w:ascii="Lato" w:hAnsi="Lato" w:cstheme="minorHAnsi"/>
                <w:sz w:val="18"/>
                <w:szCs w:val="18"/>
                <w:bdr w:val="none" w:sz="0" w:space="0" w:color="auto" w:frame="1"/>
              </w:rPr>
              <w:t>/2024</w:t>
            </w:r>
          </w:p>
        </w:tc>
        <w:tc>
          <w:tcPr>
            <w:tcW w:w="2904" w:type="dxa"/>
          </w:tcPr>
          <w:p w14:paraId="60BAD9E8" w14:textId="13977CB8"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Tesorería del Poder Judicial del Estado</w:t>
            </w:r>
          </w:p>
        </w:tc>
        <w:tc>
          <w:tcPr>
            <w:tcW w:w="2057" w:type="dxa"/>
          </w:tcPr>
          <w:p w14:paraId="7B468387" w14:textId="77777777" w:rsidR="004F6055" w:rsidRPr="002021C5" w:rsidRDefault="004F605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No se determinaron observaciones</w:t>
            </w:r>
          </w:p>
        </w:tc>
      </w:tr>
      <w:tr w:rsidR="002021C5" w:rsidRPr="002021C5" w14:paraId="47BC8F57" w14:textId="77777777" w:rsidTr="00FB242E">
        <w:trPr>
          <w:trHeight w:val="816"/>
        </w:trPr>
        <w:tc>
          <w:tcPr>
            <w:tcW w:w="1305" w:type="dxa"/>
          </w:tcPr>
          <w:p w14:paraId="78806957" w14:textId="7AC75471" w:rsidR="004F6055" w:rsidRPr="002021C5" w:rsidRDefault="00B86BA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757</w:t>
            </w:r>
            <w:r w:rsidR="004F6055" w:rsidRPr="002021C5">
              <w:rPr>
                <w:rFonts w:ascii="Lato" w:hAnsi="Lato" w:cstheme="minorHAnsi"/>
                <w:sz w:val="18"/>
                <w:szCs w:val="18"/>
                <w:bdr w:val="none" w:sz="0" w:space="0" w:color="auto" w:frame="1"/>
              </w:rPr>
              <w:t>/C/2024</w:t>
            </w:r>
          </w:p>
        </w:tc>
        <w:tc>
          <w:tcPr>
            <w:tcW w:w="1276" w:type="dxa"/>
          </w:tcPr>
          <w:p w14:paraId="71562F7B" w14:textId="67C379A8" w:rsidR="004F6055" w:rsidRPr="002021C5" w:rsidRDefault="004F605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A</w:t>
            </w:r>
            <w:r w:rsidR="00B86BA5" w:rsidRPr="002021C5">
              <w:rPr>
                <w:rFonts w:ascii="Lato" w:hAnsi="Lato" w:cstheme="minorHAnsi"/>
                <w:sz w:val="18"/>
                <w:szCs w:val="18"/>
                <w:bdr w:val="none" w:sz="0" w:space="0" w:color="auto" w:frame="1"/>
              </w:rPr>
              <w:t>26</w:t>
            </w:r>
            <w:r w:rsidRPr="002021C5">
              <w:rPr>
                <w:rFonts w:ascii="Lato" w:hAnsi="Lato" w:cstheme="minorHAnsi"/>
                <w:sz w:val="18"/>
                <w:szCs w:val="18"/>
                <w:bdr w:val="none" w:sz="0" w:space="0" w:color="auto" w:frame="1"/>
              </w:rPr>
              <w:t>/2024</w:t>
            </w:r>
          </w:p>
        </w:tc>
        <w:tc>
          <w:tcPr>
            <w:tcW w:w="2904" w:type="dxa"/>
          </w:tcPr>
          <w:p w14:paraId="12686BB6" w14:textId="61948046"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Secretaría Ejecutiva del Consejo de la Judicatura del Estado</w:t>
            </w:r>
          </w:p>
        </w:tc>
        <w:tc>
          <w:tcPr>
            <w:tcW w:w="2057" w:type="dxa"/>
          </w:tcPr>
          <w:p w14:paraId="4AF8D97E" w14:textId="2EE49EFE" w:rsidR="004F6055" w:rsidRPr="002021C5" w:rsidRDefault="00B86BA5"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No s</w:t>
            </w:r>
            <w:r w:rsidR="004F6055" w:rsidRPr="002021C5">
              <w:rPr>
                <w:rFonts w:ascii="Lato" w:hAnsi="Lato" w:cstheme="minorHAnsi"/>
                <w:sz w:val="18"/>
                <w:szCs w:val="18"/>
                <w:bdr w:val="none" w:sz="0" w:space="0" w:color="auto" w:frame="1"/>
              </w:rPr>
              <w:t>e determinaron observaciones</w:t>
            </w:r>
          </w:p>
        </w:tc>
      </w:tr>
      <w:tr w:rsidR="002021C5" w:rsidRPr="002021C5" w14:paraId="1A0CC7F3" w14:textId="77777777" w:rsidTr="00FB242E">
        <w:trPr>
          <w:trHeight w:val="816"/>
        </w:trPr>
        <w:tc>
          <w:tcPr>
            <w:tcW w:w="1305" w:type="dxa"/>
          </w:tcPr>
          <w:p w14:paraId="27D3CAE8" w14:textId="53409DEA" w:rsidR="004F6055" w:rsidRPr="002021C5" w:rsidRDefault="00380180"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lastRenderedPageBreak/>
              <w:t>760</w:t>
            </w:r>
            <w:r w:rsidR="004F6055" w:rsidRPr="002021C5">
              <w:rPr>
                <w:rFonts w:ascii="Lato" w:hAnsi="Lato" w:cstheme="minorHAnsi"/>
                <w:sz w:val="18"/>
                <w:szCs w:val="18"/>
                <w:bdr w:val="none" w:sz="0" w:space="0" w:color="auto" w:frame="1"/>
              </w:rPr>
              <w:t>/C/2024</w:t>
            </w:r>
          </w:p>
        </w:tc>
        <w:tc>
          <w:tcPr>
            <w:tcW w:w="1276" w:type="dxa"/>
          </w:tcPr>
          <w:p w14:paraId="031BF902" w14:textId="31B1BF10" w:rsidR="004F6055" w:rsidRPr="002021C5" w:rsidRDefault="004F6055" w:rsidP="002021C5">
            <w:pPr>
              <w:tabs>
                <w:tab w:val="left" w:pos="5387"/>
              </w:tabs>
              <w:jc w:val="center"/>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A</w:t>
            </w:r>
            <w:r w:rsidR="00380180" w:rsidRPr="002021C5">
              <w:rPr>
                <w:rFonts w:ascii="Lato" w:hAnsi="Lato" w:cstheme="minorHAnsi"/>
                <w:sz w:val="18"/>
                <w:szCs w:val="18"/>
                <w:bdr w:val="none" w:sz="0" w:space="0" w:color="auto" w:frame="1"/>
              </w:rPr>
              <w:t>28</w:t>
            </w:r>
            <w:r w:rsidRPr="002021C5">
              <w:rPr>
                <w:rFonts w:ascii="Lato" w:hAnsi="Lato" w:cstheme="minorHAnsi"/>
                <w:sz w:val="18"/>
                <w:szCs w:val="18"/>
                <w:bdr w:val="none" w:sz="0" w:space="0" w:color="auto" w:frame="1"/>
              </w:rPr>
              <w:t>/2024</w:t>
            </w:r>
          </w:p>
        </w:tc>
        <w:tc>
          <w:tcPr>
            <w:tcW w:w="2904" w:type="dxa"/>
          </w:tcPr>
          <w:p w14:paraId="632C6338" w14:textId="0089EAAD" w:rsidR="004F6055" w:rsidRPr="002021C5" w:rsidRDefault="00380180"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Dirección de Transparencia, Protección de Datos Personales y Acceso a la Información del Poder Judicial del Estado.</w:t>
            </w:r>
          </w:p>
        </w:tc>
        <w:tc>
          <w:tcPr>
            <w:tcW w:w="2057" w:type="dxa"/>
          </w:tcPr>
          <w:p w14:paraId="38E73C9B" w14:textId="6CD8E6EA" w:rsidR="004F6055" w:rsidRPr="002021C5" w:rsidRDefault="00380180" w:rsidP="002021C5">
            <w:pPr>
              <w:tabs>
                <w:tab w:val="left" w:pos="5387"/>
              </w:tabs>
              <w:jc w:val="both"/>
              <w:rPr>
                <w:rFonts w:ascii="Lato" w:hAnsi="Lato" w:cstheme="minorHAnsi"/>
                <w:sz w:val="18"/>
                <w:szCs w:val="18"/>
                <w:bdr w:val="none" w:sz="0" w:space="0" w:color="auto" w:frame="1"/>
              </w:rPr>
            </w:pPr>
            <w:r w:rsidRPr="002021C5">
              <w:rPr>
                <w:rFonts w:ascii="Lato" w:hAnsi="Lato" w:cstheme="minorHAnsi"/>
                <w:sz w:val="18"/>
                <w:szCs w:val="18"/>
                <w:bdr w:val="none" w:sz="0" w:space="0" w:color="auto" w:frame="1"/>
              </w:rPr>
              <w:t>No se determinaron observaciones</w:t>
            </w:r>
          </w:p>
        </w:tc>
      </w:tr>
    </w:tbl>
    <w:p w14:paraId="6F9F8EC5" w14:textId="77777777" w:rsidR="00A1765E" w:rsidRPr="002021C5" w:rsidRDefault="00A1765E" w:rsidP="002021C5">
      <w:pPr>
        <w:tabs>
          <w:tab w:val="left" w:pos="5387"/>
        </w:tabs>
        <w:spacing w:line="480" w:lineRule="auto"/>
        <w:jc w:val="both"/>
        <w:rPr>
          <w:rFonts w:ascii="Lato" w:hAnsi="Lato" w:cstheme="minorHAnsi"/>
          <w:b/>
          <w:bCs/>
        </w:rPr>
      </w:pPr>
    </w:p>
    <w:p w14:paraId="77A4CB18" w14:textId="753AE63C" w:rsidR="004F6055" w:rsidRPr="002021C5" w:rsidRDefault="00A1765E" w:rsidP="002021C5">
      <w:pPr>
        <w:tabs>
          <w:tab w:val="left" w:pos="5387"/>
        </w:tabs>
        <w:spacing w:line="480" w:lineRule="auto"/>
        <w:jc w:val="both"/>
        <w:rPr>
          <w:rFonts w:ascii="Lato" w:hAnsi="Lato" w:cstheme="minorHAnsi"/>
          <w:bdr w:val="none" w:sz="0" w:space="0" w:color="auto" w:frame="1"/>
        </w:rPr>
      </w:pPr>
      <w:r w:rsidRPr="002021C5">
        <w:rPr>
          <w:rFonts w:ascii="Lato" w:hAnsi="Lato" w:cstheme="minorHAnsi"/>
          <w:b/>
          <w:bCs/>
        </w:rPr>
        <w:t xml:space="preserve"> </w:t>
      </w:r>
      <w:r w:rsidR="004F6055" w:rsidRPr="002021C5">
        <w:rPr>
          <w:rFonts w:ascii="Lato" w:hAnsi="Lato" w:cstheme="minorHAnsi"/>
        </w:rPr>
        <w:t>Al respecto</w:t>
      </w:r>
      <w:r w:rsidR="004F6055" w:rsidRPr="002021C5">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08106171" w14:textId="77777777" w:rsidR="004F6055" w:rsidRPr="002021C5" w:rsidRDefault="004F6055" w:rsidP="002021C5">
      <w:pPr>
        <w:pStyle w:val="Prrafodelista"/>
        <w:numPr>
          <w:ilvl w:val="0"/>
          <w:numId w:val="16"/>
        </w:numPr>
        <w:tabs>
          <w:tab w:val="left" w:pos="5387"/>
        </w:tabs>
        <w:spacing w:after="120" w:line="480" w:lineRule="auto"/>
        <w:jc w:val="both"/>
        <w:rPr>
          <w:rFonts w:ascii="Lato" w:hAnsi="Lato" w:cstheme="minorHAnsi"/>
        </w:rPr>
      </w:pPr>
      <w:r w:rsidRPr="002021C5">
        <w:rPr>
          <w:rFonts w:ascii="Lato" w:hAnsi="Lato" w:cstheme="minorHAnsi"/>
        </w:rPr>
        <w:t>Tomar conocimiento de los oficios y dictámenes de cuenta.</w:t>
      </w:r>
    </w:p>
    <w:p w14:paraId="302EDFEB" w14:textId="07B56EFA" w:rsidR="00380180" w:rsidRPr="002021C5" w:rsidRDefault="004F6055" w:rsidP="002021C5">
      <w:pPr>
        <w:pStyle w:val="Prrafodelista"/>
        <w:numPr>
          <w:ilvl w:val="0"/>
          <w:numId w:val="16"/>
        </w:numPr>
        <w:spacing w:after="120" w:line="480" w:lineRule="auto"/>
        <w:jc w:val="both"/>
        <w:rPr>
          <w:rFonts w:ascii="Lato" w:hAnsi="Lato" w:cstheme="minorHAnsi"/>
        </w:rPr>
      </w:pPr>
      <w:r w:rsidRPr="002021C5">
        <w:rPr>
          <w:rFonts w:ascii="Lato" w:hAnsi="Lato" w:cstheme="minorHAnsi"/>
        </w:rPr>
        <w:t xml:space="preserve">En atención a que, </w:t>
      </w:r>
      <w:r w:rsidR="00380180" w:rsidRPr="002021C5">
        <w:rPr>
          <w:rFonts w:ascii="Lato" w:hAnsi="Lato" w:cstheme="minorHAnsi"/>
        </w:rPr>
        <w:t xml:space="preserve">en </w:t>
      </w:r>
      <w:r w:rsidR="00A1765E" w:rsidRPr="002021C5">
        <w:rPr>
          <w:rFonts w:ascii="Lato" w:hAnsi="Lato" w:cstheme="minorHAnsi"/>
        </w:rPr>
        <w:t>las auditorías administrativas realizadas</w:t>
      </w:r>
      <w:r w:rsidR="00380180" w:rsidRPr="002021C5">
        <w:rPr>
          <w:rFonts w:ascii="Lato" w:hAnsi="Lato" w:cstheme="minorHAnsi"/>
        </w:rPr>
        <w:t xml:space="preserve"> a: </w:t>
      </w:r>
      <w:r w:rsidR="00380180" w:rsidRPr="002021C5">
        <w:rPr>
          <w:rFonts w:ascii="Lato" w:hAnsi="Lato" w:cstheme="minorHAnsi"/>
          <w:bdr w:val="none" w:sz="0" w:space="0" w:color="auto" w:frame="1"/>
        </w:rPr>
        <w:t>Centro Estatal de Justicia Alternativa del Estado de Tlaxcala, Tesorería del Poder Judicial del Estado, Secretaría Ejecutiva del Consejo de la Judicatura y Dirección de Transparencia, Protección de Datos Personales y Acceso a la Información del Poder Judicial del Estado, no se determinaron observaciones, únicamente se toma conocimiento del resultado de las auditorias A25/2024, A26/2024, A27/2024 y A28/2024.</w:t>
      </w:r>
    </w:p>
    <w:p w14:paraId="259B1907" w14:textId="45281A1F" w:rsidR="004F6055" w:rsidRPr="002021C5" w:rsidRDefault="004F6055" w:rsidP="002021C5">
      <w:pPr>
        <w:pStyle w:val="Prrafodelista"/>
        <w:numPr>
          <w:ilvl w:val="0"/>
          <w:numId w:val="16"/>
        </w:numPr>
        <w:spacing w:after="0" w:line="480" w:lineRule="auto"/>
        <w:jc w:val="both"/>
        <w:rPr>
          <w:rFonts w:ascii="Lato" w:hAnsi="Lato" w:cstheme="minorHAnsi"/>
        </w:rPr>
      </w:pPr>
      <w:r w:rsidRPr="002021C5">
        <w:rPr>
          <w:rFonts w:ascii="Lato" w:hAnsi="Lato" w:cstheme="minorHAnsi"/>
          <w:bdr w:val="none" w:sz="0" w:space="0" w:color="auto" w:frame="1"/>
        </w:rPr>
        <w:t>Respecto a la auditoría</w:t>
      </w:r>
      <w:r w:rsidR="00380180" w:rsidRPr="002021C5">
        <w:rPr>
          <w:rFonts w:ascii="Lato" w:hAnsi="Lato" w:cstheme="minorHAnsi"/>
          <w:bdr w:val="none" w:sz="0" w:space="0" w:color="auto" w:frame="1"/>
        </w:rPr>
        <w:t xml:space="preserve"> de control interno n</w:t>
      </w:r>
      <w:r w:rsidRPr="002021C5">
        <w:rPr>
          <w:rFonts w:ascii="Lato" w:hAnsi="Lato" w:cstheme="minorHAnsi"/>
          <w:bdr w:val="none" w:sz="0" w:space="0" w:color="auto" w:frame="1"/>
        </w:rPr>
        <w:t xml:space="preserve">úmero </w:t>
      </w:r>
      <w:r w:rsidR="00380180" w:rsidRPr="002021C5">
        <w:rPr>
          <w:rFonts w:ascii="Lato" w:hAnsi="Lato" w:cstheme="minorHAnsi"/>
          <w:bdr w:val="none" w:sz="0" w:space="0" w:color="auto" w:frame="1"/>
        </w:rPr>
        <w:t>CI01/2024,</w:t>
      </w:r>
      <w:r w:rsidRPr="002021C5">
        <w:rPr>
          <w:rFonts w:ascii="Lato" w:hAnsi="Lato" w:cstheme="minorHAnsi"/>
          <w:bdr w:val="none" w:sz="0" w:space="0" w:color="auto" w:frame="1"/>
        </w:rPr>
        <w:t xml:space="preserve"> se instruye al Contralor del Poder Judicial del Estado, para que, de manera coordinada con el </w:t>
      </w:r>
      <w:r w:rsidR="009C7DD5" w:rsidRPr="002021C5">
        <w:rPr>
          <w:rFonts w:ascii="Lato" w:hAnsi="Lato" w:cstheme="minorHAnsi"/>
          <w:bdr w:val="none" w:sz="0" w:space="0" w:color="auto" w:frame="1"/>
        </w:rPr>
        <w:t>Tesorero del Poder Judicial del Estado,</w:t>
      </w:r>
      <w:r w:rsidRPr="002021C5">
        <w:rPr>
          <w:rFonts w:ascii="Lato" w:hAnsi="Lato" w:cstheme="minorHAnsi"/>
          <w:bdr w:val="none" w:sz="0" w:space="0" w:color="auto" w:frame="1"/>
        </w:rPr>
        <w:t xml:space="preserve"> realicen las acciones necesarias a efecto de que las observaciones, sean solventadas en su totalidad a la brevedad posible</w:t>
      </w:r>
      <w:r w:rsidR="00CD1678" w:rsidRPr="002021C5">
        <w:rPr>
          <w:rFonts w:ascii="Lato" w:hAnsi="Lato" w:cstheme="minorHAnsi"/>
          <w:bdr w:val="none" w:sz="0" w:space="0" w:color="auto" w:frame="1"/>
        </w:rPr>
        <w:t xml:space="preserve">, y de no realizarlo, </w:t>
      </w:r>
      <w:r w:rsidR="00C259B5" w:rsidRPr="002021C5">
        <w:rPr>
          <w:rFonts w:ascii="Lato" w:hAnsi="Lato" w:cstheme="minorHAnsi"/>
          <w:bdr w:val="none" w:sz="0" w:space="0" w:color="auto" w:frame="1"/>
        </w:rPr>
        <w:t>proceda</w:t>
      </w:r>
      <w:r w:rsidR="00CD1678" w:rsidRPr="002021C5">
        <w:rPr>
          <w:rFonts w:ascii="Lato" w:hAnsi="Lato" w:cstheme="minorHAnsi"/>
          <w:bdr w:val="none" w:sz="0" w:space="0" w:color="auto" w:frame="1"/>
        </w:rPr>
        <w:t xml:space="preserve"> conforme a sus facultades.</w:t>
      </w:r>
    </w:p>
    <w:p w14:paraId="3F1DAAA6" w14:textId="77777777" w:rsidR="00A1765E" w:rsidRPr="002021C5" w:rsidRDefault="004F6055" w:rsidP="002021C5">
      <w:pPr>
        <w:tabs>
          <w:tab w:val="center" w:pos="4419"/>
          <w:tab w:val="left" w:pos="5387"/>
          <w:tab w:val="right" w:pos="9356"/>
        </w:tabs>
        <w:spacing w:after="0" w:line="480" w:lineRule="auto"/>
        <w:jc w:val="both"/>
        <w:rPr>
          <w:rFonts w:ascii="Lato" w:hAnsi="Lato" w:cstheme="minorHAnsi"/>
          <w:b/>
          <w:bCs/>
          <w:u w:val="single"/>
        </w:rPr>
      </w:pPr>
      <w:r w:rsidRPr="002021C5">
        <w:rPr>
          <w:rFonts w:ascii="Lato" w:hAnsi="Lato" w:cstheme="minorHAnsi"/>
        </w:rPr>
        <w:t>Comuníquese esta determinación al Contralor del Poder Judicial del Estado, para su conocimiento y efectos legales a que haya lugar, así como a los Titulares de</w:t>
      </w:r>
      <w:r w:rsidR="008D5255" w:rsidRPr="002021C5">
        <w:rPr>
          <w:rFonts w:ascii="Lato" w:hAnsi="Lato" w:cstheme="minorHAnsi"/>
        </w:rPr>
        <w:t xml:space="preserve"> las áreas administrativas y Centro Estatal de Justicia Alternativa del Estado</w:t>
      </w:r>
      <w:r w:rsidRPr="002021C5">
        <w:rPr>
          <w:rFonts w:ascii="Lato" w:hAnsi="Lato" w:cstheme="minorHAnsi"/>
        </w:rPr>
        <w:t>, en la parte conducente, para su conocimiento y efectos a que haya lugar</w:t>
      </w:r>
      <w:r w:rsidR="008D5255" w:rsidRPr="002021C5">
        <w:rPr>
          <w:rFonts w:ascii="Lato" w:hAnsi="Lato" w:cstheme="minorHAnsi"/>
        </w:rPr>
        <w:t>.</w:t>
      </w:r>
      <w:r w:rsidRPr="002021C5">
        <w:rPr>
          <w:rFonts w:ascii="Lato" w:hAnsi="Lato" w:cstheme="minorHAnsi"/>
        </w:rPr>
        <w:t xml:space="preserve"> </w:t>
      </w:r>
      <w:r w:rsidR="00A1765E" w:rsidRPr="002021C5">
        <w:rPr>
          <w:rFonts w:ascii="Lato" w:hAnsi="Lato" w:cstheme="minorHAnsi"/>
          <w:b/>
          <w:bCs/>
          <w:u w:val="single"/>
        </w:rPr>
        <w:t>APROBADO POR UNANIMIDAD DE VOTOS.</w:t>
      </w:r>
    </w:p>
    <w:p w14:paraId="5150CA6F" w14:textId="15327872" w:rsidR="004F66FA" w:rsidRPr="002021C5" w:rsidRDefault="00A90A6F" w:rsidP="002021C5">
      <w:pPr>
        <w:tabs>
          <w:tab w:val="center" w:pos="4419"/>
          <w:tab w:val="left" w:pos="5387"/>
          <w:tab w:val="right" w:pos="9356"/>
        </w:tabs>
        <w:spacing w:after="0" w:line="480" w:lineRule="auto"/>
        <w:ind w:firstLine="851"/>
        <w:jc w:val="both"/>
        <w:rPr>
          <w:rFonts w:ascii="Lato" w:hAnsi="Lato"/>
          <w:b/>
          <w:bCs/>
          <w:u w:val="single"/>
          <w:bdr w:val="none" w:sz="0" w:space="0" w:color="auto" w:frame="1"/>
        </w:rPr>
      </w:pPr>
      <w:r w:rsidRPr="002021C5">
        <w:rPr>
          <w:rFonts w:ascii="Lato" w:hAnsi="Lato"/>
          <w:b/>
          <w:bCs/>
        </w:rPr>
        <w:t>ACUERDO XX/90/2024.</w:t>
      </w:r>
      <w:r w:rsidRPr="002021C5">
        <w:rPr>
          <w:rFonts w:ascii="Lato" w:hAnsi="Lato" w:cstheme="minorHAnsi"/>
          <w:b/>
          <w:bCs/>
          <w:bdr w:val="none" w:sz="0" w:space="0" w:color="auto" w:frame="1"/>
        </w:rPr>
        <w:t xml:space="preserve"> </w:t>
      </w:r>
      <w:r w:rsidR="00005F6E" w:rsidRPr="002021C5">
        <w:rPr>
          <w:rFonts w:ascii="Lato" w:hAnsi="Lato" w:cstheme="minorHAnsi"/>
          <w:b/>
          <w:bdr w:val="none" w:sz="0" w:space="0" w:color="auto" w:frame="1"/>
        </w:rPr>
        <w:t>Oficio número 761/C/2024, recibido el veintinueve de octubre de dos mil veinticuatro, signado por el Contralor del Poder Judicial del Estado.</w:t>
      </w:r>
      <w:r w:rsidR="00A1765E" w:rsidRPr="002021C5">
        <w:rPr>
          <w:rFonts w:ascii="Lato" w:hAnsi="Lato" w:cstheme="minorHAnsi"/>
          <w:b/>
          <w:bdr w:val="none" w:sz="0" w:space="0" w:color="auto" w:frame="1"/>
        </w:rPr>
        <w:t xml:space="preserve"> - - - - - - - - - - - - - - - - - - - - - - - - - - - - - - - - - - - - - -</w:t>
      </w:r>
    </w:p>
    <w:p w14:paraId="6CFC2BB3" w14:textId="41101592" w:rsidR="00B460BE" w:rsidRPr="002021C5" w:rsidRDefault="00005F6E" w:rsidP="002021C5">
      <w:p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lastRenderedPageBreak/>
        <w:t xml:space="preserve">Dada cuenta con el oficio de referencia, mediante el cual, el Contralor del Poder Judicial del Estado, con el objeto de dar cumplimiento a las funciones de esa área, respecto a la vigilancia, control y seguimiento al avance del Programa Operativo Anual correspondiente al ejercicio fiscal 2024, </w:t>
      </w:r>
      <w:r w:rsidR="00B460BE" w:rsidRPr="002021C5">
        <w:rPr>
          <w:rFonts w:ascii="Lato" w:hAnsi="Lato" w:cstheme="minorHAnsi"/>
          <w:bCs/>
          <w:bdr w:val="none" w:sz="0" w:space="0" w:color="auto" w:frame="1"/>
        </w:rPr>
        <w:t xml:space="preserve">en alcance al oficio 1963/2024 recibido el veintinueve de octubre del año en curso, informa que en virtud de la integración de la Doctora en Derecho Mildred </w:t>
      </w:r>
      <w:proofErr w:type="spellStart"/>
      <w:r w:rsidR="00B460BE" w:rsidRPr="002021C5">
        <w:rPr>
          <w:rFonts w:ascii="Lato" w:hAnsi="Lato" w:cstheme="minorHAnsi"/>
          <w:bCs/>
          <w:bdr w:val="none" w:sz="0" w:space="0" w:color="auto" w:frame="1"/>
        </w:rPr>
        <w:t>Murbartián</w:t>
      </w:r>
      <w:proofErr w:type="spellEnd"/>
      <w:r w:rsidR="00B460BE" w:rsidRPr="002021C5">
        <w:rPr>
          <w:rFonts w:ascii="Lato" w:hAnsi="Lato" w:cstheme="minorHAnsi"/>
          <w:bCs/>
          <w:bdr w:val="none" w:sz="0" w:space="0" w:color="auto" w:frame="1"/>
        </w:rPr>
        <w:t xml:space="preserve"> Aguilar, como Magistrada integrante de la Sala Civil-Familiar del Tribunal Superior de Justicia del Estado, solicita realizar una modificación al Programa Operativo Anual, en las metas correspondientes al cuarto trimestre, en ese sentido, pone a consideración de este Órgano Colegiado, el proyecto de modificación de metas para el Programa Operativo Anual 2024, que adjunta, para su revisión y en su caso aprobación.</w:t>
      </w:r>
    </w:p>
    <w:p w14:paraId="5BF718AE" w14:textId="79D7875A" w:rsidR="00005F6E" w:rsidRPr="002021C5" w:rsidRDefault="00A1765E" w:rsidP="002021C5">
      <w:pPr>
        <w:spacing w:after="0" w:line="480" w:lineRule="auto"/>
        <w:jc w:val="both"/>
        <w:rPr>
          <w:rFonts w:ascii="Lato" w:hAnsi="Lato"/>
          <w:bCs/>
        </w:rPr>
      </w:pPr>
      <w:r w:rsidRPr="002021C5">
        <w:rPr>
          <w:rFonts w:ascii="Lato" w:hAnsi="Lato" w:cstheme="minorHAnsi"/>
          <w:b/>
          <w:bdr w:val="none" w:sz="0" w:space="0" w:color="auto" w:frame="1"/>
        </w:rPr>
        <w:t xml:space="preserve"> </w:t>
      </w:r>
      <w:r w:rsidR="00005F6E" w:rsidRPr="002021C5">
        <w:rPr>
          <w:rFonts w:ascii="Lato" w:hAnsi="Lato" w:cstheme="minorHAnsi"/>
          <w:bCs/>
          <w:bdr w:val="none" w:sz="0" w:space="0" w:color="auto" w:frame="1"/>
        </w:rPr>
        <w:t>A</w:t>
      </w:r>
      <w:r w:rsidR="00005F6E" w:rsidRPr="002021C5">
        <w:rPr>
          <w:rFonts w:ascii="Lato" w:hAnsi="Lato" w:cstheme="minorHAnsi"/>
          <w:bCs/>
        </w:rPr>
        <w:t xml:space="preserve">l respecto, tomando en consideración </w:t>
      </w:r>
      <w:r w:rsidR="00B460BE" w:rsidRPr="002021C5">
        <w:rPr>
          <w:rFonts w:ascii="Lato" w:hAnsi="Lato" w:cstheme="minorHAnsi"/>
          <w:bCs/>
        </w:rPr>
        <w:t xml:space="preserve">la integración de la </w:t>
      </w:r>
      <w:r w:rsidR="00B460BE" w:rsidRPr="002021C5">
        <w:rPr>
          <w:rFonts w:ascii="Lato" w:hAnsi="Lato" w:cstheme="minorHAnsi"/>
          <w:bCs/>
          <w:bdr w:val="none" w:sz="0" w:space="0" w:color="auto" w:frame="1"/>
        </w:rPr>
        <w:t xml:space="preserve">Doctora en Derecho Mildred </w:t>
      </w:r>
      <w:proofErr w:type="spellStart"/>
      <w:r w:rsidR="00B460BE" w:rsidRPr="002021C5">
        <w:rPr>
          <w:rFonts w:ascii="Lato" w:hAnsi="Lato" w:cstheme="minorHAnsi"/>
          <w:bCs/>
          <w:bdr w:val="none" w:sz="0" w:space="0" w:color="auto" w:frame="1"/>
        </w:rPr>
        <w:t>Murbartián</w:t>
      </w:r>
      <w:proofErr w:type="spellEnd"/>
      <w:r w:rsidR="00B460BE" w:rsidRPr="002021C5">
        <w:rPr>
          <w:rFonts w:ascii="Lato" w:hAnsi="Lato" w:cstheme="minorHAnsi"/>
          <w:bCs/>
          <w:bdr w:val="none" w:sz="0" w:space="0" w:color="auto" w:frame="1"/>
        </w:rPr>
        <w:t xml:space="preserve"> Aguilar, como Magistrada integrante de la Sala Civil-Familiar del Tribunal Superior de Justicia del Estado, quien ha </w:t>
      </w:r>
      <w:r w:rsidR="003B3A9F" w:rsidRPr="002021C5">
        <w:rPr>
          <w:rFonts w:ascii="Lato" w:hAnsi="Lato" w:cstheme="minorHAnsi"/>
          <w:bCs/>
          <w:bdr w:val="none" w:sz="0" w:space="0" w:color="auto" w:frame="1"/>
        </w:rPr>
        <w:t>propuesto</w:t>
      </w:r>
      <w:r w:rsidR="00B460BE" w:rsidRPr="002021C5">
        <w:rPr>
          <w:rFonts w:ascii="Lato" w:hAnsi="Lato" w:cstheme="minorHAnsi"/>
          <w:bCs/>
          <w:bdr w:val="none" w:sz="0" w:space="0" w:color="auto" w:frame="1"/>
        </w:rPr>
        <w:t xml:space="preserve"> una modifi</w:t>
      </w:r>
      <w:r w:rsidR="003B3A9F" w:rsidRPr="002021C5">
        <w:rPr>
          <w:rFonts w:ascii="Lato" w:hAnsi="Lato" w:cstheme="minorHAnsi"/>
          <w:bCs/>
          <w:bdr w:val="none" w:sz="0" w:space="0" w:color="auto" w:frame="1"/>
        </w:rPr>
        <w:t>c</w:t>
      </w:r>
      <w:r w:rsidR="00B460BE" w:rsidRPr="002021C5">
        <w:rPr>
          <w:rFonts w:ascii="Lato" w:hAnsi="Lato" w:cstheme="minorHAnsi"/>
          <w:bCs/>
          <w:bdr w:val="none" w:sz="0" w:space="0" w:color="auto" w:frame="1"/>
        </w:rPr>
        <w:t>ación al Programa Operativo Anual, en las metas del cuarto trimestre del año en curso, c</w:t>
      </w:r>
      <w:r w:rsidR="00005F6E" w:rsidRPr="002021C5">
        <w:rPr>
          <w:rFonts w:ascii="Lato" w:eastAsia="Batang" w:hAnsi="Lato" w:cstheme="minorHAnsi"/>
          <w:bCs/>
        </w:rPr>
        <w:t xml:space="preserve">on fundamento en lo dispuesto por los artículos </w:t>
      </w:r>
      <w:r w:rsidR="00005F6E" w:rsidRPr="002021C5">
        <w:rPr>
          <w:rFonts w:ascii="Lato" w:hAnsi="Lato" w:cstheme="minorHAnsi"/>
          <w:bCs/>
        </w:rPr>
        <w:t xml:space="preserve">85 de la Constitución Política del Estado Libre y Soberano de Tlaxcala, 80 fracción IV de la Ley Orgánica del Poder Judicial del Estado y 84 fracción III del Reglamento del Consejo de la Judicatura, se determina: </w:t>
      </w:r>
    </w:p>
    <w:p w14:paraId="317AAB7F" w14:textId="4B360BCF" w:rsidR="00005F6E" w:rsidRPr="002021C5" w:rsidRDefault="00005F6E" w:rsidP="002021C5">
      <w:pPr>
        <w:pStyle w:val="NormalWeb"/>
        <w:numPr>
          <w:ilvl w:val="0"/>
          <w:numId w:val="18"/>
        </w:numPr>
        <w:tabs>
          <w:tab w:val="left" w:pos="5387"/>
        </w:tabs>
        <w:spacing w:before="0" w:beforeAutospacing="0" w:after="0" w:afterAutospacing="0" w:line="480" w:lineRule="auto"/>
        <w:jc w:val="both"/>
        <w:rPr>
          <w:rFonts w:ascii="Lato" w:hAnsi="Lato" w:cstheme="minorHAnsi"/>
          <w:bCs/>
          <w:sz w:val="22"/>
          <w:szCs w:val="22"/>
        </w:rPr>
      </w:pPr>
      <w:r w:rsidRPr="002021C5">
        <w:rPr>
          <w:rFonts w:ascii="Lato" w:hAnsi="Lato" w:cstheme="minorHAnsi"/>
          <w:bCs/>
          <w:sz w:val="22"/>
          <w:szCs w:val="22"/>
        </w:rPr>
        <w:t>Tomar conocimiento de</w:t>
      </w:r>
      <w:r w:rsidR="004B55B9" w:rsidRPr="002021C5">
        <w:rPr>
          <w:rFonts w:ascii="Lato" w:hAnsi="Lato" w:cstheme="minorHAnsi"/>
          <w:bCs/>
          <w:sz w:val="22"/>
          <w:szCs w:val="22"/>
        </w:rPr>
        <w:t xml:space="preserve">l oficio </w:t>
      </w:r>
      <w:r w:rsidRPr="002021C5">
        <w:rPr>
          <w:rFonts w:ascii="Lato" w:hAnsi="Lato" w:cstheme="minorHAnsi"/>
          <w:bCs/>
          <w:sz w:val="22"/>
          <w:szCs w:val="22"/>
        </w:rPr>
        <w:t xml:space="preserve">de cuenta. </w:t>
      </w:r>
    </w:p>
    <w:p w14:paraId="4A11EA46" w14:textId="6DE9E556" w:rsidR="00005F6E" w:rsidRPr="002021C5" w:rsidRDefault="00005F6E" w:rsidP="002021C5">
      <w:pPr>
        <w:pStyle w:val="NormalWeb"/>
        <w:numPr>
          <w:ilvl w:val="0"/>
          <w:numId w:val="18"/>
        </w:numPr>
        <w:tabs>
          <w:tab w:val="left" w:pos="5387"/>
        </w:tabs>
        <w:spacing w:line="480" w:lineRule="auto"/>
        <w:jc w:val="both"/>
        <w:rPr>
          <w:rFonts w:ascii="Lato" w:hAnsi="Lato" w:cstheme="minorHAnsi"/>
          <w:bCs/>
          <w:sz w:val="22"/>
          <w:szCs w:val="22"/>
        </w:rPr>
      </w:pPr>
      <w:r w:rsidRPr="002021C5">
        <w:rPr>
          <w:rFonts w:ascii="Lato" w:hAnsi="Lato" w:cstheme="minorHAnsi"/>
          <w:bCs/>
          <w:sz w:val="22"/>
          <w:szCs w:val="22"/>
        </w:rPr>
        <w:t>Autorizar el Proyecto de Modificación de Metas para el Programa Operativo Anual 2024</w:t>
      </w:r>
      <w:r w:rsidR="003B3A9F" w:rsidRPr="002021C5">
        <w:rPr>
          <w:rFonts w:ascii="Lato" w:hAnsi="Lato" w:cstheme="minorHAnsi"/>
          <w:bCs/>
          <w:sz w:val="22"/>
          <w:szCs w:val="22"/>
        </w:rPr>
        <w:t>, de la Sala Civil-Familiar del Tribunal Superior de Justicia del Estado.</w:t>
      </w:r>
    </w:p>
    <w:p w14:paraId="2C554FAE" w14:textId="3E4B0B4F" w:rsidR="00005F6E" w:rsidRPr="002021C5" w:rsidRDefault="00005F6E" w:rsidP="002021C5">
      <w:pPr>
        <w:pStyle w:val="NormalWeb"/>
        <w:numPr>
          <w:ilvl w:val="0"/>
          <w:numId w:val="18"/>
        </w:numPr>
        <w:tabs>
          <w:tab w:val="left" w:pos="5387"/>
        </w:tabs>
        <w:spacing w:before="0" w:beforeAutospacing="0" w:after="0" w:afterAutospacing="0" w:line="480" w:lineRule="auto"/>
        <w:jc w:val="both"/>
        <w:rPr>
          <w:rFonts w:ascii="Lato" w:hAnsi="Lato" w:cstheme="minorHAnsi"/>
          <w:bCs/>
          <w:sz w:val="22"/>
          <w:szCs w:val="22"/>
        </w:rPr>
      </w:pPr>
      <w:r w:rsidRPr="002021C5">
        <w:rPr>
          <w:rFonts w:ascii="Lato" w:hAnsi="Lato" w:cstheme="minorHAnsi"/>
          <w:bCs/>
          <w:sz w:val="22"/>
          <w:szCs w:val="22"/>
        </w:rPr>
        <w:t>Ordenar su remisión al Pleno del Tribunal Superior de Justicia del Estado</w:t>
      </w:r>
      <w:r w:rsidR="00B460BE" w:rsidRPr="002021C5">
        <w:rPr>
          <w:rFonts w:ascii="Lato" w:hAnsi="Lato" w:cstheme="minorHAnsi"/>
          <w:bCs/>
          <w:sz w:val="22"/>
          <w:szCs w:val="22"/>
        </w:rPr>
        <w:t>,</w:t>
      </w:r>
      <w:r w:rsidRPr="002021C5">
        <w:rPr>
          <w:rFonts w:ascii="Lato" w:hAnsi="Lato" w:cstheme="minorHAnsi"/>
          <w:bCs/>
          <w:sz w:val="22"/>
          <w:szCs w:val="22"/>
        </w:rPr>
        <w:t xml:space="preserve"> para revisión y aprobación, como parte de la cuenta pública. </w:t>
      </w:r>
    </w:p>
    <w:p w14:paraId="5FDE8E4A" w14:textId="3158981D" w:rsidR="00005F6E" w:rsidRPr="002021C5" w:rsidRDefault="00005F6E" w:rsidP="002021C5">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2021C5">
        <w:rPr>
          <w:rFonts w:ascii="Lato" w:hAnsi="Lato" w:cstheme="minorHAnsi"/>
          <w:bCs/>
          <w:sz w:val="22"/>
          <w:szCs w:val="22"/>
        </w:rPr>
        <w:t xml:space="preserve">Comuníquese esta determinación al Pleno del Tribunal Superior de Justicia del Estado, para los efectos que se precisan; así como al Contralor del Poder Judicial del Estado, para su conocimiento y seguimiento. </w:t>
      </w:r>
      <w:r w:rsidR="00755C40" w:rsidRPr="002021C5">
        <w:rPr>
          <w:rFonts w:ascii="Lato" w:hAnsi="Lato" w:cstheme="minorHAnsi"/>
          <w:b/>
          <w:sz w:val="22"/>
          <w:szCs w:val="22"/>
          <w:u w:val="single"/>
        </w:rPr>
        <w:t>APROBADO POR UNANIMIDAD DE VOTOS.</w:t>
      </w:r>
    </w:p>
    <w:p w14:paraId="3BC219E3" w14:textId="6CC86D12" w:rsidR="009B66D3" w:rsidRPr="002021C5" w:rsidRDefault="003B3A9F" w:rsidP="002021C5">
      <w:pPr>
        <w:pStyle w:val="NormalWeb"/>
        <w:spacing w:line="480" w:lineRule="auto"/>
        <w:ind w:firstLine="851"/>
        <w:jc w:val="both"/>
        <w:rPr>
          <w:rFonts w:ascii="Lato" w:hAnsi="Lato" w:cstheme="minorHAnsi"/>
          <w:bCs/>
          <w:sz w:val="22"/>
          <w:szCs w:val="22"/>
          <w:bdr w:val="none" w:sz="0" w:space="0" w:color="auto" w:frame="1"/>
        </w:rPr>
      </w:pPr>
      <w:r w:rsidRPr="002021C5">
        <w:rPr>
          <w:rFonts w:ascii="Lato" w:hAnsi="Lato"/>
          <w:b/>
          <w:bCs/>
          <w:sz w:val="22"/>
          <w:szCs w:val="22"/>
        </w:rPr>
        <w:lastRenderedPageBreak/>
        <w:t>ACUERDO XXI/90/2024.</w:t>
      </w:r>
      <w:r w:rsidRPr="002021C5">
        <w:rPr>
          <w:rFonts w:ascii="Lato" w:hAnsi="Lato" w:cstheme="minorHAnsi"/>
          <w:b/>
          <w:bCs/>
          <w:sz w:val="22"/>
          <w:szCs w:val="22"/>
          <w:bdr w:val="none" w:sz="0" w:space="0" w:color="auto" w:frame="1"/>
        </w:rPr>
        <w:t xml:space="preserve"> Oficio número </w:t>
      </w:r>
      <w:r w:rsidR="00005F6E" w:rsidRPr="002021C5">
        <w:rPr>
          <w:rFonts w:ascii="Lato" w:hAnsi="Lato" w:cstheme="minorHAnsi"/>
          <w:b/>
          <w:bCs/>
          <w:sz w:val="22"/>
          <w:szCs w:val="22"/>
          <w:bdr w:val="none" w:sz="0" w:space="0" w:color="auto" w:frame="1"/>
        </w:rPr>
        <w:t xml:space="preserve">JURTSJ/562/2024, recibido el veintiocho de octubre de dos mil veinticuatro, signado por la </w:t>
      </w:r>
      <w:proofErr w:type="gramStart"/>
      <w:r w:rsidR="00005F6E" w:rsidRPr="002021C5">
        <w:rPr>
          <w:rFonts w:ascii="Lato" w:hAnsi="Lato" w:cstheme="minorHAnsi"/>
          <w:b/>
          <w:bCs/>
          <w:sz w:val="22"/>
          <w:szCs w:val="22"/>
          <w:bdr w:val="none" w:sz="0" w:space="0" w:color="auto" w:frame="1"/>
        </w:rPr>
        <w:t>Subdirectora</w:t>
      </w:r>
      <w:proofErr w:type="gramEnd"/>
      <w:r w:rsidR="00005F6E" w:rsidRPr="002021C5">
        <w:rPr>
          <w:rFonts w:ascii="Lato" w:hAnsi="Lato" w:cstheme="minorHAnsi"/>
          <w:b/>
          <w:bCs/>
          <w:sz w:val="22"/>
          <w:szCs w:val="22"/>
          <w:bdr w:val="none" w:sz="0" w:space="0" w:color="auto" w:frame="1"/>
        </w:rPr>
        <w:t xml:space="preserve"> Jurídica del Tribunal Superior de Justicia del Estado</w:t>
      </w:r>
      <w:r w:rsidR="00005F6E" w:rsidRPr="002021C5">
        <w:rPr>
          <w:rFonts w:ascii="Lato" w:hAnsi="Lato" w:cstheme="minorHAnsi"/>
          <w:bCs/>
          <w:sz w:val="22"/>
          <w:szCs w:val="22"/>
          <w:bdr w:val="none" w:sz="0" w:space="0" w:color="auto" w:frame="1"/>
        </w:rPr>
        <w:t>.</w:t>
      </w:r>
      <w:r w:rsidR="00755C40" w:rsidRPr="002021C5">
        <w:rPr>
          <w:rFonts w:ascii="Lato" w:hAnsi="Lato" w:cstheme="minorHAnsi"/>
          <w:bCs/>
          <w:sz w:val="22"/>
          <w:szCs w:val="22"/>
          <w:bdr w:val="none" w:sz="0" w:space="0" w:color="auto" w:frame="1"/>
        </w:rPr>
        <w:t xml:space="preserve"> - - - - - - - - - - - - - - - - - </w:t>
      </w:r>
      <w:r w:rsidRPr="002021C5">
        <w:rPr>
          <w:rFonts w:ascii="Lato" w:hAnsi="Lato" w:cstheme="minorHAnsi"/>
          <w:bCs/>
          <w:sz w:val="22"/>
          <w:szCs w:val="22"/>
          <w:bdr w:val="none" w:sz="0" w:space="0" w:color="auto" w:frame="1"/>
        </w:rPr>
        <w:t xml:space="preserve">Dada cuenta con el oficio mediante el cual la Subdirectora Jurídica del Tribunal Superior de Justicia, en seguimiento a </w:t>
      </w:r>
      <w:r w:rsidR="009B66D3" w:rsidRPr="002021C5">
        <w:rPr>
          <w:rFonts w:ascii="Lato" w:hAnsi="Lato" w:cstheme="minorHAnsi"/>
          <w:bCs/>
          <w:sz w:val="22"/>
          <w:szCs w:val="22"/>
          <w:bdr w:val="none" w:sz="0" w:space="0" w:color="auto" w:frame="1"/>
        </w:rPr>
        <w:t>la</w:t>
      </w:r>
      <w:r w:rsidRPr="002021C5">
        <w:rPr>
          <w:rFonts w:ascii="Lato" w:hAnsi="Lato" w:cstheme="minorHAnsi"/>
          <w:bCs/>
          <w:sz w:val="22"/>
          <w:szCs w:val="22"/>
          <w:bdr w:val="none" w:sz="0" w:space="0" w:color="auto" w:frame="1"/>
        </w:rPr>
        <w:t xml:space="preserve"> instrucción dada mediante acuerdo VII/82/2024, de este Órgano Colegiado, informa que el veinticuatro de octubre del año en curso, se presentó denuncia por escrito ante al Agente del Ministerio Público de la Unidad Regional de Ixtacuixtla de la Fiscalía General de Justicia del Estado y la ratificación correspondiente será el siete de noviembre del año en curso</w:t>
      </w:r>
      <w:r w:rsidR="00755C40" w:rsidRPr="002021C5">
        <w:rPr>
          <w:rFonts w:ascii="Lato" w:hAnsi="Lato" w:cstheme="minorHAnsi"/>
          <w:bCs/>
          <w:sz w:val="22"/>
          <w:szCs w:val="22"/>
          <w:bdr w:val="none" w:sz="0" w:space="0" w:color="auto" w:frame="1"/>
        </w:rPr>
        <w:t>; c</w:t>
      </w:r>
      <w:r w:rsidR="009B66D3" w:rsidRPr="002021C5">
        <w:rPr>
          <w:rFonts w:ascii="Lato" w:hAnsi="Lato" w:cstheme="minorHAnsi"/>
          <w:bCs/>
          <w:sz w:val="22"/>
          <w:szCs w:val="22"/>
          <w:bdr w:val="none" w:sz="0" w:space="0" w:color="auto" w:frame="1"/>
        </w:rPr>
        <w:t>on fundamento en lo dispuesto por los artículos 85 de la Constitución Política del Estado de Tlaxcala, 45 Bis y 61 de la Ley Orgánica del Poder Judicial del Estado, se determina:</w:t>
      </w:r>
    </w:p>
    <w:p w14:paraId="129783AC" w14:textId="5E4458C7" w:rsidR="009B66D3" w:rsidRPr="002021C5" w:rsidRDefault="000859B5" w:rsidP="002021C5">
      <w:pPr>
        <w:pStyle w:val="NormalWeb"/>
        <w:numPr>
          <w:ilvl w:val="3"/>
          <w:numId w:val="17"/>
        </w:numPr>
        <w:spacing w:line="480" w:lineRule="auto"/>
        <w:ind w:left="851" w:hanging="426"/>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Tomar conocimiento del oficio de cuenta.</w:t>
      </w:r>
    </w:p>
    <w:p w14:paraId="74A3A581" w14:textId="07251BF7" w:rsidR="000859B5" w:rsidRPr="002021C5" w:rsidRDefault="000859B5" w:rsidP="002021C5">
      <w:pPr>
        <w:pStyle w:val="NormalWeb"/>
        <w:numPr>
          <w:ilvl w:val="3"/>
          <w:numId w:val="17"/>
        </w:numPr>
        <w:spacing w:before="0" w:beforeAutospacing="0" w:after="0" w:afterAutospacing="0" w:line="480" w:lineRule="auto"/>
        <w:ind w:left="851" w:hanging="426"/>
        <w:jc w:val="both"/>
        <w:rPr>
          <w:rFonts w:ascii="Lato" w:hAnsi="Lato" w:cstheme="minorHAnsi"/>
          <w:bCs/>
          <w:sz w:val="22"/>
          <w:szCs w:val="22"/>
          <w:bdr w:val="none" w:sz="0" w:space="0" w:color="auto" w:frame="1"/>
        </w:rPr>
      </w:pPr>
      <w:r w:rsidRPr="002021C5">
        <w:rPr>
          <w:rFonts w:ascii="Lato" w:hAnsi="Lato" w:cstheme="minorHAnsi"/>
          <w:bCs/>
          <w:sz w:val="22"/>
          <w:szCs w:val="22"/>
          <w:bdr w:val="none" w:sz="0" w:space="0" w:color="auto" w:frame="1"/>
        </w:rPr>
        <w:t xml:space="preserve">Instruir a la </w:t>
      </w:r>
      <w:proofErr w:type="gramStart"/>
      <w:r w:rsidRPr="002021C5">
        <w:rPr>
          <w:rFonts w:ascii="Lato" w:hAnsi="Lato" w:cstheme="minorHAnsi"/>
          <w:bCs/>
          <w:sz w:val="22"/>
          <w:szCs w:val="22"/>
          <w:bdr w:val="none" w:sz="0" w:space="0" w:color="auto" w:frame="1"/>
        </w:rPr>
        <w:t>Subdirectora</w:t>
      </w:r>
      <w:proofErr w:type="gramEnd"/>
      <w:r w:rsidRPr="002021C5">
        <w:rPr>
          <w:rFonts w:ascii="Lato" w:hAnsi="Lato" w:cstheme="minorHAnsi"/>
          <w:bCs/>
          <w:sz w:val="22"/>
          <w:szCs w:val="22"/>
          <w:bdr w:val="none" w:sz="0" w:space="0" w:color="auto" w:frame="1"/>
        </w:rPr>
        <w:t xml:space="preserve"> Jurídica del Tribunal Superior de Justicia del Estado, dé seguimiento a la denuncia presentada, debiendo mantener informado a este Órgano Colegiado.</w:t>
      </w:r>
    </w:p>
    <w:p w14:paraId="018DC5E1" w14:textId="33F849D0" w:rsidR="000859B5" w:rsidRPr="002021C5" w:rsidRDefault="000859B5" w:rsidP="002021C5">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2021C5">
        <w:rPr>
          <w:rFonts w:ascii="Lato" w:hAnsi="Lato" w:cstheme="minorHAnsi"/>
          <w:bCs/>
          <w:sz w:val="22"/>
          <w:szCs w:val="22"/>
          <w:bdr w:val="none" w:sz="0" w:space="0" w:color="auto" w:frame="1"/>
        </w:rPr>
        <w:t xml:space="preserve">Comuníquese esta determinación a la </w:t>
      </w:r>
      <w:proofErr w:type="gramStart"/>
      <w:r w:rsidRPr="002021C5">
        <w:rPr>
          <w:rFonts w:ascii="Lato" w:hAnsi="Lato" w:cstheme="minorHAnsi"/>
          <w:bCs/>
          <w:sz w:val="22"/>
          <w:szCs w:val="22"/>
          <w:bdr w:val="none" w:sz="0" w:space="0" w:color="auto" w:frame="1"/>
        </w:rPr>
        <w:t>Subdirectora</w:t>
      </w:r>
      <w:proofErr w:type="gramEnd"/>
      <w:r w:rsidRPr="002021C5">
        <w:rPr>
          <w:rFonts w:ascii="Lato" w:hAnsi="Lato" w:cstheme="minorHAnsi"/>
          <w:bCs/>
          <w:sz w:val="22"/>
          <w:szCs w:val="22"/>
          <w:bdr w:val="none" w:sz="0" w:space="0" w:color="auto" w:frame="1"/>
        </w:rPr>
        <w:t xml:space="preserve"> Jurídica del Tribunal Superior de Justicia del Estado, para su seguimiento</w:t>
      </w:r>
      <w:r w:rsidRPr="002021C5">
        <w:rPr>
          <w:rFonts w:ascii="Lato" w:hAnsi="Lato" w:cstheme="minorHAnsi"/>
          <w:b/>
          <w:sz w:val="22"/>
          <w:szCs w:val="22"/>
          <w:u w:val="single"/>
          <w:bdr w:val="none" w:sz="0" w:space="0" w:color="auto" w:frame="1"/>
        </w:rPr>
        <w:t>.</w:t>
      </w:r>
      <w:r w:rsidR="00755C40" w:rsidRPr="002021C5">
        <w:rPr>
          <w:rFonts w:ascii="Lato" w:hAnsi="Lato" w:cstheme="minorHAnsi"/>
          <w:b/>
          <w:sz w:val="22"/>
          <w:szCs w:val="22"/>
          <w:u w:val="single"/>
          <w:bdr w:val="none" w:sz="0" w:space="0" w:color="auto" w:frame="1"/>
        </w:rPr>
        <w:t xml:space="preserve"> APROBADO POR UNANIMIDAD DE VOTOS.</w:t>
      </w:r>
    </w:p>
    <w:p w14:paraId="4D9EE97E" w14:textId="523332FE" w:rsidR="003155DB" w:rsidRPr="002021C5" w:rsidRDefault="003155DB" w:rsidP="002021C5">
      <w:pPr>
        <w:pStyle w:val="NormalWeb"/>
        <w:spacing w:line="480" w:lineRule="auto"/>
        <w:jc w:val="both"/>
        <w:rPr>
          <w:rFonts w:ascii="Lato" w:hAnsi="Lato" w:cstheme="minorHAnsi"/>
          <w:bCs/>
          <w:sz w:val="22"/>
          <w:szCs w:val="22"/>
          <w:bdr w:val="none" w:sz="0" w:space="0" w:color="auto" w:frame="1"/>
        </w:rPr>
      </w:pPr>
      <w:bookmarkStart w:id="7" w:name="_Hlk181721080"/>
      <w:r w:rsidRPr="002021C5">
        <w:rPr>
          <w:rFonts w:ascii="Lato" w:hAnsi="Lato"/>
          <w:b/>
          <w:bCs/>
          <w:sz w:val="22"/>
          <w:szCs w:val="22"/>
        </w:rPr>
        <w:t xml:space="preserve">      ACUERDO XXII/90/2024.</w:t>
      </w:r>
      <w:r w:rsidRPr="002021C5">
        <w:rPr>
          <w:rFonts w:ascii="Lato" w:hAnsi="Lato" w:cstheme="minorHAnsi"/>
          <w:b/>
          <w:bCs/>
          <w:sz w:val="22"/>
          <w:szCs w:val="22"/>
          <w:bdr w:val="none" w:sz="0" w:space="0" w:color="auto" w:frame="1"/>
        </w:rPr>
        <w:t xml:space="preserve"> Oficio </w:t>
      </w:r>
      <w:r w:rsidR="00005F6E" w:rsidRPr="002021C5">
        <w:rPr>
          <w:rFonts w:ascii="Lato" w:hAnsi="Lato" w:cstheme="minorHAnsi"/>
          <w:b/>
          <w:bCs/>
          <w:sz w:val="22"/>
          <w:szCs w:val="22"/>
          <w:bdr w:val="none" w:sz="0" w:space="0" w:color="auto" w:frame="1"/>
        </w:rPr>
        <w:t xml:space="preserve">número ITE-PG-1254-2/2024, recibido en la Secretaría Ejecutiva (oficio SP/TSJ/119/2024), signado por el </w:t>
      </w:r>
      <w:proofErr w:type="gramStart"/>
      <w:r w:rsidR="00005F6E" w:rsidRPr="002021C5">
        <w:rPr>
          <w:rFonts w:ascii="Lato" w:hAnsi="Lato" w:cstheme="minorHAnsi"/>
          <w:b/>
          <w:bCs/>
          <w:sz w:val="22"/>
          <w:szCs w:val="22"/>
          <w:bdr w:val="none" w:sz="0" w:space="0" w:color="auto" w:frame="1"/>
        </w:rPr>
        <w:t>Consejero Presidente</w:t>
      </w:r>
      <w:proofErr w:type="gramEnd"/>
      <w:r w:rsidR="00005F6E" w:rsidRPr="002021C5">
        <w:rPr>
          <w:rFonts w:ascii="Lato" w:hAnsi="Lato" w:cstheme="minorHAnsi"/>
          <w:b/>
          <w:bCs/>
          <w:sz w:val="22"/>
          <w:szCs w:val="22"/>
          <w:bdr w:val="none" w:sz="0" w:space="0" w:color="auto" w:frame="1"/>
        </w:rPr>
        <w:t xml:space="preserve"> del Instituto Tlaxcalteca de Elecciones</w:t>
      </w:r>
      <w:r w:rsidR="00005F6E" w:rsidRPr="002021C5">
        <w:rPr>
          <w:rFonts w:ascii="Lato" w:hAnsi="Lato" w:cstheme="minorHAnsi"/>
          <w:bCs/>
          <w:sz w:val="22"/>
          <w:szCs w:val="22"/>
          <w:bdr w:val="none" w:sz="0" w:space="0" w:color="auto" w:frame="1"/>
        </w:rPr>
        <w:t xml:space="preserve">. </w:t>
      </w:r>
      <w:r w:rsidR="00755C40" w:rsidRPr="002021C5">
        <w:rPr>
          <w:rFonts w:ascii="Lato" w:hAnsi="Lato" w:cstheme="minorHAnsi"/>
          <w:bCs/>
          <w:sz w:val="22"/>
          <w:szCs w:val="22"/>
          <w:bdr w:val="none" w:sz="0" w:space="0" w:color="auto" w:frame="1"/>
        </w:rPr>
        <w:t>- - - - - - - - - - - - - - - - - - -</w:t>
      </w:r>
      <w:r w:rsidR="00E30826" w:rsidRPr="002021C5">
        <w:rPr>
          <w:rFonts w:ascii="Lato" w:hAnsi="Lato" w:cstheme="minorHAnsi"/>
          <w:bCs/>
          <w:sz w:val="22"/>
          <w:szCs w:val="22"/>
          <w:bdr w:val="none" w:sz="0" w:space="0" w:color="auto" w:frame="1"/>
        </w:rPr>
        <w:t>Dada cuenta con el oficio mediante el cual el Consejero Presidente del Instituto Tlaxcalteca de Elecciones</w:t>
      </w:r>
      <w:r w:rsidR="00355AA7" w:rsidRPr="002021C5">
        <w:rPr>
          <w:rFonts w:ascii="Lato" w:hAnsi="Lato" w:cstheme="minorHAnsi"/>
          <w:bCs/>
          <w:sz w:val="22"/>
          <w:szCs w:val="22"/>
          <w:bdr w:val="none" w:sz="0" w:space="0" w:color="auto" w:frame="1"/>
        </w:rPr>
        <w:t xml:space="preserve">, informa que las campañas electorales del Proceso Electoral Local Extraordinario 2024, se desarrollarán del seis al veinte de noviembre del año en curso, y la jornada electoral se celebrará el próximo veinticuatro de noviembre, resultando indispensable que, en los municipios de San Lucas </w:t>
      </w:r>
      <w:proofErr w:type="spellStart"/>
      <w:r w:rsidR="00355AA7" w:rsidRPr="002021C5">
        <w:rPr>
          <w:rFonts w:ascii="Lato" w:hAnsi="Lato" w:cstheme="minorHAnsi"/>
          <w:bCs/>
          <w:sz w:val="22"/>
          <w:szCs w:val="22"/>
          <w:bdr w:val="none" w:sz="0" w:space="0" w:color="auto" w:frame="1"/>
        </w:rPr>
        <w:t>Tecopilco</w:t>
      </w:r>
      <w:proofErr w:type="spellEnd"/>
      <w:r w:rsidR="00355AA7" w:rsidRPr="002021C5">
        <w:rPr>
          <w:rFonts w:ascii="Lato" w:hAnsi="Lato" w:cstheme="minorHAnsi"/>
          <w:bCs/>
          <w:sz w:val="22"/>
          <w:szCs w:val="22"/>
          <w:bdr w:val="none" w:sz="0" w:space="0" w:color="auto" w:frame="1"/>
        </w:rPr>
        <w:t xml:space="preserve"> y Tetla de la Solidaridad, al ser este última cabecera municipal de la Presidencia de Comunidad de Santa María Capulac, deberá </w:t>
      </w:r>
      <w:r w:rsidR="00355AA7" w:rsidRPr="002021C5">
        <w:rPr>
          <w:rFonts w:ascii="Lato" w:hAnsi="Lato" w:cstheme="minorHAnsi"/>
          <w:bCs/>
          <w:sz w:val="22"/>
          <w:szCs w:val="22"/>
          <w:bdr w:val="none" w:sz="0" w:space="0" w:color="auto" w:frame="1"/>
        </w:rPr>
        <w:lastRenderedPageBreak/>
        <w:t>considerar</w:t>
      </w:r>
      <w:r w:rsidR="000A2A28" w:rsidRPr="002021C5">
        <w:rPr>
          <w:rFonts w:ascii="Lato" w:hAnsi="Lato" w:cstheme="minorHAnsi"/>
          <w:bCs/>
          <w:sz w:val="22"/>
          <w:szCs w:val="22"/>
          <w:bdr w:val="none" w:sz="0" w:space="0" w:color="auto" w:frame="1"/>
        </w:rPr>
        <w:t>se</w:t>
      </w:r>
      <w:r w:rsidR="00355AA7" w:rsidRPr="002021C5">
        <w:rPr>
          <w:rFonts w:ascii="Lato" w:hAnsi="Lato" w:cstheme="minorHAnsi"/>
          <w:bCs/>
          <w:sz w:val="22"/>
          <w:szCs w:val="22"/>
          <w:bdr w:val="none" w:sz="0" w:space="0" w:color="auto" w:frame="1"/>
        </w:rPr>
        <w:t xml:space="preserve"> que, la difusión de propaganda de las actividades y/o programas sociales que realice en cualquier modalidad de comunicación social, sea de carácter institucional y con fines informativos, educativos o de orientación social, misma que se abstendrá de incluir nombres, imágenes, voces o símbolos, que impliquen promoción personalizada de cualquier persona servidora pública; por lo que, </w:t>
      </w:r>
      <w:r w:rsidR="000E593C" w:rsidRPr="002021C5">
        <w:rPr>
          <w:rFonts w:ascii="Lato" w:hAnsi="Lato" w:cstheme="minorHAnsi"/>
          <w:bCs/>
          <w:sz w:val="22"/>
          <w:szCs w:val="22"/>
          <w:bdr w:val="none" w:sz="0" w:space="0" w:color="auto" w:frame="1"/>
        </w:rPr>
        <w:t xml:space="preserve">con la finalidad de proteger los derechos político electorales de la ciudadanía, resulta imprescindible que </w:t>
      </w:r>
      <w:r w:rsidR="00355AA7" w:rsidRPr="002021C5">
        <w:rPr>
          <w:rFonts w:ascii="Lato" w:hAnsi="Lato" w:cstheme="minorHAnsi"/>
          <w:bCs/>
          <w:sz w:val="22"/>
          <w:szCs w:val="22"/>
          <w:bdr w:val="none" w:sz="0" w:space="0" w:color="auto" w:frame="1"/>
        </w:rPr>
        <w:t xml:space="preserve">prevalezca un estado de derecho, </w:t>
      </w:r>
      <w:r w:rsidR="000E593C" w:rsidRPr="002021C5">
        <w:rPr>
          <w:rFonts w:ascii="Lato" w:hAnsi="Lato" w:cstheme="minorHAnsi"/>
          <w:bCs/>
          <w:sz w:val="22"/>
          <w:szCs w:val="22"/>
          <w:bdr w:val="none" w:sz="0" w:space="0" w:color="auto" w:frame="1"/>
        </w:rPr>
        <w:t xml:space="preserve">por tanto, </w:t>
      </w:r>
      <w:r w:rsidR="00355AA7" w:rsidRPr="002021C5">
        <w:rPr>
          <w:rFonts w:ascii="Lato" w:hAnsi="Lato" w:cstheme="minorHAnsi"/>
          <w:bCs/>
          <w:sz w:val="22"/>
          <w:szCs w:val="22"/>
          <w:bdr w:val="none" w:sz="0" w:space="0" w:color="auto" w:frame="1"/>
        </w:rPr>
        <w:t>remite en vía de</w:t>
      </w:r>
      <w:r w:rsidR="00B97395" w:rsidRPr="002021C5">
        <w:rPr>
          <w:rFonts w:ascii="Lato" w:hAnsi="Lato" w:cstheme="minorHAnsi"/>
          <w:bCs/>
          <w:sz w:val="22"/>
          <w:szCs w:val="22"/>
          <w:bdr w:val="none" w:sz="0" w:space="0" w:color="auto" w:frame="1"/>
        </w:rPr>
        <w:t xml:space="preserve"> </w:t>
      </w:r>
      <w:r w:rsidR="00355AA7" w:rsidRPr="002021C5">
        <w:rPr>
          <w:rFonts w:ascii="Lato" w:hAnsi="Lato" w:cstheme="minorHAnsi"/>
          <w:bCs/>
          <w:sz w:val="22"/>
          <w:szCs w:val="22"/>
          <w:bdr w:val="none" w:sz="0" w:space="0" w:color="auto" w:frame="1"/>
        </w:rPr>
        <w:t xml:space="preserve">notificación los Lineamientos para Garantizar la Imparcialidad, Neutralidad y Equidad en la contienda electoral, por parte de las personas servidoras públicas en el </w:t>
      </w:r>
      <w:r w:rsidR="00B97395" w:rsidRPr="002021C5">
        <w:rPr>
          <w:rFonts w:ascii="Lato" w:hAnsi="Lato" w:cstheme="minorHAnsi"/>
          <w:bCs/>
          <w:sz w:val="22"/>
          <w:szCs w:val="22"/>
          <w:bdr w:val="none" w:sz="0" w:space="0" w:color="auto" w:frame="1"/>
        </w:rPr>
        <w:t>P</w:t>
      </w:r>
      <w:r w:rsidR="00355AA7" w:rsidRPr="002021C5">
        <w:rPr>
          <w:rFonts w:ascii="Lato" w:hAnsi="Lato" w:cstheme="minorHAnsi"/>
          <w:bCs/>
          <w:sz w:val="22"/>
          <w:szCs w:val="22"/>
          <w:bdr w:val="none" w:sz="0" w:space="0" w:color="auto" w:frame="1"/>
        </w:rPr>
        <w:t xml:space="preserve">roceso </w:t>
      </w:r>
      <w:r w:rsidR="00B97395" w:rsidRPr="002021C5">
        <w:rPr>
          <w:rFonts w:ascii="Lato" w:hAnsi="Lato" w:cstheme="minorHAnsi"/>
          <w:bCs/>
          <w:sz w:val="22"/>
          <w:szCs w:val="22"/>
          <w:bdr w:val="none" w:sz="0" w:space="0" w:color="auto" w:frame="1"/>
        </w:rPr>
        <w:t>E</w:t>
      </w:r>
      <w:r w:rsidR="00355AA7" w:rsidRPr="002021C5">
        <w:rPr>
          <w:rFonts w:ascii="Lato" w:hAnsi="Lato" w:cstheme="minorHAnsi"/>
          <w:bCs/>
          <w:sz w:val="22"/>
          <w:szCs w:val="22"/>
          <w:bdr w:val="none" w:sz="0" w:space="0" w:color="auto" w:frame="1"/>
        </w:rPr>
        <w:t xml:space="preserve">lectoral </w:t>
      </w:r>
      <w:r w:rsidR="00B97395" w:rsidRPr="002021C5">
        <w:rPr>
          <w:rFonts w:ascii="Lato" w:hAnsi="Lato" w:cstheme="minorHAnsi"/>
          <w:bCs/>
          <w:sz w:val="22"/>
          <w:szCs w:val="22"/>
          <w:bdr w:val="none" w:sz="0" w:space="0" w:color="auto" w:frame="1"/>
        </w:rPr>
        <w:t>Lo</w:t>
      </w:r>
      <w:r w:rsidR="00355AA7" w:rsidRPr="002021C5">
        <w:rPr>
          <w:rFonts w:ascii="Lato" w:hAnsi="Lato" w:cstheme="minorHAnsi"/>
          <w:bCs/>
          <w:sz w:val="22"/>
          <w:szCs w:val="22"/>
          <w:bdr w:val="none" w:sz="0" w:space="0" w:color="auto" w:frame="1"/>
        </w:rPr>
        <w:t xml:space="preserve">cal </w:t>
      </w:r>
      <w:r w:rsidR="00B97395" w:rsidRPr="002021C5">
        <w:rPr>
          <w:rFonts w:ascii="Lato" w:hAnsi="Lato" w:cstheme="minorHAnsi"/>
          <w:bCs/>
          <w:sz w:val="22"/>
          <w:szCs w:val="22"/>
          <w:bdr w:val="none" w:sz="0" w:space="0" w:color="auto" w:frame="1"/>
        </w:rPr>
        <w:t>O</w:t>
      </w:r>
      <w:r w:rsidR="00355AA7" w:rsidRPr="002021C5">
        <w:rPr>
          <w:rFonts w:ascii="Lato" w:hAnsi="Lato" w:cstheme="minorHAnsi"/>
          <w:bCs/>
          <w:sz w:val="22"/>
          <w:szCs w:val="22"/>
          <w:bdr w:val="none" w:sz="0" w:space="0" w:color="auto" w:frame="1"/>
        </w:rPr>
        <w:t xml:space="preserve">rdinario 2023-2024 y </w:t>
      </w:r>
      <w:r w:rsidR="00B97395" w:rsidRPr="002021C5">
        <w:rPr>
          <w:rFonts w:ascii="Lato" w:hAnsi="Lato" w:cstheme="minorHAnsi"/>
          <w:bCs/>
          <w:sz w:val="22"/>
          <w:szCs w:val="22"/>
          <w:bdr w:val="none" w:sz="0" w:space="0" w:color="auto" w:frame="1"/>
        </w:rPr>
        <w:t>E</w:t>
      </w:r>
      <w:r w:rsidR="00355AA7" w:rsidRPr="002021C5">
        <w:rPr>
          <w:rFonts w:ascii="Lato" w:hAnsi="Lato" w:cstheme="minorHAnsi"/>
          <w:bCs/>
          <w:sz w:val="22"/>
          <w:szCs w:val="22"/>
          <w:bdr w:val="none" w:sz="0" w:space="0" w:color="auto" w:frame="1"/>
        </w:rPr>
        <w:t>xtraordinarios que deveng</w:t>
      </w:r>
      <w:r w:rsidR="00B97395" w:rsidRPr="002021C5">
        <w:rPr>
          <w:rFonts w:ascii="Lato" w:hAnsi="Lato" w:cstheme="minorHAnsi"/>
          <w:bCs/>
          <w:sz w:val="22"/>
          <w:szCs w:val="22"/>
          <w:bdr w:val="none" w:sz="0" w:space="0" w:color="auto" w:frame="1"/>
        </w:rPr>
        <w:t>a</w:t>
      </w:r>
      <w:r w:rsidR="00355AA7" w:rsidRPr="002021C5">
        <w:rPr>
          <w:rFonts w:ascii="Lato" w:hAnsi="Lato" w:cstheme="minorHAnsi"/>
          <w:bCs/>
          <w:sz w:val="22"/>
          <w:szCs w:val="22"/>
          <w:bdr w:val="none" w:sz="0" w:space="0" w:color="auto" w:frame="1"/>
        </w:rPr>
        <w:t>n de este</w:t>
      </w:r>
      <w:r w:rsidR="00B97395" w:rsidRPr="002021C5">
        <w:rPr>
          <w:rFonts w:ascii="Lato" w:hAnsi="Lato" w:cstheme="minorHAnsi"/>
          <w:bCs/>
          <w:sz w:val="22"/>
          <w:szCs w:val="22"/>
          <w:bdr w:val="none" w:sz="0" w:space="0" w:color="auto" w:frame="1"/>
        </w:rPr>
        <w:t>, aprobados por el Consejo General del ITE.</w:t>
      </w:r>
    </w:p>
    <w:p w14:paraId="68D0AC9D" w14:textId="096665DE" w:rsidR="00EE1B25" w:rsidRPr="002021C5" w:rsidRDefault="00755C40" w:rsidP="002021C5">
      <w:pPr>
        <w:pStyle w:val="NormalWeb"/>
        <w:spacing w:before="0" w:beforeAutospacing="0" w:after="0" w:afterAutospacing="0" w:line="480" w:lineRule="auto"/>
        <w:jc w:val="both"/>
        <w:rPr>
          <w:rFonts w:ascii="Lato" w:eastAsia="Batang" w:hAnsi="Lato" w:cs="Calibri"/>
          <w:sz w:val="22"/>
          <w:szCs w:val="22"/>
        </w:rPr>
      </w:pPr>
      <w:r w:rsidRPr="002021C5">
        <w:rPr>
          <w:rFonts w:ascii="Lato" w:hAnsi="Lato" w:cstheme="minorHAnsi"/>
          <w:b/>
          <w:sz w:val="22"/>
          <w:szCs w:val="22"/>
          <w:bdr w:val="none" w:sz="0" w:space="0" w:color="auto" w:frame="1"/>
        </w:rPr>
        <w:t xml:space="preserve"> </w:t>
      </w:r>
      <w:r w:rsidR="00957274" w:rsidRPr="002021C5">
        <w:rPr>
          <w:rFonts w:ascii="Lato" w:eastAsia="Batang" w:hAnsi="Lato" w:cs="Calibri"/>
          <w:sz w:val="22"/>
          <w:szCs w:val="22"/>
        </w:rPr>
        <w:t>A</w:t>
      </w:r>
      <w:r w:rsidR="00EE1B25" w:rsidRPr="002021C5">
        <w:rPr>
          <w:rFonts w:ascii="Lato" w:eastAsia="Batang" w:hAnsi="Lato" w:cs="Calibri"/>
          <w:sz w:val="22"/>
          <w:szCs w:val="22"/>
        </w:rPr>
        <w:t xml:space="preserve">l respecto, con la finalidad de atender la solicitud de mérito y tomando en consideración </w:t>
      </w:r>
      <w:r w:rsidR="000A2A28" w:rsidRPr="002021C5">
        <w:rPr>
          <w:rFonts w:ascii="Lato" w:eastAsia="Batang" w:hAnsi="Lato" w:cs="Calibri"/>
          <w:sz w:val="22"/>
          <w:szCs w:val="22"/>
        </w:rPr>
        <w:t>el contenido d</w:t>
      </w:r>
      <w:r w:rsidR="00EE1B25" w:rsidRPr="002021C5">
        <w:rPr>
          <w:rFonts w:ascii="Lato" w:eastAsia="Batang" w:hAnsi="Lato" w:cs="Calibri"/>
          <w:sz w:val="22"/>
          <w:szCs w:val="22"/>
        </w:rPr>
        <w:t xml:space="preserve">el artículo 301, párrafo segundo de la Ley </w:t>
      </w:r>
      <w:r w:rsidR="00EE1B25" w:rsidRPr="002021C5">
        <w:rPr>
          <w:rFonts w:ascii="Lato" w:hAnsi="Lato" w:cs="Calibri"/>
          <w:sz w:val="22"/>
          <w:szCs w:val="22"/>
        </w:rPr>
        <w:t>General de Instituciones y Procedimientos Electorales</w:t>
      </w:r>
      <w:r w:rsidR="00EE1B25" w:rsidRPr="002021C5">
        <w:rPr>
          <w:rFonts w:ascii="Lato" w:eastAsia="Batang" w:hAnsi="Lato" w:cs="Calibri"/>
          <w:sz w:val="22"/>
          <w:szCs w:val="22"/>
        </w:rPr>
        <w:t xml:space="preserve">, </w:t>
      </w:r>
      <w:r w:rsidR="000A2A28" w:rsidRPr="002021C5">
        <w:rPr>
          <w:rFonts w:ascii="Lato" w:eastAsia="Batang" w:hAnsi="Lato" w:cs="Calibri"/>
          <w:sz w:val="22"/>
          <w:szCs w:val="22"/>
        </w:rPr>
        <w:t xml:space="preserve">que </w:t>
      </w:r>
      <w:r w:rsidR="00EE1B25" w:rsidRPr="002021C5">
        <w:rPr>
          <w:rFonts w:ascii="Lato" w:eastAsia="Batang" w:hAnsi="Lato" w:cs="Calibri"/>
          <w:sz w:val="22"/>
          <w:szCs w:val="22"/>
        </w:rPr>
        <w:t xml:space="preserve">establece: </w:t>
      </w:r>
      <w:r w:rsidR="00EE1B25" w:rsidRPr="002021C5">
        <w:rPr>
          <w:rFonts w:ascii="Lato" w:eastAsia="Batang" w:hAnsi="Lato" w:cs="Calibri"/>
          <w:i/>
          <w:iCs/>
          <w:sz w:val="22"/>
          <w:szCs w:val="22"/>
        </w:rPr>
        <w:t>“</w:t>
      </w:r>
      <w:r w:rsidR="00EE1B25" w:rsidRPr="002021C5">
        <w:rPr>
          <w:rFonts w:ascii="Lato" w:hAnsi="Lato"/>
          <w:i/>
          <w:iCs/>
          <w:sz w:val="22"/>
          <w:szCs w:val="22"/>
        </w:rPr>
        <w:t>2. Los juzgados de distrito, los de los estados y municipales, permanecerán abiertos durante el día de la elección…</w:t>
      </w:r>
      <w:r w:rsidR="00EE1B25" w:rsidRPr="002021C5">
        <w:rPr>
          <w:rFonts w:ascii="Lato" w:hAnsi="Lato"/>
          <w:sz w:val="22"/>
          <w:szCs w:val="22"/>
        </w:rPr>
        <w:t xml:space="preserve">”; así como el artículo 284 </w:t>
      </w:r>
      <w:r w:rsidR="00EE1B25" w:rsidRPr="002021C5">
        <w:rPr>
          <w:rFonts w:ascii="Lato" w:hAnsi="Lato" w:cs="Calibri"/>
          <w:sz w:val="22"/>
          <w:szCs w:val="22"/>
        </w:rPr>
        <w:t>de la Ley de Instituciones y Procedimientos Electorales para el Estado de Tlaxcala</w:t>
      </w:r>
      <w:r w:rsidR="00EE1B25" w:rsidRPr="002021C5">
        <w:rPr>
          <w:rFonts w:ascii="Lato" w:eastAsia="Batang" w:hAnsi="Lato" w:cs="Calibri"/>
          <w:sz w:val="22"/>
          <w:szCs w:val="22"/>
        </w:rPr>
        <w:t xml:space="preserve">, </w:t>
      </w:r>
      <w:r w:rsidR="000A2A28" w:rsidRPr="002021C5">
        <w:rPr>
          <w:rFonts w:ascii="Lato" w:eastAsia="Batang" w:hAnsi="Lato" w:cs="Calibri"/>
          <w:sz w:val="22"/>
          <w:szCs w:val="22"/>
        </w:rPr>
        <w:t>del tenor</w:t>
      </w:r>
      <w:r w:rsidR="00EE1B25" w:rsidRPr="002021C5">
        <w:rPr>
          <w:rFonts w:ascii="Lato" w:eastAsia="Batang" w:hAnsi="Lato" w:cs="Calibri"/>
          <w:sz w:val="22"/>
          <w:szCs w:val="22"/>
        </w:rPr>
        <w:t xml:space="preserve">: </w:t>
      </w:r>
      <w:r w:rsidR="00EE1B25" w:rsidRPr="002021C5">
        <w:rPr>
          <w:rFonts w:ascii="Lato" w:eastAsia="Batang" w:hAnsi="Lato" w:cs="Calibri"/>
          <w:i/>
          <w:iCs/>
          <w:sz w:val="22"/>
          <w:szCs w:val="22"/>
        </w:rPr>
        <w:t>“</w:t>
      </w:r>
      <w:r w:rsidR="00EE1B25" w:rsidRPr="002021C5">
        <w:rPr>
          <w:rFonts w:ascii="Lato" w:hAnsi="Lato"/>
          <w:i/>
          <w:iCs/>
          <w:sz w:val="22"/>
          <w:szCs w:val="22"/>
        </w:rPr>
        <w:t>Los juzgados de Primera Instancia, los juzgados municipales, las notarías públicas y las agencias del ministerio público permanecerán abiertas durante el día de la elección, y atenderán la solicitud de los funcionarios de casilla, representantes de partidos políticos y ciudadanos para dar fe de los hechos</w:t>
      </w:r>
      <w:r w:rsidR="00EE1B25" w:rsidRPr="002021C5">
        <w:rPr>
          <w:rFonts w:ascii="Lato" w:eastAsia="Batang" w:hAnsi="Lato" w:cs="Calibri"/>
          <w:sz w:val="22"/>
          <w:szCs w:val="22"/>
        </w:rPr>
        <w:t xml:space="preserve">”; </w:t>
      </w:r>
      <w:r w:rsidR="000A2A28" w:rsidRPr="002021C5">
        <w:rPr>
          <w:rFonts w:ascii="Lato" w:eastAsia="Batang" w:hAnsi="Lato" w:cs="Calibri"/>
          <w:sz w:val="22"/>
          <w:szCs w:val="22"/>
        </w:rPr>
        <w:t xml:space="preserve">y a fin </w:t>
      </w:r>
      <w:r w:rsidR="00EE1B25" w:rsidRPr="002021C5">
        <w:rPr>
          <w:rFonts w:ascii="Lato" w:eastAsia="Batang" w:hAnsi="Lato" w:cs="Calibri"/>
          <w:sz w:val="22"/>
          <w:szCs w:val="22"/>
        </w:rPr>
        <w:t xml:space="preserve">de cumplir con dichos mandatos electorales, con fundamento en los </w:t>
      </w:r>
      <w:r w:rsidR="000A2A28" w:rsidRPr="002021C5">
        <w:rPr>
          <w:rFonts w:ascii="Lato" w:eastAsia="Batang" w:hAnsi="Lato" w:cs="Calibri"/>
          <w:sz w:val="22"/>
          <w:szCs w:val="22"/>
        </w:rPr>
        <w:t>diversos numerales</w:t>
      </w:r>
      <w:r w:rsidR="00EE1B25" w:rsidRPr="002021C5">
        <w:rPr>
          <w:rFonts w:ascii="Lato" w:eastAsia="Batang" w:hAnsi="Lato" w:cs="Calibri"/>
          <w:sz w:val="22"/>
          <w:szCs w:val="22"/>
        </w:rPr>
        <w:t xml:space="preserve"> </w:t>
      </w:r>
      <w:r w:rsidR="00EE1B25" w:rsidRPr="002021C5">
        <w:rPr>
          <w:rFonts w:ascii="Lato" w:hAnsi="Lato" w:cs="Calibri"/>
          <w:sz w:val="22"/>
          <w:szCs w:val="22"/>
        </w:rPr>
        <w:t xml:space="preserve">85 de la Constitución Política del Estado Libre y Soberano del Estado de Tlaxcala, 77 fracción I de la Ley Orgánica del Poder Judicial,  23 de la Ley General en materia de Delitos Electorales, así como </w:t>
      </w:r>
      <w:r w:rsidR="00C16FA8" w:rsidRPr="002021C5">
        <w:rPr>
          <w:rFonts w:ascii="Lato" w:hAnsi="Lato" w:cs="Calibri"/>
          <w:sz w:val="22"/>
          <w:szCs w:val="22"/>
        </w:rPr>
        <w:t xml:space="preserve">en </w:t>
      </w:r>
      <w:r w:rsidR="00EE1B25" w:rsidRPr="002021C5">
        <w:rPr>
          <w:rFonts w:ascii="Lato" w:hAnsi="Lato" w:cs="Calibri"/>
          <w:sz w:val="22"/>
          <w:szCs w:val="22"/>
        </w:rPr>
        <w:t>los diversos 1, 2 y 5</w:t>
      </w:r>
      <w:r w:rsidR="00C16FA8" w:rsidRPr="002021C5">
        <w:rPr>
          <w:rFonts w:ascii="Lato" w:hAnsi="Lato" w:cs="Calibri"/>
          <w:sz w:val="22"/>
          <w:szCs w:val="22"/>
        </w:rPr>
        <w:t xml:space="preserve"> </w:t>
      </w:r>
      <w:r w:rsidR="00EE1B25" w:rsidRPr="002021C5">
        <w:rPr>
          <w:rFonts w:ascii="Lato" w:hAnsi="Lato" w:cs="Calibri"/>
          <w:sz w:val="22"/>
          <w:szCs w:val="22"/>
        </w:rPr>
        <w:t>segundo párrafo, 22 y 284 párrafos primero y tercero de la Ley de Instituciones y Procedimientos Electorales para el Estado de Tlaxcala</w:t>
      </w:r>
      <w:r w:rsidR="00EE1B25" w:rsidRPr="002021C5">
        <w:rPr>
          <w:rFonts w:ascii="Lato" w:eastAsia="Batang" w:hAnsi="Lato" w:cs="Calibri"/>
          <w:sz w:val="22"/>
          <w:szCs w:val="22"/>
        </w:rPr>
        <w:t>, este Consejo determina:</w:t>
      </w:r>
    </w:p>
    <w:p w14:paraId="287AFA79" w14:textId="77777777" w:rsidR="00EE1B25" w:rsidRPr="002021C5" w:rsidRDefault="00EE1B25" w:rsidP="002021C5">
      <w:pPr>
        <w:pStyle w:val="Prrafodelista"/>
        <w:numPr>
          <w:ilvl w:val="0"/>
          <w:numId w:val="21"/>
        </w:numPr>
        <w:spacing w:after="0" w:line="480" w:lineRule="auto"/>
        <w:jc w:val="both"/>
        <w:rPr>
          <w:rFonts w:ascii="Lato" w:eastAsia="Batang" w:hAnsi="Lato" w:cs="Calibri"/>
        </w:rPr>
      </w:pPr>
      <w:r w:rsidRPr="002021C5">
        <w:rPr>
          <w:rFonts w:ascii="Lato" w:eastAsia="Batang" w:hAnsi="Lato" w:cs="Calibri"/>
        </w:rPr>
        <w:t>Tomar conocimiento del oficio de cuenta.</w:t>
      </w:r>
    </w:p>
    <w:p w14:paraId="2E5BED9B" w14:textId="5D77E771" w:rsidR="00EE1B25" w:rsidRPr="002021C5" w:rsidRDefault="00EE1B25" w:rsidP="002021C5">
      <w:pPr>
        <w:pStyle w:val="Prrafodelista"/>
        <w:numPr>
          <w:ilvl w:val="0"/>
          <w:numId w:val="21"/>
        </w:numPr>
        <w:spacing w:after="0" w:line="480" w:lineRule="auto"/>
        <w:jc w:val="both"/>
        <w:rPr>
          <w:rFonts w:ascii="Lato" w:hAnsi="Lato" w:cs="Calibri"/>
        </w:rPr>
      </w:pPr>
      <w:r w:rsidRPr="002021C5">
        <w:rPr>
          <w:rFonts w:ascii="Lato" w:eastAsia="Batang" w:hAnsi="Lato" w:cs="Calibri"/>
        </w:rPr>
        <w:t>Instruir a</w:t>
      </w:r>
      <w:r w:rsidR="000A2A28" w:rsidRPr="002021C5">
        <w:rPr>
          <w:rFonts w:ascii="Lato" w:eastAsia="Batang" w:hAnsi="Lato" w:cs="Calibri"/>
        </w:rPr>
        <w:t xml:space="preserve"> la Titular del Juzgado Familiar del Distrito Judicial de Morelos, </w:t>
      </w:r>
      <w:r w:rsidRPr="002021C5">
        <w:rPr>
          <w:rFonts w:ascii="Lato" w:eastAsia="Batang" w:hAnsi="Lato" w:cs="Calibri"/>
        </w:rPr>
        <w:t>que debe cubrir la jornada electoral</w:t>
      </w:r>
      <w:r w:rsidR="00957274" w:rsidRPr="002021C5">
        <w:rPr>
          <w:rFonts w:ascii="Lato" w:eastAsia="Batang" w:hAnsi="Lato" w:cs="Calibri"/>
        </w:rPr>
        <w:t xml:space="preserve"> extraordinaria</w:t>
      </w:r>
      <w:r w:rsidRPr="002021C5">
        <w:rPr>
          <w:rFonts w:ascii="Lato" w:eastAsia="Batang" w:hAnsi="Lato" w:cs="Calibri"/>
        </w:rPr>
        <w:t>,</w:t>
      </w:r>
      <w:r w:rsidRPr="002021C5">
        <w:rPr>
          <w:rFonts w:ascii="Lato" w:hAnsi="Lato" w:cs="Calibri"/>
        </w:rPr>
        <w:t xml:space="preserve"> </w:t>
      </w:r>
      <w:r w:rsidR="000A2A28" w:rsidRPr="002021C5">
        <w:rPr>
          <w:rFonts w:ascii="Lato" w:hAnsi="Lato" w:cs="Calibri"/>
        </w:rPr>
        <w:t xml:space="preserve">debiendo permanecer </w:t>
      </w:r>
      <w:r w:rsidRPr="002021C5">
        <w:rPr>
          <w:rFonts w:ascii="Lato" w:hAnsi="Lato" w:cs="Calibri"/>
        </w:rPr>
        <w:lastRenderedPageBreak/>
        <w:t>abierto</w:t>
      </w:r>
      <w:r w:rsidR="000A2A28" w:rsidRPr="002021C5">
        <w:rPr>
          <w:rFonts w:ascii="Lato" w:hAnsi="Lato" w:cs="Calibri"/>
        </w:rPr>
        <w:t xml:space="preserve"> el Juzgado</w:t>
      </w:r>
      <w:r w:rsidRPr="002021C5">
        <w:rPr>
          <w:rFonts w:ascii="Lato" w:hAnsi="Lato" w:cs="Calibri"/>
        </w:rPr>
        <w:t xml:space="preserve">, de las ocho a las dieciocho horas, el día domingo </w:t>
      </w:r>
      <w:r w:rsidR="00957274" w:rsidRPr="002021C5">
        <w:rPr>
          <w:rFonts w:ascii="Lato" w:hAnsi="Lato" w:cs="Calibri"/>
        </w:rPr>
        <w:t>veinticuatro</w:t>
      </w:r>
      <w:r w:rsidRPr="002021C5">
        <w:rPr>
          <w:rFonts w:ascii="Lato" w:hAnsi="Lato" w:cs="Calibri"/>
        </w:rPr>
        <w:t xml:space="preserve"> de </w:t>
      </w:r>
      <w:r w:rsidR="000A2A28" w:rsidRPr="002021C5">
        <w:rPr>
          <w:rFonts w:ascii="Lato" w:hAnsi="Lato" w:cs="Calibri"/>
        </w:rPr>
        <w:t>noviembre</w:t>
      </w:r>
      <w:r w:rsidRPr="002021C5">
        <w:rPr>
          <w:rFonts w:ascii="Lato" w:hAnsi="Lato" w:cs="Calibri"/>
        </w:rPr>
        <w:t xml:space="preserve"> del año en curso</w:t>
      </w:r>
      <w:r w:rsidR="000A2A28" w:rsidRPr="002021C5">
        <w:rPr>
          <w:rFonts w:ascii="Lato" w:hAnsi="Lato" w:cs="Calibri"/>
        </w:rPr>
        <w:t>.</w:t>
      </w:r>
    </w:p>
    <w:p w14:paraId="17B7139A" w14:textId="148BF370" w:rsidR="00EE1B25" w:rsidRPr="002021C5" w:rsidRDefault="00EE1B25" w:rsidP="002021C5">
      <w:pPr>
        <w:pStyle w:val="Prrafodelista"/>
        <w:numPr>
          <w:ilvl w:val="0"/>
          <w:numId w:val="21"/>
        </w:numPr>
        <w:spacing w:after="0" w:line="480" w:lineRule="auto"/>
        <w:jc w:val="both"/>
        <w:rPr>
          <w:rFonts w:ascii="Lato" w:hAnsi="Lato" w:cs="Calibri"/>
        </w:rPr>
      </w:pPr>
      <w:r w:rsidRPr="002021C5">
        <w:rPr>
          <w:rFonts w:ascii="Lato" w:hAnsi="Lato" w:cs="Calibri"/>
        </w:rPr>
        <w:t xml:space="preserve">Para tal efecto, </w:t>
      </w:r>
      <w:r w:rsidR="000A2A28" w:rsidRPr="002021C5">
        <w:rPr>
          <w:rFonts w:ascii="Lato" w:hAnsi="Lato" w:cs="Calibri"/>
        </w:rPr>
        <w:t xml:space="preserve">la </w:t>
      </w:r>
      <w:r w:rsidRPr="002021C5">
        <w:rPr>
          <w:rFonts w:ascii="Lato" w:hAnsi="Lato" w:cs="Calibri"/>
        </w:rPr>
        <w:t>Jue</w:t>
      </w:r>
      <w:r w:rsidR="00957274" w:rsidRPr="002021C5">
        <w:rPr>
          <w:rFonts w:ascii="Lato" w:hAnsi="Lato" w:cs="Calibri"/>
        </w:rPr>
        <w:t>z</w:t>
      </w:r>
      <w:r w:rsidR="000A2A28" w:rsidRPr="002021C5">
        <w:rPr>
          <w:rFonts w:ascii="Lato" w:hAnsi="Lato" w:cs="Calibri"/>
        </w:rPr>
        <w:t>a</w:t>
      </w:r>
      <w:r w:rsidRPr="002021C5">
        <w:rPr>
          <w:rFonts w:ascii="Lato" w:hAnsi="Lato" w:cs="Calibri"/>
        </w:rPr>
        <w:t xml:space="preserve"> deberá organizar al personal jurisdiccional y administrativo a su cargo, para cubrir la jornada electoral el día de la elección.</w:t>
      </w:r>
    </w:p>
    <w:p w14:paraId="6577A893" w14:textId="751E55C7" w:rsidR="00EE1B25" w:rsidRPr="002021C5" w:rsidRDefault="00EE1B25" w:rsidP="002021C5">
      <w:pPr>
        <w:pStyle w:val="Prrafodelista"/>
        <w:numPr>
          <w:ilvl w:val="0"/>
          <w:numId w:val="21"/>
        </w:numPr>
        <w:spacing w:after="0" w:line="480" w:lineRule="auto"/>
        <w:jc w:val="both"/>
        <w:rPr>
          <w:rFonts w:ascii="Lato" w:hAnsi="Lato" w:cs="Calibri"/>
        </w:rPr>
      </w:pPr>
      <w:bookmarkStart w:id="8" w:name="_Hlk181721584"/>
      <w:r w:rsidRPr="002021C5">
        <w:rPr>
          <w:rFonts w:ascii="Lato" w:hAnsi="Lato" w:cs="Calibri"/>
        </w:rPr>
        <w:t xml:space="preserve">Autorizar un apoyo económico por la cantidad de $1,500.00 (Mil quinientos pesos 00/100 M.N.), por concepto de alimentos, para el personal que acuda el </w:t>
      </w:r>
      <w:r w:rsidR="00957274" w:rsidRPr="002021C5">
        <w:rPr>
          <w:rFonts w:ascii="Lato" w:hAnsi="Lato" w:cs="Calibri"/>
        </w:rPr>
        <w:t xml:space="preserve">veinticuatro de noviembre </w:t>
      </w:r>
      <w:r w:rsidRPr="002021C5">
        <w:rPr>
          <w:rFonts w:ascii="Lato" w:hAnsi="Lato" w:cs="Calibri"/>
        </w:rPr>
        <w:t>del año en curso; para tal efecto, se instruye al Tesorero del Poder Judicial, prevea lo correspondiente para el pago, mismo que deberá entregarse directamente a la</w:t>
      </w:r>
      <w:r w:rsidR="00BD2758" w:rsidRPr="002021C5">
        <w:rPr>
          <w:rFonts w:ascii="Lato" w:hAnsi="Lato" w:cs="Calibri"/>
        </w:rPr>
        <w:t xml:space="preserve"> Jueza citada</w:t>
      </w:r>
      <w:r w:rsidRPr="002021C5">
        <w:rPr>
          <w:rFonts w:ascii="Lato" w:hAnsi="Lato" w:cs="Calibri"/>
        </w:rPr>
        <w:t xml:space="preserve"> y comprobarse debidamente con documentación soporte.</w:t>
      </w:r>
    </w:p>
    <w:bookmarkEnd w:id="8"/>
    <w:p w14:paraId="2B55C822" w14:textId="752F374B" w:rsidR="000A2A28" w:rsidRPr="002021C5" w:rsidRDefault="000A2A28" w:rsidP="002021C5">
      <w:pPr>
        <w:pStyle w:val="Prrafodelista"/>
        <w:numPr>
          <w:ilvl w:val="0"/>
          <w:numId w:val="21"/>
        </w:numPr>
        <w:spacing w:after="0" w:line="480" w:lineRule="auto"/>
        <w:jc w:val="both"/>
        <w:rPr>
          <w:rFonts w:ascii="Lato" w:hAnsi="Lato" w:cs="Calibri"/>
        </w:rPr>
      </w:pPr>
      <w:r w:rsidRPr="002021C5">
        <w:rPr>
          <w:rFonts w:ascii="Lato" w:hAnsi="Lato" w:cs="Calibri"/>
        </w:rPr>
        <w:t xml:space="preserve">Remítase copia certificada de los </w:t>
      </w:r>
      <w:r w:rsidRPr="002021C5">
        <w:rPr>
          <w:rFonts w:ascii="Lato" w:hAnsi="Lato" w:cstheme="minorHAnsi"/>
          <w:bCs/>
          <w:bdr w:val="none" w:sz="0" w:space="0" w:color="auto" w:frame="1"/>
        </w:rPr>
        <w:t xml:space="preserve">Lineamientos para Garantizar la Imparcialidad, Neutralidad y Equidad en la contienda electoral, por parte de las personas servidoras públicas en el Proceso Electoral Local Ordinario 2023-2024 y Extraordinarios, a la Dirección de Tecnologías de la Información y Dirección de </w:t>
      </w:r>
      <w:r w:rsidR="00C50150" w:rsidRPr="002021C5">
        <w:rPr>
          <w:rFonts w:ascii="Lato" w:hAnsi="Lato" w:cstheme="minorHAnsi"/>
          <w:bCs/>
          <w:bdr w:val="none" w:sz="0" w:space="0" w:color="auto" w:frame="1"/>
        </w:rPr>
        <w:t xml:space="preserve">Información y </w:t>
      </w:r>
      <w:r w:rsidRPr="002021C5">
        <w:rPr>
          <w:rFonts w:ascii="Lato" w:hAnsi="Lato" w:cstheme="minorHAnsi"/>
          <w:bCs/>
          <w:bdr w:val="none" w:sz="0" w:space="0" w:color="auto" w:frame="1"/>
        </w:rPr>
        <w:t>Comunicación Social del Poder Judicial del Estado, a efecto de que atiendan la normatividad electoral al momento de comunicar y/o difundir las actividades y programas de este Poder Judicial.</w:t>
      </w:r>
    </w:p>
    <w:p w14:paraId="47B58782" w14:textId="5BF6D0BC" w:rsidR="003155DB" w:rsidRPr="002021C5" w:rsidRDefault="00EE1B25" w:rsidP="002021C5">
      <w:pPr>
        <w:spacing w:after="0" w:line="480" w:lineRule="auto"/>
        <w:jc w:val="both"/>
        <w:rPr>
          <w:rFonts w:ascii="Lato" w:hAnsi="Lato" w:cs="Calibri"/>
          <w:b/>
          <w:bCs/>
        </w:rPr>
      </w:pPr>
      <w:r w:rsidRPr="002021C5">
        <w:rPr>
          <w:rFonts w:ascii="Lato" w:hAnsi="Lato" w:cs="Calibri"/>
        </w:rPr>
        <w:t>Comuníquese esta determinación a</w:t>
      </w:r>
      <w:r w:rsidR="00C50150" w:rsidRPr="002021C5">
        <w:rPr>
          <w:rFonts w:ascii="Lato" w:hAnsi="Lato" w:cs="Calibri"/>
        </w:rPr>
        <w:t xml:space="preserve">l </w:t>
      </w:r>
      <w:proofErr w:type="gramStart"/>
      <w:r w:rsidR="00C50150" w:rsidRPr="002021C5">
        <w:rPr>
          <w:rFonts w:ascii="Lato" w:hAnsi="Lato" w:cs="Calibri"/>
        </w:rPr>
        <w:t>Presidente</w:t>
      </w:r>
      <w:proofErr w:type="gramEnd"/>
      <w:r w:rsidR="00C50150" w:rsidRPr="002021C5">
        <w:rPr>
          <w:rFonts w:ascii="Lato" w:hAnsi="Lato" w:cs="Calibri"/>
        </w:rPr>
        <w:t xml:space="preserve"> del Instituto Tlaxcalteca de Elecciones, a </w:t>
      </w:r>
      <w:r w:rsidRPr="002021C5">
        <w:rPr>
          <w:rFonts w:ascii="Lato" w:hAnsi="Lato" w:cs="Calibri"/>
        </w:rPr>
        <w:t>l</w:t>
      </w:r>
      <w:r w:rsidR="00C50150" w:rsidRPr="002021C5">
        <w:rPr>
          <w:rFonts w:ascii="Lato" w:hAnsi="Lato" w:cs="Calibri"/>
        </w:rPr>
        <w:t>a</w:t>
      </w:r>
      <w:r w:rsidRPr="002021C5">
        <w:rPr>
          <w:rFonts w:ascii="Lato" w:hAnsi="Lato" w:cs="Calibri"/>
        </w:rPr>
        <w:t xml:space="preserve"> Titular del Juzgado</w:t>
      </w:r>
      <w:r w:rsidR="00C50150" w:rsidRPr="002021C5">
        <w:rPr>
          <w:rFonts w:ascii="Lato" w:hAnsi="Lato" w:cs="Calibri"/>
        </w:rPr>
        <w:t xml:space="preserve"> Familiar del Distrito Judicial de Morelos, </w:t>
      </w:r>
      <w:r w:rsidRPr="002021C5">
        <w:rPr>
          <w:rFonts w:ascii="Lato" w:hAnsi="Lato" w:cs="Calibri"/>
        </w:rPr>
        <w:t>Tesorero del Poder Judicial,</w:t>
      </w:r>
      <w:r w:rsidR="00957274" w:rsidRPr="002021C5">
        <w:rPr>
          <w:rFonts w:ascii="Lato" w:hAnsi="Lato" w:cs="Calibri"/>
        </w:rPr>
        <w:t xml:space="preserve"> </w:t>
      </w:r>
      <w:r w:rsidR="00C50150" w:rsidRPr="002021C5">
        <w:rPr>
          <w:rFonts w:ascii="Lato" w:hAnsi="Lato" w:cs="Calibri"/>
        </w:rPr>
        <w:t xml:space="preserve">Director de Tecnologías de la Información y Dirección de Información y Comunicación Social, </w:t>
      </w:r>
      <w:r w:rsidRPr="002021C5">
        <w:rPr>
          <w:rFonts w:ascii="Lato" w:hAnsi="Lato" w:cs="Calibri"/>
        </w:rPr>
        <w:t xml:space="preserve">asimismo publíquese esta información en la página web del Tribunal Superior de Justicia del Estado y </w:t>
      </w:r>
      <w:r w:rsidR="008A2167" w:rsidRPr="002021C5">
        <w:rPr>
          <w:rFonts w:ascii="Lato" w:hAnsi="Lato" w:cs="Calibri"/>
        </w:rPr>
        <w:t xml:space="preserve">un aviso en el Juzgado </w:t>
      </w:r>
      <w:r w:rsidRPr="002021C5">
        <w:rPr>
          <w:rFonts w:ascii="Lato" w:hAnsi="Lato" w:cs="Calibri"/>
        </w:rPr>
        <w:t>para conocimiento de la población en general</w:t>
      </w:r>
      <w:bookmarkEnd w:id="7"/>
      <w:r w:rsidRPr="002021C5">
        <w:rPr>
          <w:rFonts w:ascii="Lato" w:hAnsi="Lato" w:cs="Calibri"/>
        </w:rPr>
        <w:t xml:space="preserve">. </w:t>
      </w:r>
      <w:r w:rsidR="00755C40" w:rsidRPr="002021C5">
        <w:rPr>
          <w:rFonts w:ascii="Lato" w:eastAsia="Batang" w:hAnsi="Lato" w:cs="Calibri"/>
          <w:b/>
          <w:bCs/>
          <w:u w:val="single"/>
        </w:rPr>
        <w:t>APROBADO POR UNANIMIDAD DE VOTOS.</w:t>
      </w:r>
    </w:p>
    <w:p w14:paraId="5B88D74D" w14:textId="7B64A124" w:rsidR="003155DB" w:rsidRPr="002021C5" w:rsidRDefault="003155DB" w:rsidP="002021C5">
      <w:pPr>
        <w:spacing w:after="0" w:line="480" w:lineRule="auto"/>
        <w:jc w:val="both"/>
        <w:rPr>
          <w:rFonts w:ascii="Lato" w:hAnsi="Lato" w:cstheme="minorHAnsi"/>
          <w:bCs/>
          <w:bdr w:val="none" w:sz="0" w:space="0" w:color="auto" w:frame="1"/>
        </w:rPr>
      </w:pPr>
      <w:r w:rsidRPr="002021C5">
        <w:rPr>
          <w:rFonts w:ascii="Lato" w:hAnsi="Lato"/>
          <w:b/>
          <w:bCs/>
        </w:rPr>
        <w:tab/>
      </w:r>
      <w:bookmarkStart w:id="9" w:name="_Hlk181722068"/>
      <w:r w:rsidRPr="002021C5">
        <w:rPr>
          <w:rFonts w:ascii="Lato" w:hAnsi="Lato"/>
          <w:b/>
          <w:bCs/>
        </w:rPr>
        <w:t xml:space="preserve"> ACUERDO XXIII/90/2024.</w:t>
      </w:r>
      <w:r w:rsidRPr="002021C5">
        <w:rPr>
          <w:rFonts w:ascii="Lato" w:hAnsi="Lato" w:cstheme="minorHAnsi"/>
          <w:b/>
          <w:bCs/>
          <w:bdr w:val="none" w:sz="0" w:space="0" w:color="auto" w:frame="1"/>
        </w:rPr>
        <w:t xml:space="preserve"> Escrito recibido el veinticuatro de octubre de dos mil veinticuatro, signado por el Juez Tercero Civil del Distrito Judicial de Cuauhtémoc y de Extinción de Dominio del Estado de Tlaxcala</w:t>
      </w:r>
      <w:r w:rsidRPr="002021C5">
        <w:rPr>
          <w:rFonts w:ascii="Lato" w:hAnsi="Lato" w:cstheme="minorHAnsi"/>
          <w:bCs/>
          <w:bdr w:val="none" w:sz="0" w:space="0" w:color="auto" w:frame="1"/>
        </w:rPr>
        <w:t>.</w:t>
      </w:r>
      <w:r w:rsidR="004B11C8" w:rsidRPr="002021C5">
        <w:rPr>
          <w:rFonts w:ascii="Lato" w:hAnsi="Lato" w:cstheme="minorHAnsi"/>
          <w:bCs/>
          <w:bdr w:val="none" w:sz="0" w:space="0" w:color="auto" w:frame="1"/>
        </w:rPr>
        <w:t xml:space="preserve"> - - - - - - - - - - -</w:t>
      </w:r>
    </w:p>
    <w:p w14:paraId="661C8E9B" w14:textId="66D33CFF" w:rsidR="00BE17C7" w:rsidRPr="002021C5" w:rsidRDefault="009D6CE8" w:rsidP="002021C5">
      <w:pPr>
        <w:spacing w:after="0" w:line="480" w:lineRule="auto"/>
        <w:jc w:val="both"/>
        <w:rPr>
          <w:rFonts w:ascii="Lato" w:hAnsi="Lato"/>
          <w:bCs/>
        </w:rPr>
      </w:pPr>
      <w:r w:rsidRPr="002021C5">
        <w:rPr>
          <w:rFonts w:ascii="Lato" w:hAnsi="Lato" w:cstheme="minorHAnsi"/>
          <w:bCs/>
          <w:bdr w:val="none" w:sz="0" w:space="0" w:color="auto" w:frame="1"/>
        </w:rPr>
        <w:lastRenderedPageBreak/>
        <w:t>Dada cuenta con el escrito mediante el cual e</w:t>
      </w:r>
      <w:r w:rsidR="00C13FF9" w:rsidRPr="002021C5">
        <w:rPr>
          <w:rFonts w:ascii="Lato" w:hAnsi="Lato" w:cstheme="minorHAnsi"/>
          <w:bCs/>
          <w:bdr w:val="none" w:sz="0" w:space="0" w:color="auto" w:frame="1"/>
        </w:rPr>
        <w:t>l Licenciado Artemio Juan Nava Varela,</w:t>
      </w:r>
      <w:r w:rsidRPr="002021C5">
        <w:rPr>
          <w:rFonts w:ascii="Lato" w:hAnsi="Lato" w:cstheme="minorHAnsi"/>
          <w:bdr w:val="none" w:sz="0" w:space="0" w:color="auto" w:frame="1"/>
        </w:rPr>
        <w:t xml:space="preserve"> solicita copia certificada del acta de sesión extraordinaria del Consejo de la Judicatura del Estado, celebrada el veintiocho de febrero de dos mil veinticuatro, para ofrecerla como medio de prueba dentro del procedimiento de responsabilidad administrativa número 50/2024</w:t>
      </w:r>
      <w:r w:rsidR="00755C40" w:rsidRPr="002021C5">
        <w:rPr>
          <w:rFonts w:ascii="Lato" w:hAnsi="Lato" w:cstheme="minorHAnsi"/>
          <w:bdr w:val="none" w:sz="0" w:space="0" w:color="auto" w:frame="1"/>
        </w:rPr>
        <w:t>; e</w:t>
      </w:r>
      <w:r w:rsidR="00BE17C7" w:rsidRPr="002021C5">
        <w:rPr>
          <w:rFonts w:ascii="Lato" w:hAnsi="Lato"/>
          <w:bCs/>
        </w:rPr>
        <w:t>n atención al derecho de petición del servidor público, con fundamento en lo que establecen los artículos 8 de la Constitución Federal, 61 de la Ley Orgánica del Poder Judicial del Estado; y 82 fracción V, del Reglamento del Consejo de la Judicatura del Estado, se determina:</w:t>
      </w:r>
    </w:p>
    <w:p w14:paraId="7097B16A" w14:textId="77777777" w:rsidR="00BE17C7" w:rsidRPr="002021C5" w:rsidRDefault="00BE17C7" w:rsidP="002021C5">
      <w:pPr>
        <w:pStyle w:val="Prrafodelista"/>
        <w:numPr>
          <w:ilvl w:val="0"/>
          <w:numId w:val="20"/>
        </w:numPr>
        <w:spacing w:after="0" w:line="480" w:lineRule="auto"/>
        <w:jc w:val="both"/>
        <w:rPr>
          <w:rFonts w:ascii="Lato" w:hAnsi="Lato"/>
          <w:bCs/>
        </w:rPr>
      </w:pPr>
      <w:r w:rsidRPr="002021C5">
        <w:rPr>
          <w:rFonts w:ascii="Lato" w:hAnsi="Lato"/>
          <w:bCs/>
        </w:rPr>
        <w:t>Tomar conocimiento del escrito de cuenta.</w:t>
      </w:r>
    </w:p>
    <w:p w14:paraId="067E18F0" w14:textId="4D1CDD18" w:rsidR="00BE17C7" w:rsidRPr="002021C5" w:rsidRDefault="00BE17C7" w:rsidP="002021C5">
      <w:pPr>
        <w:pStyle w:val="Prrafodelista"/>
        <w:numPr>
          <w:ilvl w:val="0"/>
          <w:numId w:val="20"/>
        </w:numPr>
        <w:spacing w:after="0" w:line="480" w:lineRule="auto"/>
        <w:jc w:val="both"/>
        <w:rPr>
          <w:rFonts w:ascii="Lato" w:hAnsi="Lato"/>
          <w:bCs/>
        </w:rPr>
      </w:pPr>
      <w:r w:rsidRPr="002021C5">
        <w:rPr>
          <w:rFonts w:ascii="Lato" w:hAnsi="Lato"/>
          <w:bCs/>
        </w:rPr>
        <w:t xml:space="preserve">Instruir a la </w:t>
      </w:r>
      <w:proofErr w:type="gramStart"/>
      <w:r w:rsidRPr="002021C5">
        <w:rPr>
          <w:rFonts w:ascii="Lato" w:hAnsi="Lato"/>
          <w:bCs/>
        </w:rPr>
        <w:t>Secretaria Ejecutiva</w:t>
      </w:r>
      <w:proofErr w:type="gramEnd"/>
      <w:r w:rsidRPr="002021C5">
        <w:rPr>
          <w:rFonts w:ascii="Lato" w:hAnsi="Lato"/>
          <w:bCs/>
        </w:rPr>
        <w:t xml:space="preserve"> otorgar al Licenciado Artemio Juan Nava Varela, la copia certificada solicitada, previa constancia por su recibo, misma que deberá agregarse al apéndice del acta que se levante con motivo de la presente sesión, para que surta los efectos legales correspondientes. </w:t>
      </w:r>
    </w:p>
    <w:p w14:paraId="1D1913E2" w14:textId="394D0810" w:rsidR="00BE17C7" w:rsidRPr="002021C5" w:rsidRDefault="00BE17C7" w:rsidP="002021C5">
      <w:pPr>
        <w:spacing w:after="0" w:line="480" w:lineRule="auto"/>
        <w:jc w:val="both"/>
        <w:rPr>
          <w:rFonts w:ascii="Lato" w:hAnsi="Lato" w:cstheme="minorHAnsi"/>
          <w:b/>
          <w:u w:val="single"/>
          <w:bdr w:val="none" w:sz="0" w:space="0" w:color="auto" w:frame="1"/>
        </w:rPr>
      </w:pPr>
      <w:r w:rsidRPr="002021C5">
        <w:rPr>
          <w:rFonts w:ascii="Lato" w:hAnsi="Lato"/>
          <w:bCs/>
        </w:rPr>
        <w:t>Comuníquese esta determinación a</w:t>
      </w:r>
      <w:r w:rsidR="00EC7508" w:rsidRPr="002021C5">
        <w:rPr>
          <w:rFonts w:ascii="Lato" w:hAnsi="Lato"/>
          <w:bCs/>
        </w:rPr>
        <w:t>l</w:t>
      </w:r>
      <w:r w:rsidRPr="002021C5">
        <w:rPr>
          <w:rFonts w:ascii="Lato" w:hAnsi="Lato"/>
          <w:bCs/>
        </w:rPr>
        <w:t xml:space="preserve"> peticionari</w:t>
      </w:r>
      <w:r w:rsidR="00EC7508" w:rsidRPr="002021C5">
        <w:rPr>
          <w:rFonts w:ascii="Lato" w:hAnsi="Lato"/>
          <w:bCs/>
        </w:rPr>
        <w:t>o</w:t>
      </w:r>
      <w:r w:rsidRPr="002021C5">
        <w:rPr>
          <w:rFonts w:ascii="Lato" w:hAnsi="Lato"/>
          <w:bCs/>
        </w:rPr>
        <w:t>, en el lugar de su actual adscripción, para su conocimiento y seguimiento.</w:t>
      </w:r>
      <w:r w:rsidR="00755C40" w:rsidRPr="002021C5">
        <w:rPr>
          <w:rFonts w:ascii="Lato" w:hAnsi="Lato"/>
          <w:bCs/>
        </w:rPr>
        <w:t xml:space="preserve"> </w:t>
      </w:r>
      <w:bookmarkEnd w:id="9"/>
      <w:r w:rsidR="00755C40" w:rsidRPr="002021C5">
        <w:rPr>
          <w:rFonts w:ascii="Lato" w:hAnsi="Lato"/>
          <w:b/>
          <w:u w:val="single"/>
        </w:rPr>
        <w:t>APROBADO POR UNANIMIDAD DE VOTOS.</w:t>
      </w:r>
    </w:p>
    <w:p w14:paraId="20BCE432" w14:textId="26B2B1B6" w:rsidR="00883A7B" w:rsidRPr="002021C5" w:rsidRDefault="00755C40" w:rsidP="002021C5">
      <w:pPr>
        <w:pStyle w:val="NormalWeb"/>
        <w:spacing w:before="0" w:beforeAutospacing="0" w:after="0" w:afterAutospacing="0" w:line="480" w:lineRule="auto"/>
        <w:jc w:val="both"/>
        <w:rPr>
          <w:rFonts w:ascii="Lato" w:hAnsi="Lato"/>
          <w:bCs/>
          <w:sz w:val="22"/>
          <w:szCs w:val="22"/>
        </w:rPr>
      </w:pPr>
      <w:r w:rsidRPr="002021C5">
        <w:rPr>
          <w:rFonts w:ascii="Lato" w:hAnsi="Lato"/>
          <w:b/>
          <w:bCs/>
          <w:sz w:val="22"/>
          <w:szCs w:val="22"/>
        </w:rPr>
        <w:t xml:space="preserve"> </w:t>
      </w:r>
      <w:r w:rsidR="004C2604" w:rsidRPr="002021C5">
        <w:rPr>
          <w:rFonts w:ascii="Lato" w:hAnsi="Lato"/>
          <w:b/>
          <w:bCs/>
          <w:sz w:val="22"/>
          <w:szCs w:val="22"/>
        </w:rPr>
        <w:tab/>
        <w:t xml:space="preserve"> </w:t>
      </w:r>
      <w:bookmarkStart w:id="10" w:name="_Hlk181722829"/>
      <w:r w:rsidR="004C2604" w:rsidRPr="002021C5">
        <w:rPr>
          <w:rFonts w:ascii="Lato" w:hAnsi="Lato"/>
          <w:b/>
          <w:bCs/>
          <w:sz w:val="22"/>
          <w:szCs w:val="22"/>
        </w:rPr>
        <w:t>ACUERDO XXIV/90/2024.</w:t>
      </w:r>
      <w:r w:rsidR="004C2604" w:rsidRPr="002021C5">
        <w:rPr>
          <w:rFonts w:ascii="Lato" w:hAnsi="Lato" w:cstheme="minorHAnsi"/>
          <w:b/>
          <w:bCs/>
          <w:sz w:val="22"/>
          <w:szCs w:val="22"/>
          <w:bdr w:val="none" w:sz="0" w:space="0" w:color="auto" w:frame="1"/>
        </w:rPr>
        <w:t xml:space="preserve"> Oficio número CJET/CACF/34/2024, recibido el treinta de octubre de dos mil veinticuatro, signado por la Licenciada Alejandra </w:t>
      </w:r>
      <w:proofErr w:type="spellStart"/>
      <w:r w:rsidR="004C2604" w:rsidRPr="002021C5">
        <w:rPr>
          <w:rFonts w:ascii="Lato" w:hAnsi="Lato" w:cstheme="minorHAnsi"/>
          <w:b/>
          <w:bCs/>
          <w:sz w:val="22"/>
          <w:szCs w:val="22"/>
          <w:bdr w:val="none" w:sz="0" w:space="0" w:color="auto" w:frame="1"/>
        </w:rPr>
        <w:t>Cósetl</w:t>
      </w:r>
      <w:proofErr w:type="spellEnd"/>
      <w:r w:rsidR="004C2604" w:rsidRPr="002021C5">
        <w:rPr>
          <w:rFonts w:ascii="Lato" w:hAnsi="Lato" w:cstheme="minorHAnsi"/>
          <w:b/>
          <w:bCs/>
          <w:sz w:val="22"/>
          <w:szCs w:val="22"/>
          <w:bdr w:val="none" w:sz="0" w:space="0" w:color="auto" w:frame="1"/>
        </w:rPr>
        <w:t xml:space="preserve"> Flores, </w:t>
      </w:r>
      <w:proofErr w:type="gramStart"/>
      <w:r w:rsidR="004C2604" w:rsidRPr="002021C5">
        <w:rPr>
          <w:rFonts w:ascii="Lato" w:hAnsi="Lato" w:cstheme="minorHAnsi"/>
          <w:b/>
          <w:bCs/>
          <w:sz w:val="22"/>
          <w:szCs w:val="22"/>
          <w:bdr w:val="none" w:sz="0" w:space="0" w:color="auto" w:frame="1"/>
        </w:rPr>
        <w:t>Consejera</w:t>
      </w:r>
      <w:proofErr w:type="gramEnd"/>
      <w:r w:rsidR="004C2604" w:rsidRPr="002021C5">
        <w:rPr>
          <w:rFonts w:ascii="Lato" w:hAnsi="Lato" w:cstheme="minorHAnsi"/>
          <w:b/>
          <w:bCs/>
          <w:sz w:val="22"/>
          <w:szCs w:val="22"/>
          <w:bdr w:val="none" w:sz="0" w:space="0" w:color="auto" w:frame="1"/>
        </w:rPr>
        <w:t xml:space="preserve"> integrante de este Cuerpo Colegiado.</w:t>
      </w:r>
      <w:r w:rsidRPr="002021C5">
        <w:rPr>
          <w:rFonts w:ascii="Lato" w:hAnsi="Lato" w:cstheme="minorHAnsi"/>
          <w:b/>
          <w:bCs/>
          <w:sz w:val="22"/>
          <w:szCs w:val="22"/>
          <w:bdr w:val="none" w:sz="0" w:space="0" w:color="auto" w:frame="1"/>
        </w:rPr>
        <w:t xml:space="preserve"> - - - - - </w:t>
      </w:r>
      <w:r w:rsidR="00883A7B" w:rsidRPr="002021C5">
        <w:rPr>
          <w:rFonts w:ascii="Lato" w:hAnsi="Lato" w:cstheme="minorHAnsi"/>
          <w:bCs/>
          <w:sz w:val="22"/>
          <w:szCs w:val="22"/>
          <w:bdr w:val="none" w:sz="0" w:space="0" w:color="auto" w:frame="1"/>
        </w:rPr>
        <w:t xml:space="preserve">Dada cuenta con el oficio de referencia, mediante el cual, la </w:t>
      </w:r>
      <w:r w:rsidR="00883A7B" w:rsidRPr="002021C5">
        <w:rPr>
          <w:rFonts w:ascii="Lato" w:hAnsi="Lato"/>
          <w:bCs/>
          <w:sz w:val="22"/>
          <w:szCs w:val="22"/>
        </w:rPr>
        <w:t xml:space="preserve">Consejera integrante de este Cuerpo Colegiado, en su calidad de ponente, remite el Proyecto de Resolución </w:t>
      </w:r>
      <w:r w:rsidR="005E121F" w:rsidRPr="002021C5">
        <w:rPr>
          <w:rFonts w:ascii="Lato" w:hAnsi="Lato"/>
          <w:bCs/>
          <w:sz w:val="22"/>
          <w:szCs w:val="22"/>
        </w:rPr>
        <w:t xml:space="preserve">del Recurso de Reclamación </w:t>
      </w:r>
      <w:r w:rsidR="00883A7B" w:rsidRPr="002021C5">
        <w:rPr>
          <w:rFonts w:ascii="Lato" w:hAnsi="Lato"/>
          <w:bCs/>
          <w:sz w:val="22"/>
          <w:szCs w:val="22"/>
        </w:rPr>
        <w:t xml:space="preserve">dictado en el expediente de responsabilidad administrativa número </w:t>
      </w:r>
      <w:r w:rsidR="005E121F" w:rsidRPr="002021C5">
        <w:rPr>
          <w:rFonts w:ascii="Lato" w:hAnsi="Lato"/>
          <w:bCs/>
          <w:sz w:val="22"/>
          <w:szCs w:val="22"/>
        </w:rPr>
        <w:t>37/2024</w:t>
      </w:r>
      <w:r w:rsidR="00883A7B" w:rsidRPr="002021C5">
        <w:rPr>
          <w:rFonts w:ascii="Lato" w:hAnsi="Lato"/>
          <w:bCs/>
          <w:sz w:val="22"/>
          <w:szCs w:val="22"/>
        </w:rPr>
        <w:t>, para su análisis, discusión y aprobación</w:t>
      </w:r>
      <w:r w:rsidRPr="002021C5">
        <w:rPr>
          <w:rFonts w:ascii="Lato" w:hAnsi="Lato"/>
          <w:bCs/>
          <w:sz w:val="22"/>
          <w:szCs w:val="22"/>
        </w:rPr>
        <w:t>; e</w:t>
      </w:r>
      <w:r w:rsidR="00883A7B" w:rsidRPr="002021C5">
        <w:rPr>
          <w:rFonts w:ascii="Lato" w:hAnsi="Lato"/>
          <w:bCs/>
          <w:sz w:val="22"/>
          <w:szCs w:val="22"/>
        </w:rPr>
        <w:t>n atención a lo anterior,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098B1E38" w14:textId="7DF31391" w:rsidR="00883A7B" w:rsidRPr="002021C5" w:rsidRDefault="00883A7B" w:rsidP="002021C5">
      <w:pPr>
        <w:pStyle w:val="NormalWeb"/>
        <w:tabs>
          <w:tab w:val="left" w:pos="5387"/>
        </w:tabs>
        <w:spacing w:before="0" w:beforeAutospacing="0" w:after="0" w:afterAutospacing="0" w:line="480" w:lineRule="auto"/>
        <w:ind w:left="567"/>
        <w:jc w:val="both"/>
        <w:rPr>
          <w:rFonts w:ascii="Lato" w:hAnsi="Lato"/>
          <w:bCs/>
          <w:sz w:val="22"/>
          <w:szCs w:val="22"/>
        </w:rPr>
      </w:pPr>
      <w:r w:rsidRPr="002021C5">
        <w:rPr>
          <w:rFonts w:ascii="Lato" w:hAnsi="Lato"/>
          <w:bCs/>
          <w:sz w:val="22"/>
          <w:szCs w:val="22"/>
        </w:rPr>
        <w:lastRenderedPageBreak/>
        <w:t>Aprobar la resolución</w:t>
      </w:r>
      <w:r w:rsidR="005E121F" w:rsidRPr="002021C5">
        <w:rPr>
          <w:rFonts w:ascii="Lato" w:hAnsi="Lato"/>
          <w:bCs/>
          <w:sz w:val="22"/>
          <w:szCs w:val="22"/>
        </w:rPr>
        <w:t xml:space="preserve"> del Recurso de Reclamación </w:t>
      </w:r>
      <w:r w:rsidR="0099225C" w:rsidRPr="002021C5">
        <w:rPr>
          <w:rFonts w:ascii="Lato" w:hAnsi="Lato"/>
          <w:bCs/>
          <w:sz w:val="22"/>
          <w:szCs w:val="22"/>
        </w:rPr>
        <w:t>dictad</w:t>
      </w:r>
      <w:r w:rsidR="003C3A37" w:rsidRPr="002021C5">
        <w:rPr>
          <w:rFonts w:ascii="Lato" w:hAnsi="Lato"/>
          <w:bCs/>
          <w:sz w:val="22"/>
          <w:szCs w:val="22"/>
        </w:rPr>
        <w:t>o</w:t>
      </w:r>
      <w:r w:rsidRPr="002021C5">
        <w:rPr>
          <w:rFonts w:ascii="Lato" w:hAnsi="Lato"/>
          <w:bCs/>
          <w:sz w:val="22"/>
          <w:szCs w:val="22"/>
        </w:rPr>
        <w:t xml:space="preserve"> en el expediente de responsabilidad administrativa número </w:t>
      </w:r>
      <w:r w:rsidR="005E121F" w:rsidRPr="002021C5">
        <w:rPr>
          <w:rFonts w:ascii="Lato" w:hAnsi="Lato"/>
          <w:bCs/>
          <w:sz w:val="22"/>
          <w:szCs w:val="22"/>
        </w:rPr>
        <w:t>37/2024</w:t>
      </w:r>
      <w:r w:rsidRPr="002021C5">
        <w:rPr>
          <w:rFonts w:ascii="Lato" w:hAnsi="Lato"/>
          <w:bCs/>
          <w:sz w:val="22"/>
          <w:szCs w:val="22"/>
        </w:rPr>
        <w:t>, ordenándose engrosar al expediente en cita para el seguimiento respectivo.</w:t>
      </w:r>
    </w:p>
    <w:p w14:paraId="39130BD5" w14:textId="62F43FF3" w:rsidR="00883A7B" w:rsidRPr="002021C5" w:rsidRDefault="00883A7B" w:rsidP="002021C5">
      <w:pPr>
        <w:tabs>
          <w:tab w:val="center" w:pos="4419"/>
          <w:tab w:val="right" w:pos="8838"/>
        </w:tabs>
        <w:spacing w:after="0" w:line="480" w:lineRule="auto"/>
        <w:jc w:val="both"/>
        <w:rPr>
          <w:rFonts w:ascii="Lato" w:hAnsi="Lato"/>
          <w:b/>
          <w:u w:val="single"/>
        </w:rPr>
      </w:pPr>
      <w:bookmarkStart w:id="11" w:name="_Hlk181722877"/>
      <w:r w:rsidRPr="002021C5">
        <w:rPr>
          <w:rFonts w:ascii="Lato" w:hAnsi="Lato"/>
          <w:bCs/>
        </w:rPr>
        <w:t xml:space="preserve">Comuníquese esta determinación en vía de reiteración a la </w:t>
      </w:r>
      <w:proofErr w:type="gramStart"/>
      <w:r w:rsidRPr="002021C5">
        <w:rPr>
          <w:rFonts w:ascii="Lato" w:hAnsi="Lato"/>
          <w:bCs/>
        </w:rPr>
        <w:t>Consejera</w:t>
      </w:r>
      <w:proofErr w:type="gramEnd"/>
      <w:r w:rsidRPr="002021C5">
        <w:rPr>
          <w:rFonts w:ascii="Lato" w:hAnsi="Lato"/>
          <w:bCs/>
        </w:rPr>
        <w:t xml:space="preserve"> Ponente, para los efectos legales correspondientes</w:t>
      </w:r>
      <w:bookmarkEnd w:id="11"/>
      <w:r w:rsidRPr="002021C5">
        <w:rPr>
          <w:rFonts w:ascii="Lato" w:hAnsi="Lato"/>
          <w:bCs/>
        </w:rPr>
        <w:t xml:space="preserve">. </w:t>
      </w:r>
      <w:bookmarkEnd w:id="10"/>
      <w:r w:rsidR="00755C40" w:rsidRPr="002021C5">
        <w:rPr>
          <w:rFonts w:ascii="Lato" w:hAnsi="Lato"/>
          <w:b/>
          <w:u w:val="single"/>
        </w:rPr>
        <w:t>APROBADO POR UNANIMIDAD DE VOTOS.</w:t>
      </w:r>
    </w:p>
    <w:p w14:paraId="1D4D5A2A" w14:textId="67F90D6D" w:rsidR="004C2604" w:rsidRPr="002021C5" w:rsidRDefault="004C2604" w:rsidP="002021C5">
      <w:pPr>
        <w:spacing w:after="0" w:line="480" w:lineRule="auto"/>
        <w:jc w:val="both"/>
        <w:rPr>
          <w:rFonts w:ascii="Lato" w:hAnsi="Lato" w:cstheme="minorHAnsi"/>
          <w:b/>
          <w:bdr w:val="none" w:sz="0" w:space="0" w:color="auto" w:frame="1"/>
        </w:rPr>
      </w:pPr>
      <w:r w:rsidRPr="002021C5">
        <w:rPr>
          <w:rFonts w:ascii="Lato" w:hAnsi="Lato"/>
          <w:b/>
          <w:bCs/>
        </w:rPr>
        <w:tab/>
      </w:r>
      <w:bookmarkStart w:id="12" w:name="_Hlk181723070"/>
      <w:r w:rsidRPr="002021C5">
        <w:rPr>
          <w:rFonts w:ascii="Lato" w:hAnsi="Lato"/>
          <w:b/>
          <w:bCs/>
        </w:rPr>
        <w:t>ACUERDO XXV/90/2024.</w:t>
      </w:r>
      <w:r w:rsidRPr="002021C5">
        <w:rPr>
          <w:rFonts w:ascii="Lato" w:hAnsi="Lato" w:cstheme="minorHAnsi"/>
          <w:b/>
          <w:bCs/>
          <w:bdr w:val="none" w:sz="0" w:space="0" w:color="auto" w:frame="1"/>
        </w:rPr>
        <w:t xml:space="preserve"> </w:t>
      </w:r>
      <w:r w:rsidRPr="002021C5">
        <w:rPr>
          <w:rFonts w:ascii="Lato" w:hAnsi="Lato" w:cstheme="minorHAnsi"/>
          <w:b/>
          <w:bdr w:val="none" w:sz="0" w:space="0" w:color="auto" w:frame="1"/>
        </w:rPr>
        <w:t xml:space="preserve">Oficio número 0045/2019, por el que se modifica la competencia y denominación del Juzgado de lo Civil y Familiar del Distrito Judicial de Ocampo y se crea el Juzgado Familiar de ese Distrito Judicial. </w:t>
      </w:r>
    </w:p>
    <w:p w14:paraId="755ACCF2" w14:textId="2BB65B2A" w:rsidR="00FD520F" w:rsidRPr="002021C5" w:rsidRDefault="005E121F" w:rsidP="002021C5">
      <w:p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Dada con el oficio de referencia,</w:t>
      </w:r>
      <w:r w:rsidR="00D53569" w:rsidRPr="002021C5">
        <w:rPr>
          <w:rFonts w:ascii="Lato" w:hAnsi="Lato" w:cstheme="minorHAnsi"/>
          <w:bCs/>
          <w:bdr w:val="none" w:sz="0" w:space="0" w:color="auto" w:frame="1"/>
        </w:rPr>
        <w:t xml:space="preserve"> relativo al acuerdo general 08/2018 del Pleno del Tribunal Superior de Justicia del Estado de Tlaxcala, en lo que corresponde a </w:t>
      </w:r>
      <w:r w:rsidR="003D3627" w:rsidRPr="002021C5">
        <w:rPr>
          <w:rFonts w:ascii="Lato" w:hAnsi="Lato" w:cstheme="minorHAnsi"/>
          <w:bCs/>
          <w:bdr w:val="none" w:sz="0" w:space="0" w:color="auto" w:frame="1"/>
        </w:rPr>
        <w:t>la modificación</w:t>
      </w:r>
      <w:r w:rsidR="00D53569" w:rsidRPr="002021C5">
        <w:rPr>
          <w:rFonts w:ascii="Lato" w:hAnsi="Lato" w:cstheme="minorHAnsi"/>
          <w:bCs/>
          <w:bdr w:val="none" w:sz="0" w:space="0" w:color="auto" w:frame="1"/>
        </w:rPr>
        <w:t xml:space="preserve"> de la competencia y denominación del Juzgado de lo Civil y Familiar del Distrito Judicial de Ocampo y creación del Juzgado Familiar de ese Distrito Judicial </w:t>
      </w:r>
      <w:r w:rsidR="003D3627" w:rsidRPr="002021C5">
        <w:rPr>
          <w:rFonts w:ascii="Lato" w:hAnsi="Lato" w:cstheme="minorHAnsi"/>
          <w:bCs/>
          <w:bdr w:val="none" w:sz="0" w:space="0" w:color="auto" w:frame="1"/>
        </w:rPr>
        <w:t>en el que</w:t>
      </w:r>
      <w:r w:rsidR="004D4BB5" w:rsidRPr="002021C5">
        <w:rPr>
          <w:rFonts w:ascii="Lato" w:hAnsi="Lato" w:cstheme="minorHAnsi"/>
          <w:bCs/>
          <w:bdr w:val="none" w:sz="0" w:space="0" w:color="auto" w:frame="1"/>
        </w:rPr>
        <w:t>,</w:t>
      </w:r>
      <w:r w:rsidR="003D3627" w:rsidRPr="002021C5">
        <w:rPr>
          <w:rFonts w:ascii="Lato" w:hAnsi="Lato" w:cstheme="minorHAnsi"/>
          <w:bCs/>
          <w:bdr w:val="none" w:sz="0" w:space="0" w:color="auto" w:frame="1"/>
        </w:rPr>
        <w:t xml:space="preserve"> en sus puntos </w:t>
      </w:r>
      <w:r w:rsidR="00574DEE" w:rsidRPr="002021C5">
        <w:rPr>
          <w:rFonts w:ascii="Lato" w:hAnsi="Lato" w:cstheme="minorHAnsi"/>
          <w:bCs/>
          <w:bdr w:val="none" w:sz="0" w:space="0" w:color="auto" w:frame="1"/>
        </w:rPr>
        <w:t>SEGUNDO y CUARTO, se determinó lo siguiente:</w:t>
      </w:r>
      <w:r w:rsidR="00D53569" w:rsidRPr="002021C5">
        <w:rPr>
          <w:rFonts w:ascii="Lato" w:hAnsi="Lato" w:cstheme="minorHAnsi"/>
          <w:bCs/>
          <w:bdr w:val="none" w:sz="0" w:space="0" w:color="auto" w:frame="1"/>
        </w:rPr>
        <w:t xml:space="preserve"> </w:t>
      </w:r>
    </w:p>
    <w:p w14:paraId="7F3CEB23" w14:textId="0D342267" w:rsidR="00FD520F" w:rsidRPr="002021C5" w:rsidRDefault="00FD520F" w:rsidP="002021C5">
      <w:pPr>
        <w:pStyle w:val="Prrafodelista"/>
        <w:numPr>
          <w:ilvl w:val="0"/>
          <w:numId w:val="22"/>
        </w:numPr>
        <w:spacing w:after="0" w:line="480" w:lineRule="auto"/>
        <w:jc w:val="both"/>
        <w:rPr>
          <w:rFonts w:ascii="Lato" w:hAnsi="Lato" w:cstheme="minorHAnsi"/>
          <w:bCs/>
          <w:bdr w:val="none" w:sz="0" w:space="0" w:color="auto" w:frame="1"/>
        </w:rPr>
      </w:pPr>
      <w:bookmarkStart w:id="13" w:name="_Hlk181785871"/>
      <w:r w:rsidRPr="002021C5">
        <w:rPr>
          <w:rFonts w:ascii="Lato" w:hAnsi="Lato" w:cstheme="minorHAnsi"/>
          <w:bCs/>
          <w:bdr w:val="none" w:sz="0" w:space="0" w:color="auto" w:frame="1"/>
        </w:rPr>
        <w:t xml:space="preserve">Se </w:t>
      </w:r>
      <w:r w:rsidR="00D53569" w:rsidRPr="002021C5">
        <w:rPr>
          <w:rFonts w:ascii="Lato" w:hAnsi="Lato" w:cstheme="minorHAnsi"/>
          <w:bCs/>
          <w:bdr w:val="none" w:sz="0" w:space="0" w:color="auto" w:frame="1"/>
        </w:rPr>
        <w:t>modifica la denominación del “JUZGADO DE LO CIVIL Y FAMILIAR DEL DISTRITO JUDICIA</w:t>
      </w:r>
      <w:r w:rsidR="00EC3D59" w:rsidRPr="002021C5">
        <w:rPr>
          <w:rFonts w:ascii="Lato" w:hAnsi="Lato" w:cstheme="minorHAnsi"/>
          <w:bCs/>
          <w:bdr w:val="none" w:sz="0" w:space="0" w:color="auto" w:frame="1"/>
        </w:rPr>
        <w:t>L</w:t>
      </w:r>
      <w:r w:rsidR="00D53569" w:rsidRPr="002021C5">
        <w:rPr>
          <w:rFonts w:ascii="Lato" w:hAnsi="Lato" w:cstheme="minorHAnsi"/>
          <w:bCs/>
          <w:bdr w:val="none" w:sz="0" w:space="0" w:color="auto" w:frame="1"/>
        </w:rPr>
        <w:t xml:space="preserve"> DEL OCAMPO”, para llamarse </w:t>
      </w:r>
      <w:r w:rsidRPr="002021C5">
        <w:rPr>
          <w:rFonts w:ascii="Lato" w:hAnsi="Lato" w:cstheme="minorHAnsi"/>
          <w:bCs/>
          <w:bdr w:val="none" w:sz="0" w:space="0" w:color="auto" w:frame="1"/>
        </w:rPr>
        <w:t>“JUZGADO CIVIL DEL DISTRITO JUDICIAL DE OCAMPO” y se modifica su competencia para conocer y resolver asuntos de materia civil y mercantil de ese Distrito Judicial.</w:t>
      </w:r>
    </w:p>
    <w:p w14:paraId="2C17B6A0" w14:textId="77777777" w:rsidR="00FD520F" w:rsidRPr="002021C5" w:rsidRDefault="00FD520F" w:rsidP="002021C5">
      <w:pPr>
        <w:pStyle w:val="Prrafodelista"/>
        <w:numPr>
          <w:ilvl w:val="0"/>
          <w:numId w:val="22"/>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Se crea el “JUZGADO FAMILIAR DEL DISTRITO JUDICIAL DE OCAMPO”, con competencia exclusiva para conocer y resolver sobre asuntos en materia familiar de ese Distrito Judicial. </w:t>
      </w:r>
    </w:p>
    <w:bookmarkEnd w:id="13"/>
    <w:p w14:paraId="39B72C5C" w14:textId="2FF635CE" w:rsidR="003D3627" w:rsidRPr="002021C5" w:rsidRDefault="004D4BB5" w:rsidP="002021C5">
      <w:p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Asimismo,</w:t>
      </w:r>
      <w:r w:rsidR="00574DEE" w:rsidRPr="002021C5">
        <w:rPr>
          <w:rFonts w:ascii="Lato" w:hAnsi="Lato" w:cstheme="minorHAnsi"/>
          <w:bCs/>
          <w:bdr w:val="none" w:sz="0" w:space="0" w:color="auto" w:frame="1"/>
        </w:rPr>
        <w:t xml:space="preserve"> </w:t>
      </w:r>
      <w:r w:rsidRPr="002021C5">
        <w:rPr>
          <w:rFonts w:ascii="Lato" w:hAnsi="Lato" w:cstheme="minorHAnsi"/>
          <w:bCs/>
          <w:bdr w:val="none" w:sz="0" w:space="0" w:color="auto" w:frame="1"/>
        </w:rPr>
        <w:t>en el</w:t>
      </w:r>
      <w:r w:rsidR="00FD520F" w:rsidRPr="002021C5">
        <w:rPr>
          <w:rFonts w:ascii="Lato" w:hAnsi="Lato" w:cstheme="minorHAnsi"/>
          <w:bCs/>
          <w:bdr w:val="none" w:sz="0" w:space="0" w:color="auto" w:frame="1"/>
        </w:rPr>
        <w:t xml:space="preserve"> punto SEXTO del acuerdo general en cita, se instruyó a este Cuerpo Colegiado</w:t>
      </w:r>
      <w:r w:rsidR="003D3627" w:rsidRPr="002021C5">
        <w:rPr>
          <w:rFonts w:ascii="Lato" w:hAnsi="Lato" w:cstheme="minorHAnsi"/>
          <w:bCs/>
          <w:bdr w:val="none" w:sz="0" w:space="0" w:color="auto" w:frame="1"/>
        </w:rPr>
        <w:t xml:space="preserve"> para que: </w:t>
      </w:r>
    </w:p>
    <w:p w14:paraId="41762650" w14:textId="5AA46D0D" w:rsidR="00FD520F" w:rsidRPr="002021C5" w:rsidRDefault="00FD520F"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Defina la estructura orgánica de los citados Juzgados</w:t>
      </w:r>
      <w:r w:rsidR="00EC3D59" w:rsidRPr="002021C5">
        <w:rPr>
          <w:rFonts w:ascii="Lato" w:hAnsi="Lato" w:cstheme="minorHAnsi"/>
          <w:bCs/>
          <w:bdr w:val="none" w:sz="0" w:space="0" w:color="auto" w:frame="1"/>
        </w:rPr>
        <w:t>.</w:t>
      </w:r>
    </w:p>
    <w:p w14:paraId="35808F8B" w14:textId="3D004523" w:rsidR="003A4E55" w:rsidRPr="002021C5" w:rsidRDefault="00FD520F"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Adecúe, </w:t>
      </w:r>
      <w:r w:rsidR="00F34339" w:rsidRPr="002021C5">
        <w:rPr>
          <w:rFonts w:ascii="Lato" w:hAnsi="Lato" w:cstheme="minorHAnsi"/>
          <w:bCs/>
          <w:bdr w:val="none" w:sz="0" w:space="0" w:color="auto" w:frame="1"/>
        </w:rPr>
        <w:t>el n</w:t>
      </w:r>
      <w:r w:rsidRPr="002021C5">
        <w:rPr>
          <w:rFonts w:ascii="Lato" w:hAnsi="Lato" w:cstheme="minorHAnsi"/>
          <w:bCs/>
          <w:bdr w:val="none" w:sz="0" w:space="0" w:color="auto" w:frame="1"/>
        </w:rPr>
        <w:t>ombramiento de</w:t>
      </w:r>
      <w:r w:rsidR="00EC3D59" w:rsidRPr="002021C5">
        <w:rPr>
          <w:rFonts w:ascii="Lato" w:hAnsi="Lato" w:cstheme="minorHAnsi"/>
          <w:bCs/>
          <w:bdr w:val="none" w:sz="0" w:space="0" w:color="auto" w:frame="1"/>
        </w:rPr>
        <w:t xml:space="preserve"> los</w:t>
      </w:r>
      <w:r w:rsidRPr="002021C5">
        <w:rPr>
          <w:rFonts w:ascii="Lato" w:hAnsi="Lato" w:cstheme="minorHAnsi"/>
          <w:bCs/>
          <w:bdr w:val="none" w:sz="0" w:space="0" w:color="auto" w:frame="1"/>
        </w:rPr>
        <w:t xml:space="preserve"> Juzgador</w:t>
      </w:r>
      <w:r w:rsidR="00EC3D59" w:rsidRPr="002021C5">
        <w:rPr>
          <w:rFonts w:ascii="Lato" w:hAnsi="Lato" w:cstheme="minorHAnsi"/>
          <w:bCs/>
          <w:bdr w:val="none" w:sz="0" w:space="0" w:color="auto" w:frame="1"/>
        </w:rPr>
        <w:t>es</w:t>
      </w:r>
      <w:r w:rsidRPr="002021C5">
        <w:rPr>
          <w:rFonts w:ascii="Lato" w:hAnsi="Lato" w:cstheme="minorHAnsi"/>
          <w:bCs/>
          <w:bdr w:val="none" w:sz="0" w:space="0" w:color="auto" w:frame="1"/>
        </w:rPr>
        <w:t xml:space="preserve"> y demás personal adscrito al </w:t>
      </w:r>
      <w:r w:rsidR="00F34339" w:rsidRPr="002021C5">
        <w:rPr>
          <w:rFonts w:ascii="Lato" w:hAnsi="Lato" w:cstheme="minorHAnsi"/>
          <w:bCs/>
          <w:bdr w:val="none" w:sz="0" w:space="0" w:color="auto" w:frame="1"/>
        </w:rPr>
        <w:t>JUZGADO CIVIL DEL DISTRITO JUDICIAL DE OCAMPO</w:t>
      </w:r>
      <w:r w:rsidR="003A4E55" w:rsidRPr="002021C5">
        <w:rPr>
          <w:rFonts w:ascii="Lato" w:hAnsi="Lato" w:cstheme="minorHAnsi"/>
          <w:bCs/>
          <w:bdr w:val="none" w:sz="0" w:space="0" w:color="auto" w:frame="1"/>
        </w:rPr>
        <w:t>.</w:t>
      </w:r>
      <w:r w:rsidRPr="002021C5">
        <w:rPr>
          <w:rFonts w:ascii="Lato" w:hAnsi="Lato" w:cstheme="minorHAnsi"/>
          <w:bCs/>
          <w:bdr w:val="none" w:sz="0" w:space="0" w:color="auto" w:frame="1"/>
        </w:rPr>
        <w:t xml:space="preserve"> </w:t>
      </w:r>
    </w:p>
    <w:p w14:paraId="19F09E0B" w14:textId="01625828" w:rsidR="003A4E55" w:rsidRPr="002021C5" w:rsidRDefault="00FD520F"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lastRenderedPageBreak/>
        <w:t xml:space="preserve">Inicie, con asistencia técnica de la Contraloría </w:t>
      </w:r>
      <w:r w:rsidR="003A4E55" w:rsidRPr="002021C5">
        <w:rPr>
          <w:rFonts w:ascii="Lato" w:hAnsi="Lato" w:cstheme="minorHAnsi"/>
          <w:bCs/>
          <w:bdr w:val="none" w:sz="0" w:space="0" w:color="auto" w:frame="1"/>
        </w:rPr>
        <w:t>de este Tribunal</w:t>
      </w:r>
      <w:r w:rsidRPr="002021C5">
        <w:rPr>
          <w:rFonts w:ascii="Lato" w:hAnsi="Lato" w:cstheme="minorHAnsi"/>
          <w:bCs/>
          <w:bdr w:val="none" w:sz="0" w:space="0" w:color="auto" w:frame="1"/>
        </w:rPr>
        <w:t xml:space="preserve">, el proceso de inventario de expedientes del Juzgado de lo Civil y Familiar del Distrito Judicial </w:t>
      </w:r>
      <w:r w:rsidR="003A4E55" w:rsidRPr="002021C5">
        <w:rPr>
          <w:rFonts w:ascii="Lato" w:hAnsi="Lato" w:cstheme="minorHAnsi"/>
          <w:bCs/>
          <w:bdr w:val="none" w:sz="0" w:space="0" w:color="auto" w:frame="1"/>
        </w:rPr>
        <w:t>de Ocampo</w:t>
      </w:r>
      <w:r w:rsidRPr="002021C5">
        <w:rPr>
          <w:rFonts w:ascii="Lato" w:hAnsi="Lato" w:cstheme="minorHAnsi"/>
          <w:bCs/>
          <w:bdr w:val="none" w:sz="0" w:space="0" w:color="auto" w:frame="1"/>
        </w:rPr>
        <w:t>,</w:t>
      </w:r>
      <w:r w:rsidR="003A4E55" w:rsidRPr="002021C5">
        <w:rPr>
          <w:rFonts w:ascii="Lato" w:hAnsi="Lato" w:cstheme="minorHAnsi"/>
          <w:bCs/>
          <w:bdr w:val="none" w:sz="0" w:space="0" w:color="auto" w:frame="1"/>
        </w:rPr>
        <w:t xml:space="preserve"> conforme a una base de datos diseñada para separar y turnar los asuntos, de acuerdo a su materia, al Juzgad</w:t>
      </w:r>
      <w:r w:rsidR="00EC3D59" w:rsidRPr="002021C5">
        <w:rPr>
          <w:rFonts w:ascii="Lato" w:hAnsi="Lato" w:cstheme="minorHAnsi"/>
          <w:bCs/>
          <w:bdr w:val="none" w:sz="0" w:space="0" w:color="auto" w:frame="1"/>
        </w:rPr>
        <w:t>o</w:t>
      </w:r>
      <w:r w:rsidR="003A4E55" w:rsidRPr="002021C5">
        <w:rPr>
          <w:rFonts w:ascii="Lato" w:hAnsi="Lato" w:cstheme="minorHAnsi"/>
          <w:bCs/>
          <w:bdr w:val="none" w:sz="0" w:space="0" w:color="auto" w:frame="1"/>
        </w:rPr>
        <w:t xml:space="preserve"> Civil del Distrito Judicial de Ocampo</w:t>
      </w:r>
      <w:r w:rsidR="003D3627" w:rsidRPr="002021C5">
        <w:rPr>
          <w:rFonts w:ascii="Lato" w:hAnsi="Lato" w:cstheme="minorHAnsi"/>
          <w:bCs/>
          <w:bdr w:val="none" w:sz="0" w:space="0" w:color="auto" w:frame="1"/>
        </w:rPr>
        <w:t xml:space="preserve"> y al Juzgado Familiar del Distrito Judicial de Ocampo.</w:t>
      </w:r>
    </w:p>
    <w:p w14:paraId="656A8D6A" w14:textId="4DBA4E0F" w:rsidR="003D3627" w:rsidRPr="002021C5" w:rsidRDefault="003D3627"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 </w:t>
      </w:r>
    </w:p>
    <w:p w14:paraId="77986210" w14:textId="49397D1E" w:rsidR="003D3627" w:rsidRPr="002021C5" w:rsidRDefault="00FD520F"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 </w:t>
      </w:r>
      <w:r w:rsidR="003D3627" w:rsidRPr="002021C5">
        <w:rPr>
          <w:rFonts w:ascii="Lato" w:hAnsi="Lato" w:cstheme="minorHAnsi"/>
          <w:bCs/>
          <w:bdr w:val="none" w:sz="0" w:space="0" w:color="auto" w:frame="1"/>
        </w:rPr>
        <w:t>Exp</w:t>
      </w:r>
      <w:r w:rsidR="00F34339" w:rsidRPr="002021C5">
        <w:rPr>
          <w:rFonts w:ascii="Lato" w:hAnsi="Lato" w:cstheme="minorHAnsi"/>
          <w:bCs/>
          <w:bdr w:val="none" w:sz="0" w:space="0" w:color="auto" w:frame="1"/>
        </w:rPr>
        <w:t>id</w:t>
      </w:r>
      <w:r w:rsidR="003D3627" w:rsidRPr="002021C5">
        <w:rPr>
          <w:rFonts w:ascii="Lato" w:hAnsi="Lato" w:cstheme="minorHAnsi"/>
          <w:bCs/>
          <w:bdr w:val="none" w:sz="0" w:space="0" w:color="auto" w:frame="1"/>
        </w:rPr>
        <w:t xml:space="preserve">a </w:t>
      </w:r>
      <w:r w:rsidR="00EC3D59" w:rsidRPr="002021C5">
        <w:rPr>
          <w:rFonts w:ascii="Lato" w:hAnsi="Lato" w:cstheme="minorHAnsi"/>
          <w:bCs/>
          <w:bdr w:val="none" w:sz="0" w:space="0" w:color="auto" w:frame="1"/>
        </w:rPr>
        <w:t>el</w:t>
      </w:r>
      <w:r w:rsidR="003D3627" w:rsidRPr="002021C5">
        <w:rPr>
          <w:rFonts w:ascii="Lato" w:hAnsi="Lato" w:cstheme="minorHAnsi"/>
          <w:bCs/>
          <w:bdr w:val="none" w:sz="0" w:space="0" w:color="auto" w:frame="1"/>
        </w:rPr>
        <w:t xml:space="preserve"> nombramiento de los Juzgadores y </w:t>
      </w:r>
      <w:proofErr w:type="gramStart"/>
      <w:r w:rsidR="003D3627" w:rsidRPr="002021C5">
        <w:rPr>
          <w:rFonts w:ascii="Lato" w:hAnsi="Lato" w:cstheme="minorHAnsi"/>
          <w:bCs/>
          <w:bdr w:val="none" w:sz="0" w:space="0" w:color="auto" w:frame="1"/>
        </w:rPr>
        <w:t>demás personal adscrito</w:t>
      </w:r>
      <w:r w:rsidR="006B387A" w:rsidRPr="002021C5">
        <w:rPr>
          <w:rFonts w:ascii="Lato" w:hAnsi="Lato" w:cstheme="minorHAnsi"/>
          <w:bCs/>
          <w:bdr w:val="none" w:sz="0" w:space="0" w:color="auto" w:frame="1"/>
        </w:rPr>
        <w:t>s</w:t>
      </w:r>
      <w:proofErr w:type="gramEnd"/>
      <w:r w:rsidR="003D3627" w:rsidRPr="002021C5">
        <w:rPr>
          <w:rFonts w:ascii="Lato" w:hAnsi="Lato" w:cstheme="minorHAnsi"/>
          <w:bCs/>
          <w:bdr w:val="none" w:sz="0" w:space="0" w:color="auto" w:frame="1"/>
        </w:rPr>
        <w:t xml:space="preserve"> al </w:t>
      </w:r>
      <w:r w:rsidR="00F52430" w:rsidRPr="002021C5">
        <w:rPr>
          <w:rFonts w:ascii="Lato" w:hAnsi="Lato" w:cstheme="minorHAnsi"/>
          <w:bCs/>
          <w:bdr w:val="none" w:sz="0" w:space="0" w:color="auto" w:frame="1"/>
        </w:rPr>
        <w:t>JUZGADO CIVIL Y FAMILIAR DEL DISTRITO JUDICIAL DE OCAMPO.</w:t>
      </w:r>
    </w:p>
    <w:p w14:paraId="41ABF6D5" w14:textId="276E15E8" w:rsidR="00FD520F" w:rsidRPr="002021C5" w:rsidRDefault="003D3627" w:rsidP="002021C5">
      <w:pPr>
        <w:pStyle w:val="Prrafodelista"/>
        <w:numPr>
          <w:ilvl w:val="0"/>
          <w:numId w:val="23"/>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Adopte las demás medi</w:t>
      </w:r>
      <w:r w:rsidR="00EC3D59" w:rsidRPr="002021C5">
        <w:rPr>
          <w:rFonts w:ascii="Lato" w:hAnsi="Lato" w:cstheme="minorHAnsi"/>
          <w:bCs/>
          <w:bdr w:val="none" w:sz="0" w:space="0" w:color="auto" w:frame="1"/>
        </w:rPr>
        <w:t>d</w:t>
      </w:r>
      <w:r w:rsidRPr="002021C5">
        <w:rPr>
          <w:rFonts w:ascii="Lato" w:hAnsi="Lato" w:cstheme="minorHAnsi"/>
          <w:bCs/>
          <w:bdr w:val="none" w:sz="0" w:space="0" w:color="auto" w:frame="1"/>
        </w:rPr>
        <w:t>as administrativas necesarias para su debido cumplimiento.</w:t>
      </w:r>
    </w:p>
    <w:p w14:paraId="390953D8" w14:textId="77777777" w:rsidR="00B303FF" w:rsidRDefault="00B303FF" w:rsidP="002021C5">
      <w:pPr>
        <w:spacing w:after="0" w:line="480" w:lineRule="auto"/>
        <w:jc w:val="both"/>
        <w:rPr>
          <w:rFonts w:ascii="Lato" w:hAnsi="Lato" w:cstheme="minorHAnsi"/>
          <w:bCs/>
          <w:bdr w:val="none" w:sz="0" w:space="0" w:color="auto" w:frame="1"/>
        </w:rPr>
      </w:pPr>
    </w:p>
    <w:p w14:paraId="4C99F660" w14:textId="0A13EA1F" w:rsidR="003D3627" w:rsidRPr="002021C5" w:rsidRDefault="003D3627" w:rsidP="002021C5">
      <w:p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Así como al punto </w:t>
      </w:r>
      <w:r w:rsidRPr="002021C5">
        <w:rPr>
          <w:rFonts w:ascii="Lato" w:hAnsi="Lato" w:cstheme="minorHAnsi"/>
          <w:b/>
          <w:bdr w:val="none" w:sz="0" w:space="0" w:color="auto" w:frame="1"/>
        </w:rPr>
        <w:t>SÉPTIMO</w:t>
      </w:r>
      <w:r w:rsidRPr="002021C5">
        <w:rPr>
          <w:rFonts w:ascii="Lato" w:hAnsi="Lato" w:cstheme="minorHAnsi"/>
          <w:bCs/>
          <w:bdr w:val="none" w:sz="0" w:space="0" w:color="auto" w:frame="1"/>
        </w:rPr>
        <w:t xml:space="preserve"> que dice: “El </w:t>
      </w:r>
      <w:r w:rsidR="001B7B01" w:rsidRPr="002021C5">
        <w:rPr>
          <w:rFonts w:ascii="Lato" w:hAnsi="Lato" w:cstheme="minorHAnsi"/>
          <w:bCs/>
          <w:bdr w:val="none" w:sz="0" w:space="0" w:color="auto" w:frame="1"/>
        </w:rPr>
        <w:t>J</w:t>
      </w:r>
      <w:r w:rsidRPr="002021C5">
        <w:rPr>
          <w:rFonts w:ascii="Lato" w:hAnsi="Lato" w:cstheme="minorHAnsi"/>
          <w:bCs/>
          <w:bdr w:val="none" w:sz="0" w:space="0" w:color="auto" w:frame="1"/>
        </w:rPr>
        <w:t>uzgado Civil del Distrito Judicial de Ocampo</w:t>
      </w:r>
      <w:r w:rsidR="00B67CBA" w:rsidRPr="002021C5">
        <w:rPr>
          <w:rFonts w:ascii="Lato" w:hAnsi="Lato" w:cstheme="minorHAnsi"/>
          <w:bCs/>
          <w:bdr w:val="none" w:sz="0" w:space="0" w:color="auto" w:frame="1"/>
        </w:rPr>
        <w:t xml:space="preserve"> y el Juzgado Familiar del Distrito Judicial de Ocampo</w:t>
      </w:r>
      <w:r w:rsidRPr="002021C5">
        <w:rPr>
          <w:rFonts w:ascii="Lato" w:hAnsi="Lato" w:cstheme="minorHAnsi"/>
          <w:bCs/>
          <w:bdr w:val="none" w:sz="0" w:space="0" w:color="auto" w:frame="1"/>
        </w:rPr>
        <w:t>, iniciar</w:t>
      </w:r>
      <w:r w:rsidR="00B67CBA" w:rsidRPr="002021C5">
        <w:rPr>
          <w:rFonts w:ascii="Lato" w:hAnsi="Lato" w:cstheme="minorHAnsi"/>
          <w:bCs/>
          <w:bdr w:val="none" w:sz="0" w:space="0" w:color="auto" w:frame="1"/>
        </w:rPr>
        <w:t>án</w:t>
      </w:r>
      <w:r w:rsidRPr="002021C5">
        <w:rPr>
          <w:rFonts w:ascii="Lato" w:hAnsi="Lato" w:cstheme="minorHAnsi"/>
          <w:bCs/>
          <w:bdr w:val="none" w:sz="0" w:space="0" w:color="auto" w:frame="1"/>
        </w:rPr>
        <w:t xml:space="preserve"> sus funciones conforme a su nueva denominación, competencia y estructura en el domicilio oficial</w:t>
      </w:r>
      <w:r w:rsidR="00B67CBA" w:rsidRPr="002021C5">
        <w:rPr>
          <w:rFonts w:ascii="Lato" w:hAnsi="Lato" w:cstheme="minorHAnsi"/>
          <w:bCs/>
          <w:bdr w:val="none" w:sz="0" w:space="0" w:color="auto" w:frame="1"/>
        </w:rPr>
        <w:t>, una vez que el Consejo de la Judicatura del Estado de cabal cumplimiento a lo señalado en el punto de acuerdo anterior</w:t>
      </w:r>
      <w:r w:rsidR="00EC3D59" w:rsidRPr="002021C5">
        <w:rPr>
          <w:rFonts w:ascii="Lato" w:hAnsi="Lato" w:cstheme="minorHAnsi"/>
          <w:bCs/>
          <w:bdr w:val="none" w:sz="0" w:space="0" w:color="auto" w:frame="1"/>
        </w:rPr>
        <w:t>.</w:t>
      </w:r>
    </w:p>
    <w:p w14:paraId="48B92E4A" w14:textId="7491A8C6" w:rsidR="005E121F" w:rsidRPr="002021C5" w:rsidRDefault="004D52EF" w:rsidP="002021C5">
      <w:p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En ese sentido, </w:t>
      </w:r>
      <w:r w:rsidR="00CE1719" w:rsidRPr="002021C5">
        <w:rPr>
          <w:rFonts w:ascii="Lato" w:hAnsi="Lato" w:cstheme="minorHAnsi"/>
          <w:bCs/>
          <w:bdr w:val="none" w:sz="0" w:space="0" w:color="auto" w:frame="1"/>
        </w:rPr>
        <w:t xml:space="preserve">para </w:t>
      </w:r>
      <w:r w:rsidR="005E121F" w:rsidRPr="002021C5">
        <w:rPr>
          <w:rFonts w:ascii="Lato" w:hAnsi="Lato" w:cs="Arial"/>
          <w:shd w:val="clear" w:color="auto" w:fill="FFFFFF"/>
        </w:rPr>
        <w:t>dar cabal cumplimiento a los puntos</w:t>
      </w:r>
      <w:r w:rsidR="00D53569" w:rsidRPr="002021C5">
        <w:rPr>
          <w:rFonts w:ascii="Lato" w:hAnsi="Lato" w:cs="Arial"/>
          <w:shd w:val="clear" w:color="auto" w:fill="FFFFFF"/>
        </w:rPr>
        <w:t xml:space="preserve"> S</w:t>
      </w:r>
      <w:r w:rsidR="00B67CBA" w:rsidRPr="002021C5">
        <w:rPr>
          <w:rFonts w:ascii="Lato" w:hAnsi="Lato" w:cs="Arial"/>
          <w:shd w:val="clear" w:color="auto" w:fill="FFFFFF"/>
        </w:rPr>
        <w:t>EXTO y SÉ</w:t>
      </w:r>
      <w:r w:rsidR="00E84863" w:rsidRPr="002021C5">
        <w:rPr>
          <w:rFonts w:ascii="Lato" w:hAnsi="Lato" w:cs="Arial"/>
          <w:shd w:val="clear" w:color="auto" w:fill="FFFFFF"/>
        </w:rPr>
        <w:t>P</w:t>
      </w:r>
      <w:r w:rsidR="00B67CBA" w:rsidRPr="002021C5">
        <w:rPr>
          <w:rFonts w:ascii="Lato" w:hAnsi="Lato" w:cs="Arial"/>
          <w:shd w:val="clear" w:color="auto" w:fill="FFFFFF"/>
        </w:rPr>
        <w:t>TIMO  en lo que corresponde a los Juzgados del Distrito Judicial de Ocampo</w:t>
      </w:r>
      <w:r w:rsidR="00CE7159" w:rsidRPr="002021C5">
        <w:rPr>
          <w:rFonts w:ascii="Lato" w:hAnsi="Lato" w:cs="Arial"/>
          <w:shd w:val="clear" w:color="auto" w:fill="FFFFFF"/>
        </w:rPr>
        <w:t xml:space="preserve">, del acuerdo general 08/2018 del Pleno del Tribunal Superior de Justicia del Estado, </w:t>
      </w:r>
      <w:r w:rsidR="0066653C" w:rsidRPr="002021C5">
        <w:rPr>
          <w:rFonts w:ascii="Lato" w:hAnsi="Lato" w:cs="Arial"/>
          <w:shd w:val="clear" w:color="auto" w:fill="FFFFFF"/>
        </w:rPr>
        <w:t xml:space="preserve">respecto </w:t>
      </w:r>
      <w:r w:rsidR="00CE7159" w:rsidRPr="002021C5">
        <w:rPr>
          <w:rFonts w:ascii="Lato" w:hAnsi="Lato" w:cstheme="minorHAnsi"/>
          <w:bCs/>
          <w:bdr w:val="none" w:sz="0" w:space="0" w:color="auto" w:frame="1"/>
        </w:rPr>
        <w:t xml:space="preserve">a la modificación de la competencia y denominación del Juzgado </w:t>
      </w:r>
      <w:r w:rsidR="0066653C" w:rsidRPr="002021C5">
        <w:rPr>
          <w:rFonts w:ascii="Lato" w:hAnsi="Lato" w:cstheme="minorHAnsi"/>
          <w:bCs/>
          <w:bdr w:val="none" w:sz="0" w:space="0" w:color="auto" w:frame="1"/>
        </w:rPr>
        <w:t xml:space="preserve">de lo </w:t>
      </w:r>
      <w:r w:rsidR="00CE7159" w:rsidRPr="002021C5">
        <w:rPr>
          <w:rFonts w:ascii="Lato" w:hAnsi="Lato" w:cstheme="minorHAnsi"/>
          <w:bCs/>
          <w:bdr w:val="none" w:sz="0" w:space="0" w:color="auto" w:frame="1"/>
        </w:rPr>
        <w:t xml:space="preserve">Civil y Familiar del Distrito Judicial de Ocampo y creación del Juzgado Familiar de ese Distrito Judicial; </w:t>
      </w:r>
      <w:r w:rsidR="005E121F" w:rsidRPr="002021C5">
        <w:rPr>
          <w:rFonts w:ascii="Lato" w:eastAsia="Times New Roman" w:hAnsi="Lato" w:cs="Arial"/>
          <w:bdr w:val="none" w:sz="0" w:space="0" w:color="auto" w:frame="1"/>
          <w:lang w:eastAsia="es-MX"/>
        </w:rPr>
        <w:t xml:space="preserve">con fundamento en los artículos 17 de la Constitución Política de los Estados Unidos Mexicanos, </w:t>
      </w:r>
      <w:r w:rsidR="005E121F" w:rsidRPr="002021C5">
        <w:rPr>
          <w:rFonts w:ascii="Lato" w:hAnsi="Lato"/>
        </w:rPr>
        <w:t xml:space="preserve">85 de la Constitución Política del Estado Libre y Soberano de Tlaxcala, 10 inciso b) de la Ley de Disciplina Financiera de las Entidades Federativas y los Municipios; 61, 68 fracciones I, IV, VI y 77 de la Ley Orgánica del Poder Judicial del Estado; y 9 fracciones III, VI y XI del Reglamento del Consejo de la Judicatura del Estado, se determina: </w:t>
      </w:r>
    </w:p>
    <w:p w14:paraId="0331AC92" w14:textId="77777777" w:rsidR="005E121F" w:rsidRPr="002021C5" w:rsidRDefault="005E121F" w:rsidP="002021C5">
      <w:pPr>
        <w:pStyle w:val="Prrafodelista"/>
        <w:tabs>
          <w:tab w:val="left" w:pos="5387"/>
        </w:tabs>
        <w:spacing w:after="0" w:line="240" w:lineRule="auto"/>
        <w:ind w:left="1080"/>
        <w:jc w:val="both"/>
        <w:rPr>
          <w:rFonts w:ascii="Lato" w:hAnsi="Lato"/>
        </w:rPr>
      </w:pPr>
    </w:p>
    <w:p w14:paraId="40CC2F78" w14:textId="5586F1CB" w:rsidR="00CE7159" w:rsidRPr="002021C5" w:rsidRDefault="005E121F" w:rsidP="002021C5">
      <w:pPr>
        <w:spacing w:after="0" w:line="480" w:lineRule="auto"/>
        <w:ind w:firstLine="708"/>
        <w:jc w:val="both"/>
        <w:rPr>
          <w:rFonts w:ascii="Lato" w:hAnsi="Lato" w:cstheme="minorHAnsi"/>
          <w:bCs/>
          <w:bdr w:val="none" w:sz="0" w:space="0" w:color="auto" w:frame="1"/>
        </w:rPr>
      </w:pPr>
      <w:bookmarkStart w:id="14" w:name="_Hlk181785466"/>
      <w:r w:rsidRPr="002021C5">
        <w:rPr>
          <w:rFonts w:ascii="Lato" w:hAnsi="Lato"/>
          <w:b/>
          <w:bCs/>
        </w:rPr>
        <w:t>PRIMERO</w:t>
      </w:r>
      <w:r w:rsidRPr="002021C5">
        <w:rPr>
          <w:rFonts w:ascii="Lato" w:hAnsi="Lato"/>
        </w:rPr>
        <w:t xml:space="preserve">.  El Juzgado </w:t>
      </w:r>
      <w:r w:rsidRPr="002021C5">
        <w:rPr>
          <w:rFonts w:ascii="Lato" w:eastAsia="Times New Roman" w:hAnsi="Lato" w:cs="Arial"/>
          <w:bdr w:val="none" w:sz="0" w:space="0" w:color="auto" w:frame="1"/>
          <w:lang w:eastAsia="es-MX"/>
        </w:rPr>
        <w:t>Civil</w:t>
      </w:r>
      <w:r w:rsidR="00CE7159" w:rsidRPr="002021C5">
        <w:rPr>
          <w:rFonts w:ascii="Lato" w:eastAsia="Times New Roman" w:hAnsi="Lato" w:cs="Arial"/>
          <w:bdr w:val="none" w:sz="0" w:space="0" w:color="auto" w:frame="1"/>
          <w:lang w:eastAsia="es-MX"/>
        </w:rPr>
        <w:t xml:space="preserve"> del Distrito Judicial de Ocampo, iniciará funciones formalmente a partir del dieci</w:t>
      </w:r>
      <w:r w:rsidR="002509E8" w:rsidRPr="002021C5">
        <w:rPr>
          <w:rFonts w:ascii="Lato" w:eastAsia="Times New Roman" w:hAnsi="Lato" w:cs="Arial"/>
          <w:bdr w:val="none" w:sz="0" w:space="0" w:color="auto" w:frame="1"/>
          <w:lang w:eastAsia="es-MX"/>
        </w:rPr>
        <w:t>nueve</w:t>
      </w:r>
      <w:r w:rsidR="00CE7159" w:rsidRPr="002021C5">
        <w:rPr>
          <w:rFonts w:ascii="Lato" w:eastAsia="Times New Roman" w:hAnsi="Lato" w:cs="Arial"/>
          <w:bdr w:val="none" w:sz="0" w:space="0" w:color="auto" w:frame="1"/>
          <w:lang w:eastAsia="es-MX"/>
        </w:rPr>
        <w:t xml:space="preserve"> de noviembre de dos mil </w:t>
      </w:r>
      <w:r w:rsidR="00CE7159" w:rsidRPr="002021C5">
        <w:rPr>
          <w:rFonts w:ascii="Lato" w:eastAsia="Times New Roman" w:hAnsi="Lato" w:cs="Arial"/>
          <w:bdr w:val="none" w:sz="0" w:space="0" w:color="auto" w:frame="1"/>
          <w:lang w:eastAsia="es-MX"/>
        </w:rPr>
        <w:lastRenderedPageBreak/>
        <w:t xml:space="preserve">veinticuatro, </w:t>
      </w:r>
      <w:r w:rsidR="00CE7159" w:rsidRPr="002021C5">
        <w:rPr>
          <w:rFonts w:ascii="Lato" w:hAnsi="Lato" w:cstheme="minorHAnsi"/>
          <w:bCs/>
          <w:bdr w:val="none" w:sz="0" w:space="0" w:color="auto" w:frame="1"/>
        </w:rPr>
        <w:t xml:space="preserve">conocerá y resolverá asuntos </w:t>
      </w:r>
      <w:r w:rsidR="002C6940" w:rsidRPr="002021C5">
        <w:rPr>
          <w:rFonts w:ascii="Lato" w:hAnsi="Lato" w:cstheme="minorHAnsi"/>
          <w:bCs/>
          <w:bdr w:val="none" w:sz="0" w:space="0" w:color="auto" w:frame="1"/>
        </w:rPr>
        <w:t xml:space="preserve">en </w:t>
      </w:r>
      <w:r w:rsidR="00CE7159" w:rsidRPr="002021C5">
        <w:rPr>
          <w:rFonts w:ascii="Lato" w:hAnsi="Lato" w:cstheme="minorHAnsi"/>
          <w:bCs/>
          <w:bdr w:val="none" w:sz="0" w:space="0" w:color="auto" w:frame="1"/>
        </w:rPr>
        <w:t>materia civil y mercantil de ese Distrito Judicial, en términos de los artículos 48 y 48 Bis de la Ley Orgánica del Poder Judicial del Estado y tendrá su domicilio oficial en</w:t>
      </w:r>
      <w:r w:rsidR="002509E8" w:rsidRPr="002021C5">
        <w:rPr>
          <w:rFonts w:ascii="Lato" w:hAnsi="Lato" w:cstheme="minorHAnsi"/>
          <w:bCs/>
          <w:bdr w:val="none" w:sz="0" w:space="0" w:color="auto" w:frame="1"/>
        </w:rPr>
        <w:t xml:space="preserve"> </w:t>
      </w:r>
      <w:r w:rsidR="00573DFF" w:rsidRPr="002021C5">
        <w:rPr>
          <w:rFonts w:ascii="Lato" w:hAnsi="Lato" w:cstheme="minorHAnsi"/>
          <w:bCs/>
          <w:bdr w:val="none" w:sz="0" w:space="0" w:color="auto" w:frame="1"/>
        </w:rPr>
        <w:t xml:space="preserve">Calle Fracción Sur 1, del terreno denominado “Campos Santos”, en la Calle Sur, entre Periférico Emilio Sánchez Piedras y Calle Zafiro, </w:t>
      </w:r>
      <w:r w:rsidR="002509E8" w:rsidRPr="002021C5">
        <w:rPr>
          <w:rFonts w:ascii="Lato" w:hAnsi="Lato" w:cstheme="minorHAnsi"/>
          <w:bCs/>
          <w:bdr w:val="none" w:sz="0" w:space="0" w:color="auto" w:frame="1"/>
        </w:rPr>
        <w:t>Calpulalpan, Tlaxcala.</w:t>
      </w:r>
    </w:p>
    <w:p w14:paraId="67098916" w14:textId="603F5359" w:rsidR="00CE7159" w:rsidRPr="002021C5" w:rsidRDefault="00CE7159" w:rsidP="002021C5">
      <w:pPr>
        <w:spacing w:after="0" w:line="480" w:lineRule="auto"/>
        <w:ind w:firstLine="708"/>
        <w:jc w:val="both"/>
        <w:rPr>
          <w:rFonts w:ascii="Lato" w:hAnsi="Lato" w:cstheme="minorHAnsi"/>
          <w:bCs/>
          <w:bdr w:val="none" w:sz="0" w:space="0" w:color="auto" w:frame="1"/>
        </w:rPr>
      </w:pPr>
      <w:r w:rsidRPr="002021C5">
        <w:rPr>
          <w:rFonts w:ascii="Lato" w:hAnsi="Lato" w:cstheme="minorHAnsi"/>
          <w:b/>
          <w:bdr w:val="none" w:sz="0" w:space="0" w:color="auto" w:frame="1"/>
        </w:rPr>
        <w:t xml:space="preserve">SEGUNDO. </w:t>
      </w:r>
      <w:r w:rsidRPr="002021C5">
        <w:rPr>
          <w:rFonts w:ascii="Lato" w:hAnsi="Lato"/>
        </w:rPr>
        <w:t xml:space="preserve">El Juzgado </w:t>
      </w:r>
      <w:r w:rsidRPr="002021C5">
        <w:rPr>
          <w:rFonts w:ascii="Lato" w:eastAsia="Times New Roman" w:hAnsi="Lato" w:cs="Arial"/>
          <w:bdr w:val="none" w:sz="0" w:space="0" w:color="auto" w:frame="1"/>
          <w:lang w:eastAsia="es-MX"/>
        </w:rPr>
        <w:t>Familiar del Distrito Judicial de Ocampo, iniciará funciones formalmente a partir del die</w:t>
      </w:r>
      <w:r w:rsidR="002509E8" w:rsidRPr="002021C5">
        <w:rPr>
          <w:rFonts w:ascii="Lato" w:eastAsia="Times New Roman" w:hAnsi="Lato" w:cs="Arial"/>
          <w:bdr w:val="none" w:sz="0" w:space="0" w:color="auto" w:frame="1"/>
          <w:lang w:eastAsia="es-MX"/>
        </w:rPr>
        <w:t>cinueve</w:t>
      </w:r>
      <w:r w:rsidRPr="002021C5">
        <w:rPr>
          <w:rFonts w:ascii="Lato" w:eastAsia="Times New Roman" w:hAnsi="Lato" w:cs="Arial"/>
          <w:bdr w:val="none" w:sz="0" w:space="0" w:color="auto" w:frame="1"/>
          <w:lang w:eastAsia="es-MX"/>
        </w:rPr>
        <w:t xml:space="preserve"> de noviembre de dos mil veinticuatro, </w:t>
      </w:r>
      <w:r w:rsidRPr="002021C5">
        <w:rPr>
          <w:rFonts w:ascii="Lato" w:hAnsi="Lato" w:cstheme="minorHAnsi"/>
          <w:bCs/>
          <w:bdr w:val="none" w:sz="0" w:space="0" w:color="auto" w:frame="1"/>
        </w:rPr>
        <w:t xml:space="preserve">conocerá y resolverá asuntos </w:t>
      </w:r>
      <w:r w:rsidR="002C6940" w:rsidRPr="002021C5">
        <w:rPr>
          <w:rFonts w:ascii="Lato" w:hAnsi="Lato" w:cstheme="minorHAnsi"/>
          <w:bCs/>
          <w:bdr w:val="none" w:sz="0" w:space="0" w:color="auto" w:frame="1"/>
        </w:rPr>
        <w:t>en materia</w:t>
      </w:r>
      <w:r w:rsidRPr="002021C5">
        <w:rPr>
          <w:rFonts w:ascii="Lato" w:hAnsi="Lato" w:cstheme="minorHAnsi"/>
          <w:bCs/>
          <w:bdr w:val="none" w:sz="0" w:space="0" w:color="auto" w:frame="1"/>
        </w:rPr>
        <w:t xml:space="preserve"> familiar de ese Distrito Judicial, en términos del artículo 49 de la Ley Orgánica del Poder Judicial del Estado y tendrá su domicilio oficial en </w:t>
      </w:r>
      <w:r w:rsidR="00573DFF" w:rsidRPr="002021C5">
        <w:rPr>
          <w:rFonts w:ascii="Lato" w:hAnsi="Lato" w:cstheme="minorHAnsi"/>
          <w:bCs/>
          <w:bdr w:val="none" w:sz="0" w:space="0" w:color="auto" w:frame="1"/>
        </w:rPr>
        <w:t>Calle Fracción Sur 1, del terreno denominado “Campos Santos”, en la Calle Sur, entre Periférico Emilio Sánchez Piedras y Calle Zafiro, Calpulalpan, Tlaxcala.</w:t>
      </w:r>
    </w:p>
    <w:bookmarkEnd w:id="14"/>
    <w:p w14:paraId="48218C08" w14:textId="5E319456" w:rsidR="005E121F" w:rsidRPr="002021C5" w:rsidRDefault="00CE7159" w:rsidP="002021C5">
      <w:pPr>
        <w:spacing w:line="480" w:lineRule="auto"/>
        <w:ind w:firstLine="708"/>
        <w:jc w:val="both"/>
        <w:rPr>
          <w:rFonts w:ascii="Lato" w:hAnsi="Lato"/>
        </w:rPr>
      </w:pPr>
      <w:r w:rsidRPr="002021C5">
        <w:rPr>
          <w:rFonts w:ascii="Lato" w:hAnsi="Lato"/>
          <w:b/>
          <w:bCs/>
        </w:rPr>
        <w:t>TERCERO</w:t>
      </w:r>
      <w:r w:rsidR="005E121F" w:rsidRPr="002021C5">
        <w:rPr>
          <w:rFonts w:ascii="Lato" w:hAnsi="Lato"/>
          <w:b/>
          <w:bCs/>
        </w:rPr>
        <w:t>.</w:t>
      </w:r>
      <w:r w:rsidR="005E121F" w:rsidRPr="002021C5">
        <w:rPr>
          <w:rFonts w:ascii="Lato" w:hAnsi="Lato"/>
        </w:rPr>
        <w:t xml:space="preserve"> Para el debido funcionamiento de los Juzgados mencionados, cada uno contará con la estructura de personal siguiente:</w:t>
      </w:r>
    </w:p>
    <w:tbl>
      <w:tblPr>
        <w:tblStyle w:val="Tablaconcuadrcula"/>
        <w:tblW w:w="0" w:type="auto"/>
        <w:tblInd w:w="137" w:type="dxa"/>
        <w:tblLook w:val="04A0" w:firstRow="1" w:lastRow="0" w:firstColumn="1" w:lastColumn="0" w:noHBand="0" w:noVBand="1"/>
      </w:tblPr>
      <w:tblGrid>
        <w:gridCol w:w="2977"/>
        <w:gridCol w:w="1984"/>
        <w:gridCol w:w="2596"/>
      </w:tblGrid>
      <w:tr w:rsidR="002021C5" w:rsidRPr="002021C5" w14:paraId="7131F747" w14:textId="77777777" w:rsidTr="005C6E3E">
        <w:tc>
          <w:tcPr>
            <w:tcW w:w="2977" w:type="dxa"/>
            <w:shd w:val="clear" w:color="auto" w:fill="D5DCE4" w:themeFill="text2" w:themeFillTint="33"/>
          </w:tcPr>
          <w:p w14:paraId="4A05F1D0" w14:textId="77777777" w:rsidR="005E121F" w:rsidRPr="002021C5" w:rsidRDefault="005E121F" w:rsidP="002021C5">
            <w:pPr>
              <w:spacing w:line="480" w:lineRule="auto"/>
              <w:jc w:val="center"/>
              <w:rPr>
                <w:rFonts w:ascii="Lato" w:hAnsi="Lato"/>
                <w:b/>
                <w:bCs/>
              </w:rPr>
            </w:pPr>
            <w:r w:rsidRPr="002021C5">
              <w:rPr>
                <w:rFonts w:ascii="Lato" w:hAnsi="Lato"/>
                <w:b/>
                <w:bCs/>
              </w:rPr>
              <w:t>CARGO</w:t>
            </w:r>
          </w:p>
        </w:tc>
        <w:tc>
          <w:tcPr>
            <w:tcW w:w="1984" w:type="dxa"/>
            <w:shd w:val="clear" w:color="auto" w:fill="D5DCE4" w:themeFill="text2" w:themeFillTint="33"/>
          </w:tcPr>
          <w:p w14:paraId="18C43CD9" w14:textId="77777777" w:rsidR="002C6940" w:rsidRPr="002021C5" w:rsidRDefault="005E121F" w:rsidP="002021C5">
            <w:pPr>
              <w:spacing w:after="0"/>
              <w:jc w:val="center"/>
              <w:rPr>
                <w:rFonts w:ascii="Lato" w:hAnsi="Lato"/>
                <w:b/>
                <w:bCs/>
              </w:rPr>
            </w:pPr>
            <w:r w:rsidRPr="002021C5">
              <w:rPr>
                <w:rFonts w:ascii="Lato" w:hAnsi="Lato"/>
                <w:b/>
                <w:bCs/>
              </w:rPr>
              <w:t xml:space="preserve">JUZGADO </w:t>
            </w:r>
          </w:p>
          <w:p w14:paraId="611A8969" w14:textId="5766AB3E" w:rsidR="005E121F" w:rsidRPr="002021C5" w:rsidRDefault="005E121F" w:rsidP="002021C5">
            <w:pPr>
              <w:spacing w:after="0"/>
              <w:jc w:val="center"/>
              <w:rPr>
                <w:rFonts w:ascii="Lato" w:hAnsi="Lato"/>
                <w:b/>
                <w:bCs/>
              </w:rPr>
            </w:pPr>
            <w:r w:rsidRPr="002021C5">
              <w:rPr>
                <w:rFonts w:ascii="Lato" w:hAnsi="Lato"/>
                <w:b/>
                <w:bCs/>
              </w:rPr>
              <w:t xml:space="preserve">CIVIL </w:t>
            </w:r>
          </w:p>
        </w:tc>
        <w:tc>
          <w:tcPr>
            <w:tcW w:w="2596" w:type="dxa"/>
            <w:shd w:val="clear" w:color="auto" w:fill="D5DCE4" w:themeFill="text2" w:themeFillTint="33"/>
          </w:tcPr>
          <w:p w14:paraId="52165A9C" w14:textId="77777777" w:rsidR="005E121F" w:rsidRPr="002021C5" w:rsidRDefault="005E121F" w:rsidP="002021C5">
            <w:pPr>
              <w:spacing w:after="0" w:line="240" w:lineRule="auto"/>
              <w:jc w:val="center"/>
              <w:rPr>
                <w:rFonts w:ascii="Lato" w:hAnsi="Lato"/>
                <w:b/>
                <w:bCs/>
              </w:rPr>
            </w:pPr>
            <w:r w:rsidRPr="002021C5">
              <w:rPr>
                <w:rFonts w:ascii="Lato" w:hAnsi="Lato"/>
                <w:b/>
                <w:bCs/>
              </w:rPr>
              <w:t>JUZGADO</w:t>
            </w:r>
          </w:p>
          <w:p w14:paraId="3E9EE7DE" w14:textId="41DD071D" w:rsidR="005E121F" w:rsidRPr="002021C5" w:rsidRDefault="005E121F" w:rsidP="002021C5">
            <w:pPr>
              <w:spacing w:after="0" w:line="240" w:lineRule="auto"/>
              <w:jc w:val="center"/>
              <w:rPr>
                <w:rFonts w:ascii="Lato" w:hAnsi="Lato"/>
                <w:b/>
                <w:bCs/>
              </w:rPr>
            </w:pPr>
            <w:r w:rsidRPr="002021C5">
              <w:rPr>
                <w:rFonts w:ascii="Lato" w:hAnsi="Lato"/>
                <w:b/>
                <w:bCs/>
              </w:rPr>
              <w:t>FAMILIAR</w:t>
            </w:r>
          </w:p>
        </w:tc>
      </w:tr>
      <w:tr w:rsidR="002021C5" w:rsidRPr="002021C5" w14:paraId="75B9541F" w14:textId="77777777" w:rsidTr="005C6E3E">
        <w:tc>
          <w:tcPr>
            <w:tcW w:w="2977" w:type="dxa"/>
          </w:tcPr>
          <w:p w14:paraId="24E85183" w14:textId="77777777" w:rsidR="005E121F" w:rsidRPr="002021C5" w:rsidRDefault="005E121F" w:rsidP="002021C5">
            <w:pPr>
              <w:jc w:val="center"/>
              <w:rPr>
                <w:rFonts w:ascii="Lato" w:hAnsi="Lato"/>
              </w:rPr>
            </w:pPr>
            <w:r w:rsidRPr="002021C5">
              <w:rPr>
                <w:rFonts w:ascii="Lato" w:hAnsi="Lato"/>
              </w:rPr>
              <w:t>Juez</w:t>
            </w:r>
          </w:p>
        </w:tc>
        <w:tc>
          <w:tcPr>
            <w:tcW w:w="1984" w:type="dxa"/>
          </w:tcPr>
          <w:p w14:paraId="7F8BC5A9" w14:textId="77777777" w:rsidR="005E121F" w:rsidRPr="002021C5" w:rsidRDefault="005E121F" w:rsidP="002021C5">
            <w:pPr>
              <w:jc w:val="center"/>
              <w:rPr>
                <w:rFonts w:ascii="Lato" w:hAnsi="Lato"/>
              </w:rPr>
            </w:pPr>
            <w:r w:rsidRPr="002021C5">
              <w:rPr>
                <w:rFonts w:ascii="Lato" w:hAnsi="Lato"/>
              </w:rPr>
              <w:t>1</w:t>
            </w:r>
          </w:p>
        </w:tc>
        <w:tc>
          <w:tcPr>
            <w:tcW w:w="2596" w:type="dxa"/>
          </w:tcPr>
          <w:p w14:paraId="302AD1A4" w14:textId="77777777" w:rsidR="005E121F" w:rsidRPr="002021C5" w:rsidRDefault="005E121F" w:rsidP="002021C5">
            <w:pPr>
              <w:jc w:val="center"/>
              <w:rPr>
                <w:rFonts w:ascii="Lato" w:hAnsi="Lato"/>
              </w:rPr>
            </w:pPr>
            <w:r w:rsidRPr="002021C5">
              <w:rPr>
                <w:rFonts w:ascii="Lato" w:hAnsi="Lato"/>
              </w:rPr>
              <w:t>1</w:t>
            </w:r>
          </w:p>
        </w:tc>
      </w:tr>
      <w:tr w:rsidR="002021C5" w:rsidRPr="002021C5" w14:paraId="0AAE55FE" w14:textId="77777777" w:rsidTr="005C6E3E">
        <w:tc>
          <w:tcPr>
            <w:tcW w:w="2977" w:type="dxa"/>
          </w:tcPr>
          <w:p w14:paraId="61DD1768" w14:textId="77777777" w:rsidR="005E121F" w:rsidRPr="002021C5" w:rsidRDefault="005E121F" w:rsidP="002021C5">
            <w:pPr>
              <w:jc w:val="center"/>
              <w:rPr>
                <w:rFonts w:ascii="Lato" w:hAnsi="Lato"/>
              </w:rPr>
            </w:pPr>
            <w:r w:rsidRPr="002021C5">
              <w:rPr>
                <w:rFonts w:ascii="Lato" w:hAnsi="Lato"/>
              </w:rPr>
              <w:t>Secretario de Acuerdos</w:t>
            </w:r>
          </w:p>
        </w:tc>
        <w:tc>
          <w:tcPr>
            <w:tcW w:w="1984" w:type="dxa"/>
          </w:tcPr>
          <w:p w14:paraId="79D7CB37" w14:textId="77777777" w:rsidR="005E121F" w:rsidRPr="002021C5" w:rsidRDefault="005E121F" w:rsidP="002021C5">
            <w:pPr>
              <w:jc w:val="center"/>
              <w:rPr>
                <w:rFonts w:ascii="Lato" w:hAnsi="Lato"/>
              </w:rPr>
            </w:pPr>
            <w:r w:rsidRPr="002021C5">
              <w:rPr>
                <w:rFonts w:ascii="Lato" w:hAnsi="Lato"/>
              </w:rPr>
              <w:t>2</w:t>
            </w:r>
          </w:p>
        </w:tc>
        <w:tc>
          <w:tcPr>
            <w:tcW w:w="2596" w:type="dxa"/>
          </w:tcPr>
          <w:p w14:paraId="669C0666" w14:textId="77777777" w:rsidR="005E121F" w:rsidRPr="002021C5" w:rsidRDefault="005E121F" w:rsidP="002021C5">
            <w:pPr>
              <w:jc w:val="center"/>
              <w:rPr>
                <w:rFonts w:ascii="Lato" w:hAnsi="Lato"/>
              </w:rPr>
            </w:pPr>
            <w:r w:rsidRPr="002021C5">
              <w:rPr>
                <w:rFonts w:ascii="Lato" w:hAnsi="Lato"/>
              </w:rPr>
              <w:t>2</w:t>
            </w:r>
          </w:p>
        </w:tc>
      </w:tr>
      <w:tr w:rsidR="002021C5" w:rsidRPr="002021C5" w14:paraId="4509B1BF" w14:textId="77777777" w:rsidTr="005C6E3E">
        <w:tc>
          <w:tcPr>
            <w:tcW w:w="2977" w:type="dxa"/>
          </w:tcPr>
          <w:p w14:paraId="5D25AA11" w14:textId="77777777" w:rsidR="005E121F" w:rsidRPr="002021C5" w:rsidRDefault="005E121F" w:rsidP="002021C5">
            <w:pPr>
              <w:jc w:val="center"/>
              <w:rPr>
                <w:rFonts w:ascii="Lato" w:hAnsi="Lato"/>
              </w:rPr>
            </w:pPr>
            <w:r w:rsidRPr="002021C5">
              <w:rPr>
                <w:rFonts w:ascii="Lato" w:hAnsi="Lato"/>
              </w:rPr>
              <w:t>Proyectista</w:t>
            </w:r>
          </w:p>
        </w:tc>
        <w:tc>
          <w:tcPr>
            <w:tcW w:w="1984" w:type="dxa"/>
          </w:tcPr>
          <w:p w14:paraId="08FA423E" w14:textId="77777777" w:rsidR="005E121F" w:rsidRPr="002021C5" w:rsidRDefault="005E121F" w:rsidP="002021C5">
            <w:pPr>
              <w:jc w:val="center"/>
              <w:rPr>
                <w:rFonts w:ascii="Lato" w:hAnsi="Lato"/>
              </w:rPr>
            </w:pPr>
            <w:r w:rsidRPr="002021C5">
              <w:rPr>
                <w:rFonts w:ascii="Lato" w:hAnsi="Lato"/>
              </w:rPr>
              <w:t>2</w:t>
            </w:r>
          </w:p>
        </w:tc>
        <w:tc>
          <w:tcPr>
            <w:tcW w:w="2596" w:type="dxa"/>
          </w:tcPr>
          <w:p w14:paraId="03CC05DD" w14:textId="77777777" w:rsidR="005E121F" w:rsidRPr="002021C5" w:rsidRDefault="005E121F" w:rsidP="002021C5">
            <w:pPr>
              <w:jc w:val="center"/>
              <w:rPr>
                <w:rFonts w:ascii="Lato" w:hAnsi="Lato"/>
              </w:rPr>
            </w:pPr>
            <w:r w:rsidRPr="002021C5">
              <w:rPr>
                <w:rFonts w:ascii="Lato" w:hAnsi="Lato"/>
              </w:rPr>
              <w:t>2</w:t>
            </w:r>
          </w:p>
        </w:tc>
      </w:tr>
      <w:tr w:rsidR="002021C5" w:rsidRPr="002021C5" w14:paraId="0D36E6B3" w14:textId="77777777" w:rsidTr="005C6E3E">
        <w:tc>
          <w:tcPr>
            <w:tcW w:w="2977" w:type="dxa"/>
          </w:tcPr>
          <w:p w14:paraId="1FF4CAA6" w14:textId="77777777" w:rsidR="005E121F" w:rsidRPr="002021C5" w:rsidRDefault="005E121F" w:rsidP="002021C5">
            <w:pPr>
              <w:jc w:val="center"/>
              <w:rPr>
                <w:rFonts w:ascii="Lato" w:hAnsi="Lato"/>
              </w:rPr>
            </w:pPr>
            <w:proofErr w:type="spellStart"/>
            <w:r w:rsidRPr="002021C5">
              <w:rPr>
                <w:rFonts w:ascii="Lato" w:hAnsi="Lato"/>
              </w:rPr>
              <w:t>Diligenciario</w:t>
            </w:r>
            <w:proofErr w:type="spellEnd"/>
          </w:p>
        </w:tc>
        <w:tc>
          <w:tcPr>
            <w:tcW w:w="1984" w:type="dxa"/>
          </w:tcPr>
          <w:p w14:paraId="0D0F091E" w14:textId="77777777" w:rsidR="005E121F" w:rsidRPr="002021C5" w:rsidRDefault="005E121F" w:rsidP="002021C5">
            <w:pPr>
              <w:jc w:val="center"/>
              <w:rPr>
                <w:rFonts w:ascii="Lato" w:hAnsi="Lato"/>
              </w:rPr>
            </w:pPr>
            <w:r w:rsidRPr="002021C5">
              <w:rPr>
                <w:rFonts w:ascii="Lato" w:hAnsi="Lato"/>
              </w:rPr>
              <w:t>2</w:t>
            </w:r>
          </w:p>
        </w:tc>
        <w:tc>
          <w:tcPr>
            <w:tcW w:w="2596" w:type="dxa"/>
          </w:tcPr>
          <w:p w14:paraId="14DD69F7" w14:textId="77777777" w:rsidR="005E121F" w:rsidRPr="002021C5" w:rsidRDefault="005E121F" w:rsidP="002021C5">
            <w:pPr>
              <w:jc w:val="center"/>
              <w:rPr>
                <w:rFonts w:ascii="Lato" w:hAnsi="Lato"/>
              </w:rPr>
            </w:pPr>
            <w:r w:rsidRPr="002021C5">
              <w:rPr>
                <w:rFonts w:ascii="Lato" w:hAnsi="Lato"/>
              </w:rPr>
              <w:t>2</w:t>
            </w:r>
          </w:p>
        </w:tc>
      </w:tr>
      <w:tr w:rsidR="002021C5" w:rsidRPr="002021C5" w14:paraId="35CD30A1" w14:textId="77777777" w:rsidTr="005C6E3E">
        <w:tc>
          <w:tcPr>
            <w:tcW w:w="2977" w:type="dxa"/>
          </w:tcPr>
          <w:p w14:paraId="0E3D1CD3" w14:textId="77777777" w:rsidR="005E121F" w:rsidRPr="002021C5" w:rsidRDefault="005E121F" w:rsidP="002021C5">
            <w:pPr>
              <w:jc w:val="center"/>
              <w:rPr>
                <w:rFonts w:ascii="Lato" w:hAnsi="Lato"/>
              </w:rPr>
            </w:pPr>
            <w:r w:rsidRPr="002021C5">
              <w:rPr>
                <w:rFonts w:ascii="Lato" w:hAnsi="Lato"/>
              </w:rPr>
              <w:t>Oficial de Partes</w:t>
            </w:r>
          </w:p>
        </w:tc>
        <w:tc>
          <w:tcPr>
            <w:tcW w:w="1984" w:type="dxa"/>
          </w:tcPr>
          <w:p w14:paraId="59877C2E" w14:textId="77777777" w:rsidR="005E121F" w:rsidRPr="002021C5" w:rsidRDefault="005E121F" w:rsidP="002021C5">
            <w:pPr>
              <w:jc w:val="center"/>
              <w:rPr>
                <w:rFonts w:ascii="Lato" w:hAnsi="Lato"/>
              </w:rPr>
            </w:pPr>
            <w:r w:rsidRPr="002021C5">
              <w:rPr>
                <w:rFonts w:ascii="Lato" w:hAnsi="Lato"/>
              </w:rPr>
              <w:t>1</w:t>
            </w:r>
          </w:p>
        </w:tc>
        <w:tc>
          <w:tcPr>
            <w:tcW w:w="2596" w:type="dxa"/>
          </w:tcPr>
          <w:p w14:paraId="3DB3CD06" w14:textId="77777777" w:rsidR="005E121F" w:rsidRPr="002021C5" w:rsidRDefault="005E121F" w:rsidP="002021C5">
            <w:pPr>
              <w:jc w:val="center"/>
              <w:rPr>
                <w:rFonts w:ascii="Lato" w:hAnsi="Lato"/>
              </w:rPr>
            </w:pPr>
            <w:r w:rsidRPr="002021C5">
              <w:rPr>
                <w:rFonts w:ascii="Lato" w:hAnsi="Lato"/>
              </w:rPr>
              <w:t>1</w:t>
            </w:r>
          </w:p>
        </w:tc>
      </w:tr>
      <w:tr w:rsidR="002021C5" w:rsidRPr="002021C5" w14:paraId="5392A574" w14:textId="77777777" w:rsidTr="005C6E3E">
        <w:tc>
          <w:tcPr>
            <w:tcW w:w="2977" w:type="dxa"/>
          </w:tcPr>
          <w:p w14:paraId="1BCF54FA" w14:textId="77777777" w:rsidR="005E121F" w:rsidRPr="002021C5" w:rsidRDefault="005E121F" w:rsidP="002021C5">
            <w:pPr>
              <w:jc w:val="center"/>
              <w:rPr>
                <w:rFonts w:ascii="Lato" w:hAnsi="Lato"/>
              </w:rPr>
            </w:pPr>
            <w:r w:rsidRPr="002021C5">
              <w:rPr>
                <w:rFonts w:ascii="Lato" w:hAnsi="Lato"/>
              </w:rPr>
              <w:t>Personal administrativo</w:t>
            </w:r>
          </w:p>
        </w:tc>
        <w:tc>
          <w:tcPr>
            <w:tcW w:w="1984" w:type="dxa"/>
          </w:tcPr>
          <w:p w14:paraId="7BFBAF0B" w14:textId="77777777" w:rsidR="005E121F" w:rsidRPr="002021C5" w:rsidRDefault="005E121F" w:rsidP="002021C5">
            <w:pPr>
              <w:jc w:val="center"/>
              <w:rPr>
                <w:rFonts w:ascii="Lato" w:hAnsi="Lato"/>
              </w:rPr>
            </w:pPr>
            <w:r w:rsidRPr="002021C5">
              <w:rPr>
                <w:rFonts w:ascii="Lato" w:hAnsi="Lato"/>
              </w:rPr>
              <w:t>5</w:t>
            </w:r>
          </w:p>
        </w:tc>
        <w:tc>
          <w:tcPr>
            <w:tcW w:w="2596" w:type="dxa"/>
          </w:tcPr>
          <w:p w14:paraId="017729FE" w14:textId="77777777" w:rsidR="005E121F" w:rsidRPr="002021C5" w:rsidRDefault="005E121F" w:rsidP="002021C5">
            <w:pPr>
              <w:jc w:val="center"/>
              <w:rPr>
                <w:rFonts w:ascii="Lato" w:hAnsi="Lato"/>
              </w:rPr>
            </w:pPr>
            <w:r w:rsidRPr="002021C5">
              <w:rPr>
                <w:rFonts w:ascii="Lato" w:hAnsi="Lato"/>
              </w:rPr>
              <w:t>5</w:t>
            </w:r>
          </w:p>
        </w:tc>
      </w:tr>
      <w:tr w:rsidR="002021C5" w:rsidRPr="002021C5" w14:paraId="19659890" w14:textId="77777777" w:rsidTr="005C6E3E">
        <w:tc>
          <w:tcPr>
            <w:tcW w:w="2977" w:type="dxa"/>
          </w:tcPr>
          <w:p w14:paraId="3BE2251D" w14:textId="77777777" w:rsidR="005E121F" w:rsidRPr="002021C5" w:rsidRDefault="005E121F" w:rsidP="002021C5">
            <w:pPr>
              <w:jc w:val="center"/>
              <w:rPr>
                <w:rFonts w:ascii="Lato" w:hAnsi="Lato"/>
              </w:rPr>
            </w:pPr>
            <w:r w:rsidRPr="002021C5">
              <w:rPr>
                <w:rFonts w:ascii="Lato" w:hAnsi="Lato"/>
              </w:rPr>
              <w:t>Personal de intendencia</w:t>
            </w:r>
          </w:p>
        </w:tc>
        <w:tc>
          <w:tcPr>
            <w:tcW w:w="1984" w:type="dxa"/>
          </w:tcPr>
          <w:p w14:paraId="6DB6A3E5" w14:textId="77777777" w:rsidR="005E121F" w:rsidRPr="002021C5" w:rsidRDefault="005E121F" w:rsidP="002021C5">
            <w:pPr>
              <w:jc w:val="center"/>
              <w:rPr>
                <w:rFonts w:ascii="Lato" w:hAnsi="Lato"/>
              </w:rPr>
            </w:pPr>
            <w:r w:rsidRPr="002021C5">
              <w:rPr>
                <w:rFonts w:ascii="Lato" w:hAnsi="Lato"/>
              </w:rPr>
              <w:t>1</w:t>
            </w:r>
          </w:p>
        </w:tc>
        <w:tc>
          <w:tcPr>
            <w:tcW w:w="2596" w:type="dxa"/>
          </w:tcPr>
          <w:p w14:paraId="12BA8AA5" w14:textId="77777777" w:rsidR="005E121F" w:rsidRPr="002021C5" w:rsidRDefault="005E121F" w:rsidP="002021C5">
            <w:pPr>
              <w:jc w:val="center"/>
              <w:rPr>
                <w:rFonts w:ascii="Lato" w:hAnsi="Lato"/>
              </w:rPr>
            </w:pPr>
            <w:r w:rsidRPr="002021C5">
              <w:rPr>
                <w:rFonts w:ascii="Lato" w:hAnsi="Lato"/>
              </w:rPr>
              <w:t>1</w:t>
            </w:r>
          </w:p>
        </w:tc>
      </w:tr>
      <w:tr w:rsidR="005E121F" w:rsidRPr="002021C5" w14:paraId="0C791513" w14:textId="77777777" w:rsidTr="005C6E3E">
        <w:tc>
          <w:tcPr>
            <w:tcW w:w="2977" w:type="dxa"/>
          </w:tcPr>
          <w:p w14:paraId="699A7DC3" w14:textId="77777777" w:rsidR="005E121F" w:rsidRPr="002021C5" w:rsidRDefault="005E121F" w:rsidP="002021C5">
            <w:pPr>
              <w:jc w:val="center"/>
              <w:rPr>
                <w:rFonts w:ascii="Lato" w:hAnsi="Lato"/>
              </w:rPr>
            </w:pPr>
            <w:r w:rsidRPr="002021C5">
              <w:rPr>
                <w:rFonts w:ascii="Lato" w:hAnsi="Lato"/>
              </w:rPr>
              <w:t>Personal de apoyo en versiones públicas</w:t>
            </w:r>
          </w:p>
        </w:tc>
        <w:tc>
          <w:tcPr>
            <w:tcW w:w="1984" w:type="dxa"/>
          </w:tcPr>
          <w:p w14:paraId="66D79D8B" w14:textId="77777777" w:rsidR="005E121F" w:rsidRPr="002021C5" w:rsidRDefault="005E121F" w:rsidP="002021C5">
            <w:pPr>
              <w:jc w:val="center"/>
              <w:rPr>
                <w:rFonts w:ascii="Lato" w:hAnsi="Lato"/>
              </w:rPr>
            </w:pPr>
            <w:r w:rsidRPr="002021C5">
              <w:rPr>
                <w:rFonts w:ascii="Lato" w:hAnsi="Lato"/>
              </w:rPr>
              <w:t>1</w:t>
            </w:r>
          </w:p>
        </w:tc>
        <w:tc>
          <w:tcPr>
            <w:tcW w:w="2596" w:type="dxa"/>
          </w:tcPr>
          <w:p w14:paraId="78C3D96D" w14:textId="77777777" w:rsidR="005E121F" w:rsidRPr="002021C5" w:rsidRDefault="005E121F" w:rsidP="002021C5">
            <w:pPr>
              <w:jc w:val="center"/>
              <w:rPr>
                <w:rFonts w:ascii="Lato" w:hAnsi="Lato"/>
              </w:rPr>
            </w:pPr>
            <w:r w:rsidRPr="002021C5">
              <w:rPr>
                <w:rFonts w:ascii="Lato" w:hAnsi="Lato"/>
              </w:rPr>
              <w:t>1</w:t>
            </w:r>
          </w:p>
        </w:tc>
      </w:tr>
    </w:tbl>
    <w:p w14:paraId="1C2A31BA" w14:textId="77777777" w:rsidR="005E121F" w:rsidRPr="002021C5" w:rsidRDefault="005E121F" w:rsidP="002021C5">
      <w:pPr>
        <w:spacing w:line="480" w:lineRule="auto"/>
        <w:ind w:firstLine="708"/>
        <w:jc w:val="both"/>
        <w:rPr>
          <w:rFonts w:ascii="Lato" w:hAnsi="Lato"/>
          <w:b/>
          <w:bCs/>
        </w:rPr>
      </w:pPr>
    </w:p>
    <w:p w14:paraId="19C26C69" w14:textId="42DDA9A7" w:rsidR="005E121F" w:rsidRPr="002021C5" w:rsidRDefault="002C6940" w:rsidP="002021C5">
      <w:pPr>
        <w:spacing w:line="480" w:lineRule="auto"/>
        <w:ind w:firstLine="708"/>
        <w:jc w:val="both"/>
        <w:rPr>
          <w:rFonts w:ascii="Lato" w:hAnsi="Lato"/>
        </w:rPr>
      </w:pPr>
      <w:r w:rsidRPr="002021C5">
        <w:rPr>
          <w:rFonts w:ascii="Lato" w:hAnsi="Lato"/>
          <w:b/>
          <w:bCs/>
        </w:rPr>
        <w:t>CUARTO</w:t>
      </w:r>
      <w:r w:rsidR="005E121F" w:rsidRPr="002021C5">
        <w:rPr>
          <w:rFonts w:ascii="Lato" w:hAnsi="Lato"/>
          <w:b/>
          <w:bCs/>
        </w:rPr>
        <w:t xml:space="preserve">. </w:t>
      </w:r>
      <w:r w:rsidR="005E121F" w:rsidRPr="002021C5">
        <w:rPr>
          <w:rFonts w:ascii="Lato" w:hAnsi="Lato"/>
        </w:rPr>
        <w:t xml:space="preserve">Se instruye a la Secretaría Ejecutiva para que, a través del Departamento de Recursos Humanos, adecúe o en su caso, emita los nombramientos del personal que integrará los Juzgados: </w:t>
      </w:r>
      <w:r w:rsidR="005E121F" w:rsidRPr="002021C5">
        <w:rPr>
          <w:rFonts w:ascii="Lato" w:eastAsia="Times New Roman" w:hAnsi="Lato" w:cs="Arial"/>
          <w:bdr w:val="none" w:sz="0" w:space="0" w:color="auto" w:frame="1"/>
          <w:lang w:eastAsia="es-MX"/>
        </w:rPr>
        <w:t>Civil</w:t>
      </w:r>
      <w:r w:rsidR="00C51DD2" w:rsidRPr="002021C5">
        <w:rPr>
          <w:rFonts w:ascii="Lato" w:eastAsia="Times New Roman" w:hAnsi="Lato" w:cs="Arial"/>
          <w:bdr w:val="none" w:sz="0" w:space="0" w:color="auto" w:frame="1"/>
          <w:lang w:eastAsia="es-MX"/>
        </w:rPr>
        <w:t xml:space="preserve"> del Distrito Judicial de Ocampo </w:t>
      </w:r>
      <w:r w:rsidR="005E121F" w:rsidRPr="002021C5">
        <w:rPr>
          <w:rFonts w:ascii="Lato" w:eastAsia="Times New Roman" w:hAnsi="Lato" w:cs="Arial"/>
          <w:bdr w:val="none" w:sz="0" w:space="0" w:color="auto" w:frame="1"/>
          <w:lang w:eastAsia="es-MX"/>
        </w:rPr>
        <w:t xml:space="preserve">y Familiar del Distrito Judicial de </w:t>
      </w:r>
      <w:r w:rsidR="00C51DD2" w:rsidRPr="002021C5">
        <w:rPr>
          <w:rFonts w:ascii="Lato" w:eastAsia="Times New Roman" w:hAnsi="Lato" w:cs="Arial"/>
          <w:bdr w:val="none" w:sz="0" w:space="0" w:color="auto" w:frame="1"/>
          <w:lang w:eastAsia="es-MX"/>
        </w:rPr>
        <w:t xml:space="preserve">Ocampo, </w:t>
      </w:r>
      <w:r w:rsidR="005E121F" w:rsidRPr="002021C5">
        <w:rPr>
          <w:rFonts w:ascii="Lato" w:hAnsi="Lato"/>
        </w:rPr>
        <w:t xml:space="preserve">con efectos a partir del </w:t>
      </w:r>
      <w:r w:rsidR="00C51DD2" w:rsidRPr="002021C5">
        <w:rPr>
          <w:rFonts w:ascii="Lato" w:eastAsia="Times New Roman" w:hAnsi="Lato" w:cs="Arial"/>
          <w:bdr w:val="none" w:sz="0" w:space="0" w:color="auto" w:frame="1"/>
          <w:lang w:eastAsia="es-MX"/>
        </w:rPr>
        <w:lastRenderedPageBreak/>
        <w:t>quince de noviembre de dos mil veinticuatro</w:t>
      </w:r>
      <w:r w:rsidR="005E121F" w:rsidRPr="002021C5">
        <w:rPr>
          <w:rFonts w:ascii="Lato" w:hAnsi="Lato"/>
        </w:rPr>
        <w:t xml:space="preserve">, así como las credenciales de las personas servidoras públicas. </w:t>
      </w:r>
    </w:p>
    <w:p w14:paraId="52C5C8B1" w14:textId="62144F4D" w:rsidR="005E121F" w:rsidRPr="002021C5" w:rsidRDefault="00901F70" w:rsidP="002021C5">
      <w:pPr>
        <w:spacing w:line="480" w:lineRule="auto"/>
        <w:ind w:firstLine="708"/>
        <w:jc w:val="both"/>
        <w:rPr>
          <w:rFonts w:ascii="Lato" w:hAnsi="Lato"/>
        </w:rPr>
      </w:pPr>
      <w:r w:rsidRPr="002021C5">
        <w:rPr>
          <w:rFonts w:ascii="Lato" w:hAnsi="Lato"/>
          <w:b/>
          <w:bCs/>
        </w:rPr>
        <w:t>QUINTO</w:t>
      </w:r>
      <w:r w:rsidR="005E121F" w:rsidRPr="002021C5">
        <w:rPr>
          <w:rFonts w:ascii="Lato" w:hAnsi="Lato"/>
          <w:b/>
          <w:bCs/>
        </w:rPr>
        <w:t>.</w:t>
      </w:r>
      <w:r w:rsidR="005E121F" w:rsidRPr="002021C5">
        <w:rPr>
          <w:rFonts w:ascii="Lato" w:hAnsi="Lato"/>
        </w:rPr>
        <w:t xml:space="preserve">  Instruir a la Directora de Recursos Humanos y Materiales, para que, en coordinación con los Departamentos de Control de Bienes Muebles e Inmuebles, Mantenimiento y Almacén, </w:t>
      </w:r>
      <w:r w:rsidR="00A72F08" w:rsidRPr="002021C5">
        <w:rPr>
          <w:rFonts w:ascii="Lato" w:hAnsi="Lato"/>
        </w:rPr>
        <w:t>dote a los Juzgados de la infraestructura y equipamiento necesarios para el desempeño de sus funciones</w:t>
      </w:r>
      <w:r w:rsidR="005E121F" w:rsidRPr="002021C5">
        <w:rPr>
          <w:rFonts w:ascii="Lato" w:hAnsi="Lato"/>
        </w:rPr>
        <w:t>: mobiliario, equipo tecnológico, señalética, sellos oficiales, sellos de recibido, sellos de Diligenciaría y Secretaría de Acuerdos, llaves de oficinas, requisición de material de papelería y demás requerimientos que resulten necesarios.</w:t>
      </w:r>
    </w:p>
    <w:p w14:paraId="08B11242" w14:textId="37EF79DF" w:rsidR="005E121F" w:rsidRPr="002021C5" w:rsidRDefault="003E4012" w:rsidP="002021C5">
      <w:pPr>
        <w:spacing w:line="480" w:lineRule="auto"/>
        <w:ind w:firstLine="708"/>
        <w:jc w:val="both"/>
        <w:rPr>
          <w:rFonts w:ascii="Lato" w:hAnsi="Lato"/>
        </w:rPr>
      </w:pPr>
      <w:r w:rsidRPr="002021C5">
        <w:rPr>
          <w:rFonts w:ascii="Lato" w:hAnsi="Lato"/>
          <w:b/>
          <w:bCs/>
        </w:rPr>
        <w:t>SEX</w:t>
      </w:r>
      <w:r w:rsidR="005E121F" w:rsidRPr="002021C5">
        <w:rPr>
          <w:rFonts w:ascii="Lato" w:hAnsi="Lato"/>
          <w:b/>
          <w:bCs/>
        </w:rPr>
        <w:t>TO.</w:t>
      </w:r>
      <w:r w:rsidR="005E121F" w:rsidRPr="002021C5">
        <w:rPr>
          <w:rFonts w:ascii="Lato" w:hAnsi="Lato"/>
        </w:rPr>
        <w:t xml:space="preserve"> Se instruye al </w:t>
      </w:r>
      <w:proofErr w:type="gramStart"/>
      <w:r w:rsidR="005E121F" w:rsidRPr="002021C5">
        <w:rPr>
          <w:rFonts w:ascii="Lato" w:hAnsi="Lato"/>
        </w:rPr>
        <w:t>Director</w:t>
      </w:r>
      <w:proofErr w:type="gramEnd"/>
      <w:r w:rsidR="005E121F" w:rsidRPr="002021C5">
        <w:rPr>
          <w:rFonts w:ascii="Lato" w:hAnsi="Lato"/>
        </w:rPr>
        <w:t xml:space="preserve"> de Tecnologías de la Información y Comunicación del Poder Judicial del Estado, para que, con apoyo del personal a su cargo, instalen el equipo tecnológico para cada Juzgado y brinden acompañamiento técnico a las personas servidoras públicas, durante y después de la transición de cada Juzgado.</w:t>
      </w:r>
    </w:p>
    <w:p w14:paraId="0C162D4B" w14:textId="4C8FE4D0" w:rsidR="005E121F" w:rsidRPr="002021C5" w:rsidRDefault="005E121F" w:rsidP="002021C5">
      <w:pPr>
        <w:spacing w:line="480" w:lineRule="auto"/>
        <w:ind w:firstLine="708"/>
        <w:jc w:val="both"/>
        <w:rPr>
          <w:rFonts w:ascii="Lato" w:hAnsi="Lato"/>
        </w:rPr>
      </w:pPr>
      <w:r w:rsidRPr="002021C5">
        <w:rPr>
          <w:rFonts w:ascii="Lato" w:hAnsi="Lato"/>
          <w:b/>
          <w:bCs/>
        </w:rPr>
        <w:t>S</w:t>
      </w:r>
      <w:r w:rsidR="003E4012" w:rsidRPr="002021C5">
        <w:rPr>
          <w:rFonts w:ascii="Lato" w:hAnsi="Lato"/>
          <w:b/>
          <w:bCs/>
        </w:rPr>
        <w:t>ÉPTIMO</w:t>
      </w:r>
      <w:r w:rsidRPr="002021C5">
        <w:rPr>
          <w:rFonts w:ascii="Lato" w:hAnsi="Lato"/>
          <w:b/>
          <w:bCs/>
        </w:rPr>
        <w:t xml:space="preserve">. </w:t>
      </w:r>
      <w:r w:rsidRPr="002021C5">
        <w:rPr>
          <w:rFonts w:ascii="Lato" w:hAnsi="Lato"/>
        </w:rPr>
        <w:t xml:space="preserve">Instruir al Contralor del Poder Judicial del Estado, para que coadyube en el proceso de inventario de expedientes del Juzgado de lo Civil y Familiar del Distrito Judicial de </w:t>
      </w:r>
      <w:r w:rsidR="00C51DD2" w:rsidRPr="002021C5">
        <w:rPr>
          <w:rFonts w:ascii="Lato" w:hAnsi="Lato"/>
        </w:rPr>
        <w:t>Ocampo</w:t>
      </w:r>
      <w:r w:rsidRPr="002021C5">
        <w:rPr>
          <w:rFonts w:ascii="Lato" w:hAnsi="Lato"/>
        </w:rPr>
        <w:t xml:space="preserve">, conforme a una base de datos diseñada para separar y turnar los expedientes a los juzgados: </w:t>
      </w:r>
      <w:r w:rsidRPr="002021C5">
        <w:rPr>
          <w:rFonts w:ascii="Lato" w:eastAsia="Times New Roman" w:hAnsi="Lato" w:cs="Arial"/>
          <w:bdr w:val="none" w:sz="0" w:space="0" w:color="auto" w:frame="1"/>
          <w:lang w:eastAsia="es-MX"/>
        </w:rPr>
        <w:t>Civil</w:t>
      </w:r>
      <w:r w:rsidR="00C51DD2" w:rsidRPr="002021C5">
        <w:rPr>
          <w:rFonts w:ascii="Lato" w:eastAsia="Times New Roman" w:hAnsi="Lato" w:cs="Arial"/>
          <w:bdr w:val="none" w:sz="0" w:space="0" w:color="auto" w:frame="1"/>
          <w:lang w:eastAsia="es-MX"/>
        </w:rPr>
        <w:t xml:space="preserve"> del Distrito Judicial de Ocampo y </w:t>
      </w:r>
      <w:r w:rsidRPr="002021C5">
        <w:rPr>
          <w:rFonts w:ascii="Lato" w:eastAsia="Times New Roman" w:hAnsi="Lato" w:cs="Arial"/>
          <w:bdr w:val="none" w:sz="0" w:space="0" w:color="auto" w:frame="1"/>
          <w:lang w:eastAsia="es-MX"/>
        </w:rPr>
        <w:t xml:space="preserve">Familiar </w:t>
      </w:r>
      <w:r w:rsidR="00C51DD2" w:rsidRPr="002021C5">
        <w:rPr>
          <w:rFonts w:ascii="Lato" w:eastAsia="Times New Roman" w:hAnsi="Lato" w:cs="Arial"/>
          <w:bdr w:val="none" w:sz="0" w:space="0" w:color="auto" w:frame="1"/>
          <w:lang w:eastAsia="es-MX"/>
        </w:rPr>
        <w:t xml:space="preserve">del Distrito Judicial de Ocampo,  </w:t>
      </w:r>
      <w:r w:rsidR="003E4012" w:rsidRPr="002021C5">
        <w:rPr>
          <w:rFonts w:ascii="Lato" w:eastAsia="Times New Roman" w:hAnsi="Lato" w:cs="Arial"/>
          <w:bdr w:val="none" w:sz="0" w:space="0" w:color="auto" w:frame="1"/>
          <w:lang w:eastAsia="es-MX"/>
        </w:rPr>
        <w:t>a</w:t>
      </w:r>
      <w:r w:rsidRPr="002021C5">
        <w:rPr>
          <w:rFonts w:ascii="Lato" w:hAnsi="Lato"/>
        </w:rPr>
        <w:t xml:space="preserve">sí como verificar la asignación de su número progresivo según el Juzgado que corresponda y conforme a los libros de registro que se </w:t>
      </w:r>
      <w:proofErr w:type="spellStart"/>
      <w:r w:rsidRPr="002021C5">
        <w:rPr>
          <w:rFonts w:ascii="Lato" w:hAnsi="Lato"/>
        </w:rPr>
        <w:t>aperturen</w:t>
      </w:r>
      <w:proofErr w:type="spellEnd"/>
      <w:r w:rsidR="00C51DD2" w:rsidRPr="002021C5">
        <w:rPr>
          <w:rFonts w:ascii="Lato" w:hAnsi="Lato"/>
        </w:rPr>
        <w:t xml:space="preserve"> de acuerdo a la materia.</w:t>
      </w:r>
    </w:p>
    <w:p w14:paraId="49D45C61" w14:textId="113981CE" w:rsidR="005E121F" w:rsidRPr="002021C5" w:rsidRDefault="003E4012" w:rsidP="002021C5">
      <w:pPr>
        <w:spacing w:line="480" w:lineRule="auto"/>
        <w:ind w:firstLine="708"/>
        <w:jc w:val="both"/>
        <w:rPr>
          <w:rFonts w:ascii="Lato" w:hAnsi="Lato"/>
        </w:rPr>
      </w:pPr>
      <w:bookmarkStart w:id="15" w:name="_Hlk181786474"/>
      <w:r w:rsidRPr="002021C5">
        <w:rPr>
          <w:rFonts w:ascii="Lato" w:hAnsi="Lato"/>
          <w:b/>
          <w:bCs/>
        </w:rPr>
        <w:t>OCTAVO</w:t>
      </w:r>
      <w:r w:rsidR="005E121F" w:rsidRPr="002021C5">
        <w:rPr>
          <w:rFonts w:ascii="Lato" w:hAnsi="Lato"/>
          <w:b/>
          <w:bCs/>
        </w:rPr>
        <w:t>.</w:t>
      </w:r>
      <w:r w:rsidR="005E121F" w:rsidRPr="002021C5">
        <w:rPr>
          <w:rFonts w:ascii="Lato" w:hAnsi="Lato"/>
        </w:rPr>
        <w:t xml:space="preserve"> Se declara la suspensión de labores jurisdiccionales en el Juzgado de lo Civil y Familiar del Distrito Judicial de </w:t>
      </w:r>
      <w:r w:rsidR="00C51DD2" w:rsidRPr="002021C5">
        <w:rPr>
          <w:rFonts w:ascii="Lato" w:hAnsi="Lato"/>
        </w:rPr>
        <w:t>Ocampo</w:t>
      </w:r>
      <w:r w:rsidR="005E121F" w:rsidRPr="002021C5">
        <w:rPr>
          <w:rFonts w:ascii="Lato" w:hAnsi="Lato"/>
        </w:rPr>
        <w:t xml:space="preserve"> </w:t>
      </w:r>
      <w:r w:rsidR="005E121F" w:rsidRPr="002021C5">
        <w:rPr>
          <w:rFonts w:ascii="Lato" w:hAnsi="Lato"/>
          <w:b/>
          <w:bCs/>
        </w:rPr>
        <w:t xml:space="preserve">el </w:t>
      </w:r>
      <w:r w:rsidR="00C51DD2" w:rsidRPr="002021C5">
        <w:rPr>
          <w:rFonts w:ascii="Lato" w:hAnsi="Lato"/>
          <w:b/>
          <w:bCs/>
        </w:rPr>
        <w:t xml:space="preserve">quince de noviembre de </w:t>
      </w:r>
      <w:r w:rsidR="005E121F" w:rsidRPr="002021C5">
        <w:rPr>
          <w:rFonts w:ascii="Lato" w:hAnsi="Lato"/>
          <w:b/>
          <w:bCs/>
        </w:rPr>
        <w:t xml:space="preserve">dos mil veinticuatro, </w:t>
      </w:r>
      <w:r w:rsidR="005E121F" w:rsidRPr="002021C5">
        <w:rPr>
          <w:rFonts w:ascii="Lato" w:hAnsi="Lato"/>
        </w:rPr>
        <w:t>para realizar la transición al Juzgado Civil</w:t>
      </w:r>
      <w:r w:rsidR="00C51DD2" w:rsidRPr="002021C5">
        <w:rPr>
          <w:rFonts w:ascii="Lato" w:hAnsi="Lato"/>
        </w:rPr>
        <w:t xml:space="preserve"> </w:t>
      </w:r>
      <w:r w:rsidR="005E121F" w:rsidRPr="002021C5">
        <w:rPr>
          <w:rFonts w:ascii="Lato" w:hAnsi="Lato"/>
        </w:rPr>
        <w:t xml:space="preserve">y </w:t>
      </w:r>
      <w:r w:rsidR="000008DD" w:rsidRPr="002021C5">
        <w:rPr>
          <w:rFonts w:ascii="Lato" w:hAnsi="Lato"/>
        </w:rPr>
        <w:t xml:space="preserve">Juzgado </w:t>
      </w:r>
      <w:r w:rsidR="005E121F" w:rsidRPr="002021C5">
        <w:rPr>
          <w:rFonts w:ascii="Lato" w:hAnsi="Lato"/>
        </w:rPr>
        <w:t>Familiar</w:t>
      </w:r>
      <w:r w:rsidR="00C51DD2" w:rsidRPr="002021C5">
        <w:rPr>
          <w:rFonts w:ascii="Lato" w:hAnsi="Lato"/>
        </w:rPr>
        <w:t xml:space="preserve"> </w:t>
      </w:r>
      <w:r w:rsidR="000008DD" w:rsidRPr="002021C5">
        <w:rPr>
          <w:rFonts w:ascii="Lato" w:hAnsi="Lato"/>
        </w:rPr>
        <w:t xml:space="preserve">ambos </w:t>
      </w:r>
      <w:r w:rsidR="00C51DD2" w:rsidRPr="002021C5">
        <w:rPr>
          <w:rFonts w:ascii="Lato" w:hAnsi="Lato"/>
        </w:rPr>
        <w:t>del</w:t>
      </w:r>
      <w:r w:rsidR="005E121F" w:rsidRPr="002021C5">
        <w:rPr>
          <w:rFonts w:ascii="Lato" w:hAnsi="Lato"/>
        </w:rPr>
        <w:t xml:space="preserve"> Distrito Judicial de </w:t>
      </w:r>
      <w:r w:rsidR="00C51DD2" w:rsidRPr="002021C5">
        <w:rPr>
          <w:rFonts w:ascii="Lato" w:hAnsi="Lato"/>
        </w:rPr>
        <w:t>Ocampo</w:t>
      </w:r>
      <w:r w:rsidR="005E121F" w:rsidRPr="002021C5">
        <w:rPr>
          <w:rFonts w:ascii="Lato" w:hAnsi="Lato"/>
        </w:rPr>
        <w:t xml:space="preserve">, con la asistencia de todas las personas servidoras públicas adscritas a esos Juzgados, por lo que no correrán los términos procesales para las partes, en los juicios respectivos. </w:t>
      </w:r>
    </w:p>
    <w:bookmarkEnd w:id="15"/>
    <w:p w14:paraId="72E8CFAD" w14:textId="5352C1BC" w:rsidR="005E121F" w:rsidRPr="002021C5" w:rsidRDefault="000008DD" w:rsidP="002021C5">
      <w:pPr>
        <w:spacing w:line="480" w:lineRule="auto"/>
        <w:ind w:firstLine="708"/>
        <w:jc w:val="both"/>
        <w:rPr>
          <w:rFonts w:ascii="Lato" w:hAnsi="Lato"/>
        </w:rPr>
      </w:pPr>
      <w:r w:rsidRPr="002021C5">
        <w:rPr>
          <w:rFonts w:ascii="Lato" w:hAnsi="Lato"/>
          <w:b/>
          <w:bCs/>
        </w:rPr>
        <w:t>NOVENO</w:t>
      </w:r>
      <w:r w:rsidR="005E121F" w:rsidRPr="002021C5">
        <w:rPr>
          <w:rFonts w:ascii="Lato" w:hAnsi="Lato"/>
          <w:b/>
          <w:bCs/>
        </w:rPr>
        <w:t xml:space="preserve">. </w:t>
      </w:r>
      <w:r w:rsidR="005E121F" w:rsidRPr="002021C5">
        <w:rPr>
          <w:rFonts w:ascii="Lato" w:hAnsi="Lato"/>
        </w:rPr>
        <w:t xml:space="preserve">Publíquese el presente acuerdo en el Periódico Oficial del Gobierno del Estado, así como un extracto en un periódico de mayor circulación </w:t>
      </w:r>
      <w:r w:rsidR="005E121F" w:rsidRPr="002021C5">
        <w:rPr>
          <w:rFonts w:ascii="Lato" w:hAnsi="Lato"/>
        </w:rPr>
        <w:lastRenderedPageBreak/>
        <w:t xml:space="preserve">en el Estado, en un lugar visible del </w:t>
      </w:r>
      <w:r w:rsidR="00C51DD2" w:rsidRPr="002021C5">
        <w:rPr>
          <w:rFonts w:ascii="Lato" w:hAnsi="Lato"/>
        </w:rPr>
        <w:t xml:space="preserve">actual </w:t>
      </w:r>
      <w:r w:rsidR="005E121F" w:rsidRPr="002021C5">
        <w:rPr>
          <w:rFonts w:ascii="Lato" w:hAnsi="Lato"/>
        </w:rPr>
        <w:t xml:space="preserve">Juzgado de lo Civil y Familiar del Distrito Judicial de </w:t>
      </w:r>
      <w:r w:rsidR="00C51DD2" w:rsidRPr="002021C5">
        <w:rPr>
          <w:rFonts w:ascii="Lato" w:hAnsi="Lato"/>
        </w:rPr>
        <w:t>Ocampo</w:t>
      </w:r>
      <w:r w:rsidR="005E121F" w:rsidRPr="002021C5">
        <w:rPr>
          <w:rFonts w:ascii="Lato" w:hAnsi="Lato"/>
        </w:rPr>
        <w:t>, así como en el portal de internet del Poder Judicial del Estado de Tlaxcala, medios digitales y redes sociales, para conocimiento de la población en general.</w:t>
      </w:r>
    </w:p>
    <w:p w14:paraId="687402E7" w14:textId="04EBAA39" w:rsidR="005E121F" w:rsidRPr="002021C5" w:rsidRDefault="000008DD" w:rsidP="002021C5">
      <w:pPr>
        <w:spacing w:line="480" w:lineRule="auto"/>
        <w:ind w:firstLine="708"/>
        <w:jc w:val="both"/>
        <w:rPr>
          <w:rFonts w:ascii="Lato" w:hAnsi="Lato"/>
        </w:rPr>
      </w:pPr>
      <w:r w:rsidRPr="002021C5">
        <w:rPr>
          <w:rFonts w:ascii="Lato" w:hAnsi="Lato"/>
          <w:b/>
          <w:bCs/>
        </w:rPr>
        <w:t>DÉCIMO</w:t>
      </w:r>
      <w:r w:rsidR="005E121F" w:rsidRPr="002021C5">
        <w:rPr>
          <w:rFonts w:ascii="Lato" w:hAnsi="Lato"/>
        </w:rPr>
        <w:t xml:space="preserve">. Lo no previsto en el presente acuerdo, </w:t>
      </w:r>
      <w:r w:rsidR="009E3848" w:rsidRPr="002021C5">
        <w:rPr>
          <w:rFonts w:ascii="Lato" w:hAnsi="Lato"/>
        </w:rPr>
        <w:t xml:space="preserve">será resuelto por </w:t>
      </w:r>
      <w:r w:rsidR="005E121F" w:rsidRPr="002021C5">
        <w:rPr>
          <w:rFonts w:ascii="Lato" w:hAnsi="Lato"/>
        </w:rPr>
        <w:t xml:space="preserve">el Consejo de la Judicatura del Estado. </w:t>
      </w:r>
    </w:p>
    <w:p w14:paraId="34CACC3B" w14:textId="6A4944FB" w:rsidR="004C2604" w:rsidRPr="002021C5" w:rsidRDefault="005E121F" w:rsidP="002021C5">
      <w:pPr>
        <w:pStyle w:val="NormalWeb"/>
        <w:spacing w:line="480" w:lineRule="auto"/>
        <w:jc w:val="both"/>
        <w:rPr>
          <w:rFonts w:ascii="Lato" w:hAnsi="Lato" w:cstheme="minorHAnsi"/>
          <w:b/>
          <w:bCs/>
          <w:sz w:val="22"/>
          <w:szCs w:val="22"/>
          <w:u w:val="single"/>
          <w:bdr w:val="none" w:sz="0" w:space="0" w:color="auto" w:frame="1"/>
        </w:rPr>
      </w:pPr>
      <w:r w:rsidRPr="002021C5">
        <w:rPr>
          <w:rFonts w:ascii="Lato" w:eastAsia="Batang" w:hAnsi="Lato" w:cstheme="minorHAnsi"/>
          <w:sz w:val="22"/>
          <w:szCs w:val="22"/>
        </w:rPr>
        <w:t xml:space="preserve">Comuníquese el presente acuerdo al Pleno del Tribunal Superior de Justicia del Estado, para su superior conocimiento, así como al Juez de lo Civil y Familiar del Distrito Judicial de </w:t>
      </w:r>
      <w:r w:rsidR="00C51DD2" w:rsidRPr="002021C5">
        <w:rPr>
          <w:rFonts w:ascii="Lato" w:eastAsia="Batang" w:hAnsi="Lato" w:cstheme="minorHAnsi"/>
          <w:sz w:val="22"/>
          <w:szCs w:val="22"/>
        </w:rPr>
        <w:t>Ocampo</w:t>
      </w:r>
      <w:r w:rsidR="009E3848" w:rsidRPr="002021C5">
        <w:rPr>
          <w:rFonts w:ascii="Lato" w:eastAsia="Batang" w:hAnsi="Lato" w:cstheme="minorHAnsi"/>
          <w:sz w:val="22"/>
          <w:szCs w:val="22"/>
        </w:rPr>
        <w:t xml:space="preserve">, </w:t>
      </w:r>
      <w:r w:rsidRPr="002021C5">
        <w:rPr>
          <w:rFonts w:ascii="Lato" w:eastAsia="Batang" w:hAnsi="Lato" w:cstheme="minorHAnsi"/>
          <w:sz w:val="22"/>
          <w:szCs w:val="22"/>
        </w:rPr>
        <w:t>Contralor, Tesorero</w:t>
      </w:r>
      <w:r w:rsidR="001B7B01" w:rsidRPr="002021C5">
        <w:rPr>
          <w:rFonts w:ascii="Lato" w:eastAsia="Batang" w:hAnsi="Lato" w:cstheme="minorHAnsi"/>
          <w:sz w:val="22"/>
          <w:szCs w:val="22"/>
        </w:rPr>
        <w:t xml:space="preserve">, </w:t>
      </w:r>
      <w:r w:rsidRPr="002021C5">
        <w:rPr>
          <w:rFonts w:ascii="Lato" w:eastAsia="Batang" w:hAnsi="Lato" w:cstheme="minorHAnsi"/>
          <w:sz w:val="22"/>
          <w:szCs w:val="22"/>
        </w:rPr>
        <w:t xml:space="preserve"> Director de Tecnologías de la Información y Comunicación del Poder Judicial del Estado</w:t>
      </w:r>
      <w:r w:rsidR="001B7B01" w:rsidRPr="002021C5">
        <w:rPr>
          <w:rFonts w:ascii="Lato" w:eastAsia="Batang" w:hAnsi="Lato" w:cstheme="minorHAnsi"/>
          <w:sz w:val="22"/>
          <w:szCs w:val="22"/>
        </w:rPr>
        <w:t xml:space="preserve">, </w:t>
      </w:r>
      <w:r w:rsidRPr="002021C5">
        <w:rPr>
          <w:rFonts w:ascii="Lato" w:eastAsia="Batang" w:hAnsi="Lato" w:cstheme="minorHAnsi"/>
          <w:sz w:val="22"/>
          <w:szCs w:val="22"/>
        </w:rPr>
        <w:t xml:space="preserve">Directora de Recursos Humanos y Materiales, Encargado de Control de Bienes Muebles e Inmuebles y Encargado de Almacén, </w:t>
      </w:r>
      <w:r w:rsidR="00E47315" w:rsidRPr="002021C5">
        <w:rPr>
          <w:rFonts w:ascii="Lato" w:eastAsia="Batang" w:hAnsi="Lato" w:cstheme="minorHAnsi"/>
          <w:sz w:val="22"/>
          <w:szCs w:val="22"/>
        </w:rPr>
        <w:t>Director del Centro Estatal de Justicia Alternativa en el Estado</w:t>
      </w:r>
      <w:r w:rsidR="006B387A" w:rsidRPr="002021C5">
        <w:rPr>
          <w:rFonts w:ascii="Lato" w:eastAsia="Batang" w:hAnsi="Lato" w:cstheme="minorHAnsi"/>
          <w:sz w:val="22"/>
          <w:szCs w:val="22"/>
        </w:rPr>
        <w:t xml:space="preserve"> y Encargado de la Dirección de Información y Comunicación Social del Poder Judicial del Estado, </w:t>
      </w:r>
      <w:r w:rsidR="001B7B01" w:rsidRPr="002021C5">
        <w:rPr>
          <w:rFonts w:ascii="Lato" w:eastAsia="Batang" w:hAnsi="Lato" w:cstheme="minorHAnsi"/>
          <w:sz w:val="22"/>
          <w:szCs w:val="22"/>
        </w:rPr>
        <w:t>así como al</w:t>
      </w:r>
      <w:r w:rsidR="001B7B01" w:rsidRPr="002021C5">
        <w:rPr>
          <w:rFonts w:ascii="Lato" w:hAnsi="Lato"/>
          <w:sz w:val="22"/>
          <w:szCs w:val="22"/>
        </w:rPr>
        <w:t xml:space="preserve"> </w:t>
      </w:r>
      <w:r w:rsidR="001B7B01" w:rsidRPr="002021C5">
        <w:rPr>
          <w:rFonts w:ascii="Lato" w:hAnsi="Lato" w:cstheme="minorHAnsi"/>
          <w:sz w:val="22"/>
          <w:szCs w:val="22"/>
        </w:rPr>
        <w:t xml:space="preserve"> Director de la Defensoría Pública y Asistencia Jurídico Social del Gobierno del Estado, para su conocimiento y efectos </w:t>
      </w:r>
      <w:r w:rsidR="001B7B01" w:rsidRPr="002021C5">
        <w:rPr>
          <w:rFonts w:ascii="Lato" w:eastAsia="Batang" w:hAnsi="Lato" w:cstheme="minorHAnsi"/>
          <w:sz w:val="22"/>
          <w:szCs w:val="22"/>
        </w:rPr>
        <w:t xml:space="preserve">a que haya lugar, y </w:t>
      </w:r>
      <w:r w:rsidRPr="002021C5">
        <w:rPr>
          <w:rFonts w:ascii="Lato" w:eastAsia="Batang" w:hAnsi="Lato" w:cstheme="minorHAnsi"/>
          <w:sz w:val="22"/>
          <w:szCs w:val="22"/>
        </w:rPr>
        <w:t xml:space="preserve"> demás personal que corresponda.</w:t>
      </w:r>
      <w:r w:rsidR="00755C40" w:rsidRPr="002021C5">
        <w:rPr>
          <w:rFonts w:ascii="Lato" w:eastAsia="Batang" w:hAnsi="Lato" w:cstheme="minorHAnsi"/>
          <w:sz w:val="22"/>
          <w:szCs w:val="22"/>
        </w:rPr>
        <w:t xml:space="preserve"> </w:t>
      </w:r>
      <w:r w:rsidR="00755C40" w:rsidRPr="002021C5">
        <w:rPr>
          <w:rFonts w:ascii="Lato" w:eastAsia="Batang" w:hAnsi="Lato" w:cstheme="minorHAnsi"/>
          <w:b/>
          <w:bCs/>
          <w:sz w:val="22"/>
          <w:szCs w:val="22"/>
          <w:u w:val="single"/>
        </w:rPr>
        <w:t>APROBADO POR UNANIMIDAD DE VOTOS.</w:t>
      </w:r>
    </w:p>
    <w:bookmarkEnd w:id="12"/>
    <w:p w14:paraId="35E40EF2" w14:textId="42CD1BCD" w:rsidR="00240A66" w:rsidRPr="002021C5" w:rsidRDefault="00755C40" w:rsidP="002021C5">
      <w:pPr>
        <w:pStyle w:val="NormalWeb"/>
        <w:spacing w:before="0" w:beforeAutospacing="0" w:after="0" w:afterAutospacing="0" w:line="480" w:lineRule="auto"/>
        <w:ind w:firstLine="851"/>
        <w:jc w:val="both"/>
        <w:rPr>
          <w:rFonts w:ascii="Lato" w:hAnsi="Lato"/>
          <w:bCs/>
          <w:sz w:val="22"/>
          <w:szCs w:val="22"/>
        </w:rPr>
      </w:pPr>
      <w:r w:rsidRPr="002021C5">
        <w:rPr>
          <w:rFonts w:ascii="Lato" w:hAnsi="Lato"/>
          <w:b/>
          <w:bCs/>
          <w:sz w:val="22"/>
          <w:szCs w:val="22"/>
        </w:rPr>
        <w:t xml:space="preserve"> </w:t>
      </w:r>
      <w:bookmarkStart w:id="16" w:name="_Hlk181723400"/>
      <w:r w:rsidR="004C2604" w:rsidRPr="002021C5">
        <w:rPr>
          <w:rFonts w:ascii="Lato" w:hAnsi="Lato"/>
          <w:b/>
          <w:bCs/>
          <w:sz w:val="22"/>
          <w:szCs w:val="22"/>
        </w:rPr>
        <w:t>ACUERDO XXVI/90/2024.</w:t>
      </w:r>
      <w:r w:rsidR="004C2604" w:rsidRPr="002021C5">
        <w:rPr>
          <w:rFonts w:ascii="Lato" w:hAnsi="Lato" w:cstheme="minorHAnsi"/>
          <w:b/>
          <w:bCs/>
          <w:sz w:val="22"/>
          <w:szCs w:val="22"/>
          <w:bdr w:val="none" w:sz="0" w:space="0" w:color="auto" w:frame="1"/>
        </w:rPr>
        <w:t xml:space="preserve"> </w:t>
      </w:r>
      <w:r w:rsidR="00240A66" w:rsidRPr="002021C5">
        <w:rPr>
          <w:rFonts w:ascii="Lato" w:hAnsi="Lato" w:cstheme="minorHAnsi"/>
          <w:b/>
          <w:bCs/>
          <w:sz w:val="22"/>
          <w:szCs w:val="22"/>
          <w:bdr w:val="none" w:sz="0" w:space="0" w:color="auto" w:frame="1"/>
        </w:rPr>
        <w:t>Seguimiento al acuerdo XXIII/87/2024.5</w:t>
      </w:r>
      <w:bookmarkStart w:id="17" w:name="_Hlk181010883"/>
      <w:bookmarkStart w:id="18" w:name="_Hlk181009797"/>
      <w:r w:rsidR="00240A66" w:rsidRPr="002021C5">
        <w:rPr>
          <w:rFonts w:ascii="Lato" w:hAnsi="Lato" w:cstheme="minorHAnsi"/>
          <w:b/>
          <w:bCs/>
          <w:sz w:val="22"/>
          <w:szCs w:val="22"/>
          <w:bdr w:val="none" w:sz="0" w:space="0" w:color="auto" w:frame="1"/>
        </w:rPr>
        <w:t xml:space="preserve">, relacionado con el uso de la </w:t>
      </w:r>
      <w:r w:rsidR="00240A66" w:rsidRPr="002021C5">
        <w:rPr>
          <w:rFonts w:ascii="Lato" w:hAnsi="Lato"/>
          <w:b/>
          <w:bCs/>
          <w:sz w:val="22"/>
          <w:szCs w:val="22"/>
        </w:rPr>
        <w:t>modalidad “Audiencia con videoconferencia”.</w:t>
      </w:r>
      <w:r w:rsidRPr="002021C5">
        <w:rPr>
          <w:rFonts w:ascii="Lato" w:hAnsi="Lato"/>
          <w:b/>
          <w:bCs/>
          <w:sz w:val="22"/>
          <w:szCs w:val="22"/>
        </w:rPr>
        <w:t xml:space="preserve"> - - - -  </w:t>
      </w:r>
      <w:r w:rsidR="00C259B5" w:rsidRPr="002021C5">
        <w:rPr>
          <w:rFonts w:ascii="Lato" w:hAnsi="Lato"/>
          <w:bCs/>
          <w:sz w:val="22"/>
          <w:szCs w:val="22"/>
        </w:rPr>
        <w:t xml:space="preserve">Dada cuenta con el </w:t>
      </w:r>
      <w:r w:rsidR="00707CBF" w:rsidRPr="002021C5">
        <w:rPr>
          <w:rFonts w:ascii="Lato" w:hAnsi="Lato"/>
          <w:bCs/>
          <w:sz w:val="22"/>
          <w:szCs w:val="22"/>
        </w:rPr>
        <w:t xml:space="preserve">acuerdo </w:t>
      </w:r>
      <w:r w:rsidR="006B387A" w:rsidRPr="002021C5">
        <w:rPr>
          <w:rFonts w:ascii="Lato" w:hAnsi="Lato"/>
          <w:bCs/>
          <w:sz w:val="22"/>
          <w:szCs w:val="22"/>
        </w:rPr>
        <w:t>XXIII/87/2024</w:t>
      </w:r>
      <w:r w:rsidR="00C259B5" w:rsidRPr="002021C5">
        <w:rPr>
          <w:rFonts w:ascii="Lato" w:hAnsi="Lato"/>
          <w:bCs/>
          <w:sz w:val="22"/>
          <w:szCs w:val="22"/>
        </w:rPr>
        <w:t>.5</w:t>
      </w:r>
      <w:r w:rsidR="006B387A" w:rsidRPr="002021C5">
        <w:rPr>
          <w:rFonts w:ascii="Lato" w:hAnsi="Lato"/>
          <w:bCs/>
          <w:sz w:val="22"/>
          <w:szCs w:val="22"/>
        </w:rPr>
        <w:t xml:space="preserve"> de este Cuerpo Colegiado y c</w:t>
      </w:r>
      <w:r w:rsidR="00842336" w:rsidRPr="002021C5">
        <w:rPr>
          <w:rFonts w:ascii="Lato" w:hAnsi="Lato"/>
          <w:bCs/>
          <w:sz w:val="22"/>
          <w:szCs w:val="22"/>
        </w:rPr>
        <w:t xml:space="preserve">on la finalidad de implementar un </w:t>
      </w:r>
      <w:r w:rsidR="00240A66" w:rsidRPr="002021C5">
        <w:rPr>
          <w:rFonts w:ascii="Lato" w:hAnsi="Lato"/>
          <w:bCs/>
          <w:sz w:val="22"/>
          <w:szCs w:val="22"/>
        </w:rPr>
        <w:t xml:space="preserve">método de video conferencia para audiencias remotas en términos de lo previsto por el artículo 51 del Código Nacional de Procedimientos Penales, </w:t>
      </w:r>
      <w:r w:rsidR="00842336" w:rsidRPr="002021C5">
        <w:rPr>
          <w:rFonts w:ascii="Lato" w:hAnsi="Lato"/>
          <w:bCs/>
          <w:sz w:val="22"/>
          <w:szCs w:val="22"/>
        </w:rPr>
        <w:t>y a fin de continuar generando acciones coordinadas con la Fiscalía General de Justicia del Estado,</w:t>
      </w:r>
      <w:r w:rsidR="00240A66" w:rsidRPr="002021C5">
        <w:rPr>
          <w:rFonts w:ascii="Lato" w:hAnsi="Lato"/>
          <w:bCs/>
          <w:sz w:val="22"/>
          <w:szCs w:val="22"/>
        </w:rPr>
        <w:t xml:space="preserve"> con fundamento en lo dispuesto por los </w:t>
      </w:r>
      <w:r w:rsidR="00975C7E" w:rsidRPr="002021C5">
        <w:rPr>
          <w:rFonts w:ascii="Lato" w:hAnsi="Lato"/>
          <w:bCs/>
          <w:sz w:val="22"/>
          <w:szCs w:val="22"/>
        </w:rPr>
        <w:t>numerales</w:t>
      </w:r>
      <w:r w:rsidR="00240A66" w:rsidRPr="002021C5">
        <w:rPr>
          <w:rFonts w:ascii="Lato" w:hAnsi="Lato"/>
          <w:bCs/>
          <w:sz w:val="22"/>
          <w:szCs w:val="22"/>
        </w:rPr>
        <w:t xml:space="preserve"> 85 de la Constitución Política del Estado de Tlaxcala, 61 y 65 de la Ley Orgánica del Poder Judicial del Estado, se determina:</w:t>
      </w:r>
    </w:p>
    <w:p w14:paraId="091E1C74" w14:textId="77777777" w:rsidR="00240A66" w:rsidRPr="002021C5" w:rsidRDefault="00240A66" w:rsidP="002021C5">
      <w:pPr>
        <w:numPr>
          <w:ilvl w:val="0"/>
          <w:numId w:val="19"/>
        </w:numPr>
        <w:tabs>
          <w:tab w:val="left" w:pos="5387"/>
        </w:tabs>
        <w:spacing w:after="0" w:line="480" w:lineRule="auto"/>
        <w:jc w:val="both"/>
        <w:rPr>
          <w:rFonts w:ascii="Lato" w:hAnsi="Lato"/>
          <w:bCs/>
        </w:rPr>
      </w:pPr>
      <w:r w:rsidRPr="002021C5">
        <w:rPr>
          <w:rFonts w:ascii="Lato" w:hAnsi="Lato"/>
          <w:bCs/>
        </w:rPr>
        <w:t xml:space="preserve">Tomar conocimiento del oficio de cuenta. </w:t>
      </w:r>
    </w:p>
    <w:p w14:paraId="63364D01" w14:textId="114F558F" w:rsidR="00240A66" w:rsidRPr="002021C5" w:rsidRDefault="00240A66" w:rsidP="002021C5">
      <w:pPr>
        <w:numPr>
          <w:ilvl w:val="0"/>
          <w:numId w:val="19"/>
        </w:numPr>
        <w:tabs>
          <w:tab w:val="left" w:pos="5387"/>
        </w:tabs>
        <w:spacing w:after="0" w:line="480" w:lineRule="auto"/>
        <w:jc w:val="both"/>
        <w:rPr>
          <w:rFonts w:ascii="Lato" w:hAnsi="Lato"/>
          <w:bCs/>
        </w:rPr>
      </w:pPr>
      <w:r w:rsidRPr="002021C5">
        <w:rPr>
          <w:rFonts w:ascii="Lato" w:hAnsi="Lato"/>
          <w:bCs/>
        </w:rPr>
        <w:t xml:space="preserve">Autorizar el uso de la modalidad “Audiencia con videoconferencia”, únicamente para el desahogo de las audiencias siguientes: de aceptación </w:t>
      </w:r>
      <w:r w:rsidRPr="002021C5">
        <w:rPr>
          <w:rFonts w:ascii="Lato" w:hAnsi="Lato"/>
          <w:bCs/>
        </w:rPr>
        <w:lastRenderedPageBreak/>
        <w:t>de cargo de la defensa y asesor jurídico, salidas alternas</w:t>
      </w:r>
      <w:r w:rsidR="00A7713F" w:rsidRPr="002021C5">
        <w:rPr>
          <w:rFonts w:ascii="Lato" w:hAnsi="Lato"/>
          <w:bCs/>
        </w:rPr>
        <w:t>,</w:t>
      </w:r>
      <w:r w:rsidRPr="002021C5">
        <w:rPr>
          <w:rFonts w:ascii="Lato" w:hAnsi="Lato"/>
          <w:bCs/>
        </w:rPr>
        <w:t xml:space="preserve"> procedimiento abreviado y la audiencia inicial </w:t>
      </w:r>
      <w:r w:rsidR="00A7713F" w:rsidRPr="002021C5">
        <w:rPr>
          <w:rFonts w:ascii="Lato" w:hAnsi="Lato"/>
          <w:bCs/>
        </w:rPr>
        <w:t>para</w:t>
      </w:r>
      <w:r w:rsidRPr="002021C5">
        <w:rPr>
          <w:rFonts w:ascii="Lato" w:hAnsi="Lato"/>
          <w:bCs/>
        </w:rPr>
        <w:t xml:space="preserve"> el delito de robo en la modalidad prevista en el artículo 330 fracción VI, del Código Penal vigente en el Estado, mismas que </w:t>
      </w:r>
      <w:r w:rsidR="004675F7" w:rsidRPr="002021C5">
        <w:rPr>
          <w:rFonts w:ascii="Lato" w:hAnsi="Lato"/>
          <w:bCs/>
        </w:rPr>
        <w:t xml:space="preserve">podrán llevarse a cabo en </w:t>
      </w:r>
      <w:r w:rsidR="00A7713F" w:rsidRPr="002021C5">
        <w:rPr>
          <w:rFonts w:ascii="Lato" w:hAnsi="Lato"/>
          <w:bCs/>
        </w:rPr>
        <w:t xml:space="preserve">el Distrito Judicial de Guridi y Alcocer, </w:t>
      </w:r>
      <w:r w:rsidRPr="002021C5">
        <w:rPr>
          <w:rFonts w:ascii="Lato" w:hAnsi="Lato"/>
          <w:bCs/>
        </w:rPr>
        <w:t>con efectos a partir de</w:t>
      </w:r>
      <w:r w:rsidR="00842336" w:rsidRPr="002021C5">
        <w:rPr>
          <w:rFonts w:ascii="Lato" w:hAnsi="Lato"/>
          <w:bCs/>
        </w:rPr>
        <w:t>l</w:t>
      </w:r>
      <w:r w:rsidRPr="002021C5">
        <w:rPr>
          <w:rFonts w:ascii="Lato" w:hAnsi="Lato"/>
          <w:bCs/>
        </w:rPr>
        <w:t xml:space="preserve"> </w:t>
      </w:r>
      <w:r w:rsidR="00842336" w:rsidRPr="002021C5">
        <w:rPr>
          <w:rFonts w:ascii="Lato" w:hAnsi="Lato"/>
          <w:bCs/>
        </w:rPr>
        <w:t>c</w:t>
      </w:r>
      <w:r w:rsidR="004675F7" w:rsidRPr="002021C5">
        <w:rPr>
          <w:rFonts w:ascii="Lato" w:hAnsi="Lato"/>
          <w:bCs/>
        </w:rPr>
        <w:t>uatro</w:t>
      </w:r>
      <w:r w:rsidRPr="002021C5">
        <w:rPr>
          <w:rFonts w:ascii="Lato" w:hAnsi="Lato"/>
          <w:bCs/>
        </w:rPr>
        <w:t xml:space="preserve"> de noviembre de dos mil veinticuatro. </w:t>
      </w:r>
    </w:p>
    <w:p w14:paraId="4E90974F" w14:textId="77777777" w:rsidR="00240A66" w:rsidRPr="002021C5" w:rsidRDefault="00240A66" w:rsidP="002021C5">
      <w:pPr>
        <w:numPr>
          <w:ilvl w:val="0"/>
          <w:numId w:val="19"/>
        </w:numPr>
        <w:tabs>
          <w:tab w:val="left" w:pos="5387"/>
        </w:tabs>
        <w:spacing w:after="0" w:line="480" w:lineRule="auto"/>
        <w:jc w:val="both"/>
        <w:rPr>
          <w:rFonts w:ascii="Lato" w:hAnsi="Lato"/>
          <w:b/>
          <w:bCs/>
          <w:u w:val="single"/>
        </w:rPr>
      </w:pPr>
      <w:r w:rsidRPr="002021C5">
        <w:rPr>
          <w:rFonts w:ascii="Lato" w:hAnsi="Lato"/>
          <w:bCs/>
        </w:rPr>
        <w:t xml:space="preserve">Instruir al </w:t>
      </w:r>
      <w:proofErr w:type="gramStart"/>
      <w:r w:rsidRPr="002021C5">
        <w:rPr>
          <w:rFonts w:ascii="Lato" w:hAnsi="Lato"/>
          <w:bCs/>
        </w:rPr>
        <w:t>Director</w:t>
      </w:r>
      <w:proofErr w:type="gramEnd"/>
      <w:r w:rsidRPr="002021C5">
        <w:rPr>
          <w:rFonts w:ascii="Lato" w:hAnsi="Lato"/>
          <w:bCs/>
        </w:rPr>
        <w:t xml:space="preserve"> de Tecnologías de la Información y Comunicación del Poder Judicial del Estado, realice las acciones necesarias para la debida funcionalidad de la modalidad implementada, debiendo mantener informado a este Cuerpo Colegiado.</w:t>
      </w:r>
    </w:p>
    <w:p w14:paraId="1C099282" w14:textId="1EA2E05A" w:rsidR="00240A66" w:rsidRPr="002021C5" w:rsidRDefault="00240A66" w:rsidP="002021C5">
      <w:pPr>
        <w:tabs>
          <w:tab w:val="left" w:pos="5387"/>
        </w:tabs>
        <w:spacing w:after="0" w:line="480" w:lineRule="auto"/>
        <w:jc w:val="both"/>
        <w:rPr>
          <w:rFonts w:ascii="Lato" w:hAnsi="Lato"/>
          <w:b/>
          <w:bCs/>
          <w:u w:val="single"/>
        </w:rPr>
      </w:pPr>
      <w:r w:rsidRPr="002021C5">
        <w:rPr>
          <w:rFonts w:ascii="Lato" w:hAnsi="Lato"/>
          <w:bCs/>
        </w:rPr>
        <w:t xml:space="preserve">Comuníquese esta determinación al Pleno del Tribunal Superior de Justicia para su superior conocimiento, a la Fiscal General de Justicia del Estado, a la Presidenta de la Sala Penal y Especializada en Administración de Justicia para Adolescentes, al Titular de la Consejería Jurídica del Gobierno del Estado, a la Titular de la </w:t>
      </w:r>
      <w:r w:rsidRPr="002021C5">
        <w:rPr>
          <w:rFonts w:ascii="Lato" w:hAnsi="Lato" w:cstheme="minorHAnsi"/>
          <w:bCs/>
          <w:bdr w:val="none" w:sz="0" w:space="0" w:color="auto" w:frame="1"/>
        </w:rPr>
        <w:t xml:space="preserve">Comisión  Ejecutiva de Atención a Víctimas del Estado, </w:t>
      </w:r>
      <w:r w:rsidRPr="002021C5">
        <w:rPr>
          <w:rFonts w:ascii="Lato" w:hAnsi="Lato"/>
          <w:bCs/>
        </w:rPr>
        <w:t xml:space="preserve">a las y los Jueces de Control y de Juicio Oral de los Distritos Judiciales de Guridi y Alcocer y Sánchez Piedras y Especializado en Justicia para Adolescentes, a las y los Jueces integrantes de Tribunales de Enjuiciamiento, así como a las Administradoras de dichos Juzgados, para su conocimiento y efectos legales correspondientes. </w:t>
      </w:r>
      <w:bookmarkEnd w:id="16"/>
      <w:bookmarkEnd w:id="17"/>
      <w:r w:rsidR="00755C40" w:rsidRPr="002021C5">
        <w:rPr>
          <w:rFonts w:ascii="Lato" w:hAnsi="Lato"/>
          <w:b/>
          <w:u w:val="single"/>
        </w:rPr>
        <w:t>APROBADO POR UNANIMIDAD DE VOTOS.</w:t>
      </w:r>
    </w:p>
    <w:bookmarkEnd w:id="18"/>
    <w:p w14:paraId="341BBD72" w14:textId="1F567486" w:rsidR="004C2604" w:rsidRPr="002021C5" w:rsidRDefault="004C2604" w:rsidP="002021C5">
      <w:pPr>
        <w:spacing w:after="0" w:line="480" w:lineRule="auto"/>
        <w:jc w:val="both"/>
        <w:rPr>
          <w:rFonts w:ascii="Lato" w:hAnsi="Lato" w:cstheme="minorHAnsi"/>
          <w:bCs/>
          <w:bdr w:val="none" w:sz="0" w:space="0" w:color="auto" w:frame="1"/>
        </w:rPr>
      </w:pPr>
      <w:r w:rsidRPr="002021C5">
        <w:rPr>
          <w:rFonts w:ascii="Lato" w:hAnsi="Lato"/>
          <w:b/>
          <w:bCs/>
        </w:rPr>
        <w:tab/>
      </w:r>
      <w:r w:rsidR="00587866" w:rsidRPr="002021C5">
        <w:rPr>
          <w:rFonts w:ascii="Lato" w:hAnsi="Lato"/>
          <w:b/>
          <w:bCs/>
        </w:rPr>
        <w:t xml:space="preserve"> </w:t>
      </w:r>
      <w:r w:rsidRPr="002021C5">
        <w:rPr>
          <w:rFonts w:ascii="Lato" w:hAnsi="Lato"/>
          <w:b/>
          <w:bCs/>
        </w:rPr>
        <w:t>XXVII/90/2024.</w:t>
      </w:r>
      <w:r w:rsidRPr="002021C5">
        <w:rPr>
          <w:rFonts w:ascii="Lato" w:hAnsi="Lato" w:cstheme="minorHAnsi"/>
          <w:b/>
          <w:bCs/>
          <w:bdr w:val="none" w:sz="0" w:space="0" w:color="auto" w:frame="1"/>
        </w:rPr>
        <w:t xml:space="preserve"> DETERMINACIÓN DE ASUNTOS DIVERSOS DE PERSONAL ADSCRITO AL PODER JUDICIAL DEL ESTADO</w:t>
      </w:r>
      <w:r w:rsidRPr="002021C5">
        <w:rPr>
          <w:rFonts w:ascii="Lato" w:hAnsi="Lato" w:cstheme="minorHAnsi"/>
          <w:bCs/>
          <w:bdr w:val="none" w:sz="0" w:space="0" w:color="auto" w:frame="1"/>
        </w:rPr>
        <w:t>.</w:t>
      </w:r>
    </w:p>
    <w:p w14:paraId="6B888969" w14:textId="2A645410" w:rsidR="00F2416D" w:rsidRPr="002021C5" w:rsidRDefault="000B4F76" w:rsidP="002021C5">
      <w:pPr>
        <w:spacing w:after="0" w:line="480" w:lineRule="auto"/>
        <w:ind w:firstLine="708"/>
        <w:jc w:val="both"/>
        <w:rPr>
          <w:rFonts w:ascii="Lato" w:hAnsi="Lato"/>
          <w:b/>
          <w:bCs/>
        </w:rPr>
      </w:pPr>
      <w:r w:rsidRPr="002021C5">
        <w:rPr>
          <w:rFonts w:ascii="Lato" w:hAnsi="Lato"/>
          <w:b/>
          <w:bCs/>
        </w:rPr>
        <w:t>ACUERDO XXVII/90/2024.</w:t>
      </w:r>
      <w:r w:rsidR="00587866" w:rsidRPr="002021C5">
        <w:rPr>
          <w:rFonts w:ascii="Lato" w:hAnsi="Lato"/>
          <w:b/>
          <w:bCs/>
        </w:rPr>
        <w:t xml:space="preserve">1. </w:t>
      </w:r>
      <w:r w:rsidR="00F2416D" w:rsidRPr="002021C5">
        <w:rPr>
          <w:rFonts w:ascii="Lato" w:hAnsi="Lato"/>
          <w:b/>
          <w:bCs/>
        </w:rPr>
        <w:t xml:space="preserve">Cuenta de la </w:t>
      </w:r>
      <w:proofErr w:type="gramStart"/>
      <w:r w:rsidR="00F2416D" w:rsidRPr="002021C5">
        <w:rPr>
          <w:rFonts w:ascii="Lato" w:hAnsi="Lato"/>
          <w:b/>
          <w:bCs/>
        </w:rPr>
        <w:t>Secretaria Ejecutiva</w:t>
      </w:r>
      <w:proofErr w:type="gramEnd"/>
      <w:r w:rsidR="00F2416D" w:rsidRPr="002021C5">
        <w:rPr>
          <w:rFonts w:ascii="Lato" w:hAnsi="Lato"/>
          <w:b/>
          <w:bCs/>
        </w:rPr>
        <w:t xml:space="preserve"> con el calendario relativo al </w:t>
      </w:r>
      <w:r w:rsidR="00403AC5" w:rsidRPr="002021C5">
        <w:rPr>
          <w:rFonts w:ascii="Lato" w:hAnsi="Lato"/>
          <w:b/>
          <w:bCs/>
        </w:rPr>
        <w:t xml:space="preserve">segundo </w:t>
      </w:r>
      <w:r w:rsidR="00F2416D" w:rsidRPr="002021C5">
        <w:rPr>
          <w:rFonts w:ascii="Lato" w:hAnsi="Lato"/>
          <w:b/>
          <w:bCs/>
        </w:rPr>
        <w:t xml:space="preserve">período vacacional del año dos mil veinticuatro, de las personas servidoras públicas del Poder Judicial del Estado, para su determinación. - - - - - - - - - - - - - - - - - - - - - - - - - - - - - - - - - </w:t>
      </w:r>
      <w:r w:rsidR="00755C40" w:rsidRPr="002021C5">
        <w:rPr>
          <w:rFonts w:ascii="Lato" w:hAnsi="Lato"/>
          <w:b/>
          <w:bCs/>
        </w:rPr>
        <w:t>- - - - - - - - - - - - -</w:t>
      </w:r>
    </w:p>
    <w:p w14:paraId="700C6027" w14:textId="37138644" w:rsidR="00F2416D" w:rsidRPr="002021C5" w:rsidRDefault="00F2416D" w:rsidP="002021C5">
      <w:pPr>
        <w:spacing w:after="0" w:line="480" w:lineRule="auto"/>
        <w:jc w:val="both"/>
        <w:rPr>
          <w:rFonts w:ascii="Lato" w:hAnsi="Lato"/>
        </w:rPr>
      </w:pPr>
      <w:r w:rsidRPr="002021C5">
        <w:rPr>
          <w:rFonts w:ascii="Lato" w:hAnsi="Lato"/>
        </w:rPr>
        <w:t xml:space="preserve">Dada cuenta con el calendario respecto del </w:t>
      </w:r>
      <w:r w:rsidR="00403AC5" w:rsidRPr="002021C5">
        <w:rPr>
          <w:rFonts w:ascii="Lato" w:hAnsi="Lato"/>
        </w:rPr>
        <w:t xml:space="preserve">segundo </w:t>
      </w:r>
      <w:r w:rsidRPr="002021C5">
        <w:rPr>
          <w:rFonts w:ascii="Lato" w:hAnsi="Lato"/>
        </w:rPr>
        <w:t xml:space="preserve">periodo vacacional del año dos mil veinticuatro, autorizado mediante acuerdo </w:t>
      </w:r>
      <w:r w:rsidRPr="002021C5">
        <w:rPr>
          <w:rFonts w:ascii="Lato" w:hAnsi="Lato"/>
          <w:b/>
          <w:bCs/>
        </w:rPr>
        <w:t xml:space="preserve">XXII/07/2024 </w:t>
      </w:r>
      <w:r w:rsidRPr="002021C5">
        <w:rPr>
          <w:rStyle w:val="xcontentpasted1"/>
          <w:rFonts w:ascii="Lato" w:hAnsi="Lato"/>
          <w:bdr w:val="none" w:sz="0" w:space="0" w:color="auto" w:frame="1"/>
          <w:shd w:val="clear" w:color="auto" w:fill="FFFFFF"/>
        </w:rPr>
        <w:t>de este Cuerpo Colegiado,</w:t>
      </w:r>
      <w:r w:rsidRPr="002021C5">
        <w:rPr>
          <w:rFonts w:ascii="Lato" w:hAnsi="Lato"/>
        </w:rPr>
        <w:t xml:space="preserve"> para las personas servidoras públicas del Poder Judicial del Estado, el cual será del </w:t>
      </w:r>
      <w:r w:rsidR="00480AE8" w:rsidRPr="002021C5">
        <w:rPr>
          <w:rFonts w:ascii="Lato" w:hAnsi="Lato"/>
        </w:rPr>
        <w:t xml:space="preserve">martes </w:t>
      </w:r>
      <w:r w:rsidR="00480AE8" w:rsidRPr="002021C5">
        <w:rPr>
          <w:rFonts w:ascii="Lato" w:hAnsi="Lato"/>
          <w:b/>
          <w:bCs/>
        </w:rPr>
        <w:t>diecisiete de diciembre de dos mil veinticuatro al tres de enero de dos mil veinticinco</w:t>
      </w:r>
      <w:r w:rsidRPr="002021C5">
        <w:rPr>
          <w:rFonts w:ascii="Lato" w:hAnsi="Lato"/>
          <w:b/>
          <w:bCs/>
        </w:rPr>
        <w:t>,</w:t>
      </w:r>
      <w:r w:rsidRPr="002021C5">
        <w:rPr>
          <w:rFonts w:ascii="Lato" w:hAnsi="Lato"/>
        </w:rPr>
        <w:t xml:space="preserve"> </w:t>
      </w:r>
      <w:r w:rsidRPr="002021C5">
        <w:rPr>
          <w:rFonts w:ascii="Lato" w:hAnsi="Lato"/>
          <w:b/>
          <w:bCs/>
        </w:rPr>
        <w:t xml:space="preserve">para reincorporarse el </w:t>
      </w:r>
      <w:r w:rsidR="00480AE8" w:rsidRPr="002021C5">
        <w:rPr>
          <w:rFonts w:ascii="Lato" w:hAnsi="Lato"/>
          <w:b/>
          <w:bCs/>
        </w:rPr>
        <w:t xml:space="preserve">lunes seis de enero de dos </w:t>
      </w:r>
      <w:r w:rsidR="00480AE8" w:rsidRPr="002021C5">
        <w:rPr>
          <w:rFonts w:ascii="Lato" w:hAnsi="Lato"/>
          <w:b/>
          <w:bCs/>
        </w:rPr>
        <w:lastRenderedPageBreak/>
        <w:t>mil veinticinco</w:t>
      </w:r>
      <w:r w:rsidR="0067708E" w:rsidRPr="002021C5">
        <w:rPr>
          <w:rFonts w:ascii="Lato" w:hAnsi="Lato"/>
        </w:rPr>
        <w:t>. A</w:t>
      </w:r>
      <w:r w:rsidRPr="002021C5">
        <w:rPr>
          <w:rFonts w:ascii="Lato" w:hAnsi="Lato"/>
        </w:rPr>
        <w:t>l respecto, con fundamento en los artículos 29 y 30 de la Ley Laboral de los Servidores Públicos del Estado de Tlaxcala y sus Municipios; 6, 61, de la Ley Orgánica del Poder Judicial del Estado; y 9 fracción X, del Reglamento del Consejo de la Judicatura del Estado, este Cuerpo Colegiado determina:</w:t>
      </w:r>
    </w:p>
    <w:p w14:paraId="25D19E4C" w14:textId="3E089390" w:rsidR="00F2416D" w:rsidRPr="002021C5" w:rsidRDefault="00F2416D" w:rsidP="002021C5">
      <w:pPr>
        <w:pStyle w:val="Prrafodelista"/>
        <w:numPr>
          <w:ilvl w:val="0"/>
          <w:numId w:val="24"/>
        </w:numPr>
        <w:spacing w:after="0" w:line="480" w:lineRule="auto"/>
        <w:ind w:left="567" w:hanging="283"/>
        <w:jc w:val="both"/>
        <w:rPr>
          <w:rFonts w:ascii="Lato" w:hAnsi="Lato"/>
        </w:rPr>
      </w:pPr>
      <w:r w:rsidRPr="002021C5">
        <w:rPr>
          <w:rFonts w:ascii="Lato" w:hAnsi="Lato"/>
        </w:rPr>
        <w:t xml:space="preserve">Tomar conocimiento del </w:t>
      </w:r>
      <w:r w:rsidR="00B923DD" w:rsidRPr="002021C5">
        <w:rPr>
          <w:rFonts w:ascii="Lato" w:hAnsi="Lato"/>
        </w:rPr>
        <w:t>segundo</w:t>
      </w:r>
      <w:r w:rsidRPr="002021C5">
        <w:rPr>
          <w:rFonts w:ascii="Lato" w:hAnsi="Lato"/>
        </w:rPr>
        <w:t xml:space="preserve"> periodo vacacional del año dos mil veinticuatro, que comprende del</w:t>
      </w:r>
      <w:r w:rsidR="00480AE8" w:rsidRPr="002021C5">
        <w:rPr>
          <w:rFonts w:ascii="Lato" w:hAnsi="Lato"/>
          <w:b/>
          <w:bCs/>
        </w:rPr>
        <w:t xml:space="preserve"> martes diecisiete de diciembre de dos mil veinticuatro al tres de enero de dos mil veinticinco</w:t>
      </w:r>
      <w:r w:rsidRPr="002021C5">
        <w:rPr>
          <w:rFonts w:ascii="Lato" w:hAnsi="Lato"/>
          <w:b/>
          <w:bCs/>
        </w:rPr>
        <w:t>,</w:t>
      </w:r>
      <w:r w:rsidRPr="002021C5">
        <w:rPr>
          <w:rFonts w:ascii="Lato" w:hAnsi="Lato"/>
        </w:rPr>
        <w:t xml:space="preserve"> previamente autorizado por este Órgano Colegiado.</w:t>
      </w:r>
    </w:p>
    <w:p w14:paraId="75B29343" w14:textId="77777777" w:rsidR="00F2416D" w:rsidRPr="002021C5" w:rsidRDefault="00F2416D" w:rsidP="002021C5">
      <w:pPr>
        <w:pStyle w:val="Prrafodelista"/>
        <w:numPr>
          <w:ilvl w:val="0"/>
          <w:numId w:val="24"/>
        </w:numPr>
        <w:spacing w:after="0" w:line="480" w:lineRule="auto"/>
        <w:ind w:left="567" w:hanging="283"/>
        <w:jc w:val="both"/>
        <w:rPr>
          <w:rFonts w:ascii="Lato" w:hAnsi="Lato"/>
        </w:rPr>
      </w:pPr>
      <w:r w:rsidRPr="002021C5">
        <w:rPr>
          <w:rFonts w:ascii="Lato" w:hAnsi="Lato"/>
        </w:rPr>
        <w:t>Se instruye al área de Recursos Humanos dependiente de la Secretaría Ejecutiva, establecer guardias en los órganos jurisdiccionales y áreas administrativas como adelante se precisa.</w:t>
      </w:r>
    </w:p>
    <w:p w14:paraId="5EC86062" w14:textId="77777777" w:rsidR="00F2416D" w:rsidRPr="002021C5" w:rsidRDefault="00F2416D" w:rsidP="002021C5">
      <w:pPr>
        <w:pStyle w:val="Prrafodelista"/>
        <w:numPr>
          <w:ilvl w:val="0"/>
          <w:numId w:val="24"/>
        </w:numPr>
        <w:spacing w:after="0" w:line="480" w:lineRule="auto"/>
        <w:ind w:left="567" w:hanging="283"/>
        <w:jc w:val="both"/>
        <w:rPr>
          <w:rFonts w:ascii="Lato" w:hAnsi="Lato"/>
        </w:rPr>
      </w:pPr>
      <w:r w:rsidRPr="002021C5">
        <w:rPr>
          <w:rFonts w:ascii="Lato" w:hAnsi="Lato"/>
        </w:rPr>
        <w:t xml:space="preserve">Asimismo, durante el periodo vacacional se suspende el cómputo de plazos y términos, para reanudarse al día siguiente hábil en el punto en que fueron pausados, toda vez que se determina la suspensión, no la interrupción de los mismos. </w:t>
      </w:r>
    </w:p>
    <w:p w14:paraId="482670EF" w14:textId="77777777" w:rsidR="00F2416D" w:rsidRPr="002021C5" w:rsidRDefault="00F2416D" w:rsidP="002021C5">
      <w:pPr>
        <w:pStyle w:val="Prrafodelista"/>
        <w:numPr>
          <w:ilvl w:val="0"/>
          <w:numId w:val="24"/>
        </w:numPr>
        <w:spacing w:after="0" w:line="480" w:lineRule="auto"/>
        <w:ind w:left="567" w:hanging="283"/>
        <w:jc w:val="both"/>
        <w:rPr>
          <w:rFonts w:ascii="Lato" w:hAnsi="Lato"/>
        </w:rPr>
      </w:pPr>
      <w:r w:rsidRPr="002021C5">
        <w:rPr>
          <w:rFonts w:ascii="Lato" w:hAnsi="Lato"/>
        </w:rPr>
        <w:t>Respecto de la guardia en los órganos jurisdiccionales y áreas administrativas, se atenderá a lo siguiente:</w:t>
      </w:r>
    </w:p>
    <w:p w14:paraId="05C758CB" w14:textId="77777777" w:rsidR="00F2416D" w:rsidRPr="002021C5" w:rsidRDefault="00F2416D" w:rsidP="002021C5">
      <w:pPr>
        <w:spacing w:after="0" w:line="480" w:lineRule="auto"/>
        <w:ind w:firstLine="708"/>
        <w:jc w:val="both"/>
        <w:rPr>
          <w:rFonts w:ascii="Lato" w:hAnsi="Lato"/>
        </w:rPr>
      </w:pPr>
      <w:r w:rsidRPr="002021C5">
        <w:rPr>
          <w:rFonts w:ascii="Lato" w:hAnsi="Lato"/>
          <w:b/>
          <w:bCs/>
        </w:rPr>
        <w:t>A.</w:t>
      </w:r>
      <w:r w:rsidRPr="002021C5">
        <w:rPr>
          <w:rFonts w:ascii="Lato" w:hAnsi="Lato"/>
        </w:rPr>
        <w:tab/>
        <w:t>La Secretaría General de Acuerdos del Tribunal Superior de Justicia del Estado y Secretaría Ejecutiva del Consejo de la Judicatura del Estado, para la atención de los asuntos urgentes de los que deban conocer los Plenos de ambos Órganos Colegiados.</w:t>
      </w:r>
    </w:p>
    <w:p w14:paraId="4BA620AA" w14:textId="77777777" w:rsidR="00F2416D" w:rsidRPr="002021C5" w:rsidRDefault="00F2416D" w:rsidP="002021C5">
      <w:pPr>
        <w:spacing w:after="0" w:line="480" w:lineRule="auto"/>
        <w:ind w:firstLine="708"/>
        <w:jc w:val="both"/>
        <w:rPr>
          <w:rFonts w:ascii="Lato" w:hAnsi="Lato"/>
        </w:rPr>
      </w:pPr>
      <w:r w:rsidRPr="002021C5">
        <w:rPr>
          <w:rFonts w:ascii="Lato" w:hAnsi="Lato"/>
          <w:b/>
          <w:bCs/>
        </w:rPr>
        <w:t>B.</w:t>
      </w:r>
      <w:r w:rsidRPr="002021C5">
        <w:rPr>
          <w:rFonts w:ascii="Lato" w:hAnsi="Lato"/>
        </w:rPr>
        <w:tab/>
        <w:t>La Sala Penal y Especializada en Administración de Justicia para Adolescentes del Tribunal Superior de Justicia del Estado, en atención a lo establecido en los artículos 94 tercer párrafo, del Código Nacional de Procedimientos Penales; y 539 del Código de Procedimientos Penales del Estado de Tlaxcala.</w:t>
      </w:r>
    </w:p>
    <w:p w14:paraId="3F3FE716" w14:textId="77777777" w:rsidR="00F2416D" w:rsidRPr="002021C5" w:rsidRDefault="00F2416D" w:rsidP="002021C5">
      <w:pPr>
        <w:spacing w:after="0" w:line="480" w:lineRule="auto"/>
        <w:ind w:firstLine="708"/>
        <w:jc w:val="both"/>
        <w:rPr>
          <w:rFonts w:ascii="Lato" w:hAnsi="Lato"/>
        </w:rPr>
      </w:pPr>
      <w:r w:rsidRPr="002021C5">
        <w:rPr>
          <w:rFonts w:ascii="Lato" w:hAnsi="Lato"/>
          <w:b/>
          <w:bCs/>
        </w:rPr>
        <w:t>C.</w:t>
      </w:r>
      <w:r w:rsidRPr="002021C5">
        <w:rPr>
          <w:rFonts w:ascii="Lato" w:hAnsi="Lato"/>
        </w:rPr>
        <w:t xml:space="preserve"> </w:t>
      </w:r>
      <w:r w:rsidRPr="002021C5">
        <w:rPr>
          <w:rFonts w:ascii="Lato" w:hAnsi="Lato"/>
        </w:rPr>
        <w:tab/>
        <w:t xml:space="preserve">El Juzgado del Sistema Tradicional Penal y Especializado en Administración de Justicia para Adolescentes, para la atención de lo establecido en el artículo 539 del Código de Procedimientos Penales del Estado de Tlaxcala. </w:t>
      </w:r>
    </w:p>
    <w:p w14:paraId="1190FBDB" w14:textId="6BCF9461" w:rsidR="00F2416D" w:rsidRPr="002021C5" w:rsidRDefault="00F2416D" w:rsidP="002021C5">
      <w:pPr>
        <w:spacing w:after="0" w:line="480" w:lineRule="auto"/>
        <w:ind w:firstLine="708"/>
        <w:jc w:val="both"/>
        <w:rPr>
          <w:rFonts w:ascii="Lato" w:hAnsi="Lato"/>
        </w:rPr>
      </w:pPr>
      <w:r w:rsidRPr="002021C5">
        <w:rPr>
          <w:rFonts w:ascii="Lato" w:hAnsi="Lato"/>
          <w:b/>
          <w:bCs/>
        </w:rPr>
        <w:lastRenderedPageBreak/>
        <w:t>D.</w:t>
      </w:r>
      <w:r w:rsidRPr="002021C5">
        <w:rPr>
          <w:rFonts w:ascii="Lato" w:hAnsi="Lato"/>
          <w:b/>
          <w:bCs/>
        </w:rPr>
        <w:tab/>
      </w:r>
      <w:r w:rsidRPr="002021C5">
        <w:rPr>
          <w:rFonts w:ascii="Lato" w:hAnsi="Lato"/>
        </w:rPr>
        <w:t xml:space="preserve"> Los Juzgados de Control y de Juicio Oral del Distrito Judicial de Guridi y Alcocer y de Control y de Juicio Oral del Distrito Judicial de Sánchez Piedras y Especializado en Justicia para Adolescentes del Estado de Tlaxcala, en atención a lo previsto en el artículo 94, párrafo tercero, del Código Nacional de Procedimientos Penales, así como la revisión de medidas cautelares, debiendo establecerse en cada juzgado la guardia respectiva a cargo de uno de los jueces de esa adscripción. En términos de lo anterior, y toda vez que las funciones del Sistema Penal Acusatorio obedecen a períodos distintos, las Administradoras de los citados Juzgados, deberán tomar  las providencias para que los funcionarios judiciales de estos órganos jurisdiccionales tomen las vacaciones de manera escalonada, durante los meses de </w:t>
      </w:r>
      <w:r w:rsidR="006B387A" w:rsidRPr="002021C5">
        <w:rPr>
          <w:rFonts w:ascii="Lato" w:hAnsi="Lato"/>
        </w:rPr>
        <w:t>enero y febrero de dos mil veinticinco</w:t>
      </w:r>
      <w:r w:rsidRPr="002021C5">
        <w:rPr>
          <w:rFonts w:ascii="Lato" w:hAnsi="Lato"/>
        </w:rPr>
        <w:t xml:space="preserve">, debiendo también, prever </w:t>
      </w:r>
      <w:r w:rsidR="00975C7E" w:rsidRPr="002021C5">
        <w:rPr>
          <w:rFonts w:ascii="Lato" w:hAnsi="Lato"/>
        </w:rPr>
        <w:t xml:space="preserve">un </w:t>
      </w:r>
      <w:r w:rsidRPr="002021C5">
        <w:rPr>
          <w:rFonts w:ascii="Lato" w:hAnsi="Lato"/>
        </w:rPr>
        <w:t>notificador, asistente de atención al público y personal de apoyo en el periodo vacacional de los</w:t>
      </w:r>
      <w:r w:rsidR="00975C7E" w:rsidRPr="002021C5">
        <w:rPr>
          <w:rFonts w:ascii="Lato" w:hAnsi="Lato"/>
        </w:rPr>
        <w:t xml:space="preserve"> Jueces de Control</w:t>
      </w:r>
      <w:r w:rsidR="00B32036" w:rsidRPr="002021C5">
        <w:rPr>
          <w:rFonts w:ascii="Lato" w:hAnsi="Lato"/>
        </w:rPr>
        <w:t>.</w:t>
      </w:r>
    </w:p>
    <w:p w14:paraId="0735C486" w14:textId="77777777" w:rsidR="00B923DD" w:rsidRPr="002021C5" w:rsidRDefault="00F2416D" w:rsidP="002021C5">
      <w:pPr>
        <w:spacing w:after="0" w:line="480" w:lineRule="auto"/>
        <w:ind w:firstLine="708"/>
        <w:jc w:val="both"/>
        <w:rPr>
          <w:rFonts w:ascii="Lato" w:hAnsi="Lato"/>
        </w:rPr>
      </w:pPr>
      <w:r w:rsidRPr="002021C5">
        <w:rPr>
          <w:rFonts w:ascii="Lato" w:hAnsi="Lato"/>
          <w:b/>
          <w:bCs/>
        </w:rPr>
        <w:t>E.</w:t>
      </w:r>
      <w:r w:rsidRPr="002021C5">
        <w:rPr>
          <w:rFonts w:ascii="Lato" w:hAnsi="Lato"/>
        </w:rPr>
        <w:t xml:space="preserve">  </w:t>
      </w:r>
      <w:r w:rsidRPr="002021C5">
        <w:rPr>
          <w:rFonts w:ascii="Lato" w:hAnsi="Lato"/>
        </w:rPr>
        <w:tab/>
        <w:t>En el caso de los Tribunales de Enjuiciamiento Colegiados,</w:t>
      </w:r>
      <w:r w:rsidR="00B923DD" w:rsidRPr="002021C5">
        <w:rPr>
          <w:rFonts w:ascii="Lato" w:hAnsi="Lato"/>
        </w:rPr>
        <w:t xml:space="preserve"> a fin de cumplir con lo que establecen los artículos 351 y 352 del Código Nacional de Procedimientos Penales,</w:t>
      </w:r>
      <w:r w:rsidRPr="002021C5">
        <w:rPr>
          <w:rFonts w:ascii="Lato" w:hAnsi="Lato"/>
        </w:rPr>
        <w:t xml:space="preserve"> los Jueces integrantes, así como el personal que se encuentra asignado a su cargo, como son Asistentes de Audiencia y de Causa, y personal de apoyo, con excepción del personal de base (sindicalizado), gozarán de manera conjunta d</w:t>
      </w:r>
      <w:r w:rsidR="00B923DD" w:rsidRPr="002021C5">
        <w:rPr>
          <w:rFonts w:ascii="Lato" w:hAnsi="Lato"/>
        </w:rPr>
        <w:t xml:space="preserve">el segundo </w:t>
      </w:r>
      <w:r w:rsidRPr="002021C5">
        <w:rPr>
          <w:rFonts w:ascii="Lato" w:hAnsi="Lato"/>
        </w:rPr>
        <w:t xml:space="preserve">periodo vacacional del año dos mil veinticuatro, </w:t>
      </w:r>
      <w:r w:rsidR="00B923DD" w:rsidRPr="002021C5">
        <w:rPr>
          <w:rFonts w:ascii="Lato" w:hAnsi="Lato"/>
        </w:rPr>
        <w:t xml:space="preserve">en la forma siguiente: </w:t>
      </w:r>
    </w:p>
    <w:p w14:paraId="2327FBE8" w14:textId="38B29E70" w:rsidR="00B923DD" w:rsidRPr="002021C5" w:rsidRDefault="00B923DD" w:rsidP="002021C5">
      <w:pPr>
        <w:spacing w:after="0" w:line="480" w:lineRule="auto"/>
        <w:jc w:val="both"/>
        <w:rPr>
          <w:rFonts w:ascii="Lato" w:hAnsi="Lato"/>
        </w:rPr>
      </w:pPr>
      <w:r w:rsidRPr="002021C5">
        <w:rPr>
          <w:rFonts w:ascii="Lato" w:hAnsi="Lato"/>
          <w:b/>
          <w:bCs/>
        </w:rPr>
        <w:t xml:space="preserve">Tribunal de Enjuiciamiento Colegiado con </w:t>
      </w:r>
      <w:r w:rsidR="0067708E" w:rsidRPr="002021C5">
        <w:rPr>
          <w:rFonts w:ascii="Lato" w:hAnsi="Lato"/>
          <w:b/>
          <w:bCs/>
        </w:rPr>
        <w:t>C</w:t>
      </w:r>
      <w:r w:rsidRPr="002021C5">
        <w:rPr>
          <w:rFonts w:ascii="Lato" w:hAnsi="Lato"/>
          <w:b/>
          <w:bCs/>
        </w:rPr>
        <w:t>ompetencia en todo el Estado</w:t>
      </w:r>
      <w:r w:rsidR="002734AB" w:rsidRPr="002021C5">
        <w:rPr>
          <w:rFonts w:ascii="Lato" w:hAnsi="Lato"/>
        </w:rPr>
        <w:t xml:space="preserve"> </w:t>
      </w:r>
      <w:r w:rsidR="002734AB" w:rsidRPr="002021C5">
        <w:rPr>
          <w:rFonts w:ascii="Lato" w:hAnsi="Lato"/>
          <w:b/>
          <w:bCs/>
        </w:rPr>
        <w:t>y</w:t>
      </w:r>
      <w:r w:rsidRPr="002021C5">
        <w:rPr>
          <w:rFonts w:ascii="Lato" w:hAnsi="Lato"/>
          <w:b/>
          <w:bCs/>
        </w:rPr>
        <w:t xml:space="preserve"> </w:t>
      </w:r>
      <w:r w:rsidR="00B32036" w:rsidRPr="002021C5">
        <w:rPr>
          <w:rFonts w:ascii="Lato" w:hAnsi="Lato"/>
          <w:b/>
          <w:bCs/>
        </w:rPr>
        <w:t>e</w:t>
      </w:r>
      <w:r w:rsidR="00B32036" w:rsidRPr="002021C5">
        <w:rPr>
          <w:rFonts w:ascii="Lato" w:hAnsi="Lato"/>
        </w:rPr>
        <w:t xml:space="preserve">l </w:t>
      </w:r>
      <w:r w:rsidR="00B32036" w:rsidRPr="002021C5">
        <w:rPr>
          <w:rFonts w:ascii="Lato" w:hAnsi="Lato"/>
          <w:b/>
          <w:bCs/>
        </w:rPr>
        <w:t>Tribunal de Enjuiciamiento</w:t>
      </w:r>
      <w:r w:rsidR="00B32036" w:rsidRPr="002021C5">
        <w:rPr>
          <w:rFonts w:ascii="Lato" w:hAnsi="Lato"/>
        </w:rPr>
        <w:t xml:space="preserve"> </w:t>
      </w:r>
      <w:r w:rsidR="002734AB" w:rsidRPr="002021C5">
        <w:rPr>
          <w:rFonts w:ascii="Lato" w:hAnsi="Lato"/>
          <w:b/>
          <w:bCs/>
        </w:rPr>
        <w:t>del Juzgado de Control y de Juicio Oral del Distrito Judicial de Guridi y Alcocer</w:t>
      </w:r>
      <w:r w:rsidR="002734AB" w:rsidRPr="002021C5">
        <w:rPr>
          <w:rFonts w:ascii="Lato" w:hAnsi="Lato"/>
        </w:rPr>
        <w:t xml:space="preserve">, </w:t>
      </w:r>
      <w:r w:rsidRPr="002021C5">
        <w:rPr>
          <w:rFonts w:ascii="Lato" w:hAnsi="Lato"/>
        </w:rPr>
        <w:t>gozará</w:t>
      </w:r>
      <w:r w:rsidR="002734AB" w:rsidRPr="002021C5">
        <w:rPr>
          <w:rFonts w:ascii="Lato" w:hAnsi="Lato"/>
        </w:rPr>
        <w:t>n</w:t>
      </w:r>
      <w:r w:rsidRPr="002021C5">
        <w:rPr>
          <w:rFonts w:ascii="Lato" w:hAnsi="Lato"/>
        </w:rPr>
        <w:t xml:space="preserve"> de su periodo vacacional en </w:t>
      </w:r>
      <w:r w:rsidR="0084491A" w:rsidRPr="002021C5">
        <w:rPr>
          <w:rFonts w:ascii="Lato" w:hAnsi="Lato"/>
        </w:rPr>
        <w:t>tre</w:t>
      </w:r>
      <w:r w:rsidRPr="002021C5">
        <w:rPr>
          <w:rFonts w:ascii="Lato" w:hAnsi="Lato"/>
        </w:rPr>
        <w:t>s periodos:</w:t>
      </w:r>
    </w:p>
    <w:p w14:paraId="217AFD29" w14:textId="6E20228B" w:rsidR="00B923DD" w:rsidRPr="002021C5" w:rsidRDefault="00B923DD" w:rsidP="002021C5">
      <w:pPr>
        <w:pStyle w:val="Prrafodelista"/>
        <w:numPr>
          <w:ilvl w:val="0"/>
          <w:numId w:val="35"/>
        </w:numPr>
        <w:spacing w:after="0" w:line="480" w:lineRule="auto"/>
        <w:jc w:val="both"/>
        <w:rPr>
          <w:rFonts w:ascii="Lato" w:hAnsi="Lato"/>
        </w:rPr>
      </w:pPr>
      <w:r w:rsidRPr="002021C5">
        <w:rPr>
          <w:rFonts w:ascii="Lato" w:hAnsi="Lato"/>
        </w:rPr>
        <w:t>E</w:t>
      </w:r>
      <w:r w:rsidR="00F2416D" w:rsidRPr="002021C5">
        <w:rPr>
          <w:rFonts w:ascii="Lato" w:hAnsi="Lato"/>
        </w:rPr>
        <w:t xml:space="preserve">l primer periodo del </w:t>
      </w:r>
      <w:r w:rsidRPr="002021C5">
        <w:rPr>
          <w:rFonts w:ascii="Lato" w:hAnsi="Lato"/>
        </w:rPr>
        <w:t xml:space="preserve">lunes veintitrés al </w:t>
      </w:r>
      <w:r w:rsidR="002734AB" w:rsidRPr="002021C5">
        <w:rPr>
          <w:rFonts w:ascii="Lato" w:hAnsi="Lato"/>
        </w:rPr>
        <w:t xml:space="preserve">viernes </w:t>
      </w:r>
      <w:r w:rsidRPr="002021C5">
        <w:rPr>
          <w:rFonts w:ascii="Lato" w:hAnsi="Lato"/>
        </w:rPr>
        <w:t>veintisiete de diciembre, para reanudar el lunes treinta de diciembre de dos mil veinticuatro.</w:t>
      </w:r>
    </w:p>
    <w:p w14:paraId="374A6133" w14:textId="464F3AB5" w:rsidR="00B923DD" w:rsidRPr="002021C5" w:rsidRDefault="00D83CE6" w:rsidP="002021C5">
      <w:pPr>
        <w:pStyle w:val="Prrafodelista"/>
        <w:numPr>
          <w:ilvl w:val="0"/>
          <w:numId w:val="35"/>
        </w:numPr>
        <w:spacing w:after="0" w:line="480" w:lineRule="auto"/>
        <w:jc w:val="both"/>
        <w:rPr>
          <w:rFonts w:ascii="Lato" w:hAnsi="Lato"/>
        </w:rPr>
      </w:pPr>
      <w:r w:rsidRPr="002021C5">
        <w:rPr>
          <w:rFonts w:ascii="Lato" w:hAnsi="Lato"/>
        </w:rPr>
        <w:t>El segundo periodo d</w:t>
      </w:r>
      <w:r w:rsidR="00B923DD" w:rsidRPr="002021C5">
        <w:rPr>
          <w:rFonts w:ascii="Lato" w:hAnsi="Lato"/>
        </w:rPr>
        <w:t xml:space="preserve">el martes treinta y uno de diciembre </w:t>
      </w:r>
      <w:r w:rsidR="002734AB" w:rsidRPr="002021C5">
        <w:rPr>
          <w:rFonts w:ascii="Lato" w:hAnsi="Lato"/>
        </w:rPr>
        <w:t xml:space="preserve">de dos mil veinticuatro </w:t>
      </w:r>
      <w:r w:rsidR="00B923DD" w:rsidRPr="002021C5">
        <w:rPr>
          <w:rFonts w:ascii="Lato" w:hAnsi="Lato"/>
        </w:rPr>
        <w:t>al viernes tres de enero</w:t>
      </w:r>
      <w:r w:rsidR="002734AB" w:rsidRPr="002021C5">
        <w:rPr>
          <w:rFonts w:ascii="Lato" w:hAnsi="Lato"/>
        </w:rPr>
        <w:t xml:space="preserve"> de dos mil veinticinco,</w:t>
      </w:r>
      <w:r w:rsidR="00B923DD" w:rsidRPr="002021C5">
        <w:rPr>
          <w:rFonts w:ascii="Lato" w:hAnsi="Lato"/>
        </w:rPr>
        <w:t xml:space="preserve"> para reanudar el lunes seis </w:t>
      </w:r>
      <w:r w:rsidR="002734AB" w:rsidRPr="002021C5">
        <w:rPr>
          <w:rFonts w:ascii="Lato" w:hAnsi="Lato"/>
        </w:rPr>
        <w:t xml:space="preserve">de enero </w:t>
      </w:r>
      <w:r w:rsidR="00B923DD" w:rsidRPr="002021C5">
        <w:rPr>
          <w:rFonts w:ascii="Lato" w:hAnsi="Lato"/>
        </w:rPr>
        <w:t>d</w:t>
      </w:r>
      <w:r w:rsidR="002734AB" w:rsidRPr="002021C5">
        <w:rPr>
          <w:rFonts w:ascii="Lato" w:hAnsi="Lato"/>
        </w:rPr>
        <w:t>el mismo año</w:t>
      </w:r>
      <w:r w:rsidR="00B923DD" w:rsidRPr="002021C5">
        <w:rPr>
          <w:rFonts w:ascii="Lato" w:hAnsi="Lato"/>
        </w:rPr>
        <w:t>.</w:t>
      </w:r>
    </w:p>
    <w:p w14:paraId="41C63395" w14:textId="576AFB0F" w:rsidR="0084491A" w:rsidRPr="002021C5" w:rsidRDefault="00D83CE6" w:rsidP="002021C5">
      <w:pPr>
        <w:pStyle w:val="Prrafodelista"/>
        <w:numPr>
          <w:ilvl w:val="0"/>
          <w:numId w:val="35"/>
        </w:numPr>
        <w:spacing w:after="0" w:line="480" w:lineRule="auto"/>
        <w:jc w:val="both"/>
        <w:rPr>
          <w:rFonts w:ascii="Lato" w:hAnsi="Lato"/>
        </w:rPr>
      </w:pPr>
      <w:r w:rsidRPr="002021C5">
        <w:rPr>
          <w:rFonts w:ascii="Lato" w:hAnsi="Lato"/>
        </w:rPr>
        <w:t>El tercer periodo d</w:t>
      </w:r>
      <w:r w:rsidR="00B923DD" w:rsidRPr="002021C5">
        <w:rPr>
          <w:rFonts w:ascii="Lato" w:hAnsi="Lato"/>
        </w:rPr>
        <w:t xml:space="preserve">el lunes trece al </w:t>
      </w:r>
      <w:r w:rsidR="0084491A" w:rsidRPr="002021C5">
        <w:rPr>
          <w:rFonts w:ascii="Lato" w:hAnsi="Lato"/>
        </w:rPr>
        <w:t xml:space="preserve">viernes diecisiete de enero de dos mil veinticinco, para reanudar el lunes veinte </w:t>
      </w:r>
      <w:r w:rsidR="002734AB" w:rsidRPr="002021C5">
        <w:rPr>
          <w:rFonts w:ascii="Lato" w:hAnsi="Lato"/>
        </w:rPr>
        <w:t>del mismo mes y año.</w:t>
      </w:r>
    </w:p>
    <w:p w14:paraId="42CD90EF" w14:textId="77777777" w:rsidR="00D83CE6" w:rsidRPr="002021C5" w:rsidRDefault="00D83CE6" w:rsidP="002021C5">
      <w:pPr>
        <w:spacing w:after="0" w:line="480" w:lineRule="auto"/>
        <w:jc w:val="both"/>
        <w:rPr>
          <w:rFonts w:ascii="Lato" w:hAnsi="Lato"/>
          <w:b/>
          <w:bCs/>
        </w:rPr>
      </w:pPr>
    </w:p>
    <w:p w14:paraId="08108DCF" w14:textId="32800DC9" w:rsidR="00D83CE6" w:rsidRPr="002021C5" w:rsidRDefault="00D83CE6" w:rsidP="002021C5">
      <w:pPr>
        <w:spacing w:after="0" w:line="480" w:lineRule="auto"/>
        <w:jc w:val="both"/>
        <w:rPr>
          <w:rFonts w:ascii="Lato" w:hAnsi="Lato"/>
        </w:rPr>
      </w:pPr>
      <w:r w:rsidRPr="002021C5">
        <w:rPr>
          <w:rFonts w:ascii="Lato" w:hAnsi="Lato"/>
          <w:b/>
          <w:bCs/>
        </w:rPr>
        <w:lastRenderedPageBreak/>
        <w:t xml:space="preserve">Tribunal de Enjuiciamiento del Juzgado de Control y de Juicio Oral del Distrito Judicial de Sánchez Piedras y Especializado en Justicia para Adolescentes, </w:t>
      </w:r>
      <w:r w:rsidRPr="002021C5">
        <w:rPr>
          <w:rFonts w:ascii="Lato" w:hAnsi="Lato"/>
        </w:rPr>
        <w:t>en dos periodos:</w:t>
      </w:r>
    </w:p>
    <w:p w14:paraId="43403EFD" w14:textId="5B583305" w:rsidR="00F2416D" w:rsidRPr="002021C5" w:rsidRDefault="00F2416D" w:rsidP="002021C5">
      <w:pPr>
        <w:pStyle w:val="Prrafodelista"/>
        <w:numPr>
          <w:ilvl w:val="0"/>
          <w:numId w:val="25"/>
        </w:numPr>
        <w:spacing w:after="0" w:line="480" w:lineRule="auto"/>
        <w:ind w:left="851" w:hanging="425"/>
        <w:jc w:val="both"/>
        <w:rPr>
          <w:rFonts w:ascii="Lato" w:hAnsi="Lato"/>
        </w:rPr>
      </w:pPr>
      <w:r w:rsidRPr="002021C5">
        <w:rPr>
          <w:rFonts w:ascii="Lato" w:hAnsi="Lato"/>
        </w:rPr>
        <w:t xml:space="preserve">El </w:t>
      </w:r>
      <w:r w:rsidR="00D83CE6" w:rsidRPr="002021C5">
        <w:rPr>
          <w:rFonts w:ascii="Lato" w:hAnsi="Lato"/>
        </w:rPr>
        <w:t>primer pe</w:t>
      </w:r>
      <w:r w:rsidRPr="002021C5">
        <w:rPr>
          <w:rFonts w:ascii="Lato" w:hAnsi="Lato"/>
        </w:rPr>
        <w:t xml:space="preserve">riodo del </w:t>
      </w:r>
      <w:r w:rsidR="002734AB" w:rsidRPr="002021C5">
        <w:rPr>
          <w:rFonts w:ascii="Lato" w:hAnsi="Lato"/>
        </w:rPr>
        <w:t xml:space="preserve">miércoles </w:t>
      </w:r>
      <w:r w:rsidR="00D83CE6" w:rsidRPr="002021C5">
        <w:rPr>
          <w:rFonts w:ascii="Lato" w:hAnsi="Lato"/>
        </w:rPr>
        <w:t xml:space="preserve">veinticinco de diciembre de dos mil veinticuatro al </w:t>
      </w:r>
      <w:r w:rsidR="002734AB" w:rsidRPr="002021C5">
        <w:rPr>
          <w:rFonts w:ascii="Lato" w:hAnsi="Lato"/>
        </w:rPr>
        <w:t xml:space="preserve">jueves </w:t>
      </w:r>
      <w:r w:rsidR="00D83CE6" w:rsidRPr="002021C5">
        <w:rPr>
          <w:rFonts w:ascii="Lato" w:hAnsi="Lato"/>
        </w:rPr>
        <w:t xml:space="preserve">dos de enero de dos mil veinticinco, para reincorporarse el </w:t>
      </w:r>
      <w:r w:rsidR="002734AB" w:rsidRPr="002021C5">
        <w:rPr>
          <w:rFonts w:ascii="Lato" w:hAnsi="Lato"/>
        </w:rPr>
        <w:t xml:space="preserve">viernes </w:t>
      </w:r>
      <w:r w:rsidR="00D83CE6" w:rsidRPr="002021C5">
        <w:rPr>
          <w:rFonts w:ascii="Lato" w:hAnsi="Lato"/>
        </w:rPr>
        <w:t>tres del mismo mes y año.</w:t>
      </w:r>
    </w:p>
    <w:p w14:paraId="4B8CCB27" w14:textId="52750A55" w:rsidR="00D83CE6" w:rsidRPr="002021C5" w:rsidRDefault="00D83CE6" w:rsidP="002021C5">
      <w:pPr>
        <w:pStyle w:val="Prrafodelista"/>
        <w:numPr>
          <w:ilvl w:val="0"/>
          <w:numId w:val="25"/>
        </w:numPr>
        <w:spacing w:after="0" w:line="480" w:lineRule="auto"/>
        <w:ind w:left="851" w:hanging="425"/>
        <w:jc w:val="both"/>
        <w:rPr>
          <w:rFonts w:ascii="Lato" w:hAnsi="Lato"/>
        </w:rPr>
      </w:pPr>
      <w:r w:rsidRPr="002021C5">
        <w:rPr>
          <w:rFonts w:ascii="Lato" w:hAnsi="Lato"/>
        </w:rPr>
        <w:t xml:space="preserve">El segundo periodo, del </w:t>
      </w:r>
      <w:r w:rsidR="002734AB" w:rsidRPr="002021C5">
        <w:rPr>
          <w:rFonts w:ascii="Lato" w:hAnsi="Lato"/>
        </w:rPr>
        <w:t xml:space="preserve">lunes </w:t>
      </w:r>
      <w:r w:rsidRPr="002021C5">
        <w:rPr>
          <w:rFonts w:ascii="Lato" w:hAnsi="Lato"/>
        </w:rPr>
        <w:t xml:space="preserve">diez al </w:t>
      </w:r>
      <w:r w:rsidR="002734AB" w:rsidRPr="002021C5">
        <w:rPr>
          <w:rFonts w:ascii="Lato" w:hAnsi="Lato"/>
        </w:rPr>
        <w:t xml:space="preserve">martes </w:t>
      </w:r>
      <w:r w:rsidRPr="002021C5">
        <w:rPr>
          <w:rFonts w:ascii="Lato" w:hAnsi="Lato"/>
        </w:rPr>
        <w:t xml:space="preserve">dieciocho de febrero de dos mil veinticinco, para reincorporarse el </w:t>
      </w:r>
      <w:r w:rsidR="002734AB" w:rsidRPr="002021C5">
        <w:rPr>
          <w:rFonts w:ascii="Lato" w:hAnsi="Lato"/>
        </w:rPr>
        <w:t xml:space="preserve">miércoles </w:t>
      </w:r>
      <w:r w:rsidRPr="002021C5">
        <w:rPr>
          <w:rFonts w:ascii="Lato" w:hAnsi="Lato"/>
        </w:rPr>
        <w:t>diecinueve del mismo mes y año.</w:t>
      </w:r>
    </w:p>
    <w:p w14:paraId="39308712" w14:textId="1DB140EE" w:rsidR="00D83CE6" w:rsidRPr="002021C5" w:rsidRDefault="00B32036" w:rsidP="002021C5">
      <w:pPr>
        <w:spacing w:after="0" w:line="480" w:lineRule="auto"/>
        <w:jc w:val="both"/>
        <w:rPr>
          <w:rFonts w:ascii="Lato" w:hAnsi="Lato"/>
        </w:rPr>
      </w:pPr>
      <w:r w:rsidRPr="002021C5">
        <w:rPr>
          <w:rFonts w:ascii="Lato" w:hAnsi="Lato"/>
        </w:rPr>
        <w:t>Así también, los Jueces de Control de ambos Distritos Judiciales que integren Tribunal de Enjuiciamiento</w:t>
      </w:r>
      <w:r w:rsidR="0067708E" w:rsidRPr="002021C5">
        <w:rPr>
          <w:rFonts w:ascii="Lato" w:hAnsi="Lato"/>
        </w:rPr>
        <w:t>,</w:t>
      </w:r>
      <w:r w:rsidRPr="002021C5">
        <w:rPr>
          <w:rFonts w:ascii="Lato" w:hAnsi="Lato"/>
        </w:rPr>
        <w:t xml:space="preserve"> al señalar audiencias, deberán respetar los plazos señalados en los numerales 351 y 352 de</w:t>
      </w:r>
      <w:r w:rsidR="00100191" w:rsidRPr="002021C5">
        <w:rPr>
          <w:rFonts w:ascii="Lato" w:hAnsi="Lato"/>
        </w:rPr>
        <w:t xml:space="preserve">l Código </w:t>
      </w:r>
      <w:r w:rsidRPr="002021C5">
        <w:rPr>
          <w:rFonts w:ascii="Lato" w:hAnsi="Lato"/>
        </w:rPr>
        <w:t>antes invocad</w:t>
      </w:r>
      <w:r w:rsidR="00100191" w:rsidRPr="002021C5">
        <w:rPr>
          <w:rFonts w:ascii="Lato" w:hAnsi="Lato"/>
        </w:rPr>
        <w:t>o</w:t>
      </w:r>
      <w:r w:rsidRPr="002021C5">
        <w:rPr>
          <w:rFonts w:ascii="Lato" w:hAnsi="Lato"/>
        </w:rPr>
        <w:t>.</w:t>
      </w:r>
    </w:p>
    <w:p w14:paraId="12BD4748" w14:textId="57EA16C0" w:rsidR="00F2416D" w:rsidRPr="002021C5" w:rsidRDefault="00F2416D" w:rsidP="002021C5">
      <w:pPr>
        <w:spacing w:after="0" w:line="480" w:lineRule="auto"/>
        <w:ind w:firstLine="708"/>
        <w:jc w:val="both"/>
        <w:rPr>
          <w:rFonts w:ascii="Lato" w:hAnsi="Lato"/>
        </w:rPr>
      </w:pPr>
      <w:r w:rsidRPr="002021C5">
        <w:rPr>
          <w:rFonts w:ascii="Lato" w:hAnsi="Lato"/>
          <w:b/>
          <w:bCs/>
        </w:rPr>
        <w:t>F.</w:t>
      </w:r>
      <w:r w:rsidRPr="002021C5">
        <w:rPr>
          <w:rFonts w:ascii="Lato" w:hAnsi="Lato"/>
        </w:rPr>
        <w:t xml:space="preserve"> </w:t>
      </w:r>
      <w:r w:rsidRPr="002021C5">
        <w:rPr>
          <w:rFonts w:ascii="Lato" w:hAnsi="Lato"/>
        </w:rPr>
        <w:tab/>
        <w:t xml:space="preserve">Por cuanto hace a las guardias en los Juzgados Familiares del Distrito Judicial de Cuauhtémoc, para la atención de asuntos de naturaleza familiar urgentes, y respecto de las medidas de protección previstas en la Ley General de Acceso de las Mujeres a una Vida Libre de Violencia, estás deberán realizarse en términos del acuerdo III/33/2018; quedando la guardia correspondiente del </w:t>
      </w:r>
      <w:r w:rsidR="00975C7E" w:rsidRPr="002021C5">
        <w:rPr>
          <w:rFonts w:ascii="Lato" w:hAnsi="Lato"/>
          <w:b/>
          <w:bCs/>
        </w:rPr>
        <w:t>diec</w:t>
      </w:r>
      <w:r w:rsidR="00F61C53" w:rsidRPr="002021C5">
        <w:rPr>
          <w:rFonts w:ascii="Lato" w:hAnsi="Lato"/>
          <w:b/>
          <w:bCs/>
        </w:rPr>
        <w:t>isiete al veinticinco de diciembre de do</w:t>
      </w:r>
      <w:r w:rsidRPr="002021C5">
        <w:rPr>
          <w:rFonts w:ascii="Lato" w:hAnsi="Lato"/>
          <w:b/>
          <w:bCs/>
        </w:rPr>
        <w:t xml:space="preserve">s mil veinticuatro, a cargo del Juzgado </w:t>
      </w:r>
      <w:r w:rsidR="00F61C53" w:rsidRPr="002021C5">
        <w:rPr>
          <w:rFonts w:ascii="Lato" w:hAnsi="Lato"/>
          <w:b/>
          <w:bCs/>
        </w:rPr>
        <w:t>Tercero</w:t>
      </w:r>
      <w:r w:rsidRPr="002021C5">
        <w:rPr>
          <w:rFonts w:ascii="Lato" w:hAnsi="Lato"/>
          <w:b/>
          <w:bCs/>
        </w:rPr>
        <w:t xml:space="preserve"> Familiar</w:t>
      </w:r>
      <w:r w:rsidRPr="002021C5">
        <w:rPr>
          <w:rFonts w:ascii="Lato" w:hAnsi="Lato"/>
        </w:rPr>
        <w:t xml:space="preserve">; y del </w:t>
      </w:r>
      <w:r w:rsidR="00F61C53" w:rsidRPr="002021C5">
        <w:rPr>
          <w:rFonts w:ascii="Lato" w:hAnsi="Lato"/>
          <w:b/>
          <w:bCs/>
        </w:rPr>
        <w:t xml:space="preserve">veintiséis de diciembre de dos mil </w:t>
      </w:r>
      <w:r w:rsidRPr="002021C5">
        <w:rPr>
          <w:rFonts w:ascii="Lato" w:hAnsi="Lato"/>
          <w:b/>
          <w:bCs/>
        </w:rPr>
        <w:t xml:space="preserve">veinticuatro, </w:t>
      </w:r>
      <w:r w:rsidR="00F61C53" w:rsidRPr="002021C5">
        <w:rPr>
          <w:rFonts w:ascii="Lato" w:hAnsi="Lato"/>
          <w:b/>
          <w:bCs/>
        </w:rPr>
        <w:t xml:space="preserve">al tres de enero de dos mil veinticinco, </w:t>
      </w:r>
      <w:r w:rsidRPr="002021C5">
        <w:rPr>
          <w:rFonts w:ascii="Lato" w:hAnsi="Lato"/>
          <w:b/>
          <w:bCs/>
        </w:rPr>
        <w:t xml:space="preserve">a cargo del Juzgado </w:t>
      </w:r>
      <w:r w:rsidR="00F61C53" w:rsidRPr="002021C5">
        <w:rPr>
          <w:rFonts w:ascii="Lato" w:hAnsi="Lato"/>
          <w:b/>
          <w:bCs/>
        </w:rPr>
        <w:t xml:space="preserve">Cuarto </w:t>
      </w:r>
      <w:r w:rsidRPr="002021C5">
        <w:rPr>
          <w:rFonts w:ascii="Lato" w:hAnsi="Lato"/>
          <w:b/>
          <w:bCs/>
        </w:rPr>
        <w:t>Familiar</w:t>
      </w:r>
      <w:r w:rsidRPr="002021C5">
        <w:rPr>
          <w:rFonts w:ascii="Lato" w:hAnsi="Lato"/>
        </w:rPr>
        <w:t>, ambos del  Distrito Judicial de Cuauhtémoc.</w:t>
      </w:r>
    </w:p>
    <w:p w14:paraId="026440B2" w14:textId="77777777" w:rsidR="00F2416D" w:rsidRPr="002021C5" w:rsidRDefault="00F2416D" w:rsidP="002021C5">
      <w:pPr>
        <w:spacing w:after="0" w:line="480" w:lineRule="auto"/>
        <w:ind w:firstLine="708"/>
        <w:jc w:val="both"/>
        <w:rPr>
          <w:rFonts w:ascii="Lato" w:hAnsi="Lato"/>
        </w:rPr>
      </w:pPr>
      <w:r w:rsidRPr="002021C5">
        <w:rPr>
          <w:rFonts w:ascii="Lato" w:hAnsi="Lato"/>
          <w:b/>
          <w:bCs/>
        </w:rPr>
        <w:t>G.</w:t>
      </w:r>
      <w:r w:rsidRPr="002021C5">
        <w:rPr>
          <w:rFonts w:ascii="Lato" w:hAnsi="Lato"/>
        </w:rPr>
        <w:tab/>
        <w:t xml:space="preserve">El Juzgado Primero de lo Laboral del Poder Judicial del Estado de Tlaxcala, para la atención de asuntos de conflictos colectivos de naturaleza económica y de huelga, en términos de lo establecido en los artículos 712, 900 y 928 fracción III, de la Ley Federal del Trabajo.  </w:t>
      </w:r>
    </w:p>
    <w:p w14:paraId="5B128E3B" w14:textId="77777777" w:rsidR="00F2416D" w:rsidRPr="002021C5" w:rsidRDefault="00F2416D" w:rsidP="002021C5">
      <w:pPr>
        <w:spacing w:after="0" w:line="240" w:lineRule="auto"/>
        <w:ind w:firstLine="708"/>
        <w:jc w:val="both"/>
        <w:rPr>
          <w:rFonts w:ascii="Lato" w:hAnsi="Lato"/>
        </w:rPr>
      </w:pPr>
    </w:p>
    <w:p w14:paraId="71E755A9" w14:textId="62A17433" w:rsidR="00F2416D" w:rsidRPr="002021C5" w:rsidRDefault="00F2416D" w:rsidP="002021C5">
      <w:pPr>
        <w:spacing w:after="0" w:line="480" w:lineRule="auto"/>
        <w:ind w:firstLine="708"/>
        <w:jc w:val="both"/>
        <w:rPr>
          <w:rFonts w:ascii="Lato" w:hAnsi="Lato"/>
        </w:rPr>
      </w:pPr>
      <w:r w:rsidRPr="002021C5">
        <w:rPr>
          <w:rFonts w:ascii="Lato" w:hAnsi="Lato"/>
          <w:b/>
          <w:bCs/>
        </w:rPr>
        <w:t>H.</w:t>
      </w:r>
      <w:r w:rsidRPr="002021C5">
        <w:rPr>
          <w:rFonts w:ascii="Lato" w:hAnsi="Lato"/>
        </w:rPr>
        <w:t xml:space="preserve"> </w:t>
      </w:r>
      <w:r w:rsidRPr="002021C5">
        <w:rPr>
          <w:rFonts w:ascii="Lato" w:hAnsi="Lato"/>
        </w:rPr>
        <w:tab/>
        <w:t xml:space="preserve">Para el efecto de recibir y atender la comunicación procesal derivada de los juicios de amparo en los que Jueces Civiles del Poder Judicial del Estado tengan el carácter de autoridades responsables, quedará de guardia </w:t>
      </w:r>
      <w:r w:rsidR="00F61C53" w:rsidRPr="002021C5">
        <w:rPr>
          <w:rFonts w:ascii="Lato" w:hAnsi="Lato"/>
        </w:rPr>
        <w:t xml:space="preserve">la Titular </w:t>
      </w:r>
      <w:r w:rsidRPr="002021C5">
        <w:rPr>
          <w:rFonts w:ascii="Lato" w:hAnsi="Lato"/>
        </w:rPr>
        <w:t xml:space="preserve">del Juzgado </w:t>
      </w:r>
      <w:r w:rsidR="00F61C53" w:rsidRPr="002021C5">
        <w:rPr>
          <w:rFonts w:ascii="Lato" w:hAnsi="Lato"/>
        </w:rPr>
        <w:t xml:space="preserve">Familiar del Distrito Judicial de </w:t>
      </w:r>
      <w:r w:rsidR="00552DA2" w:rsidRPr="002021C5">
        <w:rPr>
          <w:rFonts w:ascii="Lato" w:hAnsi="Lato"/>
        </w:rPr>
        <w:t>Morelos</w:t>
      </w:r>
      <w:r w:rsidRPr="002021C5">
        <w:rPr>
          <w:rFonts w:ascii="Lato" w:hAnsi="Lato"/>
        </w:rPr>
        <w:t xml:space="preserve">, única y exclusivamente para la atención de dichas comunicaciones oficiales por parte de </w:t>
      </w:r>
      <w:r w:rsidRPr="002021C5">
        <w:rPr>
          <w:rFonts w:ascii="Lato" w:hAnsi="Lato"/>
        </w:rPr>
        <w:lastRenderedPageBreak/>
        <w:t xml:space="preserve">los Juzgados Federales, </w:t>
      </w:r>
      <w:r w:rsidR="0067708E" w:rsidRPr="002021C5">
        <w:rPr>
          <w:rFonts w:ascii="Lato" w:hAnsi="Lato"/>
        </w:rPr>
        <w:t xml:space="preserve">en consecuencia, se le habilita para actuar en materia civil </w:t>
      </w:r>
      <w:r w:rsidRPr="002021C5">
        <w:rPr>
          <w:rFonts w:ascii="Lato" w:hAnsi="Lato"/>
        </w:rPr>
        <w:t xml:space="preserve">con competencia en todo el Estado, </w:t>
      </w:r>
      <w:r w:rsidR="0067708E" w:rsidRPr="002021C5">
        <w:rPr>
          <w:rFonts w:ascii="Lato" w:hAnsi="Lato"/>
        </w:rPr>
        <w:t xml:space="preserve">únicamente </w:t>
      </w:r>
      <w:r w:rsidRPr="002021C5">
        <w:rPr>
          <w:rFonts w:ascii="Lato" w:hAnsi="Lato"/>
        </w:rPr>
        <w:t xml:space="preserve">durante el </w:t>
      </w:r>
      <w:r w:rsidR="00F61C53" w:rsidRPr="002021C5">
        <w:rPr>
          <w:rFonts w:ascii="Lato" w:hAnsi="Lato"/>
        </w:rPr>
        <w:t>segundo</w:t>
      </w:r>
      <w:r w:rsidRPr="002021C5">
        <w:rPr>
          <w:rFonts w:ascii="Lato" w:hAnsi="Lato"/>
        </w:rPr>
        <w:t xml:space="preserve"> periodo vacacional de este año dos mil veinticuatro. </w:t>
      </w:r>
    </w:p>
    <w:p w14:paraId="52CE1846" w14:textId="77777777" w:rsidR="00F2416D" w:rsidRPr="002021C5" w:rsidRDefault="00F2416D" w:rsidP="002021C5">
      <w:pPr>
        <w:spacing w:after="0" w:line="240" w:lineRule="auto"/>
        <w:ind w:firstLine="708"/>
        <w:jc w:val="both"/>
        <w:rPr>
          <w:rFonts w:ascii="Lato" w:hAnsi="Lato"/>
        </w:rPr>
      </w:pPr>
    </w:p>
    <w:p w14:paraId="47861437" w14:textId="77777777" w:rsidR="00F2416D" w:rsidRPr="002021C5" w:rsidRDefault="00F2416D" w:rsidP="002021C5">
      <w:pPr>
        <w:spacing w:after="0" w:line="480" w:lineRule="auto"/>
        <w:ind w:firstLine="708"/>
        <w:jc w:val="both"/>
        <w:rPr>
          <w:rFonts w:ascii="Lato" w:hAnsi="Lato"/>
        </w:rPr>
      </w:pPr>
      <w:proofErr w:type="gramStart"/>
      <w:r w:rsidRPr="002021C5">
        <w:rPr>
          <w:rFonts w:ascii="Lato" w:hAnsi="Lato"/>
          <w:b/>
          <w:bCs/>
        </w:rPr>
        <w:t xml:space="preserve">I </w:t>
      </w:r>
      <w:r w:rsidRPr="002021C5">
        <w:rPr>
          <w:rFonts w:ascii="Lato" w:hAnsi="Lato"/>
        </w:rPr>
        <w:t>.</w:t>
      </w:r>
      <w:proofErr w:type="gramEnd"/>
      <w:r w:rsidRPr="002021C5">
        <w:rPr>
          <w:rFonts w:ascii="Lato" w:hAnsi="Lato"/>
        </w:rPr>
        <w:tab/>
        <w:t xml:space="preserve"> El Centro Estatal de Justicia Alternativa del Estado, en la sede de Ciudad Judicial, para mediar en asuntos de naturaleza familiar urgentes; asimismo, respecto de las medidas de protección previstas en la Ley General de Acceso de las Mujeres a una Vida Libre de Violencia, a efecto de facilitar y encausar su atención oportuna ante las instituciones facultadas para su otorgamiento (Ministerio Público, Jueces Municipales y Policías). </w:t>
      </w:r>
    </w:p>
    <w:p w14:paraId="7DC25333" w14:textId="77777777" w:rsidR="00F2416D" w:rsidRPr="002021C5" w:rsidRDefault="00F2416D" w:rsidP="002021C5">
      <w:pPr>
        <w:spacing w:after="0" w:line="240" w:lineRule="auto"/>
        <w:ind w:firstLine="708"/>
        <w:jc w:val="both"/>
        <w:rPr>
          <w:rFonts w:ascii="Lato" w:hAnsi="Lato"/>
        </w:rPr>
      </w:pPr>
    </w:p>
    <w:p w14:paraId="22FEC7D6" w14:textId="510FFFF5" w:rsidR="00F2416D" w:rsidRPr="002021C5" w:rsidRDefault="00F2416D" w:rsidP="002021C5">
      <w:pPr>
        <w:spacing w:after="0" w:line="480" w:lineRule="auto"/>
        <w:ind w:firstLine="708"/>
        <w:jc w:val="both"/>
        <w:rPr>
          <w:rFonts w:ascii="Lato" w:hAnsi="Lato"/>
        </w:rPr>
      </w:pPr>
      <w:r w:rsidRPr="002021C5">
        <w:rPr>
          <w:rFonts w:ascii="Lato" w:hAnsi="Lato"/>
        </w:rPr>
        <w:t xml:space="preserve">Las personas servidoras públicas que tengan derecho a gozar de vacaciones, pero por necesidades del servicio deban cubrir la guardia, gozarán de ellas dentro del periodo comprendido de los meses de </w:t>
      </w:r>
      <w:r w:rsidR="008C0FEB" w:rsidRPr="002021C5">
        <w:rPr>
          <w:rFonts w:ascii="Lato" w:hAnsi="Lato"/>
          <w:b/>
          <w:bCs/>
        </w:rPr>
        <w:t>enero y febrero</w:t>
      </w:r>
      <w:r w:rsidRPr="002021C5">
        <w:rPr>
          <w:rFonts w:ascii="Lato" w:hAnsi="Lato"/>
          <w:b/>
          <w:bCs/>
        </w:rPr>
        <w:t xml:space="preserve"> de dos mil veintic</w:t>
      </w:r>
      <w:r w:rsidR="00C160DE" w:rsidRPr="002021C5">
        <w:rPr>
          <w:rFonts w:ascii="Lato" w:hAnsi="Lato"/>
          <w:b/>
          <w:bCs/>
        </w:rPr>
        <w:t>inco</w:t>
      </w:r>
      <w:r w:rsidRPr="002021C5">
        <w:rPr>
          <w:rFonts w:ascii="Lato" w:hAnsi="Lato"/>
        </w:rPr>
        <w:t xml:space="preserve"> en el número de días establecido en el artículo 30 de la Ley Laboral de los Servidores Públicos del Estado de Tlaxcala y sus Municipios. En términos de lo anterior y toda vez que las funciones del sistema penal acusatorio obedecen a períodos distintos, tómese las providencias para que los funcionarios judiciales de estos juzgados tomen las vacaciones de manera escalonada.</w:t>
      </w:r>
    </w:p>
    <w:p w14:paraId="0C6F4202" w14:textId="77777777" w:rsidR="00C160DE" w:rsidRPr="002021C5" w:rsidRDefault="00C160DE" w:rsidP="002021C5">
      <w:pPr>
        <w:spacing w:after="0" w:line="240" w:lineRule="auto"/>
        <w:jc w:val="both"/>
        <w:rPr>
          <w:rFonts w:ascii="Lato" w:hAnsi="Lato"/>
        </w:rPr>
      </w:pPr>
    </w:p>
    <w:p w14:paraId="23451D68" w14:textId="4C3C6F97" w:rsidR="00F2416D" w:rsidRPr="002021C5" w:rsidRDefault="00C160DE" w:rsidP="002021C5">
      <w:pPr>
        <w:spacing w:after="0" w:line="480" w:lineRule="auto"/>
        <w:ind w:firstLine="708"/>
        <w:jc w:val="both"/>
        <w:rPr>
          <w:rFonts w:ascii="Lato" w:hAnsi="Lato"/>
        </w:rPr>
      </w:pPr>
      <w:r w:rsidRPr="002021C5">
        <w:rPr>
          <w:rFonts w:ascii="Lato" w:hAnsi="Lato"/>
        </w:rPr>
        <w:t xml:space="preserve">Finamente, tratándose de personas servidoras públicas, que cuenten con </w:t>
      </w:r>
      <w:r w:rsidR="00B07E89" w:rsidRPr="002021C5">
        <w:rPr>
          <w:rFonts w:ascii="Lato" w:hAnsi="Lato"/>
        </w:rPr>
        <w:t xml:space="preserve">menos de </w:t>
      </w:r>
      <w:r w:rsidRPr="002021C5">
        <w:rPr>
          <w:rFonts w:ascii="Lato" w:hAnsi="Lato"/>
        </w:rPr>
        <w:t>seis meses de labores</w:t>
      </w:r>
      <w:r w:rsidR="005A6BEF" w:rsidRPr="002021C5">
        <w:rPr>
          <w:rFonts w:ascii="Lato" w:hAnsi="Lato"/>
        </w:rPr>
        <w:t xml:space="preserve"> o</w:t>
      </w:r>
      <w:r w:rsidR="00707CBF" w:rsidRPr="002021C5">
        <w:rPr>
          <w:rFonts w:ascii="Lato" w:hAnsi="Lato"/>
        </w:rPr>
        <w:t xml:space="preserve"> que hayan gozado de </w:t>
      </w:r>
      <w:r w:rsidR="005A6BEF" w:rsidRPr="002021C5">
        <w:rPr>
          <w:rFonts w:ascii="Lato" w:hAnsi="Lato"/>
        </w:rPr>
        <w:t>licencia sin goce de sueldo</w:t>
      </w:r>
      <w:r w:rsidR="00707CBF" w:rsidRPr="002021C5">
        <w:rPr>
          <w:rFonts w:ascii="Lato" w:hAnsi="Lato"/>
        </w:rPr>
        <w:t xml:space="preserve"> durante este año</w:t>
      </w:r>
      <w:r w:rsidRPr="002021C5">
        <w:rPr>
          <w:rFonts w:ascii="Lato" w:hAnsi="Lato"/>
        </w:rPr>
        <w:t xml:space="preserve">, no tendrán derecho a gozar de vacaciones, de conformidad con el artículo 29 de la Ley Laboral </w:t>
      </w:r>
      <w:r w:rsidR="00B07E89" w:rsidRPr="002021C5">
        <w:rPr>
          <w:rFonts w:ascii="Lato" w:hAnsi="Lato"/>
        </w:rPr>
        <w:t>de los Servidores Públicos del Estado y sus Municipios.</w:t>
      </w:r>
    </w:p>
    <w:p w14:paraId="4BE65334" w14:textId="7947B39A" w:rsidR="004C2604" w:rsidRPr="002021C5" w:rsidRDefault="00F2416D" w:rsidP="002021C5">
      <w:pPr>
        <w:pStyle w:val="NormalWeb"/>
        <w:spacing w:line="480" w:lineRule="auto"/>
        <w:jc w:val="both"/>
        <w:rPr>
          <w:rFonts w:ascii="Lato" w:hAnsi="Lato"/>
          <w:b/>
          <w:bCs/>
          <w:sz w:val="22"/>
          <w:szCs w:val="22"/>
          <w:u w:val="single"/>
        </w:rPr>
      </w:pPr>
      <w:r w:rsidRPr="002021C5">
        <w:rPr>
          <w:rFonts w:ascii="Lato" w:hAnsi="Lato"/>
          <w:sz w:val="22"/>
          <w:szCs w:val="22"/>
        </w:rPr>
        <w:t xml:space="preserve">Comuníquese está determinación al Pleno del Tribunal Superior de Justicia del Estado, a las y los Jueces de los Órganos Jurisdiccionales del Poder Judicial del Estado, Administradores del Juzgado de Control y de Juicio Oral de ambos Distritos Judiciales, al Director del Centro Estatal de Justicia Alternativa del Poder Judicial del Estado y Titulares de las áreas administrativas, para su observancia y efectos legales correspondientes; así como a la población en </w:t>
      </w:r>
      <w:r w:rsidRPr="002021C5">
        <w:rPr>
          <w:rFonts w:ascii="Lato" w:hAnsi="Lato"/>
          <w:sz w:val="22"/>
          <w:szCs w:val="22"/>
        </w:rPr>
        <w:lastRenderedPageBreak/>
        <w:t>general, debiendo publicar el aviso respectivo en la página electrónica oficial del Poder Judicial del Estado</w:t>
      </w:r>
      <w:r w:rsidR="00755C40" w:rsidRPr="002021C5">
        <w:rPr>
          <w:rFonts w:ascii="Lato" w:hAnsi="Lato"/>
          <w:sz w:val="22"/>
          <w:szCs w:val="22"/>
        </w:rPr>
        <w:t xml:space="preserve">. </w:t>
      </w:r>
      <w:r w:rsidR="00755C40" w:rsidRPr="002021C5">
        <w:rPr>
          <w:rFonts w:ascii="Lato" w:hAnsi="Lato"/>
          <w:b/>
          <w:bCs/>
          <w:sz w:val="22"/>
          <w:szCs w:val="22"/>
          <w:u w:val="single"/>
        </w:rPr>
        <w:t>APROBADO POR UNANIMIDAD DE VOTOS.</w:t>
      </w:r>
    </w:p>
    <w:p w14:paraId="59A9262F" w14:textId="7A09A864" w:rsidR="00837CF0" w:rsidRPr="002021C5" w:rsidRDefault="00587866" w:rsidP="002021C5">
      <w:pPr>
        <w:pStyle w:val="NormalWeb"/>
        <w:spacing w:line="480" w:lineRule="auto"/>
        <w:ind w:firstLine="851"/>
        <w:jc w:val="both"/>
        <w:rPr>
          <w:rFonts w:ascii="Lato" w:hAnsi="Lato" w:cstheme="minorHAnsi"/>
          <w:sz w:val="22"/>
          <w:szCs w:val="22"/>
        </w:rPr>
      </w:pPr>
      <w:r w:rsidRPr="002021C5">
        <w:rPr>
          <w:rFonts w:ascii="Lato" w:hAnsi="Lato"/>
          <w:b/>
          <w:bCs/>
          <w:sz w:val="22"/>
          <w:szCs w:val="22"/>
        </w:rPr>
        <w:t xml:space="preserve">ACUERDO XXVII/90/2024.2. </w:t>
      </w:r>
      <w:r w:rsidR="00837CF0" w:rsidRPr="002021C5">
        <w:rPr>
          <w:rFonts w:ascii="Lato" w:hAnsi="Lato"/>
          <w:b/>
          <w:bCs/>
          <w:sz w:val="22"/>
          <w:szCs w:val="22"/>
        </w:rPr>
        <w:t xml:space="preserve">Escritos recibidos el </w:t>
      </w:r>
      <w:r w:rsidR="00E11E0B" w:rsidRPr="002021C5">
        <w:rPr>
          <w:rFonts w:ascii="Lato" w:hAnsi="Lato"/>
          <w:b/>
          <w:bCs/>
          <w:sz w:val="22"/>
          <w:szCs w:val="22"/>
        </w:rPr>
        <w:t xml:space="preserve">veintiuno, </w:t>
      </w:r>
      <w:r w:rsidR="00837CF0" w:rsidRPr="002021C5">
        <w:rPr>
          <w:rFonts w:ascii="Lato" w:hAnsi="Lato"/>
          <w:b/>
          <w:bCs/>
          <w:sz w:val="22"/>
          <w:szCs w:val="22"/>
        </w:rPr>
        <w:t>veintidós,</w:t>
      </w:r>
      <w:r w:rsidR="00E11E0B" w:rsidRPr="002021C5">
        <w:rPr>
          <w:rFonts w:ascii="Lato" w:hAnsi="Lato"/>
          <w:b/>
          <w:bCs/>
          <w:sz w:val="22"/>
          <w:szCs w:val="22"/>
        </w:rPr>
        <w:t xml:space="preserve"> veintitrés, veinticuatro, veinticinco, veintiocho, veintinueve y treinta de octubre de dos mil veinticuatro, </w:t>
      </w:r>
      <w:r w:rsidR="00837CF0" w:rsidRPr="002021C5">
        <w:rPr>
          <w:rFonts w:ascii="Lato" w:hAnsi="Lato"/>
          <w:b/>
          <w:bCs/>
          <w:sz w:val="22"/>
          <w:szCs w:val="22"/>
        </w:rPr>
        <w:t xml:space="preserve">signados por las personas servidoras públicas adscritas a: la Sala Penal y Especializada en Administración de Justicia para Adolescentes del Tribunal Superior de Justicia, Juzgado de Control y de Juicio Oral del Distrito Judicial de </w:t>
      </w:r>
      <w:r w:rsidR="00E11E0B" w:rsidRPr="002021C5">
        <w:rPr>
          <w:rFonts w:ascii="Lato" w:hAnsi="Lato"/>
          <w:b/>
          <w:bCs/>
          <w:sz w:val="22"/>
          <w:szCs w:val="22"/>
        </w:rPr>
        <w:t>Guridi y Alcocer</w:t>
      </w:r>
      <w:r w:rsidR="00837CF0" w:rsidRPr="002021C5">
        <w:rPr>
          <w:rFonts w:ascii="Lato" w:hAnsi="Lato"/>
          <w:b/>
          <w:bCs/>
          <w:sz w:val="22"/>
          <w:szCs w:val="22"/>
        </w:rPr>
        <w:t xml:space="preserve">, </w:t>
      </w:r>
      <w:r w:rsidR="00A73986" w:rsidRPr="002021C5">
        <w:rPr>
          <w:rFonts w:ascii="Lato" w:hAnsi="Lato"/>
          <w:b/>
          <w:bCs/>
          <w:sz w:val="22"/>
          <w:szCs w:val="22"/>
        </w:rPr>
        <w:t xml:space="preserve">Civil del Distrito Judicial de Juárez, </w:t>
      </w:r>
      <w:r w:rsidR="00E11E0B" w:rsidRPr="002021C5">
        <w:rPr>
          <w:rFonts w:ascii="Lato" w:hAnsi="Lato"/>
          <w:b/>
          <w:bCs/>
          <w:sz w:val="22"/>
          <w:szCs w:val="22"/>
        </w:rPr>
        <w:t>Juzgado del Sistema Tradicional Penal y Especializado en administración de Justicia para Adolescentes, Juzgado Cuarto de lo Familiar del Distrito Judicial de Cuauhtémoc</w:t>
      </w:r>
      <w:r w:rsidR="00C02E33" w:rsidRPr="002021C5">
        <w:rPr>
          <w:rFonts w:ascii="Lato" w:hAnsi="Lato"/>
          <w:b/>
          <w:bCs/>
          <w:sz w:val="22"/>
          <w:szCs w:val="22"/>
        </w:rPr>
        <w:t xml:space="preserve"> (2)</w:t>
      </w:r>
      <w:r w:rsidR="00E11E0B" w:rsidRPr="002021C5">
        <w:rPr>
          <w:rFonts w:ascii="Lato" w:hAnsi="Lato"/>
          <w:b/>
          <w:bCs/>
          <w:sz w:val="22"/>
          <w:szCs w:val="22"/>
        </w:rPr>
        <w:t>, Juzgado Primero Civil del Distrito Judicial de Cuauhtémoc, Presidencia del Tribunal Superior de Justicia, Tesorería del Poder Judicial, Juzgado Primero Familiar del Distrito Judicial de Cuauhtémoc, Módulo Médico, Dirección de Transparencia y Protección de Datos Personales,  Juzgado Civil  del Distrito Judicial de Morelos</w:t>
      </w:r>
      <w:r w:rsidR="00C02E33" w:rsidRPr="002021C5">
        <w:rPr>
          <w:rFonts w:ascii="Lato" w:hAnsi="Lato"/>
          <w:b/>
          <w:bCs/>
          <w:sz w:val="22"/>
          <w:szCs w:val="22"/>
        </w:rPr>
        <w:t xml:space="preserve"> y</w:t>
      </w:r>
      <w:r w:rsidR="00E11E0B" w:rsidRPr="002021C5">
        <w:rPr>
          <w:rFonts w:ascii="Lato" w:hAnsi="Lato"/>
          <w:b/>
          <w:bCs/>
          <w:sz w:val="22"/>
          <w:szCs w:val="22"/>
        </w:rPr>
        <w:t xml:space="preserve"> Consejo de la Judicatura del Estado, </w:t>
      </w:r>
      <w:r w:rsidR="00837CF0" w:rsidRPr="002021C5">
        <w:rPr>
          <w:rFonts w:ascii="Lato" w:hAnsi="Lato"/>
          <w:b/>
          <w:bCs/>
          <w:sz w:val="22"/>
          <w:szCs w:val="22"/>
        </w:rPr>
        <w:t xml:space="preserve">respectivamente. </w:t>
      </w:r>
      <w:r w:rsidR="00755C40" w:rsidRPr="002021C5">
        <w:rPr>
          <w:rFonts w:ascii="Lato" w:hAnsi="Lato"/>
          <w:b/>
          <w:bCs/>
          <w:sz w:val="22"/>
          <w:szCs w:val="22"/>
        </w:rPr>
        <w:t>- - - - - - - - - - - - - - - - - - - - - - - - - - - - - - - - - - - - - - - - - - - -</w:t>
      </w:r>
      <w:r w:rsidR="00837CF0" w:rsidRPr="002021C5">
        <w:rPr>
          <w:rFonts w:ascii="Lato" w:hAnsi="Lato"/>
          <w:sz w:val="22"/>
          <w:szCs w:val="22"/>
        </w:rPr>
        <w:t xml:space="preserve">Dada cuenta con los escritos de referencia, mediante los cuales, las personas servidoras públicas, </w:t>
      </w:r>
      <w:r w:rsidR="00837CF0" w:rsidRPr="002021C5">
        <w:rPr>
          <w:rFonts w:ascii="Lato" w:hAnsi="Lato" w:cstheme="minorHAnsi"/>
          <w:sz w:val="22"/>
          <w:szCs w:val="22"/>
          <w:bdr w:val="none" w:sz="0" w:space="0" w:color="auto" w:frame="1"/>
        </w:rPr>
        <w:t>solicitan se les autorice la ampliación de gasto médico, para ellas y sus dependientes económicos, respectivamente, conforme a los Lineamientos</w:t>
      </w:r>
      <w:r w:rsidR="00837CF0" w:rsidRPr="002021C5">
        <w:rPr>
          <w:rFonts w:ascii="Lato" w:hAnsi="Lato" w:cstheme="minorHAnsi"/>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w:t>
      </w:r>
      <w:r w:rsidR="00A73986" w:rsidRPr="002021C5">
        <w:rPr>
          <w:rFonts w:ascii="Lato" w:hAnsi="Lato" w:cstheme="minorHAnsi"/>
          <w:sz w:val="22"/>
          <w:szCs w:val="22"/>
        </w:rPr>
        <w:t>s</w:t>
      </w:r>
      <w:r w:rsidR="00837CF0" w:rsidRPr="002021C5">
        <w:rPr>
          <w:rFonts w:ascii="Lato" w:hAnsi="Lato" w:cstheme="minorHAnsi"/>
          <w:sz w:val="22"/>
          <w:szCs w:val="22"/>
        </w:rPr>
        <w:t xml:space="preserve"> número TES/</w:t>
      </w:r>
      <w:r w:rsidR="00A73986" w:rsidRPr="002021C5">
        <w:rPr>
          <w:rFonts w:ascii="Lato" w:hAnsi="Lato" w:cstheme="minorHAnsi"/>
          <w:sz w:val="22"/>
          <w:szCs w:val="22"/>
        </w:rPr>
        <w:t>575/2024 y TES</w:t>
      </w:r>
      <w:r w:rsidR="003C4B0E" w:rsidRPr="002021C5">
        <w:rPr>
          <w:rFonts w:ascii="Lato" w:hAnsi="Lato" w:cstheme="minorHAnsi"/>
          <w:sz w:val="22"/>
          <w:szCs w:val="22"/>
        </w:rPr>
        <w:t>/578</w:t>
      </w:r>
      <w:r w:rsidR="00A73986" w:rsidRPr="002021C5">
        <w:rPr>
          <w:rFonts w:ascii="Lato" w:hAnsi="Lato" w:cstheme="minorHAnsi"/>
          <w:sz w:val="22"/>
          <w:szCs w:val="22"/>
        </w:rPr>
        <w:t>/2024</w:t>
      </w:r>
      <w:r w:rsidR="00837CF0" w:rsidRPr="002021C5">
        <w:rPr>
          <w:rFonts w:ascii="Lato" w:hAnsi="Lato" w:cstheme="minorHAnsi"/>
          <w:sz w:val="22"/>
          <w:szCs w:val="22"/>
        </w:rPr>
        <w:t xml:space="preserve">). </w:t>
      </w:r>
      <w:r w:rsidR="00755C40" w:rsidRPr="002021C5">
        <w:rPr>
          <w:rFonts w:ascii="Lato" w:hAnsi="Lato" w:cstheme="minorHAnsi"/>
          <w:sz w:val="22"/>
          <w:szCs w:val="22"/>
        </w:rPr>
        <w:t>a</w:t>
      </w:r>
      <w:r w:rsidR="00837CF0" w:rsidRPr="002021C5">
        <w:rPr>
          <w:rFonts w:ascii="Lato" w:hAnsi="Lato" w:cstheme="minorHAnsi"/>
          <w:sz w:val="22"/>
          <w:szCs w:val="22"/>
        </w:rPr>
        <w:t xml:space="preserve">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w:t>
      </w:r>
      <w:r w:rsidR="00837CF0" w:rsidRPr="002021C5">
        <w:rPr>
          <w:rFonts w:ascii="Lato" w:hAnsi="Lato" w:cstheme="minorHAnsi"/>
          <w:sz w:val="22"/>
          <w:szCs w:val="22"/>
        </w:rPr>
        <w:lastRenderedPageBreak/>
        <w:t>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492AC5CC" w14:textId="77777777" w:rsidR="00837CF0" w:rsidRPr="002021C5" w:rsidRDefault="00837CF0" w:rsidP="002021C5">
      <w:pPr>
        <w:pStyle w:val="Prrafodelista"/>
        <w:numPr>
          <w:ilvl w:val="0"/>
          <w:numId w:val="26"/>
        </w:numPr>
        <w:tabs>
          <w:tab w:val="left" w:pos="5387"/>
        </w:tabs>
        <w:spacing w:after="0" w:line="480" w:lineRule="auto"/>
        <w:ind w:left="709"/>
        <w:jc w:val="both"/>
        <w:rPr>
          <w:rFonts w:ascii="Lato" w:hAnsi="Lato" w:cstheme="minorHAnsi"/>
        </w:rPr>
      </w:pPr>
      <w:r w:rsidRPr="002021C5">
        <w:rPr>
          <w:rFonts w:ascii="Lato" w:hAnsi="Lato" w:cstheme="minorHAnsi"/>
        </w:rPr>
        <w:t>Tomar conocimiento de los escritos de cuenta.</w:t>
      </w:r>
    </w:p>
    <w:p w14:paraId="08F2EC18" w14:textId="77777777" w:rsidR="00837CF0" w:rsidRPr="002021C5" w:rsidRDefault="00837CF0" w:rsidP="002021C5">
      <w:pPr>
        <w:pStyle w:val="Prrafodelista"/>
        <w:numPr>
          <w:ilvl w:val="0"/>
          <w:numId w:val="26"/>
        </w:numPr>
        <w:tabs>
          <w:tab w:val="left" w:pos="5387"/>
        </w:tabs>
        <w:spacing w:after="0" w:line="480" w:lineRule="auto"/>
        <w:ind w:left="709"/>
        <w:jc w:val="both"/>
        <w:rPr>
          <w:rFonts w:ascii="Lato" w:hAnsi="Lato" w:cstheme="minorHAnsi"/>
        </w:rPr>
      </w:pPr>
      <w:r w:rsidRPr="002021C5">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6DCFD848" w14:textId="053E26F9" w:rsidR="00837CF0" w:rsidRPr="002021C5" w:rsidRDefault="00837CF0" w:rsidP="002021C5">
      <w:pPr>
        <w:pStyle w:val="NormalWeb"/>
        <w:spacing w:line="480" w:lineRule="auto"/>
        <w:jc w:val="both"/>
        <w:rPr>
          <w:rFonts w:ascii="Lato" w:hAnsi="Lato" w:cstheme="minorHAnsi"/>
          <w:b/>
          <w:bCs/>
          <w:sz w:val="22"/>
          <w:szCs w:val="22"/>
          <w:u w:val="single"/>
          <w:bdr w:val="none" w:sz="0" w:space="0" w:color="auto" w:frame="1"/>
        </w:rPr>
      </w:pPr>
      <w:r w:rsidRPr="002021C5">
        <w:rPr>
          <w:rFonts w:ascii="Lato" w:hAnsi="Lato" w:cstheme="minorHAnsi"/>
          <w:sz w:val="22"/>
          <w:szCs w:val="22"/>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en su lugar de adscripción</w:t>
      </w:r>
      <w:r w:rsidR="00755C40" w:rsidRPr="002021C5">
        <w:rPr>
          <w:rFonts w:ascii="Lato" w:hAnsi="Lato" w:cstheme="minorHAnsi"/>
          <w:sz w:val="22"/>
          <w:szCs w:val="22"/>
        </w:rPr>
        <w:t xml:space="preserve">. </w:t>
      </w:r>
      <w:r w:rsidR="00755C40" w:rsidRPr="002021C5">
        <w:rPr>
          <w:rFonts w:ascii="Lato" w:hAnsi="Lato" w:cstheme="minorHAnsi"/>
          <w:b/>
          <w:bCs/>
          <w:sz w:val="22"/>
          <w:szCs w:val="22"/>
          <w:u w:val="single"/>
        </w:rPr>
        <w:t>APROBADO POR UNANIMIDAD DE VOTOS.</w:t>
      </w:r>
    </w:p>
    <w:p w14:paraId="743677B3" w14:textId="0B514543" w:rsidR="00A73986" w:rsidRPr="002021C5" w:rsidRDefault="00A73986" w:rsidP="002021C5">
      <w:pPr>
        <w:pStyle w:val="NormalWeb"/>
        <w:spacing w:line="480" w:lineRule="auto"/>
        <w:ind w:firstLine="851"/>
        <w:jc w:val="both"/>
        <w:rPr>
          <w:rFonts w:ascii="Lato" w:hAnsi="Lato"/>
          <w:sz w:val="22"/>
          <w:szCs w:val="22"/>
        </w:rPr>
      </w:pPr>
      <w:r w:rsidRPr="002021C5">
        <w:rPr>
          <w:rFonts w:ascii="Lato" w:hAnsi="Lato"/>
          <w:b/>
          <w:bCs/>
          <w:sz w:val="22"/>
          <w:szCs w:val="22"/>
        </w:rPr>
        <w:t>ACUERDO XXVII/90/2024.3. Escrito recibido el veintitrés de octubre de dos mil veinticuatro, signado por el Licenciado F</w:t>
      </w:r>
      <w:r w:rsidR="006B387A" w:rsidRPr="002021C5">
        <w:rPr>
          <w:rFonts w:ascii="Lato" w:hAnsi="Lato"/>
          <w:b/>
          <w:bCs/>
          <w:sz w:val="22"/>
          <w:szCs w:val="22"/>
        </w:rPr>
        <w:t>l</w:t>
      </w:r>
      <w:r w:rsidRPr="002021C5">
        <w:rPr>
          <w:rFonts w:ascii="Lato" w:hAnsi="Lato"/>
          <w:b/>
          <w:bCs/>
          <w:sz w:val="22"/>
          <w:szCs w:val="22"/>
        </w:rPr>
        <w:t>avio Flores Cervantes.</w:t>
      </w:r>
      <w:r w:rsidR="00755C40" w:rsidRPr="002021C5">
        <w:rPr>
          <w:rFonts w:ascii="Lato" w:hAnsi="Lato"/>
          <w:b/>
          <w:bCs/>
          <w:sz w:val="22"/>
          <w:szCs w:val="22"/>
        </w:rPr>
        <w:t xml:space="preserve"> - - - </w:t>
      </w:r>
      <w:r w:rsidRPr="002021C5">
        <w:rPr>
          <w:rFonts w:ascii="Lato" w:hAnsi="Lato"/>
          <w:sz w:val="22"/>
          <w:szCs w:val="22"/>
        </w:rPr>
        <w:t>Dada cuenta con el escrito de referencia, mediante el cual, solicita se le autorice el pago de gastos médicos que erogó a favor de su beneficiaria, por los motivos ahí expuestos.</w:t>
      </w:r>
    </w:p>
    <w:p w14:paraId="2756A7D6" w14:textId="13087214" w:rsidR="00A73986" w:rsidRPr="002021C5" w:rsidRDefault="00A73986" w:rsidP="002021C5">
      <w:pPr>
        <w:pStyle w:val="NormalWeb"/>
        <w:numPr>
          <w:ilvl w:val="0"/>
          <w:numId w:val="27"/>
        </w:numPr>
        <w:spacing w:line="480" w:lineRule="auto"/>
        <w:jc w:val="both"/>
        <w:rPr>
          <w:rFonts w:ascii="Lato" w:hAnsi="Lato"/>
          <w:sz w:val="22"/>
          <w:szCs w:val="22"/>
        </w:rPr>
      </w:pPr>
      <w:r w:rsidRPr="002021C5">
        <w:rPr>
          <w:rFonts w:ascii="Lato" w:hAnsi="Lato"/>
          <w:sz w:val="22"/>
          <w:szCs w:val="22"/>
        </w:rPr>
        <w:t>Tomar conocimiento del escrito y anexos de cuenta.</w:t>
      </w:r>
    </w:p>
    <w:p w14:paraId="01C0C36E" w14:textId="51B07F92" w:rsidR="00A73986" w:rsidRPr="002021C5" w:rsidRDefault="00E25D38" w:rsidP="002021C5">
      <w:pPr>
        <w:pStyle w:val="NormalWeb"/>
        <w:numPr>
          <w:ilvl w:val="0"/>
          <w:numId w:val="27"/>
        </w:numPr>
        <w:spacing w:line="480" w:lineRule="auto"/>
        <w:jc w:val="both"/>
        <w:rPr>
          <w:rFonts w:ascii="Lato" w:hAnsi="Lato"/>
          <w:sz w:val="22"/>
          <w:szCs w:val="22"/>
        </w:rPr>
      </w:pPr>
      <w:r w:rsidRPr="002021C5">
        <w:rPr>
          <w:rFonts w:ascii="Lato" w:hAnsi="Lato"/>
          <w:sz w:val="22"/>
          <w:szCs w:val="22"/>
        </w:rPr>
        <w:t xml:space="preserve">Túrnese copia de la documentación a la Comisión de Administración de este Órgano Colegiado, para </w:t>
      </w:r>
      <w:proofErr w:type="gramStart"/>
      <w:r w:rsidRPr="002021C5">
        <w:rPr>
          <w:rFonts w:ascii="Lato" w:hAnsi="Lato"/>
          <w:sz w:val="22"/>
          <w:szCs w:val="22"/>
        </w:rPr>
        <w:t>que</w:t>
      </w:r>
      <w:proofErr w:type="gramEnd"/>
      <w:r w:rsidRPr="002021C5">
        <w:rPr>
          <w:rFonts w:ascii="Lato" w:hAnsi="Lato"/>
          <w:sz w:val="22"/>
          <w:szCs w:val="22"/>
        </w:rPr>
        <w:t xml:space="preserve"> en coordinación con el Tesorero del Poder Judicial del Estado, realicen el análisis respecto de la procedencia y viabilidad presupuestal de la solicitud.</w:t>
      </w:r>
    </w:p>
    <w:p w14:paraId="7DC73982" w14:textId="5FC59166" w:rsidR="00E25D38" w:rsidRPr="002021C5" w:rsidRDefault="00E25D38" w:rsidP="002021C5">
      <w:pPr>
        <w:pStyle w:val="NormalWeb"/>
        <w:spacing w:line="480" w:lineRule="auto"/>
        <w:jc w:val="both"/>
        <w:rPr>
          <w:rFonts w:ascii="Lato" w:hAnsi="Lato"/>
          <w:b/>
          <w:bCs/>
          <w:sz w:val="22"/>
          <w:szCs w:val="22"/>
          <w:u w:val="single"/>
        </w:rPr>
      </w:pPr>
      <w:r w:rsidRPr="002021C5">
        <w:rPr>
          <w:rFonts w:ascii="Lato" w:hAnsi="Lato"/>
          <w:sz w:val="22"/>
          <w:szCs w:val="22"/>
        </w:rPr>
        <w:lastRenderedPageBreak/>
        <w:t xml:space="preserve">Comuníquese esta determinación a la </w:t>
      </w:r>
      <w:proofErr w:type="gramStart"/>
      <w:r w:rsidRPr="002021C5">
        <w:rPr>
          <w:rFonts w:ascii="Lato" w:hAnsi="Lato"/>
          <w:sz w:val="22"/>
          <w:szCs w:val="22"/>
        </w:rPr>
        <w:t>Consejera</w:t>
      </w:r>
      <w:proofErr w:type="gramEnd"/>
      <w:r w:rsidRPr="002021C5">
        <w:rPr>
          <w:rFonts w:ascii="Lato" w:hAnsi="Lato"/>
          <w:sz w:val="22"/>
          <w:szCs w:val="22"/>
        </w:rPr>
        <w:t xml:space="preserve"> Violeta Fernández Vázquez, Tesorero del Poder Judicial, así como al peticionario a través de algún medio digital que obre en su expediente personal, por conducto de la </w:t>
      </w:r>
      <w:proofErr w:type="spellStart"/>
      <w:r w:rsidRPr="002021C5">
        <w:rPr>
          <w:rFonts w:ascii="Lato" w:hAnsi="Lato"/>
          <w:sz w:val="22"/>
          <w:szCs w:val="22"/>
        </w:rPr>
        <w:t>Diligenciaria</w:t>
      </w:r>
      <w:proofErr w:type="spellEnd"/>
      <w:r w:rsidRPr="002021C5">
        <w:rPr>
          <w:rFonts w:ascii="Lato" w:hAnsi="Lato"/>
          <w:sz w:val="22"/>
          <w:szCs w:val="22"/>
        </w:rPr>
        <w:t xml:space="preserve"> adscrita al Consejo.</w:t>
      </w:r>
      <w:r w:rsidR="00755C40" w:rsidRPr="002021C5">
        <w:rPr>
          <w:rFonts w:ascii="Lato" w:hAnsi="Lato"/>
          <w:sz w:val="22"/>
          <w:szCs w:val="22"/>
        </w:rPr>
        <w:t xml:space="preserve"> </w:t>
      </w:r>
      <w:r w:rsidR="00755C40" w:rsidRPr="002021C5">
        <w:rPr>
          <w:rFonts w:ascii="Lato" w:hAnsi="Lato"/>
          <w:b/>
          <w:bCs/>
          <w:sz w:val="22"/>
          <w:szCs w:val="22"/>
          <w:u w:val="single"/>
        </w:rPr>
        <w:t>APROBADO POR UNANIMIDAD DE VOTOS.</w:t>
      </w:r>
    </w:p>
    <w:p w14:paraId="3571ED87" w14:textId="7EFB4097" w:rsidR="00CF5F9E" w:rsidRPr="002021C5" w:rsidRDefault="00CF5F9E" w:rsidP="002021C5">
      <w:pPr>
        <w:pStyle w:val="NormalWeb"/>
        <w:spacing w:before="0" w:beforeAutospacing="0" w:after="0" w:afterAutospacing="0" w:line="480" w:lineRule="auto"/>
        <w:ind w:firstLine="851"/>
        <w:jc w:val="both"/>
        <w:rPr>
          <w:rFonts w:ascii="Lato" w:hAnsi="Lato"/>
          <w:sz w:val="22"/>
          <w:szCs w:val="22"/>
        </w:rPr>
      </w:pPr>
      <w:r w:rsidRPr="002021C5">
        <w:rPr>
          <w:rFonts w:ascii="Lato" w:hAnsi="Lato"/>
          <w:b/>
          <w:bCs/>
          <w:sz w:val="22"/>
          <w:szCs w:val="22"/>
        </w:rPr>
        <w:t xml:space="preserve">ACUERDO XXVII/90/2024.4. Escrito recibido el veinticuatro de octubre de dos mil veinticuatro, signado por el Licenciado Juan Felipe Rodríguez Sánchez, Asistente de Causa adscrito </w:t>
      </w:r>
      <w:r w:rsidR="00C912FE" w:rsidRPr="002021C5">
        <w:rPr>
          <w:rFonts w:ascii="Lato" w:hAnsi="Lato"/>
          <w:b/>
          <w:bCs/>
          <w:sz w:val="22"/>
          <w:szCs w:val="22"/>
        </w:rPr>
        <w:t>con el Juez</w:t>
      </w:r>
      <w:r w:rsidRPr="002021C5">
        <w:rPr>
          <w:rFonts w:ascii="Lato" w:hAnsi="Lato"/>
          <w:b/>
          <w:bCs/>
          <w:sz w:val="22"/>
          <w:szCs w:val="22"/>
        </w:rPr>
        <w:t xml:space="preserve"> Séptimo de Control y de Juicio Oral del Distrito Judicial de Guridi y Alcocer.</w:t>
      </w:r>
      <w:r w:rsidR="00755C40" w:rsidRPr="002021C5">
        <w:rPr>
          <w:rFonts w:ascii="Lato" w:hAnsi="Lato"/>
          <w:b/>
          <w:bCs/>
          <w:sz w:val="22"/>
          <w:szCs w:val="22"/>
        </w:rPr>
        <w:t xml:space="preserve"> - - - - - - - - - - - - - - - - - - - - - - </w:t>
      </w:r>
      <w:r w:rsidRPr="002021C5">
        <w:rPr>
          <w:rFonts w:ascii="Lato" w:hAnsi="Lato"/>
          <w:sz w:val="22"/>
          <w:szCs w:val="22"/>
        </w:rPr>
        <w:t>Dada cuenta con el escrito de referencia, mediante el cual, el Licenciado Juan Felipe Rodríguez Sánchez, Asistente de Causa adscrito al Juzgado Séptimo de Control y de Juicio Oral del Distrito Judicial de Guridi y Alcocer, solicita licencia sin goce de sueldo por un periodo de seis meses contados a partir de dieciséis de noviembre de dos mil veinticuatro, por las manifestaciones vertidas en su escrito</w:t>
      </w:r>
      <w:r w:rsidR="00755C40" w:rsidRPr="002021C5">
        <w:rPr>
          <w:rFonts w:ascii="Lato" w:hAnsi="Lato"/>
          <w:sz w:val="22"/>
          <w:szCs w:val="22"/>
        </w:rPr>
        <w:t>; a</w:t>
      </w:r>
      <w:r w:rsidRPr="002021C5">
        <w:rPr>
          <w:rFonts w:ascii="Lato" w:hAnsi="Lato"/>
          <w:sz w:val="22"/>
          <w:szCs w:val="22"/>
        </w:rPr>
        <w:t>l respecto, con fundamento en lo que establecen los artículos 85 de la Constitución Política del Estado Libre y Soberano de Tlaxcala</w:t>
      </w:r>
      <w:r w:rsidR="00DE2C83" w:rsidRPr="002021C5">
        <w:rPr>
          <w:rFonts w:ascii="Lato" w:hAnsi="Lato"/>
          <w:sz w:val="22"/>
          <w:szCs w:val="22"/>
        </w:rPr>
        <w:t xml:space="preserve">, 36 fracción I de la Ley Laboral de los Servidores Públicos del Estado de Tlaxcala y sus Municipios, </w:t>
      </w:r>
      <w:r w:rsidRPr="002021C5">
        <w:rPr>
          <w:rFonts w:ascii="Lato" w:hAnsi="Lato"/>
          <w:sz w:val="22"/>
          <w:szCs w:val="22"/>
        </w:rPr>
        <w:t>61, 65 y 68 fracci</w:t>
      </w:r>
      <w:r w:rsidR="00C337D5" w:rsidRPr="002021C5">
        <w:rPr>
          <w:rFonts w:ascii="Lato" w:hAnsi="Lato"/>
          <w:sz w:val="22"/>
          <w:szCs w:val="22"/>
        </w:rPr>
        <w:t>ones</w:t>
      </w:r>
      <w:r w:rsidRPr="002021C5">
        <w:rPr>
          <w:rFonts w:ascii="Lato" w:hAnsi="Lato"/>
          <w:sz w:val="22"/>
          <w:szCs w:val="22"/>
        </w:rPr>
        <w:t xml:space="preserve"> I</w:t>
      </w:r>
      <w:r w:rsidR="00C337D5" w:rsidRPr="002021C5">
        <w:rPr>
          <w:rFonts w:ascii="Lato" w:hAnsi="Lato"/>
          <w:sz w:val="22"/>
          <w:szCs w:val="22"/>
        </w:rPr>
        <w:t xml:space="preserve"> y XVIII</w:t>
      </w:r>
      <w:r w:rsidRPr="002021C5">
        <w:rPr>
          <w:rFonts w:ascii="Lato" w:hAnsi="Lato"/>
          <w:sz w:val="22"/>
          <w:szCs w:val="22"/>
        </w:rPr>
        <w:t xml:space="preserve"> de la Ley Orgánica del Poder Judicial del Estado, se determina:</w:t>
      </w:r>
    </w:p>
    <w:p w14:paraId="6EB22869" w14:textId="77777777" w:rsidR="00CF5F9E" w:rsidRPr="002021C5" w:rsidRDefault="00CF5F9E" w:rsidP="002021C5">
      <w:pPr>
        <w:pStyle w:val="Prrafodelista"/>
        <w:numPr>
          <w:ilvl w:val="0"/>
          <w:numId w:val="28"/>
        </w:numPr>
        <w:tabs>
          <w:tab w:val="left" w:pos="5387"/>
        </w:tabs>
        <w:spacing w:after="0" w:line="480" w:lineRule="auto"/>
        <w:jc w:val="both"/>
        <w:rPr>
          <w:rFonts w:ascii="Lato" w:hAnsi="Lato"/>
        </w:rPr>
      </w:pPr>
      <w:r w:rsidRPr="002021C5">
        <w:rPr>
          <w:rFonts w:ascii="Lato" w:hAnsi="Lato"/>
        </w:rPr>
        <w:t>Tomar conocimiento del escrito de cuenta.</w:t>
      </w:r>
    </w:p>
    <w:p w14:paraId="43C53237" w14:textId="16F177BA" w:rsidR="00CF5F9E" w:rsidRPr="002021C5" w:rsidRDefault="00CF5F9E" w:rsidP="002021C5">
      <w:pPr>
        <w:pStyle w:val="Prrafodelista"/>
        <w:numPr>
          <w:ilvl w:val="0"/>
          <w:numId w:val="28"/>
        </w:numPr>
        <w:tabs>
          <w:tab w:val="left" w:pos="5387"/>
        </w:tabs>
        <w:spacing w:after="0" w:line="480" w:lineRule="auto"/>
        <w:jc w:val="both"/>
        <w:rPr>
          <w:rFonts w:ascii="Lato" w:hAnsi="Lato"/>
          <w:b/>
          <w:bCs/>
          <w:u w:val="single"/>
        </w:rPr>
      </w:pPr>
      <w:r w:rsidRPr="002021C5">
        <w:rPr>
          <w:rFonts w:ascii="Lato" w:hAnsi="Lato" w:cstheme="minorHAnsi"/>
          <w:bCs/>
        </w:rPr>
        <w:t xml:space="preserve">Autorizar al </w:t>
      </w:r>
      <w:r w:rsidR="009E0396" w:rsidRPr="002021C5">
        <w:rPr>
          <w:rFonts w:ascii="Lato" w:hAnsi="Lato"/>
        </w:rPr>
        <w:t xml:space="preserve">Licenciado Juan Felipe Rodríguez Sánchez, Asistente de Causa adscrito </w:t>
      </w:r>
      <w:r w:rsidR="00DE2C83" w:rsidRPr="002021C5">
        <w:rPr>
          <w:rFonts w:ascii="Lato" w:hAnsi="Lato"/>
        </w:rPr>
        <w:t>con el Juez</w:t>
      </w:r>
      <w:r w:rsidR="009E0396" w:rsidRPr="002021C5">
        <w:rPr>
          <w:rFonts w:ascii="Lato" w:hAnsi="Lato"/>
        </w:rPr>
        <w:t xml:space="preserve"> Séptimo de Control y de Juicio Oral del Distrito Judicial de Guridi y Alcocer</w:t>
      </w:r>
      <w:r w:rsidRPr="002021C5">
        <w:rPr>
          <w:rFonts w:ascii="Lato" w:hAnsi="Lato"/>
        </w:rPr>
        <w:t xml:space="preserve">, licencia sin goce de sueldo por el término de </w:t>
      </w:r>
      <w:r w:rsidR="009E0396" w:rsidRPr="002021C5">
        <w:rPr>
          <w:rFonts w:ascii="Lato" w:hAnsi="Lato"/>
        </w:rPr>
        <w:t>seis meses</w:t>
      </w:r>
      <w:r w:rsidRPr="002021C5">
        <w:rPr>
          <w:rFonts w:ascii="Lato" w:hAnsi="Lato"/>
        </w:rPr>
        <w:t xml:space="preserve">, contados a partir del </w:t>
      </w:r>
      <w:r w:rsidR="009E0396" w:rsidRPr="002021C5">
        <w:rPr>
          <w:rFonts w:ascii="Lato" w:hAnsi="Lato"/>
        </w:rPr>
        <w:t xml:space="preserve">dieciséis de noviembre </w:t>
      </w:r>
      <w:r w:rsidRPr="002021C5">
        <w:rPr>
          <w:rFonts w:ascii="Lato" w:hAnsi="Lato"/>
        </w:rPr>
        <w:t>del año en curso</w:t>
      </w:r>
      <w:r w:rsidRPr="002021C5">
        <w:rPr>
          <w:rFonts w:ascii="Lato" w:hAnsi="Lato" w:cstheme="minorHAnsi"/>
        </w:rPr>
        <w:t xml:space="preserve">. Una vez concluido el término, deberá incorporarse al día hábil siguiente a su actual adscripción. </w:t>
      </w:r>
    </w:p>
    <w:p w14:paraId="5450A90B" w14:textId="2C4EC2E5" w:rsidR="00CF5F9E" w:rsidRPr="002021C5" w:rsidRDefault="00CF5F9E" w:rsidP="002021C5">
      <w:pPr>
        <w:pStyle w:val="NormalWeb"/>
        <w:spacing w:before="0" w:beforeAutospacing="0" w:after="0" w:afterAutospacing="0" w:line="480" w:lineRule="auto"/>
        <w:jc w:val="both"/>
        <w:rPr>
          <w:rFonts w:ascii="Lato" w:hAnsi="Lato"/>
          <w:b/>
          <w:bCs/>
          <w:sz w:val="22"/>
          <w:szCs w:val="22"/>
          <w:u w:val="single"/>
        </w:rPr>
      </w:pPr>
      <w:r w:rsidRPr="002021C5">
        <w:rPr>
          <w:rFonts w:ascii="Lato" w:hAnsi="Lato"/>
          <w:sz w:val="22"/>
          <w:szCs w:val="22"/>
        </w:rPr>
        <w:t xml:space="preserve">Comuníquese esta determinación al Tesorero y Contralor del Poder Judicial del Estado, a la </w:t>
      </w:r>
      <w:proofErr w:type="gramStart"/>
      <w:r w:rsidRPr="002021C5">
        <w:rPr>
          <w:rFonts w:ascii="Lato" w:hAnsi="Lato"/>
          <w:sz w:val="22"/>
          <w:szCs w:val="22"/>
        </w:rPr>
        <w:t>Directora</w:t>
      </w:r>
      <w:proofErr w:type="gramEnd"/>
      <w:r w:rsidRPr="002021C5">
        <w:rPr>
          <w:rFonts w:ascii="Lato" w:hAnsi="Lato"/>
          <w:sz w:val="22"/>
          <w:szCs w:val="22"/>
        </w:rPr>
        <w:t xml:space="preserve"> de Recursos Humanos y Materiales dependiente de la Secretaría Ejecutiva,</w:t>
      </w:r>
      <w:r w:rsidR="009E0396" w:rsidRPr="002021C5">
        <w:rPr>
          <w:rFonts w:ascii="Lato" w:hAnsi="Lato"/>
          <w:sz w:val="22"/>
          <w:szCs w:val="22"/>
        </w:rPr>
        <w:t xml:space="preserve"> para su conocimiento y efectos legales correspondientes</w:t>
      </w:r>
      <w:r w:rsidRPr="002021C5">
        <w:rPr>
          <w:rFonts w:ascii="Lato" w:hAnsi="Lato"/>
          <w:sz w:val="22"/>
          <w:szCs w:val="22"/>
        </w:rPr>
        <w:t xml:space="preserve">; así como al servidor público peticionario, a través del oficio respectivo, </w:t>
      </w:r>
      <w:r w:rsidR="009E0396" w:rsidRPr="002021C5">
        <w:rPr>
          <w:rFonts w:ascii="Lato" w:hAnsi="Lato"/>
          <w:sz w:val="22"/>
          <w:szCs w:val="22"/>
        </w:rPr>
        <w:t xml:space="preserve">en el área </w:t>
      </w:r>
      <w:r w:rsidR="009E0396" w:rsidRPr="002021C5">
        <w:rPr>
          <w:rFonts w:ascii="Lato" w:hAnsi="Lato"/>
          <w:sz w:val="22"/>
          <w:szCs w:val="22"/>
        </w:rPr>
        <w:lastRenderedPageBreak/>
        <w:t xml:space="preserve">de su adscripción para su debido conocimiento. </w:t>
      </w:r>
      <w:r w:rsidR="00755C40" w:rsidRPr="002021C5">
        <w:rPr>
          <w:rFonts w:ascii="Lato" w:hAnsi="Lato"/>
          <w:b/>
          <w:bCs/>
          <w:sz w:val="22"/>
          <w:szCs w:val="22"/>
          <w:u w:val="single"/>
        </w:rPr>
        <w:t>APROBADO POR UNANIMIDAD DE VOTOS.</w:t>
      </w:r>
    </w:p>
    <w:p w14:paraId="0DCFCC1C" w14:textId="1666B22B" w:rsidR="009E0396" w:rsidRPr="002021C5" w:rsidRDefault="009E0396" w:rsidP="002021C5">
      <w:pPr>
        <w:pStyle w:val="NormalWeb"/>
        <w:spacing w:before="0" w:beforeAutospacing="0" w:after="0" w:afterAutospacing="0" w:line="480" w:lineRule="auto"/>
        <w:ind w:firstLine="851"/>
        <w:jc w:val="both"/>
        <w:rPr>
          <w:rFonts w:ascii="Lato" w:hAnsi="Lato" w:cstheme="minorHAnsi"/>
          <w:bCs/>
          <w:sz w:val="22"/>
          <w:szCs w:val="22"/>
        </w:rPr>
      </w:pPr>
      <w:r w:rsidRPr="002021C5">
        <w:rPr>
          <w:rFonts w:ascii="Lato" w:hAnsi="Lato"/>
          <w:b/>
          <w:bCs/>
          <w:sz w:val="22"/>
          <w:szCs w:val="22"/>
        </w:rPr>
        <w:t xml:space="preserve">ACUERDO XXVII/90/2024.5. </w:t>
      </w:r>
      <w:r w:rsidRPr="002021C5">
        <w:rPr>
          <w:rFonts w:ascii="Lato" w:hAnsi="Lato" w:cstheme="minorHAnsi"/>
          <w:b/>
          <w:bCs/>
          <w:sz w:val="22"/>
          <w:szCs w:val="22"/>
        </w:rPr>
        <w:t>Escri</w:t>
      </w:r>
      <w:r w:rsidRPr="002021C5">
        <w:rPr>
          <w:rFonts w:ascii="Lato" w:hAnsi="Lato" w:cstheme="minorHAnsi"/>
          <w:b/>
          <w:sz w:val="22"/>
          <w:szCs w:val="22"/>
        </w:rPr>
        <w:t xml:space="preserve">to recibido el veintinueve de octubre de dos mil veinticuatro, signado por el Licenciado Luis Hernández Cabrera, Asistente de Atención al Público adscrito al Juzgado de Control y de Juicio Oral del Distrito Judicial de Sánchez Piedras y Especializado en Justicia para Adolescentes del Estado de Tlaxcala, con licencia. </w:t>
      </w:r>
      <w:r w:rsidR="00755C40" w:rsidRPr="002021C5">
        <w:rPr>
          <w:rFonts w:ascii="Lato" w:hAnsi="Lato" w:cstheme="minorHAnsi"/>
          <w:b/>
          <w:sz w:val="22"/>
          <w:szCs w:val="22"/>
        </w:rPr>
        <w:t>- - - - - - - - - - - - - - - - -</w:t>
      </w:r>
      <w:r w:rsidRPr="002021C5">
        <w:rPr>
          <w:rFonts w:ascii="Lato" w:hAnsi="Lato" w:cstheme="minorHAnsi"/>
          <w:bCs/>
          <w:sz w:val="22"/>
          <w:szCs w:val="22"/>
        </w:rPr>
        <w:t>Dada cuenta con el escrito de referencia, mediante el cual, el Licenciado Luis Hernández Cabrera, solicita licencia sin goce de sueldo al cargo que desempeña, por el periodo de seis meses, con efectos a partir del once de noviembre de dos mil veinticuatro al once de mayo de dos mil veinticinco, para atender asuntos de carácter personal</w:t>
      </w:r>
      <w:r w:rsidR="00755C40" w:rsidRPr="002021C5">
        <w:rPr>
          <w:rFonts w:ascii="Lato" w:hAnsi="Lato" w:cstheme="minorHAnsi"/>
          <w:bCs/>
          <w:sz w:val="22"/>
          <w:szCs w:val="22"/>
        </w:rPr>
        <w:t>; a</w:t>
      </w:r>
      <w:r w:rsidRPr="002021C5">
        <w:rPr>
          <w:rFonts w:ascii="Lato" w:hAnsi="Lato"/>
          <w:sz w:val="22"/>
          <w:szCs w:val="22"/>
        </w:rPr>
        <w:t>l respecto, con fundamento en lo que establecen los artículos 85 de la Constitución Política del Estado Libre y Soberano de Tlaxcala</w:t>
      </w:r>
      <w:r w:rsidR="00C337D5" w:rsidRPr="002021C5">
        <w:rPr>
          <w:rFonts w:ascii="Lato" w:hAnsi="Lato"/>
          <w:sz w:val="22"/>
          <w:szCs w:val="22"/>
        </w:rPr>
        <w:t>,</w:t>
      </w:r>
      <w:r w:rsidRPr="002021C5">
        <w:rPr>
          <w:rFonts w:ascii="Lato" w:hAnsi="Lato"/>
          <w:sz w:val="22"/>
          <w:szCs w:val="22"/>
        </w:rPr>
        <w:t xml:space="preserve"> </w:t>
      </w:r>
      <w:r w:rsidR="00C337D5" w:rsidRPr="002021C5">
        <w:rPr>
          <w:rFonts w:ascii="Lato" w:hAnsi="Lato"/>
          <w:sz w:val="22"/>
          <w:szCs w:val="22"/>
        </w:rPr>
        <w:t xml:space="preserve">36 de la Ley Laboral de los Servidores Públicos del Estado de Tlaxcala y sus Municipios, </w:t>
      </w:r>
      <w:r w:rsidRPr="002021C5">
        <w:rPr>
          <w:rFonts w:ascii="Lato" w:hAnsi="Lato"/>
          <w:sz w:val="22"/>
          <w:szCs w:val="22"/>
        </w:rPr>
        <w:t>61 y 68 fracciones I y XVIII, de la Ley Orgánica del Poder Judicial del Estado</w:t>
      </w:r>
      <w:r w:rsidR="00C337D5" w:rsidRPr="002021C5">
        <w:rPr>
          <w:rFonts w:ascii="Lato" w:hAnsi="Lato"/>
          <w:sz w:val="22"/>
          <w:szCs w:val="22"/>
        </w:rPr>
        <w:t>,</w:t>
      </w:r>
      <w:r w:rsidRPr="002021C5">
        <w:rPr>
          <w:rFonts w:ascii="Lato" w:hAnsi="Lato"/>
          <w:sz w:val="22"/>
          <w:szCs w:val="22"/>
        </w:rPr>
        <w:t xml:space="preserve"> se determina:</w:t>
      </w:r>
    </w:p>
    <w:p w14:paraId="77D613ED" w14:textId="77777777" w:rsidR="009E0396" w:rsidRPr="002021C5" w:rsidRDefault="009E0396" w:rsidP="002021C5">
      <w:pPr>
        <w:pStyle w:val="Prrafodelista"/>
        <w:numPr>
          <w:ilvl w:val="0"/>
          <w:numId w:val="29"/>
        </w:numPr>
        <w:spacing w:after="0" w:line="480" w:lineRule="auto"/>
        <w:ind w:left="851"/>
        <w:jc w:val="both"/>
        <w:rPr>
          <w:rFonts w:ascii="Lato" w:hAnsi="Lato"/>
        </w:rPr>
      </w:pPr>
      <w:r w:rsidRPr="002021C5">
        <w:rPr>
          <w:rFonts w:ascii="Lato" w:hAnsi="Lato"/>
        </w:rPr>
        <w:t>Tomar conocimiento del escrito de cuenta.</w:t>
      </w:r>
    </w:p>
    <w:p w14:paraId="6AC76F6B" w14:textId="0A3286DA" w:rsidR="009E0396" w:rsidRPr="002021C5" w:rsidRDefault="009E0396" w:rsidP="002021C5">
      <w:pPr>
        <w:pStyle w:val="Prrafodelista"/>
        <w:numPr>
          <w:ilvl w:val="0"/>
          <w:numId w:val="29"/>
        </w:numPr>
        <w:spacing w:after="0" w:line="480" w:lineRule="auto"/>
        <w:ind w:left="851"/>
        <w:jc w:val="both"/>
        <w:rPr>
          <w:rFonts w:ascii="Lato" w:hAnsi="Lato"/>
        </w:rPr>
      </w:pPr>
      <w:r w:rsidRPr="002021C5">
        <w:rPr>
          <w:rFonts w:ascii="Lato" w:hAnsi="Lato"/>
        </w:rPr>
        <w:t>Autorizar licencia sin goce de sueldo al servidor público</w:t>
      </w:r>
      <w:r w:rsidRPr="002021C5">
        <w:rPr>
          <w:rFonts w:ascii="Lato" w:hAnsi="Lato" w:cstheme="minorHAnsi"/>
          <w:bCs/>
        </w:rPr>
        <w:t xml:space="preserve"> Luis Hernández Cabrera, Asistente de Atención al Público adscrito al Juzgado de Control y de Juicio Oral del Distrito Judicial de Sánchez Piedras y Especializado en Justicia para Adolescentes del Estado de Tlaxcala, por el periodo de seis meses, con efectos a partir del once de noviembre de dos mil veinticuatro al </w:t>
      </w:r>
      <w:r w:rsidR="00652AA0" w:rsidRPr="002021C5">
        <w:rPr>
          <w:rFonts w:ascii="Lato" w:hAnsi="Lato" w:cstheme="minorHAnsi"/>
          <w:bCs/>
        </w:rPr>
        <w:t>diez</w:t>
      </w:r>
      <w:r w:rsidRPr="002021C5">
        <w:rPr>
          <w:rFonts w:ascii="Lato" w:hAnsi="Lato" w:cstheme="minorHAnsi"/>
          <w:bCs/>
        </w:rPr>
        <w:t xml:space="preserve"> de mayo de dos mil veinticinco, </w:t>
      </w:r>
      <w:r w:rsidRPr="002021C5">
        <w:rPr>
          <w:rFonts w:ascii="Lato" w:hAnsi="Lato" w:cstheme="minorHAnsi"/>
        </w:rPr>
        <w:t>una vez concluida ésta, deberá incorporarse al siguiente día hábil a su lugar de adscripción.</w:t>
      </w:r>
    </w:p>
    <w:p w14:paraId="542F9F07" w14:textId="7A6A5AF3" w:rsidR="00652AA0" w:rsidRPr="002021C5" w:rsidRDefault="009E0396" w:rsidP="002021C5">
      <w:pPr>
        <w:pStyle w:val="NormalWeb"/>
        <w:spacing w:before="0" w:beforeAutospacing="0" w:after="0" w:afterAutospacing="0" w:line="480" w:lineRule="auto"/>
        <w:jc w:val="both"/>
        <w:rPr>
          <w:rFonts w:ascii="Lato" w:hAnsi="Lato"/>
          <w:b/>
          <w:bCs/>
          <w:sz w:val="22"/>
          <w:szCs w:val="22"/>
          <w:u w:val="single"/>
        </w:rPr>
      </w:pPr>
      <w:r w:rsidRPr="002021C5">
        <w:rPr>
          <w:rFonts w:ascii="Lato" w:hAnsi="Lato"/>
          <w:sz w:val="22"/>
          <w:szCs w:val="22"/>
        </w:rPr>
        <w:t xml:space="preserve">Comuníquese esta determinación a la </w:t>
      </w:r>
      <w:proofErr w:type="gramStart"/>
      <w:r w:rsidRPr="002021C5">
        <w:rPr>
          <w:rFonts w:ascii="Lato" w:hAnsi="Lato"/>
          <w:sz w:val="22"/>
          <w:szCs w:val="22"/>
        </w:rPr>
        <w:t>Directora</w:t>
      </w:r>
      <w:proofErr w:type="gramEnd"/>
      <w:r w:rsidRPr="002021C5">
        <w:rPr>
          <w:rFonts w:ascii="Lato" w:hAnsi="Lato"/>
          <w:sz w:val="22"/>
          <w:szCs w:val="22"/>
        </w:rPr>
        <w:t xml:space="preserve"> de Recursos Humanos y Materiales dependiente de la Secretaría Ejecutiva y Tesorero del Poder Judicial del Estado, para su conocimiento y efectos legales correspondientes, así como al servidor público peticionario, a través del oficio respectivo</w:t>
      </w:r>
      <w:r w:rsidR="00755C40" w:rsidRPr="002021C5">
        <w:rPr>
          <w:rFonts w:ascii="Lato" w:hAnsi="Lato"/>
          <w:b/>
          <w:bCs/>
          <w:sz w:val="22"/>
          <w:szCs w:val="22"/>
          <w:u w:val="single"/>
        </w:rPr>
        <w:t xml:space="preserve">. APROBADO POR UNANIMIDAD DE VOTOS. </w:t>
      </w:r>
    </w:p>
    <w:p w14:paraId="3E37D415" w14:textId="46D9670B" w:rsidR="00A33685" w:rsidRPr="002021C5" w:rsidRDefault="00755C40" w:rsidP="002021C5">
      <w:pPr>
        <w:pStyle w:val="NormalWeb"/>
        <w:spacing w:before="0" w:beforeAutospacing="0" w:after="0" w:afterAutospacing="0" w:line="480" w:lineRule="auto"/>
        <w:ind w:firstLine="851"/>
        <w:jc w:val="both"/>
        <w:rPr>
          <w:rFonts w:ascii="Lato" w:hAnsi="Lato"/>
          <w:sz w:val="22"/>
          <w:szCs w:val="22"/>
        </w:rPr>
      </w:pPr>
      <w:r w:rsidRPr="002021C5">
        <w:rPr>
          <w:rFonts w:ascii="Lato" w:hAnsi="Lato"/>
          <w:b/>
          <w:bCs/>
          <w:sz w:val="22"/>
          <w:szCs w:val="22"/>
        </w:rPr>
        <w:t xml:space="preserve"> </w:t>
      </w:r>
      <w:r w:rsidR="009E0396" w:rsidRPr="002021C5">
        <w:rPr>
          <w:rFonts w:ascii="Lato" w:hAnsi="Lato"/>
          <w:b/>
          <w:bCs/>
          <w:sz w:val="22"/>
          <w:szCs w:val="22"/>
        </w:rPr>
        <w:t xml:space="preserve">ACUERDO XXVII/90/2024.6. Oficio número JURTSJ/561/2024, recibido el veinticuatro de octubre de dos mil veinticuatro, signado por la </w:t>
      </w:r>
      <w:proofErr w:type="gramStart"/>
      <w:r w:rsidR="009E0396" w:rsidRPr="002021C5">
        <w:rPr>
          <w:rFonts w:ascii="Lato" w:hAnsi="Lato"/>
          <w:b/>
          <w:bCs/>
          <w:sz w:val="22"/>
          <w:szCs w:val="22"/>
        </w:rPr>
        <w:lastRenderedPageBreak/>
        <w:t>Subdirectora</w:t>
      </w:r>
      <w:proofErr w:type="gramEnd"/>
      <w:r w:rsidR="009E0396" w:rsidRPr="002021C5">
        <w:rPr>
          <w:rFonts w:ascii="Lato" w:hAnsi="Lato"/>
          <w:b/>
          <w:bCs/>
          <w:sz w:val="22"/>
          <w:szCs w:val="22"/>
        </w:rPr>
        <w:t xml:space="preserve"> Jurídica del Tribunal Superior de Justicia del Estado. </w:t>
      </w:r>
      <w:r w:rsidR="00A6030F" w:rsidRPr="002021C5">
        <w:rPr>
          <w:rFonts w:ascii="Lato" w:hAnsi="Lato"/>
          <w:b/>
          <w:bCs/>
          <w:sz w:val="22"/>
          <w:szCs w:val="22"/>
        </w:rPr>
        <w:t xml:space="preserve"> - - - - - - - - - </w:t>
      </w:r>
      <w:r w:rsidR="00227D9F" w:rsidRPr="002021C5">
        <w:rPr>
          <w:rFonts w:ascii="Lato" w:hAnsi="Lato"/>
          <w:sz w:val="22"/>
          <w:szCs w:val="22"/>
        </w:rPr>
        <w:t>Dada cuenta con el oficio de referencia, mediante el cual</w:t>
      </w:r>
      <w:r w:rsidR="00035402" w:rsidRPr="002021C5">
        <w:rPr>
          <w:rFonts w:ascii="Lato" w:hAnsi="Lato"/>
          <w:sz w:val="22"/>
          <w:szCs w:val="22"/>
        </w:rPr>
        <w:t xml:space="preserve">, la Subdirectora Jurídica del Tribunal Superior de Justicia del Estado, informa el estado procesal </w:t>
      </w:r>
      <w:r w:rsidR="00A33685" w:rsidRPr="002021C5">
        <w:rPr>
          <w:rFonts w:ascii="Lato" w:hAnsi="Lato"/>
          <w:sz w:val="22"/>
          <w:szCs w:val="22"/>
        </w:rPr>
        <w:t xml:space="preserve">que guardan </w:t>
      </w:r>
      <w:r w:rsidR="00035402" w:rsidRPr="002021C5">
        <w:rPr>
          <w:rFonts w:ascii="Lato" w:hAnsi="Lato"/>
          <w:sz w:val="22"/>
          <w:szCs w:val="22"/>
        </w:rPr>
        <w:t>los juicios laborales número 211/2022-C y 359/2022-C, de los índice</w:t>
      </w:r>
      <w:r w:rsidR="003A7E3C" w:rsidRPr="002021C5">
        <w:rPr>
          <w:rFonts w:ascii="Lato" w:hAnsi="Lato"/>
          <w:sz w:val="22"/>
          <w:szCs w:val="22"/>
        </w:rPr>
        <w:t xml:space="preserve">s </w:t>
      </w:r>
      <w:r w:rsidR="00035402" w:rsidRPr="002021C5">
        <w:rPr>
          <w:rFonts w:ascii="Lato" w:hAnsi="Lato"/>
          <w:sz w:val="22"/>
          <w:szCs w:val="22"/>
        </w:rPr>
        <w:t xml:space="preserve">del Tribunal de Conciliación y Arbitraje </w:t>
      </w:r>
      <w:r w:rsidR="00A33685" w:rsidRPr="002021C5">
        <w:rPr>
          <w:rFonts w:ascii="Lato" w:hAnsi="Lato"/>
          <w:sz w:val="22"/>
          <w:szCs w:val="22"/>
        </w:rPr>
        <w:t>del Estado, y por las consideración ahí expuestas, se informa que en ambos casos, se promoverá juicio de amparo directo</w:t>
      </w:r>
      <w:r w:rsidR="00C344E0" w:rsidRPr="002021C5">
        <w:rPr>
          <w:rFonts w:ascii="Lato" w:hAnsi="Lato"/>
          <w:sz w:val="22"/>
          <w:szCs w:val="22"/>
        </w:rPr>
        <w:t>; e</w:t>
      </w:r>
      <w:r w:rsidR="00A33685" w:rsidRPr="002021C5">
        <w:rPr>
          <w:rFonts w:ascii="Lato" w:hAnsi="Lato"/>
          <w:sz w:val="22"/>
          <w:szCs w:val="22"/>
        </w:rPr>
        <w:t xml:space="preserve">n atención a lo anterior, con fundamento en lo que establece el artículo 45 Bis, 45 </w:t>
      </w:r>
      <w:proofErr w:type="spellStart"/>
      <w:r w:rsidR="00A33685" w:rsidRPr="002021C5">
        <w:rPr>
          <w:rFonts w:ascii="Lato" w:hAnsi="Lato"/>
          <w:sz w:val="22"/>
          <w:szCs w:val="22"/>
        </w:rPr>
        <w:t>Quáter</w:t>
      </w:r>
      <w:proofErr w:type="spellEnd"/>
      <w:r w:rsidR="00A33685" w:rsidRPr="002021C5">
        <w:rPr>
          <w:rFonts w:ascii="Lato" w:hAnsi="Lato"/>
          <w:sz w:val="22"/>
          <w:szCs w:val="22"/>
        </w:rPr>
        <w:t xml:space="preserve"> y 61 de la Ley Orgánica del Poder Judicial del Estado, se determina:</w:t>
      </w:r>
    </w:p>
    <w:p w14:paraId="1F4BBD1C" w14:textId="51F55997" w:rsidR="00A33685" w:rsidRPr="002021C5" w:rsidRDefault="00A33685" w:rsidP="002021C5">
      <w:pPr>
        <w:pStyle w:val="NormalWeb"/>
        <w:numPr>
          <w:ilvl w:val="0"/>
          <w:numId w:val="30"/>
        </w:numPr>
        <w:spacing w:before="0" w:beforeAutospacing="0" w:after="0" w:afterAutospacing="0" w:line="480" w:lineRule="auto"/>
        <w:jc w:val="both"/>
        <w:rPr>
          <w:rFonts w:ascii="Lato" w:hAnsi="Lato" w:cstheme="minorHAnsi"/>
          <w:sz w:val="22"/>
          <w:szCs w:val="22"/>
          <w:bdr w:val="none" w:sz="0" w:space="0" w:color="auto" w:frame="1"/>
        </w:rPr>
      </w:pPr>
      <w:r w:rsidRPr="002021C5">
        <w:rPr>
          <w:rFonts w:ascii="Lato" w:hAnsi="Lato"/>
          <w:sz w:val="22"/>
          <w:szCs w:val="22"/>
        </w:rPr>
        <w:t>Tomar conocimiento del contenido íntegro del oficio de cuenta.</w:t>
      </w:r>
    </w:p>
    <w:p w14:paraId="2E1B4829" w14:textId="292207CE" w:rsidR="00A33685" w:rsidRPr="002021C5" w:rsidRDefault="00A33685" w:rsidP="002021C5">
      <w:pPr>
        <w:pStyle w:val="NormalWeb"/>
        <w:numPr>
          <w:ilvl w:val="0"/>
          <w:numId w:val="30"/>
        </w:numPr>
        <w:spacing w:before="0" w:beforeAutospacing="0" w:after="0" w:afterAutospacing="0" w:line="480" w:lineRule="auto"/>
        <w:jc w:val="both"/>
        <w:rPr>
          <w:rFonts w:ascii="Lato" w:hAnsi="Lato" w:cstheme="minorHAnsi"/>
          <w:sz w:val="22"/>
          <w:szCs w:val="22"/>
          <w:bdr w:val="none" w:sz="0" w:space="0" w:color="auto" w:frame="1"/>
        </w:rPr>
      </w:pPr>
      <w:r w:rsidRPr="002021C5">
        <w:rPr>
          <w:rFonts w:ascii="Lato" w:hAnsi="Lato"/>
          <w:sz w:val="22"/>
          <w:szCs w:val="22"/>
        </w:rPr>
        <w:t xml:space="preserve">Instruir a la </w:t>
      </w:r>
      <w:proofErr w:type="gramStart"/>
      <w:r w:rsidRPr="002021C5">
        <w:rPr>
          <w:rFonts w:ascii="Lato" w:hAnsi="Lato"/>
          <w:sz w:val="22"/>
          <w:szCs w:val="22"/>
        </w:rPr>
        <w:t>Subdirectora</w:t>
      </w:r>
      <w:proofErr w:type="gramEnd"/>
      <w:r w:rsidRPr="002021C5">
        <w:rPr>
          <w:rFonts w:ascii="Lato" w:hAnsi="Lato"/>
          <w:sz w:val="22"/>
          <w:szCs w:val="22"/>
        </w:rPr>
        <w:t xml:space="preserve"> Jurídica del Tribunal Superior de Justicia del Estado, defender en todo momento los intereses del Poder Judicial del Estado, manteniendo informado a este Cuerpo Colegiado de su seguimiento.  </w:t>
      </w:r>
    </w:p>
    <w:p w14:paraId="09032777" w14:textId="0801B932" w:rsidR="00A33685" w:rsidRPr="002021C5" w:rsidRDefault="00A33685" w:rsidP="002021C5">
      <w:pPr>
        <w:pStyle w:val="NormalWeb"/>
        <w:spacing w:before="0" w:beforeAutospacing="0" w:after="0" w:afterAutospacing="0" w:line="480" w:lineRule="auto"/>
        <w:jc w:val="both"/>
        <w:rPr>
          <w:rFonts w:ascii="Lato" w:hAnsi="Lato"/>
          <w:b/>
          <w:bCs/>
          <w:sz w:val="22"/>
          <w:szCs w:val="22"/>
          <w:u w:val="single"/>
        </w:rPr>
      </w:pPr>
      <w:r w:rsidRPr="002021C5">
        <w:rPr>
          <w:rFonts w:ascii="Lato" w:hAnsi="Lato" w:cstheme="minorHAnsi"/>
          <w:sz w:val="22"/>
          <w:szCs w:val="22"/>
          <w:bdr w:val="none" w:sz="0" w:space="0" w:color="auto" w:frame="1"/>
        </w:rPr>
        <w:t xml:space="preserve">Comuníquese esta </w:t>
      </w:r>
      <w:proofErr w:type="gramStart"/>
      <w:r w:rsidRPr="002021C5">
        <w:rPr>
          <w:rFonts w:ascii="Lato" w:hAnsi="Lato" w:cstheme="minorHAnsi"/>
          <w:sz w:val="22"/>
          <w:szCs w:val="22"/>
          <w:bdr w:val="none" w:sz="0" w:space="0" w:color="auto" w:frame="1"/>
        </w:rPr>
        <w:t xml:space="preserve">determinación  </w:t>
      </w:r>
      <w:r w:rsidRPr="002021C5">
        <w:rPr>
          <w:rFonts w:ascii="Lato" w:hAnsi="Lato"/>
          <w:sz w:val="22"/>
          <w:szCs w:val="22"/>
        </w:rPr>
        <w:t>a</w:t>
      </w:r>
      <w:proofErr w:type="gramEnd"/>
      <w:r w:rsidRPr="002021C5">
        <w:rPr>
          <w:rFonts w:ascii="Lato" w:hAnsi="Lato"/>
          <w:sz w:val="22"/>
          <w:szCs w:val="22"/>
        </w:rPr>
        <w:t xml:space="preserve"> la Subdirectora Jurídica del Tribunal Superior de Justicia del Estado, para los efectos legales correspondientes.</w:t>
      </w:r>
      <w:r w:rsidR="00C344E0" w:rsidRPr="002021C5">
        <w:rPr>
          <w:rFonts w:ascii="Lato" w:hAnsi="Lato"/>
          <w:sz w:val="22"/>
          <w:szCs w:val="22"/>
        </w:rPr>
        <w:t xml:space="preserve"> </w:t>
      </w:r>
      <w:r w:rsidR="00C344E0" w:rsidRPr="002021C5">
        <w:rPr>
          <w:rFonts w:ascii="Lato" w:hAnsi="Lato"/>
          <w:b/>
          <w:bCs/>
          <w:sz w:val="22"/>
          <w:szCs w:val="22"/>
          <w:u w:val="single"/>
        </w:rPr>
        <w:t>APROBADO POR UNANIMIDAD DE VOTOS.</w:t>
      </w:r>
    </w:p>
    <w:p w14:paraId="6FA69D55" w14:textId="202630D6" w:rsidR="00404686" w:rsidRPr="002021C5" w:rsidRDefault="00A33685" w:rsidP="002021C5">
      <w:pPr>
        <w:pStyle w:val="NormalWeb"/>
        <w:spacing w:line="480" w:lineRule="auto"/>
        <w:ind w:firstLine="851"/>
        <w:jc w:val="both"/>
        <w:rPr>
          <w:rFonts w:ascii="Lato" w:hAnsi="Lato" w:cstheme="minorHAnsi"/>
          <w:bCs/>
          <w:sz w:val="22"/>
          <w:szCs w:val="22"/>
          <w:bdr w:val="none" w:sz="0" w:space="0" w:color="auto" w:frame="1"/>
        </w:rPr>
      </w:pPr>
      <w:r w:rsidRPr="002021C5">
        <w:rPr>
          <w:rFonts w:ascii="Lato" w:hAnsi="Lato"/>
          <w:b/>
          <w:bCs/>
          <w:sz w:val="22"/>
          <w:szCs w:val="22"/>
        </w:rPr>
        <w:t xml:space="preserve">ACUERDO XXVII/90/2024.7. Oficio número CJET/CACF/24/2024, recibido el veintiuno de octubre de dos mil veinticuatro, signado por la </w:t>
      </w:r>
      <w:r w:rsidR="0029535B" w:rsidRPr="002021C5">
        <w:rPr>
          <w:rFonts w:ascii="Lato" w:hAnsi="Lato"/>
          <w:b/>
          <w:bCs/>
          <w:sz w:val="22"/>
          <w:szCs w:val="22"/>
        </w:rPr>
        <w:t xml:space="preserve">Licenciada Alejandra </w:t>
      </w:r>
      <w:proofErr w:type="spellStart"/>
      <w:r w:rsidR="0029535B" w:rsidRPr="002021C5">
        <w:rPr>
          <w:rFonts w:ascii="Lato" w:hAnsi="Lato"/>
          <w:b/>
          <w:bCs/>
          <w:sz w:val="22"/>
          <w:szCs w:val="22"/>
        </w:rPr>
        <w:t>Cósetl</w:t>
      </w:r>
      <w:proofErr w:type="spellEnd"/>
      <w:r w:rsidR="0029535B" w:rsidRPr="002021C5">
        <w:rPr>
          <w:rFonts w:ascii="Lato" w:hAnsi="Lato"/>
          <w:b/>
          <w:bCs/>
          <w:sz w:val="22"/>
          <w:szCs w:val="22"/>
        </w:rPr>
        <w:t xml:space="preserve"> Flores, </w:t>
      </w:r>
      <w:proofErr w:type="gramStart"/>
      <w:r w:rsidR="0029535B" w:rsidRPr="002021C5">
        <w:rPr>
          <w:rFonts w:ascii="Lato" w:hAnsi="Lato"/>
          <w:b/>
          <w:bCs/>
          <w:sz w:val="22"/>
          <w:szCs w:val="22"/>
        </w:rPr>
        <w:t>Consejera</w:t>
      </w:r>
      <w:proofErr w:type="gramEnd"/>
      <w:r w:rsidR="0029535B" w:rsidRPr="002021C5">
        <w:rPr>
          <w:rFonts w:ascii="Lato" w:hAnsi="Lato"/>
          <w:b/>
          <w:bCs/>
          <w:sz w:val="22"/>
          <w:szCs w:val="22"/>
        </w:rPr>
        <w:t xml:space="preserve"> integrante de este Cuerpo Colegiado</w:t>
      </w:r>
      <w:r w:rsidR="00FA33D8" w:rsidRPr="002021C5">
        <w:rPr>
          <w:rFonts w:ascii="Lato" w:hAnsi="Lato"/>
          <w:b/>
          <w:bCs/>
          <w:sz w:val="22"/>
          <w:szCs w:val="22"/>
        </w:rPr>
        <w:t>.</w:t>
      </w:r>
      <w:r w:rsidR="00C344E0" w:rsidRPr="002021C5">
        <w:rPr>
          <w:rFonts w:ascii="Lato" w:hAnsi="Lato"/>
          <w:b/>
          <w:bCs/>
          <w:sz w:val="22"/>
          <w:szCs w:val="22"/>
        </w:rPr>
        <w:t xml:space="preserve"> - - - - - - - - - - - - - - - - - - - - - - - - - - - - - - - - - - - - - - - - - - - - - - - - -</w:t>
      </w:r>
      <w:r w:rsidR="00FA33D8" w:rsidRPr="002021C5">
        <w:rPr>
          <w:rFonts w:ascii="Lato" w:hAnsi="Lato"/>
          <w:sz w:val="22"/>
          <w:szCs w:val="22"/>
        </w:rPr>
        <w:t xml:space="preserve">Dada cuenta con el oficio de referencia, mediante el cual, la Licenciada Alejandra </w:t>
      </w:r>
      <w:proofErr w:type="spellStart"/>
      <w:r w:rsidR="00FA33D8" w:rsidRPr="002021C5">
        <w:rPr>
          <w:rFonts w:ascii="Lato" w:hAnsi="Lato"/>
          <w:sz w:val="22"/>
          <w:szCs w:val="22"/>
        </w:rPr>
        <w:t>Cósetl</w:t>
      </w:r>
      <w:proofErr w:type="spellEnd"/>
      <w:r w:rsidR="00FA33D8" w:rsidRPr="002021C5">
        <w:rPr>
          <w:rFonts w:ascii="Lato" w:hAnsi="Lato"/>
          <w:sz w:val="22"/>
          <w:szCs w:val="22"/>
        </w:rPr>
        <w:t xml:space="preserve"> Flores, Consejera integrante de este Cuerpo Colegiado, </w:t>
      </w:r>
      <w:r w:rsidR="0029535B" w:rsidRPr="002021C5">
        <w:rPr>
          <w:rFonts w:ascii="Lato" w:hAnsi="Lato"/>
          <w:sz w:val="22"/>
          <w:szCs w:val="22"/>
        </w:rPr>
        <w:t xml:space="preserve">en atención al oficio 3479, del entonces Juez de lo </w:t>
      </w:r>
      <w:r w:rsidR="00FA33D8" w:rsidRPr="002021C5">
        <w:rPr>
          <w:rFonts w:ascii="Lato" w:hAnsi="Lato"/>
          <w:sz w:val="22"/>
          <w:szCs w:val="22"/>
        </w:rPr>
        <w:t xml:space="preserve">Civil y Familiar del Distrito Judicial de Xicohténcatl, solicita autorización </w:t>
      </w:r>
      <w:r w:rsidR="003759F7" w:rsidRPr="002021C5">
        <w:rPr>
          <w:rFonts w:ascii="Lato" w:hAnsi="Lato"/>
          <w:sz w:val="22"/>
          <w:szCs w:val="22"/>
        </w:rPr>
        <w:t>para un tercer periodo en favor de</w:t>
      </w:r>
      <w:r w:rsidR="00492047" w:rsidRPr="002021C5">
        <w:rPr>
          <w:rFonts w:ascii="Lato" w:hAnsi="Lato"/>
          <w:sz w:val="22"/>
          <w:szCs w:val="22"/>
        </w:rPr>
        <w:t xml:space="preserve"> Julieta </w:t>
      </w:r>
      <w:proofErr w:type="spellStart"/>
      <w:r w:rsidR="00492047" w:rsidRPr="002021C5">
        <w:rPr>
          <w:rFonts w:ascii="Lato" w:hAnsi="Lato"/>
          <w:sz w:val="22"/>
          <w:szCs w:val="22"/>
        </w:rPr>
        <w:t>Zelzin</w:t>
      </w:r>
      <w:proofErr w:type="spellEnd"/>
      <w:r w:rsidR="00492047" w:rsidRPr="002021C5">
        <w:rPr>
          <w:rFonts w:ascii="Lato" w:hAnsi="Lato"/>
          <w:sz w:val="22"/>
          <w:szCs w:val="22"/>
        </w:rPr>
        <w:t xml:space="preserve"> </w:t>
      </w:r>
      <w:proofErr w:type="spellStart"/>
      <w:r w:rsidR="00492047" w:rsidRPr="002021C5">
        <w:rPr>
          <w:rFonts w:ascii="Lato" w:hAnsi="Lato"/>
          <w:sz w:val="22"/>
          <w:szCs w:val="22"/>
        </w:rPr>
        <w:t>Tetlache</w:t>
      </w:r>
      <w:proofErr w:type="spellEnd"/>
      <w:r w:rsidR="00492047" w:rsidRPr="002021C5">
        <w:rPr>
          <w:rFonts w:ascii="Lato" w:hAnsi="Lato"/>
          <w:sz w:val="22"/>
          <w:szCs w:val="22"/>
        </w:rPr>
        <w:t>,</w:t>
      </w:r>
      <w:r w:rsidR="003759F7" w:rsidRPr="002021C5">
        <w:rPr>
          <w:rFonts w:ascii="Lato" w:hAnsi="Lato"/>
          <w:sz w:val="22"/>
          <w:szCs w:val="22"/>
        </w:rPr>
        <w:t xml:space="preserve"> </w:t>
      </w:r>
      <w:r w:rsidR="00FA33D8" w:rsidRPr="002021C5">
        <w:rPr>
          <w:rFonts w:ascii="Lato" w:hAnsi="Lato"/>
          <w:sz w:val="22"/>
          <w:szCs w:val="22"/>
        </w:rPr>
        <w:t>Aidé Martínez Cano</w:t>
      </w:r>
      <w:r w:rsidR="00404686" w:rsidRPr="002021C5">
        <w:rPr>
          <w:rFonts w:ascii="Lato" w:hAnsi="Lato"/>
          <w:sz w:val="22"/>
          <w:szCs w:val="22"/>
        </w:rPr>
        <w:t xml:space="preserve"> </w:t>
      </w:r>
      <w:r w:rsidR="003759F7" w:rsidRPr="002021C5">
        <w:rPr>
          <w:rFonts w:ascii="Lato" w:hAnsi="Lato"/>
          <w:sz w:val="22"/>
          <w:szCs w:val="22"/>
        </w:rPr>
        <w:t xml:space="preserve">y Jessica Berenice Cis Tlapa, </w:t>
      </w:r>
      <w:r w:rsidR="00FA33D8" w:rsidRPr="002021C5">
        <w:rPr>
          <w:rFonts w:ascii="Lato" w:hAnsi="Lato"/>
          <w:sz w:val="22"/>
          <w:szCs w:val="22"/>
        </w:rPr>
        <w:t xml:space="preserve"> para </w:t>
      </w:r>
      <w:r w:rsidR="003759F7" w:rsidRPr="002021C5">
        <w:rPr>
          <w:rFonts w:ascii="Lato" w:hAnsi="Lato"/>
          <w:sz w:val="22"/>
          <w:szCs w:val="22"/>
        </w:rPr>
        <w:t>realizar pr</w:t>
      </w:r>
      <w:r w:rsidR="00404686" w:rsidRPr="002021C5">
        <w:rPr>
          <w:rFonts w:ascii="Lato" w:hAnsi="Lato"/>
          <w:sz w:val="22"/>
          <w:szCs w:val="22"/>
        </w:rPr>
        <w:t>á</w:t>
      </w:r>
      <w:r w:rsidR="003759F7" w:rsidRPr="002021C5">
        <w:rPr>
          <w:rFonts w:ascii="Lato" w:hAnsi="Lato"/>
          <w:sz w:val="22"/>
          <w:szCs w:val="22"/>
        </w:rPr>
        <w:t>cticas judiciales en el Juzgado Primero de lo Civil y Familiar del Distrito Judicial de Xicohténcatl</w:t>
      </w:r>
      <w:r w:rsidR="00C344E0" w:rsidRPr="002021C5">
        <w:rPr>
          <w:rFonts w:ascii="Lato" w:hAnsi="Lato"/>
          <w:sz w:val="22"/>
          <w:szCs w:val="22"/>
        </w:rPr>
        <w:t>; a</w:t>
      </w:r>
      <w:r w:rsidR="00404686" w:rsidRPr="002021C5">
        <w:rPr>
          <w:rFonts w:ascii="Lato" w:hAnsi="Lato" w:cstheme="minorHAnsi"/>
          <w:sz w:val="22"/>
          <w:szCs w:val="22"/>
          <w:bdr w:val="none" w:sz="0" w:space="0" w:color="auto" w:frame="1"/>
        </w:rPr>
        <w:t xml:space="preserve">l respecto, con fundamento en lo que establecen los </w:t>
      </w:r>
      <w:r w:rsidR="00404686" w:rsidRPr="002021C5">
        <w:rPr>
          <w:rFonts w:ascii="Lato" w:hAnsi="Lato" w:cstheme="minorHAnsi"/>
          <w:bCs/>
          <w:sz w:val="22"/>
          <w:szCs w:val="22"/>
        </w:rPr>
        <w:t>artículos 85 de la Constitución Política del Estado Libre y Soberano de Tlaxcala; 61,</w:t>
      </w:r>
      <w:r w:rsidR="00492047" w:rsidRPr="002021C5">
        <w:rPr>
          <w:rFonts w:ascii="Lato" w:hAnsi="Lato" w:cstheme="minorHAnsi"/>
          <w:bCs/>
          <w:sz w:val="22"/>
          <w:szCs w:val="22"/>
        </w:rPr>
        <w:t xml:space="preserve"> </w:t>
      </w:r>
      <w:r w:rsidR="00404686" w:rsidRPr="002021C5">
        <w:rPr>
          <w:rFonts w:ascii="Lato" w:hAnsi="Lato" w:cstheme="minorHAnsi"/>
          <w:bCs/>
          <w:sz w:val="22"/>
          <w:szCs w:val="22"/>
        </w:rPr>
        <w:t>87, 91 y 92 de la Ley Orgánica del Poder Judicial del Estado</w:t>
      </w:r>
      <w:bookmarkStart w:id="19" w:name="_Hlk169706795"/>
      <w:r w:rsidR="00404686" w:rsidRPr="002021C5">
        <w:rPr>
          <w:rFonts w:ascii="Lato" w:hAnsi="Lato" w:cstheme="minorHAnsi"/>
          <w:bCs/>
          <w:sz w:val="22"/>
          <w:szCs w:val="22"/>
        </w:rPr>
        <w:t xml:space="preserve"> y transitorio SEGUNDO de </w:t>
      </w:r>
      <w:r w:rsidR="00404686" w:rsidRPr="002021C5">
        <w:rPr>
          <w:rFonts w:ascii="Lato" w:hAnsi="Lato" w:cstheme="minorHAnsi"/>
          <w:bCs/>
          <w:sz w:val="22"/>
          <w:szCs w:val="22"/>
        </w:rPr>
        <w:lastRenderedPageBreak/>
        <w:t xml:space="preserve">los Lineamientos para Prácticas Judiciales en el Poder Judicial del Estado de Tlaxcala, </w:t>
      </w:r>
      <w:r w:rsidR="00404686" w:rsidRPr="002021C5">
        <w:rPr>
          <w:rFonts w:ascii="Lato" w:hAnsi="Lato" w:cstheme="minorHAnsi"/>
          <w:bCs/>
          <w:sz w:val="22"/>
          <w:szCs w:val="22"/>
          <w:bdr w:val="none" w:sz="0" w:space="0" w:color="auto" w:frame="1"/>
        </w:rPr>
        <w:t xml:space="preserve"> se determina:</w:t>
      </w:r>
      <w:bookmarkEnd w:id="19"/>
    </w:p>
    <w:p w14:paraId="101B437A" w14:textId="3D58E4B7" w:rsidR="00404686" w:rsidRPr="002021C5" w:rsidRDefault="00404686" w:rsidP="002021C5">
      <w:pPr>
        <w:pStyle w:val="Prrafodelista"/>
        <w:numPr>
          <w:ilvl w:val="0"/>
          <w:numId w:val="31"/>
        </w:numPr>
        <w:spacing w:line="480" w:lineRule="auto"/>
        <w:rPr>
          <w:rFonts w:ascii="Lato" w:hAnsi="Lato"/>
        </w:rPr>
      </w:pPr>
      <w:r w:rsidRPr="002021C5">
        <w:rPr>
          <w:rFonts w:ascii="Lato" w:hAnsi="Lato"/>
        </w:rPr>
        <w:t>Tomar conocimiento del oficio y anexos de cuenta.</w:t>
      </w:r>
    </w:p>
    <w:p w14:paraId="116B4997" w14:textId="1FCB4313" w:rsidR="00C259B5" w:rsidRPr="002021C5" w:rsidRDefault="00404686" w:rsidP="002021C5">
      <w:pPr>
        <w:pStyle w:val="Prrafodelista"/>
        <w:numPr>
          <w:ilvl w:val="0"/>
          <w:numId w:val="31"/>
        </w:numPr>
        <w:spacing w:after="0" w:line="480" w:lineRule="auto"/>
        <w:jc w:val="both"/>
        <w:rPr>
          <w:rFonts w:ascii="Lato" w:hAnsi="Lato"/>
          <w:b/>
          <w:u w:val="single"/>
        </w:rPr>
      </w:pPr>
      <w:bookmarkStart w:id="20" w:name="_Hlk169707184"/>
      <w:r w:rsidRPr="002021C5">
        <w:rPr>
          <w:rFonts w:ascii="Lato" w:hAnsi="Lato" w:cstheme="minorHAnsi"/>
          <w:bdr w:val="none" w:sz="0" w:space="0" w:color="auto" w:frame="1"/>
        </w:rPr>
        <w:t>A</w:t>
      </w:r>
      <w:r w:rsidRPr="002021C5">
        <w:rPr>
          <w:rFonts w:ascii="Lato" w:hAnsi="Lato"/>
          <w:bCs/>
        </w:rPr>
        <w:t xml:space="preserve">utorizar un tercer periodo de </w:t>
      </w:r>
      <w:r w:rsidR="00492047" w:rsidRPr="002021C5">
        <w:rPr>
          <w:rFonts w:ascii="Lato" w:hAnsi="Lato"/>
          <w:bCs/>
        </w:rPr>
        <w:t>prácticas</w:t>
      </w:r>
      <w:r w:rsidRPr="002021C5">
        <w:rPr>
          <w:rFonts w:ascii="Lato" w:hAnsi="Lato"/>
          <w:bCs/>
        </w:rPr>
        <w:t xml:space="preserve"> judiciales a </w:t>
      </w:r>
      <w:r w:rsidRPr="002021C5">
        <w:rPr>
          <w:rFonts w:ascii="Lato" w:hAnsi="Lato"/>
        </w:rPr>
        <w:t xml:space="preserve">las CC. </w:t>
      </w:r>
      <w:r w:rsidR="00492047" w:rsidRPr="002021C5">
        <w:rPr>
          <w:rFonts w:ascii="Lato" w:hAnsi="Lato"/>
        </w:rPr>
        <w:t xml:space="preserve">Julieta </w:t>
      </w:r>
      <w:proofErr w:type="spellStart"/>
      <w:r w:rsidR="00492047" w:rsidRPr="002021C5">
        <w:rPr>
          <w:rFonts w:ascii="Lato" w:hAnsi="Lato"/>
        </w:rPr>
        <w:t>Zelzin</w:t>
      </w:r>
      <w:proofErr w:type="spellEnd"/>
      <w:r w:rsidR="00492047" w:rsidRPr="002021C5">
        <w:rPr>
          <w:rFonts w:ascii="Lato" w:hAnsi="Lato"/>
        </w:rPr>
        <w:t xml:space="preserve"> </w:t>
      </w:r>
      <w:proofErr w:type="spellStart"/>
      <w:r w:rsidR="00492047" w:rsidRPr="002021C5">
        <w:rPr>
          <w:rFonts w:ascii="Lato" w:hAnsi="Lato"/>
        </w:rPr>
        <w:t>Tetlache</w:t>
      </w:r>
      <w:proofErr w:type="spellEnd"/>
      <w:r w:rsidR="00C259B5" w:rsidRPr="002021C5">
        <w:rPr>
          <w:rFonts w:ascii="Lato" w:hAnsi="Lato"/>
        </w:rPr>
        <w:t xml:space="preserve"> </w:t>
      </w:r>
      <w:proofErr w:type="gramStart"/>
      <w:r w:rsidR="00C259B5" w:rsidRPr="002021C5">
        <w:rPr>
          <w:rFonts w:ascii="Lato" w:hAnsi="Lato"/>
        </w:rPr>
        <w:t xml:space="preserve">y </w:t>
      </w:r>
      <w:r w:rsidR="00492047" w:rsidRPr="002021C5">
        <w:rPr>
          <w:rFonts w:ascii="Lato" w:hAnsi="Lato"/>
        </w:rPr>
        <w:t xml:space="preserve"> </w:t>
      </w:r>
      <w:r w:rsidRPr="002021C5">
        <w:rPr>
          <w:rFonts w:ascii="Lato" w:hAnsi="Lato"/>
        </w:rPr>
        <w:t>Aidé</w:t>
      </w:r>
      <w:proofErr w:type="gramEnd"/>
      <w:r w:rsidRPr="002021C5">
        <w:rPr>
          <w:rFonts w:ascii="Lato" w:hAnsi="Lato"/>
        </w:rPr>
        <w:t xml:space="preserve"> Martínez Cano</w:t>
      </w:r>
      <w:r w:rsidR="00C259B5" w:rsidRPr="002021C5">
        <w:rPr>
          <w:rFonts w:ascii="Lato" w:hAnsi="Lato"/>
        </w:rPr>
        <w:t>, en el</w:t>
      </w:r>
      <w:r w:rsidRPr="002021C5">
        <w:rPr>
          <w:rFonts w:ascii="Lato" w:hAnsi="Lato"/>
        </w:rPr>
        <w:t xml:space="preserve"> </w:t>
      </w:r>
      <w:r w:rsidR="00C259B5" w:rsidRPr="002021C5">
        <w:rPr>
          <w:rFonts w:ascii="Lato" w:hAnsi="Lato"/>
          <w:bCs/>
        </w:rPr>
        <w:t xml:space="preserve">Juzgado Segundo Civil y Familiar del Distrito Judicial de Xicohténcatl; y </w:t>
      </w:r>
      <w:r w:rsidRPr="002021C5">
        <w:rPr>
          <w:rFonts w:ascii="Lato" w:hAnsi="Lato"/>
        </w:rPr>
        <w:t>Jessica Berenice Cis Tlapa</w:t>
      </w:r>
      <w:r w:rsidR="00C259B5" w:rsidRPr="002021C5">
        <w:rPr>
          <w:rFonts w:ascii="Lato" w:hAnsi="Lato"/>
        </w:rPr>
        <w:t>, en</w:t>
      </w:r>
      <w:r w:rsidR="00C259B5" w:rsidRPr="002021C5">
        <w:rPr>
          <w:rFonts w:ascii="Lato" w:hAnsi="Lato"/>
          <w:bCs/>
        </w:rPr>
        <w:t xml:space="preserve"> el Juzgado Primero Civil y Familiar de dicho Distrito Judicial, todas con </w:t>
      </w:r>
      <w:r w:rsidRPr="002021C5">
        <w:rPr>
          <w:rFonts w:ascii="Lato" w:hAnsi="Lato"/>
          <w:bCs/>
        </w:rPr>
        <w:t>efectos a partir de que le</w:t>
      </w:r>
      <w:r w:rsidR="00492047" w:rsidRPr="002021C5">
        <w:rPr>
          <w:rFonts w:ascii="Lato" w:hAnsi="Lato"/>
          <w:bCs/>
        </w:rPr>
        <w:t>s</w:t>
      </w:r>
      <w:r w:rsidRPr="002021C5">
        <w:rPr>
          <w:rFonts w:ascii="Lato" w:hAnsi="Lato"/>
          <w:bCs/>
        </w:rPr>
        <w:t xml:space="preserve"> sea comunicada la autorización y </w:t>
      </w:r>
      <w:r w:rsidR="0033627C" w:rsidRPr="002021C5">
        <w:rPr>
          <w:rFonts w:ascii="Lato" w:hAnsi="Lato"/>
          <w:bCs/>
        </w:rPr>
        <w:t>designación</w:t>
      </w:r>
      <w:r w:rsidR="00C259B5" w:rsidRPr="002021C5">
        <w:rPr>
          <w:rFonts w:ascii="Lato" w:hAnsi="Lato"/>
          <w:bCs/>
        </w:rPr>
        <w:t>; debiendo ceñir su actuar en términos de los citados lineamientos.</w:t>
      </w:r>
    </w:p>
    <w:bookmarkEnd w:id="20"/>
    <w:p w14:paraId="67AA411C" w14:textId="1CEC3CFC" w:rsidR="00404686" w:rsidRPr="002021C5" w:rsidRDefault="00404686" w:rsidP="002021C5">
      <w:pPr>
        <w:spacing w:after="0" w:line="480" w:lineRule="auto"/>
        <w:ind w:left="360"/>
        <w:jc w:val="both"/>
        <w:rPr>
          <w:rFonts w:ascii="Lato" w:hAnsi="Lato"/>
          <w:b/>
          <w:u w:val="single"/>
        </w:rPr>
      </w:pPr>
      <w:r w:rsidRPr="002021C5">
        <w:rPr>
          <w:rFonts w:ascii="Lato" w:hAnsi="Lato"/>
          <w:bCs/>
        </w:rPr>
        <w:t xml:space="preserve">Comuníquese esta determinación a la Licenciada Alejandra </w:t>
      </w:r>
      <w:proofErr w:type="spellStart"/>
      <w:r w:rsidRPr="002021C5">
        <w:rPr>
          <w:rFonts w:ascii="Lato" w:hAnsi="Lato"/>
          <w:bCs/>
        </w:rPr>
        <w:t>Cósetl</w:t>
      </w:r>
      <w:proofErr w:type="spellEnd"/>
      <w:r w:rsidRPr="002021C5">
        <w:rPr>
          <w:rFonts w:ascii="Lato" w:hAnsi="Lato"/>
          <w:bCs/>
        </w:rPr>
        <w:t xml:space="preserve"> Flores, Consejera integrante de </w:t>
      </w:r>
      <w:r w:rsidR="00492047" w:rsidRPr="002021C5">
        <w:rPr>
          <w:rFonts w:ascii="Lato" w:hAnsi="Lato"/>
          <w:bCs/>
        </w:rPr>
        <w:t>e</w:t>
      </w:r>
      <w:r w:rsidRPr="002021C5">
        <w:rPr>
          <w:rFonts w:ascii="Lato" w:hAnsi="Lato"/>
          <w:bCs/>
        </w:rPr>
        <w:t>ste Cuerpo Colegiado, al Director del Instituto de Especialización Judicial</w:t>
      </w:r>
      <w:r w:rsidR="00C259B5" w:rsidRPr="002021C5">
        <w:rPr>
          <w:rFonts w:ascii="Lato" w:hAnsi="Lato"/>
          <w:bCs/>
        </w:rPr>
        <w:t xml:space="preserve"> </w:t>
      </w:r>
      <w:r w:rsidR="002B6FAB" w:rsidRPr="002021C5">
        <w:rPr>
          <w:rFonts w:ascii="Lato" w:hAnsi="Lato"/>
          <w:bCs/>
        </w:rPr>
        <w:t xml:space="preserve">y por su conducto, a las practicantes judiciales para su conocimiento y efectos a que haya lugar; y a </w:t>
      </w:r>
      <w:r w:rsidR="00C259B5" w:rsidRPr="002021C5">
        <w:rPr>
          <w:rFonts w:ascii="Lato" w:hAnsi="Lato"/>
          <w:bCs/>
        </w:rPr>
        <w:t>los titulares de los Juzgados</w:t>
      </w:r>
      <w:r w:rsidR="002B6FAB" w:rsidRPr="002021C5">
        <w:rPr>
          <w:rFonts w:ascii="Lato" w:hAnsi="Lato"/>
          <w:bCs/>
        </w:rPr>
        <w:t xml:space="preserve"> Primero y </w:t>
      </w:r>
      <w:proofErr w:type="gramStart"/>
      <w:r w:rsidR="002B6FAB" w:rsidRPr="002021C5">
        <w:rPr>
          <w:rFonts w:ascii="Lato" w:hAnsi="Lato"/>
          <w:bCs/>
        </w:rPr>
        <w:t xml:space="preserve">Segundo </w:t>
      </w:r>
      <w:r w:rsidR="00C259B5" w:rsidRPr="002021C5">
        <w:rPr>
          <w:rFonts w:ascii="Lato" w:hAnsi="Lato"/>
          <w:bCs/>
        </w:rPr>
        <w:t xml:space="preserve"> Civil</w:t>
      </w:r>
      <w:proofErr w:type="gramEnd"/>
      <w:r w:rsidR="00C259B5" w:rsidRPr="002021C5">
        <w:rPr>
          <w:rFonts w:ascii="Lato" w:hAnsi="Lato"/>
          <w:bCs/>
        </w:rPr>
        <w:t xml:space="preserve"> y Familiar del Distrito Judicial de Xicohténcatl, </w:t>
      </w:r>
      <w:r w:rsidRPr="002021C5">
        <w:rPr>
          <w:rFonts w:ascii="Lato" w:hAnsi="Lato"/>
          <w:bCs/>
        </w:rPr>
        <w:t>para</w:t>
      </w:r>
      <w:r w:rsidR="00C259B5" w:rsidRPr="002021C5">
        <w:rPr>
          <w:rFonts w:ascii="Lato" w:hAnsi="Lato"/>
          <w:bCs/>
        </w:rPr>
        <w:t xml:space="preserve"> su </w:t>
      </w:r>
      <w:r w:rsidR="002B6FAB" w:rsidRPr="002021C5">
        <w:rPr>
          <w:rFonts w:ascii="Lato" w:hAnsi="Lato"/>
          <w:bCs/>
        </w:rPr>
        <w:t xml:space="preserve">debido </w:t>
      </w:r>
      <w:r w:rsidR="00C259B5" w:rsidRPr="002021C5">
        <w:rPr>
          <w:rFonts w:ascii="Lato" w:hAnsi="Lato"/>
          <w:bCs/>
        </w:rPr>
        <w:t>conocimiento</w:t>
      </w:r>
      <w:r w:rsidR="002B6FAB" w:rsidRPr="002021C5">
        <w:rPr>
          <w:rFonts w:ascii="Lato" w:hAnsi="Lato"/>
          <w:bCs/>
        </w:rPr>
        <w:t xml:space="preserve">. </w:t>
      </w:r>
      <w:r w:rsidR="00C344E0" w:rsidRPr="002021C5">
        <w:rPr>
          <w:rFonts w:ascii="Lato" w:hAnsi="Lato"/>
          <w:b/>
          <w:u w:val="single"/>
        </w:rPr>
        <w:t>APROBADO POR UNANIMIDAD DE VOTOS.</w:t>
      </w:r>
    </w:p>
    <w:p w14:paraId="00ACED90" w14:textId="02717C9A" w:rsidR="00404686" w:rsidRPr="002021C5" w:rsidRDefault="00C344E0" w:rsidP="002021C5">
      <w:pPr>
        <w:spacing w:after="0" w:line="480" w:lineRule="auto"/>
        <w:ind w:firstLine="851"/>
        <w:jc w:val="both"/>
        <w:rPr>
          <w:rFonts w:ascii="Lato" w:hAnsi="Lato"/>
          <w:b/>
        </w:rPr>
      </w:pPr>
      <w:r w:rsidRPr="002021C5">
        <w:rPr>
          <w:rFonts w:ascii="Lato" w:hAnsi="Lato"/>
          <w:b/>
          <w:bCs/>
        </w:rPr>
        <w:t>A</w:t>
      </w:r>
      <w:r w:rsidR="00404686" w:rsidRPr="002021C5">
        <w:rPr>
          <w:rFonts w:ascii="Lato" w:hAnsi="Lato"/>
          <w:b/>
          <w:bCs/>
        </w:rPr>
        <w:t xml:space="preserve">CUERDO XXVII/90/2024.8.  </w:t>
      </w:r>
      <w:r w:rsidR="00404686" w:rsidRPr="002021C5">
        <w:rPr>
          <w:rFonts w:ascii="Lato" w:hAnsi="Lato"/>
          <w:b/>
        </w:rPr>
        <w:t>Oficio número 2315/2024, recibido el once de octubre de dos mil veinticuatro, signado por la Licenciada Karina Erazo Rodríguez y la C. Verónica Margarita Cabral Flores.</w:t>
      </w:r>
      <w:r w:rsidRPr="002021C5">
        <w:rPr>
          <w:rFonts w:ascii="Lato" w:hAnsi="Lato"/>
          <w:b/>
        </w:rPr>
        <w:t xml:space="preserve"> - - - - - - - - - - - - - - - - - - -</w:t>
      </w:r>
    </w:p>
    <w:p w14:paraId="250AC096" w14:textId="2C45BBE6" w:rsidR="00EE3937" w:rsidRPr="002021C5" w:rsidRDefault="00404686" w:rsidP="002021C5">
      <w:pPr>
        <w:spacing w:after="0" w:line="480" w:lineRule="auto"/>
        <w:jc w:val="both"/>
        <w:rPr>
          <w:rFonts w:ascii="Lato" w:hAnsi="Lato"/>
          <w:bCs/>
        </w:rPr>
      </w:pPr>
      <w:r w:rsidRPr="002021C5">
        <w:rPr>
          <w:rFonts w:ascii="Lato" w:hAnsi="Lato"/>
          <w:bCs/>
        </w:rPr>
        <w:t xml:space="preserve">Dada cuenta con el oficio de referencia, mediante el cual, remiten la </w:t>
      </w:r>
      <w:r w:rsidR="00373391" w:rsidRPr="002021C5">
        <w:rPr>
          <w:rFonts w:ascii="Lato" w:hAnsi="Lato"/>
          <w:bCs/>
        </w:rPr>
        <w:t xml:space="preserve">propuesta de </w:t>
      </w:r>
      <w:r w:rsidRPr="002021C5">
        <w:rPr>
          <w:rFonts w:ascii="Lato" w:hAnsi="Lato"/>
          <w:bCs/>
        </w:rPr>
        <w:t xml:space="preserve">lista de los servidores públicos que serán </w:t>
      </w:r>
      <w:proofErr w:type="spellStart"/>
      <w:r w:rsidRPr="002021C5">
        <w:rPr>
          <w:rFonts w:ascii="Lato" w:hAnsi="Lato"/>
          <w:bCs/>
        </w:rPr>
        <w:t>renivelados</w:t>
      </w:r>
      <w:proofErr w:type="spellEnd"/>
      <w:r w:rsidRPr="002021C5">
        <w:rPr>
          <w:rFonts w:ascii="Lato" w:hAnsi="Lato"/>
          <w:bCs/>
        </w:rPr>
        <w:t xml:space="preserve"> en el presente año, en términos de</w:t>
      </w:r>
      <w:r w:rsidR="00373391" w:rsidRPr="002021C5">
        <w:rPr>
          <w:rFonts w:ascii="Lato" w:hAnsi="Lato"/>
          <w:bCs/>
        </w:rPr>
        <w:t xml:space="preserve"> los</w:t>
      </w:r>
      <w:r w:rsidRPr="002021C5">
        <w:rPr>
          <w:rFonts w:ascii="Lato" w:hAnsi="Lato"/>
          <w:bCs/>
        </w:rPr>
        <w:t xml:space="preserve"> artículo</w:t>
      </w:r>
      <w:r w:rsidR="00373391" w:rsidRPr="002021C5">
        <w:rPr>
          <w:rFonts w:ascii="Lato" w:hAnsi="Lato"/>
          <w:bCs/>
        </w:rPr>
        <w:t>s</w:t>
      </w:r>
      <w:r w:rsidRPr="002021C5">
        <w:rPr>
          <w:rFonts w:ascii="Lato" w:hAnsi="Lato"/>
          <w:bCs/>
        </w:rPr>
        <w:t xml:space="preserve"> 48 y 55 del Convenio Laboral, asimismo envían la relación de las personas que proponen para ser basificados este año, como lo marca el artículo 50, del convenio laboral</w:t>
      </w:r>
      <w:r w:rsidR="00C344E0" w:rsidRPr="002021C5">
        <w:rPr>
          <w:rFonts w:ascii="Lato" w:hAnsi="Lato"/>
          <w:bCs/>
        </w:rPr>
        <w:t>; e</w:t>
      </w:r>
      <w:r w:rsidRPr="002021C5">
        <w:rPr>
          <w:rFonts w:ascii="Lato" w:hAnsi="Lato"/>
          <w:bCs/>
        </w:rPr>
        <w:t>n atención a lo anterior, y</w:t>
      </w:r>
      <w:r w:rsidR="00EE3937" w:rsidRPr="002021C5">
        <w:rPr>
          <w:rFonts w:ascii="Lato" w:hAnsi="Lato"/>
          <w:bCs/>
        </w:rPr>
        <w:t xml:space="preserve"> en seguimiento al punto 4, del acuerdo XI/84/2024.5 de este Cuerpo Colegiado, con fundamento en lo que establece el artículo 61 de la Ley Orgánica del Poder Judicial del Estado, se determina: </w:t>
      </w:r>
    </w:p>
    <w:p w14:paraId="3075AC15" w14:textId="633E257A" w:rsidR="00EE3937" w:rsidRPr="002021C5" w:rsidRDefault="00EE3937" w:rsidP="002021C5">
      <w:pPr>
        <w:pStyle w:val="Prrafodelista"/>
        <w:numPr>
          <w:ilvl w:val="0"/>
          <w:numId w:val="34"/>
        </w:numPr>
        <w:spacing w:after="0" w:line="480" w:lineRule="auto"/>
        <w:jc w:val="both"/>
        <w:rPr>
          <w:rFonts w:ascii="Lato" w:hAnsi="Lato"/>
          <w:bCs/>
        </w:rPr>
      </w:pPr>
      <w:r w:rsidRPr="002021C5">
        <w:rPr>
          <w:rFonts w:ascii="Lato" w:hAnsi="Lato"/>
          <w:bCs/>
        </w:rPr>
        <w:t>Tomar conocimiento del oficio y anexos de cuenta.</w:t>
      </w:r>
    </w:p>
    <w:p w14:paraId="6A15F7EA" w14:textId="35E2623B" w:rsidR="00EE3937" w:rsidRPr="002021C5" w:rsidRDefault="00EE3937" w:rsidP="002021C5">
      <w:pPr>
        <w:pStyle w:val="Prrafodelista"/>
        <w:numPr>
          <w:ilvl w:val="0"/>
          <w:numId w:val="34"/>
        </w:numPr>
        <w:spacing w:after="0" w:line="480" w:lineRule="auto"/>
        <w:jc w:val="both"/>
        <w:rPr>
          <w:rFonts w:ascii="Lato" w:hAnsi="Lato"/>
          <w:bCs/>
        </w:rPr>
      </w:pPr>
      <w:r w:rsidRPr="002021C5">
        <w:rPr>
          <w:rFonts w:ascii="Lato" w:hAnsi="Lato"/>
          <w:bCs/>
        </w:rPr>
        <w:t xml:space="preserve">Turnar dicha documentación a la Comisión de Administración del Consejo de la Judicatura del Estado, a efecto de </w:t>
      </w:r>
      <w:r w:rsidRPr="002021C5">
        <w:rPr>
          <w:rFonts w:ascii="Lato" w:hAnsi="Lato" w:cstheme="minorHAnsi"/>
        </w:rPr>
        <w:t xml:space="preserve">ser analizada </w:t>
      </w:r>
      <w:r w:rsidR="002B6FAB" w:rsidRPr="002021C5">
        <w:rPr>
          <w:rFonts w:ascii="Lato" w:hAnsi="Lato" w:cstheme="minorHAnsi"/>
        </w:rPr>
        <w:t xml:space="preserve">conjuntamente con los </w:t>
      </w:r>
      <w:r w:rsidRPr="002021C5">
        <w:rPr>
          <w:rFonts w:ascii="Lato" w:hAnsi="Lato" w:cstheme="minorHAnsi"/>
        </w:rPr>
        <w:t>integrantes</w:t>
      </w:r>
      <w:r w:rsidR="002B6FAB" w:rsidRPr="002021C5">
        <w:rPr>
          <w:rFonts w:ascii="Lato" w:hAnsi="Lato" w:cstheme="minorHAnsi"/>
        </w:rPr>
        <w:t xml:space="preserve"> de este Cuerpo Colegiado,</w:t>
      </w:r>
      <w:r w:rsidRPr="002021C5">
        <w:rPr>
          <w:rFonts w:ascii="Lato" w:hAnsi="Lato" w:cstheme="minorHAnsi"/>
        </w:rPr>
        <w:t xml:space="preserve"> atendiendo al Presupuesto de Egresos del Poder Judicial del Estado del ejercicio fiscal</w:t>
      </w:r>
      <w:r w:rsidR="00373391" w:rsidRPr="002021C5">
        <w:rPr>
          <w:rFonts w:ascii="Lato" w:hAnsi="Lato" w:cstheme="minorHAnsi"/>
        </w:rPr>
        <w:t xml:space="preserve"> 2024</w:t>
      </w:r>
      <w:r w:rsidR="002B6FAB" w:rsidRPr="002021C5">
        <w:rPr>
          <w:rFonts w:ascii="Lato" w:hAnsi="Lato" w:cstheme="minorHAnsi"/>
        </w:rPr>
        <w:t xml:space="preserve">; hecho lo </w:t>
      </w:r>
      <w:r w:rsidR="002B6FAB" w:rsidRPr="002021C5">
        <w:rPr>
          <w:rFonts w:ascii="Lato" w:hAnsi="Lato" w:cstheme="minorHAnsi"/>
        </w:rPr>
        <w:lastRenderedPageBreak/>
        <w:t>anterior con los representantes sindicales, debiendo informarlo para la determinación correspondiente.</w:t>
      </w:r>
    </w:p>
    <w:p w14:paraId="2F922D8F" w14:textId="7407C9F6" w:rsidR="00404686" w:rsidRPr="002021C5" w:rsidRDefault="00EE3937" w:rsidP="002021C5">
      <w:pPr>
        <w:pStyle w:val="NormalWeb"/>
        <w:tabs>
          <w:tab w:val="left" w:pos="5387"/>
        </w:tabs>
        <w:spacing w:before="0" w:beforeAutospacing="0" w:after="0" w:afterAutospacing="0" w:line="480" w:lineRule="auto"/>
        <w:jc w:val="both"/>
        <w:rPr>
          <w:rFonts w:ascii="Lato" w:hAnsi="Lato" w:cstheme="minorHAnsi"/>
          <w:b/>
          <w:bCs/>
          <w:sz w:val="22"/>
          <w:szCs w:val="22"/>
          <w:u w:val="single"/>
        </w:rPr>
      </w:pPr>
      <w:r w:rsidRPr="002021C5">
        <w:rPr>
          <w:rFonts w:ascii="Lato" w:hAnsi="Lato" w:cstheme="minorHAnsi"/>
          <w:sz w:val="22"/>
          <w:szCs w:val="22"/>
        </w:rPr>
        <w:t xml:space="preserve"> Comuníquese esta determinación a la </w:t>
      </w:r>
      <w:proofErr w:type="gramStart"/>
      <w:r w:rsidRPr="002021C5">
        <w:rPr>
          <w:rFonts w:ascii="Lato" w:hAnsi="Lato" w:cstheme="minorHAnsi"/>
          <w:sz w:val="22"/>
          <w:szCs w:val="22"/>
        </w:rPr>
        <w:t>Secretaria General</w:t>
      </w:r>
      <w:proofErr w:type="gramEnd"/>
      <w:r w:rsidRPr="002021C5">
        <w:rPr>
          <w:rFonts w:ascii="Lato" w:hAnsi="Lato" w:cstheme="minorHAnsi"/>
          <w:sz w:val="22"/>
          <w:szCs w:val="22"/>
        </w:rPr>
        <w:t xml:space="preserve"> del “Sindicato 7 de Mayo”, para su conocimiento y efectos legales correspondientes, a través de la </w:t>
      </w:r>
      <w:proofErr w:type="spellStart"/>
      <w:r w:rsidRPr="002021C5">
        <w:rPr>
          <w:rFonts w:ascii="Lato" w:hAnsi="Lato" w:cstheme="minorHAnsi"/>
          <w:sz w:val="22"/>
          <w:szCs w:val="22"/>
        </w:rPr>
        <w:t>Diligenciaria</w:t>
      </w:r>
      <w:proofErr w:type="spellEnd"/>
      <w:r w:rsidRPr="002021C5">
        <w:rPr>
          <w:rFonts w:ascii="Lato" w:hAnsi="Lato" w:cstheme="minorHAnsi"/>
          <w:sz w:val="22"/>
          <w:szCs w:val="22"/>
        </w:rPr>
        <w:t xml:space="preserve"> adscrita a este Consejo de la Judicatura, en su domicilio oficial, en vía de reiteración a los Consejeros designados para los efectos a que haya lugar. </w:t>
      </w:r>
      <w:r w:rsidR="00C344E0" w:rsidRPr="002021C5">
        <w:rPr>
          <w:rFonts w:ascii="Lato" w:hAnsi="Lato" w:cstheme="minorHAnsi"/>
          <w:b/>
          <w:bCs/>
          <w:sz w:val="22"/>
          <w:szCs w:val="22"/>
          <w:u w:val="single"/>
        </w:rPr>
        <w:t>APROBADO POR UNANIMIDAD DE VOTOS.</w:t>
      </w:r>
    </w:p>
    <w:p w14:paraId="19B33A8D" w14:textId="525B6959" w:rsidR="00404686" w:rsidRPr="002021C5" w:rsidRDefault="00404686" w:rsidP="00B303FF">
      <w:pPr>
        <w:pStyle w:val="NormalWeb"/>
        <w:spacing w:before="0" w:beforeAutospacing="0" w:after="0" w:afterAutospacing="0" w:line="480" w:lineRule="auto"/>
        <w:ind w:firstLine="851"/>
        <w:jc w:val="both"/>
        <w:rPr>
          <w:rFonts w:ascii="Lato" w:hAnsi="Lato"/>
          <w:b/>
          <w:sz w:val="22"/>
          <w:szCs w:val="22"/>
        </w:rPr>
      </w:pPr>
      <w:r w:rsidRPr="002021C5">
        <w:rPr>
          <w:rFonts w:ascii="Lato" w:hAnsi="Lato"/>
          <w:b/>
          <w:bCs/>
          <w:sz w:val="22"/>
          <w:szCs w:val="22"/>
        </w:rPr>
        <w:t>ACUERDO XXVII/90/2024.9.</w:t>
      </w:r>
      <w:r w:rsidRPr="002021C5">
        <w:rPr>
          <w:rFonts w:ascii="Lato" w:hAnsi="Lato"/>
          <w:b/>
          <w:sz w:val="22"/>
          <w:szCs w:val="22"/>
        </w:rPr>
        <w:t xml:space="preserve"> VENCIMIENTOS:</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7"/>
        <w:gridCol w:w="3762"/>
      </w:tblGrid>
      <w:tr w:rsidR="002021C5" w:rsidRPr="002021C5" w14:paraId="4D014A6E" w14:textId="77777777" w:rsidTr="00B303FF">
        <w:trPr>
          <w:trHeight w:val="516"/>
        </w:trPr>
        <w:tc>
          <w:tcPr>
            <w:tcW w:w="2622" w:type="pct"/>
            <w:shd w:val="clear" w:color="auto" w:fill="auto"/>
            <w:noWrap/>
            <w:tcMar>
              <w:bottom w:w="142" w:type="dxa"/>
            </w:tcMar>
            <w:vAlign w:val="center"/>
          </w:tcPr>
          <w:p w14:paraId="44413F62" w14:textId="77777777" w:rsidR="00404686" w:rsidRPr="00B303FF" w:rsidRDefault="00404686" w:rsidP="002021C5">
            <w:pPr>
              <w:spacing w:after="0" w:line="360" w:lineRule="auto"/>
              <w:jc w:val="center"/>
              <w:rPr>
                <w:rFonts w:ascii="Lato" w:hAnsi="Lato" w:cs="Calibri"/>
                <w:b/>
                <w:bCs/>
                <w:sz w:val="20"/>
                <w:szCs w:val="20"/>
              </w:rPr>
            </w:pPr>
            <w:r w:rsidRPr="00B303FF">
              <w:rPr>
                <w:rFonts w:ascii="Lato" w:hAnsi="Lato" w:cs="Calibri"/>
                <w:b/>
                <w:bCs/>
                <w:sz w:val="20"/>
                <w:szCs w:val="20"/>
              </w:rPr>
              <w:t>SITUACIÓN ACTUAL</w:t>
            </w:r>
          </w:p>
        </w:tc>
        <w:tc>
          <w:tcPr>
            <w:tcW w:w="2378" w:type="pct"/>
            <w:shd w:val="clear" w:color="auto" w:fill="auto"/>
            <w:noWrap/>
            <w:tcMar>
              <w:bottom w:w="142" w:type="dxa"/>
            </w:tcMar>
            <w:vAlign w:val="center"/>
          </w:tcPr>
          <w:p w14:paraId="16296480" w14:textId="77777777" w:rsidR="00404686" w:rsidRPr="00B303FF" w:rsidRDefault="00404686" w:rsidP="002021C5">
            <w:pPr>
              <w:spacing w:after="0" w:line="324" w:lineRule="auto"/>
              <w:ind w:left="1080"/>
              <w:rPr>
                <w:rFonts w:ascii="Lato" w:hAnsi="Lato" w:cs="Calibri"/>
                <w:b/>
                <w:bCs/>
                <w:sz w:val="20"/>
                <w:szCs w:val="20"/>
              </w:rPr>
            </w:pPr>
            <w:r w:rsidRPr="00B303FF">
              <w:rPr>
                <w:rFonts w:ascii="Lato" w:hAnsi="Lato" w:cs="Calibri"/>
                <w:b/>
                <w:bCs/>
                <w:sz w:val="20"/>
                <w:szCs w:val="20"/>
              </w:rPr>
              <w:t>DETERMINACIÓN</w:t>
            </w:r>
          </w:p>
        </w:tc>
      </w:tr>
      <w:tr w:rsidR="002021C5" w:rsidRPr="002021C5" w14:paraId="6A1ABEC7"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914630"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 xml:space="preserve">Lcda. María del Rocío Rodríguez </w:t>
            </w:r>
            <w:proofErr w:type="spellStart"/>
            <w:r w:rsidRPr="00B303FF">
              <w:rPr>
                <w:rFonts w:ascii="Lato" w:hAnsi="Lato" w:cs="Calibri"/>
                <w:b/>
                <w:bCs/>
                <w:sz w:val="20"/>
                <w:szCs w:val="20"/>
              </w:rPr>
              <w:t>Rodríguez</w:t>
            </w:r>
            <w:proofErr w:type="spellEnd"/>
          </w:p>
          <w:p w14:paraId="713E6C50" w14:textId="77777777" w:rsidR="00404686" w:rsidRPr="00B303FF" w:rsidRDefault="00404686" w:rsidP="002021C5">
            <w:pPr>
              <w:spacing w:after="0" w:line="360" w:lineRule="auto"/>
              <w:jc w:val="both"/>
              <w:rPr>
                <w:rFonts w:ascii="Lato" w:hAnsi="Lato" w:cs="Calibri"/>
                <w:sz w:val="20"/>
                <w:szCs w:val="20"/>
              </w:rPr>
            </w:pPr>
            <w:r w:rsidRPr="00B303FF">
              <w:rPr>
                <w:rFonts w:ascii="Lato" w:hAnsi="Lato" w:cs="Calibri"/>
                <w:sz w:val="20"/>
                <w:szCs w:val="20"/>
              </w:rPr>
              <w:t>Jefa de Departamento Interina (nivel 11), encargada de la Unidad de Igualdad de Género del Poder Judicial del Estado de Tlaxcala.</w:t>
            </w:r>
          </w:p>
          <w:p w14:paraId="02CE20D8"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03-nov-24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CEA19C" w14:textId="636B1E6B" w:rsidR="00404686"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w:t>
            </w:r>
            <w:r w:rsidR="002B6FAB" w:rsidRPr="00B303FF">
              <w:rPr>
                <w:rFonts w:ascii="Lato" w:hAnsi="Lato" w:cs="Calibri"/>
                <w:sz w:val="20"/>
                <w:szCs w:val="20"/>
              </w:rPr>
              <w:t xml:space="preserve">retroactivamente </w:t>
            </w:r>
            <w:r w:rsidRPr="00B303FF">
              <w:rPr>
                <w:rFonts w:ascii="Lato" w:hAnsi="Lato" w:cs="Calibri"/>
                <w:sz w:val="20"/>
                <w:szCs w:val="20"/>
              </w:rPr>
              <w:t>su interinato por un mes.</w:t>
            </w:r>
          </w:p>
        </w:tc>
      </w:tr>
      <w:tr w:rsidR="002021C5" w:rsidRPr="002021C5" w14:paraId="1687AD7E"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F15D8B9"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Lcda. Martha Patricia Warner Juárez</w:t>
            </w:r>
          </w:p>
          <w:p w14:paraId="2427F16C" w14:textId="77777777" w:rsidR="00404686" w:rsidRPr="00B303FF" w:rsidRDefault="00404686" w:rsidP="002021C5">
            <w:pPr>
              <w:spacing w:after="0" w:line="360" w:lineRule="auto"/>
              <w:jc w:val="both"/>
              <w:rPr>
                <w:rFonts w:ascii="Lato" w:hAnsi="Lato" w:cs="Calibri"/>
                <w:sz w:val="20"/>
                <w:szCs w:val="20"/>
              </w:rPr>
            </w:pPr>
            <w:r w:rsidRPr="00B303FF">
              <w:rPr>
                <w:rFonts w:ascii="Lato" w:hAnsi="Lato" w:cs="Calibri"/>
                <w:sz w:val="20"/>
                <w:szCs w:val="20"/>
              </w:rPr>
              <w:t>Oficial de Partes Interina (nivel 5), adscrita a la Segunda Ponencia de la Sala Penal y Especializada en Administración de Justicia para Adolescentes.</w:t>
            </w:r>
          </w:p>
          <w:p w14:paraId="2B658943"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07-nov-24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14F9EB0" w14:textId="748C9FCC" w:rsidR="00404686"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A petición del Magistrado Titular de la Segunda Ponencia de la Sala Penal y Especializada en Administración de Justicia para Adolescentes, se amplía su interinato por tres meses.</w:t>
            </w:r>
          </w:p>
        </w:tc>
      </w:tr>
      <w:tr w:rsidR="002021C5" w:rsidRPr="002021C5" w14:paraId="1D6B5AC9"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176F72"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 xml:space="preserve">Lcdo. José Juan Rodríguez </w:t>
            </w:r>
            <w:proofErr w:type="spellStart"/>
            <w:r w:rsidRPr="00B303FF">
              <w:rPr>
                <w:rFonts w:ascii="Lato" w:hAnsi="Lato" w:cs="Calibri"/>
                <w:b/>
                <w:bCs/>
                <w:sz w:val="20"/>
                <w:szCs w:val="20"/>
              </w:rPr>
              <w:t>Aztatzi</w:t>
            </w:r>
            <w:proofErr w:type="spellEnd"/>
          </w:p>
          <w:p w14:paraId="141B5CDB" w14:textId="77777777" w:rsidR="00404686" w:rsidRPr="00B303FF" w:rsidRDefault="00404686" w:rsidP="002021C5">
            <w:pPr>
              <w:spacing w:after="0" w:line="360" w:lineRule="auto"/>
              <w:jc w:val="both"/>
              <w:rPr>
                <w:rFonts w:ascii="Lato" w:hAnsi="Lato" w:cs="Calibri"/>
                <w:sz w:val="20"/>
                <w:szCs w:val="20"/>
              </w:rPr>
            </w:pPr>
            <w:r w:rsidRPr="00B303FF">
              <w:rPr>
                <w:rFonts w:ascii="Lato" w:hAnsi="Lato" w:cs="Calibri"/>
                <w:sz w:val="20"/>
                <w:szCs w:val="20"/>
              </w:rPr>
              <w:t>Proyectista de Juzgado (nivel 9), adscrito al Juzgado Segundo de lo Civil del Distrito Judicial de Cuauhtémoc.</w:t>
            </w:r>
          </w:p>
          <w:p w14:paraId="78C5FB85" w14:textId="77777777" w:rsidR="00404686" w:rsidRPr="00B303FF" w:rsidRDefault="00404686" w:rsidP="002021C5">
            <w:pPr>
              <w:spacing w:after="0" w:line="360" w:lineRule="auto"/>
              <w:jc w:val="both"/>
              <w:rPr>
                <w:rFonts w:ascii="Lato" w:hAnsi="Lato" w:cs="Calibri"/>
                <w:b/>
                <w:bCs/>
                <w:sz w:val="20"/>
                <w:szCs w:val="20"/>
              </w:rPr>
            </w:pPr>
            <w:r w:rsidRPr="00B303FF">
              <w:rPr>
                <w:rFonts w:ascii="Lato" w:hAnsi="Lato" w:cs="Calibri"/>
                <w:b/>
                <w:bCs/>
                <w:sz w:val="20"/>
                <w:szCs w:val="20"/>
              </w:rPr>
              <w:t>Vence designación temporal: 07-nov-24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4F25D6" w14:textId="4B09F340" w:rsidR="00404686"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681BFA" w:rsidRPr="00B303FF">
              <w:rPr>
                <w:rFonts w:ascii="Lato" w:hAnsi="Lato" w:cs="Calibri"/>
                <w:sz w:val="20"/>
                <w:szCs w:val="20"/>
              </w:rPr>
              <w:t>tres</w:t>
            </w:r>
            <w:r w:rsidRPr="00B303FF">
              <w:rPr>
                <w:rFonts w:ascii="Lato" w:hAnsi="Lato" w:cs="Calibri"/>
                <w:sz w:val="20"/>
                <w:szCs w:val="20"/>
              </w:rPr>
              <w:t xml:space="preserve"> mes</w:t>
            </w:r>
            <w:r w:rsidR="00681BFA" w:rsidRPr="00B303FF">
              <w:rPr>
                <w:rFonts w:ascii="Lato" w:hAnsi="Lato" w:cs="Calibri"/>
                <w:sz w:val="20"/>
                <w:szCs w:val="20"/>
              </w:rPr>
              <w:t>es</w:t>
            </w:r>
            <w:r w:rsidRPr="00B303FF">
              <w:rPr>
                <w:rFonts w:ascii="Lato" w:hAnsi="Lato" w:cs="Calibri"/>
                <w:sz w:val="20"/>
                <w:szCs w:val="20"/>
              </w:rPr>
              <w:t>.</w:t>
            </w:r>
          </w:p>
        </w:tc>
      </w:tr>
      <w:tr w:rsidR="002021C5" w:rsidRPr="002021C5" w14:paraId="11FF1F18"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8694E8"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Lcda. María Angélica Pérez Angulo</w:t>
            </w:r>
          </w:p>
          <w:p w14:paraId="580B517C"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Secretaria de Acuerdos de Juzgado (nivel 10), adscrita al Juzgado de lo Civil del Distrito Judicial de Juárez.</w:t>
            </w:r>
          </w:p>
          <w:p w14:paraId="4541EDA5"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designación temporal: 07-nov-24</w:t>
            </w:r>
          </w:p>
          <w:p w14:paraId="0D46A67D"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Una vez concluida la encomienda, regresara al nivel y cargo que ostentaba como Proyectista de Juzgado.</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6DD130" w14:textId="71E837AA"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681BFA" w:rsidRPr="00B303FF">
              <w:rPr>
                <w:rFonts w:ascii="Lato" w:hAnsi="Lato" w:cs="Calibri"/>
                <w:sz w:val="20"/>
                <w:szCs w:val="20"/>
              </w:rPr>
              <w:t>tres meses</w:t>
            </w:r>
            <w:r w:rsidRPr="00B303FF">
              <w:rPr>
                <w:rFonts w:ascii="Lato" w:hAnsi="Lato" w:cs="Calibri"/>
                <w:sz w:val="20"/>
                <w:szCs w:val="20"/>
              </w:rPr>
              <w:t>.</w:t>
            </w:r>
          </w:p>
        </w:tc>
      </w:tr>
      <w:tr w:rsidR="002021C5" w:rsidRPr="002021C5" w14:paraId="0AEF1404" w14:textId="77777777" w:rsidTr="00B303FF">
        <w:trPr>
          <w:trHeight w:val="41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588A7A"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Lcdo. Agustín Sánchez Rodríguez</w:t>
            </w:r>
          </w:p>
          <w:p w14:paraId="76C52AFB"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Secretario de Acuerdos de Juzgado Interino (nivel 10), adscrito a Contraloría del Poder Judicial del Estado de Tlaxcala.</w:t>
            </w:r>
          </w:p>
          <w:p w14:paraId="050ED606"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lastRenderedPageBreak/>
              <w:t>Vence interinato: 08-nov-24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355AF4" w14:textId="00E9BB66"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lastRenderedPageBreak/>
              <w:t xml:space="preserve">Por necesidades del servicio, se amplía su interinato por </w:t>
            </w:r>
            <w:r w:rsidR="00681BFA" w:rsidRPr="00B303FF">
              <w:rPr>
                <w:rFonts w:ascii="Lato" w:hAnsi="Lato" w:cs="Calibri"/>
                <w:sz w:val="20"/>
                <w:szCs w:val="20"/>
              </w:rPr>
              <w:t>tres meses</w:t>
            </w:r>
            <w:r w:rsidRPr="00B303FF">
              <w:rPr>
                <w:rFonts w:ascii="Lato" w:hAnsi="Lato" w:cs="Calibri"/>
                <w:sz w:val="20"/>
                <w:szCs w:val="20"/>
              </w:rPr>
              <w:t>.</w:t>
            </w:r>
          </w:p>
        </w:tc>
      </w:tr>
      <w:tr w:rsidR="002021C5" w:rsidRPr="002021C5" w14:paraId="371CFE52"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DF9AF9" w14:textId="51B36830"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 xml:space="preserve">Leonardo </w:t>
            </w:r>
            <w:proofErr w:type="spellStart"/>
            <w:r w:rsidRPr="00B303FF">
              <w:rPr>
                <w:rFonts w:ascii="Lato" w:hAnsi="Lato" w:cs="Calibri"/>
                <w:b/>
                <w:bCs/>
                <w:sz w:val="20"/>
                <w:szCs w:val="20"/>
              </w:rPr>
              <w:t>Tzompantzi</w:t>
            </w:r>
            <w:proofErr w:type="spellEnd"/>
            <w:r w:rsidRPr="00B303FF">
              <w:rPr>
                <w:rFonts w:ascii="Lato" w:hAnsi="Lato" w:cs="Calibri"/>
                <w:b/>
                <w:bCs/>
                <w:sz w:val="20"/>
                <w:szCs w:val="20"/>
              </w:rPr>
              <w:t xml:space="preserve"> Aguilar</w:t>
            </w:r>
          </w:p>
          <w:p w14:paraId="6D48FACD"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Auxiliar de Mantenimiento Interino (nivel 3), en funciones de Intendente, adscrito a la Secretaría Ejecutiva del Consejo de la Judicatura del Estado de Tlaxcala.</w:t>
            </w:r>
          </w:p>
          <w:p w14:paraId="23CA7B18"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10-nov-24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9E0FB7F" w14:textId="60252DEA"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681BFA" w:rsidRPr="00B303FF">
              <w:rPr>
                <w:rFonts w:ascii="Lato" w:hAnsi="Lato" w:cs="Calibri"/>
                <w:sz w:val="20"/>
                <w:szCs w:val="20"/>
              </w:rPr>
              <w:t xml:space="preserve">tres </w:t>
            </w:r>
            <w:r w:rsidRPr="00B303FF">
              <w:rPr>
                <w:rFonts w:ascii="Lato" w:hAnsi="Lato" w:cs="Calibri"/>
                <w:sz w:val="20"/>
                <w:szCs w:val="20"/>
              </w:rPr>
              <w:t>mes</w:t>
            </w:r>
            <w:r w:rsidR="00681BFA" w:rsidRPr="00B303FF">
              <w:rPr>
                <w:rFonts w:ascii="Lato" w:hAnsi="Lato" w:cs="Calibri"/>
                <w:sz w:val="20"/>
                <w:szCs w:val="20"/>
              </w:rPr>
              <w:t>es</w:t>
            </w:r>
            <w:r w:rsidRPr="00B303FF">
              <w:rPr>
                <w:rFonts w:ascii="Lato" w:hAnsi="Lato" w:cs="Calibri"/>
                <w:sz w:val="20"/>
                <w:szCs w:val="20"/>
              </w:rPr>
              <w:t>.</w:t>
            </w:r>
          </w:p>
        </w:tc>
      </w:tr>
      <w:tr w:rsidR="002021C5" w:rsidRPr="002021C5" w14:paraId="677F2DAF"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50860F"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 xml:space="preserve">Santiago </w:t>
            </w:r>
            <w:proofErr w:type="spellStart"/>
            <w:r w:rsidRPr="00B303FF">
              <w:rPr>
                <w:rFonts w:ascii="Lato" w:hAnsi="Lato" w:cs="Calibri"/>
                <w:b/>
                <w:bCs/>
                <w:sz w:val="20"/>
                <w:szCs w:val="20"/>
              </w:rPr>
              <w:t>Yael</w:t>
            </w:r>
            <w:proofErr w:type="spellEnd"/>
            <w:r w:rsidRPr="00B303FF">
              <w:rPr>
                <w:rFonts w:ascii="Lato" w:hAnsi="Lato" w:cs="Calibri"/>
                <w:b/>
                <w:bCs/>
                <w:sz w:val="20"/>
                <w:szCs w:val="20"/>
              </w:rPr>
              <w:t xml:space="preserve"> Pérez Vázquez</w:t>
            </w:r>
          </w:p>
          <w:p w14:paraId="1833DE12"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Auxiliar Administrativo Interino (nivel 5), adscrito al Consejo de la Judicatura del Estado de Tlaxcala.</w:t>
            </w:r>
          </w:p>
          <w:p w14:paraId="18DB0C3E"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11-nov-24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7166BD" w14:textId="6CA05EC5"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2021C5" w14:paraId="03CC6C82"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08884A"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 xml:space="preserve">Lcdo. </w:t>
            </w:r>
            <w:proofErr w:type="spellStart"/>
            <w:r w:rsidRPr="00B303FF">
              <w:rPr>
                <w:rFonts w:ascii="Lato" w:hAnsi="Lato" w:cs="Calibri"/>
                <w:b/>
                <w:bCs/>
                <w:sz w:val="20"/>
                <w:szCs w:val="20"/>
              </w:rPr>
              <w:t>Hosstin</w:t>
            </w:r>
            <w:proofErr w:type="spellEnd"/>
            <w:r w:rsidRPr="00B303FF">
              <w:rPr>
                <w:rFonts w:ascii="Lato" w:hAnsi="Lato" w:cs="Calibri"/>
                <w:b/>
                <w:bCs/>
                <w:sz w:val="20"/>
                <w:szCs w:val="20"/>
              </w:rPr>
              <w:t xml:space="preserve"> Tizapantzi Saloma</w:t>
            </w:r>
          </w:p>
          <w:p w14:paraId="03614013" w14:textId="77777777" w:rsidR="004134E4" w:rsidRPr="00B303FF" w:rsidRDefault="004134E4" w:rsidP="002021C5">
            <w:pPr>
              <w:spacing w:after="0" w:line="360" w:lineRule="auto"/>
              <w:jc w:val="both"/>
              <w:rPr>
                <w:rFonts w:ascii="Lato" w:hAnsi="Lato" w:cs="Calibri"/>
                <w:sz w:val="20"/>
                <w:szCs w:val="20"/>
              </w:rPr>
            </w:pPr>
            <w:proofErr w:type="spellStart"/>
            <w:r w:rsidRPr="00B303FF">
              <w:rPr>
                <w:rFonts w:ascii="Lato" w:hAnsi="Lato" w:cs="Calibri"/>
                <w:sz w:val="20"/>
                <w:szCs w:val="20"/>
              </w:rPr>
              <w:t>Diligenciario</w:t>
            </w:r>
            <w:proofErr w:type="spellEnd"/>
            <w:r w:rsidRPr="00B303FF">
              <w:rPr>
                <w:rFonts w:ascii="Lato" w:hAnsi="Lato" w:cs="Calibri"/>
                <w:sz w:val="20"/>
                <w:szCs w:val="20"/>
              </w:rPr>
              <w:t xml:space="preserve"> Interino (nivel 7), adscrito al Juzgado de lo Civil y Familiar del Distrito Judicial de Ocampo.</w:t>
            </w:r>
          </w:p>
          <w:p w14:paraId="44E3CD6D"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11-nov-34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4CB519" w14:textId="7AD245DD"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2021C5" w14:paraId="5FF3F981"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46B6468"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Lcda. Elvira María Álvarez Romano</w:t>
            </w:r>
          </w:p>
          <w:p w14:paraId="36F7D7ED" w14:textId="77777777" w:rsidR="004134E4" w:rsidRPr="00B303FF" w:rsidRDefault="004134E4" w:rsidP="002021C5">
            <w:pPr>
              <w:spacing w:after="0" w:line="360" w:lineRule="auto"/>
              <w:jc w:val="both"/>
              <w:rPr>
                <w:rFonts w:ascii="Lato" w:hAnsi="Lato" w:cs="Calibri"/>
                <w:sz w:val="20"/>
                <w:szCs w:val="20"/>
              </w:rPr>
            </w:pPr>
            <w:proofErr w:type="spellStart"/>
            <w:r w:rsidRPr="00B303FF">
              <w:rPr>
                <w:rFonts w:ascii="Lato" w:hAnsi="Lato" w:cs="Calibri"/>
                <w:sz w:val="20"/>
                <w:szCs w:val="20"/>
              </w:rPr>
              <w:t>Diligenciaria</w:t>
            </w:r>
            <w:proofErr w:type="spellEnd"/>
            <w:r w:rsidRPr="00B303FF">
              <w:rPr>
                <w:rFonts w:ascii="Lato" w:hAnsi="Lato" w:cs="Calibri"/>
                <w:sz w:val="20"/>
                <w:szCs w:val="20"/>
              </w:rPr>
              <w:t xml:space="preserve"> Interina (nivel 7) adscrita al Juzgado Primero de lo Familiar del Distrito Judicial de Cuauhtémoc.</w:t>
            </w:r>
          </w:p>
          <w:p w14:paraId="5D237963"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11-nov-24</w:t>
            </w:r>
          </w:p>
          <w:p w14:paraId="34F4A016"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Una vez concluido el término, regresará al nivel y cargo que ostentaba como Oficial de Partes en el área de su anterior adscripción (1° Civil Cuauhtémoc).</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AE2CA8" w14:textId="69C90834"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Por necesidades del servicio, se amplía su interinato por</w:t>
            </w:r>
            <w:r w:rsidR="009E7F93" w:rsidRPr="00B303FF">
              <w:rPr>
                <w:rFonts w:ascii="Lato" w:hAnsi="Lato" w:cs="Calibri"/>
                <w:sz w:val="20"/>
                <w:szCs w:val="20"/>
              </w:rPr>
              <w:t xml:space="preserve"> tres</w:t>
            </w:r>
            <w:r w:rsidRPr="00B303FF">
              <w:rPr>
                <w:rFonts w:ascii="Lato" w:hAnsi="Lato" w:cs="Calibri"/>
                <w:sz w:val="20"/>
                <w:szCs w:val="20"/>
              </w:rPr>
              <w:t xml:space="preserve"> mes</w:t>
            </w:r>
            <w:r w:rsidR="009E7F93" w:rsidRPr="00B303FF">
              <w:rPr>
                <w:rFonts w:ascii="Lato" w:hAnsi="Lato" w:cs="Calibri"/>
                <w:sz w:val="20"/>
                <w:szCs w:val="20"/>
              </w:rPr>
              <w:t>es</w:t>
            </w:r>
            <w:r w:rsidRPr="00B303FF">
              <w:rPr>
                <w:rFonts w:ascii="Lato" w:hAnsi="Lato" w:cs="Calibri"/>
                <w:sz w:val="20"/>
                <w:szCs w:val="20"/>
              </w:rPr>
              <w:t>.</w:t>
            </w:r>
          </w:p>
        </w:tc>
      </w:tr>
      <w:tr w:rsidR="002021C5" w:rsidRPr="002021C5" w14:paraId="1D049606"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DB7A6DA"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Lcdo. Oscar Armas Nava</w:t>
            </w:r>
          </w:p>
          <w:p w14:paraId="7988BCA1"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Asistente de Notificaciones Interino (nivel 7), adscrito al Juzgado de Control y de Juicio Oral del Distrito Judicial de Sánchez Piedras y Especializado en Justicia para Adolescentes.</w:t>
            </w:r>
          </w:p>
          <w:p w14:paraId="0DB9589D"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interinato: 11-nov-24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8936B6" w14:textId="1C3601FE"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tres</w:t>
            </w:r>
            <w:r w:rsidRPr="00B303FF">
              <w:rPr>
                <w:rFonts w:ascii="Lato" w:hAnsi="Lato" w:cs="Calibri"/>
                <w:sz w:val="20"/>
                <w:szCs w:val="20"/>
              </w:rPr>
              <w:t xml:space="preserve"> mes</w:t>
            </w:r>
            <w:r w:rsidR="009E7F93" w:rsidRPr="00B303FF">
              <w:rPr>
                <w:rFonts w:ascii="Lato" w:hAnsi="Lato" w:cs="Calibri"/>
                <w:sz w:val="20"/>
                <w:szCs w:val="20"/>
              </w:rPr>
              <w:t>es</w:t>
            </w:r>
            <w:r w:rsidRPr="00B303FF">
              <w:rPr>
                <w:rFonts w:ascii="Lato" w:hAnsi="Lato" w:cs="Calibri"/>
                <w:sz w:val="20"/>
                <w:szCs w:val="20"/>
              </w:rPr>
              <w:t>.</w:t>
            </w:r>
          </w:p>
        </w:tc>
      </w:tr>
      <w:tr w:rsidR="002021C5" w:rsidRPr="002021C5" w14:paraId="4ADC6FB0"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3FC169B"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Lcdo. Christopher Zárate Álvarez</w:t>
            </w:r>
          </w:p>
          <w:p w14:paraId="08FC1B84" w14:textId="77777777" w:rsidR="004134E4" w:rsidRPr="00B303FF" w:rsidRDefault="004134E4" w:rsidP="00B303FF">
            <w:pPr>
              <w:spacing w:after="0" w:line="360" w:lineRule="auto"/>
              <w:jc w:val="both"/>
              <w:rPr>
                <w:rFonts w:ascii="Lato" w:hAnsi="Lato" w:cs="Calibri"/>
                <w:sz w:val="20"/>
                <w:szCs w:val="20"/>
              </w:rPr>
            </w:pPr>
            <w:proofErr w:type="spellStart"/>
            <w:r w:rsidRPr="00B303FF">
              <w:rPr>
                <w:rFonts w:ascii="Lato" w:hAnsi="Lato" w:cs="Calibri"/>
                <w:sz w:val="20"/>
                <w:szCs w:val="20"/>
              </w:rPr>
              <w:t>Diligenciario</w:t>
            </w:r>
            <w:proofErr w:type="spellEnd"/>
            <w:r w:rsidRPr="00B303FF">
              <w:rPr>
                <w:rFonts w:ascii="Lato" w:hAnsi="Lato" w:cs="Calibri"/>
                <w:sz w:val="20"/>
                <w:szCs w:val="20"/>
              </w:rPr>
              <w:t xml:space="preserve"> (nivel 7), adscrito al Juzgado Cuarto de lo Civil del Distrito Judicial de Cuauhtémoc.</w:t>
            </w:r>
          </w:p>
          <w:p w14:paraId="4AB85D4F"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designación temporal: 12-nov-24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E08F0C" w14:textId="1075DBD8"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2021C5" w14:paraId="1274730E"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B592D9"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Lcda. Gabriela González Pintor</w:t>
            </w:r>
          </w:p>
          <w:p w14:paraId="21CF557E" w14:textId="77777777" w:rsidR="004134E4" w:rsidRPr="00B303FF" w:rsidRDefault="004134E4" w:rsidP="002021C5">
            <w:pPr>
              <w:spacing w:after="0" w:line="360" w:lineRule="auto"/>
              <w:jc w:val="both"/>
              <w:rPr>
                <w:rFonts w:ascii="Lato" w:hAnsi="Lato" w:cs="Calibri"/>
                <w:sz w:val="20"/>
                <w:szCs w:val="20"/>
              </w:rPr>
            </w:pPr>
            <w:r w:rsidRPr="00B303FF">
              <w:rPr>
                <w:rFonts w:ascii="Lato" w:hAnsi="Lato" w:cs="Calibri"/>
                <w:sz w:val="20"/>
                <w:szCs w:val="20"/>
              </w:rPr>
              <w:t>Proyectista de Juzgado (nivel 9), adscrita al Juzgado de lo Familiar del Distrito Judicial de Zaragoza.</w:t>
            </w:r>
          </w:p>
          <w:p w14:paraId="2A0F8144" w14:textId="77777777" w:rsidR="004134E4" w:rsidRPr="00B303FF" w:rsidRDefault="004134E4" w:rsidP="002021C5">
            <w:pPr>
              <w:spacing w:after="0" w:line="360" w:lineRule="auto"/>
              <w:jc w:val="both"/>
              <w:rPr>
                <w:rFonts w:ascii="Lato" w:hAnsi="Lato" w:cs="Calibri"/>
                <w:b/>
                <w:bCs/>
                <w:sz w:val="20"/>
                <w:szCs w:val="20"/>
              </w:rPr>
            </w:pPr>
            <w:r w:rsidRPr="00B303FF">
              <w:rPr>
                <w:rFonts w:ascii="Lato" w:hAnsi="Lato" w:cs="Calibri"/>
                <w:b/>
                <w:bCs/>
                <w:sz w:val="20"/>
                <w:szCs w:val="20"/>
              </w:rPr>
              <w:t>Vence designación temporal: 12-nov-24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FDED3EA" w14:textId="039E3BA6" w:rsidR="004134E4" w:rsidRPr="00B303FF" w:rsidRDefault="00BD1786" w:rsidP="002021C5">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0CB2EC5B"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6E98A9"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lastRenderedPageBreak/>
              <w:t>Lcda. Elizabeth Cuamatzi Nava</w:t>
            </w:r>
          </w:p>
          <w:p w14:paraId="65E34430"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Oficial de Partes (nivel 5), adscrita al Juzgado de lo Familiar del Distrito Judicial de Zaragoza.</w:t>
            </w:r>
          </w:p>
          <w:p w14:paraId="5ABBD980"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designación temporal. 12-nov-24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93EB33" w14:textId="2BB3D88E"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tres meses</w:t>
            </w:r>
            <w:r w:rsidRPr="00B303FF">
              <w:rPr>
                <w:rFonts w:ascii="Lato" w:hAnsi="Lato" w:cs="Calibri"/>
                <w:sz w:val="20"/>
                <w:szCs w:val="20"/>
              </w:rPr>
              <w:t>.</w:t>
            </w:r>
          </w:p>
        </w:tc>
      </w:tr>
      <w:tr w:rsidR="002021C5" w:rsidRPr="00B303FF" w14:paraId="1B7DFB8F"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0BE086"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Lcda. Adela García Sánchez</w:t>
            </w:r>
          </w:p>
          <w:p w14:paraId="31B12D54"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Auxiliar Administrativa Interina (nivel 5)</w:t>
            </w:r>
          </w:p>
          <w:p w14:paraId="7524AF47"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Adscrita a la Comisión de Vigilancia y Visitaduría del Consejo de la Judicatura del Estado de Tlaxcala.</w:t>
            </w:r>
          </w:p>
          <w:p w14:paraId="1B6526BD"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28BE286" w14:textId="5442E9F6"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01964D53"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B285E5C"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Ing. Miriam López Flores</w:t>
            </w:r>
          </w:p>
          <w:p w14:paraId="66B8DF36"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Jefa de Sección Interina (nivel 7), adscrita a la Dirección de Recursos Humanos y Materiales Dependiente de la Secretaría Ejecutiva.</w:t>
            </w:r>
          </w:p>
          <w:p w14:paraId="5D581B1E" w14:textId="6FC4DB46"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interinato:15-</w:t>
            </w:r>
            <w:r w:rsidR="00604EC8" w:rsidRPr="00B303FF">
              <w:rPr>
                <w:rFonts w:ascii="Lato" w:hAnsi="Lato" w:cs="Calibri"/>
                <w:b/>
                <w:bCs/>
                <w:sz w:val="20"/>
                <w:szCs w:val="20"/>
              </w:rPr>
              <w:t>Nov</w:t>
            </w:r>
            <w:r w:rsidRPr="00B303FF">
              <w:rPr>
                <w:rFonts w:ascii="Lato" w:hAnsi="Lato" w:cs="Calibri"/>
                <w:b/>
                <w:bCs/>
                <w:sz w:val="20"/>
                <w:szCs w:val="20"/>
              </w:rPr>
              <w: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153B72" w14:textId="4247F30A"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3369E" w:rsidRPr="00B303FF">
              <w:rPr>
                <w:rFonts w:ascii="Lato" w:hAnsi="Lato" w:cs="Calibri"/>
                <w:sz w:val="20"/>
                <w:szCs w:val="20"/>
              </w:rPr>
              <w:t>un</w:t>
            </w:r>
            <w:r w:rsidRPr="00B303FF">
              <w:rPr>
                <w:rFonts w:ascii="Lato" w:hAnsi="Lato" w:cs="Calibri"/>
                <w:sz w:val="20"/>
                <w:szCs w:val="20"/>
              </w:rPr>
              <w:t xml:space="preserve"> mes.</w:t>
            </w:r>
          </w:p>
        </w:tc>
      </w:tr>
      <w:tr w:rsidR="002021C5" w:rsidRPr="00B303FF" w14:paraId="2E51FF61"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E211282" w14:textId="77777777" w:rsidR="004134E4" w:rsidRPr="00B303FF" w:rsidRDefault="004134E4" w:rsidP="00B303FF">
            <w:pPr>
              <w:spacing w:after="0" w:line="360" w:lineRule="auto"/>
              <w:jc w:val="both"/>
              <w:rPr>
                <w:rFonts w:ascii="Lato" w:hAnsi="Lato" w:cs="Calibri"/>
                <w:b/>
                <w:bCs/>
                <w:sz w:val="20"/>
                <w:szCs w:val="20"/>
              </w:rPr>
            </w:pPr>
            <w:proofErr w:type="spellStart"/>
            <w:r w:rsidRPr="00B303FF">
              <w:rPr>
                <w:rFonts w:ascii="Lato" w:hAnsi="Lato" w:cs="Calibri"/>
                <w:b/>
                <w:bCs/>
                <w:sz w:val="20"/>
                <w:szCs w:val="20"/>
              </w:rPr>
              <w:t>Téc</w:t>
            </w:r>
            <w:proofErr w:type="spellEnd"/>
            <w:r w:rsidRPr="00B303FF">
              <w:rPr>
                <w:rFonts w:ascii="Lato" w:hAnsi="Lato" w:cs="Calibri"/>
                <w:b/>
                <w:bCs/>
                <w:sz w:val="20"/>
                <w:szCs w:val="20"/>
              </w:rPr>
              <w:t>. Ulises Flores Hernández</w:t>
            </w:r>
          </w:p>
          <w:p w14:paraId="55D00F9F"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 xml:space="preserve">Auxiliar Administrativo Interino (nivel 5), en funciones de Asistente de </w:t>
            </w:r>
            <w:proofErr w:type="spellStart"/>
            <w:r w:rsidRPr="00B303FF">
              <w:rPr>
                <w:rFonts w:ascii="Lato" w:hAnsi="Lato" w:cs="Calibri"/>
                <w:sz w:val="20"/>
                <w:szCs w:val="20"/>
              </w:rPr>
              <w:t>TIC's</w:t>
            </w:r>
            <w:proofErr w:type="spellEnd"/>
            <w:r w:rsidRPr="00B303FF">
              <w:rPr>
                <w:rFonts w:ascii="Lato" w:hAnsi="Lato" w:cs="Calibri"/>
                <w:sz w:val="20"/>
                <w:szCs w:val="20"/>
              </w:rPr>
              <w:t>, Comisionado al Juzgado de Control y de Juicio Oral del Distrito Judicial de Sánchez Piedras y Especializado en Justicia para Adolescentes, adscrito a la Dirección de Tecnologías de la Información y Comunicación del Poder Judicial del Estado de Tlaxcala.</w:t>
            </w:r>
          </w:p>
          <w:p w14:paraId="29F418A9"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62D354" w14:textId="4523D3D3"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tres meses</w:t>
            </w:r>
            <w:r w:rsidRPr="00B303FF">
              <w:rPr>
                <w:rFonts w:ascii="Lato" w:hAnsi="Lato" w:cs="Calibri"/>
                <w:sz w:val="20"/>
                <w:szCs w:val="20"/>
              </w:rPr>
              <w:t>.</w:t>
            </w:r>
          </w:p>
        </w:tc>
      </w:tr>
      <w:tr w:rsidR="002021C5" w:rsidRPr="00B303FF" w14:paraId="0388C632"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BEF91E"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 xml:space="preserve">Ing. Alberto Ayala </w:t>
            </w:r>
            <w:proofErr w:type="spellStart"/>
            <w:r w:rsidRPr="00B303FF">
              <w:rPr>
                <w:rFonts w:ascii="Lato" w:hAnsi="Lato" w:cs="Calibri"/>
                <w:b/>
                <w:bCs/>
                <w:sz w:val="20"/>
                <w:szCs w:val="20"/>
              </w:rPr>
              <w:t>Recoba</w:t>
            </w:r>
            <w:proofErr w:type="spellEnd"/>
          </w:p>
          <w:p w14:paraId="2B67B550"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Auxiliar Administrativo Interino (nivel 5), adscrito a la Dirección de Tecnologías de la Información y Comunicación del Poder Judicial del Estado de Tlaxcala.</w:t>
            </w:r>
          </w:p>
          <w:p w14:paraId="44A3877E"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091C6E9" w14:textId="13E1300E"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3352FE33"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280EB5"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Lcdo. Julio César Garza Corona</w:t>
            </w:r>
          </w:p>
          <w:p w14:paraId="68C9057A"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Oficial de Partes Interino (nivel 5), adscrito al Juzgado Segundo de lo Civil del Distrito Judicial de Cuauhtémoc.</w:t>
            </w:r>
          </w:p>
          <w:p w14:paraId="02E3FD5B"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7B2BF9" w14:textId="00AB59CB"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 xml:space="preserve">tres </w:t>
            </w:r>
            <w:r w:rsidRPr="00B303FF">
              <w:rPr>
                <w:rFonts w:ascii="Lato" w:hAnsi="Lato" w:cs="Calibri"/>
                <w:sz w:val="20"/>
                <w:szCs w:val="20"/>
              </w:rPr>
              <w:t>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6762EA97"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EEB5FC" w14:textId="251062AF"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Paula Carol Montes Alva</w:t>
            </w:r>
          </w:p>
          <w:p w14:paraId="0DC834A7"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 xml:space="preserve">Taquimecanógrafa Interina (nivel 3), en apoyo a la Oficialía de Partes Común de los Juzgados del Distrito Judicial del Cuauhtémoc </w:t>
            </w:r>
            <w:r w:rsidRPr="00B303FF">
              <w:rPr>
                <w:rFonts w:ascii="Lato" w:hAnsi="Lato" w:cs="Calibri"/>
                <w:sz w:val="20"/>
                <w:szCs w:val="20"/>
              </w:rPr>
              <w:lastRenderedPageBreak/>
              <w:t>dependiente de la Secretaría General de Acuerdos.</w:t>
            </w:r>
          </w:p>
          <w:p w14:paraId="5498B5AC"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17E5A82" w14:textId="6AC1231F"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lastRenderedPageBreak/>
              <w:t xml:space="preserve">Por necesidades del servicio, se amplía su interinato por </w:t>
            </w:r>
            <w:r w:rsidR="009E7F93" w:rsidRPr="00B303FF">
              <w:rPr>
                <w:rFonts w:ascii="Lato" w:hAnsi="Lato" w:cs="Calibri"/>
                <w:sz w:val="20"/>
                <w:szCs w:val="20"/>
              </w:rPr>
              <w:t>tres</w:t>
            </w:r>
            <w:r w:rsidRPr="00B303FF">
              <w:rPr>
                <w:rFonts w:ascii="Lato" w:hAnsi="Lato" w:cs="Calibri"/>
                <w:sz w:val="20"/>
                <w:szCs w:val="20"/>
              </w:rPr>
              <w:t xml:space="preserve"> 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2EC21C38"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BF7A32"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Lcda. Dolores Cuamatzi Flores</w:t>
            </w:r>
          </w:p>
          <w:p w14:paraId="6EBF7746"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Oficial de Partes Interina (nivel 5), adscrita al Juzgado Primero de lo Familiar del Distrito Judicial de Cuauhtémoc.</w:t>
            </w:r>
          </w:p>
          <w:p w14:paraId="424FB197"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5CBCC2" w14:textId="7B3A1069"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w:t>
            </w:r>
            <w:r w:rsidR="000838C4" w:rsidRPr="00B303FF">
              <w:rPr>
                <w:rFonts w:ascii="Lato" w:hAnsi="Lato" w:cs="Calibri"/>
                <w:sz w:val="20"/>
                <w:szCs w:val="20"/>
              </w:rPr>
              <w:t>hasta nuevas instrucciones</w:t>
            </w:r>
            <w:r w:rsidRPr="00B303FF">
              <w:rPr>
                <w:rFonts w:ascii="Lato" w:hAnsi="Lato" w:cs="Calibri"/>
                <w:sz w:val="20"/>
                <w:szCs w:val="20"/>
              </w:rPr>
              <w:t>.</w:t>
            </w:r>
          </w:p>
        </w:tc>
      </w:tr>
      <w:tr w:rsidR="002021C5" w:rsidRPr="00B303FF" w14:paraId="12C7A078"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C15D98"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Lcda. Aline Avilés Sandoval</w:t>
            </w:r>
          </w:p>
          <w:p w14:paraId="0030747A" w14:textId="77777777" w:rsidR="004134E4" w:rsidRPr="00B303FF" w:rsidRDefault="004134E4" w:rsidP="00B303FF">
            <w:pPr>
              <w:spacing w:after="0" w:line="360" w:lineRule="auto"/>
              <w:jc w:val="both"/>
              <w:rPr>
                <w:rFonts w:ascii="Lato" w:hAnsi="Lato" w:cs="Calibri"/>
                <w:sz w:val="20"/>
                <w:szCs w:val="20"/>
              </w:rPr>
            </w:pPr>
            <w:r w:rsidRPr="00B303FF">
              <w:rPr>
                <w:rFonts w:ascii="Lato" w:hAnsi="Lato" w:cs="Calibri"/>
                <w:sz w:val="20"/>
                <w:szCs w:val="20"/>
              </w:rPr>
              <w:t>Proyectista de Juzgado Interina (nivel 9), adscrita al Juzgado Cuarto de lo Familiar del Distrito Judicial de Cuauhtémoc.</w:t>
            </w:r>
          </w:p>
          <w:p w14:paraId="5DF12125"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6916475" w14:textId="5B66D59C"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w:t>
            </w:r>
            <w:r w:rsidR="000838C4" w:rsidRPr="00B303FF">
              <w:rPr>
                <w:rFonts w:ascii="Lato" w:hAnsi="Lato" w:cs="Calibri"/>
                <w:sz w:val="20"/>
                <w:szCs w:val="20"/>
              </w:rPr>
              <w:t>hasta nuevas instrucciones</w:t>
            </w:r>
            <w:r w:rsidRPr="00B303FF">
              <w:rPr>
                <w:rFonts w:ascii="Lato" w:hAnsi="Lato" w:cs="Calibri"/>
                <w:sz w:val="20"/>
                <w:szCs w:val="20"/>
              </w:rPr>
              <w:t>.</w:t>
            </w:r>
          </w:p>
        </w:tc>
      </w:tr>
      <w:tr w:rsidR="002021C5" w:rsidRPr="00B303FF" w14:paraId="1D541F42"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63C568"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Lcdo. Julio César Salazar Ramírez</w:t>
            </w:r>
          </w:p>
          <w:p w14:paraId="0198E7E6" w14:textId="77777777" w:rsidR="004134E4" w:rsidRPr="00B303FF" w:rsidRDefault="004134E4" w:rsidP="00B303FF">
            <w:pPr>
              <w:spacing w:after="0" w:line="360" w:lineRule="auto"/>
              <w:jc w:val="both"/>
              <w:rPr>
                <w:rFonts w:ascii="Lato" w:hAnsi="Lato" w:cs="Calibri"/>
                <w:sz w:val="20"/>
                <w:szCs w:val="20"/>
              </w:rPr>
            </w:pPr>
            <w:proofErr w:type="spellStart"/>
            <w:r w:rsidRPr="00B303FF">
              <w:rPr>
                <w:rFonts w:ascii="Lato" w:hAnsi="Lato" w:cs="Calibri"/>
                <w:sz w:val="20"/>
                <w:szCs w:val="20"/>
              </w:rPr>
              <w:t>Diligenciario</w:t>
            </w:r>
            <w:proofErr w:type="spellEnd"/>
            <w:r w:rsidRPr="00B303FF">
              <w:rPr>
                <w:rFonts w:ascii="Lato" w:hAnsi="Lato" w:cs="Calibri"/>
                <w:sz w:val="20"/>
                <w:szCs w:val="20"/>
              </w:rPr>
              <w:t xml:space="preserve"> Interino (nivel 7), adscrito al Juzgado de lo Familiar del Distrito Judicial de Juárez.</w:t>
            </w:r>
          </w:p>
          <w:p w14:paraId="6205101C" w14:textId="77777777" w:rsidR="004134E4" w:rsidRPr="00B303FF" w:rsidRDefault="004134E4" w:rsidP="00B303FF">
            <w:pPr>
              <w:spacing w:after="0" w:line="360" w:lineRule="auto"/>
              <w:jc w:val="both"/>
              <w:rPr>
                <w:rFonts w:ascii="Lato" w:hAnsi="Lato" w:cs="Calibri"/>
                <w:b/>
                <w:bCs/>
                <w:sz w:val="20"/>
                <w:szCs w:val="20"/>
              </w:rPr>
            </w:pPr>
            <w:r w:rsidRPr="00B303FF">
              <w:rPr>
                <w:rFonts w:ascii="Lato" w:hAnsi="Lato" w:cs="Calibri"/>
                <w:b/>
                <w:bCs/>
                <w:sz w:val="20"/>
                <w:szCs w:val="20"/>
              </w:rPr>
              <w:t>Vence interinato: 15-nov-24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747ECCB" w14:textId="34840047" w:rsidR="004134E4" w:rsidRPr="00B303FF" w:rsidRDefault="00BD1786"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interinato por </w:t>
            </w:r>
            <w:r w:rsidR="009E7F93" w:rsidRPr="00B303FF">
              <w:rPr>
                <w:rFonts w:ascii="Lato" w:hAnsi="Lato" w:cs="Calibri"/>
                <w:sz w:val="20"/>
                <w:szCs w:val="20"/>
              </w:rPr>
              <w:t>tres</w:t>
            </w:r>
            <w:r w:rsidRPr="00B303FF">
              <w:rPr>
                <w:rFonts w:ascii="Lato" w:hAnsi="Lato" w:cs="Calibri"/>
                <w:sz w:val="20"/>
                <w:szCs w:val="20"/>
              </w:rPr>
              <w:t xml:space="preserve"> mes</w:t>
            </w:r>
            <w:r w:rsidR="009E7F93" w:rsidRPr="00B303FF">
              <w:rPr>
                <w:rFonts w:ascii="Lato" w:hAnsi="Lato" w:cs="Calibri"/>
                <w:sz w:val="20"/>
                <w:szCs w:val="20"/>
              </w:rPr>
              <w:t>es</w:t>
            </w:r>
            <w:r w:rsidRPr="00B303FF">
              <w:rPr>
                <w:rFonts w:ascii="Lato" w:hAnsi="Lato" w:cs="Calibri"/>
                <w:sz w:val="20"/>
                <w:szCs w:val="20"/>
              </w:rPr>
              <w:t>.</w:t>
            </w:r>
          </w:p>
        </w:tc>
      </w:tr>
      <w:tr w:rsidR="002021C5" w:rsidRPr="00B303FF" w14:paraId="76D8996D"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2FD36C" w14:textId="77777777" w:rsidR="00721234" w:rsidRPr="00B303FF" w:rsidRDefault="00721234" w:rsidP="00B303FF">
            <w:pPr>
              <w:spacing w:after="0" w:line="360" w:lineRule="auto"/>
              <w:jc w:val="both"/>
              <w:rPr>
                <w:rFonts w:ascii="Lato" w:hAnsi="Lato" w:cs="Calibri"/>
                <w:b/>
                <w:bCs/>
                <w:sz w:val="20"/>
                <w:szCs w:val="20"/>
              </w:rPr>
            </w:pPr>
            <w:r w:rsidRPr="00B303FF">
              <w:rPr>
                <w:rFonts w:ascii="Lato" w:hAnsi="Lato" w:cs="Calibri"/>
                <w:b/>
                <w:bCs/>
                <w:sz w:val="20"/>
                <w:szCs w:val="20"/>
              </w:rPr>
              <w:t xml:space="preserve">Lcdo. César </w:t>
            </w:r>
            <w:proofErr w:type="spellStart"/>
            <w:r w:rsidRPr="00B303FF">
              <w:rPr>
                <w:rFonts w:ascii="Lato" w:hAnsi="Lato" w:cs="Calibri"/>
                <w:b/>
                <w:bCs/>
                <w:sz w:val="20"/>
                <w:szCs w:val="20"/>
              </w:rPr>
              <w:t>Cuapantecatl</w:t>
            </w:r>
            <w:proofErr w:type="spellEnd"/>
            <w:r w:rsidRPr="00B303FF">
              <w:rPr>
                <w:rFonts w:ascii="Lato" w:hAnsi="Lato" w:cs="Calibri"/>
                <w:b/>
                <w:bCs/>
                <w:sz w:val="20"/>
                <w:szCs w:val="20"/>
              </w:rPr>
              <w:t xml:space="preserve"> Contreras</w:t>
            </w:r>
          </w:p>
          <w:p w14:paraId="593E9561" w14:textId="37678CC9" w:rsidR="002B6FAB" w:rsidRPr="00B303FF" w:rsidRDefault="002B6FAB" w:rsidP="00B303FF">
            <w:pPr>
              <w:spacing w:after="0" w:line="360" w:lineRule="auto"/>
              <w:jc w:val="both"/>
              <w:rPr>
                <w:rFonts w:ascii="Lato" w:hAnsi="Lato" w:cs="Calibri"/>
                <w:b/>
                <w:bCs/>
                <w:sz w:val="20"/>
                <w:szCs w:val="20"/>
              </w:rPr>
            </w:pPr>
            <w:r w:rsidRPr="00B303FF">
              <w:rPr>
                <w:rFonts w:ascii="Lato" w:hAnsi="Lato" w:cs="Calibri"/>
                <w:sz w:val="20"/>
                <w:szCs w:val="20"/>
              </w:rPr>
              <w:t>Secretario de Acuerdos de Juzgado temporalmente adscrito al Juzgado</w:t>
            </w:r>
            <w:r w:rsidRPr="00B303FF">
              <w:rPr>
                <w:rFonts w:ascii="Lato" w:hAnsi="Lato" w:cs="Calibri"/>
                <w:b/>
                <w:bCs/>
                <w:sz w:val="20"/>
                <w:szCs w:val="20"/>
              </w:rPr>
              <w:t xml:space="preserve"> </w:t>
            </w:r>
            <w:r w:rsidRPr="00B303FF">
              <w:rPr>
                <w:rFonts w:ascii="Lato" w:hAnsi="Lato" w:cs="Calibri"/>
                <w:sz w:val="20"/>
                <w:szCs w:val="20"/>
              </w:rPr>
              <w:t>Cuarto Familiar del Distrito Judicial de Cuauhtémoc.</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0F58ABF" w14:textId="726468B0" w:rsidR="00721234" w:rsidRPr="00B303FF" w:rsidRDefault="004C1164" w:rsidP="00B303FF">
            <w:pPr>
              <w:spacing w:after="0" w:line="360" w:lineRule="auto"/>
              <w:jc w:val="both"/>
              <w:rPr>
                <w:rFonts w:ascii="Lato" w:hAnsi="Lato" w:cs="Calibri"/>
                <w:b/>
                <w:bCs/>
                <w:sz w:val="20"/>
                <w:szCs w:val="20"/>
              </w:rPr>
            </w:pPr>
            <w:r w:rsidRPr="00B303FF">
              <w:rPr>
                <w:rFonts w:ascii="Lato" w:hAnsi="Lato" w:cs="Calibri"/>
                <w:sz w:val="20"/>
                <w:szCs w:val="20"/>
              </w:rPr>
              <w:t xml:space="preserve">Por necesidades del servicio, se amplía su designación como </w:t>
            </w:r>
            <w:proofErr w:type="gramStart"/>
            <w:r w:rsidRPr="00B303FF">
              <w:rPr>
                <w:rFonts w:ascii="Lato" w:hAnsi="Lato" w:cs="Calibri"/>
                <w:sz w:val="20"/>
                <w:szCs w:val="20"/>
              </w:rPr>
              <w:t>Secretario</w:t>
            </w:r>
            <w:proofErr w:type="gramEnd"/>
            <w:r w:rsidRPr="00B303FF">
              <w:rPr>
                <w:rFonts w:ascii="Lato" w:hAnsi="Lato" w:cs="Calibri"/>
                <w:sz w:val="20"/>
                <w:szCs w:val="20"/>
              </w:rPr>
              <w:t xml:space="preserve"> de Acuerdos de Juzgado, adscrito al Juzgado Cuarto Familiar del Distrito Judicial de Cuauhtémoc, con efectos retroactivos a partir del veintinueve de octubre de dos mil veinticuatro, por el término de treinta días.</w:t>
            </w:r>
          </w:p>
        </w:tc>
      </w:tr>
      <w:tr w:rsidR="002021C5" w:rsidRPr="00B303FF" w14:paraId="7B38EED5" w14:textId="77777777" w:rsidTr="002021C5">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B2BD0A" w14:textId="77777777" w:rsidR="004C1164" w:rsidRPr="00B303FF" w:rsidRDefault="004C1164" w:rsidP="00B303FF">
            <w:pPr>
              <w:spacing w:after="0" w:line="360" w:lineRule="auto"/>
              <w:jc w:val="both"/>
              <w:rPr>
                <w:rFonts w:ascii="Lato" w:hAnsi="Lato" w:cs="Calibri"/>
                <w:b/>
                <w:bCs/>
                <w:sz w:val="20"/>
                <w:szCs w:val="20"/>
              </w:rPr>
            </w:pPr>
            <w:r w:rsidRPr="00B303FF">
              <w:rPr>
                <w:rFonts w:ascii="Lato" w:hAnsi="Lato" w:cs="Calibri"/>
                <w:b/>
                <w:bCs/>
                <w:sz w:val="20"/>
                <w:szCs w:val="20"/>
              </w:rPr>
              <w:t xml:space="preserve">Lcda. </w:t>
            </w:r>
            <w:proofErr w:type="spellStart"/>
            <w:r w:rsidRPr="00B303FF">
              <w:rPr>
                <w:rFonts w:ascii="Lato" w:hAnsi="Lato" w:cs="Calibri"/>
                <w:b/>
                <w:bCs/>
                <w:sz w:val="20"/>
                <w:szCs w:val="20"/>
              </w:rPr>
              <w:t>Yaremi</w:t>
            </w:r>
            <w:proofErr w:type="spellEnd"/>
            <w:r w:rsidRPr="00B303FF">
              <w:rPr>
                <w:rFonts w:ascii="Lato" w:hAnsi="Lato" w:cs="Calibri"/>
                <w:b/>
                <w:bCs/>
                <w:sz w:val="20"/>
                <w:szCs w:val="20"/>
              </w:rPr>
              <w:t xml:space="preserve"> Torres Díaz</w:t>
            </w:r>
          </w:p>
          <w:p w14:paraId="7F20C3A2" w14:textId="765FB337" w:rsidR="002B6FAB" w:rsidRPr="00B303FF" w:rsidRDefault="002B6FAB" w:rsidP="00B303FF">
            <w:pPr>
              <w:spacing w:after="0" w:line="360" w:lineRule="auto"/>
              <w:jc w:val="both"/>
              <w:rPr>
                <w:rFonts w:ascii="Lato" w:hAnsi="Lato" w:cs="Calibri"/>
                <w:sz w:val="20"/>
                <w:szCs w:val="20"/>
              </w:rPr>
            </w:pPr>
            <w:r w:rsidRPr="00B303FF">
              <w:rPr>
                <w:rFonts w:ascii="Lato" w:hAnsi="Lato" w:cs="Calibri"/>
                <w:sz w:val="20"/>
                <w:szCs w:val="20"/>
              </w:rPr>
              <w:t xml:space="preserve">Proyectista de Juzgado </w:t>
            </w:r>
            <w:r w:rsidR="00DC7738" w:rsidRPr="00B303FF">
              <w:rPr>
                <w:rFonts w:ascii="Lato" w:hAnsi="Lato" w:cs="Calibri"/>
                <w:sz w:val="20"/>
                <w:szCs w:val="20"/>
              </w:rPr>
              <w:t>adscrita al Juzgado Mercantil y de Oralidad Mercantil del Distrito Judicial de Cuauhtémoc.</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FE0CAC" w14:textId="7DFD209D" w:rsidR="004C1164" w:rsidRPr="00B303FF" w:rsidRDefault="004C1164" w:rsidP="00B303FF">
            <w:pPr>
              <w:spacing w:after="0" w:line="360" w:lineRule="auto"/>
              <w:jc w:val="both"/>
              <w:rPr>
                <w:rFonts w:ascii="Lato" w:hAnsi="Lato" w:cs="Calibri"/>
                <w:sz w:val="20"/>
                <w:szCs w:val="20"/>
              </w:rPr>
            </w:pPr>
            <w:r w:rsidRPr="00B303FF">
              <w:rPr>
                <w:rFonts w:ascii="Lato" w:hAnsi="Lato" w:cs="Calibri"/>
                <w:sz w:val="20"/>
                <w:szCs w:val="20"/>
              </w:rPr>
              <w:t xml:space="preserve">Por necesidades del servicio, se amplía su </w:t>
            </w:r>
            <w:r w:rsidR="002B6FAB" w:rsidRPr="00B303FF">
              <w:rPr>
                <w:rFonts w:ascii="Lato" w:hAnsi="Lato" w:cs="Calibri"/>
                <w:sz w:val="20"/>
                <w:szCs w:val="20"/>
              </w:rPr>
              <w:t xml:space="preserve">interinato </w:t>
            </w:r>
            <w:r w:rsidRPr="00B303FF">
              <w:rPr>
                <w:rFonts w:ascii="Lato" w:hAnsi="Lato" w:cs="Calibri"/>
                <w:sz w:val="20"/>
                <w:szCs w:val="20"/>
              </w:rPr>
              <w:t xml:space="preserve">como </w:t>
            </w:r>
            <w:r w:rsidR="002B6FAB" w:rsidRPr="00B303FF">
              <w:rPr>
                <w:rFonts w:ascii="Lato" w:hAnsi="Lato" w:cs="Calibri"/>
                <w:sz w:val="20"/>
                <w:szCs w:val="20"/>
              </w:rPr>
              <w:t xml:space="preserve">Proyectista de </w:t>
            </w:r>
            <w:r w:rsidRPr="00B303FF">
              <w:rPr>
                <w:rFonts w:ascii="Lato" w:hAnsi="Lato" w:cs="Calibri"/>
                <w:sz w:val="20"/>
                <w:szCs w:val="20"/>
              </w:rPr>
              <w:t>Juzgado, adscrit</w:t>
            </w:r>
            <w:r w:rsidR="002B6FAB" w:rsidRPr="00B303FF">
              <w:rPr>
                <w:rFonts w:ascii="Lato" w:hAnsi="Lato" w:cs="Calibri"/>
                <w:sz w:val="20"/>
                <w:szCs w:val="20"/>
              </w:rPr>
              <w:t>a</w:t>
            </w:r>
            <w:r w:rsidRPr="00B303FF">
              <w:rPr>
                <w:rFonts w:ascii="Lato" w:hAnsi="Lato" w:cs="Calibri"/>
                <w:sz w:val="20"/>
                <w:szCs w:val="20"/>
              </w:rPr>
              <w:t xml:space="preserve"> al Juzgado </w:t>
            </w:r>
            <w:r w:rsidR="002B6FAB" w:rsidRPr="00B303FF">
              <w:rPr>
                <w:rFonts w:ascii="Lato" w:hAnsi="Lato" w:cs="Calibri"/>
                <w:sz w:val="20"/>
                <w:szCs w:val="20"/>
              </w:rPr>
              <w:t xml:space="preserve">Mercantil y de Oralidad </w:t>
            </w:r>
            <w:proofErr w:type="gramStart"/>
            <w:r w:rsidR="002B6FAB" w:rsidRPr="00B303FF">
              <w:rPr>
                <w:rFonts w:ascii="Lato" w:hAnsi="Lato" w:cs="Calibri"/>
                <w:sz w:val="20"/>
                <w:szCs w:val="20"/>
              </w:rPr>
              <w:t>Mercantil  del</w:t>
            </w:r>
            <w:proofErr w:type="gramEnd"/>
            <w:r w:rsidR="002B6FAB" w:rsidRPr="00B303FF">
              <w:rPr>
                <w:rFonts w:ascii="Lato" w:hAnsi="Lato" w:cs="Calibri"/>
                <w:sz w:val="20"/>
                <w:szCs w:val="20"/>
              </w:rPr>
              <w:t xml:space="preserve"> </w:t>
            </w:r>
            <w:r w:rsidRPr="00B303FF">
              <w:rPr>
                <w:rFonts w:ascii="Lato" w:hAnsi="Lato" w:cs="Calibri"/>
                <w:sz w:val="20"/>
                <w:szCs w:val="20"/>
              </w:rPr>
              <w:t>Distrito Judicial de Cuauhtémoc,</w:t>
            </w:r>
            <w:r w:rsidR="00FF1D2A" w:rsidRPr="00B303FF">
              <w:rPr>
                <w:rFonts w:ascii="Lato" w:hAnsi="Lato" w:cs="Calibri"/>
                <w:sz w:val="20"/>
                <w:szCs w:val="20"/>
              </w:rPr>
              <w:t xml:space="preserve"> con efectos retroactivos a partir del veintinueve de octubre de dos mil veinticuatro, por el término de treinta días.</w:t>
            </w:r>
          </w:p>
        </w:tc>
      </w:tr>
    </w:tbl>
    <w:p w14:paraId="1D1B7D68" w14:textId="1AF4C75E" w:rsidR="00D76A24" w:rsidRPr="002021C5" w:rsidRDefault="00D76A24" w:rsidP="002021C5">
      <w:pPr>
        <w:spacing w:after="0" w:line="480" w:lineRule="auto"/>
        <w:jc w:val="both"/>
        <w:rPr>
          <w:rFonts w:ascii="Lato" w:hAnsi="Lato"/>
          <w:b/>
          <w:bCs/>
          <w:u w:val="single"/>
        </w:rPr>
      </w:pPr>
      <w:r w:rsidRPr="002021C5">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y conclusión de los interinatos en mención, en los términos planteados, ordenando comunicar esta determinación a la Directora de Recursos Humanos y Materiales </w:t>
      </w:r>
      <w:r w:rsidRPr="002021C5">
        <w:rPr>
          <w:rFonts w:ascii="Lato" w:hAnsi="Lato" w:cstheme="minorHAnsi"/>
          <w:bdr w:val="none" w:sz="0" w:space="0" w:color="auto" w:frame="1"/>
        </w:rPr>
        <w:lastRenderedPageBreak/>
        <w:t xml:space="preserve">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Pr="002021C5">
        <w:rPr>
          <w:rFonts w:ascii="Lato" w:hAnsi="Lato"/>
          <w:b/>
          <w:bCs/>
        </w:rPr>
        <w:t xml:space="preserve"> </w:t>
      </w:r>
      <w:r w:rsidR="00C344E0" w:rsidRPr="002021C5">
        <w:rPr>
          <w:rFonts w:ascii="Lato" w:hAnsi="Lato"/>
          <w:b/>
          <w:bCs/>
          <w:u w:val="single"/>
        </w:rPr>
        <w:t>APROBADO POR UNANIMIDAD DE VOTOS.</w:t>
      </w:r>
    </w:p>
    <w:p w14:paraId="42A6AFA2" w14:textId="1C07F066" w:rsidR="00D76A24" w:rsidRDefault="00D76A24" w:rsidP="002021C5">
      <w:pPr>
        <w:pStyle w:val="NormalWeb"/>
        <w:spacing w:line="480" w:lineRule="auto"/>
        <w:jc w:val="both"/>
        <w:rPr>
          <w:rFonts w:ascii="Lato" w:hAnsi="Lato"/>
          <w:b/>
          <w:bCs/>
          <w:sz w:val="22"/>
          <w:szCs w:val="22"/>
        </w:rPr>
      </w:pPr>
      <w:r w:rsidRPr="002021C5">
        <w:rPr>
          <w:rFonts w:ascii="Lato" w:hAnsi="Lato"/>
          <w:b/>
          <w:bCs/>
          <w:sz w:val="22"/>
          <w:szCs w:val="22"/>
        </w:rPr>
        <w:t>ACUERDO XXVII/90/2024.10.</w:t>
      </w:r>
      <w:r w:rsidRPr="002021C5">
        <w:rPr>
          <w:rFonts w:ascii="Lato" w:hAnsi="Lato"/>
          <w:b/>
          <w:sz w:val="22"/>
          <w:szCs w:val="22"/>
        </w:rPr>
        <w:t xml:space="preserve">   </w:t>
      </w:r>
      <w:r w:rsidRPr="002021C5">
        <w:rPr>
          <w:rFonts w:ascii="Lato" w:hAnsi="Lato"/>
          <w:b/>
          <w:bCs/>
          <w:sz w:val="22"/>
          <w:szCs w:val="22"/>
        </w:rPr>
        <w:t xml:space="preserve">ADSCRIPCIONES Y READSCRIPCIONES: </w:t>
      </w:r>
    </w:p>
    <w:tbl>
      <w:tblPr>
        <w:tblStyle w:val="Tablaconcuadrcula"/>
        <w:tblW w:w="0" w:type="auto"/>
        <w:tblLook w:val="04A0" w:firstRow="1" w:lastRow="0" w:firstColumn="1" w:lastColumn="0" w:noHBand="0" w:noVBand="1"/>
      </w:tblPr>
      <w:tblGrid>
        <w:gridCol w:w="3847"/>
        <w:gridCol w:w="3847"/>
      </w:tblGrid>
      <w:tr w:rsidR="00D667D0" w:rsidRPr="00D667D0" w14:paraId="6B521276" w14:textId="77777777" w:rsidTr="000F246D">
        <w:tc>
          <w:tcPr>
            <w:tcW w:w="3847" w:type="dxa"/>
          </w:tcPr>
          <w:p w14:paraId="5F6D420B" w14:textId="77777777" w:rsidR="00D667D0" w:rsidRPr="00D667D0" w:rsidRDefault="00D667D0" w:rsidP="000F246D">
            <w:pPr>
              <w:pStyle w:val="NormalWeb"/>
              <w:spacing w:line="480" w:lineRule="auto"/>
              <w:jc w:val="both"/>
              <w:rPr>
                <w:rFonts w:ascii="Lato" w:hAnsi="Lato"/>
                <w:b/>
                <w:bCs/>
                <w:sz w:val="20"/>
                <w:szCs w:val="20"/>
              </w:rPr>
            </w:pPr>
            <w:r w:rsidRPr="00D667D0">
              <w:rPr>
                <w:rFonts w:ascii="Lato" w:hAnsi="Lato"/>
                <w:b/>
                <w:bCs/>
                <w:sz w:val="20"/>
                <w:szCs w:val="20"/>
              </w:rPr>
              <w:t>SITUACIÓN ACTUAL:</w:t>
            </w:r>
          </w:p>
        </w:tc>
        <w:tc>
          <w:tcPr>
            <w:tcW w:w="3847" w:type="dxa"/>
          </w:tcPr>
          <w:p w14:paraId="7D8B7D47" w14:textId="77777777" w:rsidR="00D667D0" w:rsidRPr="00D667D0" w:rsidRDefault="00D667D0" w:rsidP="000F246D">
            <w:pPr>
              <w:pStyle w:val="NormalWeb"/>
              <w:spacing w:line="480" w:lineRule="auto"/>
              <w:jc w:val="both"/>
              <w:rPr>
                <w:rFonts w:ascii="Lato" w:hAnsi="Lato"/>
                <w:b/>
                <w:bCs/>
                <w:sz w:val="20"/>
                <w:szCs w:val="20"/>
              </w:rPr>
            </w:pPr>
            <w:r w:rsidRPr="00D667D0">
              <w:rPr>
                <w:rFonts w:ascii="Lato" w:hAnsi="Lato"/>
                <w:b/>
                <w:bCs/>
                <w:sz w:val="20"/>
                <w:szCs w:val="20"/>
              </w:rPr>
              <w:t>DETERMINACIÓN:</w:t>
            </w:r>
          </w:p>
        </w:tc>
      </w:tr>
      <w:tr w:rsidR="00D667D0" w:rsidRPr="00D667D0" w14:paraId="23E17341" w14:textId="77777777" w:rsidTr="000F246D">
        <w:tc>
          <w:tcPr>
            <w:tcW w:w="3847" w:type="dxa"/>
          </w:tcPr>
          <w:p w14:paraId="469B3ADE" w14:textId="77777777" w:rsidR="00D667D0" w:rsidRPr="00D667D0" w:rsidRDefault="00D667D0" w:rsidP="000F246D">
            <w:pPr>
              <w:pStyle w:val="NormalWeb"/>
              <w:spacing w:line="480" w:lineRule="auto"/>
              <w:jc w:val="both"/>
              <w:rPr>
                <w:rFonts w:ascii="Lato" w:hAnsi="Lato"/>
                <w:b/>
                <w:bCs/>
                <w:sz w:val="20"/>
                <w:szCs w:val="20"/>
              </w:rPr>
            </w:pPr>
            <w:r w:rsidRPr="00D667D0">
              <w:rPr>
                <w:rFonts w:ascii="Lato" w:hAnsi="Lato"/>
                <w:b/>
                <w:bCs/>
                <w:sz w:val="20"/>
                <w:szCs w:val="20"/>
              </w:rPr>
              <w:t>Lcda. Daniela Pérez Montealegre</w:t>
            </w:r>
          </w:p>
        </w:tc>
        <w:tc>
          <w:tcPr>
            <w:tcW w:w="3847" w:type="dxa"/>
          </w:tcPr>
          <w:p w14:paraId="4C2E362E" w14:textId="77777777" w:rsidR="00D667D0" w:rsidRPr="00D667D0" w:rsidRDefault="00D667D0" w:rsidP="000F246D">
            <w:pPr>
              <w:pStyle w:val="NormalWeb"/>
              <w:spacing w:line="480" w:lineRule="auto"/>
              <w:jc w:val="both"/>
              <w:rPr>
                <w:rFonts w:ascii="Lato" w:hAnsi="Lato"/>
                <w:b/>
                <w:bCs/>
                <w:sz w:val="20"/>
                <w:szCs w:val="20"/>
              </w:rPr>
            </w:pPr>
            <w:r w:rsidRPr="00D667D0">
              <w:rPr>
                <w:rFonts w:ascii="Lato" w:hAnsi="Lato"/>
                <w:sz w:val="20"/>
                <w:szCs w:val="20"/>
              </w:rPr>
              <w:t xml:space="preserve">A petición de la </w:t>
            </w:r>
            <w:proofErr w:type="gramStart"/>
            <w:r w:rsidRPr="00D667D0">
              <w:rPr>
                <w:rFonts w:ascii="Lato" w:hAnsi="Lato"/>
                <w:sz w:val="20"/>
                <w:szCs w:val="20"/>
              </w:rPr>
              <w:t>Magistrada  Presidenta</w:t>
            </w:r>
            <w:proofErr w:type="gramEnd"/>
            <w:r w:rsidRPr="00D667D0">
              <w:rPr>
                <w:rFonts w:ascii="Lato" w:hAnsi="Lato"/>
                <w:sz w:val="20"/>
                <w:szCs w:val="20"/>
              </w:rPr>
              <w:t xml:space="preserve"> de la Sala Civil-Familiar del Tribunal Superior de Justicia del Estado (oficio número 2010/2024-II), y por necesidades del servicio se designa como Auxiliar Técnico interina (nivel 3), con adscripción en dicha Ponencia,  en sustitución de Roberto Borges Zurita, por el término tres meses, con efectos a partir del siete de noviembre de dos mil veinticuatro. </w:t>
            </w:r>
          </w:p>
        </w:tc>
      </w:tr>
      <w:tr w:rsidR="00D667D0" w:rsidRPr="00D667D0" w14:paraId="656C1FCA" w14:textId="77777777" w:rsidTr="000F246D">
        <w:tc>
          <w:tcPr>
            <w:tcW w:w="3847" w:type="dxa"/>
          </w:tcPr>
          <w:p w14:paraId="1B0F57B6" w14:textId="77777777" w:rsidR="00D667D0" w:rsidRPr="00D667D0" w:rsidRDefault="00D667D0" w:rsidP="000F246D">
            <w:pPr>
              <w:pStyle w:val="NormalWeb"/>
              <w:spacing w:line="480" w:lineRule="auto"/>
              <w:jc w:val="both"/>
              <w:rPr>
                <w:rFonts w:ascii="Lato" w:hAnsi="Lato"/>
                <w:b/>
                <w:bCs/>
                <w:sz w:val="20"/>
                <w:szCs w:val="20"/>
              </w:rPr>
            </w:pPr>
            <w:r w:rsidRPr="00D667D0">
              <w:rPr>
                <w:rFonts w:ascii="Lato" w:hAnsi="Lato"/>
                <w:b/>
                <w:bCs/>
                <w:sz w:val="20"/>
                <w:szCs w:val="20"/>
              </w:rPr>
              <w:t>Lcdo. Diego Morales Sosa</w:t>
            </w:r>
          </w:p>
        </w:tc>
        <w:tc>
          <w:tcPr>
            <w:tcW w:w="3847" w:type="dxa"/>
          </w:tcPr>
          <w:p w14:paraId="36A4A574"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t xml:space="preserve">A petición de la </w:t>
            </w:r>
            <w:proofErr w:type="gramStart"/>
            <w:r w:rsidRPr="00D667D0">
              <w:rPr>
                <w:rFonts w:ascii="Lato" w:hAnsi="Lato"/>
                <w:sz w:val="20"/>
                <w:szCs w:val="20"/>
              </w:rPr>
              <w:t>Magistrada  Presidenta</w:t>
            </w:r>
            <w:proofErr w:type="gramEnd"/>
            <w:r w:rsidRPr="00D667D0">
              <w:rPr>
                <w:rFonts w:ascii="Lato" w:hAnsi="Lato"/>
                <w:sz w:val="20"/>
                <w:szCs w:val="20"/>
              </w:rPr>
              <w:t xml:space="preserve"> de la Sala Civil-Familiar del Tribunal Superior de Justicia del Estado (oficio número 2010/2024-II) y por necesidades del servicio, se designa como Auxiliar Administrativo  interino (nivel 5), con adscripción en dicha Ponencia,  en sustitución de Eduardo Avilés Romano, por el término tres meses, con efectos a partir del  siete de noviembre de dos mil veinticuatro.</w:t>
            </w:r>
          </w:p>
        </w:tc>
      </w:tr>
      <w:tr w:rsidR="00D667D0" w:rsidRPr="00D667D0" w14:paraId="3CE6D60C" w14:textId="77777777" w:rsidTr="000F246D">
        <w:tc>
          <w:tcPr>
            <w:tcW w:w="3847" w:type="dxa"/>
          </w:tcPr>
          <w:p w14:paraId="000C819F" w14:textId="77777777" w:rsidR="00D667D0" w:rsidRPr="00D667D0" w:rsidRDefault="00D667D0" w:rsidP="000F246D">
            <w:pPr>
              <w:spacing w:after="0" w:line="360" w:lineRule="auto"/>
              <w:jc w:val="both"/>
              <w:rPr>
                <w:rFonts w:ascii="Lato" w:hAnsi="Lato" w:cs="Calibri"/>
                <w:b/>
                <w:bCs/>
                <w:sz w:val="20"/>
                <w:szCs w:val="20"/>
              </w:rPr>
            </w:pPr>
            <w:r w:rsidRPr="00D667D0">
              <w:rPr>
                <w:rFonts w:ascii="Lato" w:hAnsi="Lato" w:cs="Calibri"/>
                <w:b/>
                <w:bCs/>
                <w:sz w:val="20"/>
                <w:szCs w:val="20"/>
              </w:rPr>
              <w:t>Lcdo. Christopher Zárate Álvarez</w:t>
            </w:r>
          </w:p>
          <w:p w14:paraId="7AD56030" w14:textId="77777777" w:rsidR="00D667D0" w:rsidRPr="00D667D0" w:rsidRDefault="00D667D0" w:rsidP="000F246D">
            <w:pPr>
              <w:spacing w:after="0" w:line="360" w:lineRule="auto"/>
              <w:jc w:val="both"/>
              <w:rPr>
                <w:rFonts w:ascii="Lato" w:hAnsi="Lato" w:cs="Calibri"/>
                <w:sz w:val="20"/>
                <w:szCs w:val="20"/>
              </w:rPr>
            </w:pPr>
            <w:proofErr w:type="spellStart"/>
            <w:r w:rsidRPr="00D667D0">
              <w:rPr>
                <w:rFonts w:ascii="Lato" w:hAnsi="Lato" w:cs="Calibri"/>
                <w:sz w:val="20"/>
                <w:szCs w:val="20"/>
              </w:rPr>
              <w:t>Diligenciario</w:t>
            </w:r>
            <w:proofErr w:type="spellEnd"/>
            <w:r w:rsidRPr="00D667D0">
              <w:rPr>
                <w:rFonts w:ascii="Lato" w:hAnsi="Lato" w:cs="Calibri"/>
                <w:sz w:val="20"/>
                <w:szCs w:val="20"/>
              </w:rPr>
              <w:t xml:space="preserve"> (nivel 7), adscrito al Juzgado Cuarto de lo Civil del Distrito Judicial de Cuauhtémoc.</w:t>
            </w:r>
          </w:p>
          <w:p w14:paraId="66D810D1" w14:textId="77777777" w:rsidR="00D667D0" w:rsidRPr="00D667D0" w:rsidRDefault="00D667D0" w:rsidP="000F246D">
            <w:pPr>
              <w:pStyle w:val="NormalWeb"/>
              <w:spacing w:line="480" w:lineRule="auto"/>
              <w:jc w:val="both"/>
              <w:rPr>
                <w:rFonts w:ascii="Lato" w:hAnsi="Lato"/>
                <w:b/>
                <w:bCs/>
                <w:sz w:val="20"/>
                <w:szCs w:val="20"/>
              </w:rPr>
            </w:pPr>
          </w:p>
        </w:tc>
        <w:tc>
          <w:tcPr>
            <w:tcW w:w="3847" w:type="dxa"/>
          </w:tcPr>
          <w:p w14:paraId="0A0A0177"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lastRenderedPageBreak/>
              <w:t xml:space="preserve">Por necesidades del servicio, se designa Proyectista de Juzgado interino (nivel 9), adscrito al Juzgado Cuarto Civil del </w:t>
            </w:r>
            <w:r w:rsidRPr="00D667D0">
              <w:rPr>
                <w:rFonts w:ascii="Lato" w:hAnsi="Lato"/>
                <w:sz w:val="20"/>
                <w:szCs w:val="20"/>
              </w:rPr>
              <w:lastRenderedPageBreak/>
              <w:t>Distrito Judicial de Cuauhtémoc, en sustitución del Lcdo. Julio César Meza Domínguez, por el término de tres meses con efectos a partir del dieciséis de noviembre de dos mil veinticuatro.</w:t>
            </w:r>
          </w:p>
        </w:tc>
      </w:tr>
      <w:tr w:rsidR="00D667D0" w:rsidRPr="00D667D0" w14:paraId="5F11D659" w14:textId="77777777" w:rsidTr="000F246D">
        <w:tc>
          <w:tcPr>
            <w:tcW w:w="3847" w:type="dxa"/>
          </w:tcPr>
          <w:p w14:paraId="7EAE5D74" w14:textId="77777777" w:rsidR="00D667D0" w:rsidRPr="00D667D0" w:rsidRDefault="00D667D0" w:rsidP="000F246D">
            <w:pPr>
              <w:spacing w:after="0" w:line="360" w:lineRule="auto"/>
              <w:jc w:val="both"/>
              <w:rPr>
                <w:rFonts w:ascii="Lato" w:hAnsi="Lato"/>
                <w:b/>
                <w:bCs/>
                <w:sz w:val="20"/>
                <w:szCs w:val="20"/>
              </w:rPr>
            </w:pPr>
            <w:r w:rsidRPr="00D667D0">
              <w:rPr>
                <w:rFonts w:ascii="Lato" w:hAnsi="Lato"/>
                <w:b/>
                <w:bCs/>
                <w:sz w:val="20"/>
                <w:szCs w:val="20"/>
              </w:rPr>
              <w:lastRenderedPageBreak/>
              <w:t>Lcdo. David Lima Caballero</w:t>
            </w:r>
          </w:p>
          <w:p w14:paraId="024415D8" w14:textId="77777777" w:rsidR="00D667D0" w:rsidRPr="00D667D0" w:rsidRDefault="00D667D0" w:rsidP="000F246D">
            <w:pPr>
              <w:spacing w:after="0" w:line="360" w:lineRule="auto"/>
              <w:jc w:val="both"/>
              <w:rPr>
                <w:rFonts w:ascii="Lato" w:hAnsi="Lato" w:cs="Calibri"/>
                <w:b/>
                <w:bCs/>
                <w:sz w:val="20"/>
                <w:szCs w:val="20"/>
              </w:rPr>
            </w:pPr>
            <w:r w:rsidRPr="00D667D0">
              <w:rPr>
                <w:rFonts w:ascii="Lato" w:hAnsi="Lato"/>
                <w:sz w:val="20"/>
                <w:szCs w:val="20"/>
              </w:rPr>
              <w:t>Oficial de Partes Interino (nivel 5), adscrito al Juzgado Civil del Distrito Judicial de Zaragoza</w:t>
            </w:r>
          </w:p>
        </w:tc>
        <w:tc>
          <w:tcPr>
            <w:tcW w:w="3847" w:type="dxa"/>
          </w:tcPr>
          <w:p w14:paraId="0906A5C3"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t xml:space="preserve">Por necesidades el servicio, se readscribe como </w:t>
            </w:r>
            <w:proofErr w:type="spellStart"/>
            <w:r w:rsidRPr="00D667D0">
              <w:rPr>
                <w:rFonts w:ascii="Lato" w:hAnsi="Lato"/>
                <w:sz w:val="20"/>
                <w:szCs w:val="20"/>
              </w:rPr>
              <w:t>Diligenciario</w:t>
            </w:r>
            <w:proofErr w:type="spellEnd"/>
            <w:r w:rsidRPr="00D667D0">
              <w:rPr>
                <w:rFonts w:ascii="Lato" w:hAnsi="Lato"/>
                <w:sz w:val="20"/>
                <w:szCs w:val="20"/>
              </w:rPr>
              <w:t xml:space="preserve"> Interino (nivel 7), al Juzgado Cuarto de lo Civil del Distrito Judicial de Cuauhtémoc, en sustitución del Licenciado </w:t>
            </w:r>
            <w:proofErr w:type="spellStart"/>
            <w:r w:rsidRPr="00D667D0">
              <w:rPr>
                <w:rFonts w:ascii="Lato" w:hAnsi="Lato"/>
                <w:sz w:val="20"/>
                <w:szCs w:val="20"/>
              </w:rPr>
              <w:t>Chistopher</w:t>
            </w:r>
            <w:proofErr w:type="spellEnd"/>
            <w:r w:rsidRPr="00D667D0">
              <w:rPr>
                <w:rFonts w:ascii="Lato" w:hAnsi="Lato"/>
                <w:sz w:val="20"/>
                <w:szCs w:val="20"/>
              </w:rPr>
              <w:t xml:space="preserve"> Zárate Álvarez, por el término de tres meses con efectos a partir del dieciséis de noviembre de dos mil veinticuatro.</w:t>
            </w:r>
          </w:p>
        </w:tc>
      </w:tr>
      <w:tr w:rsidR="00D667D0" w:rsidRPr="00D667D0" w14:paraId="6AE79406" w14:textId="77777777" w:rsidTr="000F246D">
        <w:tc>
          <w:tcPr>
            <w:tcW w:w="3847" w:type="dxa"/>
          </w:tcPr>
          <w:p w14:paraId="4A59011E" w14:textId="77777777" w:rsidR="00D667D0" w:rsidRPr="00D667D0" w:rsidRDefault="00D667D0" w:rsidP="000F246D">
            <w:pPr>
              <w:spacing w:after="0" w:line="360" w:lineRule="auto"/>
              <w:jc w:val="both"/>
              <w:rPr>
                <w:rFonts w:ascii="Lato" w:eastAsia="Times New Roman" w:hAnsi="Lato" w:cs="Calibri"/>
                <w:b/>
                <w:bCs/>
                <w:sz w:val="20"/>
                <w:szCs w:val="20"/>
              </w:rPr>
            </w:pPr>
            <w:r w:rsidRPr="00D667D0">
              <w:rPr>
                <w:rFonts w:ascii="Lato" w:hAnsi="Lato" w:cs="Calibri"/>
                <w:b/>
                <w:bCs/>
                <w:sz w:val="20"/>
                <w:szCs w:val="20"/>
              </w:rPr>
              <w:t>Ingrid Astrid Aguirre Corona</w:t>
            </w:r>
          </w:p>
          <w:p w14:paraId="538CC2ED" w14:textId="77777777" w:rsidR="00D667D0" w:rsidRPr="00D667D0" w:rsidRDefault="00D667D0" w:rsidP="000F246D">
            <w:pPr>
              <w:spacing w:after="0" w:line="360" w:lineRule="auto"/>
              <w:jc w:val="both"/>
              <w:rPr>
                <w:rFonts w:ascii="Lato" w:hAnsi="Lato"/>
                <w:b/>
                <w:bCs/>
                <w:sz w:val="20"/>
                <w:szCs w:val="20"/>
              </w:rPr>
            </w:pPr>
            <w:r w:rsidRPr="00D667D0">
              <w:rPr>
                <w:rFonts w:ascii="Lato" w:hAnsi="Lato"/>
                <w:sz w:val="20"/>
                <w:szCs w:val="20"/>
              </w:rPr>
              <w:t>Taquimecanógrafa Interina (nivel 3), adscrita al Comité de Transparencia del Poder Judicial del Estado</w:t>
            </w:r>
            <w:r w:rsidRPr="00D667D0">
              <w:rPr>
                <w:rFonts w:ascii="Lato" w:hAnsi="Lato"/>
                <w:b/>
                <w:bCs/>
                <w:sz w:val="20"/>
                <w:szCs w:val="20"/>
              </w:rPr>
              <w:t>.</w:t>
            </w:r>
          </w:p>
        </w:tc>
        <w:tc>
          <w:tcPr>
            <w:tcW w:w="3847" w:type="dxa"/>
          </w:tcPr>
          <w:p w14:paraId="5A1ECE92"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t xml:space="preserve">Por necesidades del servicio, con su mismo nivel y cargo se readscribe al Juzgado Cuarto Civil del Distrito Judicial de Cuauhtémoc, en sustitución de </w:t>
            </w:r>
            <w:proofErr w:type="spellStart"/>
            <w:r w:rsidRPr="00D667D0">
              <w:rPr>
                <w:rFonts w:ascii="Lato" w:hAnsi="Lato"/>
                <w:sz w:val="20"/>
                <w:szCs w:val="20"/>
              </w:rPr>
              <w:t>Minelia</w:t>
            </w:r>
            <w:proofErr w:type="spellEnd"/>
            <w:r w:rsidRPr="00D667D0">
              <w:rPr>
                <w:rFonts w:ascii="Lato" w:hAnsi="Lato"/>
                <w:sz w:val="20"/>
                <w:szCs w:val="20"/>
              </w:rPr>
              <w:t xml:space="preserve"> Flores </w:t>
            </w:r>
            <w:proofErr w:type="spellStart"/>
            <w:r w:rsidRPr="00D667D0">
              <w:rPr>
                <w:rFonts w:ascii="Lato" w:hAnsi="Lato"/>
                <w:sz w:val="20"/>
                <w:szCs w:val="20"/>
              </w:rPr>
              <w:t>Flores</w:t>
            </w:r>
            <w:proofErr w:type="spellEnd"/>
            <w:r w:rsidRPr="00D667D0">
              <w:rPr>
                <w:rFonts w:ascii="Lato" w:hAnsi="Lato"/>
                <w:sz w:val="20"/>
                <w:szCs w:val="20"/>
              </w:rPr>
              <w:t>, con efectos a partir del dieciséis de noviembre de dos mil veinticuatro, hasta nuevas instrucciones.</w:t>
            </w:r>
          </w:p>
        </w:tc>
      </w:tr>
      <w:tr w:rsidR="00D667D0" w:rsidRPr="00D667D0" w14:paraId="55DB0083" w14:textId="77777777" w:rsidTr="000F246D">
        <w:tc>
          <w:tcPr>
            <w:tcW w:w="3847" w:type="dxa"/>
          </w:tcPr>
          <w:p w14:paraId="512693FA" w14:textId="77777777" w:rsidR="00D667D0" w:rsidRPr="00D667D0" w:rsidRDefault="00D667D0" w:rsidP="000F246D">
            <w:pPr>
              <w:spacing w:after="0" w:line="360" w:lineRule="auto"/>
              <w:jc w:val="both"/>
              <w:rPr>
                <w:rFonts w:ascii="Lato" w:hAnsi="Lato" w:cs="Calibri"/>
                <w:b/>
                <w:bCs/>
                <w:sz w:val="20"/>
                <w:szCs w:val="20"/>
              </w:rPr>
            </w:pPr>
            <w:r w:rsidRPr="00D667D0">
              <w:rPr>
                <w:rFonts w:ascii="Lato" w:hAnsi="Lato"/>
                <w:b/>
                <w:bCs/>
                <w:sz w:val="20"/>
                <w:szCs w:val="20"/>
              </w:rPr>
              <w:t>Anai Fernanda Rosas Vásquez</w:t>
            </w:r>
          </w:p>
        </w:tc>
        <w:tc>
          <w:tcPr>
            <w:tcW w:w="3847" w:type="dxa"/>
          </w:tcPr>
          <w:p w14:paraId="5007C9F1"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t xml:space="preserve">Por necesidades el servicio, se designa Taquimecanógrafa Interina (nivel 3), en sustitución de </w:t>
            </w:r>
            <w:r w:rsidRPr="00D667D0">
              <w:rPr>
                <w:rFonts w:ascii="Lato" w:hAnsi="Lato" w:cs="Calibri"/>
                <w:sz w:val="20"/>
                <w:szCs w:val="20"/>
              </w:rPr>
              <w:t>Ingrid Astrid Aguirre Corona</w:t>
            </w:r>
            <w:r w:rsidRPr="00D667D0">
              <w:rPr>
                <w:rFonts w:ascii="Lato" w:hAnsi="Lato"/>
                <w:sz w:val="20"/>
                <w:szCs w:val="20"/>
              </w:rPr>
              <w:t xml:space="preserve">, adscrita al Comité de Transparencia del Poder Judicial del </w:t>
            </w:r>
            <w:proofErr w:type="gramStart"/>
            <w:r w:rsidRPr="00D667D0">
              <w:rPr>
                <w:rFonts w:ascii="Lato" w:hAnsi="Lato"/>
                <w:sz w:val="20"/>
                <w:szCs w:val="20"/>
              </w:rPr>
              <w:t>Estado  por</w:t>
            </w:r>
            <w:proofErr w:type="gramEnd"/>
            <w:r w:rsidRPr="00D667D0">
              <w:rPr>
                <w:rFonts w:ascii="Lato" w:hAnsi="Lato"/>
                <w:sz w:val="20"/>
                <w:szCs w:val="20"/>
              </w:rPr>
              <w:t xml:space="preserve"> el término de tres meses, con efectos a  partir del diecinueve de noviembre de dos mil veinticuatro.</w:t>
            </w:r>
          </w:p>
        </w:tc>
      </w:tr>
      <w:tr w:rsidR="00D667D0" w:rsidRPr="00D667D0" w14:paraId="5EB6DDA2" w14:textId="77777777" w:rsidTr="000F246D">
        <w:tc>
          <w:tcPr>
            <w:tcW w:w="3847" w:type="dxa"/>
          </w:tcPr>
          <w:p w14:paraId="4DAF72E3" w14:textId="77777777" w:rsidR="00D667D0" w:rsidRPr="00D667D0" w:rsidRDefault="00D667D0" w:rsidP="000F246D">
            <w:pPr>
              <w:tabs>
                <w:tab w:val="left" w:pos="5387"/>
              </w:tabs>
              <w:spacing w:after="0" w:line="360" w:lineRule="auto"/>
              <w:jc w:val="both"/>
              <w:rPr>
                <w:rFonts w:ascii="Lato" w:hAnsi="Lato"/>
                <w:b/>
                <w:bCs/>
                <w:sz w:val="20"/>
                <w:szCs w:val="20"/>
              </w:rPr>
            </w:pPr>
            <w:r w:rsidRPr="00D667D0">
              <w:rPr>
                <w:rFonts w:ascii="Lato" w:hAnsi="Lato"/>
                <w:b/>
                <w:bCs/>
                <w:sz w:val="20"/>
                <w:szCs w:val="20"/>
              </w:rPr>
              <w:t>L.A.E. Luis Antonio Cruz Zárate</w:t>
            </w:r>
          </w:p>
          <w:p w14:paraId="5ED74B60" w14:textId="77777777" w:rsidR="00D667D0" w:rsidRPr="00D667D0" w:rsidRDefault="00D667D0" w:rsidP="000F246D">
            <w:pPr>
              <w:spacing w:after="0" w:line="360" w:lineRule="auto"/>
              <w:jc w:val="both"/>
              <w:rPr>
                <w:rFonts w:ascii="Lato" w:hAnsi="Lato"/>
                <w:b/>
                <w:bCs/>
                <w:sz w:val="20"/>
                <w:szCs w:val="20"/>
              </w:rPr>
            </w:pPr>
            <w:r w:rsidRPr="00D667D0">
              <w:rPr>
                <w:rFonts w:ascii="Lato" w:hAnsi="Lato"/>
                <w:sz w:val="20"/>
                <w:szCs w:val="20"/>
              </w:rPr>
              <w:t>Auxiliar Administrativo Interino (nivel 5), adscrito al Juzgado Segundo de lo Familiar del Distrito Judicial de Cuauhtémoc.</w:t>
            </w:r>
          </w:p>
        </w:tc>
        <w:tc>
          <w:tcPr>
            <w:tcW w:w="3847" w:type="dxa"/>
          </w:tcPr>
          <w:p w14:paraId="047384B6" w14:textId="77777777" w:rsidR="00D667D0" w:rsidRPr="00D667D0" w:rsidRDefault="00D667D0" w:rsidP="000F246D">
            <w:pPr>
              <w:pStyle w:val="NormalWeb"/>
              <w:spacing w:line="480" w:lineRule="auto"/>
              <w:jc w:val="both"/>
              <w:rPr>
                <w:rFonts w:ascii="Lato" w:hAnsi="Lato"/>
                <w:sz w:val="20"/>
                <w:szCs w:val="20"/>
              </w:rPr>
            </w:pPr>
            <w:r w:rsidRPr="00D667D0">
              <w:rPr>
                <w:rFonts w:ascii="Lato" w:hAnsi="Lato"/>
                <w:sz w:val="20"/>
                <w:szCs w:val="20"/>
              </w:rPr>
              <w:t xml:space="preserve">Por necesidades del servicio, con su mismo nivel y cargo, se readscribe al Juzgado Segundo Civil y Familiar del Distrito Judicial de Xicohténcatl, por el término de tres meses, con efectos a </w:t>
            </w:r>
            <w:r w:rsidRPr="00D667D0">
              <w:rPr>
                <w:rFonts w:ascii="Lato" w:hAnsi="Lato"/>
                <w:sz w:val="20"/>
                <w:szCs w:val="20"/>
              </w:rPr>
              <w:lastRenderedPageBreak/>
              <w:t>partir del siete de noviembre de dos mil veinticuatro.</w:t>
            </w:r>
          </w:p>
        </w:tc>
      </w:tr>
    </w:tbl>
    <w:tbl>
      <w:tblPr>
        <w:tblStyle w:val="Tablaconcuadrcula"/>
        <w:tblpPr w:leftFromText="141" w:rightFromText="141" w:vertAnchor="text" w:tblpY="1"/>
        <w:tblOverlap w:val="never"/>
        <w:tblW w:w="0" w:type="auto"/>
        <w:tblLook w:val="04A0" w:firstRow="1" w:lastRow="0" w:firstColumn="1" w:lastColumn="0" w:noHBand="0" w:noVBand="1"/>
      </w:tblPr>
      <w:tblGrid>
        <w:gridCol w:w="3847"/>
        <w:gridCol w:w="3847"/>
      </w:tblGrid>
      <w:tr w:rsidR="00D667D0" w:rsidRPr="002021C5" w14:paraId="146AFCE1" w14:textId="77777777" w:rsidTr="000F246D">
        <w:tc>
          <w:tcPr>
            <w:tcW w:w="3847" w:type="dxa"/>
          </w:tcPr>
          <w:p w14:paraId="4E6C6493" w14:textId="77777777" w:rsidR="005051B5" w:rsidRDefault="00D667D0" w:rsidP="005051B5">
            <w:pPr>
              <w:tabs>
                <w:tab w:val="left" w:pos="5387"/>
              </w:tabs>
              <w:spacing w:after="0" w:line="360" w:lineRule="auto"/>
              <w:jc w:val="both"/>
              <w:rPr>
                <w:rFonts w:ascii="Lato" w:hAnsi="Lato"/>
                <w:b/>
                <w:bCs/>
              </w:rPr>
            </w:pPr>
            <w:proofErr w:type="spellStart"/>
            <w:r>
              <w:rPr>
                <w:rFonts w:ascii="Lato" w:hAnsi="Lato"/>
                <w:b/>
                <w:bCs/>
              </w:rPr>
              <w:lastRenderedPageBreak/>
              <w:t>E</w:t>
            </w:r>
            <w:r w:rsidRPr="002021C5">
              <w:rPr>
                <w:rFonts w:ascii="Lato" w:hAnsi="Lato"/>
                <w:b/>
                <w:bCs/>
              </w:rPr>
              <w:t>nf</w:t>
            </w:r>
            <w:proofErr w:type="spellEnd"/>
            <w:r w:rsidRPr="002021C5">
              <w:rPr>
                <w:rFonts w:ascii="Lato" w:hAnsi="Lato"/>
                <w:b/>
                <w:bCs/>
              </w:rPr>
              <w:t>. Roberth González Meneses</w:t>
            </w:r>
          </w:p>
          <w:p w14:paraId="5E59C2E5" w14:textId="558AF1D5" w:rsidR="00D667D0" w:rsidRPr="002021C5" w:rsidRDefault="00D667D0" w:rsidP="005051B5">
            <w:pPr>
              <w:tabs>
                <w:tab w:val="left" w:pos="5387"/>
              </w:tabs>
              <w:spacing w:after="0" w:line="360" w:lineRule="auto"/>
              <w:jc w:val="both"/>
              <w:rPr>
                <w:rFonts w:ascii="Lato" w:hAnsi="Lato"/>
              </w:rPr>
            </w:pPr>
            <w:r w:rsidRPr="002021C5">
              <w:rPr>
                <w:rFonts w:ascii="Lato" w:hAnsi="Lato"/>
              </w:rPr>
              <w:t>Auxiliar Técnico de Base (nivel 3), adscrito a la Unidad Interna de Protección Civil y Primeros Auxilios del Poder Judicial del Estado.</w:t>
            </w:r>
          </w:p>
        </w:tc>
        <w:tc>
          <w:tcPr>
            <w:tcW w:w="3847" w:type="dxa"/>
          </w:tcPr>
          <w:p w14:paraId="3496B358" w14:textId="77777777" w:rsidR="00D667D0" w:rsidRPr="002021C5" w:rsidRDefault="00D667D0" w:rsidP="000F246D">
            <w:pPr>
              <w:tabs>
                <w:tab w:val="left" w:pos="5387"/>
              </w:tabs>
              <w:spacing w:before="240" w:after="0" w:line="360" w:lineRule="auto"/>
              <w:jc w:val="both"/>
              <w:rPr>
                <w:rFonts w:ascii="Lato" w:hAnsi="Lato"/>
              </w:rPr>
            </w:pPr>
            <w:r w:rsidRPr="002021C5">
              <w:rPr>
                <w:rFonts w:ascii="Lato" w:hAnsi="Lato"/>
              </w:rPr>
              <w:t xml:space="preserve">Por necesidades del servicio, con su mismo nivel y cargo, se readscribe al Departamento de Control de Bienes Muebles e Inmuebles dependiente de la Dirección de Recursos Humanos y Materiales, en sustitución de </w:t>
            </w:r>
            <w:proofErr w:type="spellStart"/>
            <w:r w:rsidRPr="002021C5">
              <w:rPr>
                <w:rFonts w:ascii="Lato" w:hAnsi="Lato"/>
              </w:rPr>
              <w:t>Wilver</w:t>
            </w:r>
            <w:proofErr w:type="spellEnd"/>
            <w:r w:rsidRPr="002021C5">
              <w:rPr>
                <w:rFonts w:ascii="Lato" w:hAnsi="Lato"/>
              </w:rPr>
              <w:t xml:space="preserve"> Díaz López, con efectos a partir del dieciséis de noviembre del año en curso, hasta nuevas instrucciones.</w:t>
            </w:r>
          </w:p>
        </w:tc>
      </w:tr>
      <w:tr w:rsidR="00D667D0" w:rsidRPr="002021C5" w14:paraId="65C0888A" w14:textId="77777777" w:rsidTr="000F246D">
        <w:tc>
          <w:tcPr>
            <w:tcW w:w="3847" w:type="dxa"/>
          </w:tcPr>
          <w:p w14:paraId="67740945" w14:textId="77777777" w:rsidR="00D667D0" w:rsidRPr="002021C5" w:rsidRDefault="00D667D0" w:rsidP="000F246D">
            <w:pPr>
              <w:tabs>
                <w:tab w:val="left" w:pos="5387"/>
              </w:tabs>
              <w:spacing w:before="240" w:after="0" w:line="360" w:lineRule="auto"/>
              <w:jc w:val="both"/>
              <w:rPr>
                <w:rFonts w:ascii="Lato" w:hAnsi="Lato"/>
                <w:b/>
                <w:bCs/>
              </w:rPr>
            </w:pPr>
            <w:proofErr w:type="spellStart"/>
            <w:r w:rsidRPr="002021C5">
              <w:rPr>
                <w:rFonts w:ascii="Lato" w:hAnsi="Lato"/>
                <w:b/>
                <w:bCs/>
              </w:rPr>
              <w:t>Wilver</w:t>
            </w:r>
            <w:proofErr w:type="spellEnd"/>
            <w:r w:rsidRPr="002021C5">
              <w:rPr>
                <w:rFonts w:ascii="Lato" w:hAnsi="Lato"/>
                <w:b/>
                <w:bCs/>
              </w:rPr>
              <w:t xml:space="preserve"> Diaz López</w:t>
            </w:r>
          </w:p>
          <w:p w14:paraId="69948B7C" w14:textId="77777777" w:rsidR="00D667D0" w:rsidRPr="002021C5" w:rsidRDefault="00D667D0" w:rsidP="000F246D">
            <w:pPr>
              <w:tabs>
                <w:tab w:val="left" w:pos="5387"/>
              </w:tabs>
              <w:spacing w:before="240" w:after="0" w:line="360" w:lineRule="auto"/>
              <w:jc w:val="both"/>
              <w:rPr>
                <w:rFonts w:ascii="Lato" w:hAnsi="Lato"/>
                <w:b/>
                <w:bCs/>
              </w:rPr>
            </w:pPr>
            <w:r w:rsidRPr="002021C5">
              <w:rPr>
                <w:rFonts w:ascii="Lato" w:hAnsi="Lato"/>
              </w:rPr>
              <w:t xml:space="preserve">Auxiliar Técnico interino (nivel 3), adscrito al Departamento de Control de Bienes Muebles </w:t>
            </w:r>
            <w:proofErr w:type="gramStart"/>
            <w:r w:rsidRPr="002021C5">
              <w:rPr>
                <w:rFonts w:ascii="Lato" w:hAnsi="Lato"/>
              </w:rPr>
              <w:t>e  Inmuebles</w:t>
            </w:r>
            <w:proofErr w:type="gramEnd"/>
            <w:r w:rsidRPr="002021C5">
              <w:rPr>
                <w:rFonts w:ascii="Lato" w:hAnsi="Lato"/>
              </w:rPr>
              <w:t xml:space="preserve"> dependiente de la Dirección de Recursos Humanos y Materiales</w:t>
            </w:r>
          </w:p>
        </w:tc>
        <w:tc>
          <w:tcPr>
            <w:tcW w:w="3847" w:type="dxa"/>
          </w:tcPr>
          <w:p w14:paraId="02B7F1B6" w14:textId="77777777" w:rsidR="00D667D0" w:rsidRPr="002021C5" w:rsidRDefault="00D667D0" w:rsidP="000F246D">
            <w:pPr>
              <w:tabs>
                <w:tab w:val="left" w:pos="5387"/>
              </w:tabs>
              <w:spacing w:before="240" w:after="0" w:line="360" w:lineRule="auto"/>
              <w:jc w:val="both"/>
              <w:rPr>
                <w:rFonts w:ascii="Lato" w:hAnsi="Lato"/>
              </w:rPr>
            </w:pPr>
            <w:r w:rsidRPr="002021C5">
              <w:rPr>
                <w:rFonts w:ascii="Lato" w:hAnsi="Lato"/>
              </w:rPr>
              <w:t>Por necesidades del servicio, con su mismo nivel y cargo, se readscribe a la Unidad Interna de Protección Civil y Primeros Auxilios del Poder Judicial del Estado, en sustitución de Roberth González Meneses, con efectos a partir del dieciséis de noviembre del año en curso, hasta nuevas instrucciones</w:t>
            </w:r>
          </w:p>
        </w:tc>
      </w:tr>
      <w:tr w:rsidR="00D667D0" w:rsidRPr="002021C5" w14:paraId="52A0C10F" w14:textId="77777777" w:rsidTr="000F246D">
        <w:tc>
          <w:tcPr>
            <w:tcW w:w="3847" w:type="dxa"/>
          </w:tcPr>
          <w:p w14:paraId="4A3AF606" w14:textId="77777777" w:rsidR="00D667D0" w:rsidRPr="002021C5" w:rsidRDefault="00D667D0" w:rsidP="000F246D">
            <w:pPr>
              <w:tabs>
                <w:tab w:val="left" w:pos="5387"/>
              </w:tabs>
              <w:spacing w:before="240" w:after="0" w:line="480" w:lineRule="auto"/>
              <w:jc w:val="both"/>
              <w:rPr>
                <w:rFonts w:ascii="Lato" w:hAnsi="Lato"/>
                <w:b/>
                <w:bCs/>
              </w:rPr>
            </w:pPr>
            <w:r w:rsidRPr="002021C5">
              <w:rPr>
                <w:rFonts w:ascii="Lato" w:hAnsi="Lato"/>
                <w:b/>
                <w:bCs/>
              </w:rPr>
              <w:t>Erwin Castañeda Santillán</w:t>
            </w:r>
          </w:p>
        </w:tc>
        <w:tc>
          <w:tcPr>
            <w:tcW w:w="3847" w:type="dxa"/>
          </w:tcPr>
          <w:p w14:paraId="52FD1879" w14:textId="77777777" w:rsidR="00D667D0" w:rsidRPr="002021C5" w:rsidRDefault="00D667D0" w:rsidP="000F246D">
            <w:pPr>
              <w:tabs>
                <w:tab w:val="left" w:pos="5387"/>
              </w:tabs>
              <w:spacing w:after="0" w:line="360" w:lineRule="auto"/>
              <w:jc w:val="both"/>
              <w:rPr>
                <w:rFonts w:ascii="Lato" w:hAnsi="Lato"/>
              </w:rPr>
            </w:pPr>
            <w:r w:rsidRPr="002021C5">
              <w:rPr>
                <w:rFonts w:ascii="Lato" w:hAnsi="Lato"/>
              </w:rPr>
              <w:t xml:space="preserve">Por necesidades el servicio, se designa Auxiliar Técnico Interino (nivel 3), en funciones de velador, en sustitución de Manuel López Dionisio, adscrito a los Juzgados Civil y Familiar del Distrito Judicial de Juárez, por el término de tres </w:t>
            </w:r>
            <w:proofErr w:type="gramStart"/>
            <w:r w:rsidRPr="002021C5">
              <w:rPr>
                <w:rFonts w:ascii="Lato" w:hAnsi="Lato"/>
              </w:rPr>
              <w:t>meses,  con</w:t>
            </w:r>
            <w:proofErr w:type="gramEnd"/>
            <w:r w:rsidRPr="002021C5">
              <w:rPr>
                <w:rFonts w:ascii="Lato" w:hAnsi="Lato"/>
              </w:rPr>
              <w:t xml:space="preserve"> efectos a partir del  ocho de noviembre dos mil veinticuatro.</w:t>
            </w:r>
          </w:p>
        </w:tc>
      </w:tr>
    </w:tbl>
    <w:p w14:paraId="747664FD" w14:textId="77777777" w:rsidR="002021C5" w:rsidRDefault="002021C5" w:rsidP="002021C5">
      <w:pPr>
        <w:pStyle w:val="NormalWeb"/>
        <w:spacing w:before="0" w:beforeAutospacing="0" w:after="0" w:afterAutospacing="0" w:line="480" w:lineRule="auto"/>
        <w:jc w:val="both"/>
        <w:rPr>
          <w:rFonts w:ascii="Lato" w:hAnsi="Lato"/>
          <w:bCs/>
          <w:sz w:val="22"/>
          <w:szCs w:val="22"/>
        </w:rPr>
      </w:pPr>
    </w:p>
    <w:p w14:paraId="0990B96D" w14:textId="5738475E" w:rsidR="00404686" w:rsidRPr="002021C5" w:rsidRDefault="00294623" w:rsidP="002021C5">
      <w:pPr>
        <w:pStyle w:val="NormalWeb"/>
        <w:spacing w:before="0" w:beforeAutospacing="0" w:after="0" w:afterAutospacing="0" w:line="480" w:lineRule="auto"/>
        <w:jc w:val="both"/>
        <w:rPr>
          <w:rFonts w:ascii="Lato" w:hAnsi="Lato" w:cstheme="minorHAnsi"/>
          <w:b/>
          <w:bCs/>
          <w:sz w:val="22"/>
          <w:szCs w:val="22"/>
          <w:u w:val="single"/>
          <w:bdr w:val="none" w:sz="0" w:space="0" w:color="auto" w:frame="1"/>
        </w:rPr>
      </w:pPr>
      <w:r w:rsidRPr="002021C5">
        <w:rPr>
          <w:rFonts w:ascii="Lato" w:hAnsi="Lato" w:cstheme="minorHAnsi"/>
          <w:sz w:val="22"/>
          <w:szCs w:val="22"/>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w:t>
      </w:r>
      <w:r w:rsidRPr="002021C5">
        <w:rPr>
          <w:rFonts w:ascii="Lato" w:hAnsi="Lato" w:cstheme="minorHAnsi"/>
          <w:sz w:val="22"/>
          <w:szCs w:val="22"/>
          <w:bdr w:val="none" w:sz="0" w:space="0" w:color="auto" w:frame="1"/>
        </w:rPr>
        <w:lastRenderedPageBreak/>
        <w:t>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C344E0" w:rsidRPr="002021C5">
        <w:rPr>
          <w:rFonts w:ascii="Lato" w:hAnsi="Lato" w:cstheme="minorHAnsi"/>
          <w:sz w:val="22"/>
          <w:szCs w:val="22"/>
          <w:bdr w:val="none" w:sz="0" w:space="0" w:color="auto" w:frame="1"/>
        </w:rPr>
        <w:t xml:space="preserve"> </w:t>
      </w:r>
      <w:r w:rsidR="00C344E0" w:rsidRPr="002021C5">
        <w:rPr>
          <w:rFonts w:ascii="Lato" w:hAnsi="Lato" w:cstheme="minorHAnsi"/>
          <w:b/>
          <w:bCs/>
          <w:sz w:val="22"/>
          <w:szCs w:val="22"/>
          <w:u w:val="single"/>
          <w:bdr w:val="none" w:sz="0" w:space="0" w:color="auto" w:frame="1"/>
        </w:rPr>
        <w:t>APROBADO POR UNANIMIDAD DE VOTOS.</w:t>
      </w:r>
    </w:p>
    <w:p w14:paraId="7103D719" w14:textId="77777777" w:rsidR="00FD3265" w:rsidRPr="002021C5" w:rsidRDefault="00FD3265" w:rsidP="002021C5">
      <w:pPr>
        <w:pStyle w:val="NormalWeb"/>
        <w:spacing w:before="0" w:beforeAutospacing="0" w:after="0" w:afterAutospacing="0"/>
        <w:jc w:val="both"/>
        <w:rPr>
          <w:rFonts w:ascii="Lato" w:hAnsi="Lato"/>
          <w:b/>
          <w:bCs/>
          <w:sz w:val="22"/>
          <w:szCs w:val="22"/>
          <w:u w:val="single"/>
        </w:rPr>
      </w:pPr>
    </w:p>
    <w:p w14:paraId="1C0D81AB" w14:textId="27E03547" w:rsidR="00B74B6D" w:rsidRPr="002021C5" w:rsidRDefault="00A4265D" w:rsidP="002021C5">
      <w:pPr>
        <w:spacing w:line="480" w:lineRule="auto"/>
        <w:ind w:firstLine="708"/>
        <w:jc w:val="both"/>
        <w:rPr>
          <w:rFonts w:ascii="Lato" w:eastAsia="Arial" w:hAnsi="Lato" w:cs="Arial"/>
          <w:bCs/>
        </w:rPr>
      </w:pPr>
      <w:r w:rsidRPr="002021C5">
        <w:rPr>
          <w:rFonts w:ascii="Lato" w:hAnsi="Lato"/>
          <w:b/>
          <w:bCs/>
        </w:rPr>
        <w:t>ACUERDO XXVII/90/2024.11.</w:t>
      </w:r>
      <w:r w:rsidRPr="002021C5">
        <w:rPr>
          <w:rFonts w:ascii="Lato" w:hAnsi="Lato"/>
          <w:b/>
        </w:rPr>
        <w:t xml:space="preserve">   </w:t>
      </w:r>
      <w:r w:rsidRPr="002021C5">
        <w:rPr>
          <w:rFonts w:ascii="Lato" w:hAnsi="Lato"/>
          <w:b/>
          <w:bCs/>
        </w:rPr>
        <w:t>Seguimiento al acuerdo relativo a la integración de Tribunal</w:t>
      </w:r>
      <w:r w:rsidR="00A25ED7" w:rsidRPr="002021C5">
        <w:rPr>
          <w:rFonts w:ascii="Lato" w:hAnsi="Lato"/>
          <w:b/>
          <w:bCs/>
        </w:rPr>
        <w:t xml:space="preserve"> </w:t>
      </w:r>
      <w:r w:rsidRPr="002021C5">
        <w:rPr>
          <w:rFonts w:ascii="Lato" w:hAnsi="Lato"/>
          <w:b/>
          <w:bCs/>
        </w:rPr>
        <w:t>de Enjuiciamiento de</w:t>
      </w:r>
      <w:r w:rsidR="00F0271B" w:rsidRPr="002021C5">
        <w:rPr>
          <w:rFonts w:ascii="Lato" w:hAnsi="Lato"/>
          <w:b/>
          <w:bCs/>
        </w:rPr>
        <w:t>l Juzgado d</w:t>
      </w:r>
      <w:r w:rsidRPr="002021C5">
        <w:rPr>
          <w:rFonts w:ascii="Lato" w:hAnsi="Lato"/>
          <w:b/>
          <w:bCs/>
        </w:rPr>
        <w:t>e Control y de Juicio Oral de</w:t>
      </w:r>
      <w:r w:rsidR="00F0271B" w:rsidRPr="002021C5">
        <w:rPr>
          <w:rFonts w:ascii="Lato" w:hAnsi="Lato"/>
          <w:b/>
          <w:bCs/>
        </w:rPr>
        <w:t>l</w:t>
      </w:r>
      <w:r w:rsidRPr="002021C5">
        <w:rPr>
          <w:rFonts w:ascii="Lato" w:hAnsi="Lato"/>
          <w:b/>
          <w:bCs/>
        </w:rPr>
        <w:t xml:space="preserve"> Distrito Judicial</w:t>
      </w:r>
      <w:r w:rsidR="00F0271B" w:rsidRPr="002021C5">
        <w:rPr>
          <w:rFonts w:ascii="Lato" w:hAnsi="Lato"/>
          <w:b/>
          <w:bCs/>
        </w:rPr>
        <w:t xml:space="preserve"> de</w:t>
      </w:r>
      <w:r w:rsidRPr="002021C5">
        <w:rPr>
          <w:rFonts w:ascii="Lato" w:hAnsi="Lato"/>
          <w:b/>
          <w:bCs/>
        </w:rPr>
        <w:t xml:space="preserve"> Sánchez Piedras</w:t>
      </w:r>
      <w:r w:rsidR="00F0271B" w:rsidRPr="002021C5">
        <w:rPr>
          <w:rFonts w:ascii="Lato" w:hAnsi="Lato"/>
          <w:b/>
          <w:bCs/>
        </w:rPr>
        <w:t xml:space="preserve"> y Especializado en Justicia para Adolescentes. </w:t>
      </w:r>
      <w:r w:rsidR="00C344E0" w:rsidRPr="002021C5">
        <w:rPr>
          <w:rFonts w:ascii="Lato" w:hAnsi="Lato"/>
          <w:b/>
          <w:bCs/>
        </w:rPr>
        <w:t>- - - - - - - - - - - - - - - - - - - - - - - - - - - - - - - - - - - - - - - - - - - - - -</w:t>
      </w:r>
      <w:r w:rsidR="00FE3F9F" w:rsidRPr="002021C5">
        <w:rPr>
          <w:rFonts w:ascii="Lato" w:hAnsi="Lato"/>
        </w:rPr>
        <w:t>Dada cuenta con</w:t>
      </w:r>
      <w:r w:rsidR="00B74B6D" w:rsidRPr="002021C5">
        <w:rPr>
          <w:rFonts w:ascii="Lato" w:hAnsi="Lato"/>
        </w:rPr>
        <w:t xml:space="preserve"> la</w:t>
      </w:r>
      <w:r w:rsidR="00271320" w:rsidRPr="002021C5">
        <w:rPr>
          <w:rFonts w:ascii="Lato" w:hAnsi="Lato"/>
        </w:rPr>
        <w:t xml:space="preserve"> integración del</w:t>
      </w:r>
      <w:r w:rsidR="00FD3265" w:rsidRPr="002021C5">
        <w:rPr>
          <w:rFonts w:ascii="Lato" w:hAnsi="Lato"/>
        </w:rPr>
        <w:t xml:space="preserve"> </w:t>
      </w:r>
      <w:r w:rsidR="00FE3F9F" w:rsidRPr="002021C5">
        <w:rPr>
          <w:rFonts w:ascii="Lato" w:hAnsi="Lato"/>
        </w:rPr>
        <w:t xml:space="preserve">Tribunal de Enjuiciamiento del Juzgado de Control y de Juicio Oral del Distrito Judicial de Sánchez Piedras y Especializado en Justicia para Adolescentes, </w:t>
      </w:r>
      <w:r w:rsidR="00D42B60" w:rsidRPr="002021C5">
        <w:rPr>
          <w:rFonts w:ascii="Lato" w:hAnsi="Lato"/>
        </w:rPr>
        <w:t xml:space="preserve">y considerando el incremento de los </w:t>
      </w:r>
      <w:r w:rsidR="00D42B60" w:rsidRPr="002021C5">
        <w:rPr>
          <w:rFonts w:ascii="Lato" w:eastAsia="Arial" w:hAnsi="Lato" w:cs="Arial"/>
          <w:bCs/>
        </w:rPr>
        <w:t>juicios orales que se tramitan en el citado Tribunal, además del número considerable de asuntos que han sido declarados nulos, surgiendo</w:t>
      </w:r>
      <w:r w:rsidR="00D42B60" w:rsidRPr="002021C5">
        <w:rPr>
          <w:rFonts w:ascii="Lato" w:eastAsia="Arial" w:hAnsi="Lato" w:cs="Arial"/>
          <w:b/>
          <w:bCs/>
        </w:rPr>
        <w:t xml:space="preserve"> </w:t>
      </w:r>
      <w:r w:rsidR="00D42B60" w:rsidRPr="002021C5">
        <w:rPr>
          <w:rFonts w:ascii="Lato" w:eastAsia="Arial" w:hAnsi="Lato" w:cs="Arial"/>
          <w:bCs/>
        </w:rPr>
        <w:t>así la necesidad de reforzar un sistema de justicia más ágil que d</w:t>
      </w:r>
      <w:r w:rsidR="00A25ED7" w:rsidRPr="002021C5">
        <w:rPr>
          <w:rFonts w:ascii="Lato" w:eastAsia="Arial" w:hAnsi="Lato" w:cs="Arial"/>
          <w:bCs/>
        </w:rPr>
        <w:t>é</w:t>
      </w:r>
      <w:r w:rsidR="00D42B60" w:rsidRPr="002021C5">
        <w:rPr>
          <w:rFonts w:ascii="Lato" w:eastAsia="Arial" w:hAnsi="Lato" w:cs="Arial"/>
          <w:bCs/>
        </w:rPr>
        <w:t xml:space="preserve"> cabal cumplimiento al artículo 1</w:t>
      </w:r>
      <w:r w:rsidR="00CB1CF8" w:rsidRPr="002021C5">
        <w:rPr>
          <w:rFonts w:ascii="Lato" w:eastAsia="Arial" w:hAnsi="Lato" w:cs="Arial"/>
          <w:bCs/>
        </w:rPr>
        <w:t>7</w:t>
      </w:r>
      <w:r w:rsidR="00D42B60" w:rsidRPr="002021C5">
        <w:rPr>
          <w:rFonts w:ascii="Lato" w:eastAsia="Arial" w:hAnsi="Lato" w:cs="Arial"/>
          <w:bCs/>
        </w:rPr>
        <w:t xml:space="preserve"> de la Constitución Política de los Estados Unidos Mexicanos, el cual establece que toda persona tiene derecho a que se le administre justicia por tribunales que estarán expeditos para impartirla en los plazos y términos que fijen las leyes, emitiendo sus resolucione</w:t>
      </w:r>
      <w:r w:rsidR="00CE234B" w:rsidRPr="002021C5">
        <w:rPr>
          <w:rFonts w:ascii="Lato" w:eastAsia="Arial" w:hAnsi="Lato" w:cs="Arial"/>
          <w:bCs/>
        </w:rPr>
        <w:t>s de manera pronta, completa e imparcial.</w:t>
      </w:r>
      <w:r w:rsidR="00D42B60" w:rsidRPr="002021C5">
        <w:rPr>
          <w:rFonts w:ascii="Lato" w:eastAsia="Arial" w:hAnsi="Lato" w:cs="Arial"/>
          <w:bCs/>
        </w:rPr>
        <w:t xml:space="preserve"> Por tanto, </w:t>
      </w:r>
      <w:r w:rsidR="00D42B60" w:rsidRPr="002021C5">
        <w:rPr>
          <w:rFonts w:ascii="Lato" w:hAnsi="Lato"/>
        </w:rPr>
        <w:t xml:space="preserve">este </w:t>
      </w:r>
      <w:r w:rsidR="00E940D4" w:rsidRPr="002021C5">
        <w:rPr>
          <w:rFonts w:ascii="Lato" w:hAnsi="Lato"/>
        </w:rPr>
        <w:t xml:space="preserve">Órgano Colegiado </w:t>
      </w:r>
      <w:r w:rsidR="00E940D4" w:rsidRPr="002021C5">
        <w:rPr>
          <w:rFonts w:ascii="Lato" w:eastAsia="Arial" w:hAnsi="Lato" w:cs="Arial"/>
        </w:rPr>
        <w:t xml:space="preserve">en su atribución de emitir acuerdos que faciliten la administración, vigilancia e implementación de acciones que </w:t>
      </w:r>
      <w:r w:rsidR="00E940D4" w:rsidRPr="002021C5">
        <w:rPr>
          <w:rFonts w:ascii="Lato" w:eastAsia="Arial" w:hAnsi="Lato" w:cs="Arial"/>
          <w:bCs/>
        </w:rPr>
        <w:t xml:space="preserve">aseguren </w:t>
      </w:r>
      <w:r w:rsidR="00D42B60" w:rsidRPr="002021C5">
        <w:rPr>
          <w:rFonts w:ascii="Lato" w:eastAsia="Arial" w:hAnsi="Lato" w:cs="Arial"/>
          <w:bCs/>
        </w:rPr>
        <w:t xml:space="preserve">el cumplimiento a los principios rectores del Sistema Penal Acusatorio, con fundamento en los artículos </w:t>
      </w:r>
      <w:r w:rsidR="00C54583" w:rsidRPr="002021C5">
        <w:rPr>
          <w:rFonts w:ascii="Lato" w:eastAsia="Arial" w:hAnsi="Lato" w:cs="Arial"/>
          <w:bCs/>
        </w:rPr>
        <w:t xml:space="preserve">20 de la Constitución Política de los Estados Unidos Mexicanos, </w:t>
      </w:r>
      <w:r w:rsidR="00D42B60" w:rsidRPr="002021C5">
        <w:rPr>
          <w:rFonts w:ascii="Lato" w:eastAsia="Arial" w:hAnsi="Lato" w:cs="Arial"/>
          <w:bCs/>
        </w:rPr>
        <w:t xml:space="preserve">85 de la Constitución </w:t>
      </w:r>
      <w:r w:rsidR="00851DEF" w:rsidRPr="002021C5">
        <w:rPr>
          <w:rFonts w:ascii="Lato" w:eastAsia="Arial" w:hAnsi="Lato" w:cs="Arial"/>
          <w:bCs/>
        </w:rPr>
        <w:t>Local</w:t>
      </w:r>
      <w:r w:rsidR="00A25ED7" w:rsidRPr="002021C5">
        <w:rPr>
          <w:rFonts w:ascii="Lato" w:eastAsia="Arial" w:hAnsi="Lato" w:cs="Arial"/>
          <w:bCs/>
        </w:rPr>
        <w:t xml:space="preserve">, </w:t>
      </w:r>
      <w:r w:rsidR="00C54583" w:rsidRPr="002021C5">
        <w:rPr>
          <w:rFonts w:ascii="Lato" w:eastAsia="Arial" w:hAnsi="Lato" w:cs="Arial"/>
        </w:rPr>
        <w:t>4, 7, 8, 351 y 352 del Código Nacional de Procedimientos Penales</w:t>
      </w:r>
      <w:r w:rsidR="00A25ED7" w:rsidRPr="002021C5">
        <w:rPr>
          <w:rFonts w:ascii="Lato" w:eastAsia="Arial" w:hAnsi="Lato" w:cs="Arial"/>
          <w:bCs/>
        </w:rPr>
        <w:t>,</w:t>
      </w:r>
      <w:r w:rsidR="00D42B60" w:rsidRPr="002021C5">
        <w:rPr>
          <w:rFonts w:ascii="Lato" w:eastAsia="Arial" w:hAnsi="Lato" w:cs="Arial"/>
          <w:bCs/>
        </w:rPr>
        <w:t xml:space="preserve"> </w:t>
      </w:r>
      <w:r w:rsidR="00E940D4" w:rsidRPr="002021C5">
        <w:rPr>
          <w:rFonts w:ascii="Lato" w:eastAsia="Arial" w:hAnsi="Lato" w:cs="Arial"/>
          <w:bCs/>
        </w:rPr>
        <w:t>61 y 68</w:t>
      </w:r>
      <w:r w:rsidR="00C54583" w:rsidRPr="002021C5">
        <w:rPr>
          <w:rFonts w:ascii="Lato" w:eastAsia="Arial" w:hAnsi="Lato" w:cs="Arial"/>
          <w:bCs/>
        </w:rPr>
        <w:t xml:space="preserve"> </w:t>
      </w:r>
      <w:r w:rsidR="00E940D4" w:rsidRPr="002021C5">
        <w:rPr>
          <w:rFonts w:ascii="Lato" w:eastAsia="Arial" w:hAnsi="Lato" w:cs="Arial"/>
          <w:bCs/>
        </w:rPr>
        <w:t xml:space="preserve">fracción </w:t>
      </w:r>
      <w:r w:rsidR="00C54583" w:rsidRPr="002021C5">
        <w:rPr>
          <w:rFonts w:ascii="Lato" w:eastAsia="Arial" w:hAnsi="Lato" w:cs="Arial"/>
          <w:bCs/>
        </w:rPr>
        <w:t xml:space="preserve">I </w:t>
      </w:r>
      <w:r w:rsidR="00E940D4" w:rsidRPr="002021C5">
        <w:rPr>
          <w:rFonts w:ascii="Lato" w:eastAsia="Arial" w:hAnsi="Lato" w:cs="Arial"/>
          <w:bCs/>
        </w:rPr>
        <w:t xml:space="preserve">de la Ley Orgánica del Poder Judicial del Estado de Tlaxcala, </w:t>
      </w:r>
      <w:r w:rsidR="00CE234B" w:rsidRPr="002021C5">
        <w:rPr>
          <w:rFonts w:ascii="Lato" w:eastAsia="Arial" w:hAnsi="Lato" w:cs="Arial"/>
          <w:bCs/>
        </w:rPr>
        <w:t>determina:</w:t>
      </w:r>
    </w:p>
    <w:p w14:paraId="44E32A25" w14:textId="0FC816CA" w:rsidR="00383A64" w:rsidRPr="002021C5" w:rsidRDefault="00CB1CF8" w:rsidP="002021C5">
      <w:pPr>
        <w:pStyle w:val="Prrafodelista"/>
        <w:numPr>
          <w:ilvl w:val="0"/>
          <w:numId w:val="43"/>
        </w:numPr>
        <w:spacing w:line="480" w:lineRule="auto"/>
        <w:jc w:val="both"/>
        <w:rPr>
          <w:rFonts w:ascii="Lato" w:hAnsi="Lato"/>
        </w:rPr>
      </w:pPr>
      <w:r w:rsidRPr="002021C5">
        <w:rPr>
          <w:rFonts w:ascii="Lato" w:hAnsi="Lato"/>
        </w:rPr>
        <w:t>Integrar el Tribunal de Enjuiciamiento del Juzgado de Control y de Juicio Oral del Distrito Judicial de Sánchez Piedras y Especializado en Justicia para Adolescentes,</w:t>
      </w:r>
      <w:r w:rsidR="00915E02" w:rsidRPr="002021C5">
        <w:rPr>
          <w:rFonts w:ascii="Lato" w:hAnsi="Lato"/>
        </w:rPr>
        <w:t xml:space="preserve"> el cual </w:t>
      </w:r>
      <w:r w:rsidR="00383A64" w:rsidRPr="002021C5">
        <w:rPr>
          <w:rFonts w:ascii="Lato" w:hAnsi="Lato"/>
        </w:rPr>
        <w:t xml:space="preserve">a la presente fecha </w:t>
      </w:r>
      <w:r w:rsidR="00915E02" w:rsidRPr="002021C5">
        <w:rPr>
          <w:rFonts w:ascii="Lato" w:hAnsi="Lato"/>
        </w:rPr>
        <w:t xml:space="preserve">está </w:t>
      </w:r>
      <w:r w:rsidR="00171F5A" w:rsidRPr="002021C5">
        <w:rPr>
          <w:rFonts w:ascii="Lato" w:hAnsi="Lato"/>
        </w:rPr>
        <w:t xml:space="preserve">conformado </w:t>
      </w:r>
      <w:r w:rsidR="00915E02" w:rsidRPr="002021C5">
        <w:rPr>
          <w:rFonts w:ascii="Lato" w:hAnsi="Lato"/>
        </w:rPr>
        <w:t xml:space="preserve">por los </w:t>
      </w:r>
      <w:r w:rsidR="00915E02" w:rsidRPr="002021C5">
        <w:rPr>
          <w:rFonts w:ascii="Lato" w:hAnsi="Lato"/>
        </w:rPr>
        <w:lastRenderedPageBreak/>
        <w:t xml:space="preserve">Jueces: </w:t>
      </w:r>
      <w:r w:rsidR="00AE0D3A" w:rsidRPr="002021C5">
        <w:rPr>
          <w:rFonts w:ascii="Lato" w:hAnsi="Lato"/>
        </w:rPr>
        <w:t xml:space="preserve">María </w:t>
      </w:r>
      <w:r w:rsidR="00915E02" w:rsidRPr="002021C5">
        <w:rPr>
          <w:rFonts w:ascii="Lato" w:hAnsi="Lato"/>
        </w:rPr>
        <w:t xml:space="preserve">Elvia </w:t>
      </w:r>
      <w:proofErr w:type="spellStart"/>
      <w:r w:rsidR="00915E02" w:rsidRPr="002021C5">
        <w:rPr>
          <w:rFonts w:ascii="Lato" w:hAnsi="Lato"/>
        </w:rPr>
        <w:t>Díazcasales</w:t>
      </w:r>
      <w:proofErr w:type="spellEnd"/>
      <w:r w:rsidR="00915E02" w:rsidRPr="002021C5">
        <w:rPr>
          <w:rFonts w:ascii="Lato" w:hAnsi="Lato"/>
        </w:rPr>
        <w:t xml:space="preserve"> Zapata, Daniel Hernández George y María Isabel Ramírez Flores, </w:t>
      </w:r>
      <w:r w:rsidR="00AE0D3A" w:rsidRPr="002021C5">
        <w:rPr>
          <w:rFonts w:ascii="Lato" w:hAnsi="Lato"/>
        </w:rPr>
        <w:t xml:space="preserve">a partir del diecinueve de noviembre del año en curso, </w:t>
      </w:r>
      <w:r w:rsidR="00915E02" w:rsidRPr="002021C5">
        <w:rPr>
          <w:rFonts w:ascii="Lato" w:hAnsi="Lato"/>
        </w:rPr>
        <w:t>de la siguiente manera:</w:t>
      </w:r>
    </w:p>
    <w:tbl>
      <w:tblPr>
        <w:tblStyle w:val="Tablaconcuadrcula"/>
        <w:tblW w:w="0" w:type="auto"/>
        <w:tblInd w:w="1929" w:type="dxa"/>
        <w:tblLook w:val="04A0" w:firstRow="1" w:lastRow="0" w:firstColumn="1" w:lastColumn="0" w:noHBand="0" w:noVBand="1"/>
      </w:tblPr>
      <w:tblGrid>
        <w:gridCol w:w="4235"/>
      </w:tblGrid>
      <w:tr w:rsidR="002021C5" w:rsidRPr="002021C5" w14:paraId="1FBA143F" w14:textId="77777777" w:rsidTr="00915E02">
        <w:tc>
          <w:tcPr>
            <w:tcW w:w="4235" w:type="dxa"/>
          </w:tcPr>
          <w:p w14:paraId="3A36DEC6" w14:textId="70C55F41" w:rsidR="00915E02" w:rsidRPr="002021C5" w:rsidRDefault="00915E02" w:rsidP="002021C5">
            <w:pPr>
              <w:pStyle w:val="Prrafodelista"/>
              <w:spacing w:after="0" w:line="240" w:lineRule="auto"/>
              <w:ind w:left="0"/>
              <w:jc w:val="center"/>
              <w:rPr>
                <w:rFonts w:ascii="Lato" w:hAnsi="Lato"/>
                <w:b/>
                <w:bCs/>
              </w:rPr>
            </w:pPr>
            <w:r w:rsidRPr="002021C5">
              <w:rPr>
                <w:rFonts w:ascii="Lato" w:hAnsi="Lato"/>
                <w:b/>
                <w:bCs/>
              </w:rPr>
              <w:t xml:space="preserve">JUEZ /JUEZA INTEGRANTE DE TRIBUNAL DE ENJUICIAMIENTO </w:t>
            </w:r>
            <w:r w:rsidR="00171F5A" w:rsidRPr="002021C5">
              <w:rPr>
                <w:rFonts w:ascii="Lato" w:hAnsi="Lato"/>
                <w:b/>
                <w:bCs/>
              </w:rPr>
              <w:t>DEL DISTRITO JUDICIAL DE SÁNCHEZ PIEDRAS</w:t>
            </w:r>
          </w:p>
        </w:tc>
      </w:tr>
      <w:tr w:rsidR="002021C5" w:rsidRPr="002021C5" w14:paraId="0F0E1FED" w14:textId="77777777" w:rsidTr="00915E02">
        <w:tc>
          <w:tcPr>
            <w:tcW w:w="4235" w:type="dxa"/>
          </w:tcPr>
          <w:p w14:paraId="72AB2C5E" w14:textId="77777777" w:rsidR="00383A64" w:rsidRPr="002021C5" w:rsidRDefault="00383A64" w:rsidP="002021C5">
            <w:pPr>
              <w:pStyle w:val="Prrafodelista"/>
              <w:spacing w:after="0" w:line="240" w:lineRule="auto"/>
              <w:ind w:left="0"/>
              <w:jc w:val="center"/>
              <w:rPr>
                <w:rFonts w:ascii="Lato" w:hAnsi="Lato"/>
              </w:rPr>
            </w:pPr>
          </w:p>
          <w:p w14:paraId="40A764EB" w14:textId="07B4A465" w:rsidR="00915E02" w:rsidRPr="002021C5" w:rsidRDefault="00915E02" w:rsidP="002021C5">
            <w:pPr>
              <w:pStyle w:val="Prrafodelista"/>
              <w:spacing w:after="0" w:line="240" w:lineRule="auto"/>
              <w:ind w:left="0"/>
              <w:jc w:val="center"/>
              <w:rPr>
                <w:rFonts w:ascii="Lato" w:hAnsi="Lato"/>
              </w:rPr>
            </w:pPr>
            <w:r w:rsidRPr="002021C5">
              <w:rPr>
                <w:rFonts w:ascii="Lato" w:hAnsi="Lato"/>
              </w:rPr>
              <w:t>Juez No</w:t>
            </w:r>
            <w:r w:rsidR="00604EC8" w:rsidRPr="002021C5">
              <w:rPr>
                <w:rFonts w:ascii="Lato" w:hAnsi="Lato"/>
              </w:rPr>
              <w:t>é</w:t>
            </w:r>
            <w:r w:rsidRPr="002021C5">
              <w:rPr>
                <w:rFonts w:ascii="Lato" w:hAnsi="Lato"/>
              </w:rPr>
              <w:t xml:space="preserve"> Cuecuecha Rugerio</w:t>
            </w:r>
          </w:p>
        </w:tc>
      </w:tr>
      <w:tr w:rsidR="002021C5" w:rsidRPr="002021C5" w14:paraId="2118434D" w14:textId="77777777" w:rsidTr="00915E02">
        <w:tc>
          <w:tcPr>
            <w:tcW w:w="4235" w:type="dxa"/>
          </w:tcPr>
          <w:p w14:paraId="756DA08B" w14:textId="77777777" w:rsidR="00383A64" w:rsidRPr="002021C5" w:rsidRDefault="00383A64" w:rsidP="002021C5">
            <w:pPr>
              <w:pStyle w:val="Prrafodelista"/>
              <w:spacing w:after="0" w:line="240" w:lineRule="auto"/>
              <w:ind w:left="0"/>
              <w:jc w:val="center"/>
              <w:rPr>
                <w:rFonts w:ascii="Lato" w:hAnsi="Lato"/>
              </w:rPr>
            </w:pPr>
          </w:p>
          <w:p w14:paraId="35DACA6B" w14:textId="5701A6EC" w:rsidR="00915E02" w:rsidRPr="002021C5" w:rsidRDefault="00915E02" w:rsidP="002021C5">
            <w:pPr>
              <w:pStyle w:val="Prrafodelista"/>
              <w:spacing w:after="0" w:line="240" w:lineRule="auto"/>
              <w:ind w:left="0"/>
              <w:jc w:val="center"/>
              <w:rPr>
                <w:rFonts w:ascii="Lato" w:hAnsi="Lato"/>
              </w:rPr>
            </w:pPr>
            <w:r w:rsidRPr="002021C5">
              <w:rPr>
                <w:rFonts w:ascii="Lato" w:hAnsi="Lato"/>
              </w:rPr>
              <w:t>Jueza interina Martha Zenteno Ramírez</w:t>
            </w:r>
          </w:p>
          <w:p w14:paraId="2BEB842A" w14:textId="77777777" w:rsidR="00915E02" w:rsidRPr="002021C5" w:rsidRDefault="00915E02" w:rsidP="002021C5">
            <w:pPr>
              <w:pStyle w:val="Prrafodelista"/>
              <w:spacing w:after="0" w:line="240" w:lineRule="auto"/>
              <w:ind w:left="0"/>
              <w:jc w:val="center"/>
              <w:rPr>
                <w:rFonts w:ascii="Lato" w:hAnsi="Lato"/>
              </w:rPr>
            </w:pPr>
          </w:p>
        </w:tc>
      </w:tr>
      <w:tr w:rsidR="005051B5" w:rsidRPr="002021C5" w14:paraId="4A6BD71E" w14:textId="77777777" w:rsidTr="00915E02">
        <w:tc>
          <w:tcPr>
            <w:tcW w:w="4235" w:type="dxa"/>
          </w:tcPr>
          <w:p w14:paraId="3ADA926D" w14:textId="5283814D" w:rsidR="00383A64" w:rsidRPr="002021C5" w:rsidRDefault="00915E02" w:rsidP="005051B5">
            <w:pPr>
              <w:pStyle w:val="Prrafodelista"/>
              <w:spacing w:after="0" w:line="240" w:lineRule="auto"/>
              <w:ind w:left="0"/>
              <w:jc w:val="center"/>
              <w:rPr>
                <w:rFonts w:ascii="Lato" w:hAnsi="Lato"/>
              </w:rPr>
            </w:pPr>
            <w:r w:rsidRPr="002021C5">
              <w:rPr>
                <w:rFonts w:ascii="Lato" w:hAnsi="Lato"/>
              </w:rPr>
              <w:t>Juez Ramón Jiménez Casco</w:t>
            </w:r>
          </w:p>
        </w:tc>
      </w:tr>
    </w:tbl>
    <w:p w14:paraId="303A1D1B" w14:textId="77777777" w:rsidR="005051B5" w:rsidRDefault="005051B5" w:rsidP="005051B5">
      <w:pPr>
        <w:pStyle w:val="Prrafodelista"/>
        <w:spacing w:line="480" w:lineRule="auto"/>
        <w:jc w:val="both"/>
        <w:rPr>
          <w:rFonts w:ascii="Lato" w:hAnsi="Lato"/>
        </w:rPr>
      </w:pPr>
    </w:p>
    <w:p w14:paraId="5DB48928" w14:textId="1A0440E4" w:rsidR="00C344E0" w:rsidRPr="002021C5" w:rsidRDefault="00FA7816" w:rsidP="002021C5">
      <w:pPr>
        <w:pStyle w:val="Prrafodelista"/>
        <w:numPr>
          <w:ilvl w:val="0"/>
          <w:numId w:val="43"/>
        </w:numPr>
        <w:spacing w:line="480" w:lineRule="auto"/>
        <w:jc w:val="both"/>
        <w:rPr>
          <w:rFonts w:ascii="Lato" w:hAnsi="Lato"/>
        </w:rPr>
      </w:pPr>
      <w:r w:rsidRPr="002021C5">
        <w:rPr>
          <w:rFonts w:ascii="Lato" w:hAnsi="Lato"/>
        </w:rPr>
        <w:t xml:space="preserve">El Juez y las Juezas </w:t>
      </w:r>
      <w:r w:rsidR="00B11A7F" w:rsidRPr="002021C5">
        <w:rPr>
          <w:rFonts w:ascii="Lato" w:hAnsi="Lato"/>
        </w:rPr>
        <w:t xml:space="preserve">que actualmente integran el Tribunal de Enjuiciamiento del Juzgado de Control y de Juicio Oral del Distrito Judicial de Sánchez Piedras y Especializado en Justicia para Adolescentes, deberán concluir sus juicios en los que integren </w:t>
      </w:r>
      <w:r w:rsidR="00AE0D3A" w:rsidRPr="002021C5">
        <w:rPr>
          <w:rFonts w:ascii="Lato" w:hAnsi="Lato"/>
        </w:rPr>
        <w:t xml:space="preserve">actualmente </w:t>
      </w:r>
      <w:r w:rsidR="00B11A7F" w:rsidRPr="002021C5">
        <w:rPr>
          <w:rFonts w:ascii="Lato" w:hAnsi="Lato"/>
        </w:rPr>
        <w:t>Tribunal de Enjuiciamiento.</w:t>
      </w:r>
    </w:p>
    <w:p w14:paraId="4E9DAC75" w14:textId="3403432B" w:rsidR="00B11A7F" w:rsidRPr="002021C5" w:rsidRDefault="00171F5A" w:rsidP="002021C5">
      <w:pPr>
        <w:pStyle w:val="Prrafodelista"/>
        <w:numPr>
          <w:ilvl w:val="0"/>
          <w:numId w:val="43"/>
        </w:numPr>
        <w:spacing w:line="480" w:lineRule="auto"/>
        <w:jc w:val="both"/>
        <w:rPr>
          <w:rFonts w:ascii="Lato" w:hAnsi="Lato"/>
        </w:rPr>
      </w:pPr>
      <w:r w:rsidRPr="002021C5">
        <w:rPr>
          <w:rFonts w:ascii="Lato" w:hAnsi="Lato"/>
        </w:rPr>
        <w:t xml:space="preserve">De la misma forma, los </w:t>
      </w:r>
      <w:r w:rsidR="00B11A7F" w:rsidRPr="002021C5">
        <w:rPr>
          <w:rFonts w:ascii="Lato" w:hAnsi="Lato"/>
        </w:rPr>
        <w:t xml:space="preserve">Jueces de Control Ramón Jiménez Casco y Martha Zenteno Ramírez, </w:t>
      </w:r>
      <w:r w:rsidRPr="002021C5">
        <w:rPr>
          <w:rFonts w:ascii="Lato" w:hAnsi="Lato"/>
        </w:rPr>
        <w:t>deberán concluir</w:t>
      </w:r>
      <w:r w:rsidR="00B11A7F" w:rsidRPr="002021C5">
        <w:rPr>
          <w:rFonts w:ascii="Lato" w:hAnsi="Lato"/>
        </w:rPr>
        <w:t xml:space="preserve"> los juicios en los que</w:t>
      </w:r>
      <w:r w:rsidRPr="002021C5">
        <w:rPr>
          <w:rFonts w:ascii="Lato" w:hAnsi="Lato"/>
        </w:rPr>
        <w:t xml:space="preserve"> actualmente</w:t>
      </w:r>
      <w:r w:rsidR="00B11A7F" w:rsidRPr="002021C5">
        <w:rPr>
          <w:rFonts w:ascii="Lato" w:hAnsi="Lato"/>
        </w:rPr>
        <w:t xml:space="preserve"> integran Tribunal de Enjuiciamiento</w:t>
      </w:r>
      <w:r w:rsidRPr="002021C5">
        <w:rPr>
          <w:rFonts w:ascii="Lato" w:hAnsi="Lato"/>
        </w:rPr>
        <w:t xml:space="preserve">, así también se </w:t>
      </w:r>
      <w:proofErr w:type="gramStart"/>
      <w:r w:rsidRPr="002021C5">
        <w:rPr>
          <w:rFonts w:ascii="Lato" w:hAnsi="Lato"/>
        </w:rPr>
        <w:t>les</w:t>
      </w:r>
      <w:proofErr w:type="gramEnd"/>
      <w:r w:rsidRPr="002021C5">
        <w:rPr>
          <w:rFonts w:ascii="Lato" w:hAnsi="Lato"/>
        </w:rPr>
        <w:t xml:space="preserve"> habilita a efecto de que lleven a</w:t>
      </w:r>
      <w:r w:rsidR="0072551A" w:rsidRPr="002021C5">
        <w:rPr>
          <w:rFonts w:ascii="Lato" w:hAnsi="Lato"/>
        </w:rPr>
        <w:t xml:space="preserve"> cabo </w:t>
      </w:r>
      <w:r w:rsidRPr="002021C5">
        <w:rPr>
          <w:rFonts w:ascii="Lato" w:hAnsi="Lato"/>
        </w:rPr>
        <w:t xml:space="preserve">la </w:t>
      </w:r>
      <w:r w:rsidR="0072551A" w:rsidRPr="002021C5">
        <w:rPr>
          <w:rFonts w:ascii="Lato" w:hAnsi="Lato"/>
        </w:rPr>
        <w:t xml:space="preserve">continuación de </w:t>
      </w:r>
      <w:r w:rsidRPr="002021C5">
        <w:rPr>
          <w:rFonts w:ascii="Lato" w:hAnsi="Lato"/>
        </w:rPr>
        <w:t xml:space="preserve">las </w:t>
      </w:r>
      <w:r w:rsidR="00B11A7F" w:rsidRPr="002021C5">
        <w:rPr>
          <w:rFonts w:ascii="Lato" w:hAnsi="Lato"/>
        </w:rPr>
        <w:t>audiencia</w:t>
      </w:r>
      <w:r w:rsidRPr="002021C5">
        <w:rPr>
          <w:rFonts w:ascii="Lato" w:hAnsi="Lato"/>
        </w:rPr>
        <w:t>s iniciales que en el momento de su nueva designación, se encuentren en el plazo Constitucional.</w:t>
      </w:r>
    </w:p>
    <w:p w14:paraId="21BC0843" w14:textId="58EF423D" w:rsidR="00364EA8" w:rsidRPr="002021C5" w:rsidRDefault="00364EA8" w:rsidP="002021C5">
      <w:pPr>
        <w:pStyle w:val="Prrafodelista"/>
        <w:numPr>
          <w:ilvl w:val="0"/>
          <w:numId w:val="43"/>
        </w:numPr>
        <w:spacing w:line="480" w:lineRule="auto"/>
        <w:jc w:val="both"/>
        <w:rPr>
          <w:rFonts w:ascii="Lato" w:hAnsi="Lato"/>
        </w:rPr>
      </w:pPr>
      <w:r w:rsidRPr="002021C5">
        <w:rPr>
          <w:rFonts w:ascii="Lato" w:hAnsi="Lato"/>
        </w:rPr>
        <w:t>Se designa al Juez Daniel Hernández George, como Juez Segundo del Juzgado de Control y de Juicio Oral del Distrito Judicial de Sánchez Piedras y Especializado en Justicia para Adolescentes.</w:t>
      </w:r>
    </w:p>
    <w:p w14:paraId="64632533" w14:textId="65C4077A" w:rsidR="00364EA8" w:rsidRPr="002021C5" w:rsidRDefault="00364EA8" w:rsidP="002021C5">
      <w:pPr>
        <w:pStyle w:val="Prrafodelista"/>
        <w:numPr>
          <w:ilvl w:val="0"/>
          <w:numId w:val="43"/>
        </w:numPr>
        <w:spacing w:line="480" w:lineRule="auto"/>
        <w:jc w:val="both"/>
        <w:rPr>
          <w:rFonts w:ascii="Lato" w:hAnsi="Lato"/>
        </w:rPr>
      </w:pPr>
      <w:r w:rsidRPr="002021C5">
        <w:rPr>
          <w:rFonts w:ascii="Lato" w:hAnsi="Lato"/>
        </w:rPr>
        <w:t xml:space="preserve">Se designa a la Jueza María Elvia </w:t>
      </w:r>
      <w:proofErr w:type="spellStart"/>
      <w:r w:rsidRPr="002021C5">
        <w:rPr>
          <w:rFonts w:ascii="Lato" w:hAnsi="Lato"/>
        </w:rPr>
        <w:t>Diazcasales</w:t>
      </w:r>
      <w:proofErr w:type="spellEnd"/>
      <w:r w:rsidRPr="002021C5">
        <w:rPr>
          <w:rFonts w:ascii="Lato" w:hAnsi="Lato"/>
        </w:rPr>
        <w:t xml:space="preserve"> Zapata, como Jueza Primero del Juzgado de Control y de Juicio Oral del Distrito Judicial de Sánchez Piedras y Especializado en Justicia para Adolescentes.</w:t>
      </w:r>
    </w:p>
    <w:p w14:paraId="6F713952" w14:textId="21DECEFC" w:rsidR="00364EA8" w:rsidRPr="002021C5" w:rsidRDefault="00364EA8" w:rsidP="002021C5">
      <w:pPr>
        <w:pStyle w:val="Prrafodelista"/>
        <w:numPr>
          <w:ilvl w:val="0"/>
          <w:numId w:val="43"/>
        </w:numPr>
        <w:spacing w:line="480" w:lineRule="auto"/>
        <w:jc w:val="both"/>
        <w:rPr>
          <w:rFonts w:ascii="Lato" w:hAnsi="Lato"/>
        </w:rPr>
      </w:pPr>
      <w:r w:rsidRPr="002021C5">
        <w:rPr>
          <w:rFonts w:ascii="Lato" w:hAnsi="Lato"/>
        </w:rPr>
        <w:t>En relación a la Jueza María Isabel Ramírez Flores, se adscribe como Jueza interina del Juzgado de Ejecución Especializado de Medidas Aplicables a Adolescentes</w:t>
      </w:r>
      <w:r w:rsidR="003E0CFF" w:rsidRPr="002021C5">
        <w:rPr>
          <w:rFonts w:ascii="Lato" w:hAnsi="Lato"/>
        </w:rPr>
        <w:t>, quien deberá incorporarse</w:t>
      </w:r>
      <w:r w:rsidR="00954B63" w:rsidRPr="002021C5">
        <w:rPr>
          <w:rFonts w:ascii="Lato" w:hAnsi="Lato"/>
        </w:rPr>
        <w:t xml:space="preserve"> a sus funciones jurisdiccionales al vencimiento de </w:t>
      </w:r>
      <w:r w:rsidR="003E0CFF" w:rsidRPr="002021C5">
        <w:rPr>
          <w:rFonts w:ascii="Lato" w:hAnsi="Lato"/>
        </w:rPr>
        <w:t>su licencia médica.</w:t>
      </w:r>
    </w:p>
    <w:p w14:paraId="4C871AD1" w14:textId="50B4C1CB" w:rsidR="0011107A" w:rsidRPr="002021C5" w:rsidRDefault="00171F5A" w:rsidP="002021C5">
      <w:pPr>
        <w:pStyle w:val="Prrafodelista"/>
        <w:numPr>
          <w:ilvl w:val="0"/>
          <w:numId w:val="43"/>
        </w:numPr>
        <w:spacing w:line="480" w:lineRule="auto"/>
        <w:jc w:val="both"/>
        <w:rPr>
          <w:rFonts w:ascii="Lato" w:hAnsi="Lato"/>
        </w:rPr>
      </w:pPr>
      <w:r w:rsidRPr="002021C5">
        <w:rPr>
          <w:rFonts w:ascii="Lato" w:hAnsi="Lato"/>
        </w:rPr>
        <w:lastRenderedPageBreak/>
        <w:t xml:space="preserve">Por </w:t>
      </w:r>
      <w:r w:rsidR="00B11A7F" w:rsidRPr="002021C5">
        <w:rPr>
          <w:rFonts w:ascii="Lato" w:hAnsi="Lato"/>
        </w:rPr>
        <w:t xml:space="preserve">necesidades del servicio, se da por concluida la designación </w:t>
      </w:r>
      <w:r w:rsidR="0011107A" w:rsidRPr="002021C5">
        <w:rPr>
          <w:rFonts w:ascii="Lato" w:hAnsi="Lato"/>
        </w:rPr>
        <w:t xml:space="preserve">interina de la Jueza Maricela Sánchez Apan, con efectos a partir del diecinueve de noviembre del año en curso; </w:t>
      </w:r>
      <w:r w:rsidR="0072551A" w:rsidRPr="002021C5">
        <w:rPr>
          <w:rFonts w:ascii="Lato" w:hAnsi="Lato"/>
        </w:rPr>
        <w:t xml:space="preserve">quedando habilitada única y exclusivamente </w:t>
      </w:r>
      <w:r w:rsidR="0011107A" w:rsidRPr="002021C5">
        <w:rPr>
          <w:rFonts w:ascii="Lato" w:hAnsi="Lato"/>
        </w:rPr>
        <w:t xml:space="preserve">para concluir los juicios en los que integra Tribunal de Enjuiciamiento, </w:t>
      </w:r>
      <w:r w:rsidR="0072551A" w:rsidRPr="002021C5">
        <w:rPr>
          <w:rFonts w:ascii="Lato" w:hAnsi="Lato"/>
        </w:rPr>
        <w:t>y en las causas en que tenga</w:t>
      </w:r>
      <w:r w:rsidR="008E32D3" w:rsidRPr="002021C5">
        <w:rPr>
          <w:rFonts w:ascii="Lato" w:hAnsi="Lato"/>
        </w:rPr>
        <w:t xml:space="preserve"> </w:t>
      </w:r>
      <w:r w:rsidR="0072551A" w:rsidRPr="002021C5">
        <w:rPr>
          <w:rFonts w:ascii="Lato" w:hAnsi="Lato"/>
        </w:rPr>
        <w:t>pendiente llevar a cabo continuación de audiencia inicial.</w:t>
      </w:r>
      <w:r w:rsidR="00947D0D" w:rsidRPr="002021C5">
        <w:rPr>
          <w:rFonts w:ascii="Lato" w:hAnsi="Lato"/>
        </w:rPr>
        <w:t xml:space="preserve"> </w:t>
      </w:r>
      <w:r w:rsidRPr="002021C5">
        <w:rPr>
          <w:rFonts w:ascii="Lato" w:hAnsi="Lato"/>
        </w:rPr>
        <w:t xml:space="preserve">Lo anterior con la finalidad de cumplir </w:t>
      </w:r>
      <w:r w:rsidR="00FA7816" w:rsidRPr="002021C5">
        <w:rPr>
          <w:rFonts w:ascii="Lato" w:hAnsi="Lato"/>
        </w:rPr>
        <w:t xml:space="preserve">con </w:t>
      </w:r>
      <w:r w:rsidRPr="002021C5">
        <w:rPr>
          <w:rFonts w:ascii="Lato" w:hAnsi="Lato"/>
        </w:rPr>
        <w:t>el principio de inmediación y evitar nulidades.</w:t>
      </w:r>
    </w:p>
    <w:p w14:paraId="52EB6804" w14:textId="11082F00" w:rsidR="008E32D3" w:rsidRPr="002021C5" w:rsidRDefault="0011107A" w:rsidP="002021C5">
      <w:pPr>
        <w:pStyle w:val="Prrafodelista"/>
        <w:numPr>
          <w:ilvl w:val="0"/>
          <w:numId w:val="43"/>
        </w:numPr>
        <w:spacing w:line="480" w:lineRule="auto"/>
        <w:jc w:val="both"/>
        <w:rPr>
          <w:rFonts w:ascii="Lato" w:hAnsi="Lato"/>
        </w:rPr>
      </w:pPr>
      <w:r w:rsidRPr="002021C5">
        <w:rPr>
          <w:rFonts w:ascii="Lato" w:hAnsi="Lato"/>
        </w:rPr>
        <w:t xml:space="preserve">Se designa a la Lcda. María del Carmen Isabel Piedras Cantor, como Jueza </w:t>
      </w:r>
      <w:r w:rsidR="00171F5A" w:rsidRPr="002021C5">
        <w:rPr>
          <w:rFonts w:ascii="Lato" w:hAnsi="Lato"/>
        </w:rPr>
        <w:t xml:space="preserve">interina Quinta del Juzgado de Control en el </w:t>
      </w:r>
      <w:r w:rsidRPr="002021C5">
        <w:rPr>
          <w:rFonts w:ascii="Lato" w:hAnsi="Lato"/>
        </w:rPr>
        <w:t>Distrito Judicial de Guridi y Alcocer, en sustitución de la Lcda. Maricela Sánchez Apan</w:t>
      </w:r>
      <w:r w:rsidR="00947D0D" w:rsidRPr="002021C5">
        <w:rPr>
          <w:rFonts w:ascii="Lato" w:hAnsi="Lato"/>
        </w:rPr>
        <w:t>, con efectos a partir del diecinueve de noviembre del año en curso, hasta</w:t>
      </w:r>
      <w:r w:rsidR="003E0CFF" w:rsidRPr="002021C5">
        <w:rPr>
          <w:rFonts w:ascii="Lato" w:hAnsi="Lato"/>
        </w:rPr>
        <w:t xml:space="preserve"> </w:t>
      </w:r>
      <w:bookmarkStart w:id="21" w:name="_Hlk174096866"/>
      <w:r w:rsidR="00604EC8" w:rsidRPr="002021C5">
        <w:rPr>
          <w:rFonts w:ascii="Lato" w:hAnsi="Lato"/>
        </w:rPr>
        <w:t>nuevas instrucciones</w:t>
      </w:r>
      <w:r w:rsidR="00171F5A" w:rsidRPr="002021C5">
        <w:rPr>
          <w:rFonts w:ascii="Lato" w:hAnsi="Lato"/>
        </w:rPr>
        <w:t>; precisando que únicamente fungirá como Juez de Control por lo que, no podrá ser considerada en el rol de Jueces que por necesidades integren Tribunal de Enjuiciamiento.</w:t>
      </w:r>
    </w:p>
    <w:p w14:paraId="4692B176" w14:textId="09CAE165" w:rsidR="00671CDA" w:rsidRPr="002021C5" w:rsidRDefault="00A25ED7" w:rsidP="002021C5">
      <w:pPr>
        <w:spacing w:line="480" w:lineRule="auto"/>
        <w:jc w:val="both"/>
        <w:rPr>
          <w:rFonts w:ascii="Lato" w:hAnsi="Lato"/>
          <w:b/>
          <w:bCs/>
          <w:u w:val="single"/>
        </w:rPr>
      </w:pPr>
      <w:r w:rsidRPr="002021C5">
        <w:rPr>
          <w:rFonts w:ascii="Lato" w:hAnsi="Lato"/>
        </w:rPr>
        <w:t>Comuníquese está determinación a</w:t>
      </w:r>
      <w:r w:rsidR="00FD7ED2" w:rsidRPr="002021C5">
        <w:rPr>
          <w:rFonts w:ascii="Lato" w:hAnsi="Lato"/>
        </w:rPr>
        <w:t>l Pleno del Tribunal Superior de Justicia del Estado, para su superior conocimiento, a la Presidenta de la Sala Penal y Especializada en Administración de Justicia para Adolescentes, a los Jueces de Control y de Juicio Oral del Distrito Judicial de Sánchez Piedras y Especializado en Justicia para Adolescentes, a las Administradoras de los Juzgado</w:t>
      </w:r>
      <w:r w:rsidR="00671CDA" w:rsidRPr="002021C5">
        <w:rPr>
          <w:rFonts w:ascii="Lato" w:hAnsi="Lato"/>
        </w:rPr>
        <w:t>s</w:t>
      </w:r>
      <w:r w:rsidR="00FD7ED2" w:rsidRPr="002021C5">
        <w:rPr>
          <w:rFonts w:ascii="Lato" w:hAnsi="Lato"/>
        </w:rPr>
        <w:t xml:space="preserve"> de ambos Distritos Judiciales</w:t>
      </w:r>
      <w:r w:rsidR="00671CDA" w:rsidRPr="002021C5">
        <w:rPr>
          <w:rFonts w:ascii="Lato" w:hAnsi="Lato"/>
        </w:rPr>
        <w:t>, a la Directora de Recursos Humanos y Materiales, al Tesorero y Contralor del Poder Judicial del Estado, para su conocimiento y efectos legales correspondientes.</w:t>
      </w:r>
      <w:r w:rsidR="00C218B4" w:rsidRPr="002021C5">
        <w:rPr>
          <w:rFonts w:ascii="Lato" w:hAnsi="Lato"/>
        </w:rPr>
        <w:t xml:space="preserve"> </w:t>
      </w:r>
      <w:r w:rsidR="00C218B4" w:rsidRPr="002021C5">
        <w:rPr>
          <w:rFonts w:ascii="Lato" w:hAnsi="Lato"/>
          <w:b/>
          <w:bCs/>
          <w:u w:val="single"/>
        </w:rPr>
        <w:t>APROBADO POR UNANIMIDAD DE VOTOS.</w:t>
      </w:r>
    </w:p>
    <w:p w14:paraId="7FA7ED43" w14:textId="71194C56" w:rsidR="00271320" w:rsidRPr="002021C5" w:rsidRDefault="00FE3F9F" w:rsidP="002021C5">
      <w:pPr>
        <w:spacing w:line="480" w:lineRule="auto"/>
        <w:ind w:firstLine="360"/>
        <w:jc w:val="both"/>
        <w:rPr>
          <w:rFonts w:ascii="Lato" w:hAnsi="Lato"/>
        </w:rPr>
      </w:pPr>
      <w:r w:rsidRPr="002021C5">
        <w:rPr>
          <w:rFonts w:ascii="Lato" w:hAnsi="Lato"/>
          <w:b/>
          <w:bCs/>
        </w:rPr>
        <w:t>ACUERDO XXVII/90/2024.12.</w:t>
      </w:r>
      <w:r w:rsidRPr="002021C5">
        <w:rPr>
          <w:rFonts w:ascii="Lato" w:hAnsi="Lato"/>
          <w:b/>
        </w:rPr>
        <w:t xml:space="preserve">   </w:t>
      </w:r>
      <w:r w:rsidR="00271320" w:rsidRPr="002021C5">
        <w:rPr>
          <w:rFonts w:ascii="Lato" w:hAnsi="Lato"/>
          <w:b/>
        </w:rPr>
        <w:t xml:space="preserve">Oficio número 143/2024-TEC. </w:t>
      </w:r>
      <w:r w:rsidR="00805770" w:rsidRPr="002021C5">
        <w:rPr>
          <w:rFonts w:ascii="Lato" w:hAnsi="Lato"/>
          <w:b/>
        </w:rPr>
        <w:t>p</w:t>
      </w:r>
      <w:r w:rsidR="00271320" w:rsidRPr="002021C5">
        <w:rPr>
          <w:rFonts w:ascii="Lato" w:hAnsi="Lato"/>
          <w:b/>
        </w:rPr>
        <w:t>resentado el cinco de noviembre de dos mil veinticuatro, signado por el Licenciado Margarito Ángel Galicia Ramírez, Asistente de Audiencias, adscrito al Tribunal de Enjuiciamiento Colegiado con Competencia en todo el Estado.</w:t>
      </w:r>
      <w:r w:rsidR="00C344E0" w:rsidRPr="002021C5">
        <w:rPr>
          <w:rFonts w:ascii="Lato" w:hAnsi="Lato"/>
          <w:b/>
        </w:rPr>
        <w:t xml:space="preserve"> - -</w:t>
      </w:r>
      <w:r w:rsidR="00033704" w:rsidRPr="002021C5">
        <w:rPr>
          <w:rFonts w:ascii="Lato" w:hAnsi="Lato"/>
          <w:b/>
        </w:rPr>
        <w:t xml:space="preserve"> - - - - - - - </w:t>
      </w:r>
      <w:r w:rsidR="00271320" w:rsidRPr="002021C5">
        <w:rPr>
          <w:rFonts w:ascii="Lato" w:hAnsi="Lato"/>
        </w:rPr>
        <w:t xml:space="preserve">Dada cuenta con el escrito de referencia, mediante el cual, el Licenciado </w:t>
      </w:r>
      <w:r w:rsidR="00271320" w:rsidRPr="002021C5">
        <w:rPr>
          <w:rFonts w:ascii="Lato" w:hAnsi="Lato"/>
          <w:bCs/>
        </w:rPr>
        <w:t xml:space="preserve">Margarito Ángel Galicia Ramírez, presenta su renuncia </w:t>
      </w:r>
      <w:r w:rsidR="00271320" w:rsidRPr="002021C5">
        <w:rPr>
          <w:rFonts w:ascii="Lato" w:hAnsi="Lato"/>
        </w:rPr>
        <w:t xml:space="preserve">voluntaria e irrevocable al </w:t>
      </w:r>
      <w:r w:rsidR="0045712B" w:rsidRPr="002021C5">
        <w:rPr>
          <w:rFonts w:ascii="Lato" w:hAnsi="Lato"/>
        </w:rPr>
        <w:t>puesto</w:t>
      </w:r>
      <w:r w:rsidR="00271320" w:rsidRPr="002021C5">
        <w:rPr>
          <w:rFonts w:ascii="Lato" w:hAnsi="Lato"/>
        </w:rPr>
        <w:t xml:space="preserve"> de Asistente de Audiencias</w:t>
      </w:r>
      <w:r w:rsidR="0045712B" w:rsidRPr="002021C5">
        <w:rPr>
          <w:rFonts w:ascii="Lato" w:hAnsi="Lato"/>
        </w:rPr>
        <w:t>, con efectos a partir del seis de noviembre del año en curso</w:t>
      </w:r>
      <w:r w:rsidR="00C344E0" w:rsidRPr="002021C5">
        <w:rPr>
          <w:rFonts w:ascii="Lato" w:hAnsi="Lato"/>
        </w:rPr>
        <w:t>; a</w:t>
      </w:r>
      <w:r w:rsidR="00271320" w:rsidRPr="002021C5">
        <w:rPr>
          <w:rFonts w:ascii="Lato" w:hAnsi="Lato"/>
        </w:rPr>
        <w:t xml:space="preserve">l respecto, con fundamento en lo que establecen los artículos 85 </w:t>
      </w:r>
      <w:r w:rsidR="00271320" w:rsidRPr="002021C5">
        <w:rPr>
          <w:rFonts w:ascii="Lato" w:hAnsi="Lato"/>
        </w:rPr>
        <w:lastRenderedPageBreak/>
        <w:t>de la Constitución Política del Estado Libre y Soberano de Tlaxcala, 3</w:t>
      </w:r>
      <w:r w:rsidR="005C6B36" w:rsidRPr="002021C5">
        <w:rPr>
          <w:rFonts w:ascii="Lato" w:hAnsi="Lato"/>
        </w:rPr>
        <w:t>4</w:t>
      </w:r>
      <w:r w:rsidR="00271320" w:rsidRPr="002021C5">
        <w:rPr>
          <w:rFonts w:ascii="Lato" w:hAnsi="Lato"/>
        </w:rPr>
        <w:t xml:space="preserve">  de la Ley Laboral de los Servidores Públicos del Estado de Tlaxcala y sus Municipios, 61, 65 y 68 fracciones I y XVIII de la Ley Orgánica del Poder Judicial del Estado, se determina:</w:t>
      </w:r>
    </w:p>
    <w:p w14:paraId="68461993" w14:textId="77777777" w:rsidR="00271320" w:rsidRPr="002021C5" w:rsidRDefault="00271320" w:rsidP="002021C5">
      <w:pPr>
        <w:pStyle w:val="Prrafodelista"/>
        <w:numPr>
          <w:ilvl w:val="0"/>
          <w:numId w:val="36"/>
        </w:numPr>
        <w:tabs>
          <w:tab w:val="left" w:pos="5387"/>
        </w:tabs>
        <w:spacing w:after="0" w:line="480" w:lineRule="auto"/>
        <w:jc w:val="both"/>
        <w:rPr>
          <w:rFonts w:ascii="Lato" w:hAnsi="Lato"/>
        </w:rPr>
      </w:pPr>
      <w:r w:rsidRPr="002021C5">
        <w:rPr>
          <w:rFonts w:ascii="Lato" w:hAnsi="Lato"/>
        </w:rPr>
        <w:t>Tomar conocimiento del escrito de cuenta.</w:t>
      </w:r>
    </w:p>
    <w:p w14:paraId="64500E84" w14:textId="28B6B57C" w:rsidR="00271320" w:rsidRPr="002021C5" w:rsidRDefault="00271320" w:rsidP="002021C5">
      <w:pPr>
        <w:pStyle w:val="Prrafodelista"/>
        <w:numPr>
          <w:ilvl w:val="0"/>
          <w:numId w:val="36"/>
        </w:numPr>
        <w:tabs>
          <w:tab w:val="left" w:pos="5387"/>
        </w:tabs>
        <w:spacing w:after="0" w:line="480" w:lineRule="auto"/>
        <w:jc w:val="both"/>
        <w:rPr>
          <w:rFonts w:ascii="Lato" w:hAnsi="Lato"/>
          <w:b/>
          <w:bCs/>
          <w:u w:val="single"/>
        </w:rPr>
      </w:pPr>
      <w:r w:rsidRPr="002021C5">
        <w:rPr>
          <w:rFonts w:ascii="Lato" w:hAnsi="Lato" w:cstheme="minorHAnsi"/>
          <w:bCs/>
        </w:rPr>
        <w:t>A</w:t>
      </w:r>
      <w:r w:rsidR="004F5E92" w:rsidRPr="002021C5">
        <w:rPr>
          <w:rFonts w:ascii="Lato" w:hAnsi="Lato" w:cstheme="minorHAnsi"/>
          <w:bCs/>
        </w:rPr>
        <w:t xml:space="preserve">ceptar la renuncia </w:t>
      </w:r>
      <w:r w:rsidR="003D1C2E" w:rsidRPr="002021C5">
        <w:rPr>
          <w:rFonts w:ascii="Lato" w:hAnsi="Lato" w:cstheme="minorHAnsi"/>
          <w:bCs/>
        </w:rPr>
        <w:t>del Licenciado Margarito Ángel Galicia Ramírez, A</w:t>
      </w:r>
      <w:r w:rsidRPr="002021C5">
        <w:rPr>
          <w:rFonts w:ascii="Lato" w:hAnsi="Lato"/>
        </w:rPr>
        <w:t>s</w:t>
      </w:r>
      <w:r w:rsidR="003D1C2E" w:rsidRPr="002021C5">
        <w:rPr>
          <w:rFonts w:ascii="Lato" w:hAnsi="Lato"/>
        </w:rPr>
        <w:t>is</w:t>
      </w:r>
      <w:r w:rsidRPr="002021C5">
        <w:rPr>
          <w:rFonts w:ascii="Lato" w:hAnsi="Lato"/>
        </w:rPr>
        <w:t xml:space="preserve">tente de </w:t>
      </w:r>
      <w:r w:rsidR="003D1C2E" w:rsidRPr="002021C5">
        <w:rPr>
          <w:rFonts w:ascii="Lato" w:hAnsi="Lato"/>
        </w:rPr>
        <w:t>Audiencia</w:t>
      </w:r>
      <w:r w:rsidRPr="002021C5">
        <w:rPr>
          <w:rFonts w:ascii="Lato" w:hAnsi="Lato"/>
        </w:rPr>
        <w:t xml:space="preserve"> </w:t>
      </w:r>
      <w:r w:rsidR="00805770" w:rsidRPr="002021C5">
        <w:rPr>
          <w:rFonts w:ascii="Lato" w:hAnsi="Lato"/>
        </w:rPr>
        <w:t xml:space="preserve">Interino </w:t>
      </w:r>
      <w:r w:rsidRPr="002021C5">
        <w:rPr>
          <w:rFonts w:ascii="Lato" w:hAnsi="Lato"/>
        </w:rPr>
        <w:t xml:space="preserve">adscrito con el Juez </w:t>
      </w:r>
      <w:r w:rsidR="003D1C2E" w:rsidRPr="002021C5">
        <w:rPr>
          <w:rFonts w:ascii="Lato" w:hAnsi="Lato"/>
        </w:rPr>
        <w:t xml:space="preserve">integrante del Tribunal de Enjuiciamiento Colegiado con Competencia en todo el Estado, </w:t>
      </w:r>
      <w:r w:rsidRPr="002021C5">
        <w:rPr>
          <w:rFonts w:ascii="Lato" w:hAnsi="Lato"/>
        </w:rPr>
        <w:t xml:space="preserve">a partir del </w:t>
      </w:r>
      <w:r w:rsidR="003D1C2E" w:rsidRPr="002021C5">
        <w:rPr>
          <w:rFonts w:ascii="Lato" w:hAnsi="Lato"/>
        </w:rPr>
        <w:t>seis</w:t>
      </w:r>
      <w:r w:rsidRPr="002021C5">
        <w:rPr>
          <w:rFonts w:ascii="Lato" w:hAnsi="Lato"/>
        </w:rPr>
        <w:t xml:space="preserve"> de noviembre del año en curso</w:t>
      </w:r>
      <w:r w:rsidRPr="002021C5">
        <w:rPr>
          <w:rFonts w:ascii="Lato" w:hAnsi="Lato" w:cstheme="minorHAnsi"/>
        </w:rPr>
        <w:t xml:space="preserve">. </w:t>
      </w:r>
    </w:p>
    <w:p w14:paraId="18E3A73B" w14:textId="13080CA8" w:rsidR="00A51F66" w:rsidRPr="002021C5" w:rsidRDefault="00A51F66" w:rsidP="002021C5">
      <w:pPr>
        <w:pStyle w:val="Prrafodelista"/>
        <w:numPr>
          <w:ilvl w:val="0"/>
          <w:numId w:val="36"/>
        </w:numPr>
        <w:tabs>
          <w:tab w:val="left" w:pos="5387"/>
        </w:tabs>
        <w:spacing w:after="0" w:line="480" w:lineRule="auto"/>
        <w:jc w:val="both"/>
        <w:rPr>
          <w:rFonts w:ascii="Lato" w:hAnsi="Lato"/>
          <w:b/>
          <w:bCs/>
          <w:u w:val="single"/>
        </w:rPr>
      </w:pPr>
      <w:r w:rsidRPr="002021C5">
        <w:rPr>
          <w:rFonts w:ascii="Lato" w:hAnsi="Lato" w:cstheme="minorHAnsi"/>
        </w:rPr>
        <w:t>Instruir a la Subdirectora Jurídica del Tribunal Superior de Justicia para que en coordinación con el Tesorero del Poder Judicial del Estado, cuantifiquen las prestaciones que en su caso tenga derecho</w:t>
      </w:r>
      <w:r w:rsidR="00816C16" w:rsidRPr="002021C5">
        <w:rPr>
          <w:rFonts w:ascii="Lato" w:hAnsi="Lato" w:cstheme="minorHAnsi"/>
        </w:rPr>
        <w:t xml:space="preserve"> el servidor público</w:t>
      </w:r>
      <w:r w:rsidRPr="002021C5">
        <w:rPr>
          <w:rFonts w:ascii="Lato" w:hAnsi="Lato" w:cstheme="minorHAnsi"/>
        </w:rPr>
        <w:t xml:space="preserve"> y den </w:t>
      </w:r>
      <w:proofErr w:type="gramStart"/>
      <w:r w:rsidRPr="002021C5">
        <w:rPr>
          <w:rFonts w:ascii="Lato" w:hAnsi="Lato" w:cstheme="minorHAnsi"/>
        </w:rPr>
        <w:t>cuenta  a</w:t>
      </w:r>
      <w:proofErr w:type="gramEnd"/>
      <w:r w:rsidRPr="002021C5">
        <w:rPr>
          <w:rFonts w:ascii="Lato" w:hAnsi="Lato" w:cstheme="minorHAnsi"/>
        </w:rPr>
        <w:t xml:space="preserve"> este Órgano Colegiado, para la determinación correspondiente.</w:t>
      </w:r>
    </w:p>
    <w:p w14:paraId="6E49D04B" w14:textId="7155432D" w:rsidR="00271320" w:rsidRPr="002021C5" w:rsidRDefault="00271320" w:rsidP="002021C5">
      <w:pPr>
        <w:pStyle w:val="NormalWeb"/>
        <w:spacing w:line="480" w:lineRule="auto"/>
        <w:jc w:val="both"/>
        <w:rPr>
          <w:rFonts w:ascii="Lato" w:hAnsi="Lato"/>
          <w:b/>
          <w:bCs/>
          <w:sz w:val="22"/>
          <w:szCs w:val="22"/>
          <w:u w:val="single"/>
        </w:rPr>
      </w:pPr>
      <w:r w:rsidRPr="002021C5">
        <w:rPr>
          <w:rFonts w:ascii="Lato" w:hAnsi="Lato"/>
          <w:sz w:val="22"/>
          <w:szCs w:val="22"/>
        </w:rPr>
        <w:t xml:space="preserve">Comuníquese esta determinación al Tesorero y Contralor del Poder Judicial del Estado, a la </w:t>
      </w:r>
      <w:proofErr w:type="gramStart"/>
      <w:r w:rsidRPr="002021C5">
        <w:rPr>
          <w:rFonts w:ascii="Lato" w:hAnsi="Lato"/>
          <w:sz w:val="22"/>
          <w:szCs w:val="22"/>
        </w:rPr>
        <w:t>Directora</w:t>
      </w:r>
      <w:proofErr w:type="gramEnd"/>
      <w:r w:rsidRPr="002021C5">
        <w:rPr>
          <w:rFonts w:ascii="Lato" w:hAnsi="Lato"/>
          <w:sz w:val="22"/>
          <w:szCs w:val="22"/>
        </w:rPr>
        <w:t xml:space="preserve"> de Recursos Humanos y Materiales dependiente de la Secretaría Ejecutiva, para su conocimiento y efectos legales correspondientes; así como al servidor público peticionario, a través del oficio respectivo, en el área de su adscripción para su debido conocimiento. </w:t>
      </w:r>
      <w:r w:rsidR="00C344E0" w:rsidRPr="002021C5">
        <w:rPr>
          <w:rFonts w:ascii="Lato" w:hAnsi="Lato"/>
          <w:b/>
          <w:bCs/>
          <w:sz w:val="22"/>
          <w:szCs w:val="22"/>
          <w:u w:val="single"/>
        </w:rPr>
        <w:t>APROBADO POR UNANIMIDAD DE VOTOS.</w:t>
      </w:r>
    </w:p>
    <w:p w14:paraId="06048276" w14:textId="1C0D591D" w:rsidR="00294623" w:rsidRPr="002021C5" w:rsidRDefault="00C344E0" w:rsidP="002021C5">
      <w:pPr>
        <w:spacing w:line="480" w:lineRule="auto"/>
        <w:jc w:val="both"/>
        <w:rPr>
          <w:rFonts w:ascii="Lato" w:hAnsi="Lato"/>
          <w:b/>
          <w:bCs/>
        </w:rPr>
      </w:pPr>
      <w:r w:rsidRPr="002021C5">
        <w:rPr>
          <w:rFonts w:ascii="Lato" w:hAnsi="Lato"/>
          <w:b/>
          <w:bCs/>
        </w:rPr>
        <w:t xml:space="preserve"> </w:t>
      </w:r>
      <w:bookmarkEnd w:id="21"/>
      <w:r w:rsidR="001B3F71" w:rsidRPr="002021C5">
        <w:rPr>
          <w:rFonts w:ascii="Lato" w:hAnsi="Lato"/>
          <w:b/>
          <w:bCs/>
        </w:rPr>
        <w:t>ADENDUM</w:t>
      </w:r>
    </w:p>
    <w:p w14:paraId="428CB892" w14:textId="6BE9B0E2" w:rsidR="001B3F71" w:rsidRPr="002021C5" w:rsidRDefault="001B3F71" w:rsidP="002021C5">
      <w:pPr>
        <w:pStyle w:val="NormalWeb"/>
        <w:spacing w:before="0" w:beforeAutospacing="0" w:after="0" w:afterAutospacing="0" w:line="480" w:lineRule="auto"/>
        <w:ind w:firstLine="851"/>
        <w:jc w:val="both"/>
        <w:rPr>
          <w:rFonts w:ascii="Lato" w:hAnsi="Lato"/>
          <w:b/>
          <w:bCs/>
          <w:sz w:val="22"/>
          <w:szCs w:val="22"/>
        </w:rPr>
      </w:pPr>
      <w:bookmarkStart w:id="22" w:name="_Hlk181724967"/>
      <w:r w:rsidRPr="002021C5">
        <w:rPr>
          <w:rFonts w:ascii="Lato" w:hAnsi="Lato"/>
          <w:b/>
          <w:bCs/>
          <w:sz w:val="22"/>
          <w:szCs w:val="22"/>
        </w:rPr>
        <w:t xml:space="preserve">ACUERDO XXVIII/90/2024. Oficio número PTSJ/1318/2024, recibido el cuatro de noviembre de dos mil veinticuatro, signado por la Magistrada </w:t>
      </w:r>
      <w:proofErr w:type="gramStart"/>
      <w:r w:rsidRPr="002021C5">
        <w:rPr>
          <w:rFonts w:ascii="Lato" w:hAnsi="Lato"/>
          <w:b/>
          <w:bCs/>
          <w:sz w:val="22"/>
          <w:szCs w:val="22"/>
        </w:rPr>
        <w:t>Presidenta</w:t>
      </w:r>
      <w:proofErr w:type="gramEnd"/>
      <w:r w:rsidRPr="002021C5">
        <w:rPr>
          <w:rFonts w:ascii="Lato" w:hAnsi="Lato"/>
          <w:b/>
          <w:bCs/>
          <w:sz w:val="22"/>
          <w:szCs w:val="22"/>
        </w:rPr>
        <w:t xml:space="preserve"> del Tribunal Superior de Justicia y del Consejo de la Judicatura del Estado.</w:t>
      </w:r>
      <w:r w:rsidR="00C344E0" w:rsidRPr="002021C5">
        <w:rPr>
          <w:rFonts w:ascii="Lato" w:hAnsi="Lato"/>
          <w:b/>
          <w:bCs/>
          <w:sz w:val="22"/>
          <w:szCs w:val="22"/>
        </w:rPr>
        <w:t xml:space="preserve"> - - - - - - - - - - - - - - - - - - - - - - - - - - - - - - - - - - - - - - - - -</w:t>
      </w:r>
    </w:p>
    <w:p w14:paraId="7BAF4A0A" w14:textId="43EC5F53" w:rsidR="001B3F71" w:rsidRPr="002021C5" w:rsidRDefault="001B3F71" w:rsidP="002021C5">
      <w:pPr>
        <w:pStyle w:val="NormalWeb"/>
        <w:spacing w:before="0" w:beforeAutospacing="0" w:after="0" w:afterAutospacing="0" w:line="480" w:lineRule="auto"/>
        <w:jc w:val="both"/>
        <w:rPr>
          <w:rFonts w:ascii="Lato" w:hAnsi="Lato"/>
          <w:sz w:val="22"/>
          <w:szCs w:val="22"/>
        </w:rPr>
      </w:pPr>
      <w:r w:rsidRPr="002021C5">
        <w:rPr>
          <w:rFonts w:ascii="Lato" w:hAnsi="Lato"/>
          <w:sz w:val="22"/>
          <w:szCs w:val="22"/>
        </w:rPr>
        <w:t>Dada cuenta con el oficio de referencia, mediante el cual,  la Magistrada Presidenta del Tribunal Superior de Justicia y del Consejo de la Judicatura del Estado, hace del conocimiento a los integrantes de este Cuerpo Colegiado que, con el fin</w:t>
      </w:r>
      <w:r w:rsidR="008767C5" w:rsidRPr="002021C5">
        <w:rPr>
          <w:rFonts w:ascii="Lato" w:hAnsi="Lato"/>
          <w:sz w:val="22"/>
          <w:szCs w:val="22"/>
        </w:rPr>
        <w:t xml:space="preserve"> </w:t>
      </w:r>
      <w:r w:rsidRPr="002021C5">
        <w:rPr>
          <w:rFonts w:ascii="Lato" w:hAnsi="Lato"/>
          <w:sz w:val="22"/>
          <w:szCs w:val="22"/>
        </w:rPr>
        <w:t xml:space="preserve">de reconocer al Licenciado Rey David González </w:t>
      </w:r>
      <w:proofErr w:type="spellStart"/>
      <w:r w:rsidRPr="002021C5">
        <w:rPr>
          <w:rFonts w:ascii="Lato" w:hAnsi="Lato"/>
          <w:sz w:val="22"/>
          <w:szCs w:val="22"/>
        </w:rPr>
        <w:t>González</w:t>
      </w:r>
      <w:proofErr w:type="spellEnd"/>
      <w:r w:rsidRPr="002021C5">
        <w:rPr>
          <w:rFonts w:ascii="Lato" w:hAnsi="Lato"/>
          <w:sz w:val="22"/>
          <w:szCs w:val="22"/>
        </w:rPr>
        <w:t xml:space="preserve">, Consejero </w:t>
      </w:r>
      <w:r w:rsidRPr="002021C5">
        <w:rPr>
          <w:rFonts w:ascii="Lato" w:hAnsi="Lato"/>
          <w:sz w:val="22"/>
          <w:szCs w:val="22"/>
        </w:rPr>
        <w:lastRenderedPageBreak/>
        <w:t xml:space="preserve">Representante del Poder Ejecutivo del Estado, por la culminación de su encargo, se otorgará un reconocimiento y un presente el trece de noviembre del presente año;  en consecuencia,  se deberán cubrir los gastos que por lo anterior se </w:t>
      </w:r>
      <w:r w:rsidR="008767C5" w:rsidRPr="002021C5">
        <w:rPr>
          <w:rFonts w:ascii="Lato" w:hAnsi="Lato"/>
          <w:sz w:val="22"/>
          <w:szCs w:val="22"/>
        </w:rPr>
        <w:t>originen</w:t>
      </w:r>
      <w:r w:rsidR="00C344E0" w:rsidRPr="002021C5">
        <w:rPr>
          <w:rFonts w:ascii="Lato" w:hAnsi="Lato"/>
          <w:sz w:val="22"/>
          <w:szCs w:val="22"/>
        </w:rPr>
        <w:t>; e</w:t>
      </w:r>
      <w:r w:rsidRPr="002021C5">
        <w:rPr>
          <w:rFonts w:ascii="Lato" w:hAnsi="Lato"/>
          <w:sz w:val="22"/>
          <w:szCs w:val="22"/>
        </w:rPr>
        <w:t>n atención a lo anterior, con fundamento en lo que establecen los artículos 61 y 77 de la Ley Orgánica del Poder Judicial del Estado; y 9 fracción XVII del Reglamento del Consejo de la Judicatura del Estado, se determina:</w:t>
      </w:r>
    </w:p>
    <w:p w14:paraId="16324658" w14:textId="6CAD47D5" w:rsidR="001B3F71" w:rsidRPr="002021C5" w:rsidRDefault="001B3F71" w:rsidP="002021C5">
      <w:pPr>
        <w:pStyle w:val="NormalWeb"/>
        <w:numPr>
          <w:ilvl w:val="0"/>
          <w:numId w:val="32"/>
        </w:numPr>
        <w:spacing w:before="0" w:beforeAutospacing="0" w:after="0" w:afterAutospacing="0" w:line="480" w:lineRule="auto"/>
        <w:jc w:val="both"/>
        <w:rPr>
          <w:rFonts w:ascii="Lato" w:hAnsi="Lato"/>
          <w:sz w:val="22"/>
          <w:szCs w:val="22"/>
        </w:rPr>
      </w:pPr>
      <w:r w:rsidRPr="002021C5">
        <w:rPr>
          <w:rFonts w:ascii="Lato" w:hAnsi="Lato"/>
          <w:sz w:val="22"/>
          <w:szCs w:val="22"/>
        </w:rPr>
        <w:t>Tomar conocimiento del oficio de cuenta</w:t>
      </w:r>
      <w:r w:rsidR="00C33D40" w:rsidRPr="002021C5">
        <w:rPr>
          <w:rFonts w:ascii="Lato" w:hAnsi="Lato"/>
          <w:sz w:val="22"/>
          <w:szCs w:val="22"/>
        </w:rPr>
        <w:t>.</w:t>
      </w:r>
    </w:p>
    <w:p w14:paraId="2DD43BCD" w14:textId="7BCE76A3" w:rsidR="00704DA7" w:rsidRPr="002021C5" w:rsidRDefault="00704DA7" w:rsidP="002021C5">
      <w:pPr>
        <w:pStyle w:val="Prrafodelista"/>
        <w:numPr>
          <w:ilvl w:val="0"/>
          <w:numId w:val="32"/>
        </w:numPr>
        <w:spacing w:after="0" w:line="480" w:lineRule="auto"/>
        <w:jc w:val="both"/>
        <w:rPr>
          <w:rFonts w:ascii="Lato" w:hAnsi="Lato" w:cstheme="minorHAnsi"/>
          <w:bCs/>
          <w:bdr w:val="none" w:sz="0" w:space="0" w:color="auto" w:frame="1"/>
        </w:rPr>
      </w:pPr>
      <w:r w:rsidRPr="002021C5">
        <w:rPr>
          <w:rFonts w:ascii="Lato" w:hAnsi="Lato" w:cstheme="minorHAnsi"/>
          <w:bCs/>
          <w:bdr w:val="none" w:sz="0" w:space="0" w:color="auto" w:frame="1"/>
        </w:rPr>
        <w:t xml:space="preserve">Instruir a la Directora de Recursos Humanos y Materiales dependiente de la Secretaría Ejecutiva, para que en coordinación con el Tesorero y el Encargado de la Dirección de Información y Comunicación Social del Poder Judicial del Estado, </w:t>
      </w:r>
      <w:proofErr w:type="gramStart"/>
      <w:r w:rsidRPr="002021C5">
        <w:rPr>
          <w:rFonts w:ascii="Lato" w:hAnsi="Lato" w:cstheme="minorHAnsi"/>
          <w:bCs/>
          <w:bdr w:val="none" w:sz="0" w:space="0" w:color="auto" w:frame="1"/>
        </w:rPr>
        <w:t>prevean  lo</w:t>
      </w:r>
      <w:proofErr w:type="gramEnd"/>
      <w:r w:rsidRPr="002021C5">
        <w:rPr>
          <w:rFonts w:ascii="Lato" w:hAnsi="Lato" w:cstheme="minorHAnsi"/>
          <w:bCs/>
          <w:bdr w:val="none" w:sz="0" w:space="0" w:color="auto" w:frame="1"/>
        </w:rPr>
        <w:t xml:space="preserve"> necesario para tal efecto.</w:t>
      </w:r>
    </w:p>
    <w:p w14:paraId="4206E8D0" w14:textId="61367215" w:rsidR="00704DA7" w:rsidRPr="002021C5" w:rsidRDefault="00704DA7" w:rsidP="002021C5">
      <w:pPr>
        <w:spacing w:after="0" w:line="480" w:lineRule="auto"/>
        <w:jc w:val="both"/>
        <w:rPr>
          <w:rFonts w:ascii="Lato" w:hAnsi="Lato" w:cstheme="minorHAnsi"/>
          <w:b/>
          <w:u w:val="single"/>
          <w:bdr w:val="none" w:sz="0" w:space="0" w:color="auto" w:frame="1"/>
        </w:rPr>
      </w:pPr>
      <w:r w:rsidRPr="002021C5">
        <w:rPr>
          <w:rFonts w:ascii="Lato" w:hAnsi="Lato" w:cstheme="minorHAnsi"/>
          <w:bCs/>
          <w:bdr w:val="none" w:sz="0" w:space="0" w:color="auto" w:frame="1"/>
        </w:rPr>
        <w:t xml:space="preserve">Comuníquese esta determinación a la Directora de Recursos Humanos y Materiales dependiente de la Secretaría Ejecutiva, </w:t>
      </w:r>
      <w:proofErr w:type="gramStart"/>
      <w:r w:rsidRPr="002021C5">
        <w:rPr>
          <w:rFonts w:ascii="Lato" w:hAnsi="Lato" w:cstheme="minorHAnsi"/>
          <w:bCs/>
          <w:bdr w:val="none" w:sz="0" w:space="0" w:color="auto" w:frame="1"/>
        </w:rPr>
        <w:t>al  Tesorero</w:t>
      </w:r>
      <w:proofErr w:type="gramEnd"/>
      <w:r w:rsidRPr="002021C5">
        <w:rPr>
          <w:rFonts w:ascii="Lato" w:hAnsi="Lato" w:cstheme="minorHAnsi"/>
          <w:bCs/>
          <w:bdr w:val="none" w:sz="0" w:space="0" w:color="auto" w:frame="1"/>
        </w:rPr>
        <w:t xml:space="preserve"> y Encargado de la Dirección de Información y Comunicación Social del Poder Judicial del Estado, para su conocimiento y efectos conducentes, en vía de reiteración a la Magistrada Presidenta para los efectos a que haya lugar. </w:t>
      </w:r>
      <w:bookmarkEnd w:id="22"/>
      <w:r w:rsidRPr="002021C5">
        <w:rPr>
          <w:rFonts w:ascii="Lato" w:hAnsi="Lato" w:cstheme="minorHAnsi"/>
          <w:b/>
          <w:u w:val="single"/>
          <w:bdr w:val="none" w:sz="0" w:space="0" w:color="auto" w:frame="1"/>
        </w:rPr>
        <w:t xml:space="preserve">APROBADO POR MAYORÍA DE VOTOS, CON LA ABSTENCIÓN DEL CONSEJERO REY DAVID GONZÁLEZ </w:t>
      </w:r>
      <w:proofErr w:type="spellStart"/>
      <w:r w:rsidRPr="002021C5">
        <w:rPr>
          <w:rFonts w:ascii="Lato" w:hAnsi="Lato" w:cstheme="minorHAnsi"/>
          <w:b/>
          <w:u w:val="single"/>
          <w:bdr w:val="none" w:sz="0" w:space="0" w:color="auto" w:frame="1"/>
        </w:rPr>
        <w:t>GONZÁLEZ</w:t>
      </w:r>
      <w:proofErr w:type="spellEnd"/>
      <w:r w:rsidRPr="002021C5">
        <w:rPr>
          <w:rFonts w:ascii="Lato" w:hAnsi="Lato" w:cstheme="minorHAnsi"/>
          <w:b/>
          <w:u w:val="single"/>
          <w:bdr w:val="none" w:sz="0" w:space="0" w:color="auto" w:frame="1"/>
        </w:rPr>
        <w:t xml:space="preserve">. </w:t>
      </w:r>
    </w:p>
    <w:p w14:paraId="62BAF55B" w14:textId="00E04813" w:rsidR="00B96E0B" w:rsidRPr="002021C5" w:rsidRDefault="00704DA7" w:rsidP="002021C5">
      <w:pPr>
        <w:pStyle w:val="NormalWeb"/>
        <w:spacing w:before="0" w:beforeAutospacing="0" w:after="0" w:afterAutospacing="0" w:line="480" w:lineRule="auto"/>
        <w:ind w:firstLine="491"/>
        <w:jc w:val="both"/>
        <w:rPr>
          <w:rFonts w:ascii="Lato" w:hAnsi="Lato"/>
          <w:b/>
          <w:bCs/>
          <w:sz w:val="22"/>
          <w:szCs w:val="22"/>
        </w:rPr>
      </w:pPr>
      <w:r w:rsidRPr="002021C5">
        <w:rPr>
          <w:rFonts w:ascii="Lato" w:hAnsi="Lato"/>
          <w:sz w:val="22"/>
          <w:szCs w:val="22"/>
        </w:rPr>
        <w:t xml:space="preserve"> </w:t>
      </w:r>
      <w:bookmarkStart w:id="23" w:name="_Hlk181725262"/>
      <w:r w:rsidR="00B96E0B" w:rsidRPr="002021C5">
        <w:rPr>
          <w:rFonts w:ascii="Lato" w:hAnsi="Lato"/>
          <w:b/>
          <w:bCs/>
          <w:sz w:val="22"/>
          <w:szCs w:val="22"/>
        </w:rPr>
        <w:t>ACUERDO X</w:t>
      </w:r>
      <w:r w:rsidR="00690A22" w:rsidRPr="002021C5">
        <w:rPr>
          <w:rFonts w:ascii="Lato" w:hAnsi="Lato"/>
          <w:b/>
          <w:bCs/>
          <w:sz w:val="22"/>
          <w:szCs w:val="22"/>
        </w:rPr>
        <w:t>X</w:t>
      </w:r>
      <w:r w:rsidR="00B96E0B" w:rsidRPr="002021C5">
        <w:rPr>
          <w:rFonts w:ascii="Lato" w:hAnsi="Lato"/>
          <w:b/>
          <w:bCs/>
          <w:sz w:val="22"/>
          <w:szCs w:val="22"/>
        </w:rPr>
        <w:t xml:space="preserve">IX/90/2024. Oficio número </w:t>
      </w:r>
      <w:r w:rsidR="00CE29DC" w:rsidRPr="002021C5">
        <w:rPr>
          <w:rFonts w:ascii="Lato" w:hAnsi="Lato"/>
          <w:b/>
          <w:bCs/>
          <w:sz w:val="22"/>
          <w:szCs w:val="22"/>
        </w:rPr>
        <w:t xml:space="preserve">CJET/CACF/35/2024, recibido el cuatro de noviembre de dos mil veinticuatro, signado por la Licenciada Alejandra </w:t>
      </w:r>
      <w:proofErr w:type="spellStart"/>
      <w:r w:rsidR="00CE29DC" w:rsidRPr="002021C5">
        <w:rPr>
          <w:rFonts w:ascii="Lato" w:hAnsi="Lato"/>
          <w:b/>
          <w:bCs/>
          <w:sz w:val="22"/>
          <w:szCs w:val="22"/>
        </w:rPr>
        <w:t>Cósetl</w:t>
      </w:r>
      <w:proofErr w:type="spellEnd"/>
      <w:r w:rsidR="00CE29DC" w:rsidRPr="002021C5">
        <w:rPr>
          <w:rFonts w:ascii="Lato" w:hAnsi="Lato"/>
          <w:b/>
          <w:bCs/>
          <w:sz w:val="22"/>
          <w:szCs w:val="22"/>
        </w:rPr>
        <w:t xml:space="preserve"> Flores, </w:t>
      </w:r>
      <w:proofErr w:type="gramStart"/>
      <w:r w:rsidR="00CE29DC" w:rsidRPr="002021C5">
        <w:rPr>
          <w:rFonts w:ascii="Lato" w:hAnsi="Lato"/>
          <w:b/>
          <w:bCs/>
          <w:sz w:val="22"/>
          <w:szCs w:val="22"/>
        </w:rPr>
        <w:t>Consejera</w:t>
      </w:r>
      <w:proofErr w:type="gramEnd"/>
      <w:r w:rsidR="00CE29DC" w:rsidRPr="002021C5">
        <w:rPr>
          <w:rFonts w:ascii="Lato" w:hAnsi="Lato"/>
          <w:b/>
          <w:bCs/>
          <w:sz w:val="22"/>
          <w:szCs w:val="22"/>
        </w:rPr>
        <w:t xml:space="preserve"> integrante de este Cuerpo Colegiado.</w:t>
      </w:r>
      <w:r w:rsidR="00B345BC" w:rsidRPr="002021C5">
        <w:rPr>
          <w:rFonts w:ascii="Lato" w:hAnsi="Lato"/>
          <w:b/>
          <w:bCs/>
          <w:sz w:val="22"/>
          <w:szCs w:val="22"/>
        </w:rPr>
        <w:t xml:space="preserve"> - - - - -</w:t>
      </w:r>
    </w:p>
    <w:p w14:paraId="57771C53" w14:textId="614DA88B" w:rsidR="00CE29DC" w:rsidRPr="002021C5" w:rsidRDefault="00CE29DC" w:rsidP="002021C5">
      <w:pPr>
        <w:spacing w:after="0" w:line="480" w:lineRule="auto"/>
        <w:jc w:val="both"/>
        <w:rPr>
          <w:rFonts w:ascii="Lato" w:hAnsi="Lato"/>
          <w:bCs/>
        </w:rPr>
      </w:pPr>
      <w:r w:rsidRPr="002021C5">
        <w:rPr>
          <w:rFonts w:ascii="Lato" w:hAnsi="Lato" w:cstheme="minorHAnsi"/>
          <w:bCs/>
          <w:bdr w:val="none" w:sz="0" w:space="0" w:color="auto" w:frame="1"/>
        </w:rPr>
        <w:t xml:space="preserve">Dada cuenta con el oficio de referencia, mediante el cual, </w:t>
      </w:r>
      <w:r w:rsidRPr="002021C5">
        <w:rPr>
          <w:rFonts w:ascii="Lato" w:hAnsi="Lato"/>
        </w:rPr>
        <w:t xml:space="preserve">la Licenciada Alejandra </w:t>
      </w:r>
      <w:proofErr w:type="spellStart"/>
      <w:r w:rsidRPr="002021C5">
        <w:rPr>
          <w:rFonts w:ascii="Lato" w:hAnsi="Lato"/>
        </w:rPr>
        <w:t>Cósetl</w:t>
      </w:r>
      <w:proofErr w:type="spellEnd"/>
      <w:r w:rsidRPr="002021C5">
        <w:rPr>
          <w:rFonts w:ascii="Lato" w:hAnsi="Lato"/>
        </w:rPr>
        <w:t xml:space="preserve"> Flores, Consejera integrante de este Cuerpo Colegiado</w:t>
      </w:r>
      <w:r w:rsidRPr="002021C5">
        <w:rPr>
          <w:rFonts w:ascii="Lato" w:hAnsi="Lato"/>
          <w:bCs/>
        </w:rPr>
        <w:t>, en su calidad de ponente, remite el Proyecto de Resolución Definitiva dictado en el expediente de responsabilidad administrativa número 06/2023, para su análisis, discusión y aprobación</w:t>
      </w:r>
      <w:r w:rsidR="00C344E0" w:rsidRPr="002021C5">
        <w:rPr>
          <w:rFonts w:ascii="Lato" w:hAnsi="Lato"/>
          <w:bCs/>
        </w:rPr>
        <w:t>; e</w:t>
      </w:r>
      <w:r w:rsidRPr="002021C5">
        <w:rPr>
          <w:rFonts w:ascii="Lato" w:hAnsi="Lato"/>
          <w:bCs/>
        </w:rPr>
        <w:t>n atención a lo anterior,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0F868CEC" w14:textId="4EA9B1DC" w:rsidR="00CE29DC" w:rsidRPr="002021C5" w:rsidRDefault="00CE29DC" w:rsidP="002021C5">
      <w:pPr>
        <w:pStyle w:val="NormalWeb"/>
        <w:tabs>
          <w:tab w:val="left" w:pos="5387"/>
        </w:tabs>
        <w:spacing w:before="0" w:beforeAutospacing="0" w:after="0" w:afterAutospacing="0" w:line="480" w:lineRule="auto"/>
        <w:ind w:left="567"/>
        <w:jc w:val="both"/>
        <w:rPr>
          <w:rFonts w:ascii="Lato" w:hAnsi="Lato"/>
          <w:bCs/>
          <w:sz w:val="22"/>
          <w:szCs w:val="22"/>
        </w:rPr>
      </w:pPr>
      <w:r w:rsidRPr="002021C5">
        <w:rPr>
          <w:rFonts w:ascii="Lato" w:hAnsi="Lato"/>
          <w:bCs/>
          <w:sz w:val="22"/>
          <w:szCs w:val="22"/>
        </w:rPr>
        <w:lastRenderedPageBreak/>
        <w:t>Aprobar la Resolución Definitiva dictada en el expediente de responsabilidad administrativa número 06/2023, ordenándose engrosar al expediente en cita para el seguimiento respectivo.</w:t>
      </w:r>
    </w:p>
    <w:p w14:paraId="37D8FB5F" w14:textId="7B3D2445" w:rsidR="00CE29DC" w:rsidRPr="002021C5" w:rsidRDefault="00CE29DC" w:rsidP="002021C5">
      <w:pPr>
        <w:tabs>
          <w:tab w:val="center" w:pos="4419"/>
          <w:tab w:val="right" w:pos="8838"/>
        </w:tabs>
        <w:spacing w:line="480" w:lineRule="auto"/>
        <w:jc w:val="both"/>
        <w:rPr>
          <w:rFonts w:ascii="Lato" w:hAnsi="Lato"/>
          <w:b/>
          <w:u w:val="single"/>
        </w:rPr>
      </w:pPr>
      <w:r w:rsidRPr="002021C5">
        <w:rPr>
          <w:rFonts w:ascii="Lato" w:hAnsi="Lato"/>
          <w:bCs/>
        </w:rPr>
        <w:t xml:space="preserve">Comuníquese esta determinación en vía de reiteración a la </w:t>
      </w:r>
      <w:proofErr w:type="gramStart"/>
      <w:r w:rsidRPr="002021C5">
        <w:rPr>
          <w:rFonts w:ascii="Lato" w:hAnsi="Lato"/>
          <w:bCs/>
        </w:rPr>
        <w:t>Consejera</w:t>
      </w:r>
      <w:proofErr w:type="gramEnd"/>
      <w:r w:rsidRPr="002021C5">
        <w:rPr>
          <w:rFonts w:ascii="Lato" w:hAnsi="Lato"/>
          <w:bCs/>
        </w:rPr>
        <w:t xml:space="preserve"> Ponente, para los efectos legales correspondientes. </w:t>
      </w:r>
      <w:bookmarkEnd w:id="23"/>
      <w:r w:rsidR="00C344E0" w:rsidRPr="002021C5">
        <w:rPr>
          <w:rFonts w:ascii="Lato" w:hAnsi="Lato"/>
          <w:b/>
          <w:u w:val="single"/>
        </w:rPr>
        <w:t>APROBADO POR UNANIMIDAD DE VOTOS.</w:t>
      </w:r>
    </w:p>
    <w:p w14:paraId="1818C26D" w14:textId="3F333253" w:rsidR="00690A22" w:rsidRPr="002021C5" w:rsidRDefault="00690A22" w:rsidP="002021C5">
      <w:pPr>
        <w:pStyle w:val="NormalWeb"/>
        <w:spacing w:before="240" w:beforeAutospacing="0" w:after="0" w:afterAutospacing="0" w:line="480" w:lineRule="auto"/>
        <w:ind w:firstLine="851"/>
        <w:jc w:val="both"/>
        <w:rPr>
          <w:rFonts w:ascii="Lato" w:hAnsi="Lato"/>
          <w:b/>
          <w:sz w:val="22"/>
          <w:szCs w:val="22"/>
        </w:rPr>
      </w:pPr>
      <w:bookmarkStart w:id="24" w:name="_Hlk181725654"/>
      <w:r w:rsidRPr="002021C5">
        <w:rPr>
          <w:rFonts w:ascii="Lato" w:hAnsi="Lato"/>
          <w:b/>
          <w:bCs/>
          <w:sz w:val="22"/>
          <w:szCs w:val="22"/>
        </w:rPr>
        <w:t xml:space="preserve">ACUERDO XXX/90/2024. </w:t>
      </w:r>
      <w:r w:rsidRPr="002021C5">
        <w:rPr>
          <w:rFonts w:ascii="Lato" w:hAnsi="Lato"/>
          <w:b/>
          <w:sz w:val="22"/>
          <w:szCs w:val="22"/>
        </w:rPr>
        <w:t>Escrito recibido el cuatro de noviembre de dos mil veinticuatro, signado por José Juan Ortega Trejo. - - - - - - - - - - - - - - - -</w:t>
      </w:r>
    </w:p>
    <w:p w14:paraId="08E79B0E" w14:textId="70949D01" w:rsidR="00690A22" w:rsidRPr="002021C5" w:rsidRDefault="00690A22" w:rsidP="002021C5">
      <w:pPr>
        <w:pStyle w:val="NormalWeb"/>
        <w:spacing w:before="0" w:beforeAutospacing="0" w:after="0" w:afterAutospacing="0" w:line="480" w:lineRule="auto"/>
        <w:jc w:val="both"/>
        <w:rPr>
          <w:rFonts w:ascii="Lato" w:hAnsi="Lato" w:cstheme="minorHAnsi"/>
          <w:sz w:val="22"/>
          <w:szCs w:val="22"/>
        </w:rPr>
      </w:pPr>
      <w:r w:rsidRPr="002021C5">
        <w:rPr>
          <w:rFonts w:ascii="Lato" w:hAnsi="Lato"/>
          <w:bCs/>
          <w:sz w:val="22"/>
          <w:szCs w:val="22"/>
        </w:rPr>
        <w:t>Dada cuenta con el oficio de referencia, mediante el cual, José Juan Ortega Trejo</w:t>
      </w:r>
      <w:r w:rsidRPr="002021C5">
        <w:rPr>
          <w:rFonts w:ascii="Lato" w:hAnsi="Lato"/>
          <w:b/>
          <w:sz w:val="22"/>
          <w:szCs w:val="22"/>
        </w:rPr>
        <w:t xml:space="preserve">, </w:t>
      </w:r>
      <w:r w:rsidRPr="002021C5">
        <w:rPr>
          <w:rFonts w:ascii="Lato" w:hAnsi="Lato"/>
          <w:bCs/>
          <w:sz w:val="22"/>
          <w:szCs w:val="22"/>
        </w:rPr>
        <w:t>promueve procedimiento de responsabilidad administrativa en contra del servidor público que ahí se precisa, refiriendo los hechos que motivan dicho procedimiento, asimismo, señala domicilio para oír todo tipo de notificaciones y autoriza para que se impongan de actuaciones a los profesionistas citados en su escrito</w:t>
      </w:r>
      <w:r w:rsidR="00C344E0" w:rsidRPr="002021C5">
        <w:rPr>
          <w:rFonts w:ascii="Lato" w:hAnsi="Lato"/>
          <w:bCs/>
          <w:sz w:val="22"/>
          <w:szCs w:val="22"/>
        </w:rPr>
        <w:t>; e</w:t>
      </w:r>
      <w:r w:rsidRPr="002021C5">
        <w:rPr>
          <w:rFonts w:ascii="Lato" w:hAnsi="Lato"/>
          <w:bCs/>
          <w:sz w:val="22"/>
          <w:szCs w:val="22"/>
        </w:rPr>
        <w:t xml:space="preserve">n atención a lo anterior, a fin de dar el seguimiento al escrito de cuenta, con fundamento en lo que establecen los artículos 85 de la Constitución Política del Estado de Tlaxcala, </w:t>
      </w:r>
      <w:r w:rsidRPr="002021C5">
        <w:rPr>
          <w:rFonts w:ascii="Lato" w:hAnsi="Lato"/>
          <w:sz w:val="22"/>
          <w:szCs w:val="22"/>
        </w:rPr>
        <w:t>3 fracción II, 90 y 91 de la Ley General de Responsabilidades Administrativas</w:t>
      </w:r>
      <w:r w:rsidRPr="002021C5">
        <w:rPr>
          <w:rFonts w:ascii="Lato" w:hAnsi="Lato" w:cstheme="minorHAnsi"/>
          <w:sz w:val="22"/>
          <w:szCs w:val="22"/>
        </w:rPr>
        <w:t>; 61, 66 y 68 fracción XXVI, de la Ley Orgánica del Poder Judicial del Estado, se determina:</w:t>
      </w:r>
    </w:p>
    <w:p w14:paraId="38341831" w14:textId="77777777" w:rsidR="00690A22" w:rsidRPr="002021C5" w:rsidRDefault="00690A22" w:rsidP="002021C5">
      <w:pPr>
        <w:pStyle w:val="Prrafodelista"/>
        <w:numPr>
          <w:ilvl w:val="0"/>
          <w:numId w:val="33"/>
        </w:numPr>
        <w:tabs>
          <w:tab w:val="left" w:pos="5387"/>
        </w:tabs>
        <w:spacing w:after="0" w:line="480" w:lineRule="auto"/>
        <w:jc w:val="both"/>
        <w:rPr>
          <w:rFonts w:ascii="Lato" w:hAnsi="Lato"/>
          <w:bCs/>
        </w:rPr>
      </w:pPr>
      <w:r w:rsidRPr="002021C5">
        <w:rPr>
          <w:rFonts w:ascii="Lato" w:hAnsi="Lato"/>
          <w:bCs/>
        </w:rPr>
        <w:t xml:space="preserve">Tomar conocimiento del contenido íntegro del escrito y anexo de cuenta. </w:t>
      </w:r>
    </w:p>
    <w:p w14:paraId="4190DACE" w14:textId="77777777" w:rsidR="00690A22" w:rsidRPr="002021C5" w:rsidRDefault="00690A22" w:rsidP="002021C5">
      <w:pPr>
        <w:pStyle w:val="Prrafodelista"/>
        <w:numPr>
          <w:ilvl w:val="0"/>
          <w:numId w:val="33"/>
        </w:numPr>
        <w:tabs>
          <w:tab w:val="left" w:pos="5387"/>
        </w:tabs>
        <w:spacing w:after="0" w:line="480" w:lineRule="auto"/>
        <w:jc w:val="both"/>
        <w:rPr>
          <w:rFonts w:ascii="Lato" w:hAnsi="Lato"/>
          <w:bCs/>
        </w:rPr>
      </w:pPr>
      <w:r w:rsidRPr="002021C5">
        <w:rPr>
          <w:rFonts w:ascii="Lato" w:hAnsi="Lato"/>
          <w:bCs/>
        </w:rPr>
        <w:t xml:space="preserve">Turnar el original de dicha documentación al Contralor del Poder Judicial del Estado, para efectos de su competencia. </w:t>
      </w:r>
    </w:p>
    <w:p w14:paraId="3894B50E" w14:textId="19042A88" w:rsidR="003759F7" w:rsidRPr="002021C5" w:rsidRDefault="00690A22" w:rsidP="002021C5">
      <w:pPr>
        <w:pStyle w:val="NormalWeb"/>
        <w:spacing w:before="0" w:beforeAutospacing="0" w:line="480" w:lineRule="auto"/>
        <w:jc w:val="both"/>
        <w:rPr>
          <w:rFonts w:ascii="Lato" w:hAnsi="Lato"/>
          <w:b/>
          <w:sz w:val="22"/>
          <w:szCs w:val="22"/>
          <w:u w:val="single"/>
        </w:rPr>
      </w:pPr>
      <w:r w:rsidRPr="002021C5">
        <w:rPr>
          <w:rFonts w:ascii="Lato" w:hAnsi="Lato"/>
          <w:bCs/>
          <w:sz w:val="22"/>
          <w:szCs w:val="22"/>
        </w:rPr>
        <w:t xml:space="preserve">Comuníquese esta determinación al Contralor del Poder Judicial del Estado, para los efectos legales correspondientes, así como al quejoso en el domicilio señalado para tal efecto, por conducto de la </w:t>
      </w:r>
      <w:proofErr w:type="spellStart"/>
      <w:r w:rsidRPr="002021C5">
        <w:rPr>
          <w:rFonts w:ascii="Lato" w:hAnsi="Lato"/>
          <w:bCs/>
          <w:sz w:val="22"/>
          <w:szCs w:val="22"/>
        </w:rPr>
        <w:t>Diligenciaria</w:t>
      </w:r>
      <w:proofErr w:type="spellEnd"/>
      <w:r w:rsidRPr="002021C5">
        <w:rPr>
          <w:rFonts w:ascii="Lato" w:hAnsi="Lato"/>
          <w:bCs/>
          <w:sz w:val="22"/>
          <w:szCs w:val="22"/>
        </w:rPr>
        <w:t xml:space="preserve"> adscrita al Consejo de la Judicatura del Estado.</w:t>
      </w:r>
      <w:bookmarkEnd w:id="24"/>
      <w:r w:rsidR="00C344E0" w:rsidRPr="002021C5">
        <w:rPr>
          <w:rFonts w:ascii="Lato" w:hAnsi="Lato"/>
          <w:bCs/>
          <w:sz w:val="22"/>
          <w:szCs w:val="22"/>
        </w:rPr>
        <w:t xml:space="preserve"> </w:t>
      </w:r>
      <w:r w:rsidR="00C344E0" w:rsidRPr="002021C5">
        <w:rPr>
          <w:rFonts w:ascii="Lato" w:hAnsi="Lato"/>
          <w:b/>
          <w:sz w:val="22"/>
          <w:szCs w:val="22"/>
          <w:u w:val="single"/>
        </w:rPr>
        <w:t>APROBADO POR UNANIMIDAD DE VOTOS.</w:t>
      </w:r>
    </w:p>
    <w:p w14:paraId="3DB80C71" w14:textId="30A3B24D" w:rsidR="00C62BA6" w:rsidRPr="002021C5" w:rsidRDefault="00C62BA6" w:rsidP="002021C5">
      <w:pPr>
        <w:spacing w:after="0" w:line="480" w:lineRule="auto"/>
        <w:ind w:firstLine="708"/>
        <w:jc w:val="both"/>
        <w:rPr>
          <w:rFonts w:ascii="Lato" w:hAnsi="Lato" w:cstheme="minorHAnsi"/>
          <w:b/>
          <w:bdr w:val="none" w:sz="0" w:space="0" w:color="auto" w:frame="1"/>
        </w:rPr>
      </w:pPr>
      <w:bookmarkStart w:id="25" w:name="_Hlk181725933"/>
      <w:r w:rsidRPr="002021C5">
        <w:rPr>
          <w:rFonts w:ascii="Lato" w:hAnsi="Lato"/>
          <w:b/>
          <w:bCs/>
        </w:rPr>
        <w:t>ACUERDO XXXI/90/2024.</w:t>
      </w:r>
      <w:r w:rsidRPr="002021C5">
        <w:rPr>
          <w:rFonts w:ascii="Lato" w:hAnsi="Lato" w:cstheme="minorHAnsi"/>
          <w:bCs/>
          <w:bdr w:val="none" w:sz="0" w:space="0" w:color="auto" w:frame="1"/>
        </w:rPr>
        <w:t xml:space="preserve"> </w:t>
      </w:r>
      <w:r w:rsidRPr="002021C5">
        <w:rPr>
          <w:rFonts w:ascii="Lato" w:hAnsi="Lato"/>
          <w:b/>
          <w:bCs/>
        </w:rPr>
        <w:t>O</w:t>
      </w:r>
      <w:r w:rsidRPr="002021C5">
        <w:rPr>
          <w:rFonts w:ascii="Lato" w:hAnsi="Lato" w:cstheme="minorHAnsi"/>
          <w:b/>
          <w:bdr w:val="none" w:sz="0" w:space="0" w:color="auto" w:frame="1"/>
        </w:rPr>
        <w:t xml:space="preserve">ficio número CJET/CA/126/2024, recibido el veintinueve de octubre de dos mil veinticuatro, signado por la </w:t>
      </w:r>
      <w:proofErr w:type="gramStart"/>
      <w:r w:rsidRPr="002021C5">
        <w:rPr>
          <w:rFonts w:ascii="Lato" w:hAnsi="Lato" w:cstheme="minorHAnsi"/>
          <w:b/>
          <w:bdr w:val="none" w:sz="0" w:space="0" w:color="auto" w:frame="1"/>
        </w:rPr>
        <w:t>Presidenta</w:t>
      </w:r>
      <w:proofErr w:type="gramEnd"/>
      <w:r w:rsidRPr="002021C5">
        <w:rPr>
          <w:rFonts w:ascii="Lato" w:hAnsi="Lato" w:cstheme="minorHAnsi"/>
          <w:b/>
          <w:bdr w:val="none" w:sz="0" w:space="0" w:color="auto" w:frame="1"/>
        </w:rPr>
        <w:t xml:space="preserve"> de la Comisión de Administración, Consejera integrante de este Cuerpo Colegiado.</w:t>
      </w:r>
      <w:r w:rsidR="00C344E0" w:rsidRPr="002021C5">
        <w:rPr>
          <w:rFonts w:ascii="Lato" w:hAnsi="Lato" w:cstheme="minorHAnsi"/>
          <w:b/>
          <w:bdr w:val="none" w:sz="0" w:space="0" w:color="auto" w:frame="1"/>
        </w:rPr>
        <w:t xml:space="preserve"> - - - - - - - - - - - - - - - - - - - - - - - - - - - - - - - - - - - - - - - - - - - </w:t>
      </w:r>
    </w:p>
    <w:p w14:paraId="0236612F" w14:textId="6964995A" w:rsidR="00C62BA6" w:rsidRPr="002021C5" w:rsidRDefault="00C62BA6" w:rsidP="002021C5">
      <w:pPr>
        <w:pStyle w:val="NormalWeb"/>
        <w:spacing w:before="0" w:beforeAutospacing="0" w:after="0" w:afterAutospacing="0" w:line="480" w:lineRule="auto"/>
        <w:jc w:val="both"/>
        <w:rPr>
          <w:rFonts w:ascii="Lato" w:hAnsi="Lato"/>
          <w:sz w:val="22"/>
          <w:szCs w:val="22"/>
        </w:rPr>
      </w:pPr>
      <w:r w:rsidRPr="002021C5">
        <w:rPr>
          <w:rFonts w:ascii="Lato" w:hAnsi="Lato"/>
          <w:sz w:val="22"/>
          <w:szCs w:val="22"/>
        </w:rPr>
        <w:lastRenderedPageBreak/>
        <w:t xml:space="preserve">Dada cuenta con el oficio de referencia, mediante el cual, la Presidenta de la Comisión de Administración </w:t>
      </w:r>
      <w:r w:rsidRPr="002021C5">
        <w:rPr>
          <w:rFonts w:ascii="Lato" w:hAnsi="Lato" w:cstheme="minorHAnsi"/>
          <w:sz w:val="22"/>
          <w:szCs w:val="22"/>
          <w:bdr w:val="none" w:sz="0" w:space="0" w:color="auto" w:frame="1"/>
        </w:rPr>
        <w:t>remite copia simple de las actas número CA/14/2024, CA/15/2024 y CA/16/2024, de fechas seis y ocho de agosto y cuatro de septiembre de dos mil veinticuatro, respectivamente, relativas a las sesiones ordinarias y extraordinarias celebradas por la Comisión de Administración, en las que se sesionaron asuntos propios de la misma</w:t>
      </w:r>
      <w:r w:rsidR="00C344E0" w:rsidRPr="002021C5">
        <w:rPr>
          <w:rFonts w:ascii="Lato" w:hAnsi="Lato" w:cstheme="minorHAnsi"/>
          <w:sz w:val="22"/>
          <w:szCs w:val="22"/>
          <w:bdr w:val="none" w:sz="0" w:space="0" w:color="auto" w:frame="1"/>
        </w:rPr>
        <w:t>; a</w:t>
      </w:r>
      <w:r w:rsidRPr="002021C5">
        <w:rPr>
          <w:rFonts w:ascii="Lato" w:hAnsi="Lato" w:cstheme="minorHAnsi"/>
          <w:sz w:val="22"/>
          <w:szCs w:val="22"/>
          <w:bdr w:val="none" w:sz="0" w:space="0" w:color="auto" w:frame="1"/>
        </w:rPr>
        <w:t>l respecto y toda vez que, de</w:t>
      </w:r>
      <w:r w:rsidRPr="002021C5">
        <w:rPr>
          <w:rFonts w:ascii="Lato" w:hAnsi="Lato"/>
          <w:sz w:val="22"/>
          <w:szCs w:val="22"/>
        </w:rPr>
        <w:t xml:space="preserve">l análisis al contenido de las actas de referencia, se advierte que los acuerdos dictados por la Comisión, fueron </w:t>
      </w:r>
      <w:r w:rsidRPr="002021C5">
        <w:rPr>
          <w:rFonts w:ascii="Lato" w:hAnsi="Lato" w:cstheme="minorHAnsi"/>
          <w:sz w:val="22"/>
          <w:szCs w:val="22"/>
          <w:bdr w:val="none" w:sz="0" w:space="0" w:color="auto" w:frame="1"/>
        </w:rPr>
        <w:t xml:space="preserve">remitidos oportunamente a este Órgano Colegiado, para la determinación correspondiente, </w:t>
      </w:r>
      <w:r w:rsidRPr="002021C5">
        <w:rPr>
          <w:rFonts w:ascii="Lato" w:hAnsi="Lato"/>
          <w:sz w:val="22"/>
          <w:szCs w:val="22"/>
        </w:rPr>
        <w:t>con fundamento en lo que establece el artículo 61 de la Ley Orgánica del Poder Judicial del Estado, se determina:</w:t>
      </w:r>
    </w:p>
    <w:p w14:paraId="7B3AF52E" w14:textId="77777777" w:rsidR="00C62BA6" w:rsidRPr="002021C5" w:rsidRDefault="00C62BA6" w:rsidP="002021C5">
      <w:pPr>
        <w:pStyle w:val="NormalWeb"/>
        <w:numPr>
          <w:ilvl w:val="0"/>
          <w:numId w:val="38"/>
        </w:numPr>
        <w:spacing w:before="0" w:beforeAutospacing="0" w:after="0" w:afterAutospacing="0" w:line="480" w:lineRule="auto"/>
        <w:jc w:val="both"/>
        <w:rPr>
          <w:rFonts w:ascii="Lato" w:hAnsi="Lato"/>
          <w:sz w:val="22"/>
          <w:szCs w:val="22"/>
        </w:rPr>
      </w:pPr>
      <w:r w:rsidRPr="002021C5">
        <w:rPr>
          <w:rFonts w:ascii="Lato" w:hAnsi="Lato"/>
          <w:sz w:val="22"/>
          <w:szCs w:val="22"/>
        </w:rPr>
        <w:t>Tomar conocimiento del oficio y actas de cuenta.</w:t>
      </w:r>
    </w:p>
    <w:p w14:paraId="1FDCCCE4" w14:textId="77777777" w:rsidR="00C62BA6" w:rsidRPr="002021C5" w:rsidRDefault="00C62BA6" w:rsidP="002021C5">
      <w:pPr>
        <w:pStyle w:val="NormalWeb"/>
        <w:numPr>
          <w:ilvl w:val="0"/>
          <w:numId w:val="38"/>
        </w:numPr>
        <w:spacing w:before="0" w:beforeAutospacing="0" w:after="0" w:afterAutospacing="0" w:line="480" w:lineRule="auto"/>
        <w:jc w:val="both"/>
        <w:rPr>
          <w:rFonts w:ascii="Lato" w:hAnsi="Lato"/>
          <w:sz w:val="22"/>
          <w:szCs w:val="22"/>
        </w:rPr>
      </w:pPr>
      <w:r w:rsidRPr="002021C5">
        <w:rPr>
          <w:rFonts w:ascii="Lato" w:hAnsi="Lato"/>
          <w:sz w:val="22"/>
          <w:szCs w:val="22"/>
        </w:rPr>
        <w:t xml:space="preserve">Agregar dichas actas al expediente de actividades de la </w:t>
      </w:r>
      <w:proofErr w:type="gramStart"/>
      <w:r w:rsidRPr="002021C5">
        <w:rPr>
          <w:rFonts w:ascii="Lato" w:hAnsi="Lato"/>
          <w:sz w:val="22"/>
          <w:szCs w:val="22"/>
        </w:rPr>
        <w:t>Consejera</w:t>
      </w:r>
      <w:proofErr w:type="gramEnd"/>
      <w:r w:rsidRPr="002021C5">
        <w:rPr>
          <w:rFonts w:ascii="Lato" w:hAnsi="Lato"/>
          <w:sz w:val="22"/>
          <w:szCs w:val="22"/>
        </w:rPr>
        <w:t xml:space="preserve"> Violeta Fernández Vázquez, que se lleva en la Secretaría Ejecutiva, para que surtan los efectos legales correspondientes. </w:t>
      </w:r>
    </w:p>
    <w:p w14:paraId="74AD15E0" w14:textId="407A7F84" w:rsidR="00C62BA6" w:rsidRPr="002021C5" w:rsidRDefault="00C62BA6" w:rsidP="002021C5">
      <w:pPr>
        <w:pStyle w:val="NormalWeb"/>
        <w:shd w:val="clear" w:color="auto" w:fill="FFFFFF"/>
        <w:spacing w:before="0" w:beforeAutospacing="0" w:after="0" w:afterAutospacing="0" w:line="480" w:lineRule="auto"/>
        <w:jc w:val="both"/>
        <w:rPr>
          <w:rFonts w:ascii="Lato" w:hAnsi="Lato"/>
          <w:b/>
          <w:bCs/>
          <w:sz w:val="22"/>
          <w:szCs w:val="22"/>
          <w:u w:val="single"/>
        </w:rPr>
      </w:pPr>
      <w:r w:rsidRPr="002021C5">
        <w:rPr>
          <w:rFonts w:ascii="Lato" w:hAnsi="Lato"/>
          <w:sz w:val="22"/>
          <w:szCs w:val="22"/>
        </w:rPr>
        <w:t xml:space="preserve">Comuníquese esta determinación en vía de reiteración a la </w:t>
      </w:r>
      <w:proofErr w:type="gramStart"/>
      <w:r w:rsidRPr="002021C5">
        <w:rPr>
          <w:rFonts w:ascii="Lato" w:hAnsi="Lato"/>
          <w:sz w:val="22"/>
          <w:szCs w:val="22"/>
        </w:rPr>
        <w:t>Consejera</w:t>
      </w:r>
      <w:proofErr w:type="gramEnd"/>
      <w:r w:rsidRPr="002021C5">
        <w:rPr>
          <w:rFonts w:ascii="Lato" w:hAnsi="Lato"/>
          <w:sz w:val="22"/>
          <w:szCs w:val="22"/>
        </w:rPr>
        <w:t xml:space="preserve"> Violeta Fernández Vázquez, para los efectos legales a que haya lugar.</w:t>
      </w:r>
      <w:r w:rsidR="00C344E0" w:rsidRPr="002021C5">
        <w:rPr>
          <w:rFonts w:ascii="Lato" w:hAnsi="Lato"/>
          <w:sz w:val="22"/>
          <w:szCs w:val="22"/>
        </w:rPr>
        <w:t xml:space="preserve"> </w:t>
      </w:r>
      <w:bookmarkEnd w:id="25"/>
      <w:r w:rsidR="00C344E0" w:rsidRPr="002021C5">
        <w:rPr>
          <w:rFonts w:ascii="Lato" w:hAnsi="Lato"/>
          <w:b/>
          <w:bCs/>
          <w:sz w:val="22"/>
          <w:szCs w:val="22"/>
          <w:u w:val="single"/>
        </w:rPr>
        <w:t>APROBADO POR UNANIMIDA</w:t>
      </w:r>
      <w:r w:rsidR="00484123" w:rsidRPr="002021C5">
        <w:rPr>
          <w:rFonts w:ascii="Lato" w:hAnsi="Lato"/>
          <w:b/>
          <w:bCs/>
          <w:sz w:val="22"/>
          <w:szCs w:val="22"/>
          <w:u w:val="single"/>
        </w:rPr>
        <w:t>D</w:t>
      </w:r>
      <w:r w:rsidR="00C344E0" w:rsidRPr="002021C5">
        <w:rPr>
          <w:rFonts w:ascii="Lato" w:hAnsi="Lato"/>
          <w:b/>
          <w:bCs/>
          <w:sz w:val="22"/>
          <w:szCs w:val="22"/>
          <w:u w:val="single"/>
        </w:rPr>
        <w:t xml:space="preserve"> DE VOTOS.</w:t>
      </w:r>
    </w:p>
    <w:p w14:paraId="72BAF942" w14:textId="44CCA778" w:rsidR="00A10C96" w:rsidRPr="002021C5" w:rsidRDefault="00A10C96" w:rsidP="002021C5">
      <w:pPr>
        <w:pStyle w:val="NormalWeb"/>
        <w:shd w:val="clear" w:color="auto" w:fill="FFFFFF"/>
        <w:spacing w:before="0" w:beforeAutospacing="0" w:after="0" w:afterAutospacing="0" w:line="480" w:lineRule="auto"/>
        <w:jc w:val="both"/>
        <w:rPr>
          <w:rFonts w:ascii="Lato" w:hAnsi="Lato"/>
          <w:b/>
          <w:bCs/>
          <w:sz w:val="22"/>
          <w:szCs w:val="22"/>
          <w:u w:val="single"/>
        </w:rPr>
      </w:pPr>
    </w:p>
    <w:p w14:paraId="27D850DC" w14:textId="64D66BF7" w:rsidR="00690A22" w:rsidRPr="002021C5" w:rsidRDefault="00690A22" w:rsidP="002021C5">
      <w:pPr>
        <w:tabs>
          <w:tab w:val="left" w:pos="5245"/>
          <w:tab w:val="left" w:pos="5387"/>
          <w:tab w:val="left" w:pos="5529"/>
        </w:tabs>
        <w:spacing w:after="0" w:line="480" w:lineRule="auto"/>
        <w:jc w:val="both"/>
        <w:rPr>
          <w:rFonts w:ascii="Lato" w:hAnsi="Lato" w:cs="Calibri"/>
        </w:rPr>
      </w:pPr>
      <w:r w:rsidRPr="002021C5">
        <w:rPr>
          <w:rFonts w:ascii="Lato" w:hAnsi="Lato" w:cs="Calibri"/>
        </w:rPr>
        <w:t xml:space="preserve">Al no haber otro asunto que tratar, siendo las </w:t>
      </w:r>
      <w:r w:rsidR="001E2879" w:rsidRPr="002021C5">
        <w:rPr>
          <w:rFonts w:ascii="Lato" w:hAnsi="Lato" w:cs="Calibri"/>
        </w:rPr>
        <w:t>doce horas con diecisiete minutos</w:t>
      </w:r>
      <w:r w:rsidRPr="002021C5">
        <w:rPr>
          <w:rFonts w:ascii="Lato" w:hAnsi="Lato" w:cs="Calibri"/>
        </w:rPr>
        <w:t xml:space="preserve"> de este día se declara concluida esta sesión extraordinaria privada del Consejo de la Judicatura del Estado de Tlaxcala, levantándose la presente acta, que firman para constancia los que en ella intervinieron, así como la Licenciada </w:t>
      </w:r>
      <w:proofErr w:type="spellStart"/>
      <w:r w:rsidRPr="002021C5">
        <w:rPr>
          <w:rFonts w:ascii="Lato" w:hAnsi="Lato" w:cs="Calibri"/>
        </w:rPr>
        <w:t>Midory</w:t>
      </w:r>
      <w:proofErr w:type="spellEnd"/>
      <w:r w:rsidRPr="002021C5">
        <w:rPr>
          <w:rFonts w:ascii="Lato" w:hAnsi="Lato" w:cs="Calibri"/>
        </w:rPr>
        <w:t xml:space="preserve"> Castro Bañuelos, </w:t>
      </w:r>
      <w:proofErr w:type="gramStart"/>
      <w:r w:rsidRPr="002021C5">
        <w:rPr>
          <w:rFonts w:ascii="Lato" w:hAnsi="Lato" w:cs="Calibri"/>
        </w:rPr>
        <w:t>Secretaria Ejecutiva</w:t>
      </w:r>
      <w:proofErr w:type="gramEnd"/>
      <w:r w:rsidRPr="002021C5">
        <w:rPr>
          <w:rFonts w:ascii="Lato" w:hAnsi="Lato" w:cs="Calibri"/>
        </w:rPr>
        <w:t xml:space="preserve"> del Consejo de la Judicatura, quien da fe. </w:t>
      </w:r>
    </w:p>
    <w:p w14:paraId="30A2D972" w14:textId="77777777" w:rsidR="00690A22" w:rsidRPr="002021C5" w:rsidRDefault="00690A22" w:rsidP="002021C5">
      <w:pPr>
        <w:tabs>
          <w:tab w:val="left" w:pos="5245"/>
          <w:tab w:val="left" w:pos="5387"/>
          <w:tab w:val="left" w:pos="5529"/>
        </w:tabs>
        <w:spacing w:after="0" w:line="240" w:lineRule="auto"/>
        <w:jc w:val="both"/>
        <w:rPr>
          <w:rFonts w:ascii="Lato" w:hAnsi="Lato" w:cs="Calibri"/>
        </w:rPr>
      </w:pPr>
    </w:p>
    <w:p w14:paraId="727CB5DD" w14:textId="77777777" w:rsidR="00690A22" w:rsidRPr="002021C5" w:rsidRDefault="00690A22" w:rsidP="002021C5">
      <w:pPr>
        <w:tabs>
          <w:tab w:val="left" w:pos="5245"/>
          <w:tab w:val="left" w:pos="5387"/>
          <w:tab w:val="left" w:pos="5529"/>
        </w:tabs>
        <w:spacing w:after="0" w:line="240" w:lineRule="auto"/>
        <w:jc w:val="both"/>
        <w:rPr>
          <w:rFonts w:ascii="Lato" w:hAnsi="Lato" w:cs="Calibri"/>
        </w:rPr>
      </w:pPr>
    </w:p>
    <w:p w14:paraId="3559DC1E" w14:textId="77777777" w:rsidR="00690A22" w:rsidRPr="002021C5" w:rsidRDefault="00690A22" w:rsidP="002021C5">
      <w:pPr>
        <w:tabs>
          <w:tab w:val="left" w:pos="5245"/>
          <w:tab w:val="left" w:pos="5387"/>
          <w:tab w:val="left" w:pos="5529"/>
        </w:tabs>
        <w:spacing w:after="0" w:line="240" w:lineRule="auto"/>
        <w:jc w:val="both"/>
        <w:rPr>
          <w:rFonts w:ascii="Lato" w:hAnsi="Lato" w:cs="Calibri"/>
        </w:rPr>
      </w:pPr>
    </w:p>
    <w:p w14:paraId="2E6F9E38" w14:textId="77777777" w:rsidR="00C829F1" w:rsidRPr="002021C5" w:rsidRDefault="00C829F1" w:rsidP="002021C5">
      <w:pPr>
        <w:tabs>
          <w:tab w:val="left" w:pos="5245"/>
          <w:tab w:val="left" w:pos="5387"/>
          <w:tab w:val="left" w:pos="5529"/>
        </w:tabs>
        <w:spacing w:after="0" w:line="240" w:lineRule="auto"/>
        <w:jc w:val="both"/>
        <w:rPr>
          <w:rFonts w:ascii="Lato" w:hAnsi="Lato" w:cs="Calibri"/>
        </w:rPr>
      </w:pPr>
    </w:p>
    <w:p w14:paraId="5534D42E" w14:textId="77777777" w:rsidR="00C829F1" w:rsidRPr="002021C5" w:rsidRDefault="00C829F1" w:rsidP="002021C5">
      <w:pPr>
        <w:tabs>
          <w:tab w:val="left" w:pos="5245"/>
          <w:tab w:val="left" w:pos="5387"/>
          <w:tab w:val="left" w:pos="5529"/>
        </w:tabs>
        <w:spacing w:after="0" w:line="240" w:lineRule="auto"/>
        <w:jc w:val="both"/>
        <w:rPr>
          <w:rFonts w:ascii="Lato" w:hAnsi="Lato" w:cs="Calibri"/>
        </w:rPr>
      </w:pPr>
    </w:p>
    <w:p w14:paraId="74ED50F5" w14:textId="77777777" w:rsidR="00C829F1" w:rsidRPr="002021C5" w:rsidRDefault="00C829F1" w:rsidP="002021C5">
      <w:pPr>
        <w:tabs>
          <w:tab w:val="left" w:pos="5245"/>
          <w:tab w:val="left" w:pos="5387"/>
          <w:tab w:val="left" w:pos="5529"/>
        </w:tabs>
        <w:spacing w:after="0" w:line="240" w:lineRule="auto"/>
        <w:jc w:val="both"/>
        <w:rPr>
          <w:rFonts w:ascii="Lato" w:hAnsi="Lato" w:cs="Calibri"/>
        </w:rPr>
      </w:pPr>
    </w:p>
    <w:p w14:paraId="535E360D" w14:textId="77777777" w:rsidR="00690A22" w:rsidRPr="002021C5" w:rsidRDefault="00690A22" w:rsidP="002021C5">
      <w:pPr>
        <w:tabs>
          <w:tab w:val="left" w:pos="5245"/>
          <w:tab w:val="left" w:pos="5387"/>
          <w:tab w:val="left" w:pos="5529"/>
        </w:tabs>
        <w:spacing w:after="0" w:line="240" w:lineRule="auto"/>
        <w:jc w:val="both"/>
        <w:rPr>
          <w:rFonts w:ascii="Lato" w:hAnsi="Lato" w:cs="Calibri"/>
        </w:rPr>
      </w:pPr>
    </w:p>
    <w:p w14:paraId="604C71AE" w14:textId="77777777" w:rsidR="00690A22" w:rsidRPr="002021C5" w:rsidRDefault="00690A22" w:rsidP="002021C5">
      <w:pPr>
        <w:framePr w:hSpace="141" w:wrap="around" w:vAnchor="text" w:hAnchor="margin" w:y="130"/>
        <w:tabs>
          <w:tab w:val="left" w:pos="5954"/>
        </w:tabs>
        <w:spacing w:after="0" w:line="240" w:lineRule="auto"/>
        <w:jc w:val="center"/>
        <w:rPr>
          <w:rFonts w:ascii="Lato" w:eastAsia="Times New Roman" w:hAnsi="Lato" w:cs="Calibri"/>
        </w:rPr>
      </w:pPr>
      <w:bookmarkStart w:id="26" w:name="_Hlk175837992"/>
      <w:r w:rsidRPr="002021C5">
        <w:rPr>
          <w:rFonts w:ascii="Lato" w:eastAsia="Times New Roman" w:hAnsi="Lato" w:cs="Calibri"/>
        </w:rPr>
        <w:t>Magistrada Anel Bañuelos Meneses</w:t>
      </w:r>
    </w:p>
    <w:p w14:paraId="6FB1FBB2" w14:textId="77777777" w:rsidR="00690A22" w:rsidRPr="002021C5" w:rsidRDefault="00690A22" w:rsidP="002021C5">
      <w:pPr>
        <w:framePr w:hSpace="141" w:wrap="around" w:vAnchor="text" w:hAnchor="margin" w:y="130"/>
        <w:tabs>
          <w:tab w:val="left" w:pos="5954"/>
        </w:tabs>
        <w:spacing w:after="0" w:line="240" w:lineRule="auto"/>
        <w:jc w:val="center"/>
        <w:rPr>
          <w:rFonts w:ascii="Lato" w:eastAsia="Times New Roman" w:hAnsi="Lato" w:cs="Calibri"/>
        </w:rPr>
      </w:pPr>
      <w:r w:rsidRPr="002021C5">
        <w:rPr>
          <w:rFonts w:ascii="Lato" w:eastAsia="Times New Roman" w:hAnsi="Lato" w:cs="Calibri"/>
        </w:rPr>
        <w:t>Presidenta del Tribunal Superior de Justicia</w:t>
      </w:r>
    </w:p>
    <w:p w14:paraId="1A11D38D" w14:textId="77777777" w:rsidR="00690A22" w:rsidRPr="002021C5" w:rsidRDefault="00690A22" w:rsidP="002021C5">
      <w:pPr>
        <w:spacing w:after="100" w:afterAutospacing="1" w:line="240" w:lineRule="auto"/>
        <w:jc w:val="center"/>
        <w:rPr>
          <w:rFonts w:ascii="Lato" w:eastAsia="Times New Roman" w:hAnsi="Lato" w:cs="Calibri"/>
          <w:lang w:eastAsia="es-MX"/>
        </w:rPr>
      </w:pPr>
      <w:r w:rsidRPr="002021C5">
        <w:rPr>
          <w:rFonts w:ascii="Lato" w:eastAsia="Times New Roman" w:hAnsi="Lato" w:cs="Calibri"/>
          <w:lang w:eastAsia="es-MX"/>
        </w:rPr>
        <w:t>y del Consejo de la Judicatura del Estado de Tlaxcala</w:t>
      </w:r>
    </w:p>
    <w:p w14:paraId="0D472A51" w14:textId="77777777" w:rsidR="00690A22" w:rsidRDefault="00690A22" w:rsidP="002021C5">
      <w:pPr>
        <w:spacing w:after="100" w:afterAutospacing="1" w:line="240" w:lineRule="auto"/>
        <w:rPr>
          <w:rFonts w:ascii="Lato" w:eastAsia="Times New Roman" w:hAnsi="Lato" w:cs="Calibri"/>
          <w:lang w:eastAsia="es-MX"/>
        </w:rPr>
      </w:pPr>
    </w:p>
    <w:p w14:paraId="38AAF879" w14:textId="77777777" w:rsidR="005051B5" w:rsidRDefault="005051B5" w:rsidP="002021C5">
      <w:pPr>
        <w:spacing w:after="100" w:afterAutospacing="1" w:line="240" w:lineRule="auto"/>
        <w:rPr>
          <w:rFonts w:ascii="Lato" w:eastAsia="Times New Roman" w:hAnsi="Lato" w:cs="Calibri"/>
          <w:lang w:eastAsia="es-MX"/>
        </w:rPr>
      </w:pPr>
    </w:p>
    <w:p w14:paraId="4F595B64" w14:textId="0CB5D967" w:rsidR="005051B5" w:rsidRDefault="005051B5" w:rsidP="002021C5">
      <w:pPr>
        <w:spacing w:after="100" w:afterAutospacing="1" w:line="240" w:lineRule="auto"/>
        <w:rPr>
          <w:rFonts w:ascii="Lato" w:hAnsi="Lato" w:cstheme="minorHAnsi"/>
          <w:b/>
        </w:rPr>
      </w:pPr>
      <w:r w:rsidRPr="005051B5">
        <w:rPr>
          <w:rFonts w:ascii="Lato" w:eastAsia="Times New Roman" w:hAnsi="Lato" w:cs="Calibri"/>
          <w:b/>
          <w:bCs/>
          <w:lang w:eastAsia="es-MX"/>
        </w:rPr>
        <w:t xml:space="preserve">CONTINUACIÓN DEL ACTA </w:t>
      </w:r>
      <w:r w:rsidRPr="005051B5">
        <w:rPr>
          <w:rFonts w:ascii="Lato" w:hAnsi="Lato"/>
          <w:b/>
          <w:bCs/>
        </w:rPr>
        <w:t>DE SESIÓN EXTRAORDINARIA PRIVADA DEL CONSEJO DE LA JUDICATURA</w:t>
      </w:r>
      <w:r w:rsidRPr="002021C5">
        <w:rPr>
          <w:rFonts w:ascii="Lato" w:hAnsi="Lato"/>
          <w:b/>
        </w:rPr>
        <w:t xml:space="preserve"> DEL ESTADO DE TLAXCALA, CELEBRADA A </w:t>
      </w:r>
      <w:r w:rsidRPr="002021C5">
        <w:rPr>
          <w:rFonts w:ascii="Lato" w:hAnsi="Lato" w:cstheme="minorHAnsi"/>
          <w:b/>
        </w:rPr>
        <w:t>LAS NUEVE HORAS CON TREINTA MINUTOS DEL CINCO DE NOVIEMBRE DE DOS MIL VEINTICUATRO</w:t>
      </w:r>
      <w:r>
        <w:rPr>
          <w:rFonts w:ascii="Lato" w:hAnsi="Lato" w:cstheme="minorHAnsi"/>
          <w:b/>
        </w:rPr>
        <w:t>.</w:t>
      </w:r>
    </w:p>
    <w:p w14:paraId="4378A8FC" w14:textId="77777777" w:rsidR="005051B5" w:rsidRDefault="005051B5" w:rsidP="002021C5">
      <w:pPr>
        <w:spacing w:after="100" w:afterAutospacing="1" w:line="240" w:lineRule="auto"/>
        <w:rPr>
          <w:rFonts w:ascii="Lato" w:hAnsi="Lato" w:cstheme="minorHAnsi"/>
          <w:b/>
        </w:rPr>
      </w:pPr>
    </w:p>
    <w:p w14:paraId="66DE09A2" w14:textId="77777777" w:rsidR="005051B5" w:rsidRDefault="005051B5" w:rsidP="002021C5">
      <w:pPr>
        <w:spacing w:after="100" w:afterAutospacing="1" w:line="240" w:lineRule="auto"/>
        <w:rPr>
          <w:rFonts w:ascii="Lato" w:hAnsi="Lato" w:cstheme="minorHAnsi"/>
          <w:b/>
        </w:rPr>
      </w:pPr>
    </w:p>
    <w:p w14:paraId="6566260D" w14:textId="77777777" w:rsidR="005051B5" w:rsidRPr="002021C5" w:rsidRDefault="005051B5" w:rsidP="002021C5">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2021C5" w:rsidRPr="002021C5" w14:paraId="7361BEFB" w14:textId="77777777" w:rsidTr="005C6E3E">
        <w:tc>
          <w:tcPr>
            <w:tcW w:w="8075" w:type="dxa"/>
            <w:gridSpan w:val="3"/>
          </w:tcPr>
          <w:p w14:paraId="7E2F306D" w14:textId="77777777" w:rsidR="00690A22" w:rsidRPr="002021C5" w:rsidRDefault="00690A22" w:rsidP="002021C5">
            <w:pPr>
              <w:tabs>
                <w:tab w:val="left" w:pos="5954"/>
              </w:tabs>
              <w:spacing w:after="0" w:line="240" w:lineRule="auto"/>
              <w:rPr>
                <w:rFonts w:ascii="Lato" w:eastAsia="Times New Roman" w:hAnsi="Lato" w:cs="Calibri"/>
                <w:b/>
              </w:rPr>
            </w:pPr>
          </w:p>
        </w:tc>
      </w:tr>
      <w:tr w:rsidR="002021C5" w:rsidRPr="002021C5" w14:paraId="71779E05" w14:textId="77777777" w:rsidTr="005C6E3E">
        <w:trPr>
          <w:trHeight w:val="317"/>
        </w:trPr>
        <w:tc>
          <w:tcPr>
            <w:tcW w:w="8075" w:type="dxa"/>
            <w:gridSpan w:val="3"/>
          </w:tcPr>
          <w:p w14:paraId="07E886EB" w14:textId="77777777" w:rsidR="00690A22" w:rsidRPr="002021C5" w:rsidRDefault="00690A22" w:rsidP="002021C5">
            <w:pPr>
              <w:tabs>
                <w:tab w:val="left" w:pos="5954"/>
              </w:tabs>
              <w:spacing w:after="0" w:line="240" w:lineRule="auto"/>
              <w:jc w:val="both"/>
              <w:rPr>
                <w:rFonts w:ascii="Lato" w:eastAsia="Times New Roman" w:hAnsi="Lato" w:cs="Calibri"/>
              </w:rPr>
            </w:pPr>
          </w:p>
          <w:p w14:paraId="7E8C8FDA" w14:textId="77777777" w:rsidR="00690A22" w:rsidRPr="002021C5" w:rsidRDefault="00690A22" w:rsidP="002021C5">
            <w:pPr>
              <w:tabs>
                <w:tab w:val="left" w:pos="5954"/>
              </w:tabs>
              <w:spacing w:after="0" w:line="240" w:lineRule="auto"/>
              <w:jc w:val="both"/>
              <w:rPr>
                <w:rFonts w:ascii="Lato" w:eastAsia="Times New Roman" w:hAnsi="Lato" w:cs="Calibri"/>
              </w:rPr>
            </w:pPr>
          </w:p>
        </w:tc>
      </w:tr>
      <w:tr w:rsidR="002021C5" w:rsidRPr="002021C5" w14:paraId="62E30872" w14:textId="77777777" w:rsidTr="005C6E3E">
        <w:trPr>
          <w:trHeight w:val="317"/>
        </w:trPr>
        <w:tc>
          <w:tcPr>
            <w:tcW w:w="3823" w:type="dxa"/>
          </w:tcPr>
          <w:p w14:paraId="14F62187"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 xml:space="preserve">Mtro. </w:t>
            </w:r>
            <w:proofErr w:type="gramStart"/>
            <w:r w:rsidRPr="002021C5">
              <w:rPr>
                <w:rFonts w:ascii="Lato" w:eastAsia="Times New Roman" w:hAnsi="Lato" w:cs="Calibri"/>
              </w:rPr>
              <w:t>Germán  Mendoza</w:t>
            </w:r>
            <w:proofErr w:type="gramEnd"/>
            <w:r w:rsidRPr="002021C5">
              <w:rPr>
                <w:rFonts w:ascii="Lato" w:eastAsia="Times New Roman" w:hAnsi="Lato" w:cs="Calibri"/>
              </w:rPr>
              <w:t xml:space="preserve"> </w:t>
            </w:r>
            <w:proofErr w:type="spellStart"/>
            <w:r w:rsidRPr="002021C5">
              <w:rPr>
                <w:rFonts w:ascii="Lato" w:eastAsia="Times New Roman" w:hAnsi="Lato" w:cs="Calibri"/>
              </w:rPr>
              <w:t>Papalotzi</w:t>
            </w:r>
            <w:proofErr w:type="spellEnd"/>
            <w:r w:rsidRPr="002021C5">
              <w:rPr>
                <w:rFonts w:ascii="Lato" w:eastAsia="Times New Roman" w:hAnsi="Lato" w:cs="Calibri"/>
              </w:rPr>
              <w:t xml:space="preserve">  </w:t>
            </w:r>
          </w:p>
          <w:p w14:paraId="4170E753"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Integrante del Consejo de la Judicatura del Estado de Tlaxcala</w:t>
            </w:r>
          </w:p>
        </w:tc>
        <w:tc>
          <w:tcPr>
            <w:tcW w:w="283" w:type="dxa"/>
          </w:tcPr>
          <w:p w14:paraId="2367263C" w14:textId="77777777" w:rsidR="00690A22" w:rsidRPr="002021C5" w:rsidRDefault="00690A22" w:rsidP="002021C5">
            <w:pPr>
              <w:tabs>
                <w:tab w:val="left" w:pos="5954"/>
              </w:tabs>
              <w:spacing w:after="0" w:line="240" w:lineRule="auto"/>
              <w:jc w:val="both"/>
              <w:rPr>
                <w:rFonts w:ascii="Lato" w:eastAsia="Times New Roman" w:hAnsi="Lato" w:cs="Calibri"/>
              </w:rPr>
            </w:pPr>
          </w:p>
          <w:p w14:paraId="47327F6C" w14:textId="77777777" w:rsidR="00690A22" w:rsidRPr="002021C5" w:rsidRDefault="00690A22" w:rsidP="002021C5">
            <w:pPr>
              <w:tabs>
                <w:tab w:val="left" w:pos="5954"/>
              </w:tabs>
              <w:spacing w:after="0" w:line="240" w:lineRule="auto"/>
              <w:jc w:val="both"/>
              <w:rPr>
                <w:rFonts w:ascii="Lato" w:eastAsia="Times New Roman" w:hAnsi="Lato" w:cs="Calibri"/>
              </w:rPr>
            </w:pPr>
          </w:p>
          <w:p w14:paraId="774F31D7" w14:textId="77777777" w:rsidR="00690A22" w:rsidRPr="002021C5" w:rsidRDefault="00690A22" w:rsidP="002021C5">
            <w:pPr>
              <w:tabs>
                <w:tab w:val="left" w:pos="5954"/>
              </w:tabs>
              <w:spacing w:after="0" w:line="240" w:lineRule="auto"/>
              <w:jc w:val="both"/>
              <w:rPr>
                <w:rFonts w:ascii="Lato" w:eastAsia="Times New Roman" w:hAnsi="Lato" w:cs="Calibri"/>
              </w:rPr>
            </w:pPr>
          </w:p>
        </w:tc>
        <w:tc>
          <w:tcPr>
            <w:tcW w:w="3969" w:type="dxa"/>
          </w:tcPr>
          <w:p w14:paraId="3437FC9E"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Lcda. Violeta Fernández Vázquez Integrante del Consejo de la Judicatura del Estado de Tlaxcala</w:t>
            </w:r>
          </w:p>
        </w:tc>
      </w:tr>
      <w:tr w:rsidR="002021C5" w:rsidRPr="002021C5" w14:paraId="342F4F7C" w14:textId="77777777" w:rsidTr="005C6E3E">
        <w:trPr>
          <w:trHeight w:val="317"/>
        </w:trPr>
        <w:tc>
          <w:tcPr>
            <w:tcW w:w="8075" w:type="dxa"/>
            <w:gridSpan w:val="3"/>
          </w:tcPr>
          <w:p w14:paraId="3AC7EF75" w14:textId="77777777" w:rsidR="00690A22" w:rsidRPr="002021C5" w:rsidRDefault="00690A22" w:rsidP="002021C5">
            <w:pPr>
              <w:tabs>
                <w:tab w:val="left" w:pos="5954"/>
              </w:tabs>
              <w:spacing w:after="0" w:line="240" w:lineRule="auto"/>
              <w:jc w:val="center"/>
              <w:rPr>
                <w:rFonts w:ascii="Lato" w:eastAsia="Times New Roman" w:hAnsi="Lato" w:cs="Calibri"/>
              </w:rPr>
            </w:pPr>
          </w:p>
          <w:p w14:paraId="233A2084" w14:textId="77777777" w:rsidR="00690A22" w:rsidRPr="002021C5" w:rsidRDefault="00690A22" w:rsidP="002021C5">
            <w:pPr>
              <w:tabs>
                <w:tab w:val="left" w:pos="5954"/>
              </w:tabs>
              <w:spacing w:after="0" w:line="240" w:lineRule="auto"/>
              <w:jc w:val="center"/>
              <w:rPr>
                <w:rFonts w:ascii="Lato" w:eastAsia="Times New Roman" w:hAnsi="Lato" w:cs="Calibri"/>
              </w:rPr>
            </w:pPr>
          </w:p>
          <w:p w14:paraId="07FE2699" w14:textId="77777777" w:rsidR="00690A22" w:rsidRPr="002021C5" w:rsidRDefault="00690A22" w:rsidP="002021C5">
            <w:pPr>
              <w:tabs>
                <w:tab w:val="left" w:pos="5954"/>
              </w:tabs>
              <w:spacing w:after="0" w:line="240" w:lineRule="auto"/>
              <w:jc w:val="center"/>
              <w:rPr>
                <w:rFonts w:ascii="Lato" w:eastAsia="Times New Roman" w:hAnsi="Lato" w:cs="Calibri"/>
              </w:rPr>
            </w:pPr>
          </w:p>
          <w:p w14:paraId="3C1B695D" w14:textId="77777777" w:rsidR="00690A22" w:rsidRPr="002021C5" w:rsidRDefault="00690A22" w:rsidP="002021C5">
            <w:pPr>
              <w:tabs>
                <w:tab w:val="left" w:pos="5954"/>
              </w:tabs>
              <w:spacing w:after="0" w:line="240" w:lineRule="auto"/>
              <w:jc w:val="center"/>
              <w:rPr>
                <w:rFonts w:ascii="Lato" w:eastAsia="Times New Roman" w:hAnsi="Lato" w:cs="Calibri"/>
              </w:rPr>
            </w:pPr>
          </w:p>
          <w:p w14:paraId="32A662F6" w14:textId="77777777" w:rsidR="00690A22" w:rsidRPr="002021C5" w:rsidRDefault="00690A22" w:rsidP="002021C5">
            <w:pPr>
              <w:tabs>
                <w:tab w:val="left" w:pos="5954"/>
              </w:tabs>
              <w:spacing w:after="0" w:line="240" w:lineRule="auto"/>
              <w:jc w:val="both"/>
              <w:rPr>
                <w:rFonts w:ascii="Lato" w:eastAsia="Times New Roman" w:hAnsi="Lato" w:cs="Calibri"/>
              </w:rPr>
            </w:pPr>
          </w:p>
        </w:tc>
      </w:tr>
      <w:tr w:rsidR="002021C5" w:rsidRPr="002021C5" w14:paraId="57CADDAC" w14:textId="77777777" w:rsidTr="005C6E3E">
        <w:trPr>
          <w:trHeight w:val="317"/>
        </w:trPr>
        <w:tc>
          <w:tcPr>
            <w:tcW w:w="3823" w:type="dxa"/>
          </w:tcPr>
          <w:p w14:paraId="160929E8" w14:textId="77777777" w:rsidR="00690A22" w:rsidRPr="002021C5" w:rsidRDefault="00690A22" w:rsidP="002021C5">
            <w:pPr>
              <w:tabs>
                <w:tab w:val="left" w:pos="5954"/>
              </w:tabs>
              <w:spacing w:after="0" w:line="240" w:lineRule="auto"/>
              <w:jc w:val="center"/>
              <w:rPr>
                <w:rFonts w:ascii="Lato" w:eastAsia="Times New Roman" w:hAnsi="Lato" w:cs="Calibri"/>
              </w:rPr>
            </w:pPr>
          </w:p>
          <w:p w14:paraId="7899654C" w14:textId="77777777" w:rsidR="00690A22" w:rsidRPr="002021C5" w:rsidRDefault="00690A22" w:rsidP="002021C5">
            <w:pPr>
              <w:tabs>
                <w:tab w:val="left" w:pos="5954"/>
              </w:tabs>
              <w:spacing w:after="0" w:line="240" w:lineRule="auto"/>
              <w:jc w:val="center"/>
              <w:rPr>
                <w:rFonts w:ascii="Lato" w:eastAsia="Times New Roman" w:hAnsi="Lato" w:cs="Calibri"/>
              </w:rPr>
            </w:pPr>
          </w:p>
          <w:p w14:paraId="2FD00168"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 xml:space="preserve">Lcda. Alejandra </w:t>
            </w:r>
            <w:proofErr w:type="spellStart"/>
            <w:r w:rsidRPr="002021C5">
              <w:rPr>
                <w:rFonts w:ascii="Lato" w:eastAsia="Times New Roman" w:hAnsi="Lato" w:cs="Calibri"/>
              </w:rPr>
              <w:t>Cósetl</w:t>
            </w:r>
            <w:proofErr w:type="spellEnd"/>
            <w:r w:rsidRPr="002021C5">
              <w:rPr>
                <w:rFonts w:ascii="Lato" w:eastAsia="Times New Roman" w:hAnsi="Lato" w:cs="Calibri"/>
              </w:rPr>
              <w:t xml:space="preserve"> Flores</w:t>
            </w:r>
          </w:p>
          <w:p w14:paraId="59D2C2BA"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Integrante del Consejo de la Judicatura del Estado de Tlaxcala</w:t>
            </w:r>
          </w:p>
        </w:tc>
        <w:tc>
          <w:tcPr>
            <w:tcW w:w="283" w:type="dxa"/>
          </w:tcPr>
          <w:p w14:paraId="05855282" w14:textId="77777777" w:rsidR="00690A22" w:rsidRPr="002021C5" w:rsidRDefault="00690A22" w:rsidP="002021C5">
            <w:pPr>
              <w:tabs>
                <w:tab w:val="left" w:pos="5954"/>
              </w:tabs>
              <w:spacing w:after="0" w:line="240" w:lineRule="auto"/>
              <w:jc w:val="both"/>
              <w:rPr>
                <w:rFonts w:ascii="Lato" w:eastAsia="Times New Roman" w:hAnsi="Lato" w:cs="Calibri"/>
              </w:rPr>
            </w:pPr>
          </w:p>
        </w:tc>
        <w:tc>
          <w:tcPr>
            <w:tcW w:w="3969" w:type="dxa"/>
          </w:tcPr>
          <w:p w14:paraId="66BAFF25" w14:textId="77777777" w:rsidR="00690A22" w:rsidRPr="002021C5" w:rsidRDefault="00690A22" w:rsidP="002021C5">
            <w:pPr>
              <w:tabs>
                <w:tab w:val="left" w:pos="5954"/>
              </w:tabs>
              <w:spacing w:after="0" w:line="240" w:lineRule="auto"/>
              <w:jc w:val="center"/>
              <w:rPr>
                <w:rFonts w:ascii="Lato" w:eastAsia="Times New Roman" w:hAnsi="Lato" w:cs="Calibri"/>
              </w:rPr>
            </w:pPr>
          </w:p>
          <w:p w14:paraId="2EDB17F1" w14:textId="77777777" w:rsidR="00690A22" w:rsidRPr="002021C5" w:rsidRDefault="00690A22" w:rsidP="002021C5">
            <w:pPr>
              <w:tabs>
                <w:tab w:val="left" w:pos="5954"/>
              </w:tabs>
              <w:spacing w:after="0" w:line="240" w:lineRule="auto"/>
              <w:jc w:val="center"/>
              <w:rPr>
                <w:rFonts w:ascii="Lato" w:eastAsia="Times New Roman" w:hAnsi="Lato" w:cs="Calibri"/>
              </w:rPr>
            </w:pPr>
          </w:p>
          <w:p w14:paraId="263248CD"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 xml:space="preserve">Lcdo. Rey David González </w:t>
            </w:r>
            <w:proofErr w:type="spellStart"/>
            <w:r w:rsidRPr="002021C5">
              <w:rPr>
                <w:rFonts w:ascii="Lato" w:eastAsia="Times New Roman" w:hAnsi="Lato" w:cs="Calibri"/>
              </w:rPr>
              <w:t>González</w:t>
            </w:r>
            <w:proofErr w:type="spellEnd"/>
          </w:p>
          <w:p w14:paraId="721FA88D" w14:textId="77777777" w:rsidR="00690A22" w:rsidRPr="002021C5" w:rsidRDefault="00690A22" w:rsidP="002021C5">
            <w:pPr>
              <w:tabs>
                <w:tab w:val="left" w:pos="5954"/>
              </w:tabs>
              <w:spacing w:after="0" w:line="240" w:lineRule="auto"/>
              <w:jc w:val="center"/>
              <w:rPr>
                <w:rFonts w:ascii="Lato" w:eastAsia="Times New Roman" w:hAnsi="Lato" w:cs="Calibri"/>
              </w:rPr>
            </w:pPr>
            <w:r w:rsidRPr="002021C5">
              <w:rPr>
                <w:rFonts w:ascii="Lato" w:eastAsia="Times New Roman" w:hAnsi="Lato" w:cs="Calibri"/>
              </w:rPr>
              <w:t>Integrante del Consejo de la Judicatura del Estado de Tlaxcala</w:t>
            </w:r>
          </w:p>
          <w:p w14:paraId="43921F62" w14:textId="77777777" w:rsidR="00690A22" w:rsidRPr="002021C5" w:rsidRDefault="00690A22" w:rsidP="002021C5">
            <w:pPr>
              <w:tabs>
                <w:tab w:val="left" w:pos="5954"/>
              </w:tabs>
              <w:spacing w:after="0" w:line="240" w:lineRule="auto"/>
              <w:jc w:val="center"/>
              <w:rPr>
                <w:rFonts w:ascii="Lato" w:eastAsia="Times New Roman" w:hAnsi="Lato" w:cs="Calibri"/>
              </w:rPr>
            </w:pPr>
          </w:p>
        </w:tc>
      </w:tr>
      <w:tr w:rsidR="002021C5" w:rsidRPr="002021C5" w14:paraId="66D424FD" w14:textId="77777777" w:rsidTr="005C6E3E">
        <w:trPr>
          <w:trHeight w:val="317"/>
        </w:trPr>
        <w:tc>
          <w:tcPr>
            <w:tcW w:w="3823" w:type="dxa"/>
          </w:tcPr>
          <w:p w14:paraId="1CA6FEFB" w14:textId="77777777" w:rsidR="00690A22" w:rsidRPr="002021C5" w:rsidRDefault="00690A22" w:rsidP="002021C5">
            <w:pPr>
              <w:tabs>
                <w:tab w:val="left" w:pos="5954"/>
              </w:tabs>
              <w:spacing w:after="0" w:line="240" w:lineRule="auto"/>
              <w:jc w:val="center"/>
              <w:rPr>
                <w:rFonts w:ascii="Lato" w:eastAsia="Times New Roman" w:hAnsi="Lato" w:cs="Calibri"/>
              </w:rPr>
            </w:pPr>
          </w:p>
          <w:p w14:paraId="4D90A173" w14:textId="77777777" w:rsidR="00690A22" w:rsidRPr="002021C5" w:rsidRDefault="00690A22" w:rsidP="002021C5">
            <w:pPr>
              <w:tabs>
                <w:tab w:val="left" w:pos="5954"/>
              </w:tabs>
              <w:spacing w:after="0" w:line="240" w:lineRule="auto"/>
              <w:rPr>
                <w:rFonts w:ascii="Lato" w:eastAsia="Times New Roman" w:hAnsi="Lato" w:cs="Calibri"/>
              </w:rPr>
            </w:pPr>
          </w:p>
          <w:p w14:paraId="408E9072" w14:textId="77777777" w:rsidR="00690A22" w:rsidRPr="002021C5" w:rsidRDefault="00690A22" w:rsidP="002021C5">
            <w:pPr>
              <w:tabs>
                <w:tab w:val="left" w:pos="5954"/>
              </w:tabs>
              <w:spacing w:after="0" w:line="240" w:lineRule="auto"/>
              <w:rPr>
                <w:rFonts w:ascii="Lato" w:eastAsia="Times New Roman" w:hAnsi="Lato" w:cs="Calibri"/>
              </w:rPr>
            </w:pPr>
          </w:p>
          <w:p w14:paraId="38482CD2" w14:textId="77777777" w:rsidR="00690A22" w:rsidRPr="002021C5" w:rsidRDefault="00690A22" w:rsidP="002021C5">
            <w:pPr>
              <w:tabs>
                <w:tab w:val="left" w:pos="5954"/>
              </w:tabs>
              <w:spacing w:after="0" w:line="240" w:lineRule="auto"/>
              <w:rPr>
                <w:rFonts w:ascii="Lato" w:eastAsia="Times New Roman" w:hAnsi="Lato" w:cs="Calibri"/>
              </w:rPr>
            </w:pPr>
          </w:p>
        </w:tc>
        <w:tc>
          <w:tcPr>
            <w:tcW w:w="283" w:type="dxa"/>
          </w:tcPr>
          <w:p w14:paraId="43EC5219" w14:textId="77777777" w:rsidR="00690A22" w:rsidRPr="002021C5" w:rsidRDefault="00690A22" w:rsidP="002021C5">
            <w:pPr>
              <w:tabs>
                <w:tab w:val="left" w:pos="5954"/>
              </w:tabs>
              <w:spacing w:after="0" w:line="240" w:lineRule="auto"/>
              <w:jc w:val="both"/>
              <w:rPr>
                <w:rFonts w:ascii="Lato" w:eastAsia="Times New Roman" w:hAnsi="Lato" w:cs="Calibri"/>
              </w:rPr>
            </w:pPr>
          </w:p>
        </w:tc>
        <w:tc>
          <w:tcPr>
            <w:tcW w:w="3969" w:type="dxa"/>
          </w:tcPr>
          <w:p w14:paraId="5C1672CE" w14:textId="77777777" w:rsidR="00690A22" w:rsidRPr="002021C5" w:rsidRDefault="00690A22" w:rsidP="002021C5">
            <w:pPr>
              <w:tabs>
                <w:tab w:val="left" w:pos="5954"/>
              </w:tabs>
              <w:spacing w:after="0" w:line="240" w:lineRule="auto"/>
              <w:jc w:val="center"/>
              <w:rPr>
                <w:rFonts w:ascii="Lato" w:eastAsia="Times New Roman" w:hAnsi="Lato" w:cs="Calibri"/>
              </w:rPr>
            </w:pPr>
          </w:p>
          <w:p w14:paraId="643F2DFD" w14:textId="77777777" w:rsidR="00690A22" w:rsidRPr="002021C5" w:rsidRDefault="00690A22" w:rsidP="002021C5">
            <w:pPr>
              <w:tabs>
                <w:tab w:val="left" w:pos="5954"/>
              </w:tabs>
              <w:spacing w:after="0" w:line="240" w:lineRule="auto"/>
              <w:rPr>
                <w:rFonts w:ascii="Lato" w:eastAsia="Times New Roman" w:hAnsi="Lato" w:cs="Calibri"/>
              </w:rPr>
            </w:pPr>
          </w:p>
        </w:tc>
      </w:tr>
      <w:tr w:rsidR="002021C5" w:rsidRPr="002021C5" w14:paraId="4488FAE0" w14:textId="77777777" w:rsidTr="005C6E3E">
        <w:trPr>
          <w:trHeight w:val="317"/>
        </w:trPr>
        <w:tc>
          <w:tcPr>
            <w:tcW w:w="8075" w:type="dxa"/>
            <w:gridSpan w:val="3"/>
          </w:tcPr>
          <w:p w14:paraId="739BF531" w14:textId="77777777" w:rsidR="00690A22" w:rsidRPr="002021C5" w:rsidRDefault="00690A22" w:rsidP="002021C5">
            <w:pPr>
              <w:tabs>
                <w:tab w:val="left" w:pos="5954"/>
              </w:tabs>
              <w:spacing w:after="0" w:line="240" w:lineRule="auto"/>
              <w:jc w:val="center"/>
              <w:rPr>
                <w:rFonts w:ascii="Lato" w:hAnsi="Lato" w:cstheme="minorHAnsi"/>
                <w:b/>
                <w:bCs/>
              </w:rPr>
            </w:pPr>
            <w:r w:rsidRPr="002021C5">
              <w:rPr>
                <w:rFonts w:ascii="Lato" w:hAnsi="Lato" w:cstheme="minorHAnsi"/>
                <w:b/>
                <w:bCs/>
              </w:rPr>
              <w:t>DOY FE</w:t>
            </w:r>
          </w:p>
          <w:p w14:paraId="411A5F99" w14:textId="77777777" w:rsidR="00690A22" w:rsidRPr="002021C5" w:rsidRDefault="00690A22" w:rsidP="002021C5">
            <w:pPr>
              <w:tabs>
                <w:tab w:val="left" w:pos="5954"/>
              </w:tabs>
              <w:spacing w:after="0" w:line="240" w:lineRule="auto"/>
              <w:jc w:val="center"/>
              <w:rPr>
                <w:rFonts w:ascii="Lato" w:hAnsi="Lato" w:cstheme="minorHAnsi"/>
                <w:b/>
                <w:bCs/>
              </w:rPr>
            </w:pPr>
          </w:p>
          <w:p w14:paraId="3C3071E9" w14:textId="77777777" w:rsidR="00690A22" w:rsidRPr="002021C5" w:rsidRDefault="00690A22" w:rsidP="002021C5">
            <w:pPr>
              <w:tabs>
                <w:tab w:val="left" w:pos="5954"/>
              </w:tabs>
              <w:spacing w:after="0" w:line="240" w:lineRule="auto"/>
              <w:jc w:val="center"/>
              <w:rPr>
                <w:rFonts w:ascii="Lato" w:hAnsi="Lato" w:cstheme="minorHAnsi"/>
                <w:b/>
                <w:bCs/>
              </w:rPr>
            </w:pPr>
          </w:p>
          <w:p w14:paraId="298EBC5B" w14:textId="77777777" w:rsidR="00690A22" w:rsidRPr="002021C5" w:rsidRDefault="00690A22" w:rsidP="002021C5">
            <w:pPr>
              <w:tabs>
                <w:tab w:val="left" w:pos="5954"/>
              </w:tabs>
              <w:spacing w:after="0" w:line="240" w:lineRule="auto"/>
              <w:jc w:val="center"/>
              <w:rPr>
                <w:rFonts w:ascii="Lato" w:hAnsi="Lato" w:cstheme="minorHAnsi"/>
                <w:b/>
                <w:bCs/>
              </w:rPr>
            </w:pPr>
          </w:p>
          <w:p w14:paraId="63DCB830" w14:textId="77777777" w:rsidR="00690A22" w:rsidRPr="002021C5" w:rsidRDefault="00690A22" w:rsidP="002021C5">
            <w:pPr>
              <w:tabs>
                <w:tab w:val="left" w:pos="5954"/>
              </w:tabs>
              <w:spacing w:after="0" w:line="240" w:lineRule="auto"/>
              <w:jc w:val="center"/>
              <w:rPr>
                <w:rFonts w:ascii="Lato" w:hAnsi="Lato" w:cstheme="minorHAnsi"/>
              </w:rPr>
            </w:pPr>
          </w:p>
          <w:p w14:paraId="2592EE11" w14:textId="77777777" w:rsidR="00690A22" w:rsidRPr="002021C5" w:rsidRDefault="00690A22" w:rsidP="002021C5">
            <w:pPr>
              <w:tabs>
                <w:tab w:val="left" w:pos="5954"/>
              </w:tabs>
              <w:spacing w:after="0" w:line="240" w:lineRule="auto"/>
              <w:jc w:val="center"/>
              <w:rPr>
                <w:rFonts w:ascii="Lato" w:hAnsi="Lato" w:cstheme="minorHAnsi"/>
              </w:rPr>
            </w:pPr>
            <w:r w:rsidRPr="002021C5">
              <w:rPr>
                <w:rFonts w:ascii="Lato" w:hAnsi="Lato" w:cstheme="minorHAnsi"/>
              </w:rPr>
              <w:t xml:space="preserve">Lcda. </w:t>
            </w:r>
            <w:proofErr w:type="spellStart"/>
            <w:r w:rsidRPr="002021C5">
              <w:rPr>
                <w:rFonts w:ascii="Lato" w:hAnsi="Lato" w:cstheme="minorHAnsi"/>
              </w:rPr>
              <w:t>Midory</w:t>
            </w:r>
            <w:proofErr w:type="spellEnd"/>
            <w:r w:rsidRPr="002021C5">
              <w:rPr>
                <w:rFonts w:ascii="Lato" w:hAnsi="Lato" w:cstheme="minorHAnsi"/>
              </w:rPr>
              <w:t xml:space="preserve"> Castro Bañuelos </w:t>
            </w:r>
          </w:p>
          <w:p w14:paraId="10C3D9D8" w14:textId="77777777" w:rsidR="00690A22" w:rsidRPr="002021C5" w:rsidRDefault="00690A22" w:rsidP="002021C5">
            <w:pPr>
              <w:tabs>
                <w:tab w:val="left" w:pos="5954"/>
              </w:tabs>
              <w:spacing w:after="0" w:line="240" w:lineRule="auto"/>
              <w:jc w:val="center"/>
              <w:rPr>
                <w:rFonts w:ascii="Lato" w:hAnsi="Lato" w:cstheme="minorHAnsi"/>
              </w:rPr>
            </w:pPr>
            <w:r w:rsidRPr="002021C5">
              <w:rPr>
                <w:rFonts w:ascii="Lato" w:hAnsi="Lato" w:cstheme="minorHAnsi"/>
              </w:rPr>
              <w:t xml:space="preserve">Secretaria Ejecutiva del Consejo de la Judicatura del Estado de Tlaxcala.  </w:t>
            </w:r>
          </w:p>
        </w:tc>
      </w:tr>
      <w:bookmarkEnd w:id="26"/>
    </w:tbl>
    <w:p w14:paraId="06096F8F" w14:textId="6B3C1ABA" w:rsidR="00690A22" w:rsidRDefault="00690A22" w:rsidP="002021C5">
      <w:pPr>
        <w:pStyle w:val="NormalWeb"/>
        <w:spacing w:line="480" w:lineRule="auto"/>
        <w:jc w:val="both"/>
        <w:rPr>
          <w:rFonts w:ascii="Lato" w:hAnsi="Lato" w:cstheme="minorHAnsi"/>
          <w:b/>
          <w:bCs/>
          <w:sz w:val="22"/>
          <w:szCs w:val="22"/>
          <w:bdr w:val="none" w:sz="0" w:space="0" w:color="auto" w:frame="1"/>
        </w:rPr>
      </w:pPr>
    </w:p>
    <w:p w14:paraId="59A14FDD" w14:textId="77777777" w:rsidR="005051B5" w:rsidRPr="002021C5" w:rsidRDefault="005051B5" w:rsidP="002021C5">
      <w:pPr>
        <w:pStyle w:val="NormalWeb"/>
        <w:spacing w:line="480" w:lineRule="auto"/>
        <w:jc w:val="both"/>
        <w:rPr>
          <w:rFonts w:ascii="Lato" w:hAnsi="Lato" w:cstheme="minorHAnsi"/>
          <w:b/>
          <w:bCs/>
          <w:sz w:val="22"/>
          <w:szCs w:val="22"/>
          <w:bdr w:val="none" w:sz="0" w:space="0" w:color="auto" w:frame="1"/>
        </w:rPr>
      </w:pPr>
    </w:p>
    <w:p w14:paraId="0C625AB0" w14:textId="77777777" w:rsidR="002021C5" w:rsidRPr="002021C5" w:rsidRDefault="002021C5">
      <w:pPr>
        <w:pStyle w:val="NormalWeb"/>
        <w:spacing w:line="480" w:lineRule="auto"/>
        <w:jc w:val="both"/>
        <w:rPr>
          <w:rFonts w:ascii="Lato" w:hAnsi="Lato" w:cstheme="minorHAnsi"/>
          <w:b/>
          <w:bCs/>
          <w:sz w:val="22"/>
          <w:szCs w:val="22"/>
          <w:bdr w:val="none" w:sz="0" w:space="0" w:color="auto" w:frame="1"/>
        </w:rPr>
      </w:pPr>
    </w:p>
    <w:sectPr w:rsidR="002021C5" w:rsidRPr="002021C5" w:rsidSect="002170DD">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3EA5" w14:textId="77777777" w:rsidR="00D90919" w:rsidRDefault="00D90919">
      <w:pPr>
        <w:spacing w:after="0" w:line="240" w:lineRule="auto"/>
      </w:pPr>
      <w:r>
        <w:separator/>
      </w:r>
    </w:p>
  </w:endnote>
  <w:endnote w:type="continuationSeparator" w:id="0">
    <w:p w14:paraId="768E5EB2" w14:textId="77777777" w:rsidR="00D90919" w:rsidRDefault="00D9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D0574" w14:textId="77777777" w:rsidR="00D90919" w:rsidRDefault="00D90919">
      <w:pPr>
        <w:spacing w:after="0" w:line="240" w:lineRule="auto"/>
      </w:pPr>
      <w:r>
        <w:separator/>
      </w:r>
    </w:p>
  </w:footnote>
  <w:footnote w:type="continuationSeparator" w:id="0">
    <w:p w14:paraId="18A98464" w14:textId="77777777" w:rsidR="00D90919" w:rsidRDefault="00D90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46030F4F" w14:textId="1CA35D0E" w:rsidR="002170DD"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7" w:name="_Hlk93306781"/>
        <w:bookmarkStart w:id="28" w:name="_Hlk93306782"/>
        <w:r w:rsidRPr="00DB296A">
          <w:rPr>
            <w:rFonts w:asciiTheme="minorHAnsi" w:hAnsiTheme="minorHAnsi" w:cstheme="minorHAnsi"/>
            <w:b/>
          </w:rPr>
          <w:t xml:space="preserve">ACTA NÚMERO: </w:t>
        </w:r>
        <w:r w:rsidR="00444AA0">
          <w:rPr>
            <w:rFonts w:asciiTheme="minorHAnsi" w:hAnsiTheme="minorHAnsi" w:cstheme="minorHAnsi"/>
            <w:b/>
          </w:rPr>
          <w:t>90</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780912360" name="Imagen 178091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780912360" name="Imagen 178091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7"/>
        <w:bookmarkEnd w:id="28"/>
        <w:r w:rsidR="009644DC" w:rsidRPr="00DB296A">
          <w:rPr>
            <w:rFonts w:asciiTheme="minorHAnsi" w:hAnsiTheme="minorHAnsi" w:cstheme="minorHAnsi"/>
            <w:b/>
          </w:rPr>
          <w:t>4</w:t>
        </w:r>
      </w:p>
      <w:p w14:paraId="5AA678A8" w14:textId="1F882BBF" w:rsidR="000F2820" w:rsidRPr="000F2820" w:rsidRDefault="009470F0" w:rsidP="000F2820">
        <w:pPr>
          <w:spacing w:after="0" w:line="480" w:lineRule="auto"/>
          <w:ind w:left="708" w:firstLine="708"/>
          <w:jc w:val="right"/>
          <w:rPr>
            <w:sz w:val="30"/>
            <w:szCs w:val="30"/>
          </w:rPr>
        </w:pPr>
        <w:r w:rsidRPr="00444AA0">
          <w:rPr>
            <w:b/>
            <w:bCs/>
          </w:rPr>
          <w:t>EXTRAORDINARIA</w:t>
        </w:r>
        <w:r>
          <w:t xml:space="preserve"> </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DE"/>
    <w:multiLevelType w:val="hybridMultilevel"/>
    <w:tmpl w:val="884EA700"/>
    <w:lvl w:ilvl="0" w:tplc="FFFFFFFF">
      <w:start w:val="1"/>
      <w:numFmt w:val="upperRoman"/>
      <w:lvlText w:val="%1."/>
      <w:lvlJc w:val="left"/>
      <w:pPr>
        <w:ind w:left="1145"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474D01"/>
    <w:multiLevelType w:val="hybridMultilevel"/>
    <w:tmpl w:val="1C86A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0660E"/>
    <w:multiLevelType w:val="hybridMultilevel"/>
    <w:tmpl w:val="B4A499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37A7A"/>
    <w:multiLevelType w:val="hybridMultilevel"/>
    <w:tmpl w:val="135E77C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D7D2257"/>
    <w:multiLevelType w:val="hybridMultilevel"/>
    <w:tmpl w:val="884EA700"/>
    <w:lvl w:ilvl="0" w:tplc="FFFFFFFF">
      <w:start w:val="1"/>
      <w:numFmt w:val="upperRoman"/>
      <w:lvlText w:val="%1."/>
      <w:lvlJc w:val="left"/>
      <w:pPr>
        <w:ind w:left="1145"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2CD7514"/>
    <w:multiLevelType w:val="hybridMultilevel"/>
    <w:tmpl w:val="BB94C594"/>
    <w:lvl w:ilvl="0" w:tplc="544EC200">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579E1"/>
    <w:multiLevelType w:val="hybridMultilevel"/>
    <w:tmpl w:val="9DC07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721E2"/>
    <w:multiLevelType w:val="hybridMultilevel"/>
    <w:tmpl w:val="619E3E30"/>
    <w:lvl w:ilvl="0" w:tplc="5F5E187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D2977F9"/>
    <w:multiLevelType w:val="hybridMultilevel"/>
    <w:tmpl w:val="135E77C2"/>
    <w:lvl w:ilvl="0" w:tplc="E884D85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23C1C38"/>
    <w:multiLevelType w:val="hybridMultilevel"/>
    <w:tmpl w:val="AD3432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53B03EB"/>
    <w:multiLevelType w:val="hybridMultilevel"/>
    <w:tmpl w:val="9D5C713C"/>
    <w:lvl w:ilvl="0" w:tplc="0338F0FC">
      <w:start w:val="1"/>
      <w:numFmt w:val="decimal"/>
      <w:lvlText w:val="%1."/>
      <w:lvlJc w:val="left"/>
      <w:pPr>
        <w:ind w:left="1473" w:hanging="76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8B720C1"/>
    <w:multiLevelType w:val="hybridMultilevel"/>
    <w:tmpl w:val="69266A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A7455C7"/>
    <w:multiLevelType w:val="hybridMultilevel"/>
    <w:tmpl w:val="FC32D410"/>
    <w:lvl w:ilvl="0" w:tplc="FFFFFFFF">
      <w:start w:val="1"/>
      <w:numFmt w:val="decimal"/>
      <w:lvlText w:val="%1."/>
      <w:lvlJc w:val="left"/>
      <w:pPr>
        <w:ind w:left="720" w:hanging="360"/>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D140A3"/>
    <w:multiLevelType w:val="hybridMultilevel"/>
    <w:tmpl w:val="2E5E5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D672EE"/>
    <w:multiLevelType w:val="hybridMultilevel"/>
    <w:tmpl w:val="D72E76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97985"/>
    <w:multiLevelType w:val="hybridMultilevel"/>
    <w:tmpl w:val="8FE4B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262A11"/>
    <w:multiLevelType w:val="hybridMultilevel"/>
    <w:tmpl w:val="ED686CF0"/>
    <w:lvl w:ilvl="0" w:tplc="C06A5E88">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9263666"/>
    <w:multiLevelType w:val="hybridMultilevel"/>
    <w:tmpl w:val="BA96B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2737D5"/>
    <w:multiLevelType w:val="hybridMultilevel"/>
    <w:tmpl w:val="135E77C2"/>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D565633"/>
    <w:multiLevelType w:val="hybridMultilevel"/>
    <w:tmpl w:val="26FC0B02"/>
    <w:lvl w:ilvl="0" w:tplc="B4BE583A">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12059B"/>
    <w:multiLevelType w:val="hybridMultilevel"/>
    <w:tmpl w:val="240AF478"/>
    <w:lvl w:ilvl="0" w:tplc="EF6CCBC6">
      <w:start w:val="1"/>
      <w:numFmt w:val="decimal"/>
      <w:lvlText w:val="%1."/>
      <w:lvlJc w:val="left"/>
      <w:pPr>
        <w:ind w:left="1068" w:hanging="360"/>
      </w:pPr>
      <w:rPr>
        <w:rFonts w:eastAsia="Arial" w:cs="Aria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B983BA2"/>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A1547F"/>
    <w:multiLevelType w:val="hybridMultilevel"/>
    <w:tmpl w:val="9FF2AEE0"/>
    <w:lvl w:ilvl="0" w:tplc="49EC551C">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6" w15:restartNumberingAfterBreak="0">
    <w:nsid w:val="52A01552"/>
    <w:multiLevelType w:val="hybridMultilevel"/>
    <w:tmpl w:val="F5509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9D0376"/>
    <w:multiLevelType w:val="hybridMultilevel"/>
    <w:tmpl w:val="FEB40A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EC319E"/>
    <w:multiLevelType w:val="hybridMultilevel"/>
    <w:tmpl w:val="884EA700"/>
    <w:lvl w:ilvl="0" w:tplc="FFFFFFFF">
      <w:start w:val="1"/>
      <w:numFmt w:val="upperRoman"/>
      <w:lvlText w:val="%1."/>
      <w:lvlJc w:val="left"/>
      <w:pPr>
        <w:ind w:left="1145"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5C35C0C"/>
    <w:multiLevelType w:val="hybridMultilevel"/>
    <w:tmpl w:val="33883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2308B0"/>
    <w:multiLevelType w:val="hybridMultilevel"/>
    <w:tmpl w:val="884EA700"/>
    <w:lvl w:ilvl="0" w:tplc="FFFFFFFF">
      <w:start w:val="1"/>
      <w:numFmt w:val="upperRoman"/>
      <w:lvlText w:val="%1."/>
      <w:lvlJc w:val="left"/>
      <w:pPr>
        <w:ind w:left="1145"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B6D1D8F"/>
    <w:multiLevelType w:val="hybridMultilevel"/>
    <w:tmpl w:val="591A9E5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D12B55"/>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D62AE"/>
    <w:multiLevelType w:val="hybridMultilevel"/>
    <w:tmpl w:val="3D94A4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1A1B5A"/>
    <w:multiLevelType w:val="hybridMultilevel"/>
    <w:tmpl w:val="A22CD9AA"/>
    <w:lvl w:ilvl="0" w:tplc="12965DCA">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7D04A8"/>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696414"/>
    <w:multiLevelType w:val="hybridMultilevel"/>
    <w:tmpl w:val="A25E7CF8"/>
    <w:lvl w:ilvl="0" w:tplc="9B80E234">
      <w:start w:val="1"/>
      <w:numFmt w:val="decimal"/>
      <w:lvlText w:val="%1."/>
      <w:lvlJc w:val="left"/>
      <w:pPr>
        <w:ind w:left="1068" w:hanging="360"/>
      </w:pPr>
      <w:rPr>
        <w:rFonts w:cstheme="minorHAns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C0000A9"/>
    <w:multiLevelType w:val="hybridMultilevel"/>
    <w:tmpl w:val="9E3E307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B2471B"/>
    <w:multiLevelType w:val="hybridMultilevel"/>
    <w:tmpl w:val="D8D64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30FAE"/>
    <w:multiLevelType w:val="hybridMultilevel"/>
    <w:tmpl w:val="7EAAA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6C743A"/>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276BF8"/>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7743995">
    <w:abstractNumId w:val="32"/>
  </w:num>
  <w:num w:numId="2" w16cid:durableId="1994985253">
    <w:abstractNumId w:val="30"/>
  </w:num>
  <w:num w:numId="3" w16cid:durableId="931668082">
    <w:abstractNumId w:val="14"/>
  </w:num>
  <w:num w:numId="4" w16cid:durableId="1811091854">
    <w:abstractNumId w:val="5"/>
  </w:num>
  <w:num w:numId="5" w16cid:durableId="254748753">
    <w:abstractNumId w:val="9"/>
  </w:num>
  <w:num w:numId="6" w16cid:durableId="693191221">
    <w:abstractNumId w:val="20"/>
  </w:num>
  <w:num w:numId="7" w16cid:durableId="406996181">
    <w:abstractNumId w:val="17"/>
  </w:num>
  <w:num w:numId="8" w16cid:durableId="934291283">
    <w:abstractNumId w:val="37"/>
  </w:num>
  <w:num w:numId="9" w16cid:durableId="433986085">
    <w:abstractNumId w:val="25"/>
  </w:num>
  <w:num w:numId="10" w16cid:durableId="708338974">
    <w:abstractNumId w:val="19"/>
  </w:num>
  <w:num w:numId="11" w16cid:durableId="202984119">
    <w:abstractNumId w:val="33"/>
  </w:num>
  <w:num w:numId="12" w16cid:durableId="116874645">
    <w:abstractNumId w:val="24"/>
  </w:num>
  <w:num w:numId="13" w16cid:durableId="1084643113">
    <w:abstractNumId w:val="1"/>
  </w:num>
  <w:num w:numId="14" w16cid:durableId="1478254977">
    <w:abstractNumId w:val="23"/>
  </w:num>
  <w:num w:numId="15" w16cid:durableId="1212034338">
    <w:abstractNumId w:val="42"/>
  </w:num>
  <w:num w:numId="16" w16cid:durableId="46339716">
    <w:abstractNumId w:val="26"/>
  </w:num>
  <w:num w:numId="17" w16cid:durableId="458646258">
    <w:abstractNumId w:val="0"/>
  </w:num>
  <w:num w:numId="18" w16cid:durableId="400833355">
    <w:abstractNumId w:val="7"/>
  </w:num>
  <w:num w:numId="19" w16cid:durableId="52581696">
    <w:abstractNumId w:val="13"/>
  </w:num>
  <w:num w:numId="20" w16cid:durableId="1237477608">
    <w:abstractNumId w:val="39"/>
  </w:num>
  <w:num w:numId="21" w16cid:durableId="220018069">
    <w:abstractNumId w:val="29"/>
  </w:num>
  <w:num w:numId="22" w16cid:durableId="39793666">
    <w:abstractNumId w:val="40"/>
  </w:num>
  <w:num w:numId="23" w16cid:durableId="164784846">
    <w:abstractNumId w:val="12"/>
  </w:num>
  <w:num w:numId="24" w16cid:durableId="1885361852">
    <w:abstractNumId w:val="11"/>
  </w:num>
  <w:num w:numId="25" w16cid:durableId="317343188">
    <w:abstractNumId w:val="31"/>
  </w:num>
  <w:num w:numId="26" w16cid:durableId="1275211929">
    <w:abstractNumId w:val="8"/>
  </w:num>
  <w:num w:numId="27" w16cid:durableId="1812822506">
    <w:abstractNumId w:val="15"/>
  </w:num>
  <w:num w:numId="28" w16cid:durableId="727925355">
    <w:abstractNumId w:val="22"/>
  </w:num>
  <w:num w:numId="29" w16cid:durableId="2043166872">
    <w:abstractNumId w:val="38"/>
  </w:num>
  <w:num w:numId="30" w16cid:durableId="311449452">
    <w:abstractNumId w:val="35"/>
  </w:num>
  <w:num w:numId="31" w16cid:durableId="1386220062">
    <w:abstractNumId w:val="6"/>
  </w:num>
  <w:num w:numId="32" w16cid:durableId="360596483">
    <w:abstractNumId w:val="18"/>
  </w:num>
  <w:num w:numId="33" w16cid:durableId="614559369">
    <w:abstractNumId w:val="41"/>
  </w:num>
  <w:num w:numId="34" w16cid:durableId="1326393939">
    <w:abstractNumId w:val="2"/>
  </w:num>
  <w:num w:numId="35" w16cid:durableId="906182928">
    <w:abstractNumId w:val="16"/>
  </w:num>
  <w:num w:numId="36" w16cid:durableId="1175732445">
    <w:abstractNumId w:val="36"/>
  </w:num>
  <w:num w:numId="37" w16cid:durableId="458190666">
    <w:abstractNumId w:val="4"/>
  </w:num>
  <w:num w:numId="38" w16cid:durableId="1846049985">
    <w:abstractNumId w:val="3"/>
  </w:num>
  <w:num w:numId="39" w16cid:durableId="626551171">
    <w:abstractNumId w:val="28"/>
  </w:num>
  <w:num w:numId="40" w16cid:durableId="1448505198">
    <w:abstractNumId w:val="10"/>
  </w:num>
  <w:num w:numId="41" w16cid:durableId="243151492">
    <w:abstractNumId w:val="34"/>
  </w:num>
  <w:num w:numId="42" w16cid:durableId="930162676">
    <w:abstractNumId w:val="21"/>
  </w:num>
  <w:num w:numId="43" w16cid:durableId="11248584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8DD"/>
    <w:rsid w:val="00000F41"/>
    <w:rsid w:val="000012D8"/>
    <w:rsid w:val="00001E39"/>
    <w:rsid w:val="00002ED0"/>
    <w:rsid w:val="00003B4D"/>
    <w:rsid w:val="0000415B"/>
    <w:rsid w:val="00004957"/>
    <w:rsid w:val="00005F6E"/>
    <w:rsid w:val="00007B76"/>
    <w:rsid w:val="00010B42"/>
    <w:rsid w:val="00010CF9"/>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359"/>
    <w:rsid w:val="00025D7A"/>
    <w:rsid w:val="0002618A"/>
    <w:rsid w:val="0002659B"/>
    <w:rsid w:val="00026ADF"/>
    <w:rsid w:val="00026E5E"/>
    <w:rsid w:val="000273F3"/>
    <w:rsid w:val="00030483"/>
    <w:rsid w:val="0003177A"/>
    <w:rsid w:val="00032083"/>
    <w:rsid w:val="000327B6"/>
    <w:rsid w:val="00033704"/>
    <w:rsid w:val="00035152"/>
    <w:rsid w:val="00035402"/>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41CE"/>
    <w:rsid w:val="00067F03"/>
    <w:rsid w:val="000708E4"/>
    <w:rsid w:val="00070E4F"/>
    <w:rsid w:val="00070F93"/>
    <w:rsid w:val="000715C4"/>
    <w:rsid w:val="0007215E"/>
    <w:rsid w:val="00073F0F"/>
    <w:rsid w:val="00074D89"/>
    <w:rsid w:val="00080C71"/>
    <w:rsid w:val="00083787"/>
    <w:rsid w:val="000838C4"/>
    <w:rsid w:val="00084544"/>
    <w:rsid w:val="00084CB8"/>
    <w:rsid w:val="00085486"/>
    <w:rsid w:val="000859B5"/>
    <w:rsid w:val="000865BA"/>
    <w:rsid w:val="00086C51"/>
    <w:rsid w:val="00086E40"/>
    <w:rsid w:val="00090005"/>
    <w:rsid w:val="000900AB"/>
    <w:rsid w:val="000904FE"/>
    <w:rsid w:val="00090916"/>
    <w:rsid w:val="00092485"/>
    <w:rsid w:val="00092590"/>
    <w:rsid w:val="00092C31"/>
    <w:rsid w:val="000934DD"/>
    <w:rsid w:val="00094260"/>
    <w:rsid w:val="000956EC"/>
    <w:rsid w:val="000956ED"/>
    <w:rsid w:val="00096CD4"/>
    <w:rsid w:val="000A2A28"/>
    <w:rsid w:val="000A6149"/>
    <w:rsid w:val="000A7DA7"/>
    <w:rsid w:val="000B22D6"/>
    <w:rsid w:val="000B28FF"/>
    <w:rsid w:val="000B4505"/>
    <w:rsid w:val="000B4F76"/>
    <w:rsid w:val="000B579A"/>
    <w:rsid w:val="000B6739"/>
    <w:rsid w:val="000B67EC"/>
    <w:rsid w:val="000B7410"/>
    <w:rsid w:val="000C0869"/>
    <w:rsid w:val="000C1802"/>
    <w:rsid w:val="000C1E39"/>
    <w:rsid w:val="000C288A"/>
    <w:rsid w:val="000C3E7C"/>
    <w:rsid w:val="000C5FB7"/>
    <w:rsid w:val="000C6BF5"/>
    <w:rsid w:val="000C79E9"/>
    <w:rsid w:val="000D1366"/>
    <w:rsid w:val="000D2AB9"/>
    <w:rsid w:val="000D31B3"/>
    <w:rsid w:val="000D38D8"/>
    <w:rsid w:val="000D4116"/>
    <w:rsid w:val="000D4323"/>
    <w:rsid w:val="000D49B3"/>
    <w:rsid w:val="000D51F6"/>
    <w:rsid w:val="000D685B"/>
    <w:rsid w:val="000E0118"/>
    <w:rsid w:val="000E16EA"/>
    <w:rsid w:val="000E367D"/>
    <w:rsid w:val="000E593C"/>
    <w:rsid w:val="000E6449"/>
    <w:rsid w:val="000E69B4"/>
    <w:rsid w:val="000E6A64"/>
    <w:rsid w:val="000E7908"/>
    <w:rsid w:val="000F0BBF"/>
    <w:rsid w:val="000F153F"/>
    <w:rsid w:val="000F253B"/>
    <w:rsid w:val="000F2820"/>
    <w:rsid w:val="000F2F75"/>
    <w:rsid w:val="00100191"/>
    <w:rsid w:val="00100F16"/>
    <w:rsid w:val="0010237D"/>
    <w:rsid w:val="00102901"/>
    <w:rsid w:val="00102B8A"/>
    <w:rsid w:val="00103912"/>
    <w:rsid w:val="00103B16"/>
    <w:rsid w:val="00104857"/>
    <w:rsid w:val="0010494D"/>
    <w:rsid w:val="00105103"/>
    <w:rsid w:val="001073E1"/>
    <w:rsid w:val="001078AF"/>
    <w:rsid w:val="00110AF9"/>
    <w:rsid w:val="00110CB6"/>
    <w:rsid w:val="0011107A"/>
    <w:rsid w:val="001131D7"/>
    <w:rsid w:val="00115DCA"/>
    <w:rsid w:val="00117F2E"/>
    <w:rsid w:val="00120769"/>
    <w:rsid w:val="00123294"/>
    <w:rsid w:val="00124497"/>
    <w:rsid w:val="00125A68"/>
    <w:rsid w:val="00126B3B"/>
    <w:rsid w:val="00126F68"/>
    <w:rsid w:val="001275B8"/>
    <w:rsid w:val="001279CF"/>
    <w:rsid w:val="00130B32"/>
    <w:rsid w:val="00130DBC"/>
    <w:rsid w:val="001326E3"/>
    <w:rsid w:val="00133E37"/>
    <w:rsid w:val="00134411"/>
    <w:rsid w:val="001361E8"/>
    <w:rsid w:val="00136D81"/>
    <w:rsid w:val="0014158F"/>
    <w:rsid w:val="00141A5A"/>
    <w:rsid w:val="00141F7C"/>
    <w:rsid w:val="001430F4"/>
    <w:rsid w:val="00143175"/>
    <w:rsid w:val="0014359C"/>
    <w:rsid w:val="00143934"/>
    <w:rsid w:val="00144DA7"/>
    <w:rsid w:val="00146AD2"/>
    <w:rsid w:val="00150985"/>
    <w:rsid w:val="001527C8"/>
    <w:rsid w:val="00153006"/>
    <w:rsid w:val="00153C53"/>
    <w:rsid w:val="001542FD"/>
    <w:rsid w:val="00154CBE"/>
    <w:rsid w:val="00155E13"/>
    <w:rsid w:val="00161187"/>
    <w:rsid w:val="001622CC"/>
    <w:rsid w:val="00162309"/>
    <w:rsid w:val="001629B9"/>
    <w:rsid w:val="00162FF6"/>
    <w:rsid w:val="00164869"/>
    <w:rsid w:val="0016546C"/>
    <w:rsid w:val="00166EBD"/>
    <w:rsid w:val="001674E6"/>
    <w:rsid w:val="001677FA"/>
    <w:rsid w:val="00170569"/>
    <w:rsid w:val="00170F58"/>
    <w:rsid w:val="00171065"/>
    <w:rsid w:val="00171689"/>
    <w:rsid w:val="00171F5A"/>
    <w:rsid w:val="00172388"/>
    <w:rsid w:val="001731A4"/>
    <w:rsid w:val="001743F4"/>
    <w:rsid w:val="00174A94"/>
    <w:rsid w:val="001753CB"/>
    <w:rsid w:val="001823B0"/>
    <w:rsid w:val="00182AA8"/>
    <w:rsid w:val="00182D5F"/>
    <w:rsid w:val="001830E8"/>
    <w:rsid w:val="00183AFA"/>
    <w:rsid w:val="001855D0"/>
    <w:rsid w:val="001860A6"/>
    <w:rsid w:val="00186D45"/>
    <w:rsid w:val="00187978"/>
    <w:rsid w:val="00187DBE"/>
    <w:rsid w:val="00190B46"/>
    <w:rsid w:val="0019120D"/>
    <w:rsid w:val="00192C73"/>
    <w:rsid w:val="00193EDC"/>
    <w:rsid w:val="0019551D"/>
    <w:rsid w:val="00197C91"/>
    <w:rsid w:val="001A1080"/>
    <w:rsid w:val="001A1406"/>
    <w:rsid w:val="001A26BF"/>
    <w:rsid w:val="001A3123"/>
    <w:rsid w:val="001A31C9"/>
    <w:rsid w:val="001A42A0"/>
    <w:rsid w:val="001A50C2"/>
    <w:rsid w:val="001A56EF"/>
    <w:rsid w:val="001A5E8C"/>
    <w:rsid w:val="001A7253"/>
    <w:rsid w:val="001A76A3"/>
    <w:rsid w:val="001A7FF4"/>
    <w:rsid w:val="001B1AE2"/>
    <w:rsid w:val="001B3F71"/>
    <w:rsid w:val="001B5501"/>
    <w:rsid w:val="001B562D"/>
    <w:rsid w:val="001B64AA"/>
    <w:rsid w:val="001B7B01"/>
    <w:rsid w:val="001C00BA"/>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D75FA"/>
    <w:rsid w:val="001E042B"/>
    <w:rsid w:val="001E0683"/>
    <w:rsid w:val="001E2879"/>
    <w:rsid w:val="001E2B57"/>
    <w:rsid w:val="001E2CC4"/>
    <w:rsid w:val="001E3CB1"/>
    <w:rsid w:val="001E40AF"/>
    <w:rsid w:val="001E4323"/>
    <w:rsid w:val="001E4EE6"/>
    <w:rsid w:val="001E5C07"/>
    <w:rsid w:val="001E74C7"/>
    <w:rsid w:val="001E775A"/>
    <w:rsid w:val="001E7E50"/>
    <w:rsid w:val="001F0E8D"/>
    <w:rsid w:val="001F2129"/>
    <w:rsid w:val="001F2425"/>
    <w:rsid w:val="001F5435"/>
    <w:rsid w:val="001F67DA"/>
    <w:rsid w:val="001F74A4"/>
    <w:rsid w:val="001F7DB9"/>
    <w:rsid w:val="00200478"/>
    <w:rsid w:val="00200CFF"/>
    <w:rsid w:val="002014F3"/>
    <w:rsid w:val="00201C7F"/>
    <w:rsid w:val="002021C5"/>
    <w:rsid w:val="00202769"/>
    <w:rsid w:val="00202B44"/>
    <w:rsid w:val="00202E3C"/>
    <w:rsid w:val="002037CD"/>
    <w:rsid w:val="002048ED"/>
    <w:rsid w:val="002052AD"/>
    <w:rsid w:val="002059C0"/>
    <w:rsid w:val="00205BB9"/>
    <w:rsid w:val="00206897"/>
    <w:rsid w:val="00206E3F"/>
    <w:rsid w:val="00207A26"/>
    <w:rsid w:val="00210D1B"/>
    <w:rsid w:val="00210F50"/>
    <w:rsid w:val="00214BF1"/>
    <w:rsid w:val="00215E27"/>
    <w:rsid w:val="002160AC"/>
    <w:rsid w:val="00216DE9"/>
    <w:rsid w:val="00217074"/>
    <w:rsid w:val="002170DD"/>
    <w:rsid w:val="00217841"/>
    <w:rsid w:val="00220783"/>
    <w:rsid w:val="00221403"/>
    <w:rsid w:val="002215B6"/>
    <w:rsid w:val="002223BF"/>
    <w:rsid w:val="0022265A"/>
    <w:rsid w:val="0022568B"/>
    <w:rsid w:val="00225E43"/>
    <w:rsid w:val="00225F9A"/>
    <w:rsid w:val="002269F6"/>
    <w:rsid w:val="00227C62"/>
    <w:rsid w:val="00227D9F"/>
    <w:rsid w:val="00227FED"/>
    <w:rsid w:val="00231EF7"/>
    <w:rsid w:val="00232C95"/>
    <w:rsid w:val="00233771"/>
    <w:rsid w:val="00233C1C"/>
    <w:rsid w:val="002363BD"/>
    <w:rsid w:val="00237DFD"/>
    <w:rsid w:val="00240A66"/>
    <w:rsid w:val="00240DBC"/>
    <w:rsid w:val="002416AF"/>
    <w:rsid w:val="00241BE5"/>
    <w:rsid w:val="00242C71"/>
    <w:rsid w:val="00242DCB"/>
    <w:rsid w:val="0024458E"/>
    <w:rsid w:val="00246EF5"/>
    <w:rsid w:val="0024735B"/>
    <w:rsid w:val="00247B45"/>
    <w:rsid w:val="00250088"/>
    <w:rsid w:val="002509E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5F9C"/>
    <w:rsid w:val="0026650B"/>
    <w:rsid w:val="00267BD6"/>
    <w:rsid w:val="00271320"/>
    <w:rsid w:val="00272B29"/>
    <w:rsid w:val="002734AB"/>
    <w:rsid w:val="00275E5C"/>
    <w:rsid w:val="00277A25"/>
    <w:rsid w:val="00280A0D"/>
    <w:rsid w:val="00280D38"/>
    <w:rsid w:val="002816B5"/>
    <w:rsid w:val="00282990"/>
    <w:rsid w:val="00283B48"/>
    <w:rsid w:val="00283BB9"/>
    <w:rsid w:val="0028661B"/>
    <w:rsid w:val="00286DBF"/>
    <w:rsid w:val="00287876"/>
    <w:rsid w:val="002902F7"/>
    <w:rsid w:val="00290C10"/>
    <w:rsid w:val="00291DF3"/>
    <w:rsid w:val="002929A0"/>
    <w:rsid w:val="00292B59"/>
    <w:rsid w:val="00294623"/>
    <w:rsid w:val="00294FD2"/>
    <w:rsid w:val="0029535B"/>
    <w:rsid w:val="00297626"/>
    <w:rsid w:val="002A2D19"/>
    <w:rsid w:val="002A33A0"/>
    <w:rsid w:val="002A3D96"/>
    <w:rsid w:val="002A444A"/>
    <w:rsid w:val="002A453E"/>
    <w:rsid w:val="002A5F3D"/>
    <w:rsid w:val="002A6BEB"/>
    <w:rsid w:val="002A6FCC"/>
    <w:rsid w:val="002A76D9"/>
    <w:rsid w:val="002B17AF"/>
    <w:rsid w:val="002B1FAC"/>
    <w:rsid w:val="002B2B3C"/>
    <w:rsid w:val="002B2B7E"/>
    <w:rsid w:val="002B6FAB"/>
    <w:rsid w:val="002B71FF"/>
    <w:rsid w:val="002B746C"/>
    <w:rsid w:val="002B75DF"/>
    <w:rsid w:val="002C065E"/>
    <w:rsid w:val="002C0805"/>
    <w:rsid w:val="002C1E16"/>
    <w:rsid w:val="002C2147"/>
    <w:rsid w:val="002C2B96"/>
    <w:rsid w:val="002C3984"/>
    <w:rsid w:val="002C3990"/>
    <w:rsid w:val="002C3F45"/>
    <w:rsid w:val="002C6634"/>
    <w:rsid w:val="002C6940"/>
    <w:rsid w:val="002C747F"/>
    <w:rsid w:val="002C7B32"/>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4311"/>
    <w:rsid w:val="002F527D"/>
    <w:rsid w:val="002F5C21"/>
    <w:rsid w:val="002F5CEE"/>
    <w:rsid w:val="002F66DA"/>
    <w:rsid w:val="002F6A36"/>
    <w:rsid w:val="002F7C56"/>
    <w:rsid w:val="003004E7"/>
    <w:rsid w:val="00301432"/>
    <w:rsid w:val="00302BD7"/>
    <w:rsid w:val="00303075"/>
    <w:rsid w:val="0030348B"/>
    <w:rsid w:val="00305ECF"/>
    <w:rsid w:val="00306473"/>
    <w:rsid w:val="00310283"/>
    <w:rsid w:val="003105B0"/>
    <w:rsid w:val="00311586"/>
    <w:rsid w:val="00311D75"/>
    <w:rsid w:val="003123B1"/>
    <w:rsid w:val="003125F5"/>
    <w:rsid w:val="00314189"/>
    <w:rsid w:val="00315221"/>
    <w:rsid w:val="003155BF"/>
    <w:rsid w:val="003155DB"/>
    <w:rsid w:val="00316A83"/>
    <w:rsid w:val="00320D3A"/>
    <w:rsid w:val="00320FAF"/>
    <w:rsid w:val="0032111C"/>
    <w:rsid w:val="00322171"/>
    <w:rsid w:val="0032224C"/>
    <w:rsid w:val="00323982"/>
    <w:rsid w:val="003248E9"/>
    <w:rsid w:val="00324D55"/>
    <w:rsid w:val="003259C2"/>
    <w:rsid w:val="003259ED"/>
    <w:rsid w:val="00325BCC"/>
    <w:rsid w:val="00325D9B"/>
    <w:rsid w:val="003268A1"/>
    <w:rsid w:val="00332E1E"/>
    <w:rsid w:val="0033627C"/>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291E"/>
    <w:rsid w:val="003548C2"/>
    <w:rsid w:val="00355578"/>
    <w:rsid w:val="0035572D"/>
    <w:rsid w:val="00355AA7"/>
    <w:rsid w:val="00356F54"/>
    <w:rsid w:val="00357C23"/>
    <w:rsid w:val="00357D54"/>
    <w:rsid w:val="00360F85"/>
    <w:rsid w:val="0036280F"/>
    <w:rsid w:val="00364EA8"/>
    <w:rsid w:val="003651DC"/>
    <w:rsid w:val="00365AF5"/>
    <w:rsid w:val="003676F1"/>
    <w:rsid w:val="00370E2A"/>
    <w:rsid w:val="00371FDC"/>
    <w:rsid w:val="003731EA"/>
    <w:rsid w:val="00373391"/>
    <w:rsid w:val="003759F7"/>
    <w:rsid w:val="00375ADA"/>
    <w:rsid w:val="003767D9"/>
    <w:rsid w:val="00380180"/>
    <w:rsid w:val="003828BB"/>
    <w:rsid w:val="003836B9"/>
    <w:rsid w:val="00383757"/>
    <w:rsid w:val="00383A64"/>
    <w:rsid w:val="003858C8"/>
    <w:rsid w:val="00385B85"/>
    <w:rsid w:val="00391196"/>
    <w:rsid w:val="00391E29"/>
    <w:rsid w:val="00392616"/>
    <w:rsid w:val="00392C03"/>
    <w:rsid w:val="00396235"/>
    <w:rsid w:val="003973FA"/>
    <w:rsid w:val="003A15BA"/>
    <w:rsid w:val="003A27EC"/>
    <w:rsid w:val="003A304E"/>
    <w:rsid w:val="003A3CDA"/>
    <w:rsid w:val="003A4AB9"/>
    <w:rsid w:val="003A4E55"/>
    <w:rsid w:val="003A5650"/>
    <w:rsid w:val="003A5EA7"/>
    <w:rsid w:val="003A6C19"/>
    <w:rsid w:val="003A7D39"/>
    <w:rsid w:val="003A7E3C"/>
    <w:rsid w:val="003A7EEA"/>
    <w:rsid w:val="003B06A3"/>
    <w:rsid w:val="003B1217"/>
    <w:rsid w:val="003B3A9F"/>
    <w:rsid w:val="003B4A10"/>
    <w:rsid w:val="003B5D8C"/>
    <w:rsid w:val="003B6154"/>
    <w:rsid w:val="003C1B21"/>
    <w:rsid w:val="003C22B8"/>
    <w:rsid w:val="003C2330"/>
    <w:rsid w:val="003C2D95"/>
    <w:rsid w:val="003C3A37"/>
    <w:rsid w:val="003C3CC3"/>
    <w:rsid w:val="003C4B0E"/>
    <w:rsid w:val="003C75A4"/>
    <w:rsid w:val="003D134A"/>
    <w:rsid w:val="003D1C2E"/>
    <w:rsid w:val="003D25F0"/>
    <w:rsid w:val="003D2D0B"/>
    <w:rsid w:val="003D3627"/>
    <w:rsid w:val="003D377C"/>
    <w:rsid w:val="003D4937"/>
    <w:rsid w:val="003D4CD1"/>
    <w:rsid w:val="003D5402"/>
    <w:rsid w:val="003D65AE"/>
    <w:rsid w:val="003D6789"/>
    <w:rsid w:val="003D75D2"/>
    <w:rsid w:val="003E0288"/>
    <w:rsid w:val="003E0B73"/>
    <w:rsid w:val="003E0CFF"/>
    <w:rsid w:val="003E1713"/>
    <w:rsid w:val="003E19A1"/>
    <w:rsid w:val="003E2D72"/>
    <w:rsid w:val="003E3305"/>
    <w:rsid w:val="003E339E"/>
    <w:rsid w:val="003E374C"/>
    <w:rsid w:val="003E3DE2"/>
    <w:rsid w:val="003E4012"/>
    <w:rsid w:val="003E4F61"/>
    <w:rsid w:val="003E5DBF"/>
    <w:rsid w:val="003F2574"/>
    <w:rsid w:val="003F2BEC"/>
    <w:rsid w:val="003F5DE6"/>
    <w:rsid w:val="003F69D7"/>
    <w:rsid w:val="004011E4"/>
    <w:rsid w:val="0040145C"/>
    <w:rsid w:val="004025A7"/>
    <w:rsid w:val="00403093"/>
    <w:rsid w:val="00403AC5"/>
    <w:rsid w:val="00404686"/>
    <w:rsid w:val="00404CFA"/>
    <w:rsid w:val="00405263"/>
    <w:rsid w:val="00405577"/>
    <w:rsid w:val="0040567B"/>
    <w:rsid w:val="00407328"/>
    <w:rsid w:val="00407AED"/>
    <w:rsid w:val="00412CDA"/>
    <w:rsid w:val="004134E4"/>
    <w:rsid w:val="00413F17"/>
    <w:rsid w:val="00416C66"/>
    <w:rsid w:val="00422459"/>
    <w:rsid w:val="0042257B"/>
    <w:rsid w:val="00423526"/>
    <w:rsid w:val="00425832"/>
    <w:rsid w:val="00426763"/>
    <w:rsid w:val="00427EC2"/>
    <w:rsid w:val="004301E8"/>
    <w:rsid w:val="00430347"/>
    <w:rsid w:val="00432C3F"/>
    <w:rsid w:val="00432F43"/>
    <w:rsid w:val="00433A75"/>
    <w:rsid w:val="00433CF1"/>
    <w:rsid w:val="004372C3"/>
    <w:rsid w:val="004379D8"/>
    <w:rsid w:val="004407D3"/>
    <w:rsid w:val="004412AC"/>
    <w:rsid w:val="00442906"/>
    <w:rsid w:val="00442F9C"/>
    <w:rsid w:val="0044310C"/>
    <w:rsid w:val="00444AA0"/>
    <w:rsid w:val="00445671"/>
    <w:rsid w:val="00447BD5"/>
    <w:rsid w:val="00450501"/>
    <w:rsid w:val="0045061A"/>
    <w:rsid w:val="004518ED"/>
    <w:rsid w:val="00451B8C"/>
    <w:rsid w:val="00453033"/>
    <w:rsid w:val="004531E1"/>
    <w:rsid w:val="00455349"/>
    <w:rsid w:val="004558C8"/>
    <w:rsid w:val="00455C2B"/>
    <w:rsid w:val="0045626E"/>
    <w:rsid w:val="00456B50"/>
    <w:rsid w:val="004570D1"/>
    <w:rsid w:val="0045712B"/>
    <w:rsid w:val="00457A80"/>
    <w:rsid w:val="00460478"/>
    <w:rsid w:val="00461169"/>
    <w:rsid w:val="004615D3"/>
    <w:rsid w:val="00465DDE"/>
    <w:rsid w:val="004675F7"/>
    <w:rsid w:val="00470771"/>
    <w:rsid w:val="00471962"/>
    <w:rsid w:val="00474845"/>
    <w:rsid w:val="00476D44"/>
    <w:rsid w:val="0047797E"/>
    <w:rsid w:val="00480076"/>
    <w:rsid w:val="004806B2"/>
    <w:rsid w:val="004809FB"/>
    <w:rsid w:val="00480AE8"/>
    <w:rsid w:val="004814FE"/>
    <w:rsid w:val="00481E90"/>
    <w:rsid w:val="00482A17"/>
    <w:rsid w:val="00482A1A"/>
    <w:rsid w:val="00482A98"/>
    <w:rsid w:val="0048342D"/>
    <w:rsid w:val="004834E9"/>
    <w:rsid w:val="00483D4B"/>
    <w:rsid w:val="00483FD6"/>
    <w:rsid w:val="00484123"/>
    <w:rsid w:val="0048441B"/>
    <w:rsid w:val="0048470E"/>
    <w:rsid w:val="004865D0"/>
    <w:rsid w:val="00486684"/>
    <w:rsid w:val="00486994"/>
    <w:rsid w:val="00492047"/>
    <w:rsid w:val="00492A09"/>
    <w:rsid w:val="00493A28"/>
    <w:rsid w:val="00493ADA"/>
    <w:rsid w:val="00495035"/>
    <w:rsid w:val="004951C6"/>
    <w:rsid w:val="004979E7"/>
    <w:rsid w:val="004A5020"/>
    <w:rsid w:val="004A7E77"/>
    <w:rsid w:val="004B11C8"/>
    <w:rsid w:val="004B3E15"/>
    <w:rsid w:val="004B55B9"/>
    <w:rsid w:val="004B58B4"/>
    <w:rsid w:val="004B64FE"/>
    <w:rsid w:val="004B6FDE"/>
    <w:rsid w:val="004B7903"/>
    <w:rsid w:val="004C1164"/>
    <w:rsid w:val="004C1A0E"/>
    <w:rsid w:val="004C1A20"/>
    <w:rsid w:val="004C2604"/>
    <w:rsid w:val="004C5F05"/>
    <w:rsid w:val="004C694E"/>
    <w:rsid w:val="004C74D0"/>
    <w:rsid w:val="004C7501"/>
    <w:rsid w:val="004D0AD6"/>
    <w:rsid w:val="004D0F01"/>
    <w:rsid w:val="004D149A"/>
    <w:rsid w:val="004D1CB1"/>
    <w:rsid w:val="004D1F77"/>
    <w:rsid w:val="004D27E2"/>
    <w:rsid w:val="004D423E"/>
    <w:rsid w:val="004D4951"/>
    <w:rsid w:val="004D4BB5"/>
    <w:rsid w:val="004D4DB7"/>
    <w:rsid w:val="004D52EF"/>
    <w:rsid w:val="004D6548"/>
    <w:rsid w:val="004E1D7F"/>
    <w:rsid w:val="004E1E02"/>
    <w:rsid w:val="004E375D"/>
    <w:rsid w:val="004E398C"/>
    <w:rsid w:val="004E594A"/>
    <w:rsid w:val="004E5AD0"/>
    <w:rsid w:val="004E6225"/>
    <w:rsid w:val="004F0901"/>
    <w:rsid w:val="004F4780"/>
    <w:rsid w:val="004F51C4"/>
    <w:rsid w:val="004F5929"/>
    <w:rsid w:val="004F5C35"/>
    <w:rsid w:val="004F5E92"/>
    <w:rsid w:val="004F6055"/>
    <w:rsid w:val="004F6067"/>
    <w:rsid w:val="004F66FA"/>
    <w:rsid w:val="004F6CE5"/>
    <w:rsid w:val="00500533"/>
    <w:rsid w:val="00500603"/>
    <w:rsid w:val="00501C76"/>
    <w:rsid w:val="00501CB9"/>
    <w:rsid w:val="005035C6"/>
    <w:rsid w:val="00503ADC"/>
    <w:rsid w:val="00504F67"/>
    <w:rsid w:val="005051B5"/>
    <w:rsid w:val="00505548"/>
    <w:rsid w:val="005106DC"/>
    <w:rsid w:val="0051134C"/>
    <w:rsid w:val="00512A69"/>
    <w:rsid w:val="0051771A"/>
    <w:rsid w:val="00517B52"/>
    <w:rsid w:val="00520893"/>
    <w:rsid w:val="005220E1"/>
    <w:rsid w:val="00522B6B"/>
    <w:rsid w:val="0052372F"/>
    <w:rsid w:val="00523FDF"/>
    <w:rsid w:val="0052475E"/>
    <w:rsid w:val="00526BD3"/>
    <w:rsid w:val="0052733E"/>
    <w:rsid w:val="00527B8F"/>
    <w:rsid w:val="00530528"/>
    <w:rsid w:val="00531BB9"/>
    <w:rsid w:val="00531FB1"/>
    <w:rsid w:val="0053327E"/>
    <w:rsid w:val="0053470A"/>
    <w:rsid w:val="005349DD"/>
    <w:rsid w:val="0053506D"/>
    <w:rsid w:val="0053578A"/>
    <w:rsid w:val="00537214"/>
    <w:rsid w:val="00537413"/>
    <w:rsid w:val="005378C2"/>
    <w:rsid w:val="00537988"/>
    <w:rsid w:val="00540552"/>
    <w:rsid w:val="005414CC"/>
    <w:rsid w:val="00542607"/>
    <w:rsid w:val="005431B7"/>
    <w:rsid w:val="00543A32"/>
    <w:rsid w:val="00544EBA"/>
    <w:rsid w:val="00552B5F"/>
    <w:rsid w:val="00552DA2"/>
    <w:rsid w:val="005535D0"/>
    <w:rsid w:val="0056162B"/>
    <w:rsid w:val="0056650B"/>
    <w:rsid w:val="00571086"/>
    <w:rsid w:val="00573DFF"/>
    <w:rsid w:val="00574AED"/>
    <w:rsid w:val="00574DEE"/>
    <w:rsid w:val="00575724"/>
    <w:rsid w:val="00575B23"/>
    <w:rsid w:val="00576A1B"/>
    <w:rsid w:val="00577324"/>
    <w:rsid w:val="005804B1"/>
    <w:rsid w:val="00581CC9"/>
    <w:rsid w:val="00585014"/>
    <w:rsid w:val="00585596"/>
    <w:rsid w:val="00587866"/>
    <w:rsid w:val="0059064E"/>
    <w:rsid w:val="00592014"/>
    <w:rsid w:val="0059292B"/>
    <w:rsid w:val="005939BB"/>
    <w:rsid w:val="00593C2E"/>
    <w:rsid w:val="0059440C"/>
    <w:rsid w:val="005954EB"/>
    <w:rsid w:val="00595672"/>
    <w:rsid w:val="00595C5F"/>
    <w:rsid w:val="00597042"/>
    <w:rsid w:val="00597543"/>
    <w:rsid w:val="005A04C4"/>
    <w:rsid w:val="005A1448"/>
    <w:rsid w:val="005A259B"/>
    <w:rsid w:val="005A3A72"/>
    <w:rsid w:val="005A588E"/>
    <w:rsid w:val="005A590E"/>
    <w:rsid w:val="005A6A44"/>
    <w:rsid w:val="005A6BEF"/>
    <w:rsid w:val="005A6CE0"/>
    <w:rsid w:val="005B1638"/>
    <w:rsid w:val="005B2781"/>
    <w:rsid w:val="005B3341"/>
    <w:rsid w:val="005B3FA7"/>
    <w:rsid w:val="005B48C7"/>
    <w:rsid w:val="005B77D4"/>
    <w:rsid w:val="005B7CF1"/>
    <w:rsid w:val="005B7EC9"/>
    <w:rsid w:val="005C1E2E"/>
    <w:rsid w:val="005C3201"/>
    <w:rsid w:val="005C4AD9"/>
    <w:rsid w:val="005C4F6D"/>
    <w:rsid w:val="005C6B36"/>
    <w:rsid w:val="005D0008"/>
    <w:rsid w:val="005D00BC"/>
    <w:rsid w:val="005D0795"/>
    <w:rsid w:val="005D0FD2"/>
    <w:rsid w:val="005D12DD"/>
    <w:rsid w:val="005D1E10"/>
    <w:rsid w:val="005D3BDC"/>
    <w:rsid w:val="005D6216"/>
    <w:rsid w:val="005E121F"/>
    <w:rsid w:val="005E27C3"/>
    <w:rsid w:val="005E3C0F"/>
    <w:rsid w:val="005E5B7F"/>
    <w:rsid w:val="005E768C"/>
    <w:rsid w:val="005F185D"/>
    <w:rsid w:val="005F533D"/>
    <w:rsid w:val="005F53CC"/>
    <w:rsid w:val="005F7181"/>
    <w:rsid w:val="005F71C1"/>
    <w:rsid w:val="00602857"/>
    <w:rsid w:val="00603F67"/>
    <w:rsid w:val="00604CC6"/>
    <w:rsid w:val="00604EC8"/>
    <w:rsid w:val="00607721"/>
    <w:rsid w:val="00607D0D"/>
    <w:rsid w:val="00613863"/>
    <w:rsid w:val="00613DE5"/>
    <w:rsid w:val="00614A2A"/>
    <w:rsid w:val="006150A4"/>
    <w:rsid w:val="00617726"/>
    <w:rsid w:val="00617833"/>
    <w:rsid w:val="00620534"/>
    <w:rsid w:val="0062061B"/>
    <w:rsid w:val="006223D2"/>
    <w:rsid w:val="0062264A"/>
    <w:rsid w:val="00623A5D"/>
    <w:rsid w:val="00623C63"/>
    <w:rsid w:val="00626573"/>
    <w:rsid w:val="00626F97"/>
    <w:rsid w:val="00627F78"/>
    <w:rsid w:val="006311D5"/>
    <w:rsid w:val="00631E3F"/>
    <w:rsid w:val="0063319E"/>
    <w:rsid w:val="0063336F"/>
    <w:rsid w:val="00635BAC"/>
    <w:rsid w:val="00635C48"/>
    <w:rsid w:val="00637D23"/>
    <w:rsid w:val="00641734"/>
    <w:rsid w:val="00641E8B"/>
    <w:rsid w:val="00642002"/>
    <w:rsid w:val="00643363"/>
    <w:rsid w:val="00643C29"/>
    <w:rsid w:val="00645584"/>
    <w:rsid w:val="0064741F"/>
    <w:rsid w:val="006508C5"/>
    <w:rsid w:val="0065139A"/>
    <w:rsid w:val="00651551"/>
    <w:rsid w:val="00651A2D"/>
    <w:rsid w:val="006528EE"/>
    <w:rsid w:val="00652AA0"/>
    <w:rsid w:val="0065326F"/>
    <w:rsid w:val="006550CC"/>
    <w:rsid w:val="00656725"/>
    <w:rsid w:val="0065777F"/>
    <w:rsid w:val="0066002B"/>
    <w:rsid w:val="00661215"/>
    <w:rsid w:val="00661AA7"/>
    <w:rsid w:val="00665B00"/>
    <w:rsid w:val="006662CC"/>
    <w:rsid w:val="0066653C"/>
    <w:rsid w:val="00666628"/>
    <w:rsid w:val="006674F3"/>
    <w:rsid w:val="006707AF"/>
    <w:rsid w:val="00670E3C"/>
    <w:rsid w:val="00671B04"/>
    <w:rsid w:val="00671CDA"/>
    <w:rsid w:val="00672DBC"/>
    <w:rsid w:val="00673100"/>
    <w:rsid w:val="006735A4"/>
    <w:rsid w:val="0067432C"/>
    <w:rsid w:val="0067494F"/>
    <w:rsid w:val="00674B52"/>
    <w:rsid w:val="0067580E"/>
    <w:rsid w:val="0067708E"/>
    <w:rsid w:val="00677EFF"/>
    <w:rsid w:val="0068198D"/>
    <w:rsid w:val="00681B15"/>
    <w:rsid w:val="00681BFA"/>
    <w:rsid w:val="00681D15"/>
    <w:rsid w:val="00681D1B"/>
    <w:rsid w:val="00683EF8"/>
    <w:rsid w:val="00685BE7"/>
    <w:rsid w:val="00690A22"/>
    <w:rsid w:val="0069264E"/>
    <w:rsid w:val="0069447F"/>
    <w:rsid w:val="00694E38"/>
    <w:rsid w:val="00695590"/>
    <w:rsid w:val="00696051"/>
    <w:rsid w:val="0069663A"/>
    <w:rsid w:val="00696CF9"/>
    <w:rsid w:val="006A0B8F"/>
    <w:rsid w:val="006A0DA4"/>
    <w:rsid w:val="006A223A"/>
    <w:rsid w:val="006A35DB"/>
    <w:rsid w:val="006A3F00"/>
    <w:rsid w:val="006A4345"/>
    <w:rsid w:val="006A5DA4"/>
    <w:rsid w:val="006A6590"/>
    <w:rsid w:val="006A6B97"/>
    <w:rsid w:val="006A7D6A"/>
    <w:rsid w:val="006A7F27"/>
    <w:rsid w:val="006B1085"/>
    <w:rsid w:val="006B1C26"/>
    <w:rsid w:val="006B1EE2"/>
    <w:rsid w:val="006B221E"/>
    <w:rsid w:val="006B2C17"/>
    <w:rsid w:val="006B387A"/>
    <w:rsid w:val="006B5619"/>
    <w:rsid w:val="006B5BDD"/>
    <w:rsid w:val="006B6626"/>
    <w:rsid w:val="006B6CDB"/>
    <w:rsid w:val="006C0719"/>
    <w:rsid w:val="006C1E31"/>
    <w:rsid w:val="006C3A99"/>
    <w:rsid w:val="006C499C"/>
    <w:rsid w:val="006C4D04"/>
    <w:rsid w:val="006C5B0E"/>
    <w:rsid w:val="006C6008"/>
    <w:rsid w:val="006C7884"/>
    <w:rsid w:val="006C7A7F"/>
    <w:rsid w:val="006D060F"/>
    <w:rsid w:val="006D39ED"/>
    <w:rsid w:val="006D402F"/>
    <w:rsid w:val="006D55EF"/>
    <w:rsid w:val="006D5616"/>
    <w:rsid w:val="006D63F9"/>
    <w:rsid w:val="006D7D1E"/>
    <w:rsid w:val="006E0B6D"/>
    <w:rsid w:val="006E2FBE"/>
    <w:rsid w:val="006E6E1C"/>
    <w:rsid w:val="006E7DB5"/>
    <w:rsid w:val="006E7FB5"/>
    <w:rsid w:val="006F0633"/>
    <w:rsid w:val="006F0AEC"/>
    <w:rsid w:val="006F0EB0"/>
    <w:rsid w:val="006F1FF3"/>
    <w:rsid w:val="006F20E2"/>
    <w:rsid w:val="006F2AF3"/>
    <w:rsid w:val="006F35AC"/>
    <w:rsid w:val="006F3ABB"/>
    <w:rsid w:val="006F41A2"/>
    <w:rsid w:val="006F474C"/>
    <w:rsid w:val="006F57F0"/>
    <w:rsid w:val="006F5C9F"/>
    <w:rsid w:val="006F700A"/>
    <w:rsid w:val="00700303"/>
    <w:rsid w:val="00700B70"/>
    <w:rsid w:val="00701BB4"/>
    <w:rsid w:val="00701BE2"/>
    <w:rsid w:val="00702F07"/>
    <w:rsid w:val="00703237"/>
    <w:rsid w:val="00703987"/>
    <w:rsid w:val="00704DA7"/>
    <w:rsid w:val="007051ED"/>
    <w:rsid w:val="00705DBF"/>
    <w:rsid w:val="0070742F"/>
    <w:rsid w:val="00707CBF"/>
    <w:rsid w:val="00707EF8"/>
    <w:rsid w:val="0071130C"/>
    <w:rsid w:val="007116C2"/>
    <w:rsid w:val="007147E6"/>
    <w:rsid w:val="00715559"/>
    <w:rsid w:val="0071637B"/>
    <w:rsid w:val="00720289"/>
    <w:rsid w:val="007211C9"/>
    <w:rsid w:val="00721234"/>
    <w:rsid w:val="00721899"/>
    <w:rsid w:val="007218ED"/>
    <w:rsid w:val="00722032"/>
    <w:rsid w:val="00723A1C"/>
    <w:rsid w:val="00723BB8"/>
    <w:rsid w:val="00723C28"/>
    <w:rsid w:val="0072484A"/>
    <w:rsid w:val="00724E38"/>
    <w:rsid w:val="00725314"/>
    <w:rsid w:val="0072551A"/>
    <w:rsid w:val="00732508"/>
    <w:rsid w:val="00732F7F"/>
    <w:rsid w:val="00734118"/>
    <w:rsid w:val="00735234"/>
    <w:rsid w:val="0073593C"/>
    <w:rsid w:val="00737A66"/>
    <w:rsid w:val="0074002F"/>
    <w:rsid w:val="007411A7"/>
    <w:rsid w:val="007420CF"/>
    <w:rsid w:val="00742DD7"/>
    <w:rsid w:val="00742F4D"/>
    <w:rsid w:val="0074336E"/>
    <w:rsid w:val="00743371"/>
    <w:rsid w:val="0074364F"/>
    <w:rsid w:val="00743836"/>
    <w:rsid w:val="007453C7"/>
    <w:rsid w:val="00747CC3"/>
    <w:rsid w:val="00750045"/>
    <w:rsid w:val="00750B9B"/>
    <w:rsid w:val="007513C5"/>
    <w:rsid w:val="007514F5"/>
    <w:rsid w:val="00751688"/>
    <w:rsid w:val="0075367B"/>
    <w:rsid w:val="00754A93"/>
    <w:rsid w:val="007551F2"/>
    <w:rsid w:val="00755C40"/>
    <w:rsid w:val="00762037"/>
    <w:rsid w:val="00763F70"/>
    <w:rsid w:val="00764A38"/>
    <w:rsid w:val="00765B21"/>
    <w:rsid w:val="00765ED5"/>
    <w:rsid w:val="0076780C"/>
    <w:rsid w:val="00767D29"/>
    <w:rsid w:val="00770641"/>
    <w:rsid w:val="007711A5"/>
    <w:rsid w:val="00772A74"/>
    <w:rsid w:val="0077315F"/>
    <w:rsid w:val="00773C39"/>
    <w:rsid w:val="00775671"/>
    <w:rsid w:val="00775D24"/>
    <w:rsid w:val="0077626D"/>
    <w:rsid w:val="007767E7"/>
    <w:rsid w:val="0078047C"/>
    <w:rsid w:val="0078052F"/>
    <w:rsid w:val="00781AFA"/>
    <w:rsid w:val="00782378"/>
    <w:rsid w:val="00783DC0"/>
    <w:rsid w:val="00784937"/>
    <w:rsid w:val="00785D88"/>
    <w:rsid w:val="00787461"/>
    <w:rsid w:val="00787ED6"/>
    <w:rsid w:val="0079118A"/>
    <w:rsid w:val="00791858"/>
    <w:rsid w:val="00791AE1"/>
    <w:rsid w:val="00792624"/>
    <w:rsid w:val="00793149"/>
    <w:rsid w:val="00794048"/>
    <w:rsid w:val="007950E0"/>
    <w:rsid w:val="0079579F"/>
    <w:rsid w:val="007A2872"/>
    <w:rsid w:val="007A316C"/>
    <w:rsid w:val="007A4D72"/>
    <w:rsid w:val="007A5487"/>
    <w:rsid w:val="007A62C1"/>
    <w:rsid w:val="007B0226"/>
    <w:rsid w:val="007B14FB"/>
    <w:rsid w:val="007B2239"/>
    <w:rsid w:val="007B39FC"/>
    <w:rsid w:val="007B4875"/>
    <w:rsid w:val="007B4FB7"/>
    <w:rsid w:val="007B529D"/>
    <w:rsid w:val="007B5441"/>
    <w:rsid w:val="007B75B3"/>
    <w:rsid w:val="007B7AD0"/>
    <w:rsid w:val="007C02D8"/>
    <w:rsid w:val="007C1504"/>
    <w:rsid w:val="007C1B69"/>
    <w:rsid w:val="007C2070"/>
    <w:rsid w:val="007C22E8"/>
    <w:rsid w:val="007C3187"/>
    <w:rsid w:val="007C44D5"/>
    <w:rsid w:val="007C6DD6"/>
    <w:rsid w:val="007C7155"/>
    <w:rsid w:val="007D0E73"/>
    <w:rsid w:val="007D2908"/>
    <w:rsid w:val="007D3CB5"/>
    <w:rsid w:val="007D5918"/>
    <w:rsid w:val="007E568B"/>
    <w:rsid w:val="007F0349"/>
    <w:rsid w:val="007F38A2"/>
    <w:rsid w:val="007F59B9"/>
    <w:rsid w:val="007F6BDC"/>
    <w:rsid w:val="007F7097"/>
    <w:rsid w:val="00803709"/>
    <w:rsid w:val="00804E5D"/>
    <w:rsid w:val="0080554A"/>
    <w:rsid w:val="00805770"/>
    <w:rsid w:val="00806229"/>
    <w:rsid w:val="0080648C"/>
    <w:rsid w:val="00810810"/>
    <w:rsid w:val="00810EB1"/>
    <w:rsid w:val="00811252"/>
    <w:rsid w:val="00811873"/>
    <w:rsid w:val="00812021"/>
    <w:rsid w:val="0081383E"/>
    <w:rsid w:val="00814462"/>
    <w:rsid w:val="00815713"/>
    <w:rsid w:val="008167E9"/>
    <w:rsid w:val="00816963"/>
    <w:rsid w:val="00816A75"/>
    <w:rsid w:val="00816C16"/>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7237"/>
    <w:rsid w:val="008375E8"/>
    <w:rsid w:val="00837CF0"/>
    <w:rsid w:val="00840322"/>
    <w:rsid w:val="0084048F"/>
    <w:rsid w:val="008405B4"/>
    <w:rsid w:val="00840F18"/>
    <w:rsid w:val="00842336"/>
    <w:rsid w:val="0084491A"/>
    <w:rsid w:val="00847BB1"/>
    <w:rsid w:val="008501AA"/>
    <w:rsid w:val="00851DEF"/>
    <w:rsid w:val="0085202B"/>
    <w:rsid w:val="008521C3"/>
    <w:rsid w:val="00852DA3"/>
    <w:rsid w:val="00853BFD"/>
    <w:rsid w:val="00854FB6"/>
    <w:rsid w:val="008567E9"/>
    <w:rsid w:val="00857BDB"/>
    <w:rsid w:val="00860F25"/>
    <w:rsid w:val="00862B52"/>
    <w:rsid w:val="00862FFB"/>
    <w:rsid w:val="00863544"/>
    <w:rsid w:val="00863A1A"/>
    <w:rsid w:val="00863F09"/>
    <w:rsid w:val="00864F1A"/>
    <w:rsid w:val="0086672F"/>
    <w:rsid w:val="0086743E"/>
    <w:rsid w:val="008715FB"/>
    <w:rsid w:val="008727AB"/>
    <w:rsid w:val="00872AE0"/>
    <w:rsid w:val="008741FC"/>
    <w:rsid w:val="00874FE2"/>
    <w:rsid w:val="0087566E"/>
    <w:rsid w:val="008767C5"/>
    <w:rsid w:val="0087753B"/>
    <w:rsid w:val="00880E2C"/>
    <w:rsid w:val="00883A7B"/>
    <w:rsid w:val="00885510"/>
    <w:rsid w:val="00891FC9"/>
    <w:rsid w:val="0089296D"/>
    <w:rsid w:val="00892EA6"/>
    <w:rsid w:val="00894FC9"/>
    <w:rsid w:val="008957A7"/>
    <w:rsid w:val="00895E35"/>
    <w:rsid w:val="008962BD"/>
    <w:rsid w:val="008976CE"/>
    <w:rsid w:val="00897736"/>
    <w:rsid w:val="00897A2C"/>
    <w:rsid w:val="00897A84"/>
    <w:rsid w:val="008A04C5"/>
    <w:rsid w:val="008A16D9"/>
    <w:rsid w:val="008A2167"/>
    <w:rsid w:val="008A277D"/>
    <w:rsid w:val="008A2DE9"/>
    <w:rsid w:val="008A313A"/>
    <w:rsid w:val="008A34BC"/>
    <w:rsid w:val="008A4329"/>
    <w:rsid w:val="008B07B3"/>
    <w:rsid w:val="008B1398"/>
    <w:rsid w:val="008B1F81"/>
    <w:rsid w:val="008B3D57"/>
    <w:rsid w:val="008B4432"/>
    <w:rsid w:val="008B63E6"/>
    <w:rsid w:val="008B6D60"/>
    <w:rsid w:val="008C0626"/>
    <w:rsid w:val="008C0AC5"/>
    <w:rsid w:val="008C0FEB"/>
    <w:rsid w:val="008C1277"/>
    <w:rsid w:val="008C1C52"/>
    <w:rsid w:val="008C2663"/>
    <w:rsid w:val="008C2F66"/>
    <w:rsid w:val="008C31DF"/>
    <w:rsid w:val="008C37E2"/>
    <w:rsid w:val="008C3E1B"/>
    <w:rsid w:val="008C469F"/>
    <w:rsid w:val="008C630F"/>
    <w:rsid w:val="008C770B"/>
    <w:rsid w:val="008D07BE"/>
    <w:rsid w:val="008D170D"/>
    <w:rsid w:val="008D5255"/>
    <w:rsid w:val="008D5F10"/>
    <w:rsid w:val="008D5F41"/>
    <w:rsid w:val="008D7FA1"/>
    <w:rsid w:val="008E32D3"/>
    <w:rsid w:val="008E34FD"/>
    <w:rsid w:val="008E3594"/>
    <w:rsid w:val="008E5BB5"/>
    <w:rsid w:val="008E6333"/>
    <w:rsid w:val="008E79AE"/>
    <w:rsid w:val="008F4BAD"/>
    <w:rsid w:val="008F5066"/>
    <w:rsid w:val="008F5AC8"/>
    <w:rsid w:val="00901B57"/>
    <w:rsid w:val="00901C49"/>
    <w:rsid w:val="00901F70"/>
    <w:rsid w:val="009049C5"/>
    <w:rsid w:val="0090538D"/>
    <w:rsid w:val="00907ABB"/>
    <w:rsid w:val="00907BBA"/>
    <w:rsid w:val="009119F7"/>
    <w:rsid w:val="00911A48"/>
    <w:rsid w:val="00911B6E"/>
    <w:rsid w:val="009130B5"/>
    <w:rsid w:val="009140CF"/>
    <w:rsid w:val="009140DB"/>
    <w:rsid w:val="009151EB"/>
    <w:rsid w:val="00915C1D"/>
    <w:rsid w:val="00915E02"/>
    <w:rsid w:val="0091628C"/>
    <w:rsid w:val="00917774"/>
    <w:rsid w:val="00920B1C"/>
    <w:rsid w:val="00920E6C"/>
    <w:rsid w:val="0092175E"/>
    <w:rsid w:val="0092227E"/>
    <w:rsid w:val="00925EA5"/>
    <w:rsid w:val="00926B4A"/>
    <w:rsid w:val="009316C4"/>
    <w:rsid w:val="009317AB"/>
    <w:rsid w:val="00931D31"/>
    <w:rsid w:val="009322CC"/>
    <w:rsid w:val="0093369E"/>
    <w:rsid w:val="009337A5"/>
    <w:rsid w:val="00933F77"/>
    <w:rsid w:val="0093475F"/>
    <w:rsid w:val="00936C14"/>
    <w:rsid w:val="00937961"/>
    <w:rsid w:val="00937CB6"/>
    <w:rsid w:val="009413B9"/>
    <w:rsid w:val="0094196C"/>
    <w:rsid w:val="0094416D"/>
    <w:rsid w:val="009470F0"/>
    <w:rsid w:val="00947D0D"/>
    <w:rsid w:val="00952338"/>
    <w:rsid w:val="00952525"/>
    <w:rsid w:val="00952F60"/>
    <w:rsid w:val="00953592"/>
    <w:rsid w:val="00954B63"/>
    <w:rsid w:val="00955E86"/>
    <w:rsid w:val="00955FFC"/>
    <w:rsid w:val="009569C1"/>
    <w:rsid w:val="00956E43"/>
    <w:rsid w:val="00957274"/>
    <w:rsid w:val="00957704"/>
    <w:rsid w:val="00961EE0"/>
    <w:rsid w:val="00962232"/>
    <w:rsid w:val="0096322D"/>
    <w:rsid w:val="009644DC"/>
    <w:rsid w:val="00966D96"/>
    <w:rsid w:val="00967007"/>
    <w:rsid w:val="00967C29"/>
    <w:rsid w:val="00971B84"/>
    <w:rsid w:val="00974F99"/>
    <w:rsid w:val="009759B7"/>
    <w:rsid w:val="00975B7A"/>
    <w:rsid w:val="00975C7E"/>
    <w:rsid w:val="0097752E"/>
    <w:rsid w:val="00981DF9"/>
    <w:rsid w:val="0098229C"/>
    <w:rsid w:val="009824BB"/>
    <w:rsid w:val="00982950"/>
    <w:rsid w:val="00982B13"/>
    <w:rsid w:val="00984633"/>
    <w:rsid w:val="00985110"/>
    <w:rsid w:val="0098568F"/>
    <w:rsid w:val="00985BF5"/>
    <w:rsid w:val="009866D6"/>
    <w:rsid w:val="00990395"/>
    <w:rsid w:val="009911BC"/>
    <w:rsid w:val="0099225C"/>
    <w:rsid w:val="00995B13"/>
    <w:rsid w:val="00995D15"/>
    <w:rsid w:val="00995FC7"/>
    <w:rsid w:val="00996C3D"/>
    <w:rsid w:val="009978F0"/>
    <w:rsid w:val="00997BE7"/>
    <w:rsid w:val="009A0791"/>
    <w:rsid w:val="009A1FF6"/>
    <w:rsid w:val="009A2A2D"/>
    <w:rsid w:val="009A2D9F"/>
    <w:rsid w:val="009A39C0"/>
    <w:rsid w:val="009A3EEB"/>
    <w:rsid w:val="009A4295"/>
    <w:rsid w:val="009A46DC"/>
    <w:rsid w:val="009A4D2B"/>
    <w:rsid w:val="009A63A3"/>
    <w:rsid w:val="009A6560"/>
    <w:rsid w:val="009A66EF"/>
    <w:rsid w:val="009A69FA"/>
    <w:rsid w:val="009A7320"/>
    <w:rsid w:val="009A7A42"/>
    <w:rsid w:val="009B02CD"/>
    <w:rsid w:val="009B0935"/>
    <w:rsid w:val="009B0DAB"/>
    <w:rsid w:val="009B2177"/>
    <w:rsid w:val="009B2568"/>
    <w:rsid w:val="009B27F9"/>
    <w:rsid w:val="009B38CA"/>
    <w:rsid w:val="009B4E66"/>
    <w:rsid w:val="009B5DE2"/>
    <w:rsid w:val="009B66D3"/>
    <w:rsid w:val="009B6D7E"/>
    <w:rsid w:val="009C3B43"/>
    <w:rsid w:val="009C49F1"/>
    <w:rsid w:val="009C4CCA"/>
    <w:rsid w:val="009C4F00"/>
    <w:rsid w:val="009C568C"/>
    <w:rsid w:val="009C7DD5"/>
    <w:rsid w:val="009D0043"/>
    <w:rsid w:val="009D04E7"/>
    <w:rsid w:val="009D0943"/>
    <w:rsid w:val="009D0DA6"/>
    <w:rsid w:val="009D1B1C"/>
    <w:rsid w:val="009D22B5"/>
    <w:rsid w:val="009D34AD"/>
    <w:rsid w:val="009D3F9D"/>
    <w:rsid w:val="009D4C00"/>
    <w:rsid w:val="009D52AB"/>
    <w:rsid w:val="009D5C21"/>
    <w:rsid w:val="009D6CE8"/>
    <w:rsid w:val="009D7195"/>
    <w:rsid w:val="009E0396"/>
    <w:rsid w:val="009E07A4"/>
    <w:rsid w:val="009E0CCA"/>
    <w:rsid w:val="009E0CD9"/>
    <w:rsid w:val="009E1E2D"/>
    <w:rsid w:val="009E2B53"/>
    <w:rsid w:val="009E3848"/>
    <w:rsid w:val="009E3C76"/>
    <w:rsid w:val="009E3D9A"/>
    <w:rsid w:val="009E41D8"/>
    <w:rsid w:val="009E4F34"/>
    <w:rsid w:val="009E58BF"/>
    <w:rsid w:val="009E5C47"/>
    <w:rsid w:val="009E5DF9"/>
    <w:rsid w:val="009E62D1"/>
    <w:rsid w:val="009E730E"/>
    <w:rsid w:val="009E74DE"/>
    <w:rsid w:val="009E7F93"/>
    <w:rsid w:val="009F0AE2"/>
    <w:rsid w:val="009F2331"/>
    <w:rsid w:val="009F57D5"/>
    <w:rsid w:val="009F6447"/>
    <w:rsid w:val="009F68D7"/>
    <w:rsid w:val="00A01F8F"/>
    <w:rsid w:val="00A025A4"/>
    <w:rsid w:val="00A06418"/>
    <w:rsid w:val="00A079D9"/>
    <w:rsid w:val="00A104D5"/>
    <w:rsid w:val="00A10C51"/>
    <w:rsid w:val="00A10C96"/>
    <w:rsid w:val="00A120D8"/>
    <w:rsid w:val="00A12C28"/>
    <w:rsid w:val="00A143C8"/>
    <w:rsid w:val="00A14622"/>
    <w:rsid w:val="00A1465B"/>
    <w:rsid w:val="00A16552"/>
    <w:rsid w:val="00A1765E"/>
    <w:rsid w:val="00A218D0"/>
    <w:rsid w:val="00A23476"/>
    <w:rsid w:val="00A2470D"/>
    <w:rsid w:val="00A25ED7"/>
    <w:rsid w:val="00A26847"/>
    <w:rsid w:val="00A30C38"/>
    <w:rsid w:val="00A31A36"/>
    <w:rsid w:val="00A32117"/>
    <w:rsid w:val="00A32B8F"/>
    <w:rsid w:val="00A33685"/>
    <w:rsid w:val="00A36065"/>
    <w:rsid w:val="00A361D5"/>
    <w:rsid w:val="00A37265"/>
    <w:rsid w:val="00A3735B"/>
    <w:rsid w:val="00A37EB3"/>
    <w:rsid w:val="00A400AA"/>
    <w:rsid w:val="00A41B14"/>
    <w:rsid w:val="00A4265D"/>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1F66"/>
    <w:rsid w:val="00A523B0"/>
    <w:rsid w:val="00A526E3"/>
    <w:rsid w:val="00A52F19"/>
    <w:rsid w:val="00A530C5"/>
    <w:rsid w:val="00A54A6E"/>
    <w:rsid w:val="00A57AAC"/>
    <w:rsid w:val="00A57D4B"/>
    <w:rsid w:val="00A6030F"/>
    <w:rsid w:val="00A60943"/>
    <w:rsid w:val="00A61597"/>
    <w:rsid w:val="00A61EF4"/>
    <w:rsid w:val="00A62BBE"/>
    <w:rsid w:val="00A62D4B"/>
    <w:rsid w:val="00A64E50"/>
    <w:rsid w:val="00A659EB"/>
    <w:rsid w:val="00A6655C"/>
    <w:rsid w:val="00A67196"/>
    <w:rsid w:val="00A703A9"/>
    <w:rsid w:val="00A70960"/>
    <w:rsid w:val="00A70B5E"/>
    <w:rsid w:val="00A70FBD"/>
    <w:rsid w:val="00A72224"/>
    <w:rsid w:val="00A72F08"/>
    <w:rsid w:val="00A72F3F"/>
    <w:rsid w:val="00A73537"/>
    <w:rsid w:val="00A73986"/>
    <w:rsid w:val="00A758A3"/>
    <w:rsid w:val="00A7667C"/>
    <w:rsid w:val="00A76D39"/>
    <w:rsid w:val="00A7713F"/>
    <w:rsid w:val="00A7746B"/>
    <w:rsid w:val="00A77F3F"/>
    <w:rsid w:val="00A80844"/>
    <w:rsid w:val="00A80A29"/>
    <w:rsid w:val="00A81070"/>
    <w:rsid w:val="00A81C54"/>
    <w:rsid w:val="00A84439"/>
    <w:rsid w:val="00A851FF"/>
    <w:rsid w:val="00A860EF"/>
    <w:rsid w:val="00A861D8"/>
    <w:rsid w:val="00A86E76"/>
    <w:rsid w:val="00A907F2"/>
    <w:rsid w:val="00A90A6F"/>
    <w:rsid w:val="00A91791"/>
    <w:rsid w:val="00A92BEA"/>
    <w:rsid w:val="00A95408"/>
    <w:rsid w:val="00A9550E"/>
    <w:rsid w:val="00A96A8A"/>
    <w:rsid w:val="00A976AC"/>
    <w:rsid w:val="00AA01EA"/>
    <w:rsid w:val="00AA1FE9"/>
    <w:rsid w:val="00AA277B"/>
    <w:rsid w:val="00AA2796"/>
    <w:rsid w:val="00AA387F"/>
    <w:rsid w:val="00AA61BE"/>
    <w:rsid w:val="00AA662F"/>
    <w:rsid w:val="00AA696C"/>
    <w:rsid w:val="00AB030E"/>
    <w:rsid w:val="00AB05DE"/>
    <w:rsid w:val="00AB0AD0"/>
    <w:rsid w:val="00AB0E17"/>
    <w:rsid w:val="00AB1819"/>
    <w:rsid w:val="00AB4390"/>
    <w:rsid w:val="00AB5E6E"/>
    <w:rsid w:val="00AB68E9"/>
    <w:rsid w:val="00AB6A0F"/>
    <w:rsid w:val="00AC081B"/>
    <w:rsid w:val="00AC1752"/>
    <w:rsid w:val="00AC1CD1"/>
    <w:rsid w:val="00AC2233"/>
    <w:rsid w:val="00AC26A0"/>
    <w:rsid w:val="00AC3F5E"/>
    <w:rsid w:val="00AC60C6"/>
    <w:rsid w:val="00AD1F7B"/>
    <w:rsid w:val="00AD323E"/>
    <w:rsid w:val="00AD51AF"/>
    <w:rsid w:val="00AD613B"/>
    <w:rsid w:val="00AD6839"/>
    <w:rsid w:val="00AD6AB7"/>
    <w:rsid w:val="00AE04B8"/>
    <w:rsid w:val="00AE0D3A"/>
    <w:rsid w:val="00AE2B96"/>
    <w:rsid w:val="00AE3EE8"/>
    <w:rsid w:val="00AE4FBB"/>
    <w:rsid w:val="00AE6E9C"/>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07E89"/>
    <w:rsid w:val="00B1012E"/>
    <w:rsid w:val="00B101BB"/>
    <w:rsid w:val="00B10353"/>
    <w:rsid w:val="00B107AB"/>
    <w:rsid w:val="00B11A7F"/>
    <w:rsid w:val="00B158CE"/>
    <w:rsid w:val="00B15CE7"/>
    <w:rsid w:val="00B15E79"/>
    <w:rsid w:val="00B1602F"/>
    <w:rsid w:val="00B160F8"/>
    <w:rsid w:val="00B162C5"/>
    <w:rsid w:val="00B16B45"/>
    <w:rsid w:val="00B17596"/>
    <w:rsid w:val="00B17813"/>
    <w:rsid w:val="00B17DB1"/>
    <w:rsid w:val="00B17F54"/>
    <w:rsid w:val="00B21B09"/>
    <w:rsid w:val="00B25126"/>
    <w:rsid w:val="00B25E52"/>
    <w:rsid w:val="00B2679B"/>
    <w:rsid w:val="00B26A8E"/>
    <w:rsid w:val="00B26F0E"/>
    <w:rsid w:val="00B26F11"/>
    <w:rsid w:val="00B303FF"/>
    <w:rsid w:val="00B3175C"/>
    <w:rsid w:val="00B3192B"/>
    <w:rsid w:val="00B319B7"/>
    <w:rsid w:val="00B32036"/>
    <w:rsid w:val="00B32CC5"/>
    <w:rsid w:val="00B3380B"/>
    <w:rsid w:val="00B3415C"/>
    <w:rsid w:val="00B344DE"/>
    <w:rsid w:val="00B34578"/>
    <w:rsid w:val="00B345BC"/>
    <w:rsid w:val="00B348D3"/>
    <w:rsid w:val="00B3714F"/>
    <w:rsid w:val="00B4057D"/>
    <w:rsid w:val="00B41018"/>
    <w:rsid w:val="00B41C95"/>
    <w:rsid w:val="00B42A15"/>
    <w:rsid w:val="00B4309C"/>
    <w:rsid w:val="00B43363"/>
    <w:rsid w:val="00B4490A"/>
    <w:rsid w:val="00B458B6"/>
    <w:rsid w:val="00B45A0F"/>
    <w:rsid w:val="00B45F21"/>
    <w:rsid w:val="00B460BE"/>
    <w:rsid w:val="00B4630E"/>
    <w:rsid w:val="00B475BB"/>
    <w:rsid w:val="00B5109D"/>
    <w:rsid w:val="00B52693"/>
    <w:rsid w:val="00B52BB8"/>
    <w:rsid w:val="00B541A3"/>
    <w:rsid w:val="00B54447"/>
    <w:rsid w:val="00B54C3C"/>
    <w:rsid w:val="00B555AE"/>
    <w:rsid w:val="00B56572"/>
    <w:rsid w:val="00B60418"/>
    <w:rsid w:val="00B61D8D"/>
    <w:rsid w:val="00B62485"/>
    <w:rsid w:val="00B6358E"/>
    <w:rsid w:val="00B63AB4"/>
    <w:rsid w:val="00B64834"/>
    <w:rsid w:val="00B64AEE"/>
    <w:rsid w:val="00B651DB"/>
    <w:rsid w:val="00B66036"/>
    <w:rsid w:val="00B67CBA"/>
    <w:rsid w:val="00B70894"/>
    <w:rsid w:val="00B70D65"/>
    <w:rsid w:val="00B72CCA"/>
    <w:rsid w:val="00B7386D"/>
    <w:rsid w:val="00B741F7"/>
    <w:rsid w:val="00B74B6D"/>
    <w:rsid w:val="00B74D96"/>
    <w:rsid w:val="00B74EC4"/>
    <w:rsid w:val="00B76412"/>
    <w:rsid w:val="00B8389B"/>
    <w:rsid w:val="00B8457C"/>
    <w:rsid w:val="00B86BA5"/>
    <w:rsid w:val="00B873FB"/>
    <w:rsid w:val="00B90E21"/>
    <w:rsid w:val="00B9158B"/>
    <w:rsid w:val="00B91613"/>
    <w:rsid w:val="00B923DD"/>
    <w:rsid w:val="00B92868"/>
    <w:rsid w:val="00B92E51"/>
    <w:rsid w:val="00B951D0"/>
    <w:rsid w:val="00B95799"/>
    <w:rsid w:val="00B95CD2"/>
    <w:rsid w:val="00B95E0D"/>
    <w:rsid w:val="00B96E0B"/>
    <w:rsid w:val="00B97395"/>
    <w:rsid w:val="00B97FBA"/>
    <w:rsid w:val="00BA272C"/>
    <w:rsid w:val="00BA283B"/>
    <w:rsid w:val="00BA54B7"/>
    <w:rsid w:val="00BA5F40"/>
    <w:rsid w:val="00BA7C3F"/>
    <w:rsid w:val="00BB0762"/>
    <w:rsid w:val="00BB518F"/>
    <w:rsid w:val="00BB68A3"/>
    <w:rsid w:val="00BC03CF"/>
    <w:rsid w:val="00BC0D8C"/>
    <w:rsid w:val="00BC2861"/>
    <w:rsid w:val="00BC431E"/>
    <w:rsid w:val="00BC476C"/>
    <w:rsid w:val="00BC5713"/>
    <w:rsid w:val="00BC73FF"/>
    <w:rsid w:val="00BD1786"/>
    <w:rsid w:val="00BD1D8D"/>
    <w:rsid w:val="00BD2758"/>
    <w:rsid w:val="00BD2F13"/>
    <w:rsid w:val="00BD48AC"/>
    <w:rsid w:val="00BD5BE4"/>
    <w:rsid w:val="00BD6C2A"/>
    <w:rsid w:val="00BD6E66"/>
    <w:rsid w:val="00BD6E88"/>
    <w:rsid w:val="00BD744E"/>
    <w:rsid w:val="00BD7DCB"/>
    <w:rsid w:val="00BE17C7"/>
    <w:rsid w:val="00BE35BA"/>
    <w:rsid w:val="00BE47F6"/>
    <w:rsid w:val="00BE5912"/>
    <w:rsid w:val="00BF0CDC"/>
    <w:rsid w:val="00BF318B"/>
    <w:rsid w:val="00BF330F"/>
    <w:rsid w:val="00BF3A53"/>
    <w:rsid w:val="00BF6077"/>
    <w:rsid w:val="00BF6B12"/>
    <w:rsid w:val="00BF7138"/>
    <w:rsid w:val="00BF7EF2"/>
    <w:rsid w:val="00C02E33"/>
    <w:rsid w:val="00C0357D"/>
    <w:rsid w:val="00C03F81"/>
    <w:rsid w:val="00C069DD"/>
    <w:rsid w:val="00C070FF"/>
    <w:rsid w:val="00C07B22"/>
    <w:rsid w:val="00C07FCF"/>
    <w:rsid w:val="00C10078"/>
    <w:rsid w:val="00C104BE"/>
    <w:rsid w:val="00C13FB3"/>
    <w:rsid w:val="00C13FF9"/>
    <w:rsid w:val="00C15762"/>
    <w:rsid w:val="00C160DE"/>
    <w:rsid w:val="00C165DD"/>
    <w:rsid w:val="00C16C50"/>
    <w:rsid w:val="00C16FA8"/>
    <w:rsid w:val="00C17412"/>
    <w:rsid w:val="00C17A88"/>
    <w:rsid w:val="00C21140"/>
    <w:rsid w:val="00C217B2"/>
    <w:rsid w:val="00C218B4"/>
    <w:rsid w:val="00C2229C"/>
    <w:rsid w:val="00C22932"/>
    <w:rsid w:val="00C22DB9"/>
    <w:rsid w:val="00C23945"/>
    <w:rsid w:val="00C259B5"/>
    <w:rsid w:val="00C27164"/>
    <w:rsid w:val="00C27C6A"/>
    <w:rsid w:val="00C3135B"/>
    <w:rsid w:val="00C313A3"/>
    <w:rsid w:val="00C31508"/>
    <w:rsid w:val="00C32954"/>
    <w:rsid w:val="00C32CFE"/>
    <w:rsid w:val="00C337D5"/>
    <w:rsid w:val="00C33CDE"/>
    <w:rsid w:val="00C33D40"/>
    <w:rsid w:val="00C344E0"/>
    <w:rsid w:val="00C40F64"/>
    <w:rsid w:val="00C4207B"/>
    <w:rsid w:val="00C42754"/>
    <w:rsid w:val="00C43135"/>
    <w:rsid w:val="00C4363D"/>
    <w:rsid w:val="00C43BFB"/>
    <w:rsid w:val="00C44051"/>
    <w:rsid w:val="00C46DBA"/>
    <w:rsid w:val="00C47A90"/>
    <w:rsid w:val="00C50150"/>
    <w:rsid w:val="00C505D1"/>
    <w:rsid w:val="00C50E75"/>
    <w:rsid w:val="00C517C8"/>
    <w:rsid w:val="00C51DD2"/>
    <w:rsid w:val="00C52759"/>
    <w:rsid w:val="00C533F8"/>
    <w:rsid w:val="00C53F64"/>
    <w:rsid w:val="00C54583"/>
    <w:rsid w:val="00C614DC"/>
    <w:rsid w:val="00C6172D"/>
    <w:rsid w:val="00C62BA6"/>
    <w:rsid w:val="00C63408"/>
    <w:rsid w:val="00C645EB"/>
    <w:rsid w:val="00C64A8E"/>
    <w:rsid w:val="00C65B35"/>
    <w:rsid w:val="00C65C8A"/>
    <w:rsid w:val="00C65F7F"/>
    <w:rsid w:val="00C660C3"/>
    <w:rsid w:val="00C66B33"/>
    <w:rsid w:val="00C67453"/>
    <w:rsid w:val="00C72ADE"/>
    <w:rsid w:val="00C73F48"/>
    <w:rsid w:val="00C743D2"/>
    <w:rsid w:val="00C75083"/>
    <w:rsid w:val="00C76BBA"/>
    <w:rsid w:val="00C80119"/>
    <w:rsid w:val="00C8019F"/>
    <w:rsid w:val="00C813C9"/>
    <w:rsid w:val="00C829F1"/>
    <w:rsid w:val="00C841F1"/>
    <w:rsid w:val="00C849B6"/>
    <w:rsid w:val="00C85831"/>
    <w:rsid w:val="00C87645"/>
    <w:rsid w:val="00C90B4F"/>
    <w:rsid w:val="00C912FE"/>
    <w:rsid w:val="00C9131D"/>
    <w:rsid w:val="00C92575"/>
    <w:rsid w:val="00C929B0"/>
    <w:rsid w:val="00C9420E"/>
    <w:rsid w:val="00C94671"/>
    <w:rsid w:val="00C9623B"/>
    <w:rsid w:val="00C965FD"/>
    <w:rsid w:val="00CA14B2"/>
    <w:rsid w:val="00CA2517"/>
    <w:rsid w:val="00CA2AAE"/>
    <w:rsid w:val="00CA504E"/>
    <w:rsid w:val="00CA77A6"/>
    <w:rsid w:val="00CB01ED"/>
    <w:rsid w:val="00CB0DC0"/>
    <w:rsid w:val="00CB1CF8"/>
    <w:rsid w:val="00CB2D2A"/>
    <w:rsid w:val="00CB2DA0"/>
    <w:rsid w:val="00CB3D0B"/>
    <w:rsid w:val="00CB4F13"/>
    <w:rsid w:val="00CC06D2"/>
    <w:rsid w:val="00CC1062"/>
    <w:rsid w:val="00CC115F"/>
    <w:rsid w:val="00CC227E"/>
    <w:rsid w:val="00CC2DA2"/>
    <w:rsid w:val="00CC3399"/>
    <w:rsid w:val="00CC3C6D"/>
    <w:rsid w:val="00CC3D53"/>
    <w:rsid w:val="00CC4EF9"/>
    <w:rsid w:val="00CD1678"/>
    <w:rsid w:val="00CD2D33"/>
    <w:rsid w:val="00CD3D7E"/>
    <w:rsid w:val="00CD4EB6"/>
    <w:rsid w:val="00CD6A92"/>
    <w:rsid w:val="00CD713B"/>
    <w:rsid w:val="00CD7F8E"/>
    <w:rsid w:val="00CE15F2"/>
    <w:rsid w:val="00CE16DC"/>
    <w:rsid w:val="00CE1719"/>
    <w:rsid w:val="00CE17EA"/>
    <w:rsid w:val="00CE1C12"/>
    <w:rsid w:val="00CE234B"/>
    <w:rsid w:val="00CE29DC"/>
    <w:rsid w:val="00CE7159"/>
    <w:rsid w:val="00CF176F"/>
    <w:rsid w:val="00CF3E03"/>
    <w:rsid w:val="00CF4484"/>
    <w:rsid w:val="00CF5424"/>
    <w:rsid w:val="00CF5B29"/>
    <w:rsid w:val="00CF5F9E"/>
    <w:rsid w:val="00CF7BB7"/>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2357"/>
    <w:rsid w:val="00D35236"/>
    <w:rsid w:val="00D3629C"/>
    <w:rsid w:val="00D4062B"/>
    <w:rsid w:val="00D41658"/>
    <w:rsid w:val="00D42B60"/>
    <w:rsid w:val="00D43E41"/>
    <w:rsid w:val="00D45101"/>
    <w:rsid w:val="00D4624D"/>
    <w:rsid w:val="00D47CF1"/>
    <w:rsid w:val="00D504E1"/>
    <w:rsid w:val="00D53569"/>
    <w:rsid w:val="00D53B45"/>
    <w:rsid w:val="00D54468"/>
    <w:rsid w:val="00D56D2D"/>
    <w:rsid w:val="00D57423"/>
    <w:rsid w:val="00D57636"/>
    <w:rsid w:val="00D625BA"/>
    <w:rsid w:val="00D62ABE"/>
    <w:rsid w:val="00D64236"/>
    <w:rsid w:val="00D652A8"/>
    <w:rsid w:val="00D667D0"/>
    <w:rsid w:val="00D67710"/>
    <w:rsid w:val="00D67871"/>
    <w:rsid w:val="00D7151F"/>
    <w:rsid w:val="00D72374"/>
    <w:rsid w:val="00D758F5"/>
    <w:rsid w:val="00D76A24"/>
    <w:rsid w:val="00D83939"/>
    <w:rsid w:val="00D83CE6"/>
    <w:rsid w:val="00D8413C"/>
    <w:rsid w:val="00D84B56"/>
    <w:rsid w:val="00D85015"/>
    <w:rsid w:val="00D8559A"/>
    <w:rsid w:val="00D86047"/>
    <w:rsid w:val="00D866DD"/>
    <w:rsid w:val="00D87D69"/>
    <w:rsid w:val="00D9053F"/>
    <w:rsid w:val="00D9090F"/>
    <w:rsid w:val="00D90919"/>
    <w:rsid w:val="00D917BB"/>
    <w:rsid w:val="00D925E8"/>
    <w:rsid w:val="00D9374E"/>
    <w:rsid w:val="00D945EC"/>
    <w:rsid w:val="00D94DB7"/>
    <w:rsid w:val="00D95669"/>
    <w:rsid w:val="00D95D0E"/>
    <w:rsid w:val="00D968AE"/>
    <w:rsid w:val="00D97D88"/>
    <w:rsid w:val="00DA2B4B"/>
    <w:rsid w:val="00DA2BBF"/>
    <w:rsid w:val="00DA2E75"/>
    <w:rsid w:val="00DA37A1"/>
    <w:rsid w:val="00DA4171"/>
    <w:rsid w:val="00DA49D6"/>
    <w:rsid w:val="00DA4D62"/>
    <w:rsid w:val="00DA631A"/>
    <w:rsid w:val="00DA6811"/>
    <w:rsid w:val="00DA6DDB"/>
    <w:rsid w:val="00DA7590"/>
    <w:rsid w:val="00DA7E2E"/>
    <w:rsid w:val="00DB296A"/>
    <w:rsid w:val="00DB2AD8"/>
    <w:rsid w:val="00DB4DA1"/>
    <w:rsid w:val="00DB56B6"/>
    <w:rsid w:val="00DB7FFC"/>
    <w:rsid w:val="00DC131D"/>
    <w:rsid w:val="00DC2232"/>
    <w:rsid w:val="00DC2BF7"/>
    <w:rsid w:val="00DC38F4"/>
    <w:rsid w:val="00DC5518"/>
    <w:rsid w:val="00DC6E60"/>
    <w:rsid w:val="00DC6E76"/>
    <w:rsid w:val="00DC7269"/>
    <w:rsid w:val="00DC7738"/>
    <w:rsid w:val="00DC78A4"/>
    <w:rsid w:val="00DC7CF7"/>
    <w:rsid w:val="00DC7D22"/>
    <w:rsid w:val="00DD07E6"/>
    <w:rsid w:val="00DD1F4D"/>
    <w:rsid w:val="00DD366C"/>
    <w:rsid w:val="00DD548D"/>
    <w:rsid w:val="00DE13EB"/>
    <w:rsid w:val="00DE2C83"/>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0315"/>
    <w:rsid w:val="00E11E0B"/>
    <w:rsid w:val="00E11E7B"/>
    <w:rsid w:val="00E12619"/>
    <w:rsid w:val="00E12F06"/>
    <w:rsid w:val="00E13373"/>
    <w:rsid w:val="00E146CA"/>
    <w:rsid w:val="00E14737"/>
    <w:rsid w:val="00E14C5F"/>
    <w:rsid w:val="00E15DAE"/>
    <w:rsid w:val="00E15EC7"/>
    <w:rsid w:val="00E16870"/>
    <w:rsid w:val="00E1726C"/>
    <w:rsid w:val="00E17D9A"/>
    <w:rsid w:val="00E21512"/>
    <w:rsid w:val="00E21979"/>
    <w:rsid w:val="00E22B08"/>
    <w:rsid w:val="00E23E54"/>
    <w:rsid w:val="00E24E89"/>
    <w:rsid w:val="00E25D38"/>
    <w:rsid w:val="00E27965"/>
    <w:rsid w:val="00E27A20"/>
    <w:rsid w:val="00E3073F"/>
    <w:rsid w:val="00E30826"/>
    <w:rsid w:val="00E30AAC"/>
    <w:rsid w:val="00E31D48"/>
    <w:rsid w:val="00E332A1"/>
    <w:rsid w:val="00E344D8"/>
    <w:rsid w:val="00E349BE"/>
    <w:rsid w:val="00E358BC"/>
    <w:rsid w:val="00E368CF"/>
    <w:rsid w:val="00E37854"/>
    <w:rsid w:val="00E40237"/>
    <w:rsid w:val="00E40A8E"/>
    <w:rsid w:val="00E435BA"/>
    <w:rsid w:val="00E44A37"/>
    <w:rsid w:val="00E459F8"/>
    <w:rsid w:val="00E467A7"/>
    <w:rsid w:val="00E4683C"/>
    <w:rsid w:val="00E47315"/>
    <w:rsid w:val="00E47F36"/>
    <w:rsid w:val="00E503C9"/>
    <w:rsid w:val="00E50C7C"/>
    <w:rsid w:val="00E524C9"/>
    <w:rsid w:val="00E52C1A"/>
    <w:rsid w:val="00E538C0"/>
    <w:rsid w:val="00E5396D"/>
    <w:rsid w:val="00E53BB8"/>
    <w:rsid w:val="00E55A9E"/>
    <w:rsid w:val="00E57CB6"/>
    <w:rsid w:val="00E57EC8"/>
    <w:rsid w:val="00E632F4"/>
    <w:rsid w:val="00E659FB"/>
    <w:rsid w:val="00E66304"/>
    <w:rsid w:val="00E67C68"/>
    <w:rsid w:val="00E711A8"/>
    <w:rsid w:val="00E716C0"/>
    <w:rsid w:val="00E74437"/>
    <w:rsid w:val="00E752DE"/>
    <w:rsid w:val="00E75C2A"/>
    <w:rsid w:val="00E81676"/>
    <w:rsid w:val="00E81C38"/>
    <w:rsid w:val="00E81C7E"/>
    <w:rsid w:val="00E84863"/>
    <w:rsid w:val="00E866D7"/>
    <w:rsid w:val="00E86B16"/>
    <w:rsid w:val="00E87F89"/>
    <w:rsid w:val="00E90DD9"/>
    <w:rsid w:val="00E91635"/>
    <w:rsid w:val="00E92249"/>
    <w:rsid w:val="00E93437"/>
    <w:rsid w:val="00E93CE0"/>
    <w:rsid w:val="00E940D4"/>
    <w:rsid w:val="00E94637"/>
    <w:rsid w:val="00E97549"/>
    <w:rsid w:val="00E977D1"/>
    <w:rsid w:val="00EB1236"/>
    <w:rsid w:val="00EB3536"/>
    <w:rsid w:val="00EB3716"/>
    <w:rsid w:val="00EB58B7"/>
    <w:rsid w:val="00EB5EA1"/>
    <w:rsid w:val="00EB5F3B"/>
    <w:rsid w:val="00EB651A"/>
    <w:rsid w:val="00EB7459"/>
    <w:rsid w:val="00EB77DC"/>
    <w:rsid w:val="00EC1A49"/>
    <w:rsid w:val="00EC27C7"/>
    <w:rsid w:val="00EC2E9F"/>
    <w:rsid w:val="00EC3D59"/>
    <w:rsid w:val="00EC3E77"/>
    <w:rsid w:val="00EC404D"/>
    <w:rsid w:val="00EC49BA"/>
    <w:rsid w:val="00EC4BE3"/>
    <w:rsid w:val="00EC54AF"/>
    <w:rsid w:val="00EC5B64"/>
    <w:rsid w:val="00EC5F48"/>
    <w:rsid w:val="00EC723C"/>
    <w:rsid w:val="00EC7508"/>
    <w:rsid w:val="00EC7AAC"/>
    <w:rsid w:val="00EC7DE7"/>
    <w:rsid w:val="00ED034B"/>
    <w:rsid w:val="00ED046F"/>
    <w:rsid w:val="00ED185C"/>
    <w:rsid w:val="00ED21F3"/>
    <w:rsid w:val="00ED2761"/>
    <w:rsid w:val="00ED394F"/>
    <w:rsid w:val="00ED407B"/>
    <w:rsid w:val="00ED537C"/>
    <w:rsid w:val="00ED5ED0"/>
    <w:rsid w:val="00ED63AC"/>
    <w:rsid w:val="00EE1410"/>
    <w:rsid w:val="00EE1B25"/>
    <w:rsid w:val="00EE33E4"/>
    <w:rsid w:val="00EE3937"/>
    <w:rsid w:val="00EE6BB6"/>
    <w:rsid w:val="00EE75C9"/>
    <w:rsid w:val="00EF220E"/>
    <w:rsid w:val="00EF36C1"/>
    <w:rsid w:val="00EF43D5"/>
    <w:rsid w:val="00EF4517"/>
    <w:rsid w:val="00EF54FA"/>
    <w:rsid w:val="00EF57C8"/>
    <w:rsid w:val="00EF5812"/>
    <w:rsid w:val="00EF60B2"/>
    <w:rsid w:val="00EF6431"/>
    <w:rsid w:val="00F0271B"/>
    <w:rsid w:val="00F0290B"/>
    <w:rsid w:val="00F031F5"/>
    <w:rsid w:val="00F0395E"/>
    <w:rsid w:val="00F03BDE"/>
    <w:rsid w:val="00F04597"/>
    <w:rsid w:val="00F05C7D"/>
    <w:rsid w:val="00F0602B"/>
    <w:rsid w:val="00F06982"/>
    <w:rsid w:val="00F06FE4"/>
    <w:rsid w:val="00F07C40"/>
    <w:rsid w:val="00F10094"/>
    <w:rsid w:val="00F10AFF"/>
    <w:rsid w:val="00F10B06"/>
    <w:rsid w:val="00F10BEF"/>
    <w:rsid w:val="00F11D6F"/>
    <w:rsid w:val="00F13722"/>
    <w:rsid w:val="00F14E65"/>
    <w:rsid w:val="00F163C8"/>
    <w:rsid w:val="00F165E7"/>
    <w:rsid w:val="00F1682D"/>
    <w:rsid w:val="00F228D9"/>
    <w:rsid w:val="00F23D01"/>
    <w:rsid w:val="00F2416D"/>
    <w:rsid w:val="00F2484E"/>
    <w:rsid w:val="00F24B3B"/>
    <w:rsid w:val="00F24C12"/>
    <w:rsid w:val="00F24D1E"/>
    <w:rsid w:val="00F251F2"/>
    <w:rsid w:val="00F27AF5"/>
    <w:rsid w:val="00F307B1"/>
    <w:rsid w:val="00F3112F"/>
    <w:rsid w:val="00F31AB3"/>
    <w:rsid w:val="00F33F9D"/>
    <w:rsid w:val="00F34220"/>
    <w:rsid w:val="00F34339"/>
    <w:rsid w:val="00F350CC"/>
    <w:rsid w:val="00F420E9"/>
    <w:rsid w:val="00F42B90"/>
    <w:rsid w:val="00F447D0"/>
    <w:rsid w:val="00F44EC9"/>
    <w:rsid w:val="00F45431"/>
    <w:rsid w:val="00F46A7F"/>
    <w:rsid w:val="00F46D02"/>
    <w:rsid w:val="00F47234"/>
    <w:rsid w:val="00F47AB3"/>
    <w:rsid w:val="00F506CF"/>
    <w:rsid w:val="00F5099B"/>
    <w:rsid w:val="00F51978"/>
    <w:rsid w:val="00F52430"/>
    <w:rsid w:val="00F52F46"/>
    <w:rsid w:val="00F54C68"/>
    <w:rsid w:val="00F55AD4"/>
    <w:rsid w:val="00F55C7E"/>
    <w:rsid w:val="00F56987"/>
    <w:rsid w:val="00F5770D"/>
    <w:rsid w:val="00F6140B"/>
    <w:rsid w:val="00F61414"/>
    <w:rsid w:val="00F61C53"/>
    <w:rsid w:val="00F64605"/>
    <w:rsid w:val="00F65255"/>
    <w:rsid w:val="00F668ED"/>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4760"/>
    <w:rsid w:val="00F958B8"/>
    <w:rsid w:val="00F95985"/>
    <w:rsid w:val="00F960A9"/>
    <w:rsid w:val="00F96445"/>
    <w:rsid w:val="00F966B4"/>
    <w:rsid w:val="00F977C7"/>
    <w:rsid w:val="00FA0442"/>
    <w:rsid w:val="00FA0954"/>
    <w:rsid w:val="00FA1859"/>
    <w:rsid w:val="00FA21F4"/>
    <w:rsid w:val="00FA25B4"/>
    <w:rsid w:val="00FA33D8"/>
    <w:rsid w:val="00FA3704"/>
    <w:rsid w:val="00FA57F8"/>
    <w:rsid w:val="00FA757D"/>
    <w:rsid w:val="00FA7816"/>
    <w:rsid w:val="00FB10C8"/>
    <w:rsid w:val="00FB22E4"/>
    <w:rsid w:val="00FB2AF9"/>
    <w:rsid w:val="00FB4EFF"/>
    <w:rsid w:val="00FB5E05"/>
    <w:rsid w:val="00FB7E38"/>
    <w:rsid w:val="00FC1019"/>
    <w:rsid w:val="00FC23FD"/>
    <w:rsid w:val="00FC2CB2"/>
    <w:rsid w:val="00FC3076"/>
    <w:rsid w:val="00FC31B1"/>
    <w:rsid w:val="00FC4F45"/>
    <w:rsid w:val="00FC625B"/>
    <w:rsid w:val="00FC76DB"/>
    <w:rsid w:val="00FD2B09"/>
    <w:rsid w:val="00FD3265"/>
    <w:rsid w:val="00FD37EB"/>
    <w:rsid w:val="00FD382D"/>
    <w:rsid w:val="00FD4E80"/>
    <w:rsid w:val="00FD520F"/>
    <w:rsid w:val="00FD5AE9"/>
    <w:rsid w:val="00FD5CD4"/>
    <w:rsid w:val="00FD6F6F"/>
    <w:rsid w:val="00FD73C8"/>
    <w:rsid w:val="00FD7B92"/>
    <w:rsid w:val="00FD7ED2"/>
    <w:rsid w:val="00FD7FC5"/>
    <w:rsid w:val="00FE0F67"/>
    <w:rsid w:val="00FE3F9F"/>
    <w:rsid w:val="00FE4B3A"/>
    <w:rsid w:val="00FE5743"/>
    <w:rsid w:val="00FF0456"/>
    <w:rsid w:val="00FF0609"/>
    <w:rsid w:val="00FF1A54"/>
    <w:rsid w:val="00FF1AB6"/>
    <w:rsid w:val="00FF1D2A"/>
    <w:rsid w:val="00FF3AC3"/>
    <w:rsid w:val="00FF46E7"/>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E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1">
    <w:name w:val="x_contentpasted1"/>
    <w:basedOn w:val="Fuentedeprrafopredeter"/>
    <w:rsid w:val="00F2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01493641">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59</Pages>
  <Words>18508</Words>
  <Characters>101794</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362</cp:revision>
  <cp:lastPrinted>2024-11-06T22:57:00Z</cp:lastPrinted>
  <dcterms:created xsi:type="dcterms:W3CDTF">2024-10-30T15:09:00Z</dcterms:created>
  <dcterms:modified xsi:type="dcterms:W3CDTF">2024-12-03T17:34:00Z</dcterms:modified>
</cp:coreProperties>
</file>