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4D278E59" w:rsidR="00170F58" w:rsidRPr="00FE6511" w:rsidRDefault="00685832" w:rsidP="00737BA5">
      <w:pPr>
        <w:spacing w:line="480" w:lineRule="auto"/>
        <w:jc w:val="both"/>
        <w:rPr>
          <w:rFonts w:ascii="Lato" w:hAnsi="Lato" w:cstheme="minorHAnsi"/>
          <w:b/>
        </w:rPr>
      </w:pPr>
      <w:bookmarkStart w:id="0" w:name="_Hlk93306768"/>
      <w:bookmarkStart w:id="1" w:name="_Hlk31799003"/>
      <w:bookmarkStart w:id="2" w:name="_Hlk89781194"/>
      <w:r w:rsidRPr="00FE6511">
        <w:rPr>
          <w:rFonts w:ascii="Lato" w:hAnsi="Lato"/>
          <w:b/>
        </w:rPr>
        <w:t>ACTA DE SESIÓN EXTRAORDINARIA PRIVADA DEL CONSEJO DE LA JUDICATURA DEL ESTADO DE TLAXCALA, CELEBRADA A</w:t>
      </w:r>
      <w:r w:rsidR="00170F58" w:rsidRPr="00FE6511">
        <w:rPr>
          <w:rFonts w:ascii="Lato" w:hAnsi="Lato" w:cstheme="minorHAnsi"/>
          <w:b/>
        </w:rPr>
        <w:t xml:space="preserve"> LA</w:t>
      </w:r>
      <w:r w:rsidR="00703987" w:rsidRPr="00FE6511">
        <w:rPr>
          <w:rFonts w:ascii="Lato" w:hAnsi="Lato" w:cstheme="minorHAnsi"/>
          <w:b/>
        </w:rPr>
        <w:t>S</w:t>
      </w:r>
      <w:r w:rsidR="00E10315" w:rsidRPr="00FE6511">
        <w:rPr>
          <w:rFonts w:ascii="Lato" w:hAnsi="Lato" w:cstheme="minorHAnsi"/>
          <w:b/>
        </w:rPr>
        <w:t xml:space="preserve"> </w:t>
      </w:r>
      <w:r w:rsidR="00C97139" w:rsidRPr="00FE6511">
        <w:rPr>
          <w:rFonts w:ascii="Lato" w:hAnsi="Lato" w:cstheme="minorHAnsi"/>
          <w:b/>
        </w:rPr>
        <w:t xml:space="preserve">DIEZ </w:t>
      </w:r>
      <w:r w:rsidR="00E10315" w:rsidRPr="00FE6511">
        <w:rPr>
          <w:rFonts w:ascii="Lato" w:hAnsi="Lato" w:cstheme="minorHAnsi"/>
          <w:b/>
        </w:rPr>
        <w:t>HORAS</w:t>
      </w:r>
      <w:r w:rsidR="00C97139" w:rsidRPr="00FE6511">
        <w:rPr>
          <w:rFonts w:ascii="Lato" w:hAnsi="Lato" w:cstheme="minorHAnsi"/>
          <w:b/>
        </w:rPr>
        <w:t xml:space="preserve"> CON TREINTA MINUTOS</w:t>
      </w:r>
      <w:r w:rsidR="00E10315" w:rsidRPr="00FE6511">
        <w:rPr>
          <w:rFonts w:ascii="Lato" w:hAnsi="Lato" w:cstheme="minorHAnsi"/>
          <w:b/>
        </w:rPr>
        <w:t xml:space="preserve"> </w:t>
      </w:r>
      <w:r w:rsidR="00E55A9E" w:rsidRPr="00FE6511">
        <w:rPr>
          <w:rFonts w:ascii="Lato" w:hAnsi="Lato" w:cstheme="minorHAnsi"/>
          <w:b/>
        </w:rPr>
        <w:t>DEL</w:t>
      </w:r>
      <w:r w:rsidR="00E10315" w:rsidRPr="00FE6511">
        <w:rPr>
          <w:rFonts w:ascii="Lato" w:hAnsi="Lato" w:cstheme="minorHAnsi"/>
          <w:b/>
        </w:rPr>
        <w:t xml:space="preserve"> </w:t>
      </w:r>
      <w:r w:rsidR="00C97139" w:rsidRPr="00FE6511">
        <w:rPr>
          <w:rFonts w:ascii="Lato" w:hAnsi="Lato" w:cstheme="minorHAnsi"/>
          <w:b/>
        </w:rPr>
        <w:t>DOCE</w:t>
      </w:r>
      <w:r w:rsidR="00BF6B12" w:rsidRPr="00FE6511">
        <w:rPr>
          <w:rFonts w:ascii="Lato" w:hAnsi="Lato" w:cstheme="minorHAnsi"/>
          <w:b/>
        </w:rPr>
        <w:t xml:space="preserve"> DE </w:t>
      </w:r>
      <w:r w:rsidR="00C97139" w:rsidRPr="00FE6511">
        <w:rPr>
          <w:rFonts w:ascii="Lato" w:hAnsi="Lato" w:cstheme="minorHAnsi"/>
          <w:b/>
        </w:rPr>
        <w:t>FEBRERO</w:t>
      </w:r>
      <w:r w:rsidR="008167E9" w:rsidRPr="00FE6511">
        <w:rPr>
          <w:rFonts w:ascii="Lato" w:hAnsi="Lato" w:cstheme="minorHAnsi"/>
          <w:b/>
        </w:rPr>
        <w:t xml:space="preserve"> D</w:t>
      </w:r>
      <w:r w:rsidR="00E55A9E" w:rsidRPr="00FE6511">
        <w:rPr>
          <w:rFonts w:ascii="Lato" w:hAnsi="Lato" w:cstheme="minorHAnsi"/>
          <w:b/>
        </w:rPr>
        <w:t xml:space="preserve">E DOS MIL </w:t>
      </w:r>
      <w:r w:rsidR="00A333AC" w:rsidRPr="00FE6511">
        <w:rPr>
          <w:rFonts w:ascii="Lato" w:hAnsi="Lato" w:cstheme="minorHAnsi"/>
          <w:b/>
        </w:rPr>
        <w:t>VEINTICINCO</w:t>
      </w:r>
      <w:r w:rsidR="00170F58" w:rsidRPr="00FE6511">
        <w:rPr>
          <w:rFonts w:ascii="Lato" w:hAnsi="Lato" w:cstheme="minorHAnsi"/>
          <w:b/>
        </w:rPr>
        <w:t xml:space="preserve">, </w:t>
      </w:r>
      <w:bookmarkStart w:id="3" w:name="_Hlk54605153"/>
      <w:bookmarkEnd w:id="0"/>
      <w:r w:rsidR="00170F58" w:rsidRPr="00FE6511">
        <w:rPr>
          <w:rFonts w:ascii="Lato" w:hAnsi="Lato" w:cstheme="minorHAnsi"/>
          <w:b/>
        </w:rPr>
        <w:t>EN LA PRESIDENCIA DEL TRIBUNAL SUPERIOR DE JUSTICIA DEL ESTADO, CON SEDE EN CIUDAD JUDICIAL, SANTA ANITA HUILOAC, APIZACO,</w:t>
      </w:r>
      <w:r w:rsidR="002A33A0" w:rsidRPr="00FE6511">
        <w:rPr>
          <w:rFonts w:ascii="Lato" w:hAnsi="Lato" w:cstheme="minorHAnsi"/>
          <w:b/>
        </w:rPr>
        <w:t xml:space="preserve"> TLAXCALA,</w:t>
      </w:r>
      <w:r w:rsidR="00170F58" w:rsidRPr="00FE6511">
        <w:rPr>
          <w:rFonts w:ascii="Lato" w:hAnsi="Lato" w:cstheme="minorHAnsi"/>
          <w:b/>
        </w:rPr>
        <w:t xml:space="preserve"> </w:t>
      </w:r>
      <w:bookmarkEnd w:id="1"/>
      <w:bookmarkEnd w:id="2"/>
      <w:bookmarkEnd w:id="3"/>
      <w:r w:rsidR="004A43EC" w:rsidRPr="00FE6511">
        <w:rPr>
          <w:rFonts w:ascii="Lato" w:hAnsi="Lato" w:cstheme="minorHAnsi"/>
          <w:b/>
        </w:rPr>
        <w:t>BAJO EL SIGUIENTE:</w:t>
      </w:r>
    </w:p>
    <w:p w14:paraId="7B655775" w14:textId="77777777" w:rsidR="004A43EC" w:rsidRPr="00FE6511" w:rsidRDefault="004A43EC" w:rsidP="00737BA5">
      <w:pPr>
        <w:tabs>
          <w:tab w:val="left" w:pos="5387"/>
        </w:tabs>
        <w:spacing w:line="480" w:lineRule="auto"/>
        <w:ind w:left="426" w:hanging="284"/>
        <w:jc w:val="center"/>
        <w:rPr>
          <w:rFonts w:ascii="Lato" w:hAnsi="Lato" w:cstheme="minorHAnsi"/>
          <w:b/>
          <w:bCs/>
          <w:bdr w:val="none" w:sz="0" w:space="0" w:color="auto" w:frame="1"/>
        </w:rPr>
      </w:pPr>
      <w:r w:rsidRPr="00FE6511">
        <w:rPr>
          <w:rFonts w:ascii="Lato" w:hAnsi="Lato" w:cstheme="minorHAnsi"/>
          <w:b/>
          <w:bCs/>
          <w:bdr w:val="none" w:sz="0" w:space="0" w:color="auto" w:frame="1"/>
        </w:rPr>
        <w:t>ORDEN DEL DÍA</w:t>
      </w:r>
    </w:p>
    <w:p w14:paraId="79D912EB" w14:textId="7D18E7DE" w:rsidR="004A43EC" w:rsidRPr="00FE6511" w:rsidRDefault="004A43E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FE6511">
        <w:rPr>
          <w:rFonts w:ascii="Lato" w:hAnsi="Lato" w:cstheme="minorHAnsi"/>
          <w:bdr w:val="none" w:sz="0" w:space="0" w:color="auto" w:frame="1"/>
        </w:rPr>
        <w:t>Verificación del quorum.</w:t>
      </w:r>
      <w:r w:rsidR="00804242" w:rsidRPr="00FE6511">
        <w:rPr>
          <w:rFonts w:ascii="Lato" w:hAnsi="Lato" w:cstheme="minorHAnsi"/>
          <w:bdr w:val="none" w:sz="0" w:space="0" w:color="auto" w:frame="1"/>
        </w:rPr>
        <w:t xml:space="preserve"> - - - - - - - - - - - - - - - - - - - - - - - - - - -- - - - - - </w:t>
      </w:r>
    </w:p>
    <w:p w14:paraId="17B7C579" w14:textId="632D05A1" w:rsidR="004A43EC" w:rsidRPr="00FE6511" w:rsidRDefault="004A43E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FE6511">
        <w:rPr>
          <w:rFonts w:ascii="Lato" w:hAnsi="Lato" w:cstheme="minorHAnsi"/>
          <w:bdr w:val="none" w:sz="0" w:space="0" w:color="auto" w:frame="1"/>
        </w:rPr>
        <w:t>Aprobación del acta número 10/2025.</w:t>
      </w:r>
      <w:r w:rsidR="00804242" w:rsidRPr="00FE6511">
        <w:rPr>
          <w:rFonts w:ascii="Lato" w:hAnsi="Lato" w:cstheme="minorHAnsi"/>
          <w:bdr w:val="none" w:sz="0" w:space="0" w:color="auto" w:frame="1"/>
        </w:rPr>
        <w:t xml:space="preserve"> - - - - - - - - - - - - - - - - - - - - - - -</w:t>
      </w:r>
    </w:p>
    <w:p w14:paraId="001F6F6E" w14:textId="62172288" w:rsidR="004A43EC" w:rsidRPr="00FE6511" w:rsidRDefault="004A43E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FE6511">
        <w:rPr>
          <w:rFonts w:ascii="Lato" w:hAnsi="Lato" w:cstheme="minorHAnsi"/>
          <w:bdr w:val="none" w:sz="0" w:space="0" w:color="auto" w:frame="1"/>
        </w:rPr>
        <w:t>Análisis, discusión y determinación del oficio número TEC/309/2025, recibido el seis de febrero de dos mil veinticinco, signado por la Jueza integrante del Tribunal de Enjuiciamiento Colegiado con Competencia en todo el Estado.</w:t>
      </w:r>
      <w:r w:rsidR="00804242" w:rsidRPr="00FE6511">
        <w:rPr>
          <w:rFonts w:ascii="Lato" w:hAnsi="Lato" w:cstheme="minorHAnsi"/>
          <w:bdr w:val="none" w:sz="0" w:space="0" w:color="auto" w:frame="1"/>
        </w:rPr>
        <w:t xml:space="preserve"> - - - - - - - - - - - - - - - - - - - - -</w:t>
      </w:r>
      <w:r w:rsidR="000E57CA" w:rsidRPr="00FE6511">
        <w:rPr>
          <w:rFonts w:ascii="Lato" w:hAnsi="Lato" w:cstheme="minorHAnsi"/>
          <w:bdr w:val="none" w:sz="0" w:space="0" w:color="auto" w:frame="1"/>
        </w:rPr>
        <w:t xml:space="preserve"> - - - - - - - - - - - - - - - - </w:t>
      </w:r>
    </w:p>
    <w:p w14:paraId="5102727A" w14:textId="4123E97C" w:rsidR="004A43EC" w:rsidRPr="00FE6511" w:rsidRDefault="004A43E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FE6511">
        <w:rPr>
          <w:rFonts w:ascii="Lato" w:hAnsi="Lato" w:cstheme="minorHAnsi"/>
          <w:bdr w:val="none" w:sz="0" w:space="0" w:color="auto" w:frame="1"/>
        </w:rPr>
        <w:t xml:space="preserve">Análisis, discusión y determinación del oficio número 099/UIPCPAPJE/2025, recibido el seis de febrero de dos mil veinticinco, signado por el </w:t>
      </w:r>
      <w:proofErr w:type="gramStart"/>
      <w:r w:rsidRPr="00FE6511">
        <w:rPr>
          <w:rFonts w:ascii="Lato" w:hAnsi="Lato" w:cstheme="minorHAnsi"/>
          <w:bdr w:val="none" w:sz="0" w:space="0" w:color="auto" w:frame="1"/>
        </w:rPr>
        <w:t>Jefe</w:t>
      </w:r>
      <w:proofErr w:type="gramEnd"/>
      <w:r w:rsidRPr="00FE6511">
        <w:rPr>
          <w:rFonts w:ascii="Lato" w:hAnsi="Lato" w:cstheme="minorHAnsi"/>
          <w:bdr w:val="none" w:sz="0" w:space="0" w:color="auto" w:frame="1"/>
        </w:rPr>
        <w:t xml:space="preserve"> de la Unidad Interna de Protección Civil y Primeros Auxilios del Poder Judicial del Estado.</w:t>
      </w:r>
      <w:r w:rsidR="000E57CA" w:rsidRPr="00FE6511">
        <w:rPr>
          <w:rFonts w:ascii="Lato" w:hAnsi="Lato" w:cstheme="minorHAnsi"/>
          <w:bdr w:val="none" w:sz="0" w:space="0" w:color="auto" w:frame="1"/>
        </w:rPr>
        <w:t xml:space="preserve"> - - - - - - - - - - - - - - - </w:t>
      </w:r>
    </w:p>
    <w:p w14:paraId="65EE8FE8" w14:textId="4E34B505" w:rsidR="004A43EC" w:rsidRPr="00FE6511" w:rsidRDefault="004A43E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FE6511">
        <w:rPr>
          <w:rFonts w:ascii="Lato" w:hAnsi="Lato" w:cstheme="minorHAnsi"/>
          <w:bdr w:val="none" w:sz="0" w:space="0" w:color="auto" w:frame="1"/>
        </w:rPr>
        <w:t xml:space="preserve">Análisis, discusión y determinación del oficio número TES/65/2025, recibido el cinco de febrero de dos mil veinticinco, signado por el Tesorero y </w:t>
      </w:r>
      <w:proofErr w:type="gramStart"/>
      <w:r w:rsidRPr="00FE6511">
        <w:rPr>
          <w:rFonts w:ascii="Lato" w:hAnsi="Lato" w:cstheme="minorHAnsi"/>
          <w:bdr w:val="none" w:sz="0" w:space="0" w:color="auto" w:frame="1"/>
        </w:rPr>
        <w:t>Director</w:t>
      </w:r>
      <w:proofErr w:type="gramEnd"/>
      <w:r w:rsidRPr="00FE6511">
        <w:rPr>
          <w:rFonts w:ascii="Lato" w:hAnsi="Lato" w:cstheme="minorHAnsi"/>
          <w:bdr w:val="none" w:sz="0" w:space="0" w:color="auto" w:frame="1"/>
        </w:rPr>
        <w:t xml:space="preserve"> de Tecnologías de la Información y Comunicación del Poder Judicial del Estado.</w:t>
      </w:r>
      <w:r w:rsidR="00FE6511">
        <w:rPr>
          <w:rFonts w:ascii="Lato" w:hAnsi="Lato" w:cstheme="minorHAnsi"/>
          <w:bdr w:val="none" w:sz="0" w:space="0" w:color="auto" w:frame="1"/>
        </w:rPr>
        <w:t xml:space="preserve"> - - - - - - - - - - - - - - - - - - - - - - - - - - - - - </w:t>
      </w:r>
    </w:p>
    <w:p w14:paraId="0C139A7D" w14:textId="43D3D9B2" w:rsidR="004A43EC" w:rsidRPr="00FE6511" w:rsidRDefault="004A43E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FE6511">
        <w:rPr>
          <w:rFonts w:ascii="Lato" w:hAnsi="Lato" w:cstheme="minorHAnsi"/>
          <w:bdr w:val="none" w:sz="0" w:space="0" w:color="auto" w:frame="1"/>
        </w:rPr>
        <w:t xml:space="preserve">Análisis, discusión y determinación del oficio número D-TICS/61/2025, recibido el cinco de febrero de dos mil veinticinco, signado por el </w:t>
      </w:r>
      <w:proofErr w:type="gramStart"/>
      <w:r w:rsidRPr="00FE6511">
        <w:rPr>
          <w:rFonts w:ascii="Lato" w:hAnsi="Lato" w:cstheme="minorHAnsi"/>
          <w:bdr w:val="none" w:sz="0" w:space="0" w:color="auto" w:frame="1"/>
        </w:rPr>
        <w:t>Director</w:t>
      </w:r>
      <w:proofErr w:type="gramEnd"/>
      <w:r w:rsidRPr="00FE6511">
        <w:rPr>
          <w:rFonts w:ascii="Lato" w:hAnsi="Lato" w:cstheme="minorHAnsi"/>
          <w:bdr w:val="none" w:sz="0" w:space="0" w:color="auto" w:frame="1"/>
        </w:rPr>
        <w:t xml:space="preserve"> de Tecnologías de la Información y Comunicación del Poder Judicial del Estado.</w:t>
      </w:r>
      <w:r w:rsidR="00FE6511">
        <w:rPr>
          <w:rFonts w:ascii="Lato" w:hAnsi="Lato" w:cstheme="minorHAnsi"/>
          <w:bdr w:val="none" w:sz="0" w:space="0" w:color="auto" w:frame="1"/>
        </w:rPr>
        <w:t xml:space="preserve"> - - - - - - - - - - - - -  - - - - - - - - - - - - - - - - - - - - - - -</w:t>
      </w:r>
    </w:p>
    <w:p w14:paraId="671A73C4" w14:textId="4E0B8F13" w:rsidR="004A43EC" w:rsidRPr="00FE6511" w:rsidRDefault="004A43E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FE6511">
        <w:rPr>
          <w:rFonts w:ascii="Lato" w:hAnsi="Lato" w:cstheme="minorHAnsi"/>
          <w:bdr w:val="none" w:sz="0" w:space="0" w:color="auto" w:frame="1"/>
        </w:rPr>
        <w:t xml:space="preserve">Análisis, discusión y determinación del oficio número D-TICS/62/2025, recibido el cinco de febrero de dos mil veinticinco, signado por el </w:t>
      </w:r>
      <w:proofErr w:type="gramStart"/>
      <w:r w:rsidRPr="00FE6511">
        <w:rPr>
          <w:rFonts w:ascii="Lato" w:hAnsi="Lato" w:cstheme="minorHAnsi"/>
          <w:bdr w:val="none" w:sz="0" w:space="0" w:color="auto" w:frame="1"/>
        </w:rPr>
        <w:t>Director</w:t>
      </w:r>
      <w:proofErr w:type="gramEnd"/>
      <w:r w:rsidRPr="00FE6511">
        <w:rPr>
          <w:rFonts w:ascii="Lato" w:hAnsi="Lato" w:cstheme="minorHAnsi"/>
          <w:bdr w:val="none" w:sz="0" w:space="0" w:color="auto" w:frame="1"/>
        </w:rPr>
        <w:t xml:space="preserve"> de Tecnologías de la Información y Comunicación del Poder Judicial del Estado.</w:t>
      </w:r>
      <w:r w:rsidR="00FE6511">
        <w:rPr>
          <w:rFonts w:ascii="Lato" w:hAnsi="Lato" w:cstheme="minorHAnsi"/>
          <w:bdr w:val="none" w:sz="0" w:space="0" w:color="auto" w:frame="1"/>
        </w:rPr>
        <w:t xml:space="preserve"> - - - - - - - - - - - - - - - - - - - - - - - - - - - - - - - - - - - - </w:t>
      </w:r>
    </w:p>
    <w:p w14:paraId="7CD8158B" w14:textId="13AC818B" w:rsidR="004A43EC" w:rsidRPr="00FE6511" w:rsidRDefault="004A43E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FE6511">
        <w:rPr>
          <w:rFonts w:ascii="Lato" w:hAnsi="Lato" w:cstheme="minorHAnsi"/>
          <w:bdr w:val="none" w:sz="0" w:space="0" w:color="auto" w:frame="1"/>
        </w:rPr>
        <w:lastRenderedPageBreak/>
        <w:t>Análisis, discusión y determinación del oficio número 447, recibido el cinco de febrero de dos mil veinticinco, signado por la Jueza Cuarto de lo Familiar del Distrito Judicial de Cuauhtémoc.</w:t>
      </w:r>
      <w:r w:rsidR="00FE6511">
        <w:rPr>
          <w:rFonts w:ascii="Lato" w:hAnsi="Lato" w:cstheme="minorHAnsi"/>
          <w:bdr w:val="none" w:sz="0" w:space="0" w:color="auto" w:frame="1"/>
        </w:rPr>
        <w:t xml:space="preserve"> - - - - - - - - - - - - - - - - -</w:t>
      </w:r>
    </w:p>
    <w:p w14:paraId="08BF728E" w14:textId="02696237" w:rsidR="004A43EC" w:rsidRPr="00FE6511" w:rsidRDefault="004A43E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FE6511">
        <w:rPr>
          <w:rFonts w:ascii="Lato" w:hAnsi="Lato" w:cstheme="minorHAnsi"/>
          <w:bdr w:val="none" w:sz="0" w:space="0" w:color="auto" w:frame="1"/>
        </w:rPr>
        <w:t xml:space="preserve">Análisis, discusión y determinación del oficio número </w:t>
      </w:r>
      <w:proofErr w:type="spellStart"/>
      <w:r w:rsidRPr="00FE6511">
        <w:rPr>
          <w:rFonts w:ascii="Lato" w:hAnsi="Lato" w:cstheme="minorHAnsi"/>
          <w:bdr w:val="none" w:sz="0" w:space="0" w:color="auto" w:frame="1"/>
        </w:rPr>
        <w:t>DTPDPyAI</w:t>
      </w:r>
      <w:proofErr w:type="spellEnd"/>
      <w:r w:rsidRPr="00FE6511">
        <w:rPr>
          <w:rFonts w:ascii="Lato" w:hAnsi="Lato" w:cstheme="minorHAnsi"/>
          <w:bdr w:val="none" w:sz="0" w:space="0" w:color="auto" w:frame="1"/>
        </w:rPr>
        <w:t xml:space="preserve">-A: 125/2025, recibido el siete de febrero de dos mil veinticinco, signado por el </w:t>
      </w:r>
      <w:proofErr w:type="gramStart"/>
      <w:r w:rsidRPr="00FE6511">
        <w:rPr>
          <w:rFonts w:ascii="Lato" w:hAnsi="Lato" w:cstheme="minorHAnsi"/>
          <w:bdr w:val="none" w:sz="0" w:space="0" w:color="auto" w:frame="1"/>
        </w:rPr>
        <w:t>Director</w:t>
      </w:r>
      <w:proofErr w:type="gramEnd"/>
      <w:r w:rsidRPr="00FE6511">
        <w:rPr>
          <w:rFonts w:ascii="Lato" w:hAnsi="Lato" w:cstheme="minorHAnsi"/>
          <w:bdr w:val="none" w:sz="0" w:space="0" w:color="auto" w:frame="1"/>
        </w:rPr>
        <w:t xml:space="preserve"> de Transparencia, Protección de Datos Personales y Acceso a la Información del Poder Judicial del Estado.</w:t>
      </w:r>
      <w:r w:rsidR="00FE6511">
        <w:rPr>
          <w:rFonts w:ascii="Lato" w:hAnsi="Lato" w:cstheme="minorHAnsi"/>
          <w:bdr w:val="none" w:sz="0" w:space="0" w:color="auto" w:frame="1"/>
        </w:rPr>
        <w:t xml:space="preserve"> - - - - - - - - - - - - </w:t>
      </w:r>
    </w:p>
    <w:p w14:paraId="339A6B35" w14:textId="14EFA445" w:rsidR="004A43EC" w:rsidRPr="00FE6511" w:rsidRDefault="004A43E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FE6511">
        <w:rPr>
          <w:rFonts w:ascii="Lato" w:hAnsi="Lato" w:cstheme="minorHAnsi"/>
          <w:bdr w:val="none" w:sz="0" w:space="0" w:color="auto" w:frame="1"/>
        </w:rPr>
        <w:t>Análisis, discusión y determinación del escrito recibido el diez de febrero de dos mil veinticinco, signado por María Estela Rojano Corona.</w:t>
      </w:r>
      <w:r w:rsidR="00FE6511">
        <w:rPr>
          <w:rFonts w:ascii="Lato" w:hAnsi="Lato" w:cstheme="minorHAnsi"/>
          <w:bdr w:val="none" w:sz="0" w:space="0" w:color="auto" w:frame="1"/>
        </w:rPr>
        <w:t xml:space="preserve"> - - - - - </w:t>
      </w:r>
    </w:p>
    <w:p w14:paraId="460F9DE1" w14:textId="51FF7FF0" w:rsidR="004A43EC" w:rsidRPr="00FE6511" w:rsidRDefault="004A43E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FE6511">
        <w:rPr>
          <w:rFonts w:ascii="Lato" w:hAnsi="Lato" w:cstheme="minorHAnsi"/>
          <w:bdr w:val="none" w:sz="0" w:space="0" w:color="auto" w:frame="1"/>
        </w:rPr>
        <w:t>Análisis, discusión y determinación del escrito recibido el seis de febrero de dos mil veinticinco, signado por Juezas y Jueces del Poder Judicial del Estado.</w:t>
      </w:r>
      <w:r w:rsidR="00FE6511">
        <w:rPr>
          <w:rFonts w:ascii="Lato" w:hAnsi="Lato" w:cstheme="minorHAnsi"/>
          <w:bdr w:val="none" w:sz="0" w:space="0" w:color="auto" w:frame="1"/>
        </w:rPr>
        <w:t xml:space="preserve"> - - - - - - - - - - - - - - - - - - - - - - - - - - - - - - - - - - - - - - - - - -</w:t>
      </w:r>
    </w:p>
    <w:p w14:paraId="6028A178" w14:textId="5CEA6BA7" w:rsidR="004A43EC" w:rsidRPr="00FE6511" w:rsidRDefault="004A43EC">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FE6511">
        <w:rPr>
          <w:rFonts w:ascii="Lato" w:hAnsi="Lato" w:cstheme="minorHAnsi"/>
          <w:bdr w:val="none" w:sz="0" w:space="0" w:color="auto" w:frame="1"/>
        </w:rPr>
        <w:t>Análisis y discusión que conlleve a la determinación de asuntos diversos del Poder Judicial del Estado.</w:t>
      </w:r>
      <w:r w:rsidRPr="00FE6511">
        <w:rPr>
          <w:rFonts w:ascii="Lato" w:hAnsi="Lato" w:cstheme="minorHAnsi"/>
          <w:bCs/>
          <w:bdr w:val="none" w:sz="0" w:space="0" w:color="auto" w:frame="1"/>
        </w:rPr>
        <w:t xml:space="preserve"> </w:t>
      </w:r>
      <w:r w:rsidR="00FE6511">
        <w:rPr>
          <w:rFonts w:ascii="Lato" w:hAnsi="Lato" w:cstheme="minorHAnsi"/>
          <w:bCs/>
          <w:bdr w:val="none" w:sz="0" w:space="0" w:color="auto" w:frame="1"/>
        </w:rPr>
        <w:t>- - - - - - - - - - - - - - - - - - - - - - - - - - - - -</w:t>
      </w:r>
    </w:p>
    <w:p w14:paraId="724E304F" w14:textId="77777777" w:rsidR="004A43EC" w:rsidRPr="00FE6511" w:rsidRDefault="004A43EC" w:rsidP="00737BA5">
      <w:pPr>
        <w:spacing w:line="480" w:lineRule="auto"/>
        <w:jc w:val="both"/>
        <w:rPr>
          <w:rFonts w:ascii="Lato" w:hAnsi="Lato" w:cstheme="minorHAnsi"/>
        </w:rPr>
      </w:pPr>
      <w:bookmarkStart w:id="4" w:name="_Hlk94531303"/>
    </w:p>
    <w:p w14:paraId="7DDEAB30" w14:textId="4C0837B6" w:rsidR="009470F0" w:rsidRPr="00FE6511" w:rsidRDefault="009470F0" w:rsidP="00737BA5">
      <w:pPr>
        <w:spacing w:line="480" w:lineRule="auto"/>
        <w:jc w:val="both"/>
        <w:rPr>
          <w:rFonts w:ascii="Lato" w:hAnsi="Lato" w:cstheme="minorHAnsi"/>
        </w:rPr>
      </w:pPr>
      <w:r w:rsidRPr="00FE6511">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FE6511" w:rsidRPr="00FE6511" w14:paraId="53FDB349" w14:textId="77777777" w:rsidTr="00545540">
        <w:tc>
          <w:tcPr>
            <w:tcW w:w="6096" w:type="dxa"/>
            <w:hideMark/>
          </w:tcPr>
          <w:p w14:paraId="625A4732" w14:textId="2955BA93" w:rsidR="009470F0" w:rsidRPr="00FE6511" w:rsidRDefault="009470F0" w:rsidP="00737BA5">
            <w:pPr>
              <w:tabs>
                <w:tab w:val="left" w:pos="5387"/>
              </w:tabs>
              <w:spacing w:line="480" w:lineRule="auto"/>
              <w:jc w:val="both"/>
              <w:rPr>
                <w:rFonts w:ascii="Lato" w:hAnsi="Lato" w:cs="Calibri"/>
                <w:b/>
              </w:rPr>
            </w:pPr>
            <w:r w:rsidRPr="00FE6511">
              <w:rPr>
                <w:rFonts w:ascii="Lato" w:hAnsi="Lato" w:cs="Calibri"/>
                <w:b/>
              </w:rPr>
              <w:t xml:space="preserve">Magistrada Anel Bañuelos Meneses, </w:t>
            </w:r>
            <w:proofErr w:type="gramStart"/>
            <w:r w:rsidRPr="00FE6511">
              <w:rPr>
                <w:rFonts w:ascii="Lato" w:hAnsi="Lato" w:cs="Calibri"/>
                <w:b/>
              </w:rPr>
              <w:t>Presidenta</w:t>
            </w:r>
            <w:proofErr w:type="gramEnd"/>
            <w:r w:rsidRPr="00FE6511">
              <w:rPr>
                <w:rFonts w:ascii="Lato" w:hAnsi="Lato" w:cs="Calibri"/>
                <w:b/>
              </w:rPr>
              <w:t xml:space="preserve"> del Consejo de la Judicatura del Estado de Tlaxcala.  - - - -  - - - - - - - - - - </w:t>
            </w:r>
          </w:p>
        </w:tc>
        <w:tc>
          <w:tcPr>
            <w:tcW w:w="1842" w:type="dxa"/>
            <w:hideMark/>
          </w:tcPr>
          <w:p w14:paraId="3C6A459F" w14:textId="4859661D" w:rsidR="009470F0" w:rsidRPr="00FE6511" w:rsidRDefault="00811873" w:rsidP="00737BA5">
            <w:pPr>
              <w:tabs>
                <w:tab w:val="left" w:pos="5387"/>
              </w:tabs>
              <w:spacing w:after="0" w:line="480" w:lineRule="auto"/>
              <w:jc w:val="both"/>
              <w:rPr>
                <w:rFonts w:ascii="Lato" w:hAnsi="Lato" w:cs="Calibri"/>
                <w:b/>
              </w:rPr>
            </w:pPr>
            <w:r w:rsidRPr="00FE6511">
              <w:rPr>
                <w:rFonts w:ascii="Lato" w:hAnsi="Lato" w:cs="Calibri"/>
                <w:b/>
              </w:rPr>
              <w:t xml:space="preserve">- - - - - - - - - - - </w:t>
            </w:r>
            <w:proofErr w:type="gramStart"/>
            <w:r w:rsidRPr="00FE6511">
              <w:rPr>
                <w:rFonts w:ascii="Lato" w:hAnsi="Lato" w:cs="Calibri"/>
                <w:b/>
              </w:rPr>
              <w:t xml:space="preserve">-  </w:t>
            </w:r>
            <w:r w:rsidR="009470F0" w:rsidRPr="00FE6511">
              <w:rPr>
                <w:rFonts w:ascii="Lato" w:hAnsi="Lato" w:cs="Calibri"/>
                <w:b/>
              </w:rPr>
              <w:t>Presente</w:t>
            </w:r>
            <w:proofErr w:type="gramEnd"/>
            <w:r w:rsidR="009470F0" w:rsidRPr="00FE6511">
              <w:rPr>
                <w:rFonts w:ascii="Lato" w:hAnsi="Lato" w:cs="Calibri"/>
                <w:b/>
              </w:rPr>
              <w:t xml:space="preserve"> - - - - </w:t>
            </w:r>
            <w:r w:rsidR="00C97139" w:rsidRPr="00FE6511">
              <w:rPr>
                <w:rFonts w:ascii="Lato" w:hAnsi="Lato" w:cs="Calibri"/>
                <w:b/>
              </w:rPr>
              <w:t>-</w:t>
            </w:r>
          </w:p>
        </w:tc>
      </w:tr>
      <w:tr w:rsidR="00FE6511" w:rsidRPr="00FE6511" w14:paraId="15F4F5FE" w14:textId="77777777" w:rsidTr="00545540">
        <w:tc>
          <w:tcPr>
            <w:tcW w:w="6096" w:type="dxa"/>
            <w:hideMark/>
          </w:tcPr>
          <w:p w14:paraId="46D3DF25" w14:textId="58E3726A" w:rsidR="009470F0" w:rsidRPr="00FE6511" w:rsidRDefault="009413B9" w:rsidP="00737BA5">
            <w:pPr>
              <w:tabs>
                <w:tab w:val="left" w:pos="5387"/>
              </w:tabs>
              <w:spacing w:line="480" w:lineRule="auto"/>
              <w:jc w:val="both"/>
              <w:rPr>
                <w:rFonts w:ascii="Lato" w:hAnsi="Lato" w:cs="Calibri"/>
                <w:b/>
              </w:rPr>
            </w:pPr>
            <w:r w:rsidRPr="00FE6511">
              <w:rPr>
                <w:rFonts w:ascii="Lato" w:hAnsi="Lato" w:cs="Calibri"/>
                <w:b/>
              </w:rPr>
              <w:t xml:space="preserve">Maestro </w:t>
            </w:r>
            <w:r w:rsidR="00FB2AF9" w:rsidRPr="00FE6511">
              <w:rPr>
                <w:rFonts w:ascii="Lato" w:hAnsi="Lato" w:cs="Calibri"/>
                <w:b/>
              </w:rPr>
              <w:t xml:space="preserve">Germán Mendoza </w:t>
            </w:r>
            <w:proofErr w:type="spellStart"/>
            <w:r w:rsidR="00FB2AF9" w:rsidRPr="00FE6511">
              <w:rPr>
                <w:rFonts w:ascii="Lato" w:hAnsi="Lato" w:cs="Calibri"/>
                <w:b/>
              </w:rPr>
              <w:t>Papalotzi</w:t>
            </w:r>
            <w:proofErr w:type="spellEnd"/>
            <w:r w:rsidR="009470F0" w:rsidRPr="00FE6511">
              <w:rPr>
                <w:rFonts w:ascii="Lato" w:hAnsi="Lato" w:cs="Calibri"/>
                <w:b/>
              </w:rPr>
              <w:t xml:space="preserve">, integrante del Consejo de la Judicatura del Estado de Tlaxcala.  - - - - - - - - - </w:t>
            </w:r>
            <w:r w:rsidR="00E10315" w:rsidRPr="00FE6511">
              <w:rPr>
                <w:rFonts w:ascii="Lato" w:hAnsi="Lato" w:cs="Calibri"/>
                <w:b/>
              </w:rPr>
              <w:t xml:space="preserve">- - - - - - </w:t>
            </w:r>
          </w:p>
        </w:tc>
        <w:tc>
          <w:tcPr>
            <w:tcW w:w="1842" w:type="dxa"/>
            <w:hideMark/>
          </w:tcPr>
          <w:p w14:paraId="4924704C" w14:textId="433A1542" w:rsidR="009470F0" w:rsidRPr="00FE6511" w:rsidRDefault="00811873" w:rsidP="00737BA5">
            <w:pPr>
              <w:tabs>
                <w:tab w:val="left" w:pos="5387"/>
              </w:tabs>
              <w:spacing w:after="0" w:line="480" w:lineRule="auto"/>
              <w:ind w:left="36"/>
              <w:jc w:val="both"/>
              <w:rPr>
                <w:rFonts w:ascii="Lato" w:hAnsi="Lato" w:cs="Calibri"/>
                <w:b/>
              </w:rPr>
            </w:pPr>
            <w:r w:rsidRPr="00FE6511">
              <w:rPr>
                <w:rFonts w:ascii="Lato" w:hAnsi="Lato" w:cs="Calibri"/>
                <w:b/>
              </w:rPr>
              <w:t>- - - - - - - - - - - -</w:t>
            </w:r>
            <w:r w:rsidR="009470F0" w:rsidRPr="00FE6511">
              <w:rPr>
                <w:rFonts w:ascii="Lato" w:hAnsi="Lato" w:cs="Calibri"/>
                <w:b/>
              </w:rPr>
              <w:t xml:space="preserve">Presente - - - - - </w:t>
            </w:r>
          </w:p>
        </w:tc>
      </w:tr>
      <w:tr w:rsidR="00FE6511" w:rsidRPr="00FE6511" w14:paraId="3C563685" w14:textId="77777777" w:rsidTr="00545540">
        <w:tc>
          <w:tcPr>
            <w:tcW w:w="6096" w:type="dxa"/>
            <w:hideMark/>
          </w:tcPr>
          <w:p w14:paraId="718DD7B4" w14:textId="77777777" w:rsidR="009470F0" w:rsidRPr="00FE6511" w:rsidRDefault="009470F0" w:rsidP="00737BA5">
            <w:pPr>
              <w:tabs>
                <w:tab w:val="left" w:pos="5387"/>
              </w:tabs>
              <w:spacing w:line="480" w:lineRule="auto"/>
              <w:jc w:val="both"/>
              <w:rPr>
                <w:rFonts w:ascii="Lato" w:hAnsi="Lato" w:cs="Calibri"/>
                <w:b/>
              </w:rPr>
            </w:pPr>
            <w:r w:rsidRPr="00FE6511">
              <w:rPr>
                <w:rFonts w:ascii="Lato" w:hAnsi="Lato" w:cs="Calibri"/>
                <w:b/>
              </w:rPr>
              <w:t xml:space="preserve">Licenciada Violeta Fernández Vázquez, integrante del Consejo de la Judicatura del Estado de Tlaxcala.  - - - - - - - - - </w:t>
            </w:r>
          </w:p>
        </w:tc>
        <w:tc>
          <w:tcPr>
            <w:tcW w:w="1842" w:type="dxa"/>
            <w:hideMark/>
          </w:tcPr>
          <w:p w14:paraId="69990AB3" w14:textId="00BA41C3" w:rsidR="009470F0" w:rsidRPr="00FE6511" w:rsidRDefault="009470F0" w:rsidP="00737BA5">
            <w:pPr>
              <w:tabs>
                <w:tab w:val="left" w:pos="5387"/>
              </w:tabs>
              <w:spacing w:after="0" w:line="480" w:lineRule="auto"/>
              <w:ind w:left="36"/>
              <w:jc w:val="both"/>
              <w:rPr>
                <w:rFonts w:ascii="Lato" w:hAnsi="Lato" w:cs="Calibri"/>
                <w:b/>
              </w:rPr>
            </w:pPr>
            <w:r w:rsidRPr="00FE6511">
              <w:rPr>
                <w:rFonts w:ascii="Lato" w:hAnsi="Lato" w:cs="Calibri"/>
                <w:b/>
              </w:rPr>
              <w:t xml:space="preserve">- - - - - - - - - - - - </w:t>
            </w:r>
          </w:p>
          <w:p w14:paraId="2F3C6E0A" w14:textId="77777777" w:rsidR="009470F0" w:rsidRPr="00FE6511" w:rsidRDefault="009470F0" w:rsidP="00737BA5">
            <w:pPr>
              <w:tabs>
                <w:tab w:val="left" w:pos="5387"/>
              </w:tabs>
              <w:spacing w:line="480" w:lineRule="auto"/>
              <w:ind w:left="36"/>
              <w:jc w:val="both"/>
              <w:rPr>
                <w:rFonts w:ascii="Lato" w:hAnsi="Lato" w:cs="Calibri"/>
                <w:b/>
              </w:rPr>
            </w:pPr>
            <w:r w:rsidRPr="00FE6511">
              <w:rPr>
                <w:rFonts w:ascii="Lato" w:hAnsi="Lato" w:cs="Calibri"/>
                <w:b/>
              </w:rPr>
              <w:t xml:space="preserve">Presente - - - - - </w:t>
            </w:r>
          </w:p>
        </w:tc>
      </w:tr>
      <w:tr w:rsidR="00FE6511" w:rsidRPr="00FE6511" w14:paraId="012CB99D" w14:textId="77777777" w:rsidTr="00545540">
        <w:tc>
          <w:tcPr>
            <w:tcW w:w="6096" w:type="dxa"/>
          </w:tcPr>
          <w:p w14:paraId="527671B2" w14:textId="36C46535" w:rsidR="009470F0" w:rsidRPr="00FE6511" w:rsidRDefault="00E10315" w:rsidP="00737BA5">
            <w:pPr>
              <w:tabs>
                <w:tab w:val="left" w:pos="5387"/>
              </w:tabs>
              <w:spacing w:line="480" w:lineRule="auto"/>
              <w:jc w:val="both"/>
              <w:rPr>
                <w:rFonts w:ascii="Lato" w:hAnsi="Lato" w:cs="Calibri"/>
                <w:b/>
              </w:rPr>
            </w:pPr>
            <w:r w:rsidRPr="00FE6511">
              <w:rPr>
                <w:rFonts w:ascii="Lato" w:hAnsi="Lato" w:cs="Calibri"/>
                <w:b/>
              </w:rPr>
              <w:t xml:space="preserve">Licenciada </w:t>
            </w:r>
            <w:r w:rsidR="009470F0" w:rsidRPr="00FE6511">
              <w:rPr>
                <w:rFonts w:ascii="Lato" w:hAnsi="Lato" w:cs="Calibri"/>
                <w:b/>
              </w:rPr>
              <w:t xml:space="preserve">Alejandra </w:t>
            </w:r>
            <w:proofErr w:type="spellStart"/>
            <w:r w:rsidRPr="00FE6511">
              <w:rPr>
                <w:rFonts w:ascii="Lato" w:hAnsi="Lato" w:cs="Calibri"/>
                <w:b/>
              </w:rPr>
              <w:t>C</w:t>
            </w:r>
            <w:r w:rsidR="00BB518F" w:rsidRPr="00FE6511">
              <w:rPr>
                <w:rFonts w:ascii="Lato" w:hAnsi="Lato" w:cs="Calibri"/>
                <w:b/>
              </w:rPr>
              <w:t>óse</w:t>
            </w:r>
            <w:r w:rsidRPr="00FE6511">
              <w:rPr>
                <w:rFonts w:ascii="Lato" w:hAnsi="Lato" w:cs="Calibri"/>
                <w:b/>
              </w:rPr>
              <w:t>tl</w:t>
            </w:r>
            <w:proofErr w:type="spellEnd"/>
            <w:r w:rsidRPr="00FE6511">
              <w:rPr>
                <w:rFonts w:ascii="Lato" w:hAnsi="Lato" w:cs="Calibri"/>
                <w:b/>
              </w:rPr>
              <w:t xml:space="preserve"> Flores</w:t>
            </w:r>
            <w:r w:rsidR="009470F0" w:rsidRPr="00FE6511">
              <w:rPr>
                <w:rFonts w:ascii="Lato" w:hAnsi="Lato" w:cs="Calibri"/>
                <w:b/>
              </w:rPr>
              <w:t>, integrante del Consejo de la Judicatura del Estado de Tlaxcala. - - - - - - - - - -</w:t>
            </w:r>
            <w:r w:rsidRPr="00FE6511">
              <w:rPr>
                <w:rFonts w:ascii="Lato" w:hAnsi="Lato" w:cs="Calibri"/>
                <w:b/>
              </w:rPr>
              <w:t xml:space="preserve"> - - - - - - -</w:t>
            </w:r>
          </w:p>
        </w:tc>
        <w:tc>
          <w:tcPr>
            <w:tcW w:w="1842" w:type="dxa"/>
          </w:tcPr>
          <w:p w14:paraId="24F48A4A" w14:textId="40D152E5" w:rsidR="009470F0" w:rsidRPr="00FE6511" w:rsidRDefault="009470F0" w:rsidP="00737BA5">
            <w:pPr>
              <w:tabs>
                <w:tab w:val="left" w:pos="5387"/>
              </w:tabs>
              <w:spacing w:after="0" w:line="480" w:lineRule="auto"/>
              <w:ind w:left="36"/>
              <w:jc w:val="both"/>
              <w:rPr>
                <w:rFonts w:ascii="Lato" w:hAnsi="Lato" w:cs="Calibri"/>
                <w:b/>
              </w:rPr>
            </w:pPr>
            <w:r w:rsidRPr="00FE6511">
              <w:rPr>
                <w:rFonts w:ascii="Lato" w:hAnsi="Lato" w:cs="Calibri"/>
                <w:b/>
              </w:rPr>
              <w:t xml:space="preserve">- - - - - - - - - - - - </w:t>
            </w:r>
          </w:p>
          <w:p w14:paraId="5469FD71" w14:textId="77777777" w:rsidR="009470F0" w:rsidRPr="00FE6511" w:rsidRDefault="009470F0" w:rsidP="00737BA5">
            <w:pPr>
              <w:tabs>
                <w:tab w:val="left" w:pos="5387"/>
              </w:tabs>
              <w:spacing w:after="0" w:line="480" w:lineRule="auto"/>
              <w:ind w:left="36"/>
              <w:jc w:val="both"/>
              <w:rPr>
                <w:rFonts w:ascii="Lato" w:hAnsi="Lato" w:cs="Calibri"/>
                <w:b/>
              </w:rPr>
            </w:pPr>
            <w:r w:rsidRPr="00FE6511">
              <w:rPr>
                <w:rFonts w:ascii="Lato" w:hAnsi="Lato" w:cs="Calibri"/>
                <w:b/>
              </w:rPr>
              <w:t xml:space="preserve">Presente- - - - - -  </w:t>
            </w:r>
          </w:p>
        </w:tc>
      </w:tr>
      <w:tr w:rsidR="009470F0" w:rsidRPr="00FE6511" w14:paraId="4C542908" w14:textId="77777777" w:rsidTr="00545540">
        <w:tc>
          <w:tcPr>
            <w:tcW w:w="6096" w:type="dxa"/>
          </w:tcPr>
          <w:p w14:paraId="2BD95C2E" w14:textId="75738D4E" w:rsidR="009470F0" w:rsidRPr="00FE6511" w:rsidRDefault="009470F0" w:rsidP="00737BA5">
            <w:pPr>
              <w:tabs>
                <w:tab w:val="left" w:pos="5387"/>
              </w:tabs>
              <w:spacing w:after="120" w:line="480" w:lineRule="auto"/>
              <w:jc w:val="both"/>
              <w:rPr>
                <w:rFonts w:ascii="Lato" w:hAnsi="Lato" w:cs="Calibri"/>
                <w:b/>
              </w:rPr>
            </w:pPr>
            <w:r w:rsidRPr="00FE6511">
              <w:rPr>
                <w:rFonts w:ascii="Lato" w:hAnsi="Lato" w:cs="Calibri"/>
                <w:b/>
              </w:rPr>
              <w:t xml:space="preserve">Licenciado </w:t>
            </w:r>
            <w:r w:rsidR="00926A60" w:rsidRPr="00FE6511">
              <w:rPr>
                <w:rFonts w:ascii="Lato" w:hAnsi="Lato" w:cs="Calibri"/>
                <w:b/>
              </w:rPr>
              <w:t>Miguel Sánchez Ramírez</w:t>
            </w:r>
            <w:r w:rsidRPr="00FE6511">
              <w:rPr>
                <w:rFonts w:ascii="Lato" w:hAnsi="Lato" w:cs="Calibri"/>
                <w:b/>
              </w:rPr>
              <w:t xml:space="preserve">, integrante del Consejo de la Judicatura del Estado de Tlaxcala. - - - - - - - - - </w:t>
            </w:r>
            <w:r w:rsidR="00926A60" w:rsidRPr="00FE6511">
              <w:rPr>
                <w:rFonts w:ascii="Lato" w:hAnsi="Lato" w:cs="Calibri"/>
                <w:b/>
              </w:rPr>
              <w:t>- - - - - -</w:t>
            </w:r>
          </w:p>
        </w:tc>
        <w:tc>
          <w:tcPr>
            <w:tcW w:w="1842" w:type="dxa"/>
          </w:tcPr>
          <w:p w14:paraId="4CB227A1" w14:textId="19618F77" w:rsidR="009470F0" w:rsidRPr="00FE6511" w:rsidRDefault="009470F0" w:rsidP="00737BA5">
            <w:pPr>
              <w:tabs>
                <w:tab w:val="left" w:pos="5387"/>
              </w:tabs>
              <w:spacing w:after="0" w:line="480" w:lineRule="auto"/>
              <w:ind w:left="36"/>
              <w:jc w:val="both"/>
              <w:rPr>
                <w:rFonts w:ascii="Lato" w:hAnsi="Lato" w:cs="Calibri"/>
                <w:b/>
              </w:rPr>
            </w:pPr>
            <w:r w:rsidRPr="00FE6511">
              <w:rPr>
                <w:rFonts w:ascii="Lato" w:hAnsi="Lato" w:cs="Calibri"/>
                <w:b/>
              </w:rPr>
              <w:t xml:space="preserve">- - - - - - - - - - - - </w:t>
            </w:r>
          </w:p>
          <w:p w14:paraId="69A72570" w14:textId="50705E69" w:rsidR="009470F0" w:rsidRPr="00FE6511" w:rsidRDefault="00ED185C" w:rsidP="00737BA5">
            <w:pPr>
              <w:tabs>
                <w:tab w:val="left" w:pos="5387"/>
              </w:tabs>
              <w:spacing w:after="0" w:line="480" w:lineRule="auto"/>
              <w:ind w:left="36"/>
              <w:jc w:val="both"/>
              <w:rPr>
                <w:rFonts w:ascii="Lato" w:hAnsi="Lato" w:cs="Calibri"/>
                <w:b/>
              </w:rPr>
            </w:pPr>
            <w:proofErr w:type="gramStart"/>
            <w:r w:rsidRPr="00FE6511">
              <w:rPr>
                <w:rFonts w:ascii="Lato" w:hAnsi="Lato" w:cs="Calibri"/>
                <w:b/>
              </w:rPr>
              <w:t>Presente</w:t>
            </w:r>
            <w:r w:rsidR="00E10315" w:rsidRPr="00FE6511">
              <w:rPr>
                <w:rFonts w:ascii="Lato" w:hAnsi="Lato" w:cs="Calibri"/>
                <w:b/>
              </w:rPr>
              <w:t xml:space="preserve"> </w:t>
            </w:r>
            <w:r w:rsidR="009470F0" w:rsidRPr="00FE6511">
              <w:rPr>
                <w:rFonts w:ascii="Lato" w:hAnsi="Lato" w:cs="Calibri"/>
                <w:b/>
              </w:rPr>
              <w:t xml:space="preserve"> -</w:t>
            </w:r>
            <w:proofErr w:type="gramEnd"/>
            <w:r w:rsidR="009470F0" w:rsidRPr="00FE6511">
              <w:rPr>
                <w:rFonts w:ascii="Lato" w:hAnsi="Lato" w:cs="Calibri"/>
                <w:b/>
              </w:rPr>
              <w:t xml:space="preserve"> - - --</w:t>
            </w:r>
          </w:p>
        </w:tc>
      </w:tr>
    </w:tbl>
    <w:p w14:paraId="0F8503D1" w14:textId="77777777" w:rsidR="009470F0" w:rsidRPr="00FE6511" w:rsidRDefault="009470F0" w:rsidP="00737BA5">
      <w:pPr>
        <w:spacing w:after="0" w:line="480" w:lineRule="auto"/>
        <w:jc w:val="both"/>
        <w:rPr>
          <w:rFonts w:ascii="Lato" w:hAnsi="Lato" w:cstheme="minorHAnsi"/>
          <w:b/>
        </w:rPr>
      </w:pPr>
    </w:p>
    <w:p w14:paraId="7CF02F21" w14:textId="7BEEF224" w:rsidR="009470F0" w:rsidRPr="00FE6511" w:rsidRDefault="009470F0" w:rsidP="00737BA5">
      <w:pPr>
        <w:spacing w:after="0" w:line="480" w:lineRule="auto"/>
        <w:jc w:val="both"/>
        <w:rPr>
          <w:rFonts w:ascii="Lato" w:hAnsi="Lato" w:cstheme="minorHAnsi"/>
        </w:rPr>
      </w:pPr>
      <w:r w:rsidRPr="00FE6511">
        <w:rPr>
          <w:rFonts w:ascii="Lato" w:hAnsi="Lato" w:cstheme="minorHAnsi"/>
          <w:b/>
        </w:rPr>
        <w:t xml:space="preserve">En uso de la palabra, la </w:t>
      </w:r>
      <w:proofErr w:type="gramStart"/>
      <w:r w:rsidRPr="00FE6511">
        <w:rPr>
          <w:rFonts w:ascii="Lato" w:hAnsi="Lato" w:cstheme="minorHAnsi"/>
          <w:b/>
        </w:rPr>
        <w:t>Secretaria Ejecutiva</w:t>
      </w:r>
      <w:proofErr w:type="gramEnd"/>
      <w:r w:rsidRPr="00FE6511">
        <w:rPr>
          <w:rFonts w:ascii="Lato" w:hAnsi="Lato" w:cstheme="minorHAnsi"/>
          <w:b/>
        </w:rPr>
        <w:t xml:space="preserve"> dijo</w:t>
      </w:r>
      <w:r w:rsidRPr="00FE6511">
        <w:rPr>
          <w:rFonts w:ascii="Lato" w:hAnsi="Lato" w:cstheme="minorHAnsi"/>
        </w:rPr>
        <w:t>:</w:t>
      </w:r>
      <w:r w:rsidR="00E10315" w:rsidRPr="00FE6511">
        <w:rPr>
          <w:rFonts w:ascii="Lato" w:hAnsi="Lato" w:cstheme="minorHAnsi"/>
        </w:rPr>
        <w:t xml:space="preserve"> </w:t>
      </w:r>
      <w:r w:rsidRPr="00FE6511">
        <w:rPr>
          <w:rFonts w:ascii="Lato" w:hAnsi="Lato" w:cstheme="minorHAnsi"/>
        </w:rPr>
        <w:t xml:space="preserve">informo </w:t>
      </w:r>
      <w:r w:rsidR="00ED185C" w:rsidRPr="00FE6511">
        <w:rPr>
          <w:rFonts w:ascii="Lato" w:hAnsi="Lato" w:cstheme="minorHAnsi"/>
        </w:rPr>
        <w:t xml:space="preserve">Magistrada </w:t>
      </w:r>
      <w:r w:rsidRPr="00FE6511">
        <w:rPr>
          <w:rFonts w:ascii="Lato" w:hAnsi="Lato" w:cstheme="minorHAnsi"/>
        </w:rPr>
        <w:t xml:space="preserve">Presidenta que existe quórum legal para sesionar el día de hoy por encontrarse presentes </w:t>
      </w:r>
      <w:r w:rsidR="00926A60" w:rsidRPr="00FE6511">
        <w:rPr>
          <w:rFonts w:ascii="Lato" w:hAnsi="Lato" w:cstheme="minorHAnsi"/>
        </w:rPr>
        <w:lastRenderedPageBreak/>
        <w:t>cinco</w:t>
      </w:r>
      <w:r w:rsidRPr="00FE6511">
        <w:rPr>
          <w:rFonts w:ascii="Lato" w:hAnsi="Lato" w:cstheme="minorHAnsi"/>
        </w:rPr>
        <w:t xml:space="preserve"> integrantes de este Consejo; lo anterior, en términos del artículo 67, segundo párrafo, de la Ley Orgánica del Poder Judicial del Estado. </w:t>
      </w:r>
    </w:p>
    <w:p w14:paraId="17EF4D6A" w14:textId="0B4447D1" w:rsidR="009470F0" w:rsidRPr="00FE6511" w:rsidRDefault="009470F0" w:rsidP="00737BA5">
      <w:pPr>
        <w:pStyle w:val="NormalWeb"/>
        <w:spacing w:before="0" w:beforeAutospacing="0" w:after="0" w:afterAutospacing="0" w:line="480" w:lineRule="auto"/>
        <w:jc w:val="both"/>
        <w:rPr>
          <w:rFonts w:ascii="Lato" w:hAnsi="Lato" w:cstheme="minorHAnsi"/>
          <w:b/>
          <w:sz w:val="22"/>
          <w:szCs w:val="22"/>
          <w:u w:val="single"/>
        </w:rPr>
      </w:pPr>
      <w:r w:rsidRPr="00FE6511">
        <w:rPr>
          <w:rFonts w:ascii="Lato" w:hAnsi="Lato" w:cstheme="minorHAnsi"/>
          <w:b/>
          <w:sz w:val="22"/>
          <w:szCs w:val="22"/>
        </w:rPr>
        <w:t xml:space="preserve">En uso de la palabra, la Magistrada Presidenta dijo: </w:t>
      </w:r>
      <w:r w:rsidRPr="00FE6511">
        <w:rPr>
          <w:rFonts w:ascii="Lato" w:hAnsi="Lato" w:cstheme="minorHAnsi"/>
          <w:sz w:val="22"/>
          <w:szCs w:val="22"/>
        </w:rPr>
        <w:t>en razón de existir quórum legal, declaro abierta la presente sesión para que todos los acuerdos que se dicten,</w:t>
      </w:r>
      <w:r w:rsidR="00F3112F" w:rsidRPr="00FE6511">
        <w:rPr>
          <w:rFonts w:ascii="Lato" w:hAnsi="Lato" w:cstheme="minorHAnsi"/>
          <w:sz w:val="22"/>
          <w:szCs w:val="22"/>
        </w:rPr>
        <w:t xml:space="preserve"> </w:t>
      </w:r>
      <w:r w:rsidRPr="00FE6511">
        <w:rPr>
          <w:rFonts w:ascii="Lato" w:hAnsi="Lato" w:cstheme="minorHAnsi"/>
          <w:sz w:val="22"/>
          <w:szCs w:val="22"/>
        </w:rPr>
        <w:t>tengan la validez que en derecho les corresponde</w:t>
      </w:r>
      <w:r w:rsidR="00F3112F" w:rsidRPr="00FE6511">
        <w:rPr>
          <w:rFonts w:ascii="Lato" w:hAnsi="Lato" w:cstheme="minorHAnsi"/>
          <w:sz w:val="22"/>
          <w:szCs w:val="22"/>
        </w:rPr>
        <w:t>;</w:t>
      </w:r>
      <w:r w:rsidR="000904FE" w:rsidRPr="00FE6511">
        <w:rPr>
          <w:rFonts w:ascii="Lato" w:hAnsi="Lato" w:cstheme="minorHAnsi"/>
          <w:bCs/>
          <w:sz w:val="22"/>
          <w:szCs w:val="22"/>
        </w:rPr>
        <w:t xml:space="preserve"> para continuar, s</w:t>
      </w:r>
      <w:r w:rsidRPr="00FE6511">
        <w:rPr>
          <w:rFonts w:ascii="Lato" w:hAnsi="Lato" w:cstheme="minorHAnsi"/>
          <w:sz w:val="22"/>
          <w:szCs w:val="22"/>
        </w:rPr>
        <w:t>ometo a consideración el orden del día de la convocatoria que les fue entregada</w:t>
      </w:r>
      <w:r w:rsidR="0028778F" w:rsidRPr="00FE6511">
        <w:rPr>
          <w:rFonts w:ascii="Lato" w:hAnsi="Lato" w:cstheme="minorHAnsi"/>
          <w:sz w:val="22"/>
          <w:szCs w:val="22"/>
        </w:rPr>
        <w:t>; así com</w:t>
      </w:r>
      <w:r w:rsidR="00582994" w:rsidRPr="00FE6511">
        <w:rPr>
          <w:rFonts w:ascii="Lato" w:hAnsi="Lato" w:cstheme="minorHAnsi"/>
          <w:sz w:val="22"/>
          <w:szCs w:val="22"/>
        </w:rPr>
        <w:t>o</w:t>
      </w:r>
      <w:r w:rsidR="0028778F" w:rsidRPr="00FE6511">
        <w:rPr>
          <w:rFonts w:ascii="Lato" w:hAnsi="Lato" w:cstheme="minorHAnsi"/>
          <w:sz w:val="22"/>
          <w:szCs w:val="22"/>
        </w:rPr>
        <w:t xml:space="preserve"> </w:t>
      </w:r>
      <w:proofErr w:type="spellStart"/>
      <w:r w:rsidR="0028778F" w:rsidRPr="00FE6511">
        <w:rPr>
          <w:rFonts w:ascii="Lato" w:hAnsi="Lato" w:cstheme="minorHAnsi"/>
          <w:sz w:val="22"/>
          <w:szCs w:val="22"/>
        </w:rPr>
        <w:t>adendar</w:t>
      </w:r>
      <w:proofErr w:type="spellEnd"/>
      <w:r w:rsidR="0028778F" w:rsidRPr="00FE6511">
        <w:rPr>
          <w:rFonts w:ascii="Lato" w:hAnsi="Lato" w:cstheme="minorHAnsi"/>
          <w:sz w:val="22"/>
          <w:szCs w:val="22"/>
        </w:rPr>
        <w:t xml:space="preserve"> los oficios</w:t>
      </w:r>
      <w:r w:rsidR="0028778F" w:rsidRPr="00FE6511">
        <w:rPr>
          <w:rFonts w:ascii="Lato" w:hAnsi="Lato"/>
          <w:bCs/>
          <w:sz w:val="22"/>
          <w:szCs w:val="22"/>
        </w:rPr>
        <w:t xml:space="preserve"> número CJET/CA/25/2025</w:t>
      </w:r>
      <w:r w:rsidR="008A2372">
        <w:rPr>
          <w:rFonts w:ascii="Lato" w:hAnsi="Lato"/>
          <w:bCs/>
          <w:sz w:val="22"/>
          <w:szCs w:val="22"/>
        </w:rPr>
        <w:t xml:space="preserve"> </w:t>
      </w:r>
      <w:r w:rsidR="0028778F" w:rsidRPr="00FE6511">
        <w:rPr>
          <w:rFonts w:ascii="Lato" w:hAnsi="Lato"/>
          <w:bCs/>
          <w:sz w:val="22"/>
          <w:szCs w:val="22"/>
        </w:rPr>
        <w:t>signado por la Presidenta de la Comisión de Administración, Consejera integrante de este Cuerpo Colegiado</w:t>
      </w:r>
      <w:r w:rsidR="008A2372">
        <w:rPr>
          <w:rFonts w:ascii="Lato" w:hAnsi="Lato"/>
          <w:bCs/>
          <w:sz w:val="22"/>
          <w:szCs w:val="22"/>
        </w:rPr>
        <w:t>;</w:t>
      </w:r>
      <w:r w:rsidR="0028778F" w:rsidRPr="00FE6511">
        <w:rPr>
          <w:rFonts w:ascii="Lato" w:hAnsi="Lato"/>
          <w:bCs/>
          <w:sz w:val="22"/>
          <w:szCs w:val="22"/>
        </w:rPr>
        <w:t xml:space="preserve"> </w:t>
      </w:r>
      <w:r w:rsidR="00582994" w:rsidRPr="00FE6511">
        <w:rPr>
          <w:rFonts w:ascii="Lato" w:hAnsi="Lato"/>
          <w:bCs/>
          <w:sz w:val="22"/>
          <w:szCs w:val="22"/>
        </w:rPr>
        <w:t>ITE-SE-E0058-3/2025, signado por la Secretaria Ejecutiva del Instituto Tlaxcalteca de Elecciones</w:t>
      </w:r>
      <w:r w:rsidR="000E57CA" w:rsidRPr="00FE6511">
        <w:rPr>
          <w:rFonts w:ascii="Lato" w:hAnsi="Lato"/>
          <w:bCs/>
          <w:sz w:val="22"/>
          <w:szCs w:val="22"/>
        </w:rPr>
        <w:t>,</w:t>
      </w:r>
      <w:r w:rsidR="008A2372" w:rsidRPr="008A2372">
        <w:rPr>
          <w:rFonts w:ascii="Lato" w:hAnsi="Lato"/>
          <w:bCs/>
          <w:sz w:val="22"/>
          <w:szCs w:val="22"/>
        </w:rPr>
        <w:t xml:space="preserve"> </w:t>
      </w:r>
      <w:r w:rsidR="008A2372" w:rsidRPr="00FE6511">
        <w:rPr>
          <w:rFonts w:ascii="Lato" w:hAnsi="Lato"/>
          <w:bCs/>
          <w:sz w:val="22"/>
          <w:szCs w:val="22"/>
        </w:rPr>
        <w:t>CJET/AR/008/2025, signado por el Consejero Miguel Sánchez Ramírez</w:t>
      </w:r>
      <w:r w:rsidR="008A2372">
        <w:rPr>
          <w:rFonts w:ascii="Lato" w:hAnsi="Lato"/>
          <w:bCs/>
          <w:sz w:val="22"/>
          <w:szCs w:val="22"/>
        </w:rPr>
        <w:t xml:space="preserve">; </w:t>
      </w:r>
      <w:r w:rsidR="00582994" w:rsidRPr="00FE6511">
        <w:rPr>
          <w:rFonts w:ascii="Lato" w:hAnsi="Lato"/>
          <w:bCs/>
          <w:sz w:val="22"/>
          <w:szCs w:val="22"/>
        </w:rPr>
        <w:t>tarjeta recibida el once de febrero de dos mil veinticinco, signada por el Jefe del Departamento de Recursos Humanos dependiente de la Secretaría Ejecutiva</w:t>
      </w:r>
      <w:r w:rsidR="000E57CA" w:rsidRPr="00FE6511">
        <w:rPr>
          <w:rFonts w:ascii="Lato" w:hAnsi="Lato"/>
          <w:bCs/>
          <w:sz w:val="22"/>
          <w:szCs w:val="22"/>
        </w:rPr>
        <w:t xml:space="preserve"> y </w:t>
      </w:r>
      <w:r w:rsidR="008A2372" w:rsidRPr="00FE6511">
        <w:rPr>
          <w:rFonts w:ascii="Lato" w:hAnsi="Lato"/>
          <w:bCs/>
          <w:sz w:val="22"/>
          <w:szCs w:val="22"/>
        </w:rPr>
        <w:t xml:space="preserve"> CJET/CA/33/2025, signado por la Presidenta de la Comisión de Administración, Consejera integrante de este Cuerpo Colegiado</w:t>
      </w:r>
      <w:r w:rsidR="008A2372">
        <w:rPr>
          <w:rFonts w:ascii="Lato" w:hAnsi="Lato"/>
          <w:bCs/>
          <w:sz w:val="22"/>
          <w:szCs w:val="22"/>
        </w:rPr>
        <w:t>.</w:t>
      </w:r>
      <w:r w:rsidR="0054732E" w:rsidRPr="00FE6511">
        <w:rPr>
          <w:rFonts w:ascii="Lato" w:hAnsi="Lato"/>
          <w:bCs/>
          <w:sz w:val="22"/>
          <w:szCs w:val="22"/>
        </w:rPr>
        <w:t xml:space="preserve"> </w:t>
      </w:r>
      <w:r w:rsidR="004A43EC" w:rsidRPr="00FE6511">
        <w:rPr>
          <w:rFonts w:ascii="Lato" w:hAnsi="Lato"/>
          <w:b/>
          <w:sz w:val="22"/>
          <w:szCs w:val="22"/>
          <w:u w:val="single"/>
        </w:rPr>
        <w:t>APROBADO POR UNANIMIDAD DE VOTOS.</w:t>
      </w:r>
    </w:p>
    <w:bookmarkEnd w:id="4"/>
    <w:p w14:paraId="74404008" w14:textId="39B6A20B" w:rsidR="004A43EC" w:rsidRPr="00FE6511" w:rsidRDefault="00170F58" w:rsidP="00737BA5">
      <w:pPr>
        <w:pStyle w:val="NormalWeb"/>
        <w:spacing w:before="0" w:beforeAutospacing="0" w:after="0" w:afterAutospacing="0" w:line="480" w:lineRule="auto"/>
        <w:ind w:firstLine="851"/>
        <w:jc w:val="both"/>
        <w:rPr>
          <w:rFonts w:ascii="Lato" w:hAnsi="Lato" w:cstheme="minorHAnsi"/>
          <w:b/>
          <w:sz w:val="22"/>
          <w:szCs w:val="22"/>
          <w:u w:val="single"/>
        </w:rPr>
      </w:pPr>
      <w:r w:rsidRPr="00FE6511">
        <w:rPr>
          <w:rFonts w:ascii="Lato" w:hAnsi="Lato"/>
          <w:b/>
          <w:bCs/>
          <w:sz w:val="22"/>
          <w:szCs w:val="22"/>
        </w:rPr>
        <w:t>ACUERDO II/</w:t>
      </w:r>
      <w:r w:rsidR="00C97139" w:rsidRPr="00FE6511">
        <w:rPr>
          <w:rFonts w:ascii="Lato" w:hAnsi="Lato"/>
          <w:b/>
          <w:bCs/>
          <w:sz w:val="22"/>
          <w:szCs w:val="22"/>
        </w:rPr>
        <w:t>14</w:t>
      </w:r>
      <w:r w:rsidRPr="00FE6511">
        <w:rPr>
          <w:rFonts w:ascii="Lato" w:hAnsi="Lato"/>
          <w:b/>
          <w:bCs/>
          <w:sz w:val="22"/>
          <w:szCs w:val="22"/>
        </w:rPr>
        <w:t>/202</w:t>
      </w:r>
      <w:r w:rsidR="00437A59" w:rsidRPr="00FE6511">
        <w:rPr>
          <w:rFonts w:ascii="Lato" w:hAnsi="Lato"/>
          <w:b/>
          <w:bCs/>
          <w:sz w:val="22"/>
          <w:szCs w:val="22"/>
        </w:rPr>
        <w:t>5</w:t>
      </w:r>
      <w:r w:rsidRPr="00FE6511">
        <w:rPr>
          <w:rFonts w:ascii="Lato" w:hAnsi="Lato"/>
          <w:b/>
          <w:bCs/>
          <w:sz w:val="22"/>
          <w:szCs w:val="22"/>
        </w:rPr>
        <w:t xml:space="preserve">. </w:t>
      </w:r>
      <w:r w:rsidR="00863544" w:rsidRPr="00FE6511">
        <w:rPr>
          <w:rFonts w:ascii="Lato" w:hAnsi="Lato"/>
          <w:b/>
          <w:bCs/>
          <w:sz w:val="22"/>
          <w:szCs w:val="22"/>
        </w:rPr>
        <w:t xml:space="preserve"> </w:t>
      </w:r>
      <w:r w:rsidR="00B7386D" w:rsidRPr="00FE6511">
        <w:rPr>
          <w:rFonts w:ascii="Lato" w:hAnsi="Lato"/>
          <w:b/>
          <w:bCs/>
          <w:sz w:val="22"/>
          <w:szCs w:val="22"/>
        </w:rPr>
        <w:t>Aprobación del acta número</w:t>
      </w:r>
      <w:r w:rsidR="00E74437" w:rsidRPr="00FE6511">
        <w:rPr>
          <w:rFonts w:ascii="Lato" w:hAnsi="Lato"/>
          <w:b/>
          <w:bCs/>
          <w:sz w:val="22"/>
          <w:szCs w:val="22"/>
        </w:rPr>
        <w:t xml:space="preserve"> </w:t>
      </w:r>
      <w:r w:rsidR="00C97139" w:rsidRPr="00FE6511">
        <w:rPr>
          <w:rFonts w:ascii="Lato" w:hAnsi="Lato"/>
          <w:b/>
          <w:bCs/>
          <w:sz w:val="22"/>
          <w:szCs w:val="22"/>
        </w:rPr>
        <w:t>10/2025.</w:t>
      </w:r>
      <w:r w:rsidR="004A43EC" w:rsidRPr="00FE6511">
        <w:rPr>
          <w:rFonts w:ascii="Lato" w:hAnsi="Lato"/>
          <w:b/>
          <w:bCs/>
          <w:sz w:val="22"/>
          <w:szCs w:val="22"/>
        </w:rPr>
        <w:t xml:space="preserve">  - - - - </w:t>
      </w:r>
      <w:r w:rsidR="00B7386D" w:rsidRPr="00FE6511">
        <w:rPr>
          <w:rFonts w:ascii="Lato" w:hAnsi="Lato"/>
          <w:sz w:val="22"/>
          <w:szCs w:val="22"/>
        </w:rPr>
        <w:t xml:space="preserve">Dada cuenta con </w:t>
      </w:r>
      <w:r w:rsidR="00C97139" w:rsidRPr="00FE6511">
        <w:rPr>
          <w:rFonts w:ascii="Lato" w:hAnsi="Lato"/>
          <w:sz w:val="22"/>
          <w:szCs w:val="22"/>
        </w:rPr>
        <w:t>el</w:t>
      </w:r>
      <w:r w:rsidR="00B7386D" w:rsidRPr="00FE6511">
        <w:rPr>
          <w:rFonts w:ascii="Lato" w:hAnsi="Lato"/>
          <w:sz w:val="22"/>
          <w:szCs w:val="22"/>
        </w:rPr>
        <w:t xml:space="preserve"> acta número </w:t>
      </w:r>
      <w:r w:rsidR="00C97139" w:rsidRPr="00FE6511">
        <w:rPr>
          <w:rFonts w:ascii="Lato" w:hAnsi="Lato"/>
          <w:sz w:val="22"/>
          <w:szCs w:val="22"/>
        </w:rPr>
        <w:t>10/2025</w:t>
      </w:r>
      <w:r w:rsidR="00B7386D" w:rsidRPr="00FE6511">
        <w:rPr>
          <w:rFonts w:ascii="Lato" w:hAnsi="Lato"/>
          <w:sz w:val="22"/>
          <w:szCs w:val="22"/>
        </w:rPr>
        <w:t>, de este Órgano Colegiado que fue agregada al orden del día de la presente sesión para efectos de su revisión y aprobación.</w:t>
      </w:r>
      <w:r w:rsidR="004A43EC" w:rsidRPr="00FE6511">
        <w:rPr>
          <w:rFonts w:ascii="Lato" w:hAnsi="Lato"/>
          <w:sz w:val="22"/>
          <w:szCs w:val="22"/>
        </w:rPr>
        <w:t xml:space="preserve"> </w:t>
      </w:r>
      <w:r w:rsidR="00B7386D" w:rsidRPr="00FE6511">
        <w:rPr>
          <w:rFonts w:ascii="Lato" w:hAnsi="Lato"/>
          <w:sz w:val="22"/>
          <w:szCs w:val="22"/>
        </w:rPr>
        <w:t xml:space="preserve">Al respecto, en términos del artículo 18, fracción IV, del Reglamento del Consejo de la Judicatura del Estado, se aprueba </w:t>
      </w:r>
      <w:r w:rsidR="00C97139" w:rsidRPr="00FE6511">
        <w:rPr>
          <w:rFonts w:ascii="Lato" w:hAnsi="Lato"/>
          <w:sz w:val="22"/>
          <w:szCs w:val="22"/>
        </w:rPr>
        <w:t>el</w:t>
      </w:r>
      <w:r w:rsidR="00B7386D" w:rsidRPr="00FE6511">
        <w:rPr>
          <w:rFonts w:ascii="Lato" w:hAnsi="Lato"/>
          <w:sz w:val="22"/>
          <w:szCs w:val="22"/>
        </w:rPr>
        <w:t xml:space="preserve"> acta número</w:t>
      </w:r>
      <w:r w:rsidR="006140B2" w:rsidRPr="00FE6511">
        <w:rPr>
          <w:rFonts w:ascii="Lato" w:hAnsi="Lato"/>
          <w:sz w:val="22"/>
          <w:szCs w:val="22"/>
        </w:rPr>
        <w:t xml:space="preserve"> </w:t>
      </w:r>
      <w:r w:rsidR="00C97139" w:rsidRPr="00FE6511">
        <w:rPr>
          <w:rFonts w:ascii="Lato" w:hAnsi="Lato"/>
          <w:sz w:val="22"/>
          <w:szCs w:val="22"/>
        </w:rPr>
        <w:t>10/2025</w:t>
      </w:r>
      <w:r w:rsidR="00B7386D" w:rsidRPr="00FE6511">
        <w:rPr>
          <w:rFonts w:ascii="Lato" w:hAnsi="Lato"/>
          <w:sz w:val="22"/>
          <w:szCs w:val="22"/>
        </w:rPr>
        <w:t xml:space="preserve"> de este Órgano Colegiado</w:t>
      </w:r>
      <w:r w:rsidR="00B7386D" w:rsidRPr="00FE6511">
        <w:rPr>
          <w:rFonts w:ascii="Lato" w:hAnsi="Lato" w:cstheme="minorHAnsi"/>
          <w:b/>
          <w:bCs/>
          <w:noProof/>
          <w:sz w:val="22"/>
          <w:szCs w:val="22"/>
        </w:rPr>
        <w:t xml:space="preserve">, </w:t>
      </w:r>
      <w:r w:rsidR="00B7386D" w:rsidRPr="00FE6511">
        <w:rPr>
          <w:rFonts w:ascii="Lato" w:hAnsi="Lato"/>
          <w:sz w:val="22"/>
          <w:szCs w:val="22"/>
        </w:rPr>
        <w:t>por lo que se ordena a la</w:t>
      </w:r>
      <w:r w:rsidR="00F56071" w:rsidRPr="00FE6511">
        <w:rPr>
          <w:rFonts w:ascii="Lato" w:hAnsi="Lato"/>
          <w:sz w:val="22"/>
          <w:szCs w:val="22"/>
        </w:rPr>
        <w:t xml:space="preserve"> </w:t>
      </w:r>
      <w:proofErr w:type="gramStart"/>
      <w:r w:rsidR="00B7386D" w:rsidRPr="00FE6511">
        <w:rPr>
          <w:rFonts w:ascii="Lato" w:hAnsi="Lato"/>
          <w:sz w:val="22"/>
          <w:szCs w:val="22"/>
        </w:rPr>
        <w:t>Secretaria Ejecutiva</w:t>
      </w:r>
      <w:proofErr w:type="gramEnd"/>
      <w:r w:rsidR="00B7386D" w:rsidRPr="00FE6511">
        <w:rPr>
          <w:rFonts w:ascii="Lato" w:hAnsi="Lato"/>
          <w:sz w:val="22"/>
          <w:szCs w:val="22"/>
        </w:rPr>
        <w:t xml:space="preserve"> recabar las firmas correspondientes. </w:t>
      </w:r>
      <w:r w:rsidR="004A43EC" w:rsidRPr="00FE6511">
        <w:rPr>
          <w:rFonts w:ascii="Lato" w:hAnsi="Lato"/>
          <w:b/>
          <w:sz w:val="22"/>
          <w:szCs w:val="22"/>
          <w:u w:val="single"/>
        </w:rPr>
        <w:t>APROBADO POR UNANIMIDAD DE VOTOS.</w:t>
      </w:r>
    </w:p>
    <w:p w14:paraId="18B8B886" w14:textId="0A088711" w:rsidR="00C97139" w:rsidRPr="00FE6511" w:rsidRDefault="00E10315" w:rsidP="00737BA5">
      <w:pPr>
        <w:tabs>
          <w:tab w:val="left" w:pos="5387"/>
        </w:tabs>
        <w:spacing w:before="240" w:after="0" w:line="480" w:lineRule="auto"/>
        <w:ind w:firstLine="851"/>
        <w:jc w:val="both"/>
        <w:rPr>
          <w:rFonts w:ascii="Lato" w:hAnsi="Lato" w:cstheme="minorHAnsi"/>
          <w:b/>
          <w:bCs/>
          <w:bdr w:val="none" w:sz="0" w:space="0" w:color="auto" w:frame="1"/>
        </w:rPr>
      </w:pPr>
      <w:r w:rsidRPr="00FE6511">
        <w:rPr>
          <w:rFonts w:ascii="Lato" w:hAnsi="Lato"/>
          <w:b/>
          <w:bCs/>
        </w:rPr>
        <w:t>ACUERDO III/</w:t>
      </w:r>
      <w:r w:rsidR="00C97139" w:rsidRPr="00FE6511">
        <w:rPr>
          <w:rFonts w:ascii="Lato" w:hAnsi="Lato"/>
          <w:b/>
          <w:bCs/>
        </w:rPr>
        <w:t>14</w:t>
      </w:r>
      <w:r w:rsidRPr="00FE6511">
        <w:rPr>
          <w:rFonts w:ascii="Lato" w:hAnsi="Lato"/>
          <w:b/>
          <w:bCs/>
        </w:rPr>
        <w:t>/202</w:t>
      </w:r>
      <w:r w:rsidR="006140B2" w:rsidRPr="00FE6511">
        <w:rPr>
          <w:rFonts w:ascii="Lato" w:hAnsi="Lato"/>
          <w:b/>
          <w:bCs/>
        </w:rPr>
        <w:t>5</w:t>
      </w:r>
      <w:r w:rsidRPr="00FE6511">
        <w:rPr>
          <w:rFonts w:ascii="Lato" w:hAnsi="Lato"/>
          <w:b/>
          <w:bCs/>
        </w:rPr>
        <w:t>.</w:t>
      </w:r>
      <w:r w:rsidR="002F5CEE" w:rsidRPr="00FE6511">
        <w:rPr>
          <w:rFonts w:ascii="Lato" w:hAnsi="Lato"/>
          <w:b/>
          <w:bCs/>
        </w:rPr>
        <w:t xml:space="preserve"> </w:t>
      </w:r>
      <w:bookmarkStart w:id="5" w:name="_Hlk173837662"/>
      <w:r w:rsidR="00C97139" w:rsidRPr="00FE6511">
        <w:rPr>
          <w:rFonts w:ascii="Lato" w:hAnsi="Lato" w:cstheme="minorHAnsi"/>
          <w:b/>
          <w:bCs/>
          <w:bdr w:val="none" w:sz="0" w:space="0" w:color="auto" w:frame="1"/>
        </w:rPr>
        <w:t xml:space="preserve">Oficio número TEC/309/2025, recibido el seis de febrero de dos mil veinticinco, signado por la Jueza integrante del Tribunal de Enjuiciamiento </w:t>
      </w:r>
      <w:r w:rsidR="00945565" w:rsidRPr="00FE6511">
        <w:rPr>
          <w:rFonts w:ascii="Lato" w:hAnsi="Lato" w:cstheme="minorHAnsi"/>
          <w:b/>
          <w:bCs/>
          <w:bdr w:val="none" w:sz="0" w:space="0" w:color="auto" w:frame="1"/>
        </w:rPr>
        <w:t xml:space="preserve">Colegiado </w:t>
      </w:r>
      <w:r w:rsidR="00C97139" w:rsidRPr="00FE6511">
        <w:rPr>
          <w:rFonts w:ascii="Lato" w:hAnsi="Lato" w:cstheme="minorHAnsi"/>
          <w:b/>
          <w:bCs/>
          <w:bdr w:val="none" w:sz="0" w:space="0" w:color="auto" w:frame="1"/>
        </w:rPr>
        <w:t>con Competencia en todo el Estado.</w:t>
      </w:r>
      <w:r w:rsidR="004A43EC" w:rsidRPr="00FE6511">
        <w:rPr>
          <w:rFonts w:ascii="Lato" w:hAnsi="Lato" w:cstheme="minorHAnsi"/>
          <w:b/>
          <w:bCs/>
          <w:bdr w:val="none" w:sz="0" w:space="0" w:color="auto" w:frame="1"/>
        </w:rPr>
        <w:t xml:space="preserve"> - - - - - - - - - - </w:t>
      </w:r>
    </w:p>
    <w:p w14:paraId="20A9BE73" w14:textId="2ECED8B5" w:rsidR="00B42A15" w:rsidRPr="00FE6511" w:rsidRDefault="00C97139" w:rsidP="00737BA5">
      <w:pPr>
        <w:tabs>
          <w:tab w:val="left" w:pos="5387"/>
        </w:tabs>
        <w:spacing w:after="0" w:line="480" w:lineRule="auto"/>
        <w:jc w:val="both"/>
        <w:rPr>
          <w:rFonts w:ascii="Lato" w:hAnsi="Lato"/>
        </w:rPr>
      </w:pPr>
      <w:r w:rsidRPr="00FE6511">
        <w:rPr>
          <w:rFonts w:ascii="Lato" w:hAnsi="Lato"/>
        </w:rPr>
        <w:t xml:space="preserve">Dada cuenta con el oficio de referencia, mediante el cual, la </w:t>
      </w:r>
      <w:r w:rsidRPr="00FE6511">
        <w:rPr>
          <w:rFonts w:ascii="Lato" w:hAnsi="Lato" w:cstheme="minorHAnsi"/>
          <w:bdr w:val="none" w:sz="0" w:space="0" w:color="auto" w:frame="1"/>
        </w:rPr>
        <w:t xml:space="preserve">Jueza integrante del Tribunal de Enjuiciamiento </w:t>
      </w:r>
      <w:r w:rsidR="00945565" w:rsidRPr="00FE6511">
        <w:rPr>
          <w:rFonts w:ascii="Lato" w:hAnsi="Lato" w:cstheme="minorHAnsi"/>
          <w:bdr w:val="none" w:sz="0" w:space="0" w:color="auto" w:frame="1"/>
        </w:rPr>
        <w:t xml:space="preserve">Colegiado </w:t>
      </w:r>
      <w:r w:rsidRPr="00FE6511">
        <w:rPr>
          <w:rFonts w:ascii="Lato" w:hAnsi="Lato" w:cstheme="minorHAnsi"/>
          <w:bdr w:val="none" w:sz="0" w:space="0" w:color="auto" w:frame="1"/>
        </w:rPr>
        <w:t>con Competencia en todo el Estado, en atención al acuerdo</w:t>
      </w:r>
      <w:r w:rsidRPr="00FE6511">
        <w:rPr>
          <w:rFonts w:ascii="Lato" w:hAnsi="Lato"/>
        </w:rPr>
        <w:t xml:space="preserve"> II/02/2025</w:t>
      </w:r>
      <w:r w:rsidR="007A7FA3" w:rsidRPr="00FE6511">
        <w:rPr>
          <w:rFonts w:ascii="Lato" w:hAnsi="Lato"/>
        </w:rPr>
        <w:t xml:space="preserve"> de este Cuerpo Colegiado, en el que cambio de </w:t>
      </w:r>
      <w:r w:rsidR="00F56071" w:rsidRPr="00FE6511">
        <w:rPr>
          <w:rFonts w:ascii="Lato" w:hAnsi="Lato"/>
        </w:rPr>
        <w:t>r</w:t>
      </w:r>
      <w:r w:rsidR="007A7FA3" w:rsidRPr="00FE6511">
        <w:rPr>
          <w:rFonts w:ascii="Lato" w:hAnsi="Lato"/>
        </w:rPr>
        <w:t>ol con el Juez Alexis</w:t>
      </w:r>
      <w:r w:rsidR="0054732E" w:rsidRPr="00FE6511">
        <w:rPr>
          <w:rFonts w:ascii="Lato" w:hAnsi="Lato"/>
        </w:rPr>
        <w:t xml:space="preserve"> </w:t>
      </w:r>
      <w:proofErr w:type="spellStart"/>
      <w:r w:rsidR="0054732E" w:rsidRPr="00FE6511">
        <w:rPr>
          <w:rFonts w:ascii="Lato" w:hAnsi="Lato"/>
        </w:rPr>
        <w:t>Minor</w:t>
      </w:r>
      <w:proofErr w:type="spellEnd"/>
      <w:r w:rsidR="0054732E" w:rsidRPr="00FE6511">
        <w:rPr>
          <w:rFonts w:ascii="Lato" w:hAnsi="Lato"/>
        </w:rPr>
        <w:t xml:space="preserve"> Flores</w:t>
      </w:r>
      <w:r w:rsidR="007A7FA3" w:rsidRPr="00FE6511">
        <w:rPr>
          <w:rFonts w:ascii="Lato" w:hAnsi="Lato"/>
        </w:rPr>
        <w:t>, fungiendo como Presidenta del Tribunal de Enjuiciamiento en las causas que se le indicó</w:t>
      </w:r>
      <w:r w:rsidR="00F56071" w:rsidRPr="00FE6511">
        <w:rPr>
          <w:rFonts w:ascii="Lato" w:hAnsi="Lato"/>
        </w:rPr>
        <w:t>,</w:t>
      </w:r>
      <w:r w:rsidR="007A7FA3" w:rsidRPr="00FE6511">
        <w:rPr>
          <w:rFonts w:ascii="Lato" w:hAnsi="Lato"/>
        </w:rPr>
        <w:t xml:space="preserve"> informa que el cuatro de febrero </w:t>
      </w:r>
      <w:r w:rsidR="007A7FA3" w:rsidRPr="00FE6511">
        <w:rPr>
          <w:rFonts w:ascii="Lato" w:hAnsi="Lato"/>
        </w:rPr>
        <w:lastRenderedPageBreak/>
        <w:t xml:space="preserve">del año en curso, el </w:t>
      </w:r>
      <w:r w:rsidR="0054732E" w:rsidRPr="00FE6511">
        <w:rPr>
          <w:rFonts w:ascii="Lato" w:hAnsi="Lato"/>
        </w:rPr>
        <w:t xml:space="preserve">citado </w:t>
      </w:r>
      <w:r w:rsidR="007A7FA3" w:rsidRPr="00FE6511">
        <w:rPr>
          <w:rFonts w:ascii="Lato" w:hAnsi="Lato"/>
        </w:rPr>
        <w:t xml:space="preserve">Juez se integró nuevamente de manera presencial, por lo que solicita se indique si continuará fungiendo como Jueza Presidenta  en las causas que se </w:t>
      </w:r>
      <w:r w:rsidR="0054732E" w:rsidRPr="00FE6511">
        <w:rPr>
          <w:rFonts w:ascii="Lato" w:hAnsi="Lato"/>
        </w:rPr>
        <w:t>cambió</w:t>
      </w:r>
      <w:r w:rsidR="007A7FA3" w:rsidRPr="00FE6511">
        <w:rPr>
          <w:rFonts w:ascii="Lato" w:hAnsi="Lato"/>
        </w:rPr>
        <w:t xml:space="preserve"> de rol de Vocal a Presidenta. En </w:t>
      </w:r>
      <w:r w:rsidR="00945565" w:rsidRPr="00FE6511">
        <w:rPr>
          <w:rFonts w:ascii="Lato" w:hAnsi="Lato"/>
        </w:rPr>
        <w:t>cumplimiento al acuerdo</w:t>
      </w:r>
      <w:r w:rsidR="00945565" w:rsidRPr="00FE6511">
        <w:rPr>
          <w:rFonts w:ascii="Lato" w:hAnsi="Lato" w:cstheme="minorHAnsi"/>
          <w:bdr w:val="none" w:sz="0" w:space="0" w:color="auto" w:frame="1"/>
        </w:rPr>
        <w:t xml:space="preserve"> </w:t>
      </w:r>
      <w:r w:rsidR="00945565" w:rsidRPr="00FE6511">
        <w:rPr>
          <w:rFonts w:ascii="Lato" w:hAnsi="Lato"/>
        </w:rPr>
        <w:t>II/02/2025 y</w:t>
      </w:r>
      <w:r w:rsidR="007A7FA3" w:rsidRPr="00FE6511">
        <w:rPr>
          <w:rFonts w:ascii="Lato" w:hAnsi="Lato"/>
        </w:rPr>
        <w:t xml:space="preserve"> a fin de no alterar el debido proceso en las causas judiciales que indica, con fundamento en lo que establece el artículo 61 de la Ley Orgánica del Poder Judicial del Estado, se determina:</w:t>
      </w:r>
    </w:p>
    <w:p w14:paraId="261951E5" w14:textId="7846A665" w:rsidR="007A7FA3" w:rsidRPr="00FE6511" w:rsidRDefault="007A7FA3">
      <w:pPr>
        <w:pStyle w:val="Prrafodelista"/>
        <w:numPr>
          <w:ilvl w:val="0"/>
          <w:numId w:val="2"/>
        </w:numPr>
        <w:spacing w:after="0" w:line="480" w:lineRule="auto"/>
        <w:jc w:val="both"/>
        <w:rPr>
          <w:rFonts w:ascii="Lato" w:hAnsi="Lato"/>
        </w:rPr>
      </w:pPr>
      <w:r w:rsidRPr="00FE6511">
        <w:rPr>
          <w:rFonts w:ascii="Lato" w:hAnsi="Lato"/>
        </w:rPr>
        <w:t>Tomar conocimiento del oficio de cuenta.</w:t>
      </w:r>
    </w:p>
    <w:p w14:paraId="2F3324E5" w14:textId="012DAF3F" w:rsidR="00F56071" w:rsidRPr="00FE6511" w:rsidRDefault="007A7FA3">
      <w:pPr>
        <w:pStyle w:val="Prrafodelista"/>
        <w:numPr>
          <w:ilvl w:val="0"/>
          <w:numId w:val="2"/>
        </w:numPr>
        <w:spacing w:after="0" w:line="480" w:lineRule="auto"/>
        <w:jc w:val="both"/>
        <w:rPr>
          <w:rFonts w:ascii="Lato" w:hAnsi="Lato"/>
        </w:rPr>
      </w:pPr>
      <w:r w:rsidRPr="00FE6511">
        <w:rPr>
          <w:rFonts w:ascii="Lato" w:hAnsi="Lato"/>
        </w:rPr>
        <w:t xml:space="preserve">Instruir a la Jueza </w:t>
      </w:r>
      <w:r w:rsidRPr="00FE6511">
        <w:rPr>
          <w:rFonts w:ascii="Lato" w:hAnsi="Lato" w:cstheme="minorHAnsi"/>
          <w:bdr w:val="none" w:sz="0" w:space="0" w:color="auto" w:frame="1"/>
        </w:rPr>
        <w:t xml:space="preserve">integrante del Tribunal de Enjuiciamiento </w:t>
      </w:r>
      <w:r w:rsidR="00945565" w:rsidRPr="00FE6511">
        <w:rPr>
          <w:rFonts w:ascii="Lato" w:hAnsi="Lato" w:cstheme="minorHAnsi"/>
          <w:bdr w:val="none" w:sz="0" w:space="0" w:color="auto" w:frame="1"/>
        </w:rPr>
        <w:t xml:space="preserve">Colegiado </w:t>
      </w:r>
      <w:r w:rsidRPr="00FE6511">
        <w:rPr>
          <w:rFonts w:ascii="Lato" w:hAnsi="Lato" w:cstheme="minorHAnsi"/>
          <w:bdr w:val="none" w:sz="0" w:space="0" w:color="auto" w:frame="1"/>
        </w:rPr>
        <w:t xml:space="preserve">con Competencia en todo el Estado, </w:t>
      </w:r>
      <w:r w:rsidR="00516D1B" w:rsidRPr="00FE6511">
        <w:rPr>
          <w:rFonts w:ascii="Lato" w:hAnsi="Lato" w:cstheme="minorHAnsi"/>
          <w:bdr w:val="none" w:sz="0" w:space="0" w:color="auto" w:frame="1"/>
        </w:rPr>
        <w:t xml:space="preserve">que deberá </w:t>
      </w:r>
      <w:r w:rsidRPr="00FE6511">
        <w:rPr>
          <w:rFonts w:ascii="Lato" w:hAnsi="Lato" w:cstheme="minorHAnsi"/>
          <w:bdr w:val="none" w:sz="0" w:space="0" w:color="auto" w:frame="1"/>
        </w:rPr>
        <w:t>continuar conociendo de las causas judiciales indicadas</w:t>
      </w:r>
      <w:r w:rsidR="00516D1B" w:rsidRPr="00FE6511">
        <w:rPr>
          <w:rFonts w:ascii="Lato" w:hAnsi="Lato" w:cstheme="minorHAnsi"/>
          <w:bdr w:val="none" w:sz="0" w:space="0" w:color="auto" w:frame="1"/>
        </w:rPr>
        <w:t>,</w:t>
      </w:r>
      <w:r w:rsidRPr="00FE6511">
        <w:rPr>
          <w:rFonts w:ascii="Lato" w:hAnsi="Lato" w:cstheme="minorHAnsi"/>
          <w:bdr w:val="none" w:sz="0" w:space="0" w:color="auto" w:frame="1"/>
        </w:rPr>
        <w:t xml:space="preserve"> con el carácter de </w:t>
      </w:r>
      <w:proofErr w:type="gramStart"/>
      <w:r w:rsidRPr="00FE6511">
        <w:rPr>
          <w:rFonts w:ascii="Lato" w:hAnsi="Lato" w:cstheme="minorHAnsi"/>
          <w:bdr w:val="none" w:sz="0" w:space="0" w:color="auto" w:frame="1"/>
        </w:rPr>
        <w:t>Presidenta</w:t>
      </w:r>
      <w:proofErr w:type="gramEnd"/>
      <w:r w:rsidRPr="00FE6511">
        <w:rPr>
          <w:rFonts w:ascii="Lato" w:hAnsi="Lato" w:cstheme="minorHAnsi"/>
          <w:bdr w:val="none" w:sz="0" w:space="0" w:color="auto" w:frame="1"/>
        </w:rPr>
        <w:t xml:space="preserve"> de Tribunal de Enjuiciamiento </w:t>
      </w:r>
      <w:r w:rsidR="0054732E" w:rsidRPr="00FE6511">
        <w:rPr>
          <w:rFonts w:ascii="Lato" w:hAnsi="Lato" w:cstheme="minorHAnsi"/>
          <w:bdr w:val="none" w:sz="0" w:space="0" w:color="auto" w:frame="1"/>
        </w:rPr>
        <w:t xml:space="preserve">Colegiado con </w:t>
      </w:r>
      <w:r w:rsidR="004A65BD">
        <w:rPr>
          <w:rFonts w:ascii="Lato" w:hAnsi="Lato" w:cstheme="minorHAnsi"/>
          <w:bdr w:val="none" w:sz="0" w:space="0" w:color="auto" w:frame="1"/>
        </w:rPr>
        <w:t>C</w:t>
      </w:r>
      <w:r w:rsidR="0054732E" w:rsidRPr="00FE6511">
        <w:rPr>
          <w:rFonts w:ascii="Lato" w:hAnsi="Lato" w:cstheme="minorHAnsi"/>
          <w:bdr w:val="none" w:sz="0" w:space="0" w:color="auto" w:frame="1"/>
        </w:rPr>
        <w:t xml:space="preserve">ompetencia en todo el Estado, </w:t>
      </w:r>
      <w:r w:rsidR="00516D1B" w:rsidRPr="00FE6511">
        <w:rPr>
          <w:rFonts w:ascii="Lato" w:hAnsi="Lato" w:cstheme="minorHAnsi"/>
          <w:bdr w:val="none" w:sz="0" w:space="0" w:color="auto" w:frame="1"/>
        </w:rPr>
        <w:t>hasta su conclusión.</w:t>
      </w:r>
    </w:p>
    <w:p w14:paraId="24E5472C" w14:textId="77777777" w:rsidR="004A43EC" w:rsidRPr="00FE6511" w:rsidRDefault="00516D1B" w:rsidP="00737BA5">
      <w:pPr>
        <w:pStyle w:val="NormalWeb"/>
        <w:spacing w:before="0" w:beforeAutospacing="0" w:after="0" w:afterAutospacing="0" w:line="480" w:lineRule="auto"/>
        <w:jc w:val="both"/>
        <w:rPr>
          <w:rFonts w:ascii="Lato" w:hAnsi="Lato" w:cstheme="minorHAnsi"/>
          <w:b/>
          <w:sz w:val="22"/>
          <w:szCs w:val="22"/>
          <w:u w:val="single"/>
        </w:rPr>
      </w:pPr>
      <w:r w:rsidRPr="00FE6511">
        <w:rPr>
          <w:rFonts w:ascii="Lato" w:hAnsi="Lato"/>
          <w:sz w:val="22"/>
          <w:szCs w:val="22"/>
        </w:rPr>
        <w:t>Comuníquese esta determinación a los Jueces integrantes de</w:t>
      </w:r>
      <w:r w:rsidR="00945565" w:rsidRPr="00FE6511">
        <w:rPr>
          <w:rFonts w:ascii="Lato" w:hAnsi="Lato"/>
          <w:sz w:val="22"/>
          <w:szCs w:val="22"/>
        </w:rPr>
        <w:t>l Tribunal de Enjuiciamiento Colegiado con Competencia en todo el Estado,</w:t>
      </w:r>
      <w:r w:rsidRPr="00FE6511">
        <w:rPr>
          <w:rFonts w:ascii="Lato" w:hAnsi="Lato"/>
          <w:sz w:val="22"/>
          <w:szCs w:val="22"/>
        </w:rPr>
        <w:t xml:space="preserve"> para su conocimiento y efectos correspondientes.</w:t>
      </w:r>
      <w:r w:rsidR="004A43EC" w:rsidRPr="00FE6511">
        <w:rPr>
          <w:rFonts w:ascii="Lato" w:hAnsi="Lato"/>
          <w:sz w:val="22"/>
          <w:szCs w:val="22"/>
        </w:rPr>
        <w:t xml:space="preserve"> </w:t>
      </w:r>
      <w:r w:rsidR="004A43EC" w:rsidRPr="00FE6511">
        <w:rPr>
          <w:rFonts w:ascii="Lato" w:hAnsi="Lato"/>
          <w:b/>
          <w:sz w:val="22"/>
          <w:szCs w:val="22"/>
          <w:u w:val="single"/>
        </w:rPr>
        <w:t>APROBADO POR UNANIMIDAD DE VOTOS.</w:t>
      </w:r>
    </w:p>
    <w:bookmarkEnd w:id="5"/>
    <w:p w14:paraId="63504CEB" w14:textId="2F0F0576" w:rsidR="00A53105" w:rsidRPr="00FE6511" w:rsidRDefault="007B39FC" w:rsidP="00737BA5">
      <w:pPr>
        <w:tabs>
          <w:tab w:val="left" w:pos="5387"/>
        </w:tabs>
        <w:spacing w:after="0" w:line="480" w:lineRule="auto"/>
        <w:ind w:firstLine="851"/>
        <w:jc w:val="both"/>
        <w:rPr>
          <w:rFonts w:ascii="Lato" w:hAnsi="Lato" w:cstheme="minorHAnsi"/>
          <w:bCs/>
          <w:bdr w:val="none" w:sz="0" w:space="0" w:color="auto" w:frame="1"/>
        </w:rPr>
      </w:pPr>
      <w:r w:rsidRPr="00FE6511">
        <w:rPr>
          <w:rFonts w:ascii="Lato" w:hAnsi="Lato"/>
          <w:b/>
          <w:bCs/>
        </w:rPr>
        <w:t>ACUERDO IV/</w:t>
      </w:r>
      <w:r w:rsidR="00516D1B" w:rsidRPr="00FE6511">
        <w:rPr>
          <w:rFonts w:ascii="Lato" w:hAnsi="Lato"/>
          <w:b/>
          <w:bCs/>
        </w:rPr>
        <w:t>14</w:t>
      </w:r>
      <w:r w:rsidRPr="00FE6511">
        <w:rPr>
          <w:rFonts w:ascii="Lato" w:hAnsi="Lato"/>
          <w:b/>
          <w:bCs/>
        </w:rPr>
        <w:t>/202</w:t>
      </w:r>
      <w:r w:rsidR="006140B2" w:rsidRPr="00FE6511">
        <w:rPr>
          <w:rFonts w:ascii="Lato" w:hAnsi="Lato"/>
          <w:b/>
          <w:bCs/>
        </w:rPr>
        <w:t>5</w:t>
      </w:r>
      <w:r w:rsidRPr="00FE6511">
        <w:rPr>
          <w:rFonts w:ascii="Lato" w:hAnsi="Lato"/>
          <w:b/>
          <w:bCs/>
        </w:rPr>
        <w:t xml:space="preserve">. </w:t>
      </w:r>
      <w:r w:rsidR="00A53105" w:rsidRPr="00FE6511">
        <w:rPr>
          <w:rFonts w:ascii="Lato" w:hAnsi="Lato" w:cstheme="minorHAnsi"/>
          <w:b/>
          <w:bCs/>
          <w:bdr w:val="none" w:sz="0" w:space="0" w:color="auto" w:frame="1"/>
        </w:rPr>
        <w:t xml:space="preserve">Oficio número 099/UIPCPAPJE/2025, recibido el seis de febrero de dos mil veinticinco, signado por el </w:t>
      </w:r>
      <w:proofErr w:type="gramStart"/>
      <w:r w:rsidR="00A53105" w:rsidRPr="00FE6511">
        <w:rPr>
          <w:rFonts w:ascii="Lato" w:hAnsi="Lato" w:cstheme="minorHAnsi"/>
          <w:b/>
          <w:bCs/>
          <w:bdr w:val="none" w:sz="0" w:space="0" w:color="auto" w:frame="1"/>
        </w:rPr>
        <w:t>Jefe</w:t>
      </w:r>
      <w:proofErr w:type="gramEnd"/>
      <w:r w:rsidR="00A53105" w:rsidRPr="00FE6511">
        <w:rPr>
          <w:rFonts w:ascii="Lato" w:hAnsi="Lato" w:cstheme="minorHAnsi"/>
          <w:b/>
          <w:bCs/>
          <w:bdr w:val="none" w:sz="0" w:space="0" w:color="auto" w:frame="1"/>
        </w:rPr>
        <w:t xml:space="preserve"> de la Unidad </w:t>
      </w:r>
      <w:r w:rsidR="00025160" w:rsidRPr="00FE6511">
        <w:rPr>
          <w:rFonts w:ascii="Lato" w:hAnsi="Lato" w:cstheme="minorHAnsi"/>
          <w:b/>
          <w:bCs/>
          <w:bdr w:val="none" w:sz="0" w:space="0" w:color="auto" w:frame="1"/>
        </w:rPr>
        <w:t xml:space="preserve">Interna </w:t>
      </w:r>
      <w:r w:rsidR="00A53105" w:rsidRPr="00FE6511">
        <w:rPr>
          <w:rFonts w:ascii="Lato" w:hAnsi="Lato" w:cstheme="minorHAnsi"/>
          <w:b/>
          <w:bCs/>
          <w:bdr w:val="none" w:sz="0" w:space="0" w:color="auto" w:frame="1"/>
        </w:rPr>
        <w:t>de Protección Civil y Primeros Auxilios del Poder Judicial del Estado.</w:t>
      </w:r>
      <w:r w:rsidR="004A43EC" w:rsidRPr="00FE6511">
        <w:rPr>
          <w:rFonts w:ascii="Lato" w:hAnsi="Lato" w:cstheme="minorHAnsi"/>
          <w:b/>
          <w:bCs/>
          <w:bdr w:val="none" w:sz="0" w:space="0" w:color="auto" w:frame="1"/>
        </w:rPr>
        <w:t xml:space="preserve"> - </w:t>
      </w:r>
    </w:p>
    <w:p w14:paraId="3AEB443E" w14:textId="5583C2D7" w:rsidR="00551208" w:rsidRPr="00FE6511" w:rsidRDefault="00A53105" w:rsidP="00737BA5">
      <w:pPr>
        <w:tabs>
          <w:tab w:val="left" w:pos="5387"/>
        </w:tabs>
        <w:spacing w:after="0" w:line="480" w:lineRule="auto"/>
        <w:jc w:val="both"/>
        <w:rPr>
          <w:rFonts w:ascii="Lato" w:hAnsi="Lato" w:cstheme="minorHAnsi"/>
          <w:bdr w:val="none" w:sz="0" w:space="0" w:color="auto" w:frame="1"/>
        </w:rPr>
      </w:pPr>
      <w:r w:rsidRPr="00FE6511">
        <w:rPr>
          <w:rFonts w:ascii="Lato" w:hAnsi="Lato" w:cstheme="minorHAnsi"/>
          <w:bCs/>
          <w:bdr w:val="none" w:sz="0" w:space="0" w:color="auto" w:frame="1"/>
        </w:rPr>
        <w:t>Dada cuenta con el oficio de referencia, mediante el cual, en seguimiento al acuerdo XXV/06/2025 de este Cuerpo Colegiado</w:t>
      </w:r>
      <w:r w:rsidR="00551208" w:rsidRPr="00FE6511">
        <w:rPr>
          <w:rFonts w:ascii="Lato" w:hAnsi="Lato" w:cstheme="minorHAnsi"/>
          <w:bCs/>
          <w:bdr w:val="none" w:sz="0" w:space="0" w:color="auto" w:frame="1"/>
        </w:rPr>
        <w:t xml:space="preserve">, relativo al requerimiento de </w:t>
      </w:r>
      <w:r w:rsidRPr="00FE6511">
        <w:rPr>
          <w:rFonts w:ascii="Lato" w:hAnsi="Lato"/>
        </w:rPr>
        <w:t> calendarización y ruta de los servicios de la Unidad Interna de Protección Civil y Primeros Auxilios del Poder Judicial del Estado, a Juzgados y áreas foráneas</w:t>
      </w:r>
      <w:r w:rsidR="00291C9D" w:rsidRPr="00FE6511">
        <w:rPr>
          <w:rFonts w:ascii="Lato" w:hAnsi="Lato"/>
        </w:rPr>
        <w:t>,</w:t>
      </w:r>
      <w:r w:rsidR="00551208" w:rsidRPr="00FE6511">
        <w:rPr>
          <w:rFonts w:ascii="Lato" w:hAnsi="Lato"/>
        </w:rPr>
        <w:t xml:space="preserve"> el </w:t>
      </w:r>
      <w:r w:rsidR="00551208" w:rsidRPr="00FE6511">
        <w:rPr>
          <w:rFonts w:ascii="Lato" w:hAnsi="Lato" w:cstheme="minorHAnsi"/>
          <w:bdr w:val="none" w:sz="0" w:space="0" w:color="auto" w:frame="1"/>
        </w:rPr>
        <w:t xml:space="preserve">Jefe de la Unidad </w:t>
      </w:r>
      <w:r w:rsidR="00025160" w:rsidRPr="00FE6511">
        <w:rPr>
          <w:rFonts w:ascii="Lato" w:hAnsi="Lato" w:cstheme="minorHAnsi"/>
          <w:bdr w:val="none" w:sz="0" w:space="0" w:color="auto" w:frame="1"/>
        </w:rPr>
        <w:t xml:space="preserve">Interna </w:t>
      </w:r>
      <w:r w:rsidR="00551208" w:rsidRPr="00FE6511">
        <w:rPr>
          <w:rFonts w:ascii="Lato" w:hAnsi="Lato" w:cstheme="minorHAnsi"/>
          <w:bdr w:val="none" w:sz="0" w:space="0" w:color="auto" w:frame="1"/>
        </w:rPr>
        <w:t>de Protección Civil y Primeros Auxilios del Poder Judicial del Estado, presenta la calendarización, estimación de kilometraje y precio de gasolina</w:t>
      </w:r>
      <w:r w:rsidR="00025160" w:rsidRPr="00FE6511">
        <w:rPr>
          <w:rFonts w:ascii="Lato" w:hAnsi="Lato" w:cstheme="minorHAnsi"/>
          <w:bdr w:val="none" w:sz="0" w:space="0" w:color="auto" w:frame="1"/>
        </w:rPr>
        <w:t>, para su autorización.</w:t>
      </w:r>
      <w:r w:rsidR="004A43EC" w:rsidRPr="00FE6511">
        <w:rPr>
          <w:rFonts w:ascii="Lato" w:hAnsi="Lato" w:cstheme="minorHAnsi"/>
          <w:bdr w:val="none" w:sz="0" w:space="0" w:color="auto" w:frame="1"/>
        </w:rPr>
        <w:t xml:space="preserve"> </w:t>
      </w:r>
      <w:r w:rsidR="00551208" w:rsidRPr="00FE6511">
        <w:rPr>
          <w:rFonts w:ascii="Lato" w:hAnsi="Lato" w:cstheme="minorHAnsi"/>
        </w:rPr>
        <w:t>En atención a lo anterior</w:t>
      </w:r>
      <w:r w:rsidR="00291C9D" w:rsidRPr="00FE6511">
        <w:rPr>
          <w:rFonts w:ascii="Lato" w:hAnsi="Lato" w:cstheme="minorHAnsi"/>
        </w:rPr>
        <w:t xml:space="preserve"> y a fin de que el Titular de la Unidad Interna de Protección Civil</w:t>
      </w:r>
      <w:r w:rsidR="00651CD8" w:rsidRPr="00FE6511">
        <w:rPr>
          <w:rFonts w:ascii="Lato" w:hAnsi="Lato" w:cstheme="minorHAnsi"/>
        </w:rPr>
        <w:t xml:space="preserve"> y Primeros Auxilios</w:t>
      </w:r>
      <w:r w:rsidR="00291C9D" w:rsidRPr="00FE6511">
        <w:rPr>
          <w:rFonts w:ascii="Lato" w:hAnsi="Lato" w:cstheme="minorHAnsi"/>
        </w:rPr>
        <w:t>, continue realizando las actividades de su área,</w:t>
      </w:r>
      <w:r w:rsidR="00551208" w:rsidRPr="00FE6511">
        <w:rPr>
          <w:rFonts w:ascii="Lato" w:hAnsi="Lato" w:cstheme="minorHAnsi"/>
        </w:rPr>
        <w:t xml:space="preserve"> </w:t>
      </w:r>
      <w:r w:rsidR="00551208" w:rsidRPr="00FE6511">
        <w:rPr>
          <w:rFonts w:ascii="Lato" w:hAnsi="Lato"/>
        </w:rPr>
        <w:t>con fundamento en lo que establecen los artículos 61</w:t>
      </w:r>
      <w:r w:rsidR="00651CD8" w:rsidRPr="00FE6511">
        <w:rPr>
          <w:rFonts w:ascii="Lato" w:hAnsi="Lato"/>
        </w:rPr>
        <w:t xml:space="preserve">, </w:t>
      </w:r>
      <w:r w:rsidR="0064753E" w:rsidRPr="00FE6511">
        <w:rPr>
          <w:rFonts w:ascii="Lato" w:hAnsi="Lato"/>
        </w:rPr>
        <w:t xml:space="preserve">77 </w:t>
      </w:r>
      <w:r w:rsidR="00551208" w:rsidRPr="00FE6511">
        <w:rPr>
          <w:rFonts w:ascii="Lato" w:hAnsi="Lato"/>
        </w:rPr>
        <w:t>de la Ley Orgánica del Poder Judicial del Estado; y 9 fracción XVII del Reglamento del Consejo de la Judicatura del Estado, se determina:</w:t>
      </w:r>
    </w:p>
    <w:p w14:paraId="6EA5C22E" w14:textId="77777777" w:rsidR="00551208" w:rsidRPr="00FE6511" w:rsidRDefault="00551208">
      <w:pPr>
        <w:pStyle w:val="NormalWeb"/>
        <w:numPr>
          <w:ilvl w:val="0"/>
          <w:numId w:val="3"/>
        </w:numPr>
        <w:tabs>
          <w:tab w:val="left" w:pos="5954"/>
        </w:tabs>
        <w:spacing w:before="0" w:beforeAutospacing="0" w:after="0" w:afterAutospacing="0" w:line="480" w:lineRule="auto"/>
        <w:ind w:left="709"/>
        <w:jc w:val="both"/>
        <w:rPr>
          <w:rFonts w:ascii="Lato" w:hAnsi="Lato"/>
          <w:sz w:val="22"/>
          <w:szCs w:val="22"/>
        </w:rPr>
      </w:pPr>
      <w:r w:rsidRPr="00FE6511">
        <w:rPr>
          <w:rFonts w:ascii="Lato" w:hAnsi="Lato"/>
          <w:sz w:val="22"/>
          <w:szCs w:val="22"/>
        </w:rPr>
        <w:t>Tomar conocimiento del oficio de cuenta.</w:t>
      </w:r>
    </w:p>
    <w:p w14:paraId="369EC139" w14:textId="788686C5" w:rsidR="0064753E" w:rsidRPr="00FE6511" w:rsidRDefault="00437A59">
      <w:pPr>
        <w:pStyle w:val="NormalWeb"/>
        <w:numPr>
          <w:ilvl w:val="0"/>
          <w:numId w:val="3"/>
        </w:numPr>
        <w:tabs>
          <w:tab w:val="left" w:pos="5954"/>
        </w:tabs>
        <w:spacing w:before="0" w:beforeAutospacing="0" w:after="0" w:afterAutospacing="0" w:line="480" w:lineRule="auto"/>
        <w:ind w:left="709"/>
        <w:jc w:val="both"/>
        <w:rPr>
          <w:rFonts w:ascii="Lato" w:hAnsi="Lato"/>
          <w:sz w:val="22"/>
          <w:szCs w:val="22"/>
        </w:rPr>
      </w:pPr>
      <w:r w:rsidRPr="00FE6511">
        <w:rPr>
          <w:rFonts w:ascii="Lato" w:hAnsi="Lato"/>
          <w:sz w:val="22"/>
          <w:szCs w:val="22"/>
        </w:rPr>
        <w:lastRenderedPageBreak/>
        <w:t>Autorizar</w:t>
      </w:r>
      <w:r w:rsidR="0064753E" w:rsidRPr="00FE6511">
        <w:rPr>
          <w:rFonts w:ascii="Lato" w:hAnsi="Lato"/>
          <w:sz w:val="22"/>
          <w:szCs w:val="22"/>
        </w:rPr>
        <w:t xml:space="preserve"> al </w:t>
      </w:r>
      <w:proofErr w:type="gramStart"/>
      <w:r w:rsidR="0064753E" w:rsidRPr="00FE6511">
        <w:rPr>
          <w:rFonts w:ascii="Lato" w:hAnsi="Lato" w:cstheme="minorHAnsi"/>
          <w:sz w:val="22"/>
          <w:szCs w:val="22"/>
          <w:bdr w:val="none" w:sz="0" w:space="0" w:color="auto" w:frame="1"/>
        </w:rPr>
        <w:t>Jefe</w:t>
      </w:r>
      <w:proofErr w:type="gramEnd"/>
      <w:r w:rsidR="0064753E" w:rsidRPr="00FE6511">
        <w:rPr>
          <w:rFonts w:ascii="Lato" w:hAnsi="Lato" w:cstheme="minorHAnsi"/>
          <w:sz w:val="22"/>
          <w:szCs w:val="22"/>
          <w:bdr w:val="none" w:sz="0" w:space="0" w:color="auto" w:frame="1"/>
        </w:rPr>
        <w:t xml:space="preserve"> de la Unidad </w:t>
      </w:r>
      <w:r w:rsidR="00025160" w:rsidRPr="00FE6511">
        <w:rPr>
          <w:rFonts w:ascii="Lato" w:hAnsi="Lato" w:cstheme="minorHAnsi"/>
          <w:sz w:val="22"/>
          <w:szCs w:val="22"/>
          <w:bdr w:val="none" w:sz="0" w:space="0" w:color="auto" w:frame="1"/>
        </w:rPr>
        <w:t xml:space="preserve">Interna </w:t>
      </w:r>
      <w:r w:rsidR="0064753E" w:rsidRPr="00FE6511">
        <w:rPr>
          <w:rFonts w:ascii="Lato" w:hAnsi="Lato" w:cstheme="minorHAnsi"/>
          <w:sz w:val="22"/>
          <w:szCs w:val="22"/>
          <w:bdr w:val="none" w:sz="0" w:space="0" w:color="auto" w:frame="1"/>
        </w:rPr>
        <w:t>de Protección Civil y Primeros Auxilios del Poder Judicial del Estado,</w:t>
      </w:r>
      <w:r w:rsidR="00551208" w:rsidRPr="00FE6511">
        <w:rPr>
          <w:rFonts w:ascii="Lato" w:hAnsi="Lato"/>
          <w:sz w:val="22"/>
          <w:szCs w:val="22"/>
        </w:rPr>
        <w:t xml:space="preserve"> </w:t>
      </w:r>
      <w:r w:rsidR="0064753E" w:rsidRPr="00FE6511">
        <w:rPr>
          <w:rFonts w:ascii="Lato" w:hAnsi="Lato"/>
          <w:sz w:val="22"/>
          <w:szCs w:val="22"/>
        </w:rPr>
        <w:t xml:space="preserve">la asignación de vales de </w:t>
      </w:r>
      <w:r w:rsidR="00651CD8" w:rsidRPr="00FE6511">
        <w:rPr>
          <w:rFonts w:ascii="Lato" w:hAnsi="Lato"/>
          <w:sz w:val="22"/>
          <w:szCs w:val="22"/>
        </w:rPr>
        <w:t>combustible</w:t>
      </w:r>
      <w:r w:rsidR="0064753E" w:rsidRPr="00FE6511">
        <w:rPr>
          <w:rFonts w:ascii="Lato" w:hAnsi="Lato"/>
          <w:sz w:val="22"/>
          <w:szCs w:val="22"/>
        </w:rPr>
        <w:t xml:space="preserve"> </w:t>
      </w:r>
      <w:r w:rsidR="003F220F" w:rsidRPr="00FE6511">
        <w:rPr>
          <w:rFonts w:ascii="Lato" w:hAnsi="Lato"/>
          <w:sz w:val="22"/>
          <w:szCs w:val="22"/>
        </w:rPr>
        <w:t xml:space="preserve">para las actividades propias de la Unidad a su cargo, </w:t>
      </w:r>
      <w:r w:rsidR="00651CD8" w:rsidRPr="00FE6511">
        <w:rPr>
          <w:rFonts w:ascii="Lato" w:hAnsi="Lato"/>
          <w:sz w:val="22"/>
          <w:szCs w:val="22"/>
        </w:rPr>
        <w:t>hasta por</w:t>
      </w:r>
      <w:r w:rsidR="003F220F" w:rsidRPr="00FE6511">
        <w:rPr>
          <w:rFonts w:ascii="Lato" w:hAnsi="Lato"/>
          <w:sz w:val="22"/>
          <w:szCs w:val="22"/>
        </w:rPr>
        <w:t xml:space="preserve"> </w:t>
      </w:r>
      <w:r w:rsidR="0064753E" w:rsidRPr="00FE6511">
        <w:rPr>
          <w:rFonts w:ascii="Lato" w:hAnsi="Lato"/>
          <w:sz w:val="22"/>
          <w:szCs w:val="22"/>
        </w:rPr>
        <w:t>la cantidad de</w:t>
      </w:r>
      <w:r w:rsidRPr="00FE6511">
        <w:rPr>
          <w:rFonts w:ascii="Lato" w:hAnsi="Lato"/>
          <w:sz w:val="22"/>
          <w:szCs w:val="22"/>
        </w:rPr>
        <w:t xml:space="preserve"> </w:t>
      </w:r>
      <w:r w:rsidR="0064753E" w:rsidRPr="00FE6511">
        <w:rPr>
          <w:rFonts w:ascii="Lato" w:hAnsi="Lato"/>
          <w:sz w:val="22"/>
          <w:szCs w:val="22"/>
        </w:rPr>
        <w:t>$</w:t>
      </w:r>
      <w:r w:rsidRPr="00FE6511">
        <w:rPr>
          <w:rFonts w:ascii="Lato" w:hAnsi="Lato"/>
          <w:sz w:val="22"/>
          <w:szCs w:val="22"/>
        </w:rPr>
        <w:t>2,000.00 (Dos mil pesos 00/100 M.N.)</w:t>
      </w:r>
      <w:r w:rsidR="00F56071" w:rsidRPr="00FE6511">
        <w:rPr>
          <w:rFonts w:ascii="Lato" w:hAnsi="Lato"/>
          <w:sz w:val="22"/>
          <w:szCs w:val="22"/>
        </w:rPr>
        <w:t xml:space="preserve">, </w:t>
      </w:r>
      <w:r w:rsidR="003F220F" w:rsidRPr="00FE6511">
        <w:rPr>
          <w:rFonts w:ascii="Lato" w:hAnsi="Lato"/>
          <w:sz w:val="22"/>
          <w:szCs w:val="22"/>
        </w:rPr>
        <w:t xml:space="preserve">mensuales, </w:t>
      </w:r>
      <w:r w:rsidR="00F56071" w:rsidRPr="00FE6511">
        <w:rPr>
          <w:rFonts w:ascii="Lato" w:hAnsi="Lato"/>
          <w:sz w:val="22"/>
          <w:szCs w:val="22"/>
        </w:rPr>
        <w:t>previa</w:t>
      </w:r>
      <w:r w:rsidRPr="00FE6511">
        <w:rPr>
          <w:rFonts w:ascii="Lato" w:hAnsi="Lato"/>
          <w:sz w:val="22"/>
          <w:szCs w:val="22"/>
        </w:rPr>
        <w:t xml:space="preserve"> justificación, </w:t>
      </w:r>
      <w:r w:rsidR="00F56071" w:rsidRPr="00FE6511">
        <w:rPr>
          <w:rFonts w:ascii="Lato" w:hAnsi="Lato"/>
          <w:sz w:val="22"/>
          <w:szCs w:val="22"/>
        </w:rPr>
        <w:t>comprobación y exhibición de las bitácoras de consumo</w:t>
      </w:r>
      <w:r w:rsidR="003F220F" w:rsidRPr="00FE6511">
        <w:rPr>
          <w:rFonts w:ascii="Lato" w:hAnsi="Lato"/>
          <w:sz w:val="22"/>
          <w:szCs w:val="22"/>
        </w:rPr>
        <w:t>, ante el área de Tesorería del Poder Judicial del Estado.</w:t>
      </w:r>
    </w:p>
    <w:p w14:paraId="4C8E12E1" w14:textId="77777777" w:rsidR="004A43EC" w:rsidRPr="00FE6511" w:rsidRDefault="0064753E" w:rsidP="00737BA5">
      <w:pPr>
        <w:pStyle w:val="NormalWeb"/>
        <w:spacing w:before="0" w:beforeAutospacing="0" w:after="0" w:afterAutospacing="0" w:line="480" w:lineRule="auto"/>
        <w:jc w:val="both"/>
        <w:rPr>
          <w:rFonts w:ascii="Lato" w:hAnsi="Lato" w:cstheme="minorHAnsi"/>
          <w:b/>
          <w:sz w:val="22"/>
          <w:szCs w:val="22"/>
          <w:u w:val="single"/>
        </w:rPr>
      </w:pPr>
      <w:r w:rsidRPr="00FE6511">
        <w:rPr>
          <w:rFonts w:ascii="Lato" w:hAnsi="Lato"/>
          <w:sz w:val="22"/>
          <w:szCs w:val="22"/>
        </w:rPr>
        <w:t xml:space="preserve">Comuníquese esta determinación al Contralor, Tesorero del Poder Judicial del Estado y </w:t>
      </w:r>
      <w:proofErr w:type="gramStart"/>
      <w:r w:rsidRPr="00FE6511">
        <w:rPr>
          <w:rFonts w:ascii="Lato" w:hAnsi="Lato" w:cstheme="minorHAnsi"/>
          <w:sz w:val="22"/>
          <w:szCs w:val="22"/>
          <w:bdr w:val="none" w:sz="0" w:space="0" w:color="auto" w:frame="1"/>
        </w:rPr>
        <w:t>Jefe</w:t>
      </w:r>
      <w:proofErr w:type="gramEnd"/>
      <w:r w:rsidRPr="00FE6511">
        <w:rPr>
          <w:rFonts w:ascii="Lato" w:hAnsi="Lato" w:cstheme="minorHAnsi"/>
          <w:sz w:val="22"/>
          <w:szCs w:val="22"/>
          <w:bdr w:val="none" w:sz="0" w:space="0" w:color="auto" w:frame="1"/>
        </w:rPr>
        <w:t xml:space="preserve"> de la Unidad </w:t>
      </w:r>
      <w:r w:rsidR="00025160" w:rsidRPr="00FE6511">
        <w:rPr>
          <w:rFonts w:ascii="Lato" w:hAnsi="Lato" w:cstheme="minorHAnsi"/>
          <w:sz w:val="22"/>
          <w:szCs w:val="22"/>
          <w:bdr w:val="none" w:sz="0" w:space="0" w:color="auto" w:frame="1"/>
        </w:rPr>
        <w:t>Interna d</w:t>
      </w:r>
      <w:r w:rsidRPr="00FE6511">
        <w:rPr>
          <w:rFonts w:ascii="Lato" w:hAnsi="Lato" w:cstheme="minorHAnsi"/>
          <w:sz w:val="22"/>
          <w:szCs w:val="22"/>
          <w:bdr w:val="none" w:sz="0" w:space="0" w:color="auto" w:frame="1"/>
        </w:rPr>
        <w:t>e Protección Civil y Primeros Auxilios del Poder Judicial del Estado, para su conocimiento y efectos legales correspondientes.</w:t>
      </w:r>
      <w:r w:rsidR="004A43EC" w:rsidRPr="00FE6511">
        <w:rPr>
          <w:rFonts w:ascii="Lato" w:hAnsi="Lato" w:cstheme="minorHAnsi"/>
          <w:sz w:val="22"/>
          <w:szCs w:val="22"/>
          <w:bdr w:val="none" w:sz="0" w:space="0" w:color="auto" w:frame="1"/>
        </w:rPr>
        <w:t xml:space="preserve"> </w:t>
      </w:r>
      <w:r w:rsidR="004A43EC" w:rsidRPr="00FE6511">
        <w:rPr>
          <w:rFonts w:ascii="Lato" w:hAnsi="Lato"/>
          <w:b/>
          <w:sz w:val="22"/>
          <w:szCs w:val="22"/>
          <w:u w:val="single"/>
        </w:rPr>
        <w:t>APROBADO POR UNANIMIDAD DE VOTOS.</w:t>
      </w:r>
    </w:p>
    <w:p w14:paraId="4D01346C" w14:textId="37662D0A" w:rsidR="007973A5" w:rsidRPr="00FE6511" w:rsidRDefault="007B39FC" w:rsidP="00826C26">
      <w:pPr>
        <w:pStyle w:val="NormalWeb"/>
        <w:spacing w:before="0" w:beforeAutospacing="0" w:line="480" w:lineRule="auto"/>
        <w:ind w:firstLine="851"/>
        <w:jc w:val="both"/>
        <w:rPr>
          <w:rFonts w:ascii="Lato" w:hAnsi="Lato"/>
          <w:sz w:val="22"/>
          <w:szCs w:val="22"/>
        </w:rPr>
      </w:pPr>
      <w:bookmarkStart w:id="6" w:name="_Hlk190959352"/>
      <w:r w:rsidRPr="00FE6511">
        <w:rPr>
          <w:rFonts w:ascii="Lato" w:hAnsi="Lato"/>
          <w:b/>
          <w:bCs/>
          <w:sz w:val="22"/>
          <w:szCs w:val="22"/>
        </w:rPr>
        <w:t>ACUERDO V/</w:t>
      </w:r>
      <w:r w:rsidR="0064753E" w:rsidRPr="00FE6511">
        <w:rPr>
          <w:rFonts w:ascii="Lato" w:hAnsi="Lato"/>
          <w:b/>
          <w:bCs/>
          <w:sz w:val="22"/>
          <w:szCs w:val="22"/>
        </w:rPr>
        <w:t>14</w:t>
      </w:r>
      <w:r w:rsidRPr="00FE6511">
        <w:rPr>
          <w:rFonts w:ascii="Lato" w:hAnsi="Lato"/>
          <w:b/>
          <w:bCs/>
          <w:sz w:val="22"/>
          <w:szCs w:val="22"/>
        </w:rPr>
        <w:t>/202</w:t>
      </w:r>
      <w:r w:rsidR="006140B2" w:rsidRPr="00FE6511">
        <w:rPr>
          <w:rFonts w:ascii="Lato" w:hAnsi="Lato"/>
          <w:b/>
          <w:bCs/>
          <w:sz w:val="22"/>
          <w:szCs w:val="22"/>
        </w:rPr>
        <w:t>5</w:t>
      </w:r>
      <w:r w:rsidRPr="00FE6511">
        <w:rPr>
          <w:rFonts w:ascii="Lato" w:hAnsi="Lato"/>
          <w:b/>
          <w:bCs/>
          <w:sz w:val="22"/>
          <w:szCs w:val="22"/>
        </w:rPr>
        <w:t xml:space="preserve">. </w:t>
      </w:r>
      <w:r w:rsidR="0064753E" w:rsidRPr="00FE6511">
        <w:rPr>
          <w:rFonts w:ascii="Lato" w:hAnsi="Lato"/>
          <w:b/>
          <w:bCs/>
          <w:sz w:val="22"/>
          <w:szCs w:val="22"/>
        </w:rPr>
        <w:t>O</w:t>
      </w:r>
      <w:r w:rsidR="0064753E" w:rsidRPr="00FE6511">
        <w:rPr>
          <w:rFonts w:ascii="Lato" w:hAnsi="Lato" w:cstheme="minorHAnsi"/>
          <w:b/>
          <w:bCs/>
          <w:sz w:val="22"/>
          <w:szCs w:val="22"/>
          <w:bdr w:val="none" w:sz="0" w:space="0" w:color="auto" w:frame="1"/>
        </w:rPr>
        <w:t xml:space="preserve">ficio número TES/65/2025, recibido el cinco de febrero de dos mil veinticinco, signado por el Tesorero y </w:t>
      </w:r>
      <w:proofErr w:type="gramStart"/>
      <w:r w:rsidR="0064753E" w:rsidRPr="00FE6511">
        <w:rPr>
          <w:rFonts w:ascii="Lato" w:hAnsi="Lato" w:cstheme="minorHAnsi"/>
          <w:b/>
          <w:bCs/>
          <w:sz w:val="22"/>
          <w:szCs w:val="22"/>
          <w:bdr w:val="none" w:sz="0" w:space="0" w:color="auto" w:frame="1"/>
        </w:rPr>
        <w:t>Director</w:t>
      </w:r>
      <w:proofErr w:type="gramEnd"/>
      <w:r w:rsidR="0064753E" w:rsidRPr="00FE6511">
        <w:rPr>
          <w:rFonts w:ascii="Lato" w:hAnsi="Lato" w:cstheme="minorHAnsi"/>
          <w:b/>
          <w:bCs/>
          <w:sz w:val="22"/>
          <w:szCs w:val="22"/>
          <w:bdr w:val="none" w:sz="0" w:space="0" w:color="auto" w:frame="1"/>
        </w:rPr>
        <w:t xml:space="preserve"> de Tecnologías de la Información y Comunicación del Poder Judicial del Estado.</w:t>
      </w:r>
      <w:r w:rsidR="004A43EC" w:rsidRPr="00FE6511">
        <w:rPr>
          <w:rFonts w:ascii="Lato" w:hAnsi="Lato" w:cstheme="minorHAnsi"/>
          <w:b/>
          <w:bCs/>
          <w:sz w:val="22"/>
          <w:szCs w:val="22"/>
          <w:bdr w:val="none" w:sz="0" w:space="0" w:color="auto" w:frame="1"/>
        </w:rPr>
        <w:t xml:space="preserve"> - - </w:t>
      </w:r>
      <w:r w:rsidR="00737BA5" w:rsidRPr="00FE6511">
        <w:rPr>
          <w:rFonts w:ascii="Lato" w:hAnsi="Lato" w:cstheme="minorHAnsi"/>
          <w:b/>
          <w:bCs/>
          <w:sz w:val="22"/>
          <w:szCs w:val="22"/>
          <w:bdr w:val="none" w:sz="0" w:space="0" w:color="auto" w:frame="1"/>
        </w:rPr>
        <w:t xml:space="preserve"> </w:t>
      </w:r>
      <w:r w:rsidR="0064753E" w:rsidRPr="00FE6511">
        <w:rPr>
          <w:rFonts w:ascii="Lato" w:hAnsi="Lato"/>
          <w:sz w:val="22"/>
          <w:szCs w:val="22"/>
        </w:rPr>
        <w:t xml:space="preserve">Dada cuenta con el oficio de referencia, mediante el cual, </w:t>
      </w:r>
      <w:r w:rsidR="00196FAF" w:rsidRPr="00FE6511">
        <w:rPr>
          <w:rFonts w:ascii="Lato" w:hAnsi="Lato" w:cstheme="minorHAnsi"/>
          <w:sz w:val="22"/>
          <w:szCs w:val="22"/>
          <w:bdr w:val="none" w:sz="0" w:space="0" w:color="auto" w:frame="1"/>
        </w:rPr>
        <w:t>en seguimiento a</w:t>
      </w:r>
      <w:r w:rsidR="00752868" w:rsidRPr="00FE6511">
        <w:rPr>
          <w:rFonts w:ascii="Lato" w:hAnsi="Lato" w:cstheme="minorHAnsi"/>
          <w:sz w:val="22"/>
          <w:szCs w:val="22"/>
          <w:bdr w:val="none" w:sz="0" w:space="0" w:color="auto" w:frame="1"/>
        </w:rPr>
        <w:t xml:space="preserve">l proyecto denominado “Pago Referenciado del Fondo Auxiliar”, implementado el dos de diciembre de dos mil veinticuatro, en los Juzgados Cuarto Familiar del Distrito Judicial de Cuauhtémoc y del Sistema Tradicional Penal y Especializado en Administración de Justicia para Adolescentes,  </w:t>
      </w:r>
      <w:r w:rsidR="00752868" w:rsidRPr="00FE6511">
        <w:rPr>
          <w:rFonts w:ascii="Lato" w:hAnsi="Lato"/>
          <w:sz w:val="22"/>
          <w:szCs w:val="22"/>
        </w:rPr>
        <w:t xml:space="preserve">el </w:t>
      </w:r>
      <w:r w:rsidR="00752868" w:rsidRPr="00FE6511">
        <w:rPr>
          <w:rFonts w:ascii="Lato" w:hAnsi="Lato" w:cstheme="minorHAnsi"/>
          <w:sz w:val="22"/>
          <w:szCs w:val="22"/>
          <w:bdr w:val="none" w:sz="0" w:space="0" w:color="auto" w:frame="1"/>
        </w:rPr>
        <w:t xml:space="preserve">Tesorero y Director de Tecnologías de la Información y Comunicación del Poder Judicial del Estado, </w:t>
      </w:r>
      <w:r w:rsidR="00196FAF" w:rsidRPr="00FE6511">
        <w:rPr>
          <w:rFonts w:ascii="Lato" w:hAnsi="Lato" w:cstheme="minorHAnsi"/>
          <w:sz w:val="22"/>
          <w:szCs w:val="22"/>
          <w:bdr w:val="none" w:sz="0" w:space="0" w:color="auto" w:frame="1"/>
        </w:rPr>
        <w:t xml:space="preserve">informan respecto a </w:t>
      </w:r>
      <w:r w:rsidR="00752868" w:rsidRPr="00FE6511">
        <w:rPr>
          <w:rFonts w:ascii="Lato" w:hAnsi="Lato" w:cstheme="minorHAnsi"/>
          <w:sz w:val="22"/>
          <w:szCs w:val="22"/>
          <w:bdr w:val="none" w:sz="0" w:space="0" w:color="auto" w:frame="1"/>
        </w:rPr>
        <w:t>las actividades que se realizaron en función de dicha implementación</w:t>
      </w:r>
      <w:r w:rsidR="007973A5" w:rsidRPr="00FE6511">
        <w:rPr>
          <w:rFonts w:ascii="Lato" w:hAnsi="Lato" w:cstheme="minorHAnsi"/>
          <w:sz w:val="22"/>
          <w:szCs w:val="22"/>
          <w:bdr w:val="none" w:sz="0" w:space="0" w:color="auto" w:frame="1"/>
        </w:rPr>
        <w:t xml:space="preserve">; asimismo informan que se encuentra en proceso la instalación del cajero </w:t>
      </w:r>
      <w:proofErr w:type="spellStart"/>
      <w:r w:rsidR="007973A5" w:rsidRPr="00FE6511">
        <w:rPr>
          <w:rFonts w:ascii="Lato" w:hAnsi="Lato" w:cstheme="minorHAnsi"/>
          <w:sz w:val="22"/>
          <w:szCs w:val="22"/>
          <w:bdr w:val="none" w:sz="0" w:space="0" w:color="auto" w:frame="1"/>
        </w:rPr>
        <w:t>multipago</w:t>
      </w:r>
      <w:proofErr w:type="spellEnd"/>
      <w:r w:rsidR="007973A5" w:rsidRPr="00FE6511">
        <w:rPr>
          <w:rFonts w:ascii="Lato" w:hAnsi="Lato" w:cstheme="minorHAnsi"/>
          <w:sz w:val="22"/>
          <w:szCs w:val="22"/>
          <w:bdr w:val="none" w:sz="0" w:space="0" w:color="auto" w:frame="1"/>
        </w:rPr>
        <w:t>, de la institución de Banca Múltiple Grupo Financiero  BBVA México, en las instalaciones de Ciudad Judicial, mismas que requieren el mes de febrero para su conclusión.</w:t>
      </w:r>
      <w:r w:rsidR="004A43EC" w:rsidRPr="00FE6511">
        <w:rPr>
          <w:rFonts w:ascii="Lato" w:hAnsi="Lato" w:cstheme="minorHAnsi"/>
          <w:sz w:val="22"/>
          <w:szCs w:val="22"/>
          <w:bdr w:val="none" w:sz="0" w:space="0" w:color="auto" w:frame="1"/>
        </w:rPr>
        <w:t xml:space="preserve"> </w:t>
      </w:r>
      <w:r w:rsidR="007973A5" w:rsidRPr="00FE6511">
        <w:rPr>
          <w:rFonts w:ascii="Lato" w:hAnsi="Lato"/>
          <w:sz w:val="22"/>
          <w:szCs w:val="22"/>
        </w:rPr>
        <w:t xml:space="preserve">En atención a lo anterior, y a fin de que tomen las medidas de ajuste de difusión y uso de la plataforma, así como </w:t>
      </w:r>
      <w:r w:rsidR="0043444B" w:rsidRPr="00FE6511">
        <w:rPr>
          <w:rFonts w:ascii="Lato" w:hAnsi="Lato"/>
          <w:sz w:val="22"/>
          <w:szCs w:val="22"/>
        </w:rPr>
        <w:t>la</w:t>
      </w:r>
      <w:r w:rsidR="007973A5" w:rsidRPr="00FE6511">
        <w:rPr>
          <w:rFonts w:ascii="Lato" w:hAnsi="Lato"/>
          <w:sz w:val="22"/>
          <w:szCs w:val="22"/>
        </w:rPr>
        <w:t xml:space="preserve"> retroalimentación de los usuarios justiciables y </w:t>
      </w:r>
      <w:r w:rsidR="0043444B" w:rsidRPr="00FE6511">
        <w:rPr>
          <w:rFonts w:ascii="Lato" w:hAnsi="Lato"/>
          <w:sz w:val="22"/>
          <w:szCs w:val="22"/>
        </w:rPr>
        <w:t>continuar con la implementación en otros juzgados del Poder Judicial del Estado, que permita identificar áreas de oportunidad</w:t>
      </w:r>
      <w:r w:rsidR="007973A5" w:rsidRPr="00FE6511">
        <w:rPr>
          <w:rFonts w:ascii="Lato" w:hAnsi="Lato"/>
          <w:sz w:val="22"/>
          <w:szCs w:val="22"/>
        </w:rPr>
        <w:t>, con fundamento en lo que establece el artículo 61 de la Ley Orgánica del Poder Judicial del Estado, se determina:</w:t>
      </w:r>
    </w:p>
    <w:p w14:paraId="34001EF5" w14:textId="3B9C1A88" w:rsidR="007973A5" w:rsidRPr="00FE6511" w:rsidRDefault="007973A5">
      <w:pPr>
        <w:pStyle w:val="NormalWeb"/>
        <w:numPr>
          <w:ilvl w:val="0"/>
          <w:numId w:val="4"/>
        </w:numPr>
        <w:spacing w:before="0" w:beforeAutospacing="0" w:line="480" w:lineRule="auto"/>
        <w:jc w:val="both"/>
        <w:rPr>
          <w:rFonts w:ascii="Lato" w:hAnsi="Lato"/>
          <w:sz w:val="22"/>
          <w:szCs w:val="22"/>
        </w:rPr>
      </w:pPr>
      <w:r w:rsidRPr="00FE6511">
        <w:rPr>
          <w:rFonts w:ascii="Lato" w:hAnsi="Lato"/>
          <w:sz w:val="22"/>
          <w:szCs w:val="22"/>
        </w:rPr>
        <w:t>Tomar conocimiento del oficio de cuenta.</w:t>
      </w:r>
    </w:p>
    <w:p w14:paraId="3B663447" w14:textId="0108F14B" w:rsidR="00CE7852" w:rsidRPr="00FE6511" w:rsidRDefault="006D40F8">
      <w:pPr>
        <w:pStyle w:val="NormalWeb"/>
        <w:numPr>
          <w:ilvl w:val="0"/>
          <w:numId w:val="4"/>
        </w:numPr>
        <w:spacing w:before="0" w:beforeAutospacing="0" w:after="0" w:afterAutospacing="0" w:line="480" w:lineRule="auto"/>
        <w:jc w:val="both"/>
        <w:rPr>
          <w:rFonts w:ascii="Lato" w:hAnsi="Lato"/>
          <w:sz w:val="22"/>
          <w:szCs w:val="22"/>
        </w:rPr>
      </w:pPr>
      <w:r w:rsidRPr="00FE6511">
        <w:rPr>
          <w:rFonts w:ascii="Lato" w:hAnsi="Lato"/>
          <w:sz w:val="22"/>
          <w:szCs w:val="22"/>
        </w:rPr>
        <w:lastRenderedPageBreak/>
        <w:t xml:space="preserve">Autorizar la </w:t>
      </w:r>
      <w:r w:rsidR="00666E43" w:rsidRPr="00FE6511">
        <w:rPr>
          <w:rFonts w:ascii="Lato" w:hAnsi="Lato"/>
          <w:sz w:val="22"/>
          <w:szCs w:val="22"/>
        </w:rPr>
        <w:t>Implement</w:t>
      </w:r>
      <w:r w:rsidRPr="00FE6511">
        <w:rPr>
          <w:rFonts w:ascii="Lato" w:hAnsi="Lato"/>
          <w:sz w:val="22"/>
          <w:szCs w:val="22"/>
        </w:rPr>
        <w:t>ación</w:t>
      </w:r>
      <w:r w:rsidR="00666E43" w:rsidRPr="00FE6511">
        <w:rPr>
          <w:rFonts w:ascii="Lato" w:hAnsi="Lato"/>
          <w:sz w:val="22"/>
          <w:szCs w:val="22"/>
        </w:rPr>
        <w:t xml:space="preserve"> </w:t>
      </w:r>
      <w:r w:rsidRPr="00FE6511">
        <w:rPr>
          <w:rFonts w:ascii="Lato" w:hAnsi="Lato"/>
          <w:sz w:val="22"/>
          <w:szCs w:val="22"/>
        </w:rPr>
        <w:t>d</w:t>
      </w:r>
      <w:r w:rsidR="00666E43" w:rsidRPr="00FE6511">
        <w:rPr>
          <w:rFonts w:ascii="Lato" w:hAnsi="Lato"/>
          <w:sz w:val="22"/>
          <w:szCs w:val="22"/>
        </w:rPr>
        <w:t xml:space="preserve">el sistema “Pago Referenciado del Fondo Auxiliar”, en </w:t>
      </w:r>
      <w:r w:rsidR="00437A59" w:rsidRPr="00FE6511">
        <w:rPr>
          <w:rFonts w:ascii="Lato" w:hAnsi="Lato"/>
          <w:sz w:val="22"/>
          <w:szCs w:val="22"/>
        </w:rPr>
        <w:t xml:space="preserve">todos </w:t>
      </w:r>
      <w:r w:rsidR="00666E43" w:rsidRPr="00FE6511">
        <w:rPr>
          <w:rFonts w:ascii="Lato" w:hAnsi="Lato"/>
          <w:sz w:val="22"/>
          <w:szCs w:val="22"/>
        </w:rPr>
        <w:t>los Juzgados</w:t>
      </w:r>
      <w:r w:rsidR="003F220F" w:rsidRPr="00FE6511">
        <w:rPr>
          <w:rFonts w:ascii="Lato" w:hAnsi="Lato"/>
          <w:sz w:val="22"/>
          <w:szCs w:val="22"/>
        </w:rPr>
        <w:t xml:space="preserve"> del Poder Judicial del Estado, </w:t>
      </w:r>
      <w:r w:rsidR="000850FE" w:rsidRPr="00FE6511">
        <w:rPr>
          <w:rFonts w:ascii="Lato" w:hAnsi="Lato"/>
          <w:sz w:val="22"/>
          <w:szCs w:val="22"/>
        </w:rPr>
        <w:t>como una herramienta que deberán utilizar</w:t>
      </w:r>
      <w:r w:rsidR="00CE7852" w:rsidRPr="00FE6511">
        <w:rPr>
          <w:rFonts w:ascii="Lato" w:hAnsi="Lato"/>
          <w:sz w:val="22"/>
          <w:szCs w:val="22"/>
        </w:rPr>
        <w:t>.</w:t>
      </w:r>
    </w:p>
    <w:p w14:paraId="0FFEC3AD" w14:textId="77777777" w:rsidR="006D40F8" w:rsidRPr="00FE6511" w:rsidRDefault="006D40F8">
      <w:pPr>
        <w:pStyle w:val="NormalWeb"/>
        <w:numPr>
          <w:ilvl w:val="0"/>
          <w:numId w:val="4"/>
        </w:numPr>
        <w:spacing w:before="0" w:beforeAutospacing="0" w:after="0" w:afterAutospacing="0" w:line="480" w:lineRule="auto"/>
        <w:ind w:left="714" w:hanging="357"/>
        <w:jc w:val="both"/>
        <w:rPr>
          <w:rFonts w:ascii="Lato" w:hAnsi="Lato" w:cstheme="minorHAnsi"/>
          <w:b/>
          <w:sz w:val="22"/>
          <w:szCs w:val="22"/>
          <w:u w:val="single"/>
        </w:rPr>
      </w:pPr>
      <w:r w:rsidRPr="00FE6511">
        <w:rPr>
          <w:rFonts w:ascii="Lato" w:hAnsi="Lato"/>
          <w:sz w:val="22"/>
          <w:szCs w:val="22"/>
        </w:rPr>
        <w:t xml:space="preserve">Requerir a las y los Jueces del Poder Judicial del Estado y Administradoras de los Juzgados de Control, para que, en el término de tres días hábiles a partir de que se les comunique el presente acuerdo, informen directamente al </w:t>
      </w:r>
      <w:proofErr w:type="gramStart"/>
      <w:r w:rsidRPr="00FE6511">
        <w:rPr>
          <w:rFonts w:ascii="Lato" w:hAnsi="Lato"/>
          <w:sz w:val="22"/>
          <w:szCs w:val="22"/>
        </w:rPr>
        <w:t>Director</w:t>
      </w:r>
      <w:proofErr w:type="gramEnd"/>
      <w:r w:rsidRPr="00FE6511">
        <w:rPr>
          <w:rFonts w:ascii="Lato" w:hAnsi="Lato"/>
          <w:sz w:val="22"/>
          <w:szCs w:val="22"/>
        </w:rPr>
        <w:t xml:space="preserve"> de Tecnologías de la Información y Comunicación del Poder Judicial del Estado, el nombre de la persona servidora pública adscrita al Juzgado a su cargo, que recibirá capacitación para el uso del sistema “Pago referenciado del Fondo Auxiliar”.</w:t>
      </w:r>
    </w:p>
    <w:p w14:paraId="7E4D8CB7" w14:textId="4922878B" w:rsidR="003F220F" w:rsidRPr="00FE6511" w:rsidRDefault="006D40F8">
      <w:pPr>
        <w:pStyle w:val="NormalWeb"/>
        <w:numPr>
          <w:ilvl w:val="0"/>
          <w:numId w:val="4"/>
        </w:numPr>
        <w:spacing w:before="0" w:beforeAutospacing="0" w:after="0" w:afterAutospacing="0" w:line="480" w:lineRule="auto"/>
        <w:jc w:val="both"/>
        <w:rPr>
          <w:rFonts w:ascii="Lato" w:hAnsi="Lato"/>
          <w:sz w:val="22"/>
          <w:szCs w:val="22"/>
        </w:rPr>
      </w:pPr>
      <w:r w:rsidRPr="00FE6511">
        <w:rPr>
          <w:rFonts w:ascii="Lato" w:hAnsi="Lato"/>
          <w:sz w:val="22"/>
          <w:szCs w:val="22"/>
        </w:rPr>
        <w:t xml:space="preserve">Una vez que el </w:t>
      </w:r>
      <w:proofErr w:type="gramStart"/>
      <w:r w:rsidR="003F220F" w:rsidRPr="00FE6511">
        <w:rPr>
          <w:rFonts w:ascii="Lato" w:hAnsi="Lato"/>
          <w:sz w:val="22"/>
          <w:szCs w:val="22"/>
        </w:rPr>
        <w:t>Director</w:t>
      </w:r>
      <w:proofErr w:type="gramEnd"/>
      <w:r w:rsidR="003F220F" w:rsidRPr="00FE6511">
        <w:rPr>
          <w:rFonts w:ascii="Lato" w:hAnsi="Lato"/>
          <w:sz w:val="22"/>
          <w:szCs w:val="22"/>
        </w:rPr>
        <w:t xml:space="preserve"> de Tecnologías de la Información y Comunicación del Poder Judicial del Estado</w:t>
      </w:r>
      <w:r w:rsidRPr="00FE6511">
        <w:rPr>
          <w:rFonts w:ascii="Lato" w:hAnsi="Lato"/>
          <w:sz w:val="22"/>
          <w:szCs w:val="22"/>
        </w:rPr>
        <w:t xml:space="preserve">, tenga el listado de personal designado, deberá presentar en el término de cinco días hábiles, el </w:t>
      </w:r>
      <w:r w:rsidR="003F220F" w:rsidRPr="00FE6511">
        <w:rPr>
          <w:rFonts w:ascii="Lato" w:hAnsi="Lato"/>
          <w:sz w:val="22"/>
          <w:szCs w:val="22"/>
        </w:rPr>
        <w:t xml:space="preserve">plan </w:t>
      </w:r>
      <w:r w:rsidR="00391850" w:rsidRPr="00FE6511">
        <w:rPr>
          <w:rFonts w:ascii="Lato" w:hAnsi="Lato"/>
          <w:sz w:val="22"/>
          <w:szCs w:val="22"/>
        </w:rPr>
        <w:t xml:space="preserve">de trabajo y capacitación </w:t>
      </w:r>
      <w:r w:rsidR="00AF3F52" w:rsidRPr="00FE6511">
        <w:rPr>
          <w:rFonts w:ascii="Lato" w:hAnsi="Lato"/>
          <w:sz w:val="22"/>
          <w:szCs w:val="22"/>
        </w:rPr>
        <w:t>para e</w:t>
      </w:r>
      <w:r w:rsidR="003F220F" w:rsidRPr="00FE6511">
        <w:rPr>
          <w:rFonts w:ascii="Lato" w:hAnsi="Lato"/>
          <w:sz w:val="22"/>
          <w:szCs w:val="22"/>
        </w:rPr>
        <w:t>l personal que designe</w:t>
      </w:r>
      <w:r w:rsidR="00AF3F52" w:rsidRPr="00FE6511">
        <w:rPr>
          <w:rFonts w:ascii="Lato" w:hAnsi="Lato"/>
          <w:sz w:val="22"/>
          <w:szCs w:val="22"/>
        </w:rPr>
        <w:t>n</w:t>
      </w:r>
      <w:r w:rsidR="003F220F" w:rsidRPr="00FE6511">
        <w:rPr>
          <w:rFonts w:ascii="Lato" w:hAnsi="Lato"/>
          <w:sz w:val="22"/>
          <w:szCs w:val="22"/>
        </w:rPr>
        <w:t xml:space="preserve"> </w:t>
      </w:r>
      <w:r w:rsidR="00AF3F52" w:rsidRPr="00FE6511">
        <w:rPr>
          <w:rFonts w:ascii="Lato" w:hAnsi="Lato"/>
          <w:sz w:val="22"/>
          <w:szCs w:val="22"/>
        </w:rPr>
        <w:t xml:space="preserve">los </w:t>
      </w:r>
      <w:r w:rsidR="00903B48" w:rsidRPr="00FE6511">
        <w:rPr>
          <w:rFonts w:ascii="Lato" w:hAnsi="Lato"/>
          <w:sz w:val="22"/>
          <w:szCs w:val="22"/>
        </w:rPr>
        <w:t>T</w:t>
      </w:r>
      <w:r w:rsidR="003F220F" w:rsidRPr="00FE6511">
        <w:rPr>
          <w:rFonts w:ascii="Lato" w:hAnsi="Lato"/>
          <w:sz w:val="22"/>
          <w:szCs w:val="22"/>
        </w:rPr>
        <w:t>itular</w:t>
      </w:r>
      <w:r w:rsidR="00AF3F52" w:rsidRPr="00FE6511">
        <w:rPr>
          <w:rFonts w:ascii="Lato" w:hAnsi="Lato"/>
          <w:sz w:val="22"/>
          <w:szCs w:val="22"/>
        </w:rPr>
        <w:t xml:space="preserve">es y Administradoras </w:t>
      </w:r>
      <w:r w:rsidR="003F220F" w:rsidRPr="00FE6511">
        <w:rPr>
          <w:rFonts w:ascii="Lato" w:hAnsi="Lato"/>
          <w:sz w:val="22"/>
          <w:szCs w:val="22"/>
        </w:rPr>
        <w:t>de los Órganos Jurisdiccionales</w:t>
      </w:r>
      <w:r w:rsidRPr="00FE6511">
        <w:rPr>
          <w:rFonts w:ascii="Lato" w:hAnsi="Lato"/>
          <w:sz w:val="22"/>
          <w:szCs w:val="22"/>
        </w:rPr>
        <w:t>.</w:t>
      </w:r>
    </w:p>
    <w:p w14:paraId="7316870E" w14:textId="03536998" w:rsidR="00AF3F52" w:rsidRPr="00FE6511" w:rsidRDefault="00AF3F52">
      <w:pPr>
        <w:pStyle w:val="NormalWeb"/>
        <w:numPr>
          <w:ilvl w:val="0"/>
          <w:numId w:val="4"/>
        </w:numPr>
        <w:spacing w:before="0" w:beforeAutospacing="0" w:after="0" w:afterAutospacing="0" w:line="480" w:lineRule="auto"/>
        <w:ind w:left="714" w:hanging="357"/>
        <w:jc w:val="both"/>
        <w:rPr>
          <w:rFonts w:ascii="Lato" w:hAnsi="Lato" w:cstheme="minorHAnsi"/>
          <w:b/>
          <w:sz w:val="22"/>
          <w:szCs w:val="22"/>
          <w:u w:val="single"/>
        </w:rPr>
      </w:pPr>
      <w:r w:rsidRPr="00FE6511">
        <w:rPr>
          <w:rFonts w:ascii="Lato" w:hAnsi="Lato"/>
          <w:sz w:val="22"/>
          <w:szCs w:val="22"/>
        </w:rPr>
        <w:t>I</w:t>
      </w:r>
      <w:r w:rsidR="003F220F" w:rsidRPr="00FE6511">
        <w:rPr>
          <w:rFonts w:ascii="Lato" w:hAnsi="Lato"/>
          <w:sz w:val="22"/>
          <w:szCs w:val="22"/>
        </w:rPr>
        <w:t>nstru</w:t>
      </w:r>
      <w:r w:rsidRPr="00FE6511">
        <w:rPr>
          <w:rFonts w:ascii="Lato" w:hAnsi="Lato"/>
          <w:sz w:val="22"/>
          <w:szCs w:val="22"/>
        </w:rPr>
        <w:t>ir</w:t>
      </w:r>
      <w:r w:rsidR="003F220F" w:rsidRPr="00FE6511">
        <w:rPr>
          <w:rFonts w:ascii="Lato" w:hAnsi="Lato"/>
          <w:sz w:val="22"/>
          <w:szCs w:val="22"/>
        </w:rPr>
        <w:t xml:space="preserve"> al</w:t>
      </w:r>
      <w:r w:rsidRPr="00FE6511">
        <w:rPr>
          <w:rFonts w:ascii="Lato" w:hAnsi="Lato"/>
          <w:sz w:val="22"/>
          <w:szCs w:val="22"/>
        </w:rPr>
        <w:t xml:space="preserve"> Encargado de la </w:t>
      </w:r>
      <w:r w:rsidR="003F220F" w:rsidRPr="00FE6511">
        <w:rPr>
          <w:rFonts w:ascii="Lato" w:hAnsi="Lato"/>
          <w:sz w:val="22"/>
          <w:szCs w:val="22"/>
        </w:rPr>
        <w:t xml:space="preserve">Dirección de </w:t>
      </w:r>
      <w:r w:rsidR="0065073B" w:rsidRPr="00FE6511">
        <w:rPr>
          <w:rFonts w:ascii="Lato" w:hAnsi="Lato"/>
          <w:sz w:val="22"/>
          <w:szCs w:val="22"/>
        </w:rPr>
        <w:t xml:space="preserve">Información y </w:t>
      </w:r>
      <w:r w:rsidR="003F220F" w:rsidRPr="00FE6511">
        <w:rPr>
          <w:rFonts w:ascii="Lato" w:hAnsi="Lato"/>
          <w:sz w:val="22"/>
          <w:szCs w:val="22"/>
        </w:rPr>
        <w:t xml:space="preserve">Comunicación Social del Poder Judicial del Estado, para que en coordinación </w:t>
      </w:r>
      <w:r w:rsidRPr="00FE6511">
        <w:rPr>
          <w:rFonts w:ascii="Lato" w:hAnsi="Lato"/>
          <w:sz w:val="22"/>
          <w:szCs w:val="22"/>
        </w:rPr>
        <w:t xml:space="preserve">con el </w:t>
      </w:r>
      <w:proofErr w:type="gramStart"/>
      <w:r w:rsidR="003F220F" w:rsidRPr="00FE6511">
        <w:rPr>
          <w:rFonts w:ascii="Lato" w:hAnsi="Lato"/>
          <w:sz w:val="22"/>
          <w:szCs w:val="22"/>
        </w:rPr>
        <w:t>Dire</w:t>
      </w:r>
      <w:r w:rsidRPr="00FE6511">
        <w:rPr>
          <w:rFonts w:ascii="Lato" w:hAnsi="Lato"/>
          <w:sz w:val="22"/>
          <w:szCs w:val="22"/>
        </w:rPr>
        <w:t>ctor</w:t>
      </w:r>
      <w:proofErr w:type="gramEnd"/>
      <w:r w:rsidRPr="00FE6511">
        <w:rPr>
          <w:rFonts w:ascii="Lato" w:hAnsi="Lato"/>
          <w:sz w:val="22"/>
          <w:szCs w:val="22"/>
        </w:rPr>
        <w:t xml:space="preserve"> </w:t>
      </w:r>
      <w:r w:rsidR="003F220F" w:rsidRPr="00FE6511">
        <w:rPr>
          <w:rFonts w:ascii="Lato" w:hAnsi="Lato"/>
          <w:sz w:val="22"/>
          <w:szCs w:val="22"/>
        </w:rPr>
        <w:t>de Tecnología</w:t>
      </w:r>
      <w:r w:rsidR="00826C26" w:rsidRPr="00FE6511">
        <w:rPr>
          <w:rFonts w:ascii="Lato" w:hAnsi="Lato"/>
          <w:sz w:val="22"/>
          <w:szCs w:val="22"/>
        </w:rPr>
        <w:t xml:space="preserve">s </w:t>
      </w:r>
      <w:r w:rsidR="003F220F" w:rsidRPr="00FE6511">
        <w:rPr>
          <w:rFonts w:ascii="Lato" w:hAnsi="Lato"/>
          <w:sz w:val="22"/>
          <w:szCs w:val="22"/>
        </w:rPr>
        <w:t>de la Información y Comunicación</w:t>
      </w:r>
      <w:r w:rsidRPr="00FE6511">
        <w:rPr>
          <w:rFonts w:ascii="Lato" w:hAnsi="Lato"/>
          <w:sz w:val="22"/>
          <w:szCs w:val="22"/>
        </w:rPr>
        <w:t>, realicen la difusión correspondiente</w:t>
      </w:r>
      <w:r w:rsidR="00903B48" w:rsidRPr="00FE6511">
        <w:rPr>
          <w:rFonts w:ascii="Lato" w:hAnsi="Lato"/>
          <w:sz w:val="22"/>
          <w:szCs w:val="22"/>
        </w:rPr>
        <w:t>, a través de la página web del Poder Judicial y redes sociales.</w:t>
      </w:r>
    </w:p>
    <w:p w14:paraId="5F684147" w14:textId="2756AACB" w:rsidR="00903B48" w:rsidRPr="00FE6511" w:rsidRDefault="00903B48">
      <w:pPr>
        <w:pStyle w:val="NormalWeb"/>
        <w:numPr>
          <w:ilvl w:val="0"/>
          <w:numId w:val="4"/>
        </w:numPr>
        <w:spacing w:before="0" w:beforeAutospacing="0" w:after="0" w:afterAutospacing="0" w:line="480" w:lineRule="auto"/>
        <w:ind w:left="714" w:hanging="357"/>
        <w:jc w:val="both"/>
        <w:rPr>
          <w:rFonts w:ascii="Lato" w:hAnsi="Lato" w:cstheme="minorHAnsi"/>
          <w:b/>
          <w:sz w:val="22"/>
          <w:szCs w:val="22"/>
          <w:u w:val="single"/>
        </w:rPr>
      </w:pPr>
      <w:r w:rsidRPr="00FE6511">
        <w:rPr>
          <w:rFonts w:ascii="Lato" w:hAnsi="Lato"/>
          <w:sz w:val="22"/>
          <w:szCs w:val="22"/>
        </w:rPr>
        <w:t xml:space="preserve">Instruir al Tesorero del Poder Judicial, dar seguimiento al proceso </w:t>
      </w:r>
      <w:r w:rsidR="00391850" w:rsidRPr="00FE6511">
        <w:rPr>
          <w:rFonts w:ascii="Lato" w:hAnsi="Lato"/>
          <w:sz w:val="22"/>
          <w:szCs w:val="22"/>
        </w:rPr>
        <w:t xml:space="preserve">de </w:t>
      </w:r>
      <w:r w:rsidR="00391850" w:rsidRPr="00FE6511">
        <w:rPr>
          <w:rFonts w:ascii="Lato" w:hAnsi="Lato" w:cstheme="minorHAnsi"/>
          <w:sz w:val="22"/>
          <w:szCs w:val="22"/>
          <w:bdr w:val="none" w:sz="0" w:space="0" w:color="auto" w:frame="1"/>
        </w:rPr>
        <w:t>instalación</w:t>
      </w:r>
      <w:r w:rsidRPr="00FE6511">
        <w:rPr>
          <w:rFonts w:ascii="Lato" w:hAnsi="Lato" w:cstheme="minorHAnsi"/>
          <w:sz w:val="22"/>
          <w:szCs w:val="22"/>
          <w:bdr w:val="none" w:sz="0" w:space="0" w:color="auto" w:frame="1"/>
        </w:rPr>
        <w:t xml:space="preserve"> del cajero </w:t>
      </w:r>
      <w:proofErr w:type="spellStart"/>
      <w:r w:rsidRPr="00FE6511">
        <w:rPr>
          <w:rFonts w:ascii="Lato" w:hAnsi="Lato" w:cstheme="minorHAnsi"/>
          <w:sz w:val="22"/>
          <w:szCs w:val="22"/>
          <w:bdr w:val="none" w:sz="0" w:space="0" w:color="auto" w:frame="1"/>
        </w:rPr>
        <w:t>multipago</w:t>
      </w:r>
      <w:proofErr w:type="spellEnd"/>
      <w:r w:rsidRPr="00FE6511">
        <w:rPr>
          <w:rFonts w:ascii="Lato" w:hAnsi="Lato" w:cstheme="minorHAnsi"/>
          <w:sz w:val="22"/>
          <w:szCs w:val="22"/>
          <w:bdr w:val="none" w:sz="0" w:space="0" w:color="auto" w:frame="1"/>
        </w:rPr>
        <w:t xml:space="preserve">, de la institución de Banca Múltiple Grupo Financiero BBVA México, en </w:t>
      </w:r>
      <w:r w:rsidR="00FF1F72" w:rsidRPr="00FE6511">
        <w:rPr>
          <w:rFonts w:ascii="Lato" w:hAnsi="Lato" w:cstheme="minorHAnsi"/>
          <w:sz w:val="22"/>
          <w:szCs w:val="22"/>
          <w:bdr w:val="none" w:sz="0" w:space="0" w:color="auto" w:frame="1"/>
        </w:rPr>
        <w:t xml:space="preserve">el edificio sede de </w:t>
      </w:r>
      <w:r w:rsidRPr="00FE6511">
        <w:rPr>
          <w:rFonts w:ascii="Lato" w:hAnsi="Lato" w:cstheme="minorHAnsi"/>
          <w:sz w:val="22"/>
          <w:szCs w:val="22"/>
          <w:bdr w:val="none" w:sz="0" w:space="0" w:color="auto" w:frame="1"/>
        </w:rPr>
        <w:t>Ciudad Judicial</w:t>
      </w:r>
      <w:r w:rsidR="00FF1F72" w:rsidRPr="00FE6511">
        <w:rPr>
          <w:rFonts w:ascii="Lato" w:hAnsi="Lato" w:cstheme="minorHAnsi"/>
          <w:sz w:val="22"/>
          <w:szCs w:val="22"/>
          <w:bdr w:val="none" w:sz="0" w:space="0" w:color="auto" w:frame="1"/>
        </w:rPr>
        <w:t>,</w:t>
      </w:r>
      <w:r w:rsidR="006D40F8" w:rsidRPr="00FE6511">
        <w:rPr>
          <w:rFonts w:ascii="Lato" w:hAnsi="Lato" w:cstheme="minorHAnsi"/>
          <w:sz w:val="22"/>
          <w:szCs w:val="22"/>
          <w:bdr w:val="none" w:sz="0" w:space="0" w:color="auto" w:frame="1"/>
        </w:rPr>
        <w:t xml:space="preserve"> debiendo mantener informado a este Cuerpo Colegiado.</w:t>
      </w:r>
    </w:p>
    <w:p w14:paraId="2BF4C507" w14:textId="5F43093B" w:rsidR="004A43EC" w:rsidRPr="00FE6511" w:rsidRDefault="004A22BD" w:rsidP="00AF3F52">
      <w:pPr>
        <w:pStyle w:val="NormalWeb"/>
        <w:spacing w:before="0" w:beforeAutospacing="0" w:after="240" w:afterAutospacing="0" w:line="480" w:lineRule="auto"/>
        <w:jc w:val="both"/>
        <w:rPr>
          <w:rFonts w:ascii="Lato" w:hAnsi="Lato" w:cstheme="minorHAnsi"/>
          <w:b/>
          <w:sz w:val="22"/>
          <w:szCs w:val="22"/>
          <w:u w:val="single"/>
        </w:rPr>
      </w:pPr>
      <w:r w:rsidRPr="00FE6511">
        <w:rPr>
          <w:rFonts w:ascii="Lato" w:hAnsi="Lato"/>
          <w:sz w:val="22"/>
          <w:szCs w:val="22"/>
        </w:rPr>
        <w:t>Comuníquese esta determinación al Tesorero</w:t>
      </w:r>
      <w:r w:rsidR="00AF3F52" w:rsidRPr="00FE6511">
        <w:rPr>
          <w:rFonts w:ascii="Lato" w:hAnsi="Lato"/>
          <w:sz w:val="22"/>
          <w:szCs w:val="22"/>
        </w:rPr>
        <w:t xml:space="preserve">, </w:t>
      </w:r>
      <w:r w:rsidRPr="00FE6511">
        <w:rPr>
          <w:rFonts w:ascii="Lato" w:hAnsi="Lato"/>
          <w:sz w:val="22"/>
          <w:szCs w:val="22"/>
        </w:rPr>
        <w:t xml:space="preserve">Director de Tecnologías de la Información y Comunicación </w:t>
      </w:r>
      <w:r w:rsidR="00903B48" w:rsidRPr="00FE6511">
        <w:rPr>
          <w:rFonts w:ascii="Lato" w:hAnsi="Lato"/>
          <w:sz w:val="22"/>
          <w:szCs w:val="22"/>
        </w:rPr>
        <w:t xml:space="preserve">y Encargado de </w:t>
      </w:r>
      <w:r w:rsidR="0065073B" w:rsidRPr="00FE6511">
        <w:rPr>
          <w:rFonts w:ascii="Lato" w:hAnsi="Lato"/>
          <w:sz w:val="22"/>
          <w:szCs w:val="22"/>
        </w:rPr>
        <w:t xml:space="preserve">la Dirección de Información y </w:t>
      </w:r>
      <w:proofErr w:type="gramStart"/>
      <w:r w:rsidR="00903B48" w:rsidRPr="00FE6511">
        <w:rPr>
          <w:rFonts w:ascii="Lato" w:hAnsi="Lato"/>
          <w:sz w:val="22"/>
          <w:szCs w:val="22"/>
        </w:rPr>
        <w:t>Comunicación  Social</w:t>
      </w:r>
      <w:proofErr w:type="gramEnd"/>
      <w:r w:rsidR="00903B48" w:rsidRPr="00FE6511">
        <w:rPr>
          <w:rFonts w:ascii="Lato" w:hAnsi="Lato"/>
          <w:sz w:val="22"/>
          <w:szCs w:val="22"/>
        </w:rPr>
        <w:t xml:space="preserve">  </w:t>
      </w:r>
      <w:r w:rsidRPr="00FE6511">
        <w:rPr>
          <w:rFonts w:ascii="Lato" w:hAnsi="Lato"/>
          <w:sz w:val="22"/>
          <w:szCs w:val="22"/>
        </w:rPr>
        <w:t>del Poder Judicial del Estado, para su conocimiento y seguimiento</w:t>
      </w:r>
      <w:r w:rsidR="00AF3F52" w:rsidRPr="00FE6511">
        <w:rPr>
          <w:rFonts w:ascii="Lato" w:hAnsi="Lato"/>
          <w:sz w:val="22"/>
          <w:szCs w:val="22"/>
        </w:rPr>
        <w:t xml:space="preserve">, y mediante circular a los Titulares y Administradoras de los Órganos Jurisdiccionales en lo conducente, para su conocimiento y efectos </w:t>
      </w:r>
      <w:r w:rsidR="00826C26" w:rsidRPr="00FE6511">
        <w:rPr>
          <w:rFonts w:ascii="Lato" w:hAnsi="Lato"/>
          <w:sz w:val="22"/>
          <w:szCs w:val="22"/>
        </w:rPr>
        <w:t>procedentes</w:t>
      </w:r>
      <w:r w:rsidR="00AF3F52" w:rsidRPr="00FE6511">
        <w:rPr>
          <w:rFonts w:ascii="Lato" w:hAnsi="Lato"/>
          <w:sz w:val="22"/>
          <w:szCs w:val="22"/>
        </w:rPr>
        <w:t>.</w:t>
      </w:r>
      <w:r w:rsidR="004A43EC" w:rsidRPr="00FE6511">
        <w:rPr>
          <w:rFonts w:ascii="Lato" w:hAnsi="Lato"/>
          <w:sz w:val="22"/>
          <w:szCs w:val="22"/>
        </w:rPr>
        <w:t xml:space="preserve"> </w:t>
      </w:r>
      <w:bookmarkEnd w:id="6"/>
      <w:r w:rsidR="004A43EC" w:rsidRPr="00FE6511">
        <w:rPr>
          <w:rFonts w:ascii="Lato" w:hAnsi="Lato"/>
          <w:b/>
          <w:sz w:val="22"/>
          <w:szCs w:val="22"/>
          <w:u w:val="single"/>
        </w:rPr>
        <w:t>APROBADO POR UNANIMIDAD DE VOTOS.</w:t>
      </w:r>
    </w:p>
    <w:p w14:paraId="3E859091" w14:textId="42EBFEA0" w:rsidR="00D723AB" w:rsidRPr="00FE6511" w:rsidRDefault="00F52F46" w:rsidP="00737BA5">
      <w:pPr>
        <w:pStyle w:val="Prrafodelista"/>
        <w:tabs>
          <w:tab w:val="left" w:pos="5387"/>
        </w:tabs>
        <w:spacing w:after="240" w:line="480" w:lineRule="auto"/>
        <w:ind w:left="0" w:firstLine="851"/>
        <w:jc w:val="both"/>
        <w:rPr>
          <w:rFonts w:ascii="Lato" w:hAnsi="Lato" w:cstheme="minorHAnsi"/>
          <w:bCs/>
          <w:bdr w:val="none" w:sz="0" w:space="0" w:color="auto" w:frame="1"/>
        </w:rPr>
      </w:pPr>
      <w:r w:rsidRPr="00FE6511">
        <w:rPr>
          <w:rFonts w:ascii="Lato" w:hAnsi="Lato"/>
          <w:b/>
        </w:rPr>
        <w:lastRenderedPageBreak/>
        <w:t>ACUERDO V</w:t>
      </w:r>
      <w:r w:rsidR="00B95CD2" w:rsidRPr="00FE6511">
        <w:rPr>
          <w:rFonts w:ascii="Lato" w:hAnsi="Lato"/>
          <w:b/>
        </w:rPr>
        <w:t>I</w:t>
      </w:r>
      <w:r w:rsidRPr="00FE6511">
        <w:rPr>
          <w:rFonts w:ascii="Lato" w:hAnsi="Lato"/>
          <w:b/>
        </w:rPr>
        <w:t>/</w:t>
      </w:r>
      <w:r w:rsidR="007B752A" w:rsidRPr="00FE6511">
        <w:rPr>
          <w:rFonts w:ascii="Lato" w:hAnsi="Lato"/>
          <w:b/>
        </w:rPr>
        <w:t>14</w:t>
      </w:r>
      <w:r w:rsidRPr="00FE6511">
        <w:rPr>
          <w:rFonts w:ascii="Lato" w:hAnsi="Lato"/>
          <w:b/>
        </w:rPr>
        <w:t>/202</w:t>
      </w:r>
      <w:r w:rsidR="006140B2" w:rsidRPr="00FE6511">
        <w:rPr>
          <w:rFonts w:ascii="Lato" w:hAnsi="Lato"/>
          <w:b/>
        </w:rPr>
        <w:t>5</w:t>
      </w:r>
      <w:r w:rsidRPr="00FE6511">
        <w:rPr>
          <w:rFonts w:ascii="Lato" w:hAnsi="Lato"/>
          <w:b/>
        </w:rPr>
        <w:t>.</w:t>
      </w:r>
      <w:r w:rsidR="00D723AB" w:rsidRPr="00FE6511">
        <w:rPr>
          <w:rFonts w:ascii="Lato" w:hAnsi="Lato"/>
          <w:b/>
        </w:rPr>
        <w:t xml:space="preserve"> O</w:t>
      </w:r>
      <w:r w:rsidR="00D723AB" w:rsidRPr="00FE6511">
        <w:rPr>
          <w:rFonts w:ascii="Lato" w:hAnsi="Lato" w:cstheme="minorHAnsi"/>
          <w:b/>
          <w:bCs/>
          <w:bdr w:val="none" w:sz="0" w:space="0" w:color="auto" w:frame="1"/>
        </w:rPr>
        <w:t xml:space="preserve">ficio número D-TICS/61/2025, recibido el cinco de febrero de dos mil veinticinco, signado por el </w:t>
      </w:r>
      <w:proofErr w:type="gramStart"/>
      <w:r w:rsidR="00D723AB" w:rsidRPr="00FE6511">
        <w:rPr>
          <w:rFonts w:ascii="Lato" w:hAnsi="Lato" w:cstheme="minorHAnsi"/>
          <w:b/>
          <w:bCs/>
          <w:bdr w:val="none" w:sz="0" w:space="0" w:color="auto" w:frame="1"/>
        </w:rPr>
        <w:t>Director</w:t>
      </w:r>
      <w:proofErr w:type="gramEnd"/>
      <w:r w:rsidR="00D723AB" w:rsidRPr="00FE6511">
        <w:rPr>
          <w:rFonts w:ascii="Lato" w:hAnsi="Lato" w:cstheme="minorHAnsi"/>
          <w:b/>
          <w:bCs/>
          <w:bdr w:val="none" w:sz="0" w:space="0" w:color="auto" w:frame="1"/>
        </w:rPr>
        <w:t xml:space="preserve"> de Tecnologías de la Información y Comunicación del Poder Judicial del Estado.</w:t>
      </w:r>
      <w:r w:rsidR="004A43EC" w:rsidRPr="00FE6511">
        <w:rPr>
          <w:rFonts w:ascii="Lato" w:hAnsi="Lato" w:cstheme="minorHAnsi"/>
          <w:b/>
          <w:bCs/>
          <w:bdr w:val="none" w:sz="0" w:space="0" w:color="auto" w:frame="1"/>
        </w:rPr>
        <w:t xml:space="preserve"> - - - - - - - - - - -</w:t>
      </w:r>
      <w:r w:rsidR="00D723AB" w:rsidRPr="00FE6511">
        <w:rPr>
          <w:rFonts w:ascii="Lato" w:hAnsi="Lato" w:cstheme="minorHAnsi"/>
          <w:bCs/>
          <w:bdr w:val="none" w:sz="0" w:space="0" w:color="auto" w:frame="1"/>
        </w:rPr>
        <w:t xml:space="preserve">Dada cuenta con el oficio de referencia, mediante el cual, el </w:t>
      </w:r>
      <w:proofErr w:type="gramStart"/>
      <w:r w:rsidR="00D723AB" w:rsidRPr="00FE6511">
        <w:rPr>
          <w:rFonts w:ascii="Lato" w:hAnsi="Lato" w:cstheme="minorHAnsi"/>
          <w:bdr w:val="none" w:sz="0" w:space="0" w:color="auto" w:frame="1"/>
        </w:rPr>
        <w:t>Director</w:t>
      </w:r>
      <w:proofErr w:type="gramEnd"/>
      <w:r w:rsidR="00D723AB" w:rsidRPr="00FE6511">
        <w:rPr>
          <w:rFonts w:ascii="Lato" w:hAnsi="Lato" w:cstheme="minorHAnsi"/>
          <w:bdr w:val="none" w:sz="0" w:space="0" w:color="auto" w:frame="1"/>
        </w:rPr>
        <w:t xml:space="preserve"> de Tecnologías de la Información y Comunicación del Poder Judicial del Estado, </w:t>
      </w:r>
      <w:r w:rsidR="00D723AB" w:rsidRPr="00FE6511">
        <w:rPr>
          <w:rFonts w:ascii="Lato" w:hAnsi="Lato" w:cstheme="minorHAnsi"/>
          <w:bCs/>
          <w:bdr w:val="none" w:sz="0" w:space="0" w:color="auto" w:frame="1"/>
        </w:rPr>
        <w:t xml:space="preserve">con relación al Sistema denominado Oficialía </w:t>
      </w:r>
      <w:r w:rsidR="00AF3F52" w:rsidRPr="00FE6511">
        <w:rPr>
          <w:rFonts w:ascii="Lato" w:hAnsi="Lato" w:cstheme="minorHAnsi"/>
          <w:bCs/>
          <w:bdr w:val="none" w:sz="0" w:space="0" w:color="auto" w:frame="1"/>
        </w:rPr>
        <w:t>V</w:t>
      </w:r>
      <w:r w:rsidR="00D723AB" w:rsidRPr="00FE6511">
        <w:rPr>
          <w:rFonts w:ascii="Lato" w:hAnsi="Lato" w:cstheme="minorHAnsi"/>
          <w:bCs/>
          <w:bdr w:val="none" w:sz="0" w:space="0" w:color="auto" w:frame="1"/>
        </w:rPr>
        <w:t>irtual, informa que, tiene previsto implementar progresivamente sus funciones en el Juzgado Laboral como piloto, precisando que, cada módulo será evaluado con el usuario final conforme se vaya desarrollando.</w:t>
      </w:r>
      <w:r w:rsidR="004A43EC" w:rsidRPr="00FE6511">
        <w:rPr>
          <w:rFonts w:ascii="Lato" w:hAnsi="Lato" w:cstheme="minorHAnsi"/>
          <w:bCs/>
          <w:bdr w:val="none" w:sz="0" w:space="0" w:color="auto" w:frame="1"/>
        </w:rPr>
        <w:t xml:space="preserve"> </w:t>
      </w:r>
      <w:r w:rsidR="00B9775C" w:rsidRPr="00FE6511">
        <w:rPr>
          <w:rFonts w:ascii="Lato" w:hAnsi="Lato" w:cstheme="minorHAnsi"/>
          <w:bCs/>
          <w:bdr w:val="none" w:sz="0" w:space="0" w:color="auto" w:frame="1"/>
        </w:rPr>
        <w:t>En atención a lo anterior, y toda vez que, el objetivo</w:t>
      </w:r>
      <w:r w:rsidR="0027124C" w:rsidRPr="00FE6511">
        <w:rPr>
          <w:rFonts w:ascii="Lato" w:hAnsi="Lato" w:cstheme="minorHAnsi"/>
          <w:bCs/>
          <w:bdr w:val="none" w:sz="0" w:space="0" w:color="auto" w:frame="1"/>
        </w:rPr>
        <w:t xml:space="preserve"> del</w:t>
      </w:r>
      <w:r w:rsidR="00B9775C" w:rsidRPr="00FE6511">
        <w:rPr>
          <w:rFonts w:ascii="Lato" w:hAnsi="Lato" w:cstheme="minorHAnsi"/>
          <w:bCs/>
          <w:bdr w:val="none" w:sz="0" w:space="0" w:color="auto" w:frame="1"/>
        </w:rPr>
        <w:t xml:space="preserve"> Sistema denominado Oficialía virtual es consolidar un aplicativo completo y plenamente funcional</w:t>
      </w:r>
      <w:r w:rsidR="0027124C" w:rsidRPr="00FE6511">
        <w:rPr>
          <w:rFonts w:ascii="Lato" w:hAnsi="Lato" w:cstheme="minorHAnsi"/>
          <w:bCs/>
          <w:bdr w:val="none" w:sz="0" w:space="0" w:color="auto" w:frame="1"/>
        </w:rPr>
        <w:t xml:space="preserve"> en las áreas jurisdiccionales del Poder Judicial del Estado, de manera progresiva,</w:t>
      </w:r>
      <w:r w:rsidR="00B9775C" w:rsidRPr="00FE6511">
        <w:rPr>
          <w:rFonts w:ascii="Lato" w:hAnsi="Lato" w:cstheme="minorHAnsi"/>
          <w:bCs/>
          <w:bdr w:val="none" w:sz="0" w:space="0" w:color="auto" w:frame="1"/>
        </w:rPr>
        <w:t xml:space="preserve"> con fundamento en lo que establece el artículo 61 de la Ley Orgánica del Poder Judicial del Estado, se determina:</w:t>
      </w:r>
    </w:p>
    <w:p w14:paraId="1F6CB3C7" w14:textId="1CE61720" w:rsidR="00B9775C" w:rsidRPr="00FE6511" w:rsidRDefault="00B9775C">
      <w:pPr>
        <w:pStyle w:val="Prrafodelista"/>
        <w:numPr>
          <w:ilvl w:val="0"/>
          <w:numId w:val="5"/>
        </w:numPr>
        <w:spacing w:after="0" w:line="480" w:lineRule="auto"/>
        <w:jc w:val="both"/>
        <w:rPr>
          <w:rFonts w:ascii="Lato" w:hAnsi="Lato" w:cstheme="minorHAnsi"/>
          <w:bCs/>
          <w:bdr w:val="none" w:sz="0" w:space="0" w:color="auto" w:frame="1"/>
        </w:rPr>
      </w:pPr>
      <w:r w:rsidRPr="00FE6511">
        <w:rPr>
          <w:rFonts w:ascii="Lato" w:hAnsi="Lato" w:cstheme="minorHAnsi"/>
          <w:bCs/>
          <w:bdr w:val="none" w:sz="0" w:space="0" w:color="auto" w:frame="1"/>
        </w:rPr>
        <w:t>Tomar conocimiento del oficio de cuenta.</w:t>
      </w:r>
    </w:p>
    <w:p w14:paraId="69527F2F" w14:textId="7E6D5703" w:rsidR="00B9775C" w:rsidRPr="00FE6511" w:rsidRDefault="00B9775C">
      <w:pPr>
        <w:pStyle w:val="Prrafodelista"/>
        <w:numPr>
          <w:ilvl w:val="0"/>
          <w:numId w:val="5"/>
        </w:numPr>
        <w:spacing w:after="0" w:line="480" w:lineRule="auto"/>
        <w:jc w:val="both"/>
        <w:rPr>
          <w:rFonts w:ascii="Lato" w:hAnsi="Lato" w:cstheme="minorHAnsi"/>
          <w:bCs/>
          <w:bdr w:val="none" w:sz="0" w:space="0" w:color="auto" w:frame="1"/>
        </w:rPr>
      </w:pPr>
      <w:r w:rsidRPr="00FE6511">
        <w:rPr>
          <w:rFonts w:ascii="Lato" w:hAnsi="Lato" w:cstheme="minorHAnsi"/>
          <w:bCs/>
          <w:bdr w:val="none" w:sz="0" w:space="0" w:color="auto" w:frame="1"/>
        </w:rPr>
        <w:t xml:space="preserve">Autorizar la implementación del Sistema denominado Oficialía </w:t>
      </w:r>
      <w:r w:rsidR="00AF3F52" w:rsidRPr="00FE6511">
        <w:rPr>
          <w:rFonts w:ascii="Lato" w:hAnsi="Lato" w:cstheme="minorHAnsi"/>
          <w:bCs/>
          <w:bdr w:val="none" w:sz="0" w:space="0" w:color="auto" w:frame="1"/>
        </w:rPr>
        <w:t>V</w:t>
      </w:r>
      <w:r w:rsidRPr="00FE6511">
        <w:rPr>
          <w:rFonts w:ascii="Lato" w:hAnsi="Lato" w:cstheme="minorHAnsi"/>
          <w:bCs/>
          <w:bdr w:val="none" w:sz="0" w:space="0" w:color="auto" w:frame="1"/>
        </w:rPr>
        <w:t>irtual en el Juzgado Primero de lo Laboral del Poder Judicial del Estado.</w:t>
      </w:r>
    </w:p>
    <w:p w14:paraId="74A2F275" w14:textId="58281C56" w:rsidR="00B9775C" w:rsidRPr="00FE6511" w:rsidRDefault="00B9775C">
      <w:pPr>
        <w:pStyle w:val="Prrafodelista"/>
        <w:numPr>
          <w:ilvl w:val="0"/>
          <w:numId w:val="5"/>
        </w:numPr>
        <w:spacing w:after="0" w:line="480" w:lineRule="auto"/>
        <w:jc w:val="both"/>
        <w:rPr>
          <w:rFonts w:ascii="Lato" w:hAnsi="Lato" w:cstheme="minorHAnsi"/>
          <w:bdr w:val="none" w:sz="0" w:space="0" w:color="auto" w:frame="1"/>
        </w:rPr>
      </w:pPr>
      <w:r w:rsidRPr="00FE6511">
        <w:rPr>
          <w:rFonts w:ascii="Lato" w:hAnsi="Lato" w:cstheme="minorHAnsi"/>
          <w:bCs/>
          <w:bdr w:val="none" w:sz="0" w:space="0" w:color="auto" w:frame="1"/>
        </w:rPr>
        <w:t xml:space="preserve">Instruir al </w:t>
      </w:r>
      <w:proofErr w:type="gramStart"/>
      <w:r w:rsidRPr="00FE6511">
        <w:rPr>
          <w:rFonts w:ascii="Lato" w:hAnsi="Lato" w:cstheme="minorHAnsi"/>
          <w:bdr w:val="none" w:sz="0" w:space="0" w:color="auto" w:frame="1"/>
        </w:rPr>
        <w:t>Director</w:t>
      </w:r>
      <w:proofErr w:type="gramEnd"/>
      <w:r w:rsidRPr="00FE6511">
        <w:rPr>
          <w:rFonts w:ascii="Lato" w:hAnsi="Lato" w:cstheme="minorHAnsi"/>
          <w:bdr w:val="none" w:sz="0" w:space="0" w:color="auto" w:frame="1"/>
        </w:rPr>
        <w:t xml:space="preserve"> de Tecnologías de la Información y Comunicación del Poder Judicial del Estado,</w:t>
      </w:r>
      <w:r w:rsidR="0027124C" w:rsidRPr="00FE6511">
        <w:rPr>
          <w:rFonts w:ascii="Lato" w:hAnsi="Lato" w:cstheme="minorHAnsi"/>
          <w:bdr w:val="none" w:sz="0" w:space="0" w:color="auto" w:frame="1"/>
        </w:rPr>
        <w:t xml:space="preserve"> presentar en el término de cinco días hábiles, el plan de trabajo y capacitación para el personal del Juzgado piloto, debiendo informarlo </w:t>
      </w:r>
      <w:r w:rsidRPr="00FE6511">
        <w:rPr>
          <w:rFonts w:ascii="Lato" w:hAnsi="Lato" w:cstheme="minorHAnsi"/>
          <w:bdr w:val="none" w:sz="0" w:space="0" w:color="auto" w:frame="1"/>
        </w:rPr>
        <w:t xml:space="preserve">a este Cuerpo </w:t>
      </w:r>
      <w:r w:rsidR="0027124C" w:rsidRPr="00FE6511">
        <w:rPr>
          <w:rFonts w:ascii="Lato" w:hAnsi="Lato" w:cstheme="minorHAnsi"/>
          <w:bdr w:val="none" w:sz="0" w:space="0" w:color="auto" w:frame="1"/>
        </w:rPr>
        <w:t>C</w:t>
      </w:r>
      <w:r w:rsidRPr="00FE6511">
        <w:rPr>
          <w:rFonts w:ascii="Lato" w:hAnsi="Lato" w:cstheme="minorHAnsi"/>
          <w:bdr w:val="none" w:sz="0" w:space="0" w:color="auto" w:frame="1"/>
        </w:rPr>
        <w:t>olegiado, para los efectos a que haya lugar.</w:t>
      </w:r>
    </w:p>
    <w:p w14:paraId="5F32DF3D" w14:textId="77777777" w:rsidR="004A43EC" w:rsidRPr="00FE6511" w:rsidRDefault="00B9775C" w:rsidP="00737BA5">
      <w:pPr>
        <w:pStyle w:val="NormalWeb"/>
        <w:spacing w:before="0" w:beforeAutospacing="0" w:after="0" w:afterAutospacing="0" w:line="480" w:lineRule="auto"/>
        <w:jc w:val="both"/>
        <w:rPr>
          <w:rFonts w:ascii="Lato" w:hAnsi="Lato" w:cstheme="minorHAnsi"/>
          <w:b/>
          <w:sz w:val="22"/>
          <w:szCs w:val="22"/>
          <w:u w:val="single"/>
        </w:rPr>
      </w:pPr>
      <w:r w:rsidRPr="00FE6511">
        <w:rPr>
          <w:rFonts w:ascii="Lato" w:hAnsi="Lato" w:cstheme="minorHAnsi"/>
          <w:sz w:val="22"/>
          <w:szCs w:val="22"/>
          <w:bdr w:val="none" w:sz="0" w:space="0" w:color="auto" w:frame="1"/>
        </w:rPr>
        <w:t xml:space="preserve">Comuníquese esta determinación al </w:t>
      </w:r>
      <w:proofErr w:type="gramStart"/>
      <w:r w:rsidRPr="00FE6511">
        <w:rPr>
          <w:rFonts w:ascii="Lato" w:hAnsi="Lato" w:cstheme="minorHAnsi"/>
          <w:sz w:val="22"/>
          <w:szCs w:val="22"/>
          <w:bdr w:val="none" w:sz="0" w:space="0" w:color="auto" w:frame="1"/>
        </w:rPr>
        <w:t>Director</w:t>
      </w:r>
      <w:proofErr w:type="gramEnd"/>
      <w:r w:rsidRPr="00FE6511">
        <w:rPr>
          <w:rFonts w:ascii="Lato" w:hAnsi="Lato" w:cstheme="minorHAnsi"/>
          <w:sz w:val="22"/>
          <w:szCs w:val="22"/>
          <w:bdr w:val="none" w:sz="0" w:space="0" w:color="auto" w:frame="1"/>
        </w:rPr>
        <w:t xml:space="preserve"> de Tecnologías de la Información y Comunicación y Juez Primero de lo Laboral del Poder Judicial del Estado, para conocimiento y efectos correspondientes.</w:t>
      </w:r>
      <w:r w:rsidRPr="00FE6511">
        <w:rPr>
          <w:rFonts w:ascii="Lato" w:hAnsi="Lato" w:cstheme="minorHAnsi"/>
          <w:b/>
          <w:bCs/>
          <w:sz w:val="22"/>
          <w:szCs w:val="22"/>
          <w:bdr w:val="none" w:sz="0" w:space="0" w:color="auto" w:frame="1"/>
        </w:rPr>
        <w:t xml:space="preserve"> </w:t>
      </w:r>
      <w:r w:rsidR="004A43EC" w:rsidRPr="00FE6511">
        <w:rPr>
          <w:rFonts w:ascii="Lato" w:hAnsi="Lato"/>
          <w:b/>
          <w:sz w:val="22"/>
          <w:szCs w:val="22"/>
          <w:u w:val="single"/>
        </w:rPr>
        <w:t>APROBADO POR UNANIMIDAD DE VOTOS.</w:t>
      </w:r>
    </w:p>
    <w:p w14:paraId="5E13F24A" w14:textId="4A17DE9D" w:rsidR="004D1AC8" w:rsidRPr="00FE6511" w:rsidRDefault="0035000A" w:rsidP="00737BA5">
      <w:pPr>
        <w:tabs>
          <w:tab w:val="left" w:pos="5387"/>
        </w:tabs>
        <w:spacing w:after="0" w:line="480" w:lineRule="auto"/>
        <w:ind w:firstLine="851"/>
        <w:jc w:val="both"/>
        <w:rPr>
          <w:rFonts w:ascii="Lato" w:hAnsi="Lato" w:cstheme="minorHAnsi"/>
          <w:b/>
          <w:bdr w:val="none" w:sz="0" w:space="0" w:color="auto" w:frame="1"/>
        </w:rPr>
      </w:pPr>
      <w:r w:rsidRPr="00FE6511">
        <w:rPr>
          <w:rFonts w:ascii="Lato" w:hAnsi="Lato"/>
          <w:b/>
        </w:rPr>
        <w:t>ACUERDO VII/</w:t>
      </w:r>
      <w:r w:rsidR="00B9775C" w:rsidRPr="00FE6511">
        <w:rPr>
          <w:rFonts w:ascii="Lato" w:hAnsi="Lato"/>
          <w:b/>
        </w:rPr>
        <w:t>14</w:t>
      </w:r>
      <w:r w:rsidRPr="00FE6511">
        <w:rPr>
          <w:rFonts w:ascii="Lato" w:hAnsi="Lato"/>
          <w:b/>
        </w:rPr>
        <w:t>/202</w:t>
      </w:r>
      <w:r w:rsidR="006140B2" w:rsidRPr="00FE6511">
        <w:rPr>
          <w:rFonts w:ascii="Lato" w:hAnsi="Lato"/>
          <w:b/>
        </w:rPr>
        <w:t>5</w:t>
      </w:r>
      <w:r w:rsidRPr="00FE6511">
        <w:rPr>
          <w:rFonts w:ascii="Lato" w:hAnsi="Lato"/>
          <w:b/>
        </w:rPr>
        <w:t xml:space="preserve">.  </w:t>
      </w:r>
      <w:r w:rsidR="004D1AC8" w:rsidRPr="00FE6511">
        <w:rPr>
          <w:rFonts w:ascii="Lato" w:hAnsi="Lato"/>
          <w:b/>
        </w:rPr>
        <w:t>O</w:t>
      </w:r>
      <w:r w:rsidR="004D1AC8" w:rsidRPr="00FE6511">
        <w:rPr>
          <w:rFonts w:ascii="Lato" w:hAnsi="Lato" w:cstheme="minorHAnsi"/>
          <w:b/>
          <w:bdr w:val="none" w:sz="0" w:space="0" w:color="auto" w:frame="1"/>
        </w:rPr>
        <w:t xml:space="preserve">ficio número D-TICS/62/2025, recibido el cinco de febrero de dos mil veinticinco, signado por el </w:t>
      </w:r>
      <w:proofErr w:type="gramStart"/>
      <w:r w:rsidR="004D1AC8" w:rsidRPr="00FE6511">
        <w:rPr>
          <w:rFonts w:ascii="Lato" w:hAnsi="Lato" w:cstheme="minorHAnsi"/>
          <w:b/>
          <w:bdr w:val="none" w:sz="0" w:space="0" w:color="auto" w:frame="1"/>
        </w:rPr>
        <w:t>Director</w:t>
      </w:r>
      <w:proofErr w:type="gramEnd"/>
      <w:r w:rsidR="004D1AC8" w:rsidRPr="00FE6511">
        <w:rPr>
          <w:rFonts w:ascii="Lato" w:hAnsi="Lato" w:cstheme="minorHAnsi"/>
          <w:b/>
          <w:bdr w:val="none" w:sz="0" w:space="0" w:color="auto" w:frame="1"/>
        </w:rPr>
        <w:t xml:space="preserve"> de Tecnologías de la Información y Comunicación del Poder Judicial del Estado.</w:t>
      </w:r>
      <w:r w:rsidR="004A43EC" w:rsidRPr="00FE6511">
        <w:rPr>
          <w:rFonts w:ascii="Lato" w:hAnsi="Lato" w:cstheme="minorHAnsi"/>
          <w:b/>
          <w:bdr w:val="none" w:sz="0" w:space="0" w:color="auto" w:frame="1"/>
        </w:rPr>
        <w:t xml:space="preserve"> - - - - - - - - - - </w:t>
      </w:r>
    </w:p>
    <w:p w14:paraId="146158F7" w14:textId="386DF564" w:rsidR="004D1AC8" w:rsidRPr="00FE6511" w:rsidRDefault="004D1AC8" w:rsidP="00737BA5">
      <w:pPr>
        <w:spacing w:after="0" w:line="480" w:lineRule="auto"/>
        <w:jc w:val="both"/>
        <w:rPr>
          <w:rFonts w:ascii="Lato" w:hAnsi="Lato" w:cstheme="minorHAnsi"/>
          <w:bCs/>
          <w:bdr w:val="none" w:sz="0" w:space="0" w:color="auto" w:frame="1"/>
        </w:rPr>
      </w:pPr>
      <w:r w:rsidRPr="00FE6511">
        <w:rPr>
          <w:rFonts w:ascii="Lato" w:hAnsi="Lato" w:cstheme="minorHAnsi"/>
          <w:bCs/>
          <w:bdr w:val="none" w:sz="0" w:space="0" w:color="auto" w:frame="1"/>
        </w:rPr>
        <w:t xml:space="preserve">Dada cuenta con el oficio de referencia, mediante el cual, el </w:t>
      </w:r>
      <w:proofErr w:type="gramStart"/>
      <w:r w:rsidRPr="00FE6511">
        <w:rPr>
          <w:rFonts w:ascii="Lato" w:hAnsi="Lato" w:cstheme="minorHAnsi"/>
          <w:bdr w:val="none" w:sz="0" w:space="0" w:color="auto" w:frame="1"/>
        </w:rPr>
        <w:t>Director</w:t>
      </w:r>
      <w:proofErr w:type="gramEnd"/>
      <w:r w:rsidRPr="00FE6511">
        <w:rPr>
          <w:rFonts w:ascii="Lato" w:hAnsi="Lato" w:cstheme="minorHAnsi"/>
          <w:bdr w:val="none" w:sz="0" w:space="0" w:color="auto" w:frame="1"/>
        </w:rPr>
        <w:t xml:space="preserve"> de Tecnologías de la Información y Comunicación del Poder Judicial del Estado, </w:t>
      </w:r>
      <w:r w:rsidRPr="00FE6511">
        <w:rPr>
          <w:rFonts w:ascii="Lato" w:hAnsi="Lato" w:cstheme="minorHAnsi"/>
          <w:bCs/>
          <w:bdr w:val="none" w:sz="0" w:space="0" w:color="auto" w:frame="1"/>
        </w:rPr>
        <w:t xml:space="preserve">con </w:t>
      </w:r>
      <w:r w:rsidRPr="00FE6511">
        <w:rPr>
          <w:rFonts w:ascii="Lato" w:hAnsi="Lato" w:cstheme="minorHAnsi"/>
          <w:bCs/>
          <w:bdr w:val="none" w:sz="0" w:space="0" w:color="auto" w:frame="1"/>
        </w:rPr>
        <w:lastRenderedPageBreak/>
        <w:t>relación al Sistema de Exhortos, informa que, se encuentra en etapa avanzada de desarrollo y tiene previsto implementar progresivamente sus funciones en el Juzgado Primero Laboral como piloto, precisando que, cada módulo será evaluado con el usuario final conforme se vaya desarrollando.</w:t>
      </w:r>
      <w:r w:rsidR="004A43EC" w:rsidRPr="00FE6511">
        <w:rPr>
          <w:rFonts w:ascii="Lato" w:hAnsi="Lato" w:cstheme="minorHAnsi"/>
          <w:bCs/>
          <w:bdr w:val="none" w:sz="0" w:space="0" w:color="auto" w:frame="1"/>
        </w:rPr>
        <w:t xml:space="preserve"> </w:t>
      </w:r>
      <w:r w:rsidRPr="00FE6511">
        <w:rPr>
          <w:rFonts w:ascii="Lato" w:hAnsi="Lato" w:cstheme="minorHAnsi"/>
          <w:bCs/>
          <w:bdr w:val="none" w:sz="0" w:space="0" w:color="auto" w:frame="1"/>
        </w:rPr>
        <w:t>En atención a lo anterior, y toda vez que, el objetivo Sistema denominado de Exhortos es consolidar un aplicativo completo y plenamente funcional</w:t>
      </w:r>
      <w:r w:rsidR="00580E46" w:rsidRPr="00FE6511">
        <w:rPr>
          <w:rFonts w:ascii="Lato" w:hAnsi="Lato" w:cstheme="minorHAnsi"/>
          <w:bCs/>
          <w:bdr w:val="none" w:sz="0" w:space="0" w:color="auto" w:frame="1"/>
        </w:rPr>
        <w:t xml:space="preserve"> las áreas jurisdiccionales del Poder Judicial del Estado, de manera progresiva, </w:t>
      </w:r>
      <w:r w:rsidRPr="00FE6511">
        <w:rPr>
          <w:rFonts w:ascii="Lato" w:hAnsi="Lato" w:cstheme="minorHAnsi"/>
          <w:bCs/>
          <w:bdr w:val="none" w:sz="0" w:space="0" w:color="auto" w:frame="1"/>
        </w:rPr>
        <w:t>con fundamento en lo que establece el artículo 61 de la Ley Orgánica del Poder Judicial del Estado, se determina:</w:t>
      </w:r>
    </w:p>
    <w:p w14:paraId="759EAD54" w14:textId="77777777" w:rsidR="004D1AC8" w:rsidRPr="00FE6511" w:rsidRDefault="004D1AC8">
      <w:pPr>
        <w:pStyle w:val="Prrafodelista"/>
        <w:numPr>
          <w:ilvl w:val="0"/>
          <w:numId w:val="6"/>
        </w:numPr>
        <w:spacing w:after="0" w:line="480" w:lineRule="auto"/>
        <w:jc w:val="both"/>
        <w:rPr>
          <w:rFonts w:ascii="Lato" w:hAnsi="Lato" w:cstheme="minorHAnsi"/>
          <w:bCs/>
          <w:bdr w:val="none" w:sz="0" w:space="0" w:color="auto" w:frame="1"/>
        </w:rPr>
      </w:pPr>
      <w:r w:rsidRPr="00FE6511">
        <w:rPr>
          <w:rFonts w:ascii="Lato" w:hAnsi="Lato" w:cstheme="minorHAnsi"/>
          <w:bCs/>
          <w:bdr w:val="none" w:sz="0" w:space="0" w:color="auto" w:frame="1"/>
        </w:rPr>
        <w:t>Tomar conocimiento del oficio de cuenta.</w:t>
      </w:r>
    </w:p>
    <w:p w14:paraId="636C7928" w14:textId="052457AF" w:rsidR="004D1AC8" w:rsidRPr="00FE6511" w:rsidRDefault="004D1AC8">
      <w:pPr>
        <w:pStyle w:val="Prrafodelista"/>
        <w:numPr>
          <w:ilvl w:val="0"/>
          <w:numId w:val="6"/>
        </w:numPr>
        <w:spacing w:after="0" w:line="480" w:lineRule="auto"/>
        <w:jc w:val="both"/>
        <w:rPr>
          <w:rFonts w:ascii="Lato" w:hAnsi="Lato" w:cstheme="minorHAnsi"/>
          <w:bCs/>
          <w:bdr w:val="none" w:sz="0" w:space="0" w:color="auto" w:frame="1"/>
        </w:rPr>
      </w:pPr>
      <w:r w:rsidRPr="00FE6511">
        <w:rPr>
          <w:rFonts w:ascii="Lato" w:hAnsi="Lato" w:cstheme="minorHAnsi"/>
          <w:bCs/>
          <w:bdr w:val="none" w:sz="0" w:space="0" w:color="auto" w:frame="1"/>
        </w:rPr>
        <w:t>Autorizar la implementación del Sistema de Exhortos en el Juzgado Primero de lo Laboral del Poder Judicial del Estado.</w:t>
      </w:r>
    </w:p>
    <w:p w14:paraId="1BB149CE" w14:textId="60464A7D" w:rsidR="00F37672" w:rsidRPr="00FE6511" w:rsidRDefault="00F37672">
      <w:pPr>
        <w:pStyle w:val="Prrafodelista"/>
        <w:numPr>
          <w:ilvl w:val="0"/>
          <w:numId w:val="6"/>
        </w:numPr>
        <w:spacing w:after="0" w:line="480" w:lineRule="auto"/>
        <w:jc w:val="both"/>
        <w:rPr>
          <w:rFonts w:ascii="Lato" w:hAnsi="Lato" w:cstheme="minorHAnsi"/>
          <w:bdr w:val="none" w:sz="0" w:space="0" w:color="auto" w:frame="1"/>
        </w:rPr>
      </w:pPr>
      <w:r w:rsidRPr="00FE6511">
        <w:rPr>
          <w:rFonts w:ascii="Lato" w:hAnsi="Lato" w:cstheme="minorHAnsi"/>
          <w:bCs/>
          <w:bdr w:val="none" w:sz="0" w:space="0" w:color="auto" w:frame="1"/>
        </w:rPr>
        <w:t xml:space="preserve">Instruir al </w:t>
      </w:r>
      <w:proofErr w:type="gramStart"/>
      <w:r w:rsidRPr="00FE6511">
        <w:rPr>
          <w:rFonts w:ascii="Lato" w:hAnsi="Lato" w:cstheme="minorHAnsi"/>
          <w:bdr w:val="none" w:sz="0" w:space="0" w:color="auto" w:frame="1"/>
        </w:rPr>
        <w:t>Director</w:t>
      </w:r>
      <w:proofErr w:type="gramEnd"/>
      <w:r w:rsidRPr="00FE6511">
        <w:rPr>
          <w:rFonts w:ascii="Lato" w:hAnsi="Lato" w:cstheme="minorHAnsi"/>
          <w:bdr w:val="none" w:sz="0" w:space="0" w:color="auto" w:frame="1"/>
        </w:rPr>
        <w:t xml:space="preserve"> de Tecnologías de la Información y Comunicación del Poder Judicial del Estado, presentar en el término de cinco días hábiles, el plan de trabajo y capacitación para el personal del Juzgado piloto, debiendo informarlo a este Cuerpo Colegiado, para los efectos a que haya lugar.</w:t>
      </w:r>
    </w:p>
    <w:p w14:paraId="08758DD8" w14:textId="77777777" w:rsidR="004A43EC" w:rsidRPr="00FE6511" w:rsidRDefault="004D1AC8" w:rsidP="00737BA5">
      <w:pPr>
        <w:pStyle w:val="NormalWeb"/>
        <w:spacing w:before="0" w:beforeAutospacing="0" w:after="0" w:afterAutospacing="0" w:line="480" w:lineRule="auto"/>
        <w:jc w:val="both"/>
        <w:rPr>
          <w:rFonts w:ascii="Lato" w:hAnsi="Lato" w:cstheme="minorHAnsi"/>
          <w:b/>
          <w:sz w:val="22"/>
          <w:szCs w:val="22"/>
          <w:u w:val="single"/>
        </w:rPr>
      </w:pPr>
      <w:r w:rsidRPr="00FE6511">
        <w:rPr>
          <w:rFonts w:ascii="Lato" w:hAnsi="Lato" w:cstheme="minorHAnsi"/>
          <w:sz w:val="22"/>
          <w:szCs w:val="22"/>
          <w:bdr w:val="none" w:sz="0" w:space="0" w:color="auto" w:frame="1"/>
        </w:rPr>
        <w:t xml:space="preserve">Comuníquese esta determinación al </w:t>
      </w:r>
      <w:proofErr w:type="gramStart"/>
      <w:r w:rsidRPr="00FE6511">
        <w:rPr>
          <w:rFonts w:ascii="Lato" w:hAnsi="Lato" w:cstheme="minorHAnsi"/>
          <w:sz w:val="22"/>
          <w:szCs w:val="22"/>
          <w:bdr w:val="none" w:sz="0" w:space="0" w:color="auto" w:frame="1"/>
        </w:rPr>
        <w:t>Director</w:t>
      </w:r>
      <w:proofErr w:type="gramEnd"/>
      <w:r w:rsidRPr="00FE6511">
        <w:rPr>
          <w:rFonts w:ascii="Lato" w:hAnsi="Lato" w:cstheme="minorHAnsi"/>
          <w:sz w:val="22"/>
          <w:szCs w:val="22"/>
          <w:bdr w:val="none" w:sz="0" w:space="0" w:color="auto" w:frame="1"/>
        </w:rPr>
        <w:t xml:space="preserve"> de Tecnologías de la Información y Comunicación y Juez Primero de lo Laboral del Poder Judicial del Estado, para conocimiento y efectos correspondientes. </w:t>
      </w:r>
      <w:r w:rsidR="004A43EC" w:rsidRPr="00FE6511">
        <w:rPr>
          <w:rFonts w:ascii="Lato" w:hAnsi="Lato"/>
          <w:b/>
          <w:sz w:val="22"/>
          <w:szCs w:val="22"/>
          <w:u w:val="single"/>
        </w:rPr>
        <w:t>APROBADO POR UNANIMIDAD DE VOTOS.</w:t>
      </w:r>
    </w:p>
    <w:p w14:paraId="1413C449" w14:textId="646B69F4" w:rsidR="00E35B8E" w:rsidRPr="00FE6511" w:rsidRDefault="00025D7A" w:rsidP="00737BA5">
      <w:pPr>
        <w:tabs>
          <w:tab w:val="left" w:pos="5387"/>
        </w:tabs>
        <w:spacing w:after="0" w:line="480" w:lineRule="auto"/>
        <w:ind w:firstLine="851"/>
        <w:jc w:val="both"/>
        <w:rPr>
          <w:rFonts w:ascii="Lato" w:hAnsi="Lato" w:cstheme="minorHAnsi"/>
          <w:b/>
          <w:bCs/>
          <w:bdr w:val="none" w:sz="0" w:space="0" w:color="auto" w:frame="1"/>
        </w:rPr>
      </w:pPr>
      <w:bookmarkStart w:id="7" w:name="_Hlk175144796"/>
      <w:r w:rsidRPr="00FE6511">
        <w:rPr>
          <w:rFonts w:ascii="Lato" w:hAnsi="Lato"/>
          <w:b/>
        </w:rPr>
        <w:t>ACUERDO VIII/</w:t>
      </w:r>
      <w:r w:rsidR="00F368E9" w:rsidRPr="00FE6511">
        <w:rPr>
          <w:rFonts w:ascii="Lato" w:hAnsi="Lato"/>
          <w:b/>
        </w:rPr>
        <w:t>14</w:t>
      </w:r>
      <w:r w:rsidRPr="00FE6511">
        <w:rPr>
          <w:rFonts w:ascii="Lato" w:hAnsi="Lato"/>
          <w:b/>
        </w:rPr>
        <w:t>/202</w:t>
      </w:r>
      <w:r w:rsidR="006140B2" w:rsidRPr="00FE6511">
        <w:rPr>
          <w:rFonts w:ascii="Lato" w:hAnsi="Lato"/>
          <w:b/>
        </w:rPr>
        <w:t>5</w:t>
      </w:r>
      <w:r w:rsidRPr="00FE6511">
        <w:rPr>
          <w:rFonts w:ascii="Lato" w:hAnsi="Lato"/>
          <w:b/>
        </w:rPr>
        <w:t xml:space="preserve">.  </w:t>
      </w:r>
      <w:bookmarkEnd w:id="7"/>
      <w:r w:rsidR="00F368E9" w:rsidRPr="00FE6511">
        <w:rPr>
          <w:rFonts w:ascii="Lato" w:hAnsi="Lato"/>
          <w:b/>
        </w:rPr>
        <w:t>O</w:t>
      </w:r>
      <w:r w:rsidR="00F368E9" w:rsidRPr="00FE6511">
        <w:rPr>
          <w:rFonts w:ascii="Lato" w:hAnsi="Lato" w:cstheme="minorHAnsi"/>
          <w:b/>
          <w:bCs/>
          <w:bdr w:val="none" w:sz="0" w:space="0" w:color="auto" w:frame="1"/>
        </w:rPr>
        <w:t>ficio número 447, recibido el cinco de febrero de dos mil veinticinco, signado por la Jueza Cuarto de lo Familiar del Distrito Judicial de Cuauhtémoc.</w:t>
      </w:r>
      <w:r w:rsidR="004A43EC" w:rsidRPr="00FE6511">
        <w:rPr>
          <w:rFonts w:ascii="Lato" w:hAnsi="Lato" w:cstheme="minorHAnsi"/>
          <w:b/>
          <w:bCs/>
          <w:bdr w:val="none" w:sz="0" w:space="0" w:color="auto" w:frame="1"/>
        </w:rPr>
        <w:t xml:space="preserve"> - - - - - - - - - - - - - - - - - - - - - - - - - - - - - - - -- </w:t>
      </w:r>
      <w:r w:rsidR="00E35B8E" w:rsidRPr="00FE6511">
        <w:rPr>
          <w:rFonts w:ascii="Lato" w:hAnsi="Lato" w:cstheme="minorHAnsi"/>
          <w:bdr w:val="none" w:sz="0" w:space="0" w:color="auto" w:frame="1"/>
        </w:rPr>
        <w:t>Dada cuenta con el oficio de referencia, mediante el cual, la Jueza Cuarto de lo Familiar del Distrito Judicial de Cuauhtémoc, rinde informe estadístico de las actividades correspondientes al mes de enero de dos mil veinticinco, con relación al número de expedientes ingresados, caducidades decretadas e inactividades procesales, solicitando sea agregado a su expediente personal, en función de sus actividades desarrolladas</w:t>
      </w:r>
      <w:r w:rsidR="00F375E0" w:rsidRPr="00FE6511">
        <w:rPr>
          <w:rFonts w:ascii="Lato" w:hAnsi="Lato" w:cstheme="minorHAnsi"/>
          <w:bdr w:val="none" w:sz="0" w:space="0" w:color="auto" w:frame="1"/>
        </w:rPr>
        <w:t>.</w:t>
      </w:r>
      <w:r w:rsidR="004A43EC" w:rsidRPr="00FE6511">
        <w:rPr>
          <w:rFonts w:ascii="Lato" w:hAnsi="Lato" w:cstheme="minorHAnsi"/>
          <w:bdr w:val="none" w:sz="0" w:space="0" w:color="auto" w:frame="1"/>
        </w:rPr>
        <w:t xml:space="preserve"> </w:t>
      </w:r>
      <w:r w:rsidR="00F375E0" w:rsidRPr="00FE6511">
        <w:rPr>
          <w:rFonts w:ascii="Lato" w:hAnsi="Lato" w:cstheme="minorHAnsi"/>
          <w:bdr w:val="none" w:sz="0" w:space="0" w:color="auto" w:frame="1"/>
        </w:rPr>
        <w:t>E</w:t>
      </w:r>
      <w:r w:rsidR="00E35B8E" w:rsidRPr="00FE6511">
        <w:rPr>
          <w:rFonts w:ascii="Lato" w:hAnsi="Lato" w:cstheme="minorHAnsi"/>
          <w:bdr w:val="none" w:sz="0" w:space="0" w:color="auto" w:frame="1"/>
        </w:rPr>
        <w:t xml:space="preserve">n atención al informe que rinde la Jueza, con </w:t>
      </w:r>
      <w:r w:rsidR="00E35B8E" w:rsidRPr="00FE6511">
        <w:rPr>
          <w:rFonts w:ascii="Lato" w:hAnsi="Lato" w:cstheme="minorHAnsi"/>
          <w:bdr w:val="none" w:sz="0" w:space="0" w:color="auto" w:frame="1"/>
        </w:rPr>
        <w:lastRenderedPageBreak/>
        <w:t>fundamento en lo que establece</w:t>
      </w:r>
      <w:r w:rsidR="00C36FD4" w:rsidRPr="00FE6511">
        <w:rPr>
          <w:rFonts w:ascii="Lato" w:hAnsi="Lato" w:cstheme="minorHAnsi"/>
          <w:bdr w:val="none" w:sz="0" w:space="0" w:color="auto" w:frame="1"/>
        </w:rPr>
        <w:t xml:space="preserve"> el ar</w:t>
      </w:r>
      <w:r w:rsidR="00E35B8E" w:rsidRPr="00FE6511">
        <w:rPr>
          <w:rFonts w:ascii="Lato" w:hAnsi="Lato" w:cstheme="minorHAnsi"/>
          <w:bdr w:val="none" w:sz="0" w:space="0" w:color="auto" w:frame="1"/>
        </w:rPr>
        <w:t>tículo</w:t>
      </w:r>
      <w:r w:rsidR="00E35B8E" w:rsidRPr="00FE6511">
        <w:rPr>
          <w:rFonts w:ascii="Lato" w:eastAsia="Batang" w:hAnsi="Lato" w:cstheme="minorHAnsi"/>
        </w:rPr>
        <w:t xml:space="preserve"> 61 de la Ley Orgánica del Poder Judicial del Estado, se determina:</w:t>
      </w:r>
    </w:p>
    <w:p w14:paraId="0C4B2247" w14:textId="77777777" w:rsidR="00E35B8E" w:rsidRPr="00FE6511" w:rsidRDefault="00E35B8E">
      <w:pPr>
        <w:pStyle w:val="Prrafodelista"/>
        <w:numPr>
          <w:ilvl w:val="0"/>
          <w:numId w:val="7"/>
        </w:numPr>
        <w:spacing w:before="240" w:after="0" w:line="480" w:lineRule="auto"/>
        <w:ind w:left="851" w:hanging="284"/>
        <w:jc w:val="both"/>
        <w:rPr>
          <w:rFonts w:ascii="Lato" w:eastAsia="Batang" w:hAnsi="Lato" w:cstheme="minorHAnsi"/>
        </w:rPr>
      </w:pPr>
      <w:r w:rsidRPr="00FE6511">
        <w:rPr>
          <w:rFonts w:ascii="Lato" w:eastAsia="Batang" w:hAnsi="Lato" w:cstheme="minorHAnsi"/>
        </w:rPr>
        <w:t>Tener por presente a la Jueza Cuarto de lo Familiar del Distrito Judicial de Cuauhtémoc, con el informe de cuenta, dando cumplimiento a lo que establece el artículo 47 fracción V, de la Ley Orgánica del Poder Judicial del Estado.</w:t>
      </w:r>
    </w:p>
    <w:p w14:paraId="396EB637" w14:textId="77777777" w:rsidR="00E35B8E" w:rsidRPr="00FE6511" w:rsidRDefault="00E35B8E">
      <w:pPr>
        <w:pStyle w:val="Prrafodelista"/>
        <w:numPr>
          <w:ilvl w:val="0"/>
          <w:numId w:val="7"/>
        </w:numPr>
        <w:spacing w:after="0" w:line="480" w:lineRule="auto"/>
        <w:ind w:left="851" w:hanging="284"/>
        <w:jc w:val="both"/>
        <w:rPr>
          <w:rFonts w:ascii="Lato" w:eastAsia="Batang" w:hAnsi="Lato" w:cstheme="minorHAnsi"/>
        </w:rPr>
      </w:pPr>
      <w:r w:rsidRPr="00FE6511">
        <w:rPr>
          <w:rFonts w:ascii="Lato" w:eastAsia="Batang" w:hAnsi="Lato" w:cstheme="minorHAnsi"/>
        </w:rPr>
        <w:t xml:space="preserve">Turnar dicho informe a la </w:t>
      </w:r>
      <w:proofErr w:type="gramStart"/>
      <w:r w:rsidRPr="00FE6511">
        <w:rPr>
          <w:rFonts w:ascii="Lato" w:eastAsia="Batang" w:hAnsi="Lato" w:cstheme="minorHAnsi"/>
        </w:rPr>
        <w:t>Consejera</w:t>
      </w:r>
      <w:proofErr w:type="gramEnd"/>
      <w:r w:rsidRPr="00FE6511">
        <w:rPr>
          <w:rFonts w:ascii="Lato" w:eastAsia="Batang" w:hAnsi="Lato" w:cstheme="minorHAnsi"/>
        </w:rPr>
        <w:t xml:space="preserve"> Visitadora del Juzgado en cita, para los efectos legales a que haya lugar. </w:t>
      </w:r>
    </w:p>
    <w:p w14:paraId="67512D33" w14:textId="77777777" w:rsidR="00E35B8E" w:rsidRPr="00FE6511" w:rsidRDefault="00E35B8E">
      <w:pPr>
        <w:pStyle w:val="Prrafodelista"/>
        <w:numPr>
          <w:ilvl w:val="0"/>
          <w:numId w:val="7"/>
        </w:numPr>
        <w:spacing w:after="0" w:line="480" w:lineRule="auto"/>
        <w:ind w:left="851" w:hanging="284"/>
        <w:jc w:val="both"/>
        <w:rPr>
          <w:rFonts w:ascii="Lato" w:eastAsia="Batang" w:hAnsi="Lato" w:cstheme="minorHAnsi"/>
        </w:rPr>
      </w:pPr>
      <w:r w:rsidRPr="00FE6511">
        <w:rPr>
          <w:rFonts w:ascii="Lato" w:eastAsia="Batang" w:hAnsi="Lato" w:cstheme="minorHAnsi"/>
        </w:rPr>
        <w:t xml:space="preserve">En atención a la petición de la Jueza, remítase copia del oficio, a su expediente personal, para que surta los efectos legales correspondientes. </w:t>
      </w:r>
    </w:p>
    <w:p w14:paraId="7D98FC64" w14:textId="2C7396E2" w:rsidR="004A43EC" w:rsidRPr="00FE6511" w:rsidRDefault="00E35B8E" w:rsidP="00737BA5">
      <w:pPr>
        <w:pStyle w:val="NormalWeb"/>
        <w:spacing w:before="0" w:beforeAutospacing="0" w:after="0" w:afterAutospacing="0" w:line="480" w:lineRule="auto"/>
        <w:jc w:val="both"/>
        <w:rPr>
          <w:rFonts w:ascii="Lato" w:hAnsi="Lato" w:cstheme="minorHAnsi"/>
          <w:b/>
          <w:sz w:val="22"/>
          <w:szCs w:val="22"/>
          <w:u w:val="single"/>
        </w:rPr>
      </w:pPr>
      <w:r w:rsidRPr="00FE6511">
        <w:rPr>
          <w:rFonts w:ascii="Lato" w:eastAsia="Batang" w:hAnsi="Lato" w:cstheme="minorHAnsi"/>
          <w:sz w:val="22"/>
          <w:szCs w:val="22"/>
        </w:rPr>
        <w:t xml:space="preserve">Comuníquese esta determinación a la Jueza Cuarto de lo Familiar del Distrito Judicial de Cuauhtémoc, para su conocimiento, en vía de reiteración a la </w:t>
      </w:r>
      <w:proofErr w:type="gramStart"/>
      <w:r w:rsidRPr="00FE6511">
        <w:rPr>
          <w:rFonts w:ascii="Lato" w:eastAsia="Batang" w:hAnsi="Lato" w:cstheme="minorHAnsi"/>
          <w:sz w:val="22"/>
          <w:szCs w:val="22"/>
        </w:rPr>
        <w:t>Consejera</w:t>
      </w:r>
      <w:proofErr w:type="gramEnd"/>
      <w:r w:rsidRPr="00FE6511">
        <w:rPr>
          <w:rFonts w:ascii="Lato" w:eastAsia="Batang" w:hAnsi="Lato" w:cstheme="minorHAnsi"/>
          <w:sz w:val="22"/>
          <w:szCs w:val="22"/>
        </w:rPr>
        <w:t xml:space="preserve"> Violeta Fernández Vázquez, en su carácter de visitadora.</w:t>
      </w:r>
      <w:r w:rsidR="004A43EC" w:rsidRPr="00FE6511">
        <w:rPr>
          <w:rFonts w:ascii="Lato" w:hAnsi="Lato"/>
          <w:b/>
          <w:sz w:val="22"/>
          <w:szCs w:val="22"/>
          <w:u w:val="single"/>
        </w:rPr>
        <w:t xml:space="preserve"> APROBADO POR UNANIMIDAD DE VOTOS.</w:t>
      </w:r>
    </w:p>
    <w:p w14:paraId="774AE5E5" w14:textId="41EA316D" w:rsidR="00E35B8E" w:rsidRPr="00FE6511" w:rsidRDefault="00C104BE" w:rsidP="00737BA5">
      <w:pPr>
        <w:tabs>
          <w:tab w:val="left" w:pos="5387"/>
        </w:tabs>
        <w:spacing w:after="0" w:line="480" w:lineRule="auto"/>
        <w:ind w:firstLine="851"/>
        <w:jc w:val="both"/>
        <w:rPr>
          <w:rFonts w:ascii="Lato" w:hAnsi="Lato" w:cstheme="minorHAnsi"/>
          <w:b/>
          <w:bCs/>
          <w:bdr w:val="none" w:sz="0" w:space="0" w:color="auto" w:frame="1"/>
        </w:rPr>
      </w:pPr>
      <w:r w:rsidRPr="00FE6511">
        <w:rPr>
          <w:rFonts w:ascii="Lato" w:hAnsi="Lato"/>
          <w:b/>
        </w:rPr>
        <w:t>ACUERDO IX/</w:t>
      </w:r>
      <w:r w:rsidR="00E35B8E" w:rsidRPr="00FE6511">
        <w:rPr>
          <w:rFonts w:ascii="Lato" w:hAnsi="Lato"/>
          <w:b/>
        </w:rPr>
        <w:t>14</w:t>
      </w:r>
      <w:r w:rsidRPr="00FE6511">
        <w:rPr>
          <w:rFonts w:ascii="Lato" w:hAnsi="Lato"/>
          <w:b/>
        </w:rPr>
        <w:t>/202</w:t>
      </w:r>
      <w:r w:rsidR="006140B2" w:rsidRPr="00FE6511">
        <w:rPr>
          <w:rFonts w:ascii="Lato" w:hAnsi="Lato"/>
          <w:b/>
        </w:rPr>
        <w:t>5</w:t>
      </w:r>
      <w:r w:rsidR="00E35B8E" w:rsidRPr="00FE6511">
        <w:rPr>
          <w:rFonts w:ascii="Lato" w:hAnsi="Lato"/>
          <w:b/>
        </w:rPr>
        <w:t xml:space="preserve">. </w:t>
      </w:r>
      <w:r w:rsidR="00ED185C" w:rsidRPr="00FE6511">
        <w:rPr>
          <w:rFonts w:ascii="Lato" w:hAnsi="Lato"/>
          <w:b/>
        </w:rPr>
        <w:t xml:space="preserve"> </w:t>
      </w:r>
      <w:r w:rsidR="00E35B8E" w:rsidRPr="00FE6511">
        <w:rPr>
          <w:rFonts w:ascii="Lato" w:hAnsi="Lato" w:cstheme="minorHAnsi"/>
          <w:b/>
          <w:bCs/>
          <w:bdr w:val="none" w:sz="0" w:space="0" w:color="auto" w:frame="1"/>
        </w:rPr>
        <w:t xml:space="preserve">Oficio número </w:t>
      </w:r>
      <w:proofErr w:type="spellStart"/>
      <w:r w:rsidR="00E35B8E" w:rsidRPr="00FE6511">
        <w:rPr>
          <w:rFonts w:ascii="Lato" w:hAnsi="Lato" w:cstheme="minorHAnsi"/>
          <w:b/>
          <w:bCs/>
          <w:bdr w:val="none" w:sz="0" w:space="0" w:color="auto" w:frame="1"/>
        </w:rPr>
        <w:t>DTPDPyAI</w:t>
      </w:r>
      <w:proofErr w:type="spellEnd"/>
      <w:r w:rsidR="00E35B8E" w:rsidRPr="00FE6511">
        <w:rPr>
          <w:rFonts w:ascii="Lato" w:hAnsi="Lato" w:cstheme="minorHAnsi"/>
          <w:b/>
          <w:bCs/>
          <w:bdr w:val="none" w:sz="0" w:space="0" w:color="auto" w:frame="1"/>
        </w:rPr>
        <w:t xml:space="preserve">-A: 125/2025, recibido el siete de febrero de dos mil veinticinco, signado por el </w:t>
      </w:r>
      <w:proofErr w:type="gramStart"/>
      <w:r w:rsidR="00E35B8E" w:rsidRPr="00FE6511">
        <w:rPr>
          <w:rFonts w:ascii="Lato" w:hAnsi="Lato" w:cstheme="minorHAnsi"/>
          <w:b/>
          <w:bCs/>
          <w:bdr w:val="none" w:sz="0" w:space="0" w:color="auto" w:frame="1"/>
        </w:rPr>
        <w:t>Director</w:t>
      </w:r>
      <w:proofErr w:type="gramEnd"/>
      <w:r w:rsidR="00E35B8E" w:rsidRPr="00FE6511">
        <w:rPr>
          <w:rFonts w:ascii="Lato" w:hAnsi="Lato" w:cstheme="minorHAnsi"/>
          <w:b/>
          <w:bCs/>
          <w:bdr w:val="none" w:sz="0" w:space="0" w:color="auto" w:frame="1"/>
        </w:rPr>
        <w:t xml:space="preserve"> de Transparencia, Protección de Datos Personales y Acceso a la Información del Poder Judicial del Estado.</w:t>
      </w:r>
      <w:r w:rsidR="00737BA5" w:rsidRPr="00FE6511">
        <w:rPr>
          <w:rFonts w:ascii="Lato" w:hAnsi="Lato" w:cstheme="minorHAnsi"/>
          <w:b/>
          <w:bCs/>
          <w:bdr w:val="none" w:sz="0" w:space="0" w:color="auto" w:frame="1"/>
        </w:rPr>
        <w:t xml:space="preserve"> - - - - - - - - - - - - - - - - - - - - - - - - - - - - - - - - - - - - - -</w:t>
      </w:r>
    </w:p>
    <w:p w14:paraId="642E872A" w14:textId="52F63271" w:rsidR="00EC3E77" w:rsidRPr="00FE6511" w:rsidRDefault="00E35B8E" w:rsidP="00737BA5">
      <w:pPr>
        <w:tabs>
          <w:tab w:val="left" w:pos="5387"/>
        </w:tabs>
        <w:spacing w:after="0" w:line="480" w:lineRule="auto"/>
        <w:jc w:val="both"/>
        <w:rPr>
          <w:rFonts w:ascii="Lato" w:hAnsi="Lato" w:cstheme="minorHAnsi"/>
          <w:bdr w:val="none" w:sz="0" w:space="0" w:color="auto" w:frame="1"/>
        </w:rPr>
      </w:pPr>
      <w:r w:rsidRPr="00FE6511">
        <w:rPr>
          <w:rFonts w:ascii="Lato" w:hAnsi="Lato" w:cstheme="minorHAnsi"/>
          <w:bdr w:val="none" w:sz="0" w:space="0" w:color="auto" w:frame="1"/>
        </w:rPr>
        <w:t xml:space="preserve">Dada cuenta con el oficio </w:t>
      </w:r>
      <w:r w:rsidR="00701754" w:rsidRPr="00FE6511">
        <w:rPr>
          <w:rFonts w:ascii="Lato" w:hAnsi="Lato" w:cstheme="minorHAnsi"/>
          <w:bdr w:val="none" w:sz="0" w:space="0" w:color="auto" w:frame="1"/>
        </w:rPr>
        <w:t>de referencia, mediante el cual, en atención al acuse de notificación generado el cinco de febrero de dos mil veinticinco y al oficio: IAIP/PRESIDENCIA/ADCV/032/2025, suscrito por el Comisionado President</w:t>
      </w:r>
      <w:r w:rsidR="000467B4" w:rsidRPr="00FE6511">
        <w:rPr>
          <w:rFonts w:ascii="Lato" w:hAnsi="Lato" w:cstheme="minorHAnsi"/>
          <w:bdr w:val="none" w:sz="0" w:space="0" w:color="auto" w:frame="1"/>
        </w:rPr>
        <w:t>e</w:t>
      </w:r>
      <w:r w:rsidR="00701754" w:rsidRPr="00FE6511">
        <w:rPr>
          <w:rFonts w:ascii="Lato" w:hAnsi="Lato" w:cstheme="minorHAnsi"/>
          <w:bdr w:val="none" w:sz="0" w:space="0" w:color="auto" w:frame="1"/>
        </w:rPr>
        <w:t xml:space="preserve"> del Instituto de Acceso a la Información Pública y Protección de Datos Personales del Estado de Tlaxcala, a través del cual solicita la remisión del nombramiento de la persona que act</w:t>
      </w:r>
      <w:r w:rsidR="001337BC" w:rsidRPr="00FE6511">
        <w:rPr>
          <w:rFonts w:ascii="Lato" w:hAnsi="Lato" w:cstheme="minorHAnsi"/>
          <w:bdr w:val="none" w:sz="0" w:space="0" w:color="auto" w:frame="1"/>
        </w:rPr>
        <w:t>ualmente funge o fungirá como Oficial de Protección de Datos Personales en este ente Público</w:t>
      </w:r>
      <w:r w:rsidR="00A27931" w:rsidRPr="00FE6511">
        <w:rPr>
          <w:rFonts w:ascii="Lato" w:hAnsi="Lato" w:cstheme="minorHAnsi"/>
          <w:bdr w:val="none" w:sz="0" w:space="0" w:color="auto" w:frame="1"/>
        </w:rPr>
        <w:t>; en ese sentido, el Titular de la Dirección de Transparencia, Protección de Datos Personales  y Acceso a la Información del Poder Judicial, informa que l</w:t>
      </w:r>
      <w:r w:rsidR="001337BC" w:rsidRPr="00FE6511">
        <w:rPr>
          <w:rFonts w:ascii="Lato" w:hAnsi="Lato" w:cstheme="minorHAnsi"/>
          <w:bdr w:val="none" w:sz="0" w:space="0" w:color="auto" w:frame="1"/>
        </w:rPr>
        <w:t>a persona designada como Jefa de Departamento de Protección de Datos  Personales de esa Dirección, fue readscrita al Comité de Transparencia, sin que a la fecha exista nueva designación,</w:t>
      </w:r>
      <w:r w:rsidR="00A27931" w:rsidRPr="00FE6511">
        <w:rPr>
          <w:rFonts w:ascii="Lato" w:hAnsi="Lato" w:cstheme="minorHAnsi"/>
          <w:bdr w:val="none" w:sz="0" w:space="0" w:color="auto" w:frame="1"/>
        </w:rPr>
        <w:t xml:space="preserve"> por lo que</w:t>
      </w:r>
      <w:r w:rsidR="000467B4" w:rsidRPr="00FE6511">
        <w:rPr>
          <w:rFonts w:ascii="Lato" w:hAnsi="Lato" w:cstheme="minorHAnsi"/>
          <w:bdr w:val="none" w:sz="0" w:space="0" w:color="auto" w:frame="1"/>
        </w:rPr>
        <w:t xml:space="preserve"> solicita </w:t>
      </w:r>
      <w:r w:rsidR="001337BC" w:rsidRPr="00FE6511">
        <w:rPr>
          <w:rFonts w:ascii="Lato" w:hAnsi="Lato" w:cstheme="minorHAnsi"/>
          <w:bdr w:val="none" w:sz="0" w:space="0" w:color="auto" w:frame="1"/>
        </w:rPr>
        <w:t xml:space="preserve">se </w:t>
      </w:r>
      <w:r w:rsidR="001337BC" w:rsidRPr="00FE6511">
        <w:rPr>
          <w:rFonts w:ascii="Lato" w:hAnsi="Lato" w:cstheme="minorHAnsi"/>
          <w:bdr w:val="none" w:sz="0" w:space="0" w:color="auto" w:frame="1"/>
        </w:rPr>
        <w:lastRenderedPageBreak/>
        <w:t>designe para tal efecto a la Licenciada Violeta Rivera Enríquez, quien tiene el cargo de auxiliar administrativa y se encuentra adscrita a dicha Dirección.</w:t>
      </w:r>
      <w:r w:rsidR="00737BA5" w:rsidRPr="00FE6511">
        <w:rPr>
          <w:rFonts w:ascii="Lato" w:hAnsi="Lato" w:cstheme="minorHAnsi"/>
          <w:bdr w:val="none" w:sz="0" w:space="0" w:color="auto" w:frame="1"/>
        </w:rPr>
        <w:t xml:space="preserve"> </w:t>
      </w:r>
      <w:r w:rsidR="001337BC" w:rsidRPr="00FE6511">
        <w:rPr>
          <w:rFonts w:ascii="Lato" w:hAnsi="Lato" w:cstheme="minorHAnsi"/>
          <w:bCs/>
          <w:bdr w:val="none" w:sz="0" w:space="0" w:color="auto" w:frame="1"/>
        </w:rPr>
        <w:t xml:space="preserve">En atención a lo anterior y con la finalidad de dar debido cumplimiento al requerimiento realizado por el </w:t>
      </w:r>
      <w:r w:rsidR="001337BC" w:rsidRPr="00FE6511">
        <w:rPr>
          <w:rFonts w:ascii="Lato" w:hAnsi="Lato" w:cstheme="minorHAnsi"/>
          <w:bdr w:val="none" w:sz="0" w:space="0" w:color="auto" w:frame="1"/>
        </w:rPr>
        <w:t xml:space="preserve">Comisionado </w:t>
      </w:r>
      <w:proofErr w:type="gramStart"/>
      <w:r w:rsidR="001337BC" w:rsidRPr="00FE6511">
        <w:rPr>
          <w:rFonts w:ascii="Lato" w:hAnsi="Lato" w:cstheme="minorHAnsi"/>
          <w:bdr w:val="none" w:sz="0" w:space="0" w:color="auto" w:frame="1"/>
        </w:rPr>
        <w:t>President</w:t>
      </w:r>
      <w:r w:rsidR="00A27931" w:rsidRPr="00FE6511">
        <w:rPr>
          <w:rFonts w:ascii="Lato" w:hAnsi="Lato" w:cstheme="minorHAnsi"/>
          <w:bdr w:val="none" w:sz="0" w:space="0" w:color="auto" w:frame="1"/>
        </w:rPr>
        <w:t>e</w:t>
      </w:r>
      <w:proofErr w:type="gramEnd"/>
      <w:r w:rsidR="001337BC" w:rsidRPr="00FE6511">
        <w:rPr>
          <w:rFonts w:ascii="Lato" w:hAnsi="Lato" w:cstheme="minorHAnsi"/>
          <w:bdr w:val="none" w:sz="0" w:space="0" w:color="auto" w:frame="1"/>
        </w:rPr>
        <w:t xml:space="preserve"> del Instituto de Acceso a la Información Pública y Protección de Datos Personales del Estado de Tlaxcala, con fundamento en lo que establecen los artículos 61 y 68 fracción I, de la Ley Orgánica del Poder Judicial del Estado,</w:t>
      </w:r>
      <w:r w:rsidR="00432739" w:rsidRPr="00FE6511">
        <w:rPr>
          <w:rFonts w:ascii="Lato" w:hAnsi="Lato" w:cstheme="minorHAnsi"/>
          <w:bdr w:val="none" w:sz="0" w:space="0" w:color="auto" w:frame="1"/>
        </w:rPr>
        <w:t xml:space="preserve"> con relación al artículo 4 de la Ley de Protección de Datos Personales en Posesión de Sujetos Obligados del Estado de Tlaxcala, </w:t>
      </w:r>
      <w:r w:rsidR="001337BC" w:rsidRPr="00FE6511">
        <w:rPr>
          <w:rFonts w:ascii="Lato" w:hAnsi="Lato" w:cstheme="minorHAnsi"/>
          <w:bdr w:val="none" w:sz="0" w:space="0" w:color="auto" w:frame="1"/>
        </w:rPr>
        <w:t>se determina:</w:t>
      </w:r>
    </w:p>
    <w:p w14:paraId="4391FA61" w14:textId="6B4E7C4A" w:rsidR="001337BC" w:rsidRPr="00FE6511" w:rsidRDefault="001337BC">
      <w:pPr>
        <w:pStyle w:val="Prrafodelista"/>
        <w:numPr>
          <w:ilvl w:val="0"/>
          <w:numId w:val="8"/>
        </w:numPr>
        <w:spacing w:after="0" w:line="480" w:lineRule="auto"/>
        <w:jc w:val="both"/>
        <w:rPr>
          <w:rFonts w:ascii="Lato" w:hAnsi="Lato" w:cstheme="minorHAnsi"/>
          <w:bCs/>
          <w:bdr w:val="none" w:sz="0" w:space="0" w:color="auto" w:frame="1"/>
        </w:rPr>
      </w:pPr>
      <w:r w:rsidRPr="00FE6511">
        <w:rPr>
          <w:rFonts w:ascii="Lato" w:hAnsi="Lato" w:cstheme="minorHAnsi"/>
          <w:bCs/>
          <w:bdr w:val="none" w:sz="0" w:space="0" w:color="auto" w:frame="1"/>
        </w:rPr>
        <w:t>Tomar conocimiento del oficio y anexo de cuenta.</w:t>
      </w:r>
    </w:p>
    <w:p w14:paraId="5D08EC8D" w14:textId="73D87EAF" w:rsidR="001337BC" w:rsidRPr="00FE6511" w:rsidRDefault="001337BC">
      <w:pPr>
        <w:pStyle w:val="Prrafodelista"/>
        <w:numPr>
          <w:ilvl w:val="0"/>
          <w:numId w:val="8"/>
        </w:numPr>
        <w:spacing w:after="0" w:line="480" w:lineRule="auto"/>
        <w:jc w:val="both"/>
        <w:rPr>
          <w:rFonts w:ascii="Lato" w:hAnsi="Lato" w:cstheme="minorHAnsi"/>
          <w:bCs/>
          <w:bdr w:val="none" w:sz="0" w:space="0" w:color="auto" w:frame="1"/>
        </w:rPr>
      </w:pPr>
      <w:r w:rsidRPr="00FE6511">
        <w:rPr>
          <w:rFonts w:ascii="Lato" w:hAnsi="Lato" w:cstheme="minorHAnsi"/>
          <w:bCs/>
          <w:bdr w:val="none" w:sz="0" w:space="0" w:color="auto" w:frame="1"/>
        </w:rPr>
        <w:t xml:space="preserve">Designar a la Licenciada </w:t>
      </w:r>
      <w:r w:rsidRPr="00FE6511">
        <w:rPr>
          <w:rFonts w:ascii="Lato" w:hAnsi="Lato" w:cstheme="minorHAnsi"/>
          <w:bdr w:val="none" w:sz="0" w:space="0" w:color="auto" w:frame="1"/>
        </w:rPr>
        <w:t xml:space="preserve">Violeta Rivera Enríquez, </w:t>
      </w:r>
      <w:r w:rsidR="00F219B6" w:rsidRPr="00FE6511">
        <w:rPr>
          <w:rFonts w:ascii="Lato" w:hAnsi="Lato" w:cstheme="minorHAnsi"/>
          <w:bdr w:val="none" w:sz="0" w:space="0" w:color="auto" w:frame="1"/>
        </w:rPr>
        <w:t xml:space="preserve">con su mismo nivel y cargo, </w:t>
      </w:r>
      <w:r w:rsidR="00A27931" w:rsidRPr="00FE6511">
        <w:rPr>
          <w:rFonts w:ascii="Lato" w:hAnsi="Lato" w:cstheme="minorHAnsi"/>
          <w:bdr w:val="none" w:sz="0" w:space="0" w:color="auto" w:frame="1"/>
        </w:rPr>
        <w:t xml:space="preserve">para fungir como Oficial </w:t>
      </w:r>
      <w:r w:rsidRPr="00FE6511">
        <w:rPr>
          <w:rFonts w:ascii="Lato" w:hAnsi="Lato" w:cstheme="minorHAnsi"/>
          <w:bdr w:val="none" w:sz="0" w:space="0" w:color="auto" w:frame="1"/>
        </w:rPr>
        <w:t xml:space="preserve">de Protección </w:t>
      </w:r>
      <w:r w:rsidR="00F219B6" w:rsidRPr="00FE6511">
        <w:rPr>
          <w:rFonts w:ascii="Lato" w:hAnsi="Lato" w:cstheme="minorHAnsi"/>
          <w:bdr w:val="none" w:sz="0" w:space="0" w:color="auto" w:frame="1"/>
        </w:rPr>
        <w:t>de Datos Personales del Poder Judicial del Estado</w:t>
      </w:r>
      <w:r w:rsidR="00A27931" w:rsidRPr="00FE6511">
        <w:rPr>
          <w:rFonts w:ascii="Lato" w:hAnsi="Lato" w:cstheme="minorHAnsi"/>
          <w:bdr w:val="none" w:sz="0" w:space="0" w:color="auto" w:frame="1"/>
        </w:rPr>
        <w:t>, ante el Instituto de Acceso a la Información Pública y Protección de Datos Personales del Estado de Tlaxcala.</w:t>
      </w:r>
    </w:p>
    <w:p w14:paraId="2A98F9A3" w14:textId="77777777" w:rsidR="00737BA5" w:rsidRPr="00FE6511" w:rsidRDefault="00F219B6" w:rsidP="00737BA5">
      <w:pPr>
        <w:pStyle w:val="NormalWeb"/>
        <w:spacing w:before="0" w:beforeAutospacing="0" w:after="0" w:afterAutospacing="0" w:line="480" w:lineRule="auto"/>
        <w:jc w:val="both"/>
        <w:rPr>
          <w:rFonts w:ascii="Lato" w:hAnsi="Lato" w:cstheme="minorHAnsi"/>
          <w:b/>
          <w:sz w:val="22"/>
          <w:szCs w:val="22"/>
          <w:u w:val="single"/>
        </w:rPr>
      </w:pPr>
      <w:r w:rsidRPr="00FE6511">
        <w:rPr>
          <w:rFonts w:ascii="Lato" w:hAnsi="Lato" w:cstheme="minorHAnsi"/>
          <w:bCs/>
          <w:sz w:val="22"/>
          <w:szCs w:val="22"/>
          <w:bdr w:val="none" w:sz="0" w:space="0" w:color="auto" w:frame="1"/>
        </w:rPr>
        <w:t xml:space="preserve">Comuníquese esta determinación a la servidora pública en cita, al </w:t>
      </w:r>
      <w:proofErr w:type="gramStart"/>
      <w:r w:rsidRPr="00FE6511">
        <w:rPr>
          <w:rFonts w:ascii="Lato" w:hAnsi="Lato" w:cstheme="minorHAnsi"/>
          <w:sz w:val="22"/>
          <w:szCs w:val="22"/>
          <w:bdr w:val="none" w:sz="0" w:space="0" w:color="auto" w:frame="1"/>
        </w:rPr>
        <w:t>Director</w:t>
      </w:r>
      <w:proofErr w:type="gramEnd"/>
      <w:r w:rsidRPr="00FE6511">
        <w:rPr>
          <w:rFonts w:ascii="Lato" w:hAnsi="Lato" w:cstheme="minorHAnsi"/>
          <w:sz w:val="22"/>
          <w:szCs w:val="22"/>
          <w:bdr w:val="none" w:sz="0" w:space="0" w:color="auto" w:frame="1"/>
        </w:rPr>
        <w:t xml:space="preserve"> de Transparencia, Protección de Datos Personales y Acceso a la Información del Poder Judicial del Estado, y</w:t>
      </w:r>
      <w:r w:rsidR="00A27931" w:rsidRPr="00FE6511">
        <w:rPr>
          <w:rFonts w:ascii="Lato" w:hAnsi="Lato" w:cstheme="minorHAnsi"/>
          <w:sz w:val="22"/>
          <w:szCs w:val="22"/>
          <w:bdr w:val="none" w:sz="0" w:space="0" w:color="auto" w:frame="1"/>
        </w:rPr>
        <w:t xml:space="preserve"> por su conducto</w:t>
      </w:r>
      <w:r w:rsidRPr="00FE6511">
        <w:rPr>
          <w:rFonts w:ascii="Lato" w:hAnsi="Lato" w:cstheme="minorHAnsi"/>
          <w:sz w:val="22"/>
          <w:szCs w:val="22"/>
          <w:bdr w:val="none" w:sz="0" w:space="0" w:color="auto" w:frame="1"/>
        </w:rPr>
        <w:t>, al Comisionado President</w:t>
      </w:r>
      <w:r w:rsidR="00A27931" w:rsidRPr="00FE6511">
        <w:rPr>
          <w:rFonts w:ascii="Lato" w:hAnsi="Lato" w:cstheme="minorHAnsi"/>
          <w:sz w:val="22"/>
          <w:szCs w:val="22"/>
          <w:bdr w:val="none" w:sz="0" w:space="0" w:color="auto" w:frame="1"/>
        </w:rPr>
        <w:t>e</w:t>
      </w:r>
      <w:r w:rsidRPr="00FE6511">
        <w:rPr>
          <w:rFonts w:ascii="Lato" w:hAnsi="Lato" w:cstheme="minorHAnsi"/>
          <w:sz w:val="22"/>
          <w:szCs w:val="22"/>
          <w:bdr w:val="none" w:sz="0" w:space="0" w:color="auto" w:frame="1"/>
        </w:rPr>
        <w:t xml:space="preserve"> del Instituto de Acceso a la Información Pública y Protección de Datos Personales del Estado de Tlaxcala, para conocimiento y efectos legales correspondientes.</w:t>
      </w:r>
      <w:r w:rsidR="00737BA5" w:rsidRPr="00FE6511">
        <w:rPr>
          <w:rFonts w:ascii="Lato" w:hAnsi="Lato" w:cstheme="minorHAnsi"/>
          <w:sz w:val="22"/>
          <w:szCs w:val="22"/>
          <w:bdr w:val="none" w:sz="0" w:space="0" w:color="auto" w:frame="1"/>
        </w:rPr>
        <w:t xml:space="preserve"> </w:t>
      </w:r>
      <w:r w:rsidR="00737BA5" w:rsidRPr="00FE6511">
        <w:rPr>
          <w:rFonts w:ascii="Lato" w:hAnsi="Lato"/>
          <w:b/>
          <w:sz w:val="22"/>
          <w:szCs w:val="22"/>
          <w:u w:val="single"/>
        </w:rPr>
        <w:t>APROBADO POR UNANIMIDAD DE VOTOS.</w:t>
      </w:r>
    </w:p>
    <w:p w14:paraId="0581EE7E" w14:textId="3C405859" w:rsidR="00F219B6" w:rsidRPr="00FE6511" w:rsidRDefault="00F219B6" w:rsidP="00737BA5">
      <w:pPr>
        <w:tabs>
          <w:tab w:val="left" w:pos="5387"/>
        </w:tabs>
        <w:spacing w:after="0" w:line="480" w:lineRule="auto"/>
        <w:ind w:firstLine="851"/>
        <w:jc w:val="both"/>
        <w:rPr>
          <w:rFonts w:ascii="Lato" w:hAnsi="Lato" w:cstheme="minorHAnsi"/>
          <w:b/>
          <w:bCs/>
          <w:bdr w:val="none" w:sz="0" w:space="0" w:color="auto" w:frame="1"/>
        </w:rPr>
      </w:pPr>
      <w:r w:rsidRPr="00FE6511">
        <w:rPr>
          <w:rFonts w:ascii="Lato" w:hAnsi="Lato"/>
          <w:b/>
        </w:rPr>
        <w:t>ACUERDO X/14/2025. E</w:t>
      </w:r>
      <w:r w:rsidRPr="00FE6511">
        <w:rPr>
          <w:rFonts w:ascii="Lato" w:hAnsi="Lato" w:cstheme="minorHAnsi"/>
          <w:b/>
          <w:bCs/>
          <w:bdr w:val="none" w:sz="0" w:space="0" w:color="auto" w:frame="1"/>
        </w:rPr>
        <w:t>scrito recibido el diez de febrero de dos mil veinticinco, signado por María Estela Rojano Corona.</w:t>
      </w:r>
      <w:r w:rsidR="00737BA5" w:rsidRPr="00FE6511">
        <w:rPr>
          <w:rFonts w:ascii="Lato" w:hAnsi="Lato" w:cstheme="minorHAnsi"/>
          <w:b/>
          <w:bCs/>
          <w:bdr w:val="none" w:sz="0" w:space="0" w:color="auto" w:frame="1"/>
        </w:rPr>
        <w:t xml:space="preserve"> - - - - - - - - - - - - - - - - - - -</w:t>
      </w:r>
    </w:p>
    <w:p w14:paraId="54790BCE" w14:textId="3233E5C1" w:rsidR="00F219B6" w:rsidRPr="00FE6511" w:rsidRDefault="00F219B6" w:rsidP="00737BA5">
      <w:pPr>
        <w:tabs>
          <w:tab w:val="left" w:pos="5387"/>
        </w:tabs>
        <w:spacing w:after="0" w:line="480" w:lineRule="auto"/>
        <w:jc w:val="both"/>
        <w:rPr>
          <w:rFonts w:ascii="Lato" w:hAnsi="Lato" w:cstheme="minorHAnsi"/>
          <w:bdr w:val="none" w:sz="0" w:space="0" w:color="auto" w:frame="1"/>
        </w:rPr>
      </w:pPr>
      <w:r w:rsidRPr="00FE6511">
        <w:rPr>
          <w:rFonts w:ascii="Lato" w:hAnsi="Lato" w:cstheme="minorHAnsi"/>
          <w:bdr w:val="none" w:sz="0" w:space="0" w:color="auto" w:frame="1"/>
        </w:rPr>
        <w:t>Dada cuenta con el escrito de referencia, median</w:t>
      </w:r>
      <w:r w:rsidR="0065073B" w:rsidRPr="00FE6511">
        <w:rPr>
          <w:rFonts w:ascii="Lato" w:hAnsi="Lato" w:cstheme="minorHAnsi"/>
          <w:bdr w:val="none" w:sz="0" w:space="0" w:color="auto" w:frame="1"/>
        </w:rPr>
        <w:t>t</w:t>
      </w:r>
      <w:r w:rsidRPr="00FE6511">
        <w:rPr>
          <w:rFonts w:ascii="Lato" w:hAnsi="Lato" w:cstheme="minorHAnsi"/>
          <w:bdr w:val="none" w:sz="0" w:space="0" w:color="auto" w:frame="1"/>
        </w:rPr>
        <w:t>e el cual, María Estela Rojano Corona, solicita copia certificada del expediente personal y administrativo de la servidora pública cuyo nombre ahí se precisa, refiriendo que, dicha información le fue requerida para ofertarla como medio de prueba dentro del expediente citado, radicado en la Contraloría del Poder Judicial del Estado de Tlaxcala.</w:t>
      </w:r>
      <w:r w:rsidR="00737BA5" w:rsidRPr="00FE6511">
        <w:rPr>
          <w:rFonts w:ascii="Lato" w:hAnsi="Lato" w:cstheme="minorHAnsi"/>
          <w:bdr w:val="none" w:sz="0" w:space="0" w:color="auto" w:frame="1"/>
        </w:rPr>
        <w:t xml:space="preserve"> </w:t>
      </w:r>
      <w:r w:rsidRPr="00FE6511">
        <w:rPr>
          <w:rFonts w:ascii="Lato" w:hAnsi="Lato" w:cstheme="minorHAnsi"/>
          <w:bdr w:val="none" w:sz="0" w:space="0" w:color="auto" w:frame="1"/>
        </w:rPr>
        <w:t>En atención a lo anterior, y toda vez que en el expediente personal</w:t>
      </w:r>
      <w:r w:rsidR="00432739" w:rsidRPr="00FE6511">
        <w:rPr>
          <w:rFonts w:ascii="Lato" w:hAnsi="Lato" w:cstheme="minorHAnsi"/>
          <w:bdr w:val="none" w:sz="0" w:space="0" w:color="auto" w:frame="1"/>
        </w:rPr>
        <w:t xml:space="preserve"> de la servidora pública de quien se solicita la copia certificada, </w:t>
      </w:r>
      <w:r w:rsidRPr="00FE6511">
        <w:rPr>
          <w:rFonts w:ascii="Lato" w:hAnsi="Lato" w:cstheme="minorHAnsi"/>
          <w:bdr w:val="none" w:sz="0" w:space="0" w:color="auto" w:frame="1"/>
        </w:rPr>
        <w:t>obran constancia</w:t>
      </w:r>
      <w:r w:rsidR="00432739" w:rsidRPr="00FE6511">
        <w:rPr>
          <w:rFonts w:ascii="Lato" w:hAnsi="Lato" w:cstheme="minorHAnsi"/>
          <w:bdr w:val="none" w:sz="0" w:space="0" w:color="auto" w:frame="1"/>
        </w:rPr>
        <w:t>s</w:t>
      </w:r>
      <w:r w:rsidRPr="00FE6511">
        <w:rPr>
          <w:rFonts w:ascii="Lato" w:hAnsi="Lato" w:cstheme="minorHAnsi"/>
          <w:bdr w:val="none" w:sz="0" w:space="0" w:color="auto" w:frame="1"/>
        </w:rPr>
        <w:t xml:space="preserve"> con información sensible</w:t>
      </w:r>
      <w:r w:rsidR="00432739" w:rsidRPr="00FE6511">
        <w:rPr>
          <w:rFonts w:ascii="Lato" w:hAnsi="Lato" w:cstheme="minorHAnsi"/>
          <w:bdr w:val="none" w:sz="0" w:space="0" w:color="auto" w:frame="1"/>
        </w:rPr>
        <w:t xml:space="preserve"> </w:t>
      </w:r>
      <w:r w:rsidR="000F4CA7" w:rsidRPr="00FE6511">
        <w:rPr>
          <w:rFonts w:ascii="Lato" w:hAnsi="Lato" w:cstheme="minorHAnsi"/>
          <w:bdr w:val="none" w:sz="0" w:space="0" w:color="auto" w:frame="1"/>
        </w:rPr>
        <w:t xml:space="preserve">y dado que la peticionaria no demuestra con documento alguno, tener personalidad </w:t>
      </w:r>
      <w:r w:rsidR="00AF3F52" w:rsidRPr="00FE6511">
        <w:rPr>
          <w:rFonts w:ascii="Lato" w:hAnsi="Lato" w:cstheme="minorHAnsi"/>
          <w:bdr w:val="none" w:sz="0" w:space="0" w:color="auto" w:frame="1"/>
        </w:rPr>
        <w:t xml:space="preserve">para </w:t>
      </w:r>
      <w:r w:rsidR="000F4CA7" w:rsidRPr="00FE6511">
        <w:rPr>
          <w:rFonts w:ascii="Lato" w:hAnsi="Lato" w:cstheme="minorHAnsi"/>
          <w:bdr w:val="none" w:sz="0" w:space="0" w:color="auto" w:frame="1"/>
        </w:rPr>
        <w:t xml:space="preserve">conocer del contenido de la información </w:t>
      </w:r>
      <w:r w:rsidR="000F4CA7" w:rsidRPr="00FE6511">
        <w:rPr>
          <w:rFonts w:ascii="Lato" w:hAnsi="Lato" w:cstheme="minorHAnsi"/>
          <w:bdr w:val="none" w:sz="0" w:space="0" w:color="auto" w:frame="1"/>
        </w:rPr>
        <w:lastRenderedPageBreak/>
        <w:t>solicitada</w:t>
      </w:r>
      <w:r w:rsidR="00042292" w:rsidRPr="00FE6511">
        <w:rPr>
          <w:rFonts w:ascii="Lato" w:hAnsi="Lato" w:cstheme="minorHAnsi"/>
          <w:bdr w:val="none" w:sz="0" w:space="0" w:color="auto" w:frame="1"/>
        </w:rPr>
        <w:t xml:space="preserve">, por lo que en </w:t>
      </w:r>
      <w:r w:rsidR="000F4CA7" w:rsidRPr="00FE6511">
        <w:rPr>
          <w:rFonts w:ascii="Lato" w:hAnsi="Lato" w:cstheme="minorHAnsi"/>
          <w:bdr w:val="none" w:sz="0" w:space="0" w:color="auto" w:frame="1"/>
        </w:rPr>
        <w:t>observancia a lo que establecen los artículos 1, 2, 3, 4, 8, 11</w:t>
      </w:r>
      <w:r w:rsidR="00BD6C50" w:rsidRPr="00FE6511">
        <w:rPr>
          <w:rFonts w:ascii="Lato" w:hAnsi="Lato" w:cstheme="minorHAnsi"/>
          <w:bdr w:val="none" w:sz="0" w:space="0" w:color="auto" w:frame="1"/>
        </w:rPr>
        <w:t xml:space="preserve">, </w:t>
      </w:r>
      <w:r w:rsidR="000F4CA7" w:rsidRPr="00FE6511">
        <w:rPr>
          <w:rFonts w:ascii="Lato" w:hAnsi="Lato" w:cstheme="minorHAnsi"/>
          <w:bdr w:val="none" w:sz="0" w:space="0" w:color="auto" w:frame="1"/>
        </w:rPr>
        <w:t>13</w:t>
      </w:r>
      <w:r w:rsidR="00BD6C50" w:rsidRPr="00FE6511">
        <w:rPr>
          <w:rFonts w:ascii="Lato" w:hAnsi="Lato" w:cstheme="minorHAnsi"/>
          <w:bdr w:val="none" w:sz="0" w:space="0" w:color="auto" w:frame="1"/>
        </w:rPr>
        <w:t xml:space="preserve"> y 39</w:t>
      </w:r>
      <w:r w:rsidR="000F4CA7" w:rsidRPr="00FE6511">
        <w:rPr>
          <w:rFonts w:ascii="Lato" w:hAnsi="Lato" w:cstheme="minorHAnsi"/>
          <w:bdr w:val="none" w:sz="0" w:space="0" w:color="auto" w:frame="1"/>
        </w:rPr>
        <w:t xml:space="preserve"> </w:t>
      </w:r>
      <w:r w:rsidR="00432739" w:rsidRPr="00FE6511">
        <w:rPr>
          <w:rFonts w:ascii="Lato" w:hAnsi="Lato" w:cstheme="minorHAnsi"/>
          <w:bdr w:val="none" w:sz="0" w:space="0" w:color="auto" w:frame="1"/>
        </w:rPr>
        <w:t xml:space="preserve"> de la Ley de Protección de Datos Personales en Posesión de Sujetos Obligados del Estado de Tlaxcala</w:t>
      </w:r>
      <w:r w:rsidR="000F4CA7" w:rsidRPr="00FE6511">
        <w:rPr>
          <w:rFonts w:ascii="Lato" w:hAnsi="Lato" w:cstheme="minorHAnsi"/>
          <w:bdr w:val="none" w:sz="0" w:space="0" w:color="auto" w:frame="1"/>
        </w:rPr>
        <w:t xml:space="preserve">, </w:t>
      </w:r>
      <w:r w:rsidR="0065073B" w:rsidRPr="00FE6511">
        <w:rPr>
          <w:rFonts w:ascii="Lato" w:hAnsi="Lato" w:cstheme="minorHAnsi"/>
          <w:bdr w:val="none" w:sz="0" w:space="0" w:color="auto" w:frame="1"/>
        </w:rPr>
        <w:t xml:space="preserve">y </w:t>
      </w:r>
      <w:r w:rsidR="000F4CA7" w:rsidRPr="00FE6511">
        <w:rPr>
          <w:rFonts w:ascii="Lato" w:hAnsi="Lato" w:cstheme="minorHAnsi"/>
          <w:bdr w:val="none" w:sz="0" w:space="0" w:color="auto" w:frame="1"/>
        </w:rPr>
        <w:t>con fundamento en lo que establece el artículo 61 de la Ley Orgánica del Poder Judicial del Estado se determina:</w:t>
      </w:r>
    </w:p>
    <w:p w14:paraId="3AA68394" w14:textId="5153410D" w:rsidR="000F4CA7" w:rsidRPr="00FE6511" w:rsidRDefault="000F4CA7">
      <w:pPr>
        <w:pStyle w:val="Prrafodelista"/>
        <w:numPr>
          <w:ilvl w:val="0"/>
          <w:numId w:val="9"/>
        </w:numPr>
        <w:tabs>
          <w:tab w:val="left" w:pos="5387"/>
        </w:tabs>
        <w:spacing w:after="0" w:line="480" w:lineRule="auto"/>
        <w:jc w:val="both"/>
        <w:rPr>
          <w:rFonts w:ascii="Lato" w:hAnsi="Lato" w:cstheme="minorHAnsi"/>
          <w:bdr w:val="none" w:sz="0" w:space="0" w:color="auto" w:frame="1"/>
        </w:rPr>
      </w:pPr>
      <w:r w:rsidRPr="00FE6511">
        <w:rPr>
          <w:rFonts w:ascii="Lato" w:hAnsi="Lato" w:cstheme="minorHAnsi"/>
          <w:bdr w:val="none" w:sz="0" w:space="0" w:color="auto" w:frame="1"/>
        </w:rPr>
        <w:t xml:space="preserve">Tomar conocimiento del oficio de cuenta. </w:t>
      </w:r>
    </w:p>
    <w:p w14:paraId="750569E0" w14:textId="0496C055" w:rsidR="000F4CA7" w:rsidRPr="00FE6511" w:rsidRDefault="000F4CA7">
      <w:pPr>
        <w:pStyle w:val="Prrafodelista"/>
        <w:numPr>
          <w:ilvl w:val="0"/>
          <w:numId w:val="9"/>
        </w:numPr>
        <w:tabs>
          <w:tab w:val="left" w:pos="5387"/>
        </w:tabs>
        <w:spacing w:after="0" w:line="480" w:lineRule="auto"/>
        <w:jc w:val="both"/>
        <w:rPr>
          <w:rFonts w:ascii="Lato" w:hAnsi="Lato" w:cstheme="minorHAnsi"/>
          <w:bdr w:val="none" w:sz="0" w:space="0" w:color="auto" w:frame="1"/>
        </w:rPr>
      </w:pPr>
      <w:r w:rsidRPr="00FE6511">
        <w:rPr>
          <w:rFonts w:ascii="Lato" w:hAnsi="Lato" w:cstheme="minorHAnsi"/>
          <w:bdr w:val="none" w:sz="0" w:space="0" w:color="auto" w:frame="1"/>
        </w:rPr>
        <w:t xml:space="preserve">Por </w:t>
      </w:r>
      <w:r w:rsidR="005E3DAA" w:rsidRPr="00FE6511">
        <w:rPr>
          <w:rFonts w:ascii="Lato" w:hAnsi="Lato" w:cstheme="minorHAnsi"/>
          <w:bdr w:val="none" w:sz="0" w:space="0" w:color="auto" w:frame="1"/>
        </w:rPr>
        <w:t>las consideraciones expuestas</w:t>
      </w:r>
      <w:r w:rsidRPr="00FE6511">
        <w:rPr>
          <w:rFonts w:ascii="Lato" w:hAnsi="Lato" w:cstheme="minorHAnsi"/>
          <w:bdr w:val="none" w:sz="0" w:space="0" w:color="auto" w:frame="1"/>
        </w:rPr>
        <w:t>, no resulta procedente su petición</w:t>
      </w:r>
      <w:r w:rsidR="005E3DAA" w:rsidRPr="00FE6511">
        <w:rPr>
          <w:rFonts w:ascii="Lato" w:hAnsi="Lato" w:cstheme="minorHAnsi"/>
          <w:bdr w:val="none" w:sz="0" w:space="0" w:color="auto" w:frame="1"/>
        </w:rPr>
        <w:t>.</w:t>
      </w:r>
    </w:p>
    <w:p w14:paraId="46FBFDE5" w14:textId="6B99ED81" w:rsidR="00737BA5" w:rsidRPr="00FE6511" w:rsidRDefault="000F4CA7" w:rsidP="00737BA5">
      <w:pPr>
        <w:pStyle w:val="NormalWeb"/>
        <w:spacing w:before="0" w:beforeAutospacing="0" w:after="0" w:afterAutospacing="0" w:line="480" w:lineRule="auto"/>
        <w:jc w:val="both"/>
        <w:rPr>
          <w:rFonts w:ascii="Lato" w:hAnsi="Lato" w:cstheme="minorHAnsi"/>
          <w:b/>
          <w:sz w:val="22"/>
          <w:szCs w:val="22"/>
          <w:u w:val="single"/>
        </w:rPr>
      </w:pPr>
      <w:r w:rsidRPr="00FE6511">
        <w:rPr>
          <w:rFonts w:ascii="Lato" w:hAnsi="Lato" w:cstheme="minorHAnsi"/>
          <w:sz w:val="22"/>
          <w:szCs w:val="22"/>
          <w:bdr w:val="none" w:sz="0" w:space="0" w:color="auto" w:frame="1"/>
        </w:rPr>
        <w:t xml:space="preserve">Comuníquese esta determinación a la peticionaria en el domicilio señalado para tal efecto, a través de la </w:t>
      </w:r>
      <w:proofErr w:type="spellStart"/>
      <w:r w:rsidRPr="00FE6511">
        <w:rPr>
          <w:rFonts w:ascii="Lato" w:hAnsi="Lato" w:cstheme="minorHAnsi"/>
          <w:sz w:val="22"/>
          <w:szCs w:val="22"/>
          <w:bdr w:val="none" w:sz="0" w:space="0" w:color="auto" w:frame="1"/>
        </w:rPr>
        <w:t>Diligenciaria</w:t>
      </w:r>
      <w:proofErr w:type="spellEnd"/>
      <w:r w:rsidRPr="00FE6511">
        <w:rPr>
          <w:rFonts w:ascii="Lato" w:hAnsi="Lato" w:cstheme="minorHAnsi"/>
          <w:sz w:val="22"/>
          <w:szCs w:val="22"/>
          <w:bdr w:val="none" w:sz="0" w:space="0" w:color="auto" w:frame="1"/>
        </w:rPr>
        <w:t xml:space="preserve"> adscrita a este Cuerpo Colegiado,</w:t>
      </w:r>
      <w:r w:rsidR="005E3DAA" w:rsidRPr="00FE6511">
        <w:rPr>
          <w:rFonts w:ascii="Lato" w:hAnsi="Lato" w:cstheme="minorHAnsi"/>
          <w:sz w:val="22"/>
          <w:szCs w:val="22"/>
          <w:bdr w:val="none" w:sz="0" w:space="0" w:color="auto" w:frame="1"/>
        </w:rPr>
        <w:t xml:space="preserve"> para su conocimiento y efectos a que haya lugar</w:t>
      </w:r>
      <w:r w:rsidR="00DB4D6E" w:rsidRPr="00FE6511">
        <w:rPr>
          <w:rFonts w:ascii="Lato" w:hAnsi="Lato" w:cstheme="minorHAnsi"/>
          <w:sz w:val="22"/>
          <w:szCs w:val="22"/>
          <w:bdr w:val="none" w:sz="0" w:space="0" w:color="auto" w:frame="1"/>
        </w:rPr>
        <w:t xml:space="preserve">. </w:t>
      </w:r>
      <w:r w:rsidR="00737BA5" w:rsidRPr="00FE6511">
        <w:rPr>
          <w:rFonts w:ascii="Lato" w:hAnsi="Lato" w:cstheme="minorHAnsi"/>
          <w:sz w:val="22"/>
          <w:szCs w:val="22"/>
          <w:bdr w:val="none" w:sz="0" w:space="0" w:color="auto" w:frame="1"/>
        </w:rPr>
        <w:t xml:space="preserve"> </w:t>
      </w:r>
      <w:r w:rsidR="00737BA5" w:rsidRPr="00FE6511">
        <w:rPr>
          <w:rFonts w:ascii="Lato" w:hAnsi="Lato"/>
          <w:b/>
          <w:sz w:val="22"/>
          <w:szCs w:val="22"/>
          <w:u w:val="single"/>
        </w:rPr>
        <w:t xml:space="preserve">APROBADO POR UNANIMIDAD DE </w:t>
      </w:r>
      <w:bookmarkStart w:id="8" w:name="_Hlk190346287"/>
      <w:r w:rsidR="00737BA5" w:rsidRPr="00FE6511">
        <w:rPr>
          <w:rFonts w:ascii="Lato" w:hAnsi="Lato"/>
          <w:b/>
          <w:sz w:val="22"/>
          <w:szCs w:val="22"/>
          <w:u w:val="single"/>
        </w:rPr>
        <w:t>VOTOS.</w:t>
      </w:r>
    </w:p>
    <w:p w14:paraId="0E7CA675" w14:textId="1989995B" w:rsidR="00DB4D6E" w:rsidRPr="00FE6511" w:rsidRDefault="005E3DAA" w:rsidP="00737BA5">
      <w:pPr>
        <w:pStyle w:val="NormalWeb"/>
        <w:spacing w:before="0" w:beforeAutospacing="0" w:after="0" w:afterAutospacing="0" w:line="480" w:lineRule="auto"/>
        <w:ind w:firstLine="851"/>
        <w:jc w:val="both"/>
        <w:rPr>
          <w:rFonts w:ascii="Lato" w:hAnsi="Lato" w:cstheme="minorHAnsi"/>
          <w:b/>
          <w:sz w:val="22"/>
          <w:szCs w:val="22"/>
          <w:bdr w:val="none" w:sz="0" w:space="0" w:color="auto" w:frame="1"/>
        </w:rPr>
      </w:pPr>
      <w:bookmarkStart w:id="9" w:name="_Hlk190345249"/>
      <w:r w:rsidRPr="00FE6511">
        <w:rPr>
          <w:rFonts w:ascii="Lato" w:hAnsi="Lato"/>
          <w:b/>
          <w:sz w:val="22"/>
          <w:szCs w:val="22"/>
        </w:rPr>
        <w:t>ACUERDO XI/14/2025. E</w:t>
      </w:r>
      <w:r w:rsidRPr="00FE6511">
        <w:rPr>
          <w:rFonts w:ascii="Lato" w:hAnsi="Lato" w:cstheme="minorHAnsi"/>
          <w:b/>
          <w:sz w:val="22"/>
          <w:szCs w:val="22"/>
          <w:bdr w:val="none" w:sz="0" w:space="0" w:color="auto" w:frame="1"/>
        </w:rPr>
        <w:t>scrito recibido el seis de febrero de dos mil veinticinco, signado por Juezas y Jueces del Poder Judicial del Estado.</w:t>
      </w:r>
      <w:r w:rsidR="0065073B" w:rsidRPr="00FE6511">
        <w:rPr>
          <w:rFonts w:ascii="Lato" w:hAnsi="Lato" w:cstheme="minorHAnsi"/>
          <w:b/>
          <w:sz w:val="22"/>
          <w:szCs w:val="22"/>
          <w:bdr w:val="none" w:sz="0" w:space="0" w:color="auto" w:frame="1"/>
        </w:rPr>
        <w:t xml:space="preserve"> - - - - - - - </w:t>
      </w:r>
    </w:p>
    <w:p w14:paraId="4556E03F" w14:textId="2705330E" w:rsidR="003D0921" w:rsidRPr="00FE6511" w:rsidRDefault="00737BA5" w:rsidP="00DB4D6E">
      <w:pPr>
        <w:pStyle w:val="NormalWeb"/>
        <w:spacing w:before="0" w:beforeAutospacing="0" w:after="0" w:afterAutospacing="0" w:line="480" w:lineRule="auto"/>
        <w:jc w:val="both"/>
        <w:rPr>
          <w:rFonts w:ascii="Lato" w:hAnsi="Lato"/>
          <w:bCs/>
          <w:sz w:val="22"/>
          <w:szCs w:val="22"/>
        </w:rPr>
      </w:pPr>
      <w:r w:rsidRPr="00FE6511">
        <w:rPr>
          <w:rFonts w:ascii="Lato" w:hAnsi="Lato" w:cstheme="minorHAnsi"/>
          <w:b/>
          <w:sz w:val="22"/>
          <w:szCs w:val="22"/>
          <w:bdr w:val="none" w:sz="0" w:space="0" w:color="auto" w:frame="1"/>
        </w:rPr>
        <w:t xml:space="preserve"> </w:t>
      </w:r>
      <w:r w:rsidR="005E3DAA" w:rsidRPr="00FE6511">
        <w:rPr>
          <w:rFonts w:ascii="Lato" w:hAnsi="Lato" w:cstheme="minorHAnsi"/>
          <w:bCs/>
          <w:sz w:val="22"/>
          <w:szCs w:val="22"/>
          <w:bdr w:val="none" w:sz="0" w:space="0" w:color="auto" w:frame="1"/>
        </w:rPr>
        <w:t xml:space="preserve">Dada cuenta con el escrito de referencia, mediante el cual, </w:t>
      </w:r>
      <w:r w:rsidR="00DB4D6E" w:rsidRPr="00FE6511">
        <w:rPr>
          <w:rFonts w:ascii="Lato" w:hAnsi="Lato" w:cstheme="minorHAnsi"/>
          <w:bCs/>
          <w:sz w:val="22"/>
          <w:szCs w:val="22"/>
          <w:bdr w:val="none" w:sz="0" w:space="0" w:color="auto" w:frame="1"/>
        </w:rPr>
        <w:t>las y los</w:t>
      </w:r>
      <w:r w:rsidR="005E3DAA" w:rsidRPr="00FE6511">
        <w:rPr>
          <w:rFonts w:ascii="Lato" w:hAnsi="Lato" w:cstheme="minorHAnsi"/>
          <w:bCs/>
          <w:sz w:val="22"/>
          <w:szCs w:val="22"/>
          <w:bdr w:val="none" w:sz="0" w:space="0" w:color="auto" w:frame="1"/>
        </w:rPr>
        <w:t xml:space="preserve"> Jueces del Poder Judicial del Estado,</w:t>
      </w:r>
      <w:r w:rsidR="002A4162" w:rsidRPr="00FE6511">
        <w:rPr>
          <w:rFonts w:ascii="Lato" w:hAnsi="Lato" w:cstheme="minorHAnsi"/>
          <w:bCs/>
          <w:sz w:val="22"/>
          <w:szCs w:val="22"/>
          <w:bdr w:val="none" w:sz="0" w:space="0" w:color="auto" w:frame="1"/>
        </w:rPr>
        <w:t xml:space="preserve"> exponen que, derivado de las funciones propias de su encargo, en algunos casos</w:t>
      </w:r>
      <w:r w:rsidR="002F0397" w:rsidRPr="00FE6511">
        <w:rPr>
          <w:rFonts w:ascii="Lato" w:hAnsi="Lato" w:cstheme="minorHAnsi"/>
          <w:bCs/>
          <w:sz w:val="22"/>
          <w:szCs w:val="22"/>
          <w:bdr w:val="none" w:sz="0" w:space="0" w:color="auto" w:frame="1"/>
        </w:rPr>
        <w:t xml:space="preserve">, por acudir los </w:t>
      </w:r>
      <w:r w:rsidR="002A4162" w:rsidRPr="00FE6511">
        <w:rPr>
          <w:rFonts w:ascii="Lato" w:hAnsi="Lato" w:cstheme="minorHAnsi"/>
          <w:bCs/>
          <w:sz w:val="22"/>
          <w:szCs w:val="22"/>
          <w:bdr w:val="none" w:sz="0" w:space="0" w:color="auto" w:frame="1"/>
        </w:rPr>
        <w:t>fines de semana e inclusive fuera de su centro laboral</w:t>
      </w:r>
      <w:r w:rsidR="003D0921" w:rsidRPr="00FE6511">
        <w:rPr>
          <w:rFonts w:ascii="Lato" w:hAnsi="Lato" w:cstheme="minorHAnsi"/>
          <w:bCs/>
          <w:sz w:val="22"/>
          <w:szCs w:val="22"/>
          <w:bdr w:val="none" w:sz="0" w:space="0" w:color="auto" w:frame="1"/>
        </w:rPr>
        <w:t xml:space="preserve">, </w:t>
      </w:r>
      <w:r w:rsidR="00A72891" w:rsidRPr="00FE6511">
        <w:rPr>
          <w:rFonts w:ascii="Lato" w:hAnsi="Lato" w:cstheme="minorHAnsi"/>
          <w:bCs/>
          <w:sz w:val="22"/>
          <w:szCs w:val="22"/>
          <w:bdr w:val="none" w:sz="0" w:space="0" w:color="auto" w:frame="1"/>
        </w:rPr>
        <w:t>genera</w:t>
      </w:r>
      <w:r w:rsidR="002F0397" w:rsidRPr="00FE6511">
        <w:rPr>
          <w:rFonts w:ascii="Lato" w:hAnsi="Lato" w:cstheme="minorHAnsi"/>
          <w:bCs/>
          <w:sz w:val="22"/>
          <w:szCs w:val="22"/>
          <w:bdr w:val="none" w:sz="0" w:space="0" w:color="auto" w:frame="1"/>
        </w:rPr>
        <w:t xml:space="preserve">n </w:t>
      </w:r>
      <w:r w:rsidR="00A72891" w:rsidRPr="00FE6511">
        <w:rPr>
          <w:rFonts w:ascii="Lato" w:hAnsi="Lato" w:cstheme="minorHAnsi"/>
          <w:bCs/>
          <w:sz w:val="22"/>
          <w:szCs w:val="22"/>
          <w:bdr w:val="none" w:sz="0" w:space="0" w:color="auto" w:frame="1"/>
        </w:rPr>
        <w:t>un gasto en</w:t>
      </w:r>
      <w:r w:rsidR="003D0921" w:rsidRPr="00FE6511">
        <w:rPr>
          <w:rFonts w:ascii="Lato" w:hAnsi="Lato" w:cstheme="minorHAnsi"/>
          <w:bCs/>
          <w:sz w:val="22"/>
          <w:szCs w:val="22"/>
          <w:bdr w:val="none" w:sz="0" w:space="0" w:color="auto" w:frame="1"/>
        </w:rPr>
        <w:t xml:space="preserve"> combustible adicional, </w:t>
      </w:r>
      <w:r w:rsidR="00A72891" w:rsidRPr="00FE6511">
        <w:rPr>
          <w:rFonts w:ascii="Lato" w:hAnsi="Lato" w:cstheme="minorHAnsi"/>
          <w:bCs/>
          <w:sz w:val="22"/>
          <w:szCs w:val="22"/>
          <w:bdr w:val="none" w:sz="0" w:space="0" w:color="auto" w:frame="1"/>
        </w:rPr>
        <w:t>aunado a</w:t>
      </w:r>
      <w:r w:rsidR="003D0921" w:rsidRPr="00FE6511">
        <w:rPr>
          <w:rFonts w:ascii="Lato" w:hAnsi="Lato" w:cstheme="minorHAnsi"/>
          <w:bCs/>
          <w:sz w:val="22"/>
          <w:szCs w:val="22"/>
          <w:bdr w:val="none" w:sz="0" w:space="0" w:color="auto" w:frame="1"/>
        </w:rPr>
        <w:t xml:space="preserve"> </w:t>
      </w:r>
      <w:r w:rsidR="00A72891" w:rsidRPr="00FE6511">
        <w:rPr>
          <w:rFonts w:ascii="Lato" w:hAnsi="Lato" w:cstheme="minorHAnsi"/>
          <w:bCs/>
          <w:sz w:val="22"/>
          <w:szCs w:val="22"/>
          <w:bdr w:val="none" w:sz="0" w:space="0" w:color="auto" w:frame="1"/>
        </w:rPr>
        <w:t xml:space="preserve">que </w:t>
      </w:r>
      <w:r w:rsidR="003D0921" w:rsidRPr="00FE6511">
        <w:rPr>
          <w:rFonts w:ascii="Lato" w:hAnsi="Lato" w:cstheme="minorHAnsi"/>
          <w:bCs/>
          <w:sz w:val="22"/>
          <w:szCs w:val="22"/>
          <w:bdr w:val="none" w:sz="0" w:space="0" w:color="auto" w:frame="1"/>
        </w:rPr>
        <w:t>las cargas de trabajo aumentan día a día y que las prestaciones que mencionan no ha</w:t>
      </w:r>
      <w:r w:rsidR="00A72891" w:rsidRPr="00FE6511">
        <w:rPr>
          <w:rFonts w:ascii="Lato" w:hAnsi="Lato" w:cstheme="minorHAnsi"/>
          <w:bCs/>
          <w:sz w:val="22"/>
          <w:szCs w:val="22"/>
          <w:bdr w:val="none" w:sz="0" w:space="0" w:color="auto" w:frame="1"/>
        </w:rPr>
        <w:t>n</w:t>
      </w:r>
      <w:r w:rsidR="003D0921" w:rsidRPr="00FE6511">
        <w:rPr>
          <w:rFonts w:ascii="Lato" w:hAnsi="Lato" w:cstheme="minorHAnsi"/>
          <w:bCs/>
          <w:sz w:val="22"/>
          <w:szCs w:val="22"/>
          <w:bdr w:val="none" w:sz="0" w:space="0" w:color="auto" w:frame="1"/>
        </w:rPr>
        <w:t xml:space="preserve"> sido consideradas para un aumento por diversos años, dado que el incremento solo se ha aplicado en el salario ordinari</w:t>
      </w:r>
      <w:r w:rsidR="00A72891" w:rsidRPr="00FE6511">
        <w:rPr>
          <w:rFonts w:ascii="Lato" w:hAnsi="Lato" w:cstheme="minorHAnsi"/>
          <w:bCs/>
          <w:sz w:val="22"/>
          <w:szCs w:val="22"/>
          <w:bdr w:val="none" w:sz="0" w:space="0" w:color="auto" w:frame="1"/>
        </w:rPr>
        <w:t>o</w:t>
      </w:r>
      <w:r w:rsidR="003D0921" w:rsidRPr="00FE6511">
        <w:rPr>
          <w:rFonts w:ascii="Lato" w:hAnsi="Lato" w:cstheme="minorHAnsi"/>
          <w:bCs/>
          <w:sz w:val="22"/>
          <w:szCs w:val="22"/>
          <w:bdr w:val="none" w:sz="0" w:space="0" w:color="auto" w:frame="1"/>
        </w:rPr>
        <w:t xml:space="preserve">, solicitando </w:t>
      </w:r>
      <w:r w:rsidR="002F0397" w:rsidRPr="00FE6511">
        <w:rPr>
          <w:rFonts w:ascii="Lato" w:hAnsi="Lato" w:cstheme="minorHAnsi"/>
          <w:bCs/>
          <w:sz w:val="22"/>
          <w:szCs w:val="22"/>
          <w:bdr w:val="none" w:sz="0" w:space="0" w:color="auto" w:frame="1"/>
        </w:rPr>
        <w:t xml:space="preserve">a este Órgano Colegiado, el </w:t>
      </w:r>
      <w:r w:rsidR="003D0921" w:rsidRPr="00FE6511">
        <w:rPr>
          <w:rFonts w:ascii="Lato" w:hAnsi="Lato" w:cstheme="minorHAnsi"/>
          <w:bCs/>
          <w:sz w:val="22"/>
          <w:szCs w:val="22"/>
          <w:bdr w:val="none" w:sz="0" w:space="0" w:color="auto" w:frame="1"/>
        </w:rPr>
        <w:t>aumento al apoyo de combustible, así como a las prestaciones mencionadas</w:t>
      </w:r>
      <w:r w:rsidRPr="00FE6511">
        <w:rPr>
          <w:rFonts w:ascii="Lato" w:hAnsi="Lato" w:cstheme="minorHAnsi"/>
          <w:bCs/>
          <w:sz w:val="22"/>
          <w:szCs w:val="22"/>
          <w:bdr w:val="none" w:sz="0" w:space="0" w:color="auto" w:frame="1"/>
        </w:rPr>
        <w:t xml:space="preserve">. </w:t>
      </w:r>
      <w:r w:rsidR="003D0921" w:rsidRPr="00FE6511">
        <w:rPr>
          <w:rFonts w:ascii="Lato" w:hAnsi="Lato"/>
          <w:bCs/>
          <w:sz w:val="22"/>
          <w:szCs w:val="22"/>
        </w:rPr>
        <w:t>E</w:t>
      </w:r>
      <w:r w:rsidR="003D0921" w:rsidRPr="00FE6511">
        <w:rPr>
          <w:rFonts w:ascii="Lato" w:hAnsi="Lato"/>
          <w:sz w:val="22"/>
          <w:szCs w:val="22"/>
        </w:rPr>
        <w:t xml:space="preserve">n atención a lo anterior, </w:t>
      </w:r>
      <w:r w:rsidR="002F0397" w:rsidRPr="00FE6511">
        <w:rPr>
          <w:rFonts w:ascii="Lato" w:hAnsi="Lato"/>
          <w:sz w:val="22"/>
          <w:szCs w:val="22"/>
        </w:rPr>
        <w:t xml:space="preserve">tomando en consideración las funciones jurisdiccionales que realizan las y los juzgadores del Poder Judicial del Estado, así como Titulares de áreas administrativas, lo que se </w:t>
      </w:r>
      <w:r w:rsidR="00C01A9E" w:rsidRPr="00FE6511">
        <w:rPr>
          <w:rFonts w:ascii="Lato" w:hAnsi="Lato"/>
          <w:sz w:val="22"/>
          <w:szCs w:val="22"/>
        </w:rPr>
        <w:t xml:space="preserve">ha visto reflejado en </w:t>
      </w:r>
      <w:r w:rsidR="002F0397" w:rsidRPr="00FE6511">
        <w:rPr>
          <w:rFonts w:ascii="Lato" w:hAnsi="Lato"/>
          <w:sz w:val="22"/>
          <w:szCs w:val="22"/>
        </w:rPr>
        <w:t>los avances que este Poder Judicial tuvo en el año que antecede y tomando en consideración que se tiene</w:t>
      </w:r>
      <w:r w:rsidR="003D0921" w:rsidRPr="00FE6511">
        <w:rPr>
          <w:rFonts w:ascii="Lato" w:hAnsi="Lato"/>
          <w:sz w:val="22"/>
          <w:szCs w:val="22"/>
        </w:rPr>
        <w:t xml:space="preserve"> disponibilidad </w:t>
      </w:r>
      <w:r w:rsidR="00C01A9E" w:rsidRPr="00FE6511">
        <w:rPr>
          <w:rFonts w:ascii="Lato" w:hAnsi="Lato"/>
          <w:sz w:val="22"/>
          <w:szCs w:val="22"/>
        </w:rPr>
        <w:t>en el presupuesto de egresos del Poder Judicial del Estado para el ejercicio fiscal 2025,</w:t>
      </w:r>
      <w:r w:rsidR="003D0921" w:rsidRPr="00FE6511">
        <w:rPr>
          <w:rFonts w:ascii="Lato" w:hAnsi="Lato"/>
          <w:sz w:val="22"/>
          <w:szCs w:val="22"/>
        </w:rPr>
        <w:t xml:space="preserve"> </w:t>
      </w:r>
      <w:r w:rsidR="00C01A9E" w:rsidRPr="00FE6511">
        <w:rPr>
          <w:rFonts w:ascii="Lato" w:hAnsi="Lato"/>
          <w:sz w:val="22"/>
          <w:szCs w:val="22"/>
        </w:rPr>
        <w:t xml:space="preserve">únicamente </w:t>
      </w:r>
      <w:r w:rsidR="003D0921" w:rsidRPr="00FE6511">
        <w:rPr>
          <w:rFonts w:ascii="Lato" w:hAnsi="Lato"/>
          <w:sz w:val="22"/>
          <w:szCs w:val="22"/>
        </w:rPr>
        <w:t>para</w:t>
      </w:r>
      <w:r w:rsidR="002F0397" w:rsidRPr="00FE6511">
        <w:rPr>
          <w:rFonts w:ascii="Lato" w:hAnsi="Lato"/>
          <w:sz w:val="22"/>
          <w:szCs w:val="22"/>
        </w:rPr>
        <w:t xml:space="preserve"> el aumento de </w:t>
      </w:r>
      <w:r w:rsidR="00DB4D6E" w:rsidRPr="00FE6511">
        <w:rPr>
          <w:rFonts w:ascii="Lato" w:hAnsi="Lato"/>
          <w:sz w:val="22"/>
          <w:szCs w:val="22"/>
        </w:rPr>
        <w:t>combustible</w:t>
      </w:r>
      <w:r w:rsidR="002F0397" w:rsidRPr="00FE6511">
        <w:rPr>
          <w:rFonts w:ascii="Lato" w:hAnsi="Lato"/>
          <w:sz w:val="22"/>
          <w:szCs w:val="22"/>
        </w:rPr>
        <w:t>, el cual no gene</w:t>
      </w:r>
      <w:r w:rsidRPr="00FE6511">
        <w:rPr>
          <w:rFonts w:ascii="Lato" w:hAnsi="Lato"/>
          <w:sz w:val="22"/>
          <w:szCs w:val="22"/>
        </w:rPr>
        <w:t>ra</w:t>
      </w:r>
      <w:r w:rsidR="002F0397" w:rsidRPr="00FE6511">
        <w:rPr>
          <w:rFonts w:ascii="Lato" w:hAnsi="Lato"/>
          <w:sz w:val="22"/>
          <w:szCs w:val="22"/>
        </w:rPr>
        <w:t>r</w:t>
      </w:r>
      <w:r w:rsidR="00C01A9E" w:rsidRPr="00FE6511">
        <w:rPr>
          <w:rFonts w:ascii="Lato" w:hAnsi="Lato"/>
          <w:sz w:val="22"/>
          <w:szCs w:val="22"/>
        </w:rPr>
        <w:t>ía</w:t>
      </w:r>
      <w:r w:rsidR="002F0397" w:rsidRPr="00FE6511">
        <w:rPr>
          <w:rFonts w:ascii="Lato" w:hAnsi="Lato"/>
          <w:sz w:val="22"/>
          <w:szCs w:val="22"/>
        </w:rPr>
        <w:t xml:space="preserve"> ninguna afectación a las finanzas de este Ente público; con fundamento en lo dispuesto por los artículos 85 de la Constitución Política del Estado de Tlaxcala, en relación con el cuarto transitorio del decreto 119 publicado el diez de</w:t>
      </w:r>
      <w:r w:rsidR="003D0921" w:rsidRPr="00FE6511">
        <w:rPr>
          <w:rFonts w:ascii="Lato" w:hAnsi="Lato"/>
          <w:sz w:val="22"/>
          <w:szCs w:val="22"/>
        </w:rPr>
        <w:t xml:space="preserve"> </w:t>
      </w:r>
      <w:r w:rsidR="002F0397" w:rsidRPr="00FE6511">
        <w:rPr>
          <w:rFonts w:ascii="Lato" w:hAnsi="Lato"/>
          <w:sz w:val="22"/>
          <w:szCs w:val="22"/>
        </w:rPr>
        <w:t>diciembre de dos mil veinticuatro, 61</w:t>
      </w:r>
      <w:r w:rsidR="00C01A9E" w:rsidRPr="00FE6511">
        <w:rPr>
          <w:rFonts w:ascii="Lato" w:hAnsi="Lato"/>
          <w:sz w:val="22"/>
          <w:szCs w:val="22"/>
        </w:rPr>
        <w:t xml:space="preserve"> y 77 de la Ley </w:t>
      </w:r>
      <w:r w:rsidR="00C01A9E" w:rsidRPr="00FE6511">
        <w:rPr>
          <w:rFonts w:ascii="Lato" w:hAnsi="Lato"/>
          <w:sz w:val="22"/>
          <w:szCs w:val="22"/>
        </w:rPr>
        <w:lastRenderedPageBreak/>
        <w:t xml:space="preserve">Orgánica del Poder Judicial del Estado, 9 fracción XVII, y 83 fracción IV </w:t>
      </w:r>
      <w:r w:rsidR="003D0921" w:rsidRPr="00FE6511">
        <w:rPr>
          <w:rFonts w:ascii="Lato" w:hAnsi="Lato"/>
          <w:sz w:val="22"/>
          <w:szCs w:val="22"/>
        </w:rPr>
        <w:t xml:space="preserve">del Reglamento del Consejo de la Judicatura del Estado, se determina: </w:t>
      </w:r>
    </w:p>
    <w:p w14:paraId="30E5AA6D" w14:textId="77777777" w:rsidR="003D0921" w:rsidRPr="00FE6511" w:rsidRDefault="003D0921">
      <w:pPr>
        <w:pStyle w:val="Prrafodelista"/>
        <w:numPr>
          <w:ilvl w:val="0"/>
          <w:numId w:val="10"/>
        </w:numPr>
        <w:spacing w:after="0" w:line="480" w:lineRule="auto"/>
        <w:jc w:val="both"/>
        <w:rPr>
          <w:rFonts w:ascii="Lato" w:hAnsi="Lato"/>
        </w:rPr>
      </w:pPr>
      <w:r w:rsidRPr="00FE6511">
        <w:rPr>
          <w:rFonts w:ascii="Lato" w:hAnsi="Lato"/>
        </w:rPr>
        <w:t>Tomar conocimiento del escrito de cuenta.</w:t>
      </w:r>
    </w:p>
    <w:p w14:paraId="367BD870" w14:textId="40DFFA05" w:rsidR="00191321" w:rsidRPr="00FE6511" w:rsidRDefault="00191321">
      <w:pPr>
        <w:pStyle w:val="Prrafodelista"/>
        <w:numPr>
          <w:ilvl w:val="0"/>
          <w:numId w:val="10"/>
        </w:numPr>
        <w:spacing w:after="0" w:line="480" w:lineRule="auto"/>
        <w:jc w:val="both"/>
        <w:rPr>
          <w:rFonts w:ascii="Lato" w:hAnsi="Lato"/>
        </w:rPr>
      </w:pPr>
      <w:r w:rsidRPr="00FE6511">
        <w:rPr>
          <w:rFonts w:ascii="Lato" w:hAnsi="Lato"/>
        </w:rPr>
        <w:t>Instruir al Tesorero del Poder Judicial del Estado, ajuste el importe del combustible autorizado en el ejercicio fiscal 2024, para los servidores públicos de nivel 17, con el monto de $ 2,500.00 (Dos mil quinientos pesos 00/100 M.N.)</w:t>
      </w:r>
    </w:p>
    <w:p w14:paraId="2E5A8109" w14:textId="744EB6E0" w:rsidR="00DB4D6E" w:rsidRPr="00FE6511" w:rsidRDefault="00DB4D6E">
      <w:pPr>
        <w:pStyle w:val="Prrafodelista"/>
        <w:numPr>
          <w:ilvl w:val="0"/>
          <w:numId w:val="10"/>
        </w:numPr>
        <w:tabs>
          <w:tab w:val="left" w:pos="5387"/>
        </w:tabs>
        <w:spacing w:after="0" w:line="480" w:lineRule="auto"/>
        <w:jc w:val="both"/>
        <w:rPr>
          <w:rFonts w:ascii="Lato" w:hAnsi="Lato" w:cstheme="minorHAnsi"/>
          <w:bCs/>
          <w:bdr w:val="none" w:sz="0" w:space="0" w:color="auto" w:frame="1"/>
        </w:rPr>
      </w:pPr>
      <w:r w:rsidRPr="00FE6511">
        <w:rPr>
          <w:rFonts w:ascii="Lato" w:hAnsi="Lato" w:cs="Calibri"/>
        </w:rPr>
        <w:t>Autorizar el incremento de</w:t>
      </w:r>
      <w:r w:rsidRPr="00FE6511">
        <w:rPr>
          <w:rFonts w:ascii="Lato" w:hAnsi="Lato" w:cstheme="minorHAnsi"/>
          <w:bCs/>
          <w:bdr w:val="none" w:sz="0" w:space="0" w:color="auto" w:frame="1"/>
        </w:rPr>
        <w:t xml:space="preserve"> apoyo de combustible para todos los servidores públicos con </w:t>
      </w:r>
      <w:r w:rsidR="0065073B" w:rsidRPr="00FE6511">
        <w:rPr>
          <w:rFonts w:ascii="Lato" w:hAnsi="Lato" w:cstheme="minorHAnsi"/>
          <w:bCs/>
          <w:bdr w:val="none" w:sz="0" w:space="0" w:color="auto" w:frame="1"/>
        </w:rPr>
        <w:t xml:space="preserve">ese </w:t>
      </w:r>
      <w:r w:rsidRPr="00FE6511">
        <w:rPr>
          <w:rFonts w:ascii="Lato" w:hAnsi="Lato" w:cstheme="minorHAnsi"/>
          <w:bCs/>
          <w:bdr w:val="none" w:sz="0" w:space="0" w:color="auto" w:frame="1"/>
        </w:rPr>
        <w:t>derecho</w:t>
      </w:r>
      <w:r w:rsidR="00191321" w:rsidRPr="00FE6511">
        <w:rPr>
          <w:rFonts w:ascii="Lato" w:hAnsi="Lato"/>
        </w:rPr>
        <w:t xml:space="preserve"> </w:t>
      </w:r>
      <w:r w:rsidR="00C01A9E" w:rsidRPr="00FE6511">
        <w:rPr>
          <w:rFonts w:ascii="Lato" w:hAnsi="Lato"/>
        </w:rPr>
        <w:t>por e</w:t>
      </w:r>
      <w:r w:rsidRPr="00FE6511">
        <w:rPr>
          <w:rFonts w:ascii="Lato" w:hAnsi="Lato"/>
        </w:rPr>
        <w:t>l 30% sobre el monto autorizado mediante acuerdo X/34/2024 del Consejo de la Judicatura del Estado</w:t>
      </w:r>
      <w:r w:rsidR="0065073B" w:rsidRPr="00FE6511">
        <w:rPr>
          <w:rFonts w:ascii="Lato" w:hAnsi="Lato"/>
        </w:rPr>
        <w:t>,</w:t>
      </w:r>
      <w:r w:rsidRPr="00FE6511">
        <w:rPr>
          <w:rFonts w:ascii="Lato" w:hAnsi="Lato"/>
        </w:rPr>
        <w:t xml:space="preserve"> emitido en </w:t>
      </w:r>
      <w:r w:rsidRPr="00FE6511">
        <w:rPr>
          <w:rFonts w:ascii="Lato" w:hAnsi="Lato"/>
          <w:bCs/>
        </w:rPr>
        <w:t xml:space="preserve">sesión extraordinaria celebrada </w:t>
      </w:r>
      <w:r w:rsidRPr="00FE6511">
        <w:rPr>
          <w:rFonts w:ascii="Lato" w:hAnsi="Lato" w:cstheme="minorHAnsi"/>
          <w:bCs/>
        </w:rPr>
        <w:t xml:space="preserve">el diecisiete de abril de dos mil veinticuatro, con efectos a partir del uno de marzo de dos mil veinticinco. </w:t>
      </w:r>
    </w:p>
    <w:p w14:paraId="19EA4377" w14:textId="2F6E90F3" w:rsidR="00DB4D6E" w:rsidRPr="00FE6511" w:rsidRDefault="00DB4D6E">
      <w:pPr>
        <w:pStyle w:val="Prrafodelista"/>
        <w:numPr>
          <w:ilvl w:val="0"/>
          <w:numId w:val="10"/>
        </w:numPr>
        <w:tabs>
          <w:tab w:val="left" w:pos="5387"/>
        </w:tabs>
        <w:spacing w:after="0" w:line="480" w:lineRule="auto"/>
        <w:jc w:val="both"/>
        <w:rPr>
          <w:rFonts w:ascii="Lato" w:hAnsi="Lato" w:cstheme="minorHAnsi"/>
          <w:bCs/>
          <w:bdr w:val="none" w:sz="0" w:space="0" w:color="auto" w:frame="1"/>
        </w:rPr>
      </w:pPr>
      <w:r w:rsidRPr="00FE6511">
        <w:rPr>
          <w:rFonts w:ascii="Lato" w:hAnsi="Lato" w:cs="Calibri"/>
        </w:rPr>
        <w:t xml:space="preserve">Autorizar el apoyo de combustible para el Encargado de la Dirección de </w:t>
      </w:r>
      <w:r w:rsidR="0065073B" w:rsidRPr="00FE6511">
        <w:rPr>
          <w:rFonts w:ascii="Lato" w:hAnsi="Lato" w:cs="Calibri"/>
        </w:rPr>
        <w:t xml:space="preserve">Información y </w:t>
      </w:r>
      <w:r w:rsidRPr="00FE6511">
        <w:rPr>
          <w:rFonts w:ascii="Lato" w:hAnsi="Lato" w:cs="Calibri"/>
        </w:rPr>
        <w:t xml:space="preserve">Comunicación Social del Poder Judicial del Estado, en los mismos términos que tienen autorizados los </w:t>
      </w:r>
      <w:proofErr w:type="gramStart"/>
      <w:r w:rsidRPr="00FE6511">
        <w:rPr>
          <w:rFonts w:ascii="Lato" w:hAnsi="Lato" w:cs="Calibri"/>
        </w:rPr>
        <w:t>Directores</w:t>
      </w:r>
      <w:proofErr w:type="gramEnd"/>
      <w:r w:rsidRPr="00FE6511">
        <w:rPr>
          <w:rFonts w:ascii="Lato" w:hAnsi="Lato" w:cs="Calibri"/>
        </w:rPr>
        <w:t xml:space="preserve"> Administrativos, </w:t>
      </w:r>
      <w:r w:rsidRPr="00FE6511">
        <w:rPr>
          <w:rFonts w:ascii="Lato" w:hAnsi="Lato" w:cstheme="minorHAnsi"/>
          <w:bCs/>
        </w:rPr>
        <w:t>con efectos a partir del uno de marzo de dos mil veinticinco</w:t>
      </w:r>
      <w:r w:rsidR="00191321" w:rsidRPr="00FE6511">
        <w:rPr>
          <w:rFonts w:ascii="Lato" w:hAnsi="Lato" w:cstheme="minorHAnsi"/>
          <w:bCs/>
        </w:rPr>
        <w:t xml:space="preserve">, debido a que por las funciones encomendadas requiere trasladarse continuamente a diversas áreas jurisdiccionales y administrativas, así como a otras sedes </w:t>
      </w:r>
      <w:r w:rsidR="003F7881">
        <w:rPr>
          <w:rFonts w:ascii="Lato" w:hAnsi="Lato" w:cstheme="minorHAnsi"/>
          <w:bCs/>
        </w:rPr>
        <w:t>institucionales.</w:t>
      </w:r>
    </w:p>
    <w:p w14:paraId="20232145" w14:textId="6AC623B5" w:rsidR="00A27FF8" w:rsidRPr="00FE6511" w:rsidRDefault="00DB4D6E">
      <w:pPr>
        <w:pStyle w:val="Prrafodelista"/>
        <w:numPr>
          <w:ilvl w:val="0"/>
          <w:numId w:val="10"/>
        </w:numPr>
        <w:tabs>
          <w:tab w:val="left" w:pos="5387"/>
        </w:tabs>
        <w:spacing w:after="0" w:line="480" w:lineRule="auto"/>
        <w:jc w:val="both"/>
        <w:rPr>
          <w:rFonts w:ascii="Lato" w:hAnsi="Lato" w:cstheme="minorHAnsi"/>
          <w:b/>
          <w:bdr w:val="none" w:sz="0" w:space="0" w:color="auto" w:frame="1"/>
        </w:rPr>
      </w:pPr>
      <w:r w:rsidRPr="00FE6511">
        <w:rPr>
          <w:rFonts w:ascii="Lato" w:hAnsi="Lato" w:cstheme="minorHAnsi"/>
          <w:bCs/>
          <w:bdr w:val="none" w:sz="0" w:space="0" w:color="auto" w:frame="1"/>
        </w:rPr>
        <w:t xml:space="preserve">Instruir al Tesorero del Poder Judicial del Estado, realice la proyección anual del gasto por concepto de apoyo de combustible a funcionarios del Poder Judicial del Estado, tomando en consideración </w:t>
      </w:r>
      <w:r w:rsidR="00A27FF8" w:rsidRPr="00FE6511">
        <w:rPr>
          <w:rFonts w:ascii="Lato" w:hAnsi="Lato" w:cstheme="minorHAnsi"/>
          <w:bCs/>
          <w:bdr w:val="none" w:sz="0" w:space="0" w:color="auto" w:frame="1"/>
        </w:rPr>
        <w:t>lo aquí acordado</w:t>
      </w:r>
      <w:r w:rsidRPr="00FE6511">
        <w:rPr>
          <w:rFonts w:ascii="Lato" w:hAnsi="Lato" w:cstheme="minorHAnsi"/>
          <w:bCs/>
          <w:bdr w:val="none" w:sz="0" w:space="0" w:color="auto" w:frame="1"/>
        </w:rPr>
        <w:t xml:space="preserve">, </w:t>
      </w:r>
      <w:r w:rsidR="00A27FF8" w:rsidRPr="00FE6511">
        <w:rPr>
          <w:rFonts w:ascii="Lato" w:hAnsi="Lato" w:cstheme="minorHAnsi"/>
          <w:bCs/>
          <w:bdr w:val="none" w:sz="0" w:space="0" w:color="auto" w:frame="1"/>
        </w:rPr>
        <w:t xml:space="preserve">a fin de que en el momento en que se radiquen </w:t>
      </w:r>
      <w:r w:rsidR="00BF57EB" w:rsidRPr="00FE6511">
        <w:rPr>
          <w:rFonts w:ascii="Lato" w:hAnsi="Lato" w:cstheme="minorHAnsi"/>
          <w:bCs/>
          <w:bdr w:val="none" w:sz="0" w:space="0" w:color="auto" w:frame="1"/>
        </w:rPr>
        <w:t>recursos extraordinarios en la cuenta pública del Poder Judicial del Estado de Tlaxcala, dé suficiencia presupuestal con la finalidad de garantizar la distribución de la misma por ser necesaria para las funciones encomendadas.</w:t>
      </w:r>
    </w:p>
    <w:p w14:paraId="56648EC6" w14:textId="54A5CE37" w:rsidR="00BF57EB" w:rsidRPr="00FE6511" w:rsidRDefault="00BF57EB">
      <w:pPr>
        <w:pStyle w:val="Prrafodelista"/>
        <w:numPr>
          <w:ilvl w:val="0"/>
          <w:numId w:val="10"/>
        </w:numPr>
        <w:tabs>
          <w:tab w:val="left" w:pos="5387"/>
        </w:tabs>
        <w:spacing w:after="0" w:line="480" w:lineRule="auto"/>
        <w:jc w:val="both"/>
        <w:rPr>
          <w:rFonts w:ascii="Lato" w:hAnsi="Lato" w:cstheme="minorHAnsi"/>
          <w:bCs/>
          <w:bdr w:val="none" w:sz="0" w:space="0" w:color="auto" w:frame="1"/>
        </w:rPr>
      </w:pPr>
      <w:r w:rsidRPr="00FE6511">
        <w:rPr>
          <w:rFonts w:ascii="Lato" w:hAnsi="Lato" w:cstheme="minorHAnsi"/>
          <w:bCs/>
          <w:bdr w:val="none" w:sz="0" w:space="0" w:color="auto" w:frame="1"/>
        </w:rPr>
        <w:t>Instruir al Tesorero del Poder Judicial del Estado, presente al Pleno del Consejo de la Judicatura, la lista actualizada de apoyo de combustible, previendo los acuerdos aquí establecidos.</w:t>
      </w:r>
    </w:p>
    <w:p w14:paraId="60CC75F5" w14:textId="2ED46BFF" w:rsidR="00805EA6" w:rsidRPr="00FE6511" w:rsidRDefault="00DB4D6E" w:rsidP="00BF57EB">
      <w:pPr>
        <w:tabs>
          <w:tab w:val="left" w:pos="5387"/>
        </w:tabs>
        <w:spacing w:after="0" w:line="480" w:lineRule="auto"/>
        <w:jc w:val="both"/>
        <w:rPr>
          <w:rFonts w:ascii="Lato" w:hAnsi="Lato" w:cstheme="minorHAnsi"/>
          <w:b/>
          <w:u w:val="single"/>
        </w:rPr>
      </w:pPr>
      <w:r w:rsidRPr="00FE6511">
        <w:rPr>
          <w:rFonts w:ascii="Lato" w:hAnsi="Lato" w:cs="Calibri"/>
        </w:rPr>
        <w:lastRenderedPageBreak/>
        <w:t xml:space="preserve">Comuníquese esta determinación al Tesorero del Poder Judicial del Estado, para su conocimiento y efectos legales </w:t>
      </w:r>
      <w:r w:rsidR="004B6E89" w:rsidRPr="00FE6511">
        <w:rPr>
          <w:rFonts w:ascii="Lato" w:hAnsi="Lato" w:cs="Calibri"/>
        </w:rPr>
        <w:t>conducentes</w:t>
      </w:r>
      <w:r w:rsidRPr="00FE6511">
        <w:rPr>
          <w:rFonts w:ascii="Lato" w:hAnsi="Lato" w:cs="Calibri"/>
        </w:rPr>
        <w:t>, por conducto de</w:t>
      </w:r>
      <w:r w:rsidR="004B6E89" w:rsidRPr="00FE6511">
        <w:rPr>
          <w:rFonts w:ascii="Lato" w:hAnsi="Lato" w:cs="Calibri"/>
        </w:rPr>
        <w:t xml:space="preserve"> las </w:t>
      </w:r>
      <w:proofErr w:type="gramStart"/>
      <w:r w:rsidR="004B6E89" w:rsidRPr="00FE6511">
        <w:rPr>
          <w:rFonts w:ascii="Lato" w:hAnsi="Lato" w:cs="Calibri"/>
        </w:rPr>
        <w:t>Consejeras</w:t>
      </w:r>
      <w:proofErr w:type="gramEnd"/>
      <w:r w:rsidR="004B6E89" w:rsidRPr="00FE6511">
        <w:rPr>
          <w:rFonts w:ascii="Lato" w:hAnsi="Lato" w:cs="Calibri"/>
        </w:rPr>
        <w:t xml:space="preserve"> y</w:t>
      </w:r>
      <w:r w:rsidRPr="00FE6511">
        <w:rPr>
          <w:rFonts w:ascii="Lato" w:hAnsi="Lato" w:cs="Calibri"/>
        </w:rPr>
        <w:t xml:space="preserve"> Consejeros</w:t>
      </w:r>
      <w:r w:rsidR="004B6E89" w:rsidRPr="00FE6511">
        <w:rPr>
          <w:rFonts w:ascii="Lato" w:hAnsi="Lato" w:cs="Calibri"/>
        </w:rPr>
        <w:t xml:space="preserve"> en su carácter de visitadores</w:t>
      </w:r>
      <w:r w:rsidRPr="00FE6511">
        <w:rPr>
          <w:rFonts w:ascii="Lato" w:hAnsi="Lato" w:cs="Calibri"/>
        </w:rPr>
        <w:t>, a las y los Titulares de los Órganos Jurisdiccionales y a través de la Magistrada Presidenta, a las y los</w:t>
      </w:r>
      <w:r w:rsidR="00B61EA6" w:rsidRPr="00FE6511">
        <w:rPr>
          <w:rFonts w:ascii="Lato" w:hAnsi="Lato" w:cs="Calibri"/>
        </w:rPr>
        <w:t xml:space="preserve"> Magistrados y</w:t>
      </w:r>
      <w:r w:rsidRPr="00FE6511">
        <w:rPr>
          <w:rFonts w:ascii="Lato" w:hAnsi="Lato" w:cs="Calibri"/>
        </w:rPr>
        <w:t xml:space="preserve"> Titulares Administrativos. </w:t>
      </w:r>
      <w:r w:rsidR="00737BA5" w:rsidRPr="00FE6511">
        <w:rPr>
          <w:rFonts w:ascii="Lato" w:hAnsi="Lato"/>
          <w:b/>
          <w:u w:val="single"/>
        </w:rPr>
        <w:t>APROBADO POR UNANIMIDAD DE VOTOS.</w:t>
      </w:r>
    </w:p>
    <w:bookmarkEnd w:id="8"/>
    <w:bookmarkEnd w:id="9"/>
    <w:p w14:paraId="2CD3D915" w14:textId="41D09A87" w:rsidR="00805EA6" w:rsidRPr="00FE6511" w:rsidRDefault="003D0921" w:rsidP="00737BA5">
      <w:pPr>
        <w:tabs>
          <w:tab w:val="left" w:pos="5387"/>
        </w:tabs>
        <w:spacing w:after="0" w:line="480" w:lineRule="auto"/>
        <w:ind w:firstLine="851"/>
        <w:jc w:val="both"/>
        <w:rPr>
          <w:rFonts w:ascii="Lato" w:hAnsi="Lato" w:cstheme="minorHAnsi"/>
          <w:b/>
          <w:bCs/>
          <w:bdr w:val="none" w:sz="0" w:space="0" w:color="auto" w:frame="1"/>
        </w:rPr>
      </w:pPr>
      <w:r w:rsidRPr="00FE6511">
        <w:rPr>
          <w:rFonts w:ascii="Lato" w:hAnsi="Lato"/>
          <w:b/>
        </w:rPr>
        <w:t>ACUERDO XII/14/2025.</w:t>
      </w:r>
      <w:r w:rsidR="00805EA6" w:rsidRPr="00FE6511">
        <w:rPr>
          <w:rFonts w:ascii="Lato" w:hAnsi="Lato"/>
          <w:b/>
        </w:rPr>
        <w:t xml:space="preserve"> </w:t>
      </w:r>
      <w:r w:rsidR="00805EA6" w:rsidRPr="00FE6511">
        <w:rPr>
          <w:rFonts w:ascii="Lato" w:hAnsi="Lato" w:cstheme="minorHAnsi"/>
          <w:b/>
          <w:bCs/>
          <w:bdr w:val="none" w:sz="0" w:space="0" w:color="auto" w:frame="1"/>
        </w:rPr>
        <w:t xml:space="preserve">DETERMINACIÓN DE ASUNTOS DIVERSOS DEL PODER JUDICIAL DEL ESTADO. </w:t>
      </w:r>
    </w:p>
    <w:p w14:paraId="01F3920E" w14:textId="0588E526" w:rsidR="00DC0C18" w:rsidRPr="00FE6511" w:rsidRDefault="00DC0C18" w:rsidP="00737BA5">
      <w:pPr>
        <w:spacing w:after="0" w:line="480" w:lineRule="auto"/>
        <w:ind w:firstLine="851"/>
        <w:jc w:val="both"/>
        <w:rPr>
          <w:rFonts w:ascii="Lato" w:hAnsi="Lato"/>
          <w:b/>
        </w:rPr>
      </w:pPr>
      <w:r w:rsidRPr="00FE6511">
        <w:rPr>
          <w:rFonts w:ascii="Lato" w:hAnsi="Lato"/>
          <w:b/>
        </w:rPr>
        <w:t>ACUERDO XII/14/2025.1. Escritos recibidos el cuatro y seis de febrero de dos mil veinticinco, signados por las personas servidoras públicas adscritas a: Juzgado Primero de lo Laboral, Consejo de la Judicatura del Estado y Comité de Transparencia del Poder Judicial del Estado, respectivamente.</w:t>
      </w:r>
      <w:r w:rsidR="00737BA5" w:rsidRPr="00FE6511">
        <w:rPr>
          <w:rFonts w:ascii="Lato" w:hAnsi="Lato"/>
          <w:b/>
        </w:rPr>
        <w:t xml:space="preserve"> - - - - - - - - - - - -</w:t>
      </w:r>
    </w:p>
    <w:p w14:paraId="6819C061" w14:textId="1EBEE738" w:rsidR="00DC0C18" w:rsidRPr="00FE6511" w:rsidRDefault="00DC0C18" w:rsidP="00737BA5">
      <w:pPr>
        <w:pStyle w:val="NormalWeb"/>
        <w:spacing w:before="0" w:beforeAutospacing="0" w:after="0" w:afterAutospacing="0" w:line="480" w:lineRule="auto"/>
        <w:jc w:val="both"/>
        <w:rPr>
          <w:rFonts w:ascii="Lato" w:hAnsi="Lato" w:cstheme="minorHAnsi"/>
          <w:bCs/>
          <w:sz w:val="22"/>
          <w:szCs w:val="22"/>
          <w:bdr w:val="none" w:sz="0" w:space="0" w:color="auto" w:frame="1"/>
        </w:rPr>
      </w:pPr>
      <w:r w:rsidRPr="00FE6511">
        <w:rPr>
          <w:rFonts w:ascii="Lato" w:hAnsi="Lato" w:cstheme="minorHAnsi"/>
          <w:bCs/>
          <w:sz w:val="22"/>
          <w:szCs w:val="22"/>
          <w:bdr w:val="none" w:sz="0" w:space="0" w:color="auto" w:frame="1"/>
        </w:rPr>
        <w:t>Dada cuenta con los escritos de referencia, mediante los cuales, las personas servidoras públicas que nos ocupan, solicitan su alta al padrón de servicio médico y en su caso, de sus dependientes económicos, respectivamente, anexando la documentación soporte. En atención a lo anterior</w:t>
      </w:r>
      <w:r w:rsidRPr="00FE6511">
        <w:rPr>
          <w:rFonts w:ascii="Lato" w:hAnsi="Lato" w:cstheme="minorHAnsi"/>
          <w:sz w:val="22"/>
          <w:szCs w:val="22"/>
        </w:rPr>
        <w:t xml:space="preserve">, a fin de proteger la salud de los peticionarios, así como de  sus dependientes económicos,  como derecho humano previsto en el artículo 4, párrafo cuarto, de la Constitución Política de los Estados Unidos Mexicanos y toda vez que, </w:t>
      </w:r>
      <w:r w:rsidRPr="00FE6511">
        <w:rPr>
          <w:rFonts w:ascii="Lato" w:hAnsi="Lato" w:cstheme="minorHAnsi"/>
          <w:bCs/>
          <w:sz w:val="22"/>
          <w:szCs w:val="22"/>
          <w:bdr w:val="none" w:sz="0" w:space="0" w:color="auto" w:frame="1"/>
        </w:rPr>
        <w:t xml:space="preserve">previa revisión a la documentación </w:t>
      </w:r>
      <w:r w:rsidR="005F381C" w:rsidRPr="00FE6511">
        <w:rPr>
          <w:rFonts w:ascii="Lato" w:hAnsi="Lato" w:cstheme="minorHAnsi"/>
          <w:bCs/>
          <w:sz w:val="22"/>
          <w:szCs w:val="22"/>
          <w:bdr w:val="none" w:sz="0" w:space="0" w:color="auto" w:frame="1"/>
        </w:rPr>
        <w:t>que exhiben,</w:t>
      </w:r>
      <w:r w:rsidRPr="00FE6511">
        <w:rPr>
          <w:rFonts w:ascii="Lato" w:hAnsi="Lato" w:cstheme="minorHAnsi"/>
          <w:bCs/>
          <w:sz w:val="22"/>
          <w:szCs w:val="22"/>
          <w:bdr w:val="none" w:sz="0" w:space="0" w:color="auto" w:frame="1"/>
        </w:rPr>
        <w:t xml:space="preserve"> las solicitudes reúnen los requisitos establecidos en los L</w:t>
      </w:r>
      <w:r w:rsidRPr="00FE6511">
        <w:rPr>
          <w:rFonts w:ascii="Lato" w:hAnsi="Lato"/>
          <w:sz w:val="22"/>
          <w:szCs w:val="22"/>
        </w:rPr>
        <w:t>ineamientos para el Otorgamiento del Servicio de Salud del Poder Judicial del Estado, con fundamento en l</w:t>
      </w:r>
      <w:r w:rsidR="00B61EA6" w:rsidRPr="00FE6511">
        <w:rPr>
          <w:rFonts w:ascii="Lato" w:hAnsi="Lato"/>
          <w:sz w:val="22"/>
          <w:szCs w:val="22"/>
        </w:rPr>
        <w:t xml:space="preserve">os </w:t>
      </w:r>
      <w:r w:rsidRPr="00FE6511">
        <w:rPr>
          <w:rFonts w:ascii="Lato" w:hAnsi="Lato"/>
          <w:sz w:val="22"/>
          <w:szCs w:val="22"/>
        </w:rPr>
        <w:t xml:space="preserve">artículos 61 y 77 de la Ley Orgánica del Poder Judicial del Estado; 9 fracción XVII del Reglamento del Consejo de la Judicatura del Estado; </w:t>
      </w:r>
      <w:r w:rsidRPr="00FE6511">
        <w:rPr>
          <w:rFonts w:ascii="Lato" w:hAnsi="Lato" w:cstheme="minorHAnsi"/>
          <w:bCs/>
          <w:sz w:val="22"/>
          <w:szCs w:val="22"/>
          <w:bdr w:val="none" w:sz="0" w:space="0" w:color="auto" w:frame="1"/>
        </w:rPr>
        <w:t>4 ,7 y 9 de los Lineamientos en cita, se determina:</w:t>
      </w:r>
    </w:p>
    <w:p w14:paraId="3EF626E6" w14:textId="77777777" w:rsidR="00DC0C18" w:rsidRPr="00FE6511" w:rsidRDefault="00DC0C18">
      <w:pPr>
        <w:pStyle w:val="NormalWeb"/>
        <w:numPr>
          <w:ilvl w:val="0"/>
          <w:numId w:val="11"/>
        </w:numPr>
        <w:spacing w:before="0" w:beforeAutospacing="0" w:after="0" w:afterAutospacing="0" w:line="480" w:lineRule="auto"/>
        <w:jc w:val="both"/>
        <w:rPr>
          <w:rFonts w:ascii="Lato" w:hAnsi="Lato"/>
          <w:bCs/>
          <w:sz w:val="22"/>
          <w:szCs w:val="22"/>
        </w:rPr>
      </w:pPr>
      <w:r w:rsidRPr="00FE6511">
        <w:rPr>
          <w:rFonts w:ascii="Lato" w:hAnsi="Lato" w:cstheme="minorHAnsi"/>
          <w:bCs/>
          <w:sz w:val="22"/>
          <w:szCs w:val="22"/>
          <w:bdr w:val="none" w:sz="0" w:space="0" w:color="auto" w:frame="1"/>
        </w:rPr>
        <w:t>Tomar conocimiento de los escritos y anexos de cuenta.</w:t>
      </w:r>
    </w:p>
    <w:p w14:paraId="043F2159" w14:textId="6BBD09FF" w:rsidR="00DC0C18" w:rsidRPr="00FE6511" w:rsidRDefault="00DC0C18">
      <w:pPr>
        <w:pStyle w:val="NormalWeb"/>
        <w:numPr>
          <w:ilvl w:val="0"/>
          <w:numId w:val="11"/>
        </w:numPr>
        <w:spacing w:before="0" w:beforeAutospacing="0" w:after="0" w:afterAutospacing="0" w:line="480" w:lineRule="auto"/>
        <w:jc w:val="both"/>
        <w:rPr>
          <w:rFonts w:ascii="Lato" w:hAnsi="Lato"/>
          <w:bCs/>
          <w:sz w:val="22"/>
          <w:szCs w:val="22"/>
        </w:rPr>
      </w:pPr>
      <w:r w:rsidRPr="00FE6511">
        <w:rPr>
          <w:rFonts w:ascii="Lato" w:hAnsi="Lato"/>
          <w:bCs/>
          <w:sz w:val="22"/>
          <w:szCs w:val="22"/>
        </w:rPr>
        <w:t xml:space="preserve">Autorizar el alta de las personas servidoras y/o </w:t>
      </w:r>
      <w:r w:rsidRPr="00FE6511">
        <w:rPr>
          <w:rFonts w:ascii="Lato" w:hAnsi="Lato"/>
          <w:sz w:val="22"/>
          <w:szCs w:val="22"/>
        </w:rPr>
        <w:t>dependientes económicos, que se precisan e</w:t>
      </w:r>
      <w:r w:rsidR="00042292" w:rsidRPr="00FE6511">
        <w:rPr>
          <w:rFonts w:ascii="Lato" w:hAnsi="Lato"/>
          <w:sz w:val="22"/>
          <w:szCs w:val="22"/>
        </w:rPr>
        <w:t>n</w:t>
      </w:r>
      <w:r w:rsidRPr="00FE6511">
        <w:rPr>
          <w:rFonts w:ascii="Lato" w:hAnsi="Lato"/>
          <w:sz w:val="22"/>
          <w:szCs w:val="22"/>
        </w:rPr>
        <w:t xml:space="preserve"> los escritos que nos ocupan, respectivamente, </w:t>
      </w:r>
      <w:r w:rsidRPr="00FE6511">
        <w:rPr>
          <w:rFonts w:ascii="Lato" w:hAnsi="Lato"/>
          <w:bCs/>
          <w:sz w:val="22"/>
          <w:szCs w:val="22"/>
        </w:rPr>
        <w:t xml:space="preserve">con efectos a partir del </w:t>
      </w:r>
      <w:r w:rsidR="005F381C" w:rsidRPr="00FE6511">
        <w:rPr>
          <w:rFonts w:ascii="Lato" w:hAnsi="Lato"/>
          <w:bCs/>
          <w:sz w:val="22"/>
          <w:szCs w:val="22"/>
        </w:rPr>
        <w:t xml:space="preserve">quince de febrero de </w:t>
      </w:r>
      <w:r w:rsidRPr="00FE6511">
        <w:rPr>
          <w:rFonts w:ascii="Lato" w:hAnsi="Lato"/>
          <w:bCs/>
          <w:sz w:val="22"/>
          <w:szCs w:val="22"/>
        </w:rPr>
        <w:t>dos mil veinticinco.</w:t>
      </w:r>
    </w:p>
    <w:p w14:paraId="266C484D" w14:textId="77777777" w:rsidR="00737BA5" w:rsidRPr="00FE6511" w:rsidRDefault="00DC0C18" w:rsidP="00737BA5">
      <w:pPr>
        <w:pStyle w:val="NormalWeb"/>
        <w:spacing w:before="0" w:beforeAutospacing="0" w:after="0" w:afterAutospacing="0" w:line="480" w:lineRule="auto"/>
        <w:jc w:val="both"/>
        <w:rPr>
          <w:rFonts w:ascii="Lato" w:hAnsi="Lato" w:cstheme="minorHAnsi"/>
          <w:b/>
          <w:sz w:val="22"/>
          <w:szCs w:val="22"/>
          <w:u w:val="single"/>
        </w:rPr>
      </w:pPr>
      <w:r w:rsidRPr="00FE6511">
        <w:rPr>
          <w:rFonts w:ascii="Lato" w:hAnsi="Lato" w:cstheme="minorHAnsi"/>
          <w:sz w:val="22"/>
          <w:szCs w:val="22"/>
        </w:rPr>
        <w:t xml:space="preserve">Comuníquese esta determinación a la Presidenta de la Comisión de Administración, Tesorero y Responsable del Módulo Médico del Poder Judicial </w:t>
      </w:r>
      <w:r w:rsidRPr="00FE6511">
        <w:rPr>
          <w:rFonts w:ascii="Lato" w:hAnsi="Lato" w:cstheme="minorHAnsi"/>
          <w:sz w:val="22"/>
          <w:szCs w:val="22"/>
        </w:rPr>
        <w:lastRenderedPageBreak/>
        <w:t>del Estado, con de los escritos de cuenta, los cuales contiene datos personales y sensibles, en términos de los artículos 13, fracciones II y V, 14 y 39 fracción VIII, de la Ley de Protección de Datos Personales en Posesión de Sujetos Obligados del Estado de Tlaxcala, para los efectos legales conducentes; así como a las personas servidoras públicas en su lugar de adscripción.</w:t>
      </w:r>
      <w:r w:rsidR="00737BA5" w:rsidRPr="00FE6511">
        <w:rPr>
          <w:rFonts w:ascii="Lato" w:hAnsi="Lato" w:cstheme="minorHAnsi"/>
          <w:sz w:val="22"/>
          <w:szCs w:val="22"/>
        </w:rPr>
        <w:t xml:space="preserve"> </w:t>
      </w:r>
      <w:r w:rsidR="00737BA5" w:rsidRPr="00FE6511">
        <w:rPr>
          <w:rFonts w:ascii="Lato" w:hAnsi="Lato"/>
          <w:b/>
          <w:sz w:val="22"/>
          <w:szCs w:val="22"/>
          <w:u w:val="single"/>
        </w:rPr>
        <w:t>APROBADO POR UNANIMIDAD DE VOTOS.</w:t>
      </w:r>
    </w:p>
    <w:p w14:paraId="0BCE61B6" w14:textId="02731095" w:rsidR="00DC0C18" w:rsidRPr="00FE6511" w:rsidRDefault="00737BA5" w:rsidP="00E80E3C">
      <w:pPr>
        <w:pStyle w:val="NormalWeb"/>
        <w:spacing w:before="0" w:beforeAutospacing="0" w:after="0" w:afterAutospacing="0" w:line="480" w:lineRule="auto"/>
        <w:ind w:firstLine="851"/>
        <w:jc w:val="both"/>
        <w:rPr>
          <w:rFonts w:ascii="Lato" w:hAnsi="Lato" w:cstheme="minorHAnsi"/>
          <w:bCs/>
          <w:sz w:val="22"/>
          <w:szCs w:val="22"/>
          <w:bdr w:val="none" w:sz="0" w:space="0" w:color="auto" w:frame="1"/>
        </w:rPr>
      </w:pPr>
      <w:bookmarkStart w:id="10" w:name="_Hlk190354204"/>
      <w:r w:rsidRPr="00FE6511">
        <w:rPr>
          <w:rFonts w:ascii="Lato" w:hAnsi="Lato"/>
          <w:b/>
          <w:bCs/>
          <w:sz w:val="22"/>
          <w:szCs w:val="22"/>
        </w:rPr>
        <w:t xml:space="preserve"> </w:t>
      </w:r>
      <w:r w:rsidR="00DC0C18" w:rsidRPr="00FE6511">
        <w:rPr>
          <w:rFonts w:ascii="Lato" w:hAnsi="Lato"/>
          <w:b/>
        </w:rPr>
        <w:t xml:space="preserve"> </w:t>
      </w:r>
      <w:r w:rsidR="00DC0C18" w:rsidRPr="00FE6511">
        <w:rPr>
          <w:rFonts w:ascii="Lato" w:hAnsi="Lato"/>
          <w:b/>
          <w:sz w:val="22"/>
          <w:szCs w:val="22"/>
        </w:rPr>
        <w:t xml:space="preserve">ACUERDO XII/14/2025.2. </w:t>
      </w:r>
      <w:r w:rsidR="00DC0C18" w:rsidRPr="00FE6511">
        <w:rPr>
          <w:rFonts w:ascii="Lato" w:hAnsi="Lato" w:cstheme="minorHAnsi"/>
          <w:b/>
          <w:bCs/>
          <w:sz w:val="22"/>
          <w:szCs w:val="22"/>
          <w:bdr w:val="none" w:sz="0" w:space="0" w:color="auto" w:frame="1"/>
        </w:rPr>
        <w:t xml:space="preserve"> Escrito recibido el seis de febrero de dos mil veinticinco, signado por el servidor público adscrito a la Secretaría General </w:t>
      </w:r>
      <w:r w:rsidR="00054526" w:rsidRPr="00FE6511">
        <w:rPr>
          <w:rFonts w:ascii="Lato" w:hAnsi="Lato" w:cstheme="minorHAnsi"/>
          <w:b/>
          <w:bCs/>
          <w:sz w:val="22"/>
          <w:szCs w:val="22"/>
          <w:bdr w:val="none" w:sz="0" w:space="0" w:color="auto" w:frame="1"/>
        </w:rPr>
        <w:t xml:space="preserve">de Acuerdos </w:t>
      </w:r>
      <w:r w:rsidR="00DC0C18" w:rsidRPr="00FE6511">
        <w:rPr>
          <w:rFonts w:ascii="Lato" w:hAnsi="Lato" w:cstheme="minorHAnsi"/>
          <w:b/>
          <w:bCs/>
          <w:sz w:val="22"/>
          <w:szCs w:val="22"/>
          <w:bdr w:val="none" w:sz="0" w:space="0" w:color="auto" w:frame="1"/>
        </w:rPr>
        <w:t>del Tribunal Superior de Justicia del Estado.</w:t>
      </w:r>
      <w:r w:rsidRPr="00FE6511">
        <w:rPr>
          <w:rFonts w:ascii="Lato" w:hAnsi="Lato" w:cstheme="minorHAnsi"/>
          <w:b/>
          <w:bCs/>
          <w:sz w:val="22"/>
          <w:szCs w:val="22"/>
          <w:bdr w:val="none" w:sz="0" w:space="0" w:color="auto" w:frame="1"/>
        </w:rPr>
        <w:t xml:space="preserve"> - - - - </w:t>
      </w:r>
      <w:r w:rsidR="00B61EA6" w:rsidRPr="00FE6511">
        <w:rPr>
          <w:rFonts w:ascii="Lato" w:hAnsi="Lato" w:cstheme="minorHAnsi"/>
          <w:b/>
          <w:bCs/>
          <w:sz w:val="22"/>
          <w:szCs w:val="22"/>
          <w:bdr w:val="none" w:sz="0" w:space="0" w:color="auto" w:frame="1"/>
        </w:rPr>
        <w:t xml:space="preserve">- - - - - - - - - </w:t>
      </w:r>
      <w:r w:rsidRPr="00FE6511">
        <w:rPr>
          <w:rFonts w:ascii="Lato" w:hAnsi="Lato" w:cstheme="minorHAnsi"/>
          <w:b/>
          <w:bCs/>
          <w:sz w:val="22"/>
          <w:szCs w:val="22"/>
          <w:bdr w:val="none" w:sz="0" w:space="0" w:color="auto" w:frame="1"/>
        </w:rPr>
        <w:t>-</w:t>
      </w:r>
      <w:r w:rsidR="00DC0C18" w:rsidRPr="00FE6511">
        <w:rPr>
          <w:rFonts w:ascii="Lato" w:hAnsi="Lato" w:cstheme="minorHAnsi"/>
          <w:sz w:val="22"/>
          <w:szCs w:val="22"/>
          <w:bdr w:val="none" w:sz="0" w:space="0" w:color="auto" w:frame="1"/>
        </w:rPr>
        <w:t xml:space="preserve">Dada cuenta con el escrito de referencia mediante el cual, el servidor público que nos ocupa, expone el estado de salud en que se encuentra su dependiente económica, </w:t>
      </w:r>
      <w:r w:rsidR="00C53FB7" w:rsidRPr="00FE6511">
        <w:rPr>
          <w:rFonts w:ascii="Lato" w:hAnsi="Lato" w:cstheme="minorHAnsi"/>
          <w:sz w:val="22"/>
          <w:szCs w:val="22"/>
          <w:bdr w:val="none" w:sz="0" w:space="0" w:color="auto" w:frame="1"/>
        </w:rPr>
        <w:t xml:space="preserve">quien </w:t>
      </w:r>
      <w:r w:rsidR="00DC0C18" w:rsidRPr="00FE6511">
        <w:rPr>
          <w:rFonts w:ascii="Lato" w:hAnsi="Lato" w:cstheme="minorHAnsi"/>
          <w:sz w:val="22"/>
          <w:szCs w:val="22"/>
          <w:bdr w:val="none" w:sz="0" w:space="0" w:color="auto" w:frame="1"/>
        </w:rPr>
        <w:t xml:space="preserve">requiere </w:t>
      </w:r>
      <w:r w:rsidR="00054526" w:rsidRPr="00FE6511">
        <w:rPr>
          <w:rFonts w:ascii="Lato" w:hAnsi="Lato" w:cstheme="minorHAnsi"/>
          <w:sz w:val="22"/>
          <w:szCs w:val="22"/>
          <w:bdr w:val="none" w:sz="0" w:space="0" w:color="auto" w:frame="1"/>
        </w:rPr>
        <w:t xml:space="preserve">de una </w:t>
      </w:r>
      <w:r w:rsidR="00DC0C18" w:rsidRPr="00FE6511">
        <w:rPr>
          <w:rFonts w:ascii="Lato" w:hAnsi="Lato" w:cstheme="minorHAnsi"/>
          <w:sz w:val="22"/>
          <w:szCs w:val="22"/>
          <w:bdr w:val="none" w:sz="0" w:space="0" w:color="auto" w:frame="1"/>
        </w:rPr>
        <w:t xml:space="preserve">prótesis auditiva en oído derecho, refiriendo que ha cotizado la misma, </w:t>
      </w:r>
      <w:r w:rsidR="00054526" w:rsidRPr="00FE6511">
        <w:rPr>
          <w:rFonts w:ascii="Lato" w:hAnsi="Lato" w:cstheme="minorHAnsi"/>
          <w:sz w:val="22"/>
          <w:szCs w:val="22"/>
          <w:bdr w:val="none" w:sz="0" w:space="0" w:color="auto" w:frame="1"/>
        </w:rPr>
        <w:t>por la cantidad en una sola exhibición con IVA de</w:t>
      </w:r>
      <w:r w:rsidR="00DC0C18" w:rsidRPr="00FE6511">
        <w:rPr>
          <w:rFonts w:ascii="Lato" w:hAnsi="Lato" w:cstheme="minorHAnsi"/>
          <w:sz w:val="22"/>
          <w:szCs w:val="22"/>
          <w:bdr w:val="none" w:sz="0" w:space="0" w:color="auto" w:frame="1"/>
        </w:rPr>
        <w:t xml:space="preserve"> $3</w:t>
      </w:r>
      <w:r w:rsidR="00054526" w:rsidRPr="00FE6511">
        <w:rPr>
          <w:rFonts w:ascii="Lato" w:hAnsi="Lato" w:cstheme="minorHAnsi"/>
          <w:sz w:val="22"/>
          <w:szCs w:val="22"/>
          <w:bdr w:val="none" w:sz="0" w:space="0" w:color="auto" w:frame="1"/>
        </w:rPr>
        <w:t>7</w:t>
      </w:r>
      <w:r w:rsidR="00DC0C18" w:rsidRPr="00FE6511">
        <w:rPr>
          <w:rFonts w:ascii="Lato" w:hAnsi="Lato" w:cstheme="minorHAnsi"/>
          <w:sz w:val="22"/>
          <w:szCs w:val="22"/>
          <w:bdr w:val="none" w:sz="0" w:space="0" w:color="auto" w:frame="1"/>
        </w:rPr>
        <w:t>,</w:t>
      </w:r>
      <w:r w:rsidR="00054526" w:rsidRPr="00FE6511">
        <w:rPr>
          <w:rFonts w:ascii="Lato" w:hAnsi="Lato" w:cstheme="minorHAnsi"/>
          <w:sz w:val="22"/>
          <w:szCs w:val="22"/>
          <w:bdr w:val="none" w:sz="0" w:space="0" w:color="auto" w:frame="1"/>
        </w:rPr>
        <w:t>120.</w:t>
      </w:r>
      <w:r w:rsidR="00DC0C18" w:rsidRPr="00FE6511">
        <w:rPr>
          <w:rFonts w:ascii="Lato" w:hAnsi="Lato" w:cstheme="minorHAnsi"/>
          <w:sz w:val="22"/>
          <w:szCs w:val="22"/>
          <w:bdr w:val="none" w:sz="0" w:space="0" w:color="auto" w:frame="1"/>
        </w:rPr>
        <w:t>00 (Treinta y</w:t>
      </w:r>
      <w:r w:rsidR="00054526" w:rsidRPr="00FE6511">
        <w:rPr>
          <w:rFonts w:ascii="Lato" w:hAnsi="Lato" w:cstheme="minorHAnsi"/>
          <w:sz w:val="22"/>
          <w:szCs w:val="22"/>
          <w:bdr w:val="none" w:sz="0" w:space="0" w:color="auto" w:frame="1"/>
        </w:rPr>
        <w:t xml:space="preserve"> siete mil ciento veinte</w:t>
      </w:r>
      <w:r w:rsidR="00DC0C18" w:rsidRPr="00FE6511">
        <w:rPr>
          <w:rFonts w:ascii="Lato" w:hAnsi="Lato" w:cstheme="minorHAnsi"/>
          <w:sz w:val="22"/>
          <w:szCs w:val="22"/>
          <w:bdr w:val="none" w:sz="0" w:space="0" w:color="auto" w:frame="1"/>
        </w:rPr>
        <w:t xml:space="preserve"> pesos 00/100 M.N.), solicitando la autorización y el pago de la misma, anexando documentación soporte; asimismo se da cuenta con el informe rendido por la Responsable del Módulo Médico y del Tesorero del Poder Judicial del Estado (oficio TES</w:t>
      </w:r>
      <w:r w:rsidR="00072591" w:rsidRPr="00FE6511">
        <w:rPr>
          <w:rFonts w:ascii="Lato" w:hAnsi="Lato" w:cstheme="minorHAnsi"/>
          <w:sz w:val="22"/>
          <w:szCs w:val="22"/>
          <w:bdr w:val="none" w:sz="0" w:space="0" w:color="auto" w:frame="1"/>
        </w:rPr>
        <w:t>/72</w:t>
      </w:r>
      <w:r w:rsidR="00DC0C18" w:rsidRPr="00FE6511">
        <w:rPr>
          <w:rFonts w:ascii="Lato" w:hAnsi="Lato" w:cstheme="minorHAnsi"/>
          <w:sz w:val="22"/>
          <w:szCs w:val="22"/>
          <w:bdr w:val="none" w:sz="0" w:space="0" w:color="auto" w:frame="1"/>
        </w:rPr>
        <w:t>/202</w:t>
      </w:r>
      <w:r w:rsidR="00CD629B" w:rsidRPr="00FE6511">
        <w:rPr>
          <w:rFonts w:ascii="Lato" w:hAnsi="Lato" w:cstheme="minorHAnsi"/>
          <w:sz w:val="22"/>
          <w:szCs w:val="22"/>
          <w:bdr w:val="none" w:sz="0" w:space="0" w:color="auto" w:frame="1"/>
        </w:rPr>
        <w:t>4</w:t>
      </w:r>
      <w:r w:rsidR="00DC0C18" w:rsidRPr="00FE6511">
        <w:rPr>
          <w:rFonts w:ascii="Lato" w:hAnsi="Lato" w:cstheme="minorHAnsi"/>
          <w:sz w:val="22"/>
          <w:szCs w:val="22"/>
          <w:bdr w:val="none" w:sz="0" w:space="0" w:color="auto" w:frame="1"/>
        </w:rPr>
        <w:t>)</w:t>
      </w:r>
      <w:r w:rsidRPr="00FE6511">
        <w:rPr>
          <w:rFonts w:ascii="Lato" w:hAnsi="Lato" w:cstheme="minorHAnsi"/>
          <w:sz w:val="22"/>
          <w:szCs w:val="22"/>
          <w:bdr w:val="none" w:sz="0" w:space="0" w:color="auto" w:frame="1"/>
        </w:rPr>
        <w:t xml:space="preserve">. </w:t>
      </w:r>
      <w:r w:rsidR="00DC0C18" w:rsidRPr="00FE6511">
        <w:rPr>
          <w:rFonts w:ascii="Lato" w:hAnsi="Lato" w:cstheme="minorHAnsi"/>
          <w:bCs/>
          <w:sz w:val="22"/>
          <w:szCs w:val="22"/>
          <w:bdr w:val="none" w:sz="0" w:space="0" w:color="auto" w:frame="1"/>
        </w:rPr>
        <w:t>En atención a lo anterior</w:t>
      </w:r>
      <w:r w:rsidR="00DC0C18" w:rsidRPr="00FE6511">
        <w:rPr>
          <w:rFonts w:ascii="Lato" w:hAnsi="Lato" w:cstheme="minorHAnsi"/>
          <w:sz w:val="22"/>
          <w:szCs w:val="22"/>
        </w:rPr>
        <w:t xml:space="preserve">, </w:t>
      </w:r>
      <w:r w:rsidR="009034B6" w:rsidRPr="00FE6511">
        <w:rPr>
          <w:rFonts w:ascii="Lato" w:hAnsi="Lato" w:cstheme="minorHAnsi"/>
          <w:sz w:val="22"/>
          <w:szCs w:val="22"/>
        </w:rPr>
        <w:t xml:space="preserve">y tomando en consideración que si bien los </w:t>
      </w:r>
      <w:r w:rsidR="009034B6" w:rsidRPr="00FE6511">
        <w:rPr>
          <w:rFonts w:ascii="Lato" w:hAnsi="Lato" w:cstheme="minorHAnsi"/>
          <w:bCs/>
          <w:sz w:val="22"/>
          <w:szCs w:val="22"/>
          <w:bdr w:val="none" w:sz="0" w:space="0" w:color="auto" w:frame="1"/>
        </w:rPr>
        <w:t>L</w:t>
      </w:r>
      <w:r w:rsidR="009034B6" w:rsidRPr="00FE6511">
        <w:rPr>
          <w:rFonts w:ascii="Lato" w:hAnsi="Lato"/>
          <w:sz w:val="22"/>
          <w:szCs w:val="22"/>
        </w:rPr>
        <w:t>ineamientos para el Otorgamiento del Servicio de Salud del Poder Judicial del Estado vigentes, no contempla</w:t>
      </w:r>
      <w:r w:rsidR="002D6E15" w:rsidRPr="00FE6511">
        <w:rPr>
          <w:rFonts w:ascii="Lato" w:hAnsi="Lato"/>
          <w:sz w:val="22"/>
          <w:szCs w:val="22"/>
        </w:rPr>
        <w:t>n</w:t>
      </w:r>
      <w:r w:rsidR="009034B6" w:rsidRPr="00FE6511">
        <w:rPr>
          <w:rFonts w:ascii="Lato" w:hAnsi="Lato"/>
          <w:sz w:val="22"/>
          <w:szCs w:val="22"/>
        </w:rPr>
        <w:t xml:space="preserve"> el pago de prótesis, cierto es también, que el peticionario es un servidor público de base afiliado al “Sindicato 7 de Mayo”, cuyo convenio laboral vigente, establece el derecho que tiene al pago del 6</w:t>
      </w:r>
      <w:r w:rsidR="002D6E15" w:rsidRPr="00FE6511">
        <w:rPr>
          <w:rFonts w:ascii="Lato" w:hAnsi="Lato"/>
          <w:sz w:val="22"/>
          <w:szCs w:val="22"/>
        </w:rPr>
        <w:t>9</w:t>
      </w:r>
      <w:r w:rsidR="009034B6" w:rsidRPr="00FE6511">
        <w:rPr>
          <w:rFonts w:ascii="Lato" w:hAnsi="Lato"/>
          <w:sz w:val="22"/>
          <w:szCs w:val="22"/>
        </w:rPr>
        <w:t>% en prótesis; en ese sentido y en aras de proteger</w:t>
      </w:r>
      <w:r w:rsidR="00DC0C18" w:rsidRPr="00FE6511">
        <w:rPr>
          <w:rFonts w:ascii="Lato" w:hAnsi="Lato" w:cstheme="minorHAnsi"/>
          <w:sz w:val="22"/>
          <w:szCs w:val="22"/>
        </w:rPr>
        <w:t xml:space="preserve"> </w:t>
      </w:r>
      <w:r w:rsidR="002D6E15" w:rsidRPr="00FE6511">
        <w:rPr>
          <w:rFonts w:ascii="Lato" w:hAnsi="Lato" w:cstheme="minorHAnsi"/>
          <w:sz w:val="22"/>
          <w:szCs w:val="22"/>
        </w:rPr>
        <w:t xml:space="preserve">la </w:t>
      </w:r>
      <w:r w:rsidR="00DC0C18" w:rsidRPr="00FE6511">
        <w:rPr>
          <w:rFonts w:ascii="Lato" w:hAnsi="Lato" w:cstheme="minorHAnsi"/>
          <w:sz w:val="22"/>
          <w:szCs w:val="22"/>
        </w:rPr>
        <w:t>salud de la dependiente económica</w:t>
      </w:r>
      <w:r w:rsidR="002D1A43" w:rsidRPr="00FE6511">
        <w:rPr>
          <w:rFonts w:ascii="Lato" w:hAnsi="Lato" w:cstheme="minorHAnsi"/>
          <w:sz w:val="22"/>
          <w:szCs w:val="22"/>
        </w:rPr>
        <w:t xml:space="preserve"> menor de edad del servidor público peticionario</w:t>
      </w:r>
      <w:r w:rsidR="00DC0C18" w:rsidRPr="00FE6511">
        <w:rPr>
          <w:rFonts w:ascii="Lato" w:hAnsi="Lato" w:cstheme="minorHAnsi"/>
          <w:sz w:val="22"/>
          <w:szCs w:val="22"/>
        </w:rPr>
        <w:t xml:space="preserve">, como derecho humano previsto en el artículo 4, párrafo cuarto, de la Constitución Política de los Estados Unidos Mexicanos y toda vez que, </w:t>
      </w:r>
      <w:r w:rsidR="00DC0C18" w:rsidRPr="00FE6511">
        <w:rPr>
          <w:rFonts w:ascii="Lato" w:hAnsi="Lato" w:cstheme="minorHAnsi"/>
          <w:bCs/>
          <w:sz w:val="22"/>
          <w:szCs w:val="22"/>
          <w:bdr w:val="none" w:sz="0" w:space="0" w:color="auto" w:frame="1"/>
        </w:rPr>
        <w:t>previa revisión a la documentación soporte, la solicitud reúne los requisitos establecidos en los L</w:t>
      </w:r>
      <w:r w:rsidR="00DC0C18" w:rsidRPr="00FE6511">
        <w:rPr>
          <w:rFonts w:ascii="Lato" w:hAnsi="Lato"/>
          <w:sz w:val="22"/>
          <w:szCs w:val="22"/>
        </w:rPr>
        <w:t xml:space="preserve">ineamientos para el Otorgamiento del Servicio de Salud del Poder Judicial del Estado, con fundamento en lo que establecen los artículos 61 y 77 de la Ley Orgánica del Poder Judicial del Estado; 9 fracción XVII del Reglamento del Consejo de la Judicatura del Estado; 1, 2, 3, 13 fracción IX, 43 y 48 de la Ley de los Derechos </w:t>
      </w:r>
      <w:r w:rsidR="00DC0C18" w:rsidRPr="00FE6511">
        <w:rPr>
          <w:rFonts w:ascii="Lato" w:hAnsi="Lato"/>
          <w:sz w:val="22"/>
          <w:szCs w:val="22"/>
        </w:rPr>
        <w:lastRenderedPageBreak/>
        <w:t xml:space="preserve">de las Niñas, Niños y Adolescentes del Estado de Tlaxcala, 24 del Convenio Laboral vigente; </w:t>
      </w:r>
      <w:r w:rsidR="00DC0C18" w:rsidRPr="00FE6511">
        <w:rPr>
          <w:rFonts w:ascii="Lato" w:hAnsi="Lato" w:cstheme="minorHAnsi"/>
          <w:bCs/>
          <w:sz w:val="22"/>
          <w:szCs w:val="22"/>
          <w:bdr w:val="none" w:sz="0" w:space="0" w:color="auto" w:frame="1"/>
        </w:rPr>
        <w:t>4  y 23 de los Lineamientos en cita, se determina:</w:t>
      </w:r>
    </w:p>
    <w:p w14:paraId="6C319543" w14:textId="77777777" w:rsidR="00DC0C18" w:rsidRPr="00FE6511" w:rsidRDefault="00DC0C18">
      <w:pPr>
        <w:pStyle w:val="NormalWeb"/>
        <w:numPr>
          <w:ilvl w:val="0"/>
          <w:numId w:val="12"/>
        </w:numPr>
        <w:spacing w:before="0" w:beforeAutospacing="0" w:after="0" w:afterAutospacing="0" w:line="480" w:lineRule="auto"/>
        <w:jc w:val="both"/>
        <w:rPr>
          <w:rFonts w:ascii="Lato" w:hAnsi="Lato"/>
          <w:bCs/>
          <w:sz w:val="22"/>
          <w:szCs w:val="22"/>
        </w:rPr>
      </w:pPr>
      <w:r w:rsidRPr="00FE6511">
        <w:rPr>
          <w:rFonts w:ascii="Lato" w:hAnsi="Lato" w:cstheme="minorHAnsi"/>
          <w:bCs/>
          <w:sz w:val="22"/>
          <w:szCs w:val="22"/>
          <w:bdr w:val="none" w:sz="0" w:space="0" w:color="auto" w:frame="1"/>
        </w:rPr>
        <w:t>Tomar conocimiento del escrito y anexos de cuenta.</w:t>
      </w:r>
    </w:p>
    <w:p w14:paraId="45382DCA" w14:textId="3E77800F" w:rsidR="00DC0C18" w:rsidRPr="00FE6511" w:rsidRDefault="00DC0C18">
      <w:pPr>
        <w:pStyle w:val="NormalWeb"/>
        <w:numPr>
          <w:ilvl w:val="0"/>
          <w:numId w:val="12"/>
        </w:numPr>
        <w:spacing w:before="0" w:beforeAutospacing="0" w:after="0" w:afterAutospacing="0" w:line="480" w:lineRule="auto"/>
        <w:jc w:val="both"/>
        <w:rPr>
          <w:rFonts w:ascii="Lato" w:hAnsi="Lato" w:cstheme="minorHAnsi"/>
          <w:sz w:val="22"/>
          <w:szCs w:val="22"/>
        </w:rPr>
      </w:pPr>
      <w:r w:rsidRPr="00FE6511">
        <w:rPr>
          <w:rFonts w:ascii="Lato" w:hAnsi="Lato"/>
          <w:bCs/>
          <w:sz w:val="22"/>
          <w:szCs w:val="22"/>
        </w:rPr>
        <w:t>Autorizar al servidor público peticionario, el pago</w:t>
      </w:r>
      <w:r w:rsidR="00CE25EB" w:rsidRPr="00FE6511">
        <w:rPr>
          <w:rFonts w:ascii="Lato" w:hAnsi="Lato"/>
          <w:bCs/>
          <w:sz w:val="22"/>
          <w:szCs w:val="22"/>
        </w:rPr>
        <w:t xml:space="preserve"> de la prótesis que solicita, para su</w:t>
      </w:r>
      <w:r w:rsidRPr="00FE6511">
        <w:rPr>
          <w:rFonts w:ascii="Lato" w:hAnsi="Lato"/>
          <w:bCs/>
          <w:sz w:val="22"/>
          <w:szCs w:val="22"/>
        </w:rPr>
        <w:t xml:space="preserve"> </w:t>
      </w:r>
      <w:r w:rsidR="00CE25EB" w:rsidRPr="00FE6511">
        <w:rPr>
          <w:rFonts w:ascii="Lato" w:hAnsi="Lato"/>
          <w:bCs/>
          <w:sz w:val="22"/>
          <w:szCs w:val="22"/>
        </w:rPr>
        <w:t xml:space="preserve">dependiente económica (hija), </w:t>
      </w:r>
      <w:r w:rsidR="002D6E15" w:rsidRPr="00FE6511">
        <w:rPr>
          <w:rFonts w:ascii="Lato" w:hAnsi="Lato"/>
          <w:bCs/>
          <w:sz w:val="22"/>
          <w:szCs w:val="22"/>
        </w:rPr>
        <w:t xml:space="preserve">a razón </w:t>
      </w:r>
      <w:proofErr w:type="gramStart"/>
      <w:r w:rsidR="002D6E15" w:rsidRPr="00FE6511">
        <w:rPr>
          <w:rFonts w:ascii="Lato" w:hAnsi="Lato"/>
          <w:bCs/>
          <w:sz w:val="22"/>
          <w:szCs w:val="22"/>
        </w:rPr>
        <w:t xml:space="preserve">del </w:t>
      </w:r>
      <w:r w:rsidRPr="00FE6511">
        <w:rPr>
          <w:rFonts w:ascii="Lato" w:hAnsi="Lato"/>
          <w:bCs/>
          <w:sz w:val="22"/>
          <w:szCs w:val="22"/>
        </w:rPr>
        <w:t xml:space="preserve"> </w:t>
      </w:r>
      <w:r w:rsidR="009034B6" w:rsidRPr="00FE6511">
        <w:rPr>
          <w:rFonts w:ascii="Lato" w:hAnsi="Lato"/>
          <w:bCs/>
          <w:sz w:val="22"/>
          <w:szCs w:val="22"/>
        </w:rPr>
        <w:t>69</w:t>
      </w:r>
      <w:proofErr w:type="gramEnd"/>
      <w:r w:rsidR="00CE25EB" w:rsidRPr="00FE6511">
        <w:rPr>
          <w:rFonts w:ascii="Lato" w:hAnsi="Lato"/>
          <w:bCs/>
          <w:sz w:val="22"/>
          <w:szCs w:val="22"/>
        </w:rPr>
        <w:t xml:space="preserve">% </w:t>
      </w:r>
      <w:r w:rsidR="009034B6" w:rsidRPr="00FE6511">
        <w:rPr>
          <w:rFonts w:ascii="Lato" w:hAnsi="Lato"/>
          <w:bCs/>
          <w:sz w:val="22"/>
          <w:szCs w:val="22"/>
        </w:rPr>
        <w:t xml:space="preserve">del pago </w:t>
      </w:r>
      <w:r w:rsidR="002D6E15" w:rsidRPr="00FE6511">
        <w:rPr>
          <w:rFonts w:ascii="Lato" w:hAnsi="Lato"/>
          <w:bCs/>
          <w:sz w:val="22"/>
          <w:szCs w:val="22"/>
        </w:rPr>
        <w:t>total</w:t>
      </w:r>
      <w:r w:rsidR="002D1A43" w:rsidRPr="00FE6511">
        <w:rPr>
          <w:rFonts w:ascii="Lato" w:hAnsi="Lato"/>
          <w:sz w:val="22"/>
          <w:szCs w:val="22"/>
        </w:rPr>
        <w:t>,</w:t>
      </w:r>
      <w:r w:rsidRPr="00FE6511">
        <w:rPr>
          <w:rFonts w:ascii="Lato" w:hAnsi="Lato"/>
          <w:bCs/>
          <w:sz w:val="22"/>
          <w:szCs w:val="22"/>
        </w:rPr>
        <w:t xml:space="preserve"> </w:t>
      </w:r>
      <w:r w:rsidR="002D1A43" w:rsidRPr="00FE6511">
        <w:rPr>
          <w:rFonts w:ascii="Lato" w:hAnsi="Lato"/>
          <w:bCs/>
          <w:sz w:val="22"/>
          <w:szCs w:val="22"/>
        </w:rPr>
        <w:t>otorgá</w:t>
      </w:r>
      <w:r w:rsidRPr="00FE6511">
        <w:rPr>
          <w:rFonts w:ascii="Lato" w:hAnsi="Lato"/>
          <w:bCs/>
          <w:sz w:val="22"/>
          <w:szCs w:val="22"/>
        </w:rPr>
        <w:t xml:space="preserve">ndole el término de </w:t>
      </w:r>
      <w:r w:rsidR="002D1A43" w:rsidRPr="00FE6511">
        <w:rPr>
          <w:rFonts w:ascii="Lato" w:hAnsi="Lato"/>
          <w:bCs/>
          <w:sz w:val="22"/>
          <w:szCs w:val="22"/>
        </w:rPr>
        <w:t xml:space="preserve">cinco </w:t>
      </w:r>
      <w:r w:rsidRPr="00FE6511">
        <w:rPr>
          <w:rFonts w:ascii="Lato" w:hAnsi="Lato"/>
          <w:bCs/>
          <w:sz w:val="22"/>
          <w:szCs w:val="22"/>
        </w:rPr>
        <w:t>días hábiles,</w:t>
      </w:r>
      <w:r w:rsidR="002D1A43" w:rsidRPr="00FE6511">
        <w:rPr>
          <w:rFonts w:ascii="Lato" w:hAnsi="Lato"/>
          <w:bCs/>
          <w:sz w:val="22"/>
          <w:szCs w:val="22"/>
        </w:rPr>
        <w:t xml:space="preserve"> posteriores a la adquisición de la prótesis,</w:t>
      </w:r>
      <w:r w:rsidRPr="00FE6511">
        <w:rPr>
          <w:rFonts w:ascii="Lato" w:hAnsi="Lato"/>
          <w:bCs/>
          <w:sz w:val="22"/>
          <w:szCs w:val="22"/>
        </w:rPr>
        <w:t xml:space="preserve"> para que </w:t>
      </w:r>
      <w:r w:rsidR="00CE25EB" w:rsidRPr="00FE6511">
        <w:rPr>
          <w:rFonts w:ascii="Lato" w:hAnsi="Lato"/>
          <w:bCs/>
          <w:sz w:val="22"/>
          <w:szCs w:val="22"/>
        </w:rPr>
        <w:t xml:space="preserve">exhiba </w:t>
      </w:r>
      <w:r w:rsidRPr="00FE6511">
        <w:rPr>
          <w:rFonts w:ascii="Lato" w:hAnsi="Lato"/>
          <w:bCs/>
          <w:sz w:val="22"/>
          <w:szCs w:val="22"/>
        </w:rPr>
        <w:t xml:space="preserve">ante el área de </w:t>
      </w:r>
      <w:r w:rsidR="002D1A43" w:rsidRPr="00FE6511">
        <w:rPr>
          <w:rFonts w:ascii="Lato" w:hAnsi="Lato"/>
          <w:bCs/>
          <w:sz w:val="22"/>
          <w:szCs w:val="22"/>
        </w:rPr>
        <w:t>T</w:t>
      </w:r>
      <w:r w:rsidRPr="00FE6511">
        <w:rPr>
          <w:rFonts w:ascii="Lato" w:hAnsi="Lato"/>
          <w:bCs/>
          <w:sz w:val="22"/>
          <w:szCs w:val="22"/>
        </w:rPr>
        <w:t>esorería del Poder Judicial del Estado, la factura correspondiente, para que surta los efectos legales correspondientes</w:t>
      </w:r>
      <w:r w:rsidR="00CE25EB" w:rsidRPr="00FE6511">
        <w:rPr>
          <w:rFonts w:ascii="Lato" w:hAnsi="Lato"/>
          <w:bCs/>
          <w:sz w:val="22"/>
          <w:szCs w:val="22"/>
        </w:rPr>
        <w:t>.</w:t>
      </w:r>
    </w:p>
    <w:p w14:paraId="393063FF" w14:textId="5D2ADFF8" w:rsidR="00CE25EB" w:rsidRPr="00FE6511" w:rsidRDefault="00CE25EB">
      <w:pPr>
        <w:pStyle w:val="NormalWeb"/>
        <w:numPr>
          <w:ilvl w:val="0"/>
          <w:numId w:val="12"/>
        </w:numPr>
        <w:spacing w:before="0" w:beforeAutospacing="0" w:after="0" w:afterAutospacing="0" w:line="480" w:lineRule="auto"/>
        <w:jc w:val="both"/>
        <w:rPr>
          <w:rFonts w:ascii="Lato" w:hAnsi="Lato" w:cstheme="minorHAnsi"/>
          <w:sz w:val="22"/>
          <w:szCs w:val="22"/>
        </w:rPr>
      </w:pPr>
      <w:r w:rsidRPr="00FE6511">
        <w:rPr>
          <w:rFonts w:ascii="Lato" w:hAnsi="Lato"/>
          <w:bCs/>
          <w:sz w:val="22"/>
          <w:szCs w:val="22"/>
        </w:rPr>
        <w:t>Instruir al Tesorero del Poder Judicial del Estado, realizar el pago</w:t>
      </w:r>
      <w:r w:rsidR="002D6E15" w:rsidRPr="00FE6511">
        <w:rPr>
          <w:rFonts w:ascii="Lato" w:hAnsi="Lato"/>
          <w:bCs/>
          <w:sz w:val="22"/>
          <w:szCs w:val="22"/>
        </w:rPr>
        <w:t xml:space="preserve"> conforme al porcentaje autorizado</w:t>
      </w:r>
      <w:r w:rsidRPr="00FE6511">
        <w:rPr>
          <w:rFonts w:ascii="Lato" w:hAnsi="Lato"/>
          <w:bCs/>
          <w:sz w:val="22"/>
          <w:szCs w:val="22"/>
        </w:rPr>
        <w:t xml:space="preserve">, previa revisión y comprobación de la documentación que exhiba el servidor público en cita. </w:t>
      </w:r>
    </w:p>
    <w:p w14:paraId="6DB6DD9B" w14:textId="77777777" w:rsidR="004E1F6B" w:rsidRPr="00FE6511" w:rsidRDefault="00DC0C18" w:rsidP="004E1F6B">
      <w:pPr>
        <w:pStyle w:val="NormalWeb"/>
        <w:spacing w:before="0" w:beforeAutospacing="0" w:after="0" w:afterAutospacing="0" w:line="480" w:lineRule="auto"/>
        <w:jc w:val="both"/>
        <w:rPr>
          <w:rFonts w:ascii="Lato" w:hAnsi="Lato" w:cstheme="minorHAnsi"/>
          <w:b/>
          <w:sz w:val="22"/>
          <w:szCs w:val="22"/>
          <w:u w:val="single"/>
        </w:rPr>
      </w:pPr>
      <w:r w:rsidRPr="00FE6511">
        <w:rPr>
          <w:rFonts w:ascii="Lato" w:hAnsi="Lato" w:cstheme="minorHAnsi"/>
          <w:sz w:val="22"/>
          <w:szCs w:val="22"/>
        </w:rPr>
        <w:t xml:space="preserve">Comuníquese esta determinación a la Presidenta de la Comisión de Administración y Tesorero del Poder Judicial del Estado, con el escrito de cuenta, el cual  contiene datos personales y sensibles, en términos de los artículos 13, fracciones II y V, 14 y 39 fracción VIII, de la Ley de Protección de Datos Personales en Posesión de Sujetos Obligados del Estado de Tlaxcala, para los efectos legales conducentes; así como al servidor público en el área de su adscripción para su conocimiento y cumplimiento. </w:t>
      </w:r>
      <w:r w:rsidR="00737BA5" w:rsidRPr="00FE6511">
        <w:rPr>
          <w:rFonts w:ascii="Lato" w:hAnsi="Lato"/>
          <w:b/>
          <w:sz w:val="22"/>
          <w:szCs w:val="22"/>
          <w:u w:val="single"/>
        </w:rPr>
        <w:t xml:space="preserve"> </w:t>
      </w:r>
      <w:r w:rsidR="004E1F6B" w:rsidRPr="00FE6511">
        <w:rPr>
          <w:rFonts w:ascii="Lato" w:hAnsi="Lato"/>
          <w:b/>
          <w:sz w:val="22"/>
          <w:szCs w:val="22"/>
          <w:u w:val="single"/>
        </w:rPr>
        <w:t>APROBADO POR UNANIMIDAD DE VOTOS.</w:t>
      </w:r>
    </w:p>
    <w:bookmarkEnd w:id="10"/>
    <w:p w14:paraId="25FD8FC2" w14:textId="24AAE3EE" w:rsidR="00DC0C18" w:rsidRPr="00FE6511" w:rsidRDefault="00DC0C18" w:rsidP="00737BA5">
      <w:pPr>
        <w:pStyle w:val="NormalWeb"/>
        <w:spacing w:before="0" w:beforeAutospacing="0" w:after="0" w:afterAutospacing="0" w:line="480" w:lineRule="auto"/>
        <w:ind w:firstLine="851"/>
        <w:jc w:val="both"/>
        <w:rPr>
          <w:rFonts w:ascii="Lato" w:hAnsi="Lato"/>
          <w:sz w:val="22"/>
          <w:szCs w:val="22"/>
        </w:rPr>
      </w:pPr>
      <w:r w:rsidRPr="00FE6511">
        <w:rPr>
          <w:rFonts w:ascii="Lato" w:hAnsi="Lato"/>
          <w:b/>
          <w:sz w:val="22"/>
          <w:szCs w:val="22"/>
        </w:rPr>
        <w:t xml:space="preserve"> ACUERDO XII/14/2025.3. </w:t>
      </w:r>
      <w:r w:rsidRPr="00FE6511">
        <w:rPr>
          <w:rFonts w:ascii="Lato" w:hAnsi="Lato" w:cstheme="minorHAnsi"/>
          <w:b/>
          <w:bCs/>
          <w:sz w:val="22"/>
          <w:szCs w:val="22"/>
          <w:bdr w:val="none" w:sz="0" w:space="0" w:color="auto" w:frame="1"/>
        </w:rPr>
        <w:t>Escrito recibido el cuatro de febrero de dos mil veint</w:t>
      </w:r>
      <w:r w:rsidR="005004F3" w:rsidRPr="00FE6511">
        <w:rPr>
          <w:rFonts w:ascii="Lato" w:hAnsi="Lato" w:cstheme="minorHAnsi"/>
          <w:b/>
          <w:bCs/>
          <w:sz w:val="22"/>
          <w:szCs w:val="22"/>
          <w:bdr w:val="none" w:sz="0" w:space="0" w:color="auto" w:frame="1"/>
        </w:rPr>
        <w:t>icinco</w:t>
      </w:r>
      <w:r w:rsidRPr="00FE6511">
        <w:rPr>
          <w:rFonts w:ascii="Lato" w:hAnsi="Lato" w:cstheme="minorHAnsi"/>
          <w:b/>
          <w:bCs/>
          <w:sz w:val="22"/>
          <w:szCs w:val="22"/>
          <w:bdr w:val="none" w:sz="0" w:space="0" w:color="auto" w:frame="1"/>
        </w:rPr>
        <w:t xml:space="preserve">, signado por la </w:t>
      </w:r>
      <w:proofErr w:type="gramStart"/>
      <w:r w:rsidRPr="00FE6511">
        <w:rPr>
          <w:rFonts w:ascii="Lato" w:hAnsi="Lato" w:cstheme="minorHAnsi"/>
          <w:b/>
          <w:bCs/>
          <w:sz w:val="22"/>
          <w:szCs w:val="22"/>
          <w:bdr w:val="none" w:sz="0" w:space="0" w:color="auto" w:frame="1"/>
        </w:rPr>
        <w:t>Directora</w:t>
      </w:r>
      <w:proofErr w:type="gramEnd"/>
      <w:r w:rsidRPr="00FE6511">
        <w:rPr>
          <w:rFonts w:ascii="Lato" w:hAnsi="Lato" w:cstheme="minorHAnsi"/>
          <w:b/>
          <w:bCs/>
          <w:sz w:val="22"/>
          <w:szCs w:val="22"/>
          <w:bdr w:val="none" w:sz="0" w:space="0" w:color="auto" w:frame="1"/>
        </w:rPr>
        <w:t xml:space="preserve"> de Recursos Humanos y Materiales dependiente de la Secretaría Ejecutiva.</w:t>
      </w:r>
      <w:r w:rsidR="00737BA5" w:rsidRPr="00FE6511">
        <w:rPr>
          <w:rFonts w:ascii="Lato" w:hAnsi="Lato" w:cstheme="minorHAnsi"/>
          <w:b/>
          <w:bCs/>
          <w:sz w:val="22"/>
          <w:szCs w:val="22"/>
          <w:bdr w:val="none" w:sz="0" w:space="0" w:color="auto" w:frame="1"/>
        </w:rPr>
        <w:t xml:space="preserve"> - - - - - - - - - - - - - - - - - - - - - - - - - - - - - </w:t>
      </w:r>
      <w:r w:rsidRPr="00FE6511">
        <w:rPr>
          <w:rFonts w:ascii="Lato" w:hAnsi="Lato" w:cstheme="minorHAnsi"/>
          <w:sz w:val="22"/>
          <w:szCs w:val="22"/>
          <w:bdr w:val="none" w:sz="0" w:space="0" w:color="auto" w:frame="1"/>
        </w:rPr>
        <w:t>Dada cuenta con el escrito de referencia, mediante el cual, expone el estado de salud de la servidora pública cuyo nombre ahí precisa, adscrita a esa Dirección, refiriendo las circunstancias y razón por la cual no le fue posible realizar sus trámites de gasto médico en tiempo y forma, anexado las facturas para la autorización y reembolso de</w:t>
      </w:r>
      <w:r w:rsidR="00C53FB7" w:rsidRPr="00FE6511">
        <w:rPr>
          <w:rFonts w:ascii="Lato" w:hAnsi="Lato" w:cstheme="minorHAnsi"/>
          <w:sz w:val="22"/>
          <w:szCs w:val="22"/>
          <w:bdr w:val="none" w:sz="0" w:space="0" w:color="auto" w:frame="1"/>
        </w:rPr>
        <w:t>l</w:t>
      </w:r>
      <w:r w:rsidRPr="00FE6511">
        <w:rPr>
          <w:rFonts w:ascii="Lato" w:hAnsi="Lato" w:cstheme="minorHAnsi"/>
          <w:sz w:val="22"/>
          <w:szCs w:val="22"/>
          <w:bdr w:val="none" w:sz="0" w:space="0" w:color="auto" w:frame="1"/>
        </w:rPr>
        <w:t xml:space="preserve"> ga</w:t>
      </w:r>
      <w:r w:rsidR="00C53FB7" w:rsidRPr="00FE6511">
        <w:rPr>
          <w:rFonts w:ascii="Lato" w:hAnsi="Lato" w:cstheme="minorHAnsi"/>
          <w:sz w:val="22"/>
          <w:szCs w:val="22"/>
          <w:bdr w:val="none" w:sz="0" w:space="0" w:color="auto" w:frame="1"/>
        </w:rPr>
        <w:t>s</w:t>
      </w:r>
      <w:r w:rsidRPr="00FE6511">
        <w:rPr>
          <w:rFonts w:ascii="Lato" w:hAnsi="Lato" w:cstheme="minorHAnsi"/>
          <w:sz w:val="22"/>
          <w:szCs w:val="22"/>
          <w:bdr w:val="none" w:sz="0" w:space="0" w:color="auto" w:frame="1"/>
        </w:rPr>
        <w:t>to erogado, anexado documentación soporte.</w:t>
      </w:r>
      <w:r w:rsidR="00737BA5" w:rsidRPr="00FE6511">
        <w:rPr>
          <w:rFonts w:ascii="Lato" w:hAnsi="Lato" w:cstheme="minorHAnsi"/>
          <w:sz w:val="22"/>
          <w:szCs w:val="22"/>
          <w:bdr w:val="none" w:sz="0" w:space="0" w:color="auto" w:frame="1"/>
        </w:rPr>
        <w:t xml:space="preserve">  </w:t>
      </w:r>
      <w:r w:rsidRPr="00FE6511">
        <w:rPr>
          <w:rFonts w:ascii="Lato" w:hAnsi="Lato" w:cstheme="minorHAnsi"/>
          <w:sz w:val="22"/>
          <w:szCs w:val="22"/>
          <w:bdr w:val="none" w:sz="0" w:space="0" w:color="auto" w:frame="1"/>
        </w:rPr>
        <w:t>En atención a lo anterior, tomando en consideración las circunstancias que se exponen en el escrito de cuenta</w:t>
      </w:r>
      <w:r w:rsidR="00C53FB7" w:rsidRPr="00FE6511">
        <w:rPr>
          <w:rFonts w:ascii="Lato" w:hAnsi="Lato" w:cstheme="minorHAnsi"/>
          <w:sz w:val="22"/>
          <w:szCs w:val="22"/>
          <w:bdr w:val="none" w:sz="0" w:space="0" w:color="auto" w:frame="1"/>
        </w:rPr>
        <w:t xml:space="preserve"> y </w:t>
      </w:r>
      <w:r w:rsidR="00CE25EB" w:rsidRPr="00FE6511">
        <w:rPr>
          <w:rFonts w:ascii="Lato" w:hAnsi="Lato" w:cstheme="minorHAnsi"/>
          <w:sz w:val="22"/>
          <w:szCs w:val="22"/>
          <w:bdr w:val="none" w:sz="0" w:space="0" w:color="auto" w:frame="1"/>
        </w:rPr>
        <w:t>toda vez que de</w:t>
      </w:r>
      <w:r w:rsidR="00E80E3C" w:rsidRPr="00FE6511">
        <w:rPr>
          <w:rFonts w:ascii="Lato" w:hAnsi="Lato" w:cstheme="minorHAnsi"/>
          <w:sz w:val="22"/>
          <w:szCs w:val="22"/>
          <w:bdr w:val="none" w:sz="0" w:space="0" w:color="auto" w:frame="1"/>
        </w:rPr>
        <w:t>l</w:t>
      </w:r>
      <w:r w:rsidR="00CE25EB" w:rsidRPr="00FE6511">
        <w:rPr>
          <w:rFonts w:ascii="Lato" w:hAnsi="Lato" w:cstheme="minorHAnsi"/>
          <w:sz w:val="22"/>
          <w:szCs w:val="22"/>
          <w:bdr w:val="none" w:sz="0" w:space="0" w:color="auto" w:frame="1"/>
        </w:rPr>
        <w:t xml:space="preserve"> resumen médico</w:t>
      </w:r>
      <w:r w:rsidR="00E80E3C" w:rsidRPr="00FE6511">
        <w:rPr>
          <w:rFonts w:ascii="Lato" w:hAnsi="Lato" w:cstheme="minorHAnsi"/>
          <w:sz w:val="22"/>
          <w:szCs w:val="22"/>
          <w:bdr w:val="none" w:sz="0" w:space="0" w:color="auto" w:frame="1"/>
        </w:rPr>
        <w:t xml:space="preserve"> </w:t>
      </w:r>
      <w:r w:rsidR="00884EFE" w:rsidRPr="00FE6511">
        <w:rPr>
          <w:rFonts w:ascii="Lato" w:hAnsi="Lato" w:cstheme="minorHAnsi"/>
          <w:sz w:val="22"/>
          <w:szCs w:val="22"/>
          <w:bdr w:val="none" w:sz="0" w:space="0" w:color="auto" w:frame="1"/>
        </w:rPr>
        <w:t>exhibido</w:t>
      </w:r>
      <w:r w:rsidR="00E80E3C" w:rsidRPr="00FE6511">
        <w:rPr>
          <w:rFonts w:ascii="Lato" w:hAnsi="Lato" w:cstheme="minorHAnsi"/>
          <w:sz w:val="22"/>
          <w:szCs w:val="22"/>
          <w:bdr w:val="none" w:sz="0" w:space="0" w:color="auto" w:frame="1"/>
        </w:rPr>
        <w:t>,</w:t>
      </w:r>
      <w:r w:rsidR="00CE25EB" w:rsidRPr="00FE6511">
        <w:rPr>
          <w:rFonts w:ascii="Lato" w:hAnsi="Lato" w:cstheme="minorHAnsi"/>
          <w:sz w:val="22"/>
          <w:szCs w:val="22"/>
          <w:bdr w:val="none" w:sz="0" w:space="0" w:color="auto" w:frame="1"/>
        </w:rPr>
        <w:t xml:space="preserve"> se </w:t>
      </w:r>
      <w:r w:rsidR="00CE25EB" w:rsidRPr="00FE6511">
        <w:rPr>
          <w:rFonts w:ascii="Lato" w:hAnsi="Lato" w:cstheme="minorHAnsi"/>
          <w:sz w:val="22"/>
          <w:szCs w:val="22"/>
          <w:bdr w:val="none" w:sz="0" w:space="0" w:color="auto" w:frame="1"/>
        </w:rPr>
        <w:lastRenderedPageBreak/>
        <w:t xml:space="preserve">advierte el estado </w:t>
      </w:r>
      <w:r w:rsidR="00884EFE" w:rsidRPr="00FE6511">
        <w:rPr>
          <w:rFonts w:ascii="Lato" w:hAnsi="Lato" w:cstheme="minorHAnsi"/>
          <w:sz w:val="22"/>
          <w:szCs w:val="22"/>
          <w:bdr w:val="none" w:sz="0" w:space="0" w:color="auto" w:frame="1"/>
        </w:rPr>
        <w:t>delicado</w:t>
      </w:r>
      <w:r w:rsidR="00CE25EB" w:rsidRPr="00FE6511">
        <w:rPr>
          <w:rFonts w:ascii="Lato" w:hAnsi="Lato" w:cstheme="minorHAnsi"/>
          <w:sz w:val="22"/>
          <w:szCs w:val="22"/>
          <w:bdr w:val="none" w:sz="0" w:space="0" w:color="auto" w:frame="1"/>
        </w:rPr>
        <w:t xml:space="preserve"> </w:t>
      </w:r>
      <w:r w:rsidR="00C53FB7" w:rsidRPr="00FE6511">
        <w:rPr>
          <w:rFonts w:ascii="Lato" w:hAnsi="Lato" w:cstheme="minorHAnsi"/>
          <w:sz w:val="22"/>
          <w:szCs w:val="22"/>
          <w:bdr w:val="none" w:sz="0" w:space="0" w:color="auto" w:frame="1"/>
        </w:rPr>
        <w:t xml:space="preserve">de salud </w:t>
      </w:r>
      <w:r w:rsidR="00CE25EB" w:rsidRPr="00FE6511">
        <w:rPr>
          <w:rFonts w:ascii="Lato" w:hAnsi="Lato" w:cstheme="minorHAnsi"/>
          <w:sz w:val="22"/>
          <w:szCs w:val="22"/>
          <w:bdr w:val="none" w:sz="0" w:space="0" w:color="auto" w:frame="1"/>
        </w:rPr>
        <w:t xml:space="preserve">de la </w:t>
      </w:r>
      <w:r w:rsidR="00C53FB7" w:rsidRPr="00FE6511">
        <w:rPr>
          <w:rFonts w:ascii="Lato" w:hAnsi="Lato" w:cstheme="minorHAnsi"/>
          <w:sz w:val="22"/>
          <w:szCs w:val="22"/>
          <w:bdr w:val="none" w:sz="0" w:space="0" w:color="auto" w:frame="1"/>
        </w:rPr>
        <w:t>servidora pública</w:t>
      </w:r>
      <w:r w:rsidR="00CE25EB" w:rsidRPr="00FE6511">
        <w:rPr>
          <w:rFonts w:ascii="Lato" w:hAnsi="Lato" w:cstheme="minorHAnsi"/>
          <w:sz w:val="22"/>
          <w:szCs w:val="22"/>
          <w:bdr w:val="none" w:sz="0" w:space="0" w:color="auto" w:frame="1"/>
        </w:rPr>
        <w:t xml:space="preserve"> y </w:t>
      </w:r>
      <w:r w:rsidR="00E80E3C" w:rsidRPr="00FE6511">
        <w:rPr>
          <w:rFonts w:ascii="Lato" w:hAnsi="Lato" w:cstheme="minorHAnsi"/>
          <w:sz w:val="22"/>
          <w:szCs w:val="22"/>
          <w:bdr w:val="none" w:sz="0" w:space="0" w:color="auto" w:frame="1"/>
        </w:rPr>
        <w:t xml:space="preserve">por ello </w:t>
      </w:r>
      <w:r w:rsidR="00CE25EB" w:rsidRPr="00FE6511">
        <w:rPr>
          <w:rFonts w:ascii="Lato" w:hAnsi="Lato" w:cstheme="minorHAnsi"/>
          <w:sz w:val="22"/>
          <w:szCs w:val="22"/>
          <w:bdr w:val="none" w:sz="0" w:space="0" w:color="auto" w:frame="1"/>
        </w:rPr>
        <w:t>su imposibilidad física</w:t>
      </w:r>
      <w:r w:rsidR="00ED133F" w:rsidRPr="00FE6511">
        <w:rPr>
          <w:rFonts w:ascii="Lato" w:hAnsi="Lato" w:cstheme="minorHAnsi"/>
          <w:sz w:val="22"/>
          <w:szCs w:val="22"/>
          <w:bdr w:val="none" w:sz="0" w:space="0" w:color="auto" w:frame="1"/>
        </w:rPr>
        <w:t xml:space="preserve"> y médica</w:t>
      </w:r>
      <w:r w:rsidR="00CE25EB" w:rsidRPr="00FE6511">
        <w:rPr>
          <w:rFonts w:ascii="Lato" w:hAnsi="Lato" w:cstheme="minorHAnsi"/>
          <w:sz w:val="22"/>
          <w:szCs w:val="22"/>
          <w:bdr w:val="none" w:sz="0" w:space="0" w:color="auto" w:frame="1"/>
        </w:rPr>
        <w:t xml:space="preserve"> para </w:t>
      </w:r>
      <w:r w:rsidR="00ED133F" w:rsidRPr="00FE6511">
        <w:rPr>
          <w:rFonts w:ascii="Lato" w:hAnsi="Lato" w:cstheme="minorHAnsi"/>
          <w:sz w:val="22"/>
          <w:szCs w:val="22"/>
          <w:bdr w:val="none" w:sz="0" w:space="0" w:color="auto" w:frame="1"/>
        </w:rPr>
        <w:t xml:space="preserve">comparecer a </w:t>
      </w:r>
      <w:r w:rsidR="00C53FB7" w:rsidRPr="00FE6511">
        <w:rPr>
          <w:rFonts w:ascii="Lato" w:hAnsi="Lato" w:cstheme="minorHAnsi"/>
          <w:sz w:val="22"/>
          <w:szCs w:val="22"/>
          <w:bdr w:val="none" w:sz="0" w:space="0" w:color="auto" w:frame="1"/>
        </w:rPr>
        <w:t xml:space="preserve">realizar </w:t>
      </w:r>
      <w:r w:rsidR="00ED133F" w:rsidRPr="00FE6511">
        <w:rPr>
          <w:rFonts w:ascii="Lato" w:hAnsi="Lato" w:cstheme="minorHAnsi"/>
          <w:sz w:val="22"/>
          <w:szCs w:val="22"/>
          <w:bdr w:val="none" w:sz="0" w:space="0" w:color="auto" w:frame="1"/>
        </w:rPr>
        <w:t xml:space="preserve">en tiempo y forma </w:t>
      </w:r>
      <w:r w:rsidR="00C53FB7" w:rsidRPr="00FE6511">
        <w:rPr>
          <w:rFonts w:ascii="Lato" w:hAnsi="Lato" w:cstheme="minorHAnsi"/>
          <w:sz w:val="22"/>
          <w:szCs w:val="22"/>
          <w:bdr w:val="none" w:sz="0" w:space="0" w:color="auto" w:frame="1"/>
        </w:rPr>
        <w:t xml:space="preserve">sus trámites de gasto médico </w:t>
      </w:r>
      <w:r w:rsidR="00CE25EB" w:rsidRPr="00FE6511">
        <w:rPr>
          <w:rFonts w:ascii="Lato" w:hAnsi="Lato" w:cstheme="minorHAnsi"/>
          <w:sz w:val="22"/>
          <w:szCs w:val="22"/>
          <w:bdr w:val="none" w:sz="0" w:space="0" w:color="auto" w:frame="1"/>
        </w:rPr>
        <w:t>directamente en el área de Tesorería</w:t>
      </w:r>
      <w:r w:rsidR="00ED133F" w:rsidRPr="00FE6511">
        <w:rPr>
          <w:rFonts w:ascii="Lato" w:hAnsi="Lato" w:cstheme="minorHAnsi"/>
          <w:sz w:val="22"/>
          <w:szCs w:val="22"/>
          <w:bdr w:val="none" w:sz="0" w:space="0" w:color="auto" w:frame="1"/>
        </w:rPr>
        <w:t>, c</w:t>
      </w:r>
      <w:r w:rsidRPr="00FE6511">
        <w:rPr>
          <w:rFonts w:ascii="Lato" w:hAnsi="Lato" w:cstheme="minorHAnsi"/>
          <w:sz w:val="22"/>
          <w:szCs w:val="22"/>
          <w:bdr w:val="none" w:sz="0" w:space="0" w:color="auto" w:frame="1"/>
        </w:rPr>
        <w:t xml:space="preserve">on fundamento en lo que establecen los artículos </w:t>
      </w:r>
      <w:r w:rsidRPr="00FE6511">
        <w:rPr>
          <w:rFonts w:ascii="Lato" w:hAnsi="Lato" w:cstheme="minorHAnsi"/>
          <w:sz w:val="22"/>
          <w:szCs w:val="22"/>
        </w:rPr>
        <w:t xml:space="preserve">4, párrafo cuarto, de la Constitución Política de los Estados Unidos Mexicanos; </w:t>
      </w:r>
      <w:r w:rsidRPr="00FE6511">
        <w:rPr>
          <w:rFonts w:ascii="Lato" w:hAnsi="Lato"/>
          <w:sz w:val="22"/>
          <w:szCs w:val="22"/>
        </w:rPr>
        <w:t xml:space="preserve">61 y 77 de la Ley Orgánica del Poder Judicial del Estado; 9 fracción XVII del Reglamento del Consejo de la Judicatura del Estado; </w:t>
      </w:r>
      <w:r w:rsidRPr="00FE6511">
        <w:rPr>
          <w:rFonts w:ascii="Lato" w:hAnsi="Lato" w:cstheme="minorHAnsi"/>
          <w:sz w:val="22"/>
          <w:szCs w:val="22"/>
          <w:bdr w:val="none" w:sz="0" w:space="0" w:color="auto" w:frame="1"/>
        </w:rPr>
        <w:t xml:space="preserve">4 y 23 de los Lineamientos </w:t>
      </w:r>
      <w:r w:rsidRPr="00FE6511">
        <w:rPr>
          <w:rFonts w:ascii="Lato" w:hAnsi="Lato"/>
          <w:sz w:val="22"/>
          <w:szCs w:val="22"/>
        </w:rPr>
        <w:t>para el Otorgamiento del Servicio de Salud del Poder Judicial del Estado de Tlaxcala, se determina:</w:t>
      </w:r>
    </w:p>
    <w:p w14:paraId="0B80D98D" w14:textId="77777777" w:rsidR="00DC0C18" w:rsidRPr="00FE6511" w:rsidRDefault="00DC0C18">
      <w:pPr>
        <w:pStyle w:val="NormalWeb"/>
        <w:numPr>
          <w:ilvl w:val="0"/>
          <w:numId w:val="13"/>
        </w:numPr>
        <w:spacing w:before="0" w:beforeAutospacing="0" w:after="0" w:afterAutospacing="0" w:line="480" w:lineRule="auto"/>
        <w:jc w:val="both"/>
        <w:rPr>
          <w:rFonts w:ascii="Lato" w:hAnsi="Lato"/>
          <w:bCs/>
          <w:sz w:val="22"/>
          <w:szCs w:val="22"/>
        </w:rPr>
      </w:pPr>
      <w:r w:rsidRPr="00FE6511">
        <w:rPr>
          <w:rFonts w:ascii="Lato" w:hAnsi="Lato" w:cstheme="minorHAnsi"/>
          <w:bCs/>
          <w:sz w:val="22"/>
          <w:szCs w:val="22"/>
          <w:bdr w:val="none" w:sz="0" w:space="0" w:color="auto" w:frame="1"/>
        </w:rPr>
        <w:t>Tomar conocimiento del escrito y anexos de cuenta.</w:t>
      </w:r>
    </w:p>
    <w:p w14:paraId="6926A20E" w14:textId="108E6013" w:rsidR="00DC0C18" w:rsidRPr="00FE6511" w:rsidRDefault="00DC0C18">
      <w:pPr>
        <w:pStyle w:val="NormalWeb"/>
        <w:numPr>
          <w:ilvl w:val="0"/>
          <w:numId w:val="13"/>
        </w:numPr>
        <w:spacing w:before="0" w:beforeAutospacing="0" w:after="0" w:afterAutospacing="0" w:line="480" w:lineRule="auto"/>
        <w:jc w:val="both"/>
        <w:rPr>
          <w:rFonts w:ascii="Lato" w:hAnsi="Lato"/>
          <w:bCs/>
          <w:sz w:val="22"/>
          <w:szCs w:val="22"/>
        </w:rPr>
      </w:pPr>
      <w:r w:rsidRPr="00FE6511">
        <w:rPr>
          <w:rFonts w:ascii="Lato" w:hAnsi="Lato" w:cstheme="minorHAnsi"/>
          <w:bCs/>
          <w:sz w:val="22"/>
          <w:szCs w:val="22"/>
          <w:bdr w:val="none" w:sz="0" w:space="0" w:color="auto" w:frame="1"/>
        </w:rPr>
        <w:t xml:space="preserve">Autorizar </w:t>
      </w:r>
      <w:r w:rsidR="00CE25EB" w:rsidRPr="00FE6511">
        <w:rPr>
          <w:rFonts w:ascii="Lato" w:hAnsi="Lato" w:cstheme="minorHAnsi"/>
          <w:bCs/>
          <w:sz w:val="22"/>
          <w:szCs w:val="22"/>
          <w:bdr w:val="none" w:sz="0" w:space="0" w:color="auto" w:frame="1"/>
        </w:rPr>
        <w:t xml:space="preserve">de manera excepcional y dadas las condiciones </w:t>
      </w:r>
      <w:r w:rsidR="0090053B" w:rsidRPr="00FE6511">
        <w:rPr>
          <w:rFonts w:ascii="Lato" w:hAnsi="Lato" w:cstheme="minorHAnsi"/>
          <w:bCs/>
          <w:sz w:val="22"/>
          <w:szCs w:val="22"/>
          <w:bdr w:val="none" w:sz="0" w:space="0" w:color="auto" w:frame="1"/>
        </w:rPr>
        <w:t>de salud</w:t>
      </w:r>
      <w:r w:rsidR="00CE25EB" w:rsidRPr="00FE6511">
        <w:rPr>
          <w:rFonts w:ascii="Lato" w:hAnsi="Lato" w:cstheme="minorHAnsi"/>
          <w:bCs/>
          <w:sz w:val="22"/>
          <w:szCs w:val="22"/>
          <w:bdr w:val="none" w:sz="0" w:space="0" w:color="auto" w:frame="1"/>
        </w:rPr>
        <w:t xml:space="preserve"> de</w:t>
      </w:r>
      <w:r w:rsidRPr="00FE6511">
        <w:rPr>
          <w:rFonts w:ascii="Lato" w:hAnsi="Lato" w:cstheme="minorHAnsi"/>
          <w:bCs/>
          <w:sz w:val="22"/>
          <w:szCs w:val="22"/>
          <w:bdr w:val="none" w:sz="0" w:space="0" w:color="auto" w:frame="1"/>
        </w:rPr>
        <w:t xml:space="preserve"> la servidora pública que nos ocupa, el pago de las facturas número 170801 y 33466 A</w:t>
      </w:r>
      <w:r w:rsidR="00E35362">
        <w:rPr>
          <w:rFonts w:ascii="Lato" w:hAnsi="Lato" w:cstheme="minorHAnsi"/>
          <w:bCs/>
          <w:sz w:val="22"/>
          <w:szCs w:val="22"/>
          <w:bdr w:val="none" w:sz="0" w:space="0" w:color="auto" w:frame="1"/>
        </w:rPr>
        <w:t>,</w:t>
      </w:r>
      <w:r w:rsidRPr="00FE6511">
        <w:rPr>
          <w:rFonts w:ascii="Lato" w:hAnsi="Lato" w:cstheme="minorHAnsi"/>
          <w:bCs/>
          <w:sz w:val="22"/>
          <w:szCs w:val="22"/>
          <w:bdr w:val="none" w:sz="0" w:space="0" w:color="auto" w:frame="1"/>
        </w:rPr>
        <w:t xml:space="preserve"> que adjunta, en los porcentajes establecidos en los Lineamientos en cita.</w:t>
      </w:r>
    </w:p>
    <w:p w14:paraId="3EF955DC" w14:textId="26AFE539" w:rsidR="00CE25EB" w:rsidRPr="00FE6511" w:rsidRDefault="00CE25EB">
      <w:pPr>
        <w:pStyle w:val="NormalWeb"/>
        <w:numPr>
          <w:ilvl w:val="0"/>
          <w:numId w:val="13"/>
        </w:numPr>
        <w:spacing w:before="0" w:beforeAutospacing="0" w:after="0" w:afterAutospacing="0" w:line="480" w:lineRule="auto"/>
        <w:jc w:val="both"/>
        <w:rPr>
          <w:rFonts w:ascii="Lato" w:hAnsi="Lato" w:cstheme="minorHAnsi"/>
          <w:sz w:val="22"/>
          <w:szCs w:val="22"/>
        </w:rPr>
      </w:pPr>
      <w:r w:rsidRPr="00FE6511">
        <w:rPr>
          <w:rFonts w:ascii="Lato" w:hAnsi="Lato"/>
          <w:bCs/>
          <w:sz w:val="22"/>
          <w:szCs w:val="22"/>
        </w:rPr>
        <w:t>Instruir al Tesorero del Poder Judicial del Estado, realizar el pago, previa revisión y comprobación de la documentación que</w:t>
      </w:r>
      <w:r w:rsidR="00900148" w:rsidRPr="00FE6511">
        <w:rPr>
          <w:rFonts w:ascii="Lato" w:hAnsi="Lato"/>
          <w:bCs/>
          <w:sz w:val="22"/>
          <w:szCs w:val="22"/>
        </w:rPr>
        <w:t xml:space="preserve"> exhibió la</w:t>
      </w:r>
      <w:r w:rsidRPr="00FE6511">
        <w:rPr>
          <w:rFonts w:ascii="Lato" w:hAnsi="Lato"/>
          <w:bCs/>
          <w:sz w:val="22"/>
          <w:szCs w:val="22"/>
        </w:rPr>
        <w:t xml:space="preserve"> servidor</w:t>
      </w:r>
      <w:r w:rsidR="00E80E3C" w:rsidRPr="00FE6511">
        <w:rPr>
          <w:rFonts w:ascii="Lato" w:hAnsi="Lato"/>
          <w:bCs/>
          <w:sz w:val="22"/>
          <w:szCs w:val="22"/>
        </w:rPr>
        <w:t>a</w:t>
      </w:r>
      <w:r w:rsidRPr="00FE6511">
        <w:rPr>
          <w:rFonts w:ascii="Lato" w:hAnsi="Lato"/>
          <w:bCs/>
          <w:sz w:val="22"/>
          <w:szCs w:val="22"/>
        </w:rPr>
        <w:t xml:space="preserve"> públic</w:t>
      </w:r>
      <w:r w:rsidR="00E80E3C" w:rsidRPr="00FE6511">
        <w:rPr>
          <w:rFonts w:ascii="Lato" w:hAnsi="Lato"/>
          <w:bCs/>
          <w:sz w:val="22"/>
          <w:szCs w:val="22"/>
        </w:rPr>
        <w:t>a</w:t>
      </w:r>
      <w:r w:rsidRPr="00FE6511">
        <w:rPr>
          <w:rFonts w:ascii="Lato" w:hAnsi="Lato"/>
          <w:bCs/>
          <w:sz w:val="22"/>
          <w:szCs w:val="22"/>
        </w:rPr>
        <w:t xml:space="preserve"> en cita</w:t>
      </w:r>
      <w:r w:rsidR="00900148" w:rsidRPr="00FE6511">
        <w:rPr>
          <w:rFonts w:ascii="Lato" w:hAnsi="Lato"/>
          <w:bCs/>
          <w:sz w:val="22"/>
          <w:szCs w:val="22"/>
        </w:rPr>
        <w:t xml:space="preserve"> y que deberá remitirse al área de Tesorería.</w:t>
      </w:r>
    </w:p>
    <w:p w14:paraId="6AF38822" w14:textId="77777777" w:rsidR="00737BA5" w:rsidRPr="00FE6511" w:rsidRDefault="00DC0C18" w:rsidP="00737BA5">
      <w:pPr>
        <w:pStyle w:val="NormalWeb"/>
        <w:spacing w:before="0" w:beforeAutospacing="0" w:after="0" w:afterAutospacing="0" w:line="480" w:lineRule="auto"/>
        <w:jc w:val="both"/>
        <w:rPr>
          <w:rFonts w:ascii="Lato" w:hAnsi="Lato" w:cstheme="minorHAnsi"/>
          <w:b/>
          <w:sz w:val="22"/>
          <w:szCs w:val="22"/>
          <w:u w:val="single"/>
        </w:rPr>
      </w:pPr>
      <w:r w:rsidRPr="00FE6511">
        <w:rPr>
          <w:rFonts w:ascii="Lato" w:hAnsi="Lato" w:cstheme="minorHAnsi"/>
          <w:sz w:val="22"/>
          <w:szCs w:val="22"/>
        </w:rPr>
        <w:t xml:space="preserve">Comuníquese esta determinación a la Presidenta de la Comisión de Administración y Tesorero del Poder Judicial del Estado, con el escrito de cuenta, el cual  contiene datos personales y sensibles, en términos de los artículos 13, fracciones II y V, 14 y 39 fracción VIII, de la Ley de Protección de Datos Personales en Posesión de Sujetos Obligados del Estado de Tlaxcala, para los efectos legales conducentes; así como a la servidora pública a través de algún medio de comunicación que obre en su expediente personal, para su debido conocimiento. </w:t>
      </w:r>
      <w:r w:rsidR="00737BA5" w:rsidRPr="00FE6511">
        <w:rPr>
          <w:rFonts w:ascii="Lato" w:hAnsi="Lato"/>
          <w:b/>
          <w:sz w:val="22"/>
          <w:szCs w:val="22"/>
          <w:u w:val="single"/>
        </w:rPr>
        <w:t>APROBADO POR UNANIMIDAD DE VOTOS.</w:t>
      </w:r>
    </w:p>
    <w:p w14:paraId="763C8CDC" w14:textId="550084A8" w:rsidR="00DC0C18" w:rsidRPr="00FE6511" w:rsidRDefault="00DC0C18" w:rsidP="00737BA5">
      <w:pPr>
        <w:pStyle w:val="NormalWeb"/>
        <w:spacing w:before="240" w:beforeAutospacing="0" w:after="0" w:afterAutospacing="0" w:line="480" w:lineRule="auto"/>
        <w:ind w:firstLine="851"/>
        <w:jc w:val="both"/>
        <w:rPr>
          <w:rFonts w:ascii="Lato" w:hAnsi="Lato"/>
          <w:b/>
          <w:sz w:val="22"/>
          <w:szCs w:val="22"/>
        </w:rPr>
      </w:pPr>
      <w:r w:rsidRPr="00FE6511">
        <w:rPr>
          <w:rFonts w:ascii="Lato" w:hAnsi="Lato"/>
          <w:b/>
          <w:sz w:val="22"/>
          <w:szCs w:val="22"/>
        </w:rPr>
        <w:t xml:space="preserve"> ACUERDO XII/14/2025.4 Escrito recibido el cinco de febrero de dos mil veinticinco, signada por la servidora pública adscrita al Juzgado de Ejecución Especializado de Medidas Aplicables a Adolescentes y </w:t>
      </w:r>
      <w:r w:rsidR="00392B03" w:rsidRPr="00FE6511">
        <w:rPr>
          <w:rFonts w:ascii="Lato" w:hAnsi="Lato"/>
          <w:b/>
          <w:sz w:val="22"/>
          <w:szCs w:val="22"/>
        </w:rPr>
        <w:t>de</w:t>
      </w:r>
      <w:r w:rsidRPr="00FE6511">
        <w:rPr>
          <w:rFonts w:ascii="Lato" w:hAnsi="Lato"/>
          <w:b/>
          <w:sz w:val="22"/>
          <w:szCs w:val="22"/>
        </w:rPr>
        <w:t xml:space="preserve"> Ejecución de Sanciones Penales del Estado.</w:t>
      </w:r>
      <w:r w:rsidR="00660856" w:rsidRPr="00FE6511">
        <w:rPr>
          <w:rFonts w:ascii="Lato" w:hAnsi="Lato"/>
          <w:b/>
          <w:sz w:val="22"/>
          <w:szCs w:val="22"/>
        </w:rPr>
        <w:t xml:space="preserve"> - - - - -- - - - - - - - - - - - - - - - - - - - - - - - - - - -- - -</w:t>
      </w:r>
    </w:p>
    <w:p w14:paraId="325CAB8C" w14:textId="6F94CCB9" w:rsidR="00DC0C18" w:rsidRPr="00FE6511" w:rsidRDefault="00DC0C18" w:rsidP="00DC0C18">
      <w:pPr>
        <w:pStyle w:val="NormalWeb"/>
        <w:spacing w:before="0" w:beforeAutospacing="0" w:after="0" w:afterAutospacing="0" w:line="480" w:lineRule="auto"/>
        <w:jc w:val="both"/>
        <w:rPr>
          <w:rFonts w:ascii="Lato" w:hAnsi="Lato" w:cstheme="minorHAnsi"/>
          <w:bCs/>
          <w:sz w:val="22"/>
          <w:szCs w:val="22"/>
          <w:bdr w:val="none" w:sz="0" w:space="0" w:color="auto" w:frame="1"/>
        </w:rPr>
      </w:pPr>
      <w:r w:rsidRPr="00FE6511">
        <w:rPr>
          <w:rFonts w:ascii="Lato" w:hAnsi="Lato"/>
          <w:bCs/>
          <w:sz w:val="22"/>
          <w:szCs w:val="22"/>
        </w:rPr>
        <w:t>Dada cuenta con el escrito de referencia, mediante el cual, la servidora pública que nos ocupa, informa el estado de salud de su dependiente económica, así como el estatus que gu</w:t>
      </w:r>
      <w:r w:rsidR="00392B03" w:rsidRPr="00FE6511">
        <w:rPr>
          <w:rFonts w:ascii="Lato" w:hAnsi="Lato"/>
          <w:bCs/>
          <w:sz w:val="22"/>
          <w:szCs w:val="22"/>
        </w:rPr>
        <w:t>a</w:t>
      </w:r>
      <w:r w:rsidRPr="00FE6511">
        <w:rPr>
          <w:rFonts w:ascii="Lato" w:hAnsi="Lato"/>
          <w:bCs/>
          <w:sz w:val="22"/>
          <w:szCs w:val="22"/>
        </w:rPr>
        <w:t xml:space="preserve">rda la misma en el servicio médico, en ese sentido solicita </w:t>
      </w:r>
      <w:r w:rsidRPr="00FE6511">
        <w:rPr>
          <w:rFonts w:ascii="Lato" w:hAnsi="Lato"/>
          <w:bCs/>
          <w:sz w:val="22"/>
          <w:szCs w:val="22"/>
        </w:rPr>
        <w:lastRenderedPageBreak/>
        <w:t>la reanudación del servicio médico, precisando que su dependiente se encuentra en periodo vacacional intersemestral y reanudará clases el veinticuatro de febrero de dos mil veinticinco, por lo que una vez iniciado su periodo escolar exhibirá las constancia de estudios respectiva.</w:t>
      </w:r>
      <w:r w:rsidR="00737BA5" w:rsidRPr="00FE6511">
        <w:rPr>
          <w:rFonts w:ascii="Lato" w:hAnsi="Lato"/>
          <w:bCs/>
          <w:sz w:val="22"/>
          <w:szCs w:val="22"/>
        </w:rPr>
        <w:t xml:space="preserve"> </w:t>
      </w:r>
      <w:r w:rsidRPr="00FE6511">
        <w:rPr>
          <w:rFonts w:ascii="Lato" w:hAnsi="Lato" w:cstheme="minorHAnsi"/>
          <w:bCs/>
          <w:sz w:val="22"/>
          <w:szCs w:val="22"/>
          <w:bdr w:val="none" w:sz="0" w:space="0" w:color="auto" w:frame="1"/>
        </w:rPr>
        <w:t>En atención a lo anterior</w:t>
      </w:r>
      <w:r w:rsidRPr="00FE6511">
        <w:rPr>
          <w:rFonts w:ascii="Lato" w:hAnsi="Lato" w:cstheme="minorHAnsi"/>
          <w:sz w:val="22"/>
          <w:szCs w:val="22"/>
        </w:rPr>
        <w:t xml:space="preserve">, </w:t>
      </w:r>
      <w:r w:rsidRPr="00FE6511">
        <w:rPr>
          <w:rFonts w:ascii="Lato" w:hAnsi="Lato"/>
          <w:sz w:val="22"/>
          <w:szCs w:val="22"/>
        </w:rPr>
        <w:t xml:space="preserve">con fundamento en lo que establecen los artículos 61 </w:t>
      </w:r>
      <w:r w:rsidRPr="00FE6511">
        <w:rPr>
          <w:rFonts w:ascii="Lato" w:hAnsi="Lato" w:cstheme="minorHAnsi"/>
          <w:bCs/>
          <w:sz w:val="22"/>
          <w:szCs w:val="22"/>
          <w:bdr w:val="none" w:sz="0" w:space="0" w:color="auto" w:frame="1"/>
        </w:rPr>
        <w:t xml:space="preserve">  y 23 de los L</w:t>
      </w:r>
      <w:r w:rsidRPr="00FE6511">
        <w:rPr>
          <w:rFonts w:ascii="Lato" w:hAnsi="Lato"/>
          <w:sz w:val="22"/>
          <w:szCs w:val="22"/>
        </w:rPr>
        <w:t>ineamientos para el Otorgamiento del Servicio de Salud del Poder Judicial del Estado</w:t>
      </w:r>
      <w:r w:rsidRPr="00FE6511">
        <w:rPr>
          <w:rFonts w:ascii="Lato" w:hAnsi="Lato" w:cstheme="minorHAnsi"/>
          <w:bCs/>
          <w:sz w:val="22"/>
          <w:szCs w:val="22"/>
          <w:bdr w:val="none" w:sz="0" w:space="0" w:color="auto" w:frame="1"/>
        </w:rPr>
        <w:t>, se determina:</w:t>
      </w:r>
    </w:p>
    <w:p w14:paraId="6D800E7C" w14:textId="3BA16948" w:rsidR="00392B03" w:rsidRPr="00FE6511" w:rsidRDefault="00392B03">
      <w:pPr>
        <w:pStyle w:val="NormalWeb"/>
        <w:numPr>
          <w:ilvl w:val="0"/>
          <w:numId w:val="15"/>
        </w:numPr>
        <w:spacing w:before="0" w:beforeAutospacing="0" w:after="0" w:afterAutospacing="0" w:line="480" w:lineRule="auto"/>
        <w:jc w:val="both"/>
        <w:rPr>
          <w:rFonts w:ascii="Lato" w:hAnsi="Lato"/>
          <w:bCs/>
          <w:sz w:val="22"/>
          <w:szCs w:val="22"/>
        </w:rPr>
      </w:pPr>
      <w:r w:rsidRPr="00FE6511">
        <w:rPr>
          <w:rFonts w:ascii="Lato" w:hAnsi="Lato"/>
          <w:bCs/>
          <w:sz w:val="22"/>
          <w:szCs w:val="22"/>
        </w:rPr>
        <w:t>Tomar conocimiento del escrito y anexos de cuenta.</w:t>
      </w:r>
    </w:p>
    <w:p w14:paraId="484FCF67" w14:textId="0FBB9F00" w:rsidR="00392B03" w:rsidRPr="00FE6511" w:rsidRDefault="00392B03">
      <w:pPr>
        <w:pStyle w:val="NormalWeb"/>
        <w:numPr>
          <w:ilvl w:val="0"/>
          <w:numId w:val="15"/>
        </w:numPr>
        <w:spacing w:before="0" w:beforeAutospacing="0" w:after="0" w:afterAutospacing="0" w:line="480" w:lineRule="auto"/>
        <w:jc w:val="both"/>
        <w:rPr>
          <w:rFonts w:ascii="Lato" w:hAnsi="Lato"/>
          <w:bCs/>
          <w:sz w:val="22"/>
          <w:szCs w:val="22"/>
        </w:rPr>
      </w:pPr>
      <w:r w:rsidRPr="00FE6511">
        <w:rPr>
          <w:rFonts w:ascii="Lato" w:hAnsi="Lato"/>
          <w:bCs/>
          <w:sz w:val="22"/>
          <w:szCs w:val="22"/>
        </w:rPr>
        <w:t xml:space="preserve">No autorizar la reanudación del servicio médico de la dependiente económica de la servidora pública, hasta en tanto exhiba la constancia de estudios, en términos del </w:t>
      </w:r>
      <w:r w:rsidR="005757E3" w:rsidRPr="00FE6511">
        <w:rPr>
          <w:rFonts w:ascii="Lato" w:hAnsi="Lato"/>
          <w:bCs/>
          <w:sz w:val="22"/>
          <w:szCs w:val="22"/>
        </w:rPr>
        <w:t>artículo 9 inciso d) de los</w:t>
      </w:r>
      <w:r w:rsidR="00660856" w:rsidRPr="00FE6511">
        <w:rPr>
          <w:rFonts w:ascii="Lato" w:hAnsi="Lato"/>
          <w:bCs/>
          <w:sz w:val="22"/>
          <w:szCs w:val="22"/>
        </w:rPr>
        <w:t xml:space="preserve"> </w:t>
      </w:r>
      <w:r w:rsidR="005757E3" w:rsidRPr="00FE6511">
        <w:rPr>
          <w:rFonts w:ascii="Lato" w:hAnsi="Lato"/>
          <w:bCs/>
          <w:sz w:val="22"/>
          <w:szCs w:val="22"/>
        </w:rPr>
        <w:t>Lineamientos en cita.</w:t>
      </w:r>
    </w:p>
    <w:p w14:paraId="1B03F80C" w14:textId="41D3A4D8" w:rsidR="00737BA5" w:rsidRPr="00FE6511" w:rsidRDefault="00DC0C18" w:rsidP="00737BA5">
      <w:pPr>
        <w:pStyle w:val="NormalWeb"/>
        <w:spacing w:before="0" w:beforeAutospacing="0" w:after="0" w:afterAutospacing="0" w:line="480" w:lineRule="auto"/>
        <w:jc w:val="both"/>
        <w:rPr>
          <w:rFonts w:ascii="Lato" w:hAnsi="Lato" w:cstheme="minorHAnsi"/>
          <w:b/>
          <w:sz w:val="22"/>
          <w:szCs w:val="22"/>
          <w:u w:val="single"/>
        </w:rPr>
      </w:pPr>
      <w:r w:rsidRPr="00FE6511">
        <w:rPr>
          <w:rFonts w:ascii="Lato" w:hAnsi="Lato" w:cstheme="minorHAnsi"/>
          <w:sz w:val="22"/>
          <w:szCs w:val="22"/>
        </w:rPr>
        <w:t xml:space="preserve">Comuníquese esta determinación </w:t>
      </w:r>
      <w:r w:rsidR="004E1F6B" w:rsidRPr="00FE6511">
        <w:rPr>
          <w:rFonts w:ascii="Lato" w:hAnsi="Lato" w:cstheme="minorHAnsi"/>
          <w:sz w:val="22"/>
          <w:szCs w:val="22"/>
        </w:rPr>
        <w:t xml:space="preserve">a la peticionaria </w:t>
      </w:r>
      <w:r w:rsidRPr="00FE6511">
        <w:rPr>
          <w:rFonts w:ascii="Lato" w:hAnsi="Lato" w:cstheme="minorHAnsi"/>
          <w:sz w:val="22"/>
          <w:szCs w:val="22"/>
        </w:rPr>
        <w:t xml:space="preserve">para su debido conocimiento. </w:t>
      </w:r>
      <w:r w:rsidR="00737BA5" w:rsidRPr="00FE6511">
        <w:rPr>
          <w:rFonts w:ascii="Lato" w:hAnsi="Lato"/>
          <w:b/>
          <w:sz w:val="22"/>
          <w:szCs w:val="22"/>
          <w:u w:val="single"/>
        </w:rPr>
        <w:t>APROBADO POR UNANIMIDAD DE VOTOS.</w:t>
      </w:r>
    </w:p>
    <w:p w14:paraId="68F43387" w14:textId="28CECB51" w:rsidR="00DC0C18" w:rsidRPr="00FE6511" w:rsidRDefault="00737BA5" w:rsidP="00737BA5">
      <w:pPr>
        <w:pStyle w:val="NormalWeb"/>
        <w:spacing w:before="0" w:beforeAutospacing="0" w:after="0" w:afterAutospacing="0" w:line="480" w:lineRule="auto"/>
        <w:ind w:firstLine="851"/>
        <w:jc w:val="both"/>
        <w:rPr>
          <w:rFonts w:ascii="Lato" w:hAnsi="Lato"/>
          <w:sz w:val="22"/>
          <w:szCs w:val="22"/>
        </w:rPr>
      </w:pPr>
      <w:r w:rsidRPr="00FE6511">
        <w:rPr>
          <w:rFonts w:ascii="Lato" w:hAnsi="Lato"/>
          <w:b/>
          <w:bCs/>
          <w:sz w:val="22"/>
          <w:szCs w:val="22"/>
        </w:rPr>
        <w:t xml:space="preserve"> </w:t>
      </w:r>
      <w:r w:rsidR="00DC0C18" w:rsidRPr="00FE6511">
        <w:rPr>
          <w:rFonts w:ascii="Lato" w:hAnsi="Lato"/>
          <w:b/>
          <w:sz w:val="22"/>
          <w:szCs w:val="22"/>
        </w:rPr>
        <w:t>ACUERDO XII/14/2025.5. Escrito recibido el diez de febrero de dos mil veinticinco, signado por Jesús Homero Briseño Suárez</w:t>
      </w:r>
      <w:r w:rsidR="008A27A6" w:rsidRPr="00FE6511">
        <w:rPr>
          <w:rFonts w:ascii="Lato" w:hAnsi="Lato"/>
          <w:b/>
          <w:sz w:val="22"/>
          <w:szCs w:val="22"/>
        </w:rPr>
        <w:t>.</w:t>
      </w:r>
      <w:r w:rsidRPr="00FE6511">
        <w:rPr>
          <w:rFonts w:ascii="Lato" w:hAnsi="Lato"/>
          <w:b/>
          <w:sz w:val="22"/>
          <w:szCs w:val="22"/>
        </w:rPr>
        <w:t xml:space="preserve"> - - - - - - - - - - - - - - -</w:t>
      </w:r>
      <w:r w:rsidR="00DC0C18" w:rsidRPr="00FE6511">
        <w:rPr>
          <w:rFonts w:ascii="Lato" w:hAnsi="Lato"/>
          <w:bCs/>
          <w:sz w:val="22"/>
          <w:szCs w:val="22"/>
        </w:rPr>
        <w:t>Dada cuenta con el escrito de referencia, mediante el cual, informa que el  catorce de enero del año en curso, falleció quien fuera servidora pública del Poder Judicial del Estado, Anabel Aguilar Cisneros, como lo justifica con la copia certificada del acta de defunción que adjunta, solicitando se informe si existen algunas prestaciones económicas que pudieran corresponderle por el tiempo laborado, así como ponerle a la vista la póliza de seguro que institucionalmente hayan contratado en favor de la</w:t>
      </w:r>
      <w:r w:rsidR="007846C3" w:rsidRPr="00FE6511">
        <w:rPr>
          <w:rFonts w:ascii="Lato" w:hAnsi="Lato"/>
          <w:bCs/>
          <w:sz w:val="22"/>
          <w:szCs w:val="22"/>
        </w:rPr>
        <w:t xml:space="preserve"> extinta servidora pública,</w:t>
      </w:r>
      <w:r w:rsidR="00DC0C18" w:rsidRPr="00FE6511">
        <w:rPr>
          <w:rFonts w:ascii="Lato" w:hAnsi="Lato"/>
          <w:bCs/>
          <w:sz w:val="22"/>
          <w:szCs w:val="22"/>
        </w:rPr>
        <w:t xml:space="preserve">  para poder realizar los trámites  legales que corresponda.</w:t>
      </w:r>
      <w:r w:rsidRPr="00FE6511">
        <w:rPr>
          <w:rFonts w:ascii="Lato" w:hAnsi="Lato"/>
          <w:bCs/>
          <w:sz w:val="22"/>
          <w:szCs w:val="22"/>
        </w:rPr>
        <w:t xml:space="preserve"> </w:t>
      </w:r>
      <w:r w:rsidR="00DC0C18" w:rsidRPr="00FE6511">
        <w:rPr>
          <w:rFonts w:ascii="Lato" w:hAnsi="Lato"/>
          <w:sz w:val="22"/>
          <w:szCs w:val="22"/>
        </w:rPr>
        <w:t>Al respecto, con fundamento en lo que establece</w:t>
      </w:r>
      <w:r w:rsidR="009A3B6A" w:rsidRPr="00FE6511">
        <w:rPr>
          <w:rFonts w:ascii="Lato" w:hAnsi="Lato"/>
          <w:sz w:val="22"/>
          <w:szCs w:val="22"/>
        </w:rPr>
        <w:t xml:space="preserve"> el</w:t>
      </w:r>
      <w:r w:rsidR="00DC0C18" w:rsidRPr="00FE6511">
        <w:rPr>
          <w:rFonts w:ascii="Lato" w:hAnsi="Lato"/>
          <w:sz w:val="22"/>
          <w:szCs w:val="22"/>
        </w:rPr>
        <w:t xml:space="preserve"> artículo 61</w:t>
      </w:r>
      <w:r w:rsidR="009A3B6A" w:rsidRPr="00FE6511">
        <w:rPr>
          <w:rFonts w:ascii="Lato" w:hAnsi="Lato"/>
          <w:sz w:val="22"/>
          <w:szCs w:val="22"/>
        </w:rPr>
        <w:t xml:space="preserve"> </w:t>
      </w:r>
      <w:r w:rsidR="00DC0C18" w:rsidRPr="00FE6511">
        <w:rPr>
          <w:rFonts w:ascii="Lato" w:hAnsi="Lato"/>
          <w:sz w:val="22"/>
          <w:szCs w:val="22"/>
        </w:rPr>
        <w:t>de la Ley Orgánica del Poder Judicial del Estado</w:t>
      </w:r>
      <w:r w:rsidR="009A3B6A" w:rsidRPr="00FE6511">
        <w:rPr>
          <w:rFonts w:ascii="Lato" w:hAnsi="Lato"/>
          <w:sz w:val="22"/>
          <w:szCs w:val="22"/>
        </w:rPr>
        <w:t>,</w:t>
      </w:r>
      <w:r w:rsidR="00DC0C18" w:rsidRPr="00FE6511">
        <w:rPr>
          <w:rFonts w:ascii="Lato" w:hAnsi="Lato"/>
          <w:sz w:val="22"/>
          <w:szCs w:val="22"/>
        </w:rPr>
        <w:t xml:space="preserve"> se determina:</w:t>
      </w:r>
    </w:p>
    <w:p w14:paraId="7B69A3D2" w14:textId="77777777" w:rsidR="00DC0C18" w:rsidRPr="00FE6511" w:rsidRDefault="00DC0C18">
      <w:pPr>
        <w:pStyle w:val="Prrafodelista"/>
        <w:numPr>
          <w:ilvl w:val="4"/>
          <w:numId w:val="14"/>
        </w:numPr>
        <w:tabs>
          <w:tab w:val="clear" w:pos="3600"/>
        </w:tabs>
        <w:spacing w:after="0" w:line="480" w:lineRule="auto"/>
        <w:ind w:left="567" w:right="49" w:hanging="142"/>
        <w:jc w:val="both"/>
        <w:rPr>
          <w:rFonts w:ascii="Lato" w:hAnsi="Lato"/>
        </w:rPr>
      </w:pPr>
      <w:r w:rsidRPr="00FE6511">
        <w:rPr>
          <w:rFonts w:ascii="Lato" w:hAnsi="Lato"/>
        </w:rPr>
        <w:t>Tomar conocimiento del deceso de la extinta servidora pública.</w:t>
      </w:r>
    </w:p>
    <w:p w14:paraId="1EBEB111" w14:textId="1D37EFF7" w:rsidR="00DC0C18" w:rsidRPr="00FE6511" w:rsidRDefault="00DC0C18">
      <w:pPr>
        <w:pStyle w:val="Prrafodelista"/>
        <w:numPr>
          <w:ilvl w:val="4"/>
          <w:numId w:val="14"/>
        </w:numPr>
        <w:tabs>
          <w:tab w:val="clear" w:pos="3600"/>
        </w:tabs>
        <w:spacing w:after="0" w:line="480" w:lineRule="auto"/>
        <w:ind w:left="567" w:right="49" w:hanging="142"/>
        <w:jc w:val="both"/>
        <w:rPr>
          <w:rFonts w:ascii="Lato" w:hAnsi="Lato"/>
        </w:rPr>
      </w:pPr>
      <w:r w:rsidRPr="00FE6511">
        <w:rPr>
          <w:rFonts w:ascii="Lato" w:hAnsi="Lato"/>
        </w:rPr>
        <w:t xml:space="preserve">Instruir a la </w:t>
      </w:r>
      <w:proofErr w:type="gramStart"/>
      <w:r w:rsidRPr="00FE6511">
        <w:rPr>
          <w:rFonts w:ascii="Lato" w:hAnsi="Lato"/>
        </w:rPr>
        <w:t>Directora</w:t>
      </w:r>
      <w:proofErr w:type="gramEnd"/>
      <w:r w:rsidRPr="00FE6511">
        <w:rPr>
          <w:rFonts w:ascii="Lato" w:hAnsi="Lato"/>
        </w:rPr>
        <w:t xml:space="preserve"> de Recursos Humanos y Materiales dependiente de la Secretaría Ejecutiva y Tesorero del Poder Judicial del Estado, para que realice</w:t>
      </w:r>
      <w:r w:rsidR="00CE25EB" w:rsidRPr="00FE6511">
        <w:rPr>
          <w:rFonts w:ascii="Lato" w:hAnsi="Lato"/>
        </w:rPr>
        <w:t>n</w:t>
      </w:r>
      <w:r w:rsidRPr="00FE6511">
        <w:rPr>
          <w:rFonts w:ascii="Lato" w:hAnsi="Lato"/>
        </w:rPr>
        <w:t xml:space="preserve"> los trámites administrativos correspondientes.</w:t>
      </w:r>
    </w:p>
    <w:p w14:paraId="149BA3BB" w14:textId="359E566A" w:rsidR="00DC0C18" w:rsidRPr="00FE6511" w:rsidRDefault="00CE25EB">
      <w:pPr>
        <w:pStyle w:val="Prrafodelista"/>
        <w:numPr>
          <w:ilvl w:val="4"/>
          <w:numId w:val="14"/>
        </w:numPr>
        <w:tabs>
          <w:tab w:val="clear" w:pos="3600"/>
        </w:tabs>
        <w:spacing w:after="0" w:line="480" w:lineRule="auto"/>
        <w:ind w:left="567" w:right="49" w:hanging="142"/>
        <w:jc w:val="both"/>
        <w:rPr>
          <w:rFonts w:ascii="Lato" w:hAnsi="Lato"/>
        </w:rPr>
      </w:pPr>
      <w:r w:rsidRPr="00FE6511">
        <w:rPr>
          <w:rFonts w:ascii="Lato" w:hAnsi="Lato"/>
        </w:rPr>
        <w:t>Una vez que el peticionario acredite su personalidad como beneficiario en términos de ley, se acordar</w:t>
      </w:r>
      <w:r w:rsidR="001E0376" w:rsidRPr="00FE6511">
        <w:rPr>
          <w:rFonts w:ascii="Lato" w:hAnsi="Lato"/>
        </w:rPr>
        <w:t>á</w:t>
      </w:r>
      <w:r w:rsidRPr="00FE6511">
        <w:rPr>
          <w:rFonts w:ascii="Lato" w:hAnsi="Lato"/>
        </w:rPr>
        <w:t xml:space="preserve"> lo procedente.</w:t>
      </w:r>
    </w:p>
    <w:p w14:paraId="2AEAE355" w14:textId="299A4B1E" w:rsidR="00737BA5" w:rsidRPr="00FE6511" w:rsidRDefault="00DC0C18" w:rsidP="00737BA5">
      <w:pPr>
        <w:pStyle w:val="NormalWeb"/>
        <w:spacing w:before="0" w:beforeAutospacing="0" w:after="0" w:afterAutospacing="0" w:line="480" w:lineRule="auto"/>
        <w:jc w:val="both"/>
        <w:rPr>
          <w:rFonts w:ascii="Lato" w:hAnsi="Lato"/>
          <w:sz w:val="22"/>
          <w:szCs w:val="22"/>
        </w:rPr>
      </w:pPr>
      <w:r w:rsidRPr="00FE6511">
        <w:rPr>
          <w:rFonts w:ascii="Lato" w:hAnsi="Lato"/>
          <w:sz w:val="22"/>
          <w:szCs w:val="22"/>
        </w:rPr>
        <w:lastRenderedPageBreak/>
        <w:t>Comuníquese esta determinación a l</w:t>
      </w:r>
      <w:r w:rsidR="00CE25EB" w:rsidRPr="00FE6511">
        <w:rPr>
          <w:rFonts w:ascii="Lato" w:hAnsi="Lato"/>
          <w:sz w:val="22"/>
          <w:szCs w:val="22"/>
        </w:rPr>
        <w:t>a</w:t>
      </w:r>
      <w:r w:rsidRPr="00FE6511">
        <w:rPr>
          <w:rFonts w:ascii="Lato" w:hAnsi="Lato"/>
          <w:sz w:val="22"/>
          <w:szCs w:val="22"/>
        </w:rPr>
        <w:t xml:space="preserve"> </w:t>
      </w:r>
      <w:proofErr w:type="gramStart"/>
      <w:r w:rsidRPr="00FE6511">
        <w:rPr>
          <w:rFonts w:ascii="Lato" w:hAnsi="Lato"/>
          <w:sz w:val="22"/>
          <w:szCs w:val="22"/>
        </w:rPr>
        <w:t>Directora</w:t>
      </w:r>
      <w:proofErr w:type="gramEnd"/>
      <w:r w:rsidRPr="00FE6511">
        <w:rPr>
          <w:rFonts w:ascii="Lato" w:hAnsi="Lato"/>
          <w:sz w:val="22"/>
          <w:szCs w:val="22"/>
        </w:rPr>
        <w:t xml:space="preserve"> de Recursos Humanos y Materiales dependiente de la Secretaría Ejecutiva</w:t>
      </w:r>
      <w:r w:rsidR="001E0376" w:rsidRPr="00FE6511">
        <w:rPr>
          <w:rFonts w:ascii="Lato" w:hAnsi="Lato"/>
          <w:sz w:val="22"/>
          <w:szCs w:val="22"/>
        </w:rPr>
        <w:t>,</w:t>
      </w:r>
      <w:r w:rsidR="00CE25EB" w:rsidRPr="00FE6511">
        <w:rPr>
          <w:rFonts w:ascii="Lato" w:hAnsi="Lato"/>
          <w:sz w:val="22"/>
          <w:szCs w:val="22"/>
        </w:rPr>
        <w:t xml:space="preserve"> Tesorero del Poder Judicial del Estado,</w:t>
      </w:r>
      <w:r w:rsidRPr="00FE6511">
        <w:rPr>
          <w:rFonts w:ascii="Lato" w:hAnsi="Lato"/>
          <w:sz w:val="22"/>
          <w:szCs w:val="22"/>
        </w:rPr>
        <w:t xml:space="preserve"> para su conocimiento y efectos legales procedentes</w:t>
      </w:r>
      <w:r w:rsidR="001E0376" w:rsidRPr="00FE6511">
        <w:rPr>
          <w:rFonts w:ascii="Lato" w:hAnsi="Lato"/>
          <w:sz w:val="22"/>
          <w:szCs w:val="22"/>
        </w:rPr>
        <w:t xml:space="preserve"> y al peticionario por conducto del </w:t>
      </w:r>
      <w:proofErr w:type="spellStart"/>
      <w:r w:rsidR="001E0376" w:rsidRPr="00FE6511">
        <w:rPr>
          <w:rFonts w:ascii="Lato" w:hAnsi="Lato"/>
          <w:sz w:val="22"/>
          <w:szCs w:val="22"/>
        </w:rPr>
        <w:t>Diligenciario</w:t>
      </w:r>
      <w:proofErr w:type="spellEnd"/>
      <w:r w:rsidR="001E0376" w:rsidRPr="00FE6511">
        <w:rPr>
          <w:rFonts w:ascii="Lato" w:hAnsi="Lato"/>
          <w:sz w:val="22"/>
          <w:szCs w:val="22"/>
        </w:rPr>
        <w:t xml:space="preserve"> adscrito al Consejo de la Judicatura, en los estrados</w:t>
      </w:r>
      <w:r w:rsidRPr="00FE6511">
        <w:rPr>
          <w:rFonts w:ascii="Lato" w:hAnsi="Lato"/>
          <w:sz w:val="22"/>
          <w:szCs w:val="22"/>
        </w:rPr>
        <w:t>.</w:t>
      </w:r>
      <w:r w:rsidR="00737BA5" w:rsidRPr="00FE6511">
        <w:rPr>
          <w:rFonts w:ascii="Lato" w:hAnsi="Lato"/>
          <w:sz w:val="22"/>
          <w:szCs w:val="22"/>
        </w:rPr>
        <w:t xml:space="preserve"> </w:t>
      </w:r>
      <w:r w:rsidR="00737BA5" w:rsidRPr="00FE6511">
        <w:rPr>
          <w:rFonts w:ascii="Lato" w:hAnsi="Lato"/>
          <w:b/>
          <w:sz w:val="22"/>
          <w:szCs w:val="22"/>
          <w:u w:val="single"/>
        </w:rPr>
        <w:t>APROBADO POR UNANIMIDAD DE VOTOS.</w:t>
      </w:r>
    </w:p>
    <w:p w14:paraId="5ED0EF98" w14:textId="770D8189" w:rsidR="00DC0C18" w:rsidRPr="00FE6511" w:rsidRDefault="00DC0C18" w:rsidP="00737BA5">
      <w:pPr>
        <w:pStyle w:val="NormalWeb"/>
        <w:spacing w:before="0" w:beforeAutospacing="0" w:after="0" w:afterAutospacing="0" w:line="480" w:lineRule="auto"/>
        <w:ind w:firstLine="851"/>
        <w:jc w:val="both"/>
        <w:rPr>
          <w:rFonts w:ascii="Lato" w:hAnsi="Lato"/>
          <w:bCs/>
          <w:sz w:val="22"/>
          <w:szCs w:val="22"/>
        </w:rPr>
      </w:pPr>
      <w:r w:rsidRPr="00FE6511">
        <w:rPr>
          <w:rFonts w:ascii="Lato" w:hAnsi="Lato"/>
          <w:b/>
          <w:sz w:val="22"/>
          <w:szCs w:val="22"/>
        </w:rPr>
        <w:t>ACUERDO XII/14/2025.6.</w:t>
      </w:r>
      <w:r w:rsidR="00A559BB" w:rsidRPr="00FE6511">
        <w:rPr>
          <w:rFonts w:ascii="Lato" w:hAnsi="Lato"/>
          <w:b/>
          <w:bCs/>
        </w:rPr>
        <w:t xml:space="preserve"> </w:t>
      </w:r>
      <w:r w:rsidR="00A559BB" w:rsidRPr="00FE6511">
        <w:rPr>
          <w:rFonts w:ascii="Lato" w:hAnsi="Lato"/>
          <w:b/>
          <w:bCs/>
          <w:sz w:val="22"/>
          <w:szCs w:val="22"/>
        </w:rPr>
        <w:t>Oficio número CJET/CA/26/2025, recibido el once de febrero de dos mil veintic</w:t>
      </w:r>
      <w:r w:rsidR="00C93BC6" w:rsidRPr="00FE6511">
        <w:rPr>
          <w:rFonts w:ascii="Lato" w:hAnsi="Lato"/>
          <w:b/>
          <w:bCs/>
          <w:sz w:val="22"/>
          <w:szCs w:val="22"/>
        </w:rPr>
        <w:t>inco</w:t>
      </w:r>
      <w:r w:rsidR="00A559BB" w:rsidRPr="00FE6511">
        <w:rPr>
          <w:rFonts w:ascii="Lato" w:hAnsi="Lato"/>
          <w:b/>
          <w:bCs/>
          <w:sz w:val="22"/>
          <w:szCs w:val="22"/>
        </w:rPr>
        <w:t xml:space="preserve">, signado por la </w:t>
      </w:r>
      <w:proofErr w:type="gramStart"/>
      <w:r w:rsidR="00A559BB" w:rsidRPr="00FE6511">
        <w:rPr>
          <w:rFonts w:ascii="Lato" w:hAnsi="Lato"/>
          <w:b/>
          <w:bCs/>
          <w:sz w:val="22"/>
          <w:szCs w:val="22"/>
        </w:rPr>
        <w:t>Presidenta</w:t>
      </w:r>
      <w:proofErr w:type="gramEnd"/>
      <w:r w:rsidR="00A559BB" w:rsidRPr="00FE6511">
        <w:rPr>
          <w:rFonts w:ascii="Lato" w:hAnsi="Lato"/>
          <w:b/>
          <w:bCs/>
          <w:sz w:val="22"/>
          <w:szCs w:val="22"/>
        </w:rPr>
        <w:t xml:space="preserve"> de la Comisión de Administración, Consejera integrante de este Cuerpo Colegiado.</w:t>
      </w:r>
      <w:r w:rsidR="00737BA5" w:rsidRPr="00FE6511">
        <w:rPr>
          <w:rFonts w:ascii="Lato" w:hAnsi="Lato"/>
          <w:b/>
          <w:bCs/>
          <w:sz w:val="22"/>
          <w:szCs w:val="22"/>
        </w:rPr>
        <w:t xml:space="preserve"> -</w:t>
      </w:r>
      <w:r w:rsidRPr="00FE6511">
        <w:rPr>
          <w:rFonts w:ascii="Lato" w:hAnsi="Lato"/>
          <w:bCs/>
          <w:sz w:val="22"/>
          <w:szCs w:val="22"/>
        </w:rPr>
        <w:t xml:space="preserve">Dada cuenta con el oficio de referencia, mediante el cual, en seguimiento al acuerdo VII/01/2025 de este Cuerpo Colegiado, en el que se instruyó a esa Comisión verificar la viabilidad presupuestal respecto al reembolso de gastos médicos solicitado por la servidora pública </w:t>
      </w:r>
      <w:r w:rsidRPr="00FE6511">
        <w:rPr>
          <w:rFonts w:ascii="Lato" w:hAnsi="Lato"/>
          <w:sz w:val="22"/>
          <w:szCs w:val="22"/>
        </w:rPr>
        <w:t xml:space="preserve">adscrita al Juzgado Tercero de lo Civil del Distrito Judicial de Cuauhtémoc y de Extinción de Dominio del Estado de Tlaxcala, </w:t>
      </w:r>
      <w:r w:rsidRPr="00FE6511">
        <w:rPr>
          <w:rFonts w:ascii="Lato" w:hAnsi="Lato"/>
          <w:bCs/>
          <w:sz w:val="22"/>
          <w:szCs w:val="22"/>
        </w:rPr>
        <w:t>la</w:t>
      </w:r>
      <w:r w:rsidRPr="00FE6511">
        <w:rPr>
          <w:rFonts w:ascii="Lato" w:hAnsi="Lato"/>
          <w:b/>
          <w:sz w:val="22"/>
          <w:szCs w:val="22"/>
        </w:rPr>
        <w:t xml:space="preserve"> </w:t>
      </w:r>
      <w:r w:rsidRPr="00FE6511">
        <w:rPr>
          <w:rFonts w:ascii="Lato" w:hAnsi="Lato"/>
          <w:bCs/>
          <w:sz w:val="22"/>
          <w:szCs w:val="22"/>
        </w:rPr>
        <w:t>Presidenta de la Comisión de Administración,  informa el resultado de dicho estudio en términos del oficio de cuenta.</w:t>
      </w:r>
      <w:r w:rsidR="00737BA5" w:rsidRPr="00FE6511">
        <w:rPr>
          <w:rFonts w:ascii="Lato" w:hAnsi="Lato"/>
          <w:bCs/>
          <w:sz w:val="22"/>
          <w:szCs w:val="22"/>
        </w:rPr>
        <w:t xml:space="preserve"> </w:t>
      </w:r>
      <w:r w:rsidRPr="00FE6511">
        <w:rPr>
          <w:rFonts w:ascii="Lato" w:hAnsi="Lato"/>
          <w:bCs/>
          <w:sz w:val="22"/>
          <w:szCs w:val="22"/>
        </w:rPr>
        <w:t>Al respecto, tomando en consideración el informe que presenta la Presidenta de la Comisión de Administración, Consejera integrante de este Cuerpo Colegiado, del que se advierte</w:t>
      </w:r>
      <w:r w:rsidR="001E0376" w:rsidRPr="00FE6511">
        <w:rPr>
          <w:rFonts w:ascii="Lato" w:hAnsi="Lato"/>
          <w:bCs/>
          <w:sz w:val="22"/>
          <w:szCs w:val="22"/>
        </w:rPr>
        <w:t xml:space="preserve"> la improcedencia de</w:t>
      </w:r>
      <w:r w:rsidRPr="00FE6511">
        <w:rPr>
          <w:rFonts w:ascii="Lato" w:hAnsi="Lato"/>
          <w:bCs/>
          <w:sz w:val="22"/>
          <w:szCs w:val="22"/>
        </w:rPr>
        <w:t xml:space="preserve"> autorizar el reembolso de los gastos en análisis, toda vez que el cierre del ejercicio fiscal correspondiente al año dos mil veinticuatro, se realizó el día treinta y uno de diciembre del mismo año, por lo consiguiente los gastos generados en ese periodo ya fueron reconocidos contable y fiscalmente</w:t>
      </w:r>
      <w:r w:rsidR="00F038DC" w:rsidRPr="00FE6511">
        <w:rPr>
          <w:rFonts w:ascii="Lato" w:hAnsi="Lato"/>
          <w:bCs/>
          <w:sz w:val="22"/>
          <w:szCs w:val="22"/>
        </w:rPr>
        <w:t>, por lo que de autorizar un pago sin justificación legal con un ejercicio fiscal distinto, podría ser materia de una observación por parte del Órgano de Fiscalización Superior;</w:t>
      </w:r>
      <w:r w:rsidRPr="00FE6511">
        <w:rPr>
          <w:rFonts w:ascii="Lato" w:hAnsi="Lato"/>
          <w:bCs/>
          <w:sz w:val="22"/>
          <w:szCs w:val="22"/>
        </w:rPr>
        <w:t xml:space="preserve"> </w:t>
      </w:r>
      <w:r w:rsidR="007930E7" w:rsidRPr="00FE6511">
        <w:rPr>
          <w:rFonts w:ascii="Lato" w:hAnsi="Lato"/>
          <w:bCs/>
          <w:sz w:val="22"/>
          <w:szCs w:val="22"/>
        </w:rPr>
        <w:t>en ese sentido,</w:t>
      </w:r>
      <w:r w:rsidRPr="00FE6511">
        <w:rPr>
          <w:rFonts w:ascii="Lato" w:hAnsi="Lato"/>
          <w:bCs/>
          <w:sz w:val="22"/>
          <w:szCs w:val="22"/>
        </w:rPr>
        <w:t xml:space="preserve"> con fundamento en lo que establece el artículo 61 de la Ley Orgánica del Poder Judicial del Estado, se determina:</w:t>
      </w:r>
    </w:p>
    <w:p w14:paraId="108472DD" w14:textId="77777777" w:rsidR="00DC0C18" w:rsidRPr="00FE6511" w:rsidRDefault="00DC0C18">
      <w:pPr>
        <w:pStyle w:val="NormalWeb"/>
        <w:numPr>
          <w:ilvl w:val="5"/>
          <w:numId w:val="14"/>
        </w:numPr>
        <w:spacing w:before="0" w:beforeAutospacing="0" w:after="0" w:afterAutospacing="0" w:line="480" w:lineRule="auto"/>
        <w:ind w:left="-426" w:firstLine="709"/>
        <w:jc w:val="both"/>
        <w:rPr>
          <w:rFonts w:ascii="Lato" w:hAnsi="Lato"/>
          <w:bCs/>
          <w:sz w:val="22"/>
          <w:szCs w:val="22"/>
        </w:rPr>
      </w:pPr>
      <w:r w:rsidRPr="00FE6511">
        <w:rPr>
          <w:rFonts w:ascii="Lato" w:hAnsi="Lato"/>
          <w:bCs/>
          <w:sz w:val="22"/>
          <w:szCs w:val="22"/>
        </w:rPr>
        <w:t>Tomar conocimiento del oficio de cuenta.</w:t>
      </w:r>
    </w:p>
    <w:p w14:paraId="44373731" w14:textId="779A6A40" w:rsidR="00DC0C18" w:rsidRPr="00FE6511" w:rsidRDefault="00DC0C18">
      <w:pPr>
        <w:pStyle w:val="NormalWeb"/>
        <w:numPr>
          <w:ilvl w:val="0"/>
          <w:numId w:val="14"/>
        </w:numPr>
        <w:spacing w:before="0" w:beforeAutospacing="0" w:after="0" w:afterAutospacing="0" w:line="480" w:lineRule="auto"/>
        <w:jc w:val="both"/>
        <w:rPr>
          <w:rFonts w:ascii="Lato" w:hAnsi="Lato"/>
          <w:bCs/>
          <w:sz w:val="22"/>
          <w:szCs w:val="22"/>
        </w:rPr>
      </w:pPr>
      <w:r w:rsidRPr="00FE6511">
        <w:rPr>
          <w:rFonts w:ascii="Lato" w:hAnsi="Lato"/>
          <w:bCs/>
          <w:sz w:val="22"/>
          <w:szCs w:val="22"/>
        </w:rPr>
        <w:t>Por</w:t>
      </w:r>
      <w:r w:rsidR="00571734" w:rsidRPr="00FE6511">
        <w:rPr>
          <w:rFonts w:ascii="Lato" w:hAnsi="Lato"/>
          <w:bCs/>
          <w:sz w:val="22"/>
          <w:szCs w:val="22"/>
        </w:rPr>
        <w:t xml:space="preserve"> las razones </w:t>
      </w:r>
      <w:proofErr w:type="gramStart"/>
      <w:r w:rsidR="00571734" w:rsidRPr="00FE6511">
        <w:rPr>
          <w:rFonts w:ascii="Lato" w:hAnsi="Lato"/>
          <w:bCs/>
          <w:sz w:val="22"/>
          <w:szCs w:val="22"/>
        </w:rPr>
        <w:t>expuestas</w:t>
      </w:r>
      <w:r w:rsidRPr="00FE6511">
        <w:rPr>
          <w:rFonts w:ascii="Lato" w:hAnsi="Lato"/>
          <w:bCs/>
          <w:sz w:val="22"/>
          <w:szCs w:val="22"/>
        </w:rPr>
        <w:t>,  resulta</w:t>
      </w:r>
      <w:proofErr w:type="gramEnd"/>
      <w:r w:rsidR="00571734" w:rsidRPr="00FE6511">
        <w:rPr>
          <w:rFonts w:ascii="Lato" w:hAnsi="Lato"/>
          <w:bCs/>
          <w:sz w:val="22"/>
          <w:szCs w:val="22"/>
        </w:rPr>
        <w:t xml:space="preserve"> im</w:t>
      </w:r>
      <w:r w:rsidRPr="00FE6511">
        <w:rPr>
          <w:rFonts w:ascii="Lato" w:hAnsi="Lato"/>
          <w:bCs/>
          <w:sz w:val="22"/>
          <w:szCs w:val="22"/>
        </w:rPr>
        <w:t xml:space="preserve">procedente la petición de la servidora pública </w:t>
      </w:r>
      <w:r w:rsidRPr="00FE6511">
        <w:rPr>
          <w:rFonts w:ascii="Lato" w:hAnsi="Lato"/>
          <w:sz w:val="22"/>
          <w:szCs w:val="22"/>
        </w:rPr>
        <w:t>adscrita al Juzgado Tercero de lo Civil del Distrito Judicial de Cuauhtémoc y de Extinción de Dominio del Estado de Tlaxcala.</w:t>
      </w:r>
    </w:p>
    <w:p w14:paraId="24C30784" w14:textId="77777777" w:rsidR="00737BA5" w:rsidRPr="00FE6511" w:rsidRDefault="00DC0C18" w:rsidP="00737BA5">
      <w:pPr>
        <w:pStyle w:val="NormalWeb"/>
        <w:spacing w:before="0" w:beforeAutospacing="0" w:after="0" w:afterAutospacing="0" w:line="480" w:lineRule="auto"/>
        <w:jc w:val="both"/>
        <w:rPr>
          <w:rFonts w:ascii="Lato" w:hAnsi="Lato" w:cstheme="minorHAnsi"/>
          <w:b/>
          <w:sz w:val="22"/>
          <w:szCs w:val="22"/>
          <w:u w:val="single"/>
        </w:rPr>
      </w:pPr>
      <w:r w:rsidRPr="00FE6511">
        <w:rPr>
          <w:rFonts w:ascii="Lato" w:hAnsi="Lato"/>
          <w:bCs/>
          <w:sz w:val="22"/>
          <w:szCs w:val="22"/>
        </w:rPr>
        <w:t xml:space="preserve">Con copia del oficio de cuenta, comuníquese esta determinación a la peticionaria en el área de su adscripción, para su debido conocimiento, en vía de reiteración </w:t>
      </w:r>
      <w:r w:rsidRPr="00FE6511">
        <w:rPr>
          <w:rFonts w:ascii="Lato" w:hAnsi="Lato"/>
          <w:bCs/>
          <w:sz w:val="22"/>
          <w:szCs w:val="22"/>
        </w:rPr>
        <w:lastRenderedPageBreak/>
        <w:t xml:space="preserve">a la </w:t>
      </w:r>
      <w:proofErr w:type="gramStart"/>
      <w:r w:rsidRPr="00FE6511">
        <w:rPr>
          <w:rFonts w:ascii="Lato" w:hAnsi="Lato"/>
          <w:bCs/>
          <w:sz w:val="22"/>
          <w:szCs w:val="22"/>
        </w:rPr>
        <w:t>Presidenta</w:t>
      </w:r>
      <w:proofErr w:type="gramEnd"/>
      <w:r w:rsidRPr="00FE6511">
        <w:rPr>
          <w:rFonts w:ascii="Lato" w:hAnsi="Lato"/>
          <w:bCs/>
          <w:sz w:val="22"/>
          <w:szCs w:val="22"/>
        </w:rPr>
        <w:t xml:space="preserve"> de la Comisión de Administración, Consejera integrante de este Cuerpo Colegiado, para constancia.</w:t>
      </w:r>
      <w:r w:rsidR="00737BA5" w:rsidRPr="00FE6511">
        <w:rPr>
          <w:rFonts w:ascii="Lato" w:hAnsi="Lato"/>
          <w:bCs/>
          <w:sz w:val="22"/>
          <w:szCs w:val="22"/>
        </w:rPr>
        <w:t xml:space="preserve"> </w:t>
      </w:r>
      <w:r w:rsidR="00737BA5" w:rsidRPr="00FE6511">
        <w:rPr>
          <w:rFonts w:ascii="Lato" w:hAnsi="Lato"/>
          <w:b/>
          <w:sz w:val="22"/>
          <w:szCs w:val="22"/>
          <w:u w:val="single"/>
        </w:rPr>
        <w:t>APROBADO POR UNANIMIDAD DE VOTOS.</w:t>
      </w:r>
    </w:p>
    <w:p w14:paraId="1A48ED20" w14:textId="780B54DC" w:rsidR="00DC0C18" w:rsidRPr="00FE6511" w:rsidRDefault="00DC0C18" w:rsidP="00737BA5">
      <w:pPr>
        <w:pStyle w:val="NormalWeb"/>
        <w:spacing w:before="0" w:beforeAutospacing="0" w:after="0" w:afterAutospacing="0" w:line="480" w:lineRule="auto"/>
        <w:ind w:firstLine="851"/>
        <w:jc w:val="both"/>
        <w:rPr>
          <w:rFonts w:ascii="Lato" w:hAnsi="Lato"/>
          <w:bCs/>
          <w:sz w:val="22"/>
          <w:szCs w:val="22"/>
        </w:rPr>
      </w:pPr>
      <w:r w:rsidRPr="00FE6511">
        <w:rPr>
          <w:rFonts w:ascii="Lato" w:hAnsi="Lato"/>
          <w:b/>
          <w:sz w:val="22"/>
          <w:szCs w:val="22"/>
        </w:rPr>
        <w:t>ACUERDO XII/14/2025.7</w:t>
      </w:r>
      <w:r w:rsidR="007930E7" w:rsidRPr="00FE6511">
        <w:rPr>
          <w:rFonts w:ascii="Lato" w:hAnsi="Lato"/>
          <w:b/>
          <w:sz w:val="22"/>
          <w:szCs w:val="22"/>
        </w:rPr>
        <w:t xml:space="preserve"> </w:t>
      </w:r>
      <w:r w:rsidR="00C93BC6" w:rsidRPr="00FE6511">
        <w:rPr>
          <w:rFonts w:ascii="Lato" w:hAnsi="Lato"/>
          <w:b/>
          <w:bCs/>
          <w:sz w:val="22"/>
          <w:szCs w:val="22"/>
        </w:rPr>
        <w:t xml:space="preserve">Oficio número CJET/CA/29/2025, recibido el once de febrero de dos mil veinticinco, signado por la </w:t>
      </w:r>
      <w:proofErr w:type="gramStart"/>
      <w:r w:rsidR="00C93BC6" w:rsidRPr="00FE6511">
        <w:rPr>
          <w:rFonts w:ascii="Lato" w:hAnsi="Lato"/>
          <w:b/>
          <w:bCs/>
          <w:sz w:val="22"/>
          <w:szCs w:val="22"/>
        </w:rPr>
        <w:t>Presidenta</w:t>
      </w:r>
      <w:proofErr w:type="gramEnd"/>
      <w:r w:rsidR="00C93BC6" w:rsidRPr="00FE6511">
        <w:rPr>
          <w:rFonts w:ascii="Lato" w:hAnsi="Lato"/>
          <w:b/>
          <w:bCs/>
          <w:sz w:val="22"/>
          <w:szCs w:val="22"/>
        </w:rPr>
        <w:t xml:space="preserve"> de la Comisión de Administración, Consejera integrante de este Cuerpo Colegiado.</w:t>
      </w:r>
      <w:r w:rsidR="00737BA5" w:rsidRPr="00FE6511">
        <w:rPr>
          <w:rFonts w:ascii="Lato" w:hAnsi="Lato"/>
          <w:b/>
          <w:bCs/>
          <w:sz w:val="22"/>
          <w:szCs w:val="22"/>
        </w:rPr>
        <w:t xml:space="preserve"> -</w:t>
      </w:r>
      <w:r w:rsidRPr="00FE6511">
        <w:rPr>
          <w:rFonts w:ascii="Lato" w:hAnsi="Lato"/>
          <w:bCs/>
          <w:sz w:val="22"/>
          <w:szCs w:val="22"/>
        </w:rPr>
        <w:t>Dada cuenta con el oficio de referencia, mediante el cual, en seguimiento al acuerdo XI/10/2025.3.</w:t>
      </w:r>
      <w:r w:rsidRPr="00FE6511">
        <w:rPr>
          <w:rFonts w:ascii="Lato" w:hAnsi="Lato"/>
          <w:b/>
          <w:sz w:val="22"/>
          <w:szCs w:val="22"/>
        </w:rPr>
        <w:t xml:space="preserve"> </w:t>
      </w:r>
      <w:r w:rsidRPr="00FE6511">
        <w:rPr>
          <w:rFonts w:ascii="Lato" w:hAnsi="Lato"/>
          <w:bCs/>
          <w:sz w:val="22"/>
          <w:szCs w:val="22"/>
        </w:rPr>
        <w:t>de este Cuerpo Colegiado, en el que se instruyó a esa Comisión, verificar la viabilidad presupuestal respecto al reembolso de gastos médicos solicitado por el servidor público adscrito al Juzgado Mercantil y de Oralidad Mercantil del Distrito Judicial de Cuauhtémoc</w:t>
      </w:r>
      <w:r w:rsidRPr="00FE6511">
        <w:rPr>
          <w:rFonts w:ascii="Lato" w:hAnsi="Lato"/>
          <w:sz w:val="22"/>
          <w:szCs w:val="22"/>
        </w:rPr>
        <w:t xml:space="preserve">, </w:t>
      </w:r>
      <w:r w:rsidRPr="00FE6511">
        <w:rPr>
          <w:rFonts w:ascii="Lato" w:hAnsi="Lato"/>
          <w:bCs/>
          <w:sz w:val="22"/>
          <w:szCs w:val="22"/>
        </w:rPr>
        <w:t>la</w:t>
      </w:r>
      <w:r w:rsidRPr="00FE6511">
        <w:rPr>
          <w:rFonts w:ascii="Lato" w:hAnsi="Lato"/>
          <w:b/>
          <w:sz w:val="22"/>
          <w:szCs w:val="22"/>
        </w:rPr>
        <w:t xml:space="preserve"> </w:t>
      </w:r>
      <w:proofErr w:type="gramStart"/>
      <w:r w:rsidRPr="00FE6511">
        <w:rPr>
          <w:rFonts w:ascii="Lato" w:hAnsi="Lato"/>
          <w:bCs/>
          <w:sz w:val="22"/>
          <w:szCs w:val="22"/>
        </w:rPr>
        <w:t>Presidenta</w:t>
      </w:r>
      <w:proofErr w:type="gramEnd"/>
      <w:r w:rsidRPr="00FE6511">
        <w:rPr>
          <w:rFonts w:ascii="Lato" w:hAnsi="Lato"/>
          <w:bCs/>
          <w:sz w:val="22"/>
          <w:szCs w:val="22"/>
        </w:rPr>
        <w:t xml:space="preserve"> de la Comisión de Administración, informa el resultado de dicho estudio en términos del oficio de cuenta.</w:t>
      </w:r>
      <w:r w:rsidR="00737BA5" w:rsidRPr="00FE6511">
        <w:rPr>
          <w:rFonts w:ascii="Lato" w:hAnsi="Lato"/>
          <w:bCs/>
          <w:sz w:val="22"/>
          <w:szCs w:val="22"/>
        </w:rPr>
        <w:t xml:space="preserve"> </w:t>
      </w:r>
      <w:r w:rsidRPr="00FE6511">
        <w:rPr>
          <w:rFonts w:ascii="Lato" w:hAnsi="Lato"/>
          <w:bCs/>
          <w:sz w:val="22"/>
          <w:szCs w:val="22"/>
        </w:rPr>
        <w:t>Al respecto, tomando en consideración el informe que presenta la Presidenta de la Comisión de Administración, del que se advierte</w:t>
      </w:r>
      <w:r w:rsidR="007930E7" w:rsidRPr="00FE6511">
        <w:rPr>
          <w:rFonts w:ascii="Lato" w:hAnsi="Lato"/>
          <w:bCs/>
          <w:sz w:val="22"/>
          <w:szCs w:val="22"/>
        </w:rPr>
        <w:t xml:space="preserve"> la improcedencia de</w:t>
      </w:r>
      <w:r w:rsidRPr="00FE6511">
        <w:rPr>
          <w:rFonts w:ascii="Lato" w:hAnsi="Lato"/>
          <w:bCs/>
          <w:sz w:val="22"/>
          <w:szCs w:val="22"/>
        </w:rPr>
        <w:t xml:space="preserve"> autorizar el reembolso de los gastos en análisis, toda vez que el cierre del ejercicio fiscal  correspondiente al año dos mil veinticuatro, se realizó el día treinta y uno de diciembre del mismo año, por lo consiguiente los gastos generados en ese periodo ya fueron reconocidos contable y fiscalmente</w:t>
      </w:r>
      <w:r w:rsidR="00F038DC" w:rsidRPr="00FE6511">
        <w:rPr>
          <w:rFonts w:ascii="Lato" w:hAnsi="Lato"/>
          <w:bCs/>
          <w:sz w:val="22"/>
          <w:szCs w:val="22"/>
        </w:rPr>
        <w:t>, por lo que de autorizar un pago sin justificación legal con un ejercicio fiscal distinto, podría ser materia de una observación por parte del Órgano de Fiscalización Superior</w:t>
      </w:r>
      <w:r w:rsidRPr="00FE6511">
        <w:rPr>
          <w:rFonts w:ascii="Lato" w:hAnsi="Lato"/>
          <w:bCs/>
          <w:sz w:val="22"/>
          <w:szCs w:val="22"/>
        </w:rPr>
        <w:t xml:space="preserve">; </w:t>
      </w:r>
      <w:r w:rsidR="00087B0B" w:rsidRPr="00FE6511">
        <w:rPr>
          <w:rFonts w:ascii="Lato" w:hAnsi="Lato"/>
          <w:bCs/>
          <w:sz w:val="22"/>
          <w:szCs w:val="22"/>
        </w:rPr>
        <w:t xml:space="preserve">en ese sentido, </w:t>
      </w:r>
      <w:r w:rsidRPr="00FE6511">
        <w:rPr>
          <w:rFonts w:ascii="Lato" w:hAnsi="Lato"/>
          <w:bCs/>
          <w:sz w:val="22"/>
          <w:szCs w:val="22"/>
        </w:rPr>
        <w:t xml:space="preserve"> con fundamento en lo que establece el artículo 61 de la Ley Orgánica del Poder Judicial del Estado, se determina:</w:t>
      </w:r>
    </w:p>
    <w:p w14:paraId="18F666C5" w14:textId="77777777" w:rsidR="0055451F" w:rsidRPr="00FE6511" w:rsidRDefault="00DC0C18">
      <w:pPr>
        <w:pStyle w:val="NormalWeb"/>
        <w:numPr>
          <w:ilvl w:val="5"/>
          <w:numId w:val="14"/>
        </w:numPr>
        <w:spacing w:before="0" w:beforeAutospacing="0" w:after="0" w:afterAutospacing="0" w:line="480" w:lineRule="auto"/>
        <w:ind w:left="-426" w:firstLine="709"/>
        <w:jc w:val="both"/>
        <w:rPr>
          <w:rFonts w:ascii="Lato" w:hAnsi="Lato"/>
          <w:bCs/>
          <w:sz w:val="22"/>
          <w:szCs w:val="22"/>
        </w:rPr>
      </w:pPr>
      <w:r w:rsidRPr="00FE6511">
        <w:rPr>
          <w:rFonts w:ascii="Lato" w:hAnsi="Lato"/>
          <w:bCs/>
          <w:sz w:val="22"/>
          <w:szCs w:val="22"/>
        </w:rPr>
        <w:t>Tomar conocimiento del oficio de cuenta.</w:t>
      </w:r>
    </w:p>
    <w:p w14:paraId="4F2202EF" w14:textId="77777777" w:rsidR="0055451F" w:rsidRPr="00FE6511" w:rsidRDefault="00DC0C18">
      <w:pPr>
        <w:pStyle w:val="NormalWeb"/>
        <w:numPr>
          <w:ilvl w:val="5"/>
          <w:numId w:val="14"/>
        </w:numPr>
        <w:spacing w:before="0" w:beforeAutospacing="0" w:after="0" w:afterAutospacing="0" w:line="480" w:lineRule="auto"/>
        <w:ind w:left="284" w:hanging="1"/>
        <w:jc w:val="both"/>
        <w:rPr>
          <w:rFonts w:ascii="Lato" w:hAnsi="Lato"/>
          <w:bCs/>
          <w:sz w:val="22"/>
          <w:szCs w:val="22"/>
        </w:rPr>
      </w:pPr>
      <w:r w:rsidRPr="00FE6511">
        <w:rPr>
          <w:rFonts w:ascii="Lato" w:hAnsi="Lato"/>
          <w:bCs/>
          <w:sz w:val="22"/>
          <w:szCs w:val="22"/>
        </w:rPr>
        <w:t>Por l</w:t>
      </w:r>
      <w:r w:rsidR="00F038DC" w:rsidRPr="00FE6511">
        <w:rPr>
          <w:rFonts w:ascii="Lato" w:hAnsi="Lato"/>
          <w:bCs/>
          <w:sz w:val="22"/>
          <w:szCs w:val="22"/>
        </w:rPr>
        <w:t xml:space="preserve">as razones expuestas, resulta improcedente </w:t>
      </w:r>
      <w:r w:rsidRPr="00FE6511">
        <w:rPr>
          <w:rFonts w:ascii="Lato" w:hAnsi="Lato"/>
          <w:bCs/>
          <w:sz w:val="22"/>
          <w:szCs w:val="22"/>
        </w:rPr>
        <w:t>la petición del servidor público adscrito al Juzgado Mercantil y de Oralidad Mercantil del Distrito Judicial de Cuauhtémoc</w:t>
      </w:r>
      <w:r w:rsidR="0055451F" w:rsidRPr="00FE6511">
        <w:rPr>
          <w:rFonts w:ascii="Lato" w:hAnsi="Lato"/>
          <w:bCs/>
          <w:sz w:val="22"/>
          <w:szCs w:val="22"/>
        </w:rPr>
        <w:t>.</w:t>
      </w:r>
    </w:p>
    <w:p w14:paraId="4A0A15AB" w14:textId="77777777" w:rsidR="00737BA5" w:rsidRPr="00FE6511" w:rsidRDefault="00DC0C18" w:rsidP="00737BA5">
      <w:pPr>
        <w:pStyle w:val="NormalWeb"/>
        <w:spacing w:before="0" w:beforeAutospacing="0" w:after="0" w:afterAutospacing="0" w:line="480" w:lineRule="auto"/>
        <w:jc w:val="both"/>
        <w:rPr>
          <w:rFonts w:ascii="Lato" w:hAnsi="Lato" w:cstheme="minorHAnsi"/>
          <w:b/>
          <w:sz w:val="22"/>
          <w:szCs w:val="22"/>
          <w:u w:val="single"/>
        </w:rPr>
      </w:pPr>
      <w:r w:rsidRPr="00FE6511">
        <w:rPr>
          <w:rFonts w:ascii="Lato" w:hAnsi="Lato"/>
          <w:bCs/>
          <w:sz w:val="22"/>
          <w:szCs w:val="22"/>
        </w:rPr>
        <w:t xml:space="preserve">Con copia del oficio de cuenta, comuníquese esta determinación al peticionario en el área de su adscripción, para su debido conocimiento, en vía de reiteración a </w:t>
      </w:r>
      <w:proofErr w:type="gramStart"/>
      <w:r w:rsidRPr="00FE6511">
        <w:rPr>
          <w:rFonts w:ascii="Lato" w:hAnsi="Lato"/>
          <w:bCs/>
          <w:sz w:val="22"/>
          <w:szCs w:val="22"/>
        </w:rPr>
        <w:t>la  Presidenta</w:t>
      </w:r>
      <w:proofErr w:type="gramEnd"/>
      <w:r w:rsidRPr="00FE6511">
        <w:rPr>
          <w:rFonts w:ascii="Lato" w:hAnsi="Lato"/>
          <w:bCs/>
          <w:sz w:val="22"/>
          <w:szCs w:val="22"/>
        </w:rPr>
        <w:t xml:space="preserve"> de la Comisión de Administración, Consejera integrante de este </w:t>
      </w:r>
      <w:r w:rsidRPr="00FE6511">
        <w:rPr>
          <w:rFonts w:ascii="Lato" w:hAnsi="Lato"/>
          <w:bCs/>
          <w:sz w:val="22"/>
          <w:szCs w:val="22"/>
        </w:rPr>
        <w:lastRenderedPageBreak/>
        <w:t>Cuerpo Colegiado, para constancia.</w:t>
      </w:r>
      <w:r w:rsidR="00737BA5" w:rsidRPr="00FE6511">
        <w:rPr>
          <w:rFonts w:ascii="Lato" w:hAnsi="Lato"/>
          <w:bCs/>
          <w:sz w:val="22"/>
          <w:szCs w:val="22"/>
        </w:rPr>
        <w:t xml:space="preserve"> </w:t>
      </w:r>
      <w:r w:rsidR="00737BA5" w:rsidRPr="00FE6511">
        <w:rPr>
          <w:rFonts w:ascii="Lato" w:hAnsi="Lato"/>
          <w:b/>
          <w:sz w:val="22"/>
          <w:szCs w:val="22"/>
          <w:u w:val="single"/>
        </w:rPr>
        <w:t>APROBADO POR UNANIMIDAD DE VOTOS.</w:t>
      </w:r>
    </w:p>
    <w:p w14:paraId="002F2FC0" w14:textId="77B01380" w:rsidR="00CE25EB" w:rsidRPr="00FE6511" w:rsidRDefault="009F2021" w:rsidP="00CE25EB">
      <w:pPr>
        <w:pStyle w:val="NormalWeb"/>
        <w:spacing w:before="0" w:beforeAutospacing="0" w:after="0" w:afterAutospacing="0" w:line="480" w:lineRule="auto"/>
        <w:ind w:firstLine="851"/>
        <w:jc w:val="both"/>
        <w:rPr>
          <w:rFonts w:ascii="Lato" w:hAnsi="Lato"/>
          <w:bCs/>
          <w:sz w:val="22"/>
          <w:szCs w:val="22"/>
        </w:rPr>
      </w:pPr>
      <w:r w:rsidRPr="00FE6511">
        <w:rPr>
          <w:rFonts w:ascii="Lato" w:hAnsi="Lato"/>
          <w:b/>
          <w:sz w:val="22"/>
          <w:szCs w:val="22"/>
        </w:rPr>
        <w:t>ACUERDO XII/14/2025.8. Oficio número 0161/2025, recibido el diez de febrero de dos mil veinticinco, signado por la Licenciada Karina Erazo Rodríguez y Verónica Margarita Cabral Flores</w:t>
      </w:r>
      <w:r w:rsidRPr="00FE6511">
        <w:rPr>
          <w:rFonts w:ascii="Lato" w:hAnsi="Lato"/>
          <w:b/>
        </w:rPr>
        <w:t xml:space="preserve">. </w:t>
      </w:r>
      <w:r w:rsidR="00737BA5" w:rsidRPr="00FE6511">
        <w:rPr>
          <w:rFonts w:ascii="Lato" w:hAnsi="Lato"/>
          <w:b/>
        </w:rPr>
        <w:t>- - - - - - - - - - - - - - - - - - - - - -</w:t>
      </w:r>
      <w:r w:rsidRPr="00FE6511">
        <w:rPr>
          <w:rFonts w:ascii="Lato" w:hAnsi="Lato"/>
          <w:bCs/>
          <w:sz w:val="22"/>
          <w:szCs w:val="22"/>
        </w:rPr>
        <w:t xml:space="preserve">Dada cuenta con el oficio de referencia, mediante el cual, </w:t>
      </w:r>
      <w:r w:rsidR="00F20955" w:rsidRPr="00FE6511">
        <w:rPr>
          <w:rFonts w:ascii="Lato" w:hAnsi="Lato"/>
          <w:bCs/>
          <w:sz w:val="22"/>
          <w:szCs w:val="22"/>
        </w:rPr>
        <w:t xml:space="preserve">la representación del Sindicato “7 de Mayo”, </w:t>
      </w:r>
      <w:r w:rsidRPr="00FE6511">
        <w:rPr>
          <w:rFonts w:ascii="Lato" w:hAnsi="Lato"/>
          <w:bCs/>
          <w:sz w:val="22"/>
          <w:szCs w:val="22"/>
        </w:rPr>
        <w:t xml:space="preserve">solicitan se autorice licencia sin goce de sueldo a </w:t>
      </w:r>
      <w:proofErr w:type="spellStart"/>
      <w:r w:rsidRPr="00FE6511">
        <w:rPr>
          <w:rFonts w:ascii="Lato" w:hAnsi="Lato"/>
          <w:bCs/>
          <w:sz w:val="22"/>
          <w:szCs w:val="22"/>
        </w:rPr>
        <w:t>Anakaren</w:t>
      </w:r>
      <w:proofErr w:type="spellEnd"/>
      <w:r w:rsidRPr="00FE6511">
        <w:rPr>
          <w:rFonts w:ascii="Lato" w:hAnsi="Lato"/>
          <w:bCs/>
          <w:sz w:val="22"/>
          <w:szCs w:val="22"/>
        </w:rPr>
        <w:t xml:space="preserve"> Monserrat Castillo García, mecanógrafa de Base adscrita al Juzgado Civil del Distrito Judicial de Juárez, a partir del dieciséis de febrero al quince de mayo del año en curso, proponiendo en su lugar a Marco Antonio Hernández Rodríguez, para que de forma interina ocupe la plaza de la servidora pública en cita, anexan escrito de solicitud de </w:t>
      </w:r>
      <w:proofErr w:type="spellStart"/>
      <w:r w:rsidRPr="00FE6511">
        <w:rPr>
          <w:rFonts w:ascii="Lato" w:hAnsi="Lato"/>
          <w:bCs/>
          <w:sz w:val="22"/>
          <w:szCs w:val="22"/>
        </w:rPr>
        <w:t>Anakaren</w:t>
      </w:r>
      <w:proofErr w:type="spellEnd"/>
      <w:r w:rsidRPr="00FE6511">
        <w:rPr>
          <w:rFonts w:ascii="Lato" w:hAnsi="Lato"/>
          <w:bCs/>
          <w:sz w:val="22"/>
          <w:szCs w:val="22"/>
        </w:rPr>
        <w:t xml:space="preserve"> Monserrat Castillo García, dirigido al Sindicato “7 de Mayo”.</w:t>
      </w:r>
      <w:r w:rsidR="00737BA5" w:rsidRPr="00FE6511">
        <w:rPr>
          <w:rFonts w:ascii="Lato" w:hAnsi="Lato"/>
          <w:bCs/>
          <w:sz w:val="22"/>
          <w:szCs w:val="22"/>
        </w:rPr>
        <w:t xml:space="preserve"> </w:t>
      </w:r>
      <w:r w:rsidRPr="00FE6511">
        <w:rPr>
          <w:rFonts w:ascii="Lato" w:hAnsi="Lato"/>
          <w:bCs/>
          <w:sz w:val="22"/>
          <w:szCs w:val="22"/>
        </w:rPr>
        <w:t xml:space="preserve">En atención a lo anterior </w:t>
      </w:r>
      <w:r w:rsidR="00CE25EB" w:rsidRPr="00FE6511">
        <w:rPr>
          <w:rFonts w:ascii="Lato" w:hAnsi="Lato"/>
          <w:bCs/>
          <w:sz w:val="22"/>
          <w:szCs w:val="22"/>
        </w:rPr>
        <w:t xml:space="preserve">y tomando en consideración </w:t>
      </w:r>
      <w:r w:rsidR="00CE25EB" w:rsidRPr="00FE6511">
        <w:rPr>
          <w:rFonts w:ascii="Lato" w:hAnsi="Lato"/>
          <w:sz w:val="22"/>
          <w:szCs w:val="22"/>
        </w:rPr>
        <w:t xml:space="preserve">que el artículo 36 fracción I de la Ley Laboral de los Servidores Públicos del Estado de Tlaxcala y sus Municipios, señala que la licencia se otorgará sin goce de sueldo y bajo las condiciones siguientes: </w:t>
      </w:r>
      <w:r w:rsidR="00CE25EB" w:rsidRPr="00FE6511">
        <w:rPr>
          <w:rFonts w:ascii="Lato" w:hAnsi="Lato"/>
          <w:i/>
          <w:iCs/>
          <w:sz w:val="22"/>
          <w:szCs w:val="22"/>
        </w:rPr>
        <w:t>“I. Que el servidor público justifique plenamente las razones por las cuales la solicita y con una anticipación no menor de quince días naturales</w:t>
      </w:r>
      <w:r w:rsidR="00CE25EB" w:rsidRPr="00FE6511">
        <w:rPr>
          <w:rFonts w:ascii="Lato" w:hAnsi="Lato"/>
          <w:sz w:val="22"/>
          <w:szCs w:val="22"/>
        </w:rPr>
        <w:t xml:space="preserve">”; en ese sentido, del </w:t>
      </w:r>
      <w:r w:rsidR="00A2261B" w:rsidRPr="00FE6511">
        <w:rPr>
          <w:rFonts w:ascii="Lato" w:hAnsi="Lato"/>
          <w:sz w:val="22"/>
          <w:szCs w:val="22"/>
        </w:rPr>
        <w:t>oficio</w:t>
      </w:r>
      <w:r w:rsidR="00CE25EB" w:rsidRPr="00FE6511">
        <w:rPr>
          <w:rFonts w:ascii="Lato" w:hAnsi="Lato"/>
          <w:sz w:val="22"/>
          <w:szCs w:val="22"/>
        </w:rPr>
        <w:t xml:space="preserve"> de cuenta se desprende</w:t>
      </w:r>
      <w:r w:rsidR="00A2261B" w:rsidRPr="00FE6511">
        <w:rPr>
          <w:rFonts w:ascii="Lato" w:hAnsi="Lato"/>
          <w:sz w:val="22"/>
          <w:szCs w:val="22"/>
        </w:rPr>
        <w:t xml:space="preserve">, en primer lugar que, la servidora pública adscrita al Poder Judicial no </w:t>
      </w:r>
      <w:r w:rsidR="00F20955" w:rsidRPr="00FE6511">
        <w:rPr>
          <w:rFonts w:ascii="Lato" w:hAnsi="Lato"/>
          <w:sz w:val="22"/>
          <w:szCs w:val="22"/>
        </w:rPr>
        <w:t xml:space="preserve">realizó la solicitud </w:t>
      </w:r>
      <w:r w:rsidR="00A2261B" w:rsidRPr="00FE6511">
        <w:rPr>
          <w:rFonts w:ascii="Lato" w:hAnsi="Lato"/>
          <w:sz w:val="22"/>
          <w:szCs w:val="22"/>
        </w:rPr>
        <w:t>directamente ante este Cuerpo Colegiado, y en</w:t>
      </w:r>
      <w:r w:rsidR="00CE25EB" w:rsidRPr="00FE6511">
        <w:rPr>
          <w:rFonts w:ascii="Lato" w:hAnsi="Lato"/>
          <w:sz w:val="22"/>
          <w:szCs w:val="22"/>
        </w:rPr>
        <w:t xml:space="preserve"> </w:t>
      </w:r>
      <w:r w:rsidR="00A2261B" w:rsidRPr="00FE6511">
        <w:rPr>
          <w:rFonts w:ascii="Lato" w:hAnsi="Lato"/>
          <w:sz w:val="22"/>
          <w:szCs w:val="22"/>
        </w:rPr>
        <w:t xml:space="preserve">segundo lugar, </w:t>
      </w:r>
      <w:r w:rsidR="00CE25EB" w:rsidRPr="00FE6511">
        <w:rPr>
          <w:rFonts w:ascii="Lato" w:hAnsi="Lato"/>
          <w:sz w:val="22"/>
          <w:szCs w:val="22"/>
        </w:rPr>
        <w:t>no justifica las razones por las cuales solicita la licencia</w:t>
      </w:r>
      <w:r w:rsidR="00A2261B" w:rsidRPr="00FE6511">
        <w:rPr>
          <w:rFonts w:ascii="Lato" w:hAnsi="Lato"/>
          <w:sz w:val="22"/>
          <w:szCs w:val="22"/>
        </w:rPr>
        <w:t xml:space="preserve"> ni con la temporalidad que prevé la ley</w:t>
      </w:r>
      <w:r w:rsidR="00CE25EB" w:rsidRPr="00FE6511">
        <w:rPr>
          <w:rFonts w:ascii="Lato" w:hAnsi="Lato"/>
          <w:sz w:val="22"/>
          <w:szCs w:val="22"/>
        </w:rPr>
        <w:t>, por lo que de concederla, contravendría esa disposición legal. En consecuencia, con fundamento en lo que establecen los artículos 85 de la Constitución Política del Estado Libre y Soberano de Tlaxcala</w:t>
      </w:r>
      <w:r w:rsidR="00194855" w:rsidRPr="00FE6511">
        <w:rPr>
          <w:rFonts w:ascii="Lato" w:hAnsi="Lato"/>
          <w:sz w:val="22"/>
          <w:szCs w:val="22"/>
        </w:rPr>
        <w:t xml:space="preserve"> en relación con el cuarto transitorio del decreto 119 publicado el diez de diciembre de dos mil veinticuatro</w:t>
      </w:r>
      <w:r w:rsidR="00CE25EB" w:rsidRPr="00FE6511">
        <w:rPr>
          <w:rFonts w:ascii="Lato" w:hAnsi="Lato"/>
          <w:sz w:val="22"/>
          <w:szCs w:val="22"/>
        </w:rPr>
        <w:t>; 36 fracción I</w:t>
      </w:r>
      <w:r w:rsidR="00194855" w:rsidRPr="00FE6511">
        <w:rPr>
          <w:rFonts w:ascii="Lato" w:hAnsi="Lato"/>
          <w:sz w:val="22"/>
          <w:szCs w:val="22"/>
        </w:rPr>
        <w:t xml:space="preserve"> de la Ley Laboral de los Servidores Públicos del Estado de Tlaxcala y sus Municipios,</w:t>
      </w:r>
      <w:r w:rsidR="00CE25EB" w:rsidRPr="00FE6511">
        <w:rPr>
          <w:rFonts w:ascii="Lato" w:hAnsi="Lato"/>
          <w:sz w:val="22"/>
          <w:szCs w:val="22"/>
        </w:rPr>
        <w:t xml:space="preserve"> 61 y 68 fracción I de la Ley Orgánica del Poder Judicial del Estado, se determina:</w:t>
      </w:r>
    </w:p>
    <w:p w14:paraId="2D479BD0" w14:textId="77777777" w:rsidR="00CE25EB" w:rsidRPr="00FE6511" w:rsidRDefault="00CE25EB">
      <w:pPr>
        <w:pStyle w:val="Prrafodelista"/>
        <w:numPr>
          <w:ilvl w:val="0"/>
          <w:numId w:val="20"/>
        </w:numPr>
        <w:tabs>
          <w:tab w:val="left" w:pos="5387"/>
        </w:tabs>
        <w:spacing w:after="0" w:line="480" w:lineRule="auto"/>
        <w:jc w:val="both"/>
        <w:rPr>
          <w:rFonts w:ascii="Lato" w:hAnsi="Lato"/>
        </w:rPr>
      </w:pPr>
      <w:r w:rsidRPr="00FE6511">
        <w:rPr>
          <w:rFonts w:ascii="Lato" w:hAnsi="Lato"/>
        </w:rPr>
        <w:t>Tomar conocimiento del escrito de cuenta.</w:t>
      </w:r>
    </w:p>
    <w:p w14:paraId="2F3143D8" w14:textId="5499103D" w:rsidR="00CE25EB" w:rsidRPr="00FE6511" w:rsidRDefault="00CE25EB">
      <w:pPr>
        <w:pStyle w:val="Prrafodelista"/>
        <w:numPr>
          <w:ilvl w:val="0"/>
          <w:numId w:val="20"/>
        </w:numPr>
        <w:tabs>
          <w:tab w:val="left" w:pos="5387"/>
        </w:tabs>
        <w:spacing w:after="0" w:line="480" w:lineRule="auto"/>
        <w:jc w:val="both"/>
        <w:rPr>
          <w:rFonts w:ascii="Lato" w:hAnsi="Lato"/>
        </w:rPr>
      </w:pPr>
      <w:r w:rsidRPr="00FE6511">
        <w:rPr>
          <w:rFonts w:ascii="Lato" w:hAnsi="Lato" w:cstheme="minorHAnsi"/>
          <w:bCs/>
        </w:rPr>
        <w:t>Por las razones expuestas,</w:t>
      </w:r>
      <w:r w:rsidRPr="00FE6511">
        <w:rPr>
          <w:rFonts w:ascii="Lato" w:hAnsi="Lato" w:cstheme="minorHAnsi"/>
        </w:rPr>
        <w:t xml:space="preserve"> </w:t>
      </w:r>
      <w:r w:rsidR="00A2261B" w:rsidRPr="00FE6511">
        <w:rPr>
          <w:rFonts w:ascii="Lato" w:hAnsi="Lato" w:cstheme="minorHAnsi"/>
        </w:rPr>
        <w:t xml:space="preserve">resulta improcedente la petición de la </w:t>
      </w:r>
      <w:proofErr w:type="gramStart"/>
      <w:r w:rsidR="00194855" w:rsidRPr="00FE6511">
        <w:rPr>
          <w:rFonts w:ascii="Lato" w:hAnsi="Lato" w:cstheme="minorHAnsi"/>
        </w:rPr>
        <w:t>Secretaria General</w:t>
      </w:r>
      <w:proofErr w:type="gramEnd"/>
      <w:r w:rsidR="00194855" w:rsidRPr="00FE6511">
        <w:rPr>
          <w:rFonts w:ascii="Lato" w:hAnsi="Lato" w:cstheme="minorHAnsi"/>
        </w:rPr>
        <w:t xml:space="preserve"> del Sindicato “7 de Mayo”.</w:t>
      </w:r>
    </w:p>
    <w:p w14:paraId="0829CFF3" w14:textId="18C9A108" w:rsidR="00737BA5" w:rsidRPr="00FE6511" w:rsidRDefault="00CE25EB" w:rsidP="00737BA5">
      <w:pPr>
        <w:pStyle w:val="NormalWeb"/>
        <w:spacing w:before="0" w:beforeAutospacing="0" w:after="0" w:afterAutospacing="0" w:line="480" w:lineRule="auto"/>
        <w:jc w:val="both"/>
        <w:rPr>
          <w:rFonts w:ascii="Lato" w:hAnsi="Lato" w:cstheme="minorHAnsi"/>
          <w:b/>
          <w:sz w:val="22"/>
          <w:szCs w:val="22"/>
          <w:u w:val="single"/>
        </w:rPr>
      </w:pPr>
      <w:r w:rsidRPr="00FE6511">
        <w:rPr>
          <w:rFonts w:ascii="Lato" w:hAnsi="Lato"/>
          <w:sz w:val="22"/>
          <w:szCs w:val="22"/>
        </w:rPr>
        <w:lastRenderedPageBreak/>
        <w:t>Comuníquese esta determinación</w:t>
      </w:r>
      <w:r w:rsidR="00A2261B" w:rsidRPr="00FE6511">
        <w:rPr>
          <w:rFonts w:ascii="Lato" w:hAnsi="Lato"/>
          <w:sz w:val="22"/>
          <w:szCs w:val="22"/>
        </w:rPr>
        <w:t xml:space="preserve"> a la </w:t>
      </w:r>
      <w:proofErr w:type="gramStart"/>
      <w:r w:rsidR="00A2261B" w:rsidRPr="00FE6511">
        <w:rPr>
          <w:rFonts w:ascii="Lato" w:hAnsi="Lato"/>
          <w:sz w:val="22"/>
          <w:szCs w:val="22"/>
        </w:rPr>
        <w:t>Secretaria General</w:t>
      </w:r>
      <w:proofErr w:type="gramEnd"/>
      <w:r w:rsidR="00A2261B" w:rsidRPr="00FE6511">
        <w:rPr>
          <w:rFonts w:ascii="Lato" w:hAnsi="Lato"/>
          <w:sz w:val="22"/>
          <w:szCs w:val="22"/>
        </w:rPr>
        <w:t xml:space="preserve"> del Sindicato 7 de Mayo, en su domicilio oficial, a través de la </w:t>
      </w:r>
      <w:proofErr w:type="spellStart"/>
      <w:r w:rsidR="00A2261B" w:rsidRPr="00FE6511">
        <w:rPr>
          <w:rFonts w:ascii="Lato" w:hAnsi="Lato"/>
          <w:sz w:val="22"/>
          <w:szCs w:val="22"/>
        </w:rPr>
        <w:t>Diligenciaria</w:t>
      </w:r>
      <w:proofErr w:type="spellEnd"/>
      <w:r w:rsidR="00A2261B" w:rsidRPr="00FE6511">
        <w:rPr>
          <w:rFonts w:ascii="Lato" w:hAnsi="Lato"/>
          <w:sz w:val="22"/>
          <w:szCs w:val="22"/>
        </w:rPr>
        <w:t xml:space="preserve"> adscrita a este Cuerpo Colegiado. </w:t>
      </w:r>
      <w:r w:rsidR="00737BA5" w:rsidRPr="00FE6511">
        <w:rPr>
          <w:rFonts w:ascii="Lato" w:hAnsi="Lato"/>
          <w:b/>
          <w:sz w:val="22"/>
          <w:szCs w:val="22"/>
          <w:u w:val="single"/>
        </w:rPr>
        <w:t>APROBADO POR UNANIMIDAD DE VOTOS.</w:t>
      </w:r>
    </w:p>
    <w:p w14:paraId="4ABABA29" w14:textId="568629C3" w:rsidR="009F2021" w:rsidRPr="00FE6511" w:rsidRDefault="009F2021" w:rsidP="00737BA5">
      <w:pPr>
        <w:pStyle w:val="NormalWeb"/>
        <w:spacing w:before="0" w:beforeAutospacing="0" w:after="0" w:afterAutospacing="0" w:line="480" w:lineRule="auto"/>
        <w:ind w:firstLine="851"/>
        <w:jc w:val="both"/>
        <w:rPr>
          <w:rFonts w:ascii="Lato" w:hAnsi="Lato"/>
          <w:bCs/>
          <w:sz w:val="22"/>
          <w:szCs w:val="22"/>
        </w:rPr>
      </w:pPr>
      <w:r w:rsidRPr="00FE6511">
        <w:rPr>
          <w:rFonts w:ascii="Lato" w:hAnsi="Lato"/>
          <w:b/>
          <w:sz w:val="22"/>
          <w:szCs w:val="22"/>
        </w:rPr>
        <w:t>ACUERDO XII/14/2025.9. Oficio número D-TIC/66/2025, recibido el seis de febrero de dos mil veintic</w:t>
      </w:r>
      <w:r w:rsidR="002C457E" w:rsidRPr="00FE6511">
        <w:rPr>
          <w:rFonts w:ascii="Lato" w:hAnsi="Lato"/>
          <w:b/>
          <w:sz w:val="22"/>
          <w:szCs w:val="22"/>
        </w:rPr>
        <w:t>inco</w:t>
      </w:r>
      <w:r w:rsidRPr="00FE6511">
        <w:rPr>
          <w:rFonts w:ascii="Lato" w:hAnsi="Lato"/>
          <w:b/>
          <w:sz w:val="22"/>
          <w:szCs w:val="22"/>
        </w:rPr>
        <w:t xml:space="preserve">, signado por el </w:t>
      </w:r>
      <w:proofErr w:type="gramStart"/>
      <w:r w:rsidRPr="00FE6511">
        <w:rPr>
          <w:rFonts w:ascii="Lato" w:hAnsi="Lato"/>
          <w:b/>
          <w:sz w:val="22"/>
          <w:szCs w:val="22"/>
        </w:rPr>
        <w:t>Director</w:t>
      </w:r>
      <w:proofErr w:type="gramEnd"/>
      <w:r w:rsidRPr="00FE6511">
        <w:rPr>
          <w:rFonts w:ascii="Lato" w:hAnsi="Lato"/>
          <w:b/>
          <w:sz w:val="22"/>
          <w:szCs w:val="22"/>
        </w:rPr>
        <w:t xml:space="preserve"> de Tecnologías de la Información y Comunicación del Poder Judicial.</w:t>
      </w:r>
      <w:r w:rsidR="00737BA5" w:rsidRPr="00FE6511">
        <w:rPr>
          <w:rFonts w:ascii="Lato" w:hAnsi="Lato"/>
          <w:b/>
          <w:sz w:val="22"/>
          <w:szCs w:val="22"/>
        </w:rPr>
        <w:t xml:space="preserve"> - - - - - - - - - - - - - - - - - - - - -</w:t>
      </w:r>
      <w:r w:rsidRPr="00FE6511">
        <w:rPr>
          <w:rFonts w:ascii="Lato" w:hAnsi="Lato"/>
          <w:sz w:val="22"/>
          <w:szCs w:val="22"/>
        </w:rPr>
        <w:t xml:space="preserve">Dada cuenta con el oficio de referencia, mediante el cual, </w:t>
      </w:r>
      <w:r w:rsidRPr="00FE6511">
        <w:rPr>
          <w:rFonts w:ascii="Lato" w:hAnsi="Lato"/>
          <w:bCs/>
          <w:sz w:val="22"/>
          <w:szCs w:val="22"/>
        </w:rPr>
        <w:t>el Director de Tecnologías de la Información y Comunicación del Poder Judicial, solicita se realice la contratación de un Subdirector/Subdirectora para apoyo en gestión general, seguimiento de proyectos y toma de decisiones,  y dos ingenieros en sistemas, con experiencia en audio, video, redes y servidores, esto derivado de la necesidad de gestionar los soportes de SOC con proveedor, garantías y la atención a la tecnología que se proyecta a corto plazo.</w:t>
      </w:r>
      <w:r w:rsidR="00737BA5" w:rsidRPr="00FE6511">
        <w:rPr>
          <w:rFonts w:ascii="Lato" w:hAnsi="Lato"/>
          <w:bCs/>
          <w:sz w:val="22"/>
          <w:szCs w:val="22"/>
        </w:rPr>
        <w:t xml:space="preserve"> </w:t>
      </w:r>
      <w:r w:rsidRPr="00FE6511">
        <w:rPr>
          <w:rFonts w:ascii="Lato" w:hAnsi="Lato"/>
          <w:bCs/>
          <w:sz w:val="22"/>
          <w:szCs w:val="22"/>
        </w:rPr>
        <w:t>E</w:t>
      </w:r>
      <w:r w:rsidRPr="00FE6511">
        <w:rPr>
          <w:rFonts w:ascii="Lato" w:hAnsi="Lato"/>
          <w:sz w:val="22"/>
          <w:szCs w:val="22"/>
        </w:rPr>
        <w:t xml:space="preserve">n atención a lo anterior, con la finalidad de realizar el estudio respectivo en cuanto a viabilidad y disponibilidad presupuestal para determinar lo correspondiente a su petición, con fundamento en lo que establecen los artículos 61, 68, fracción I, de la Ley Orgánica del Poder Judicial del Estado; 46 y 47 del Reglamento del Consejo de la Judicatura del Estado, se determina: </w:t>
      </w:r>
    </w:p>
    <w:p w14:paraId="78848C89" w14:textId="77777777" w:rsidR="009F2021" w:rsidRPr="00FE6511" w:rsidRDefault="009F2021">
      <w:pPr>
        <w:pStyle w:val="Prrafodelista"/>
        <w:numPr>
          <w:ilvl w:val="0"/>
          <w:numId w:val="16"/>
        </w:numPr>
        <w:spacing w:after="0" w:line="480" w:lineRule="auto"/>
        <w:jc w:val="both"/>
        <w:rPr>
          <w:rFonts w:ascii="Lato" w:hAnsi="Lato"/>
        </w:rPr>
      </w:pPr>
      <w:r w:rsidRPr="00FE6511">
        <w:rPr>
          <w:rFonts w:ascii="Lato" w:hAnsi="Lato"/>
        </w:rPr>
        <w:t>Tomar conocimiento del escrito de cuenta.</w:t>
      </w:r>
    </w:p>
    <w:p w14:paraId="10105537" w14:textId="77777777" w:rsidR="009F2021" w:rsidRPr="00FE6511" w:rsidRDefault="009F2021">
      <w:pPr>
        <w:pStyle w:val="Prrafodelista"/>
        <w:numPr>
          <w:ilvl w:val="0"/>
          <w:numId w:val="16"/>
        </w:numPr>
        <w:spacing w:after="0" w:line="480" w:lineRule="auto"/>
        <w:jc w:val="both"/>
        <w:rPr>
          <w:rFonts w:ascii="Lato" w:hAnsi="Lato"/>
        </w:rPr>
      </w:pPr>
      <w:r w:rsidRPr="00FE6511">
        <w:rPr>
          <w:rFonts w:ascii="Lato" w:hAnsi="Lato"/>
        </w:rPr>
        <w:t xml:space="preserve">Turnar dicho escrito a la Comisión de Administración de este Órgano Colegiado para que, en coordinación con el Tesorero del Poder Judicial del Estado, se verifique la disponibilidad presupuestal y demás circunstancias, para acordar lo que en derecho corresponda. </w:t>
      </w:r>
    </w:p>
    <w:p w14:paraId="78D059E0" w14:textId="77777777" w:rsidR="00737BA5" w:rsidRPr="00FE6511" w:rsidRDefault="009F2021" w:rsidP="00737BA5">
      <w:pPr>
        <w:pStyle w:val="NormalWeb"/>
        <w:spacing w:before="0" w:beforeAutospacing="0" w:after="0" w:afterAutospacing="0" w:line="480" w:lineRule="auto"/>
        <w:jc w:val="both"/>
        <w:rPr>
          <w:rFonts w:ascii="Lato" w:hAnsi="Lato" w:cstheme="minorHAnsi"/>
          <w:b/>
          <w:sz w:val="22"/>
          <w:szCs w:val="22"/>
          <w:u w:val="single"/>
        </w:rPr>
      </w:pPr>
      <w:r w:rsidRPr="00FE6511">
        <w:rPr>
          <w:rFonts w:ascii="Lato" w:hAnsi="Lato"/>
          <w:sz w:val="22"/>
          <w:szCs w:val="22"/>
        </w:rPr>
        <w:t xml:space="preserve">Comuníquese esta determinación al Tesorero del Poder Judicial del Estado, y en vía de reiteración a la </w:t>
      </w:r>
      <w:proofErr w:type="gramStart"/>
      <w:r w:rsidRPr="00FE6511">
        <w:rPr>
          <w:rFonts w:ascii="Lato" w:hAnsi="Lato"/>
          <w:sz w:val="22"/>
          <w:szCs w:val="22"/>
        </w:rPr>
        <w:t>Consejera Presidenta</w:t>
      </w:r>
      <w:proofErr w:type="gramEnd"/>
      <w:r w:rsidRPr="00FE6511">
        <w:rPr>
          <w:rFonts w:ascii="Lato" w:hAnsi="Lato"/>
          <w:sz w:val="22"/>
          <w:szCs w:val="22"/>
        </w:rPr>
        <w:t xml:space="preserve"> de la Comisión de Administración, integrante de este Cuerpo Colegiado para los efectos conducentes, así como al Director de Tecnologías de la Información y Comunicación del Poder Judicial, para su debido conocimiento.</w:t>
      </w:r>
      <w:r w:rsidR="00737BA5" w:rsidRPr="00FE6511">
        <w:rPr>
          <w:rFonts w:ascii="Lato" w:hAnsi="Lato"/>
          <w:sz w:val="22"/>
          <w:szCs w:val="22"/>
        </w:rPr>
        <w:t xml:space="preserve"> </w:t>
      </w:r>
      <w:r w:rsidR="00737BA5" w:rsidRPr="00FE6511">
        <w:rPr>
          <w:rFonts w:ascii="Lato" w:hAnsi="Lato"/>
          <w:b/>
          <w:sz w:val="22"/>
          <w:szCs w:val="22"/>
          <w:u w:val="single"/>
        </w:rPr>
        <w:t>APROBADO POR UNANIMIDAD DE VOTOS.</w:t>
      </w:r>
    </w:p>
    <w:p w14:paraId="4C7327EE" w14:textId="25ADE5C2" w:rsidR="009F2021" w:rsidRPr="00FE6511" w:rsidRDefault="009F2021" w:rsidP="00737BA5">
      <w:pPr>
        <w:pStyle w:val="NormalWeb"/>
        <w:spacing w:before="0" w:beforeAutospacing="0" w:after="0" w:afterAutospacing="0" w:line="480" w:lineRule="auto"/>
        <w:ind w:firstLine="851"/>
        <w:jc w:val="both"/>
        <w:rPr>
          <w:rFonts w:ascii="Lato" w:hAnsi="Lato"/>
          <w:bCs/>
          <w:sz w:val="22"/>
          <w:szCs w:val="22"/>
        </w:rPr>
      </w:pPr>
      <w:r w:rsidRPr="008A2372">
        <w:rPr>
          <w:rFonts w:ascii="Lato" w:hAnsi="Lato"/>
          <w:b/>
          <w:sz w:val="22"/>
          <w:szCs w:val="22"/>
        </w:rPr>
        <w:t xml:space="preserve">ACUERDO XII/14/2025.10.  Escrito recibido el siete de febrero de dos mil veinticinco, signado por la Maestra Mariela Torres Valdez, </w:t>
      </w:r>
      <w:proofErr w:type="gramStart"/>
      <w:r w:rsidRPr="008A2372">
        <w:rPr>
          <w:rFonts w:ascii="Lato" w:hAnsi="Lato"/>
          <w:b/>
          <w:sz w:val="22"/>
          <w:szCs w:val="22"/>
        </w:rPr>
        <w:t>Jefa</w:t>
      </w:r>
      <w:proofErr w:type="gramEnd"/>
      <w:r w:rsidRPr="008A2372">
        <w:rPr>
          <w:rFonts w:ascii="Lato" w:hAnsi="Lato"/>
          <w:b/>
          <w:sz w:val="22"/>
          <w:szCs w:val="22"/>
        </w:rPr>
        <w:t xml:space="preserve"> de Sección </w:t>
      </w:r>
      <w:r w:rsidRPr="008A2372">
        <w:rPr>
          <w:rFonts w:ascii="Lato" w:hAnsi="Lato"/>
          <w:b/>
          <w:sz w:val="22"/>
          <w:szCs w:val="22"/>
        </w:rPr>
        <w:lastRenderedPageBreak/>
        <w:t>adscrita al Departamento de Recursos Humanos dependiente de la Secretaría Ejecutiva.</w:t>
      </w:r>
      <w:r w:rsidR="00737BA5" w:rsidRPr="008A2372">
        <w:rPr>
          <w:rFonts w:ascii="Lato" w:hAnsi="Lato"/>
          <w:b/>
          <w:sz w:val="22"/>
          <w:szCs w:val="22"/>
        </w:rPr>
        <w:t xml:space="preserve"> - - - - - - - - - - - - - - - - - - - - - - - - - - - - - - - - - - - - - - - - - - - - - - - - -</w:t>
      </w:r>
      <w:r w:rsidR="00737BA5" w:rsidRPr="00E35362">
        <w:rPr>
          <w:rFonts w:ascii="Lato" w:hAnsi="Lato"/>
          <w:bCs/>
          <w:sz w:val="22"/>
          <w:szCs w:val="22"/>
        </w:rPr>
        <w:t xml:space="preserve"> </w:t>
      </w:r>
      <w:r w:rsidRPr="00FE6511">
        <w:rPr>
          <w:rFonts w:ascii="Lato" w:hAnsi="Lato"/>
          <w:bCs/>
          <w:sz w:val="22"/>
          <w:szCs w:val="22"/>
        </w:rPr>
        <w:t xml:space="preserve">Dada cuenta con el escrito de referencia, mediante el cual, la Maestra Mariela Torres Valdez, </w:t>
      </w:r>
      <w:proofErr w:type="gramStart"/>
      <w:r w:rsidRPr="00FE6511">
        <w:rPr>
          <w:rFonts w:ascii="Lato" w:hAnsi="Lato"/>
          <w:bCs/>
          <w:sz w:val="22"/>
          <w:szCs w:val="22"/>
        </w:rPr>
        <w:t>Jefa</w:t>
      </w:r>
      <w:proofErr w:type="gramEnd"/>
      <w:r w:rsidRPr="00FE6511">
        <w:rPr>
          <w:rFonts w:ascii="Lato" w:hAnsi="Lato"/>
          <w:bCs/>
          <w:sz w:val="22"/>
          <w:szCs w:val="22"/>
        </w:rPr>
        <w:t xml:space="preserve"> de Sección adscrita al Departamento de Recursos Humanos dependiente de la Secretaría Ejecutiva, por las razones que expone, solicita un incremento salarial. En atención a lo anterior, con la finalidad de realizar el estudio respectivo en cuanto a viabilidad y disponibilidad presupuestal para determinar lo correspondiente a su petición, con fundamento en lo que establecen los artículos 61, 68, fracción I, de la Ley Orgánica del Poder Judicial del Estado; 46 y 47 del Reglamento del Consejo de la Judicatura del Estado, se determina: </w:t>
      </w:r>
    </w:p>
    <w:p w14:paraId="78CFA435" w14:textId="77777777" w:rsidR="009F2021" w:rsidRPr="00FE6511" w:rsidRDefault="009F2021">
      <w:pPr>
        <w:pStyle w:val="Prrafodelista"/>
        <w:numPr>
          <w:ilvl w:val="0"/>
          <w:numId w:val="17"/>
        </w:numPr>
        <w:spacing w:after="0" w:line="480" w:lineRule="auto"/>
        <w:jc w:val="both"/>
        <w:rPr>
          <w:rFonts w:ascii="Lato" w:hAnsi="Lato"/>
        </w:rPr>
      </w:pPr>
      <w:r w:rsidRPr="00FE6511">
        <w:rPr>
          <w:rFonts w:ascii="Lato" w:hAnsi="Lato"/>
        </w:rPr>
        <w:t>Tomar conocimiento del escrito de cuenta.</w:t>
      </w:r>
    </w:p>
    <w:p w14:paraId="50DB81C9" w14:textId="77777777" w:rsidR="009F2021" w:rsidRPr="00FE6511" w:rsidRDefault="009F2021">
      <w:pPr>
        <w:pStyle w:val="Prrafodelista"/>
        <w:numPr>
          <w:ilvl w:val="0"/>
          <w:numId w:val="17"/>
        </w:numPr>
        <w:spacing w:after="0" w:line="480" w:lineRule="auto"/>
        <w:jc w:val="both"/>
        <w:rPr>
          <w:rFonts w:ascii="Lato" w:hAnsi="Lato"/>
        </w:rPr>
      </w:pPr>
      <w:r w:rsidRPr="00FE6511">
        <w:rPr>
          <w:rFonts w:ascii="Lato" w:hAnsi="Lato"/>
        </w:rPr>
        <w:t xml:space="preserve">Turnar dicho escrito a la Comisión de Administración de este Órgano Colegiado para que, en coordinación con el Tesorero del Poder Judicial del Estado, se verifique la disponibilidad presupuestal y demás circunstancias, para acordar lo que en derecho corresponda. </w:t>
      </w:r>
    </w:p>
    <w:p w14:paraId="6E8674E8" w14:textId="77777777" w:rsidR="00737BA5" w:rsidRPr="00FE6511" w:rsidRDefault="009F2021" w:rsidP="00737BA5">
      <w:pPr>
        <w:pStyle w:val="NormalWeb"/>
        <w:spacing w:before="0" w:beforeAutospacing="0" w:after="0" w:afterAutospacing="0" w:line="480" w:lineRule="auto"/>
        <w:jc w:val="both"/>
        <w:rPr>
          <w:rFonts w:ascii="Lato" w:hAnsi="Lato" w:cstheme="minorHAnsi"/>
          <w:b/>
          <w:sz w:val="22"/>
          <w:szCs w:val="22"/>
          <w:u w:val="single"/>
        </w:rPr>
      </w:pPr>
      <w:r w:rsidRPr="00FE6511">
        <w:rPr>
          <w:rFonts w:ascii="Lato" w:hAnsi="Lato"/>
          <w:sz w:val="22"/>
          <w:szCs w:val="22"/>
        </w:rPr>
        <w:t xml:space="preserve">Comuníquese esta determinación al Tesorero del Poder Judicial del Estado, y en vía de reiteración a la </w:t>
      </w:r>
      <w:proofErr w:type="gramStart"/>
      <w:r w:rsidRPr="00FE6511">
        <w:rPr>
          <w:rFonts w:ascii="Lato" w:hAnsi="Lato"/>
          <w:sz w:val="22"/>
          <w:szCs w:val="22"/>
        </w:rPr>
        <w:t>Consejera Presidenta</w:t>
      </w:r>
      <w:proofErr w:type="gramEnd"/>
      <w:r w:rsidRPr="00FE6511">
        <w:rPr>
          <w:rFonts w:ascii="Lato" w:hAnsi="Lato"/>
          <w:sz w:val="22"/>
          <w:szCs w:val="22"/>
        </w:rPr>
        <w:t xml:space="preserve"> de la Comisión de Administración, integrante de este Cuerpo Colegiado para los efectos conducentes, así como a</w:t>
      </w:r>
      <w:r w:rsidR="002323C5" w:rsidRPr="00FE6511">
        <w:rPr>
          <w:rFonts w:ascii="Lato" w:hAnsi="Lato"/>
          <w:sz w:val="22"/>
          <w:szCs w:val="22"/>
        </w:rPr>
        <w:t xml:space="preserve"> </w:t>
      </w:r>
      <w:r w:rsidRPr="00FE6511">
        <w:rPr>
          <w:rFonts w:ascii="Lato" w:hAnsi="Lato"/>
          <w:sz w:val="22"/>
          <w:szCs w:val="22"/>
        </w:rPr>
        <w:t>l</w:t>
      </w:r>
      <w:r w:rsidR="002323C5" w:rsidRPr="00FE6511">
        <w:rPr>
          <w:rFonts w:ascii="Lato" w:hAnsi="Lato"/>
          <w:sz w:val="22"/>
          <w:szCs w:val="22"/>
        </w:rPr>
        <w:t>a peticionaria,</w:t>
      </w:r>
      <w:r w:rsidRPr="00FE6511">
        <w:rPr>
          <w:rFonts w:ascii="Lato" w:hAnsi="Lato"/>
          <w:sz w:val="22"/>
          <w:szCs w:val="22"/>
        </w:rPr>
        <w:t xml:space="preserve"> para su debido conocimiento.</w:t>
      </w:r>
      <w:r w:rsidR="00737BA5" w:rsidRPr="00FE6511">
        <w:rPr>
          <w:rFonts w:ascii="Lato" w:hAnsi="Lato"/>
          <w:sz w:val="22"/>
          <w:szCs w:val="22"/>
        </w:rPr>
        <w:t xml:space="preserve"> </w:t>
      </w:r>
      <w:r w:rsidR="00737BA5" w:rsidRPr="00FE6511">
        <w:rPr>
          <w:rFonts w:ascii="Lato" w:hAnsi="Lato"/>
          <w:b/>
          <w:sz w:val="22"/>
          <w:szCs w:val="22"/>
          <w:u w:val="single"/>
        </w:rPr>
        <w:t>APROBADO POR UNANIMIDAD DE VOTOS.</w:t>
      </w:r>
    </w:p>
    <w:p w14:paraId="34FAAA92" w14:textId="77AEB93A" w:rsidR="009F2021" w:rsidRPr="00FE6511" w:rsidRDefault="009F2021" w:rsidP="00737BA5">
      <w:pPr>
        <w:spacing w:after="0" w:line="480" w:lineRule="auto"/>
        <w:ind w:firstLine="851"/>
        <w:jc w:val="both"/>
        <w:rPr>
          <w:rFonts w:ascii="Lato" w:hAnsi="Lato"/>
        </w:rPr>
      </w:pPr>
      <w:r w:rsidRPr="00FE6511">
        <w:rPr>
          <w:rFonts w:ascii="Lato" w:hAnsi="Lato"/>
          <w:b/>
        </w:rPr>
        <w:t xml:space="preserve">ACUERDO XII/14/2025.11.  </w:t>
      </w:r>
      <w:r w:rsidRPr="00FE6511">
        <w:rPr>
          <w:rFonts w:ascii="Lato" w:hAnsi="Lato"/>
          <w:b/>
          <w:bCs/>
        </w:rPr>
        <w:t xml:space="preserve">Oficio número SECJ/217/2025, recibido el diez de febrero de dos mil veinticinco, signado por la </w:t>
      </w:r>
      <w:proofErr w:type="gramStart"/>
      <w:r w:rsidRPr="00FE6511">
        <w:rPr>
          <w:rFonts w:ascii="Lato" w:hAnsi="Lato"/>
          <w:b/>
          <w:bCs/>
        </w:rPr>
        <w:t>Secretaria Ejecutiva</w:t>
      </w:r>
      <w:proofErr w:type="gramEnd"/>
      <w:r w:rsidRPr="00FE6511">
        <w:rPr>
          <w:rFonts w:ascii="Lato" w:hAnsi="Lato"/>
          <w:b/>
          <w:bCs/>
        </w:rPr>
        <w:t xml:space="preserve"> del Consejo de la Judicatura del Estado. </w:t>
      </w:r>
      <w:r w:rsidR="00737BA5" w:rsidRPr="00FE6511">
        <w:rPr>
          <w:rFonts w:ascii="Lato" w:hAnsi="Lato"/>
          <w:b/>
          <w:bCs/>
        </w:rPr>
        <w:t xml:space="preserve"> - - - - - - - - - - - - - - - - - - - - - - - - - - - - - -</w:t>
      </w:r>
    </w:p>
    <w:p w14:paraId="2DCDD86B" w14:textId="1446B525" w:rsidR="009F2021" w:rsidRPr="00FE6511" w:rsidRDefault="009F2021" w:rsidP="00737BA5">
      <w:pPr>
        <w:spacing w:after="0" w:line="480" w:lineRule="auto"/>
        <w:jc w:val="both"/>
        <w:rPr>
          <w:rFonts w:ascii="Lato" w:hAnsi="Lato"/>
        </w:rPr>
      </w:pPr>
      <w:r w:rsidRPr="00FE6511">
        <w:rPr>
          <w:rFonts w:ascii="Lato" w:hAnsi="Lato"/>
        </w:rPr>
        <w:t>Dada cuenta con el oficio de referencia, mediante el cual la Secretaria Ejecutiva de este Órgano Colegiado,  derivado de las actividades que se realizan en el área a su cargo, solicita autorización para que a la servidora pública de Base María de los Ángeles Briones Rojas, le sea autorizado un horario laboral de las 10:00 a las 17:00 horas, con efectos a partir del diecinueve de febrero del año en curso, por un periodo de seis meses; servidora pública quien ha manifestado su conformidad, comprometiéndose a cumplir eficiente y puntualmente, con el horario y actividades que le sean encomendadas.</w:t>
      </w:r>
      <w:r w:rsidR="00737BA5" w:rsidRPr="00FE6511">
        <w:rPr>
          <w:rFonts w:ascii="Lato" w:hAnsi="Lato"/>
        </w:rPr>
        <w:t xml:space="preserve"> </w:t>
      </w:r>
      <w:r w:rsidRPr="00FE6511">
        <w:rPr>
          <w:rFonts w:ascii="Lato" w:hAnsi="Lato"/>
        </w:rPr>
        <w:t xml:space="preserve">Al respecto, tomando en </w:t>
      </w:r>
      <w:r w:rsidRPr="00FE6511">
        <w:rPr>
          <w:rFonts w:ascii="Lato" w:hAnsi="Lato"/>
        </w:rPr>
        <w:lastRenderedPageBreak/>
        <w:t xml:space="preserve">consideración las actividades administrativas que se realizan en la Secretaría Ejecutiva de este Órgano Colegiado, con fundamento en los artículos 85 de la Constitución Política del Estado de Tlaxcala y 61 de la Ley Orgánica del Poder Judicial del Estado, se determina: </w:t>
      </w:r>
    </w:p>
    <w:p w14:paraId="4CF45F35" w14:textId="77777777" w:rsidR="009F2021" w:rsidRPr="00FE6511" w:rsidRDefault="009F2021">
      <w:pPr>
        <w:pStyle w:val="yiv3892954483msonormal"/>
        <w:numPr>
          <w:ilvl w:val="0"/>
          <w:numId w:val="18"/>
        </w:numPr>
        <w:shd w:val="clear" w:color="auto" w:fill="FFFFFF"/>
        <w:spacing w:before="0" w:beforeAutospacing="0" w:after="0" w:afterAutospacing="0" w:line="480" w:lineRule="auto"/>
        <w:jc w:val="both"/>
        <w:rPr>
          <w:rFonts w:ascii="Lato" w:hAnsi="Lato"/>
          <w:sz w:val="22"/>
          <w:szCs w:val="22"/>
        </w:rPr>
      </w:pPr>
      <w:r w:rsidRPr="00FE6511">
        <w:rPr>
          <w:rFonts w:ascii="Lato" w:hAnsi="Lato"/>
          <w:sz w:val="22"/>
          <w:szCs w:val="22"/>
        </w:rPr>
        <w:t xml:space="preserve">Tomar conocimiento del oficio de cuenta. </w:t>
      </w:r>
    </w:p>
    <w:p w14:paraId="55F54D88" w14:textId="77777777" w:rsidR="009F2021" w:rsidRPr="00FE6511" w:rsidRDefault="009F2021">
      <w:pPr>
        <w:pStyle w:val="yiv3892954483msonormal"/>
        <w:numPr>
          <w:ilvl w:val="0"/>
          <w:numId w:val="18"/>
        </w:numPr>
        <w:shd w:val="clear" w:color="auto" w:fill="FFFFFF"/>
        <w:spacing w:before="0" w:beforeAutospacing="0" w:after="0" w:afterAutospacing="0" w:line="480" w:lineRule="auto"/>
        <w:jc w:val="both"/>
        <w:rPr>
          <w:rFonts w:ascii="Lato" w:hAnsi="Lato"/>
          <w:sz w:val="22"/>
          <w:szCs w:val="22"/>
        </w:rPr>
      </w:pPr>
      <w:r w:rsidRPr="00FE6511">
        <w:rPr>
          <w:rFonts w:ascii="Lato" w:hAnsi="Lato"/>
          <w:sz w:val="22"/>
          <w:szCs w:val="22"/>
        </w:rPr>
        <w:t xml:space="preserve">Autorizar como horario laboral de la servidora pública María de los Ángeles Briones Rojas, Jefa de Sección de Base, adscrita a la Secretaría Ejecutiva, de las 10:00 a las 17:00 horas, de lunes a viernes, con efectos a partir del diecinueve de febrero de dos mil </w:t>
      </w:r>
      <w:proofErr w:type="gramStart"/>
      <w:r w:rsidRPr="00FE6511">
        <w:rPr>
          <w:rFonts w:ascii="Lato" w:hAnsi="Lato"/>
          <w:sz w:val="22"/>
          <w:szCs w:val="22"/>
        </w:rPr>
        <w:t>veinticinco,  por</w:t>
      </w:r>
      <w:proofErr w:type="gramEnd"/>
      <w:r w:rsidRPr="00FE6511">
        <w:rPr>
          <w:rFonts w:ascii="Lato" w:hAnsi="Lato"/>
          <w:sz w:val="22"/>
          <w:szCs w:val="22"/>
        </w:rPr>
        <w:t xml:space="preserve"> el periodo de seis meses; debiendo continuar con su registro de entrada y salida en los Biométricos.</w:t>
      </w:r>
    </w:p>
    <w:p w14:paraId="636B3783" w14:textId="77777777" w:rsidR="00737BA5" w:rsidRPr="00FE6511" w:rsidRDefault="009F2021" w:rsidP="00737BA5">
      <w:pPr>
        <w:pStyle w:val="NormalWeb"/>
        <w:spacing w:before="0" w:beforeAutospacing="0" w:after="0" w:afterAutospacing="0" w:line="480" w:lineRule="auto"/>
        <w:jc w:val="both"/>
        <w:rPr>
          <w:rFonts w:ascii="Lato" w:hAnsi="Lato" w:cstheme="minorHAnsi"/>
          <w:b/>
          <w:sz w:val="22"/>
          <w:szCs w:val="22"/>
          <w:u w:val="single"/>
        </w:rPr>
      </w:pPr>
      <w:r w:rsidRPr="00FE6511">
        <w:rPr>
          <w:rFonts w:ascii="Lato" w:hAnsi="Lato"/>
          <w:sz w:val="22"/>
          <w:szCs w:val="22"/>
        </w:rPr>
        <w:t xml:space="preserve">Comuníquese esta determinación a la </w:t>
      </w:r>
      <w:proofErr w:type="gramStart"/>
      <w:r w:rsidRPr="00FE6511">
        <w:rPr>
          <w:rFonts w:ascii="Lato" w:hAnsi="Lato"/>
          <w:sz w:val="22"/>
          <w:szCs w:val="22"/>
        </w:rPr>
        <w:t>Directora</w:t>
      </w:r>
      <w:proofErr w:type="gramEnd"/>
      <w:r w:rsidRPr="00FE6511">
        <w:rPr>
          <w:rFonts w:ascii="Lato" w:hAnsi="Lato"/>
          <w:sz w:val="22"/>
          <w:szCs w:val="22"/>
        </w:rPr>
        <w:t xml:space="preserve"> de Recursos Humanos y Materiales, y a la servidora pública de base para su conocimiento en el lugar de su adscripción.  </w:t>
      </w:r>
      <w:r w:rsidR="00737BA5" w:rsidRPr="00FE6511">
        <w:rPr>
          <w:rFonts w:ascii="Lato" w:hAnsi="Lato"/>
          <w:b/>
          <w:sz w:val="22"/>
          <w:szCs w:val="22"/>
          <w:u w:val="single"/>
        </w:rPr>
        <w:t>APROBADO POR UNANIMIDAD DE VOTOS.</w:t>
      </w:r>
    </w:p>
    <w:p w14:paraId="768E3E4F" w14:textId="68AA2C1D" w:rsidR="009F2021" w:rsidRPr="00FE6511" w:rsidRDefault="009F2021" w:rsidP="009F2021">
      <w:pPr>
        <w:pStyle w:val="NormalWeb"/>
        <w:jc w:val="both"/>
        <w:rPr>
          <w:rFonts w:ascii="Lato" w:hAnsi="Lato"/>
          <w:b/>
          <w:sz w:val="22"/>
          <w:szCs w:val="22"/>
        </w:rPr>
      </w:pPr>
      <w:r w:rsidRPr="00FE6511">
        <w:rPr>
          <w:rFonts w:ascii="Lato" w:hAnsi="Lato"/>
          <w:b/>
          <w:sz w:val="22"/>
          <w:szCs w:val="22"/>
        </w:rPr>
        <w:t>ACUERDO XII/14/2025.12. VENCIMIENTOS:</w:t>
      </w:r>
    </w:p>
    <w:tbl>
      <w:tblPr>
        <w:tblW w:w="532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32"/>
        <w:gridCol w:w="3761"/>
      </w:tblGrid>
      <w:tr w:rsidR="00FE6511" w:rsidRPr="00FE6511" w14:paraId="32971007" w14:textId="77777777" w:rsidTr="00FE6511">
        <w:trPr>
          <w:trHeight w:val="850"/>
        </w:trPr>
        <w:tc>
          <w:tcPr>
            <w:tcW w:w="2705" w:type="pct"/>
            <w:shd w:val="clear" w:color="auto" w:fill="auto"/>
            <w:noWrap/>
            <w:tcMar>
              <w:bottom w:w="142" w:type="dxa"/>
            </w:tcMar>
            <w:vAlign w:val="center"/>
          </w:tcPr>
          <w:p w14:paraId="49F94BBE" w14:textId="77777777" w:rsidR="009F2021" w:rsidRPr="00FE6511" w:rsidRDefault="009F2021" w:rsidP="00987AF8">
            <w:pPr>
              <w:spacing w:line="360" w:lineRule="auto"/>
              <w:jc w:val="center"/>
              <w:rPr>
                <w:rFonts w:ascii="Lato" w:hAnsi="Lato" w:cs="Calibri"/>
                <w:b/>
                <w:bCs/>
              </w:rPr>
            </w:pPr>
            <w:r w:rsidRPr="00FE6511">
              <w:rPr>
                <w:rFonts w:ascii="Lato" w:hAnsi="Lato" w:cs="Calibri"/>
                <w:b/>
                <w:bCs/>
              </w:rPr>
              <w:t>SITUACIÓN ACTUAL</w:t>
            </w:r>
          </w:p>
        </w:tc>
        <w:tc>
          <w:tcPr>
            <w:tcW w:w="2295" w:type="pct"/>
            <w:shd w:val="clear" w:color="auto" w:fill="auto"/>
            <w:noWrap/>
            <w:tcMar>
              <w:bottom w:w="142" w:type="dxa"/>
            </w:tcMar>
            <w:vAlign w:val="center"/>
          </w:tcPr>
          <w:p w14:paraId="7BDB995A" w14:textId="77777777" w:rsidR="009F2021" w:rsidRPr="00FE6511" w:rsidRDefault="009F2021" w:rsidP="00987AF8">
            <w:pPr>
              <w:spacing w:line="324" w:lineRule="auto"/>
              <w:ind w:left="1080"/>
              <w:rPr>
                <w:rFonts w:ascii="Lato" w:hAnsi="Lato" w:cs="Calibri"/>
                <w:b/>
                <w:bCs/>
              </w:rPr>
            </w:pPr>
            <w:r w:rsidRPr="00FE6511">
              <w:rPr>
                <w:rFonts w:ascii="Lato" w:hAnsi="Lato" w:cs="Calibri"/>
                <w:b/>
                <w:bCs/>
              </w:rPr>
              <w:t>DETERMINACIÓN</w:t>
            </w:r>
          </w:p>
        </w:tc>
      </w:tr>
      <w:tr w:rsidR="00FE6511" w:rsidRPr="00FE6511" w14:paraId="2FF59503" w14:textId="77777777" w:rsidTr="00FE651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84E999B"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Lcdo. Ernesto Armando Torres Madrigal</w:t>
            </w:r>
          </w:p>
          <w:p w14:paraId="2A67D0F0" w14:textId="77777777" w:rsidR="009F2021" w:rsidRPr="00FE6511" w:rsidRDefault="009F2021" w:rsidP="00987AF8">
            <w:pPr>
              <w:spacing w:line="360" w:lineRule="auto"/>
              <w:jc w:val="both"/>
              <w:rPr>
                <w:rFonts w:ascii="Lato" w:hAnsi="Lato" w:cs="Calibri"/>
                <w:sz w:val="20"/>
                <w:szCs w:val="20"/>
              </w:rPr>
            </w:pPr>
            <w:r w:rsidRPr="00FE6511">
              <w:rPr>
                <w:rFonts w:ascii="Lato" w:hAnsi="Lato" w:cs="Calibri"/>
                <w:sz w:val="20"/>
                <w:szCs w:val="20"/>
              </w:rPr>
              <w:t>Asistente de Audiencias Interino (nivel 10), adscrito con el Juez Séptimo de Control y de Juicio Oral del Distrito Judicial de Guridi y Alcocer.</w:t>
            </w:r>
          </w:p>
          <w:p w14:paraId="6BC743CD"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Vence interinato: 14-feb-25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6810DA7" w14:textId="2C5CF372" w:rsidR="009F2021" w:rsidRPr="00FE6511" w:rsidRDefault="00A2261B" w:rsidP="000D5B04">
            <w:pPr>
              <w:spacing w:line="360" w:lineRule="auto"/>
              <w:jc w:val="both"/>
              <w:rPr>
                <w:rFonts w:ascii="Lato" w:hAnsi="Lato" w:cs="Calibri"/>
                <w:sz w:val="20"/>
                <w:szCs w:val="20"/>
                <w:lang w:val="pt-PT"/>
              </w:rPr>
            </w:pPr>
            <w:r w:rsidRPr="00FE6511">
              <w:rPr>
                <w:rFonts w:ascii="Lato" w:hAnsi="Lato" w:cs="Calibri"/>
                <w:sz w:val="20"/>
                <w:szCs w:val="20"/>
                <w:lang w:val="pt-PT"/>
              </w:rPr>
              <w:t>Se da por concluido su interinato.</w:t>
            </w:r>
          </w:p>
        </w:tc>
      </w:tr>
      <w:tr w:rsidR="00FE6511" w:rsidRPr="00FE6511" w14:paraId="6F2145DC" w14:textId="77777777" w:rsidTr="00FE651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B6269A8"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 xml:space="preserve">Lcda. </w:t>
            </w:r>
            <w:proofErr w:type="spellStart"/>
            <w:r w:rsidRPr="00FE6511">
              <w:rPr>
                <w:rFonts w:ascii="Lato" w:hAnsi="Lato" w:cs="Calibri"/>
                <w:b/>
                <w:bCs/>
                <w:sz w:val="20"/>
                <w:szCs w:val="20"/>
              </w:rPr>
              <w:t>Triccy</w:t>
            </w:r>
            <w:proofErr w:type="spellEnd"/>
            <w:r w:rsidRPr="00FE6511">
              <w:rPr>
                <w:rFonts w:ascii="Lato" w:hAnsi="Lato" w:cs="Calibri"/>
                <w:b/>
                <w:bCs/>
                <w:sz w:val="20"/>
                <w:szCs w:val="20"/>
              </w:rPr>
              <w:t xml:space="preserve"> </w:t>
            </w:r>
            <w:proofErr w:type="spellStart"/>
            <w:r w:rsidRPr="00FE6511">
              <w:rPr>
                <w:rFonts w:ascii="Lato" w:hAnsi="Lato" w:cs="Calibri"/>
                <w:b/>
                <w:bCs/>
                <w:sz w:val="20"/>
                <w:szCs w:val="20"/>
              </w:rPr>
              <w:t>Mayari</w:t>
            </w:r>
            <w:proofErr w:type="spellEnd"/>
            <w:r w:rsidRPr="00FE6511">
              <w:rPr>
                <w:rFonts w:ascii="Lato" w:hAnsi="Lato" w:cs="Calibri"/>
                <w:b/>
                <w:bCs/>
                <w:sz w:val="20"/>
                <w:szCs w:val="20"/>
              </w:rPr>
              <w:t xml:space="preserve"> Hernández Morales</w:t>
            </w:r>
          </w:p>
          <w:p w14:paraId="097C3C82" w14:textId="77777777" w:rsidR="009F2021" w:rsidRPr="00FE6511" w:rsidRDefault="009F2021" w:rsidP="00987AF8">
            <w:pPr>
              <w:spacing w:line="360" w:lineRule="auto"/>
              <w:jc w:val="both"/>
              <w:rPr>
                <w:rFonts w:ascii="Lato" w:hAnsi="Lato" w:cs="Calibri"/>
                <w:sz w:val="20"/>
                <w:szCs w:val="20"/>
              </w:rPr>
            </w:pPr>
            <w:r w:rsidRPr="00FE6511">
              <w:rPr>
                <w:rFonts w:ascii="Lato" w:hAnsi="Lato" w:cs="Calibri"/>
                <w:sz w:val="20"/>
                <w:szCs w:val="20"/>
              </w:rPr>
              <w:t>Secretaria Proyectista de Sala Interina (nivel 14), adscrita a la Segunda Ponencia de la Sala Penal y Especializada en Administración de Justicia para Adolescentes.</w:t>
            </w:r>
          </w:p>
          <w:p w14:paraId="7E29FF0B"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Vence interinato: 15-feb-25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3AE01A6" w14:textId="3F85A1AD" w:rsidR="000D5B04" w:rsidRPr="00FE6511" w:rsidRDefault="000D5B04" w:rsidP="000D5B04">
            <w:pPr>
              <w:spacing w:line="360" w:lineRule="auto"/>
              <w:jc w:val="both"/>
              <w:rPr>
                <w:rFonts w:ascii="Lato" w:hAnsi="Lato" w:cs="Calibri"/>
                <w:sz w:val="20"/>
                <w:szCs w:val="20"/>
              </w:rPr>
            </w:pPr>
            <w:r w:rsidRPr="00FE6511">
              <w:rPr>
                <w:rFonts w:ascii="Lato" w:hAnsi="Lato" w:cs="Calibri"/>
                <w:sz w:val="20"/>
                <w:szCs w:val="20"/>
              </w:rPr>
              <w:t>A petición del Magistrado Titular de la Segunda Ponencia de la Sala Penal y Especializada en Administración de Justicia para Adolescentes y por necesidades del servicio, se amplía su interinato hasta nuevas instrucciones</w:t>
            </w:r>
            <w:r w:rsidR="00A2261B" w:rsidRPr="00FE6511">
              <w:rPr>
                <w:rFonts w:ascii="Lato" w:hAnsi="Lato" w:cs="Calibri"/>
                <w:sz w:val="20"/>
                <w:szCs w:val="20"/>
              </w:rPr>
              <w:t xml:space="preserve"> y tomando en consideración que es facultad de los Magistrados la designación del personal que estará a su cargo, una vez que </w:t>
            </w:r>
            <w:r w:rsidR="00965422" w:rsidRPr="00FE6511">
              <w:rPr>
                <w:rFonts w:ascii="Lato" w:hAnsi="Lato" w:cs="Calibri"/>
                <w:sz w:val="20"/>
                <w:szCs w:val="20"/>
              </w:rPr>
              <w:t xml:space="preserve">concluya la </w:t>
            </w:r>
            <w:r w:rsidR="00965422" w:rsidRPr="00FE6511">
              <w:rPr>
                <w:rFonts w:ascii="Lato" w:hAnsi="Lato" w:cs="Calibri"/>
                <w:sz w:val="20"/>
                <w:szCs w:val="20"/>
              </w:rPr>
              <w:lastRenderedPageBreak/>
              <w:t>encomienda asignada por el Magistrado Titular del área de su adscripción</w:t>
            </w:r>
            <w:r w:rsidR="00A2261B" w:rsidRPr="00FE6511">
              <w:rPr>
                <w:rFonts w:ascii="Lato" w:hAnsi="Lato" w:cs="Calibri"/>
                <w:sz w:val="20"/>
                <w:szCs w:val="20"/>
              </w:rPr>
              <w:t xml:space="preserve">, causará baja. </w:t>
            </w:r>
          </w:p>
          <w:p w14:paraId="2C2A5590" w14:textId="4581E41E" w:rsidR="009F2021" w:rsidRPr="00FE6511" w:rsidRDefault="009F2021" w:rsidP="000D5B04">
            <w:pPr>
              <w:spacing w:line="360" w:lineRule="auto"/>
              <w:jc w:val="both"/>
              <w:rPr>
                <w:rFonts w:ascii="Lato" w:hAnsi="Lato" w:cs="Calibri"/>
                <w:sz w:val="20"/>
                <w:szCs w:val="20"/>
              </w:rPr>
            </w:pPr>
          </w:p>
        </w:tc>
      </w:tr>
      <w:tr w:rsidR="00FE6511" w:rsidRPr="00FE6511" w14:paraId="5DE51831" w14:textId="77777777" w:rsidTr="00FE651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A81ECE0"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lastRenderedPageBreak/>
              <w:t xml:space="preserve">Lcda. Nancy Ariana </w:t>
            </w:r>
            <w:proofErr w:type="spellStart"/>
            <w:r w:rsidRPr="00FE6511">
              <w:rPr>
                <w:rFonts w:ascii="Lato" w:hAnsi="Lato" w:cs="Calibri"/>
                <w:b/>
                <w:bCs/>
                <w:sz w:val="20"/>
                <w:szCs w:val="20"/>
              </w:rPr>
              <w:t>Coyotzi</w:t>
            </w:r>
            <w:proofErr w:type="spellEnd"/>
            <w:r w:rsidRPr="00FE6511">
              <w:rPr>
                <w:rFonts w:ascii="Lato" w:hAnsi="Lato" w:cs="Calibri"/>
                <w:b/>
                <w:bCs/>
                <w:sz w:val="20"/>
                <w:szCs w:val="20"/>
              </w:rPr>
              <w:t xml:space="preserve"> Carmona</w:t>
            </w:r>
          </w:p>
          <w:p w14:paraId="15693335" w14:textId="77777777" w:rsidR="009F2021" w:rsidRPr="00FE6511" w:rsidRDefault="009F2021" w:rsidP="00987AF8">
            <w:pPr>
              <w:spacing w:line="360" w:lineRule="auto"/>
              <w:jc w:val="both"/>
              <w:rPr>
                <w:rFonts w:ascii="Lato" w:hAnsi="Lato" w:cs="Calibri"/>
                <w:sz w:val="20"/>
                <w:szCs w:val="20"/>
              </w:rPr>
            </w:pPr>
            <w:r w:rsidRPr="00FE6511">
              <w:rPr>
                <w:rFonts w:ascii="Lato" w:hAnsi="Lato" w:cs="Calibri"/>
                <w:sz w:val="20"/>
                <w:szCs w:val="20"/>
              </w:rPr>
              <w:t>Auxiliar Administrativa Interina (nivel 5), adscrita a la Segunda Ponencia de la Sala Penal y Especializada en Administración de Justicia para Adolescentes.</w:t>
            </w:r>
          </w:p>
          <w:p w14:paraId="7FDE25F5"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Vence interinato: 15-feb-25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8632091" w14:textId="641AF950" w:rsidR="009F2021" w:rsidRPr="00FE6511" w:rsidRDefault="000D5B04" w:rsidP="00A2261B">
            <w:pPr>
              <w:spacing w:line="360" w:lineRule="auto"/>
              <w:jc w:val="both"/>
              <w:rPr>
                <w:rFonts w:ascii="Lato" w:hAnsi="Lato" w:cs="Calibri"/>
                <w:sz w:val="20"/>
                <w:szCs w:val="20"/>
              </w:rPr>
            </w:pPr>
            <w:r w:rsidRPr="00FE6511">
              <w:rPr>
                <w:rFonts w:ascii="Lato" w:hAnsi="Lato" w:cs="Calibri"/>
                <w:sz w:val="20"/>
                <w:szCs w:val="20"/>
              </w:rPr>
              <w:t>A petición del Magistrado Titular de la Segunda Ponencia de la Sala Penal y Especializada en Administración de Justicia para Adolescentes y por necesidades del servicio, se amplía su interinato hasta nuevas instrucciones</w:t>
            </w:r>
            <w:r w:rsidR="00A2261B" w:rsidRPr="00FE6511">
              <w:rPr>
                <w:rFonts w:ascii="Lato" w:hAnsi="Lato" w:cs="Calibri"/>
                <w:sz w:val="20"/>
                <w:szCs w:val="20"/>
              </w:rPr>
              <w:t xml:space="preserve"> y tomando en consideración que es facultad de los Magistrados la designación del personal que estará a su cargo, </w:t>
            </w:r>
            <w:r w:rsidR="00965422" w:rsidRPr="00FE6511">
              <w:rPr>
                <w:rFonts w:ascii="Lato" w:hAnsi="Lato" w:cs="Calibri"/>
                <w:sz w:val="20"/>
                <w:szCs w:val="20"/>
              </w:rPr>
              <w:t xml:space="preserve">una vez que concluya la encomienda asignada por el Magistrado Titular del área de su adscripción, causará baja. </w:t>
            </w:r>
          </w:p>
        </w:tc>
      </w:tr>
      <w:tr w:rsidR="00FE6511" w:rsidRPr="00FE6511" w14:paraId="6BD7B892" w14:textId="77777777" w:rsidTr="00FE651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8DDEE83" w14:textId="77777777" w:rsidR="009F2021" w:rsidRPr="00FE6511" w:rsidRDefault="009F2021" w:rsidP="00987AF8">
            <w:pPr>
              <w:spacing w:line="360" w:lineRule="auto"/>
              <w:jc w:val="both"/>
              <w:rPr>
                <w:rFonts w:ascii="Lato" w:hAnsi="Lato" w:cs="Calibri"/>
                <w:b/>
                <w:bCs/>
                <w:sz w:val="20"/>
                <w:szCs w:val="20"/>
              </w:rPr>
            </w:pPr>
            <w:proofErr w:type="spellStart"/>
            <w:r w:rsidRPr="00FE6511">
              <w:rPr>
                <w:rFonts w:ascii="Lato" w:hAnsi="Lato" w:cs="Calibri"/>
                <w:b/>
                <w:bCs/>
                <w:sz w:val="20"/>
                <w:szCs w:val="20"/>
              </w:rPr>
              <w:t>Téc</w:t>
            </w:r>
            <w:proofErr w:type="spellEnd"/>
            <w:r w:rsidRPr="00FE6511">
              <w:rPr>
                <w:rFonts w:ascii="Lato" w:hAnsi="Lato" w:cs="Calibri"/>
                <w:b/>
                <w:bCs/>
                <w:sz w:val="20"/>
                <w:szCs w:val="20"/>
              </w:rPr>
              <w:t>. Ulises Flores Hernández</w:t>
            </w:r>
          </w:p>
          <w:p w14:paraId="3513E1D8" w14:textId="51E23001" w:rsidR="009F2021" w:rsidRPr="00FE6511" w:rsidRDefault="009F2021" w:rsidP="00987AF8">
            <w:pPr>
              <w:spacing w:line="360" w:lineRule="auto"/>
              <w:jc w:val="both"/>
              <w:rPr>
                <w:rFonts w:ascii="Lato" w:hAnsi="Lato" w:cs="Calibri"/>
                <w:sz w:val="20"/>
                <w:szCs w:val="20"/>
              </w:rPr>
            </w:pPr>
            <w:r w:rsidRPr="00FE6511">
              <w:rPr>
                <w:rFonts w:ascii="Lato" w:hAnsi="Lato" w:cs="Calibri"/>
                <w:sz w:val="20"/>
                <w:szCs w:val="20"/>
              </w:rPr>
              <w:t>Auxiliar Administrativo Interino (nivel 5), en funciones de Asistente de TIC'</w:t>
            </w:r>
            <w:r w:rsidR="00CD1E4A">
              <w:rPr>
                <w:rFonts w:ascii="Lato" w:hAnsi="Lato" w:cs="Calibri"/>
                <w:sz w:val="20"/>
                <w:szCs w:val="20"/>
              </w:rPr>
              <w:t>S</w:t>
            </w:r>
            <w:r w:rsidRPr="00FE6511">
              <w:rPr>
                <w:rFonts w:ascii="Lato" w:hAnsi="Lato" w:cs="Calibri"/>
                <w:sz w:val="20"/>
                <w:szCs w:val="20"/>
              </w:rPr>
              <w:t xml:space="preserve">, </w:t>
            </w:r>
            <w:r w:rsidR="000D5B04" w:rsidRPr="00FE6511">
              <w:rPr>
                <w:rFonts w:ascii="Lato" w:hAnsi="Lato" w:cs="Calibri"/>
                <w:sz w:val="20"/>
                <w:szCs w:val="20"/>
              </w:rPr>
              <w:t>c</w:t>
            </w:r>
            <w:r w:rsidRPr="00FE6511">
              <w:rPr>
                <w:rFonts w:ascii="Lato" w:hAnsi="Lato" w:cs="Calibri"/>
                <w:sz w:val="20"/>
                <w:szCs w:val="20"/>
              </w:rPr>
              <w:t>omisionado en el Juzgado de Control y de Juicio Oral del Distrito Judicial de Sánchez Piedras y Especializado en Justicia para Adolescentes, adscrito a la Dirección de Tecnologías de la Información y Comunicación del Poder Judicial del Estado de Tlaxcala.</w:t>
            </w:r>
          </w:p>
          <w:p w14:paraId="56CBF588"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Vence interinato: 15-feb-25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BB93D48" w14:textId="5AA296B1" w:rsidR="000D5B04" w:rsidRPr="00FE6511" w:rsidRDefault="000D5B04" w:rsidP="000D5B04">
            <w:pPr>
              <w:spacing w:line="360" w:lineRule="auto"/>
              <w:jc w:val="both"/>
              <w:rPr>
                <w:rFonts w:ascii="Lato" w:hAnsi="Lato" w:cs="Calibri"/>
                <w:sz w:val="20"/>
                <w:szCs w:val="20"/>
              </w:rPr>
            </w:pPr>
            <w:r w:rsidRPr="00FE6511">
              <w:rPr>
                <w:rFonts w:ascii="Lato" w:hAnsi="Lato" w:cs="Calibri"/>
                <w:sz w:val="20"/>
                <w:szCs w:val="20"/>
              </w:rPr>
              <w:t>Por necesidades del servicio, con su mismo nivel y cargo, se amplía su interinato hasta nuevas instrucciones.</w:t>
            </w:r>
          </w:p>
          <w:p w14:paraId="699748FB" w14:textId="77777777" w:rsidR="009F2021" w:rsidRPr="00FE6511" w:rsidRDefault="009F2021" w:rsidP="000D5B04">
            <w:pPr>
              <w:spacing w:line="360" w:lineRule="auto"/>
              <w:jc w:val="both"/>
              <w:rPr>
                <w:rFonts w:ascii="Lato" w:hAnsi="Lato" w:cs="Calibri"/>
                <w:sz w:val="20"/>
                <w:szCs w:val="20"/>
              </w:rPr>
            </w:pPr>
          </w:p>
        </w:tc>
      </w:tr>
      <w:tr w:rsidR="00FE6511" w:rsidRPr="00FE6511" w14:paraId="1C5A04DC" w14:textId="77777777" w:rsidTr="00FE651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DD0AEC0"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 xml:space="preserve">Ing. Alberto Ayala </w:t>
            </w:r>
            <w:proofErr w:type="spellStart"/>
            <w:r w:rsidRPr="00FE6511">
              <w:rPr>
                <w:rFonts w:ascii="Lato" w:hAnsi="Lato" w:cs="Calibri"/>
                <w:b/>
                <w:bCs/>
                <w:sz w:val="20"/>
                <w:szCs w:val="20"/>
              </w:rPr>
              <w:t>Recoba</w:t>
            </w:r>
            <w:proofErr w:type="spellEnd"/>
          </w:p>
          <w:p w14:paraId="59CCE360" w14:textId="77777777" w:rsidR="009F2021" w:rsidRPr="00FE6511" w:rsidRDefault="009F2021" w:rsidP="00987AF8">
            <w:pPr>
              <w:spacing w:line="360" w:lineRule="auto"/>
              <w:jc w:val="both"/>
              <w:rPr>
                <w:rFonts w:ascii="Lato" w:hAnsi="Lato" w:cs="Calibri"/>
                <w:sz w:val="20"/>
                <w:szCs w:val="20"/>
              </w:rPr>
            </w:pPr>
            <w:r w:rsidRPr="00FE6511">
              <w:rPr>
                <w:rFonts w:ascii="Lato" w:hAnsi="Lato" w:cs="Calibri"/>
                <w:sz w:val="20"/>
                <w:szCs w:val="20"/>
              </w:rPr>
              <w:t>Auxiliar Administrativo Interino (nivel 5), adscrito a la Dirección de Tecnologías de la Información y Comunicación del Poder Judicial del Estado de Tlaxcala.</w:t>
            </w:r>
          </w:p>
          <w:p w14:paraId="243BBBBC"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Vence interinato: 15-feb-25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29DD751" w14:textId="57624BD1" w:rsidR="009F2021" w:rsidRPr="00FE6511" w:rsidRDefault="000D5B04" w:rsidP="000D5B04">
            <w:pPr>
              <w:spacing w:line="360" w:lineRule="auto"/>
              <w:jc w:val="both"/>
              <w:rPr>
                <w:rFonts w:ascii="Lato" w:hAnsi="Lato" w:cs="Calibri"/>
                <w:sz w:val="20"/>
                <w:szCs w:val="20"/>
              </w:rPr>
            </w:pPr>
            <w:r w:rsidRPr="00FE6511">
              <w:rPr>
                <w:rFonts w:ascii="Lato" w:hAnsi="Lato" w:cs="Calibri"/>
                <w:sz w:val="20"/>
                <w:szCs w:val="20"/>
              </w:rPr>
              <w:t>Por necesidades del servicio, con su mismo nivel y cargo, se amplía su interinato hasta nuevas instrucciones.</w:t>
            </w:r>
          </w:p>
        </w:tc>
      </w:tr>
      <w:tr w:rsidR="00FE6511" w:rsidRPr="00FE6511" w14:paraId="495B8B0F" w14:textId="77777777" w:rsidTr="00FE651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4793BDF"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Lcdo. Christopher Zárate Álvarez</w:t>
            </w:r>
          </w:p>
          <w:p w14:paraId="79FAAC94" w14:textId="77777777" w:rsidR="009F2021" w:rsidRPr="00FE6511" w:rsidRDefault="009F2021" w:rsidP="00987AF8">
            <w:pPr>
              <w:spacing w:line="360" w:lineRule="auto"/>
              <w:jc w:val="both"/>
              <w:rPr>
                <w:rFonts w:ascii="Lato" w:hAnsi="Lato" w:cs="Calibri"/>
                <w:sz w:val="20"/>
                <w:szCs w:val="20"/>
              </w:rPr>
            </w:pPr>
            <w:r w:rsidRPr="00FE6511">
              <w:rPr>
                <w:rFonts w:ascii="Lato" w:hAnsi="Lato" w:cs="Calibri"/>
                <w:sz w:val="20"/>
                <w:szCs w:val="20"/>
              </w:rPr>
              <w:t xml:space="preserve">Proyectista de Juzgado (nivel 9), adscrito </w:t>
            </w:r>
            <w:bookmarkStart w:id="11" w:name="_Hlk188863551"/>
            <w:r w:rsidRPr="00FE6511">
              <w:rPr>
                <w:rFonts w:ascii="Lato" w:hAnsi="Lato" w:cs="Calibri"/>
                <w:sz w:val="20"/>
                <w:szCs w:val="20"/>
              </w:rPr>
              <w:t>al Juzgado Cuarto de lo Civil del Distrito Judicial de Cuauhtémoc.</w:t>
            </w:r>
            <w:bookmarkEnd w:id="11"/>
          </w:p>
          <w:p w14:paraId="5FB574FE"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lastRenderedPageBreak/>
              <w:t>Vence designación temporal: 15-feb-25</w:t>
            </w:r>
          </w:p>
          <w:p w14:paraId="20BBB06A" w14:textId="1CDD6ECD" w:rsidR="000D5B04" w:rsidRPr="00FE6511" w:rsidRDefault="000D5B04" w:rsidP="00987AF8">
            <w:pPr>
              <w:spacing w:line="360" w:lineRule="auto"/>
              <w:jc w:val="both"/>
              <w:rPr>
                <w:rFonts w:ascii="Lato" w:hAnsi="Lato" w:cs="Calibri"/>
                <w:b/>
                <w:bCs/>
                <w:sz w:val="20"/>
                <w:szCs w:val="20"/>
              </w:rPr>
            </w:pPr>
            <w:r w:rsidRPr="00FE6511">
              <w:rPr>
                <w:rFonts w:ascii="Lato" w:hAnsi="Lato" w:cs="Calibri"/>
                <w:b/>
                <w:bCs/>
                <w:sz w:val="20"/>
                <w:szCs w:val="20"/>
              </w:rPr>
              <w:t>Cubre a Lcdo. Julio César Meza Domínguez</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B6B95B8" w14:textId="29DF43DE" w:rsidR="009F2021" w:rsidRPr="00FE6511" w:rsidRDefault="000D5B04" w:rsidP="000D5B04">
            <w:pPr>
              <w:spacing w:line="360" w:lineRule="auto"/>
              <w:jc w:val="both"/>
              <w:rPr>
                <w:rFonts w:ascii="Lato" w:hAnsi="Lato" w:cs="Calibri"/>
                <w:sz w:val="20"/>
                <w:szCs w:val="20"/>
              </w:rPr>
            </w:pPr>
            <w:r w:rsidRPr="00FE6511">
              <w:rPr>
                <w:rFonts w:ascii="Lato" w:hAnsi="Lato" w:cs="Calibri"/>
                <w:sz w:val="20"/>
                <w:szCs w:val="20"/>
              </w:rPr>
              <w:lastRenderedPageBreak/>
              <w:t xml:space="preserve">Por necesidades del servicio, con su mismo nivel y cargo, se amplía su </w:t>
            </w:r>
            <w:r w:rsidR="00EA7EB1">
              <w:rPr>
                <w:rFonts w:ascii="Lato" w:hAnsi="Lato" w:cs="Calibri"/>
                <w:sz w:val="20"/>
                <w:szCs w:val="20"/>
              </w:rPr>
              <w:t xml:space="preserve">designación temporal </w:t>
            </w:r>
            <w:r w:rsidRPr="00FE6511">
              <w:rPr>
                <w:rFonts w:ascii="Lato" w:hAnsi="Lato" w:cs="Calibri"/>
                <w:sz w:val="20"/>
                <w:szCs w:val="20"/>
              </w:rPr>
              <w:t>por tres meses.</w:t>
            </w:r>
          </w:p>
        </w:tc>
      </w:tr>
      <w:tr w:rsidR="00FE6511" w:rsidRPr="00FE6511" w14:paraId="59217E4A" w14:textId="77777777" w:rsidTr="00FE651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7F2A8C5"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Lcdo. David Lima Caballero</w:t>
            </w:r>
          </w:p>
          <w:p w14:paraId="1341841B" w14:textId="77777777" w:rsidR="009F2021" w:rsidRPr="00FE6511" w:rsidRDefault="009F2021" w:rsidP="00987AF8">
            <w:pPr>
              <w:spacing w:line="360" w:lineRule="auto"/>
              <w:jc w:val="both"/>
              <w:rPr>
                <w:rFonts w:ascii="Lato" w:hAnsi="Lato" w:cs="Calibri"/>
                <w:sz w:val="20"/>
                <w:szCs w:val="20"/>
              </w:rPr>
            </w:pPr>
            <w:proofErr w:type="spellStart"/>
            <w:r w:rsidRPr="00FE6511">
              <w:rPr>
                <w:rFonts w:ascii="Lato" w:hAnsi="Lato" w:cs="Calibri"/>
                <w:sz w:val="20"/>
                <w:szCs w:val="20"/>
              </w:rPr>
              <w:t>Diligenciario</w:t>
            </w:r>
            <w:proofErr w:type="spellEnd"/>
            <w:r w:rsidRPr="00FE6511">
              <w:rPr>
                <w:rFonts w:ascii="Lato" w:hAnsi="Lato" w:cs="Calibri"/>
                <w:sz w:val="20"/>
                <w:szCs w:val="20"/>
              </w:rPr>
              <w:t xml:space="preserve"> Interino (nivel 7), adscrito al Juzgado Cuarto de lo Civil del Distrito Judicial de Cuauhtémoc.</w:t>
            </w:r>
          </w:p>
          <w:p w14:paraId="24F855C6"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Vence interinato: 15-feb-25</w:t>
            </w:r>
          </w:p>
          <w:p w14:paraId="5375C0EC" w14:textId="19E49111" w:rsidR="000D5B04" w:rsidRPr="00FE6511" w:rsidRDefault="000D5B04" w:rsidP="00987AF8">
            <w:pPr>
              <w:spacing w:line="360" w:lineRule="auto"/>
              <w:jc w:val="both"/>
              <w:rPr>
                <w:rFonts w:ascii="Lato" w:hAnsi="Lato" w:cs="Calibri"/>
                <w:b/>
                <w:bCs/>
                <w:sz w:val="20"/>
                <w:szCs w:val="20"/>
              </w:rPr>
            </w:pPr>
            <w:r w:rsidRPr="00FE6511">
              <w:rPr>
                <w:rFonts w:ascii="Lato" w:hAnsi="Lato" w:cs="Calibri"/>
                <w:b/>
                <w:bCs/>
                <w:sz w:val="20"/>
                <w:szCs w:val="20"/>
              </w:rPr>
              <w:t>Cubre a Lcdo. Christopher Zárate Álvarez</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776F1A7" w14:textId="708F36FA" w:rsidR="009F2021" w:rsidRPr="00FE6511" w:rsidRDefault="000D5B04" w:rsidP="000D5B04">
            <w:pPr>
              <w:spacing w:line="360" w:lineRule="auto"/>
              <w:jc w:val="both"/>
              <w:rPr>
                <w:rFonts w:ascii="Lato" w:hAnsi="Lato" w:cs="Calibri"/>
                <w:sz w:val="20"/>
                <w:szCs w:val="20"/>
              </w:rPr>
            </w:pPr>
            <w:r w:rsidRPr="00FE6511">
              <w:rPr>
                <w:rFonts w:ascii="Lato" w:hAnsi="Lato" w:cs="Calibri"/>
                <w:sz w:val="20"/>
                <w:szCs w:val="20"/>
              </w:rPr>
              <w:t>Por necesidades del servicio, con su mismo nivel y cargo, se amplía su interinato por tres meses.</w:t>
            </w:r>
          </w:p>
        </w:tc>
      </w:tr>
      <w:tr w:rsidR="00FE6511" w:rsidRPr="00FE6511" w14:paraId="25D6C34B" w14:textId="77777777" w:rsidTr="00FE651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4F6C8ED" w14:textId="77777777" w:rsidR="009F2021" w:rsidRPr="00FE6511" w:rsidRDefault="009F2021" w:rsidP="00987AF8">
            <w:pPr>
              <w:spacing w:line="360" w:lineRule="auto"/>
              <w:jc w:val="both"/>
              <w:rPr>
                <w:rFonts w:ascii="Lato" w:hAnsi="Lato" w:cs="Calibri"/>
                <w:b/>
                <w:bCs/>
                <w:sz w:val="20"/>
                <w:szCs w:val="20"/>
              </w:rPr>
            </w:pPr>
            <w:bookmarkStart w:id="12" w:name="_Hlk182296973"/>
            <w:r w:rsidRPr="00FE6511">
              <w:rPr>
                <w:rFonts w:ascii="Lato" w:hAnsi="Lato" w:cs="Calibri"/>
                <w:b/>
                <w:bCs/>
                <w:sz w:val="20"/>
                <w:szCs w:val="20"/>
              </w:rPr>
              <w:t>Lcdo. Luis Hernández López</w:t>
            </w:r>
          </w:p>
          <w:p w14:paraId="3A872974" w14:textId="77777777" w:rsidR="009F2021" w:rsidRPr="00FE6511" w:rsidRDefault="009F2021" w:rsidP="00987AF8">
            <w:pPr>
              <w:spacing w:line="360" w:lineRule="auto"/>
              <w:jc w:val="both"/>
              <w:rPr>
                <w:rFonts w:ascii="Lato" w:hAnsi="Lato" w:cs="Calibri"/>
                <w:sz w:val="20"/>
                <w:szCs w:val="20"/>
              </w:rPr>
            </w:pPr>
            <w:r w:rsidRPr="00FE6511">
              <w:rPr>
                <w:rFonts w:ascii="Lato" w:hAnsi="Lato" w:cs="Calibri"/>
                <w:sz w:val="20"/>
                <w:szCs w:val="20"/>
              </w:rPr>
              <w:t>Secretario Proyectista de Sala (nivel 14), adscrito a la Primera Ponencia de la Sala Civil-Familiar del Tribunal Superior de Justicia del Estado de Tlaxcala.</w:t>
            </w:r>
          </w:p>
          <w:p w14:paraId="6E4E1CA2"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Vence readscripción temporal: 18-feb-25</w:t>
            </w:r>
            <w:bookmarkEnd w:id="12"/>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5AD565B" w14:textId="1990E37F" w:rsidR="009F2021" w:rsidRPr="00FE6511" w:rsidRDefault="00FE6511" w:rsidP="000D5B04">
            <w:pPr>
              <w:spacing w:line="360" w:lineRule="auto"/>
              <w:jc w:val="both"/>
              <w:rPr>
                <w:rFonts w:ascii="Lato" w:hAnsi="Lato" w:cs="Calibri"/>
                <w:sz w:val="20"/>
                <w:szCs w:val="20"/>
              </w:rPr>
            </w:pPr>
            <w:r w:rsidRPr="00FE6511">
              <w:rPr>
                <w:rFonts w:ascii="Lato" w:hAnsi="Lato" w:cs="Calibri"/>
                <w:sz w:val="20"/>
                <w:szCs w:val="20"/>
              </w:rPr>
              <w:t>Por necesidades del servicio,</w:t>
            </w:r>
            <w:r>
              <w:rPr>
                <w:rFonts w:ascii="Lato" w:hAnsi="Lato" w:cs="Calibri"/>
                <w:sz w:val="20"/>
                <w:szCs w:val="20"/>
              </w:rPr>
              <w:t xml:space="preserve"> y a petición de la Magistrada Titular de la Primera Ponencia de la Sala Civil-Familiar del Tribunal Superior de Justicia del Estado,</w:t>
            </w:r>
            <w:r w:rsidRPr="00FE6511">
              <w:rPr>
                <w:rFonts w:ascii="Lato" w:hAnsi="Lato" w:cs="Calibri"/>
                <w:sz w:val="20"/>
                <w:szCs w:val="20"/>
              </w:rPr>
              <w:t xml:space="preserve"> con su mismo nivel y </w:t>
            </w:r>
            <w:proofErr w:type="gramStart"/>
            <w:r w:rsidRPr="00FE6511">
              <w:rPr>
                <w:rFonts w:ascii="Lato" w:hAnsi="Lato" w:cs="Calibri"/>
                <w:sz w:val="20"/>
                <w:szCs w:val="20"/>
              </w:rPr>
              <w:t>cargo,</w:t>
            </w:r>
            <w:r>
              <w:rPr>
                <w:rFonts w:ascii="Lato" w:hAnsi="Lato" w:cs="Calibri"/>
                <w:sz w:val="20"/>
                <w:szCs w:val="20"/>
              </w:rPr>
              <w:t xml:space="preserve"> </w:t>
            </w:r>
            <w:r w:rsidRPr="00FE6511">
              <w:rPr>
                <w:rFonts w:ascii="Lato" w:hAnsi="Lato" w:cs="Calibri"/>
                <w:sz w:val="20"/>
                <w:szCs w:val="20"/>
              </w:rPr>
              <w:t xml:space="preserve"> se</w:t>
            </w:r>
            <w:proofErr w:type="gramEnd"/>
            <w:r w:rsidRPr="00FE6511">
              <w:rPr>
                <w:rFonts w:ascii="Lato" w:hAnsi="Lato" w:cs="Calibri"/>
                <w:sz w:val="20"/>
                <w:szCs w:val="20"/>
              </w:rPr>
              <w:t xml:space="preserve"> amplía su </w:t>
            </w:r>
            <w:r w:rsidR="00526FED">
              <w:rPr>
                <w:rFonts w:ascii="Lato" w:hAnsi="Lato" w:cs="Calibri"/>
                <w:sz w:val="20"/>
                <w:szCs w:val="20"/>
              </w:rPr>
              <w:t xml:space="preserve">designación temporal, </w:t>
            </w:r>
            <w:r w:rsidRPr="00FE6511">
              <w:rPr>
                <w:rFonts w:ascii="Lato" w:hAnsi="Lato" w:cs="Calibri"/>
                <w:sz w:val="20"/>
                <w:szCs w:val="20"/>
              </w:rPr>
              <w:t xml:space="preserve">por </w:t>
            </w:r>
            <w:r>
              <w:rPr>
                <w:rFonts w:ascii="Lato" w:hAnsi="Lato" w:cs="Calibri"/>
                <w:sz w:val="20"/>
                <w:szCs w:val="20"/>
              </w:rPr>
              <w:t>un</w:t>
            </w:r>
            <w:r w:rsidRPr="00FE6511">
              <w:rPr>
                <w:rFonts w:ascii="Lato" w:hAnsi="Lato" w:cs="Calibri"/>
                <w:sz w:val="20"/>
                <w:szCs w:val="20"/>
              </w:rPr>
              <w:t xml:space="preserve"> mes.</w:t>
            </w:r>
          </w:p>
        </w:tc>
      </w:tr>
      <w:tr w:rsidR="00FE6511" w:rsidRPr="00FE6511" w14:paraId="31792975" w14:textId="77777777" w:rsidTr="00FE651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B0ECCBE"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Lcda. Belsy Janely Fragoso Payán</w:t>
            </w:r>
          </w:p>
          <w:p w14:paraId="41D16D37" w14:textId="77777777" w:rsidR="009F2021" w:rsidRPr="00FE6511" w:rsidRDefault="009F2021" w:rsidP="00987AF8">
            <w:pPr>
              <w:spacing w:line="360" w:lineRule="auto"/>
              <w:jc w:val="both"/>
              <w:rPr>
                <w:rFonts w:ascii="Lato" w:hAnsi="Lato" w:cs="Calibri"/>
                <w:sz w:val="20"/>
                <w:szCs w:val="20"/>
              </w:rPr>
            </w:pPr>
            <w:r w:rsidRPr="00FE6511">
              <w:rPr>
                <w:rFonts w:ascii="Lato" w:hAnsi="Lato" w:cs="Calibri"/>
                <w:sz w:val="20"/>
                <w:szCs w:val="20"/>
              </w:rPr>
              <w:t>Secretaria Proyectista de Sala Interina (nivel 14), adscrita a la Tercera Ponencia de la Sala Penal y Especializada en Administración de Justicia para Adolescentes.</w:t>
            </w:r>
          </w:p>
          <w:p w14:paraId="1A57A8CE"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Vence interinato: 18-feb-25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21F7612" w14:textId="14DCBE1F" w:rsidR="000D5B04" w:rsidRPr="00FE6511" w:rsidRDefault="000D5B04" w:rsidP="000D5B04">
            <w:pPr>
              <w:spacing w:line="360" w:lineRule="auto"/>
              <w:jc w:val="both"/>
              <w:rPr>
                <w:rFonts w:ascii="Lato" w:hAnsi="Lato" w:cs="Calibri"/>
                <w:sz w:val="20"/>
                <w:szCs w:val="20"/>
              </w:rPr>
            </w:pPr>
            <w:r w:rsidRPr="00FE6511">
              <w:rPr>
                <w:rFonts w:ascii="Lato" w:hAnsi="Lato" w:cs="Calibri"/>
                <w:sz w:val="20"/>
                <w:szCs w:val="20"/>
              </w:rPr>
              <w:t>A petición de la Magistrada Titular de la Tercera Ponencia de la Sala Penal y Especializada en Administración de Justicia para Adolescentes y por necesidades del servicio, se amplía su interinato por tres meses.</w:t>
            </w:r>
          </w:p>
          <w:p w14:paraId="2FF3A7CD" w14:textId="77777777" w:rsidR="009F2021" w:rsidRPr="00FE6511" w:rsidRDefault="009F2021" w:rsidP="000D5B04">
            <w:pPr>
              <w:spacing w:line="360" w:lineRule="auto"/>
              <w:jc w:val="both"/>
              <w:rPr>
                <w:rFonts w:ascii="Lato" w:hAnsi="Lato" w:cs="Calibri"/>
                <w:sz w:val="20"/>
                <w:szCs w:val="20"/>
              </w:rPr>
            </w:pPr>
          </w:p>
        </w:tc>
      </w:tr>
      <w:tr w:rsidR="00FE6511" w:rsidRPr="00FE6511" w14:paraId="3E2535DC" w14:textId="77777777" w:rsidTr="00FE651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0383A02"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C. Francisco Gutiérrez García</w:t>
            </w:r>
          </w:p>
          <w:p w14:paraId="581623A9" w14:textId="77777777" w:rsidR="009F2021" w:rsidRPr="00FE6511" w:rsidRDefault="009F2021" w:rsidP="00987AF8">
            <w:pPr>
              <w:spacing w:line="360" w:lineRule="auto"/>
              <w:jc w:val="both"/>
              <w:rPr>
                <w:rFonts w:ascii="Lato" w:hAnsi="Lato" w:cs="Calibri"/>
                <w:sz w:val="20"/>
                <w:szCs w:val="20"/>
              </w:rPr>
            </w:pPr>
            <w:r w:rsidRPr="00FE6511">
              <w:rPr>
                <w:rFonts w:ascii="Lato" w:hAnsi="Lato" w:cs="Calibri"/>
                <w:sz w:val="20"/>
                <w:szCs w:val="20"/>
              </w:rPr>
              <w:t>Intendente interino (nivel 3), adscrito al Juzgado Civil del Distrito Judicial de Ocampo.</w:t>
            </w:r>
          </w:p>
          <w:p w14:paraId="6462E86D"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Vence interinato: 19-feb-25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17B9C3A" w14:textId="57D7B82B" w:rsidR="009F2021" w:rsidRPr="00FE6511" w:rsidRDefault="00A2261B" w:rsidP="00A2261B">
            <w:pPr>
              <w:spacing w:line="360" w:lineRule="auto"/>
              <w:jc w:val="both"/>
              <w:rPr>
                <w:rFonts w:ascii="Lato" w:hAnsi="Lato" w:cs="Calibri"/>
                <w:sz w:val="20"/>
                <w:szCs w:val="20"/>
                <w:lang w:val="pt-PT"/>
              </w:rPr>
            </w:pPr>
            <w:r w:rsidRPr="00FE6511">
              <w:rPr>
                <w:rFonts w:ascii="Lato" w:hAnsi="Lato" w:cs="Calibri"/>
                <w:sz w:val="20"/>
                <w:szCs w:val="20"/>
                <w:lang w:val="pt-PT"/>
              </w:rPr>
              <w:t>Se da por concluido su interinato.</w:t>
            </w:r>
          </w:p>
        </w:tc>
      </w:tr>
      <w:tr w:rsidR="00FE6511" w:rsidRPr="00FE6511" w14:paraId="3FE93E06" w14:textId="77777777" w:rsidTr="00FE651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4901C21"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Lcdo. Marco Antonio Díaz Martínez</w:t>
            </w:r>
          </w:p>
          <w:p w14:paraId="1793E459" w14:textId="77777777" w:rsidR="009F2021" w:rsidRPr="00FE6511" w:rsidRDefault="009F2021" w:rsidP="00987AF8">
            <w:pPr>
              <w:spacing w:line="360" w:lineRule="auto"/>
              <w:jc w:val="both"/>
              <w:rPr>
                <w:rFonts w:ascii="Lato" w:hAnsi="Lato" w:cs="Calibri"/>
                <w:sz w:val="20"/>
                <w:szCs w:val="20"/>
              </w:rPr>
            </w:pPr>
            <w:r w:rsidRPr="00FE6511">
              <w:rPr>
                <w:rFonts w:ascii="Lato" w:hAnsi="Lato" w:cs="Calibri"/>
                <w:sz w:val="20"/>
                <w:szCs w:val="20"/>
              </w:rPr>
              <w:t>Auxiliar Administrativo Interino (nivel 5), adscrito a la Tercera Ponencia de la Sala Civil-Familiar del Tribunal Superior de Justicia del Estado de Tlaxcala.</w:t>
            </w:r>
          </w:p>
          <w:p w14:paraId="1FABF351"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Vence interinato: 20-feb-25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2A21AC2" w14:textId="433BE38D" w:rsidR="009F2021" w:rsidRPr="00FE6511" w:rsidRDefault="00072591" w:rsidP="00072591">
            <w:pPr>
              <w:spacing w:line="360" w:lineRule="auto"/>
              <w:jc w:val="both"/>
              <w:rPr>
                <w:rFonts w:ascii="Lato" w:hAnsi="Lato" w:cs="Calibri"/>
                <w:sz w:val="20"/>
                <w:szCs w:val="20"/>
              </w:rPr>
            </w:pPr>
            <w:r w:rsidRPr="00FE6511">
              <w:rPr>
                <w:rFonts w:ascii="Lato" w:hAnsi="Lato" w:cs="Calibri"/>
                <w:sz w:val="20"/>
                <w:szCs w:val="20"/>
              </w:rPr>
              <w:t>A petición del Magistrado Titular de la Tercera Ponencia de la Sala Civil-Familiar y por necesidades del servicio, se amplía su interinato por seis meses.</w:t>
            </w:r>
          </w:p>
        </w:tc>
      </w:tr>
      <w:tr w:rsidR="00FE6511" w:rsidRPr="00FE6511" w14:paraId="60FD2BFD" w14:textId="77777777" w:rsidTr="00FE651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1FD32D6"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lastRenderedPageBreak/>
              <w:t>Lcdo. Víctor Alberto Ramos Vázquez</w:t>
            </w:r>
          </w:p>
          <w:p w14:paraId="19942099" w14:textId="77777777" w:rsidR="009F2021" w:rsidRPr="00FE6511" w:rsidRDefault="009F2021" w:rsidP="00987AF8">
            <w:pPr>
              <w:spacing w:line="360" w:lineRule="auto"/>
              <w:jc w:val="both"/>
              <w:rPr>
                <w:rFonts w:ascii="Lato" w:hAnsi="Lato" w:cs="Calibri"/>
                <w:sz w:val="20"/>
                <w:szCs w:val="20"/>
              </w:rPr>
            </w:pPr>
            <w:r w:rsidRPr="00FE6511">
              <w:rPr>
                <w:rFonts w:ascii="Lato" w:hAnsi="Lato" w:cs="Calibri"/>
                <w:sz w:val="20"/>
                <w:szCs w:val="20"/>
              </w:rPr>
              <w:t>Auxiliar Administrativo Interino (nivel 5), adscrito a la Dirección de Recursos Humanos y Materiales Dependiente de la Secretaría Ejecutiva.</w:t>
            </w:r>
          </w:p>
          <w:p w14:paraId="62B353F0"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Vence interinato: 21-feb-25</w:t>
            </w:r>
          </w:p>
          <w:p w14:paraId="14A80D89" w14:textId="77777777" w:rsidR="009F2021" w:rsidRPr="00FE6511" w:rsidRDefault="009F2021" w:rsidP="00987AF8">
            <w:pPr>
              <w:spacing w:line="360" w:lineRule="auto"/>
              <w:jc w:val="both"/>
              <w:rPr>
                <w:rFonts w:ascii="Lato" w:hAnsi="Lato" w:cs="Calibri"/>
                <w:sz w:val="20"/>
                <w:szCs w:val="20"/>
              </w:rPr>
            </w:pPr>
            <w:r w:rsidRPr="00FE6511">
              <w:rPr>
                <w:rFonts w:ascii="Lato" w:hAnsi="Lato" w:cs="Calibri"/>
                <w:sz w:val="20"/>
                <w:szCs w:val="20"/>
              </w:rPr>
              <w:t>Una vez concluido el término, causará la baja respectiva.</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E1BF11A" w14:textId="5DE115EA" w:rsidR="009F2021" w:rsidRPr="00FE6511" w:rsidRDefault="000D5B04" w:rsidP="000D5B04">
            <w:pPr>
              <w:spacing w:line="360" w:lineRule="auto"/>
              <w:jc w:val="both"/>
              <w:rPr>
                <w:rFonts w:ascii="Lato" w:hAnsi="Lato" w:cs="Calibri"/>
                <w:sz w:val="20"/>
                <w:szCs w:val="20"/>
              </w:rPr>
            </w:pPr>
            <w:r w:rsidRPr="00FE6511">
              <w:rPr>
                <w:rFonts w:ascii="Lato" w:hAnsi="Lato" w:cs="Calibri"/>
                <w:sz w:val="20"/>
                <w:szCs w:val="20"/>
              </w:rPr>
              <w:t>Por necesidades del servicio, con su mismo nivel y cargo, se amplía su interinato por tres meses.</w:t>
            </w:r>
          </w:p>
        </w:tc>
      </w:tr>
      <w:tr w:rsidR="00FE6511" w:rsidRPr="00FE6511" w14:paraId="06E15FB2" w14:textId="77777777" w:rsidTr="00FE651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B8D75EE"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Lcda. Diana Karen Ramos León</w:t>
            </w:r>
          </w:p>
          <w:p w14:paraId="2CF21051" w14:textId="77777777" w:rsidR="009F2021" w:rsidRPr="00FE6511" w:rsidRDefault="009F2021" w:rsidP="00987AF8">
            <w:pPr>
              <w:spacing w:line="360" w:lineRule="auto"/>
              <w:jc w:val="both"/>
              <w:rPr>
                <w:rFonts w:ascii="Lato" w:hAnsi="Lato" w:cs="Calibri"/>
                <w:sz w:val="20"/>
                <w:szCs w:val="20"/>
              </w:rPr>
            </w:pPr>
            <w:r w:rsidRPr="00FE6511">
              <w:rPr>
                <w:rFonts w:ascii="Lato" w:hAnsi="Lato" w:cs="Calibri"/>
                <w:sz w:val="20"/>
                <w:szCs w:val="20"/>
              </w:rPr>
              <w:t>Taquimecanógrafa Interina (nivel 3), adscrita al Juzgado Cuarto de lo Familiar del Distrito Judicial de Cuauhtémoc.</w:t>
            </w:r>
          </w:p>
          <w:p w14:paraId="5D68B9C8"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Vence interinato: 23-feb-25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5AC1D01" w14:textId="4ED230A8" w:rsidR="009F2021" w:rsidRPr="00FE6511" w:rsidRDefault="00A2261B" w:rsidP="00A2261B">
            <w:pPr>
              <w:spacing w:line="360" w:lineRule="auto"/>
              <w:jc w:val="both"/>
              <w:rPr>
                <w:rFonts w:ascii="Lato" w:hAnsi="Lato" w:cs="Calibri"/>
                <w:sz w:val="20"/>
                <w:szCs w:val="20"/>
                <w:lang w:val="pt-PT"/>
              </w:rPr>
            </w:pPr>
            <w:r w:rsidRPr="00FE6511">
              <w:rPr>
                <w:rFonts w:ascii="Lato" w:hAnsi="Lato" w:cs="Calibri"/>
                <w:sz w:val="20"/>
                <w:szCs w:val="20"/>
                <w:lang w:val="pt-PT"/>
              </w:rPr>
              <w:t>Se da por concluido su interinato.</w:t>
            </w:r>
          </w:p>
        </w:tc>
      </w:tr>
      <w:tr w:rsidR="00FE6511" w:rsidRPr="00FE6511" w14:paraId="24FB1FB8" w14:textId="77777777" w:rsidTr="00FE651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F20E936"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 xml:space="preserve">Lcda. </w:t>
            </w:r>
            <w:proofErr w:type="spellStart"/>
            <w:r w:rsidRPr="00FE6511">
              <w:rPr>
                <w:rFonts w:ascii="Lato" w:hAnsi="Lato" w:cs="Calibri"/>
                <w:b/>
                <w:bCs/>
                <w:sz w:val="20"/>
                <w:szCs w:val="20"/>
              </w:rPr>
              <w:t>Yessica</w:t>
            </w:r>
            <w:proofErr w:type="spellEnd"/>
            <w:r w:rsidRPr="00FE6511">
              <w:rPr>
                <w:rFonts w:ascii="Lato" w:hAnsi="Lato" w:cs="Calibri"/>
                <w:b/>
                <w:bCs/>
                <w:sz w:val="20"/>
                <w:szCs w:val="20"/>
              </w:rPr>
              <w:t xml:space="preserve"> Victoria Anaya Robles</w:t>
            </w:r>
          </w:p>
          <w:p w14:paraId="7C9F8345" w14:textId="77777777" w:rsidR="009F2021" w:rsidRPr="00FE6511" w:rsidRDefault="009F2021" w:rsidP="00987AF8">
            <w:pPr>
              <w:spacing w:line="360" w:lineRule="auto"/>
              <w:jc w:val="both"/>
              <w:rPr>
                <w:rFonts w:ascii="Lato" w:hAnsi="Lato" w:cs="Calibri"/>
                <w:sz w:val="20"/>
                <w:szCs w:val="20"/>
              </w:rPr>
            </w:pPr>
            <w:r w:rsidRPr="00FE6511">
              <w:rPr>
                <w:rFonts w:ascii="Lato" w:hAnsi="Lato" w:cs="Calibri"/>
                <w:sz w:val="20"/>
                <w:szCs w:val="20"/>
              </w:rPr>
              <w:t>Subdirectora Jurídica Interina (nivel 12) del Tribunal Superior de Justicia del Estado de Tlaxcala.</w:t>
            </w:r>
          </w:p>
          <w:p w14:paraId="0E7BF949"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Vence interinato: 27-feb-25</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5172BE1" w14:textId="1F12A2A1" w:rsidR="009F2021" w:rsidRPr="00FE6511" w:rsidRDefault="000D5B04" w:rsidP="000D5B04">
            <w:pPr>
              <w:spacing w:line="360" w:lineRule="auto"/>
              <w:jc w:val="both"/>
              <w:rPr>
                <w:rFonts w:ascii="Lato" w:hAnsi="Lato" w:cs="Calibri"/>
                <w:sz w:val="20"/>
                <w:szCs w:val="20"/>
              </w:rPr>
            </w:pPr>
            <w:r w:rsidRPr="00FE6511">
              <w:rPr>
                <w:rFonts w:ascii="Lato" w:hAnsi="Lato" w:cs="Calibri"/>
                <w:sz w:val="20"/>
                <w:szCs w:val="20"/>
              </w:rPr>
              <w:t>Por necesidades del servicio, con su mismo nivel y cargo, se amplía su interinato por tres meses.</w:t>
            </w:r>
          </w:p>
        </w:tc>
      </w:tr>
      <w:tr w:rsidR="00FE6511" w:rsidRPr="00FE6511" w14:paraId="5F7A23F2" w14:textId="77777777" w:rsidTr="00FE6511">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0FCAC89"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Lcdo. Rodrigo Efraín Trujillo Hernández</w:t>
            </w:r>
          </w:p>
          <w:p w14:paraId="0873E3AE" w14:textId="77777777" w:rsidR="009F2021" w:rsidRPr="00FE6511" w:rsidRDefault="009F2021" w:rsidP="00987AF8">
            <w:pPr>
              <w:spacing w:line="360" w:lineRule="auto"/>
              <w:jc w:val="both"/>
              <w:rPr>
                <w:rFonts w:ascii="Lato" w:hAnsi="Lato" w:cs="Calibri"/>
                <w:sz w:val="20"/>
                <w:szCs w:val="20"/>
              </w:rPr>
            </w:pPr>
            <w:r w:rsidRPr="00FE6511">
              <w:rPr>
                <w:rFonts w:ascii="Lato" w:hAnsi="Lato" w:cs="Calibri"/>
                <w:sz w:val="20"/>
                <w:szCs w:val="20"/>
              </w:rPr>
              <w:t>Auxiliar Administrativo Interino (nivel 5), en funciones de Oficial de Partes, adscrito a la Oficialía de Partes Común de los Juzgados del Distrito Judicial del Cuauhtémoc dependiente de la Secretaría General de Acuerdos.</w:t>
            </w:r>
          </w:p>
          <w:p w14:paraId="60F250DE" w14:textId="77777777" w:rsidR="009F2021" w:rsidRPr="00FE6511" w:rsidRDefault="009F2021" w:rsidP="00987AF8">
            <w:pPr>
              <w:spacing w:line="360" w:lineRule="auto"/>
              <w:jc w:val="both"/>
              <w:rPr>
                <w:rFonts w:ascii="Lato" w:hAnsi="Lato" w:cs="Calibri"/>
                <w:b/>
                <w:bCs/>
                <w:sz w:val="20"/>
                <w:szCs w:val="20"/>
              </w:rPr>
            </w:pPr>
            <w:r w:rsidRPr="00FE6511">
              <w:rPr>
                <w:rFonts w:ascii="Lato" w:hAnsi="Lato" w:cs="Calibri"/>
                <w:b/>
                <w:bCs/>
                <w:sz w:val="20"/>
                <w:szCs w:val="20"/>
              </w:rPr>
              <w:t>Vence interinato: 27-feb-25</w:t>
            </w:r>
          </w:p>
          <w:p w14:paraId="4B153980" w14:textId="77777777" w:rsidR="009F2021" w:rsidRPr="00FE6511" w:rsidRDefault="009F2021" w:rsidP="00987AF8">
            <w:pPr>
              <w:spacing w:line="360" w:lineRule="auto"/>
              <w:jc w:val="both"/>
              <w:rPr>
                <w:rFonts w:ascii="Lato" w:hAnsi="Lato" w:cs="Calibri"/>
                <w:sz w:val="20"/>
                <w:szCs w:val="20"/>
              </w:rPr>
            </w:pPr>
            <w:r w:rsidRPr="00FE6511">
              <w:rPr>
                <w:rFonts w:ascii="Lato" w:hAnsi="Lato" w:cs="Calibri"/>
                <w:sz w:val="20"/>
                <w:szCs w:val="20"/>
              </w:rPr>
              <w:t>Una vez concluido el término, regresará al nivel y cargo que ostentaba como Auxiliar de Registro y Trámite (nivel 4), en el área de su anterior adscripción (</w:t>
            </w:r>
            <w:proofErr w:type="spellStart"/>
            <w:r w:rsidRPr="00FE6511">
              <w:rPr>
                <w:rFonts w:ascii="Lato" w:hAnsi="Lato" w:cs="Calibri"/>
                <w:sz w:val="20"/>
                <w:szCs w:val="20"/>
              </w:rPr>
              <w:t>Jgdo</w:t>
            </w:r>
            <w:proofErr w:type="spellEnd"/>
            <w:r w:rsidRPr="00FE6511">
              <w:rPr>
                <w:rFonts w:ascii="Lato" w:hAnsi="Lato" w:cs="Calibri"/>
                <w:sz w:val="20"/>
                <w:szCs w:val="20"/>
              </w:rPr>
              <w:t>. Civil Juárez).</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84BD013" w14:textId="28F5AE31" w:rsidR="009F2021" w:rsidRPr="00FE6511" w:rsidRDefault="000D5B04" w:rsidP="000D5B04">
            <w:pPr>
              <w:spacing w:line="360" w:lineRule="auto"/>
              <w:jc w:val="both"/>
              <w:rPr>
                <w:rFonts w:ascii="Lato" w:hAnsi="Lato" w:cs="Calibri"/>
                <w:sz w:val="20"/>
                <w:szCs w:val="20"/>
              </w:rPr>
            </w:pPr>
            <w:r w:rsidRPr="00FE6511">
              <w:rPr>
                <w:rFonts w:ascii="Lato" w:hAnsi="Lato" w:cs="Calibri"/>
                <w:sz w:val="20"/>
                <w:szCs w:val="20"/>
              </w:rPr>
              <w:t>Por necesidades del servicio, con su mismo nivel y cargo, se amplía su interinato por tres meses.</w:t>
            </w:r>
          </w:p>
        </w:tc>
      </w:tr>
    </w:tbl>
    <w:p w14:paraId="7C06E9F1" w14:textId="77777777" w:rsidR="00A2261B" w:rsidRPr="00FE6511" w:rsidRDefault="00A2261B" w:rsidP="00737BA5">
      <w:pPr>
        <w:pStyle w:val="NormalWeb"/>
        <w:spacing w:before="0" w:beforeAutospacing="0" w:after="0" w:afterAutospacing="0" w:line="480" w:lineRule="auto"/>
        <w:jc w:val="both"/>
        <w:rPr>
          <w:rFonts w:ascii="Lato" w:hAnsi="Lato" w:cstheme="minorHAnsi"/>
          <w:sz w:val="22"/>
          <w:szCs w:val="22"/>
          <w:bdr w:val="none" w:sz="0" w:space="0" w:color="auto" w:frame="1"/>
        </w:rPr>
      </w:pPr>
    </w:p>
    <w:p w14:paraId="36BC2277" w14:textId="2EBD5EF8" w:rsidR="00737BA5" w:rsidRPr="00FE6511" w:rsidRDefault="009F2021" w:rsidP="00737BA5">
      <w:pPr>
        <w:pStyle w:val="NormalWeb"/>
        <w:spacing w:before="0" w:beforeAutospacing="0" w:after="0" w:afterAutospacing="0" w:line="480" w:lineRule="auto"/>
        <w:jc w:val="both"/>
        <w:rPr>
          <w:rFonts w:ascii="Lato" w:hAnsi="Lato" w:cstheme="minorHAnsi"/>
          <w:b/>
          <w:sz w:val="22"/>
          <w:szCs w:val="22"/>
          <w:u w:val="single"/>
        </w:rPr>
      </w:pPr>
      <w:r w:rsidRPr="00FE6511">
        <w:rPr>
          <w:rFonts w:ascii="Lato" w:hAnsi="Lato" w:cstheme="minorHAnsi"/>
          <w:sz w:val="22"/>
          <w:szCs w:val="22"/>
          <w:bdr w:val="none" w:sz="0" w:space="0" w:color="auto" w:frame="1"/>
        </w:rPr>
        <w:t xml:space="preserve">Con fundamento en lo que establecen los artículos 61, 68 fracción I, y 77 fracción I, de la Ley Orgánica del Poder Judicial del Estado; y 9 fracción XVII del Reglamento del Consejo de la Judicatura del Estado, dadas las necesidades del servicio en los órganos jurisdiccionales y áreas administrativas, se determina la ampliación </w:t>
      </w:r>
      <w:r w:rsidR="00CF3E59" w:rsidRPr="00FE6511">
        <w:rPr>
          <w:rFonts w:ascii="Lato" w:hAnsi="Lato" w:cstheme="minorHAnsi"/>
          <w:sz w:val="22"/>
          <w:szCs w:val="22"/>
          <w:bdr w:val="none" w:sz="0" w:space="0" w:color="auto" w:frame="1"/>
        </w:rPr>
        <w:t xml:space="preserve">y terminación </w:t>
      </w:r>
      <w:r w:rsidRPr="00FE6511">
        <w:rPr>
          <w:rFonts w:ascii="Lato" w:hAnsi="Lato" w:cstheme="minorHAnsi"/>
          <w:sz w:val="22"/>
          <w:szCs w:val="22"/>
          <w:bdr w:val="none" w:sz="0" w:space="0" w:color="auto" w:frame="1"/>
        </w:rPr>
        <w:t xml:space="preserve">de los interinatos en mención, en los términos </w:t>
      </w:r>
      <w:r w:rsidRPr="00FE6511">
        <w:rPr>
          <w:rFonts w:ascii="Lato" w:hAnsi="Lato" w:cstheme="minorHAnsi"/>
          <w:sz w:val="22"/>
          <w:szCs w:val="22"/>
          <w:bdr w:val="none" w:sz="0" w:space="0" w:color="auto" w:frame="1"/>
        </w:rPr>
        <w:lastRenderedPageBreak/>
        <w:t>planteados, ordenando comunicar esta determinación a la Directora de Recursos Humanos y Materiales dependiente de la Secretaría Ejecutiva, al Contralor y Tesorero del Poder Judicial del Estado, al Pleno del Tribunal Superior de Justicia, en lo que corresponda, así como a las personas servidoras públicas mencionadas, para su conocimiento, efectos legales y administrativos a que haya lugar.</w:t>
      </w:r>
      <w:r w:rsidR="00737BA5" w:rsidRPr="00FE6511">
        <w:rPr>
          <w:rFonts w:ascii="Lato" w:hAnsi="Lato" w:cstheme="minorHAnsi"/>
          <w:sz w:val="22"/>
          <w:szCs w:val="22"/>
          <w:bdr w:val="none" w:sz="0" w:space="0" w:color="auto" w:frame="1"/>
        </w:rPr>
        <w:t xml:space="preserve"> </w:t>
      </w:r>
      <w:r w:rsidR="00737BA5" w:rsidRPr="00FE6511">
        <w:rPr>
          <w:rFonts w:ascii="Lato" w:hAnsi="Lato"/>
          <w:b/>
          <w:sz w:val="22"/>
          <w:szCs w:val="22"/>
          <w:u w:val="single"/>
        </w:rPr>
        <w:t>APROBADO POR UNANIMIDAD DE VOTOS.</w:t>
      </w:r>
    </w:p>
    <w:p w14:paraId="1EC108C6" w14:textId="19DC6B8E" w:rsidR="009F2021" w:rsidRPr="00FE6511" w:rsidRDefault="00737BA5" w:rsidP="00737BA5">
      <w:pPr>
        <w:pStyle w:val="NormalWeb"/>
        <w:spacing w:line="480" w:lineRule="auto"/>
        <w:ind w:firstLine="851"/>
        <w:jc w:val="both"/>
        <w:rPr>
          <w:rFonts w:ascii="Lato" w:hAnsi="Lato"/>
          <w:b/>
          <w:sz w:val="22"/>
          <w:szCs w:val="22"/>
        </w:rPr>
      </w:pPr>
      <w:r w:rsidRPr="00FE6511">
        <w:rPr>
          <w:rFonts w:ascii="Lato" w:hAnsi="Lato"/>
          <w:b/>
          <w:bCs/>
          <w:sz w:val="22"/>
          <w:szCs w:val="22"/>
        </w:rPr>
        <w:t xml:space="preserve"> </w:t>
      </w:r>
      <w:r w:rsidR="009F2021" w:rsidRPr="00FE6511">
        <w:rPr>
          <w:rFonts w:ascii="Lato" w:hAnsi="Lato"/>
          <w:b/>
          <w:sz w:val="22"/>
          <w:szCs w:val="22"/>
        </w:rPr>
        <w:t>ACUERDO XII/14/2025.13. ADSCRIPCIONES Y/O READSCRIPCIONES:</w:t>
      </w:r>
    </w:p>
    <w:tbl>
      <w:tblPr>
        <w:tblStyle w:val="Tablaconcuadrcula"/>
        <w:tblW w:w="0" w:type="auto"/>
        <w:tblLook w:val="04A0" w:firstRow="1" w:lastRow="0" w:firstColumn="1" w:lastColumn="0" w:noHBand="0" w:noVBand="1"/>
      </w:tblPr>
      <w:tblGrid>
        <w:gridCol w:w="3847"/>
        <w:gridCol w:w="3847"/>
      </w:tblGrid>
      <w:tr w:rsidR="00FE6511" w:rsidRPr="00FE6511" w14:paraId="3CA7C2BF" w14:textId="77777777" w:rsidTr="00987AF8">
        <w:tc>
          <w:tcPr>
            <w:tcW w:w="3847" w:type="dxa"/>
          </w:tcPr>
          <w:p w14:paraId="6E7A4EE5" w14:textId="77777777" w:rsidR="009F2021" w:rsidRPr="00FE6511" w:rsidRDefault="009F2021" w:rsidP="00371EB2">
            <w:pPr>
              <w:pStyle w:val="NormalWeb"/>
              <w:spacing w:line="480" w:lineRule="auto"/>
              <w:jc w:val="center"/>
              <w:rPr>
                <w:rFonts w:ascii="Lato" w:hAnsi="Lato"/>
                <w:b/>
                <w:sz w:val="22"/>
                <w:szCs w:val="22"/>
              </w:rPr>
            </w:pPr>
            <w:r w:rsidRPr="00FE6511">
              <w:rPr>
                <w:rFonts w:ascii="Lato" w:hAnsi="Lato"/>
                <w:b/>
                <w:sz w:val="22"/>
                <w:szCs w:val="22"/>
              </w:rPr>
              <w:t>SITUACIÓN ACTUAL</w:t>
            </w:r>
          </w:p>
        </w:tc>
        <w:tc>
          <w:tcPr>
            <w:tcW w:w="3847" w:type="dxa"/>
          </w:tcPr>
          <w:p w14:paraId="6531A585" w14:textId="77777777" w:rsidR="009F2021" w:rsidRPr="00FE6511" w:rsidRDefault="009F2021" w:rsidP="00371EB2">
            <w:pPr>
              <w:pStyle w:val="NormalWeb"/>
              <w:spacing w:line="480" w:lineRule="auto"/>
              <w:jc w:val="center"/>
              <w:rPr>
                <w:rFonts w:ascii="Lato" w:hAnsi="Lato"/>
                <w:b/>
                <w:sz w:val="22"/>
                <w:szCs w:val="22"/>
              </w:rPr>
            </w:pPr>
            <w:r w:rsidRPr="00FE6511">
              <w:rPr>
                <w:rFonts w:ascii="Lato" w:hAnsi="Lato"/>
                <w:b/>
                <w:sz w:val="22"/>
                <w:szCs w:val="22"/>
              </w:rPr>
              <w:t>DETERMINACIÓN</w:t>
            </w:r>
          </w:p>
        </w:tc>
      </w:tr>
      <w:tr w:rsidR="00FE6511" w:rsidRPr="00FE6511" w14:paraId="64ED330F" w14:textId="77777777" w:rsidTr="00987AF8">
        <w:tc>
          <w:tcPr>
            <w:tcW w:w="3847" w:type="dxa"/>
          </w:tcPr>
          <w:p w14:paraId="0AE6F4A7" w14:textId="29FC6E89" w:rsidR="009F2021" w:rsidRPr="00FE6511" w:rsidRDefault="00371EB2" w:rsidP="00987AF8">
            <w:pPr>
              <w:pStyle w:val="NormalWeb"/>
              <w:spacing w:line="480" w:lineRule="auto"/>
              <w:jc w:val="both"/>
              <w:rPr>
                <w:rFonts w:ascii="Lato" w:hAnsi="Lato"/>
                <w:b/>
                <w:sz w:val="20"/>
                <w:szCs w:val="20"/>
              </w:rPr>
            </w:pPr>
            <w:r w:rsidRPr="00FE6511">
              <w:rPr>
                <w:rFonts w:ascii="Lato" w:hAnsi="Lato"/>
                <w:b/>
                <w:sz w:val="20"/>
                <w:szCs w:val="20"/>
              </w:rPr>
              <w:t>Lcdo. Irán Penélope Santillán Montiel</w:t>
            </w:r>
          </w:p>
          <w:p w14:paraId="59446749" w14:textId="77777777" w:rsidR="009F2021" w:rsidRPr="00FE6511" w:rsidRDefault="009F2021" w:rsidP="00987AF8">
            <w:pPr>
              <w:pStyle w:val="NormalWeb"/>
              <w:spacing w:line="480" w:lineRule="auto"/>
              <w:jc w:val="both"/>
              <w:rPr>
                <w:rFonts w:ascii="Lato" w:hAnsi="Lato"/>
                <w:b/>
                <w:sz w:val="20"/>
                <w:szCs w:val="20"/>
              </w:rPr>
            </w:pPr>
          </w:p>
          <w:p w14:paraId="303B3356" w14:textId="77777777" w:rsidR="009F2021" w:rsidRPr="00FE6511" w:rsidRDefault="009F2021" w:rsidP="00987AF8">
            <w:pPr>
              <w:pStyle w:val="NormalWeb"/>
              <w:spacing w:line="480" w:lineRule="auto"/>
              <w:jc w:val="both"/>
              <w:rPr>
                <w:rFonts w:ascii="Lato" w:hAnsi="Lato"/>
                <w:b/>
                <w:sz w:val="20"/>
                <w:szCs w:val="20"/>
              </w:rPr>
            </w:pPr>
          </w:p>
        </w:tc>
        <w:tc>
          <w:tcPr>
            <w:tcW w:w="3847" w:type="dxa"/>
          </w:tcPr>
          <w:p w14:paraId="6A2D3F95" w14:textId="69EB1353" w:rsidR="009F2021" w:rsidRPr="00FE6511" w:rsidRDefault="00965422" w:rsidP="00965422">
            <w:pPr>
              <w:pStyle w:val="NormalWeb"/>
              <w:spacing w:line="360" w:lineRule="auto"/>
              <w:jc w:val="both"/>
              <w:rPr>
                <w:rFonts w:ascii="Lato" w:hAnsi="Lato"/>
                <w:bCs/>
                <w:sz w:val="20"/>
                <w:szCs w:val="20"/>
              </w:rPr>
            </w:pPr>
            <w:r w:rsidRPr="00FE6511">
              <w:rPr>
                <w:rFonts w:ascii="Lato" w:hAnsi="Lato"/>
                <w:bCs/>
                <w:sz w:val="20"/>
                <w:szCs w:val="20"/>
              </w:rPr>
              <w:t>A petición de la Magistrada Titular de la Primera Ponencia de la Sala Civil-Familiar del Tribunal Superior de Justica, y dado que en dicha ponencia existe una vacante de Proyectista de Sala nivel 14, se designa como Auxiliar Administrativ</w:t>
            </w:r>
            <w:r w:rsidR="00526FED">
              <w:rPr>
                <w:rFonts w:ascii="Lato" w:hAnsi="Lato"/>
                <w:bCs/>
                <w:sz w:val="20"/>
                <w:szCs w:val="20"/>
              </w:rPr>
              <w:t>a</w:t>
            </w:r>
            <w:r w:rsidRPr="00FE6511">
              <w:rPr>
                <w:rFonts w:ascii="Lato" w:hAnsi="Lato"/>
                <w:bCs/>
                <w:sz w:val="20"/>
                <w:szCs w:val="20"/>
              </w:rPr>
              <w:t xml:space="preserve"> interin</w:t>
            </w:r>
            <w:r w:rsidR="00526FED">
              <w:rPr>
                <w:rFonts w:ascii="Lato" w:hAnsi="Lato"/>
                <w:bCs/>
                <w:sz w:val="20"/>
                <w:szCs w:val="20"/>
              </w:rPr>
              <w:t>a</w:t>
            </w:r>
            <w:r w:rsidRPr="00FE6511">
              <w:rPr>
                <w:rFonts w:ascii="Lato" w:hAnsi="Lato"/>
                <w:bCs/>
                <w:sz w:val="20"/>
                <w:szCs w:val="20"/>
              </w:rPr>
              <w:t xml:space="preserve"> (nivel 5), por el término de tres meses, con efectos a partir del </w:t>
            </w:r>
            <w:r w:rsidR="00526FED">
              <w:rPr>
                <w:rFonts w:ascii="Lato" w:hAnsi="Lato"/>
                <w:bCs/>
                <w:sz w:val="20"/>
                <w:szCs w:val="20"/>
              </w:rPr>
              <w:t>trece de febrero</w:t>
            </w:r>
            <w:r w:rsidRPr="00FE6511">
              <w:rPr>
                <w:rFonts w:ascii="Lato" w:hAnsi="Lato"/>
                <w:bCs/>
                <w:sz w:val="20"/>
                <w:szCs w:val="20"/>
              </w:rPr>
              <w:t xml:space="preserve"> de dos mil veinticinco. Una vez concluido el término causará baja. </w:t>
            </w:r>
          </w:p>
        </w:tc>
      </w:tr>
      <w:tr w:rsidR="00FE6511" w:rsidRPr="00FE6511" w14:paraId="139BB52F" w14:textId="77777777" w:rsidTr="00987AF8">
        <w:tc>
          <w:tcPr>
            <w:tcW w:w="3847" w:type="dxa"/>
          </w:tcPr>
          <w:p w14:paraId="7ACCB0EB" w14:textId="1612FBBF" w:rsidR="009F2021" w:rsidRPr="00526FED" w:rsidRDefault="00E16C08" w:rsidP="007F0AFD">
            <w:pPr>
              <w:pStyle w:val="NormalWeb"/>
              <w:spacing w:before="0" w:beforeAutospacing="0" w:after="0" w:afterAutospacing="0" w:line="480" w:lineRule="auto"/>
              <w:jc w:val="both"/>
              <w:rPr>
                <w:rFonts w:ascii="Lato" w:hAnsi="Lato"/>
                <w:b/>
                <w:sz w:val="20"/>
                <w:szCs w:val="20"/>
              </w:rPr>
            </w:pPr>
            <w:r w:rsidRPr="00526FED">
              <w:rPr>
                <w:rFonts w:ascii="Lato" w:hAnsi="Lato"/>
                <w:b/>
                <w:sz w:val="20"/>
                <w:szCs w:val="20"/>
              </w:rPr>
              <w:t>Lcda. Taide Yanet Medina Hernández</w:t>
            </w:r>
          </w:p>
          <w:p w14:paraId="3BD74753" w14:textId="02830344" w:rsidR="00E16C08" w:rsidRPr="00526FED" w:rsidRDefault="00E16C08" w:rsidP="007F0AFD">
            <w:pPr>
              <w:pStyle w:val="NormalWeb"/>
              <w:spacing w:before="0" w:beforeAutospacing="0" w:after="0" w:afterAutospacing="0" w:line="360" w:lineRule="auto"/>
              <w:jc w:val="both"/>
              <w:rPr>
                <w:rFonts w:ascii="Lato" w:hAnsi="Lato"/>
                <w:bCs/>
                <w:sz w:val="20"/>
                <w:szCs w:val="20"/>
              </w:rPr>
            </w:pPr>
            <w:r w:rsidRPr="00526FED">
              <w:rPr>
                <w:rFonts w:ascii="Lato" w:hAnsi="Lato"/>
                <w:bCs/>
                <w:sz w:val="20"/>
                <w:szCs w:val="20"/>
              </w:rPr>
              <w:t>Asistente de Notificaciones</w:t>
            </w:r>
            <w:r w:rsidR="00B9798B" w:rsidRPr="00526FED">
              <w:rPr>
                <w:rFonts w:ascii="Lato" w:hAnsi="Lato"/>
                <w:bCs/>
                <w:sz w:val="20"/>
                <w:szCs w:val="20"/>
              </w:rPr>
              <w:t xml:space="preserve"> (nivel 7)</w:t>
            </w:r>
            <w:r w:rsidRPr="00526FED">
              <w:rPr>
                <w:rFonts w:ascii="Lato" w:hAnsi="Lato"/>
                <w:bCs/>
                <w:sz w:val="20"/>
                <w:szCs w:val="20"/>
              </w:rPr>
              <w:t xml:space="preserve"> adscrita al Juzgado de Control y de Juicio Oral del Distrito Judicial de Sánchez Piedras. </w:t>
            </w:r>
          </w:p>
          <w:p w14:paraId="19AC2BD9" w14:textId="77777777" w:rsidR="009F2021" w:rsidRPr="00526FED" w:rsidRDefault="009F2021" w:rsidP="00987AF8">
            <w:pPr>
              <w:pStyle w:val="NormalWeb"/>
              <w:spacing w:line="480" w:lineRule="auto"/>
              <w:jc w:val="both"/>
              <w:rPr>
                <w:rFonts w:ascii="Lato" w:hAnsi="Lato"/>
                <w:b/>
                <w:sz w:val="20"/>
                <w:szCs w:val="20"/>
              </w:rPr>
            </w:pPr>
          </w:p>
          <w:p w14:paraId="7D1ADCB3" w14:textId="77777777" w:rsidR="009F2021" w:rsidRPr="00526FED" w:rsidRDefault="009F2021" w:rsidP="00987AF8">
            <w:pPr>
              <w:pStyle w:val="NormalWeb"/>
              <w:spacing w:line="480" w:lineRule="auto"/>
              <w:jc w:val="both"/>
              <w:rPr>
                <w:rFonts w:ascii="Lato" w:hAnsi="Lato"/>
                <w:b/>
                <w:sz w:val="20"/>
                <w:szCs w:val="20"/>
              </w:rPr>
            </w:pPr>
          </w:p>
        </w:tc>
        <w:tc>
          <w:tcPr>
            <w:tcW w:w="3847" w:type="dxa"/>
          </w:tcPr>
          <w:p w14:paraId="0A91BA10" w14:textId="71D69B1B" w:rsidR="009F2021" w:rsidRPr="00526FED" w:rsidRDefault="00945D1A" w:rsidP="00945D1A">
            <w:pPr>
              <w:pStyle w:val="NormalWeb"/>
              <w:spacing w:line="360" w:lineRule="auto"/>
              <w:jc w:val="both"/>
              <w:rPr>
                <w:rFonts w:ascii="Lato" w:hAnsi="Lato"/>
                <w:bCs/>
                <w:sz w:val="20"/>
                <w:szCs w:val="20"/>
              </w:rPr>
            </w:pPr>
            <w:r w:rsidRPr="00526FED">
              <w:rPr>
                <w:rFonts w:ascii="Lato" w:hAnsi="Lato"/>
                <w:bCs/>
                <w:sz w:val="20"/>
                <w:szCs w:val="20"/>
              </w:rPr>
              <w:t xml:space="preserve">Por necesidades del servicio, se designa temporalmente como Asistente de Causas (nivel 8), adscrita con el Juez Séptimo de Control y de Juicio Oral del Distrito Judicial de Sánchez Piedras, en sustitución del Lcdo. Bryan Alexis Pérez Rojas, con efectos a partir del </w:t>
            </w:r>
            <w:r w:rsidR="00B9798B" w:rsidRPr="00526FED">
              <w:rPr>
                <w:rFonts w:ascii="Lato" w:hAnsi="Lato"/>
                <w:bCs/>
                <w:sz w:val="20"/>
                <w:szCs w:val="20"/>
              </w:rPr>
              <w:t>diecisiete</w:t>
            </w:r>
            <w:r w:rsidRPr="00526FED">
              <w:rPr>
                <w:rFonts w:ascii="Lato" w:hAnsi="Lato"/>
                <w:bCs/>
                <w:sz w:val="20"/>
                <w:szCs w:val="20"/>
              </w:rPr>
              <w:t xml:space="preserve"> de febrero </w:t>
            </w:r>
            <w:proofErr w:type="gramStart"/>
            <w:r w:rsidR="00484C22" w:rsidRPr="00526FED">
              <w:rPr>
                <w:rFonts w:ascii="Lato" w:hAnsi="Lato"/>
                <w:bCs/>
                <w:sz w:val="20"/>
                <w:szCs w:val="20"/>
              </w:rPr>
              <w:t>al  cuatro</w:t>
            </w:r>
            <w:proofErr w:type="gramEnd"/>
            <w:r w:rsidR="00484C22" w:rsidRPr="00526FED">
              <w:rPr>
                <w:rFonts w:ascii="Lato" w:hAnsi="Lato"/>
                <w:bCs/>
                <w:sz w:val="20"/>
                <w:szCs w:val="20"/>
              </w:rPr>
              <w:t xml:space="preserve"> de mayo </w:t>
            </w:r>
            <w:r w:rsidRPr="00526FED">
              <w:rPr>
                <w:rFonts w:ascii="Lato" w:hAnsi="Lato"/>
                <w:bCs/>
                <w:sz w:val="20"/>
                <w:szCs w:val="20"/>
              </w:rPr>
              <w:t>del año en curso</w:t>
            </w:r>
            <w:r w:rsidR="00484C22" w:rsidRPr="00526FED">
              <w:rPr>
                <w:rFonts w:ascii="Lato" w:hAnsi="Lato"/>
                <w:bCs/>
                <w:sz w:val="20"/>
                <w:szCs w:val="20"/>
              </w:rPr>
              <w:t xml:space="preserve">. </w:t>
            </w:r>
          </w:p>
        </w:tc>
      </w:tr>
      <w:tr w:rsidR="00FE6511" w:rsidRPr="00FE6511" w14:paraId="2DBE0F21" w14:textId="77777777" w:rsidTr="00987AF8">
        <w:tc>
          <w:tcPr>
            <w:tcW w:w="3847" w:type="dxa"/>
          </w:tcPr>
          <w:p w14:paraId="1FAF6101" w14:textId="5D7E02A5" w:rsidR="00C451E6" w:rsidRPr="00526FED" w:rsidRDefault="00F4775D" w:rsidP="00C451E6">
            <w:pPr>
              <w:pStyle w:val="NormalWeb"/>
              <w:spacing w:line="480" w:lineRule="auto"/>
              <w:jc w:val="both"/>
              <w:rPr>
                <w:rFonts w:ascii="Lato" w:hAnsi="Lato"/>
                <w:b/>
                <w:sz w:val="20"/>
                <w:szCs w:val="20"/>
              </w:rPr>
            </w:pPr>
            <w:r w:rsidRPr="00526FED">
              <w:rPr>
                <w:rFonts w:ascii="Lato" w:hAnsi="Lato"/>
                <w:b/>
                <w:sz w:val="20"/>
                <w:szCs w:val="20"/>
              </w:rPr>
              <w:t>C. Pedro López Sánchez</w:t>
            </w:r>
          </w:p>
          <w:p w14:paraId="26291A4A" w14:textId="77777777" w:rsidR="00C451E6" w:rsidRPr="00526FED" w:rsidRDefault="00C451E6" w:rsidP="00C451E6">
            <w:pPr>
              <w:pStyle w:val="NormalWeb"/>
              <w:spacing w:line="480" w:lineRule="auto"/>
              <w:jc w:val="both"/>
              <w:rPr>
                <w:rFonts w:ascii="Lato" w:hAnsi="Lato"/>
                <w:b/>
                <w:sz w:val="20"/>
                <w:szCs w:val="20"/>
              </w:rPr>
            </w:pPr>
          </w:p>
          <w:p w14:paraId="11E241D5" w14:textId="77777777" w:rsidR="00C451E6" w:rsidRPr="00526FED" w:rsidRDefault="00C451E6" w:rsidP="00C451E6">
            <w:pPr>
              <w:pStyle w:val="NormalWeb"/>
              <w:spacing w:line="480" w:lineRule="auto"/>
              <w:jc w:val="both"/>
              <w:rPr>
                <w:rFonts w:ascii="Lato" w:hAnsi="Lato"/>
                <w:b/>
                <w:sz w:val="20"/>
                <w:szCs w:val="20"/>
              </w:rPr>
            </w:pPr>
          </w:p>
        </w:tc>
        <w:tc>
          <w:tcPr>
            <w:tcW w:w="3847" w:type="dxa"/>
          </w:tcPr>
          <w:p w14:paraId="30043DA7" w14:textId="026EF29B" w:rsidR="00C451E6" w:rsidRPr="00526FED" w:rsidRDefault="00F4775D" w:rsidP="00F4775D">
            <w:pPr>
              <w:pStyle w:val="NormalWeb"/>
              <w:spacing w:line="360" w:lineRule="auto"/>
              <w:jc w:val="both"/>
              <w:rPr>
                <w:rFonts w:ascii="Lato" w:hAnsi="Lato"/>
                <w:bCs/>
                <w:sz w:val="20"/>
                <w:szCs w:val="20"/>
              </w:rPr>
            </w:pPr>
            <w:r w:rsidRPr="00526FED">
              <w:rPr>
                <w:rFonts w:ascii="Lato" w:hAnsi="Lato"/>
                <w:bCs/>
                <w:sz w:val="20"/>
                <w:szCs w:val="20"/>
              </w:rPr>
              <w:t>Por necesidades del servicio se designa como Auxiliar Técnico Interino (nivel 3), adscrito a Mantenimiento</w:t>
            </w:r>
            <w:r w:rsidR="007F0AFD" w:rsidRPr="00526FED">
              <w:rPr>
                <w:rFonts w:ascii="Lato" w:hAnsi="Lato"/>
                <w:bCs/>
                <w:sz w:val="20"/>
                <w:szCs w:val="20"/>
              </w:rPr>
              <w:t>, en sustitución de Juan Carlos</w:t>
            </w:r>
            <w:r w:rsidR="00526FED">
              <w:rPr>
                <w:rFonts w:ascii="Lato" w:hAnsi="Lato"/>
                <w:bCs/>
                <w:sz w:val="20"/>
                <w:szCs w:val="20"/>
              </w:rPr>
              <w:t xml:space="preserve"> Muñoz Cuatecontzi</w:t>
            </w:r>
            <w:r w:rsidR="007F0AFD" w:rsidRPr="00526FED">
              <w:rPr>
                <w:rFonts w:ascii="Lato" w:hAnsi="Lato"/>
                <w:bCs/>
                <w:sz w:val="20"/>
                <w:szCs w:val="20"/>
              </w:rPr>
              <w:t xml:space="preserve">, por el término de tres meses, con efectos a partir del dieciséis de febrero del año en curso. </w:t>
            </w:r>
          </w:p>
        </w:tc>
      </w:tr>
      <w:tr w:rsidR="00FE6511" w:rsidRPr="00FE6511" w14:paraId="739AB435" w14:textId="77777777" w:rsidTr="00987AF8">
        <w:tc>
          <w:tcPr>
            <w:tcW w:w="3847" w:type="dxa"/>
          </w:tcPr>
          <w:p w14:paraId="6F572832" w14:textId="5CF0F960" w:rsidR="00C451E6" w:rsidRPr="00526FED" w:rsidRDefault="001A304D" w:rsidP="00C451E6">
            <w:pPr>
              <w:pStyle w:val="NormalWeb"/>
              <w:spacing w:line="480" w:lineRule="auto"/>
              <w:jc w:val="both"/>
              <w:rPr>
                <w:rFonts w:ascii="Lato" w:hAnsi="Lato"/>
                <w:b/>
                <w:sz w:val="20"/>
                <w:szCs w:val="20"/>
              </w:rPr>
            </w:pPr>
            <w:r w:rsidRPr="00526FED">
              <w:rPr>
                <w:rFonts w:ascii="Lato" w:hAnsi="Lato"/>
                <w:b/>
                <w:sz w:val="20"/>
                <w:szCs w:val="20"/>
              </w:rPr>
              <w:t xml:space="preserve">José Luis Xolocotzi </w:t>
            </w:r>
          </w:p>
          <w:p w14:paraId="7DAE03BE" w14:textId="77777777" w:rsidR="00C451E6" w:rsidRPr="00526FED" w:rsidRDefault="00C451E6" w:rsidP="00C451E6">
            <w:pPr>
              <w:pStyle w:val="NormalWeb"/>
              <w:spacing w:line="480" w:lineRule="auto"/>
              <w:jc w:val="both"/>
              <w:rPr>
                <w:rFonts w:ascii="Lato" w:hAnsi="Lato"/>
                <w:b/>
                <w:sz w:val="20"/>
                <w:szCs w:val="20"/>
              </w:rPr>
            </w:pPr>
          </w:p>
          <w:p w14:paraId="17D27A59" w14:textId="77777777" w:rsidR="00C451E6" w:rsidRPr="00526FED" w:rsidRDefault="00C451E6" w:rsidP="00C451E6">
            <w:pPr>
              <w:pStyle w:val="NormalWeb"/>
              <w:spacing w:line="480" w:lineRule="auto"/>
              <w:jc w:val="both"/>
              <w:rPr>
                <w:rFonts w:ascii="Lato" w:hAnsi="Lato"/>
                <w:b/>
                <w:sz w:val="20"/>
                <w:szCs w:val="20"/>
              </w:rPr>
            </w:pPr>
          </w:p>
        </w:tc>
        <w:tc>
          <w:tcPr>
            <w:tcW w:w="3847" w:type="dxa"/>
          </w:tcPr>
          <w:p w14:paraId="54F6D6B8" w14:textId="6ADCE08F" w:rsidR="00566D96" w:rsidRPr="00526FED" w:rsidRDefault="00566D96" w:rsidP="00566D96">
            <w:pPr>
              <w:spacing w:line="360" w:lineRule="auto"/>
              <w:jc w:val="both"/>
              <w:rPr>
                <w:rFonts w:ascii="Lato" w:hAnsi="Lato" w:cs="Calibri"/>
                <w:sz w:val="20"/>
                <w:szCs w:val="20"/>
              </w:rPr>
            </w:pPr>
            <w:r w:rsidRPr="00526FED">
              <w:rPr>
                <w:rFonts w:ascii="Lato" w:hAnsi="Lato"/>
                <w:bCs/>
                <w:sz w:val="20"/>
                <w:szCs w:val="20"/>
              </w:rPr>
              <w:lastRenderedPageBreak/>
              <w:t xml:space="preserve">Por necesidades del servicio, se designa </w:t>
            </w:r>
            <w:r w:rsidRPr="00526FED">
              <w:rPr>
                <w:rFonts w:ascii="Lato" w:hAnsi="Lato" w:cs="Calibri"/>
                <w:sz w:val="20"/>
                <w:szCs w:val="20"/>
              </w:rPr>
              <w:t xml:space="preserve">Intendente interino (nivel 3), adscrito al Juzgado Civil del Distrito Judicial de </w:t>
            </w:r>
            <w:r w:rsidRPr="00526FED">
              <w:rPr>
                <w:rFonts w:ascii="Lato" w:hAnsi="Lato" w:cs="Calibri"/>
                <w:sz w:val="20"/>
                <w:szCs w:val="20"/>
              </w:rPr>
              <w:lastRenderedPageBreak/>
              <w:t>Ocampo</w:t>
            </w:r>
            <w:r w:rsidR="00CF3E59" w:rsidRPr="00526FED">
              <w:rPr>
                <w:rFonts w:ascii="Lato" w:hAnsi="Lato" w:cs="Calibri"/>
                <w:sz w:val="20"/>
                <w:szCs w:val="20"/>
              </w:rPr>
              <w:t xml:space="preserve">, en sustitución de </w:t>
            </w:r>
            <w:r w:rsidRPr="00526FED">
              <w:rPr>
                <w:rFonts w:ascii="Lato" w:hAnsi="Lato" w:cs="Calibri"/>
                <w:bCs/>
                <w:sz w:val="20"/>
                <w:szCs w:val="20"/>
              </w:rPr>
              <w:t>Francisco Gutiérrez García</w:t>
            </w:r>
            <w:r w:rsidR="00CF3E59" w:rsidRPr="00526FED">
              <w:rPr>
                <w:rFonts w:ascii="Lato" w:hAnsi="Lato" w:cs="Calibri"/>
                <w:bCs/>
                <w:sz w:val="20"/>
                <w:szCs w:val="20"/>
              </w:rPr>
              <w:t xml:space="preserve">, con efectos a partir del veinte de </w:t>
            </w:r>
            <w:r w:rsidR="00526FED">
              <w:rPr>
                <w:rFonts w:ascii="Lato" w:hAnsi="Lato" w:cs="Calibri"/>
                <w:bCs/>
                <w:sz w:val="20"/>
                <w:szCs w:val="20"/>
              </w:rPr>
              <w:t xml:space="preserve">febrero </w:t>
            </w:r>
            <w:r w:rsidR="00CF3E59" w:rsidRPr="00526FED">
              <w:rPr>
                <w:rFonts w:ascii="Lato" w:hAnsi="Lato" w:cs="Calibri"/>
                <w:bCs/>
                <w:sz w:val="20"/>
                <w:szCs w:val="20"/>
              </w:rPr>
              <w:t>de dos mil veinticinco, por el término de tres meses.</w:t>
            </w:r>
          </w:p>
          <w:p w14:paraId="00AC7896" w14:textId="1C982285" w:rsidR="00C451E6" w:rsidRPr="00526FED" w:rsidRDefault="00C451E6" w:rsidP="00C451E6">
            <w:pPr>
              <w:pStyle w:val="NormalWeb"/>
              <w:spacing w:line="480" w:lineRule="auto"/>
              <w:jc w:val="both"/>
              <w:rPr>
                <w:rFonts w:ascii="Lato" w:hAnsi="Lato"/>
                <w:b/>
                <w:sz w:val="20"/>
                <w:szCs w:val="20"/>
              </w:rPr>
            </w:pPr>
          </w:p>
        </w:tc>
      </w:tr>
      <w:tr w:rsidR="001A304D" w:rsidRPr="00FE6511" w14:paraId="6F6F2F78" w14:textId="77777777" w:rsidTr="00987AF8">
        <w:tc>
          <w:tcPr>
            <w:tcW w:w="3847" w:type="dxa"/>
          </w:tcPr>
          <w:p w14:paraId="1DFE7CA5" w14:textId="77777777" w:rsidR="001A304D" w:rsidRPr="00526FED" w:rsidRDefault="001A304D" w:rsidP="007F0AFD">
            <w:pPr>
              <w:pStyle w:val="NormalWeb"/>
              <w:spacing w:line="360" w:lineRule="auto"/>
              <w:jc w:val="both"/>
              <w:rPr>
                <w:rFonts w:ascii="Lato" w:hAnsi="Lato"/>
                <w:b/>
                <w:sz w:val="20"/>
                <w:szCs w:val="20"/>
              </w:rPr>
            </w:pPr>
            <w:r w:rsidRPr="00526FED">
              <w:rPr>
                <w:rFonts w:ascii="Lato" w:hAnsi="Lato"/>
                <w:b/>
                <w:sz w:val="20"/>
                <w:szCs w:val="20"/>
              </w:rPr>
              <w:lastRenderedPageBreak/>
              <w:t xml:space="preserve">Lcda. Anel </w:t>
            </w:r>
            <w:proofErr w:type="spellStart"/>
            <w:r w:rsidRPr="00526FED">
              <w:rPr>
                <w:rFonts w:ascii="Lato" w:hAnsi="Lato"/>
                <w:b/>
                <w:sz w:val="20"/>
                <w:szCs w:val="20"/>
              </w:rPr>
              <w:t>Tonix</w:t>
            </w:r>
            <w:proofErr w:type="spellEnd"/>
            <w:r w:rsidRPr="00526FED">
              <w:rPr>
                <w:rFonts w:ascii="Lato" w:hAnsi="Lato"/>
                <w:b/>
                <w:sz w:val="20"/>
                <w:szCs w:val="20"/>
              </w:rPr>
              <w:t xml:space="preserve"> Medina</w:t>
            </w:r>
          </w:p>
          <w:p w14:paraId="6385F400" w14:textId="24A9EAB8" w:rsidR="00B94597" w:rsidRPr="00526FED" w:rsidRDefault="00B94597" w:rsidP="007F0AFD">
            <w:pPr>
              <w:pStyle w:val="NormalWeb"/>
              <w:spacing w:line="360" w:lineRule="auto"/>
              <w:jc w:val="both"/>
              <w:rPr>
                <w:rFonts w:ascii="Lato" w:hAnsi="Lato"/>
                <w:bCs/>
                <w:sz w:val="20"/>
                <w:szCs w:val="20"/>
              </w:rPr>
            </w:pPr>
            <w:r w:rsidRPr="00526FED">
              <w:rPr>
                <w:rFonts w:ascii="Lato" w:hAnsi="Lato"/>
                <w:bCs/>
                <w:sz w:val="20"/>
                <w:szCs w:val="20"/>
              </w:rPr>
              <w:t>Secretaria Proyecti</w:t>
            </w:r>
            <w:r w:rsidR="00EC6FC1" w:rsidRPr="00526FED">
              <w:rPr>
                <w:rFonts w:ascii="Lato" w:hAnsi="Lato"/>
                <w:bCs/>
                <w:sz w:val="20"/>
                <w:szCs w:val="20"/>
              </w:rPr>
              <w:t>s</w:t>
            </w:r>
            <w:r w:rsidRPr="00526FED">
              <w:rPr>
                <w:rFonts w:ascii="Lato" w:hAnsi="Lato"/>
                <w:bCs/>
                <w:sz w:val="20"/>
                <w:szCs w:val="20"/>
              </w:rPr>
              <w:t xml:space="preserve">ta de Sala (nivel 14), </w:t>
            </w:r>
            <w:r w:rsidR="00EC6FC1" w:rsidRPr="00526FED">
              <w:rPr>
                <w:rFonts w:ascii="Lato" w:hAnsi="Lato"/>
                <w:bCs/>
                <w:sz w:val="20"/>
                <w:szCs w:val="20"/>
              </w:rPr>
              <w:t>adscrita a la Segunda Ponencia de la Sala Civil-Familiar del Tribunal Superior de Justicia del Estado.</w:t>
            </w:r>
          </w:p>
        </w:tc>
        <w:tc>
          <w:tcPr>
            <w:tcW w:w="3847" w:type="dxa"/>
          </w:tcPr>
          <w:p w14:paraId="24EE924C" w14:textId="3D4B10FF" w:rsidR="001A304D" w:rsidRPr="00526FED" w:rsidRDefault="001A304D" w:rsidP="007F0AFD">
            <w:pPr>
              <w:pStyle w:val="NormalWeb"/>
              <w:spacing w:line="360" w:lineRule="auto"/>
              <w:jc w:val="both"/>
              <w:rPr>
                <w:rFonts w:ascii="Lato" w:hAnsi="Lato"/>
                <w:bCs/>
                <w:sz w:val="20"/>
                <w:szCs w:val="20"/>
              </w:rPr>
            </w:pPr>
            <w:r w:rsidRPr="00526FED">
              <w:rPr>
                <w:rFonts w:ascii="Lato" w:hAnsi="Lato"/>
                <w:bCs/>
                <w:sz w:val="20"/>
                <w:szCs w:val="20"/>
              </w:rPr>
              <w:t xml:space="preserve">A petición de la Magistrada Titular de la Segunda Ponencia de la Sala Civil-Familiar del Tribunal Superior de Justicia del Estado, continuará con </w:t>
            </w:r>
            <w:r w:rsidR="007F0AFD" w:rsidRPr="00526FED">
              <w:rPr>
                <w:rFonts w:ascii="Lato" w:hAnsi="Lato"/>
                <w:bCs/>
                <w:sz w:val="20"/>
                <w:szCs w:val="20"/>
              </w:rPr>
              <w:t xml:space="preserve">el </w:t>
            </w:r>
            <w:r w:rsidRPr="00526FED">
              <w:rPr>
                <w:rFonts w:ascii="Lato" w:hAnsi="Lato"/>
                <w:bCs/>
                <w:sz w:val="20"/>
                <w:szCs w:val="20"/>
              </w:rPr>
              <w:t xml:space="preserve">mismo nivel y cargo, hasta nuevas instrucciones. Una vez que ya no se requieran sus servicios en la Sala a que está adscrita, regresará al nivel y cargo de </w:t>
            </w:r>
            <w:proofErr w:type="gramStart"/>
            <w:r w:rsidRPr="00526FED">
              <w:rPr>
                <w:rFonts w:ascii="Lato" w:hAnsi="Lato"/>
                <w:bCs/>
                <w:sz w:val="20"/>
                <w:szCs w:val="20"/>
              </w:rPr>
              <w:t>Secretaria</w:t>
            </w:r>
            <w:proofErr w:type="gramEnd"/>
            <w:r w:rsidRPr="00526FED">
              <w:rPr>
                <w:rFonts w:ascii="Lato" w:hAnsi="Lato"/>
                <w:bCs/>
                <w:sz w:val="20"/>
                <w:szCs w:val="20"/>
              </w:rPr>
              <w:t xml:space="preserve"> de Acuerdos de Juzgado</w:t>
            </w:r>
            <w:r w:rsidR="007F0AFD" w:rsidRPr="00526FED">
              <w:rPr>
                <w:rFonts w:ascii="Lato" w:hAnsi="Lato"/>
                <w:bCs/>
                <w:sz w:val="20"/>
                <w:szCs w:val="20"/>
              </w:rPr>
              <w:t xml:space="preserve"> nivel 10</w:t>
            </w:r>
            <w:r w:rsidR="00CE3346" w:rsidRPr="00526FED">
              <w:rPr>
                <w:rFonts w:ascii="Lato" w:hAnsi="Lato"/>
                <w:bCs/>
                <w:sz w:val="20"/>
                <w:szCs w:val="20"/>
              </w:rPr>
              <w:t>; en consecuencia, se deja sin efecto su cambio de adscripción determinada mediante acuerdo XI/10/2025.9</w:t>
            </w:r>
            <w:r w:rsidR="007F0AFD" w:rsidRPr="00526FED">
              <w:rPr>
                <w:rFonts w:ascii="Lato" w:hAnsi="Lato"/>
                <w:bCs/>
                <w:sz w:val="20"/>
                <w:szCs w:val="20"/>
              </w:rPr>
              <w:t>.</w:t>
            </w:r>
            <w:r w:rsidR="00CE3346" w:rsidRPr="00526FED">
              <w:rPr>
                <w:rFonts w:ascii="Lato" w:hAnsi="Lato"/>
                <w:bCs/>
                <w:sz w:val="20"/>
                <w:szCs w:val="20"/>
              </w:rPr>
              <w:t xml:space="preserve"> de veintiuno de enero de dos mil veinticinco.</w:t>
            </w:r>
          </w:p>
        </w:tc>
      </w:tr>
    </w:tbl>
    <w:p w14:paraId="6FD9EE91" w14:textId="77777777" w:rsidR="00CB4E22" w:rsidRPr="00FE6511" w:rsidRDefault="00CB4E22" w:rsidP="00CB4E22">
      <w:pPr>
        <w:pStyle w:val="NormalWeb"/>
        <w:spacing w:before="0" w:beforeAutospacing="0" w:after="0" w:afterAutospacing="0" w:line="480" w:lineRule="auto"/>
        <w:jc w:val="both"/>
        <w:rPr>
          <w:rFonts w:ascii="Lato" w:hAnsi="Lato" w:cstheme="minorHAnsi"/>
          <w:sz w:val="22"/>
          <w:szCs w:val="22"/>
          <w:bdr w:val="none" w:sz="0" w:space="0" w:color="auto" w:frame="1"/>
        </w:rPr>
      </w:pPr>
    </w:p>
    <w:p w14:paraId="37832C68" w14:textId="5053FF00" w:rsidR="00CB4E22" w:rsidRPr="00FE6511" w:rsidRDefault="009F2021" w:rsidP="00CB4E22">
      <w:pPr>
        <w:pStyle w:val="NormalWeb"/>
        <w:spacing w:before="0" w:beforeAutospacing="0" w:after="0" w:afterAutospacing="0" w:line="480" w:lineRule="auto"/>
        <w:jc w:val="both"/>
        <w:rPr>
          <w:rFonts w:ascii="Lato" w:hAnsi="Lato" w:cstheme="minorHAnsi"/>
          <w:b/>
          <w:sz w:val="22"/>
          <w:szCs w:val="22"/>
          <w:u w:val="single"/>
        </w:rPr>
      </w:pPr>
      <w:r w:rsidRPr="00FE6511">
        <w:rPr>
          <w:rFonts w:ascii="Lato" w:hAnsi="Lato" w:cstheme="minorHAnsi"/>
          <w:sz w:val="22"/>
          <w:szCs w:val="22"/>
          <w:bdr w:val="none" w:sz="0" w:space="0" w:color="auto" w:frame="1"/>
        </w:rPr>
        <w:t>Con fundamento en lo que establecen los artículos 61 y 68 fracción I, 77 fracción I, de la Ley Orgánica del Poder Judicial del Estado; y 9 fracción XVII del Reglamento del Consejo de la Judicatura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w:t>
      </w:r>
      <w:r w:rsidR="00CB4E22" w:rsidRPr="00FE6511">
        <w:rPr>
          <w:rFonts w:ascii="Lato" w:hAnsi="Lato" w:cstheme="minorHAnsi"/>
          <w:sz w:val="22"/>
          <w:szCs w:val="22"/>
          <w:bdr w:val="none" w:sz="0" w:space="0" w:color="auto" w:frame="1"/>
        </w:rPr>
        <w:t xml:space="preserve"> </w:t>
      </w:r>
      <w:r w:rsidR="00CB4E22" w:rsidRPr="00FE6511">
        <w:rPr>
          <w:rFonts w:ascii="Lato" w:hAnsi="Lato"/>
          <w:b/>
          <w:sz w:val="22"/>
          <w:szCs w:val="22"/>
          <w:u w:val="single"/>
        </w:rPr>
        <w:t>APROBADO POR UNANIMIDAD DE VOTOS.</w:t>
      </w:r>
    </w:p>
    <w:p w14:paraId="79FEA1C3" w14:textId="7C07BA85" w:rsidR="009F2021" w:rsidRPr="00FE6511" w:rsidRDefault="00CB4E22" w:rsidP="009F2021">
      <w:pPr>
        <w:pStyle w:val="NormalWeb"/>
        <w:jc w:val="both"/>
        <w:rPr>
          <w:rFonts w:ascii="Lato" w:hAnsi="Lato"/>
          <w:b/>
          <w:bCs/>
        </w:rPr>
      </w:pPr>
      <w:r w:rsidRPr="00FE6511">
        <w:rPr>
          <w:rFonts w:ascii="Lato" w:hAnsi="Lato"/>
          <w:b/>
          <w:bCs/>
        </w:rPr>
        <w:t xml:space="preserve"> </w:t>
      </w:r>
      <w:r w:rsidR="009F2021" w:rsidRPr="00FE6511">
        <w:rPr>
          <w:rFonts w:ascii="Lato" w:hAnsi="Lato"/>
          <w:b/>
          <w:bCs/>
        </w:rPr>
        <w:t>ADENDUM</w:t>
      </w:r>
    </w:p>
    <w:p w14:paraId="0DF375CF" w14:textId="7A9D6A17" w:rsidR="009F2021" w:rsidRPr="00FE6511" w:rsidRDefault="009F2021" w:rsidP="00CB4E22">
      <w:pPr>
        <w:pStyle w:val="NormalWeb"/>
        <w:spacing w:before="0" w:beforeAutospacing="0" w:after="0" w:afterAutospacing="0" w:line="480" w:lineRule="auto"/>
        <w:ind w:firstLine="851"/>
        <w:jc w:val="both"/>
        <w:rPr>
          <w:rFonts w:ascii="Lato" w:hAnsi="Lato"/>
          <w:b/>
          <w:sz w:val="22"/>
          <w:szCs w:val="22"/>
        </w:rPr>
      </w:pPr>
      <w:bookmarkStart w:id="13" w:name="_Hlk190339195"/>
      <w:r w:rsidRPr="00FE6511">
        <w:rPr>
          <w:rFonts w:ascii="Lato" w:hAnsi="Lato"/>
          <w:b/>
          <w:sz w:val="22"/>
          <w:szCs w:val="22"/>
        </w:rPr>
        <w:t xml:space="preserve">ACUERDO XIII/14/2025. Oficio número CJET/CA/25/2025, recibido el once de febrero de dos mil veinticinco, signado por la </w:t>
      </w:r>
      <w:proofErr w:type="gramStart"/>
      <w:r w:rsidRPr="00FE6511">
        <w:rPr>
          <w:rFonts w:ascii="Lato" w:hAnsi="Lato"/>
          <w:b/>
          <w:sz w:val="22"/>
          <w:szCs w:val="22"/>
        </w:rPr>
        <w:t>Presidenta</w:t>
      </w:r>
      <w:proofErr w:type="gramEnd"/>
      <w:r w:rsidRPr="00FE6511">
        <w:rPr>
          <w:rFonts w:ascii="Lato" w:hAnsi="Lato"/>
          <w:b/>
          <w:sz w:val="22"/>
          <w:szCs w:val="22"/>
        </w:rPr>
        <w:t xml:space="preserve"> de la Comisión de Administración, Consejera integrante de este Cuerpo Colegiado.</w:t>
      </w:r>
      <w:r w:rsidR="00CB4E22" w:rsidRPr="00FE6511">
        <w:rPr>
          <w:rFonts w:ascii="Lato" w:hAnsi="Lato"/>
          <w:b/>
          <w:sz w:val="22"/>
          <w:szCs w:val="22"/>
        </w:rPr>
        <w:t xml:space="preserve"> -</w:t>
      </w:r>
    </w:p>
    <w:p w14:paraId="088FADC8" w14:textId="57620926" w:rsidR="00CF3E59" w:rsidRPr="00FE6511" w:rsidRDefault="009F2021" w:rsidP="009F2021">
      <w:pPr>
        <w:pStyle w:val="NormalWeb"/>
        <w:spacing w:before="0" w:beforeAutospacing="0" w:after="0" w:afterAutospacing="0" w:line="480" w:lineRule="auto"/>
        <w:jc w:val="both"/>
        <w:rPr>
          <w:rFonts w:ascii="Lato" w:hAnsi="Lato"/>
          <w:bCs/>
          <w:sz w:val="22"/>
          <w:szCs w:val="22"/>
        </w:rPr>
      </w:pPr>
      <w:r w:rsidRPr="00FE6511">
        <w:rPr>
          <w:rFonts w:ascii="Lato" w:hAnsi="Lato"/>
          <w:bCs/>
          <w:sz w:val="22"/>
          <w:szCs w:val="22"/>
        </w:rPr>
        <w:lastRenderedPageBreak/>
        <w:t xml:space="preserve">Dada cuenta con el oficio de referencia, mediante el cual, en atención a la propuesta planteada por el </w:t>
      </w:r>
      <w:r w:rsidR="00441CD5" w:rsidRPr="00FE6511">
        <w:rPr>
          <w:rFonts w:ascii="Lato" w:hAnsi="Lato"/>
          <w:bCs/>
          <w:sz w:val="22"/>
          <w:szCs w:val="22"/>
        </w:rPr>
        <w:t>T</w:t>
      </w:r>
      <w:r w:rsidRPr="00FE6511">
        <w:rPr>
          <w:rFonts w:ascii="Lato" w:hAnsi="Lato"/>
          <w:bCs/>
          <w:sz w:val="22"/>
          <w:szCs w:val="22"/>
        </w:rPr>
        <w:t xml:space="preserve">esorero del Poder Judicial del Estado (Oficio TES/689/2025), relativa a la creación de la Jefatura de </w:t>
      </w:r>
      <w:r w:rsidR="00A52F68" w:rsidRPr="00FE6511">
        <w:rPr>
          <w:rFonts w:ascii="Lato" w:hAnsi="Lato"/>
          <w:bCs/>
          <w:sz w:val="22"/>
          <w:szCs w:val="22"/>
        </w:rPr>
        <w:t>nóminas</w:t>
      </w:r>
      <w:r w:rsidRPr="00FE6511">
        <w:rPr>
          <w:rFonts w:ascii="Lato" w:hAnsi="Lato"/>
          <w:bCs/>
          <w:sz w:val="22"/>
          <w:szCs w:val="22"/>
        </w:rPr>
        <w:t xml:space="preserve"> con nivel 14, y la titularidad de dicha jefatura en favor del servidor público mencionado, quien realizas las acciones relativas a la nómina del Poder Judicial del Estado, la Presidenta de la Comisión de Administración, Consejera integrante de este Cuerpo Colegiado, previo análisis a la estructura orgánica y Manual de Organización y Operación de la Tesorería del Poder Judicial, a la fecha no son coincidentes con el personal adscrito a la misma, refiriendo también que con la creación de juzgados y áreas administrativas en </w:t>
      </w:r>
      <w:r w:rsidR="00C877BE" w:rsidRPr="00FE6511">
        <w:rPr>
          <w:rFonts w:ascii="Lato" w:hAnsi="Lato"/>
          <w:bCs/>
          <w:sz w:val="22"/>
          <w:szCs w:val="22"/>
        </w:rPr>
        <w:t xml:space="preserve">el </w:t>
      </w:r>
      <w:r w:rsidRPr="00FE6511">
        <w:rPr>
          <w:rFonts w:ascii="Lato" w:hAnsi="Lato"/>
          <w:bCs/>
          <w:sz w:val="22"/>
          <w:szCs w:val="22"/>
        </w:rPr>
        <w:t>año dos mil veinticuatro, la carga de trabajo con respecto a los rubros del capítulo 1000 se ha incrementado; en ese sentido los integrantes de la Comisión de Administración, proponen la reestructuración de dicha área en los términos del organigrama que adjuntan, en el que se contemple la creación de la Dirección de Administración de Nóminas, quien tendrá a su cargo personal que le permita delegar acciones contables.</w:t>
      </w:r>
      <w:r w:rsidR="00CB4E22" w:rsidRPr="00FE6511">
        <w:rPr>
          <w:rFonts w:ascii="Lato" w:hAnsi="Lato"/>
          <w:bCs/>
          <w:sz w:val="22"/>
          <w:szCs w:val="22"/>
        </w:rPr>
        <w:t xml:space="preserve"> </w:t>
      </w:r>
    </w:p>
    <w:p w14:paraId="3844BCF9" w14:textId="0A28967E" w:rsidR="00CF3E59" w:rsidRPr="00FE6511" w:rsidRDefault="00CF3E59" w:rsidP="00CF3E59">
      <w:pPr>
        <w:pStyle w:val="NormalWeb"/>
        <w:spacing w:line="480" w:lineRule="auto"/>
        <w:jc w:val="both"/>
        <w:rPr>
          <w:rFonts w:ascii="Lato" w:hAnsi="Lato"/>
          <w:bCs/>
          <w:sz w:val="22"/>
          <w:szCs w:val="22"/>
        </w:rPr>
      </w:pPr>
      <w:r w:rsidRPr="00FE6511">
        <w:rPr>
          <w:rFonts w:ascii="Lato" w:hAnsi="Lato"/>
          <w:bCs/>
          <w:sz w:val="22"/>
          <w:szCs w:val="22"/>
        </w:rPr>
        <w:t xml:space="preserve">A efecto de resolver la problemática en cuanto a la carga de trabajo generada por el aumento de plantilla de personal con relación al capítulo 1000 </w:t>
      </w:r>
      <w:r w:rsidR="00C877BE" w:rsidRPr="00FE6511">
        <w:rPr>
          <w:rFonts w:ascii="Lato" w:hAnsi="Lato"/>
          <w:bCs/>
          <w:sz w:val="22"/>
          <w:szCs w:val="22"/>
        </w:rPr>
        <w:t>y</w:t>
      </w:r>
      <w:r w:rsidRPr="00FE6511">
        <w:rPr>
          <w:rFonts w:ascii="Lato" w:hAnsi="Lato"/>
          <w:bCs/>
          <w:sz w:val="22"/>
          <w:szCs w:val="22"/>
        </w:rPr>
        <w:t xml:space="preserve"> </w:t>
      </w:r>
      <w:proofErr w:type="spellStart"/>
      <w:r w:rsidRPr="00FE6511">
        <w:rPr>
          <w:rFonts w:ascii="Lato" w:hAnsi="Lato"/>
          <w:bCs/>
          <w:sz w:val="22"/>
          <w:szCs w:val="22"/>
        </w:rPr>
        <w:t>eficientar</w:t>
      </w:r>
      <w:proofErr w:type="spellEnd"/>
      <w:r w:rsidRPr="00FE6511">
        <w:rPr>
          <w:rFonts w:ascii="Lato" w:hAnsi="Lato"/>
          <w:bCs/>
          <w:sz w:val="22"/>
          <w:szCs w:val="22"/>
        </w:rPr>
        <w:t xml:space="preserve"> las funciones del área de Tesorería del Poder Judicial del Estado, con fundamento en lo que establecen los artículos 61, 77 y 80 de la Ley Orgánica del Poder Judicial del Estado; 9 fracción XVII del Reglamento del Consejo de la Judicatura del Estado, se determina:</w:t>
      </w:r>
    </w:p>
    <w:p w14:paraId="0132A163" w14:textId="77777777" w:rsidR="00CF3E59" w:rsidRPr="00FE6511" w:rsidRDefault="00CF3E59">
      <w:pPr>
        <w:pStyle w:val="NormalWeb"/>
        <w:numPr>
          <w:ilvl w:val="6"/>
          <w:numId w:val="14"/>
        </w:numPr>
        <w:spacing w:line="480" w:lineRule="auto"/>
        <w:jc w:val="both"/>
        <w:rPr>
          <w:rFonts w:ascii="Lato" w:hAnsi="Lato"/>
          <w:bCs/>
          <w:sz w:val="22"/>
          <w:szCs w:val="22"/>
        </w:rPr>
      </w:pPr>
      <w:r w:rsidRPr="00FE6511">
        <w:rPr>
          <w:rFonts w:ascii="Lato" w:hAnsi="Lato"/>
          <w:bCs/>
          <w:sz w:val="22"/>
          <w:szCs w:val="22"/>
        </w:rPr>
        <w:t>Tomar conocimiento del contenido íntegro del oficio de cuenta.</w:t>
      </w:r>
    </w:p>
    <w:p w14:paraId="651E0164" w14:textId="494F11C0" w:rsidR="00CF3E59" w:rsidRPr="00FE6511" w:rsidRDefault="00CF3E59">
      <w:pPr>
        <w:pStyle w:val="NormalWeb"/>
        <w:numPr>
          <w:ilvl w:val="6"/>
          <w:numId w:val="14"/>
        </w:numPr>
        <w:spacing w:line="480" w:lineRule="auto"/>
        <w:jc w:val="both"/>
        <w:rPr>
          <w:rFonts w:ascii="Lato" w:hAnsi="Lato"/>
          <w:bCs/>
          <w:sz w:val="22"/>
          <w:szCs w:val="22"/>
        </w:rPr>
      </w:pPr>
      <w:r w:rsidRPr="00FE6511">
        <w:rPr>
          <w:rFonts w:ascii="Lato" w:hAnsi="Lato"/>
          <w:bCs/>
          <w:sz w:val="22"/>
          <w:szCs w:val="22"/>
        </w:rPr>
        <w:t xml:space="preserve"> Aprobar la </w:t>
      </w:r>
      <w:r w:rsidR="00C877BE" w:rsidRPr="00FE6511">
        <w:rPr>
          <w:rFonts w:ascii="Lato" w:hAnsi="Lato"/>
          <w:bCs/>
          <w:sz w:val="22"/>
          <w:szCs w:val="22"/>
        </w:rPr>
        <w:t>res</w:t>
      </w:r>
      <w:r w:rsidRPr="00FE6511">
        <w:rPr>
          <w:rFonts w:ascii="Lato" w:hAnsi="Lato"/>
          <w:bCs/>
          <w:sz w:val="22"/>
          <w:szCs w:val="22"/>
        </w:rPr>
        <w:t xml:space="preserve">tructura orgánica de la Tesorería del Poder Judicial del Estado, en términos del organigrama </w:t>
      </w:r>
      <w:proofErr w:type="gramStart"/>
      <w:r w:rsidR="00C877BE" w:rsidRPr="00FE6511">
        <w:rPr>
          <w:rFonts w:ascii="Lato" w:hAnsi="Lato"/>
          <w:bCs/>
          <w:sz w:val="22"/>
          <w:szCs w:val="22"/>
        </w:rPr>
        <w:t xml:space="preserve">propuesto </w:t>
      </w:r>
      <w:r w:rsidRPr="00FE6511">
        <w:rPr>
          <w:rFonts w:ascii="Lato" w:hAnsi="Lato"/>
          <w:bCs/>
          <w:sz w:val="22"/>
          <w:szCs w:val="22"/>
        </w:rPr>
        <w:t xml:space="preserve"> por</w:t>
      </w:r>
      <w:proofErr w:type="gramEnd"/>
      <w:r w:rsidRPr="00FE6511">
        <w:rPr>
          <w:rFonts w:ascii="Lato" w:hAnsi="Lato"/>
          <w:bCs/>
          <w:sz w:val="22"/>
          <w:szCs w:val="22"/>
        </w:rPr>
        <w:t xml:space="preserve"> la Comisión de Administración, la cual surtirá efectos a partir del primero de marzo de dos mil veinticinco</w:t>
      </w:r>
      <w:r w:rsidR="00A367CE" w:rsidRPr="00FE6511">
        <w:rPr>
          <w:rFonts w:ascii="Lato" w:hAnsi="Lato"/>
          <w:bCs/>
          <w:sz w:val="22"/>
          <w:szCs w:val="22"/>
        </w:rPr>
        <w:t xml:space="preserve">; en el entendido que se suprime el cargo de Subdirector del área de Tesorería. </w:t>
      </w:r>
    </w:p>
    <w:p w14:paraId="187FD703" w14:textId="7968CFBC" w:rsidR="00CF3E59" w:rsidRPr="00FE6511" w:rsidRDefault="00CF3E59">
      <w:pPr>
        <w:pStyle w:val="NormalWeb"/>
        <w:numPr>
          <w:ilvl w:val="6"/>
          <w:numId w:val="14"/>
        </w:numPr>
        <w:spacing w:line="480" w:lineRule="auto"/>
        <w:jc w:val="both"/>
        <w:rPr>
          <w:rFonts w:ascii="Lato" w:hAnsi="Lato"/>
          <w:bCs/>
          <w:sz w:val="22"/>
          <w:szCs w:val="22"/>
        </w:rPr>
      </w:pPr>
      <w:r w:rsidRPr="00FE6511">
        <w:rPr>
          <w:rFonts w:ascii="Lato" w:hAnsi="Lato"/>
          <w:bCs/>
          <w:sz w:val="22"/>
          <w:szCs w:val="22"/>
        </w:rPr>
        <w:t xml:space="preserve">Instruir al Tesorero del Poder Judicial del Estado, establecer en el  tabulador de puestos de funcionarios, personal de confianza e </w:t>
      </w:r>
      <w:r w:rsidRPr="00FE6511">
        <w:rPr>
          <w:rFonts w:ascii="Lato" w:hAnsi="Lato"/>
          <w:bCs/>
          <w:sz w:val="22"/>
          <w:szCs w:val="22"/>
        </w:rPr>
        <w:lastRenderedPageBreak/>
        <w:t>interinos de 2025, el puesto de Director de Administración de Nómina con nivel 14, debiendo proyectar el impacto en el presupuesto del año que nos ocupa, a fin de que en el momento en que se radiquen en la cuenta del Tribunal Superior de Justicia del Estado de Tlaxcala, recursos extraordinarios, lleve a cabo las gestiones de ampliación presupuestal y asignación de recursos en el presupuesto de ingresos en el capítulo 1000, hasta por el monto de las necesidades que sean requeridas.</w:t>
      </w:r>
    </w:p>
    <w:p w14:paraId="55BBC1F4" w14:textId="543CE726" w:rsidR="00CF3E59" w:rsidRPr="00FE6511" w:rsidRDefault="00CF3E59">
      <w:pPr>
        <w:pStyle w:val="NormalWeb"/>
        <w:numPr>
          <w:ilvl w:val="6"/>
          <w:numId w:val="14"/>
        </w:numPr>
        <w:spacing w:line="480" w:lineRule="auto"/>
        <w:jc w:val="both"/>
        <w:rPr>
          <w:rFonts w:ascii="Lato" w:hAnsi="Lato"/>
          <w:bCs/>
          <w:sz w:val="22"/>
          <w:szCs w:val="22"/>
        </w:rPr>
      </w:pPr>
      <w:r w:rsidRPr="00FE6511">
        <w:rPr>
          <w:rFonts w:ascii="Lato" w:hAnsi="Lato"/>
          <w:bCs/>
          <w:sz w:val="22"/>
          <w:szCs w:val="22"/>
        </w:rPr>
        <w:t xml:space="preserve"> Instruir al Contralor del Poder Judicial del Estado, para que en coordinación de las áreas de Tesorería </w:t>
      </w:r>
      <w:proofErr w:type="gramStart"/>
      <w:r w:rsidRPr="00FE6511">
        <w:rPr>
          <w:rFonts w:ascii="Lato" w:hAnsi="Lato"/>
          <w:bCs/>
          <w:sz w:val="22"/>
          <w:szCs w:val="22"/>
        </w:rPr>
        <w:t>y  Planeación</w:t>
      </w:r>
      <w:proofErr w:type="gramEnd"/>
      <w:r w:rsidRPr="00FE6511">
        <w:rPr>
          <w:rFonts w:ascii="Lato" w:hAnsi="Lato"/>
          <w:bCs/>
          <w:sz w:val="22"/>
          <w:szCs w:val="22"/>
        </w:rPr>
        <w:t>, </w:t>
      </w:r>
      <w:r w:rsidR="00C877BE" w:rsidRPr="00FE6511">
        <w:rPr>
          <w:rFonts w:ascii="Lato" w:hAnsi="Lato"/>
          <w:bCs/>
          <w:sz w:val="22"/>
          <w:szCs w:val="22"/>
        </w:rPr>
        <w:t xml:space="preserve">Estadística y Normatividad </w:t>
      </w:r>
      <w:r w:rsidRPr="00FE6511">
        <w:rPr>
          <w:rFonts w:ascii="Lato" w:hAnsi="Lato"/>
          <w:bCs/>
          <w:sz w:val="22"/>
          <w:szCs w:val="22"/>
        </w:rPr>
        <w:t>lleven a cabo la actualización del Manual de Organización y Operación de Tesorería del Poder Judicial del Estado, en atención al organigrama aquí aprobado.</w:t>
      </w:r>
    </w:p>
    <w:p w14:paraId="2E16E828" w14:textId="57ADC0D9" w:rsidR="00CF3E59" w:rsidRPr="00FE6511" w:rsidRDefault="00C877BE">
      <w:pPr>
        <w:pStyle w:val="NormalWeb"/>
        <w:numPr>
          <w:ilvl w:val="6"/>
          <w:numId w:val="14"/>
        </w:numPr>
        <w:spacing w:line="480" w:lineRule="auto"/>
        <w:jc w:val="both"/>
        <w:rPr>
          <w:rFonts w:ascii="Lato" w:hAnsi="Lato"/>
          <w:bCs/>
          <w:sz w:val="22"/>
          <w:szCs w:val="22"/>
        </w:rPr>
      </w:pPr>
      <w:r w:rsidRPr="00FE6511">
        <w:rPr>
          <w:rFonts w:ascii="Lato" w:hAnsi="Lato"/>
          <w:bCs/>
          <w:sz w:val="22"/>
          <w:szCs w:val="22"/>
        </w:rPr>
        <w:t xml:space="preserve">Designar </w:t>
      </w:r>
      <w:r w:rsidR="00CF3E59" w:rsidRPr="00FE6511">
        <w:rPr>
          <w:rFonts w:ascii="Lato" w:hAnsi="Lato"/>
          <w:bCs/>
          <w:sz w:val="22"/>
          <w:szCs w:val="22"/>
        </w:rPr>
        <w:t>al Doctor Horacio López Muñoz, como </w:t>
      </w:r>
      <w:proofErr w:type="gramStart"/>
      <w:r w:rsidR="00CF3E59" w:rsidRPr="00FE6511">
        <w:rPr>
          <w:rFonts w:ascii="Lato" w:hAnsi="Lato"/>
          <w:bCs/>
          <w:sz w:val="22"/>
          <w:szCs w:val="22"/>
        </w:rPr>
        <w:t>Director</w:t>
      </w:r>
      <w:proofErr w:type="gramEnd"/>
      <w:r w:rsidRPr="00FE6511">
        <w:rPr>
          <w:rFonts w:ascii="Lato" w:hAnsi="Lato"/>
          <w:bCs/>
          <w:sz w:val="22"/>
          <w:szCs w:val="22"/>
        </w:rPr>
        <w:t xml:space="preserve"> Interino</w:t>
      </w:r>
      <w:r w:rsidR="00CF3E59" w:rsidRPr="00FE6511">
        <w:rPr>
          <w:rFonts w:ascii="Lato" w:hAnsi="Lato"/>
          <w:bCs/>
          <w:sz w:val="22"/>
          <w:szCs w:val="22"/>
        </w:rPr>
        <w:t xml:space="preserve"> de Administración de Nómina de la Tesorería del Poder Judicial del Estado, con efectos a partir del uno de marzo de dos mil veinticinco, hasta nuevas instrucciones.</w:t>
      </w:r>
    </w:p>
    <w:p w14:paraId="303CA06A" w14:textId="3FD5138F" w:rsidR="00CF3E59" w:rsidRPr="00FE6511" w:rsidRDefault="00CF3E59">
      <w:pPr>
        <w:pStyle w:val="NormalWeb"/>
        <w:numPr>
          <w:ilvl w:val="6"/>
          <w:numId w:val="14"/>
        </w:numPr>
        <w:spacing w:line="480" w:lineRule="auto"/>
        <w:jc w:val="both"/>
        <w:rPr>
          <w:rFonts w:ascii="Lato" w:hAnsi="Lato"/>
          <w:bCs/>
          <w:sz w:val="22"/>
          <w:szCs w:val="22"/>
        </w:rPr>
      </w:pPr>
      <w:r w:rsidRPr="00FE6511">
        <w:rPr>
          <w:rFonts w:ascii="Lato" w:hAnsi="Lato"/>
          <w:bCs/>
          <w:sz w:val="22"/>
          <w:szCs w:val="22"/>
        </w:rPr>
        <w:t xml:space="preserve">Instruir al </w:t>
      </w:r>
      <w:proofErr w:type="gramStart"/>
      <w:r w:rsidRPr="00FE6511">
        <w:rPr>
          <w:rFonts w:ascii="Lato" w:hAnsi="Lato"/>
          <w:bCs/>
          <w:sz w:val="22"/>
          <w:szCs w:val="22"/>
        </w:rPr>
        <w:t>Jefe</w:t>
      </w:r>
      <w:proofErr w:type="gramEnd"/>
      <w:r w:rsidRPr="00FE6511">
        <w:rPr>
          <w:rFonts w:ascii="Lato" w:hAnsi="Lato"/>
          <w:bCs/>
          <w:sz w:val="22"/>
          <w:szCs w:val="22"/>
        </w:rPr>
        <w:t xml:space="preserve"> del Departamento de Recursos Humanos dependiente de la Secretaría Ejecutiva, la actualización de la plantilla de personal del Poder Judicial del Estado.</w:t>
      </w:r>
    </w:p>
    <w:p w14:paraId="31046FCA" w14:textId="3FCC336D" w:rsidR="00CB4E22" w:rsidRPr="00FE6511" w:rsidRDefault="00CF3E59" w:rsidP="00CF3E59">
      <w:pPr>
        <w:pStyle w:val="NormalWeb"/>
        <w:spacing w:line="480" w:lineRule="auto"/>
        <w:jc w:val="both"/>
        <w:rPr>
          <w:rFonts w:ascii="Lato" w:hAnsi="Lato" w:cstheme="minorHAnsi"/>
          <w:b/>
          <w:sz w:val="22"/>
          <w:szCs w:val="22"/>
          <w:u w:val="single"/>
        </w:rPr>
      </w:pPr>
      <w:r w:rsidRPr="00FE6511">
        <w:rPr>
          <w:rFonts w:ascii="Lato" w:hAnsi="Lato"/>
          <w:bCs/>
          <w:sz w:val="22"/>
          <w:szCs w:val="22"/>
        </w:rPr>
        <w:t xml:space="preserve">Comuníquese esta determinación al Contralor, Tesorero, al </w:t>
      </w:r>
      <w:proofErr w:type="gramStart"/>
      <w:r w:rsidRPr="00FE6511">
        <w:rPr>
          <w:rFonts w:ascii="Lato" w:hAnsi="Lato"/>
          <w:bCs/>
          <w:sz w:val="22"/>
          <w:szCs w:val="22"/>
        </w:rPr>
        <w:t>Jefe</w:t>
      </w:r>
      <w:proofErr w:type="gramEnd"/>
      <w:r w:rsidRPr="00FE6511">
        <w:rPr>
          <w:rFonts w:ascii="Lato" w:hAnsi="Lato"/>
          <w:bCs/>
          <w:sz w:val="22"/>
          <w:szCs w:val="22"/>
        </w:rPr>
        <w:t xml:space="preserve"> Interino del Departamento de Planeación, Estadística y Normatividad del Poder Judicial del Estado, a la Directora de Recursos Humanos y Materiales dependiente de la Secretaría Ejecutiva y Director de Transparencia y Datos Personales del Poder Judicial del Estado, para su conocimiento y efectos legales correspondientes, en vía de reiteración a la Presidenta de la Comisión de Administración, para constancia</w:t>
      </w:r>
      <w:r w:rsidRPr="00FE6511">
        <w:rPr>
          <w:rFonts w:ascii="Lato" w:hAnsi="Lato"/>
          <w:bCs/>
        </w:rPr>
        <w:t>.</w:t>
      </w:r>
      <w:bookmarkEnd w:id="13"/>
      <w:r w:rsidR="009F2021" w:rsidRPr="00FE6511">
        <w:rPr>
          <w:rFonts w:ascii="Lato" w:hAnsi="Lato"/>
          <w:sz w:val="22"/>
          <w:szCs w:val="22"/>
        </w:rPr>
        <w:t xml:space="preserve"> </w:t>
      </w:r>
      <w:r w:rsidR="00CB4E22" w:rsidRPr="00FE6511">
        <w:rPr>
          <w:rFonts w:ascii="Lato" w:hAnsi="Lato"/>
          <w:b/>
          <w:sz w:val="22"/>
          <w:szCs w:val="22"/>
          <w:u w:val="single"/>
        </w:rPr>
        <w:t>APROBADO POR UNANIMIDAD DE VOTOS.</w:t>
      </w:r>
    </w:p>
    <w:p w14:paraId="188284B5" w14:textId="54DA36FF" w:rsidR="009F2021" w:rsidRPr="00FE6511" w:rsidRDefault="00CB4E22" w:rsidP="00CB4E22">
      <w:pPr>
        <w:pStyle w:val="NormalWeb"/>
        <w:spacing w:before="0" w:beforeAutospacing="0" w:after="0" w:afterAutospacing="0" w:line="480" w:lineRule="auto"/>
        <w:ind w:firstLine="851"/>
        <w:jc w:val="both"/>
        <w:rPr>
          <w:rFonts w:ascii="Lato" w:hAnsi="Lato" w:cstheme="minorHAnsi"/>
          <w:bCs/>
          <w:sz w:val="22"/>
          <w:szCs w:val="22"/>
          <w:bdr w:val="none" w:sz="0" w:space="0" w:color="auto" w:frame="1"/>
        </w:rPr>
      </w:pPr>
      <w:bookmarkStart w:id="14" w:name="_Hlk190339738"/>
      <w:r w:rsidRPr="00FE6511">
        <w:rPr>
          <w:rFonts w:ascii="Lato" w:hAnsi="Lato"/>
          <w:b/>
          <w:bCs/>
          <w:sz w:val="22"/>
          <w:szCs w:val="22"/>
        </w:rPr>
        <w:t xml:space="preserve"> </w:t>
      </w:r>
      <w:r w:rsidR="009F2021" w:rsidRPr="00FE6511">
        <w:rPr>
          <w:rFonts w:ascii="Lato" w:hAnsi="Lato"/>
          <w:b/>
          <w:sz w:val="22"/>
          <w:szCs w:val="22"/>
        </w:rPr>
        <w:t xml:space="preserve">ACUERDO XIV/14/2025. Oficio número ITE-SE-E0058-3/2025, signado por la </w:t>
      </w:r>
      <w:proofErr w:type="gramStart"/>
      <w:r w:rsidR="009F2021" w:rsidRPr="00FE6511">
        <w:rPr>
          <w:rFonts w:ascii="Lato" w:hAnsi="Lato"/>
          <w:b/>
          <w:sz w:val="22"/>
          <w:szCs w:val="22"/>
        </w:rPr>
        <w:t>Secretaria Ejecutiva</w:t>
      </w:r>
      <w:proofErr w:type="gramEnd"/>
      <w:r w:rsidR="009F2021" w:rsidRPr="00FE6511">
        <w:rPr>
          <w:rFonts w:ascii="Lato" w:hAnsi="Lato"/>
          <w:b/>
          <w:sz w:val="22"/>
          <w:szCs w:val="22"/>
        </w:rPr>
        <w:t xml:space="preserve"> del Instituto Tlaxcalteca de Elecciones, recibido en la Secretaría Ejecutiva el once de febrero de dos mil veinticinco </w:t>
      </w:r>
      <w:r w:rsidR="009F2021" w:rsidRPr="00FE6511">
        <w:rPr>
          <w:rFonts w:ascii="Lato" w:hAnsi="Lato"/>
          <w:b/>
          <w:sz w:val="22"/>
          <w:szCs w:val="22"/>
        </w:rPr>
        <w:lastRenderedPageBreak/>
        <w:t>(Oficio PTSJ/125/2025).</w:t>
      </w:r>
      <w:r w:rsidRPr="00FE6511">
        <w:rPr>
          <w:rFonts w:ascii="Lato" w:hAnsi="Lato"/>
          <w:b/>
          <w:sz w:val="22"/>
          <w:szCs w:val="22"/>
        </w:rPr>
        <w:t xml:space="preserve"> - - - - - - - - - - - - - - - - - - - - - - - - - - - - - - - - - - - - - - - </w:t>
      </w:r>
      <w:r w:rsidR="009F2021" w:rsidRPr="00FE6511">
        <w:rPr>
          <w:rFonts w:ascii="Lato" w:hAnsi="Lato"/>
          <w:bCs/>
          <w:sz w:val="22"/>
          <w:szCs w:val="22"/>
        </w:rPr>
        <w:t>Dada cuenta con el oficio de referencia, median</w:t>
      </w:r>
      <w:r w:rsidR="00325D5A" w:rsidRPr="00FE6511">
        <w:rPr>
          <w:rFonts w:ascii="Lato" w:hAnsi="Lato"/>
          <w:bCs/>
          <w:sz w:val="22"/>
          <w:szCs w:val="22"/>
        </w:rPr>
        <w:t>t</w:t>
      </w:r>
      <w:r w:rsidR="009F2021" w:rsidRPr="00FE6511">
        <w:rPr>
          <w:rFonts w:ascii="Lato" w:hAnsi="Lato"/>
          <w:bCs/>
          <w:sz w:val="22"/>
          <w:szCs w:val="22"/>
        </w:rPr>
        <w:t>e el cual, la</w:t>
      </w:r>
      <w:r w:rsidR="009F2021" w:rsidRPr="00FE6511">
        <w:rPr>
          <w:rFonts w:ascii="Lato" w:hAnsi="Lato"/>
          <w:b/>
          <w:sz w:val="22"/>
          <w:szCs w:val="22"/>
        </w:rPr>
        <w:t xml:space="preserve"> </w:t>
      </w:r>
      <w:r w:rsidR="009F2021" w:rsidRPr="00FE6511">
        <w:rPr>
          <w:rFonts w:ascii="Lato" w:hAnsi="Lato"/>
          <w:bCs/>
          <w:sz w:val="22"/>
          <w:szCs w:val="22"/>
        </w:rPr>
        <w:t xml:space="preserve">Secretaria Ejecutiva del Instituto Tlaxcalteca de Elecciones, remite copia certificada </w:t>
      </w:r>
      <w:r w:rsidR="00EB5A2E" w:rsidRPr="00FE6511">
        <w:rPr>
          <w:rFonts w:ascii="Lato" w:hAnsi="Lato"/>
          <w:bCs/>
          <w:sz w:val="22"/>
          <w:szCs w:val="22"/>
        </w:rPr>
        <w:t>d</w:t>
      </w:r>
      <w:r w:rsidR="009F2021" w:rsidRPr="00FE6511">
        <w:rPr>
          <w:rFonts w:ascii="Lato" w:hAnsi="Lato"/>
          <w:bCs/>
          <w:sz w:val="22"/>
          <w:szCs w:val="22"/>
        </w:rPr>
        <w:t>el “</w:t>
      </w:r>
      <w:proofErr w:type="gramStart"/>
      <w:r w:rsidR="009F2021" w:rsidRPr="00FE6511">
        <w:rPr>
          <w:rFonts w:ascii="Lato" w:hAnsi="Lato"/>
          <w:bCs/>
          <w:sz w:val="22"/>
          <w:szCs w:val="22"/>
        </w:rPr>
        <w:t>ACUERDO  ITE</w:t>
      </w:r>
      <w:proofErr w:type="gramEnd"/>
      <w:r w:rsidR="009F2021" w:rsidRPr="00FE6511">
        <w:rPr>
          <w:rFonts w:ascii="Lato" w:hAnsi="Lato"/>
          <w:bCs/>
          <w:sz w:val="22"/>
          <w:szCs w:val="22"/>
        </w:rPr>
        <w:t xml:space="preserve">-CG 06/2025 DEL CONSEJO GENERAL DEL INSTITUTO TLAXCALTECA DE ELECCIONES, POR QUE SE REFORMA EL REGLAMENTO DE SESIONES DEL CONSEJO GENERAL DEL INSTITUTO </w:t>
      </w:r>
      <w:r w:rsidR="00325D5A" w:rsidRPr="00FE6511">
        <w:rPr>
          <w:rFonts w:ascii="Lato" w:hAnsi="Lato"/>
          <w:bCs/>
          <w:sz w:val="22"/>
          <w:szCs w:val="22"/>
        </w:rPr>
        <w:t>TLAXCALTECA</w:t>
      </w:r>
      <w:r w:rsidR="009F2021" w:rsidRPr="00FE6511">
        <w:rPr>
          <w:rFonts w:ascii="Lato" w:hAnsi="Lato"/>
          <w:bCs/>
          <w:sz w:val="22"/>
          <w:szCs w:val="22"/>
        </w:rPr>
        <w:t xml:space="preserve"> DE ELECCIONES”, para los efectos legales correspondientes.</w:t>
      </w:r>
      <w:r w:rsidRPr="00FE6511">
        <w:rPr>
          <w:rFonts w:ascii="Lato" w:hAnsi="Lato"/>
          <w:bCs/>
          <w:sz w:val="22"/>
          <w:szCs w:val="22"/>
        </w:rPr>
        <w:t xml:space="preserve"> </w:t>
      </w:r>
      <w:r w:rsidR="009F2021" w:rsidRPr="00FE6511">
        <w:rPr>
          <w:rFonts w:ascii="Lato" w:hAnsi="Lato" w:cstheme="minorHAnsi"/>
          <w:bCs/>
          <w:sz w:val="22"/>
          <w:szCs w:val="22"/>
          <w:bdr w:val="none" w:sz="0" w:space="0" w:color="auto" w:frame="1"/>
        </w:rPr>
        <w:t xml:space="preserve">En atención a lo anterior, </w:t>
      </w:r>
      <w:r w:rsidR="00A901A7" w:rsidRPr="00FE6511">
        <w:rPr>
          <w:rFonts w:ascii="Lato" w:hAnsi="Lato" w:cstheme="minorHAnsi"/>
          <w:bCs/>
          <w:sz w:val="22"/>
          <w:szCs w:val="22"/>
          <w:bdr w:val="none" w:sz="0" w:space="0" w:color="auto" w:frame="1"/>
        </w:rPr>
        <w:t xml:space="preserve">y tomando en consideración que las reformas que comunican a este Pleno del Consejo, </w:t>
      </w:r>
      <w:r w:rsidR="00325D5A" w:rsidRPr="00FE6511">
        <w:rPr>
          <w:rFonts w:ascii="Lato" w:hAnsi="Lato" w:cstheme="minorHAnsi"/>
          <w:bCs/>
          <w:sz w:val="22"/>
          <w:szCs w:val="22"/>
          <w:bdr w:val="none" w:sz="0" w:space="0" w:color="auto" w:frame="1"/>
        </w:rPr>
        <w:t>son relativas a</w:t>
      </w:r>
      <w:r w:rsidR="00A901A7" w:rsidRPr="00FE6511">
        <w:rPr>
          <w:rFonts w:ascii="Lato" w:hAnsi="Lato" w:cstheme="minorHAnsi"/>
          <w:bCs/>
          <w:sz w:val="22"/>
          <w:szCs w:val="22"/>
          <w:bdr w:val="none" w:sz="0" w:space="0" w:color="auto" w:frame="1"/>
        </w:rPr>
        <w:t xml:space="preserve">l Reglamento de Sesiones del Consejo General del Instituto Tlaxcalteca de Elecciones, </w:t>
      </w:r>
      <w:r w:rsidR="009F2021" w:rsidRPr="00FE6511">
        <w:rPr>
          <w:rFonts w:ascii="Lato" w:hAnsi="Lato" w:cstheme="minorHAnsi"/>
          <w:bCs/>
          <w:sz w:val="22"/>
          <w:szCs w:val="22"/>
          <w:bdr w:val="none" w:sz="0" w:space="0" w:color="auto" w:frame="1"/>
        </w:rPr>
        <w:t>con fundamento en lo que establece el artículo 61 de la Ley Orgánica del Poder Judicial del Estado,</w:t>
      </w:r>
      <w:r w:rsidR="00A901A7" w:rsidRPr="00FE6511">
        <w:rPr>
          <w:rFonts w:ascii="Lato" w:hAnsi="Lato" w:cstheme="minorHAnsi"/>
          <w:bCs/>
          <w:sz w:val="22"/>
          <w:szCs w:val="22"/>
          <w:bdr w:val="none" w:sz="0" w:space="0" w:color="auto" w:frame="1"/>
        </w:rPr>
        <w:t xml:space="preserve"> únicamente se toma</w:t>
      </w:r>
      <w:r w:rsidR="009F2021" w:rsidRPr="00FE6511">
        <w:rPr>
          <w:rFonts w:ascii="Lato" w:hAnsi="Lato" w:cstheme="minorHAnsi"/>
          <w:bCs/>
          <w:sz w:val="22"/>
          <w:szCs w:val="22"/>
          <w:bdr w:val="none" w:sz="0" w:space="0" w:color="auto" w:frame="1"/>
        </w:rPr>
        <w:t xml:space="preserve"> conocimiento</w:t>
      </w:r>
      <w:r w:rsidR="00A901A7" w:rsidRPr="00FE6511">
        <w:rPr>
          <w:rFonts w:ascii="Lato" w:hAnsi="Lato" w:cstheme="minorHAnsi"/>
          <w:bCs/>
          <w:sz w:val="22"/>
          <w:szCs w:val="22"/>
          <w:bdr w:val="none" w:sz="0" w:space="0" w:color="auto" w:frame="1"/>
        </w:rPr>
        <w:t>.</w:t>
      </w:r>
    </w:p>
    <w:p w14:paraId="5D036965" w14:textId="77777777" w:rsidR="00CB4E22" w:rsidRPr="00FE6511" w:rsidRDefault="00EB5A2E" w:rsidP="00CB4E22">
      <w:pPr>
        <w:pStyle w:val="NormalWeb"/>
        <w:spacing w:before="0" w:beforeAutospacing="0" w:after="0" w:afterAutospacing="0" w:line="480" w:lineRule="auto"/>
        <w:jc w:val="both"/>
        <w:rPr>
          <w:rFonts w:ascii="Lato" w:hAnsi="Lato" w:cstheme="minorHAnsi"/>
          <w:b/>
          <w:sz w:val="22"/>
          <w:szCs w:val="22"/>
          <w:u w:val="single"/>
        </w:rPr>
      </w:pPr>
      <w:r w:rsidRPr="00FE6511">
        <w:rPr>
          <w:rFonts w:ascii="Lato" w:hAnsi="Lato"/>
          <w:sz w:val="22"/>
          <w:szCs w:val="22"/>
        </w:rPr>
        <w:t>Comuníquese esta determinación a la Secretaría Ejecutiva del Instituto Tlaxcalteca de Elecciones, para su conocimiento.</w:t>
      </w:r>
      <w:r w:rsidR="00CB4E22" w:rsidRPr="00FE6511">
        <w:rPr>
          <w:rFonts w:ascii="Lato" w:hAnsi="Lato"/>
          <w:sz w:val="22"/>
          <w:szCs w:val="22"/>
        </w:rPr>
        <w:t xml:space="preserve"> </w:t>
      </w:r>
      <w:bookmarkEnd w:id="14"/>
      <w:r w:rsidR="00CB4E22" w:rsidRPr="00FE6511">
        <w:rPr>
          <w:rFonts w:ascii="Lato" w:hAnsi="Lato"/>
          <w:b/>
          <w:sz w:val="22"/>
          <w:szCs w:val="22"/>
          <w:u w:val="single"/>
        </w:rPr>
        <w:t>APROBADO POR UNANIMIDAD DE VOTOS.</w:t>
      </w:r>
    </w:p>
    <w:p w14:paraId="06D2D732" w14:textId="63FC6B85" w:rsidR="00CB4E22" w:rsidRPr="00FE6511" w:rsidRDefault="00EF31E8" w:rsidP="00EF31E8">
      <w:pPr>
        <w:pStyle w:val="NormalWeb"/>
        <w:tabs>
          <w:tab w:val="left" w:pos="284"/>
        </w:tabs>
        <w:spacing w:before="0" w:beforeAutospacing="0" w:after="0" w:afterAutospacing="0" w:line="480" w:lineRule="auto"/>
        <w:ind w:firstLine="851"/>
        <w:jc w:val="both"/>
        <w:rPr>
          <w:rFonts w:ascii="Lato" w:hAnsi="Lato"/>
          <w:b/>
          <w:sz w:val="22"/>
          <w:szCs w:val="22"/>
        </w:rPr>
      </w:pPr>
      <w:r w:rsidRPr="00FE6511">
        <w:rPr>
          <w:rFonts w:ascii="Lato" w:hAnsi="Lato"/>
          <w:b/>
          <w:sz w:val="22"/>
          <w:szCs w:val="22"/>
        </w:rPr>
        <w:t xml:space="preserve">ACUERDO XV/14/2025. Oficio número CJET/AR/008/2025, recibido el doce de febrero de dos mil veinticinco, signado por el </w:t>
      </w:r>
      <w:proofErr w:type="gramStart"/>
      <w:r w:rsidRPr="00FE6511">
        <w:rPr>
          <w:rFonts w:ascii="Lato" w:hAnsi="Lato"/>
          <w:b/>
          <w:sz w:val="22"/>
          <w:szCs w:val="22"/>
        </w:rPr>
        <w:t>Presidente</w:t>
      </w:r>
      <w:proofErr w:type="gramEnd"/>
      <w:r w:rsidRPr="00FE6511">
        <w:rPr>
          <w:rFonts w:ascii="Lato" w:hAnsi="Lato"/>
          <w:b/>
          <w:sz w:val="22"/>
          <w:szCs w:val="22"/>
        </w:rPr>
        <w:t xml:space="preserve"> de la Comisión de Disciplina, actuando como Autoridad Resolutora, Consejero integrante de este Cuerpo Colegiado.</w:t>
      </w:r>
      <w:r w:rsidR="000E3220" w:rsidRPr="00FE6511">
        <w:rPr>
          <w:rFonts w:ascii="Lato" w:hAnsi="Lato"/>
          <w:b/>
          <w:sz w:val="22"/>
          <w:szCs w:val="22"/>
        </w:rPr>
        <w:t xml:space="preserve"> - - - - - - - - - - - - - - - - - - - - - - - - - - - - - -</w:t>
      </w:r>
    </w:p>
    <w:p w14:paraId="44DCC1FF" w14:textId="73963AEA" w:rsidR="00873EC5" w:rsidRPr="00FE6511" w:rsidRDefault="00EF31E8" w:rsidP="00873EC5">
      <w:pPr>
        <w:pStyle w:val="NormalWeb"/>
        <w:tabs>
          <w:tab w:val="left" w:pos="284"/>
        </w:tabs>
        <w:spacing w:before="0" w:beforeAutospacing="0" w:after="0" w:afterAutospacing="0" w:line="480" w:lineRule="auto"/>
        <w:jc w:val="both"/>
        <w:rPr>
          <w:rFonts w:ascii="Lato" w:hAnsi="Lato"/>
          <w:bCs/>
          <w:sz w:val="22"/>
          <w:szCs w:val="22"/>
        </w:rPr>
      </w:pPr>
      <w:r w:rsidRPr="00FE6511">
        <w:rPr>
          <w:rFonts w:ascii="Lato" w:hAnsi="Lato"/>
          <w:bCs/>
          <w:sz w:val="22"/>
          <w:szCs w:val="22"/>
        </w:rPr>
        <w:t xml:space="preserve">Dada cuenta con el oficio de referencia, mediante el cual, el Presidente de la Comisión de Disciplina, actuando como Autoridad Resolutora, pone en conocimiento que dentro de las actuaciones que </w:t>
      </w:r>
      <w:r w:rsidR="00325D5A" w:rsidRPr="00FE6511">
        <w:rPr>
          <w:rFonts w:ascii="Lato" w:hAnsi="Lato"/>
          <w:bCs/>
          <w:sz w:val="22"/>
          <w:szCs w:val="22"/>
        </w:rPr>
        <w:t>obran en e</w:t>
      </w:r>
      <w:r w:rsidRPr="00FE6511">
        <w:rPr>
          <w:rFonts w:ascii="Lato" w:hAnsi="Lato"/>
          <w:bCs/>
          <w:sz w:val="22"/>
          <w:szCs w:val="22"/>
        </w:rPr>
        <w:t>l procedimiento de responsabilidad administrativa número 14/2024, de l</w:t>
      </w:r>
      <w:r w:rsidR="00325D5A" w:rsidRPr="00FE6511">
        <w:rPr>
          <w:rFonts w:ascii="Lato" w:hAnsi="Lato"/>
          <w:bCs/>
          <w:sz w:val="22"/>
          <w:szCs w:val="22"/>
        </w:rPr>
        <w:t>os</w:t>
      </w:r>
      <w:r w:rsidRPr="00FE6511">
        <w:rPr>
          <w:rFonts w:ascii="Lato" w:hAnsi="Lato"/>
          <w:bCs/>
          <w:sz w:val="22"/>
          <w:szCs w:val="22"/>
        </w:rPr>
        <w:t xml:space="preserve"> índice</w:t>
      </w:r>
      <w:r w:rsidR="00325D5A" w:rsidRPr="00FE6511">
        <w:rPr>
          <w:rFonts w:ascii="Lato" w:hAnsi="Lato"/>
          <w:bCs/>
          <w:sz w:val="22"/>
          <w:szCs w:val="22"/>
        </w:rPr>
        <w:t>s</w:t>
      </w:r>
      <w:r w:rsidRPr="00FE6511">
        <w:rPr>
          <w:rFonts w:ascii="Lato" w:hAnsi="Lato"/>
          <w:bCs/>
          <w:sz w:val="22"/>
          <w:szCs w:val="22"/>
        </w:rPr>
        <w:t xml:space="preserve"> de esa Comisión</w:t>
      </w:r>
      <w:r w:rsidR="00C75C6A" w:rsidRPr="00FE6511">
        <w:rPr>
          <w:rFonts w:ascii="Lato" w:hAnsi="Lato"/>
          <w:bCs/>
          <w:sz w:val="22"/>
          <w:szCs w:val="22"/>
        </w:rPr>
        <w:t>,</w:t>
      </w:r>
      <w:r w:rsidRPr="00FE6511">
        <w:rPr>
          <w:rFonts w:ascii="Lato" w:hAnsi="Lato"/>
          <w:bCs/>
          <w:sz w:val="22"/>
          <w:szCs w:val="22"/>
        </w:rPr>
        <w:t xml:space="preserve"> se dict</w:t>
      </w:r>
      <w:r w:rsidR="009D5B56" w:rsidRPr="00FE6511">
        <w:rPr>
          <w:rFonts w:ascii="Lato" w:hAnsi="Lato"/>
          <w:bCs/>
          <w:sz w:val="22"/>
          <w:szCs w:val="22"/>
        </w:rPr>
        <w:t xml:space="preserve">ó </w:t>
      </w:r>
      <w:r w:rsidRPr="00FE6511">
        <w:rPr>
          <w:rFonts w:ascii="Lato" w:hAnsi="Lato"/>
          <w:bCs/>
          <w:sz w:val="22"/>
          <w:szCs w:val="22"/>
        </w:rPr>
        <w:t xml:space="preserve">auto con fecha once de febrero de dos mil veinticinco, </w:t>
      </w:r>
      <w:r w:rsidR="009D5B56" w:rsidRPr="00FE6511">
        <w:rPr>
          <w:rFonts w:ascii="Lato" w:hAnsi="Lato"/>
          <w:bCs/>
          <w:sz w:val="22"/>
          <w:szCs w:val="22"/>
        </w:rPr>
        <w:t>en el que se plasma la reseña cronológica del estado procesal de  dicho expediente, de la que se advierte que el veintitrés de enero del año en curso, se dejó sin efecto la medida cautelar decretada al servidor público cu</w:t>
      </w:r>
      <w:r w:rsidR="00CD1E4A">
        <w:rPr>
          <w:rFonts w:ascii="Lato" w:hAnsi="Lato"/>
          <w:bCs/>
          <w:sz w:val="22"/>
          <w:szCs w:val="22"/>
        </w:rPr>
        <w:t>y</w:t>
      </w:r>
      <w:r w:rsidR="009D5B56" w:rsidRPr="00FE6511">
        <w:rPr>
          <w:rFonts w:ascii="Lato" w:hAnsi="Lato"/>
          <w:bCs/>
          <w:sz w:val="22"/>
          <w:szCs w:val="22"/>
        </w:rPr>
        <w:t>o nombre ahí se indica, y al momento de ser suspendido temporalmente de</w:t>
      </w:r>
      <w:r w:rsidR="00873EC5" w:rsidRPr="00FE6511">
        <w:rPr>
          <w:rFonts w:ascii="Lato" w:hAnsi="Lato"/>
          <w:bCs/>
          <w:sz w:val="22"/>
          <w:szCs w:val="22"/>
        </w:rPr>
        <w:t xml:space="preserve">l cargo, prestaba sus servicios en el </w:t>
      </w:r>
      <w:r w:rsidR="00325D5A" w:rsidRPr="00FE6511">
        <w:rPr>
          <w:rFonts w:ascii="Lato" w:hAnsi="Lato"/>
          <w:bCs/>
          <w:sz w:val="22"/>
          <w:szCs w:val="22"/>
        </w:rPr>
        <w:t xml:space="preserve">extinto </w:t>
      </w:r>
      <w:r w:rsidR="00873EC5" w:rsidRPr="00FE6511">
        <w:rPr>
          <w:rFonts w:ascii="Lato" w:hAnsi="Lato"/>
          <w:bCs/>
          <w:sz w:val="22"/>
          <w:szCs w:val="22"/>
        </w:rPr>
        <w:t xml:space="preserve">Juzgado de lo Civil y Familiar del Distrito Judicial Ocampo; sin embargo, dado el cambio de modificación de competencia y denominación del de ese juzgado, en necesario que este Cuerpo Colegiado, determine la adscripción del </w:t>
      </w:r>
      <w:r w:rsidR="00873EC5" w:rsidRPr="00FE6511">
        <w:rPr>
          <w:rFonts w:ascii="Lato" w:hAnsi="Lato"/>
          <w:bCs/>
          <w:sz w:val="22"/>
          <w:szCs w:val="22"/>
        </w:rPr>
        <w:lastRenderedPageBreak/>
        <w:t>servidor público que nos ocupa, quien deberá reincorporarse de manera inmediata. En atención a lo anterior, y a efecto d</w:t>
      </w:r>
      <w:r w:rsidR="00C75C6A" w:rsidRPr="00FE6511">
        <w:rPr>
          <w:rFonts w:ascii="Lato" w:hAnsi="Lato"/>
          <w:bCs/>
          <w:sz w:val="22"/>
          <w:szCs w:val="22"/>
        </w:rPr>
        <w:t xml:space="preserve">e dar </w:t>
      </w:r>
      <w:r w:rsidR="00873EC5" w:rsidRPr="00FE6511">
        <w:rPr>
          <w:rFonts w:ascii="Lato" w:hAnsi="Lato"/>
          <w:bCs/>
          <w:sz w:val="22"/>
          <w:szCs w:val="22"/>
        </w:rPr>
        <w:t>cumplim</w:t>
      </w:r>
      <w:r w:rsidR="00C75C6A" w:rsidRPr="00FE6511">
        <w:rPr>
          <w:rFonts w:ascii="Lato" w:hAnsi="Lato"/>
          <w:bCs/>
          <w:sz w:val="22"/>
          <w:szCs w:val="22"/>
        </w:rPr>
        <w:t>iento</w:t>
      </w:r>
      <w:r w:rsidR="00873EC5" w:rsidRPr="00FE6511">
        <w:rPr>
          <w:rFonts w:ascii="Lato" w:hAnsi="Lato"/>
          <w:bCs/>
          <w:sz w:val="22"/>
          <w:szCs w:val="22"/>
        </w:rPr>
        <w:t xml:space="preserve"> el auto de once de febrero de dos mil veinticinco, con fundamento en lo que establecen los artículos 61, 68 fracción I y 77 de la Ley Orgánica del Poder Judicial del Estado, se determina:</w:t>
      </w:r>
    </w:p>
    <w:p w14:paraId="4B720580" w14:textId="71D2B915" w:rsidR="00873EC5" w:rsidRPr="00FE6511" w:rsidRDefault="00873EC5">
      <w:pPr>
        <w:pStyle w:val="NormalWeb"/>
        <w:numPr>
          <w:ilvl w:val="6"/>
          <w:numId w:val="19"/>
        </w:numPr>
        <w:tabs>
          <w:tab w:val="clear" w:pos="1353"/>
          <w:tab w:val="left" w:pos="284"/>
        </w:tabs>
        <w:spacing w:before="0" w:beforeAutospacing="0" w:after="0" w:afterAutospacing="0" w:line="480" w:lineRule="auto"/>
        <w:ind w:left="851"/>
        <w:jc w:val="both"/>
        <w:rPr>
          <w:rFonts w:ascii="Lato" w:hAnsi="Lato"/>
          <w:bCs/>
          <w:sz w:val="22"/>
          <w:szCs w:val="22"/>
        </w:rPr>
      </w:pPr>
      <w:r w:rsidRPr="00FE6511">
        <w:rPr>
          <w:rFonts w:ascii="Lato" w:hAnsi="Lato"/>
          <w:bCs/>
          <w:sz w:val="22"/>
          <w:szCs w:val="22"/>
        </w:rPr>
        <w:t>Tomar conocimiento del contenido íntegro del oficio de cuenta.</w:t>
      </w:r>
    </w:p>
    <w:p w14:paraId="4BCD2381" w14:textId="426B6B08" w:rsidR="00873EC5" w:rsidRPr="00FE6511" w:rsidRDefault="00873EC5">
      <w:pPr>
        <w:pStyle w:val="NormalWeb"/>
        <w:numPr>
          <w:ilvl w:val="6"/>
          <w:numId w:val="19"/>
        </w:numPr>
        <w:tabs>
          <w:tab w:val="clear" w:pos="1353"/>
          <w:tab w:val="left" w:pos="284"/>
        </w:tabs>
        <w:spacing w:before="0" w:beforeAutospacing="0" w:after="0" w:afterAutospacing="0" w:line="480" w:lineRule="auto"/>
        <w:ind w:left="851"/>
        <w:jc w:val="both"/>
        <w:rPr>
          <w:rFonts w:ascii="Lato" w:hAnsi="Lato"/>
          <w:bCs/>
          <w:sz w:val="22"/>
          <w:szCs w:val="22"/>
        </w:rPr>
      </w:pPr>
      <w:r w:rsidRPr="00FE6511">
        <w:rPr>
          <w:rFonts w:ascii="Lato" w:hAnsi="Lato"/>
          <w:bCs/>
          <w:sz w:val="22"/>
          <w:szCs w:val="22"/>
        </w:rPr>
        <w:t xml:space="preserve">Readscribir al servidor público que nos ocupa, al Departamento de </w:t>
      </w:r>
      <w:r w:rsidR="00204CEC" w:rsidRPr="00FE6511">
        <w:rPr>
          <w:rFonts w:ascii="Lato" w:hAnsi="Lato"/>
          <w:bCs/>
          <w:sz w:val="22"/>
          <w:szCs w:val="22"/>
        </w:rPr>
        <w:t xml:space="preserve">Control de </w:t>
      </w:r>
      <w:r w:rsidRPr="00FE6511">
        <w:rPr>
          <w:rFonts w:ascii="Lato" w:hAnsi="Lato"/>
          <w:bCs/>
          <w:sz w:val="22"/>
          <w:szCs w:val="22"/>
        </w:rPr>
        <w:t xml:space="preserve">Bienes Muebles e Inmuebles del Poder Judicial del Estado, </w:t>
      </w:r>
      <w:r w:rsidR="00DE2160" w:rsidRPr="00FE6511">
        <w:rPr>
          <w:rFonts w:ascii="Lato" w:hAnsi="Lato"/>
          <w:bCs/>
          <w:sz w:val="22"/>
          <w:szCs w:val="22"/>
        </w:rPr>
        <w:t xml:space="preserve">quien deberá reincorporarse </w:t>
      </w:r>
      <w:r w:rsidRPr="00FE6511">
        <w:rPr>
          <w:rFonts w:ascii="Lato" w:hAnsi="Lato"/>
          <w:bCs/>
          <w:sz w:val="22"/>
          <w:szCs w:val="22"/>
        </w:rPr>
        <w:t>con efectos</w:t>
      </w:r>
      <w:r w:rsidR="00204CEC" w:rsidRPr="00FE6511">
        <w:rPr>
          <w:rFonts w:ascii="Lato" w:hAnsi="Lato"/>
          <w:bCs/>
          <w:sz w:val="22"/>
          <w:szCs w:val="22"/>
        </w:rPr>
        <w:t xml:space="preserve"> inmediatos</w:t>
      </w:r>
      <w:r w:rsidRPr="00FE6511">
        <w:rPr>
          <w:rFonts w:ascii="Lato" w:hAnsi="Lato"/>
          <w:bCs/>
          <w:sz w:val="22"/>
          <w:szCs w:val="22"/>
        </w:rPr>
        <w:t xml:space="preserve"> a partir de</w:t>
      </w:r>
      <w:r w:rsidR="00204CEC" w:rsidRPr="00FE6511">
        <w:rPr>
          <w:rFonts w:ascii="Lato" w:hAnsi="Lato"/>
          <w:bCs/>
          <w:sz w:val="22"/>
          <w:szCs w:val="22"/>
        </w:rPr>
        <w:t xml:space="preserve"> que se le comunique por conducto de la </w:t>
      </w:r>
      <w:proofErr w:type="spellStart"/>
      <w:r w:rsidR="00204CEC" w:rsidRPr="00FE6511">
        <w:rPr>
          <w:rFonts w:ascii="Lato" w:hAnsi="Lato"/>
          <w:bCs/>
          <w:sz w:val="22"/>
          <w:szCs w:val="22"/>
        </w:rPr>
        <w:t>Diligenciaria</w:t>
      </w:r>
      <w:proofErr w:type="spellEnd"/>
      <w:r w:rsidR="00204CEC" w:rsidRPr="00FE6511">
        <w:rPr>
          <w:rFonts w:ascii="Lato" w:hAnsi="Lato"/>
          <w:bCs/>
          <w:sz w:val="22"/>
          <w:szCs w:val="22"/>
        </w:rPr>
        <w:t xml:space="preserve"> del Consejo de la Judicatura, </w:t>
      </w:r>
      <w:r w:rsidR="004A3F71" w:rsidRPr="00FE6511">
        <w:rPr>
          <w:rFonts w:ascii="Lato" w:hAnsi="Lato"/>
          <w:bCs/>
          <w:sz w:val="22"/>
          <w:szCs w:val="22"/>
        </w:rPr>
        <w:t xml:space="preserve">su adscripción </w:t>
      </w:r>
      <w:r w:rsidR="00204CEC" w:rsidRPr="00FE6511">
        <w:rPr>
          <w:rFonts w:ascii="Lato" w:hAnsi="Lato"/>
          <w:bCs/>
          <w:sz w:val="22"/>
          <w:szCs w:val="22"/>
        </w:rPr>
        <w:t xml:space="preserve">y </w:t>
      </w:r>
      <w:r w:rsidRPr="00FE6511">
        <w:rPr>
          <w:rFonts w:ascii="Lato" w:hAnsi="Lato"/>
          <w:bCs/>
          <w:sz w:val="22"/>
          <w:szCs w:val="22"/>
        </w:rPr>
        <w:t xml:space="preserve">hasta nuevas </w:t>
      </w:r>
      <w:r w:rsidR="004A3F71" w:rsidRPr="00FE6511">
        <w:rPr>
          <w:rFonts w:ascii="Lato" w:hAnsi="Lato"/>
          <w:bCs/>
          <w:sz w:val="22"/>
          <w:szCs w:val="22"/>
        </w:rPr>
        <w:t>ins</w:t>
      </w:r>
      <w:r w:rsidRPr="00FE6511">
        <w:rPr>
          <w:rFonts w:ascii="Lato" w:hAnsi="Lato"/>
          <w:bCs/>
          <w:sz w:val="22"/>
          <w:szCs w:val="22"/>
        </w:rPr>
        <w:t>trucciones</w:t>
      </w:r>
      <w:r w:rsidR="00204CEC" w:rsidRPr="00FE6511">
        <w:rPr>
          <w:rFonts w:ascii="Lato" w:hAnsi="Lato"/>
          <w:bCs/>
          <w:sz w:val="22"/>
          <w:szCs w:val="22"/>
        </w:rPr>
        <w:t>.</w:t>
      </w:r>
    </w:p>
    <w:p w14:paraId="5381B555" w14:textId="5BF71A54" w:rsidR="00500EEC" w:rsidRPr="00FE6511" w:rsidRDefault="00500EEC">
      <w:pPr>
        <w:pStyle w:val="NormalWeb"/>
        <w:numPr>
          <w:ilvl w:val="6"/>
          <w:numId w:val="19"/>
        </w:numPr>
        <w:tabs>
          <w:tab w:val="clear" w:pos="1353"/>
          <w:tab w:val="left" w:pos="284"/>
        </w:tabs>
        <w:spacing w:before="0" w:beforeAutospacing="0" w:after="0" w:afterAutospacing="0" w:line="480" w:lineRule="auto"/>
        <w:ind w:left="851"/>
        <w:jc w:val="both"/>
        <w:rPr>
          <w:rFonts w:ascii="Lato" w:hAnsi="Lato"/>
          <w:bCs/>
          <w:sz w:val="22"/>
          <w:szCs w:val="22"/>
        </w:rPr>
      </w:pPr>
      <w:r w:rsidRPr="00FE6511">
        <w:rPr>
          <w:rFonts w:ascii="Lato" w:hAnsi="Lato"/>
          <w:bCs/>
          <w:sz w:val="22"/>
          <w:szCs w:val="22"/>
        </w:rPr>
        <w:t xml:space="preserve">Agregar el oficio de cuenta, al expediente personal del servidor público en cita, para los efectos a que haya lugar. </w:t>
      </w:r>
    </w:p>
    <w:p w14:paraId="33601E77" w14:textId="124ABBF5" w:rsidR="00873EC5" w:rsidRPr="00FE6511" w:rsidRDefault="00873EC5" w:rsidP="00873EC5">
      <w:pPr>
        <w:pStyle w:val="NormalWeb"/>
        <w:tabs>
          <w:tab w:val="left" w:pos="284"/>
        </w:tabs>
        <w:spacing w:before="0" w:beforeAutospacing="0" w:after="0" w:afterAutospacing="0" w:line="480" w:lineRule="auto"/>
        <w:jc w:val="both"/>
        <w:rPr>
          <w:rFonts w:ascii="Lato" w:hAnsi="Lato"/>
          <w:b/>
          <w:sz w:val="22"/>
          <w:szCs w:val="22"/>
          <w:u w:val="single"/>
        </w:rPr>
      </w:pPr>
      <w:r w:rsidRPr="00FE6511">
        <w:rPr>
          <w:rFonts w:ascii="Lato" w:hAnsi="Lato"/>
          <w:bCs/>
          <w:sz w:val="22"/>
          <w:szCs w:val="22"/>
        </w:rPr>
        <w:t xml:space="preserve">Comuníquese esta determinación al </w:t>
      </w:r>
      <w:proofErr w:type="gramStart"/>
      <w:r w:rsidRPr="00FE6511">
        <w:rPr>
          <w:rFonts w:ascii="Lato" w:hAnsi="Lato"/>
          <w:bCs/>
          <w:sz w:val="22"/>
          <w:szCs w:val="22"/>
        </w:rPr>
        <w:t>Presidente</w:t>
      </w:r>
      <w:proofErr w:type="gramEnd"/>
      <w:r w:rsidRPr="00FE6511">
        <w:rPr>
          <w:rFonts w:ascii="Lato" w:hAnsi="Lato"/>
          <w:bCs/>
          <w:sz w:val="22"/>
          <w:szCs w:val="22"/>
        </w:rPr>
        <w:t xml:space="preserve"> de la Comisión de Disciplina, actuando como Autoridad Resolutora, Consejero integrante de este Cuerpo Colegiado</w:t>
      </w:r>
      <w:r w:rsidR="00500EEC" w:rsidRPr="00FE6511">
        <w:rPr>
          <w:rFonts w:ascii="Lato" w:hAnsi="Lato"/>
          <w:bCs/>
          <w:sz w:val="22"/>
          <w:szCs w:val="22"/>
        </w:rPr>
        <w:t xml:space="preserve">, al Tesorero del Poder Judicial del Estado y al Jefe del Departamento de Recursos Humanos dependiente de la Secretaría Ejecutiva, para su conocimiento y efectos legales correspondientes. </w:t>
      </w:r>
      <w:r w:rsidR="00325D5A" w:rsidRPr="00FE6511">
        <w:rPr>
          <w:rFonts w:ascii="Lato" w:hAnsi="Lato"/>
          <w:b/>
          <w:sz w:val="22"/>
          <w:szCs w:val="22"/>
          <w:u w:val="single"/>
        </w:rPr>
        <w:t>APROBADO POR UNANIMIDAD DE VOTOS.</w:t>
      </w:r>
    </w:p>
    <w:p w14:paraId="47390FCC" w14:textId="2B377F4E" w:rsidR="002769D5" w:rsidRPr="00FE6511" w:rsidRDefault="002769D5" w:rsidP="002769D5">
      <w:pPr>
        <w:pStyle w:val="NormalWeb"/>
        <w:spacing w:before="0" w:beforeAutospacing="0" w:after="0" w:afterAutospacing="0" w:line="480" w:lineRule="auto"/>
        <w:ind w:firstLine="851"/>
        <w:jc w:val="both"/>
        <w:rPr>
          <w:rFonts w:ascii="Lato" w:hAnsi="Lato"/>
          <w:b/>
          <w:sz w:val="22"/>
          <w:szCs w:val="22"/>
        </w:rPr>
      </w:pPr>
      <w:bookmarkStart w:id="15" w:name="_Hlk190341030"/>
      <w:r w:rsidRPr="00FE6511">
        <w:rPr>
          <w:rFonts w:ascii="Lato" w:hAnsi="Lato"/>
          <w:b/>
          <w:sz w:val="22"/>
          <w:szCs w:val="22"/>
        </w:rPr>
        <w:t xml:space="preserve">ACUERDO XVI/14/2025. Tarjeta recibida el once de febrero de dos mil veinticinco, signada por el </w:t>
      </w:r>
      <w:proofErr w:type="gramStart"/>
      <w:r w:rsidRPr="00FE6511">
        <w:rPr>
          <w:rFonts w:ascii="Lato" w:hAnsi="Lato"/>
          <w:b/>
          <w:sz w:val="22"/>
          <w:szCs w:val="22"/>
        </w:rPr>
        <w:t>Jefe</w:t>
      </w:r>
      <w:proofErr w:type="gramEnd"/>
      <w:r w:rsidRPr="00FE6511">
        <w:rPr>
          <w:rFonts w:ascii="Lato" w:hAnsi="Lato"/>
          <w:b/>
          <w:sz w:val="22"/>
          <w:szCs w:val="22"/>
        </w:rPr>
        <w:t xml:space="preserve"> del Departamento de Recursos Humanos dependiente de la Secretaría Ejecutiva. - - - - - - - - - - - - - - - - - - - - - - - - - - - -- </w:t>
      </w:r>
    </w:p>
    <w:p w14:paraId="731FD2F5" w14:textId="77777777" w:rsidR="002769D5" w:rsidRPr="00FE6511" w:rsidRDefault="002769D5" w:rsidP="002769D5">
      <w:pPr>
        <w:pStyle w:val="NormalWeb"/>
        <w:spacing w:before="0" w:beforeAutospacing="0" w:after="0" w:afterAutospacing="0" w:line="480" w:lineRule="auto"/>
        <w:jc w:val="both"/>
        <w:rPr>
          <w:rFonts w:ascii="Lato" w:hAnsi="Lato" w:cstheme="minorHAnsi"/>
          <w:bCs/>
          <w:sz w:val="22"/>
          <w:szCs w:val="22"/>
          <w:bdr w:val="none" w:sz="0" w:space="0" w:color="auto" w:frame="1"/>
        </w:rPr>
      </w:pPr>
      <w:r w:rsidRPr="00FE6511">
        <w:rPr>
          <w:rFonts w:ascii="Lato" w:hAnsi="Lato"/>
          <w:bCs/>
          <w:sz w:val="22"/>
          <w:szCs w:val="22"/>
        </w:rPr>
        <w:t xml:space="preserve">Dada cuenta con la tarjeta de referencia, mediante la cual, el </w:t>
      </w:r>
      <w:proofErr w:type="gramStart"/>
      <w:r w:rsidRPr="00FE6511">
        <w:rPr>
          <w:rFonts w:ascii="Lato" w:hAnsi="Lato"/>
          <w:bCs/>
          <w:sz w:val="22"/>
          <w:szCs w:val="22"/>
        </w:rPr>
        <w:t>Jefe</w:t>
      </w:r>
      <w:proofErr w:type="gramEnd"/>
      <w:r w:rsidRPr="00FE6511">
        <w:rPr>
          <w:rFonts w:ascii="Lato" w:hAnsi="Lato"/>
          <w:bCs/>
          <w:sz w:val="22"/>
          <w:szCs w:val="22"/>
        </w:rPr>
        <w:t xml:space="preserve"> del Departamento de Recursos Humanos dependiente de la Secretaría Ejecutiva, remite la estructura orgánica del Poder Judicial del Estado (plantilla) a esta fecha, para efectos de su aprobación.  </w:t>
      </w:r>
      <w:r w:rsidRPr="00FE6511">
        <w:rPr>
          <w:rFonts w:ascii="Lato" w:hAnsi="Lato" w:cstheme="minorHAnsi"/>
          <w:bCs/>
          <w:sz w:val="22"/>
          <w:szCs w:val="22"/>
          <w:bdr w:val="none" w:sz="0" w:space="0" w:color="auto" w:frame="1"/>
        </w:rPr>
        <w:t xml:space="preserve">En atención a lo </w:t>
      </w:r>
      <w:proofErr w:type="gramStart"/>
      <w:r w:rsidRPr="00FE6511">
        <w:rPr>
          <w:rFonts w:ascii="Lato" w:hAnsi="Lato" w:cstheme="minorHAnsi"/>
          <w:bCs/>
          <w:sz w:val="22"/>
          <w:szCs w:val="22"/>
          <w:bdr w:val="none" w:sz="0" w:space="0" w:color="auto" w:frame="1"/>
        </w:rPr>
        <w:t>anterior,  con</w:t>
      </w:r>
      <w:proofErr w:type="gramEnd"/>
      <w:r w:rsidRPr="00FE6511">
        <w:rPr>
          <w:rFonts w:ascii="Lato" w:hAnsi="Lato" w:cstheme="minorHAnsi"/>
          <w:bCs/>
          <w:sz w:val="22"/>
          <w:szCs w:val="22"/>
          <w:bdr w:val="none" w:sz="0" w:space="0" w:color="auto" w:frame="1"/>
        </w:rPr>
        <w:t xml:space="preserve"> fundamento en lo que establecen los artículos 61 de la Ley Orgánica del Poder Judicial del Estado; 9 apartado B, fracción III de la Ley de Fiscalización Superior del Estado de Tlaxcala y sus Municipios, se determina:</w:t>
      </w:r>
    </w:p>
    <w:p w14:paraId="26ECF6A5" w14:textId="77777777" w:rsidR="002769D5" w:rsidRPr="00FE6511" w:rsidRDefault="002769D5">
      <w:pPr>
        <w:pStyle w:val="NormalWeb"/>
        <w:numPr>
          <w:ilvl w:val="5"/>
          <w:numId w:val="21"/>
        </w:numPr>
        <w:spacing w:before="0" w:beforeAutospacing="0" w:after="0" w:afterAutospacing="0" w:line="480" w:lineRule="auto"/>
        <w:ind w:left="709"/>
        <w:jc w:val="both"/>
        <w:rPr>
          <w:rFonts w:ascii="Lato" w:hAnsi="Lato" w:cstheme="minorHAnsi"/>
          <w:bCs/>
          <w:sz w:val="22"/>
          <w:szCs w:val="22"/>
          <w:bdr w:val="none" w:sz="0" w:space="0" w:color="auto" w:frame="1"/>
        </w:rPr>
      </w:pPr>
      <w:r w:rsidRPr="00FE6511">
        <w:rPr>
          <w:rFonts w:ascii="Lato" w:hAnsi="Lato" w:cstheme="minorHAnsi"/>
          <w:bCs/>
          <w:sz w:val="22"/>
          <w:szCs w:val="22"/>
          <w:bdr w:val="none" w:sz="0" w:space="0" w:color="auto" w:frame="1"/>
        </w:rPr>
        <w:t xml:space="preserve">Tomar conocimiento de la tarjeta y anexo de cuenta. </w:t>
      </w:r>
    </w:p>
    <w:p w14:paraId="6BBED24F" w14:textId="77777777" w:rsidR="002769D5" w:rsidRPr="00FE6511" w:rsidRDefault="002769D5">
      <w:pPr>
        <w:pStyle w:val="NormalWeb"/>
        <w:numPr>
          <w:ilvl w:val="5"/>
          <w:numId w:val="21"/>
        </w:numPr>
        <w:spacing w:before="0" w:beforeAutospacing="0" w:after="0" w:afterAutospacing="0" w:line="480" w:lineRule="auto"/>
        <w:ind w:left="709"/>
        <w:jc w:val="both"/>
        <w:rPr>
          <w:rFonts w:ascii="Lato" w:hAnsi="Lato" w:cstheme="minorHAnsi"/>
          <w:bCs/>
          <w:sz w:val="22"/>
          <w:szCs w:val="22"/>
          <w:bdr w:val="none" w:sz="0" w:space="0" w:color="auto" w:frame="1"/>
        </w:rPr>
      </w:pPr>
      <w:r w:rsidRPr="00FE6511">
        <w:rPr>
          <w:rFonts w:ascii="Lato" w:hAnsi="Lato" w:cstheme="minorHAnsi"/>
          <w:bCs/>
          <w:sz w:val="22"/>
          <w:szCs w:val="22"/>
          <w:bdr w:val="none" w:sz="0" w:space="0" w:color="auto" w:frame="1"/>
        </w:rPr>
        <w:lastRenderedPageBreak/>
        <w:t xml:space="preserve">Aprobar la </w:t>
      </w:r>
      <w:r w:rsidRPr="00FE6511">
        <w:rPr>
          <w:rFonts w:ascii="Lato" w:hAnsi="Lato"/>
          <w:bCs/>
          <w:sz w:val="22"/>
          <w:szCs w:val="22"/>
        </w:rPr>
        <w:t xml:space="preserve">estructura orgánica del Poder Judicial del Estado (plantilla), para los efectos legales a que haya lugar, con la actualización respecto al área de Tesorería del Poder Judicial del Estado, en términos del acuerdo XIII/14/2025 de este Cuerpo Colegiado emitido en la presente sesión; la cual deberá realizar el </w:t>
      </w:r>
      <w:proofErr w:type="gramStart"/>
      <w:r w:rsidRPr="00FE6511">
        <w:rPr>
          <w:rFonts w:ascii="Lato" w:hAnsi="Lato"/>
          <w:bCs/>
          <w:sz w:val="22"/>
          <w:szCs w:val="22"/>
        </w:rPr>
        <w:t>Jefe</w:t>
      </w:r>
      <w:proofErr w:type="gramEnd"/>
      <w:r w:rsidRPr="00FE6511">
        <w:rPr>
          <w:rFonts w:ascii="Lato" w:hAnsi="Lato"/>
          <w:bCs/>
          <w:sz w:val="22"/>
          <w:szCs w:val="22"/>
        </w:rPr>
        <w:t xml:space="preserve"> del Departamento de Recursos Humanos.</w:t>
      </w:r>
    </w:p>
    <w:p w14:paraId="12970DA6" w14:textId="77777777" w:rsidR="002769D5" w:rsidRPr="00FE6511" w:rsidRDefault="002769D5" w:rsidP="002769D5">
      <w:pPr>
        <w:pStyle w:val="NormalWeb"/>
        <w:spacing w:before="0" w:beforeAutospacing="0" w:after="0" w:afterAutospacing="0" w:line="480" w:lineRule="auto"/>
        <w:jc w:val="both"/>
        <w:rPr>
          <w:rFonts w:ascii="Lato" w:hAnsi="Lato" w:cstheme="minorHAnsi"/>
          <w:b/>
          <w:sz w:val="22"/>
          <w:szCs w:val="22"/>
          <w:u w:val="single"/>
        </w:rPr>
      </w:pPr>
      <w:r w:rsidRPr="00FE6511">
        <w:rPr>
          <w:rFonts w:ascii="Lato" w:hAnsi="Lato"/>
          <w:bCs/>
          <w:sz w:val="22"/>
          <w:szCs w:val="22"/>
        </w:rPr>
        <w:t xml:space="preserve">Comuníquese esta determinación al Contralor y </w:t>
      </w:r>
      <w:proofErr w:type="gramStart"/>
      <w:r w:rsidRPr="00FE6511">
        <w:rPr>
          <w:rFonts w:ascii="Lato" w:hAnsi="Lato"/>
          <w:bCs/>
          <w:sz w:val="22"/>
          <w:szCs w:val="22"/>
        </w:rPr>
        <w:t>Tesorero  del</w:t>
      </w:r>
      <w:proofErr w:type="gramEnd"/>
      <w:r w:rsidRPr="00FE6511">
        <w:rPr>
          <w:rFonts w:ascii="Lato" w:hAnsi="Lato"/>
          <w:bCs/>
          <w:sz w:val="22"/>
          <w:szCs w:val="22"/>
        </w:rPr>
        <w:t xml:space="preserve"> Poder Judicial del Estado y al Jefe del Departamento de Recursos Humanos dependiente de la Secretaría Ejecutiva, para su conocimiento y efectos legales correspondientes. </w:t>
      </w:r>
      <w:bookmarkEnd w:id="15"/>
      <w:r w:rsidRPr="00FE6511">
        <w:rPr>
          <w:rFonts w:ascii="Lato" w:hAnsi="Lato"/>
          <w:b/>
          <w:sz w:val="22"/>
          <w:szCs w:val="22"/>
          <w:u w:val="single"/>
        </w:rPr>
        <w:t>APROBADO POR UNANIMIDAD DE VOTOS.</w:t>
      </w:r>
    </w:p>
    <w:p w14:paraId="4ADE24DD" w14:textId="018B77F2" w:rsidR="002769D5" w:rsidRPr="00FE6511" w:rsidRDefault="00622BA1" w:rsidP="00622BA1">
      <w:pPr>
        <w:pStyle w:val="NormalWeb"/>
        <w:tabs>
          <w:tab w:val="left" w:pos="284"/>
        </w:tabs>
        <w:spacing w:before="0" w:beforeAutospacing="0" w:after="0" w:afterAutospacing="0" w:line="480" w:lineRule="auto"/>
        <w:ind w:firstLine="851"/>
        <w:jc w:val="both"/>
        <w:rPr>
          <w:rFonts w:ascii="Lato" w:hAnsi="Lato"/>
          <w:b/>
          <w:sz w:val="22"/>
          <w:szCs w:val="22"/>
        </w:rPr>
      </w:pPr>
      <w:bookmarkStart w:id="16" w:name="_Hlk190344785"/>
      <w:r w:rsidRPr="00FE6511">
        <w:rPr>
          <w:rFonts w:ascii="Lato" w:hAnsi="Lato"/>
          <w:b/>
          <w:sz w:val="22"/>
          <w:szCs w:val="22"/>
        </w:rPr>
        <w:t xml:space="preserve">ACUERDO XVII/14/2025. Oficio número CJET/CA/33/2025, recibido el doce de febrero de dos mil veinticinco, signado por la </w:t>
      </w:r>
      <w:proofErr w:type="gramStart"/>
      <w:r w:rsidRPr="00FE6511">
        <w:rPr>
          <w:rFonts w:ascii="Lato" w:hAnsi="Lato"/>
          <w:b/>
          <w:sz w:val="22"/>
          <w:szCs w:val="22"/>
        </w:rPr>
        <w:t>Presidenta</w:t>
      </w:r>
      <w:proofErr w:type="gramEnd"/>
      <w:r w:rsidRPr="00FE6511">
        <w:rPr>
          <w:rFonts w:ascii="Lato" w:hAnsi="Lato"/>
          <w:b/>
          <w:sz w:val="22"/>
          <w:szCs w:val="22"/>
        </w:rPr>
        <w:t xml:space="preserve"> de la Comisión de Administración, Consejera integrante de este Cuerpo Colegiado.</w:t>
      </w:r>
      <w:r w:rsidR="001C0B11" w:rsidRPr="00FE6511">
        <w:rPr>
          <w:rFonts w:ascii="Lato" w:hAnsi="Lato"/>
          <w:b/>
          <w:sz w:val="22"/>
          <w:szCs w:val="22"/>
        </w:rPr>
        <w:t xml:space="preserve"> - </w:t>
      </w:r>
    </w:p>
    <w:p w14:paraId="0823F024" w14:textId="335C6F0B" w:rsidR="00622BA1" w:rsidRPr="00FE6511" w:rsidRDefault="00622BA1" w:rsidP="00622BA1">
      <w:pPr>
        <w:pStyle w:val="NormalWeb"/>
        <w:tabs>
          <w:tab w:val="left" w:pos="284"/>
        </w:tabs>
        <w:spacing w:before="0" w:beforeAutospacing="0" w:after="0" w:afterAutospacing="0" w:line="480" w:lineRule="auto"/>
        <w:jc w:val="both"/>
        <w:rPr>
          <w:rFonts w:ascii="Lato" w:hAnsi="Lato"/>
          <w:bCs/>
          <w:sz w:val="22"/>
          <w:szCs w:val="22"/>
        </w:rPr>
      </w:pPr>
      <w:r w:rsidRPr="00FE6511">
        <w:rPr>
          <w:rFonts w:ascii="Lato" w:hAnsi="Lato"/>
          <w:bCs/>
          <w:sz w:val="22"/>
          <w:szCs w:val="22"/>
        </w:rPr>
        <w:t xml:space="preserve">Dada cuenta con el oficio de referencia, mediante el cual, </w:t>
      </w:r>
      <w:r w:rsidR="001C0B11" w:rsidRPr="00FE6511">
        <w:rPr>
          <w:rFonts w:ascii="Lato" w:hAnsi="Lato"/>
          <w:bCs/>
          <w:sz w:val="22"/>
          <w:szCs w:val="22"/>
        </w:rPr>
        <w:t xml:space="preserve">la Presidenta de la Comisión de Administración, Consejera integrante de este Cuerpo Colegiado, comunica el acuerdo emitido en esa comisión </w:t>
      </w:r>
      <w:r w:rsidR="0037137B" w:rsidRPr="00FE6511">
        <w:rPr>
          <w:rFonts w:ascii="Lato" w:hAnsi="Lato"/>
          <w:bCs/>
          <w:sz w:val="22"/>
          <w:szCs w:val="22"/>
        </w:rPr>
        <w:t xml:space="preserve">emitido </w:t>
      </w:r>
      <w:r w:rsidR="001C0B11" w:rsidRPr="00FE6511">
        <w:rPr>
          <w:rFonts w:ascii="Lato" w:hAnsi="Lato"/>
          <w:bCs/>
          <w:sz w:val="22"/>
          <w:szCs w:val="22"/>
        </w:rPr>
        <w:t xml:space="preserve">el diez de febrero de dos mil veinticinco, relacionado </w:t>
      </w:r>
      <w:r w:rsidR="0037137B" w:rsidRPr="00FE6511">
        <w:rPr>
          <w:rFonts w:ascii="Lato" w:hAnsi="Lato"/>
          <w:bCs/>
          <w:sz w:val="22"/>
          <w:szCs w:val="22"/>
        </w:rPr>
        <w:t xml:space="preserve">con </w:t>
      </w:r>
      <w:r w:rsidR="001C0B11" w:rsidRPr="00FE6511">
        <w:rPr>
          <w:rFonts w:ascii="Lato" w:hAnsi="Lato"/>
          <w:bCs/>
          <w:sz w:val="22"/>
          <w:szCs w:val="22"/>
        </w:rPr>
        <w:t>el cumplimiento de los acuerdos VI/07/2021 y X/09/2024 del Consejo de la Judicatura del Estado y las reuniones con el área de Tesorería en atención a dichos acuerdos, advirtiendo que en el área de nóminas, no se encuentra actualizado el tabulador de puestos de funcionarios, personal de confianza e interinos, por cuanto hace a la Titularidad de la</w:t>
      </w:r>
      <w:r w:rsidR="00B501CA" w:rsidRPr="00FE6511">
        <w:rPr>
          <w:rFonts w:ascii="Lato" w:hAnsi="Lato"/>
          <w:bCs/>
          <w:sz w:val="22"/>
          <w:szCs w:val="22"/>
        </w:rPr>
        <w:t>s</w:t>
      </w:r>
      <w:r w:rsidR="001C0B11" w:rsidRPr="00FE6511">
        <w:rPr>
          <w:rFonts w:ascii="Lato" w:hAnsi="Lato"/>
          <w:bCs/>
          <w:sz w:val="22"/>
          <w:szCs w:val="22"/>
        </w:rPr>
        <w:t xml:space="preserve"> Direcci</w:t>
      </w:r>
      <w:r w:rsidR="00B501CA" w:rsidRPr="00FE6511">
        <w:rPr>
          <w:rFonts w:ascii="Lato" w:hAnsi="Lato"/>
          <w:bCs/>
          <w:sz w:val="22"/>
          <w:szCs w:val="22"/>
        </w:rPr>
        <w:t xml:space="preserve">ones </w:t>
      </w:r>
      <w:r w:rsidR="001C0B11" w:rsidRPr="00FE6511">
        <w:rPr>
          <w:rFonts w:ascii="Lato" w:hAnsi="Lato"/>
          <w:bCs/>
          <w:sz w:val="22"/>
          <w:szCs w:val="22"/>
        </w:rPr>
        <w:t>de</w:t>
      </w:r>
      <w:r w:rsidR="00B501CA" w:rsidRPr="00FE6511">
        <w:rPr>
          <w:rFonts w:ascii="Lato" w:hAnsi="Lato"/>
          <w:bCs/>
          <w:sz w:val="22"/>
          <w:szCs w:val="22"/>
        </w:rPr>
        <w:t xml:space="preserve">: </w:t>
      </w:r>
      <w:r w:rsidR="001C0B11" w:rsidRPr="00FE6511">
        <w:rPr>
          <w:rFonts w:ascii="Lato" w:hAnsi="Lato"/>
          <w:bCs/>
          <w:sz w:val="22"/>
          <w:szCs w:val="22"/>
        </w:rPr>
        <w:t xml:space="preserve"> Transparencia, Protección de Datos Personales y Acceso a la Información </w:t>
      </w:r>
      <w:r w:rsidR="00B501CA" w:rsidRPr="00FE6511">
        <w:rPr>
          <w:rFonts w:ascii="Lato" w:hAnsi="Lato"/>
          <w:bCs/>
          <w:sz w:val="22"/>
          <w:szCs w:val="22"/>
        </w:rPr>
        <w:t xml:space="preserve"> y  la de Tecnologías de la Información y Comunicación del Poder Judicial del Estado, lo que pudiera generar observaciones por el Órgano de Fiscalización Superior, en atención a ello y demás circunstancias expuestas, esa Comisión acordó que, a efecto de prevenir dichas observaciones y confusión en las actividades de operación de dichas áreas administrativas, </w:t>
      </w:r>
      <w:r w:rsidR="00283467" w:rsidRPr="00FE6511">
        <w:rPr>
          <w:rFonts w:ascii="Lato" w:hAnsi="Lato"/>
          <w:bCs/>
          <w:sz w:val="22"/>
          <w:szCs w:val="22"/>
        </w:rPr>
        <w:t xml:space="preserve">se instruya </w:t>
      </w:r>
      <w:r w:rsidR="00B501CA" w:rsidRPr="00FE6511">
        <w:rPr>
          <w:rFonts w:ascii="Lato" w:hAnsi="Lato"/>
          <w:bCs/>
          <w:sz w:val="22"/>
          <w:szCs w:val="22"/>
        </w:rPr>
        <w:t>al Tesorero del Poder Judicial del Estado, de cumplimiento a los acuerdos referidos con la actualización del tabulador de funcionarios, personal de confianza e interinos, respecto a la titularidad de las direcciones mencionadas</w:t>
      </w:r>
      <w:r w:rsidR="00E85000" w:rsidRPr="00FE6511">
        <w:rPr>
          <w:rFonts w:ascii="Lato" w:hAnsi="Lato"/>
          <w:bCs/>
          <w:sz w:val="22"/>
          <w:szCs w:val="22"/>
        </w:rPr>
        <w:t xml:space="preserve">; asimismo </w:t>
      </w:r>
      <w:r w:rsidR="00B501CA" w:rsidRPr="00FE6511">
        <w:rPr>
          <w:rFonts w:ascii="Lato" w:hAnsi="Lato"/>
          <w:bCs/>
          <w:sz w:val="22"/>
          <w:szCs w:val="22"/>
        </w:rPr>
        <w:t xml:space="preserve"> </w:t>
      </w:r>
      <w:r w:rsidR="00E85000" w:rsidRPr="00FE6511">
        <w:rPr>
          <w:rFonts w:ascii="Lato" w:hAnsi="Lato"/>
          <w:bCs/>
          <w:sz w:val="22"/>
          <w:szCs w:val="22"/>
        </w:rPr>
        <w:t xml:space="preserve">se </w:t>
      </w:r>
      <w:r w:rsidR="00B501CA" w:rsidRPr="00FE6511">
        <w:rPr>
          <w:rFonts w:ascii="Lato" w:hAnsi="Lato"/>
          <w:bCs/>
          <w:sz w:val="22"/>
          <w:szCs w:val="22"/>
        </w:rPr>
        <w:t>orden</w:t>
      </w:r>
      <w:r w:rsidR="00283467" w:rsidRPr="00FE6511">
        <w:rPr>
          <w:rFonts w:ascii="Lato" w:hAnsi="Lato"/>
          <w:bCs/>
          <w:sz w:val="22"/>
          <w:szCs w:val="22"/>
        </w:rPr>
        <w:t>ó</w:t>
      </w:r>
      <w:r w:rsidR="00B501CA" w:rsidRPr="00FE6511">
        <w:rPr>
          <w:rFonts w:ascii="Lato" w:hAnsi="Lato"/>
          <w:bCs/>
          <w:sz w:val="22"/>
          <w:szCs w:val="22"/>
        </w:rPr>
        <w:t xml:space="preserve"> girar </w:t>
      </w:r>
      <w:r w:rsidR="00E85000" w:rsidRPr="00FE6511">
        <w:rPr>
          <w:rFonts w:ascii="Lato" w:hAnsi="Lato"/>
          <w:bCs/>
          <w:sz w:val="22"/>
          <w:szCs w:val="22"/>
        </w:rPr>
        <w:t>oficio a este Cuerpo Colegiado para conocimiento.</w:t>
      </w:r>
    </w:p>
    <w:p w14:paraId="00558D7A" w14:textId="50B3F1DB" w:rsidR="00EF31E8" w:rsidRPr="00FE6511" w:rsidRDefault="00E85000" w:rsidP="00E85000">
      <w:pPr>
        <w:pStyle w:val="NormalWeb"/>
        <w:tabs>
          <w:tab w:val="left" w:pos="284"/>
        </w:tabs>
        <w:spacing w:before="0" w:beforeAutospacing="0" w:after="0" w:afterAutospacing="0" w:line="480" w:lineRule="auto"/>
        <w:jc w:val="both"/>
        <w:rPr>
          <w:rFonts w:ascii="Lato" w:hAnsi="Lato"/>
          <w:bCs/>
          <w:sz w:val="22"/>
          <w:szCs w:val="22"/>
        </w:rPr>
      </w:pPr>
      <w:r w:rsidRPr="00FE6511">
        <w:rPr>
          <w:rFonts w:ascii="Lato" w:hAnsi="Lato"/>
          <w:bCs/>
          <w:sz w:val="22"/>
          <w:szCs w:val="22"/>
        </w:rPr>
        <w:lastRenderedPageBreak/>
        <w:t>En atención a lo anterior, y a efecto de actualizar el tabulador</w:t>
      </w:r>
      <w:r w:rsidR="00283467" w:rsidRPr="00FE6511">
        <w:rPr>
          <w:rFonts w:ascii="Lato" w:hAnsi="Lato"/>
          <w:bCs/>
          <w:sz w:val="22"/>
          <w:szCs w:val="22"/>
        </w:rPr>
        <w:t xml:space="preserve"> </w:t>
      </w:r>
      <w:r w:rsidR="00D42E09" w:rsidRPr="00FE6511">
        <w:rPr>
          <w:rFonts w:ascii="Lato" w:hAnsi="Lato"/>
          <w:bCs/>
          <w:sz w:val="22"/>
          <w:szCs w:val="22"/>
        </w:rPr>
        <w:t xml:space="preserve">de </w:t>
      </w:r>
      <w:r w:rsidR="00283467" w:rsidRPr="00FE6511">
        <w:rPr>
          <w:rFonts w:ascii="Lato" w:hAnsi="Lato"/>
          <w:bCs/>
          <w:sz w:val="22"/>
          <w:szCs w:val="22"/>
        </w:rPr>
        <w:t>puesto</w:t>
      </w:r>
      <w:r w:rsidR="00D42E09" w:rsidRPr="00FE6511">
        <w:rPr>
          <w:rFonts w:ascii="Lato" w:hAnsi="Lato"/>
          <w:bCs/>
          <w:sz w:val="22"/>
          <w:szCs w:val="22"/>
        </w:rPr>
        <w:t>s</w:t>
      </w:r>
      <w:r w:rsidR="00283467" w:rsidRPr="00FE6511">
        <w:rPr>
          <w:rFonts w:ascii="Lato" w:hAnsi="Lato"/>
          <w:bCs/>
          <w:sz w:val="22"/>
          <w:szCs w:val="22"/>
        </w:rPr>
        <w:t xml:space="preserve"> de funcionarios, personal de confianza e interinos</w:t>
      </w:r>
      <w:r w:rsidRPr="00FE6511">
        <w:rPr>
          <w:rFonts w:ascii="Lato" w:hAnsi="Lato"/>
          <w:bCs/>
          <w:sz w:val="22"/>
          <w:szCs w:val="22"/>
        </w:rPr>
        <w:t>, con fundamento en lo que establecen los artículos 61 y 77 de la Ley Orgánica del Poder Judicial del Estado, se determina:</w:t>
      </w:r>
    </w:p>
    <w:p w14:paraId="437FAA2F" w14:textId="6B8C6C28" w:rsidR="00E85000" w:rsidRPr="00FE6511" w:rsidRDefault="00E85000">
      <w:pPr>
        <w:pStyle w:val="NormalWeb"/>
        <w:numPr>
          <w:ilvl w:val="6"/>
          <w:numId w:val="21"/>
        </w:numPr>
        <w:tabs>
          <w:tab w:val="left" w:pos="284"/>
        </w:tabs>
        <w:spacing w:before="0" w:beforeAutospacing="0" w:after="0" w:afterAutospacing="0" w:line="480" w:lineRule="auto"/>
        <w:jc w:val="both"/>
        <w:rPr>
          <w:rFonts w:ascii="Lato" w:hAnsi="Lato" w:cstheme="minorHAnsi"/>
          <w:bCs/>
          <w:sz w:val="22"/>
          <w:szCs w:val="22"/>
        </w:rPr>
      </w:pPr>
      <w:r w:rsidRPr="00FE6511">
        <w:rPr>
          <w:rFonts w:ascii="Lato" w:hAnsi="Lato"/>
          <w:bCs/>
          <w:sz w:val="22"/>
          <w:szCs w:val="22"/>
        </w:rPr>
        <w:t>Tomar conocimiento del oficio de cuenta.</w:t>
      </w:r>
    </w:p>
    <w:p w14:paraId="72C03BA0" w14:textId="3CB13A9E" w:rsidR="00E85000" w:rsidRPr="00FE6511" w:rsidRDefault="00E85000">
      <w:pPr>
        <w:pStyle w:val="NormalWeb"/>
        <w:numPr>
          <w:ilvl w:val="6"/>
          <w:numId w:val="21"/>
        </w:numPr>
        <w:tabs>
          <w:tab w:val="left" w:pos="284"/>
        </w:tabs>
        <w:spacing w:before="0" w:beforeAutospacing="0" w:after="0" w:afterAutospacing="0" w:line="480" w:lineRule="auto"/>
        <w:jc w:val="both"/>
        <w:rPr>
          <w:rFonts w:ascii="Lato" w:hAnsi="Lato" w:cstheme="minorHAnsi"/>
          <w:bCs/>
          <w:sz w:val="22"/>
          <w:szCs w:val="22"/>
        </w:rPr>
      </w:pPr>
      <w:r w:rsidRPr="00FE6511">
        <w:rPr>
          <w:rFonts w:ascii="Lato" w:hAnsi="Lato"/>
          <w:bCs/>
          <w:sz w:val="22"/>
          <w:szCs w:val="22"/>
        </w:rPr>
        <w:t xml:space="preserve">Instruir al Tesorero del Poder Judicial del Estado, para que </w:t>
      </w:r>
      <w:r w:rsidR="00283467" w:rsidRPr="00FE6511">
        <w:rPr>
          <w:rFonts w:ascii="Lato" w:hAnsi="Lato"/>
          <w:bCs/>
          <w:sz w:val="22"/>
          <w:szCs w:val="22"/>
        </w:rPr>
        <w:t xml:space="preserve">en cumplimiento a los acuerdos VI/07/2021 y X/09/2024 del Consejo de la Judicatura del Estado, reconozca la Titularidad de las Direcciones de  Transparencia, Protección de Datos Personales y Acceso a la Información  y  la de Tecnologías de la Información y Comunicación del Poder Judicial del Estado, </w:t>
      </w:r>
      <w:r w:rsidRPr="00FE6511">
        <w:rPr>
          <w:rFonts w:ascii="Lato" w:hAnsi="Lato"/>
          <w:bCs/>
          <w:sz w:val="22"/>
          <w:szCs w:val="22"/>
        </w:rPr>
        <w:t>actualiza</w:t>
      </w:r>
      <w:r w:rsidR="00B83F41" w:rsidRPr="00FE6511">
        <w:rPr>
          <w:rFonts w:ascii="Lato" w:hAnsi="Lato"/>
          <w:bCs/>
          <w:sz w:val="22"/>
          <w:szCs w:val="22"/>
        </w:rPr>
        <w:t>n</w:t>
      </w:r>
      <w:r w:rsidRPr="00FE6511">
        <w:rPr>
          <w:rFonts w:ascii="Lato" w:hAnsi="Lato"/>
          <w:bCs/>
          <w:sz w:val="22"/>
          <w:szCs w:val="22"/>
        </w:rPr>
        <w:t>do</w:t>
      </w:r>
      <w:r w:rsidR="00B83F41" w:rsidRPr="00FE6511">
        <w:rPr>
          <w:rFonts w:ascii="Lato" w:hAnsi="Lato"/>
          <w:bCs/>
          <w:sz w:val="22"/>
          <w:szCs w:val="22"/>
        </w:rPr>
        <w:t xml:space="preserve"> </w:t>
      </w:r>
      <w:r w:rsidRPr="00FE6511">
        <w:rPr>
          <w:rFonts w:ascii="Lato" w:hAnsi="Lato"/>
          <w:bCs/>
          <w:sz w:val="22"/>
          <w:szCs w:val="22"/>
        </w:rPr>
        <w:t>el tabulador de funcionarios, personal de confianza e interinos</w:t>
      </w:r>
      <w:r w:rsidR="00B83F41" w:rsidRPr="00FE6511">
        <w:rPr>
          <w:rFonts w:ascii="Lato" w:hAnsi="Lato"/>
          <w:bCs/>
          <w:sz w:val="22"/>
          <w:szCs w:val="22"/>
        </w:rPr>
        <w:t xml:space="preserve">; hecho lo anterior, informe a </w:t>
      </w:r>
      <w:r w:rsidRPr="00FE6511">
        <w:rPr>
          <w:rFonts w:ascii="Lato" w:hAnsi="Lato"/>
          <w:bCs/>
          <w:sz w:val="22"/>
          <w:szCs w:val="22"/>
        </w:rPr>
        <w:t xml:space="preserve">este Órgano Colegiado para la autorización </w:t>
      </w:r>
      <w:r w:rsidR="00B83F41" w:rsidRPr="00FE6511">
        <w:rPr>
          <w:rFonts w:ascii="Lato" w:hAnsi="Lato"/>
          <w:bCs/>
          <w:sz w:val="22"/>
          <w:szCs w:val="22"/>
        </w:rPr>
        <w:t xml:space="preserve">y publicación </w:t>
      </w:r>
      <w:r w:rsidRPr="00FE6511">
        <w:rPr>
          <w:rFonts w:ascii="Lato" w:hAnsi="Lato"/>
          <w:bCs/>
          <w:sz w:val="22"/>
          <w:szCs w:val="22"/>
        </w:rPr>
        <w:t>correspondiente.</w:t>
      </w:r>
    </w:p>
    <w:p w14:paraId="2D2A8A16" w14:textId="5F78942C" w:rsidR="00E85000" w:rsidRPr="00FE6511" w:rsidRDefault="00E85000" w:rsidP="00E85000">
      <w:pPr>
        <w:pStyle w:val="NormalWeb"/>
        <w:tabs>
          <w:tab w:val="left" w:pos="284"/>
        </w:tabs>
        <w:spacing w:before="0" w:beforeAutospacing="0" w:after="0" w:afterAutospacing="0" w:line="480" w:lineRule="auto"/>
        <w:jc w:val="both"/>
        <w:rPr>
          <w:rFonts w:ascii="Lato" w:hAnsi="Lato"/>
          <w:b/>
          <w:sz w:val="22"/>
          <w:szCs w:val="22"/>
          <w:u w:val="single"/>
        </w:rPr>
      </w:pPr>
      <w:r w:rsidRPr="00FE6511">
        <w:rPr>
          <w:rFonts w:ascii="Lato" w:hAnsi="Lato"/>
          <w:bCs/>
          <w:sz w:val="22"/>
          <w:szCs w:val="22"/>
        </w:rPr>
        <w:t xml:space="preserve">Comuníquese esta determinación al Tesorero del Poder Judicial del Estado, para su conocimiento y cumplimiento, así como a la </w:t>
      </w:r>
      <w:proofErr w:type="gramStart"/>
      <w:r w:rsidRPr="00FE6511">
        <w:rPr>
          <w:rFonts w:ascii="Lato" w:hAnsi="Lato"/>
          <w:bCs/>
          <w:sz w:val="22"/>
          <w:szCs w:val="22"/>
        </w:rPr>
        <w:t>Presidenta</w:t>
      </w:r>
      <w:proofErr w:type="gramEnd"/>
      <w:r w:rsidRPr="00FE6511">
        <w:rPr>
          <w:rFonts w:ascii="Lato" w:hAnsi="Lato"/>
          <w:bCs/>
          <w:sz w:val="22"/>
          <w:szCs w:val="22"/>
        </w:rPr>
        <w:t xml:space="preserve"> de la Comisión de Administración, Consejera integrante de este Cuerpo Colegiado, para constancia y efectos a que haya lugar. </w:t>
      </w:r>
      <w:r w:rsidRPr="00FE6511">
        <w:rPr>
          <w:rFonts w:ascii="Lato" w:hAnsi="Lato"/>
          <w:b/>
          <w:sz w:val="22"/>
          <w:szCs w:val="22"/>
          <w:u w:val="single"/>
        </w:rPr>
        <w:t>APROBADO POR UNANIMIDAD DE VOTOS.</w:t>
      </w:r>
    </w:p>
    <w:bookmarkEnd w:id="16"/>
    <w:p w14:paraId="60110E28" w14:textId="14648B2B" w:rsidR="00E85000" w:rsidRPr="00FE6511" w:rsidRDefault="00E85000" w:rsidP="00E85000">
      <w:pPr>
        <w:pStyle w:val="NormalWeb"/>
        <w:tabs>
          <w:tab w:val="left" w:pos="284"/>
        </w:tabs>
        <w:spacing w:before="0" w:beforeAutospacing="0" w:after="0" w:afterAutospacing="0" w:line="480" w:lineRule="auto"/>
        <w:jc w:val="both"/>
        <w:rPr>
          <w:rFonts w:ascii="Lato" w:hAnsi="Lato" w:cstheme="minorHAnsi"/>
          <w:bCs/>
          <w:sz w:val="22"/>
          <w:szCs w:val="22"/>
        </w:rPr>
      </w:pPr>
    </w:p>
    <w:p w14:paraId="405E2D2F" w14:textId="49546692" w:rsidR="009F2021" w:rsidRPr="00FE6511" w:rsidRDefault="009F2021" w:rsidP="009F2021">
      <w:pPr>
        <w:pStyle w:val="NormalWeb"/>
        <w:tabs>
          <w:tab w:val="left" w:pos="284"/>
        </w:tabs>
        <w:spacing w:before="0" w:beforeAutospacing="0" w:after="0" w:afterAutospacing="0" w:line="480" w:lineRule="auto"/>
        <w:jc w:val="both"/>
        <w:rPr>
          <w:rFonts w:ascii="Lato" w:hAnsi="Lato" w:cstheme="minorHAnsi"/>
          <w:sz w:val="22"/>
          <w:szCs w:val="22"/>
        </w:rPr>
      </w:pPr>
      <w:r w:rsidRPr="00FE6511">
        <w:rPr>
          <w:rFonts w:ascii="Lato" w:hAnsi="Lato" w:cstheme="minorHAnsi"/>
          <w:bCs/>
          <w:sz w:val="22"/>
          <w:szCs w:val="22"/>
        </w:rPr>
        <w:t>Al no haber otro asunto</w:t>
      </w:r>
      <w:r w:rsidRPr="00FE6511">
        <w:rPr>
          <w:rFonts w:ascii="Lato" w:hAnsi="Lato" w:cstheme="minorHAnsi"/>
          <w:sz w:val="22"/>
          <w:szCs w:val="22"/>
        </w:rPr>
        <w:t xml:space="preserve"> que tratar y siendo las </w:t>
      </w:r>
      <w:r w:rsidR="003837A4" w:rsidRPr="00FE6511">
        <w:rPr>
          <w:rFonts w:ascii="Lato" w:hAnsi="Lato" w:cstheme="minorHAnsi"/>
          <w:sz w:val="22"/>
          <w:szCs w:val="22"/>
        </w:rPr>
        <w:t xml:space="preserve">doce horas con cincuenta y siete minutos </w:t>
      </w:r>
      <w:r w:rsidRPr="00FE6511">
        <w:rPr>
          <w:rFonts w:ascii="Lato" w:hAnsi="Lato" w:cstheme="minorHAnsi"/>
          <w:sz w:val="22"/>
          <w:szCs w:val="22"/>
        </w:rPr>
        <w:t xml:space="preserve">de este día, se declara concluida esta sesión extraordinaria privada del Consejo de la Judicatura del Estado de Tlaxcala, levantándose la presente acta, que firman para constancia los que en ella intervinieron, así como la Licenciada </w:t>
      </w:r>
      <w:proofErr w:type="spellStart"/>
      <w:r w:rsidRPr="00FE6511">
        <w:rPr>
          <w:rFonts w:ascii="Lato" w:hAnsi="Lato" w:cstheme="minorHAnsi"/>
          <w:sz w:val="22"/>
          <w:szCs w:val="22"/>
        </w:rPr>
        <w:t>Midory</w:t>
      </w:r>
      <w:proofErr w:type="spellEnd"/>
      <w:r w:rsidRPr="00FE6511">
        <w:rPr>
          <w:rFonts w:ascii="Lato" w:hAnsi="Lato" w:cstheme="minorHAnsi"/>
          <w:sz w:val="22"/>
          <w:szCs w:val="22"/>
        </w:rPr>
        <w:t xml:space="preserve"> Castro Bañuelos, </w:t>
      </w:r>
      <w:proofErr w:type="gramStart"/>
      <w:r w:rsidRPr="00FE6511">
        <w:rPr>
          <w:rFonts w:ascii="Lato" w:hAnsi="Lato" w:cstheme="minorHAnsi"/>
          <w:sz w:val="22"/>
          <w:szCs w:val="22"/>
        </w:rPr>
        <w:t>Secretaria Ejecutiva</w:t>
      </w:r>
      <w:proofErr w:type="gramEnd"/>
      <w:r w:rsidRPr="00FE6511">
        <w:rPr>
          <w:rFonts w:ascii="Lato" w:hAnsi="Lato" w:cstheme="minorHAnsi"/>
          <w:sz w:val="22"/>
          <w:szCs w:val="22"/>
        </w:rPr>
        <w:t xml:space="preserve"> del Consejo de la Judicatura, quien da fe. </w:t>
      </w:r>
    </w:p>
    <w:p w14:paraId="77F831D9" w14:textId="77777777" w:rsidR="009F2021" w:rsidRPr="00FE6511" w:rsidRDefault="009F2021" w:rsidP="009F2021">
      <w:pPr>
        <w:spacing w:after="0" w:line="480" w:lineRule="auto"/>
        <w:jc w:val="both"/>
        <w:rPr>
          <w:rFonts w:ascii="Lato" w:hAnsi="Lato"/>
        </w:rPr>
      </w:pPr>
      <w:r w:rsidRPr="00FE6511">
        <w:rPr>
          <w:rFonts w:ascii="Lato" w:hAnsi="Lato"/>
        </w:rPr>
        <w:t xml:space="preserve">                       </w:t>
      </w:r>
    </w:p>
    <w:p w14:paraId="079D4081" w14:textId="77777777" w:rsidR="009F2021" w:rsidRPr="00FE6511" w:rsidRDefault="009F2021" w:rsidP="009F2021">
      <w:pPr>
        <w:spacing w:after="0" w:line="480" w:lineRule="auto"/>
        <w:jc w:val="both"/>
        <w:rPr>
          <w:rFonts w:ascii="Lato" w:hAnsi="Lato"/>
        </w:rPr>
      </w:pPr>
    </w:p>
    <w:p w14:paraId="5846F838" w14:textId="77777777" w:rsidR="009F2021" w:rsidRPr="00FE6511" w:rsidRDefault="009F2021" w:rsidP="009F2021">
      <w:pPr>
        <w:spacing w:after="0" w:line="480" w:lineRule="auto"/>
        <w:jc w:val="both"/>
        <w:rPr>
          <w:rFonts w:ascii="Lato" w:hAnsi="Lato"/>
        </w:rPr>
      </w:pPr>
    </w:p>
    <w:p w14:paraId="35AD5AE7" w14:textId="77777777" w:rsidR="009F2021" w:rsidRPr="00FE6511" w:rsidRDefault="009F2021" w:rsidP="009F2021">
      <w:pPr>
        <w:framePr w:hSpace="141" w:wrap="around" w:vAnchor="text" w:hAnchor="margin" w:y="130"/>
        <w:tabs>
          <w:tab w:val="left" w:pos="5387"/>
          <w:tab w:val="left" w:pos="5954"/>
        </w:tabs>
        <w:spacing w:after="0" w:line="240" w:lineRule="auto"/>
        <w:jc w:val="center"/>
        <w:rPr>
          <w:rFonts w:ascii="Lato" w:hAnsi="Lato" w:cstheme="minorHAnsi"/>
        </w:rPr>
      </w:pPr>
      <w:r w:rsidRPr="00FE6511">
        <w:rPr>
          <w:rFonts w:ascii="Lato" w:hAnsi="Lato" w:cstheme="minorHAnsi"/>
        </w:rPr>
        <w:t>Magistrada Anel Bañuelos Meneses</w:t>
      </w:r>
    </w:p>
    <w:p w14:paraId="56853299" w14:textId="77777777" w:rsidR="009F2021" w:rsidRPr="00FE6511" w:rsidRDefault="009F2021" w:rsidP="009F2021">
      <w:pPr>
        <w:framePr w:hSpace="141" w:wrap="around" w:vAnchor="text" w:hAnchor="margin" w:y="130"/>
        <w:tabs>
          <w:tab w:val="left" w:pos="5387"/>
          <w:tab w:val="left" w:pos="5954"/>
        </w:tabs>
        <w:spacing w:after="0" w:line="240" w:lineRule="auto"/>
        <w:jc w:val="center"/>
        <w:rPr>
          <w:rFonts w:ascii="Lato" w:hAnsi="Lato" w:cstheme="minorHAnsi"/>
        </w:rPr>
      </w:pPr>
      <w:r w:rsidRPr="00FE6511">
        <w:rPr>
          <w:rFonts w:ascii="Lato" w:hAnsi="Lato" w:cstheme="minorHAnsi"/>
        </w:rPr>
        <w:t>Presidenta del Tribunal Superior de Justicia</w:t>
      </w:r>
    </w:p>
    <w:p w14:paraId="60880469" w14:textId="2ED16DAE" w:rsidR="00CB4E22" w:rsidRDefault="009F2021" w:rsidP="00BE1E07">
      <w:pPr>
        <w:pStyle w:val="NormalWeb"/>
        <w:tabs>
          <w:tab w:val="left" w:pos="5387"/>
        </w:tabs>
        <w:spacing w:before="0" w:beforeAutospacing="0" w:line="480" w:lineRule="auto"/>
        <w:jc w:val="center"/>
        <w:rPr>
          <w:rFonts w:ascii="Lato" w:hAnsi="Lato" w:cstheme="minorHAnsi"/>
          <w:sz w:val="22"/>
          <w:szCs w:val="22"/>
        </w:rPr>
      </w:pPr>
      <w:r w:rsidRPr="00FE6511">
        <w:rPr>
          <w:rFonts w:ascii="Lato" w:hAnsi="Lato" w:cstheme="minorHAnsi"/>
          <w:sz w:val="22"/>
          <w:szCs w:val="22"/>
        </w:rPr>
        <w:t>y del Consejo de la Judicatura del Estado de Tlaxcala</w:t>
      </w:r>
    </w:p>
    <w:p w14:paraId="16214DF7" w14:textId="3D7B499A" w:rsidR="00EF1374" w:rsidRDefault="00EF1374" w:rsidP="00EF1374">
      <w:pPr>
        <w:pStyle w:val="NormalWeb"/>
        <w:tabs>
          <w:tab w:val="left" w:pos="5387"/>
        </w:tabs>
        <w:spacing w:before="0" w:beforeAutospacing="0"/>
        <w:jc w:val="both"/>
        <w:rPr>
          <w:rFonts w:ascii="Lato" w:hAnsi="Lato" w:cstheme="minorHAnsi"/>
          <w:b/>
        </w:rPr>
      </w:pPr>
      <w:r w:rsidRPr="00FE6511">
        <w:rPr>
          <w:rFonts w:ascii="Lato" w:hAnsi="Lato"/>
          <w:b/>
        </w:rPr>
        <w:lastRenderedPageBreak/>
        <w:t>ACTA DE SESIÓN EXTRAORDINARIA PRIVADA DEL CONSEJO DE LA JUDICATURA DEL ESTADO DE TLAXCALA, CELEBRADA A</w:t>
      </w:r>
      <w:r w:rsidRPr="00FE6511">
        <w:rPr>
          <w:rFonts w:ascii="Lato" w:hAnsi="Lato" w:cstheme="minorHAnsi"/>
          <w:b/>
        </w:rPr>
        <w:t xml:space="preserve"> LAS DIEZ HORAS CON TREINTA MINUTOS DEL DOCE DE FEBRERO DE DOS MIL VEINTICINCO</w:t>
      </w:r>
      <w:r>
        <w:rPr>
          <w:rFonts w:ascii="Lato" w:hAnsi="Lato" w:cstheme="minorHAnsi"/>
          <w:b/>
        </w:rPr>
        <w:t>.</w:t>
      </w:r>
    </w:p>
    <w:p w14:paraId="0FCC4709" w14:textId="77777777" w:rsidR="00EF1374" w:rsidRDefault="00EF1374" w:rsidP="00EF1374">
      <w:pPr>
        <w:pStyle w:val="NormalWeb"/>
        <w:tabs>
          <w:tab w:val="left" w:pos="5387"/>
        </w:tabs>
        <w:spacing w:before="0" w:beforeAutospacing="0"/>
        <w:jc w:val="both"/>
        <w:rPr>
          <w:rFonts w:ascii="Lato" w:hAnsi="Lato" w:cstheme="minorHAnsi"/>
          <w:b/>
        </w:rPr>
      </w:pPr>
    </w:p>
    <w:p w14:paraId="39A62059" w14:textId="77777777" w:rsidR="00EF1374" w:rsidRDefault="00EF1374" w:rsidP="00EF1374">
      <w:pPr>
        <w:pStyle w:val="NormalWeb"/>
        <w:tabs>
          <w:tab w:val="left" w:pos="5387"/>
        </w:tabs>
        <w:spacing w:before="0" w:beforeAutospacing="0"/>
        <w:jc w:val="both"/>
        <w:rPr>
          <w:rFonts w:ascii="Lato" w:hAnsi="Lato" w:cstheme="minorHAnsi"/>
          <w:sz w:val="22"/>
          <w:szCs w:val="22"/>
        </w:rPr>
      </w:pPr>
    </w:p>
    <w:p w14:paraId="4A7CE2B0" w14:textId="77777777" w:rsidR="00EF1374" w:rsidRPr="00FE6511" w:rsidRDefault="00EF1374" w:rsidP="00EF1374">
      <w:pPr>
        <w:pStyle w:val="NormalWeb"/>
        <w:tabs>
          <w:tab w:val="left" w:pos="5387"/>
        </w:tabs>
        <w:spacing w:before="0" w:beforeAutospacing="0" w:line="480" w:lineRule="auto"/>
        <w:jc w:val="both"/>
        <w:rPr>
          <w:rFonts w:ascii="Lato" w:hAnsi="Lato" w:cstheme="minorHAnsi"/>
          <w:sz w:val="22"/>
          <w:szCs w:val="22"/>
        </w:rPr>
      </w:pPr>
    </w:p>
    <w:tbl>
      <w:tblPr>
        <w:tblpPr w:leftFromText="141" w:rightFromText="141" w:vertAnchor="text" w:horzAnchor="margin" w:tblpXSpec="center" w:tblpY="224"/>
        <w:tblW w:w="7797" w:type="dxa"/>
        <w:tblLook w:val="04A0" w:firstRow="1" w:lastRow="0" w:firstColumn="1" w:lastColumn="0" w:noHBand="0" w:noVBand="1"/>
      </w:tblPr>
      <w:tblGrid>
        <w:gridCol w:w="3969"/>
        <w:gridCol w:w="284"/>
        <w:gridCol w:w="3544"/>
      </w:tblGrid>
      <w:tr w:rsidR="00FE6511" w:rsidRPr="00FE6511" w14:paraId="2F4A4E1D" w14:textId="77777777" w:rsidTr="00EF1374">
        <w:trPr>
          <w:trHeight w:val="317"/>
        </w:trPr>
        <w:tc>
          <w:tcPr>
            <w:tcW w:w="3969" w:type="dxa"/>
          </w:tcPr>
          <w:p w14:paraId="17799452" w14:textId="77777777" w:rsidR="009F2021" w:rsidRPr="00FE6511" w:rsidRDefault="009F2021" w:rsidP="00987AF8">
            <w:pPr>
              <w:tabs>
                <w:tab w:val="left" w:pos="142"/>
                <w:tab w:val="left" w:pos="5387"/>
                <w:tab w:val="left" w:pos="5954"/>
              </w:tabs>
              <w:spacing w:after="0" w:line="240" w:lineRule="auto"/>
              <w:jc w:val="center"/>
              <w:rPr>
                <w:rFonts w:ascii="Lato" w:hAnsi="Lato"/>
                <w:b/>
                <w:bCs/>
              </w:rPr>
            </w:pPr>
          </w:p>
          <w:p w14:paraId="2E3BB9A0" w14:textId="77777777" w:rsidR="009F2021" w:rsidRPr="00FE6511" w:rsidRDefault="009F2021" w:rsidP="00987AF8">
            <w:pPr>
              <w:tabs>
                <w:tab w:val="left" w:pos="142"/>
                <w:tab w:val="left" w:pos="5387"/>
                <w:tab w:val="left" w:pos="5954"/>
              </w:tabs>
              <w:spacing w:after="0" w:line="240" w:lineRule="auto"/>
              <w:jc w:val="center"/>
              <w:rPr>
                <w:rFonts w:ascii="Lato" w:hAnsi="Lato"/>
                <w:b/>
                <w:bCs/>
              </w:rPr>
            </w:pPr>
          </w:p>
          <w:p w14:paraId="444CEC91" w14:textId="77777777" w:rsidR="009F2021" w:rsidRPr="00FE6511" w:rsidRDefault="009F2021" w:rsidP="00987AF8">
            <w:pPr>
              <w:tabs>
                <w:tab w:val="left" w:pos="142"/>
                <w:tab w:val="left" w:pos="5387"/>
                <w:tab w:val="left" w:pos="5954"/>
              </w:tabs>
              <w:spacing w:after="0" w:line="240" w:lineRule="auto"/>
              <w:jc w:val="center"/>
              <w:rPr>
                <w:rFonts w:ascii="Lato" w:hAnsi="Lato" w:cstheme="minorHAnsi"/>
              </w:rPr>
            </w:pPr>
            <w:r w:rsidRPr="00FE6511">
              <w:rPr>
                <w:rFonts w:ascii="Lato" w:hAnsi="Lato" w:cstheme="minorHAnsi"/>
              </w:rPr>
              <w:t xml:space="preserve">Mtro. Germán Mendoza </w:t>
            </w:r>
            <w:proofErr w:type="spellStart"/>
            <w:r w:rsidRPr="00FE6511">
              <w:rPr>
                <w:rFonts w:ascii="Lato" w:hAnsi="Lato" w:cstheme="minorHAnsi"/>
              </w:rPr>
              <w:t>Papalotzi</w:t>
            </w:r>
            <w:proofErr w:type="spellEnd"/>
            <w:r w:rsidRPr="00FE6511">
              <w:rPr>
                <w:rFonts w:ascii="Lato" w:hAnsi="Lato" w:cstheme="minorHAnsi"/>
              </w:rPr>
              <w:t xml:space="preserve"> </w:t>
            </w:r>
          </w:p>
          <w:p w14:paraId="561C4E6A" w14:textId="77777777" w:rsidR="009F2021" w:rsidRPr="00FE6511" w:rsidRDefault="009F2021" w:rsidP="00987AF8">
            <w:pPr>
              <w:tabs>
                <w:tab w:val="left" w:pos="142"/>
                <w:tab w:val="left" w:pos="5387"/>
                <w:tab w:val="left" w:pos="5954"/>
              </w:tabs>
              <w:spacing w:after="0" w:line="240" w:lineRule="auto"/>
              <w:jc w:val="center"/>
              <w:rPr>
                <w:rFonts w:ascii="Lato" w:hAnsi="Lato" w:cstheme="minorHAnsi"/>
              </w:rPr>
            </w:pPr>
            <w:r w:rsidRPr="00FE6511">
              <w:rPr>
                <w:rFonts w:ascii="Lato" w:hAnsi="Lato" w:cstheme="minorHAnsi"/>
              </w:rPr>
              <w:t>Integrante del Consejo de la Judicatura del Estado de Tlaxcala</w:t>
            </w:r>
          </w:p>
        </w:tc>
        <w:tc>
          <w:tcPr>
            <w:tcW w:w="284" w:type="dxa"/>
          </w:tcPr>
          <w:p w14:paraId="16F92D40" w14:textId="77777777" w:rsidR="009F2021" w:rsidRPr="00FE6511" w:rsidRDefault="009F2021" w:rsidP="00987AF8">
            <w:pPr>
              <w:tabs>
                <w:tab w:val="left" w:pos="142"/>
                <w:tab w:val="left" w:pos="5387"/>
                <w:tab w:val="left" w:pos="5954"/>
              </w:tabs>
              <w:spacing w:after="0" w:line="240" w:lineRule="auto"/>
              <w:jc w:val="both"/>
              <w:rPr>
                <w:rFonts w:ascii="Lato" w:hAnsi="Lato" w:cstheme="minorHAnsi"/>
              </w:rPr>
            </w:pPr>
          </w:p>
          <w:p w14:paraId="7049A393" w14:textId="77777777" w:rsidR="009F2021" w:rsidRPr="00FE6511" w:rsidRDefault="009F2021" w:rsidP="00987AF8">
            <w:pPr>
              <w:tabs>
                <w:tab w:val="left" w:pos="142"/>
                <w:tab w:val="left" w:pos="5387"/>
                <w:tab w:val="left" w:pos="5954"/>
              </w:tabs>
              <w:spacing w:after="0" w:line="240" w:lineRule="auto"/>
              <w:jc w:val="both"/>
              <w:rPr>
                <w:rFonts w:ascii="Lato" w:hAnsi="Lato" w:cstheme="minorHAnsi"/>
              </w:rPr>
            </w:pPr>
          </w:p>
          <w:p w14:paraId="54152880" w14:textId="77777777" w:rsidR="009F2021" w:rsidRPr="00FE6511" w:rsidRDefault="009F2021" w:rsidP="00987AF8">
            <w:pPr>
              <w:tabs>
                <w:tab w:val="left" w:pos="142"/>
                <w:tab w:val="left" w:pos="5387"/>
                <w:tab w:val="left" w:pos="5954"/>
              </w:tabs>
              <w:spacing w:after="0" w:line="240" w:lineRule="auto"/>
              <w:jc w:val="both"/>
              <w:rPr>
                <w:rFonts w:ascii="Lato" w:hAnsi="Lato" w:cstheme="minorHAnsi"/>
              </w:rPr>
            </w:pPr>
          </w:p>
          <w:p w14:paraId="4ABF9822" w14:textId="77777777" w:rsidR="009F2021" w:rsidRPr="00FE6511" w:rsidRDefault="009F2021" w:rsidP="00987AF8">
            <w:pPr>
              <w:tabs>
                <w:tab w:val="left" w:pos="142"/>
                <w:tab w:val="left" w:pos="5387"/>
                <w:tab w:val="left" w:pos="5954"/>
              </w:tabs>
              <w:spacing w:after="0" w:line="240" w:lineRule="auto"/>
              <w:jc w:val="both"/>
              <w:rPr>
                <w:rFonts w:ascii="Lato" w:hAnsi="Lato" w:cstheme="minorHAnsi"/>
              </w:rPr>
            </w:pPr>
          </w:p>
          <w:p w14:paraId="333C1DD4" w14:textId="77777777" w:rsidR="009F2021" w:rsidRPr="00FE6511" w:rsidRDefault="009F2021" w:rsidP="00987AF8">
            <w:pPr>
              <w:tabs>
                <w:tab w:val="left" w:pos="142"/>
                <w:tab w:val="left" w:pos="5387"/>
                <w:tab w:val="left" w:pos="5954"/>
              </w:tabs>
              <w:spacing w:after="0" w:line="240" w:lineRule="auto"/>
              <w:jc w:val="both"/>
              <w:rPr>
                <w:rFonts w:ascii="Lato" w:hAnsi="Lato" w:cstheme="minorHAnsi"/>
              </w:rPr>
            </w:pPr>
          </w:p>
          <w:p w14:paraId="245120D0" w14:textId="77777777" w:rsidR="009F2021" w:rsidRPr="00FE6511" w:rsidRDefault="009F2021" w:rsidP="00987AF8">
            <w:pPr>
              <w:tabs>
                <w:tab w:val="left" w:pos="142"/>
                <w:tab w:val="left" w:pos="5387"/>
                <w:tab w:val="left" w:pos="5954"/>
              </w:tabs>
              <w:spacing w:after="0" w:line="240" w:lineRule="auto"/>
              <w:jc w:val="both"/>
              <w:rPr>
                <w:rFonts w:ascii="Lato" w:hAnsi="Lato" w:cstheme="minorHAnsi"/>
              </w:rPr>
            </w:pPr>
          </w:p>
          <w:p w14:paraId="57649A63" w14:textId="77777777" w:rsidR="009F2021" w:rsidRPr="00FE6511" w:rsidRDefault="009F2021" w:rsidP="00987AF8">
            <w:pPr>
              <w:tabs>
                <w:tab w:val="left" w:pos="142"/>
                <w:tab w:val="left" w:pos="5387"/>
                <w:tab w:val="left" w:pos="5954"/>
              </w:tabs>
              <w:spacing w:after="0" w:line="240" w:lineRule="auto"/>
              <w:jc w:val="both"/>
              <w:rPr>
                <w:rFonts w:ascii="Lato" w:hAnsi="Lato" w:cstheme="minorHAnsi"/>
              </w:rPr>
            </w:pPr>
          </w:p>
        </w:tc>
        <w:tc>
          <w:tcPr>
            <w:tcW w:w="3544" w:type="dxa"/>
          </w:tcPr>
          <w:p w14:paraId="4983A51A" w14:textId="77777777" w:rsidR="009F2021" w:rsidRPr="00FE6511" w:rsidRDefault="009F2021" w:rsidP="00987AF8">
            <w:pPr>
              <w:tabs>
                <w:tab w:val="left" w:pos="5387"/>
                <w:tab w:val="left" w:pos="5954"/>
              </w:tabs>
              <w:spacing w:after="0" w:line="240" w:lineRule="auto"/>
              <w:ind w:left="-111"/>
              <w:jc w:val="center"/>
              <w:rPr>
                <w:rFonts w:ascii="Lato" w:hAnsi="Lato" w:cstheme="minorHAnsi"/>
              </w:rPr>
            </w:pPr>
          </w:p>
          <w:p w14:paraId="5A61A7D1" w14:textId="77777777" w:rsidR="009F2021" w:rsidRPr="00FE6511" w:rsidRDefault="009F2021" w:rsidP="00987AF8">
            <w:pPr>
              <w:tabs>
                <w:tab w:val="left" w:pos="5387"/>
                <w:tab w:val="left" w:pos="5954"/>
              </w:tabs>
              <w:spacing w:after="0" w:line="240" w:lineRule="auto"/>
              <w:ind w:left="-111"/>
              <w:jc w:val="center"/>
              <w:rPr>
                <w:rFonts w:ascii="Lato" w:hAnsi="Lato" w:cstheme="minorHAnsi"/>
              </w:rPr>
            </w:pPr>
          </w:p>
          <w:p w14:paraId="6F6FE0CD" w14:textId="77777777" w:rsidR="009F2021" w:rsidRPr="00FE6511" w:rsidRDefault="009F2021" w:rsidP="00987AF8">
            <w:pPr>
              <w:tabs>
                <w:tab w:val="left" w:pos="5387"/>
                <w:tab w:val="left" w:pos="5954"/>
              </w:tabs>
              <w:spacing w:after="0" w:line="240" w:lineRule="auto"/>
              <w:ind w:left="-111"/>
              <w:jc w:val="center"/>
              <w:rPr>
                <w:rFonts w:ascii="Lato" w:hAnsi="Lato" w:cstheme="minorHAnsi"/>
              </w:rPr>
            </w:pPr>
            <w:r w:rsidRPr="00FE6511">
              <w:rPr>
                <w:rFonts w:ascii="Lato" w:hAnsi="Lato" w:cstheme="minorHAnsi"/>
              </w:rPr>
              <w:t>Lcda. Violeta Fernández Vázquez</w:t>
            </w:r>
          </w:p>
          <w:p w14:paraId="32101D8C" w14:textId="77777777" w:rsidR="009F2021" w:rsidRPr="00FE6511" w:rsidRDefault="009F2021" w:rsidP="00987AF8">
            <w:pPr>
              <w:tabs>
                <w:tab w:val="left" w:pos="5387"/>
                <w:tab w:val="left" w:pos="5954"/>
              </w:tabs>
              <w:spacing w:after="0" w:line="240" w:lineRule="auto"/>
              <w:ind w:left="-111"/>
              <w:jc w:val="center"/>
              <w:rPr>
                <w:rFonts w:ascii="Lato" w:hAnsi="Lato" w:cstheme="minorHAnsi"/>
              </w:rPr>
            </w:pPr>
            <w:r w:rsidRPr="00FE6511">
              <w:rPr>
                <w:rFonts w:ascii="Lato" w:hAnsi="Lato" w:cstheme="minorHAnsi"/>
              </w:rPr>
              <w:t>Integrante del Consejo de la Judicatura del Estado de Tlaxcala</w:t>
            </w:r>
          </w:p>
        </w:tc>
      </w:tr>
    </w:tbl>
    <w:p w14:paraId="50A38899" w14:textId="77777777" w:rsidR="009F2021" w:rsidRDefault="009F2021" w:rsidP="009F2021">
      <w:pPr>
        <w:pStyle w:val="NormalWeb"/>
        <w:tabs>
          <w:tab w:val="left" w:pos="5387"/>
        </w:tabs>
        <w:spacing w:before="0" w:beforeAutospacing="0"/>
        <w:jc w:val="both"/>
        <w:rPr>
          <w:rFonts w:ascii="Lato" w:hAnsi="Lato" w:cstheme="minorHAnsi"/>
          <w:b/>
          <w:bCs/>
          <w:sz w:val="22"/>
          <w:szCs w:val="22"/>
        </w:rPr>
      </w:pPr>
    </w:p>
    <w:p w14:paraId="1DEE8EDE" w14:textId="77777777" w:rsidR="00EF1374" w:rsidRDefault="00EF1374" w:rsidP="009F2021">
      <w:pPr>
        <w:pStyle w:val="NormalWeb"/>
        <w:tabs>
          <w:tab w:val="left" w:pos="5387"/>
        </w:tabs>
        <w:spacing w:before="0" w:beforeAutospacing="0"/>
        <w:jc w:val="both"/>
        <w:rPr>
          <w:rFonts w:ascii="Lato" w:hAnsi="Lato" w:cstheme="minorHAnsi"/>
          <w:b/>
          <w:bCs/>
          <w:sz w:val="22"/>
          <w:szCs w:val="22"/>
        </w:rPr>
      </w:pPr>
    </w:p>
    <w:p w14:paraId="62334B34" w14:textId="77777777" w:rsidR="00EF1374" w:rsidRPr="00FE6511" w:rsidRDefault="00EF1374" w:rsidP="009F2021">
      <w:pPr>
        <w:pStyle w:val="NormalWeb"/>
        <w:tabs>
          <w:tab w:val="left" w:pos="5387"/>
        </w:tabs>
        <w:spacing w:before="0" w:beforeAutospacing="0"/>
        <w:jc w:val="both"/>
        <w:rPr>
          <w:rFonts w:ascii="Lato" w:hAnsi="Lato" w:cstheme="minorHAnsi"/>
          <w:b/>
          <w:bCs/>
          <w:sz w:val="22"/>
          <w:szCs w:val="22"/>
        </w:rPr>
      </w:pPr>
    </w:p>
    <w:tbl>
      <w:tblPr>
        <w:tblpPr w:leftFromText="141" w:rightFromText="141" w:vertAnchor="text" w:horzAnchor="page" w:tblpX="3307" w:tblpY="394"/>
        <w:tblW w:w="7938" w:type="dxa"/>
        <w:tblLook w:val="04A0" w:firstRow="1" w:lastRow="0" w:firstColumn="1" w:lastColumn="0" w:noHBand="0" w:noVBand="1"/>
      </w:tblPr>
      <w:tblGrid>
        <w:gridCol w:w="3733"/>
        <w:gridCol w:w="288"/>
        <w:gridCol w:w="3917"/>
      </w:tblGrid>
      <w:tr w:rsidR="00FE6511" w:rsidRPr="00FE6511" w14:paraId="3BCB4635" w14:textId="77777777" w:rsidTr="00EF1374">
        <w:trPr>
          <w:trHeight w:val="317"/>
        </w:trPr>
        <w:tc>
          <w:tcPr>
            <w:tcW w:w="3733" w:type="dxa"/>
          </w:tcPr>
          <w:p w14:paraId="1267250F" w14:textId="77777777" w:rsidR="008C1C38" w:rsidRPr="00FE6511" w:rsidRDefault="008C1C38" w:rsidP="00EF1374">
            <w:pPr>
              <w:tabs>
                <w:tab w:val="left" w:pos="142"/>
                <w:tab w:val="left" w:pos="5387"/>
                <w:tab w:val="left" w:pos="5954"/>
              </w:tabs>
              <w:spacing w:after="0" w:line="240" w:lineRule="auto"/>
              <w:jc w:val="center"/>
              <w:rPr>
                <w:rFonts w:ascii="Lato" w:hAnsi="Lato" w:cstheme="minorHAnsi"/>
              </w:rPr>
            </w:pPr>
            <w:r w:rsidRPr="00FE6511">
              <w:rPr>
                <w:rFonts w:ascii="Lato" w:hAnsi="Lato" w:cstheme="minorHAnsi"/>
              </w:rPr>
              <w:t xml:space="preserve">Lcda. Alejandra </w:t>
            </w:r>
            <w:proofErr w:type="spellStart"/>
            <w:r w:rsidRPr="00FE6511">
              <w:rPr>
                <w:rFonts w:ascii="Lato" w:hAnsi="Lato" w:cstheme="minorHAnsi"/>
              </w:rPr>
              <w:t>Cósetl</w:t>
            </w:r>
            <w:proofErr w:type="spellEnd"/>
            <w:r w:rsidRPr="00FE6511">
              <w:rPr>
                <w:rFonts w:ascii="Lato" w:hAnsi="Lato" w:cstheme="minorHAnsi"/>
              </w:rPr>
              <w:t xml:space="preserve"> Flores</w:t>
            </w:r>
          </w:p>
          <w:p w14:paraId="1A05674D" w14:textId="77777777" w:rsidR="008C1C38" w:rsidRPr="00FE6511" w:rsidRDefault="008C1C38" w:rsidP="00EF1374">
            <w:pPr>
              <w:tabs>
                <w:tab w:val="left" w:pos="142"/>
                <w:tab w:val="left" w:pos="5387"/>
                <w:tab w:val="left" w:pos="5954"/>
              </w:tabs>
              <w:spacing w:after="0" w:line="240" w:lineRule="auto"/>
              <w:jc w:val="center"/>
              <w:rPr>
                <w:rFonts w:ascii="Lato" w:hAnsi="Lato" w:cstheme="minorHAnsi"/>
              </w:rPr>
            </w:pPr>
            <w:r w:rsidRPr="00FE6511">
              <w:rPr>
                <w:rFonts w:ascii="Lato" w:hAnsi="Lato" w:cstheme="minorHAnsi"/>
              </w:rPr>
              <w:t>Integrante del Consejo de la Judicatura del Estado de Tlaxcala</w:t>
            </w:r>
          </w:p>
        </w:tc>
        <w:tc>
          <w:tcPr>
            <w:tcW w:w="288" w:type="dxa"/>
          </w:tcPr>
          <w:p w14:paraId="5C58A6F3" w14:textId="77777777" w:rsidR="008C1C38" w:rsidRPr="00FE6511" w:rsidRDefault="008C1C38" w:rsidP="00EF1374">
            <w:pPr>
              <w:tabs>
                <w:tab w:val="left" w:pos="142"/>
                <w:tab w:val="left" w:pos="5387"/>
                <w:tab w:val="left" w:pos="5954"/>
              </w:tabs>
              <w:spacing w:after="0" w:line="240" w:lineRule="auto"/>
              <w:jc w:val="both"/>
              <w:rPr>
                <w:rFonts w:ascii="Lato" w:hAnsi="Lato" w:cstheme="minorHAnsi"/>
              </w:rPr>
            </w:pPr>
          </w:p>
        </w:tc>
        <w:tc>
          <w:tcPr>
            <w:tcW w:w="3917" w:type="dxa"/>
          </w:tcPr>
          <w:p w14:paraId="50099809" w14:textId="77777777" w:rsidR="008C1C38" w:rsidRPr="00FE6511" w:rsidRDefault="008C1C38" w:rsidP="00EF1374">
            <w:pPr>
              <w:tabs>
                <w:tab w:val="left" w:pos="-107"/>
                <w:tab w:val="left" w:pos="5387"/>
                <w:tab w:val="left" w:pos="5954"/>
              </w:tabs>
              <w:spacing w:after="0" w:line="240" w:lineRule="auto"/>
              <w:ind w:left="-107"/>
              <w:jc w:val="center"/>
              <w:rPr>
                <w:rFonts w:ascii="Lato" w:hAnsi="Lato" w:cstheme="minorHAnsi"/>
              </w:rPr>
            </w:pPr>
            <w:r w:rsidRPr="00FE6511">
              <w:rPr>
                <w:rFonts w:ascii="Lato" w:hAnsi="Lato" w:cstheme="minorHAnsi"/>
              </w:rPr>
              <w:t>Lcdo. Miguel Sánchez Ramírez</w:t>
            </w:r>
          </w:p>
          <w:p w14:paraId="1B1A705B" w14:textId="77777777" w:rsidR="008C1C38" w:rsidRPr="00FE6511" w:rsidRDefault="008C1C38" w:rsidP="00EF1374">
            <w:pPr>
              <w:tabs>
                <w:tab w:val="left" w:pos="-107"/>
                <w:tab w:val="left" w:pos="5387"/>
                <w:tab w:val="left" w:pos="5954"/>
              </w:tabs>
              <w:spacing w:after="0" w:line="240" w:lineRule="auto"/>
              <w:ind w:left="-107"/>
              <w:jc w:val="center"/>
              <w:rPr>
                <w:rFonts w:ascii="Lato" w:hAnsi="Lato" w:cstheme="minorHAnsi"/>
              </w:rPr>
            </w:pPr>
            <w:r w:rsidRPr="00FE6511">
              <w:rPr>
                <w:rFonts w:ascii="Lato" w:hAnsi="Lato" w:cstheme="minorHAnsi"/>
              </w:rPr>
              <w:t>Integrante del Consejo de la Judicatura del Estado de Tlaxcala</w:t>
            </w:r>
          </w:p>
          <w:p w14:paraId="605519CA" w14:textId="77777777" w:rsidR="008C1C38" w:rsidRPr="00FE6511" w:rsidRDefault="008C1C38" w:rsidP="00EF1374">
            <w:pPr>
              <w:tabs>
                <w:tab w:val="left" w:pos="142"/>
                <w:tab w:val="left" w:pos="5387"/>
                <w:tab w:val="left" w:pos="5954"/>
              </w:tabs>
              <w:spacing w:after="0" w:line="240" w:lineRule="auto"/>
              <w:jc w:val="center"/>
              <w:rPr>
                <w:rFonts w:ascii="Lato" w:hAnsi="Lato" w:cstheme="minorHAnsi"/>
              </w:rPr>
            </w:pPr>
          </w:p>
        </w:tc>
      </w:tr>
    </w:tbl>
    <w:p w14:paraId="2CBC3C29" w14:textId="77777777" w:rsidR="009F2021" w:rsidRPr="00FE6511" w:rsidRDefault="009F2021" w:rsidP="009F2021">
      <w:pPr>
        <w:pStyle w:val="NormalWeb"/>
        <w:tabs>
          <w:tab w:val="left" w:pos="5387"/>
        </w:tabs>
        <w:spacing w:before="0" w:beforeAutospacing="0"/>
        <w:jc w:val="both"/>
        <w:rPr>
          <w:rFonts w:ascii="Lato" w:hAnsi="Lato" w:cstheme="minorHAnsi"/>
          <w:b/>
          <w:bCs/>
          <w:sz w:val="22"/>
          <w:szCs w:val="22"/>
        </w:rPr>
      </w:pPr>
    </w:p>
    <w:tbl>
      <w:tblPr>
        <w:tblpPr w:leftFromText="141" w:rightFromText="141" w:vertAnchor="text" w:horzAnchor="margin" w:tblpXSpec="right" w:tblpY="3084"/>
        <w:tblW w:w="7758" w:type="dxa"/>
        <w:tblLook w:val="04A0" w:firstRow="1" w:lastRow="0" w:firstColumn="1" w:lastColumn="0" w:noHBand="0" w:noVBand="1"/>
      </w:tblPr>
      <w:tblGrid>
        <w:gridCol w:w="7758"/>
      </w:tblGrid>
      <w:tr w:rsidR="00FE6511" w:rsidRPr="00FE6511" w14:paraId="183AD38A" w14:textId="77777777" w:rsidTr="00EF1374">
        <w:trPr>
          <w:trHeight w:val="317"/>
        </w:trPr>
        <w:tc>
          <w:tcPr>
            <w:tcW w:w="7758" w:type="dxa"/>
          </w:tcPr>
          <w:p w14:paraId="20BE6F91" w14:textId="77777777" w:rsidR="008C1C38" w:rsidRPr="00FE6511" w:rsidRDefault="008C1C38" w:rsidP="00EF1374">
            <w:pPr>
              <w:tabs>
                <w:tab w:val="left" w:pos="142"/>
                <w:tab w:val="left" w:pos="5387"/>
                <w:tab w:val="left" w:pos="5954"/>
              </w:tabs>
              <w:spacing w:after="0" w:line="240" w:lineRule="auto"/>
              <w:jc w:val="center"/>
              <w:rPr>
                <w:rFonts w:ascii="Lato" w:hAnsi="Lato" w:cstheme="minorHAnsi"/>
                <w:b/>
                <w:bCs/>
              </w:rPr>
            </w:pPr>
          </w:p>
          <w:p w14:paraId="44CADB87" w14:textId="77777777" w:rsidR="008C1C38" w:rsidRPr="00FE6511" w:rsidRDefault="008C1C38" w:rsidP="00EF1374">
            <w:pPr>
              <w:tabs>
                <w:tab w:val="left" w:pos="142"/>
                <w:tab w:val="left" w:pos="5387"/>
                <w:tab w:val="left" w:pos="5954"/>
              </w:tabs>
              <w:spacing w:after="0" w:line="240" w:lineRule="auto"/>
              <w:jc w:val="center"/>
              <w:rPr>
                <w:rFonts w:ascii="Lato" w:hAnsi="Lato" w:cstheme="minorHAnsi"/>
                <w:b/>
                <w:bCs/>
              </w:rPr>
            </w:pPr>
            <w:r w:rsidRPr="00FE6511">
              <w:rPr>
                <w:rFonts w:ascii="Lato" w:hAnsi="Lato" w:cstheme="minorHAnsi"/>
                <w:b/>
                <w:bCs/>
              </w:rPr>
              <w:t>DOY FE</w:t>
            </w:r>
          </w:p>
          <w:p w14:paraId="35549951" w14:textId="77777777" w:rsidR="008C1C38" w:rsidRPr="00FE6511" w:rsidRDefault="008C1C38" w:rsidP="00EF1374">
            <w:pPr>
              <w:tabs>
                <w:tab w:val="left" w:pos="142"/>
                <w:tab w:val="left" w:pos="5387"/>
                <w:tab w:val="left" w:pos="5954"/>
              </w:tabs>
              <w:spacing w:after="0" w:line="240" w:lineRule="auto"/>
              <w:jc w:val="center"/>
              <w:rPr>
                <w:rFonts w:ascii="Lato" w:hAnsi="Lato" w:cstheme="minorHAnsi"/>
                <w:b/>
                <w:bCs/>
              </w:rPr>
            </w:pPr>
          </w:p>
          <w:p w14:paraId="098A9903" w14:textId="77777777" w:rsidR="008C1C38" w:rsidRPr="00FE6511" w:rsidRDefault="008C1C38" w:rsidP="00EF1374">
            <w:pPr>
              <w:tabs>
                <w:tab w:val="left" w:pos="142"/>
                <w:tab w:val="left" w:pos="5387"/>
                <w:tab w:val="left" w:pos="5954"/>
              </w:tabs>
              <w:spacing w:after="0" w:line="240" w:lineRule="auto"/>
              <w:jc w:val="center"/>
              <w:rPr>
                <w:rFonts w:ascii="Lato" w:hAnsi="Lato" w:cstheme="minorHAnsi"/>
                <w:b/>
                <w:bCs/>
              </w:rPr>
            </w:pPr>
          </w:p>
          <w:p w14:paraId="251CC0BD" w14:textId="77777777" w:rsidR="008C1C38" w:rsidRPr="00FE6511" w:rsidRDefault="008C1C38" w:rsidP="00EF1374">
            <w:pPr>
              <w:tabs>
                <w:tab w:val="left" w:pos="142"/>
                <w:tab w:val="left" w:pos="5387"/>
                <w:tab w:val="left" w:pos="5954"/>
              </w:tabs>
              <w:spacing w:after="0" w:line="240" w:lineRule="auto"/>
              <w:jc w:val="center"/>
              <w:rPr>
                <w:rFonts w:ascii="Lato" w:hAnsi="Lato" w:cstheme="minorHAnsi"/>
              </w:rPr>
            </w:pPr>
          </w:p>
          <w:p w14:paraId="5B1AD26C" w14:textId="77777777" w:rsidR="008C1C38" w:rsidRPr="00FE6511" w:rsidRDefault="008C1C38" w:rsidP="00EF1374">
            <w:pPr>
              <w:tabs>
                <w:tab w:val="left" w:pos="142"/>
                <w:tab w:val="left" w:pos="5387"/>
                <w:tab w:val="left" w:pos="5954"/>
              </w:tabs>
              <w:spacing w:after="0" w:line="240" w:lineRule="auto"/>
              <w:jc w:val="center"/>
              <w:rPr>
                <w:rFonts w:ascii="Lato" w:hAnsi="Lato" w:cstheme="minorHAnsi"/>
              </w:rPr>
            </w:pPr>
          </w:p>
          <w:p w14:paraId="2F07692E" w14:textId="77777777" w:rsidR="008C1C38" w:rsidRPr="00FE6511" w:rsidRDefault="008C1C38" w:rsidP="00EF1374">
            <w:pPr>
              <w:tabs>
                <w:tab w:val="left" w:pos="142"/>
                <w:tab w:val="left" w:pos="5387"/>
                <w:tab w:val="left" w:pos="5954"/>
              </w:tabs>
              <w:spacing w:after="0" w:line="240" w:lineRule="auto"/>
              <w:jc w:val="center"/>
              <w:rPr>
                <w:rFonts w:ascii="Lato" w:hAnsi="Lato" w:cstheme="minorHAnsi"/>
              </w:rPr>
            </w:pPr>
            <w:r w:rsidRPr="00FE6511">
              <w:rPr>
                <w:rFonts w:ascii="Lato" w:hAnsi="Lato" w:cstheme="minorHAnsi"/>
              </w:rPr>
              <w:t xml:space="preserve">Lcda. </w:t>
            </w:r>
            <w:proofErr w:type="spellStart"/>
            <w:r w:rsidRPr="00FE6511">
              <w:rPr>
                <w:rFonts w:ascii="Lato" w:hAnsi="Lato" w:cstheme="minorHAnsi"/>
              </w:rPr>
              <w:t>Midory</w:t>
            </w:r>
            <w:proofErr w:type="spellEnd"/>
            <w:r w:rsidRPr="00FE6511">
              <w:rPr>
                <w:rFonts w:ascii="Lato" w:hAnsi="Lato" w:cstheme="minorHAnsi"/>
              </w:rPr>
              <w:t xml:space="preserve"> Castro Bañuelos </w:t>
            </w:r>
          </w:p>
          <w:p w14:paraId="4A5ACB6C" w14:textId="77777777" w:rsidR="008C1C38" w:rsidRPr="00FE6511" w:rsidRDefault="008C1C38" w:rsidP="00EF1374">
            <w:pPr>
              <w:tabs>
                <w:tab w:val="left" w:pos="142"/>
                <w:tab w:val="left" w:pos="5387"/>
                <w:tab w:val="left" w:pos="5954"/>
              </w:tabs>
              <w:spacing w:after="0" w:line="240" w:lineRule="auto"/>
              <w:jc w:val="center"/>
              <w:rPr>
                <w:rFonts w:ascii="Lato" w:hAnsi="Lato" w:cstheme="minorHAnsi"/>
              </w:rPr>
            </w:pPr>
            <w:r w:rsidRPr="00FE6511">
              <w:rPr>
                <w:rFonts w:ascii="Lato" w:hAnsi="Lato" w:cstheme="minorHAnsi"/>
              </w:rPr>
              <w:t>Secretaria Ejecutiva del Consejo de la Judicatura del Estado de Tlaxcala.</w:t>
            </w:r>
          </w:p>
        </w:tc>
      </w:tr>
    </w:tbl>
    <w:p w14:paraId="73992114" w14:textId="77777777" w:rsidR="00EF1374" w:rsidRDefault="00EF1374" w:rsidP="009F2021">
      <w:pPr>
        <w:pStyle w:val="NormalWeb"/>
        <w:tabs>
          <w:tab w:val="left" w:pos="5387"/>
        </w:tabs>
        <w:spacing w:before="0" w:beforeAutospacing="0"/>
        <w:jc w:val="both"/>
        <w:rPr>
          <w:rFonts w:ascii="Lato" w:hAnsi="Lato" w:cstheme="minorHAnsi"/>
          <w:b/>
          <w:bCs/>
          <w:sz w:val="22"/>
          <w:szCs w:val="22"/>
        </w:rPr>
      </w:pPr>
    </w:p>
    <w:p w14:paraId="40608615" w14:textId="77777777" w:rsidR="00EF1374" w:rsidRDefault="00EF1374" w:rsidP="009F2021">
      <w:pPr>
        <w:pStyle w:val="NormalWeb"/>
        <w:tabs>
          <w:tab w:val="left" w:pos="5387"/>
        </w:tabs>
        <w:spacing w:before="0" w:beforeAutospacing="0"/>
        <w:jc w:val="both"/>
        <w:rPr>
          <w:rFonts w:ascii="Lato" w:hAnsi="Lato" w:cstheme="minorHAnsi"/>
          <w:b/>
          <w:bCs/>
          <w:sz w:val="22"/>
          <w:szCs w:val="22"/>
        </w:rPr>
      </w:pPr>
    </w:p>
    <w:p w14:paraId="40630DB4" w14:textId="77777777" w:rsidR="00EF1374" w:rsidRDefault="00EF1374" w:rsidP="009F2021">
      <w:pPr>
        <w:pStyle w:val="NormalWeb"/>
        <w:tabs>
          <w:tab w:val="left" w:pos="5387"/>
        </w:tabs>
        <w:spacing w:before="0" w:beforeAutospacing="0"/>
        <w:jc w:val="both"/>
        <w:rPr>
          <w:rFonts w:ascii="Lato" w:hAnsi="Lato" w:cstheme="minorHAnsi"/>
          <w:b/>
          <w:bCs/>
          <w:sz w:val="22"/>
          <w:szCs w:val="22"/>
        </w:rPr>
      </w:pPr>
    </w:p>
    <w:p w14:paraId="64A2B805" w14:textId="54970336" w:rsidR="00CB4E22" w:rsidRPr="00FE6511" w:rsidRDefault="00622BA1" w:rsidP="009F2021">
      <w:pPr>
        <w:pStyle w:val="NormalWeb"/>
        <w:tabs>
          <w:tab w:val="left" w:pos="5387"/>
        </w:tabs>
        <w:spacing w:before="0" w:beforeAutospacing="0"/>
        <w:jc w:val="both"/>
        <w:rPr>
          <w:rFonts w:ascii="Lato" w:hAnsi="Lato" w:cstheme="minorHAnsi"/>
          <w:b/>
          <w:sz w:val="22"/>
          <w:szCs w:val="22"/>
        </w:rPr>
      </w:pPr>
      <w:r w:rsidRPr="00FE6511">
        <w:rPr>
          <w:rFonts w:ascii="Lato" w:hAnsi="Lato" w:cstheme="minorHAnsi"/>
          <w:b/>
          <w:bCs/>
          <w:sz w:val="22"/>
          <w:szCs w:val="22"/>
        </w:rPr>
        <w:t xml:space="preserve"> </w:t>
      </w:r>
    </w:p>
    <w:p w14:paraId="432EF7BE" w14:textId="77777777" w:rsidR="00CB4E22" w:rsidRPr="00FE6511" w:rsidRDefault="00CB4E22" w:rsidP="009F2021">
      <w:pPr>
        <w:pStyle w:val="NormalWeb"/>
        <w:tabs>
          <w:tab w:val="left" w:pos="5387"/>
        </w:tabs>
        <w:spacing w:before="0" w:beforeAutospacing="0"/>
        <w:jc w:val="both"/>
        <w:rPr>
          <w:rFonts w:ascii="Lato" w:hAnsi="Lato" w:cstheme="minorHAnsi"/>
          <w:b/>
          <w:sz w:val="22"/>
          <w:szCs w:val="22"/>
        </w:rPr>
      </w:pPr>
    </w:p>
    <w:p w14:paraId="5301AD27" w14:textId="77777777" w:rsidR="00CB4E22" w:rsidRPr="00FE6511" w:rsidRDefault="00CB4E22" w:rsidP="009F2021">
      <w:pPr>
        <w:pStyle w:val="NormalWeb"/>
        <w:tabs>
          <w:tab w:val="left" w:pos="5387"/>
        </w:tabs>
        <w:spacing w:before="0" w:beforeAutospacing="0"/>
        <w:jc w:val="both"/>
        <w:rPr>
          <w:rFonts w:ascii="Lato" w:hAnsi="Lato" w:cstheme="minorHAnsi"/>
          <w:b/>
          <w:bCs/>
          <w:sz w:val="22"/>
          <w:szCs w:val="22"/>
        </w:rPr>
      </w:pPr>
    </w:p>
    <w:p w14:paraId="6255A0F8" w14:textId="77777777" w:rsidR="00CB4E22" w:rsidRPr="00FE6511" w:rsidRDefault="00CB4E22" w:rsidP="009F2021">
      <w:pPr>
        <w:pStyle w:val="NormalWeb"/>
        <w:tabs>
          <w:tab w:val="left" w:pos="5387"/>
        </w:tabs>
        <w:spacing w:before="0" w:beforeAutospacing="0"/>
        <w:jc w:val="both"/>
        <w:rPr>
          <w:rFonts w:ascii="Lato" w:hAnsi="Lato" w:cstheme="minorHAnsi"/>
          <w:b/>
          <w:bCs/>
          <w:sz w:val="22"/>
          <w:szCs w:val="22"/>
        </w:rPr>
      </w:pPr>
    </w:p>
    <w:p w14:paraId="636048D4" w14:textId="77777777" w:rsidR="00DC0C18" w:rsidRPr="00FE6511" w:rsidRDefault="00DC0C18" w:rsidP="003D0921">
      <w:pPr>
        <w:spacing w:after="0" w:line="480" w:lineRule="auto"/>
        <w:jc w:val="both"/>
        <w:rPr>
          <w:rFonts w:ascii="Lato" w:hAnsi="Lato" w:cstheme="minorHAnsi"/>
          <w:bCs/>
          <w:bdr w:val="none" w:sz="0" w:space="0" w:color="auto" w:frame="1"/>
        </w:rPr>
      </w:pPr>
    </w:p>
    <w:sectPr w:rsidR="00DC0C18" w:rsidRPr="00FE6511" w:rsidSect="004A43EC">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C44BE" w14:textId="77777777" w:rsidR="004772A4" w:rsidRDefault="004772A4">
      <w:pPr>
        <w:spacing w:after="0" w:line="240" w:lineRule="auto"/>
      </w:pPr>
      <w:r>
        <w:separator/>
      </w:r>
    </w:p>
  </w:endnote>
  <w:endnote w:type="continuationSeparator" w:id="0">
    <w:p w14:paraId="733AD445" w14:textId="77777777" w:rsidR="004772A4" w:rsidRDefault="00477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98D57" w14:textId="77777777" w:rsidR="004772A4" w:rsidRDefault="004772A4">
      <w:pPr>
        <w:spacing w:after="0" w:line="240" w:lineRule="auto"/>
      </w:pPr>
      <w:r>
        <w:separator/>
      </w:r>
    </w:p>
  </w:footnote>
  <w:footnote w:type="continuationSeparator" w:id="0">
    <w:p w14:paraId="3E152089" w14:textId="77777777" w:rsidR="004772A4" w:rsidRDefault="00477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sz w:val="30"/>
        <w:szCs w:val="30"/>
      </w:rPr>
    </w:sdtEndPr>
    <w:sdtContent>
      <w:bookmarkStart w:id="17" w:name="_Hlk93306782" w:displacedByCustomXml="prev"/>
      <w:bookmarkStart w:id="18" w:name="_Hlk93306781" w:displacedByCustomXml="prev"/>
      <w:p w14:paraId="368E264D" w14:textId="70032CC8" w:rsidR="00C97139" w:rsidRDefault="000F2820" w:rsidP="00C97139">
        <w:pPr>
          <w:spacing w:after="0" w:line="480" w:lineRule="auto"/>
          <w:ind w:left="708" w:firstLine="708"/>
          <w:jc w:val="right"/>
          <w:rPr>
            <w:rFonts w:asciiTheme="minorHAnsi" w:hAnsiTheme="minorHAnsi" w:cstheme="minorHAnsi"/>
            <w:b/>
            <w:bCs/>
          </w:rPr>
        </w:pPr>
        <w:r w:rsidRPr="00C97139">
          <w:rPr>
            <w:rFonts w:asciiTheme="minorHAnsi" w:hAnsiTheme="minorHAnsi" w:cstheme="minorHAnsi"/>
            <w:b/>
            <w:bCs/>
          </w:rPr>
          <w:t xml:space="preserve">ACTA NÚMERO: </w:t>
        </w:r>
        <w:r w:rsidR="00C97139" w:rsidRPr="00C97139">
          <w:rPr>
            <w:rFonts w:asciiTheme="minorHAnsi" w:hAnsiTheme="minorHAnsi" w:cstheme="minorHAnsi"/>
            <w:b/>
            <w:bCs/>
          </w:rPr>
          <w:t>14</w:t>
        </w:r>
        <w:r w:rsidRPr="00C97139">
          <w:rPr>
            <w:rFonts w:asciiTheme="minorHAnsi" w:hAnsiTheme="minorHAnsi" w:cstheme="minorHAnsi"/>
            <w:b/>
            <w:bCs/>
          </w:rPr>
          <w:t>/202</w:t>
        </w:r>
        <w:r w:rsidRPr="00C97139">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240882673" name="Imagen 1240882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240882673" name="Imagen 1240882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8"/>
        <w:bookmarkEnd w:id="17"/>
        <w:r w:rsidR="00A333AC" w:rsidRPr="00C97139">
          <w:rPr>
            <w:rFonts w:asciiTheme="minorHAnsi" w:hAnsiTheme="minorHAnsi" w:cstheme="minorHAnsi"/>
            <w:b/>
            <w:bCs/>
          </w:rPr>
          <w:t>5</w:t>
        </w:r>
      </w:p>
      <w:p w14:paraId="5AA678A8" w14:textId="2702EEC1" w:rsidR="000F2820" w:rsidRPr="00C97139" w:rsidRDefault="009470F0" w:rsidP="00C97139">
        <w:pPr>
          <w:spacing w:after="0" w:line="480" w:lineRule="auto"/>
          <w:ind w:left="708" w:firstLine="708"/>
          <w:jc w:val="right"/>
          <w:rPr>
            <w:rFonts w:asciiTheme="minorHAnsi" w:hAnsiTheme="minorHAnsi" w:cstheme="minorHAnsi"/>
            <w:b/>
            <w:bCs/>
          </w:rPr>
        </w:pPr>
        <w:r w:rsidRPr="00C97139">
          <w:rPr>
            <w:b/>
            <w:bCs/>
          </w:rPr>
          <w:t xml:space="preserve">EXTRAORDINARIA </w:t>
        </w:r>
        <w:r w:rsidR="000F2820" w:rsidRPr="00C97139">
          <w:rPr>
            <w:rFonts w:asciiTheme="minorHAnsi" w:hAnsiTheme="minorHAnsi" w:cstheme="minorHAnsi"/>
            <w:b/>
            <w:bCs/>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16D04"/>
    <w:multiLevelType w:val="hybridMultilevel"/>
    <w:tmpl w:val="97A07172"/>
    <w:lvl w:ilvl="0" w:tplc="A0C41A2C">
      <w:start w:val="1"/>
      <w:numFmt w:val="decimal"/>
      <w:lvlText w:val="%1."/>
      <w:lvlJc w:val="left"/>
      <w:pPr>
        <w:ind w:left="5460" w:hanging="360"/>
      </w:pPr>
      <w:rPr>
        <w:rFonts w:eastAsia="Batang" w:hint="default"/>
        <w:b w:val="0"/>
        <w:sz w:val="22"/>
        <w:szCs w:val="22"/>
      </w:rPr>
    </w:lvl>
    <w:lvl w:ilvl="1" w:tplc="080A0019" w:tentative="1">
      <w:start w:val="1"/>
      <w:numFmt w:val="lowerLetter"/>
      <w:lvlText w:val="%2."/>
      <w:lvlJc w:val="left"/>
      <w:pPr>
        <w:ind w:left="6180" w:hanging="360"/>
      </w:pPr>
    </w:lvl>
    <w:lvl w:ilvl="2" w:tplc="080A001B" w:tentative="1">
      <w:start w:val="1"/>
      <w:numFmt w:val="lowerRoman"/>
      <w:lvlText w:val="%3."/>
      <w:lvlJc w:val="right"/>
      <w:pPr>
        <w:ind w:left="6900" w:hanging="180"/>
      </w:pPr>
    </w:lvl>
    <w:lvl w:ilvl="3" w:tplc="080A000F" w:tentative="1">
      <w:start w:val="1"/>
      <w:numFmt w:val="decimal"/>
      <w:lvlText w:val="%4."/>
      <w:lvlJc w:val="left"/>
      <w:pPr>
        <w:ind w:left="7620" w:hanging="360"/>
      </w:pPr>
    </w:lvl>
    <w:lvl w:ilvl="4" w:tplc="080A0019" w:tentative="1">
      <w:start w:val="1"/>
      <w:numFmt w:val="lowerLetter"/>
      <w:lvlText w:val="%5."/>
      <w:lvlJc w:val="left"/>
      <w:pPr>
        <w:ind w:left="8340" w:hanging="360"/>
      </w:pPr>
    </w:lvl>
    <w:lvl w:ilvl="5" w:tplc="080A001B" w:tentative="1">
      <w:start w:val="1"/>
      <w:numFmt w:val="lowerRoman"/>
      <w:lvlText w:val="%6."/>
      <w:lvlJc w:val="right"/>
      <w:pPr>
        <w:ind w:left="9060" w:hanging="180"/>
      </w:pPr>
    </w:lvl>
    <w:lvl w:ilvl="6" w:tplc="080A000F" w:tentative="1">
      <w:start w:val="1"/>
      <w:numFmt w:val="decimal"/>
      <w:lvlText w:val="%7."/>
      <w:lvlJc w:val="left"/>
      <w:pPr>
        <w:ind w:left="9780" w:hanging="360"/>
      </w:pPr>
    </w:lvl>
    <w:lvl w:ilvl="7" w:tplc="080A0019" w:tentative="1">
      <w:start w:val="1"/>
      <w:numFmt w:val="lowerLetter"/>
      <w:lvlText w:val="%8."/>
      <w:lvlJc w:val="left"/>
      <w:pPr>
        <w:ind w:left="10500" w:hanging="360"/>
      </w:pPr>
    </w:lvl>
    <w:lvl w:ilvl="8" w:tplc="080A001B" w:tentative="1">
      <w:start w:val="1"/>
      <w:numFmt w:val="lowerRoman"/>
      <w:lvlText w:val="%9."/>
      <w:lvlJc w:val="right"/>
      <w:pPr>
        <w:ind w:left="11220" w:hanging="180"/>
      </w:pPr>
    </w:lvl>
  </w:abstractNum>
  <w:abstractNum w:abstractNumId="1" w15:restartNumberingAfterBreak="0">
    <w:nsid w:val="052E779C"/>
    <w:multiLevelType w:val="hybridMultilevel"/>
    <w:tmpl w:val="5B344C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7679D0"/>
    <w:multiLevelType w:val="hybridMultilevel"/>
    <w:tmpl w:val="EECC959E"/>
    <w:lvl w:ilvl="0" w:tplc="6CF0C590">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6D33B7"/>
    <w:multiLevelType w:val="hybridMultilevel"/>
    <w:tmpl w:val="528E85D6"/>
    <w:lvl w:ilvl="0" w:tplc="B13260CE">
      <w:start w:val="1"/>
      <w:numFmt w:val="decimal"/>
      <w:lvlText w:val="%1."/>
      <w:lvlJc w:val="left"/>
      <w:pPr>
        <w:ind w:left="720" w:hanging="360"/>
      </w:pPr>
      <w:rPr>
        <w:rFonts w:cstheme="minorHAnsi"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D52A91"/>
    <w:multiLevelType w:val="hybridMultilevel"/>
    <w:tmpl w:val="236C3A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31624F"/>
    <w:multiLevelType w:val="hybridMultilevel"/>
    <w:tmpl w:val="516AB3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31071A"/>
    <w:multiLevelType w:val="hybridMultilevel"/>
    <w:tmpl w:val="158616D2"/>
    <w:lvl w:ilvl="0" w:tplc="EBB878E0">
      <w:start w:val="1"/>
      <w:numFmt w:val="decimal"/>
      <w:lvlText w:val="%1."/>
      <w:lvlJc w:val="left"/>
      <w:pPr>
        <w:ind w:left="720" w:hanging="360"/>
      </w:pPr>
      <w:rPr>
        <w:rFonts w:cstheme="minorHAnsi" w:hint="default"/>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8A523F"/>
    <w:multiLevelType w:val="hybridMultilevel"/>
    <w:tmpl w:val="5B344C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04307"/>
    <w:multiLevelType w:val="hybridMultilevel"/>
    <w:tmpl w:val="52AE3C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625339"/>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AC6204"/>
    <w:multiLevelType w:val="hybridMultilevel"/>
    <w:tmpl w:val="FC32D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BB3893"/>
    <w:multiLevelType w:val="hybridMultilevel"/>
    <w:tmpl w:val="D764C7B6"/>
    <w:lvl w:ilvl="0" w:tplc="18A0F214">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B62D43"/>
    <w:multiLevelType w:val="multilevel"/>
    <w:tmpl w:val="FE9E9C2E"/>
    <w:lvl w:ilvl="0">
      <w:start w:val="1"/>
      <w:numFmt w:val="decimal"/>
      <w:lvlText w:val="%1."/>
      <w:lvlJc w:val="left"/>
      <w:pPr>
        <w:tabs>
          <w:tab w:val="num" w:pos="644"/>
        </w:tabs>
        <w:ind w:left="644" w:hanging="360"/>
      </w:pPr>
      <w:rPr>
        <w:rFonts w:ascii="Lato" w:eastAsia="Times New Roman" w:hAnsi="Lato" w:cs="Calibri"/>
        <w:b w:val="0"/>
        <w:bCs w:val="0"/>
      </w:rPr>
    </w:lvl>
    <w:lvl w:ilvl="1">
      <w:start w:val="1"/>
      <w:numFmt w:val="decimal"/>
      <w:lvlText w:val="%2."/>
      <w:lvlJc w:val="left"/>
      <w:pPr>
        <w:tabs>
          <w:tab w:val="num" w:pos="1920"/>
        </w:tabs>
        <w:ind w:left="1920" w:hanging="360"/>
      </w:pPr>
      <w:rPr>
        <w:rFonts w:ascii="Lato" w:eastAsia="Times New Roman" w:hAnsi="Lato" w:cs="Times New Roman" w:hint="default"/>
        <w:b w:val="0"/>
        <w:b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ind w:left="5039" w:hanging="360"/>
      </w:p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46CC4F17"/>
    <w:multiLevelType w:val="hybridMultilevel"/>
    <w:tmpl w:val="528E85D6"/>
    <w:lvl w:ilvl="0" w:tplc="FFFFFFFF">
      <w:start w:val="1"/>
      <w:numFmt w:val="decimal"/>
      <w:lvlText w:val="%1."/>
      <w:lvlJc w:val="left"/>
      <w:pPr>
        <w:ind w:left="720" w:hanging="360"/>
      </w:pPr>
      <w:rPr>
        <w:rFonts w:cstheme="minorHAnsi"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607BBB"/>
    <w:multiLevelType w:val="hybridMultilevel"/>
    <w:tmpl w:val="FC32D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3178BE"/>
    <w:multiLevelType w:val="hybridMultilevel"/>
    <w:tmpl w:val="F48AD2C0"/>
    <w:lvl w:ilvl="0" w:tplc="C07E32D4">
      <w:start w:val="1"/>
      <w:numFmt w:val="upperRoman"/>
      <w:lvlText w:val="%1."/>
      <w:lvlJc w:val="righ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7CD6DDC"/>
    <w:multiLevelType w:val="multilevel"/>
    <w:tmpl w:val="FE9E9C2E"/>
    <w:lvl w:ilvl="0">
      <w:start w:val="1"/>
      <w:numFmt w:val="decimal"/>
      <w:lvlText w:val="%1."/>
      <w:lvlJc w:val="left"/>
      <w:pPr>
        <w:tabs>
          <w:tab w:val="num" w:pos="644"/>
        </w:tabs>
        <w:ind w:left="644" w:hanging="360"/>
      </w:pPr>
      <w:rPr>
        <w:rFonts w:ascii="Lato" w:eastAsia="Times New Roman" w:hAnsi="Lato" w:cs="Calibri"/>
        <w:b w:val="0"/>
        <w:bCs w:val="0"/>
      </w:rPr>
    </w:lvl>
    <w:lvl w:ilvl="1">
      <w:start w:val="1"/>
      <w:numFmt w:val="decimal"/>
      <w:lvlText w:val="%2."/>
      <w:lvlJc w:val="left"/>
      <w:pPr>
        <w:tabs>
          <w:tab w:val="num" w:pos="1920"/>
        </w:tabs>
        <w:ind w:left="1920" w:hanging="360"/>
      </w:pPr>
      <w:rPr>
        <w:rFonts w:ascii="Lato" w:eastAsia="Times New Roman" w:hAnsi="Lato" w:cs="Times New Roman" w:hint="default"/>
        <w:b w:val="0"/>
        <w:b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ind w:left="5039" w:hanging="360"/>
      </w:p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15:restartNumberingAfterBreak="0">
    <w:nsid w:val="6A243D27"/>
    <w:multiLevelType w:val="hybridMultilevel"/>
    <w:tmpl w:val="B196727E"/>
    <w:lvl w:ilvl="0" w:tplc="BE925A2C">
      <w:start w:val="1"/>
      <w:numFmt w:val="decimal"/>
      <w:lvlText w:val="%1."/>
      <w:lvlJc w:val="left"/>
      <w:pPr>
        <w:ind w:left="720" w:hanging="360"/>
      </w:pPr>
      <w:rPr>
        <w:rFonts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375934"/>
    <w:multiLevelType w:val="multilevel"/>
    <w:tmpl w:val="82961F72"/>
    <w:lvl w:ilvl="0">
      <w:start w:val="1"/>
      <w:numFmt w:val="decimal"/>
      <w:lvlText w:val="%1."/>
      <w:lvlJc w:val="left"/>
      <w:pPr>
        <w:tabs>
          <w:tab w:val="num" w:pos="644"/>
        </w:tabs>
        <w:ind w:left="644" w:hanging="360"/>
      </w:pPr>
      <w:rPr>
        <w:rFonts w:ascii="Lato" w:eastAsia="Times New Roman" w:hAnsi="Lato" w:cs="Calibri"/>
        <w:b w:val="0"/>
        <w:bCs w:val="0"/>
      </w:rPr>
    </w:lvl>
    <w:lvl w:ilvl="1">
      <w:start w:val="1"/>
      <w:numFmt w:val="decimal"/>
      <w:lvlText w:val="%2."/>
      <w:lvlJc w:val="left"/>
      <w:pPr>
        <w:tabs>
          <w:tab w:val="num" w:pos="1920"/>
        </w:tabs>
        <w:ind w:left="1920" w:hanging="360"/>
      </w:pPr>
      <w:rPr>
        <w:rFonts w:ascii="Century Gothic" w:eastAsia="Times New Roman" w:hAnsi="Century Gothic" w:cs="Times New Roman"/>
        <w:b w:val="0"/>
        <w:b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ind w:left="5039" w:hanging="360"/>
      </w:p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7F8B47C8"/>
    <w:multiLevelType w:val="hybridMultilevel"/>
    <w:tmpl w:val="AC1E7796"/>
    <w:lvl w:ilvl="0" w:tplc="CEC2A6C6">
      <w:start w:val="1"/>
      <w:numFmt w:val="decimal"/>
      <w:lvlText w:val="%1."/>
      <w:lvlJc w:val="left"/>
      <w:pPr>
        <w:ind w:left="1316" w:hanging="46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7FFD6791"/>
    <w:multiLevelType w:val="hybridMultilevel"/>
    <w:tmpl w:val="3A52D294"/>
    <w:lvl w:ilvl="0" w:tplc="85D229DC">
      <w:start w:val="1"/>
      <w:numFmt w:val="decimal"/>
      <w:lvlText w:val="%1."/>
      <w:lvlJc w:val="left"/>
      <w:pPr>
        <w:ind w:left="720" w:hanging="360"/>
      </w:pPr>
      <w:rPr>
        <w:rFonts w:ascii="Lato" w:hAnsi="Lato"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19068831">
    <w:abstractNumId w:val="15"/>
  </w:num>
  <w:num w:numId="2" w16cid:durableId="130632289">
    <w:abstractNumId w:val="8"/>
  </w:num>
  <w:num w:numId="3" w16cid:durableId="620385821">
    <w:abstractNumId w:val="19"/>
  </w:num>
  <w:num w:numId="4" w16cid:durableId="1808936809">
    <w:abstractNumId w:val="2"/>
  </w:num>
  <w:num w:numId="5" w16cid:durableId="972835595">
    <w:abstractNumId w:val="7"/>
  </w:num>
  <w:num w:numId="6" w16cid:durableId="1906842271">
    <w:abstractNumId w:val="1"/>
  </w:num>
  <w:num w:numId="7" w16cid:durableId="1850677977">
    <w:abstractNumId w:val="0"/>
  </w:num>
  <w:num w:numId="8" w16cid:durableId="2004695961">
    <w:abstractNumId w:val="5"/>
  </w:num>
  <w:num w:numId="9" w16cid:durableId="1712876297">
    <w:abstractNumId w:val="4"/>
  </w:num>
  <w:num w:numId="10" w16cid:durableId="453334613">
    <w:abstractNumId w:val="11"/>
  </w:num>
  <w:num w:numId="11" w16cid:durableId="1732196777">
    <w:abstractNumId w:val="3"/>
  </w:num>
  <w:num w:numId="12" w16cid:durableId="789399194">
    <w:abstractNumId w:val="6"/>
  </w:num>
  <w:num w:numId="13" w16cid:durableId="1622030983">
    <w:abstractNumId w:val="13"/>
  </w:num>
  <w:num w:numId="14" w16cid:durableId="732116568">
    <w:abstractNumId w:val="18"/>
  </w:num>
  <w:num w:numId="15" w16cid:durableId="559172658">
    <w:abstractNumId w:val="17"/>
  </w:num>
  <w:num w:numId="16" w16cid:durableId="2128502378">
    <w:abstractNumId w:val="14"/>
  </w:num>
  <w:num w:numId="17" w16cid:durableId="54552233">
    <w:abstractNumId w:val="10"/>
  </w:num>
  <w:num w:numId="18" w16cid:durableId="447626238">
    <w:abstractNumId w:val="20"/>
  </w:num>
  <w:num w:numId="19" w16cid:durableId="248386978">
    <w:abstractNumId w:val="12"/>
  </w:num>
  <w:num w:numId="20" w16cid:durableId="1554999307">
    <w:abstractNumId w:val="9"/>
  </w:num>
  <w:num w:numId="21" w16cid:durableId="1871839823">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11D"/>
    <w:rsid w:val="000152A5"/>
    <w:rsid w:val="000172BC"/>
    <w:rsid w:val="00020DB6"/>
    <w:rsid w:val="000225C4"/>
    <w:rsid w:val="00022834"/>
    <w:rsid w:val="000239D3"/>
    <w:rsid w:val="00024BD0"/>
    <w:rsid w:val="00024DA3"/>
    <w:rsid w:val="0002501C"/>
    <w:rsid w:val="00025160"/>
    <w:rsid w:val="00025D7A"/>
    <w:rsid w:val="0002618A"/>
    <w:rsid w:val="0002659B"/>
    <w:rsid w:val="00026ADF"/>
    <w:rsid w:val="00026E5E"/>
    <w:rsid w:val="00030483"/>
    <w:rsid w:val="00032083"/>
    <w:rsid w:val="000327B6"/>
    <w:rsid w:val="00040682"/>
    <w:rsid w:val="000406AD"/>
    <w:rsid w:val="0004193C"/>
    <w:rsid w:val="00042184"/>
    <w:rsid w:val="00042292"/>
    <w:rsid w:val="0004314C"/>
    <w:rsid w:val="000447F0"/>
    <w:rsid w:val="000465B1"/>
    <w:rsid w:val="000467B4"/>
    <w:rsid w:val="00050308"/>
    <w:rsid w:val="00050311"/>
    <w:rsid w:val="00053158"/>
    <w:rsid w:val="00053F88"/>
    <w:rsid w:val="00054526"/>
    <w:rsid w:val="00054921"/>
    <w:rsid w:val="00054A44"/>
    <w:rsid w:val="0005626A"/>
    <w:rsid w:val="00056C70"/>
    <w:rsid w:val="00057BE4"/>
    <w:rsid w:val="000609DF"/>
    <w:rsid w:val="000615F4"/>
    <w:rsid w:val="000634E0"/>
    <w:rsid w:val="00063737"/>
    <w:rsid w:val="00067F03"/>
    <w:rsid w:val="00070E4F"/>
    <w:rsid w:val="00070F93"/>
    <w:rsid w:val="000715C4"/>
    <w:rsid w:val="0007215E"/>
    <w:rsid w:val="00072591"/>
    <w:rsid w:val="00073F0F"/>
    <w:rsid w:val="00074D89"/>
    <w:rsid w:val="000755AE"/>
    <w:rsid w:val="00084544"/>
    <w:rsid w:val="00084CB8"/>
    <w:rsid w:val="000850FE"/>
    <w:rsid w:val="00085486"/>
    <w:rsid w:val="000865BA"/>
    <w:rsid w:val="00086C51"/>
    <w:rsid w:val="00086E40"/>
    <w:rsid w:val="00087B0B"/>
    <w:rsid w:val="00090005"/>
    <w:rsid w:val="000900AB"/>
    <w:rsid w:val="000904FE"/>
    <w:rsid w:val="00090916"/>
    <w:rsid w:val="00092485"/>
    <w:rsid w:val="00092590"/>
    <w:rsid w:val="00092C31"/>
    <w:rsid w:val="000934DD"/>
    <w:rsid w:val="00094260"/>
    <w:rsid w:val="000956EC"/>
    <w:rsid w:val="000956ED"/>
    <w:rsid w:val="00096C8D"/>
    <w:rsid w:val="00096CD4"/>
    <w:rsid w:val="000A6149"/>
    <w:rsid w:val="000A7DA7"/>
    <w:rsid w:val="000B28FF"/>
    <w:rsid w:val="000B4505"/>
    <w:rsid w:val="000B6739"/>
    <w:rsid w:val="000B7410"/>
    <w:rsid w:val="000C0869"/>
    <w:rsid w:val="000C1E39"/>
    <w:rsid w:val="000C288A"/>
    <w:rsid w:val="000C2DB2"/>
    <w:rsid w:val="000C5FB7"/>
    <w:rsid w:val="000C6BF5"/>
    <w:rsid w:val="000C79E9"/>
    <w:rsid w:val="000D38D8"/>
    <w:rsid w:val="000D4323"/>
    <w:rsid w:val="000D5B04"/>
    <w:rsid w:val="000D685B"/>
    <w:rsid w:val="000E0118"/>
    <w:rsid w:val="000E3220"/>
    <w:rsid w:val="000E367D"/>
    <w:rsid w:val="000E57CA"/>
    <w:rsid w:val="000E69B4"/>
    <w:rsid w:val="000E6A64"/>
    <w:rsid w:val="000E7908"/>
    <w:rsid w:val="000F0BBF"/>
    <w:rsid w:val="000F153F"/>
    <w:rsid w:val="000F253B"/>
    <w:rsid w:val="000F2820"/>
    <w:rsid w:val="000F2F75"/>
    <w:rsid w:val="000F4CA7"/>
    <w:rsid w:val="00100F16"/>
    <w:rsid w:val="0010237D"/>
    <w:rsid w:val="00102B8A"/>
    <w:rsid w:val="0010389A"/>
    <w:rsid w:val="00103912"/>
    <w:rsid w:val="00104857"/>
    <w:rsid w:val="00105103"/>
    <w:rsid w:val="001073E1"/>
    <w:rsid w:val="001078AF"/>
    <w:rsid w:val="00110AF9"/>
    <w:rsid w:val="00110CB6"/>
    <w:rsid w:val="001131D7"/>
    <w:rsid w:val="00115DCA"/>
    <w:rsid w:val="00123294"/>
    <w:rsid w:val="00124497"/>
    <w:rsid w:val="00124ACC"/>
    <w:rsid w:val="00125A68"/>
    <w:rsid w:val="00126B3B"/>
    <w:rsid w:val="00126F68"/>
    <w:rsid w:val="001275B8"/>
    <w:rsid w:val="001279CF"/>
    <w:rsid w:val="00130B32"/>
    <w:rsid w:val="00130DBC"/>
    <w:rsid w:val="001326E3"/>
    <w:rsid w:val="001337BC"/>
    <w:rsid w:val="00134411"/>
    <w:rsid w:val="001361E8"/>
    <w:rsid w:val="00136D81"/>
    <w:rsid w:val="0014158F"/>
    <w:rsid w:val="00141A5A"/>
    <w:rsid w:val="001430F4"/>
    <w:rsid w:val="00143175"/>
    <w:rsid w:val="0014359C"/>
    <w:rsid w:val="00144DA7"/>
    <w:rsid w:val="00146AD2"/>
    <w:rsid w:val="001527C8"/>
    <w:rsid w:val="0015293C"/>
    <w:rsid w:val="00153006"/>
    <w:rsid w:val="00153C53"/>
    <w:rsid w:val="001542FD"/>
    <w:rsid w:val="00156C1E"/>
    <w:rsid w:val="001605A0"/>
    <w:rsid w:val="00160BF3"/>
    <w:rsid w:val="00161187"/>
    <w:rsid w:val="001622CC"/>
    <w:rsid w:val="00162309"/>
    <w:rsid w:val="001629B9"/>
    <w:rsid w:val="00162FF6"/>
    <w:rsid w:val="00164869"/>
    <w:rsid w:val="00166EBD"/>
    <w:rsid w:val="001674E6"/>
    <w:rsid w:val="00170569"/>
    <w:rsid w:val="00170575"/>
    <w:rsid w:val="00170F58"/>
    <w:rsid w:val="00171065"/>
    <w:rsid w:val="00171689"/>
    <w:rsid w:val="00172388"/>
    <w:rsid w:val="001731A4"/>
    <w:rsid w:val="00174A94"/>
    <w:rsid w:val="0017721B"/>
    <w:rsid w:val="00177B0A"/>
    <w:rsid w:val="001823B0"/>
    <w:rsid w:val="00182AA8"/>
    <w:rsid w:val="00182D5F"/>
    <w:rsid w:val="001855D0"/>
    <w:rsid w:val="001860A6"/>
    <w:rsid w:val="00187978"/>
    <w:rsid w:val="00187DBE"/>
    <w:rsid w:val="0019120D"/>
    <w:rsid w:val="00191321"/>
    <w:rsid w:val="00192C73"/>
    <w:rsid w:val="00193EDC"/>
    <w:rsid w:val="00194855"/>
    <w:rsid w:val="0019551D"/>
    <w:rsid w:val="00196FAF"/>
    <w:rsid w:val="00197C91"/>
    <w:rsid w:val="001A1080"/>
    <w:rsid w:val="001A1406"/>
    <w:rsid w:val="001A26BF"/>
    <w:rsid w:val="001A304D"/>
    <w:rsid w:val="001A31C9"/>
    <w:rsid w:val="001A42A0"/>
    <w:rsid w:val="001A50C2"/>
    <w:rsid w:val="001A56EF"/>
    <w:rsid w:val="001A5E8C"/>
    <w:rsid w:val="001A7253"/>
    <w:rsid w:val="001A76A3"/>
    <w:rsid w:val="001A7FF4"/>
    <w:rsid w:val="001B493D"/>
    <w:rsid w:val="001B5501"/>
    <w:rsid w:val="001B562D"/>
    <w:rsid w:val="001C0B11"/>
    <w:rsid w:val="001C0D1C"/>
    <w:rsid w:val="001C1490"/>
    <w:rsid w:val="001C1AC1"/>
    <w:rsid w:val="001C1D61"/>
    <w:rsid w:val="001C3647"/>
    <w:rsid w:val="001C4614"/>
    <w:rsid w:val="001C4B57"/>
    <w:rsid w:val="001C5910"/>
    <w:rsid w:val="001C6842"/>
    <w:rsid w:val="001C7508"/>
    <w:rsid w:val="001C7775"/>
    <w:rsid w:val="001D0456"/>
    <w:rsid w:val="001D2605"/>
    <w:rsid w:val="001D4755"/>
    <w:rsid w:val="001D5B65"/>
    <w:rsid w:val="001D6A09"/>
    <w:rsid w:val="001D728C"/>
    <w:rsid w:val="001E0376"/>
    <w:rsid w:val="001E042B"/>
    <w:rsid w:val="001E0683"/>
    <w:rsid w:val="001E2B57"/>
    <w:rsid w:val="001E2CC4"/>
    <w:rsid w:val="001E3CB1"/>
    <w:rsid w:val="001E40AF"/>
    <w:rsid w:val="001E4323"/>
    <w:rsid w:val="001E4EE6"/>
    <w:rsid w:val="001E74C7"/>
    <w:rsid w:val="001E775A"/>
    <w:rsid w:val="001E79E1"/>
    <w:rsid w:val="001E7E50"/>
    <w:rsid w:val="001F2425"/>
    <w:rsid w:val="001F5435"/>
    <w:rsid w:val="001F67DA"/>
    <w:rsid w:val="001F74A4"/>
    <w:rsid w:val="001F7DB9"/>
    <w:rsid w:val="00200478"/>
    <w:rsid w:val="00200CFF"/>
    <w:rsid w:val="002014F3"/>
    <w:rsid w:val="00202769"/>
    <w:rsid w:val="00202B44"/>
    <w:rsid w:val="002048ED"/>
    <w:rsid w:val="00204CEC"/>
    <w:rsid w:val="002052AD"/>
    <w:rsid w:val="002059C0"/>
    <w:rsid w:val="00205BB9"/>
    <w:rsid w:val="00206897"/>
    <w:rsid w:val="00206E3F"/>
    <w:rsid w:val="00207A26"/>
    <w:rsid w:val="00210F50"/>
    <w:rsid w:val="002126B8"/>
    <w:rsid w:val="00214BF1"/>
    <w:rsid w:val="002160AC"/>
    <w:rsid w:val="00216DE9"/>
    <w:rsid w:val="00217074"/>
    <w:rsid w:val="00217841"/>
    <w:rsid w:val="00220783"/>
    <w:rsid w:val="00221403"/>
    <w:rsid w:val="002215B6"/>
    <w:rsid w:val="002223BF"/>
    <w:rsid w:val="0022568B"/>
    <w:rsid w:val="00225EDE"/>
    <w:rsid w:val="00225F9A"/>
    <w:rsid w:val="002269F6"/>
    <w:rsid w:val="00227C62"/>
    <w:rsid w:val="00231EF7"/>
    <w:rsid w:val="002323C5"/>
    <w:rsid w:val="00232C95"/>
    <w:rsid w:val="00233771"/>
    <w:rsid w:val="00233C1C"/>
    <w:rsid w:val="00240DBC"/>
    <w:rsid w:val="002416AF"/>
    <w:rsid w:val="00241BE5"/>
    <w:rsid w:val="00242C71"/>
    <w:rsid w:val="00242DCB"/>
    <w:rsid w:val="0024458E"/>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5F9C"/>
    <w:rsid w:val="0026650B"/>
    <w:rsid w:val="00267BD6"/>
    <w:rsid w:val="0027124C"/>
    <w:rsid w:val="00272B29"/>
    <w:rsid w:val="00273FFB"/>
    <w:rsid w:val="00275E5C"/>
    <w:rsid w:val="002769D5"/>
    <w:rsid w:val="00280A0D"/>
    <w:rsid w:val="00280D38"/>
    <w:rsid w:val="00283467"/>
    <w:rsid w:val="00283BB9"/>
    <w:rsid w:val="0028661B"/>
    <w:rsid w:val="00286DBF"/>
    <w:rsid w:val="0028778F"/>
    <w:rsid w:val="00287876"/>
    <w:rsid w:val="002902F7"/>
    <w:rsid w:val="00290C10"/>
    <w:rsid w:val="00291C9D"/>
    <w:rsid w:val="002929A0"/>
    <w:rsid w:val="00292B59"/>
    <w:rsid w:val="00294FD2"/>
    <w:rsid w:val="00297626"/>
    <w:rsid w:val="002A2D19"/>
    <w:rsid w:val="002A33A0"/>
    <w:rsid w:val="002A3D96"/>
    <w:rsid w:val="002A4162"/>
    <w:rsid w:val="002A444A"/>
    <w:rsid w:val="002A453E"/>
    <w:rsid w:val="002A5F3D"/>
    <w:rsid w:val="002A6FCC"/>
    <w:rsid w:val="002A76D9"/>
    <w:rsid w:val="002B17AF"/>
    <w:rsid w:val="002B2B3C"/>
    <w:rsid w:val="002B2B7E"/>
    <w:rsid w:val="002B71FF"/>
    <w:rsid w:val="002B746C"/>
    <w:rsid w:val="002C065E"/>
    <w:rsid w:val="002C0805"/>
    <w:rsid w:val="002C1E16"/>
    <w:rsid w:val="002C2147"/>
    <w:rsid w:val="002C2B96"/>
    <w:rsid w:val="002C3984"/>
    <w:rsid w:val="002C3990"/>
    <w:rsid w:val="002C3F45"/>
    <w:rsid w:val="002C457E"/>
    <w:rsid w:val="002C6634"/>
    <w:rsid w:val="002C747F"/>
    <w:rsid w:val="002C7E3D"/>
    <w:rsid w:val="002D1A43"/>
    <w:rsid w:val="002D25C4"/>
    <w:rsid w:val="002D279B"/>
    <w:rsid w:val="002D2CC2"/>
    <w:rsid w:val="002D4427"/>
    <w:rsid w:val="002D63CD"/>
    <w:rsid w:val="002D6476"/>
    <w:rsid w:val="002D6E15"/>
    <w:rsid w:val="002D7215"/>
    <w:rsid w:val="002E0E38"/>
    <w:rsid w:val="002E2039"/>
    <w:rsid w:val="002E24FE"/>
    <w:rsid w:val="002E5274"/>
    <w:rsid w:val="002E546A"/>
    <w:rsid w:val="002E5470"/>
    <w:rsid w:val="002E5695"/>
    <w:rsid w:val="002E6BFE"/>
    <w:rsid w:val="002F01A4"/>
    <w:rsid w:val="002F0319"/>
    <w:rsid w:val="002F0397"/>
    <w:rsid w:val="002F09EB"/>
    <w:rsid w:val="002F2C51"/>
    <w:rsid w:val="002F527D"/>
    <w:rsid w:val="002F5C21"/>
    <w:rsid w:val="002F5CEE"/>
    <w:rsid w:val="002F66DA"/>
    <w:rsid w:val="002F6A36"/>
    <w:rsid w:val="002F7C56"/>
    <w:rsid w:val="003004E7"/>
    <w:rsid w:val="00301432"/>
    <w:rsid w:val="00302BD7"/>
    <w:rsid w:val="00303075"/>
    <w:rsid w:val="0030348B"/>
    <w:rsid w:val="0030430E"/>
    <w:rsid w:val="00305ECF"/>
    <w:rsid w:val="00310283"/>
    <w:rsid w:val="00311586"/>
    <w:rsid w:val="00311D75"/>
    <w:rsid w:val="003125F5"/>
    <w:rsid w:val="00314189"/>
    <w:rsid w:val="00315088"/>
    <w:rsid w:val="00315221"/>
    <w:rsid w:val="003155BF"/>
    <w:rsid w:val="00316A83"/>
    <w:rsid w:val="00320D3A"/>
    <w:rsid w:val="0032111C"/>
    <w:rsid w:val="00321A1E"/>
    <w:rsid w:val="0032224C"/>
    <w:rsid w:val="00323982"/>
    <w:rsid w:val="003248E9"/>
    <w:rsid w:val="00324D55"/>
    <w:rsid w:val="003259ED"/>
    <w:rsid w:val="00325BCC"/>
    <w:rsid w:val="00325D5A"/>
    <w:rsid w:val="00325D9B"/>
    <w:rsid w:val="0032791E"/>
    <w:rsid w:val="0033020B"/>
    <w:rsid w:val="00332E1E"/>
    <w:rsid w:val="00335410"/>
    <w:rsid w:val="00336915"/>
    <w:rsid w:val="003370BF"/>
    <w:rsid w:val="00337624"/>
    <w:rsid w:val="00337D2A"/>
    <w:rsid w:val="00340927"/>
    <w:rsid w:val="00341614"/>
    <w:rsid w:val="003426A0"/>
    <w:rsid w:val="003426B8"/>
    <w:rsid w:val="003430A7"/>
    <w:rsid w:val="003434C7"/>
    <w:rsid w:val="0034429C"/>
    <w:rsid w:val="00344851"/>
    <w:rsid w:val="00345678"/>
    <w:rsid w:val="0034618F"/>
    <w:rsid w:val="00346921"/>
    <w:rsid w:val="0035000A"/>
    <w:rsid w:val="003512F2"/>
    <w:rsid w:val="0035291E"/>
    <w:rsid w:val="003548C2"/>
    <w:rsid w:val="0035572D"/>
    <w:rsid w:val="00357D54"/>
    <w:rsid w:val="00360F85"/>
    <w:rsid w:val="0036280F"/>
    <w:rsid w:val="003651DC"/>
    <w:rsid w:val="00365AF5"/>
    <w:rsid w:val="00370E2A"/>
    <w:rsid w:val="0037137B"/>
    <w:rsid w:val="00371EB2"/>
    <w:rsid w:val="00371FDC"/>
    <w:rsid w:val="00372474"/>
    <w:rsid w:val="00375ADA"/>
    <w:rsid w:val="003767D9"/>
    <w:rsid w:val="003828BB"/>
    <w:rsid w:val="003836B9"/>
    <w:rsid w:val="00383757"/>
    <w:rsid w:val="003837A4"/>
    <w:rsid w:val="00385B85"/>
    <w:rsid w:val="00391196"/>
    <w:rsid w:val="00391850"/>
    <w:rsid w:val="00391E29"/>
    <w:rsid w:val="00392252"/>
    <w:rsid w:val="00392616"/>
    <w:rsid w:val="00392B03"/>
    <w:rsid w:val="00392C03"/>
    <w:rsid w:val="00396235"/>
    <w:rsid w:val="003973FA"/>
    <w:rsid w:val="003A0E8B"/>
    <w:rsid w:val="003A15BA"/>
    <w:rsid w:val="003A27EC"/>
    <w:rsid w:val="003A3CDA"/>
    <w:rsid w:val="003A41E1"/>
    <w:rsid w:val="003A4AB9"/>
    <w:rsid w:val="003A5650"/>
    <w:rsid w:val="003A5EA7"/>
    <w:rsid w:val="003A6C19"/>
    <w:rsid w:val="003A7D39"/>
    <w:rsid w:val="003A7EEA"/>
    <w:rsid w:val="003B06A3"/>
    <w:rsid w:val="003B4A10"/>
    <w:rsid w:val="003B5D8C"/>
    <w:rsid w:val="003B6154"/>
    <w:rsid w:val="003C1B21"/>
    <w:rsid w:val="003C22B8"/>
    <w:rsid w:val="003C2330"/>
    <w:rsid w:val="003C2D95"/>
    <w:rsid w:val="003C3CC3"/>
    <w:rsid w:val="003C75A4"/>
    <w:rsid w:val="003D0921"/>
    <w:rsid w:val="003D134A"/>
    <w:rsid w:val="003D25F0"/>
    <w:rsid w:val="003D2D0B"/>
    <w:rsid w:val="003D377C"/>
    <w:rsid w:val="003D4CD1"/>
    <w:rsid w:val="003D75D2"/>
    <w:rsid w:val="003E0288"/>
    <w:rsid w:val="003E0B73"/>
    <w:rsid w:val="003E1713"/>
    <w:rsid w:val="003E19A1"/>
    <w:rsid w:val="003E3305"/>
    <w:rsid w:val="003E339E"/>
    <w:rsid w:val="003E374C"/>
    <w:rsid w:val="003E3DE2"/>
    <w:rsid w:val="003E4F61"/>
    <w:rsid w:val="003E5DBF"/>
    <w:rsid w:val="003F220F"/>
    <w:rsid w:val="003F2574"/>
    <w:rsid w:val="003F2BEC"/>
    <w:rsid w:val="003F5DE6"/>
    <w:rsid w:val="003F69D7"/>
    <w:rsid w:val="003F7881"/>
    <w:rsid w:val="004011E4"/>
    <w:rsid w:val="0040145C"/>
    <w:rsid w:val="004025A7"/>
    <w:rsid w:val="00403093"/>
    <w:rsid w:val="00404CFA"/>
    <w:rsid w:val="00405263"/>
    <w:rsid w:val="00405577"/>
    <w:rsid w:val="0040567B"/>
    <w:rsid w:val="00412CDA"/>
    <w:rsid w:val="00413F17"/>
    <w:rsid w:val="00416B6F"/>
    <w:rsid w:val="00416C66"/>
    <w:rsid w:val="00422459"/>
    <w:rsid w:val="0042257B"/>
    <w:rsid w:val="00423526"/>
    <w:rsid w:val="00425832"/>
    <w:rsid w:val="004301E8"/>
    <w:rsid w:val="00430347"/>
    <w:rsid w:val="00432739"/>
    <w:rsid w:val="00432F43"/>
    <w:rsid w:val="00433A75"/>
    <w:rsid w:val="00433CF1"/>
    <w:rsid w:val="0043444B"/>
    <w:rsid w:val="004372C3"/>
    <w:rsid w:val="004379D8"/>
    <w:rsid w:val="00437A59"/>
    <w:rsid w:val="004407D3"/>
    <w:rsid w:val="004412AC"/>
    <w:rsid w:val="00441CD5"/>
    <w:rsid w:val="00442F9C"/>
    <w:rsid w:val="0044310C"/>
    <w:rsid w:val="00445671"/>
    <w:rsid w:val="00447BD5"/>
    <w:rsid w:val="00450501"/>
    <w:rsid w:val="0045061A"/>
    <w:rsid w:val="004518ED"/>
    <w:rsid w:val="00451B8C"/>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53E5"/>
    <w:rsid w:val="00476D44"/>
    <w:rsid w:val="004772A4"/>
    <w:rsid w:val="0047797E"/>
    <w:rsid w:val="004806B2"/>
    <w:rsid w:val="004809FB"/>
    <w:rsid w:val="004814FE"/>
    <w:rsid w:val="00482A1A"/>
    <w:rsid w:val="00482A98"/>
    <w:rsid w:val="00483D4B"/>
    <w:rsid w:val="00483FD6"/>
    <w:rsid w:val="0048470E"/>
    <w:rsid w:val="00484C22"/>
    <w:rsid w:val="00486684"/>
    <w:rsid w:val="00486994"/>
    <w:rsid w:val="00487A49"/>
    <w:rsid w:val="00492A09"/>
    <w:rsid w:val="00493ADA"/>
    <w:rsid w:val="00495035"/>
    <w:rsid w:val="004951C6"/>
    <w:rsid w:val="004979E7"/>
    <w:rsid w:val="004A22BD"/>
    <w:rsid w:val="004A3F71"/>
    <w:rsid w:val="004A43EC"/>
    <w:rsid w:val="004A5020"/>
    <w:rsid w:val="004A65BD"/>
    <w:rsid w:val="004A7E77"/>
    <w:rsid w:val="004B3E15"/>
    <w:rsid w:val="004B58B4"/>
    <w:rsid w:val="004B64FE"/>
    <w:rsid w:val="004B6E89"/>
    <w:rsid w:val="004B6FDE"/>
    <w:rsid w:val="004C1A0E"/>
    <w:rsid w:val="004C1A20"/>
    <w:rsid w:val="004C5C22"/>
    <w:rsid w:val="004C5F05"/>
    <w:rsid w:val="004C694E"/>
    <w:rsid w:val="004C74D0"/>
    <w:rsid w:val="004C7501"/>
    <w:rsid w:val="004D0AD6"/>
    <w:rsid w:val="004D0F01"/>
    <w:rsid w:val="004D1AC8"/>
    <w:rsid w:val="004D1CB1"/>
    <w:rsid w:val="004D1F77"/>
    <w:rsid w:val="004D27E2"/>
    <w:rsid w:val="004D423E"/>
    <w:rsid w:val="004D4951"/>
    <w:rsid w:val="004D4DB7"/>
    <w:rsid w:val="004D6548"/>
    <w:rsid w:val="004D721F"/>
    <w:rsid w:val="004E0C30"/>
    <w:rsid w:val="004E1E02"/>
    <w:rsid w:val="004E1F6B"/>
    <w:rsid w:val="004E375D"/>
    <w:rsid w:val="004E398C"/>
    <w:rsid w:val="004E594A"/>
    <w:rsid w:val="004E5AD0"/>
    <w:rsid w:val="004F0901"/>
    <w:rsid w:val="004F39D1"/>
    <w:rsid w:val="004F4780"/>
    <w:rsid w:val="004F51C4"/>
    <w:rsid w:val="004F5929"/>
    <w:rsid w:val="004F5C35"/>
    <w:rsid w:val="005004F3"/>
    <w:rsid w:val="00500533"/>
    <w:rsid w:val="00500603"/>
    <w:rsid w:val="00500EEC"/>
    <w:rsid w:val="00501C76"/>
    <w:rsid w:val="00501CB9"/>
    <w:rsid w:val="005035C6"/>
    <w:rsid w:val="00504F67"/>
    <w:rsid w:val="00505548"/>
    <w:rsid w:val="005106DC"/>
    <w:rsid w:val="0051134C"/>
    <w:rsid w:val="00512A69"/>
    <w:rsid w:val="00516D1B"/>
    <w:rsid w:val="0051771A"/>
    <w:rsid w:val="00517B52"/>
    <w:rsid w:val="00520893"/>
    <w:rsid w:val="00522B6B"/>
    <w:rsid w:val="00523FDF"/>
    <w:rsid w:val="005253FA"/>
    <w:rsid w:val="00526BD3"/>
    <w:rsid w:val="00526FED"/>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9BB"/>
    <w:rsid w:val="00543A32"/>
    <w:rsid w:val="0054732E"/>
    <w:rsid w:val="00551208"/>
    <w:rsid w:val="00552B5F"/>
    <w:rsid w:val="005535D0"/>
    <w:rsid w:val="0055451F"/>
    <w:rsid w:val="005567E8"/>
    <w:rsid w:val="0056162B"/>
    <w:rsid w:val="0056650B"/>
    <w:rsid w:val="00566D96"/>
    <w:rsid w:val="00571086"/>
    <w:rsid w:val="00571734"/>
    <w:rsid w:val="00574AED"/>
    <w:rsid w:val="00575724"/>
    <w:rsid w:val="005757E3"/>
    <w:rsid w:val="00575B23"/>
    <w:rsid w:val="00576A1B"/>
    <w:rsid w:val="00577324"/>
    <w:rsid w:val="005804B1"/>
    <w:rsid w:val="00580E46"/>
    <w:rsid w:val="00581CC9"/>
    <w:rsid w:val="00582994"/>
    <w:rsid w:val="00585596"/>
    <w:rsid w:val="0059064E"/>
    <w:rsid w:val="00592014"/>
    <w:rsid w:val="005939BB"/>
    <w:rsid w:val="00593C2E"/>
    <w:rsid w:val="0059440C"/>
    <w:rsid w:val="005947D9"/>
    <w:rsid w:val="005954EB"/>
    <w:rsid w:val="00595672"/>
    <w:rsid w:val="00597042"/>
    <w:rsid w:val="00597543"/>
    <w:rsid w:val="005A04C4"/>
    <w:rsid w:val="005A1448"/>
    <w:rsid w:val="005A259B"/>
    <w:rsid w:val="005A3A72"/>
    <w:rsid w:val="005A4AFA"/>
    <w:rsid w:val="005A590E"/>
    <w:rsid w:val="005A6A44"/>
    <w:rsid w:val="005A6CE0"/>
    <w:rsid w:val="005B1638"/>
    <w:rsid w:val="005B2781"/>
    <w:rsid w:val="005B3341"/>
    <w:rsid w:val="005B3FA7"/>
    <w:rsid w:val="005B48C7"/>
    <w:rsid w:val="005B77D4"/>
    <w:rsid w:val="005B7CF1"/>
    <w:rsid w:val="005B7EC9"/>
    <w:rsid w:val="005C1E2E"/>
    <w:rsid w:val="005C2783"/>
    <w:rsid w:val="005C3201"/>
    <w:rsid w:val="005D0008"/>
    <w:rsid w:val="005D00BC"/>
    <w:rsid w:val="005D0FD2"/>
    <w:rsid w:val="005D12DD"/>
    <w:rsid w:val="005D1E10"/>
    <w:rsid w:val="005D3BDC"/>
    <w:rsid w:val="005D6216"/>
    <w:rsid w:val="005E27C3"/>
    <w:rsid w:val="005E3C0F"/>
    <w:rsid w:val="005E3DAA"/>
    <w:rsid w:val="005E5B7F"/>
    <w:rsid w:val="005E768C"/>
    <w:rsid w:val="005F185D"/>
    <w:rsid w:val="005F381C"/>
    <w:rsid w:val="005F533D"/>
    <w:rsid w:val="005F53CC"/>
    <w:rsid w:val="005F71C1"/>
    <w:rsid w:val="00601643"/>
    <w:rsid w:val="00602857"/>
    <w:rsid w:val="00602E8A"/>
    <w:rsid w:val="00603865"/>
    <w:rsid w:val="00603F67"/>
    <w:rsid w:val="00604CC6"/>
    <w:rsid w:val="00607721"/>
    <w:rsid w:val="00607D0D"/>
    <w:rsid w:val="00612B72"/>
    <w:rsid w:val="00613863"/>
    <w:rsid w:val="00613DE5"/>
    <w:rsid w:val="006140B2"/>
    <w:rsid w:val="00614A2A"/>
    <w:rsid w:val="006150A4"/>
    <w:rsid w:val="00617833"/>
    <w:rsid w:val="00620534"/>
    <w:rsid w:val="006223D2"/>
    <w:rsid w:val="0062264A"/>
    <w:rsid w:val="00622BA1"/>
    <w:rsid w:val="00623A5D"/>
    <w:rsid w:val="00623C63"/>
    <w:rsid w:val="00625AD6"/>
    <w:rsid w:val="00626573"/>
    <w:rsid w:val="00627F78"/>
    <w:rsid w:val="006311D5"/>
    <w:rsid w:val="00631E3F"/>
    <w:rsid w:val="0063319E"/>
    <w:rsid w:val="0063336F"/>
    <w:rsid w:val="00635C48"/>
    <w:rsid w:val="00641734"/>
    <w:rsid w:val="00641E8B"/>
    <w:rsid w:val="00643363"/>
    <w:rsid w:val="00645584"/>
    <w:rsid w:val="0064741F"/>
    <w:rsid w:val="0064753E"/>
    <w:rsid w:val="0065073B"/>
    <w:rsid w:val="0065139A"/>
    <w:rsid w:val="00651551"/>
    <w:rsid w:val="006515B0"/>
    <w:rsid w:val="00651A2D"/>
    <w:rsid w:val="00651CD8"/>
    <w:rsid w:val="006528EE"/>
    <w:rsid w:val="0065326F"/>
    <w:rsid w:val="006550CC"/>
    <w:rsid w:val="0065777F"/>
    <w:rsid w:val="0066002B"/>
    <w:rsid w:val="00660856"/>
    <w:rsid w:val="00661215"/>
    <w:rsid w:val="00661AA7"/>
    <w:rsid w:val="00665B00"/>
    <w:rsid w:val="006662CC"/>
    <w:rsid w:val="00666628"/>
    <w:rsid w:val="00666E43"/>
    <w:rsid w:val="006674F3"/>
    <w:rsid w:val="006707AF"/>
    <w:rsid w:val="00670E3C"/>
    <w:rsid w:val="00672A33"/>
    <w:rsid w:val="00672DBC"/>
    <w:rsid w:val="00673100"/>
    <w:rsid w:val="0067432C"/>
    <w:rsid w:val="0067494F"/>
    <w:rsid w:val="00674B52"/>
    <w:rsid w:val="0067580E"/>
    <w:rsid w:val="00677EFF"/>
    <w:rsid w:val="0068198D"/>
    <w:rsid w:val="00681B15"/>
    <w:rsid w:val="00681D1B"/>
    <w:rsid w:val="00683EF8"/>
    <w:rsid w:val="00685832"/>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38C7"/>
    <w:rsid w:val="006B5619"/>
    <w:rsid w:val="006B5BDD"/>
    <w:rsid w:val="006B6626"/>
    <w:rsid w:val="006B6CDB"/>
    <w:rsid w:val="006C3A99"/>
    <w:rsid w:val="006C499C"/>
    <w:rsid w:val="006C4D04"/>
    <w:rsid w:val="006C6008"/>
    <w:rsid w:val="006C7884"/>
    <w:rsid w:val="006D060F"/>
    <w:rsid w:val="006D39ED"/>
    <w:rsid w:val="006D402F"/>
    <w:rsid w:val="006D40F8"/>
    <w:rsid w:val="006D55EF"/>
    <w:rsid w:val="006D5616"/>
    <w:rsid w:val="006D63F9"/>
    <w:rsid w:val="006D7D1E"/>
    <w:rsid w:val="006E16FE"/>
    <w:rsid w:val="006E6E1C"/>
    <w:rsid w:val="006E7DB5"/>
    <w:rsid w:val="006E7FB5"/>
    <w:rsid w:val="006F0633"/>
    <w:rsid w:val="006F0AEC"/>
    <w:rsid w:val="006F0EB0"/>
    <w:rsid w:val="006F1FF3"/>
    <w:rsid w:val="006F20E2"/>
    <w:rsid w:val="006F2AF3"/>
    <w:rsid w:val="006F35AC"/>
    <w:rsid w:val="006F3ABB"/>
    <w:rsid w:val="006F41A2"/>
    <w:rsid w:val="006F56ED"/>
    <w:rsid w:val="006F57F0"/>
    <w:rsid w:val="006F5C9F"/>
    <w:rsid w:val="006F700A"/>
    <w:rsid w:val="00700303"/>
    <w:rsid w:val="007006BD"/>
    <w:rsid w:val="00700B70"/>
    <w:rsid w:val="00701754"/>
    <w:rsid w:val="00701BB4"/>
    <w:rsid w:val="00701BE2"/>
    <w:rsid w:val="00702F07"/>
    <w:rsid w:val="00703237"/>
    <w:rsid w:val="00703987"/>
    <w:rsid w:val="007051ED"/>
    <w:rsid w:val="007058CB"/>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37BA5"/>
    <w:rsid w:val="0074002F"/>
    <w:rsid w:val="007411A7"/>
    <w:rsid w:val="007420CF"/>
    <w:rsid w:val="00742242"/>
    <w:rsid w:val="00742DD7"/>
    <w:rsid w:val="00742F4D"/>
    <w:rsid w:val="0074336E"/>
    <w:rsid w:val="00743371"/>
    <w:rsid w:val="0074364F"/>
    <w:rsid w:val="00743836"/>
    <w:rsid w:val="0074503F"/>
    <w:rsid w:val="007453C7"/>
    <w:rsid w:val="00747CC3"/>
    <w:rsid w:val="00750B9B"/>
    <w:rsid w:val="007513C5"/>
    <w:rsid w:val="007514F5"/>
    <w:rsid w:val="00752868"/>
    <w:rsid w:val="0075367B"/>
    <w:rsid w:val="007551F2"/>
    <w:rsid w:val="00762037"/>
    <w:rsid w:val="00763F70"/>
    <w:rsid w:val="00764A38"/>
    <w:rsid w:val="00765B21"/>
    <w:rsid w:val="00765ED5"/>
    <w:rsid w:val="0076780C"/>
    <w:rsid w:val="00772A74"/>
    <w:rsid w:val="0077315F"/>
    <w:rsid w:val="0077453D"/>
    <w:rsid w:val="00775671"/>
    <w:rsid w:val="00775D24"/>
    <w:rsid w:val="0077626D"/>
    <w:rsid w:val="007767E7"/>
    <w:rsid w:val="0078047C"/>
    <w:rsid w:val="0078052F"/>
    <w:rsid w:val="00783DC0"/>
    <w:rsid w:val="0078468F"/>
    <w:rsid w:val="007846C3"/>
    <w:rsid w:val="00784937"/>
    <w:rsid w:val="00785D88"/>
    <w:rsid w:val="00787461"/>
    <w:rsid w:val="00787ED6"/>
    <w:rsid w:val="0079062C"/>
    <w:rsid w:val="0079118A"/>
    <w:rsid w:val="00791858"/>
    <w:rsid w:val="00791AE1"/>
    <w:rsid w:val="007930E7"/>
    <w:rsid w:val="00794048"/>
    <w:rsid w:val="007950E0"/>
    <w:rsid w:val="0079579F"/>
    <w:rsid w:val="007973A5"/>
    <w:rsid w:val="007A316C"/>
    <w:rsid w:val="007A4D72"/>
    <w:rsid w:val="007A5487"/>
    <w:rsid w:val="007A7FA3"/>
    <w:rsid w:val="007B0226"/>
    <w:rsid w:val="007B1483"/>
    <w:rsid w:val="007B14FB"/>
    <w:rsid w:val="007B2239"/>
    <w:rsid w:val="007B39FC"/>
    <w:rsid w:val="007B4FB7"/>
    <w:rsid w:val="007B529D"/>
    <w:rsid w:val="007B752A"/>
    <w:rsid w:val="007C1504"/>
    <w:rsid w:val="007C2070"/>
    <w:rsid w:val="007C22E8"/>
    <w:rsid w:val="007C29CE"/>
    <w:rsid w:val="007C44D5"/>
    <w:rsid w:val="007C6DD6"/>
    <w:rsid w:val="007C7155"/>
    <w:rsid w:val="007D2908"/>
    <w:rsid w:val="007D3CB5"/>
    <w:rsid w:val="007D5918"/>
    <w:rsid w:val="007D6F02"/>
    <w:rsid w:val="007E1F2A"/>
    <w:rsid w:val="007E38CB"/>
    <w:rsid w:val="007E516C"/>
    <w:rsid w:val="007E568B"/>
    <w:rsid w:val="007F0349"/>
    <w:rsid w:val="007F0AFD"/>
    <w:rsid w:val="007F38A2"/>
    <w:rsid w:val="007F59B9"/>
    <w:rsid w:val="007F6BDC"/>
    <w:rsid w:val="007F7097"/>
    <w:rsid w:val="00803709"/>
    <w:rsid w:val="00804242"/>
    <w:rsid w:val="00804E5D"/>
    <w:rsid w:val="0080554A"/>
    <w:rsid w:val="00805EA6"/>
    <w:rsid w:val="00806229"/>
    <w:rsid w:val="0080648C"/>
    <w:rsid w:val="00810EB1"/>
    <w:rsid w:val="00811252"/>
    <w:rsid w:val="00811873"/>
    <w:rsid w:val="00812021"/>
    <w:rsid w:val="0081383E"/>
    <w:rsid w:val="00814462"/>
    <w:rsid w:val="00815713"/>
    <w:rsid w:val="008167E9"/>
    <w:rsid w:val="00816A75"/>
    <w:rsid w:val="00817688"/>
    <w:rsid w:val="00820151"/>
    <w:rsid w:val="00822959"/>
    <w:rsid w:val="00822BED"/>
    <w:rsid w:val="00824B5E"/>
    <w:rsid w:val="00825C28"/>
    <w:rsid w:val="00826C26"/>
    <w:rsid w:val="00827BD2"/>
    <w:rsid w:val="00827C78"/>
    <w:rsid w:val="0083017B"/>
    <w:rsid w:val="008304D7"/>
    <w:rsid w:val="00830848"/>
    <w:rsid w:val="0083128C"/>
    <w:rsid w:val="00832AF2"/>
    <w:rsid w:val="0083329E"/>
    <w:rsid w:val="0083344B"/>
    <w:rsid w:val="0083458F"/>
    <w:rsid w:val="00835602"/>
    <w:rsid w:val="00835706"/>
    <w:rsid w:val="00837237"/>
    <w:rsid w:val="008375E8"/>
    <w:rsid w:val="00840322"/>
    <w:rsid w:val="0084048F"/>
    <w:rsid w:val="008405B4"/>
    <w:rsid w:val="00840F18"/>
    <w:rsid w:val="008458A3"/>
    <w:rsid w:val="00847BB1"/>
    <w:rsid w:val="008501AA"/>
    <w:rsid w:val="0085202B"/>
    <w:rsid w:val="008521C3"/>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3EC5"/>
    <w:rsid w:val="008741FC"/>
    <w:rsid w:val="00874FE2"/>
    <w:rsid w:val="0087566E"/>
    <w:rsid w:val="0087753B"/>
    <w:rsid w:val="00880E2C"/>
    <w:rsid w:val="00881AB9"/>
    <w:rsid w:val="00882963"/>
    <w:rsid w:val="00884EFE"/>
    <w:rsid w:val="00885510"/>
    <w:rsid w:val="00891FC9"/>
    <w:rsid w:val="00892EA6"/>
    <w:rsid w:val="008957A7"/>
    <w:rsid w:val="00895E35"/>
    <w:rsid w:val="008962BD"/>
    <w:rsid w:val="00897A2C"/>
    <w:rsid w:val="00897A84"/>
    <w:rsid w:val="008A16D9"/>
    <w:rsid w:val="008A2372"/>
    <w:rsid w:val="008A277D"/>
    <w:rsid w:val="008A27A6"/>
    <w:rsid w:val="008A2DE9"/>
    <w:rsid w:val="008A313A"/>
    <w:rsid w:val="008A4329"/>
    <w:rsid w:val="008B07B3"/>
    <w:rsid w:val="008B1398"/>
    <w:rsid w:val="008B4432"/>
    <w:rsid w:val="008B63E6"/>
    <w:rsid w:val="008B6D60"/>
    <w:rsid w:val="008C0626"/>
    <w:rsid w:val="008C0AC5"/>
    <w:rsid w:val="008C1C38"/>
    <w:rsid w:val="008C1C52"/>
    <w:rsid w:val="008C2663"/>
    <w:rsid w:val="008C2F66"/>
    <w:rsid w:val="008C31DF"/>
    <w:rsid w:val="008C37E2"/>
    <w:rsid w:val="008C3E1B"/>
    <w:rsid w:val="008C469F"/>
    <w:rsid w:val="008C630F"/>
    <w:rsid w:val="008C770B"/>
    <w:rsid w:val="008D07BE"/>
    <w:rsid w:val="008D170D"/>
    <w:rsid w:val="008D5F10"/>
    <w:rsid w:val="008D5F41"/>
    <w:rsid w:val="008D7FA1"/>
    <w:rsid w:val="008E34FD"/>
    <w:rsid w:val="008E3594"/>
    <w:rsid w:val="008E5BB5"/>
    <w:rsid w:val="008E79AE"/>
    <w:rsid w:val="008F4BAD"/>
    <w:rsid w:val="008F5066"/>
    <w:rsid w:val="00900148"/>
    <w:rsid w:val="0090053B"/>
    <w:rsid w:val="00901B57"/>
    <w:rsid w:val="00901C49"/>
    <w:rsid w:val="009034B6"/>
    <w:rsid w:val="00903B48"/>
    <w:rsid w:val="00903C04"/>
    <w:rsid w:val="009049C5"/>
    <w:rsid w:val="0090538D"/>
    <w:rsid w:val="00907ABB"/>
    <w:rsid w:val="009119F7"/>
    <w:rsid w:val="00911A48"/>
    <w:rsid w:val="009130B5"/>
    <w:rsid w:val="009140CF"/>
    <w:rsid w:val="009140DB"/>
    <w:rsid w:val="009151EB"/>
    <w:rsid w:val="00915C1D"/>
    <w:rsid w:val="00917686"/>
    <w:rsid w:val="00917774"/>
    <w:rsid w:val="00920B1C"/>
    <w:rsid w:val="00920E6C"/>
    <w:rsid w:val="0092175E"/>
    <w:rsid w:val="0092227E"/>
    <w:rsid w:val="009251F1"/>
    <w:rsid w:val="00925EA5"/>
    <w:rsid w:val="00926A60"/>
    <w:rsid w:val="009317AB"/>
    <w:rsid w:val="00931D31"/>
    <w:rsid w:val="009322CC"/>
    <w:rsid w:val="009337A5"/>
    <w:rsid w:val="00933F77"/>
    <w:rsid w:val="0093475F"/>
    <w:rsid w:val="00935F48"/>
    <w:rsid w:val="00936C14"/>
    <w:rsid w:val="00937961"/>
    <w:rsid w:val="00937CB6"/>
    <w:rsid w:val="009413B9"/>
    <w:rsid w:val="0094196C"/>
    <w:rsid w:val="0094416D"/>
    <w:rsid w:val="00945565"/>
    <w:rsid w:val="00945D1A"/>
    <w:rsid w:val="009470F0"/>
    <w:rsid w:val="00952338"/>
    <w:rsid w:val="00952525"/>
    <w:rsid w:val="00952F60"/>
    <w:rsid w:val="00953592"/>
    <w:rsid w:val="00955FFC"/>
    <w:rsid w:val="009569C1"/>
    <w:rsid w:val="00956E43"/>
    <w:rsid w:val="00957704"/>
    <w:rsid w:val="00961EE0"/>
    <w:rsid w:val="00962232"/>
    <w:rsid w:val="00962AB0"/>
    <w:rsid w:val="009644DC"/>
    <w:rsid w:val="00965422"/>
    <w:rsid w:val="00966D96"/>
    <w:rsid w:val="00967007"/>
    <w:rsid w:val="00967C29"/>
    <w:rsid w:val="0097145E"/>
    <w:rsid w:val="00971505"/>
    <w:rsid w:val="00971B84"/>
    <w:rsid w:val="00974F99"/>
    <w:rsid w:val="009759B7"/>
    <w:rsid w:val="00975B7A"/>
    <w:rsid w:val="00981DF9"/>
    <w:rsid w:val="0098229C"/>
    <w:rsid w:val="009824BB"/>
    <w:rsid w:val="00982950"/>
    <w:rsid w:val="00982B13"/>
    <w:rsid w:val="00983DDA"/>
    <w:rsid w:val="00985BF5"/>
    <w:rsid w:val="009866D6"/>
    <w:rsid w:val="00995B13"/>
    <w:rsid w:val="00995D15"/>
    <w:rsid w:val="00995FC7"/>
    <w:rsid w:val="009967CD"/>
    <w:rsid w:val="009A1FF6"/>
    <w:rsid w:val="009A39C0"/>
    <w:rsid w:val="009A3B6A"/>
    <w:rsid w:val="009A3EEB"/>
    <w:rsid w:val="009A46DC"/>
    <w:rsid w:val="009A4D2B"/>
    <w:rsid w:val="009A63A3"/>
    <w:rsid w:val="009A66EF"/>
    <w:rsid w:val="009A69FA"/>
    <w:rsid w:val="009A7320"/>
    <w:rsid w:val="009B02CD"/>
    <w:rsid w:val="009B0935"/>
    <w:rsid w:val="009B0DAB"/>
    <w:rsid w:val="009B2177"/>
    <w:rsid w:val="009B27F9"/>
    <w:rsid w:val="009B38CA"/>
    <w:rsid w:val="009B4E66"/>
    <w:rsid w:val="009B5400"/>
    <w:rsid w:val="009B5DE2"/>
    <w:rsid w:val="009B6D7E"/>
    <w:rsid w:val="009C2E86"/>
    <w:rsid w:val="009C3B43"/>
    <w:rsid w:val="009C49F1"/>
    <w:rsid w:val="009C4F00"/>
    <w:rsid w:val="009C568C"/>
    <w:rsid w:val="009C573F"/>
    <w:rsid w:val="009D0043"/>
    <w:rsid w:val="009D04E7"/>
    <w:rsid w:val="009D0510"/>
    <w:rsid w:val="009D0943"/>
    <w:rsid w:val="009D0DA6"/>
    <w:rsid w:val="009D1B1C"/>
    <w:rsid w:val="009D22B5"/>
    <w:rsid w:val="009D25A7"/>
    <w:rsid w:val="009D34AD"/>
    <w:rsid w:val="009D3F9D"/>
    <w:rsid w:val="009D4243"/>
    <w:rsid w:val="009D4C00"/>
    <w:rsid w:val="009D5B56"/>
    <w:rsid w:val="009D5C21"/>
    <w:rsid w:val="009D7195"/>
    <w:rsid w:val="009E0CCA"/>
    <w:rsid w:val="009E1E2D"/>
    <w:rsid w:val="009E2B53"/>
    <w:rsid w:val="009E3C76"/>
    <w:rsid w:val="009E41D8"/>
    <w:rsid w:val="009E58BF"/>
    <w:rsid w:val="009E5C47"/>
    <w:rsid w:val="009E5DF9"/>
    <w:rsid w:val="009E5FC3"/>
    <w:rsid w:val="009E62D1"/>
    <w:rsid w:val="009E730E"/>
    <w:rsid w:val="009E74DE"/>
    <w:rsid w:val="009F0AE2"/>
    <w:rsid w:val="009F1010"/>
    <w:rsid w:val="009F2021"/>
    <w:rsid w:val="009F2331"/>
    <w:rsid w:val="009F38C5"/>
    <w:rsid w:val="009F57D5"/>
    <w:rsid w:val="009F6447"/>
    <w:rsid w:val="009F68D7"/>
    <w:rsid w:val="009F7F3C"/>
    <w:rsid w:val="00A01F8F"/>
    <w:rsid w:val="00A025A4"/>
    <w:rsid w:val="00A02932"/>
    <w:rsid w:val="00A079D9"/>
    <w:rsid w:val="00A104D5"/>
    <w:rsid w:val="00A10C51"/>
    <w:rsid w:val="00A120D8"/>
    <w:rsid w:val="00A12C28"/>
    <w:rsid w:val="00A143C8"/>
    <w:rsid w:val="00A1465B"/>
    <w:rsid w:val="00A16552"/>
    <w:rsid w:val="00A2261B"/>
    <w:rsid w:val="00A2470D"/>
    <w:rsid w:val="00A264A8"/>
    <w:rsid w:val="00A27931"/>
    <w:rsid w:val="00A27FF8"/>
    <w:rsid w:val="00A30C38"/>
    <w:rsid w:val="00A31A36"/>
    <w:rsid w:val="00A32117"/>
    <w:rsid w:val="00A32B8F"/>
    <w:rsid w:val="00A333AC"/>
    <w:rsid w:val="00A36065"/>
    <w:rsid w:val="00A361D5"/>
    <w:rsid w:val="00A367CE"/>
    <w:rsid w:val="00A37265"/>
    <w:rsid w:val="00A3735B"/>
    <w:rsid w:val="00A37EB3"/>
    <w:rsid w:val="00A400AA"/>
    <w:rsid w:val="00A41B14"/>
    <w:rsid w:val="00A42B6B"/>
    <w:rsid w:val="00A42E21"/>
    <w:rsid w:val="00A432DC"/>
    <w:rsid w:val="00A447DF"/>
    <w:rsid w:val="00A4494A"/>
    <w:rsid w:val="00A44F51"/>
    <w:rsid w:val="00A45709"/>
    <w:rsid w:val="00A45DFF"/>
    <w:rsid w:val="00A46752"/>
    <w:rsid w:val="00A46881"/>
    <w:rsid w:val="00A50085"/>
    <w:rsid w:val="00A50F2C"/>
    <w:rsid w:val="00A510F5"/>
    <w:rsid w:val="00A51127"/>
    <w:rsid w:val="00A51685"/>
    <w:rsid w:val="00A51A6D"/>
    <w:rsid w:val="00A523B0"/>
    <w:rsid w:val="00A526E3"/>
    <w:rsid w:val="00A52F68"/>
    <w:rsid w:val="00A530C5"/>
    <w:rsid w:val="00A53105"/>
    <w:rsid w:val="00A54A6E"/>
    <w:rsid w:val="00A559BB"/>
    <w:rsid w:val="00A55C1B"/>
    <w:rsid w:val="00A57D4B"/>
    <w:rsid w:val="00A61597"/>
    <w:rsid w:val="00A61EF4"/>
    <w:rsid w:val="00A62BBE"/>
    <w:rsid w:val="00A64E50"/>
    <w:rsid w:val="00A659EB"/>
    <w:rsid w:val="00A6655C"/>
    <w:rsid w:val="00A67196"/>
    <w:rsid w:val="00A703A9"/>
    <w:rsid w:val="00A70B5E"/>
    <w:rsid w:val="00A70FBD"/>
    <w:rsid w:val="00A72224"/>
    <w:rsid w:val="00A72891"/>
    <w:rsid w:val="00A72B38"/>
    <w:rsid w:val="00A72F3F"/>
    <w:rsid w:val="00A73537"/>
    <w:rsid w:val="00A758A3"/>
    <w:rsid w:val="00A7667C"/>
    <w:rsid w:val="00A76D39"/>
    <w:rsid w:val="00A7746B"/>
    <w:rsid w:val="00A77F3F"/>
    <w:rsid w:val="00A80844"/>
    <w:rsid w:val="00A80A29"/>
    <w:rsid w:val="00A81070"/>
    <w:rsid w:val="00A81C54"/>
    <w:rsid w:val="00A83C35"/>
    <w:rsid w:val="00A83F5F"/>
    <w:rsid w:val="00A84439"/>
    <w:rsid w:val="00A851FF"/>
    <w:rsid w:val="00A860EF"/>
    <w:rsid w:val="00A861D8"/>
    <w:rsid w:val="00A901A7"/>
    <w:rsid w:val="00A907F2"/>
    <w:rsid w:val="00A92BEA"/>
    <w:rsid w:val="00A9389A"/>
    <w:rsid w:val="00A9550E"/>
    <w:rsid w:val="00A96A8A"/>
    <w:rsid w:val="00A96D78"/>
    <w:rsid w:val="00A976AC"/>
    <w:rsid w:val="00AA01EA"/>
    <w:rsid w:val="00AA2796"/>
    <w:rsid w:val="00AA387F"/>
    <w:rsid w:val="00AA662F"/>
    <w:rsid w:val="00AA696C"/>
    <w:rsid w:val="00AB030E"/>
    <w:rsid w:val="00AB0AD0"/>
    <w:rsid w:val="00AB1819"/>
    <w:rsid w:val="00AB4390"/>
    <w:rsid w:val="00AB5105"/>
    <w:rsid w:val="00AB5E6E"/>
    <w:rsid w:val="00AB68E9"/>
    <w:rsid w:val="00AB6A0F"/>
    <w:rsid w:val="00AC081B"/>
    <w:rsid w:val="00AC1CD1"/>
    <w:rsid w:val="00AC2233"/>
    <w:rsid w:val="00AC26A0"/>
    <w:rsid w:val="00AC3F5E"/>
    <w:rsid w:val="00AC60C6"/>
    <w:rsid w:val="00AD1F7B"/>
    <w:rsid w:val="00AD323E"/>
    <w:rsid w:val="00AD39B1"/>
    <w:rsid w:val="00AD51AF"/>
    <w:rsid w:val="00AD613B"/>
    <w:rsid w:val="00AD6839"/>
    <w:rsid w:val="00AD6AB7"/>
    <w:rsid w:val="00AE04B8"/>
    <w:rsid w:val="00AE2B96"/>
    <w:rsid w:val="00AE3EE8"/>
    <w:rsid w:val="00AE4FBB"/>
    <w:rsid w:val="00AF14FF"/>
    <w:rsid w:val="00AF16F0"/>
    <w:rsid w:val="00AF2957"/>
    <w:rsid w:val="00AF3D5C"/>
    <w:rsid w:val="00AF3F52"/>
    <w:rsid w:val="00AF4897"/>
    <w:rsid w:val="00AF4EE4"/>
    <w:rsid w:val="00AF58EB"/>
    <w:rsid w:val="00B024A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2A15"/>
    <w:rsid w:val="00B4309C"/>
    <w:rsid w:val="00B43363"/>
    <w:rsid w:val="00B458B6"/>
    <w:rsid w:val="00B45A0F"/>
    <w:rsid w:val="00B4630E"/>
    <w:rsid w:val="00B475BB"/>
    <w:rsid w:val="00B501CA"/>
    <w:rsid w:val="00B5109D"/>
    <w:rsid w:val="00B52693"/>
    <w:rsid w:val="00B52BB8"/>
    <w:rsid w:val="00B54447"/>
    <w:rsid w:val="00B54C3C"/>
    <w:rsid w:val="00B555AE"/>
    <w:rsid w:val="00B56572"/>
    <w:rsid w:val="00B61D8D"/>
    <w:rsid w:val="00B61EA6"/>
    <w:rsid w:val="00B62485"/>
    <w:rsid w:val="00B6358E"/>
    <w:rsid w:val="00B63AB4"/>
    <w:rsid w:val="00B64AEE"/>
    <w:rsid w:val="00B651DB"/>
    <w:rsid w:val="00B66036"/>
    <w:rsid w:val="00B6604D"/>
    <w:rsid w:val="00B70894"/>
    <w:rsid w:val="00B7386D"/>
    <w:rsid w:val="00B741F7"/>
    <w:rsid w:val="00B74D96"/>
    <w:rsid w:val="00B74EC4"/>
    <w:rsid w:val="00B76412"/>
    <w:rsid w:val="00B8389B"/>
    <w:rsid w:val="00B83F41"/>
    <w:rsid w:val="00B8457C"/>
    <w:rsid w:val="00B861A3"/>
    <w:rsid w:val="00B90E21"/>
    <w:rsid w:val="00B9158B"/>
    <w:rsid w:val="00B91613"/>
    <w:rsid w:val="00B92868"/>
    <w:rsid w:val="00B92E51"/>
    <w:rsid w:val="00B94597"/>
    <w:rsid w:val="00B951D0"/>
    <w:rsid w:val="00B95799"/>
    <w:rsid w:val="00B95CD2"/>
    <w:rsid w:val="00B95E0D"/>
    <w:rsid w:val="00B9775C"/>
    <w:rsid w:val="00B9798B"/>
    <w:rsid w:val="00B97FBA"/>
    <w:rsid w:val="00BA205C"/>
    <w:rsid w:val="00BA272C"/>
    <w:rsid w:val="00BA283B"/>
    <w:rsid w:val="00BA54B7"/>
    <w:rsid w:val="00BA5F40"/>
    <w:rsid w:val="00BA7C3F"/>
    <w:rsid w:val="00BB0424"/>
    <w:rsid w:val="00BB0762"/>
    <w:rsid w:val="00BB518F"/>
    <w:rsid w:val="00BB68A3"/>
    <w:rsid w:val="00BC03CF"/>
    <w:rsid w:val="00BC0C0F"/>
    <w:rsid w:val="00BC0D8C"/>
    <w:rsid w:val="00BC431E"/>
    <w:rsid w:val="00BC5713"/>
    <w:rsid w:val="00BC73FF"/>
    <w:rsid w:val="00BD1D8D"/>
    <w:rsid w:val="00BD2F13"/>
    <w:rsid w:val="00BD5BE4"/>
    <w:rsid w:val="00BD6C2A"/>
    <w:rsid w:val="00BD6C50"/>
    <w:rsid w:val="00BD6E66"/>
    <w:rsid w:val="00BD6E88"/>
    <w:rsid w:val="00BD744E"/>
    <w:rsid w:val="00BE1E07"/>
    <w:rsid w:val="00BE35BA"/>
    <w:rsid w:val="00BE47F6"/>
    <w:rsid w:val="00BE5912"/>
    <w:rsid w:val="00BE74E6"/>
    <w:rsid w:val="00BF0CDC"/>
    <w:rsid w:val="00BF318B"/>
    <w:rsid w:val="00BF3A53"/>
    <w:rsid w:val="00BF57EB"/>
    <w:rsid w:val="00BF6077"/>
    <w:rsid w:val="00BF6B12"/>
    <w:rsid w:val="00BF7138"/>
    <w:rsid w:val="00BF7EF2"/>
    <w:rsid w:val="00C01A9E"/>
    <w:rsid w:val="00C03F81"/>
    <w:rsid w:val="00C069DD"/>
    <w:rsid w:val="00C070FF"/>
    <w:rsid w:val="00C07B22"/>
    <w:rsid w:val="00C07FCF"/>
    <w:rsid w:val="00C10078"/>
    <w:rsid w:val="00C104BE"/>
    <w:rsid w:val="00C13FB3"/>
    <w:rsid w:val="00C15762"/>
    <w:rsid w:val="00C165DD"/>
    <w:rsid w:val="00C17412"/>
    <w:rsid w:val="00C21140"/>
    <w:rsid w:val="00C2229C"/>
    <w:rsid w:val="00C22DB9"/>
    <w:rsid w:val="00C23945"/>
    <w:rsid w:val="00C3135B"/>
    <w:rsid w:val="00C313A3"/>
    <w:rsid w:val="00C31508"/>
    <w:rsid w:val="00C32954"/>
    <w:rsid w:val="00C33CDE"/>
    <w:rsid w:val="00C35C93"/>
    <w:rsid w:val="00C36FD4"/>
    <w:rsid w:val="00C4207B"/>
    <w:rsid w:val="00C42754"/>
    <w:rsid w:val="00C43135"/>
    <w:rsid w:val="00C4363D"/>
    <w:rsid w:val="00C43702"/>
    <w:rsid w:val="00C43BFB"/>
    <w:rsid w:val="00C44051"/>
    <w:rsid w:val="00C451E6"/>
    <w:rsid w:val="00C45F57"/>
    <w:rsid w:val="00C47A90"/>
    <w:rsid w:val="00C505D1"/>
    <w:rsid w:val="00C509CC"/>
    <w:rsid w:val="00C50E75"/>
    <w:rsid w:val="00C517C8"/>
    <w:rsid w:val="00C52759"/>
    <w:rsid w:val="00C533F8"/>
    <w:rsid w:val="00C53F64"/>
    <w:rsid w:val="00C53FB7"/>
    <w:rsid w:val="00C614DC"/>
    <w:rsid w:val="00C6172D"/>
    <w:rsid w:val="00C619BF"/>
    <w:rsid w:val="00C63408"/>
    <w:rsid w:val="00C64A8E"/>
    <w:rsid w:val="00C65B35"/>
    <w:rsid w:val="00C65C8A"/>
    <w:rsid w:val="00C65F7F"/>
    <w:rsid w:val="00C660C3"/>
    <w:rsid w:val="00C66B33"/>
    <w:rsid w:val="00C67453"/>
    <w:rsid w:val="00C72ADE"/>
    <w:rsid w:val="00C73F48"/>
    <w:rsid w:val="00C743D2"/>
    <w:rsid w:val="00C75083"/>
    <w:rsid w:val="00C75C6A"/>
    <w:rsid w:val="00C768E9"/>
    <w:rsid w:val="00C76BBA"/>
    <w:rsid w:val="00C8019F"/>
    <w:rsid w:val="00C813C9"/>
    <w:rsid w:val="00C841F1"/>
    <w:rsid w:val="00C849B6"/>
    <w:rsid w:val="00C85831"/>
    <w:rsid w:val="00C8618A"/>
    <w:rsid w:val="00C87645"/>
    <w:rsid w:val="00C877BE"/>
    <w:rsid w:val="00C90B4F"/>
    <w:rsid w:val="00C9131D"/>
    <w:rsid w:val="00C92575"/>
    <w:rsid w:val="00C93BC6"/>
    <w:rsid w:val="00C9420E"/>
    <w:rsid w:val="00C94671"/>
    <w:rsid w:val="00C9623B"/>
    <w:rsid w:val="00C965FD"/>
    <w:rsid w:val="00C97139"/>
    <w:rsid w:val="00CA14B2"/>
    <w:rsid w:val="00CA2517"/>
    <w:rsid w:val="00CA2AAE"/>
    <w:rsid w:val="00CA504E"/>
    <w:rsid w:val="00CB01ED"/>
    <w:rsid w:val="00CB0DC0"/>
    <w:rsid w:val="00CB2D2A"/>
    <w:rsid w:val="00CB2DA0"/>
    <w:rsid w:val="00CB4E22"/>
    <w:rsid w:val="00CB4F13"/>
    <w:rsid w:val="00CC1062"/>
    <w:rsid w:val="00CC115F"/>
    <w:rsid w:val="00CC227E"/>
    <w:rsid w:val="00CC3399"/>
    <w:rsid w:val="00CC3C6D"/>
    <w:rsid w:val="00CC3D53"/>
    <w:rsid w:val="00CC4EF9"/>
    <w:rsid w:val="00CD1E4A"/>
    <w:rsid w:val="00CD2D33"/>
    <w:rsid w:val="00CD3D7E"/>
    <w:rsid w:val="00CD4EB6"/>
    <w:rsid w:val="00CD629B"/>
    <w:rsid w:val="00CD6A92"/>
    <w:rsid w:val="00CD713B"/>
    <w:rsid w:val="00CD7F8E"/>
    <w:rsid w:val="00CE15F2"/>
    <w:rsid w:val="00CE16DC"/>
    <w:rsid w:val="00CE17EA"/>
    <w:rsid w:val="00CE1C12"/>
    <w:rsid w:val="00CE25EB"/>
    <w:rsid w:val="00CE3346"/>
    <w:rsid w:val="00CE3C71"/>
    <w:rsid w:val="00CE7852"/>
    <w:rsid w:val="00CF3E03"/>
    <w:rsid w:val="00CF3E59"/>
    <w:rsid w:val="00CF4484"/>
    <w:rsid w:val="00CF5B29"/>
    <w:rsid w:val="00D000EC"/>
    <w:rsid w:val="00D00354"/>
    <w:rsid w:val="00D00F35"/>
    <w:rsid w:val="00D01B2E"/>
    <w:rsid w:val="00D02148"/>
    <w:rsid w:val="00D02CE7"/>
    <w:rsid w:val="00D03732"/>
    <w:rsid w:val="00D0786D"/>
    <w:rsid w:val="00D07AE1"/>
    <w:rsid w:val="00D07F92"/>
    <w:rsid w:val="00D11BAB"/>
    <w:rsid w:val="00D13826"/>
    <w:rsid w:val="00D14C2B"/>
    <w:rsid w:val="00D20776"/>
    <w:rsid w:val="00D224A1"/>
    <w:rsid w:val="00D22774"/>
    <w:rsid w:val="00D2461E"/>
    <w:rsid w:val="00D24A0B"/>
    <w:rsid w:val="00D279C4"/>
    <w:rsid w:val="00D31A0B"/>
    <w:rsid w:val="00D35236"/>
    <w:rsid w:val="00D4062B"/>
    <w:rsid w:val="00D41658"/>
    <w:rsid w:val="00D42E09"/>
    <w:rsid w:val="00D43E41"/>
    <w:rsid w:val="00D4624D"/>
    <w:rsid w:val="00D46345"/>
    <w:rsid w:val="00D47CF1"/>
    <w:rsid w:val="00D504E1"/>
    <w:rsid w:val="00D53B45"/>
    <w:rsid w:val="00D54468"/>
    <w:rsid w:val="00D56D2D"/>
    <w:rsid w:val="00D570D0"/>
    <w:rsid w:val="00D57423"/>
    <w:rsid w:val="00D57636"/>
    <w:rsid w:val="00D625BA"/>
    <w:rsid w:val="00D62ABE"/>
    <w:rsid w:val="00D64236"/>
    <w:rsid w:val="00D652A8"/>
    <w:rsid w:val="00D67710"/>
    <w:rsid w:val="00D67871"/>
    <w:rsid w:val="00D72374"/>
    <w:rsid w:val="00D723AB"/>
    <w:rsid w:val="00D758F5"/>
    <w:rsid w:val="00D83939"/>
    <w:rsid w:val="00D8413C"/>
    <w:rsid w:val="00D84B56"/>
    <w:rsid w:val="00D85015"/>
    <w:rsid w:val="00D8559A"/>
    <w:rsid w:val="00D86047"/>
    <w:rsid w:val="00D866DD"/>
    <w:rsid w:val="00D87D69"/>
    <w:rsid w:val="00D9090F"/>
    <w:rsid w:val="00D915DE"/>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6E"/>
    <w:rsid w:val="00DB4DA1"/>
    <w:rsid w:val="00DB56B6"/>
    <w:rsid w:val="00DB7FFC"/>
    <w:rsid w:val="00DC0C18"/>
    <w:rsid w:val="00DC2232"/>
    <w:rsid w:val="00DC2619"/>
    <w:rsid w:val="00DC2762"/>
    <w:rsid w:val="00DC2BF7"/>
    <w:rsid w:val="00DC5518"/>
    <w:rsid w:val="00DC6E60"/>
    <w:rsid w:val="00DC6E76"/>
    <w:rsid w:val="00DC78A4"/>
    <w:rsid w:val="00DC7D22"/>
    <w:rsid w:val="00DD07E6"/>
    <w:rsid w:val="00DD1F4D"/>
    <w:rsid w:val="00DD366C"/>
    <w:rsid w:val="00DD548D"/>
    <w:rsid w:val="00DE13EB"/>
    <w:rsid w:val="00DE2160"/>
    <w:rsid w:val="00DE30C1"/>
    <w:rsid w:val="00DE3A81"/>
    <w:rsid w:val="00DE69D3"/>
    <w:rsid w:val="00DE6C7A"/>
    <w:rsid w:val="00DE7F48"/>
    <w:rsid w:val="00DF0567"/>
    <w:rsid w:val="00DF0D8C"/>
    <w:rsid w:val="00DF18FF"/>
    <w:rsid w:val="00DF35EC"/>
    <w:rsid w:val="00DF3FF0"/>
    <w:rsid w:val="00DF4140"/>
    <w:rsid w:val="00DF4CDA"/>
    <w:rsid w:val="00DF4D04"/>
    <w:rsid w:val="00E050BC"/>
    <w:rsid w:val="00E06B4E"/>
    <w:rsid w:val="00E07358"/>
    <w:rsid w:val="00E10315"/>
    <w:rsid w:val="00E11E7B"/>
    <w:rsid w:val="00E12619"/>
    <w:rsid w:val="00E12F06"/>
    <w:rsid w:val="00E13373"/>
    <w:rsid w:val="00E146CA"/>
    <w:rsid w:val="00E14737"/>
    <w:rsid w:val="00E15DAE"/>
    <w:rsid w:val="00E15EC7"/>
    <w:rsid w:val="00E16C08"/>
    <w:rsid w:val="00E1726C"/>
    <w:rsid w:val="00E17D9A"/>
    <w:rsid w:val="00E21512"/>
    <w:rsid w:val="00E21979"/>
    <w:rsid w:val="00E23E54"/>
    <w:rsid w:val="00E24E89"/>
    <w:rsid w:val="00E25311"/>
    <w:rsid w:val="00E27965"/>
    <w:rsid w:val="00E27A20"/>
    <w:rsid w:val="00E3073F"/>
    <w:rsid w:val="00E30AAC"/>
    <w:rsid w:val="00E31D48"/>
    <w:rsid w:val="00E332A1"/>
    <w:rsid w:val="00E344D8"/>
    <w:rsid w:val="00E349BE"/>
    <w:rsid w:val="00E35362"/>
    <w:rsid w:val="00E358BC"/>
    <w:rsid w:val="00E35B8E"/>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59FB"/>
    <w:rsid w:val="00E66304"/>
    <w:rsid w:val="00E67C68"/>
    <w:rsid w:val="00E711A8"/>
    <w:rsid w:val="00E716C0"/>
    <w:rsid w:val="00E74437"/>
    <w:rsid w:val="00E75C2A"/>
    <w:rsid w:val="00E80E3C"/>
    <w:rsid w:val="00E81C38"/>
    <w:rsid w:val="00E81C7E"/>
    <w:rsid w:val="00E85000"/>
    <w:rsid w:val="00E86B16"/>
    <w:rsid w:val="00E87F89"/>
    <w:rsid w:val="00E90DD9"/>
    <w:rsid w:val="00E91635"/>
    <w:rsid w:val="00E92249"/>
    <w:rsid w:val="00E93437"/>
    <w:rsid w:val="00E93CE0"/>
    <w:rsid w:val="00E94637"/>
    <w:rsid w:val="00E979FD"/>
    <w:rsid w:val="00EA7EB1"/>
    <w:rsid w:val="00EB3536"/>
    <w:rsid w:val="00EB3716"/>
    <w:rsid w:val="00EB58B7"/>
    <w:rsid w:val="00EB5A2E"/>
    <w:rsid w:val="00EB5F3B"/>
    <w:rsid w:val="00EB651A"/>
    <w:rsid w:val="00EB77DC"/>
    <w:rsid w:val="00EC1A49"/>
    <w:rsid w:val="00EC27C7"/>
    <w:rsid w:val="00EC2E9F"/>
    <w:rsid w:val="00EC3E77"/>
    <w:rsid w:val="00EC404D"/>
    <w:rsid w:val="00EC49BA"/>
    <w:rsid w:val="00EC4BE3"/>
    <w:rsid w:val="00EC54AF"/>
    <w:rsid w:val="00EC5B64"/>
    <w:rsid w:val="00EC5F48"/>
    <w:rsid w:val="00EC6FC1"/>
    <w:rsid w:val="00EC723C"/>
    <w:rsid w:val="00EC7AAC"/>
    <w:rsid w:val="00EC7DE7"/>
    <w:rsid w:val="00ED034B"/>
    <w:rsid w:val="00ED046F"/>
    <w:rsid w:val="00ED133F"/>
    <w:rsid w:val="00ED185C"/>
    <w:rsid w:val="00ED21F3"/>
    <w:rsid w:val="00ED2761"/>
    <w:rsid w:val="00ED394F"/>
    <w:rsid w:val="00ED407B"/>
    <w:rsid w:val="00ED537C"/>
    <w:rsid w:val="00ED5ED0"/>
    <w:rsid w:val="00ED63AC"/>
    <w:rsid w:val="00EE076E"/>
    <w:rsid w:val="00EE1410"/>
    <w:rsid w:val="00EE33E4"/>
    <w:rsid w:val="00EE6BB6"/>
    <w:rsid w:val="00EE75C9"/>
    <w:rsid w:val="00EF1374"/>
    <w:rsid w:val="00EF220E"/>
    <w:rsid w:val="00EF31E8"/>
    <w:rsid w:val="00EF36C1"/>
    <w:rsid w:val="00EF43D5"/>
    <w:rsid w:val="00EF4517"/>
    <w:rsid w:val="00EF54FA"/>
    <w:rsid w:val="00EF57C8"/>
    <w:rsid w:val="00EF5812"/>
    <w:rsid w:val="00EF60B2"/>
    <w:rsid w:val="00EF6431"/>
    <w:rsid w:val="00F0290B"/>
    <w:rsid w:val="00F031F5"/>
    <w:rsid w:val="00F038DC"/>
    <w:rsid w:val="00F03BDE"/>
    <w:rsid w:val="00F04597"/>
    <w:rsid w:val="00F05C7D"/>
    <w:rsid w:val="00F06982"/>
    <w:rsid w:val="00F06FE4"/>
    <w:rsid w:val="00F10094"/>
    <w:rsid w:val="00F10AFF"/>
    <w:rsid w:val="00F10BEF"/>
    <w:rsid w:val="00F11D6F"/>
    <w:rsid w:val="00F12079"/>
    <w:rsid w:val="00F133B6"/>
    <w:rsid w:val="00F13722"/>
    <w:rsid w:val="00F14E65"/>
    <w:rsid w:val="00F163C8"/>
    <w:rsid w:val="00F165E7"/>
    <w:rsid w:val="00F1682D"/>
    <w:rsid w:val="00F206E4"/>
    <w:rsid w:val="00F20955"/>
    <w:rsid w:val="00F219B6"/>
    <w:rsid w:val="00F228D9"/>
    <w:rsid w:val="00F23D01"/>
    <w:rsid w:val="00F2484E"/>
    <w:rsid w:val="00F24B3B"/>
    <w:rsid w:val="00F24C12"/>
    <w:rsid w:val="00F24D1E"/>
    <w:rsid w:val="00F251F2"/>
    <w:rsid w:val="00F254EA"/>
    <w:rsid w:val="00F25EDD"/>
    <w:rsid w:val="00F27AF5"/>
    <w:rsid w:val="00F27BC5"/>
    <w:rsid w:val="00F307B1"/>
    <w:rsid w:val="00F3112F"/>
    <w:rsid w:val="00F31AB3"/>
    <w:rsid w:val="00F33F9D"/>
    <w:rsid w:val="00F34220"/>
    <w:rsid w:val="00F350CC"/>
    <w:rsid w:val="00F368E9"/>
    <w:rsid w:val="00F375E0"/>
    <w:rsid w:val="00F37672"/>
    <w:rsid w:val="00F420E9"/>
    <w:rsid w:val="00F42B90"/>
    <w:rsid w:val="00F447D0"/>
    <w:rsid w:val="00F44EC9"/>
    <w:rsid w:val="00F45431"/>
    <w:rsid w:val="00F46A7F"/>
    <w:rsid w:val="00F46D02"/>
    <w:rsid w:val="00F47234"/>
    <w:rsid w:val="00F4775D"/>
    <w:rsid w:val="00F506CF"/>
    <w:rsid w:val="00F5099B"/>
    <w:rsid w:val="00F51978"/>
    <w:rsid w:val="00F52F46"/>
    <w:rsid w:val="00F53655"/>
    <w:rsid w:val="00F54C68"/>
    <w:rsid w:val="00F55AD4"/>
    <w:rsid w:val="00F55C7E"/>
    <w:rsid w:val="00F56071"/>
    <w:rsid w:val="00F56987"/>
    <w:rsid w:val="00F5770D"/>
    <w:rsid w:val="00F61414"/>
    <w:rsid w:val="00F64605"/>
    <w:rsid w:val="00F65255"/>
    <w:rsid w:val="00F668ED"/>
    <w:rsid w:val="00F67755"/>
    <w:rsid w:val="00F71EF6"/>
    <w:rsid w:val="00F72A84"/>
    <w:rsid w:val="00F72C0A"/>
    <w:rsid w:val="00F72F94"/>
    <w:rsid w:val="00F74532"/>
    <w:rsid w:val="00F76DDE"/>
    <w:rsid w:val="00F84DBE"/>
    <w:rsid w:val="00F85582"/>
    <w:rsid w:val="00F868EC"/>
    <w:rsid w:val="00F91382"/>
    <w:rsid w:val="00F91DCA"/>
    <w:rsid w:val="00F92AC5"/>
    <w:rsid w:val="00F9334C"/>
    <w:rsid w:val="00F93813"/>
    <w:rsid w:val="00F942A6"/>
    <w:rsid w:val="00F958B8"/>
    <w:rsid w:val="00F95985"/>
    <w:rsid w:val="00F960A9"/>
    <w:rsid w:val="00F96192"/>
    <w:rsid w:val="00F96445"/>
    <w:rsid w:val="00F966B4"/>
    <w:rsid w:val="00F977C7"/>
    <w:rsid w:val="00FA0442"/>
    <w:rsid w:val="00FA0954"/>
    <w:rsid w:val="00FA1859"/>
    <w:rsid w:val="00FA21F4"/>
    <w:rsid w:val="00FA25B4"/>
    <w:rsid w:val="00FA3704"/>
    <w:rsid w:val="00FA57F8"/>
    <w:rsid w:val="00FA757D"/>
    <w:rsid w:val="00FB2AF9"/>
    <w:rsid w:val="00FC23FD"/>
    <w:rsid w:val="00FC2CB2"/>
    <w:rsid w:val="00FC3076"/>
    <w:rsid w:val="00FC31B1"/>
    <w:rsid w:val="00FC4F45"/>
    <w:rsid w:val="00FC5B09"/>
    <w:rsid w:val="00FC76DB"/>
    <w:rsid w:val="00FD2B09"/>
    <w:rsid w:val="00FD382D"/>
    <w:rsid w:val="00FD4E80"/>
    <w:rsid w:val="00FD5CD4"/>
    <w:rsid w:val="00FD6F6F"/>
    <w:rsid w:val="00FD73C8"/>
    <w:rsid w:val="00FD7B92"/>
    <w:rsid w:val="00FD7FC5"/>
    <w:rsid w:val="00FE0F67"/>
    <w:rsid w:val="00FE4B3A"/>
    <w:rsid w:val="00FE5743"/>
    <w:rsid w:val="00FE6511"/>
    <w:rsid w:val="00FF0609"/>
    <w:rsid w:val="00FF1A54"/>
    <w:rsid w:val="00FF1F72"/>
    <w:rsid w:val="00FF4AC7"/>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msonormal">
    <w:name w:val="yiv3892954483msonormal"/>
    <w:basedOn w:val="Normal"/>
    <w:rsid w:val="009F2021"/>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39953866">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34282534">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373461074">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584293193">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35</Pages>
  <Words>10937</Words>
  <Characters>60154</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144</cp:revision>
  <cp:lastPrinted>2025-03-06T21:11:00Z</cp:lastPrinted>
  <dcterms:created xsi:type="dcterms:W3CDTF">2025-02-12T01:30:00Z</dcterms:created>
  <dcterms:modified xsi:type="dcterms:W3CDTF">2025-03-06T21:13:00Z</dcterms:modified>
</cp:coreProperties>
</file>