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A762313" w:rsidR="00170F58" w:rsidRPr="00C30F4D" w:rsidRDefault="008F38E9" w:rsidP="001558FA">
      <w:pPr>
        <w:spacing w:line="480" w:lineRule="auto"/>
        <w:jc w:val="both"/>
        <w:rPr>
          <w:rFonts w:ascii="Lato" w:hAnsi="Lato"/>
          <w:b/>
        </w:rPr>
      </w:pPr>
      <w:bookmarkStart w:id="0" w:name="_Hlk93306768"/>
      <w:bookmarkStart w:id="1" w:name="_Hlk31799003"/>
      <w:bookmarkStart w:id="2" w:name="_Hlk89781194"/>
      <w:r w:rsidRPr="00C30F4D">
        <w:rPr>
          <w:rFonts w:ascii="Lato" w:hAnsi="Lato"/>
          <w:b/>
        </w:rPr>
        <w:t>ACTA DE SESIÓN EXTRAORDINARIA PRIVADA DEL CONSEJO DE LA JUDICATURA DEL ESTADO DE TLAXCALA, EN FUNCIONES DE COMITÉ DE ADQUISICIONES</w:t>
      </w:r>
      <w:r w:rsidR="000546C0">
        <w:rPr>
          <w:rFonts w:ascii="Lato" w:hAnsi="Lato" w:cstheme="minorHAnsi"/>
          <w:b/>
        </w:rPr>
        <w:t>, CELEBRADA A</w:t>
      </w:r>
      <w:r w:rsidR="00170F58" w:rsidRPr="00C30F4D">
        <w:rPr>
          <w:rFonts w:ascii="Lato" w:hAnsi="Lato" w:cstheme="minorHAnsi"/>
          <w:b/>
        </w:rPr>
        <w:t xml:space="preserve"> LAS </w:t>
      </w:r>
      <w:r w:rsidR="00172739" w:rsidRPr="00C30F4D">
        <w:rPr>
          <w:rFonts w:ascii="Lato" w:hAnsi="Lato" w:cstheme="minorHAnsi"/>
          <w:b/>
        </w:rPr>
        <w:t>TRECE</w:t>
      </w:r>
      <w:r w:rsidR="001430F4" w:rsidRPr="00C30F4D">
        <w:rPr>
          <w:rFonts w:ascii="Lato" w:hAnsi="Lato" w:cstheme="minorHAnsi"/>
          <w:b/>
        </w:rPr>
        <w:t xml:space="preserve"> </w:t>
      </w:r>
      <w:r w:rsidR="00170F58" w:rsidRPr="00C30F4D">
        <w:rPr>
          <w:rFonts w:ascii="Lato" w:hAnsi="Lato" w:cstheme="minorHAnsi"/>
          <w:b/>
        </w:rPr>
        <w:t>HORAS</w:t>
      </w:r>
      <w:r w:rsidR="00E55A9E" w:rsidRPr="00C30F4D">
        <w:rPr>
          <w:rFonts w:ascii="Lato" w:hAnsi="Lato" w:cstheme="minorHAnsi"/>
          <w:b/>
        </w:rPr>
        <w:t xml:space="preserve"> DEL</w:t>
      </w:r>
      <w:r w:rsidR="008167E9" w:rsidRPr="00C30F4D">
        <w:rPr>
          <w:rFonts w:ascii="Lato" w:hAnsi="Lato" w:cstheme="minorHAnsi"/>
          <w:b/>
        </w:rPr>
        <w:t xml:space="preserve"> </w:t>
      </w:r>
      <w:r w:rsidR="00172739" w:rsidRPr="00C30F4D">
        <w:rPr>
          <w:rFonts w:ascii="Lato" w:hAnsi="Lato" w:cstheme="minorHAnsi"/>
          <w:b/>
        </w:rPr>
        <w:t xml:space="preserve">SIETE </w:t>
      </w:r>
      <w:r w:rsidR="001073E1" w:rsidRPr="00C30F4D">
        <w:rPr>
          <w:rFonts w:ascii="Lato" w:hAnsi="Lato" w:cstheme="minorHAnsi"/>
          <w:b/>
        </w:rPr>
        <w:t>DE</w:t>
      </w:r>
      <w:r w:rsidR="00384453" w:rsidRPr="00C30F4D">
        <w:rPr>
          <w:rFonts w:ascii="Lato" w:hAnsi="Lato" w:cstheme="minorHAnsi"/>
          <w:b/>
        </w:rPr>
        <w:t xml:space="preserve"> </w:t>
      </w:r>
      <w:r w:rsidR="00172739" w:rsidRPr="00C30F4D">
        <w:rPr>
          <w:rFonts w:ascii="Lato" w:hAnsi="Lato" w:cstheme="minorHAnsi"/>
          <w:b/>
        </w:rPr>
        <w:t xml:space="preserve">ABRIL </w:t>
      </w:r>
      <w:r w:rsidR="008167E9" w:rsidRPr="00C30F4D">
        <w:rPr>
          <w:rFonts w:ascii="Lato" w:hAnsi="Lato" w:cstheme="minorHAnsi"/>
          <w:b/>
        </w:rPr>
        <w:t>D</w:t>
      </w:r>
      <w:r w:rsidR="00E55A9E" w:rsidRPr="00C30F4D">
        <w:rPr>
          <w:rFonts w:ascii="Lato" w:hAnsi="Lato" w:cstheme="minorHAnsi"/>
          <w:b/>
        </w:rPr>
        <w:t>E DOS MIL VEINTI</w:t>
      </w:r>
      <w:r w:rsidR="009644DC" w:rsidRPr="00C30F4D">
        <w:rPr>
          <w:rFonts w:ascii="Lato" w:hAnsi="Lato" w:cstheme="minorHAnsi"/>
          <w:b/>
        </w:rPr>
        <w:t>C</w:t>
      </w:r>
      <w:r w:rsidR="007834D1" w:rsidRPr="00C30F4D">
        <w:rPr>
          <w:rFonts w:ascii="Lato" w:hAnsi="Lato" w:cstheme="minorHAnsi"/>
          <w:b/>
        </w:rPr>
        <w:t>INCO</w:t>
      </w:r>
      <w:r w:rsidR="00170F58" w:rsidRPr="00C30F4D">
        <w:rPr>
          <w:rFonts w:ascii="Lato" w:hAnsi="Lato" w:cstheme="minorHAnsi"/>
          <w:b/>
        </w:rPr>
        <w:t xml:space="preserve">, </w:t>
      </w:r>
      <w:bookmarkStart w:id="3" w:name="_Hlk54605153"/>
      <w:bookmarkEnd w:id="0"/>
      <w:r w:rsidR="00170F58" w:rsidRPr="00C30F4D">
        <w:rPr>
          <w:rFonts w:ascii="Lato" w:hAnsi="Lato" w:cstheme="minorHAnsi"/>
          <w:b/>
        </w:rPr>
        <w:t>EN LA PRESIDENCIA DEL TRIBUNAL SUPERIOR DE JUSTICIA DEL ESTADO, CON SEDE EN CIUDAD JUDICIAL, SANTA ANITA HUILOAC, APIZACO,</w:t>
      </w:r>
      <w:r w:rsidR="002A33A0" w:rsidRPr="00C30F4D">
        <w:rPr>
          <w:rFonts w:ascii="Lato" w:hAnsi="Lato" w:cstheme="minorHAnsi"/>
          <w:b/>
        </w:rPr>
        <w:t xml:space="preserve"> TLAXCALA,</w:t>
      </w:r>
      <w:r w:rsidR="00170F58" w:rsidRPr="00C30F4D">
        <w:rPr>
          <w:rFonts w:ascii="Lato" w:hAnsi="Lato" w:cstheme="minorHAnsi"/>
          <w:b/>
        </w:rPr>
        <w:t xml:space="preserve"> </w:t>
      </w:r>
      <w:bookmarkEnd w:id="1"/>
      <w:bookmarkEnd w:id="2"/>
      <w:bookmarkEnd w:id="3"/>
      <w:r w:rsidRPr="00C30F4D">
        <w:rPr>
          <w:rFonts w:ascii="Lato" w:hAnsi="Lato" w:cs="Calibri"/>
          <w:b/>
        </w:rPr>
        <w:t>BAJO EL SIGUIENTE:</w:t>
      </w:r>
    </w:p>
    <w:p w14:paraId="4BE7B900" w14:textId="77777777" w:rsidR="008F38E9" w:rsidRPr="00110818" w:rsidRDefault="008F38E9" w:rsidP="008F38E9">
      <w:pPr>
        <w:jc w:val="center"/>
        <w:rPr>
          <w:rFonts w:ascii="Lato" w:hAnsi="Lato" w:cstheme="minorHAnsi"/>
          <w:b/>
          <w:bCs/>
          <w:sz w:val="20"/>
          <w:szCs w:val="20"/>
          <w:bdr w:val="none" w:sz="0" w:space="0" w:color="auto" w:frame="1"/>
        </w:rPr>
      </w:pPr>
      <w:bookmarkStart w:id="4" w:name="_Hlk94531303"/>
      <w:r w:rsidRPr="00110818">
        <w:rPr>
          <w:rFonts w:ascii="Lato" w:hAnsi="Lato" w:cstheme="minorHAnsi"/>
          <w:b/>
          <w:bCs/>
          <w:sz w:val="20"/>
          <w:szCs w:val="20"/>
          <w:bdr w:val="none" w:sz="0" w:space="0" w:color="auto" w:frame="1"/>
        </w:rPr>
        <w:t>ORDEN DEL DÍA</w:t>
      </w:r>
    </w:p>
    <w:p w14:paraId="13B12120" w14:textId="21436474" w:rsidR="008F38E9" w:rsidRPr="000F517B" w:rsidRDefault="008F38E9" w:rsidP="000546C0">
      <w:pPr>
        <w:pStyle w:val="Prrafodelista"/>
        <w:numPr>
          <w:ilvl w:val="0"/>
          <w:numId w:val="37"/>
        </w:numPr>
        <w:spacing w:after="0" w:line="480" w:lineRule="auto"/>
        <w:jc w:val="both"/>
        <w:rPr>
          <w:rFonts w:ascii="Lato" w:hAnsi="Lato" w:cstheme="minorHAnsi"/>
          <w:bCs/>
          <w:bdr w:val="none" w:sz="0" w:space="0" w:color="auto" w:frame="1"/>
        </w:rPr>
      </w:pPr>
      <w:r w:rsidRPr="000F517B">
        <w:rPr>
          <w:rFonts w:ascii="Lato" w:hAnsi="Lato" w:cstheme="minorHAnsi"/>
          <w:bCs/>
          <w:bdr w:val="none" w:sz="0" w:space="0" w:color="auto" w:frame="1"/>
        </w:rPr>
        <w:t>Verificación del quórum.</w:t>
      </w:r>
      <w:r w:rsidR="001A1147">
        <w:rPr>
          <w:rFonts w:ascii="Lato" w:hAnsi="Lato" w:cstheme="minorHAnsi"/>
          <w:bCs/>
          <w:bdr w:val="none" w:sz="0" w:space="0" w:color="auto" w:frame="1"/>
        </w:rPr>
        <w:t xml:space="preserve"> - - - - - - - - - - - - - - - - - - - - - - - - - - - - - - - </w:t>
      </w:r>
    </w:p>
    <w:p w14:paraId="0D50803A" w14:textId="52439B7D" w:rsidR="008F38E9" w:rsidRPr="000F517B" w:rsidRDefault="008F38E9" w:rsidP="000546C0">
      <w:pPr>
        <w:pStyle w:val="Prrafodelista"/>
        <w:numPr>
          <w:ilvl w:val="0"/>
          <w:numId w:val="37"/>
        </w:numPr>
        <w:spacing w:after="0" w:line="480" w:lineRule="auto"/>
        <w:jc w:val="both"/>
        <w:rPr>
          <w:rFonts w:ascii="Lato" w:hAnsi="Lato" w:cstheme="minorHAnsi"/>
          <w:bCs/>
          <w:bdr w:val="none" w:sz="0" w:space="0" w:color="auto" w:frame="1"/>
        </w:rPr>
      </w:pPr>
      <w:r w:rsidRPr="000F517B">
        <w:rPr>
          <w:rFonts w:ascii="Lato" w:hAnsi="Lato" w:cstheme="minorHAnsi"/>
          <w:bCs/>
          <w:bdr w:val="none" w:sz="0" w:space="0" w:color="auto" w:frame="1"/>
        </w:rPr>
        <w:t>Aprobación del acta 30/2025.</w:t>
      </w:r>
      <w:r w:rsidR="001A1147">
        <w:rPr>
          <w:rFonts w:ascii="Lato" w:hAnsi="Lato" w:cstheme="minorHAnsi"/>
          <w:bCs/>
          <w:bdr w:val="none" w:sz="0" w:space="0" w:color="auto" w:frame="1"/>
        </w:rPr>
        <w:t xml:space="preserve"> - - - - - - - - - - - - - - - - - - - - - - - - - - - </w:t>
      </w:r>
    </w:p>
    <w:p w14:paraId="6453DC01" w14:textId="3937AD5F" w:rsidR="008F38E9" w:rsidRPr="000F517B" w:rsidRDefault="008F38E9" w:rsidP="000546C0">
      <w:pPr>
        <w:pStyle w:val="Prrafodelista"/>
        <w:numPr>
          <w:ilvl w:val="0"/>
          <w:numId w:val="37"/>
        </w:numPr>
        <w:spacing w:after="0" w:line="480" w:lineRule="auto"/>
        <w:jc w:val="both"/>
        <w:rPr>
          <w:rFonts w:ascii="Lato" w:hAnsi="Lato" w:cstheme="minorHAnsi"/>
          <w:bCs/>
          <w:bdr w:val="none" w:sz="0" w:space="0" w:color="auto" w:frame="1"/>
        </w:rPr>
      </w:pPr>
      <w:r w:rsidRPr="000F517B">
        <w:rPr>
          <w:rFonts w:ascii="Lato" w:hAnsi="Lato" w:cstheme="minorHAnsi"/>
          <w:bCs/>
          <w:bdr w:val="none" w:sz="0" w:space="0" w:color="auto" w:frame="1"/>
        </w:rPr>
        <w:t xml:space="preserve">Análisis, discusión y determinación del oficio número PTSJ/310/2025, recibido el tres de abril de dos mil veinticinco, signado por la que suscribe en mi carácter del </w:t>
      </w:r>
      <w:proofErr w:type="gramStart"/>
      <w:r w:rsidRPr="000F517B">
        <w:rPr>
          <w:rFonts w:ascii="Lato" w:hAnsi="Lato" w:cstheme="minorHAnsi"/>
          <w:bCs/>
          <w:bdr w:val="none" w:sz="0" w:space="0" w:color="auto" w:frame="1"/>
        </w:rPr>
        <w:t>Presidenta</w:t>
      </w:r>
      <w:proofErr w:type="gramEnd"/>
      <w:r w:rsidRPr="000F517B">
        <w:rPr>
          <w:rFonts w:ascii="Lato" w:hAnsi="Lato" w:cstheme="minorHAnsi"/>
          <w:bCs/>
          <w:bdr w:val="none" w:sz="0" w:space="0" w:color="auto" w:frame="1"/>
        </w:rPr>
        <w:t xml:space="preserve"> del Tribunal Superior de Justicia y del Consejo de la Judicatura del Estado.</w:t>
      </w:r>
      <w:r w:rsidR="001A1147">
        <w:rPr>
          <w:rFonts w:ascii="Lato" w:hAnsi="Lato" w:cstheme="minorHAnsi"/>
          <w:bCs/>
          <w:bdr w:val="none" w:sz="0" w:space="0" w:color="auto" w:frame="1"/>
        </w:rPr>
        <w:t xml:space="preserve"> - - - - - </w:t>
      </w:r>
    </w:p>
    <w:p w14:paraId="002BEF47" w14:textId="4FD093CF" w:rsidR="008F38E9" w:rsidRPr="000F517B" w:rsidRDefault="008F38E9" w:rsidP="000546C0">
      <w:pPr>
        <w:pStyle w:val="Prrafodelista"/>
        <w:numPr>
          <w:ilvl w:val="0"/>
          <w:numId w:val="37"/>
        </w:numPr>
        <w:spacing w:after="0" w:line="480" w:lineRule="auto"/>
        <w:jc w:val="both"/>
        <w:rPr>
          <w:rFonts w:ascii="Lato" w:hAnsi="Lato" w:cstheme="minorHAnsi"/>
          <w:bCs/>
          <w:bdr w:val="none" w:sz="0" w:space="0" w:color="auto" w:frame="1"/>
        </w:rPr>
      </w:pPr>
      <w:r w:rsidRPr="000F517B">
        <w:rPr>
          <w:rFonts w:ascii="Lato" w:hAnsi="Lato" w:cstheme="minorHAnsi"/>
          <w:bCs/>
          <w:bdr w:val="none" w:sz="0" w:space="0" w:color="auto" w:frame="1"/>
        </w:rPr>
        <w:t xml:space="preserve">Análisis, discusión y determinación del oficio número DRHYM/186/2025, recibido el siete de abril de dos mil veinticinco, signado por la </w:t>
      </w:r>
      <w:proofErr w:type="gramStart"/>
      <w:r w:rsidRPr="000F517B">
        <w:rPr>
          <w:rFonts w:ascii="Lato" w:hAnsi="Lato" w:cstheme="minorHAnsi"/>
          <w:bCs/>
          <w:bdr w:val="none" w:sz="0" w:space="0" w:color="auto" w:frame="1"/>
        </w:rPr>
        <w:t>Directora</w:t>
      </w:r>
      <w:proofErr w:type="gramEnd"/>
      <w:r w:rsidRPr="000F517B">
        <w:rPr>
          <w:rFonts w:ascii="Lato" w:hAnsi="Lato" w:cstheme="minorHAnsi"/>
          <w:bCs/>
          <w:bdr w:val="none" w:sz="0" w:space="0" w:color="auto" w:frame="1"/>
        </w:rPr>
        <w:t xml:space="preserve"> de Recursos Humanos y Materiales dependiente de la Secretaría Ejecutiva. </w:t>
      </w:r>
      <w:r w:rsidR="001A1147">
        <w:rPr>
          <w:rFonts w:ascii="Lato" w:hAnsi="Lato" w:cstheme="minorHAnsi"/>
          <w:bCs/>
          <w:bdr w:val="none" w:sz="0" w:space="0" w:color="auto" w:frame="1"/>
        </w:rPr>
        <w:t xml:space="preserve"> -- - - - - - - - - - - -- - - - - - - - </w:t>
      </w:r>
    </w:p>
    <w:p w14:paraId="30873343" w14:textId="2D5F2574" w:rsidR="008F38E9" w:rsidRPr="000F517B" w:rsidRDefault="008F38E9" w:rsidP="000546C0">
      <w:pPr>
        <w:pStyle w:val="Prrafodelista"/>
        <w:numPr>
          <w:ilvl w:val="0"/>
          <w:numId w:val="37"/>
        </w:numPr>
        <w:spacing w:after="0" w:line="480" w:lineRule="auto"/>
        <w:jc w:val="both"/>
        <w:rPr>
          <w:rFonts w:ascii="Lato" w:hAnsi="Lato" w:cstheme="minorHAnsi"/>
          <w:bCs/>
          <w:bdr w:val="none" w:sz="0" w:space="0" w:color="auto" w:frame="1"/>
        </w:rPr>
      </w:pPr>
      <w:r w:rsidRPr="000F517B">
        <w:rPr>
          <w:rFonts w:ascii="Lato" w:hAnsi="Lato" w:cstheme="minorHAnsi"/>
          <w:bCs/>
          <w:bdr w:val="none" w:sz="0" w:space="0" w:color="auto" w:frame="1"/>
        </w:rPr>
        <w:t xml:space="preserve">Análisis, discusión y determinación de los oficios número D-TICS/249/2025 y D-TICS/250/2025, recibidos el tres de abril de dos mil veinticinco, signados por el </w:t>
      </w:r>
      <w:proofErr w:type="gramStart"/>
      <w:r w:rsidRPr="000F517B">
        <w:rPr>
          <w:rFonts w:ascii="Lato" w:hAnsi="Lato" w:cstheme="minorHAnsi"/>
          <w:bCs/>
          <w:bdr w:val="none" w:sz="0" w:space="0" w:color="auto" w:frame="1"/>
        </w:rPr>
        <w:t>Director</w:t>
      </w:r>
      <w:proofErr w:type="gramEnd"/>
      <w:r w:rsidRPr="000F517B">
        <w:rPr>
          <w:rFonts w:ascii="Lato" w:hAnsi="Lato" w:cstheme="minorHAnsi"/>
          <w:bCs/>
          <w:bdr w:val="none" w:sz="0" w:space="0" w:color="auto" w:frame="1"/>
        </w:rPr>
        <w:t xml:space="preserve"> de Tecnologías de la Información y Comunicación del Poder Judicial del Estado. </w:t>
      </w:r>
      <w:r w:rsidR="001A1147">
        <w:rPr>
          <w:rFonts w:ascii="Lato" w:hAnsi="Lato" w:cstheme="minorHAnsi"/>
          <w:bCs/>
          <w:bdr w:val="none" w:sz="0" w:space="0" w:color="auto" w:frame="1"/>
        </w:rPr>
        <w:t>- - - - - - -</w:t>
      </w:r>
    </w:p>
    <w:p w14:paraId="5C302D75" w14:textId="0304311F" w:rsidR="008F38E9" w:rsidRPr="001A1147" w:rsidRDefault="008F38E9" w:rsidP="000546C0">
      <w:pPr>
        <w:pStyle w:val="Prrafodelista"/>
        <w:numPr>
          <w:ilvl w:val="0"/>
          <w:numId w:val="37"/>
        </w:numPr>
        <w:spacing w:after="0" w:line="480" w:lineRule="auto"/>
        <w:jc w:val="both"/>
        <w:rPr>
          <w:rFonts w:ascii="Lato" w:hAnsi="Lato" w:cstheme="minorHAnsi"/>
          <w:bCs/>
        </w:rPr>
      </w:pPr>
      <w:r w:rsidRPr="001A1147">
        <w:rPr>
          <w:rFonts w:ascii="Lato" w:hAnsi="Lato" w:cstheme="minorHAnsi"/>
          <w:bCs/>
          <w:bdr w:val="none" w:sz="0" w:space="0" w:color="auto" w:frame="1"/>
        </w:rPr>
        <w:t xml:space="preserve">Análisis, discusión y determinación del oficio número CEJA/139/2025, recibido el tres de abril de dos mil veinticinco, signado por el </w:t>
      </w:r>
      <w:proofErr w:type="gramStart"/>
      <w:r w:rsidRPr="001A1147">
        <w:rPr>
          <w:rFonts w:ascii="Lato" w:hAnsi="Lato" w:cstheme="minorHAnsi"/>
          <w:bCs/>
          <w:bdr w:val="none" w:sz="0" w:space="0" w:color="auto" w:frame="1"/>
        </w:rPr>
        <w:t>Director</w:t>
      </w:r>
      <w:proofErr w:type="gramEnd"/>
      <w:r w:rsidRPr="001A1147">
        <w:rPr>
          <w:rFonts w:ascii="Lato" w:hAnsi="Lato" w:cstheme="minorHAnsi"/>
          <w:bCs/>
          <w:bdr w:val="none" w:sz="0" w:space="0" w:color="auto" w:frame="1"/>
        </w:rPr>
        <w:t xml:space="preserve"> del Centro Estatal de Justicia Alternativa del Poder Judicial del Estado. </w:t>
      </w:r>
      <w:r w:rsidR="001A1147" w:rsidRPr="001A1147">
        <w:rPr>
          <w:rFonts w:ascii="Lato" w:hAnsi="Lato" w:cstheme="minorHAnsi"/>
          <w:bCs/>
          <w:bdr w:val="none" w:sz="0" w:space="0" w:color="auto" w:frame="1"/>
        </w:rPr>
        <w:t xml:space="preserve">- - - - - - - - - - - - - - - - - - - - - - - - - - - - - - </w:t>
      </w:r>
    </w:p>
    <w:p w14:paraId="358E6B9F" w14:textId="5DF35C7E" w:rsidR="001430F4" w:rsidRPr="00D305DE" w:rsidRDefault="001430F4" w:rsidP="001558FA">
      <w:pPr>
        <w:spacing w:line="480" w:lineRule="auto"/>
        <w:jc w:val="both"/>
        <w:rPr>
          <w:rFonts w:ascii="Lato" w:hAnsi="Lato" w:cstheme="minorHAnsi"/>
        </w:rPr>
      </w:pPr>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1558FA">
            <w:pPr>
              <w:tabs>
                <w:tab w:val="left" w:pos="5387"/>
              </w:tabs>
              <w:spacing w:line="480" w:lineRule="auto"/>
              <w:jc w:val="both"/>
              <w:rPr>
                <w:rFonts w:ascii="Lato" w:hAnsi="Lato" w:cs="Calibri"/>
                <w:b/>
              </w:rPr>
            </w:pPr>
            <w:r w:rsidRPr="00D305DE">
              <w:rPr>
                <w:rFonts w:ascii="Lato" w:hAnsi="Lato" w:cs="Calibri"/>
                <w:b/>
              </w:rPr>
              <w:t xml:space="preserve">Magistrada Anel Bañuelos Meneses, </w:t>
            </w:r>
            <w:proofErr w:type="gramStart"/>
            <w:r w:rsidRPr="00D305DE">
              <w:rPr>
                <w:rFonts w:ascii="Lato" w:hAnsi="Lato" w:cs="Calibri"/>
                <w:b/>
              </w:rPr>
              <w:t>Presidenta</w:t>
            </w:r>
            <w:proofErr w:type="gramEnd"/>
            <w:r w:rsidRPr="00D305DE">
              <w:rPr>
                <w:rFonts w:ascii="Lato" w:hAnsi="Lato" w:cs="Calibri"/>
                <w:b/>
              </w:rPr>
              <w:t xml:space="preserve">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1558FA">
            <w:pPr>
              <w:tabs>
                <w:tab w:val="left" w:pos="5387"/>
              </w:tabs>
              <w:spacing w:line="480" w:lineRule="auto"/>
              <w:jc w:val="both"/>
              <w:rPr>
                <w:rFonts w:ascii="Lato" w:hAnsi="Lato" w:cs="Calibri"/>
                <w:b/>
              </w:rPr>
            </w:pPr>
            <w:r w:rsidRPr="00D305DE">
              <w:rPr>
                <w:rFonts w:ascii="Lato" w:hAnsi="Lato" w:cs="Calibri"/>
                <w:b/>
              </w:rPr>
              <w:lastRenderedPageBreak/>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  Presente</w:t>
            </w:r>
            <w:proofErr w:type="gramEnd"/>
            <w:r w:rsidRPr="00D305DE">
              <w:rPr>
                <w:rFonts w:ascii="Lato" w:hAnsi="Lato" w:cs="Calibri"/>
                <w:b/>
              </w:rPr>
              <w:t xml:space="preserv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1558FA">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1558FA">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1558FA">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1558FA">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1558FA">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1558FA">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Presente  -</w:t>
            </w:r>
            <w:proofErr w:type="gramEnd"/>
            <w:r w:rsidRPr="00D305DE">
              <w:rPr>
                <w:rFonts w:ascii="Lato" w:hAnsi="Lato" w:cs="Calibri"/>
                <w:b/>
              </w:rPr>
              <w:t xml:space="preserve">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1558FA">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1558FA">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1558FA">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w:t>
            </w:r>
            <w:proofErr w:type="gramStart"/>
            <w:r w:rsidRPr="00D305DE">
              <w:rPr>
                <w:rFonts w:ascii="Lato" w:hAnsi="Lato" w:cs="Calibri"/>
                <w:b/>
              </w:rPr>
              <w:t>Secretaria Ejecutiva</w:t>
            </w:r>
            <w:proofErr w:type="gramEnd"/>
            <w:r w:rsidRPr="00D305DE">
              <w:rPr>
                <w:rFonts w:ascii="Lato" w:hAnsi="Lato" w:cs="Calibri"/>
                <w:b/>
              </w:rPr>
              <w:t xml:space="preserve">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1558FA">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1558FA">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1558FA">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1558FA">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 xml:space="preserve">En uso de la palabra, la </w:t>
      </w:r>
      <w:proofErr w:type="gramStart"/>
      <w:r w:rsidRPr="00D305DE">
        <w:rPr>
          <w:rFonts w:ascii="Lato" w:hAnsi="Lato" w:cstheme="minorHAnsi"/>
          <w:b/>
          <w:color w:val="000000" w:themeColor="text1"/>
        </w:rPr>
        <w:t>Secretaria Ejecutiva</w:t>
      </w:r>
      <w:proofErr w:type="gramEnd"/>
      <w:r w:rsidRPr="00D305DE">
        <w:rPr>
          <w:rFonts w:ascii="Lato" w:hAnsi="Lato" w:cstheme="minorHAnsi"/>
          <w:b/>
          <w:color w:val="000000" w:themeColor="text1"/>
        </w:rPr>
        <w:t xml:space="preserve">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031C4303" w14:textId="77777777" w:rsidR="001430F4" w:rsidRPr="00D305DE" w:rsidRDefault="001430F4" w:rsidP="001558FA">
      <w:pPr>
        <w:spacing w:after="0" w:line="480" w:lineRule="auto"/>
        <w:jc w:val="both"/>
        <w:rPr>
          <w:rFonts w:ascii="Lato" w:hAnsi="Lato" w:cstheme="minorHAnsi"/>
        </w:rPr>
      </w:pPr>
      <w:r w:rsidRPr="00D305DE">
        <w:rPr>
          <w:rFonts w:ascii="Lato" w:hAnsi="Lato" w:cstheme="minorHAnsi"/>
          <w:b/>
        </w:rPr>
        <w:t xml:space="preserve">En uso de la palabra, la Magistrada </w:t>
      </w:r>
      <w:proofErr w:type="gramStart"/>
      <w:r w:rsidRPr="00D305DE">
        <w:rPr>
          <w:rFonts w:ascii="Lato" w:hAnsi="Lato" w:cstheme="minorHAnsi"/>
          <w:b/>
        </w:rPr>
        <w:t>Presidenta</w:t>
      </w:r>
      <w:proofErr w:type="gramEnd"/>
      <w:r w:rsidRPr="00D305DE">
        <w:rPr>
          <w:rFonts w:ascii="Lato" w:hAnsi="Lato" w:cstheme="minorHAnsi"/>
          <w:b/>
        </w:rPr>
        <w:t xml:space="preserve"> dijo: </w:t>
      </w:r>
      <w:r w:rsidRPr="00D305DE">
        <w:rPr>
          <w:rFonts w:ascii="Lato" w:hAnsi="Lato" w:cstheme="minorHAnsi"/>
        </w:rPr>
        <w:t>en razón de existir quórum legal, declaro abierta la presente sesión para que todos los acuerdos que se dicten, tengan la validez que en derecho les corresponde.</w:t>
      </w:r>
    </w:p>
    <w:p w14:paraId="159B2B43" w14:textId="6A869E5C" w:rsidR="00D305DE" w:rsidRPr="008F38E9" w:rsidRDefault="00D305DE" w:rsidP="001558FA">
      <w:pPr>
        <w:spacing w:after="0" w:line="480" w:lineRule="auto"/>
        <w:jc w:val="both"/>
        <w:rPr>
          <w:rFonts w:ascii="Lato" w:hAnsi="Lato" w:cstheme="minorHAnsi"/>
          <w:b/>
          <w:bCs/>
          <w:u w:val="single"/>
        </w:rPr>
      </w:pPr>
      <w:r w:rsidRPr="00D305DE">
        <w:rPr>
          <w:rFonts w:ascii="Lato" w:hAnsi="Lato" w:cstheme="minorHAnsi"/>
        </w:rPr>
        <w:t>En primer lugar, someto a consideración el orden del día de la convocatoria que les fue entregada</w:t>
      </w:r>
      <w:r w:rsidR="00172739">
        <w:rPr>
          <w:rFonts w:ascii="Lato" w:hAnsi="Lato" w:cstheme="minorHAnsi"/>
        </w:rPr>
        <w:t>.</w:t>
      </w:r>
      <w:r w:rsidR="008F38E9">
        <w:rPr>
          <w:rFonts w:ascii="Lato" w:hAnsi="Lato" w:cstheme="minorHAnsi"/>
        </w:rPr>
        <w:t xml:space="preserve"> </w:t>
      </w:r>
      <w:r w:rsidR="008F38E9" w:rsidRPr="008F38E9">
        <w:rPr>
          <w:rFonts w:ascii="Lato" w:hAnsi="Lato" w:cstheme="minorHAnsi"/>
          <w:b/>
          <w:bCs/>
          <w:u w:val="single"/>
        </w:rPr>
        <w:t>APROBADO POR UNANIMIDAD DE VOTOS.</w:t>
      </w:r>
    </w:p>
    <w:bookmarkEnd w:id="4"/>
    <w:p w14:paraId="7D4500D9" w14:textId="7887726C" w:rsidR="00B7386D" w:rsidRPr="008F38E9" w:rsidRDefault="00170F58" w:rsidP="008F38E9">
      <w:pPr>
        <w:spacing w:after="0" w:line="480" w:lineRule="auto"/>
        <w:ind w:firstLine="708"/>
        <w:jc w:val="both"/>
        <w:rPr>
          <w:rFonts w:ascii="Lato" w:hAnsi="Lato"/>
          <w:b/>
          <w:bCs/>
          <w:color w:val="000000"/>
          <w:u w:val="single"/>
        </w:rPr>
      </w:pPr>
      <w:r w:rsidRPr="00D305DE">
        <w:rPr>
          <w:rFonts w:ascii="Lato" w:hAnsi="Lato"/>
          <w:b/>
          <w:bCs/>
          <w:color w:val="000000"/>
        </w:rPr>
        <w:t>ACUERDO II/</w:t>
      </w:r>
      <w:r w:rsidR="00172739">
        <w:rPr>
          <w:rFonts w:ascii="Lato" w:hAnsi="Lato"/>
          <w:b/>
          <w:bCs/>
          <w:color w:val="000000"/>
        </w:rPr>
        <w:t>34</w:t>
      </w:r>
      <w:r w:rsidRPr="00D305DE">
        <w:rPr>
          <w:rFonts w:ascii="Lato" w:hAnsi="Lato"/>
          <w:b/>
          <w:bCs/>
          <w:color w:val="000000"/>
        </w:rPr>
        <w:t>/202</w:t>
      </w:r>
      <w:r w:rsidR="007834D1">
        <w:rPr>
          <w:rFonts w:ascii="Lato" w:hAnsi="Lato"/>
          <w:b/>
          <w:bCs/>
          <w:color w:val="000000"/>
        </w:rPr>
        <w:t>5</w:t>
      </w:r>
      <w:r w:rsidRPr="00D305DE">
        <w:rPr>
          <w:rFonts w:ascii="Lato" w:hAnsi="Lato"/>
          <w:b/>
          <w:bCs/>
          <w:color w:val="000000"/>
        </w:rPr>
        <w:t xml:space="preserve">. </w:t>
      </w:r>
      <w:r w:rsidR="00863544" w:rsidRPr="00D305DE">
        <w:rPr>
          <w:rFonts w:ascii="Lato" w:hAnsi="Lato"/>
          <w:b/>
          <w:bCs/>
          <w:color w:val="000000"/>
        </w:rPr>
        <w:t xml:space="preserve"> </w:t>
      </w:r>
      <w:r w:rsidR="00743FE0">
        <w:rPr>
          <w:rFonts w:ascii="Lato" w:hAnsi="Lato"/>
          <w:b/>
          <w:bCs/>
          <w:color w:val="000000"/>
        </w:rPr>
        <w:t xml:space="preserve"> </w:t>
      </w:r>
      <w:r w:rsidR="00172739" w:rsidRPr="004A3750">
        <w:rPr>
          <w:rFonts w:ascii="Lato" w:hAnsi="Lato"/>
          <w:b/>
          <w:bCs/>
          <w:color w:val="000000"/>
        </w:rPr>
        <w:t>Aprobación del acta número 3</w:t>
      </w:r>
      <w:r w:rsidR="00172739">
        <w:rPr>
          <w:rFonts w:ascii="Lato" w:hAnsi="Lato"/>
          <w:b/>
          <w:bCs/>
          <w:color w:val="000000"/>
        </w:rPr>
        <w:t>0</w:t>
      </w:r>
      <w:r w:rsidR="00172739" w:rsidRPr="004A3750">
        <w:rPr>
          <w:rFonts w:ascii="Lato" w:hAnsi="Lato"/>
          <w:b/>
          <w:bCs/>
          <w:color w:val="000000"/>
        </w:rPr>
        <w:t>/</w:t>
      </w:r>
      <w:r w:rsidR="00172739">
        <w:rPr>
          <w:rFonts w:ascii="Lato" w:hAnsi="Lato"/>
          <w:b/>
          <w:bCs/>
          <w:color w:val="000000"/>
        </w:rPr>
        <w:t>2025.</w:t>
      </w:r>
      <w:r w:rsidR="008F38E9">
        <w:rPr>
          <w:rFonts w:ascii="Lato" w:hAnsi="Lato"/>
          <w:b/>
          <w:bCs/>
          <w:color w:val="000000"/>
        </w:rPr>
        <w:t xml:space="preserve"> - - - - - - </w:t>
      </w:r>
      <w:r w:rsidR="00172739" w:rsidRPr="00EF5EB0">
        <w:rPr>
          <w:rFonts w:ascii="Lato" w:hAnsi="Lato"/>
          <w:color w:val="000000" w:themeColor="text1"/>
        </w:rPr>
        <w:t xml:space="preserve">Dada cuenta con </w:t>
      </w:r>
      <w:r w:rsidR="00172739">
        <w:rPr>
          <w:rFonts w:ascii="Lato" w:hAnsi="Lato"/>
          <w:color w:val="000000" w:themeColor="text1"/>
        </w:rPr>
        <w:t>el</w:t>
      </w:r>
      <w:r w:rsidR="00172739" w:rsidRPr="00EF5EB0">
        <w:rPr>
          <w:rFonts w:ascii="Lato" w:hAnsi="Lato"/>
          <w:color w:val="000000" w:themeColor="text1"/>
        </w:rPr>
        <w:t xml:space="preserve"> acta número</w:t>
      </w:r>
      <w:r w:rsidR="00172739">
        <w:rPr>
          <w:rFonts w:ascii="Lato" w:hAnsi="Lato"/>
          <w:color w:val="000000"/>
        </w:rPr>
        <w:t xml:space="preserve"> 30/2025</w:t>
      </w:r>
      <w:r w:rsidR="00172739" w:rsidRPr="00EF5EB0">
        <w:rPr>
          <w:rFonts w:ascii="Lato" w:hAnsi="Lato"/>
          <w:color w:val="000000" w:themeColor="text1"/>
        </w:rPr>
        <w:t xml:space="preserve"> de este Órgano Colegiado que</w:t>
      </w:r>
      <w:r w:rsidR="00172739">
        <w:rPr>
          <w:rFonts w:ascii="Lato" w:hAnsi="Lato"/>
          <w:color w:val="000000" w:themeColor="text1"/>
        </w:rPr>
        <w:t xml:space="preserve"> </w:t>
      </w:r>
      <w:r w:rsidR="00172739" w:rsidRPr="00EF5EB0">
        <w:rPr>
          <w:rFonts w:ascii="Lato" w:hAnsi="Lato"/>
          <w:color w:val="000000" w:themeColor="text1"/>
        </w:rPr>
        <w:t xml:space="preserve">fue agregada al orden del día de la presente sesión para efectos de su revisión y </w:t>
      </w:r>
      <w:r w:rsidR="00172739" w:rsidRPr="00EF5EB0">
        <w:rPr>
          <w:rFonts w:ascii="Lato" w:hAnsi="Lato"/>
          <w:color w:val="000000" w:themeColor="text1"/>
        </w:rPr>
        <w:lastRenderedPageBreak/>
        <w:t>aprobación</w:t>
      </w:r>
      <w:r w:rsidR="008F38E9">
        <w:rPr>
          <w:rFonts w:ascii="Lato" w:hAnsi="Lato"/>
          <w:color w:val="000000" w:themeColor="text1"/>
        </w:rPr>
        <w:t xml:space="preserve">. </w:t>
      </w:r>
      <w:r w:rsidR="00172739" w:rsidRPr="00EF5EB0">
        <w:rPr>
          <w:rFonts w:ascii="Lato" w:hAnsi="Lato"/>
          <w:color w:val="000000" w:themeColor="text1"/>
        </w:rPr>
        <w:t xml:space="preserve">Al respecto, en términos del artículo 18, fracción IV, del Reglamento del Consejo de la Judicatura del Estado, se aprueba </w:t>
      </w:r>
      <w:r w:rsidR="00172739">
        <w:rPr>
          <w:rFonts w:ascii="Lato" w:hAnsi="Lato"/>
          <w:color w:val="000000" w:themeColor="text1"/>
        </w:rPr>
        <w:t>e</w:t>
      </w:r>
      <w:r w:rsidR="00172739" w:rsidRPr="00EF5EB0">
        <w:rPr>
          <w:rFonts w:ascii="Lato" w:hAnsi="Lato"/>
          <w:color w:val="000000" w:themeColor="text1"/>
        </w:rPr>
        <w:t xml:space="preserve">l acta número </w:t>
      </w:r>
      <w:r w:rsidR="00172739">
        <w:rPr>
          <w:rFonts w:ascii="Lato" w:hAnsi="Lato"/>
          <w:color w:val="000000"/>
        </w:rPr>
        <w:t>30/2025</w:t>
      </w:r>
      <w:r w:rsidR="00172739" w:rsidRPr="00EF5EB0">
        <w:rPr>
          <w:rFonts w:ascii="Lato" w:hAnsi="Lato"/>
          <w:color w:val="000000"/>
        </w:rPr>
        <w:t xml:space="preserve"> </w:t>
      </w:r>
      <w:r w:rsidR="00172739" w:rsidRPr="00EF5EB0">
        <w:rPr>
          <w:rFonts w:ascii="Lato" w:hAnsi="Lato"/>
          <w:color w:val="000000" w:themeColor="text1"/>
        </w:rPr>
        <w:t>de este Órgano Colegiado</w:t>
      </w:r>
      <w:r w:rsidR="00172739" w:rsidRPr="00EF5EB0">
        <w:rPr>
          <w:rFonts w:ascii="Lato" w:hAnsi="Lato" w:cstheme="minorHAnsi"/>
          <w:b/>
          <w:bCs/>
          <w:noProof/>
        </w:rPr>
        <w:t xml:space="preserve">, </w:t>
      </w:r>
      <w:r w:rsidR="00172739" w:rsidRPr="00EF5EB0">
        <w:rPr>
          <w:rFonts w:ascii="Lato" w:hAnsi="Lato"/>
          <w:color w:val="000000" w:themeColor="text1"/>
        </w:rPr>
        <w:t xml:space="preserve">por lo que se ordena a la </w:t>
      </w:r>
      <w:proofErr w:type="gramStart"/>
      <w:r w:rsidR="00172739" w:rsidRPr="00EF5EB0">
        <w:rPr>
          <w:rFonts w:ascii="Lato" w:hAnsi="Lato"/>
          <w:color w:val="000000" w:themeColor="text1"/>
        </w:rPr>
        <w:t>Secretaria Ejecutiva</w:t>
      </w:r>
      <w:proofErr w:type="gramEnd"/>
      <w:r w:rsidR="00172739" w:rsidRPr="00EF5EB0">
        <w:rPr>
          <w:rFonts w:ascii="Lato" w:hAnsi="Lato"/>
          <w:color w:val="000000" w:themeColor="text1"/>
        </w:rPr>
        <w:t xml:space="preserve"> recabar las firmas correspondientes</w:t>
      </w:r>
      <w:r w:rsidR="008F38E9">
        <w:rPr>
          <w:rFonts w:ascii="Lato" w:hAnsi="Lato"/>
          <w:color w:val="000000" w:themeColor="text1"/>
        </w:rPr>
        <w:t xml:space="preserve">. </w:t>
      </w:r>
      <w:r w:rsidR="008F38E9" w:rsidRPr="008F38E9">
        <w:rPr>
          <w:rFonts w:ascii="Lato" w:hAnsi="Lato"/>
          <w:b/>
          <w:bCs/>
          <w:color w:val="000000" w:themeColor="text1"/>
          <w:u w:val="single"/>
        </w:rPr>
        <w:t>APROBADO POR UNANIMIDAD DE VOTOS.</w:t>
      </w:r>
    </w:p>
    <w:p w14:paraId="31DA0B12" w14:textId="7C42D2CC" w:rsidR="00172739" w:rsidRDefault="00E55A9E" w:rsidP="008F38E9">
      <w:pPr>
        <w:spacing w:after="0" w:line="480" w:lineRule="auto"/>
        <w:ind w:firstLine="851"/>
        <w:jc w:val="both"/>
        <w:rPr>
          <w:rFonts w:ascii="Lato" w:hAnsi="Lato"/>
        </w:rPr>
      </w:pPr>
      <w:r w:rsidRPr="003E42EB">
        <w:rPr>
          <w:rFonts w:ascii="Lato" w:hAnsi="Lato"/>
          <w:b/>
          <w:bCs/>
          <w:color w:val="000000"/>
        </w:rPr>
        <w:t>ACUERDO III/</w:t>
      </w:r>
      <w:r w:rsidR="00172739" w:rsidRPr="003E42EB">
        <w:rPr>
          <w:rFonts w:ascii="Lato" w:hAnsi="Lato"/>
          <w:b/>
          <w:bCs/>
          <w:color w:val="000000"/>
        </w:rPr>
        <w:t>34</w:t>
      </w:r>
      <w:r w:rsidRPr="003E42EB">
        <w:rPr>
          <w:rFonts w:ascii="Lato" w:hAnsi="Lato"/>
          <w:b/>
          <w:bCs/>
          <w:color w:val="000000"/>
        </w:rPr>
        <w:t>/202</w:t>
      </w:r>
      <w:r w:rsidR="007834D1" w:rsidRPr="003E42EB">
        <w:rPr>
          <w:rFonts w:ascii="Lato" w:hAnsi="Lato"/>
          <w:b/>
          <w:bCs/>
          <w:color w:val="000000"/>
        </w:rPr>
        <w:t>5</w:t>
      </w:r>
      <w:r w:rsidRPr="003E42EB">
        <w:rPr>
          <w:rFonts w:ascii="Lato" w:hAnsi="Lato"/>
          <w:b/>
          <w:bCs/>
          <w:color w:val="000000"/>
        </w:rPr>
        <w:t xml:space="preserve">. </w:t>
      </w:r>
      <w:r w:rsidR="00172739" w:rsidRPr="003E42EB">
        <w:rPr>
          <w:rFonts w:ascii="Lato" w:hAnsi="Lato" w:cstheme="minorHAnsi"/>
          <w:b/>
          <w:bdr w:val="none" w:sz="0" w:space="0" w:color="auto" w:frame="1"/>
        </w:rPr>
        <w:t xml:space="preserve">Oficio número PTSJ/310/2025, recibido el tres de abril de dos mil veinticinco, signado por la </w:t>
      </w:r>
      <w:proofErr w:type="gramStart"/>
      <w:r w:rsidR="00172739" w:rsidRPr="003E42EB">
        <w:rPr>
          <w:rFonts w:ascii="Lato" w:hAnsi="Lato" w:cstheme="minorHAnsi"/>
          <w:b/>
          <w:bdr w:val="none" w:sz="0" w:space="0" w:color="auto" w:frame="1"/>
        </w:rPr>
        <w:t>Presidenta</w:t>
      </w:r>
      <w:proofErr w:type="gramEnd"/>
      <w:r w:rsidR="00172739" w:rsidRPr="003E42EB">
        <w:rPr>
          <w:rFonts w:ascii="Lato" w:hAnsi="Lato" w:cstheme="minorHAnsi"/>
          <w:b/>
          <w:bdr w:val="none" w:sz="0" w:space="0" w:color="auto" w:frame="1"/>
        </w:rPr>
        <w:t xml:space="preserve"> del Tribunal Superior de Justicia y del Consejo de la Judicatura del Estado.</w:t>
      </w:r>
      <w:r w:rsidR="008F38E9" w:rsidRPr="003E42EB">
        <w:rPr>
          <w:rFonts w:ascii="Lato" w:hAnsi="Lato" w:cstheme="minorHAnsi"/>
          <w:b/>
          <w:bdr w:val="none" w:sz="0" w:space="0" w:color="auto" w:frame="1"/>
        </w:rPr>
        <w:t xml:space="preserve"> - - - - - - - - - - - - - </w:t>
      </w:r>
      <w:r w:rsidR="00172739" w:rsidRPr="003E42EB">
        <w:rPr>
          <w:rFonts w:ascii="Lato" w:hAnsi="Lato"/>
        </w:rPr>
        <w:t xml:space="preserve">Dada cuenta con el oficio de referencia, mediante el cual la Magistrada </w:t>
      </w:r>
      <w:proofErr w:type="gramStart"/>
      <w:r w:rsidR="00172739" w:rsidRPr="003E42EB">
        <w:rPr>
          <w:rFonts w:ascii="Lato" w:hAnsi="Lato"/>
        </w:rPr>
        <w:t>Presidenta</w:t>
      </w:r>
      <w:proofErr w:type="gramEnd"/>
      <w:r w:rsidR="00172739" w:rsidRPr="003E42EB">
        <w:rPr>
          <w:rFonts w:ascii="Lato" w:hAnsi="Lato"/>
        </w:rPr>
        <w:t xml:space="preserve"> del Tribunal Superior de Justicia y del Consejo de la Judicatura del Estado, adjunta</w:t>
      </w:r>
      <w:r w:rsidR="00172739">
        <w:rPr>
          <w:rFonts w:ascii="Lato" w:hAnsi="Lato"/>
        </w:rPr>
        <w:t xml:space="preserve"> el programa de actividades proyectadas para llevar a cabo la festividad del “Día del Niño”, mismas que darán </w:t>
      </w:r>
      <w:r w:rsidR="00172739" w:rsidRPr="008F38E9">
        <w:rPr>
          <w:rFonts w:ascii="Lato" w:hAnsi="Lato"/>
        </w:rPr>
        <w:t xml:space="preserve">inicio el siete de abril y concluirán </w:t>
      </w:r>
      <w:r w:rsidR="00172739">
        <w:rPr>
          <w:rFonts w:ascii="Lato" w:hAnsi="Lato"/>
        </w:rPr>
        <w:t>el treinta de</w:t>
      </w:r>
      <w:r w:rsidR="009960EB">
        <w:rPr>
          <w:rFonts w:ascii="Lato" w:hAnsi="Lato"/>
        </w:rPr>
        <w:t xml:space="preserve"> abril el año en curso</w:t>
      </w:r>
      <w:r w:rsidR="00172739">
        <w:rPr>
          <w:rFonts w:ascii="Lato" w:hAnsi="Lato"/>
        </w:rPr>
        <w:t>, lo anterior, para su análisis y en su caso, aprobación correspondiente.</w:t>
      </w:r>
      <w:r w:rsidR="008F38E9">
        <w:rPr>
          <w:rFonts w:ascii="Lato" w:hAnsi="Lato"/>
        </w:rPr>
        <w:t xml:space="preserve"> </w:t>
      </w:r>
    </w:p>
    <w:p w14:paraId="0F18AFC7" w14:textId="794157D6" w:rsidR="00172739" w:rsidRPr="009E00D4" w:rsidRDefault="008F38E9" w:rsidP="008F38E9">
      <w:pPr>
        <w:spacing w:line="480" w:lineRule="auto"/>
        <w:jc w:val="both"/>
        <w:rPr>
          <w:rFonts w:ascii="Lato" w:hAnsi="Lato"/>
        </w:rPr>
      </w:pPr>
      <w:r>
        <w:rPr>
          <w:rFonts w:ascii="Lato" w:hAnsi="Lato"/>
          <w:b/>
          <w:bCs/>
        </w:rPr>
        <w:t xml:space="preserve"> </w:t>
      </w:r>
      <w:r w:rsidR="00172739" w:rsidRPr="009E00D4">
        <w:rPr>
          <w:rFonts w:ascii="Lato" w:hAnsi="Lato"/>
        </w:rPr>
        <w:t>Al respecto y a fin de</w:t>
      </w:r>
      <w:r w:rsidR="00172739">
        <w:rPr>
          <w:rFonts w:ascii="Lato" w:hAnsi="Lato"/>
        </w:rPr>
        <w:t xml:space="preserve"> llevar a cabo el programa </w:t>
      </w:r>
      <w:r w:rsidR="009960EB">
        <w:rPr>
          <w:rFonts w:ascii="Lato" w:hAnsi="Lato"/>
        </w:rPr>
        <w:t>de actividades proyectadas par</w:t>
      </w:r>
      <w:r w:rsidR="00172739">
        <w:rPr>
          <w:rFonts w:ascii="Lato" w:hAnsi="Lato"/>
        </w:rPr>
        <w:t xml:space="preserve">a </w:t>
      </w:r>
      <w:r w:rsidR="009960EB">
        <w:rPr>
          <w:rFonts w:ascii="Lato" w:hAnsi="Lato"/>
        </w:rPr>
        <w:t xml:space="preserve">la </w:t>
      </w:r>
      <w:r w:rsidR="00172739">
        <w:rPr>
          <w:rFonts w:ascii="Lato" w:hAnsi="Lato"/>
        </w:rPr>
        <w:t>festividad del “Día del Niño”</w:t>
      </w:r>
      <w:r w:rsidR="00172739" w:rsidRPr="009E00D4">
        <w:rPr>
          <w:rFonts w:ascii="Lato" w:hAnsi="Lato"/>
        </w:rPr>
        <w:t>,</w:t>
      </w:r>
      <w:r w:rsidR="00172739">
        <w:rPr>
          <w:rFonts w:ascii="Lato" w:hAnsi="Lato"/>
        </w:rPr>
        <w:t xml:space="preserve"> con los hijos de las personas servidoras públicas de los</w:t>
      </w:r>
      <w:r w:rsidR="00172739" w:rsidRPr="009E00D4">
        <w:rPr>
          <w:rFonts w:ascii="Lato" w:hAnsi="Lato"/>
        </w:rPr>
        <w:t xml:space="preserve"> diferentes </w:t>
      </w:r>
      <w:r w:rsidR="009960EB">
        <w:rPr>
          <w:rFonts w:ascii="Lato" w:hAnsi="Lato"/>
        </w:rPr>
        <w:t>Ó</w:t>
      </w:r>
      <w:r w:rsidR="00172739" w:rsidRPr="009E00D4">
        <w:rPr>
          <w:rFonts w:ascii="Lato" w:hAnsi="Lato"/>
        </w:rPr>
        <w:t xml:space="preserve">rganos </w:t>
      </w:r>
      <w:r w:rsidR="009960EB">
        <w:rPr>
          <w:rFonts w:ascii="Lato" w:hAnsi="Lato"/>
        </w:rPr>
        <w:t>J</w:t>
      </w:r>
      <w:r w:rsidR="00172739" w:rsidRPr="009E00D4">
        <w:rPr>
          <w:rFonts w:ascii="Lato" w:hAnsi="Lato"/>
        </w:rPr>
        <w:t xml:space="preserve">urisdiccionales y </w:t>
      </w:r>
      <w:r w:rsidR="009960EB">
        <w:rPr>
          <w:rFonts w:ascii="Lato" w:hAnsi="Lato"/>
        </w:rPr>
        <w:t>Á</w:t>
      </w:r>
      <w:r w:rsidR="00172739" w:rsidRPr="009E00D4">
        <w:rPr>
          <w:rFonts w:ascii="Lato" w:hAnsi="Lato"/>
        </w:rPr>
        <w:t xml:space="preserve">reas </w:t>
      </w:r>
      <w:r w:rsidR="009960EB">
        <w:rPr>
          <w:rFonts w:ascii="Lato" w:hAnsi="Lato"/>
        </w:rPr>
        <w:t>A</w:t>
      </w:r>
      <w:r w:rsidR="00172739" w:rsidRPr="009E00D4">
        <w:rPr>
          <w:rFonts w:ascii="Lato" w:hAnsi="Lato"/>
        </w:rPr>
        <w:t>dministrativas</w:t>
      </w:r>
      <w:r w:rsidR="00172739">
        <w:rPr>
          <w:rFonts w:ascii="Lato" w:hAnsi="Lato"/>
        </w:rPr>
        <w:t xml:space="preserve"> del Poder Judicial del Estado, </w:t>
      </w:r>
      <w:r w:rsidR="00172739" w:rsidRPr="009E00D4">
        <w:rPr>
          <w:rFonts w:ascii="Lato" w:hAnsi="Lato"/>
        </w:rPr>
        <w:t>con fundamento en lo previsto por los artículos, 5, 21, 22 y 23 de la Ley de Adquisiciones, Arrendamientos y Servicios del Estado de Tlaxcal</w:t>
      </w:r>
      <w:r w:rsidR="00172739">
        <w:rPr>
          <w:rFonts w:ascii="Lato" w:hAnsi="Lato"/>
        </w:rPr>
        <w:t>a;</w:t>
      </w:r>
      <w:r w:rsidR="00172739" w:rsidRPr="009E00D4">
        <w:rPr>
          <w:rFonts w:ascii="Lato" w:hAnsi="Lato"/>
        </w:rPr>
        <w:t xml:space="preserve"> 61 </w:t>
      </w:r>
      <w:r w:rsidR="00172739">
        <w:rPr>
          <w:rFonts w:ascii="Lato" w:hAnsi="Lato"/>
        </w:rPr>
        <w:t xml:space="preserve">y 77 </w:t>
      </w:r>
      <w:r w:rsidR="00172739" w:rsidRPr="009E00D4">
        <w:rPr>
          <w:rFonts w:ascii="Lato" w:hAnsi="Lato"/>
        </w:rPr>
        <w:t>de la Ley Orgánica del Poder Judicial del Estado</w:t>
      </w:r>
      <w:r w:rsidR="00172739">
        <w:rPr>
          <w:rFonts w:ascii="Lato" w:hAnsi="Lato"/>
        </w:rPr>
        <w:t>;</w:t>
      </w:r>
      <w:r w:rsidR="00172739" w:rsidRPr="009E00D4">
        <w:rPr>
          <w:rFonts w:ascii="Lato" w:hAnsi="Lato"/>
        </w:rPr>
        <w:t xml:space="preserve"> y 9 fracción XVII del Reglamento del Consejo de la Judicatura, se determina:</w:t>
      </w:r>
    </w:p>
    <w:p w14:paraId="411C207D" w14:textId="10C2F575" w:rsidR="00172739" w:rsidRPr="009E00D4" w:rsidRDefault="00172739" w:rsidP="008F38E9">
      <w:pPr>
        <w:pStyle w:val="Prrafodelista"/>
        <w:numPr>
          <w:ilvl w:val="0"/>
          <w:numId w:val="39"/>
        </w:numPr>
        <w:spacing w:line="480" w:lineRule="auto"/>
        <w:ind w:left="709"/>
        <w:jc w:val="both"/>
        <w:rPr>
          <w:rFonts w:ascii="Lato" w:hAnsi="Lato"/>
        </w:rPr>
      </w:pPr>
      <w:r w:rsidRPr="009E00D4">
        <w:rPr>
          <w:rFonts w:ascii="Lato" w:hAnsi="Lato"/>
        </w:rPr>
        <w:t>Tomar conocimiento de</w:t>
      </w:r>
      <w:r w:rsidR="009960EB">
        <w:rPr>
          <w:rFonts w:ascii="Lato" w:hAnsi="Lato"/>
        </w:rPr>
        <w:t xml:space="preserve">l oficio </w:t>
      </w:r>
      <w:r w:rsidRPr="009E00D4">
        <w:rPr>
          <w:rFonts w:ascii="Lato" w:hAnsi="Lato"/>
        </w:rPr>
        <w:t>de cuenta.</w:t>
      </w:r>
    </w:p>
    <w:p w14:paraId="046B7677" w14:textId="536C9DD3" w:rsidR="005F5C12" w:rsidRPr="005F5C12" w:rsidRDefault="00172739" w:rsidP="000D58F9">
      <w:pPr>
        <w:pStyle w:val="Prrafodelista"/>
        <w:numPr>
          <w:ilvl w:val="0"/>
          <w:numId w:val="39"/>
        </w:numPr>
        <w:spacing w:line="480" w:lineRule="auto"/>
        <w:ind w:left="709"/>
        <w:jc w:val="both"/>
      </w:pPr>
      <w:r w:rsidRPr="005F5C12">
        <w:rPr>
          <w:rFonts w:ascii="Lato" w:hAnsi="Lato"/>
        </w:rPr>
        <w:t xml:space="preserve">Autorizar el programa de actividades proyectadas para llevar a cabo la festividad del “Día del Niño”, </w:t>
      </w:r>
      <w:r w:rsidR="009960EB" w:rsidRPr="005F5C12">
        <w:rPr>
          <w:rFonts w:ascii="Lato" w:hAnsi="Lato"/>
        </w:rPr>
        <w:t xml:space="preserve">en el Poder Judicial del Estado, en los </w:t>
      </w:r>
      <w:r w:rsidRPr="005F5C12">
        <w:rPr>
          <w:rFonts w:ascii="Lato" w:hAnsi="Lato"/>
        </w:rPr>
        <w:t>términos</w:t>
      </w:r>
      <w:r w:rsidR="009960EB" w:rsidRPr="005F5C12">
        <w:rPr>
          <w:rFonts w:ascii="Lato" w:hAnsi="Lato"/>
        </w:rPr>
        <w:t xml:space="preserve"> presentados,</w:t>
      </w:r>
      <w:r w:rsidRPr="005F5C12">
        <w:rPr>
          <w:rFonts w:ascii="Lato" w:hAnsi="Lato"/>
        </w:rPr>
        <w:t xml:space="preserve"> del día siete al treinta de abril del año dos mil veinticinco, así como los gastos que se generen con motivo de dichas actividades, consistentes en</w:t>
      </w:r>
      <w:r w:rsidR="005F5C12">
        <w:rPr>
          <w:rFonts w:ascii="Lato" w:hAnsi="Lato"/>
        </w:rPr>
        <w:t>: Homenaje a nuestro lábaro patrio; Magistrados Infantiles y Evento de Reconocimientos y Premiación y; “Ciudad Judicial Infantil por un día”.</w:t>
      </w:r>
    </w:p>
    <w:p w14:paraId="657D0B49" w14:textId="286893D6" w:rsidR="00172739" w:rsidRPr="009E00D4" w:rsidRDefault="00172739" w:rsidP="000D58F9">
      <w:pPr>
        <w:pStyle w:val="Prrafodelista"/>
        <w:numPr>
          <w:ilvl w:val="0"/>
          <w:numId w:val="39"/>
        </w:numPr>
        <w:spacing w:line="480" w:lineRule="auto"/>
        <w:ind w:left="709"/>
        <w:jc w:val="both"/>
      </w:pPr>
      <w:r w:rsidRPr="005F5C12">
        <w:rPr>
          <w:rFonts w:ascii="Lato" w:hAnsi="Lato"/>
        </w:rPr>
        <w:t xml:space="preserve">Instruir a la </w:t>
      </w:r>
      <w:proofErr w:type="gramStart"/>
      <w:r w:rsidRPr="005F5C12">
        <w:rPr>
          <w:rFonts w:ascii="Lato" w:hAnsi="Lato"/>
        </w:rPr>
        <w:t>Directora</w:t>
      </w:r>
      <w:proofErr w:type="gramEnd"/>
      <w:r w:rsidRPr="005F5C12">
        <w:rPr>
          <w:rFonts w:ascii="Lato" w:hAnsi="Lato"/>
        </w:rPr>
        <w:t xml:space="preserve"> de Recursos Humanos y Materiales, para que las adquisiciones y contrataciones </w:t>
      </w:r>
      <w:r w:rsidR="009960EB" w:rsidRPr="005F5C12">
        <w:rPr>
          <w:rFonts w:ascii="Lato" w:hAnsi="Lato"/>
        </w:rPr>
        <w:t>para llevar a cabo dicho</w:t>
      </w:r>
      <w:r w:rsidR="005F5C12">
        <w:rPr>
          <w:rFonts w:ascii="Lato" w:hAnsi="Lato"/>
        </w:rPr>
        <w:t>s</w:t>
      </w:r>
      <w:r w:rsidR="009960EB" w:rsidRPr="005F5C12">
        <w:rPr>
          <w:rFonts w:ascii="Lato" w:hAnsi="Lato"/>
        </w:rPr>
        <w:t xml:space="preserve"> evento</w:t>
      </w:r>
      <w:r w:rsidR="005F5C12">
        <w:rPr>
          <w:rFonts w:ascii="Lato" w:hAnsi="Lato"/>
        </w:rPr>
        <w:t xml:space="preserve">s, </w:t>
      </w:r>
      <w:r w:rsidR="005F5C12">
        <w:rPr>
          <w:rFonts w:ascii="Lato" w:hAnsi="Lato"/>
        </w:rPr>
        <w:lastRenderedPageBreak/>
        <w:t>conforme a los costos presentados en cada ficha técnica</w:t>
      </w:r>
      <w:r w:rsidR="009960EB" w:rsidRPr="005F5C12">
        <w:rPr>
          <w:rFonts w:ascii="Lato" w:hAnsi="Lato"/>
        </w:rPr>
        <w:t xml:space="preserve">, </w:t>
      </w:r>
      <w:r w:rsidRPr="005F5C12">
        <w:rPr>
          <w:rFonts w:ascii="Lato" w:hAnsi="Lato"/>
        </w:rPr>
        <w:t>se realicen conforme a los procedimientos y criterios de adjudicación previstos en la Ley de la materia y demás normatividad aplicable, cuidando en todo momento las finanzas del Poder Judicial del Estado.</w:t>
      </w:r>
    </w:p>
    <w:p w14:paraId="0926E456" w14:textId="77777777" w:rsidR="00172739" w:rsidRPr="009E00D4" w:rsidRDefault="00172739" w:rsidP="008F38E9">
      <w:pPr>
        <w:pStyle w:val="Prrafodelista"/>
        <w:numPr>
          <w:ilvl w:val="0"/>
          <w:numId w:val="39"/>
        </w:numPr>
        <w:spacing w:line="480" w:lineRule="auto"/>
        <w:ind w:left="709"/>
        <w:jc w:val="both"/>
      </w:pPr>
      <w:r w:rsidRPr="009E00D4">
        <w:rPr>
          <w:rFonts w:ascii="Lato" w:hAnsi="Lato"/>
        </w:rPr>
        <w:t>Instruir al Tesorero del Poder Judicial del Estado, prevea el recurso necesario para dicho evento.</w:t>
      </w:r>
    </w:p>
    <w:p w14:paraId="3412718A" w14:textId="72C83C4B" w:rsidR="00172739" w:rsidRPr="009E00D4" w:rsidRDefault="00172739" w:rsidP="008F38E9">
      <w:pPr>
        <w:spacing w:before="240" w:after="0" w:line="480" w:lineRule="auto"/>
        <w:jc w:val="both"/>
        <w:rPr>
          <w:rFonts w:ascii="Lato" w:hAnsi="Lato"/>
          <w:b/>
          <w:bCs/>
          <w:u w:val="single"/>
        </w:rPr>
      </w:pPr>
      <w:r w:rsidRPr="009E00D4">
        <w:rPr>
          <w:rFonts w:ascii="Lato" w:hAnsi="Lato"/>
        </w:rPr>
        <w:t xml:space="preserve">Comuníquese esta determinación al Tesorero del Poder Judicial del Estado, a la </w:t>
      </w:r>
      <w:proofErr w:type="gramStart"/>
      <w:r w:rsidRPr="009E00D4">
        <w:rPr>
          <w:rFonts w:ascii="Lato" w:hAnsi="Lato"/>
        </w:rPr>
        <w:t>Directora</w:t>
      </w:r>
      <w:proofErr w:type="gramEnd"/>
      <w:r w:rsidRPr="009E00D4">
        <w:rPr>
          <w:rFonts w:ascii="Lato" w:hAnsi="Lato"/>
        </w:rPr>
        <w:t xml:space="preserve"> de Recursos Humanos y Materiales</w:t>
      </w:r>
      <w:r w:rsidR="00D30C1C">
        <w:rPr>
          <w:rFonts w:ascii="Lato" w:hAnsi="Lato"/>
        </w:rPr>
        <w:t xml:space="preserve"> dependiente de la Secretaría Ejecutiva</w:t>
      </w:r>
      <w:r w:rsidRPr="009E00D4">
        <w:rPr>
          <w:rFonts w:ascii="Lato" w:hAnsi="Lato"/>
        </w:rPr>
        <w:t xml:space="preserve">, para los efectos correspondientes, en vía de reiteración a la Magistrada Presidenta del Tribunal Superior de Justicia y del Consejo de la Judicatura del Estado, para su superior conocimiento. </w:t>
      </w:r>
      <w:r w:rsidR="008F38E9">
        <w:rPr>
          <w:rFonts w:ascii="Lato" w:hAnsi="Lato"/>
          <w:b/>
          <w:bCs/>
          <w:u w:val="single"/>
        </w:rPr>
        <w:t>APROBADO POR UNANIMIDAD DE VOTOS.</w:t>
      </w:r>
    </w:p>
    <w:p w14:paraId="5F2BC684" w14:textId="6FD0883A" w:rsidR="00172739" w:rsidRPr="00DA1837" w:rsidRDefault="00574AED" w:rsidP="008F38E9">
      <w:pPr>
        <w:spacing w:before="240" w:after="0" w:line="480" w:lineRule="auto"/>
        <w:ind w:firstLine="851"/>
        <w:jc w:val="both"/>
        <w:rPr>
          <w:rFonts w:ascii="Lato" w:hAnsi="Lato" w:cstheme="minorHAnsi"/>
          <w:b/>
          <w:bdr w:val="none" w:sz="0" w:space="0" w:color="auto" w:frame="1"/>
        </w:rPr>
      </w:pPr>
      <w:r w:rsidRPr="00DA1837">
        <w:rPr>
          <w:rFonts w:ascii="Lato" w:hAnsi="Lato"/>
          <w:b/>
          <w:bCs/>
          <w:color w:val="000000"/>
        </w:rPr>
        <w:t>ACUERDO IV/</w:t>
      </w:r>
      <w:r w:rsidR="00172739" w:rsidRPr="00DA1837">
        <w:rPr>
          <w:rFonts w:ascii="Lato" w:hAnsi="Lato"/>
          <w:b/>
          <w:bCs/>
          <w:color w:val="000000"/>
        </w:rPr>
        <w:t>34</w:t>
      </w:r>
      <w:r w:rsidRPr="00DA1837">
        <w:rPr>
          <w:rFonts w:ascii="Lato" w:hAnsi="Lato"/>
          <w:b/>
          <w:bCs/>
          <w:color w:val="000000"/>
        </w:rPr>
        <w:t>/202</w:t>
      </w:r>
      <w:r w:rsidR="007834D1" w:rsidRPr="00DA1837">
        <w:rPr>
          <w:rFonts w:ascii="Lato" w:hAnsi="Lato"/>
          <w:b/>
          <w:bCs/>
          <w:color w:val="000000"/>
        </w:rPr>
        <w:t>5</w:t>
      </w:r>
      <w:r w:rsidR="001430F4" w:rsidRPr="00DA1837">
        <w:rPr>
          <w:rFonts w:ascii="Lato" w:hAnsi="Lato"/>
          <w:b/>
          <w:bCs/>
          <w:color w:val="000000"/>
        </w:rPr>
        <w:t>.</w:t>
      </w:r>
      <w:r w:rsidR="00172739" w:rsidRPr="00DA1837">
        <w:rPr>
          <w:rFonts w:ascii="Lato" w:hAnsi="Lato"/>
          <w:b/>
          <w:bCs/>
          <w:color w:val="000000"/>
        </w:rPr>
        <w:t xml:space="preserve"> O</w:t>
      </w:r>
      <w:r w:rsidR="00172739" w:rsidRPr="00DA1837">
        <w:rPr>
          <w:rFonts w:ascii="Lato" w:hAnsi="Lato" w:cstheme="minorHAnsi"/>
          <w:b/>
          <w:bdr w:val="none" w:sz="0" w:space="0" w:color="auto" w:frame="1"/>
        </w:rPr>
        <w:t xml:space="preserve">ficio número DRHYM/186/2025, recibido el siete de abril de dos mil veinticinco, signado por la </w:t>
      </w:r>
      <w:proofErr w:type="gramStart"/>
      <w:r w:rsidR="00172739" w:rsidRPr="00DA1837">
        <w:rPr>
          <w:rFonts w:ascii="Lato" w:hAnsi="Lato" w:cstheme="minorHAnsi"/>
          <w:b/>
          <w:bdr w:val="none" w:sz="0" w:space="0" w:color="auto" w:frame="1"/>
        </w:rPr>
        <w:t>Directora</w:t>
      </w:r>
      <w:proofErr w:type="gramEnd"/>
      <w:r w:rsidR="00172739" w:rsidRPr="00DA1837">
        <w:rPr>
          <w:rFonts w:ascii="Lato" w:hAnsi="Lato" w:cstheme="minorHAnsi"/>
          <w:b/>
          <w:bdr w:val="none" w:sz="0" w:space="0" w:color="auto" w:frame="1"/>
        </w:rPr>
        <w:t xml:space="preserve"> de Recursos Humanos y Materiales dependiente de la Secretaría Ejecutiva. </w:t>
      </w:r>
      <w:r w:rsidR="008F38E9">
        <w:rPr>
          <w:rFonts w:ascii="Lato" w:hAnsi="Lato" w:cstheme="minorHAnsi"/>
          <w:b/>
          <w:bdr w:val="none" w:sz="0" w:space="0" w:color="auto" w:frame="1"/>
        </w:rPr>
        <w:t xml:space="preserve">- - - - - - - - - - - - </w:t>
      </w:r>
    </w:p>
    <w:p w14:paraId="5F00DFE9" w14:textId="77777777" w:rsidR="0014508F" w:rsidRDefault="00352DBB" w:rsidP="001558FA">
      <w:pPr>
        <w:spacing w:after="0" w:line="480" w:lineRule="auto"/>
        <w:jc w:val="both"/>
        <w:rPr>
          <w:rFonts w:ascii="Lato" w:eastAsia="DengXian" w:hAnsi="Lato" w:cs="Arial"/>
        </w:rPr>
      </w:pPr>
      <w:r w:rsidRPr="00DA1837">
        <w:rPr>
          <w:rFonts w:ascii="Lato" w:eastAsia="DengXian" w:hAnsi="Lato" w:cs="Arial"/>
        </w:rPr>
        <w:t>Dada cuenta con el oficio de referencia, mediante el cual, e</w:t>
      </w:r>
      <w:r w:rsidR="0038188C" w:rsidRPr="00DA1837">
        <w:rPr>
          <w:rFonts w:ascii="Lato" w:eastAsia="DengXian" w:hAnsi="Lato" w:cs="Arial"/>
        </w:rPr>
        <w:t xml:space="preserve">n seguimiento al </w:t>
      </w:r>
      <w:r w:rsidRPr="00DA1837">
        <w:rPr>
          <w:rFonts w:ascii="Lato" w:eastAsia="DengXian" w:hAnsi="Lato" w:cs="Arial"/>
        </w:rPr>
        <w:t>a</w:t>
      </w:r>
      <w:r w:rsidR="0038188C" w:rsidRPr="00DA1837">
        <w:rPr>
          <w:rFonts w:ascii="Lato" w:eastAsia="DengXian" w:hAnsi="Lato" w:cs="Arial"/>
        </w:rPr>
        <w:t>cuerdo XIV/30/2025</w:t>
      </w:r>
      <w:r w:rsidR="00DA1837">
        <w:rPr>
          <w:rFonts w:ascii="Lato" w:eastAsia="DengXian" w:hAnsi="Lato" w:cs="Arial"/>
        </w:rPr>
        <w:t xml:space="preserve"> de este cuerpo Colegiado relativo a la autorización del </w:t>
      </w:r>
      <w:r w:rsidR="0038188C" w:rsidRPr="00DA1837">
        <w:rPr>
          <w:rFonts w:ascii="Lato" w:eastAsia="DengXian" w:hAnsi="Lato" w:cs="Arial"/>
        </w:rPr>
        <w:t xml:space="preserve">inicio </w:t>
      </w:r>
      <w:r w:rsidR="00DA1837">
        <w:rPr>
          <w:rFonts w:ascii="Lato" w:eastAsia="DengXian" w:hAnsi="Lato" w:cs="Arial"/>
        </w:rPr>
        <w:t>d</w:t>
      </w:r>
      <w:r w:rsidR="0038188C" w:rsidRPr="00DA1837">
        <w:rPr>
          <w:rFonts w:ascii="Lato" w:eastAsia="DengXian" w:hAnsi="Lato" w:cs="Arial"/>
        </w:rPr>
        <w:t>el procedimiento</w:t>
      </w:r>
      <w:r w:rsidR="00DA1837">
        <w:rPr>
          <w:rFonts w:ascii="Lato" w:eastAsia="DengXian" w:hAnsi="Lato" w:cs="Arial"/>
        </w:rPr>
        <w:t xml:space="preserve"> de Licitación </w:t>
      </w:r>
      <w:r w:rsidR="0038188C" w:rsidRPr="00DA1837">
        <w:rPr>
          <w:rFonts w:ascii="Lato" w:eastAsia="DengXian" w:hAnsi="Lato" w:cs="Arial"/>
        </w:rPr>
        <w:t xml:space="preserve">Pública Nacional </w:t>
      </w:r>
      <w:r w:rsidR="0014508F">
        <w:rPr>
          <w:rFonts w:ascii="Lato" w:eastAsia="DengXian" w:hAnsi="Lato" w:cs="Arial"/>
        </w:rPr>
        <w:t xml:space="preserve">identificado con el </w:t>
      </w:r>
      <w:r w:rsidR="0038188C" w:rsidRPr="00DA1837">
        <w:rPr>
          <w:rFonts w:ascii="Lato" w:eastAsia="DengXian" w:hAnsi="Lato" w:cs="Arial"/>
        </w:rPr>
        <w:t xml:space="preserve">número </w:t>
      </w:r>
      <w:r w:rsidR="0038188C" w:rsidRPr="00DA1837">
        <w:rPr>
          <w:rFonts w:ascii="Lato" w:eastAsia="DengXian" w:hAnsi="Lato" w:cs="Arial"/>
          <w:b/>
          <w:bCs/>
        </w:rPr>
        <w:t>PJET/LPN/015-2025</w:t>
      </w:r>
      <w:r w:rsidR="0038188C" w:rsidRPr="00DA1837">
        <w:rPr>
          <w:rFonts w:ascii="Lato" w:eastAsia="DengXian" w:hAnsi="Lato" w:cs="Arial"/>
        </w:rPr>
        <w:t xml:space="preserve"> </w:t>
      </w:r>
      <w:bookmarkStart w:id="5" w:name="_Hlk176421980"/>
      <w:r w:rsidR="0038188C" w:rsidRPr="00DA1837">
        <w:rPr>
          <w:rFonts w:ascii="Lato" w:eastAsia="DengXian" w:hAnsi="Lato" w:cs="Arial"/>
        </w:rPr>
        <w:t xml:space="preserve">referente a la </w:t>
      </w:r>
      <w:r w:rsidR="0038188C" w:rsidRPr="00DA1837">
        <w:rPr>
          <w:rFonts w:ascii="Lato" w:eastAsia="DengXian" w:hAnsi="Lato" w:cs="Arial"/>
          <w:b/>
          <w:bCs/>
        </w:rPr>
        <w:t>“ADQUISICIÓN DE SEIS UNIDADES VEHICULARES NUEVAS, PARA USO DEL PERSONAL DEL PODER JUDICIAL DEL ESTADO DE TLAXCALA”</w:t>
      </w:r>
      <w:bookmarkEnd w:id="5"/>
      <w:r w:rsidR="0014508F">
        <w:rPr>
          <w:rFonts w:ascii="Lato" w:eastAsia="DengXian" w:hAnsi="Lato" w:cs="Arial"/>
          <w:b/>
          <w:bCs/>
        </w:rPr>
        <w:t xml:space="preserve">, </w:t>
      </w:r>
      <w:r w:rsidR="0014508F" w:rsidRPr="0014508F">
        <w:rPr>
          <w:rFonts w:ascii="Lato" w:eastAsia="DengXian" w:hAnsi="Lato" w:cs="Arial"/>
        </w:rPr>
        <w:t xml:space="preserve">la </w:t>
      </w:r>
      <w:proofErr w:type="gramStart"/>
      <w:r w:rsidR="0014508F" w:rsidRPr="0014508F">
        <w:rPr>
          <w:rFonts w:ascii="Lato" w:eastAsia="DengXian" w:hAnsi="Lato" w:cs="Arial"/>
        </w:rPr>
        <w:t>Directora</w:t>
      </w:r>
      <w:proofErr w:type="gramEnd"/>
      <w:r w:rsidR="0014508F" w:rsidRPr="0014508F">
        <w:rPr>
          <w:rFonts w:ascii="Lato" w:eastAsia="DengXian" w:hAnsi="Lato" w:cs="Arial"/>
        </w:rPr>
        <w:t xml:space="preserve"> de Recursos Humanos y materiales dependiente de la Secretaría Ejecutiva, informa </w:t>
      </w:r>
      <w:r w:rsidR="0014508F">
        <w:rPr>
          <w:rFonts w:ascii="Lato" w:eastAsia="DengXian" w:hAnsi="Lato" w:cs="Arial"/>
        </w:rPr>
        <w:t>lo siguiente:</w:t>
      </w:r>
    </w:p>
    <w:p w14:paraId="737ACF72" w14:textId="1AAF91D5" w:rsidR="0038188C" w:rsidRDefault="0014508F" w:rsidP="001558FA">
      <w:pPr>
        <w:pStyle w:val="Prrafodelista"/>
        <w:numPr>
          <w:ilvl w:val="0"/>
          <w:numId w:val="43"/>
        </w:numPr>
        <w:spacing w:after="0" w:line="480" w:lineRule="auto"/>
        <w:jc w:val="both"/>
        <w:rPr>
          <w:rFonts w:ascii="Lato" w:eastAsia="DengXian" w:hAnsi="Lato" w:cs="Arial"/>
          <w:bCs/>
        </w:rPr>
      </w:pPr>
      <w:r w:rsidRPr="0014508F">
        <w:rPr>
          <w:rFonts w:ascii="Lato" w:eastAsia="DengXian" w:hAnsi="Lato" w:cs="Arial"/>
          <w:bCs/>
        </w:rPr>
        <w:t>C</w:t>
      </w:r>
      <w:r w:rsidR="0038188C" w:rsidRPr="0014508F">
        <w:rPr>
          <w:rFonts w:ascii="Lato" w:eastAsia="DengXian" w:hAnsi="Lato" w:cs="Arial"/>
          <w:bCs/>
        </w:rPr>
        <w:t xml:space="preserve">onforme al calendario programado </w:t>
      </w:r>
      <w:r w:rsidRPr="0014508F">
        <w:rPr>
          <w:rFonts w:ascii="Lato" w:eastAsia="DengXian" w:hAnsi="Lato" w:cs="Arial"/>
          <w:bCs/>
        </w:rPr>
        <w:t xml:space="preserve">para </w:t>
      </w:r>
      <w:r w:rsidR="0038188C" w:rsidRPr="0014508F">
        <w:rPr>
          <w:rFonts w:ascii="Lato" w:eastAsia="DengXian" w:hAnsi="Lato" w:cs="Arial"/>
          <w:bCs/>
        </w:rPr>
        <w:t xml:space="preserve">el procedimiento en mención, la convocatoria fue publicada correctamente mediante el periódico “El Sol de Tlaxcala” y la página oficial de esta Honorable Institución el día martes </w:t>
      </w:r>
      <w:r w:rsidR="009960EB">
        <w:rPr>
          <w:rFonts w:ascii="Lato" w:eastAsia="DengXian" w:hAnsi="Lato" w:cs="Arial"/>
          <w:bCs/>
        </w:rPr>
        <w:t>dos</w:t>
      </w:r>
      <w:r w:rsidR="0038188C" w:rsidRPr="0014508F">
        <w:rPr>
          <w:rFonts w:ascii="Lato" w:eastAsia="DengXian" w:hAnsi="Lato" w:cs="Arial"/>
          <w:bCs/>
        </w:rPr>
        <w:t xml:space="preserve"> de abril del año en curso</w:t>
      </w:r>
      <w:r w:rsidRPr="0014508F">
        <w:rPr>
          <w:rFonts w:ascii="Lato" w:eastAsia="DengXian" w:hAnsi="Lato" w:cs="Arial"/>
          <w:bCs/>
        </w:rPr>
        <w:t xml:space="preserve"> y en ese sentido, </w:t>
      </w:r>
      <w:r w:rsidR="009960EB">
        <w:rPr>
          <w:rFonts w:ascii="Lato" w:eastAsia="DengXian" w:hAnsi="Lato" w:cs="Arial"/>
          <w:bCs/>
        </w:rPr>
        <w:t>si</w:t>
      </w:r>
      <w:r w:rsidR="0038188C" w:rsidRPr="0014508F">
        <w:rPr>
          <w:rFonts w:ascii="Lato" w:eastAsia="DengXian" w:hAnsi="Lato" w:cs="Arial"/>
          <w:bCs/>
        </w:rPr>
        <w:t xml:space="preserve">endo las </w:t>
      </w:r>
      <w:r w:rsidRPr="0014508F">
        <w:rPr>
          <w:rFonts w:ascii="Lato" w:eastAsia="DengXian" w:hAnsi="Lato" w:cs="Arial"/>
          <w:bCs/>
        </w:rPr>
        <w:t>catorce horas del día cuatro de abril</w:t>
      </w:r>
      <w:r w:rsidR="0038188C" w:rsidRPr="0014508F">
        <w:rPr>
          <w:rFonts w:ascii="Lato" w:eastAsia="DengXian" w:hAnsi="Lato" w:cs="Arial"/>
          <w:bCs/>
        </w:rPr>
        <w:t xml:space="preserve">, se </w:t>
      </w:r>
      <w:r w:rsidRPr="0014508F">
        <w:rPr>
          <w:rFonts w:ascii="Lato" w:eastAsia="DengXian" w:hAnsi="Lato" w:cs="Arial"/>
          <w:bCs/>
        </w:rPr>
        <w:t xml:space="preserve">hizo </w:t>
      </w:r>
      <w:r w:rsidR="0038188C" w:rsidRPr="0014508F">
        <w:rPr>
          <w:rFonts w:ascii="Lato" w:eastAsia="DengXian" w:hAnsi="Lato" w:cs="Arial"/>
          <w:bCs/>
        </w:rPr>
        <w:t>constar que fenec</w:t>
      </w:r>
      <w:r w:rsidRPr="0014508F">
        <w:rPr>
          <w:rFonts w:ascii="Lato" w:eastAsia="DengXian" w:hAnsi="Lato" w:cs="Arial"/>
          <w:bCs/>
        </w:rPr>
        <w:t xml:space="preserve">ió </w:t>
      </w:r>
      <w:r w:rsidR="0038188C" w:rsidRPr="0014508F">
        <w:rPr>
          <w:rFonts w:ascii="Lato" w:eastAsia="DengXian" w:hAnsi="Lato" w:cs="Arial"/>
          <w:bCs/>
        </w:rPr>
        <w:t>el termino para la adquisición de bases, y solo un licitante se inscribió y adquirió bases</w:t>
      </w:r>
      <w:r w:rsidRPr="0014508F">
        <w:rPr>
          <w:rFonts w:ascii="Lato" w:eastAsia="DengXian" w:hAnsi="Lato" w:cs="Arial"/>
          <w:bCs/>
        </w:rPr>
        <w:t xml:space="preserve">, lo que se dio </w:t>
      </w:r>
      <w:r w:rsidR="0038188C" w:rsidRPr="0014508F">
        <w:rPr>
          <w:rFonts w:ascii="Lato" w:eastAsia="DengXian" w:hAnsi="Lato" w:cs="Arial"/>
          <w:bCs/>
        </w:rPr>
        <w:t xml:space="preserve">a conocer conforme a lo que establece el artículo 26 fracción XVI de la Ley de Adquisiciones, Arrendamientos y Servicios del Estado de </w:t>
      </w:r>
      <w:r w:rsidR="0038188C" w:rsidRPr="0014508F">
        <w:rPr>
          <w:rFonts w:ascii="Lato" w:eastAsia="DengXian" w:hAnsi="Lato" w:cs="Arial"/>
          <w:bCs/>
        </w:rPr>
        <w:lastRenderedPageBreak/>
        <w:t xml:space="preserve">Tlaxcala, numerales 6.3., 6.3.1. inciso c) de las bases de la licitación en mención y </w:t>
      </w:r>
      <w:r w:rsidR="009960EB">
        <w:rPr>
          <w:rFonts w:ascii="Lato" w:eastAsia="DengXian" w:hAnsi="Lato" w:cs="Arial"/>
          <w:bCs/>
        </w:rPr>
        <w:t>a</w:t>
      </w:r>
      <w:r w:rsidR="0038188C" w:rsidRPr="0014508F">
        <w:rPr>
          <w:rFonts w:ascii="Lato" w:eastAsia="DengXian" w:hAnsi="Lato" w:cs="Arial"/>
          <w:bCs/>
        </w:rPr>
        <w:t>rtículo 57 fracción III del Reglamento de la Ley de Adquisiciones y Servicios del Estado de Tlaxcala:</w:t>
      </w:r>
    </w:p>
    <w:p w14:paraId="27E2F6C6" w14:textId="20B4F877" w:rsidR="009E58BF" w:rsidRPr="009960EB" w:rsidRDefault="0014508F" w:rsidP="001558FA">
      <w:pPr>
        <w:pStyle w:val="Prrafodelista"/>
        <w:numPr>
          <w:ilvl w:val="0"/>
          <w:numId w:val="43"/>
        </w:numPr>
        <w:spacing w:after="0" w:line="480" w:lineRule="auto"/>
        <w:jc w:val="both"/>
        <w:rPr>
          <w:rFonts w:ascii="Lato" w:hAnsi="Lato"/>
          <w:b/>
          <w:bCs/>
          <w:color w:val="000000"/>
        </w:rPr>
      </w:pPr>
      <w:r w:rsidRPr="0014508F">
        <w:rPr>
          <w:rFonts w:ascii="Lato" w:eastAsia="DengXian" w:hAnsi="Lato" w:cs="Arial"/>
          <w:bCs/>
        </w:rPr>
        <w:t>En ese sentido solicita se d</w:t>
      </w:r>
      <w:r w:rsidR="0038188C" w:rsidRPr="0014508F">
        <w:rPr>
          <w:rFonts w:ascii="Lato" w:eastAsia="DengXian" w:hAnsi="Lato" w:cs="Arial"/>
          <w:bCs/>
        </w:rPr>
        <w:t>eclar</w:t>
      </w:r>
      <w:r w:rsidRPr="0014508F">
        <w:rPr>
          <w:rFonts w:ascii="Lato" w:eastAsia="DengXian" w:hAnsi="Lato" w:cs="Arial"/>
          <w:bCs/>
        </w:rPr>
        <w:t>e</w:t>
      </w:r>
      <w:r w:rsidR="0038188C" w:rsidRPr="0014508F">
        <w:rPr>
          <w:rFonts w:ascii="Lato" w:eastAsia="DengXian" w:hAnsi="Lato" w:cs="Arial"/>
          <w:bCs/>
        </w:rPr>
        <w:t xml:space="preserve"> </w:t>
      </w:r>
      <w:r w:rsidR="009960EB">
        <w:rPr>
          <w:rFonts w:ascii="Lato" w:eastAsia="DengXian" w:hAnsi="Lato" w:cs="Arial"/>
          <w:bCs/>
        </w:rPr>
        <w:t>de</w:t>
      </w:r>
      <w:r w:rsidR="0038188C" w:rsidRPr="0014508F">
        <w:rPr>
          <w:rFonts w:ascii="Lato" w:eastAsia="DengXian" w:hAnsi="Lato" w:cs="Arial"/>
          <w:bCs/>
        </w:rPr>
        <w:t xml:space="preserve">sierta la </w:t>
      </w:r>
      <w:r w:rsidR="0038188C" w:rsidRPr="0014508F">
        <w:rPr>
          <w:rFonts w:ascii="Lato" w:eastAsia="DengXian" w:hAnsi="Lato" w:cs="Arial"/>
          <w:b/>
        </w:rPr>
        <w:t>primera vuelta</w:t>
      </w:r>
      <w:r w:rsidR="0038188C" w:rsidRPr="0014508F">
        <w:rPr>
          <w:rFonts w:ascii="Lato" w:eastAsia="DengXian" w:hAnsi="Lato" w:cs="Arial"/>
          <w:bCs/>
        </w:rPr>
        <w:t xml:space="preserve"> del procedimiento de Licitación Pública Nacional </w:t>
      </w:r>
      <w:r w:rsidR="0038188C" w:rsidRPr="0014508F">
        <w:rPr>
          <w:rFonts w:ascii="Lato" w:eastAsia="DengXian" w:hAnsi="Lato" w:cs="Arial"/>
        </w:rPr>
        <w:t xml:space="preserve">identificada con el número </w:t>
      </w:r>
      <w:r w:rsidR="0038188C" w:rsidRPr="0014508F">
        <w:rPr>
          <w:rFonts w:ascii="Lato" w:eastAsia="DengXian" w:hAnsi="Lato" w:cs="Arial"/>
          <w:b/>
          <w:bCs/>
        </w:rPr>
        <w:t>PJET/LPN/015-2025</w:t>
      </w:r>
      <w:r w:rsidR="0038188C" w:rsidRPr="0014508F">
        <w:rPr>
          <w:rFonts w:ascii="Lato" w:eastAsia="DengXian" w:hAnsi="Lato" w:cs="Arial"/>
        </w:rPr>
        <w:t xml:space="preserve"> referente a la </w:t>
      </w:r>
      <w:r w:rsidR="0038188C" w:rsidRPr="0014508F">
        <w:rPr>
          <w:rFonts w:ascii="Lato" w:eastAsia="DengXian" w:hAnsi="Lato" w:cs="Arial"/>
          <w:b/>
          <w:bCs/>
        </w:rPr>
        <w:t>“ADQUISICIÓN DE SEIS UNIDADES VEHICULARES NUEVAS, PARA USO DEL PERSONAL DEL PODER JUDICIAL DEL ESTADO DE TLAXCALA”</w:t>
      </w:r>
      <w:r w:rsidR="0038188C" w:rsidRPr="0014508F">
        <w:rPr>
          <w:rFonts w:ascii="Lato" w:eastAsia="DengXian" w:hAnsi="Lato" w:cs="Arial"/>
          <w:bCs/>
        </w:rPr>
        <w:t>; y a su vez, remit</w:t>
      </w:r>
      <w:r w:rsidRPr="0014508F">
        <w:rPr>
          <w:rFonts w:ascii="Lato" w:eastAsia="DengXian" w:hAnsi="Lato" w:cs="Arial"/>
          <w:bCs/>
        </w:rPr>
        <w:t>e</w:t>
      </w:r>
      <w:r w:rsidR="0038188C" w:rsidRPr="0014508F">
        <w:rPr>
          <w:rFonts w:ascii="Lato" w:eastAsia="DengXian" w:hAnsi="Lato" w:cs="Arial"/>
          <w:bCs/>
        </w:rPr>
        <w:t xml:space="preserve"> la propuesta </w:t>
      </w:r>
      <w:r w:rsidR="009960EB">
        <w:rPr>
          <w:rFonts w:ascii="Lato" w:eastAsia="DengXian" w:hAnsi="Lato" w:cs="Arial"/>
          <w:bCs/>
        </w:rPr>
        <w:t xml:space="preserve">de </w:t>
      </w:r>
      <w:r w:rsidR="0038188C" w:rsidRPr="0014508F">
        <w:rPr>
          <w:rFonts w:ascii="Lato" w:eastAsia="DengXian" w:hAnsi="Lato" w:cs="Arial"/>
          <w:bCs/>
        </w:rPr>
        <w:t xml:space="preserve">bases, calendario y convocatoria para su análisis y aprobación de la SEGUNDA VUELTA DEL PROCEDIMIENTO ahora identificada </w:t>
      </w:r>
      <w:r w:rsidR="009960EB">
        <w:rPr>
          <w:rFonts w:ascii="Lato" w:eastAsia="DengXian" w:hAnsi="Lato" w:cs="Arial"/>
          <w:bCs/>
        </w:rPr>
        <w:t>con el número</w:t>
      </w:r>
      <w:r w:rsidR="0038188C" w:rsidRPr="0014508F">
        <w:rPr>
          <w:rFonts w:ascii="Lato" w:eastAsia="DengXian" w:hAnsi="Lato" w:cs="Arial"/>
          <w:bCs/>
        </w:rPr>
        <w:t xml:space="preserve"> </w:t>
      </w:r>
      <w:r w:rsidR="0038188C" w:rsidRPr="0014508F">
        <w:rPr>
          <w:rFonts w:ascii="Lato" w:eastAsia="DengXian" w:hAnsi="Lato" w:cs="Arial"/>
          <w:b/>
          <w:bCs/>
        </w:rPr>
        <w:t>PJET/LPN/017-2025</w:t>
      </w:r>
      <w:r>
        <w:rPr>
          <w:rFonts w:ascii="Lato" w:eastAsia="DengXian" w:hAnsi="Lato" w:cs="Arial"/>
        </w:rPr>
        <w:t>.</w:t>
      </w:r>
    </w:p>
    <w:p w14:paraId="27A86BCE" w14:textId="036DCB84" w:rsidR="001F3891" w:rsidRPr="007664A5" w:rsidRDefault="001F3891" w:rsidP="001558FA">
      <w:pPr>
        <w:spacing w:after="0" w:line="480" w:lineRule="auto"/>
        <w:jc w:val="both"/>
        <w:rPr>
          <w:rFonts w:ascii="Lato" w:hAnsi="Lato" w:cs="Arial"/>
          <w:i/>
          <w:iCs/>
          <w:sz w:val="20"/>
          <w:szCs w:val="20"/>
        </w:rPr>
      </w:pPr>
      <w:r w:rsidRPr="001F3891">
        <w:rPr>
          <w:rFonts w:ascii="Lato" w:hAnsi="Lato" w:cs="Arial"/>
        </w:rPr>
        <w:t xml:space="preserve">Al respecto, tomando en consideración el informe de la </w:t>
      </w:r>
      <w:r w:rsidRPr="001F3891">
        <w:rPr>
          <w:rFonts w:ascii="Lato" w:hAnsi="Lato" w:cstheme="minorHAnsi"/>
          <w:bCs/>
          <w:bdr w:val="none" w:sz="0" w:space="0" w:color="auto" w:frame="1"/>
        </w:rPr>
        <w:t xml:space="preserve">Directora de Recursos Humanos y Materiales dependiente de la Secretaría Ejecutiva, relativo al desarrollo del procedimiento de la </w:t>
      </w:r>
      <w:r w:rsidRPr="001F3891">
        <w:rPr>
          <w:rFonts w:ascii="Lato" w:hAnsi="Lato" w:cs="Arial"/>
        </w:rPr>
        <w:t xml:space="preserve">Licitación Pública Nacional identificado con el número </w:t>
      </w:r>
      <w:r w:rsidRPr="001F3891">
        <w:rPr>
          <w:rFonts w:ascii="Lato" w:eastAsia="DengXian" w:hAnsi="Lato" w:cs="Arial"/>
          <w:b/>
          <w:bCs/>
        </w:rPr>
        <w:t>PJET/LPN/015-2025</w:t>
      </w:r>
      <w:r w:rsidRPr="001F3891">
        <w:rPr>
          <w:rFonts w:ascii="Lato" w:eastAsia="DengXian" w:hAnsi="Lato" w:cs="Arial"/>
        </w:rPr>
        <w:t xml:space="preserve"> referente a la </w:t>
      </w:r>
      <w:r w:rsidRPr="001F3891">
        <w:rPr>
          <w:rFonts w:ascii="Lato" w:eastAsia="DengXian" w:hAnsi="Lato" w:cs="Arial"/>
          <w:b/>
          <w:bCs/>
        </w:rPr>
        <w:t>“ADQUISICIÓN DE SEIS UNIDADES VEHICULARES NUEVAS, PARA USO DEL PERSONAL DEL PODER JUDICIAL DEL ESTADO DE TLAXCALA”</w:t>
      </w:r>
      <w:r w:rsidRPr="001F3891">
        <w:rPr>
          <w:rFonts w:ascii="Lato" w:eastAsia="DengXian" w:hAnsi="Lato" w:cs="Arial"/>
          <w:bCs/>
        </w:rPr>
        <w:t>;</w:t>
      </w:r>
      <w:r w:rsidRPr="001F3891">
        <w:rPr>
          <w:rFonts w:ascii="Lato" w:hAnsi="Lato"/>
        </w:rPr>
        <w:t xml:space="preserve"> </w:t>
      </w:r>
      <w:r w:rsidRPr="001F3891">
        <w:rPr>
          <w:rFonts w:ascii="Lato" w:hAnsi="Lato"/>
          <w:bCs/>
        </w:rPr>
        <w:t>del que se desprende que solo una empresa adquirió las bases, por lo que al</w:t>
      </w:r>
      <w:r>
        <w:rPr>
          <w:rFonts w:ascii="Lato" w:hAnsi="Lato"/>
          <w:bCs/>
        </w:rPr>
        <w:t xml:space="preserve"> no </w:t>
      </w:r>
      <w:r w:rsidRPr="001F3891">
        <w:rPr>
          <w:rFonts w:ascii="Lato" w:hAnsi="Lato"/>
          <w:bCs/>
        </w:rPr>
        <w:t xml:space="preserve">contar con </w:t>
      </w:r>
      <w:r w:rsidRPr="001F3891">
        <w:rPr>
          <w:rFonts w:ascii="Lato" w:hAnsi="Lato" w:cs="Arial"/>
          <w:bCs/>
        </w:rPr>
        <w:t>tres propuestas económicas susceptibles de evaluación</w:t>
      </w:r>
      <w:r w:rsidR="00D866CA">
        <w:rPr>
          <w:rFonts w:ascii="Lato" w:hAnsi="Lato" w:cs="Arial"/>
          <w:bCs/>
        </w:rPr>
        <w:t xml:space="preserve">, </w:t>
      </w:r>
      <w:r>
        <w:rPr>
          <w:rFonts w:ascii="Lato" w:hAnsi="Lato" w:cs="Arial"/>
          <w:bCs/>
        </w:rPr>
        <w:t xml:space="preserve">en observancia </w:t>
      </w:r>
      <w:r w:rsidRPr="001F3891">
        <w:rPr>
          <w:rFonts w:ascii="Lato" w:hAnsi="Lato" w:cs="Arial"/>
          <w:bCs/>
        </w:rPr>
        <w:t xml:space="preserve">a lo preceptuado </w:t>
      </w:r>
      <w:r w:rsidR="008F38E9">
        <w:rPr>
          <w:rFonts w:ascii="Lato" w:hAnsi="Lato" w:cs="Arial"/>
          <w:bCs/>
        </w:rPr>
        <w:t xml:space="preserve">en el artículo </w:t>
      </w:r>
      <w:r w:rsidRPr="001F3891">
        <w:rPr>
          <w:rFonts w:ascii="Lato" w:eastAsia="DengXian" w:hAnsi="Lato" w:cs="Arial"/>
          <w:bCs/>
        </w:rPr>
        <w:t>26 fracción XVI de la Ley de Adquisiciones, Arrendamientos y Servicios del Estado de Tlaxcala, numerales 6.3., 6.3.1. inciso c) de las bases de la licitación en mención y artículo 57 fracción III del Reglamento de la Ley de Adquisiciones y Servicios del Estado de Tlaxcala</w:t>
      </w:r>
      <w:r>
        <w:rPr>
          <w:rFonts w:ascii="Lato" w:eastAsia="DengXian" w:hAnsi="Lato" w:cs="Arial"/>
          <w:bCs/>
        </w:rPr>
        <w:t xml:space="preserve">, </w:t>
      </w:r>
      <w:r w:rsidRPr="007664A5">
        <w:rPr>
          <w:rFonts w:ascii="Lato" w:hAnsi="Lato" w:cs="Arial"/>
          <w:bCs/>
        </w:rPr>
        <w:t>c</w:t>
      </w:r>
      <w:r w:rsidRPr="007664A5">
        <w:rPr>
          <w:rFonts w:ascii="Lato" w:hAnsi="Lato" w:cs="Arial"/>
        </w:rPr>
        <w:t xml:space="preserve">on fundamento en los artículos </w:t>
      </w:r>
      <w:r w:rsidRPr="007664A5">
        <w:rPr>
          <w:rFonts w:ascii="Lato" w:hAnsi="Lato" w:cstheme="minorHAnsi"/>
          <w:bdr w:val="none" w:sz="0" w:space="0" w:color="auto" w:frame="1"/>
        </w:rPr>
        <w:t>61 de la Ley Orgánica del Poder Judicial del Estado; 9 fracciones XV y XVII del Reglamento del Consejo de la Judicatura del Estado;  22 fracción I, 25</w:t>
      </w:r>
      <w:r>
        <w:rPr>
          <w:rFonts w:ascii="Lato" w:hAnsi="Lato" w:cstheme="minorHAnsi"/>
          <w:bdr w:val="none" w:sz="0" w:space="0" w:color="auto" w:frame="1"/>
        </w:rPr>
        <w:t xml:space="preserve"> y </w:t>
      </w:r>
      <w:r w:rsidRPr="007664A5">
        <w:rPr>
          <w:rFonts w:ascii="Lato" w:hAnsi="Lato" w:cstheme="minorHAnsi"/>
          <w:bdr w:val="none" w:sz="0" w:space="0" w:color="auto" w:frame="1"/>
        </w:rPr>
        <w:t xml:space="preserve"> 26</w:t>
      </w:r>
      <w:r>
        <w:rPr>
          <w:rFonts w:ascii="Lato" w:hAnsi="Lato" w:cstheme="minorHAnsi"/>
          <w:bdr w:val="none" w:sz="0" w:space="0" w:color="auto" w:frame="1"/>
        </w:rPr>
        <w:t xml:space="preserve"> </w:t>
      </w:r>
      <w:r w:rsidRPr="007664A5">
        <w:rPr>
          <w:rFonts w:ascii="Lato" w:hAnsi="Lato" w:cstheme="minorHAnsi"/>
          <w:bdr w:val="none" w:sz="0" w:space="0" w:color="auto" w:frame="1"/>
        </w:rPr>
        <w:t xml:space="preserve">de la </w:t>
      </w:r>
      <w:r w:rsidRPr="007664A5">
        <w:rPr>
          <w:rFonts w:ascii="Lato" w:hAnsi="Lato" w:cs="Arial"/>
        </w:rPr>
        <w:t>Ley de Adquisiciones</w:t>
      </w:r>
      <w:r>
        <w:rPr>
          <w:rFonts w:ascii="Lato" w:hAnsi="Lato" w:cs="Arial"/>
        </w:rPr>
        <w:t>, Arrendamientos</w:t>
      </w:r>
      <w:r w:rsidRPr="007664A5">
        <w:rPr>
          <w:rFonts w:ascii="Lato" w:hAnsi="Lato" w:cs="Arial"/>
        </w:rPr>
        <w:t xml:space="preserve"> y Servicios del Estado de Tlaxcala; 57, fracción I</w:t>
      </w:r>
      <w:r w:rsidR="00D866CA">
        <w:rPr>
          <w:rFonts w:ascii="Lato" w:hAnsi="Lato" w:cs="Arial"/>
        </w:rPr>
        <w:t>II</w:t>
      </w:r>
      <w:r w:rsidRPr="007664A5">
        <w:rPr>
          <w:rFonts w:ascii="Lato" w:hAnsi="Lato" w:cs="Arial"/>
        </w:rPr>
        <w:t xml:space="preserve"> del Reglamento de la </w:t>
      </w:r>
      <w:r>
        <w:rPr>
          <w:rFonts w:ascii="Lato" w:hAnsi="Lato" w:cs="Arial"/>
        </w:rPr>
        <w:t>Ley en cita</w:t>
      </w:r>
      <w:r w:rsidRPr="007664A5">
        <w:rPr>
          <w:rFonts w:ascii="Lato" w:hAnsi="Lato" w:cs="Arial"/>
        </w:rPr>
        <w:t xml:space="preserve">; </w:t>
      </w:r>
      <w:r w:rsidRPr="007664A5">
        <w:rPr>
          <w:rFonts w:ascii="Lato" w:hAnsi="Lato" w:cstheme="minorHAnsi"/>
          <w:bdr w:val="none" w:sz="0" w:space="0" w:color="auto" w:frame="1"/>
        </w:rPr>
        <w:t xml:space="preserve">numerales VII y XII de los Lineamientos de Adquisiciones, Arrendamientos, Servicio y Obra Pública del Consejo de la Judicatura del Poder Judicial del Estado de Tlaxcala,  en relación </w:t>
      </w:r>
      <w:r w:rsidR="008F38E9">
        <w:rPr>
          <w:rFonts w:ascii="Lato" w:hAnsi="Lato" w:cstheme="minorHAnsi"/>
          <w:bdr w:val="none" w:sz="0" w:space="0" w:color="auto" w:frame="1"/>
        </w:rPr>
        <w:t xml:space="preserve">con el </w:t>
      </w:r>
      <w:r w:rsidRPr="007664A5">
        <w:rPr>
          <w:rFonts w:ascii="Lato" w:hAnsi="Lato" w:cstheme="minorHAnsi"/>
          <w:bdr w:val="none" w:sz="0" w:space="0" w:color="auto" w:frame="1"/>
        </w:rPr>
        <w:t xml:space="preserve"> artículo 139 en lo aplicable al Poder Judicial del Estado, del Decreto 117 del Presupuesto </w:t>
      </w:r>
      <w:r w:rsidRPr="007664A5">
        <w:rPr>
          <w:rFonts w:ascii="Lato" w:hAnsi="Lato" w:cstheme="minorHAnsi"/>
          <w:bdr w:val="none" w:sz="0" w:space="0" w:color="auto" w:frame="1"/>
        </w:rPr>
        <w:lastRenderedPageBreak/>
        <w:t>de Egresos del Estado de Tlaxcala, para el ejercicio fiscal 2025, este Órgano Colegiado determina:</w:t>
      </w:r>
    </w:p>
    <w:p w14:paraId="033C9282" w14:textId="77777777" w:rsidR="001F3891" w:rsidRPr="007664A5" w:rsidRDefault="001F3891" w:rsidP="001558FA">
      <w:pPr>
        <w:pStyle w:val="Prrafodelista"/>
        <w:numPr>
          <w:ilvl w:val="0"/>
          <w:numId w:val="42"/>
        </w:numPr>
        <w:tabs>
          <w:tab w:val="left" w:pos="5387"/>
        </w:tabs>
        <w:spacing w:after="0" w:line="480" w:lineRule="auto"/>
        <w:jc w:val="both"/>
        <w:rPr>
          <w:rFonts w:ascii="Lato" w:hAnsi="Lato" w:cstheme="minorHAnsi"/>
          <w:bdr w:val="none" w:sz="0" w:space="0" w:color="auto" w:frame="1"/>
        </w:rPr>
      </w:pPr>
      <w:r w:rsidRPr="007664A5">
        <w:rPr>
          <w:rFonts w:ascii="Lato" w:hAnsi="Lato" w:cstheme="minorHAnsi"/>
          <w:bdr w:val="none" w:sz="0" w:space="0" w:color="auto" w:frame="1"/>
        </w:rPr>
        <w:t xml:space="preserve">Tomar conocimiento del oficio y anexos de cuenta. </w:t>
      </w:r>
    </w:p>
    <w:p w14:paraId="45CD4271" w14:textId="18947E31" w:rsidR="001F3891" w:rsidRPr="007664A5" w:rsidRDefault="001F3891" w:rsidP="001558FA">
      <w:pPr>
        <w:pStyle w:val="Prrafodelista"/>
        <w:numPr>
          <w:ilvl w:val="0"/>
          <w:numId w:val="42"/>
        </w:numPr>
        <w:tabs>
          <w:tab w:val="left" w:pos="5387"/>
        </w:tabs>
        <w:spacing w:after="0" w:line="480" w:lineRule="auto"/>
        <w:jc w:val="both"/>
        <w:rPr>
          <w:rFonts w:ascii="Lato" w:hAnsi="Lato" w:cstheme="minorHAnsi"/>
          <w:bdr w:val="none" w:sz="0" w:space="0" w:color="auto" w:frame="1"/>
        </w:rPr>
      </w:pPr>
      <w:r w:rsidRPr="007664A5">
        <w:rPr>
          <w:rFonts w:ascii="Lato" w:hAnsi="Lato"/>
          <w:bCs/>
        </w:rPr>
        <w:t xml:space="preserve">Declarar desierta la primera vuelta del </w:t>
      </w:r>
      <w:r w:rsidR="00D866CA" w:rsidRPr="001F3891">
        <w:rPr>
          <w:rFonts w:ascii="Lato" w:hAnsi="Lato" w:cstheme="minorHAnsi"/>
          <w:bCs/>
          <w:bdr w:val="none" w:sz="0" w:space="0" w:color="auto" w:frame="1"/>
        </w:rPr>
        <w:t xml:space="preserve">procedimiento de </w:t>
      </w:r>
      <w:r w:rsidR="00D866CA" w:rsidRPr="001F3891">
        <w:rPr>
          <w:rFonts w:ascii="Lato" w:hAnsi="Lato" w:cs="Arial"/>
        </w:rPr>
        <w:t xml:space="preserve">Licitación Pública Nacional identificado con el número </w:t>
      </w:r>
      <w:r w:rsidR="00D866CA" w:rsidRPr="001F3891">
        <w:rPr>
          <w:rFonts w:ascii="Lato" w:eastAsia="DengXian" w:hAnsi="Lato" w:cs="Arial"/>
          <w:b/>
          <w:bCs/>
        </w:rPr>
        <w:t>PJET/LPN/015-2025</w:t>
      </w:r>
      <w:r w:rsidR="00D866CA" w:rsidRPr="001F3891">
        <w:rPr>
          <w:rFonts w:ascii="Lato" w:eastAsia="DengXian" w:hAnsi="Lato" w:cs="Arial"/>
        </w:rPr>
        <w:t xml:space="preserve"> referente a la </w:t>
      </w:r>
      <w:r w:rsidR="00D866CA" w:rsidRPr="001F3891">
        <w:rPr>
          <w:rFonts w:ascii="Lato" w:eastAsia="DengXian" w:hAnsi="Lato" w:cs="Arial"/>
          <w:b/>
          <w:bCs/>
        </w:rPr>
        <w:t>“ADQUISICIÓN DE SEIS UNIDADES VEHICULARES NUEVAS, PARA USO DEL PERSONAL DEL PODER JUDICIAL DEL ESTADO DE TLAXCALA”</w:t>
      </w:r>
      <w:r w:rsidR="00D866CA" w:rsidRPr="001F3891">
        <w:rPr>
          <w:rFonts w:ascii="Lato" w:eastAsia="DengXian" w:hAnsi="Lato" w:cs="Arial"/>
          <w:bCs/>
        </w:rPr>
        <w:t>;</w:t>
      </w:r>
      <w:r w:rsidR="00D866CA" w:rsidRPr="001F3891">
        <w:rPr>
          <w:rFonts w:ascii="Lato" w:hAnsi="Lato"/>
        </w:rPr>
        <w:t xml:space="preserve"> </w:t>
      </w:r>
      <w:r w:rsidRPr="007664A5">
        <w:rPr>
          <w:rFonts w:ascii="Lato" w:hAnsi="Lato"/>
        </w:rPr>
        <w:t>en consecuencia, se autoriza el</w:t>
      </w:r>
      <w:r w:rsidRPr="007664A5">
        <w:rPr>
          <w:rFonts w:ascii="Lato" w:hAnsi="Lato"/>
          <w:bCs/>
        </w:rPr>
        <w:t xml:space="preserve"> inicio de la segunda vuelta del procedimiento citado, ahora identificado</w:t>
      </w:r>
      <w:r w:rsidRPr="007664A5">
        <w:rPr>
          <w:rFonts w:ascii="Lato" w:hAnsi="Lato" w:cs="Arial"/>
        </w:rPr>
        <w:t xml:space="preserve"> con el número </w:t>
      </w:r>
      <w:r w:rsidRPr="007664A5">
        <w:rPr>
          <w:rFonts w:ascii="Lato" w:hAnsi="Lato"/>
          <w:b/>
          <w:bCs/>
        </w:rPr>
        <w:t>PJET/LPN/0</w:t>
      </w:r>
      <w:r w:rsidR="00D866CA">
        <w:rPr>
          <w:rFonts w:ascii="Lato" w:hAnsi="Lato"/>
          <w:b/>
          <w:bCs/>
        </w:rPr>
        <w:t>1</w:t>
      </w:r>
      <w:r w:rsidRPr="007664A5">
        <w:rPr>
          <w:rFonts w:ascii="Lato" w:hAnsi="Lato"/>
          <w:b/>
          <w:bCs/>
        </w:rPr>
        <w:t>7-2025</w:t>
      </w:r>
    </w:p>
    <w:p w14:paraId="6E7AD240" w14:textId="611A9F59" w:rsidR="001F3891" w:rsidRPr="007664A5" w:rsidRDefault="001F3891" w:rsidP="001558FA">
      <w:pPr>
        <w:pStyle w:val="Prrafodelista"/>
        <w:numPr>
          <w:ilvl w:val="0"/>
          <w:numId w:val="42"/>
        </w:numPr>
        <w:tabs>
          <w:tab w:val="left" w:pos="5387"/>
        </w:tabs>
        <w:spacing w:after="0" w:line="480" w:lineRule="auto"/>
        <w:jc w:val="both"/>
        <w:rPr>
          <w:rFonts w:ascii="Lato" w:hAnsi="Lato" w:cstheme="minorHAnsi"/>
          <w:bdr w:val="none" w:sz="0" w:space="0" w:color="auto" w:frame="1"/>
        </w:rPr>
      </w:pPr>
      <w:r w:rsidRPr="007664A5">
        <w:rPr>
          <w:rFonts w:ascii="Lato" w:hAnsi="Lato" w:cstheme="minorHAnsi"/>
          <w:bdr w:val="none" w:sz="0" w:space="0" w:color="auto" w:frame="1"/>
        </w:rPr>
        <w:t xml:space="preserve">Aprobar el calendario, bases y </w:t>
      </w:r>
      <w:r>
        <w:rPr>
          <w:rFonts w:ascii="Lato" w:hAnsi="Lato" w:cstheme="minorHAnsi"/>
          <w:bdr w:val="none" w:sz="0" w:space="0" w:color="auto" w:frame="1"/>
        </w:rPr>
        <w:t xml:space="preserve">convocatoria </w:t>
      </w:r>
      <w:r w:rsidRPr="007664A5">
        <w:rPr>
          <w:rFonts w:ascii="Lato" w:hAnsi="Lato" w:cstheme="minorHAnsi"/>
          <w:bdr w:val="none" w:sz="0" w:space="0" w:color="auto" w:frame="1"/>
        </w:rPr>
        <w:t xml:space="preserve">para la segunda vuelta del procedimiento de </w:t>
      </w:r>
      <w:r w:rsidRPr="007664A5">
        <w:rPr>
          <w:rFonts w:ascii="Lato" w:hAnsi="Lato" w:cs="Arial"/>
        </w:rPr>
        <w:t xml:space="preserve">Licitación Pública Nacional </w:t>
      </w:r>
      <w:r w:rsidR="00D866CA">
        <w:rPr>
          <w:rFonts w:ascii="Lato" w:hAnsi="Lato" w:cs="Arial"/>
        </w:rPr>
        <w:t>en mención</w:t>
      </w:r>
      <w:r w:rsidRPr="007664A5">
        <w:rPr>
          <w:rFonts w:ascii="Lato" w:hAnsi="Lato" w:cs="Arial"/>
        </w:rPr>
        <w:t xml:space="preserve">, </w:t>
      </w:r>
      <w:r w:rsidRPr="007664A5">
        <w:rPr>
          <w:rFonts w:ascii="Lato" w:eastAsia="Batang" w:hAnsi="Lato" w:cstheme="minorHAnsi"/>
        </w:rPr>
        <w:t xml:space="preserve">en términos del acuerdo de origen </w:t>
      </w:r>
      <w:r w:rsidR="00D866CA" w:rsidRPr="00DA1837">
        <w:rPr>
          <w:rFonts w:ascii="Lato" w:eastAsia="DengXian" w:hAnsi="Lato" w:cs="Arial"/>
        </w:rPr>
        <w:t>XIV/30/2025</w:t>
      </w:r>
      <w:r w:rsidR="00D866CA">
        <w:rPr>
          <w:rFonts w:ascii="Lato" w:eastAsia="DengXian" w:hAnsi="Lato" w:cs="Arial"/>
        </w:rPr>
        <w:t xml:space="preserve"> </w:t>
      </w:r>
      <w:r w:rsidRPr="007664A5">
        <w:rPr>
          <w:rFonts w:ascii="Lato" w:hAnsi="Lato"/>
        </w:rPr>
        <w:t>de este Cuerpo Colegiado.</w:t>
      </w:r>
    </w:p>
    <w:p w14:paraId="78E0D2FD" w14:textId="3FB05F11" w:rsidR="001F3891" w:rsidRPr="007664A5" w:rsidRDefault="001F3891" w:rsidP="001558FA">
      <w:pPr>
        <w:pStyle w:val="Prrafodelista"/>
        <w:numPr>
          <w:ilvl w:val="0"/>
          <w:numId w:val="42"/>
        </w:numPr>
        <w:tabs>
          <w:tab w:val="left" w:pos="5387"/>
          <w:tab w:val="left" w:pos="5954"/>
        </w:tabs>
        <w:spacing w:after="0" w:line="480" w:lineRule="auto"/>
        <w:jc w:val="both"/>
        <w:rPr>
          <w:rFonts w:ascii="Lato" w:hAnsi="Lato" w:cstheme="minorHAnsi"/>
        </w:rPr>
      </w:pPr>
      <w:r w:rsidRPr="007664A5">
        <w:rPr>
          <w:rFonts w:ascii="Lato" w:eastAsia="Batang" w:hAnsi="Lato" w:cstheme="minorHAnsi"/>
        </w:rPr>
        <w:t xml:space="preserve">Instruir a la </w:t>
      </w:r>
      <w:proofErr w:type="gramStart"/>
      <w:r w:rsidRPr="007664A5">
        <w:rPr>
          <w:rFonts w:ascii="Lato" w:eastAsia="Batang" w:hAnsi="Lato" w:cstheme="minorHAnsi"/>
        </w:rPr>
        <w:t>Directora</w:t>
      </w:r>
      <w:proofErr w:type="gramEnd"/>
      <w:r w:rsidRPr="007664A5">
        <w:rPr>
          <w:rFonts w:ascii="Lato" w:eastAsia="Batang" w:hAnsi="Lato" w:cstheme="minorHAnsi"/>
        </w:rPr>
        <w:t xml:space="preserve"> de Recursos Humanos y Materiales dependiente de la Secretaría Ejecutiva, llevar a cabo dicho procedimiento en estricta observancia a la Ley de la materia, y en términos de lo aquí ordenado, para que una vez concluido, dé cuenta a este </w:t>
      </w:r>
      <w:r w:rsidR="003E42EB">
        <w:rPr>
          <w:rFonts w:ascii="Lato" w:eastAsia="Batang" w:hAnsi="Lato" w:cstheme="minorHAnsi"/>
        </w:rPr>
        <w:t>Comité de Adquisiciones, a efe</w:t>
      </w:r>
      <w:r w:rsidRPr="007664A5">
        <w:rPr>
          <w:rFonts w:ascii="Lato" w:eastAsia="Batang" w:hAnsi="Lato" w:cstheme="minorHAnsi"/>
        </w:rPr>
        <w:t>cto de emitir el fallo correspondiente.</w:t>
      </w:r>
    </w:p>
    <w:p w14:paraId="3D8D924A" w14:textId="31AEC886" w:rsidR="00DA1837" w:rsidRPr="008F38E9" w:rsidRDefault="001F3891" w:rsidP="001558FA">
      <w:pPr>
        <w:spacing w:after="0" w:line="480" w:lineRule="auto"/>
        <w:jc w:val="both"/>
        <w:rPr>
          <w:rFonts w:ascii="Lato" w:hAnsi="Lato"/>
          <w:b/>
          <w:bCs/>
          <w:u w:val="single"/>
        </w:rPr>
      </w:pPr>
      <w:r w:rsidRPr="007664A5">
        <w:rPr>
          <w:rFonts w:ascii="Lato" w:hAnsi="Lato" w:cstheme="minorHAnsi"/>
        </w:rPr>
        <w:t xml:space="preserve">Comuníquese esta determinación a la </w:t>
      </w:r>
      <w:proofErr w:type="gramStart"/>
      <w:r w:rsidRPr="007664A5">
        <w:rPr>
          <w:rFonts w:ascii="Lato" w:hAnsi="Lato" w:cstheme="minorHAnsi"/>
        </w:rPr>
        <w:t>Directora</w:t>
      </w:r>
      <w:proofErr w:type="gramEnd"/>
      <w:r w:rsidRPr="007664A5">
        <w:rPr>
          <w:rFonts w:ascii="Lato" w:hAnsi="Lato" w:cstheme="minorHAnsi"/>
        </w:rPr>
        <w:t xml:space="preserve"> de Recursos Humanos y Materiales dependiente de la Secretaría Ejecutiva, para su debido cumplimiento; en vía de reiteración, al Contralor y Tesorero del Poder Judicial del Estado, para los efectos legales a que haya lugar.</w:t>
      </w:r>
      <w:r w:rsidR="008F38E9">
        <w:rPr>
          <w:rFonts w:ascii="Lato" w:hAnsi="Lato" w:cstheme="minorHAnsi"/>
        </w:rPr>
        <w:t xml:space="preserve"> </w:t>
      </w:r>
      <w:r w:rsidR="008F38E9" w:rsidRPr="008F38E9">
        <w:rPr>
          <w:rFonts w:ascii="Lato" w:hAnsi="Lato" w:cstheme="minorHAnsi"/>
          <w:b/>
          <w:bCs/>
          <w:u w:val="single"/>
        </w:rPr>
        <w:t>APROBADO POR UNANIMIDAD DE VOTOS.</w:t>
      </w:r>
    </w:p>
    <w:p w14:paraId="51EEC068" w14:textId="58C54A10" w:rsidR="00AE459F" w:rsidRPr="00AE459F" w:rsidRDefault="00AE459F" w:rsidP="008F38E9">
      <w:pPr>
        <w:spacing w:after="0" w:line="480" w:lineRule="auto"/>
        <w:ind w:firstLine="851"/>
        <w:jc w:val="both"/>
        <w:rPr>
          <w:rFonts w:ascii="Lato" w:hAnsi="Lato" w:cstheme="minorHAnsi"/>
          <w:bCs/>
          <w:bdr w:val="none" w:sz="0" w:space="0" w:color="auto" w:frame="1"/>
        </w:rPr>
      </w:pPr>
      <w:r w:rsidRPr="00AE459F">
        <w:rPr>
          <w:rFonts w:ascii="Lato" w:hAnsi="Lato"/>
          <w:b/>
          <w:bCs/>
          <w:color w:val="000000"/>
        </w:rPr>
        <w:t xml:space="preserve">ACUERDO V/34/2025. </w:t>
      </w:r>
      <w:r>
        <w:rPr>
          <w:rFonts w:ascii="Lato" w:hAnsi="Lato"/>
          <w:b/>
          <w:bCs/>
          <w:color w:val="000000"/>
        </w:rPr>
        <w:t>O</w:t>
      </w:r>
      <w:r w:rsidRPr="00AE459F">
        <w:rPr>
          <w:rFonts w:ascii="Lato" w:hAnsi="Lato" w:cstheme="minorHAnsi"/>
          <w:b/>
          <w:bdr w:val="none" w:sz="0" w:space="0" w:color="auto" w:frame="1"/>
        </w:rPr>
        <w:t xml:space="preserve">ficios número D-TICS/249/2025 y D-TICS/250/2025, recibidos el tres de abril de dos mil veinticinco, signados por el </w:t>
      </w:r>
      <w:proofErr w:type="gramStart"/>
      <w:r w:rsidRPr="00AE459F">
        <w:rPr>
          <w:rFonts w:ascii="Lato" w:hAnsi="Lato" w:cstheme="minorHAnsi"/>
          <w:b/>
          <w:bdr w:val="none" w:sz="0" w:space="0" w:color="auto" w:frame="1"/>
        </w:rPr>
        <w:t>Director</w:t>
      </w:r>
      <w:proofErr w:type="gramEnd"/>
      <w:r w:rsidRPr="00AE459F">
        <w:rPr>
          <w:rFonts w:ascii="Lato" w:hAnsi="Lato" w:cstheme="minorHAnsi"/>
          <w:b/>
          <w:bdr w:val="none" w:sz="0" w:space="0" w:color="auto" w:frame="1"/>
        </w:rPr>
        <w:t xml:space="preserve"> de Tecnologías de la Información y Comunicación del Poder Judicial del Estado. </w:t>
      </w:r>
      <w:r w:rsidR="008F38E9">
        <w:rPr>
          <w:rFonts w:ascii="Lato" w:hAnsi="Lato" w:cstheme="minorHAnsi"/>
          <w:b/>
          <w:bdr w:val="none" w:sz="0" w:space="0" w:color="auto" w:frame="1"/>
        </w:rPr>
        <w:t>- - - - - - - - - - - - - - - - - - - - - - - - - - - - - - - - - - -  - - - - - - - - - - - - - - - -</w:t>
      </w:r>
      <w:r w:rsidRPr="00AE459F">
        <w:rPr>
          <w:rFonts w:ascii="Lato" w:hAnsi="Lato" w:cstheme="minorHAnsi"/>
          <w:bCs/>
          <w:bdr w:val="none" w:sz="0" w:space="0" w:color="auto" w:frame="1"/>
        </w:rPr>
        <w:t xml:space="preserve">Dada cuenta con los oficios de referencia, y en este acto con el similar número DRHYM/187/2025, signado por la Directora de Recursos Humanos y Materiales dependiente de la Secretaría Ejecutiva, mediante los cuales, los Titulares de las </w:t>
      </w:r>
      <w:r w:rsidRPr="00AE459F">
        <w:rPr>
          <w:rFonts w:ascii="Lato" w:hAnsi="Lato" w:cstheme="minorHAnsi"/>
          <w:bCs/>
          <w:bdr w:val="none" w:sz="0" w:space="0" w:color="auto" w:frame="1"/>
        </w:rPr>
        <w:lastRenderedPageBreak/>
        <w:t xml:space="preserve">áreas en mención, en su calidad de administradores, respectivamente, informan del cumplimiento de los contratos de servicios para el Poder Judicial del Estado, correspondientes al mes de </w:t>
      </w:r>
      <w:r>
        <w:rPr>
          <w:rFonts w:ascii="Lato" w:hAnsi="Lato" w:cstheme="minorHAnsi"/>
          <w:bCs/>
          <w:bdr w:val="none" w:sz="0" w:space="0" w:color="auto" w:frame="1"/>
        </w:rPr>
        <w:t xml:space="preserve">marzo </w:t>
      </w:r>
      <w:r w:rsidRPr="00AE459F">
        <w:rPr>
          <w:rFonts w:ascii="Lato" w:hAnsi="Lato" w:cstheme="minorHAnsi"/>
          <w:bCs/>
          <w:bdr w:val="none" w:sz="0" w:space="0" w:color="auto" w:frame="1"/>
        </w:rPr>
        <w:t xml:space="preserve">de dos mil veinticinco, en los términos siguientes: </w:t>
      </w:r>
    </w:p>
    <w:p w14:paraId="61AE3CF6" w14:textId="4F584174" w:rsidR="00AE459F" w:rsidRPr="00AE459F" w:rsidRDefault="00AE459F" w:rsidP="001558FA">
      <w:pPr>
        <w:spacing w:after="0" w:line="480" w:lineRule="auto"/>
        <w:jc w:val="both"/>
        <w:rPr>
          <w:rFonts w:ascii="Lato" w:hAnsi="Lato" w:cstheme="minorHAnsi"/>
          <w:b/>
          <w:bdr w:val="none" w:sz="0" w:space="0" w:color="auto" w:frame="1"/>
        </w:rPr>
      </w:pPr>
    </w:p>
    <w:tbl>
      <w:tblPr>
        <w:tblStyle w:val="Tablaconcuadrcula"/>
        <w:tblW w:w="7633" w:type="dxa"/>
        <w:tblInd w:w="108" w:type="dxa"/>
        <w:tblLook w:val="04A0" w:firstRow="1" w:lastRow="0" w:firstColumn="1" w:lastColumn="0" w:noHBand="0" w:noVBand="1"/>
      </w:tblPr>
      <w:tblGrid>
        <w:gridCol w:w="1596"/>
        <w:gridCol w:w="2022"/>
        <w:gridCol w:w="1910"/>
        <w:gridCol w:w="2105"/>
      </w:tblGrid>
      <w:tr w:rsidR="00AE459F" w:rsidRPr="00C94B53" w14:paraId="23203544" w14:textId="77777777" w:rsidTr="001558FA">
        <w:trPr>
          <w:trHeight w:val="263"/>
        </w:trPr>
        <w:tc>
          <w:tcPr>
            <w:tcW w:w="1596" w:type="dxa"/>
          </w:tcPr>
          <w:p w14:paraId="7C409AEC" w14:textId="77777777" w:rsidR="00AE459F" w:rsidRPr="00C94B53" w:rsidRDefault="00AE459F" w:rsidP="001558FA">
            <w:pPr>
              <w:pStyle w:val="Prrafodelista"/>
              <w:tabs>
                <w:tab w:val="left" w:pos="5387"/>
              </w:tabs>
              <w:spacing w:line="240" w:lineRule="auto"/>
              <w:ind w:left="0"/>
              <w:jc w:val="center"/>
              <w:rPr>
                <w:rFonts w:ascii="Lato" w:hAnsi="Lato"/>
                <w:b/>
                <w:bCs/>
                <w:sz w:val="14"/>
                <w:szCs w:val="14"/>
              </w:rPr>
            </w:pPr>
            <w:r w:rsidRPr="00C94B53">
              <w:rPr>
                <w:rFonts w:ascii="Lato" w:hAnsi="Lato"/>
                <w:b/>
                <w:bCs/>
                <w:sz w:val="14"/>
                <w:szCs w:val="14"/>
              </w:rPr>
              <w:t>CONTRATO No.</w:t>
            </w:r>
          </w:p>
        </w:tc>
        <w:tc>
          <w:tcPr>
            <w:tcW w:w="2022" w:type="dxa"/>
          </w:tcPr>
          <w:p w14:paraId="55845721" w14:textId="77777777" w:rsidR="00AE459F" w:rsidRPr="00C94B53" w:rsidRDefault="00AE459F" w:rsidP="001558FA">
            <w:pPr>
              <w:pStyle w:val="Prrafodelista"/>
              <w:tabs>
                <w:tab w:val="left" w:pos="5387"/>
              </w:tabs>
              <w:spacing w:line="240" w:lineRule="auto"/>
              <w:ind w:left="0"/>
              <w:jc w:val="center"/>
              <w:rPr>
                <w:rFonts w:ascii="Lato" w:hAnsi="Lato"/>
                <w:b/>
                <w:bCs/>
                <w:sz w:val="14"/>
                <w:szCs w:val="14"/>
              </w:rPr>
            </w:pPr>
            <w:r w:rsidRPr="00C94B53">
              <w:rPr>
                <w:rFonts w:ascii="Lato" w:hAnsi="Lato"/>
                <w:b/>
                <w:bCs/>
                <w:sz w:val="14"/>
                <w:szCs w:val="14"/>
              </w:rPr>
              <w:t>PERSONA FÍSICA/MORAL</w:t>
            </w:r>
          </w:p>
        </w:tc>
        <w:tc>
          <w:tcPr>
            <w:tcW w:w="1910" w:type="dxa"/>
          </w:tcPr>
          <w:p w14:paraId="510F6F85" w14:textId="77777777" w:rsidR="00AE459F" w:rsidRPr="00C94B53" w:rsidRDefault="00AE459F" w:rsidP="001558FA">
            <w:pPr>
              <w:pStyle w:val="Prrafodelista"/>
              <w:tabs>
                <w:tab w:val="left" w:pos="5387"/>
              </w:tabs>
              <w:spacing w:line="240" w:lineRule="auto"/>
              <w:ind w:left="0"/>
              <w:jc w:val="center"/>
              <w:rPr>
                <w:rFonts w:ascii="Lato" w:hAnsi="Lato"/>
                <w:b/>
                <w:bCs/>
                <w:sz w:val="14"/>
                <w:szCs w:val="14"/>
              </w:rPr>
            </w:pPr>
            <w:r w:rsidRPr="00C94B53">
              <w:rPr>
                <w:rFonts w:ascii="Lato" w:hAnsi="Lato"/>
                <w:b/>
                <w:bCs/>
                <w:sz w:val="14"/>
                <w:szCs w:val="14"/>
              </w:rPr>
              <w:t>SERVICIO</w:t>
            </w:r>
          </w:p>
        </w:tc>
        <w:tc>
          <w:tcPr>
            <w:tcW w:w="2105" w:type="dxa"/>
          </w:tcPr>
          <w:p w14:paraId="583615AF" w14:textId="77777777" w:rsidR="00AE459F" w:rsidRPr="00C94B53" w:rsidRDefault="00AE459F" w:rsidP="001558FA">
            <w:pPr>
              <w:pStyle w:val="Prrafodelista"/>
              <w:tabs>
                <w:tab w:val="left" w:pos="5387"/>
              </w:tabs>
              <w:spacing w:line="240" w:lineRule="auto"/>
              <w:ind w:left="-511"/>
              <w:jc w:val="center"/>
              <w:rPr>
                <w:rFonts w:ascii="Lato" w:hAnsi="Lato"/>
                <w:b/>
                <w:bCs/>
                <w:sz w:val="14"/>
                <w:szCs w:val="14"/>
              </w:rPr>
            </w:pPr>
            <w:r w:rsidRPr="00C94B53">
              <w:rPr>
                <w:rFonts w:ascii="Lato" w:hAnsi="Lato"/>
                <w:b/>
                <w:bCs/>
                <w:sz w:val="14"/>
                <w:szCs w:val="14"/>
              </w:rPr>
              <w:t>OBSERVACIONES</w:t>
            </w:r>
          </w:p>
          <w:p w14:paraId="2DEAC8A5" w14:textId="77777777" w:rsidR="00AE459F" w:rsidRPr="00C94B53" w:rsidRDefault="00AE459F" w:rsidP="001558FA">
            <w:pPr>
              <w:pStyle w:val="Prrafodelista"/>
              <w:tabs>
                <w:tab w:val="left" w:pos="5387"/>
              </w:tabs>
              <w:spacing w:line="240" w:lineRule="auto"/>
              <w:ind w:left="-511"/>
              <w:jc w:val="center"/>
              <w:rPr>
                <w:rFonts w:ascii="Lato" w:hAnsi="Lato"/>
                <w:b/>
                <w:bCs/>
                <w:sz w:val="14"/>
                <w:szCs w:val="14"/>
              </w:rPr>
            </w:pPr>
          </w:p>
        </w:tc>
      </w:tr>
      <w:tr w:rsidR="00AE459F" w:rsidRPr="00C94B53" w14:paraId="5D49704D" w14:textId="77777777" w:rsidTr="009611F3">
        <w:trPr>
          <w:trHeight w:val="589"/>
        </w:trPr>
        <w:tc>
          <w:tcPr>
            <w:tcW w:w="1596" w:type="dxa"/>
          </w:tcPr>
          <w:p w14:paraId="25A82495" w14:textId="77777777" w:rsidR="00AE459F" w:rsidRPr="00C94B53" w:rsidRDefault="00AE459F" w:rsidP="001558FA">
            <w:pPr>
              <w:pStyle w:val="Prrafodelista"/>
              <w:tabs>
                <w:tab w:val="left" w:pos="5387"/>
              </w:tabs>
              <w:spacing w:line="240" w:lineRule="auto"/>
              <w:ind w:left="0"/>
              <w:jc w:val="center"/>
              <w:rPr>
                <w:rFonts w:ascii="Lato" w:hAnsi="Lato"/>
                <w:b/>
                <w:bCs/>
                <w:sz w:val="14"/>
                <w:szCs w:val="14"/>
              </w:rPr>
            </w:pPr>
            <w:r w:rsidRPr="00C94B53">
              <w:rPr>
                <w:rFonts w:ascii="Lato" w:hAnsi="Lato"/>
                <w:sz w:val="14"/>
                <w:szCs w:val="14"/>
              </w:rPr>
              <w:t>PJET/AD/007-2025</w:t>
            </w:r>
          </w:p>
        </w:tc>
        <w:tc>
          <w:tcPr>
            <w:tcW w:w="2022" w:type="dxa"/>
          </w:tcPr>
          <w:p w14:paraId="3E90286B"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 xml:space="preserve">Seguridad privada </w:t>
            </w:r>
            <w:proofErr w:type="spellStart"/>
            <w:r w:rsidRPr="00C94B53">
              <w:rPr>
                <w:rFonts w:ascii="Lato" w:hAnsi="Lato"/>
                <w:sz w:val="14"/>
                <w:szCs w:val="14"/>
              </w:rPr>
              <w:t>Guns</w:t>
            </w:r>
            <w:proofErr w:type="spellEnd"/>
            <w:r w:rsidRPr="00C94B53">
              <w:rPr>
                <w:rFonts w:ascii="Lato" w:hAnsi="Lato"/>
                <w:sz w:val="14"/>
                <w:szCs w:val="14"/>
              </w:rPr>
              <w:t xml:space="preserve"> 8ª S.A. de C.V.</w:t>
            </w:r>
          </w:p>
        </w:tc>
        <w:tc>
          <w:tcPr>
            <w:tcW w:w="1910" w:type="dxa"/>
          </w:tcPr>
          <w:p w14:paraId="3B6B64DE"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Seguridad y Vigilancia</w:t>
            </w:r>
          </w:p>
        </w:tc>
        <w:tc>
          <w:tcPr>
            <w:tcW w:w="2105" w:type="dxa"/>
          </w:tcPr>
          <w:p w14:paraId="220963E1"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Cumplió en tiempo y forma</w:t>
            </w:r>
          </w:p>
        </w:tc>
      </w:tr>
      <w:tr w:rsidR="00AE459F" w:rsidRPr="00C94B53" w14:paraId="01E7686A" w14:textId="77777777" w:rsidTr="009611F3">
        <w:trPr>
          <w:trHeight w:val="605"/>
        </w:trPr>
        <w:tc>
          <w:tcPr>
            <w:tcW w:w="1596" w:type="dxa"/>
          </w:tcPr>
          <w:p w14:paraId="65661156"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PJET/LPN/005-2025</w:t>
            </w:r>
          </w:p>
        </w:tc>
        <w:tc>
          <w:tcPr>
            <w:tcW w:w="2022" w:type="dxa"/>
          </w:tcPr>
          <w:p w14:paraId="17B40881"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Esteban Paúl Hernández</w:t>
            </w:r>
          </w:p>
        </w:tc>
        <w:tc>
          <w:tcPr>
            <w:tcW w:w="1910" w:type="dxa"/>
          </w:tcPr>
          <w:p w14:paraId="70B704CB"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Jardinería y Limpieza</w:t>
            </w:r>
          </w:p>
        </w:tc>
        <w:tc>
          <w:tcPr>
            <w:tcW w:w="2105" w:type="dxa"/>
          </w:tcPr>
          <w:p w14:paraId="383FC7F9"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Cumplió en tiempo y forma</w:t>
            </w:r>
          </w:p>
        </w:tc>
      </w:tr>
      <w:tr w:rsidR="00AE459F" w:rsidRPr="00C94B53" w14:paraId="5B378045" w14:textId="77777777" w:rsidTr="009611F3">
        <w:trPr>
          <w:trHeight w:val="824"/>
        </w:trPr>
        <w:tc>
          <w:tcPr>
            <w:tcW w:w="1596" w:type="dxa"/>
            <w:tcBorders>
              <w:bottom w:val="single" w:sz="4" w:space="0" w:color="auto"/>
            </w:tcBorders>
          </w:tcPr>
          <w:p w14:paraId="259D4C87"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PJET/LPN/002-2025</w:t>
            </w:r>
          </w:p>
        </w:tc>
        <w:tc>
          <w:tcPr>
            <w:tcW w:w="2022" w:type="dxa"/>
            <w:tcBorders>
              <w:bottom w:val="single" w:sz="4" w:space="0" w:color="auto"/>
            </w:tcBorders>
          </w:tcPr>
          <w:p w14:paraId="1E8D9C5B"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p>
          <w:p w14:paraId="39B41A36"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proofErr w:type="spellStart"/>
            <w:r w:rsidRPr="00C94B53">
              <w:rPr>
                <w:rFonts w:ascii="Lato" w:hAnsi="Lato"/>
                <w:sz w:val="14"/>
                <w:szCs w:val="14"/>
              </w:rPr>
              <w:t>Innovatión</w:t>
            </w:r>
            <w:proofErr w:type="spellEnd"/>
            <w:r w:rsidRPr="00C94B53">
              <w:rPr>
                <w:rFonts w:ascii="Lato" w:hAnsi="Lato"/>
                <w:sz w:val="14"/>
                <w:szCs w:val="14"/>
              </w:rPr>
              <w:t xml:space="preserve"> In </w:t>
            </w:r>
            <w:proofErr w:type="spellStart"/>
            <w:r w:rsidRPr="00C94B53">
              <w:rPr>
                <w:rFonts w:ascii="Lato" w:hAnsi="Lato"/>
                <w:sz w:val="14"/>
                <w:szCs w:val="14"/>
              </w:rPr>
              <w:t>Solutions</w:t>
            </w:r>
            <w:proofErr w:type="spellEnd"/>
            <w:r w:rsidRPr="00C94B53">
              <w:rPr>
                <w:rFonts w:ascii="Lato" w:hAnsi="Lato"/>
                <w:sz w:val="14"/>
                <w:szCs w:val="14"/>
              </w:rPr>
              <w:t xml:space="preserve"> and </w:t>
            </w:r>
            <w:proofErr w:type="spellStart"/>
            <w:r w:rsidRPr="00C94B53">
              <w:rPr>
                <w:rFonts w:ascii="Lato" w:hAnsi="Lato"/>
                <w:sz w:val="14"/>
                <w:szCs w:val="14"/>
              </w:rPr>
              <w:t>Services</w:t>
            </w:r>
            <w:proofErr w:type="spellEnd"/>
            <w:r w:rsidRPr="00C94B53">
              <w:rPr>
                <w:rFonts w:ascii="Lato" w:hAnsi="Lato"/>
                <w:sz w:val="14"/>
                <w:szCs w:val="14"/>
              </w:rPr>
              <w:t xml:space="preserve"> </w:t>
            </w:r>
            <w:proofErr w:type="spellStart"/>
            <w:r w:rsidRPr="00C94B53">
              <w:rPr>
                <w:rFonts w:ascii="Lato" w:hAnsi="Lato"/>
                <w:sz w:val="14"/>
                <w:szCs w:val="14"/>
              </w:rPr>
              <w:t>Grup</w:t>
            </w:r>
            <w:proofErr w:type="spellEnd"/>
            <w:r w:rsidRPr="00C94B53">
              <w:rPr>
                <w:rFonts w:ascii="Lato" w:hAnsi="Lato"/>
                <w:sz w:val="14"/>
                <w:szCs w:val="14"/>
              </w:rPr>
              <w:t>, S.A. de C.V.</w:t>
            </w:r>
          </w:p>
        </w:tc>
        <w:tc>
          <w:tcPr>
            <w:tcW w:w="1910" w:type="dxa"/>
            <w:tcBorders>
              <w:bottom w:val="single" w:sz="4" w:space="0" w:color="auto"/>
            </w:tcBorders>
          </w:tcPr>
          <w:p w14:paraId="4D5E6A93"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p>
          <w:p w14:paraId="3A2B64E4"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 xml:space="preserve">Papelería y Material de Oficina  </w:t>
            </w:r>
          </w:p>
        </w:tc>
        <w:tc>
          <w:tcPr>
            <w:tcW w:w="2105" w:type="dxa"/>
            <w:tcBorders>
              <w:bottom w:val="single" w:sz="4" w:space="0" w:color="auto"/>
            </w:tcBorders>
          </w:tcPr>
          <w:p w14:paraId="2DCA505A"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p>
          <w:p w14:paraId="45795826" w14:textId="77777777" w:rsidR="00AE459F" w:rsidRPr="00C94B53" w:rsidRDefault="00AE459F" w:rsidP="001558FA">
            <w:pPr>
              <w:pStyle w:val="Prrafodelista"/>
              <w:tabs>
                <w:tab w:val="left" w:pos="5387"/>
              </w:tabs>
              <w:spacing w:line="240" w:lineRule="auto"/>
              <w:ind w:left="0"/>
              <w:jc w:val="center"/>
              <w:rPr>
                <w:rFonts w:ascii="Lato" w:hAnsi="Lato"/>
                <w:b/>
                <w:bCs/>
                <w:sz w:val="14"/>
                <w:szCs w:val="14"/>
              </w:rPr>
            </w:pPr>
            <w:r w:rsidRPr="00C94B53">
              <w:rPr>
                <w:rFonts w:ascii="Lato" w:hAnsi="Lato"/>
                <w:sz w:val="14"/>
                <w:szCs w:val="14"/>
              </w:rPr>
              <w:t>Cumplió en tiempo y forma</w:t>
            </w:r>
          </w:p>
        </w:tc>
      </w:tr>
      <w:tr w:rsidR="00AE459F" w:rsidRPr="00C94B53" w14:paraId="399D1DD7" w14:textId="77777777" w:rsidTr="009611F3">
        <w:trPr>
          <w:trHeight w:val="775"/>
        </w:trPr>
        <w:tc>
          <w:tcPr>
            <w:tcW w:w="1596" w:type="dxa"/>
            <w:tcBorders>
              <w:top w:val="single" w:sz="4" w:space="0" w:color="auto"/>
              <w:left w:val="single" w:sz="4" w:space="0" w:color="auto"/>
              <w:bottom w:val="single" w:sz="4" w:space="0" w:color="auto"/>
              <w:right w:val="single" w:sz="4" w:space="0" w:color="auto"/>
            </w:tcBorders>
          </w:tcPr>
          <w:p w14:paraId="7B40C86E"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PJET/LPN/007-2025</w:t>
            </w:r>
          </w:p>
        </w:tc>
        <w:tc>
          <w:tcPr>
            <w:tcW w:w="2022" w:type="dxa"/>
            <w:tcBorders>
              <w:top w:val="single" w:sz="4" w:space="0" w:color="auto"/>
              <w:left w:val="single" w:sz="4" w:space="0" w:color="auto"/>
              <w:bottom w:val="single" w:sz="4" w:space="0" w:color="auto"/>
              <w:right w:val="single" w:sz="4" w:space="0" w:color="auto"/>
            </w:tcBorders>
          </w:tcPr>
          <w:p w14:paraId="7F561D57"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 xml:space="preserve">Comercializadora </w:t>
            </w:r>
            <w:proofErr w:type="spellStart"/>
            <w:r w:rsidRPr="00C94B53">
              <w:rPr>
                <w:rFonts w:ascii="Lato" w:hAnsi="Lato"/>
                <w:sz w:val="14"/>
                <w:szCs w:val="14"/>
              </w:rPr>
              <w:t>Fet</w:t>
            </w:r>
            <w:proofErr w:type="spellEnd"/>
            <w:r w:rsidRPr="00C94B53">
              <w:rPr>
                <w:rFonts w:ascii="Lato" w:hAnsi="Lato"/>
                <w:sz w:val="14"/>
                <w:szCs w:val="14"/>
              </w:rPr>
              <w:t>, S.A. de C.V.</w:t>
            </w:r>
          </w:p>
        </w:tc>
        <w:tc>
          <w:tcPr>
            <w:tcW w:w="1910" w:type="dxa"/>
            <w:tcBorders>
              <w:top w:val="single" w:sz="4" w:space="0" w:color="auto"/>
              <w:left w:val="single" w:sz="4" w:space="0" w:color="auto"/>
              <w:bottom w:val="single" w:sz="4" w:space="0" w:color="auto"/>
              <w:right w:val="single" w:sz="4" w:space="0" w:color="auto"/>
            </w:tcBorders>
          </w:tcPr>
          <w:p w14:paraId="25B09CB3"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 xml:space="preserve">Material de Cómputo y Consumibles de computación </w:t>
            </w:r>
          </w:p>
        </w:tc>
        <w:tc>
          <w:tcPr>
            <w:tcW w:w="2105" w:type="dxa"/>
            <w:tcBorders>
              <w:top w:val="single" w:sz="4" w:space="0" w:color="auto"/>
              <w:left w:val="single" w:sz="4" w:space="0" w:color="auto"/>
              <w:bottom w:val="single" w:sz="4" w:space="0" w:color="auto"/>
              <w:right w:val="single" w:sz="4" w:space="0" w:color="auto"/>
            </w:tcBorders>
          </w:tcPr>
          <w:p w14:paraId="03784FE1" w14:textId="77777777" w:rsidR="00AE459F" w:rsidRPr="00C94B53" w:rsidRDefault="00AE459F" w:rsidP="001558FA">
            <w:pPr>
              <w:pStyle w:val="Prrafodelista"/>
              <w:tabs>
                <w:tab w:val="left" w:pos="5387"/>
              </w:tabs>
              <w:spacing w:line="240" w:lineRule="auto"/>
              <w:ind w:left="0"/>
              <w:jc w:val="center"/>
              <w:rPr>
                <w:rFonts w:ascii="Lato" w:hAnsi="Lato"/>
                <w:sz w:val="14"/>
                <w:szCs w:val="14"/>
              </w:rPr>
            </w:pPr>
            <w:r w:rsidRPr="00C94B53">
              <w:rPr>
                <w:rFonts w:ascii="Lato" w:hAnsi="Lato"/>
                <w:sz w:val="14"/>
                <w:szCs w:val="14"/>
              </w:rPr>
              <w:t>Cumplió en tiempo y forma</w:t>
            </w:r>
          </w:p>
        </w:tc>
      </w:tr>
      <w:tr w:rsidR="001558FA" w:rsidRPr="00C94B53" w14:paraId="13CB9CD5" w14:textId="77777777" w:rsidTr="009611F3">
        <w:trPr>
          <w:trHeight w:val="554"/>
        </w:trPr>
        <w:tc>
          <w:tcPr>
            <w:tcW w:w="1596" w:type="dxa"/>
            <w:tcBorders>
              <w:top w:val="single" w:sz="4" w:space="0" w:color="auto"/>
              <w:left w:val="single" w:sz="4" w:space="0" w:color="auto"/>
              <w:bottom w:val="single" w:sz="4" w:space="0" w:color="auto"/>
              <w:right w:val="single" w:sz="4" w:space="0" w:color="auto"/>
            </w:tcBorders>
          </w:tcPr>
          <w:p w14:paraId="08CF3BC7" w14:textId="317F16A5" w:rsidR="001558FA" w:rsidRPr="00C94B53" w:rsidRDefault="001558FA" w:rsidP="001558FA">
            <w:pPr>
              <w:pStyle w:val="Prrafodelista"/>
              <w:tabs>
                <w:tab w:val="left" w:pos="5387"/>
              </w:tabs>
              <w:spacing w:line="240" w:lineRule="auto"/>
              <w:ind w:left="0"/>
              <w:jc w:val="center"/>
              <w:rPr>
                <w:rFonts w:ascii="Lato" w:hAnsi="Lato"/>
                <w:sz w:val="14"/>
                <w:szCs w:val="14"/>
              </w:rPr>
            </w:pPr>
            <w:r>
              <w:rPr>
                <w:rFonts w:ascii="Lato" w:hAnsi="Lato"/>
                <w:sz w:val="14"/>
                <w:szCs w:val="14"/>
              </w:rPr>
              <w:t>PJET/LPN/008-2025</w:t>
            </w:r>
          </w:p>
        </w:tc>
        <w:tc>
          <w:tcPr>
            <w:tcW w:w="2022" w:type="dxa"/>
            <w:tcBorders>
              <w:top w:val="single" w:sz="4" w:space="0" w:color="auto"/>
              <w:left w:val="single" w:sz="4" w:space="0" w:color="auto"/>
              <w:bottom w:val="single" w:sz="4" w:space="0" w:color="auto"/>
              <w:right w:val="single" w:sz="4" w:space="0" w:color="auto"/>
            </w:tcBorders>
          </w:tcPr>
          <w:p w14:paraId="1134E975" w14:textId="080C3CE9" w:rsidR="001558FA" w:rsidRPr="00C94B53" w:rsidRDefault="001558FA" w:rsidP="001558FA">
            <w:pPr>
              <w:pStyle w:val="Prrafodelista"/>
              <w:tabs>
                <w:tab w:val="left" w:pos="5387"/>
              </w:tabs>
              <w:spacing w:line="240" w:lineRule="auto"/>
              <w:ind w:left="0"/>
              <w:jc w:val="center"/>
              <w:rPr>
                <w:rFonts w:ascii="Lato" w:hAnsi="Lato"/>
                <w:sz w:val="14"/>
                <w:szCs w:val="14"/>
              </w:rPr>
            </w:pPr>
            <w:proofErr w:type="spellStart"/>
            <w:r w:rsidRPr="00181749">
              <w:rPr>
                <w:rFonts w:ascii="Lato" w:hAnsi="Lato"/>
                <w:sz w:val="14"/>
                <w:szCs w:val="14"/>
              </w:rPr>
              <w:t>Pixsoft</w:t>
            </w:r>
            <w:proofErr w:type="spellEnd"/>
          </w:p>
        </w:tc>
        <w:tc>
          <w:tcPr>
            <w:tcW w:w="1910" w:type="dxa"/>
            <w:tcBorders>
              <w:top w:val="single" w:sz="4" w:space="0" w:color="auto"/>
              <w:left w:val="single" w:sz="4" w:space="0" w:color="auto"/>
              <w:bottom w:val="single" w:sz="4" w:space="0" w:color="auto"/>
              <w:right w:val="single" w:sz="4" w:space="0" w:color="auto"/>
            </w:tcBorders>
          </w:tcPr>
          <w:p w14:paraId="35ECEEC4" w14:textId="58895E81" w:rsidR="001558FA" w:rsidRPr="00C94B53" w:rsidRDefault="001558FA" w:rsidP="001558FA">
            <w:pPr>
              <w:pStyle w:val="Prrafodelista"/>
              <w:tabs>
                <w:tab w:val="left" w:pos="5387"/>
              </w:tabs>
              <w:spacing w:line="240" w:lineRule="auto"/>
              <w:ind w:left="0"/>
              <w:jc w:val="center"/>
              <w:rPr>
                <w:rFonts w:ascii="Lato" w:hAnsi="Lato"/>
                <w:sz w:val="14"/>
                <w:szCs w:val="14"/>
              </w:rPr>
            </w:pPr>
            <w:r w:rsidRPr="00181749">
              <w:rPr>
                <w:rFonts w:ascii="Lato" w:hAnsi="Lato"/>
                <w:sz w:val="14"/>
                <w:szCs w:val="14"/>
              </w:rPr>
              <w:t>Impresión Administrada</w:t>
            </w:r>
          </w:p>
        </w:tc>
        <w:tc>
          <w:tcPr>
            <w:tcW w:w="2105" w:type="dxa"/>
            <w:tcBorders>
              <w:top w:val="single" w:sz="4" w:space="0" w:color="auto"/>
              <w:left w:val="single" w:sz="4" w:space="0" w:color="auto"/>
              <w:bottom w:val="single" w:sz="4" w:space="0" w:color="auto"/>
              <w:right w:val="single" w:sz="4" w:space="0" w:color="auto"/>
            </w:tcBorders>
          </w:tcPr>
          <w:p w14:paraId="5D90B70F" w14:textId="28FB6CFB" w:rsidR="001558FA" w:rsidRPr="00C94B53" w:rsidRDefault="001558FA" w:rsidP="001558FA">
            <w:pPr>
              <w:pStyle w:val="Prrafodelista"/>
              <w:tabs>
                <w:tab w:val="left" w:pos="5387"/>
              </w:tabs>
              <w:spacing w:line="240" w:lineRule="auto"/>
              <w:ind w:left="0"/>
              <w:jc w:val="center"/>
              <w:rPr>
                <w:rFonts w:ascii="Lato" w:hAnsi="Lato"/>
                <w:sz w:val="14"/>
                <w:szCs w:val="14"/>
              </w:rPr>
            </w:pPr>
            <w:r w:rsidRPr="00181749">
              <w:rPr>
                <w:rFonts w:ascii="Lato" w:hAnsi="Lato"/>
                <w:sz w:val="14"/>
                <w:szCs w:val="14"/>
              </w:rPr>
              <w:t>Cumplió en tiempo y forma</w:t>
            </w:r>
          </w:p>
        </w:tc>
      </w:tr>
    </w:tbl>
    <w:p w14:paraId="4A0B08FD" w14:textId="77777777" w:rsidR="001558FA" w:rsidRDefault="001558FA" w:rsidP="001558FA">
      <w:pPr>
        <w:tabs>
          <w:tab w:val="left" w:pos="5387"/>
        </w:tabs>
        <w:spacing w:line="240" w:lineRule="auto"/>
        <w:jc w:val="both"/>
        <w:rPr>
          <w:rFonts w:ascii="Lato" w:hAnsi="Lato" w:cstheme="minorHAnsi"/>
          <w:sz w:val="18"/>
          <w:szCs w:val="18"/>
        </w:rPr>
      </w:pPr>
    </w:p>
    <w:p w14:paraId="0A29DF9C" w14:textId="78D1795E" w:rsidR="001558FA" w:rsidRPr="001558FA" w:rsidRDefault="001558FA" w:rsidP="008F38E9">
      <w:pPr>
        <w:tabs>
          <w:tab w:val="left" w:pos="5387"/>
        </w:tabs>
        <w:spacing w:after="0" w:line="480" w:lineRule="auto"/>
        <w:jc w:val="both"/>
        <w:rPr>
          <w:rFonts w:ascii="Lato" w:hAnsi="Lato"/>
          <w:b/>
          <w:bCs/>
        </w:rPr>
      </w:pPr>
      <w:r w:rsidRPr="001558FA">
        <w:rPr>
          <w:rFonts w:ascii="Lato" w:hAnsi="Lato" w:cstheme="minorHAnsi"/>
        </w:rPr>
        <w:t xml:space="preserve">Al respecto, con fundamento en lo que establecen los artículos 61 de la Ley Orgánica del Poder Judicial del Estado, y 43 de la Ley de Adquisiciones, Arrendamientos y Servicios del Estado de Tlaxcala, se tiene por presente a la  Directora de Recursos Humanos y Materiales dependiente de la Secretaría Ejecutiva y </w:t>
      </w:r>
      <w:r w:rsidRPr="001558FA">
        <w:rPr>
          <w:rFonts w:ascii="Lato" w:hAnsi="Lato" w:cstheme="minorHAnsi"/>
          <w:bCs/>
          <w:bdr w:val="none" w:sz="0" w:space="0" w:color="auto" w:frame="1"/>
        </w:rPr>
        <w:t>Director de Tecnologías de la Información y Comunicación del Poder Judicial del Estado</w:t>
      </w:r>
      <w:r w:rsidRPr="001558FA">
        <w:rPr>
          <w:rFonts w:ascii="Lato" w:hAnsi="Lato" w:cstheme="minorHAnsi"/>
        </w:rPr>
        <w:t xml:space="preserve">, en su calidad de administradores de los contratos, respectivamente, rindiendo los informes de cuenta y toda vez que las personas físicas y/o morales, han cumplido en tiempo y forma con los servicios contratados, durante el mes de </w:t>
      </w:r>
      <w:r>
        <w:rPr>
          <w:rFonts w:ascii="Lato" w:hAnsi="Lato" w:cstheme="minorHAnsi"/>
        </w:rPr>
        <w:t xml:space="preserve">marzo </w:t>
      </w:r>
      <w:r w:rsidRPr="001558FA">
        <w:rPr>
          <w:rFonts w:ascii="Lato" w:hAnsi="Lato" w:cstheme="minorHAnsi"/>
        </w:rPr>
        <w:t xml:space="preserve">de dos mil veinticinco, únicamente se toma debido conocimiento.  </w:t>
      </w:r>
    </w:p>
    <w:p w14:paraId="03741A39" w14:textId="250420B5" w:rsidR="001558FA" w:rsidRPr="008F38E9" w:rsidRDefault="001558FA" w:rsidP="008F38E9">
      <w:pPr>
        <w:spacing w:after="0" w:line="480" w:lineRule="auto"/>
        <w:jc w:val="both"/>
        <w:rPr>
          <w:rFonts w:ascii="Lato" w:hAnsi="Lato" w:cstheme="minorHAnsi"/>
          <w:b/>
          <w:bCs/>
          <w:u w:val="single"/>
        </w:rPr>
      </w:pPr>
      <w:r w:rsidRPr="001558FA">
        <w:rPr>
          <w:rFonts w:ascii="Lato" w:hAnsi="Lato" w:cstheme="minorHAnsi"/>
        </w:rPr>
        <w:t xml:space="preserve">Comuníquese esta determinación a la </w:t>
      </w:r>
      <w:proofErr w:type="gramStart"/>
      <w:r w:rsidRPr="001558FA">
        <w:rPr>
          <w:rFonts w:ascii="Lato" w:hAnsi="Lato" w:cstheme="minorHAnsi"/>
        </w:rPr>
        <w:t>Directora</w:t>
      </w:r>
      <w:proofErr w:type="gramEnd"/>
      <w:r w:rsidRPr="001558FA">
        <w:rPr>
          <w:rFonts w:ascii="Lato" w:hAnsi="Lato" w:cstheme="minorHAnsi"/>
        </w:rPr>
        <w:t xml:space="preserve"> de Recursos Humanos y Materiales dependiente de la Secretaría Ejecutiva y al </w:t>
      </w:r>
      <w:r w:rsidRPr="001558FA">
        <w:rPr>
          <w:rFonts w:ascii="Lato" w:hAnsi="Lato" w:cstheme="minorHAnsi"/>
          <w:bCs/>
          <w:bdr w:val="none" w:sz="0" w:space="0" w:color="auto" w:frame="1"/>
        </w:rPr>
        <w:t>Director de Tecnologías de la Información y Comunicación del Poder Judicial del Estado,</w:t>
      </w:r>
      <w:r w:rsidRPr="001558FA">
        <w:rPr>
          <w:rFonts w:ascii="Lato" w:hAnsi="Lato" w:cstheme="minorHAnsi"/>
        </w:rPr>
        <w:t xml:space="preserve"> para constancia y efectos legales a que haya lugar.</w:t>
      </w:r>
      <w:r w:rsidR="008F38E9">
        <w:rPr>
          <w:rFonts w:ascii="Lato" w:hAnsi="Lato" w:cstheme="minorHAnsi"/>
        </w:rPr>
        <w:t xml:space="preserve"> </w:t>
      </w:r>
      <w:r w:rsidR="008F38E9" w:rsidRPr="008F38E9">
        <w:rPr>
          <w:rFonts w:ascii="Lato" w:hAnsi="Lato" w:cstheme="minorHAnsi"/>
          <w:b/>
          <w:bCs/>
          <w:u w:val="single"/>
        </w:rPr>
        <w:t>APROBADO POR UNANIMIDAD DE VOTOS.</w:t>
      </w:r>
    </w:p>
    <w:p w14:paraId="48581246" w14:textId="18E22A90" w:rsidR="00DA1837" w:rsidRDefault="009611F3" w:rsidP="008F38E9">
      <w:pPr>
        <w:spacing w:after="0" w:line="480" w:lineRule="auto"/>
        <w:ind w:firstLine="851"/>
        <w:jc w:val="both"/>
        <w:rPr>
          <w:rFonts w:ascii="Lato" w:hAnsi="Lato" w:cstheme="minorHAnsi"/>
          <w:bCs/>
          <w:bdr w:val="none" w:sz="0" w:space="0" w:color="auto" w:frame="1"/>
        </w:rPr>
      </w:pPr>
      <w:r w:rsidRPr="009611F3">
        <w:rPr>
          <w:rFonts w:ascii="Lato" w:hAnsi="Lato"/>
          <w:b/>
          <w:bCs/>
          <w:color w:val="000000"/>
        </w:rPr>
        <w:t xml:space="preserve">ACUERDO VI/34/2025. </w:t>
      </w:r>
      <w:r w:rsidRPr="009611F3">
        <w:rPr>
          <w:rFonts w:ascii="Lato" w:hAnsi="Lato" w:cstheme="minorHAnsi"/>
          <w:bCs/>
          <w:bdr w:val="none" w:sz="0" w:space="0" w:color="auto" w:frame="1"/>
        </w:rPr>
        <w:t>O</w:t>
      </w:r>
      <w:r w:rsidRPr="009611F3">
        <w:rPr>
          <w:rFonts w:ascii="Lato" w:hAnsi="Lato" w:cstheme="minorHAnsi"/>
          <w:b/>
          <w:bdr w:val="none" w:sz="0" w:space="0" w:color="auto" w:frame="1"/>
        </w:rPr>
        <w:t xml:space="preserve">ficio número CEJA/139/2025, recibido el tres de abril de dos mil veinticinco, signado por el </w:t>
      </w:r>
      <w:proofErr w:type="gramStart"/>
      <w:r w:rsidRPr="009611F3">
        <w:rPr>
          <w:rFonts w:ascii="Lato" w:hAnsi="Lato" w:cstheme="minorHAnsi"/>
          <w:b/>
          <w:bdr w:val="none" w:sz="0" w:space="0" w:color="auto" w:frame="1"/>
        </w:rPr>
        <w:t>Director</w:t>
      </w:r>
      <w:proofErr w:type="gramEnd"/>
      <w:r w:rsidRPr="009611F3">
        <w:rPr>
          <w:rFonts w:ascii="Lato" w:hAnsi="Lato" w:cstheme="minorHAnsi"/>
          <w:b/>
          <w:bdr w:val="none" w:sz="0" w:space="0" w:color="auto" w:frame="1"/>
        </w:rPr>
        <w:t xml:space="preserve"> del Centro Estatal de Justicia Alternativa del Poder Judicial del Estado. </w:t>
      </w:r>
      <w:r w:rsidR="008F38E9">
        <w:rPr>
          <w:rFonts w:ascii="Lato" w:hAnsi="Lato" w:cstheme="minorHAnsi"/>
          <w:b/>
          <w:bdr w:val="none" w:sz="0" w:space="0" w:color="auto" w:frame="1"/>
        </w:rPr>
        <w:t xml:space="preserve"> - - - - - - - - - - - - - - - - - - - - - </w:t>
      </w:r>
      <w:r w:rsidRPr="009611F3">
        <w:rPr>
          <w:rFonts w:ascii="Lato" w:hAnsi="Lato"/>
          <w:bCs/>
        </w:rPr>
        <w:lastRenderedPageBreak/>
        <w:t xml:space="preserve">Dada cuenta con el oficio de referencia, </w:t>
      </w:r>
      <w:r>
        <w:rPr>
          <w:rFonts w:ascii="Lato" w:hAnsi="Lato"/>
          <w:bCs/>
        </w:rPr>
        <w:t xml:space="preserve">mediante el cual, el </w:t>
      </w:r>
      <w:r w:rsidRPr="009611F3">
        <w:rPr>
          <w:rFonts w:ascii="Lato" w:hAnsi="Lato" w:cstheme="minorHAnsi"/>
          <w:bCs/>
          <w:bdr w:val="none" w:sz="0" w:space="0" w:color="auto" w:frame="1"/>
        </w:rPr>
        <w:t>Director del Centro Estatal de Justicia Alternativa del Poder Judicial del Estado</w:t>
      </w:r>
      <w:r>
        <w:rPr>
          <w:rFonts w:ascii="Lato" w:hAnsi="Lato" w:cstheme="minorHAnsi"/>
          <w:bCs/>
          <w:bdr w:val="none" w:sz="0" w:space="0" w:color="auto" w:frame="1"/>
        </w:rPr>
        <w:t xml:space="preserve">, en atención al oficio número 27/2025 del Facilitador </w:t>
      </w:r>
      <w:r w:rsidR="00A119C9">
        <w:rPr>
          <w:rFonts w:ascii="Lato" w:hAnsi="Lato" w:cstheme="minorHAnsi"/>
          <w:bCs/>
          <w:bdr w:val="none" w:sz="0" w:space="0" w:color="auto" w:frame="1"/>
        </w:rPr>
        <w:t>P</w:t>
      </w:r>
      <w:r>
        <w:rPr>
          <w:rFonts w:ascii="Lato" w:hAnsi="Lato" w:cstheme="minorHAnsi"/>
          <w:bCs/>
          <w:bdr w:val="none" w:sz="0" w:space="0" w:color="auto" w:frame="1"/>
        </w:rPr>
        <w:t xml:space="preserve">úblico responsable del Centro Regional de Justicia Alternativa del Municipio de Zacatelco, </w:t>
      </w:r>
      <w:r w:rsidR="00C87F1F">
        <w:rPr>
          <w:rFonts w:ascii="Lato" w:hAnsi="Lato" w:cstheme="minorHAnsi"/>
          <w:bCs/>
          <w:bdr w:val="none" w:sz="0" w:space="0" w:color="auto" w:frame="1"/>
        </w:rPr>
        <w:t xml:space="preserve">con el que solicita </w:t>
      </w:r>
      <w:r w:rsidR="00A119C9">
        <w:rPr>
          <w:rFonts w:ascii="Lato" w:hAnsi="Lato" w:cstheme="minorHAnsi"/>
          <w:bCs/>
          <w:bdr w:val="none" w:sz="0" w:space="0" w:color="auto" w:frame="1"/>
        </w:rPr>
        <w:t>dar</w:t>
      </w:r>
      <w:r w:rsidR="00C87F1F">
        <w:rPr>
          <w:rFonts w:ascii="Lato" w:hAnsi="Lato" w:cstheme="minorHAnsi"/>
          <w:bCs/>
          <w:bdr w:val="none" w:sz="0" w:space="0" w:color="auto" w:frame="1"/>
        </w:rPr>
        <w:t xml:space="preserve"> seguimiento </w:t>
      </w:r>
      <w:r w:rsidR="00071529">
        <w:rPr>
          <w:rFonts w:ascii="Lato" w:hAnsi="Lato" w:cstheme="minorHAnsi"/>
          <w:bCs/>
          <w:bdr w:val="none" w:sz="0" w:space="0" w:color="auto" w:frame="1"/>
        </w:rPr>
        <w:t>al</w:t>
      </w:r>
      <w:r w:rsidR="00C87F1F">
        <w:rPr>
          <w:rFonts w:ascii="Lato" w:hAnsi="Lato" w:cstheme="minorHAnsi"/>
          <w:bCs/>
          <w:bdr w:val="none" w:sz="0" w:space="0" w:color="auto" w:frame="1"/>
        </w:rPr>
        <w:t xml:space="preserve"> oficio CEJA/233/2024, relacionado con la adecuación de</w:t>
      </w:r>
      <w:r w:rsidR="00071529">
        <w:rPr>
          <w:rFonts w:ascii="Lato" w:hAnsi="Lato" w:cstheme="minorHAnsi"/>
          <w:bCs/>
          <w:bdr w:val="none" w:sz="0" w:space="0" w:color="auto" w:frame="1"/>
        </w:rPr>
        <w:t xml:space="preserve"> </w:t>
      </w:r>
      <w:r w:rsidR="00C87F1F">
        <w:rPr>
          <w:rFonts w:ascii="Lato" w:hAnsi="Lato" w:cstheme="minorHAnsi"/>
          <w:bCs/>
          <w:bdr w:val="none" w:sz="0" w:space="0" w:color="auto" w:frame="1"/>
        </w:rPr>
        <w:t>l</w:t>
      </w:r>
      <w:r w:rsidR="00071529">
        <w:rPr>
          <w:rFonts w:ascii="Lato" w:hAnsi="Lato" w:cstheme="minorHAnsi"/>
          <w:bCs/>
          <w:bdr w:val="none" w:sz="0" w:space="0" w:color="auto" w:frame="1"/>
        </w:rPr>
        <w:t>a</w:t>
      </w:r>
      <w:r w:rsidR="00C87F1F">
        <w:rPr>
          <w:rFonts w:ascii="Lato" w:hAnsi="Lato" w:cstheme="minorHAnsi"/>
          <w:bCs/>
          <w:bdr w:val="none" w:sz="0" w:space="0" w:color="auto" w:frame="1"/>
        </w:rPr>
        <w:t xml:space="preserve"> techumbre </w:t>
      </w:r>
      <w:r w:rsidR="00F27AEF">
        <w:rPr>
          <w:rFonts w:ascii="Lato" w:hAnsi="Lato" w:cstheme="minorHAnsi"/>
          <w:bCs/>
          <w:bdr w:val="none" w:sz="0" w:space="0" w:color="auto" w:frame="1"/>
        </w:rPr>
        <w:t>ubicad</w:t>
      </w:r>
      <w:r w:rsidR="00071529">
        <w:rPr>
          <w:rFonts w:ascii="Lato" w:hAnsi="Lato" w:cstheme="minorHAnsi"/>
          <w:bCs/>
          <w:bdr w:val="none" w:sz="0" w:space="0" w:color="auto" w:frame="1"/>
        </w:rPr>
        <w:t>a</w:t>
      </w:r>
      <w:r w:rsidR="00F27AEF">
        <w:rPr>
          <w:rFonts w:ascii="Lato" w:hAnsi="Lato" w:cstheme="minorHAnsi"/>
          <w:bCs/>
          <w:bdr w:val="none" w:sz="0" w:space="0" w:color="auto" w:frame="1"/>
        </w:rPr>
        <w:t xml:space="preserve"> en el pasillo que conduce al estacionamiento de la Casa de Justicia del Distrito Judicial de Zaragoza como ajuste inclusive para el personal auxiliar del Centro Regional en cita, toda vez que es una persona con discapacidad.</w:t>
      </w:r>
    </w:p>
    <w:p w14:paraId="0406684D" w14:textId="34D4FF04" w:rsidR="00F27AEF" w:rsidRDefault="00F27AEF" w:rsidP="008F38E9">
      <w:pPr>
        <w:spacing w:after="0" w:line="480" w:lineRule="auto"/>
        <w:jc w:val="both"/>
        <w:rPr>
          <w:rFonts w:ascii="Lato" w:hAnsi="Lato" w:cstheme="minorHAnsi"/>
          <w:bCs/>
          <w:bdr w:val="none" w:sz="0" w:space="0" w:color="auto" w:frame="1"/>
        </w:rPr>
      </w:pPr>
      <w:r w:rsidRPr="00F27AEF">
        <w:rPr>
          <w:rFonts w:ascii="Lato" w:hAnsi="Lato" w:cstheme="minorHAnsi"/>
          <w:bCs/>
          <w:bdr w:val="none" w:sz="0" w:space="0" w:color="auto" w:frame="1"/>
        </w:rPr>
        <w:t>Al respecto</w:t>
      </w:r>
      <w:r>
        <w:rPr>
          <w:rFonts w:ascii="Lato" w:hAnsi="Lato" w:cstheme="minorHAnsi"/>
          <w:bCs/>
          <w:bdr w:val="none" w:sz="0" w:space="0" w:color="auto" w:frame="1"/>
        </w:rPr>
        <w:t>, por lo que hace a</w:t>
      </w:r>
      <w:r w:rsidR="008F38E9">
        <w:rPr>
          <w:rFonts w:ascii="Lato" w:hAnsi="Lato" w:cstheme="minorHAnsi"/>
          <w:bCs/>
          <w:bdr w:val="none" w:sz="0" w:space="0" w:color="auto" w:frame="1"/>
        </w:rPr>
        <w:t xml:space="preserve"> </w:t>
      </w:r>
      <w:r>
        <w:rPr>
          <w:rFonts w:ascii="Lato" w:hAnsi="Lato" w:cstheme="minorHAnsi"/>
          <w:bCs/>
          <w:bdr w:val="none" w:sz="0" w:space="0" w:color="auto" w:frame="1"/>
        </w:rPr>
        <w:t>l</w:t>
      </w:r>
      <w:r w:rsidR="008F38E9">
        <w:rPr>
          <w:rFonts w:ascii="Lato" w:hAnsi="Lato" w:cstheme="minorHAnsi"/>
          <w:bCs/>
          <w:bdr w:val="none" w:sz="0" w:space="0" w:color="auto" w:frame="1"/>
        </w:rPr>
        <w:t>a</w:t>
      </w:r>
      <w:r>
        <w:rPr>
          <w:rFonts w:ascii="Lato" w:hAnsi="Lato" w:cstheme="minorHAnsi"/>
          <w:bCs/>
          <w:bdr w:val="none" w:sz="0" w:space="0" w:color="auto" w:frame="1"/>
        </w:rPr>
        <w:t xml:space="preserve"> techumbr</w:t>
      </w:r>
      <w:r w:rsidR="00A119C9">
        <w:rPr>
          <w:rFonts w:ascii="Lato" w:hAnsi="Lato" w:cstheme="minorHAnsi"/>
          <w:bCs/>
          <w:bdr w:val="none" w:sz="0" w:space="0" w:color="auto" w:frame="1"/>
        </w:rPr>
        <w:t xml:space="preserve">e </w:t>
      </w:r>
      <w:r w:rsidR="00C3688E">
        <w:rPr>
          <w:rFonts w:ascii="Lato" w:hAnsi="Lato" w:cstheme="minorHAnsi"/>
          <w:bCs/>
          <w:bdr w:val="none" w:sz="0" w:space="0" w:color="auto" w:frame="1"/>
        </w:rPr>
        <w:t>s</w:t>
      </w:r>
      <w:r>
        <w:rPr>
          <w:rFonts w:ascii="Lato" w:hAnsi="Lato" w:cstheme="minorHAnsi"/>
          <w:bCs/>
          <w:bdr w:val="none" w:sz="0" w:space="0" w:color="auto" w:frame="1"/>
        </w:rPr>
        <w:t>olicitad</w:t>
      </w:r>
      <w:r w:rsidR="00A119C9">
        <w:rPr>
          <w:rFonts w:ascii="Lato" w:hAnsi="Lato" w:cstheme="minorHAnsi"/>
          <w:bCs/>
          <w:bdr w:val="none" w:sz="0" w:space="0" w:color="auto" w:frame="1"/>
        </w:rPr>
        <w:t>a</w:t>
      </w:r>
      <w:r>
        <w:rPr>
          <w:rFonts w:ascii="Lato" w:hAnsi="Lato" w:cstheme="minorHAnsi"/>
          <w:bCs/>
          <w:bdr w:val="none" w:sz="0" w:space="0" w:color="auto" w:frame="1"/>
        </w:rPr>
        <w:t xml:space="preserve">, </w:t>
      </w:r>
      <w:r w:rsidR="00C3688E">
        <w:rPr>
          <w:rFonts w:ascii="Lato" w:hAnsi="Lato" w:cstheme="minorHAnsi"/>
          <w:bCs/>
          <w:bdr w:val="none" w:sz="0" w:space="0" w:color="auto" w:frame="1"/>
        </w:rPr>
        <w:t xml:space="preserve">debe decirse que, </w:t>
      </w:r>
      <w:r>
        <w:rPr>
          <w:rFonts w:ascii="Lato" w:hAnsi="Lato" w:cstheme="minorHAnsi"/>
          <w:bCs/>
          <w:bdr w:val="none" w:sz="0" w:space="0" w:color="auto" w:frame="1"/>
        </w:rPr>
        <w:t>este C</w:t>
      </w:r>
      <w:r w:rsidR="00923014">
        <w:rPr>
          <w:rFonts w:ascii="Lato" w:hAnsi="Lato" w:cstheme="minorHAnsi"/>
          <w:bCs/>
          <w:bdr w:val="none" w:sz="0" w:space="0" w:color="auto" w:frame="1"/>
        </w:rPr>
        <w:t>omité de Adquisiciones</w:t>
      </w:r>
      <w:r>
        <w:rPr>
          <w:rFonts w:ascii="Lato" w:hAnsi="Lato" w:cstheme="minorHAnsi"/>
          <w:bCs/>
          <w:bdr w:val="none" w:sz="0" w:space="0" w:color="auto" w:frame="1"/>
        </w:rPr>
        <w:t xml:space="preserve"> ha autorizado los trabajos propios </w:t>
      </w:r>
      <w:r w:rsidR="005A061E">
        <w:rPr>
          <w:rFonts w:ascii="Lato" w:hAnsi="Lato" w:cstheme="minorHAnsi"/>
          <w:bCs/>
          <w:bdr w:val="none" w:sz="0" w:space="0" w:color="auto" w:frame="1"/>
        </w:rPr>
        <w:t xml:space="preserve">para </w:t>
      </w:r>
      <w:r w:rsidR="00A119C9">
        <w:rPr>
          <w:rFonts w:ascii="Lato" w:hAnsi="Lato" w:cstheme="minorHAnsi"/>
          <w:bCs/>
          <w:bdr w:val="none" w:sz="0" w:space="0" w:color="auto" w:frame="1"/>
        </w:rPr>
        <w:t xml:space="preserve">la </w:t>
      </w:r>
      <w:r>
        <w:rPr>
          <w:rFonts w:ascii="Lato" w:hAnsi="Lato" w:cstheme="minorHAnsi"/>
          <w:bCs/>
          <w:bdr w:val="none" w:sz="0" w:space="0" w:color="auto" w:frame="1"/>
        </w:rPr>
        <w:t xml:space="preserve">techumbre </w:t>
      </w:r>
      <w:r w:rsidR="00A119C9">
        <w:rPr>
          <w:rFonts w:ascii="Lato" w:hAnsi="Lato" w:cstheme="minorHAnsi"/>
          <w:bCs/>
          <w:bdr w:val="none" w:sz="0" w:space="0" w:color="auto" w:frame="1"/>
        </w:rPr>
        <w:t>del estacionamiento</w:t>
      </w:r>
      <w:r w:rsidR="008F38E9">
        <w:rPr>
          <w:rFonts w:ascii="Lato" w:hAnsi="Lato" w:cstheme="minorHAnsi"/>
          <w:bCs/>
          <w:bdr w:val="none" w:sz="0" w:space="0" w:color="auto" w:frame="1"/>
        </w:rPr>
        <w:t xml:space="preserve"> y pasillos </w:t>
      </w:r>
      <w:r w:rsidR="00A119C9">
        <w:rPr>
          <w:rFonts w:ascii="Lato" w:hAnsi="Lato" w:cstheme="minorHAnsi"/>
          <w:bCs/>
          <w:bdr w:val="none" w:sz="0" w:space="0" w:color="auto" w:frame="1"/>
        </w:rPr>
        <w:t xml:space="preserve"> </w:t>
      </w:r>
      <w:r w:rsidR="005A061E">
        <w:rPr>
          <w:rFonts w:ascii="Lato" w:hAnsi="Lato" w:cstheme="minorHAnsi"/>
          <w:bCs/>
          <w:bdr w:val="none" w:sz="0" w:space="0" w:color="auto" w:frame="1"/>
        </w:rPr>
        <w:t>d</w:t>
      </w:r>
      <w:r>
        <w:rPr>
          <w:rFonts w:ascii="Lato" w:hAnsi="Lato" w:cstheme="minorHAnsi"/>
          <w:bCs/>
          <w:bdr w:val="none" w:sz="0" w:space="0" w:color="auto" w:frame="1"/>
        </w:rPr>
        <w:t>e la Casa de Justicia del Distrito Judicial de Zaragoza</w:t>
      </w:r>
      <w:r w:rsidR="00A119C9">
        <w:rPr>
          <w:rFonts w:ascii="Lato" w:hAnsi="Lato" w:cstheme="minorHAnsi"/>
          <w:bCs/>
          <w:bdr w:val="none" w:sz="0" w:space="0" w:color="auto" w:frame="1"/>
        </w:rPr>
        <w:t>; a</w:t>
      </w:r>
      <w:r>
        <w:rPr>
          <w:rFonts w:ascii="Lato" w:hAnsi="Lato" w:cstheme="minorHAnsi"/>
          <w:bCs/>
          <w:bdr w:val="none" w:sz="0" w:space="0" w:color="auto" w:frame="1"/>
        </w:rPr>
        <w:t xml:space="preserve">hora </w:t>
      </w:r>
      <w:r w:rsidR="00C3688E">
        <w:rPr>
          <w:rFonts w:ascii="Lato" w:hAnsi="Lato" w:cstheme="minorHAnsi"/>
          <w:bCs/>
          <w:bdr w:val="none" w:sz="0" w:space="0" w:color="auto" w:frame="1"/>
        </w:rPr>
        <w:t>bien,</w:t>
      </w:r>
      <w:r>
        <w:rPr>
          <w:rFonts w:ascii="Lato" w:hAnsi="Lato" w:cstheme="minorHAnsi"/>
          <w:bCs/>
          <w:bdr w:val="none" w:sz="0" w:space="0" w:color="auto" w:frame="1"/>
        </w:rPr>
        <w:t xml:space="preserve"> </w:t>
      </w:r>
      <w:r w:rsidR="00C3688E">
        <w:rPr>
          <w:rFonts w:ascii="Lato" w:hAnsi="Lato" w:cstheme="minorHAnsi"/>
          <w:bCs/>
          <w:bdr w:val="none" w:sz="0" w:space="0" w:color="auto" w:frame="1"/>
        </w:rPr>
        <w:t>respecto al oficio CEJA/233/2024, al que adjunt</w:t>
      </w:r>
      <w:r w:rsidR="008F38E9">
        <w:rPr>
          <w:rFonts w:ascii="Lato" w:hAnsi="Lato" w:cstheme="minorHAnsi"/>
          <w:bCs/>
          <w:bdr w:val="none" w:sz="0" w:space="0" w:color="auto" w:frame="1"/>
        </w:rPr>
        <w:t>ó</w:t>
      </w:r>
      <w:r w:rsidR="00C3688E">
        <w:rPr>
          <w:rFonts w:ascii="Lato" w:hAnsi="Lato" w:cstheme="minorHAnsi"/>
          <w:bCs/>
          <w:bdr w:val="none" w:sz="0" w:space="0" w:color="auto" w:frame="1"/>
        </w:rPr>
        <w:t xml:space="preserve"> el oficio 55/2024, </w:t>
      </w:r>
      <w:r w:rsidR="005A061E">
        <w:rPr>
          <w:rFonts w:ascii="Lato" w:hAnsi="Lato" w:cstheme="minorHAnsi"/>
          <w:bCs/>
          <w:bdr w:val="none" w:sz="0" w:space="0" w:color="auto" w:frame="1"/>
        </w:rPr>
        <w:t>en el que se encuentran plasmados los requerimientos realizados por el Responsable de</w:t>
      </w:r>
      <w:r w:rsidR="00C3688E">
        <w:rPr>
          <w:rFonts w:ascii="Lato" w:hAnsi="Lato" w:cstheme="minorHAnsi"/>
          <w:bCs/>
          <w:bdr w:val="none" w:sz="0" w:space="0" w:color="auto" w:frame="1"/>
        </w:rPr>
        <w:t>l Centro Regional de Zacateco,</w:t>
      </w:r>
      <w:r w:rsidR="005A061E">
        <w:rPr>
          <w:rFonts w:ascii="Lato" w:hAnsi="Lato" w:cstheme="minorHAnsi"/>
          <w:bCs/>
          <w:bdr w:val="none" w:sz="0" w:space="0" w:color="auto" w:frame="1"/>
        </w:rPr>
        <w:t xml:space="preserve"> debe decirse que éste fue remitido a la Directora de Recursos Humanos y Materiales dependiente de la Secretaría Ejecutiva, para su atención, como se justifica con el acuse del oficio número SECJ/1554/2024, informando que a la fecha, se ha</w:t>
      </w:r>
      <w:r w:rsidR="008F38E9">
        <w:rPr>
          <w:rFonts w:ascii="Lato" w:hAnsi="Lato" w:cstheme="minorHAnsi"/>
          <w:bCs/>
          <w:bdr w:val="none" w:sz="0" w:space="0" w:color="auto" w:frame="1"/>
        </w:rPr>
        <w:t>n</w:t>
      </w:r>
      <w:r w:rsidR="005A061E">
        <w:rPr>
          <w:rFonts w:ascii="Lato" w:hAnsi="Lato" w:cstheme="minorHAnsi"/>
          <w:bCs/>
          <w:bdr w:val="none" w:sz="0" w:space="0" w:color="auto" w:frame="1"/>
        </w:rPr>
        <w:t xml:space="preserve"> atendido tales requerimientos en medida del presupuesto de egresos del Poder Judicial del Estado, y lo que </w:t>
      </w:r>
      <w:r w:rsidR="0064410E">
        <w:rPr>
          <w:rFonts w:ascii="Lato" w:hAnsi="Lato" w:cstheme="minorHAnsi"/>
          <w:bCs/>
          <w:bdr w:val="none" w:sz="0" w:space="0" w:color="auto" w:frame="1"/>
        </w:rPr>
        <w:t>está pendiente</w:t>
      </w:r>
      <w:r w:rsidR="005A061E">
        <w:rPr>
          <w:rFonts w:ascii="Lato" w:hAnsi="Lato" w:cstheme="minorHAnsi"/>
          <w:bCs/>
          <w:bdr w:val="none" w:sz="0" w:space="0" w:color="auto" w:frame="1"/>
        </w:rPr>
        <w:t xml:space="preserve"> (ventilador y el gabinete), se entregarán en próximas fecha</w:t>
      </w:r>
      <w:r w:rsidR="0064410E">
        <w:rPr>
          <w:rFonts w:ascii="Lato" w:hAnsi="Lato" w:cstheme="minorHAnsi"/>
          <w:bCs/>
          <w:bdr w:val="none" w:sz="0" w:space="0" w:color="auto" w:frame="1"/>
        </w:rPr>
        <w:t>s</w:t>
      </w:r>
      <w:r w:rsidR="005A061E">
        <w:rPr>
          <w:rFonts w:ascii="Lato" w:hAnsi="Lato" w:cstheme="minorHAnsi"/>
          <w:bCs/>
          <w:bdr w:val="none" w:sz="0" w:space="0" w:color="auto" w:frame="1"/>
        </w:rPr>
        <w:t xml:space="preserve">; en consecuencia, con fundamento en lo que establece el artículo 61 de la Ley Orgánica del Poder Judicial del Estado, se </w:t>
      </w:r>
      <w:r w:rsidR="0064410E">
        <w:rPr>
          <w:rFonts w:ascii="Lato" w:hAnsi="Lato" w:cstheme="minorHAnsi"/>
          <w:bCs/>
          <w:bdr w:val="none" w:sz="0" w:space="0" w:color="auto" w:frame="1"/>
        </w:rPr>
        <w:t>determina tomar debido conocimiento del oficio y anexos de cuenta.</w:t>
      </w:r>
    </w:p>
    <w:p w14:paraId="0C0456DC" w14:textId="5B2F5BFC" w:rsidR="0064410E" w:rsidRPr="008F38E9" w:rsidRDefault="0064410E" w:rsidP="009611F3">
      <w:pPr>
        <w:spacing w:after="0" w:line="480" w:lineRule="auto"/>
        <w:jc w:val="both"/>
        <w:rPr>
          <w:rFonts w:ascii="Lato" w:hAnsi="Lato" w:cstheme="minorHAnsi"/>
          <w:b/>
          <w:u w:val="single"/>
          <w:bdr w:val="none" w:sz="0" w:space="0" w:color="auto" w:frame="1"/>
        </w:rPr>
      </w:pPr>
      <w:r>
        <w:rPr>
          <w:rFonts w:ascii="Lato" w:hAnsi="Lato" w:cstheme="minorHAnsi"/>
          <w:bCs/>
          <w:bdr w:val="none" w:sz="0" w:space="0" w:color="auto" w:frame="1"/>
        </w:rPr>
        <w:t xml:space="preserve">Comuníquese lo anterior a la </w:t>
      </w:r>
      <w:proofErr w:type="gramStart"/>
      <w:r>
        <w:rPr>
          <w:rFonts w:ascii="Lato" w:hAnsi="Lato" w:cstheme="minorHAnsi"/>
          <w:bCs/>
          <w:bdr w:val="none" w:sz="0" w:space="0" w:color="auto" w:frame="1"/>
        </w:rPr>
        <w:t>Directora</w:t>
      </w:r>
      <w:proofErr w:type="gramEnd"/>
      <w:r>
        <w:rPr>
          <w:rFonts w:ascii="Lato" w:hAnsi="Lato" w:cstheme="minorHAnsi"/>
          <w:bCs/>
          <w:bdr w:val="none" w:sz="0" w:space="0" w:color="auto" w:frame="1"/>
        </w:rPr>
        <w:t xml:space="preserve"> de Recursos Humanos y Materiales dependiente de la Secretaría Ejecutiva y al Director del Centro Estatal de Justicia Alternativa del Poder Judicial del Estado, para su conocimiento y seguimiento</w:t>
      </w:r>
      <w:r w:rsidR="008F38E9">
        <w:rPr>
          <w:rFonts w:ascii="Lato" w:hAnsi="Lato" w:cstheme="minorHAnsi"/>
          <w:bCs/>
          <w:bdr w:val="none" w:sz="0" w:space="0" w:color="auto" w:frame="1"/>
        </w:rPr>
        <w:t xml:space="preserve">. </w:t>
      </w:r>
      <w:r w:rsidR="008F38E9" w:rsidRPr="008F38E9">
        <w:rPr>
          <w:rFonts w:ascii="Lato" w:hAnsi="Lato" w:cstheme="minorHAnsi"/>
          <w:b/>
          <w:u w:val="single"/>
          <w:bdr w:val="none" w:sz="0" w:space="0" w:color="auto" w:frame="1"/>
        </w:rPr>
        <w:t>APROB</w:t>
      </w:r>
      <w:r w:rsidR="00C30F4D">
        <w:rPr>
          <w:rFonts w:ascii="Lato" w:hAnsi="Lato" w:cstheme="minorHAnsi"/>
          <w:b/>
          <w:u w:val="single"/>
          <w:bdr w:val="none" w:sz="0" w:space="0" w:color="auto" w:frame="1"/>
        </w:rPr>
        <w:t>A</w:t>
      </w:r>
      <w:r w:rsidR="008F38E9" w:rsidRPr="008F38E9">
        <w:rPr>
          <w:rFonts w:ascii="Lato" w:hAnsi="Lato" w:cstheme="minorHAnsi"/>
          <w:b/>
          <w:u w:val="single"/>
          <w:bdr w:val="none" w:sz="0" w:space="0" w:color="auto" w:frame="1"/>
        </w:rPr>
        <w:t>DO POR UNANIMIDAD DE VOTOS.</w:t>
      </w:r>
    </w:p>
    <w:p w14:paraId="73D7B6F7" w14:textId="00C15660" w:rsidR="0064410E" w:rsidRPr="00D305DE" w:rsidRDefault="0064410E" w:rsidP="0064410E">
      <w:pPr>
        <w:pStyle w:val="NormalWeb"/>
        <w:spacing w:before="0" w:beforeAutospacing="0"/>
        <w:jc w:val="both"/>
        <w:rPr>
          <w:rFonts w:ascii="Lato" w:hAnsi="Lato"/>
          <w:b/>
          <w:bCs/>
          <w:color w:val="000000"/>
          <w:sz w:val="22"/>
          <w:szCs w:val="22"/>
        </w:rPr>
      </w:pPr>
      <w:r>
        <w:rPr>
          <w:rFonts w:ascii="Lato" w:hAnsi="Lato"/>
          <w:b/>
          <w:bCs/>
          <w:color w:val="000000"/>
          <w:sz w:val="22"/>
          <w:szCs w:val="22"/>
        </w:rPr>
        <w:t xml:space="preserve"> </w:t>
      </w:r>
    </w:p>
    <w:p w14:paraId="24E011DB" w14:textId="6624BBFB" w:rsidR="0064410E" w:rsidRPr="007664A5" w:rsidRDefault="0064410E" w:rsidP="0064410E">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 </w:t>
      </w:r>
      <w:r w:rsidR="008F38E9">
        <w:rPr>
          <w:rFonts w:ascii="Lato" w:hAnsi="Lato" w:cstheme="minorHAnsi"/>
          <w:sz w:val="22"/>
          <w:szCs w:val="22"/>
        </w:rPr>
        <w:t xml:space="preserve">trece horas con cuarenta y dos minutos </w:t>
      </w:r>
      <w:r w:rsidRPr="007664A5">
        <w:rPr>
          <w:rFonts w:ascii="Lato" w:hAnsi="Lato" w:cstheme="minorHAnsi"/>
          <w:sz w:val="22"/>
          <w:szCs w:val="22"/>
        </w:rPr>
        <w:t xml:space="preserve">de este día, se declara concluida esta sesión extraordinaria privada del Consejo de la Judicatura del Estado de Tlaxcala, en funciones de Comité de </w:t>
      </w:r>
      <w:r w:rsidRPr="007664A5">
        <w:rPr>
          <w:rFonts w:ascii="Lato" w:hAnsi="Lato" w:cstheme="minorHAnsi"/>
          <w:sz w:val="22"/>
          <w:szCs w:val="22"/>
        </w:rPr>
        <w:lastRenderedPageBreak/>
        <w:t xml:space="preserve">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w:t>
      </w:r>
      <w:proofErr w:type="gramStart"/>
      <w:r w:rsidRPr="007664A5">
        <w:rPr>
          <w:rFonts w:ascii="Lato" w:hAnsi="Lato" w:cstheme="minorHAnsi"/>
          <w:sz w:val="22"/>
          <w:szCs w:val="22"/>
        </w:rPr>
        <w:t>Secretaria Ejecutiva</w:t>
      </w:r>
      <w:proofErr w:type="gramEnd"/>
      <w:r w:rsidRPr="007664A5">
        <w:rPr>
          <w:rFonts w:ascii="Lato" w:hAnsi="Lato" w:cstheme="minorHAnsi"/>
          <w:sz w:val="22"/>
          <w:szCs w:val="22"/>
        </w:rPr>
        <w:t xml:space="preserve"> del Consejo de la Judicatura, quien da fe. </w:t>
      </w:r>
    </w:p>
    <w:p w14:paraId="4319D447" w14:textId="77777777" w:rsidR="0064410E" w:rsidRPr="007664A5" w:rsidRDefault="0064410E" w:rsidP="0064410E">
      <w:pPr>
        <w:spacing w:after="0" w:line="480" w:lineRule="auto"/>
        <w:jc w:val="both"/>
        <w:rPr>
          <w:rFonts w:ascii="Lato" w:hAnsi="Lato"/>
        </w:rPr>
      </w:pPr>
    </w:p>
    <w:p w14:paraId="31B0BEAD" w14:textId="7D93A48E" w:rsidR="0064410E" w:rsidRDefault="0064410E" w:rsidP="0064410E">
      <w:pPr>
        <w:spacing w:after="0" w:line="240" w:lineRule="auto"/>
        <w:jc w:val="both"/>
        <w:rPr>
          <w:rFonts w:ascii="Lato" w:hAnsi="Lato"/>
          <w:b/>
          <w:bCs/>
        </w:rPr>
      </w:pPr>
      <w:r>
        <w:rPr>
          <w:rFonts w:ascii="Lato" w:hAnsi="Lato"/>
        </w:rPr>
        <w:t xml:space="preserve"> </w:t>
      </w:r>
    </w:p>
    <w:p w14:paraId="648FD394" w14:textId="77777777" w:rsidR="0064410E" w:rsidRDefault="0064410E" w:rsidP="0064410E">
      <w:pPr>
        <w:spacing w:after="0" w:line="240" w:lineRule="auto"/>
        <w:jc w:val="both"/>
        <w:rPr>
          <w:rFonts w:ascii="Lato" w:hAnsi="Lato"/>
          <w:b/>
          <w:bCs/>
        </w:rPr>
      </w:pPr>
    </w:p>
    <w:p w14:paraId="7CB4C1B5" w14:textId="77777777" w:rsidR="0064410E" w:rsidRDefault="0064410E" w:rsidP="0064410E">
      <w:pPr>
        <w:spacing w:after="0" w:line="240" w:lineRule="auto"/>
        <w:jc w:val="both"/>
        <w:rPr>
          <w:rFonts w:ascii="Lato" w:hAnsi="Lato"/>
          <w:b/>
          <w:bCs/>
        </w:rPr>
      </w:pPr>
    </w:p>
    <w:p w14:paraId="3D784101" w14:textId="77777777" w:rsidR="0064410E" w:rsidRDefault="0064410E" w:rsidP="0064410E">
      <w:pPr>
        <w:spacing w:after="0" w:line="240" w:lineRule="auto"/>
        <w:jc w:val="both"/>
        <w:rPr>
          <w:rFonts w:ascii="Lato" w:hAnsi="Lato"/>
          <w:b/>
          <w:bCs/>
        </w:rPr>
      </w:pPr>
    </w:p>
    <w:p w14:paraId="4E5D8374" w14:textId="77777777" w:rsidR="00C30F4D" w:rsidRPr="007664A5" w:rsidRDefault="00C30F4D" w:rsidP="0064410E">
      <w:pPr>
        <w:spacing w:after="0" w:line="240" w:lineRule="auto"/>
        <w:jc w:val="both"/>
        <w:rPr>
          <w:rFonts w:ascii="Lato" w:hAnsi="Lato"/>
          <w:b/>
          <w:bCs/>
        </w:rPr>
      </w:pPr>
    </w:p>
    <w:p w14:paraId="2A5E63D9" w14:textId="77777777" w:rsidR="0064410E" w:rsidRPr="007664A5" w:rsidRDefault="0064410E" w:rsidP="0064410E">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02294424" w14:textId="77777777" w:rsidR="0064410E" w:rsidRPr="007664A5" w:rsidRDefault="0064410E" w:rsidP="0064410E">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0427D76C" w14:textId="77777777" w:rsidR="0064410E" w:rsidRPr="007664A5" w:rsidRDefault="0064410E" w:rsidP="0064410E">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539A0EC2" w14:textId="77777777" w:rsidR="00A10B34" w:rsidRPr="007664A5" w:rsidRDefault="00A10B34" w:rsidP="0064410E">
      <w:pPr>
        <w:tabs>
          <w:tab w:val="left" w:pos="5387"/>
        </w:tabs>
        <w:spacing w:after="0" w:line="480" w:lineRule="auto"/>
        <w:jc w:val="both"/>
        <w:rPr>
          <w:rFonts w:ascii="Lato" w:hAnsi="Lato"/>
        </w:rPr>
      </w:pPr>
    </w:p>
    <w:p w14:paraId="54ED0F81" w14:textId="77777777" w:rsidR="0064410E" w:rsidRPr="007664A5" w:rsidRDefault="0064410E" w:rsidP="0064410E">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64410E" w:rsidRPr="007664A5" w14:paraId="13453434" w14:textId="77777777" w:rsidTr="0038525A">
        <w:trPr>
          <w:trHeight w:val="317"/>
        </w:trPr>
        <w:tc>
          <w:tcPr>
            <w:tcW w:w="3969" w:type="dxa"/>
          </w:tcPr>
          <w:p w14:paraId="2578B417" w14:textId="77777777" w:rsidR="0064410E" w:rsidRPr="007664A5" w:rsidRDefault="0064410E" w:rsidP="0038525A">
            <w:pPr>
              <w:tabs>
                <w:tab w:val="left" w:pos="142"/>
                <w:tab w:val="left" w:pos="5387"/>
                <w:tab w:val="left" w:pos="5954"/>
              </w:tabs>
              <w:spacing w:after="0" w:line="240" w:lineRule="auto"/>
              <w:jc w:val="center"/>
              <w:rPr>
                <w:rFonts w:ascii="Lato" w:hAnsi="Lato"/>
                <w:b/>
                <w:bCs/>
              </w:rPr>
            </w:pPr>
          </w:p>
          <w:p w14:paraId="22A19C57"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2CF7821C"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2E47311B"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7C33B6D7"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66FA54BB"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2C91893D"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664AB3F0"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5AE5E2AA"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403583DA"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tc>
        <w:tc>
          <w:tcPr>
            <w:tcW w:w="3829" w:type="dxa"/>
          </w:tcPr>
          <w:p w14:paraId="601011D8" w14:textId="77777777" w:rsidR="0064410E" w:rsidRPr="007664A5" w:rsidRDefault="0064410E" w:rsidP="0038525A">
            <w:pPr>
              <w:tabs>
                <w:tab w:val="left" w:pos="5387"/>
                <w:tab w:val="left" w:pos="5954"/>
              </w:tabs>
              <w:spacing w:after="0" w:line="240" w:lineRule="auto"/>
              <w:ind w:left="-111"/>
              <w:jc w:val="center"/>
              <w:rPr>
                <w:rFonts w:ascii="Lato" w:hAnsi="Lato" w:cstheme="minorHAnsi"/>
              </w:rPr>
            </w:pPr>
          </w:p>
          <w:p w14:paraId="63896887" w14:textId="77777777" w:rsidR="0064410E" w:rsidRPr="007664A5" w:rsidRDefault="0064410E" w:rsidP="0038525A">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297BF3D0" w14:textId="77777777" w:rsidR="0064410E" w:rsidRPr="007664A5" w:rsidRDefault="0064410E" w:rsidP="0038525A">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60F066DC" w14:textId="77777777" w:rsidR="0064410E" w:rsidRPr="007664A5" w:rsidRDefault="0064410E" w:rsidP="0064410E">
      <w:pPr>
        <w:tabs>
          <w:tab w:val="left" w:pos="5387"/>
        </w:tabs>
        <w:spacing w:after="0" w:line="240" w:lineRule="auto"/>
        <w:jc w:val="both"/>
        <w:rPr>
          <w:rFonts w:ascii="Lato" w:hAnsi="Lato"/>
        </w:rPr>
      </w:pPr>
    </w:p>
    <w:p w14:paraId="01A6FA11" w14:textId="77777777" w:rsidR="0064410E" w:rsidRPr="007664A5" w:rsidRDefault="0064410E" w:rsidP="0064410E">
      <w:pPr>
        <w:tabs>
          <w:tab w:val="left" w:pos="5387"/>
        </w:tabs>
        <w:spacing w:after="0" w:line="240" w:lineRule="auto"/>
        <w:jc w:val="both"/>
        <w:rPr>
          <w:rFonts w:ascii="Lato" w:hAnsi="Lato"/>
        </w:rPr>
      </w:pPr>
    </w:p>
    <w:p w14:paraId="7DD4001D" w14:textId="77777777" w:rsidR="0064410E" w:rsidRPr="007664A5" w:rsidRDefault="0064410E" w:rsidP="0064410E">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64410E" w:rsidRPr="007664A5" w14:paraId="217858B1" w14:textId="77777777" w:rsidTr="0038525A">
        <w:trPr>
          <w:trHeight w:val="317"/>
        </w:trPr>
        <w:tc>
          <w:tcPr>
            <w:tcW w:w="4106" w:type="dxa"/>
          </w:tcPr>
          <w:p w14:paraId="4915639A"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Alejandra </w:t>
            </w:r>
            <w:proofErr w:type="spellStart"/>
            <w:r w:rsidRPr="007664A5">
              <w:rPr>
                <w:rFonts w:ascii="Lato" w:hAnsi="Lato" w:cstheme="minorHAnsi"/>
              </w:rPr>
              <w:t>Cósetl</w:t>
            </w:r>
            <w:proofErr w:type="spellEnd"/>
            <w:r w:rsidRPr="007664A5">
              <w:rPr>
                <w:rFonts w:ascii="Lato" w:hAnsi="Lato" w:cstheme="minorHAnsi"/>
              </w:rPr>
              <w:t xml:space="preserve"> Flores</w:t>
            </w:r>
          </w:p>
          <w:p w14:paraId="549AF51E"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284" w:type="dxa"/>
          </w:tcPr>
          <w:p w14:paraId="57BA687F"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tc>
        <w:tc>
          <w:tcPr>
            <w:tcW w:w="3969" w:type="dxa"/>
          </w:tcPr>
          <w:p w14:paraId="2547BFDB" w14:textId="77777777" w:rsidR="0064410E" w:rsidRPr="007664A5" w:rsidRDefault="0064410E" w:rsidP="0038525A">
            <w:pPr>
              <w:tabs>
                <w:tab w:val="left" w:pos="-107"/>
                <w:tab w:val="left" w:pos="5387"/>
                <w:tab w:val="left" w:pos="5954"/>
              </w:tabs>
              <w:spacing w:after="0" w:line="240" w:lineRule="auto"/>
              <w:ind w:left="-107"/>
              <w:jc w:val="center"/>
              <w:rPr>
                <w:rFonts w:ascii="Lato" w:hAnsi="Lato" w:cstheme="minorHAnsi"/>
              </w:rPr>
            </w:pPr>
            <w:r w:rsidRPr="007664A5">
              <w:rPr>
                <w:rFonts w:ascii="Lato" w:hAnsi="Lato" w:cstheme="minorHAnsi"/>
              </w:rPr>
              <w:t>Lcdo. Miguel Sánchez Ramírez</w:t>
            </w:r>
          </w:p>
          <w:p w14:paraId="4C9807BB"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p w14:paraId="7F6D5C3C"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p>
        </w:tc>
      </w:tr>
    </w:tbl>
    <w:p w14:paraId="20EF518C" w14:textId="77777777" w:rsidR="0064410E" w:rsidRPr="007664A5" w:rsidRDefault="0064410E" w:rsidP="0064410E">
      <w:pPr>
        <w:tabs>
          <w:tab w:val="left" w:pos="5387"/>
        </w:tabs>
        <w:spacing w:after="0" w:line="240" w:lineRule="auto"/>
        <w:jc w:val="both"/>
        <w:rPr>
          <w:rFonts w:ascii="Lato" w:hAnsi="Lato"/>
        </w:rPr>
      </w:pPr>
    </w:p>
    <w:p w14:paraId="18183A22" w14:textId="77777777" w:rsidR="0064410E" w:rsidRPr="007664A5" w:rsidRDefault="0064410E" w:rsidP="0064410E">
      <w:pPr>
        <w:tabs>
          <w:tab w:val="left" w:pos="5387"/>
        </w:tabs>
        <w:spacing w:after="0" w:line="240" w:lineRule="auto"/>
        <w:jc w:val="both"/>
        <w:rPr>
          <w:rFonts w:ascii="Lato" w:hAnsi="Lato"/>
          <w:b/>
          <w:bCs/>
        </w:rPr>
      </w:pPr>
    </w:p>
    <w:p w14:paraId="747AEEC2" w14:textId="77777777" w:rsidR="0064410E" w:rsidRPr="007664A5" w:rsidRDefault="0064410E" w:rsidP="0064410E">
      <w:pPr>
        <w:tabs>
          <w:tab w:val="left" w:pos="5387"/>
        </w:tabs>
        <w:spacing w:after="0" w:line="240" w:lineRule="auto"/>
        <w:jc w:val="both"/>
        <w:rPr>
          <w:rFonts w:ascii="Lato" w:hAnsi="Lato"/>
        </w:rPr>
      </w:pPr>
    </w:p>
    <w:p w14:paraId="2B268276" w14:textId="77777777" w:rsidR="0064410E" w:rsidRPr="007664A5" w:rsidRDefault="0064410E" w:rsidP="0064410E">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64410E" w:rsidRPr="007664A5" w14:paraId="48FBFE91" w14:textId="77777777" w:rsidTr="0038525A">
        <w:trPr>
          <w:trHeight w:val="317"/>
        </w:trPr>
        <w:tc>
          <w:tcPr>
            <w:tcW w:w="8467" w:type="dxa"/>
            <w:gridSpan w:val="3"/>
          </w:tcPr>
          <w:p w14:paraId="7F67B79D" w14:textId="77777777" w:rsidR="0064410E" w:rsidRPr="007664A5" w:rsidRDefault="0064410E" w:rsidP="0038525A">
            <w:pPr>
              <w:tabs>
                <w:tab w:val="left" w:pos="-107"/>
                <w:tab w:val="left" w:pos="5387"/>
                <w:tab w:val="left" w:pos="5954"/>
              </w:tabs>
              <w:spacing w:after="0" w:line="240" w:lineRule="auto"/>
              <w:ind w:left="-107"/>
              <w:jc w:val="center"/>
              <w:rPr>
                <w:rFonts w:ascii="Lato" w:hAnsi="Lato" w:cstheme="minorHAnsi"/>
              </w:rPr>
            </w:pPr>
          </w:p>
        </w:tc>
      </w:tr>
      <w:tr w:rsidR="0064410E" w:rsidRPr="007664A5" w14:paraId="33506CA9" w14:textId="77777777" w:rsidTr="0038525A">
        <w:trPr>
          <w:trHeight w:val="317"/>
        </w:trPr>
        <w:tc>
          <w:tcPr>
            <w:tcW w:w="4214" w:type="dxa"/>
          </w:tcPr>
          <w:p w14:paraId="0661D653"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Lcdo. José Fernando Guzmán Zárate</w:t>
            </w:r>
          </w:p>
          <w:p w14:paraId="7267D2DD"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Contralor del Poder Judicial del Estado</w:t>
            </w:r>
          </w:p>
          <w:p w14:paraId="141168A4"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 </w:t>
            </w:r>
          </w:p>
          <w:p w14:paraId="7AE814E5"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p>
        </w:tc>
        <w:tc>
          <w:tcPr>
            <w:tcW w:w="284" w:type="dxa"/>
          </w:tcPr>
          <w:p w14:paraId="347693AC"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p w14:paraId="440BF856" w14:textId="77777777" w:rsidR="0064410E" w:rsidRPr="007664A5" w:rsidRDefault="0064410E" w:rsidP="0038525A">
            <w:pPr>
              <w:tabs>
                <w:tab w:val="left" w:pos="142"/>
                <w:tab w:val="left" w:pos="5387"/>
                <w:tab w:val="left" w:pos="5954"/>
              </w:tabs>
              <w:spacing w:after="0" w:line="240" w:lineRule="auto"/>
              <w:jc w:val="both"/>
              <w:rPr>
                <w:rFonts w:ascii="Lato" w:hAnsi="Lato" w:cstheme="minorHAnsi"/>
              </w:rPr>
            </w:pPr>
          </w:p>
        </w:tc>
        <w:tc>
          <w:tcPr>
            <w:tcW w:w="3969" w:type="dxa"/>
          </w:tcPr>
          <w:p w14:paraId="1A42E6B1"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C.P. Fabián Montiel Gómez</w:t>
            </w:r>
          </w:p>
          <w:p w14:paraId="1398D9EA"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rPr>
              <w:t>Tesorero del Poder Judicial del Estado</w:t>
            </w:r>
          </w:p>
          <w:p w14:paraId="69EC8FAA"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p>
        </w:tc>
      </w:tr>
      <w:tr w:rsidR="0064410E" w:rsidRPr="007664A5" w14:paraId="24A58E77" w14:textId="77777777" w:rsidTr="0038525A">
        <w:trPr>
          <w:trHeight w:val="317"/>
        </w:trPr>
        <w:tc>
          <w:tcPr>
            <w:tcW w:w="8467" w:type="dxa"/>
            <w:gridSpan w:val="3"/>
          </w:tcPr>
          <w:p w14:paraId="2F656B8F"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b/>
                <w:bCs/>
              </w:rPr>
            </w:pPr>
          </w:p>
          <w:p w14:paraId="60DC1075"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b/>
                <w:bCs/>
              </w:rPr>
              <w:t>DOY FE</w:t>
            </w:r>
          </w:p>
          <w:p w14:paraId="75704B97"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b/>
                <w:bCs/>
              </w:rPr>
            </w:pPr>
          </w:p>
          <w:p w14:paraId="7010E00E"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b/>
                <w:bCs/>
              </w:rPr>
            </w:pPr>
          </w:p>
          <w:p w14:paraId="52707132"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b/>
                <w:bCs/>
              </w:rPr>
            </w:pPr>
          </w:p>
          <w:p w14:paraId="3EB36B99"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p>
          <w:p w14:paraId="04339DA9"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w:t>
            </w:r>
            <w:proofErr w:type="spellStart"/>
            <w:r w:rsidRPr="007664A5">
              <w:rPr>
                <w:rFonts w:ascii="Lato" w:hAnsi="Lato" w:cstheme="minorHAnsi"/>
              </w:rPr>
              <w:t>Midory</w:t>
            </w:r>
            <w:proofErr w:type="spellEnd"/>
            <w:r w:rsidRPr="007664A5">
              <w:rPr>
                <w:rFonts w:ascii="Lato" w:hAnsi="Lato" w:cstheme="minorHAnsi"/>
              </w:rPr>
              <w:t xml:space="preserve"> Castro Bañuelos </w:t>
            </w:r>
          </w:p>
          <w:p w14:paraId="4B33FE09" w14:textId="77777777" w:rsidR="0064410E" w:rsidRPr="007664A5" w:rsidRDefault="0064410E" w:rsidP="0038525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Secretaria Ejecutiva del Consejo de la Judicatura del Estado de Tlaxcala.</w:t>
            </w:r>
          </w:p>
        </w:tc>
      </w:tr>
    </w:tbl>
    <w:p w14:paraId="3593060F" w14:textId="77777777" w:rsidR="0064410E" w:rsidRDefault="0064410E" w:rsidP="0064410E">
      <w:pPr>
        <w:spacing w:line="240" w:lineRule="auto"/>
        <w:rPr>
          <w:rFonts w:ascii="Lato" w:hAnsi="Lato"/>
        </w:rPr>
      </w:pPr>
    </w:p>
    <w:sectPr w:rsidR="0064410E" w:rsidSect="008F38E9">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8D204" w14:textId="77777777" w:rsidR="004B30CB" w:rsidRDefault="004B30CB">
      <w:pPr>
        <w:spacing w:after="0" w:line="240" w:lineRule="auto"/>
      </w:pPr>
      <w:r>
        <w:separator/>
      </w:r>
    </w:p>
  </w:endnote>
  <w:endnote w:type="continuationSeparator" w:id="0">
    <w:p w14:paraId="3040B8D8" w14:textId="77777777" w:rsidR="004B30CB" w:rsidRDefault="004B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BB414" w14:textId="77777777" w:rsidR="004B30CB" w:rsidRDefault="004B30CB">
      <w:pPr>
        <w:spacing w:after="0" w:line="240" w:lineRule="auto"/>
      </w:pPr>
      <w:r>
        <w:separator/>
      </w:r>
    </w:p>
  </w:footnote>
  <w:footnote w:type="continuationSeparator" w:id="0">
    <w:p w14:paraId="66A59149" w14:textId="77777777" w:rsidR="004B30CB" w:rsidRDefault="004B3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CB151A1" w14:textId="54095A79" w:rsidR="00DB296A" w:rsidRPr="008F38E9" w:rsidRDefault="000F2820" w:rsidP="000F2820">
        <w:pPr>
          <w:spacing w:after="0" w:line="480" w:lineRule="auto"/>
          <w:ind w:left="708" w:firstLine="708"/>
          <w:jc w:val="right"/>
          <w:rPr>
            <w:rFonts w:asciiTheme="minorHAnsi" w:hAnsiTheme="minorHAnsi" w:cstheme="minorHAnsi"/>
            <w:b/>
            <w:bCs/>
          </w:rPr>
        </w:pPr>
        <w:r w:rsidRPr="008F38E9">
          <w:rPr>
            <w:rFonts w:asciiTheme="minorHAnsi" w:hAnsiTheme="minorHAnsi" w:cstheme="minorHAnsi"/>
            <w:b/>
            <w:bCs/>
            <w:sz w:val="40"/>
            <w:szCs w:val="40"/>
          </w:rPr>
          <w:t xml:space="preserve">    </w:t>
        </w:r>
        <w:r w:rsidRPr="008F38E9">
          <w:rPr>
            <w:rFonts w:asciiTheme="minorHAnsi" w:hAnsiTheme="minorHAnsi" w:cstheme="minorHAnsi"/>
            <w:b/>
            <w:bCs/>
          </w:rPr>
          <w:t xml:space="preserve">                                   </w:t>
        </w:r>
        <w:bookmarkStart w:id="6" w:name="_Hlk93306781"/>
        <w:bookmarkStart w:id="7" w:name="_Hlk93306782"/>
        <w:r w:rsidRPr="008F38E9">
          <w:rPr>
            <w:rFonts w:asciiTheme="minorHAnsi" w:hAnsiTheme="minorHAnsi" w:cstheme="minorHAnsi"/>
            <w:b/>
            <w:bCs/>
          </w:rPr>
          <w:t xml:space="preserve">ACTA NÚMERO: </w:t>
        </w:r>
        <w:r w:rsidR="00172739" w:rsidRPr="008F38E9">
          <w:rPr>
            <w:rFonts w:asciiTheme="minorHAnsi" w:hAnsiTheme="minorHAnsi" w:cstheme="minorHAnsi"/>
            <w:b/>
            <w:bCs/>
          </w:rPr>
          <w:t>34</w:t>
        </w:r>
        <w:r w:rsidRPr="008F38E9">
          <w:rPr>
            <w:rFonts w:asciiTheme="minorHAnsi" w:hAnsiTheme="minorHAnsi" w:cstheme="minorHAnsi"/>
            <w:b/>
            <w:bCs/>
          </w:rPr>
          <w:t>/202</w:t>
        </w:r>
        <w:r w:rsidRPr="008F38E9">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7834D1" w:rsidRPr="008F38E9">
          <w:rPr>
            <w:rFonts w:asciiTheme="minorHAnsi" w:hAnsiTheme="minorHAnsi" w:cstheme="minorHAnsi"/>
            <w:b/>
            <w:bCs/>
          </w:rPr>
          <w:t>5</w:t>
        </w:r>
      </w:p>
      <w:p w14:paraId="5AA678A8" w14:textId="62CC5065" w:rsidR="000F2820" w:rsidRPr="008F38E9" w:rsidRDefault="00DB296A" w:rsidP="000F2820">
        <w:pPr>
          <w:spacing w:after="0" w:line="480" w:lineRule="auto"/>
          <w:ind w:left="708" w:firstLine="708"/>
          <w:jc w:val="right"/>
          <w:rPr>
            <w:b/>
            <w:bCs/>
            <w:sz w:val="30"/>
            <w:szCs w:val="30"/>
          </w:rPr>
        </w:pPr>
        <w:r w:rsidRPr="008F38E9">
          <w:rPr>
            <w:b/>
            <w:bCs/>
          </w:rPr>
          <w:t>COMITÉ DE ADQUISICIONES</w:t>
        </w:r>
        <w:r w:rsidR="000F2820" w:rsidRPr="008F38E9">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2C472F"/>
    <w:multiLevelType w:val="hybridMultilevel"/>
    <w:tmpl w:val="04DA880A"/>
    <w:lvl w:ilvl="0" w:tplc="0F7A39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5AD438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3B7594"/>
    <w:multiLevelType w:val="hybridMultilevel"/>
    <w:tmpl w:val="1E748D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A16A0F"/>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AD547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6" w15:restartNumberingAfterBreak="0">
    <w:nsid w:val="6A2C75A7"/>
    <w:multiLevelType w:val="hybridMultilevel"/>
    <w:tmpl w:val="E89ADE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614F4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7F4A53"/>
    <w:multiLevelType w:val="hybridMultilevel"/>
    <w:tmpl w:val="50927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A5976"/>
    <w:multiLevelType w:val="hybridMultilevel"/>
    <w:tmpl w:val="2B547BCC"/>
    <w:lvl w:ilvl="0" w:tplc="BC28B96E">
      <w:start w:val="1"/>
      <w:numFmt w:val="decimal"/>
      <w:lvlText w:val="%1."/>
      <w:lvlJc w:val="left"/>
      <w:pPr>
        <w:ind w:left="1065" w:hanging="360"/>
      </w:pPr>
      <w:rPr>
        <w:rFonts w:ascii="Lato" w:hAnsi="Lato" w:hint="default"/>
        <w:color w:val="auto"/>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6"/>
  </w:num>
  <w:num w:numId="2" w16cid:durableId="1719864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8"/>
  </w:num>
  <w:num w:numId="6" w16cid:durableId="1342586187">
    <w:abstractNumId w:val="32"/>
  </w:num>
  <w:num w:numId="7" w16cid:durableId="552545073">
    <w:abstractNumId w:val="19"/>
  </w:num>
  <w:num w:numId="8" w16cid:durableId="1125582504">
    <w:abstractNumId w:val="31"/>
  </w:num>
  <w:num w:numId="9" w16cid:durableId="2033535532">
    <w:abstractNumId w:val="33"/>
  </w:num>
  <w:num w:numId="10" w16cid:durableId="539434611">
    <w:abstractNumId w:val="29"/>
  </w:num>
  <w:num w:numId="11" w16cid:durableId="940066454">
    <w:abstractNumId w:val="12"/>
  </w:num>
  <w:num w:numId="12" w16cid:durableId="44186265">
    <w:abstractNumId w:val="1"/>
  </w:num>
  <w:num w:numId="13" w16cid:durableId="1993486393">
    <w:abstractNumId w:val="11"/>
  </w:num>
  <w:num w:numId="14" w16cid:durableId="1637636217">
    <w:abstractNumId w:val="34"/>
  </w:num>
  <w:num w:numId="15" w16cid:durableId="1930387205">
    <w:abstractNumId w:val="20"/>
  </w:num>
  <w:num w:numId="16" w16cid:durableId="1994872274">
    <w:abstractNumId w:val="18"/>
  </w:num>
  <w:num w:numId="17" w16cid:durableId="950282019">
    <w:abstractNumId w:val="28"/>
  </w:num>
  <w:num w:numId="18" w16cid:durableId="1703240276">
    <w:abstractNumId w:val="41"/>
  </w:num>
  <w:num w:numId="19" w16cid:durableId="4211457">
    <w:abstractNumId w:val="22"/>
  </w:num>
  <w:num w:numId="20" w16cid:durableId="803740560">
    <w:abstractNumId w:val="39"/>
  </w:num>
  <w:num w:numId="21" w16cid:durableId="1331324021">
    <w:abstractNumId w:val="42"/>
  </w:num>
  <w:num w:numId="22" w16cid:durableId="1032733189">
    <w:abstractNumId w:val="15"/>
  </w:num>
  <w:num w:numId="23" w16cid:durableId="515927401">
    <w:abstractNumId w:val="5"/>
  </w:num>
  <w:num w:numId="24" w16cid:durableId="142503258">
    <w:abstractNumId w:val="35"/>
  </w:num>
  <w:num w:numId="25" w16cid:durableId="120612950">
    <w:abstractNumId w:val="2"/>
  </w:num>
  <w:num w:numId="26" w16cid:durableId="1155489127">
    <w:abstractNumId w:val="26"/>
  </w:num>
  <w:num w:numId="27" w16cid:durableId="1093355439">
    <w:abstractNumId w:val="40"/>
  </w:num>
  <w:num w:numId="28" w16cid:durableId="1229268774">
    <w:abstractNumId w:val="10"/>
  </w:num>
  <w:num w:numId="29" w16cid:durableId="1546676967">
    <w:abstractNumId w:val="23"/>
  </w:num>
  <w:num w:numId="30" w16cid:durableId="2026401603">
    <w:abstractNumId w:val="21"/>
  </w:num>
  <w:num w:numId="31" w16cid:durableId="1563637607">
    <w:abstractNumId w:val="4"/>
  </w:num>
  <w:num w:numId="32" w16cid:durableId="158815434">
    <w:abstractNumId w:val="17"/>
  </w:num>
  <w:num w:numId="33" w16cid:durableId="835720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9"/>
  </w:num>
  <w:num w:numId="36" w16cid:durableId="2009863600">
    <w:abstractNumId w:val="43"/>
  </w:num>
  <w:num w:numId="37" w16cid:durableId="1545950160">
    <w:abstractNumId w:val="14"/>
  </w:num>
  <w:num w:numId="38" w16cid:durableId="961031990">
    <w:abstractNumId w:val="37"/>
  </w:num>
  <w:num w:numId="39" w16cid:durableId="1439909534">
    <w:abstractNumId w:val="44"/>
  </w:num>
  <w:num w:numId="40" w16cid:durableId="365062324">
    <w:abstractNumId w:val="27"/>
  </w:num>
  <w:num w:numId="41" w16cid:durableId="555312566">
    <w:abstractNumId w:val="25"/>
  </w:num>
  <w:num w:numId="42" w16cid:durableId="1587615600">
    <w:abstractNumId w:val="3"/>
  </w:num>
  <w:num w:numId="43" w16cid:durableId="749624301">
    <w:abstractNumId w:val="38"/>
  </w:num>
  <w:num w:numId="44" w16cid:durableId="121072599">
    <w:abstractNumId w:val="30"/>
  </w:num>
  <w:num w:numId="45" w16cid:durableId="1306470647">
    <w:abstractNumId w:val="24"/>
  </w:num>
  <w:num w:numId="46" w16cid:durableId="1870147292">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6C0"/>
    <w:rsid w:val="00054921"/>
    <w:rsid w:val="00054A44"/>
    <w:rsid w:val="0005626A"/>
    <w:rsid w:val="00057BE4"/>
    <w:rsid w:val="000609DF"/>
    <w:rsid w:val="000634E0"/>
    <w:rsid w:val="00063737"/>
    <w:rsid w:val="00066347"/>
    <w:rsid w:val="00067F03"/>
    <w:rsid w:val="00070E4F"/>
    <w:rsid w:val="00070F93"/>
    <w:rsid w:val="00071529"/>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0F517B"/>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508F"/>
    <w:rsid w:val="00146AD2"/>
    <w:rsid w:val="0015160B"/>
    <w:rsid w:val="001527C8"/>
    <w:rsid w:val="00153006"/>
    <w:rsid w:val="00153C53"/>
    <w:rsid w:val="001542FD"/>
    <w:rsid w:val="001558FA"/>
    <w:rsid w:val="00161187"/>
    <w:rsid w:val="001622CC"/>
    <w:rsid w:val="00162309"/>
    <w:rsid w:val="001629B9"/>
    <w:rsid w:val="00162FF6"/>
    <w:rsid w:val="00166EBD"/>
    <w:rsid w:val="001674E6"/>
    <w:rsid w:val="00170569"/>
    <w:rsid w:val="00170F58"/>
    <w:rsid w:val="00171065"/>
    <w:rsid w:val="00172388"/>
    <w:rsid w:val="00172739"/>
    <w:rsid w:val="001731A4"/>
    <w:rsid w:val="00174A94"/>
    <w:rsid w:val="001823B0"/>
    <w:rsid w:val="00182AA8"/>
    <w:rsid w:val="00182B1C"/>
    <w:rsid w:val="00182D5F"/>
    <w:rsid w:val="0018553B"/>
    <w:rsid w:val="001855D0"/>
    <w:rsid w:val="001860A6"/>
    <w:rsid w:val="00187978"/>
    <w:rsid w:val="00187DBE"/>
    <w:rsid w:val="0019120D"/>
    <w:rsid w:val="00192C73"/>
    <w:rsid w:val="00193EDC"/>
    <w:rsid w:val="0019551D"/>
    <w:rsid w:val="00197C91"/>
    <w:rsid w:val="001A1080"/>
    <w:rsid w:val="001A1147"/>
    <w:rsid w:val="001A1406"/>
    <w:rsid w:val="001A26BF"/>
    <w:rsid w:val="001A31C9"/>
    <w:rsid w:val="001A42A0"/>
    <w:rsid w:val="001A50C2"/>
    <w:rsid w:val="001A56EF"/>
    <w:rsid w:val="001A5E8C"/>
    <w:rsid w:val="001A7253"/>
    <w:rsid w:val="001A76A3"/>
    <w:rsid w:val="001A7FF4"/>
    <w:rsid w:val="001B1478"/>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490B"/>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3891"/>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79A8"/>
    <w:rsid w:val="00332E1E"/>
    <w:rsid w:val="003349A1"/>
    <w:rsid w:val="00336915"/>
    <w:rsid w:val="00337624"/>
    <w:rsid w:val="00340927"/>
    <w:rsid w:val="00341614"/>
    <w:rsid w:val="00342058"/>
    <w:rsid w:val="003426A0"/>
    <w:rsid w:val="003426B8"/>
    <w:rsid w:val="003430A7"/>
    <w:rsid w:val="003434C7"/>
    <w:rsid w:val="0034429C"/>
    <w:rsid w:val="00344851"/>
    <w:rsid w:val="00345678"/>
    <w:rsid w:val="0034618F"/>
    <w:rsid w:val="00346921"/>
    <w:rsid w:val="003512F2"/>
    <w:rsid w:val="0035291E"/>
    <w:rsid w:val="00352DBB"/>
    <w:rsid w:val="003548C2"/>
    <w:rsid w:val="0035572D"/>
    <w:rsid w:val="0036280F"/>
    <w:rsid w:val="003651DC"/>
    <w:rsid w:val="00365AF5"/>
    <w:rsid w:val="00370E2A"/>
    <w:rsid w:val="00371FDC"/>
    <w:rsid w:val="003747BC"/>
    <w:rsid w:val="00375ADA"/>
    <w:rsid w:val="003767D9"/>
    <w:rsid w:val="0038188C"/>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3BE3"/>
    <w:rsid w:val="003D4CD1"/>
    <w:rsid w:val="003D75D2"/>
    <w:rsid w:val="003E0288"/>
    <w:rsid w:val="003E0B73"/>
    <w:rsid w:val="003E1713"/>
    <w:rsid w:val="003E19A1"/>
    <w:rsid w:val="003E224A"/>
    <w:rsid w:val="003E3305"/>
    <w:rsid w:val="003E339E"/>
    <w:rsid w:val="003E374C"/>
    <w:rsid w:val="003E3DE2"/>
    <w:rsid w:val="003E42EB"/>
    <w:rsid w:val="003E4F61"/>
    <w:rsid w:val="003E52D2"/>
    <w:rsid w:val="003E5DBF"/>
    <w:rsid w:val="003F2574"/>
    <w:rsid w:val="003F2BEC"/>
    <w:rsid w:val="003F5DE6"/>
    <w:rsid w:val="003F69D7"/>
    <w:rsid w:val="004011E4"/>
    <w:rsid w:val="0040145C"/>
    <w:rsid w:val="00401FAB"/>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30CB"/>
    <w:rsid w:val="004B58B4"/>
    <w:rsid w:val="004B64FE"/>
    <w:rsid w:val="004B6FDE"/>
    <w:rsid w:val="004C0F14"/>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061E"/>
    <w:rsid w:val="005A1448"/>
    <w:rsid w:val="005A259B"/>
    <w:rsid w:val="005A3A72"/>
    <w:rsid w:val="005A6A44"/>
    <w:rsid w:val="005A6CE0"/>
    <w:rsid w:val="005B1638"/>
    <w:rsid w:val="005B2781"/>
    <w:rsid w:val="005B3341"/>
    <w:rsid w:val="005B3FA7"/>
    <w:rsid w:val="005B48C7"/>
    <w:rsid w:val="005B51D0"/>
    <w:rsid w:val="005B77D4"/>
    <w:rsid w:val="005B7CF1"/>
    <w:rsid w:val="005B7EC9"/>
    <w:rsid w:val="005C1E2E"/>
    <w:rsid w:val="005C3201"/>
    <w:rsid w:val="005D0008"/>
    <w:rsid w:val="005D00BC"/>
    <w:rsid w:val="005D0FD2"/>
    <w:rsid w:val="005D12DD"/>
    <w:rsid w:val="005D1E10"/>
    <w:rsid w:val="005D3BDC"/>
    <w:rsid w:val="005D6216"/>
    <w:rsid w:val="005E27C3"/>
    <w:rsid w:val="005E3373"/>
    <w:rsid w:val="005E3C0F"/>
    <w:rsid w:val="005E5B7F"/>
    <w:rsid w:val="005E768C"/>
    <w:rsid w:val="005F185D"/>
    <w:rsid w:val="005F533D"/>
    <w:rsid w:val="005F53CC"/>
    <w:rsid w:val="005F5C12"/>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410E"/>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2D"/>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67C78"/>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1C50"/>
    <w:rsid w:val="008741FC"/>
    <w:rsid w:val="00874FE2"/>
    <w:rsid w:val="0087566E"/>
    <w:rsid w:val="0087753B"/>
    <w:rsid w:val="00877731"/>
    <w:rsid w:val="00880289"/>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3AAD"/>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38E9"/>
    <w:rsid w:val="008F4BAD"/>
    <w:rsid w:val="008F5066"/>
    <w:rsid w:val="00901B57"/>
    <w:rsid w:val="00901C49"/>
    <w:rsid w:val="009049C5"/>
    <w:rsid w:val="0090538D"/>
    <w:rsid w:val="00907ABB"/>
    <w:rsid w:val="009119F7"/>
    <w:rsid w:val="009130B5"/>
    <w:rsid w:val="009140CF"/>
    <w:rsid w:val="009140DB"/>
    <w:rsid w:val="009151EB"/>
    <w:rsid w:val="00915C1D"/>
    <w:rsid w:val="0091688C"/>
    <w:rsid w:val="00917774"/>
    <w:rsid w:val="00920B1C"/>
    <w:rsid w:val="00920E6C"/>
    <w:rsid w:val="0092175E"/>
    <w:rsid w:val="0092227E"/>
    <w:rsid w:val="00923014"/>
    <w:rsid w:val="00925EA5"/>
    <w:rsid w:val="009317AB"/>
    <w:rsid w:val="00931D31"/>
    <w:rsid w:val="009322CC"/>
    <w:rsid w:val="009337A5"/>
    <w:rsid w:val="00933A57"/>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1F3"/>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960EB"/>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939"/>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B34"/>
    <w:rsid w:val="00A10C51"/>
    <w:rsid w:val="00A119C9"/>
    <w:rsid w:val="00A120D8"/>
    <w:rsid w:val="00A12C28"/>
    <w:rsid w:val="00A143C8"/>
    <w:rsid w:val="00A1465B"/>
    <w:rsid w:val="00A16552"/>
    <w:rsid w:val="00A2470D"/>
    <w:rsid w:val="00A24AAA"/>
    <w:rsid w:val="00A27E4B"/>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459F"/>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0F4D"/>
    <w:rsid w:val="00C3135B"/>
    <w:rsid w:val="00C313A3"/>
    <w:rsid w:val="00C31508"/>
    <w:rsid w:val="00C32954"/>
    <w:rsid w:val="00C33CDE"/>
    <w:rsid w:val="00C3688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87F1F"/>
    <w:rsid w:val="00C90B4F"/>
    <w:rsid w:val="00C9131D"/>
    <w:rsid w:val="00C92575"/>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244A"/>
    <w:rsid w:val="00CC3399"/>
    <w:rsid w:val="00CC3C6D"/>
    <w:rsid w:val="00CC3D53"/>
    <w:rsid w:val="00CC407B"/>
    <w:rsid w:val="00CC4EF9"/>
    <w:rsid w:val="00CD2D33"/>
    <w:rsid w:val="00CD3D7E"/>
    <w:rsid w:val="00CD4EB6"/>
    <w:rsid w:val="00CD6A92"/>
    <w:rsid w:val="00CD713B"/>
    <w:rsid w:val="00CE15F2"/>
    <w:rsid w:val="00CE16DC"/>
    <w:rsid w:val="00CE17EA"/>
    <w:rsid w:val="00CE1C12"/>
    <w:rsid w:val="00CF3E03"/>
    <w:rsid w:val="00CF4484"/>
    <w:rsid w:val="00CF5206"/>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0C1C"/>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CA"/>
    <w:rsid w:val="00D866DD"/>
    <w:rsid w:val="00D9090F"/>
    <w:rsid w:val="00D917BB"/>
    <w:rsid w:val="00D925E8"/>
    <w:rsid w:val="00D9374E"/>
    <w:rsid w:val="00D945EC"/>
    <w:rsid w:val="00D94DB7"/>
    <w:rsid w:val="00D95669"/>
    <w:rsid w:val="00D95D0E"/>
    <w:rsid w:val="00D968AE"/>
    <w:rsid w:val="00D97D88"/>
    <w:rsid w:val="00D97FD7"/>
    <w:rsid w:val="00DA1837"/>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0523"/>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0B60"/>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5CA5"/>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EF"/>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1B3"/>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2716</Words>
  <Characters>14939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33</cp:revision>
  <cp:lastPrinted>2022-03-18T18:38:00Z</cp:lastPrinted>
  <dcterms:created xsi:type="dcterms:W3CDTF">2025-04-04T22:56:00Z</dcterms:created>
  <dcterms:modified xsi:type="dcterms:W3CDTF">2025-04-30T20:25:00Z</dcterms:modified>
</cp:coreProperties>
</file>