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D24EE" w14:textId="1D688748" w:rsidR="00D85ECB" w:rsidRPr="008F079A" w:rsidRDefault="00D85ECB" w:rsidP="00B74802">
      <w:pPr>
        <w:spacing w:line="276" w:lineRule="auto"/>
        <w:jc w:val="both"/>
        <w:rPr>
          <w:rFonts w:ascii="Arial" w:hAnsi="Arial" w:cs="Arial"/>
          <w:b/>
          <w:bCs/>
          <w:sz w:val="26"/>
          <w:szCs w:val="26"/>
        </w:rPr>
      </w:pPr>
      <w:bookmarkStart w:id="0" w:name="_Hlk48637467"/>
      <w:r w:rsidRPr="008F079A">
        <w:rPr>
          <w:rFonts w:ascii="Arial" w:hAnsi="Arial" w:cs="Arial"/>
          <w:b/>
          <w:bCs/>
          <w:sz w:val="26"/>
          <w:szCs w:val="26"/>
        </w:rPr>
        <w:t xml:space="preserve">ACUERDO </w:t>
      </w:r>
      <w:r w:rsidR="004F7687" w:rsidRPr="008F079A">
        <w:rPr>
          <w:rFonts w:ascii="Arial" w:hAnsi="Arial" w:cs="Arial"/>
          <w:b/>
          <w:bCs/>
          <w:sz w:val="26"/>
          <w:szCs w:val="26"/>
        </w:rPr>
        <w:t>GENERAL</w:t>
      </w:r>
      <w:r w:rsidR="006727F9" w:rsidRPr="008F079A">
        <w:rPr>
          <w:rFonts w:ascii="Arial" w:hAnsi="Arial" w:cs="Arial"/>
          <w:b/>
          <w:bCs/>
          <w:sz w:val="26"/>
          <w:szCs w:val="26"/>
        </w:rPr>
        <w:t xml:space="preserve"> 02/2020</w:t>
      </w:r>
      <w:r w:rsidR="004F7687" w:rsidRPr="008F079A">
        <w:rPr>
          <w:rFonts w:ascii="Arial" w:hAnsi="Arial" w:cs="Arial"/>
          <w:b/>
          <w:bCs/>
          <w:sz w:val="26"/>
          <w:szCs w:val="26"/>
        </w:rPr>
        <w:t xml:space="preserve"> DEL PLENO DEL CONSEJO DE LA JUDICATURA DEL ESTADO DE TLAXCALA, QUE AUTORIZA LOS LINEAMIENTOS PARA LA REANUDACIÓN Y REINCORPORACIÓN A LAS ACTIVIDADES JURISDICCIONALES Y ADMINISTRATIVAS, DE MANERA ORDENADA, PAULATINA, CONTROLADA, RESPONSABLE, PROGRESIVA Y SEGURA, CON MOTIVO DE LA EMERGENCIA SANITARIA GENERADA </w:t>
      </w:r>
      <w:r w:rsidRPr="008F079A">
        <w:rPr>
          <w:rFonts w:ascii="Arial" w:hAnsi="Arial" w:cs="Arial"/>
          <w:b/>
          <w:bCs/>
          <w:sz w:val="26"/>
          <w:szCs w:val="26"/>
        </w:rPr>
        <w:t>POR EL VIRUS SARS-COV2 (COVID-19).</w:t>
      </w:r>
    </w:p>
    <w:bookmarkEnd w:id="0"/>
    <w:p w14:paraId="42417EF4" w14:textId="77777777" w:rsidR="00D85ECB" w:rsidRPr="008F079A" w:rsidRDefault="00D85ECB" w:rsidP="00D94906">
      <w:pPr>
        <w:spacing w:after="0" w:line="276" w:lineRule="auto"/>
        <w:jc w:val="both"/>
        <w:rPr>
          <w:rFonts w:ascii="Arial" w:hAnsi="Arial" w:cs="Arial"/>
          <w:sz w:val="26"/>
          <w:szCs w:val="26"/>
        </w:rPr>
      </w:pPr>
    </w:p>
    <w:p w14:paraId="3F1E5815" w14:textId="3C351411" w:rsidR="0033593D" w:rsidRPr="008F079A" w:rsidRDefault="00CB1C16" w:rsidP="00D94906">
      <w:pPr>
        <w:spacing w:after="0" w:line="276" w:lineRule="auto"/>
        <w:jc w:val="center"/>
        <w:rPr>
          <w:rFonts w:ascii="Arial" w:hAnsi="Arial" w:cs="Arial"/>
          <w:b/>
          <w:bCs/>
          <w:sz w:val="26"/>
          <w:szCs w:val="26"/>
        </w:rPr>
      </w:pPr>
      <w:r w:rsidRPr="008F079A">
        <w:rPr>
          <w:rFonts w:ascii="Arial" w:hAnsi="Arial" w:cs="Arial"/>
          <w:b/>
          <w:bCs/>
          <w:sz w:val="26"/>
          <w:szCs w:val="26"/>
        </w:rPr>
        <w:t>C O N S I D E R A N D O</w:t>
      </w:r>
    </w:p>
    <w:p w14:paraId="6DDB6508" w14:textId="77777777" w:rsidR="0033593D" w:rsidRPr="008F079A" w:rsidRDefault="0033593D" w:rsidP="00B74802">
      <w:pPr>
        <w:spacing w:line="276" w:lineRule="auto"/>
        <w:jc w:val="both"/>
        <w:rPr>
          <w:rFonts w:ascii="Arial" w:hAnsi="Arial" w:cs="Arial"/>
          <w:sz w:val="26"/>
          <w:szCs w:val="26"/>
        </w:rPr>
      </w:pPr>
    </w:p>
    <w:p w14:paraId="413CEFC2" w14:textId="2E31C28B" w:rsidR="0033593D" w:rsidRPr="008F079A" w:rsidRDefault="0033593D" w:rsidP="0033593D">
      <w:pPr>
        <w:spacing w:line="360" w:lineRule="auto"/>
        <w:jc w:val="both"/>
        <w:rPr>
          <w:rFonts w:ascii="Arial" w:hAnsi="Arial" w:cs="Arial"/>
          <w:sz w:val="26"/>
          <w:szCs w:val="26"/>
        </w:rPr>
      </w:pPr>
      <w:r w:rsidRPr="008F079A">
        <w:rPr>
          <w:rFonts w:ascii="Arial" w:hAnsi="Arial" w:cs="Arial"/>
          <w:sz w:val="26"/>
          <w:szCs w:val="26"/>
        </w:rPr>
        <w:t xml:space="preserve"> </w:t>
      </w:r>
      <w:r w:rsidRPr="008F079A">
        <w:rPr>
          <w:rFonts w:ascii="Arial" w:hAnsi="Arial" w:cs="Arial"/>
          <w:sz w:val="26"/>
          <w:szCs w:val="26"/>
        </w:rPr>
        <w:tab/>
      </w:r>
      <w:r w:rsidRPr="008F079A">
        <w:rPr>
          <w:rFonts w:ascii="Arial" w:hAnsi="Arial" w:cs="Arial"/>
          <w:sz w:val="26"/>
          <w:szCs w:val="26"/>
        </w:rPr>
        <w:tab/>
      </w:r>
      <w:r w:rsidR="00CB1C16" w:rsidRPr="008F079A">
        <w:rPr>
          <w:rFonts w:ascii="Arial" w:hAnsi="Arial" w:cs="Arial"/>
          <w:b/>
          <w:bCs/>
          <w:sz w:val="26"/>
          <w:szCs w:val="26"/>
        </w:rPr>
        <w:t>1.</w:t>
      </w:r>
      <w:r w:rsidR="00CB1C16" w:rsidRPr="008F079A">
        <w:rPr>
          <w:rFonts w:ascii="Arial" w:hAnsi="Arial" w:cs="Arial"/>
          <w:sz w:val="26"/>
          <w:szCs w:val="26"/>
        </w:rPr>
        <w:t xml:space="preserve"> El artículo 79 de la Constitución Política del Estado Libre y Soberano de Tlaxcala, establece que el ejercicio del Poder Judicial se deposita en </w:t>
      </w:r>
      <w:r w:rsidR="00A52800" w:rsidRPr="008F079A">
        <w:rPr>
          <w:rFonts w:ascii="Arial" w:hAnsi="Arial" w:cs="Arial"/>
          <w:sz w:val="26"/>
          <w:szCs w:val="26"/>
        </w:rPr>
        <w:t xml:space="preserve">un Tribunal Superior de Justicia, que es el órgano supremo, en un Tribunal de Justicia Administrativa, en Juzgados de Primera Instancia, y contará además con un Consejo de la Judicatura y un Centro Estatal de Justicia Alternativa, </w:t>
      </w:r>
      <w:r w:rsidR="00CB1C16" w:rsidRPr="008F079A">
        <w:rPr>
          <w:rFonts w:ascii="Arial" w:hAnsi="Arial" w:cs="Arial"/>
          <w:sz w:val="26"/>
          <w:szCs w:val="26"/>
        </w:rPr>
        <w:t>con las atribuciones que le señale dicha Constitución, la Ley Orgánica del Poder Judicial y las demás leyes que expida el Congreso del Estado.</w:t>
      </w:r>
    </w:p>
    <w:p w14:paraId="36C64DB2" w14:textId="77777777" w:rsidR="0033593D" w:rsidRPr="008F079A" w:rsidRDefault="0033593D" w:rsidP="00D94906">
      <w:pPr>
        <w:spacing w:after="0" w:line="360" w:lineRule="auto"/>
        <w:jc w:val="both"/>
        <w:rPr>
          <w:rFonts w:ascii="Arial" w:hAnsi="Arial" w:cs="Arial"/>
          <w:sz w:val="26"/>
          <w:szCs w:val="26"/>
        </w:rPr>
      </w:pPr>
    </w:p>
    <w:p w14:paraId="361635AC" w14:textId="77777777" w:rsidR="00A52800" w:rsidRPr="008F079A" w:rsidRDefault="0033593D" w:rsidP="0033593D">
      <w:pPr>
        <w:spacing w:line="360" w:lineRule="auto"/>
        <w:jc w:val="both"/>
        <w:rPr>
          <w:rFonts w:ascii="Arial" w:hAnsi="Arial" w:cs="Arial"/>
          <w:sz w:val="26"/>
          <w:szCs w:val="26"/>
        </w:rPr>
      </w:pPr>
      <w:r w:rsidRPr="008F079A">
        <w:rPr>
          <w:rFonts w:ascii="Arial" w:hAnsi="Arial" w:cs="Arial"/>
          <w:sz w:val="26"/>
          <w:szCs w:val="26"/>
        </w:rPr>
        <w:t xml:space="preserve"> </w:t>
      </w:r>
      <w:r w:rsidRPr="008F079A">
        <w:rPr>
          <w:rFonts w:ascii="Arial" w:hAnsi="Arial" w:cs="Arial"/>
          <w:sz w:val="26"/>
          <w:szCs w:val="26"/>
        </w:rPr>
        <w:tab/>
      </w:r>
      <w:r w:rsidRPr="008F079A">
        <w:rPr>
          <w:rFonts w:ascii="Arial" w:hAnsi="Arial" w:cs="Arial"/>
          <w:sz w:val="26"/>
          <w:szCs w:val="26"/>
        </w:rPr>
        <w:tab/>
      </w:r>
      <w:r w:rsidR="00CB1C16" w:rsidRPr="008F079A">
        <w:rPr>
          <w:rFonts w:ascii="Arial" w:hAnsi="Arial" w:cs="Arial"/>
          <w:b/>
          <w:bCs/>
          <w:sz w:val="26"/>
          <w:szCs w:val="26"/>
        </w:rPr>
        <w:t xml:space="preserve">2. </w:t>
      </w:r>
      <w:r w:rsidR="00CB1C16" w:rsidRPr="008F079A">
        <w:rPr>
          <w:rFonts w:ascii="Arial" w:hAnsi="Arial" w:cs="Arial"/>
          <w:sz w:val="26"/>
          <w:szCs w:val="26"/>
        </w:rPr>
        <w:t>En términos de lo establecido en el artículo 85 de la Constitución Política del Estado Libre y Soberano de Tlaxcala, el Consejo de la Judicatura del Estado de Tlaxcala es un órgano del Poder Judicial del Estado, encargado de la vigilancia y administración de los recursos, con autonomía técnica y de gestión, así como para emitir sus acuerdos y resoluciones, con la facultad de expedir acuerdos para el ejercicio de sus funciones administrativas, y para asegurar un adecuado ejercicio de la función jurisdiccional, de conformidad con lo previsto en el contenido de los artículos 61 y 68 fracciones III y VI de la Ley Orgánica del Poder Judicial del Estado de Tlaxcala.</w:t>
      </w:r>
    </w:p>
    <w:p w14:paraId="1B49C0A3" w14:textId="77777777" w:rsidR="00A52800" w:rsidRPr="008F079A" w:rsidRDefault="00A52800" w:rsidP="00D94906">
      <w:pPr>
        <w:spacing w:after="0" w:line="360" w:lineRule="auto"/>
        <w:jc w:val="both"/>
        <w:rPr>
          <w:rFonts w:ascii="Arial" w:hAnsi="Arial" w:cs="Arial"/>
          <w:sz w:val="26"/>
          <w:szCs w:val="26"/>
        </w:rPr>
      </w:pPr>
    </w:p>
    <w:p w14:paraId="0F92CAF9" w14:textId="432BDF94" w:rsidR="00A52800" w:rsidRPr="008F079A" w:rsidRDefault="00A52800" w:rsidP="0033593D">
      <w:pPr>
        <w:spacing w:line="360" w:lineRule="auto"/>
        <w:jc w:val="both"/>
        <w:rPr>
          <w:rFonts w:ascii="Arial" w:hAnsi="Arial" w:cs="Arial"/>
          <w:sz w:val="26"/>
          <w:szCs w:val="26"/>
        </w:rPr>
      </w:pPr>
      <w:r w:rsidRPr="008F079A">
        <w:rPr>
          <w:rFonts w:ascii="Arial" w:hAnsi="Arial" w:cs="Arial"/>
          <w:sz w:val="26"/>
          <w:szCs w:val="26"/>
        </w:rPr>
        <w:t xml:space="preserve"> </w:t>
      </w:r>
      <w:r w:rsidRPr="008F079A">
        <w:rPr>
          <w:rFonts w:ascii="Arial" w:hAnsi="Arial" w:cs="Arial"/>
          <w:sz w:val="26"/>
          <w:szCs w:val="26"/>
        </w:rPr>
        <w:tab/>
      </w:r>
      <w:r w:rsidRPr="008F079A">
        <w:rPr>
          <w:rFonts w:ascii="Arial" w:hAnsi="Arial" w:cs="Arial"/>
          <w:sz w:val="26"/>
          <w:szCs w:val="26"/>
        </w:rPr>
        <w:tab/>
      </w:r>
      <w:r w:rsidR="00CB1C16" w:rsidRPr="008F079A">
        <w:rPr>
          <w:rFonts w:ascii="Arial" w:hAnsi="Arial" w:cs="Arial"/>
          <w:b/>
          <w:bCs/>
          <w:sz w:val="26"/>
          <w:szCs w:val="26"/>
        </w:rPr>
        <w:t>3.</w:t>
      </w:r>
      <w:r w:rsidR="00CB1C16" w:rsidRPr="008F079A">
        <w:rPr>
          <w:rFonts w:ascii="Arial" w:hAnsi="Arial" w:cs="Arial"/>
          <w:sz w:val="26"/>
          <w:szCs w:val="26"/>
        </w:rPr>
        <w:t xml:space="preserve"> Con fecha once de marzo del año dos mil veinte, la Organización Mundial de la Salud declaró que el coronavirus SARS-CoV2 y la enfermedad COVID-19 debían calificarse como una pandemia, razón por la cual se hizo “un llamamiento a los países para que adopten medidas urgentes y agresivas”. </w:t>
      </w:r>
    </w:p>
    <w:p w14:paraId="39F39F31" w14:textId="77777777" w:rsidR="00A52800" w:rsidRPr="008F079A" w:rsidRDefault="00A52800" w:rsidP="00D94906">
      <w:pPr>
        <w:spacing w:after="0" w:line="360" w:lineRule="auto"/>
        <w:jc w:val="both"/>
        <w:rPr>
          <w:rFonts w:ascii="Arial" w:hAnsi="Arial" w:cs="Arial"/>
          <w:sz w:val="26"/>
          <w:szCs w:val="26"/>
        </w:rPr>
      </w:pPr>
    </w:p>
    <w:p w14:paraId="24246904" w14:textId="77777777" w:rsidR="00A52800" w:rsidRPr="008F079A" w:rsidRDefault="00A52800" w:rsidP="0033593D">
      <w:pPr>
        <w:spacing w:line="360" w:lineRule="auto"/>
        <w:jc w:val="both"/>
        <w:rPr>
          <w:rFonts w:ascii="Arial" w:hAnsi="Arial" w:cs="Arial"/>
          <w:sz w:val="26"/>
          <w:szCs w:val="26"/>
        </w:rPr>
      </w:pPr>
      <w:r w:rsidRPr="008F079A">
        <w:rPr>
          <w:rFonts w:ascii="Arial" w:hAnsi="Arial" w:cs="Arial"/>
          <w:sz w:val="26"/>
          <w:szCs w:val="26"/>
        </w:rPr>
        <w:t xml:space="preserve"> </w:t>
      </w:r>
      <w:r w:rsidRPr="008F079A">
        <w:rPr>
          <w:rFonts w:ascii="Arial" w:hAnsi="Arial" w:cs="Arial"/>
          <w:sz w:val="26"/>
          <w:szCs w:val="26"/>
        </w:rPr>
        <w:tab/>
      </w:r>
      <w:r w:rsidRPr="008F079A">
        <w:rPr>
          <w:rFonts w:ascii="Arial" w:hAnsi="Arial" w:cs="Arial"/>
          <w:sz w:val="26"/>
          <w:szCs w:val="26"/>
        </w:rPr>
        <w:tab/>
      </w:r>
      <w:r w:rsidR="00CB1C16" w:rsidRPr="008F079A">
        <w:rPr>
          <w:rFonts w:ascii="Arial" w:hAnsi="Arial" w:cs="Arial"/>
          <w:b/>
          <w:bCs/>
          <w:sz w:val="26"/>
          <w:szCs w:val="26"/>
        </w:rPr>
        <w:t>4.</w:t>
      </w:r>
      <w:r w:rsidR="00CB1C16" w:rsidRPr="008F079A">
        <w:rPr>
          <w:rFonts w:ascii="Arial" w:hAnsi="Arial" w:cs="Arial"/>
          <w:sz w:val="26"/>
          <w:szCs w:val="26"/>
        </w:rPr>
        <w:t xml:space="preserve"> Al respecto el Poder Ejecutivo Federal, adoptó las siguientes acciones: </w:t>
      </w:r>
    </w:p>
    <w:p w14:paraId="6D7CCAF5" w14:textId="77777777" w:rsidR="00A52800" w:rsidRPr="008F079A" w:rsidRDefault="00CB1C16" w:rsidP="0033593D">
      <w:pPr>
        <w:pStyle w:val="Prrafodelista"/>
        <w:numPr>
          <w:ilvl w:val="0"/>
          <w:numId w:val="4"/>
        </w:numPr>
        <w:spacing w:line="360" w:lineRule="auto"/>
        <w:jc w:val="both"/>
        <w:rPr>
          <w:rFonts w:ascii="Arial" w:hAnsi="Arial" w:cs="Arial"/>
          <w:sz w:val="26"/>
          <w:szCs w:val="26"/>
        </w:rPr>
      </w:pPr>
      <w:r w:rsidRPr="008F079A">
        <w:rPr>
          <w:rFonts w:ascii="Arial" w:hAnsi="Arial" w:cs="Arial"/>
          <w:sz w:val="26"/>
          <w:szCs w:val="26"/>
        </w:rPr>
        <w:t>El veinticuatro de marzo de dos mil veinte se publicó en el Diario Oficial de la Federación el Acuerdo por el que se establecen las medidas preventivas que se deberán implementar para la mitigación y control de los riesgos para la salud que implica la enfermedad por el virus SARS-CoV2 (COVID19), en cuyo artículo primero se establece que las autoridades civiles, militares y los particulares, así como las dependencias y entidades de los tres órdenes de gobierno, estarán obligadas a la instrumentación de las medidas preventivas contra la enfermedad por el virus SARS-CoV2 (COVID19), mismas que fueron precisadas en el artículo segundo de dicho acuerdo.</w:t>
      </w:r>
    </w:p>
    <w:p w14:paraId="224F543E" w14:textId="77777777" w:rsidR="00A52800" w:rsidRPr="008F079A" w:rsidRDefault="00CB1C16" w:rsidP="0033593D">
      <w:pPr>
        <w:pStyle w:val="Prrafodelista"/>
        <w:numPr>
          <w:ilvl w:val="0"/>
          <w:numId w:val="4"/>
        </w:numPr>
        <w:spacing w:line="360" w:lineRule="auto"/>
        <w:jc w:val="both"/>
        <w:rPr>
          <w:rFonts w:ascii="Arial" w:hAnsi="Arial" w:cs="Arial"/>
          <w:sz w:val="26"/>
          <w:szCs w:val="26"/>
        </w:rPr>
      </w:pPr>
      <w:r w:rsidRPr="008F079A">
        <w:rPr>
          <w:rFonts w:ascii="Arial" w:hAnsi="Arial" w:cs="Arial"/>
          <w:sz w:val="26"/>
          <w:szCs w:val="26"/>
        </w:rPr>
        <w:t xml:space="preserve">El treinta de marzo de dos mil veinte se publicó en el Diario Oficial de la Federación el Acuerdo por el que se declara como emergencia sanitaria por causa de fuerza mayor, la epidemia de enfermedad generada por el virus SARS-CoV2 (COVID-19), correspondiendo al Consejo de Salubridad General determinar las acciones que resulten necesarias para atender la emergencia, en términos de lo establecido en los artículos 73, fracción XVI, Base 1, de la </w:t>
      </w:r>
      <w:r w:rsidRPr="008F079A">
        <w:rPr>
          <w:rFonts w:ascii="Arial" w:hAnsi="Arial" w:cs="Arial"/>
          <w:sz w:val="26"/>
          <w:szCs w:val="26"/>
        </w:rPr>
        <w:lastRenderedPageBreak/>
        <w:t xml:space="preserve">Constitución Política de los Estados Unidos Mexicanos; y 4, fracción II, de la Ley General de Salud. </w:t>
      </w:r>
    </w:p>
    <w:p w14:paraId="49212346" w14:textId="77777777" w:rsidR="00A52800" w:rsidRPr="008F079A" w:rsidRDefault="00CB1C16" w:rsidP="0033593D">
      <w:pPr>
        <w:pStyle w:val="Prrafodelista"/>
        <w:numPr>
          <w:ilvl w:val="0"/>
          <w:numId w:val="4"/>
        </w:numPr>
        <w:spacing w:line="360" w:lineRule="auto"/>
        <w:jc w:val="both"/>
        <w:rPr>
          <w:rFonts w:ascii="Arial" w:hAnsi="Arial" w:cs="Arial"/>
          <w:sz w:val="26"/>
          <w:szCs w:val="26"/>
        </w:rPr>
      </w:pPr>
      <w:r w:rsidRPr="008F079A">
        <w:rPr>
          <w:rFonts w:ascii="Arial" w:hAnsi="Arial" w:cs="Arial"/>
          <w:sz w:val="26"/>
          <w:szCs w:val="26"/>
        </w:rPr>
        <w:t>El Secretario de Salud emitió el Acuerdo por el que se establecen acciones extraordinarias para atender la emergencia sanitaria generada por el virus SARS-CoV2, mediante publicación en el Diario Oficial de la Federación del treinta y uno de marzo de dos mil veinte. En el artículo primero, fracción I, se ordenó la suspensión de actividades no esenciales del treinta de marzo al treinta de abril de dos mil veinte. En la fracción II, inciso b) del mismo precepto, se determinó que la procuración e impartición de justicia son consideradas "actividades esenciales”. Además, en la fracción III se fijaron diversas medidas de sana distancia. Finalmente, en la fracción V se enlistan las personas que son consideradas particularmente vulnerables al virus.</w:t>
      </w:r>
    </w:p>
    <w:p w14:paraId="6FB5D108" w14:textId="60D792A1" w:rsidR="00A52800" w:rsidRPr="008F079A" w:rsidRDefault="00CB1C16" w:rsidP="0033593D">
      <w:pPr>
        <w:pStyle w:val="Prrafodelista"/>
        <w:numPr>
          <w:ilvl w:val="0"/>
          <w:numId w:val="4"/>
        </w:numPr>
        <w:spacing w:line="360" w:lineRule="auto"/>
        <w:jc w:val="both"/>
        <w:rPr>
          <w:rFonts w:ascii="Arial" w:hAnsi="Arial" w:cs="Arial"/>
          <w:sz w:val="26"/>
          <w:szCs w:val="26"/>
        </w:rPr>
      </w:pPr>
      <w:r w:rsidRPr="008F079A">
        <w:rPr>
          <w:rFonts w:ascii="Arial" w:hAnsi="Arial" w:cs="Arial"/>
          <w:sz w:val="26"/>
          <w:szCs w:val="26"/>
        </w:rPr>
        <w:t>Con fecha veintiuno de abril del año dos mil veinte, se publicó en el Diario Oficial de la Federación, el Acuerdo por el que modifica el similar antes descrito, ampliando el periodo de suspensión de actividades no esenciales hasta el treinta de mayo de dos mil veinte.</w:t>
      </w:r>
    </w:p>
    <w:p w14:paraId="69E26F0A" w14:textId="77777777" w:rsidR="00A52800" w:rsidRPr="008F079A" w:rsidRDefault="00A52800" w:rsidP="0033593D">
      <w:pPr>
        <w:spacing w:line="360" w:lineRule="auto"/>
        <w:jc w:val="both"/>
        <w:rPr>
          <w:rFonts w:ascii="Arial" w:hAnsi="Arial" w:cs="Arial"/>
          <w:sz w:val="26"/>
          <w:szCs w:val="26"/>
        </w:rPr>
      </w:pPr>
    </w:p>
    <w:p w14:paraId="0A25A5DB" w14:textId="55D82AF8" w:rsidR="005B7535" w:rsidRPr="008F079A" w:rsidRDefault="00A52800" w:rsidP="005B7535">
      <w:pPr>
        <w:spacing w:line="360" w:lineRule="auto"/>
        <w:jc w:val="both"/>
        <w:rPr>
          <w:rFonts w:ascii="Arial" w:hAnsi="Arial" w:cs="Arial"/>
          <w:sz w:val="26"/>
          <w:szCs w:val="26"/>
        </w:rPr>
      </w:pPr>
      <w:r w:rsidRPr="008F079A">
        <w:rPr>
          <w:rFonts w:ascii="Arial" w:hAnsi="Arial" w:cs="Arial"/>
          <w:sz w:val="26"/>
          <w:szCs w:val="26"/>
        </w:rPr>
        <w:t xml:space="preserve"> </w:t>
      </w:r>
      <w:r w:rsidR="00595A21" w:rsidRPr="008F079A">
        <w:rPr>
          <w:rFonts w:ascii="Arial" w:hAnsi="Arial" w:cs="Arial"/>
          <w:sz w:val="26"/>
          <w:szCs w:val="26"/>
        </w:rPr>
        <w:t xml:space="preserve"> </w:t>
      </w:r>
      <w:r w:rsidR="00595A21" w:rsidRPr="008F079A">
        <w:rPr>
          <w:rFonts w:ascii="Arial" w:hAnsi="Arial" w:cs="Arial"/>
          <w:sz w:val="26"/>
          <w:szCs w:val="26"/>
        </w:rPr>
        <w:tab/>
      </w:r>
      <w:r w:rsidRPr="008F079A">
        <w:rPr>
          <w:rFonts w:ascii="Arial" w:hAnsi="Arial" w:cs="Arial"/>
          <w:sz w:val="26"/>
          <w:szCs w:val="26"/>
        </w:rPr>
        <w:tab/>
      </w:r>
      <w:r w:rsidR="00CB1C16" w:rsidRPr="008F079A">
        <w:rPr>
          <w:rFonts w:ascii="Arial" w:hAnsi="Arial" w:cs="Arial"/>
          <w:b/>
          <w:bCs/>
          <w:sz w:val="26"/>
          <w:szCs w:val="26"/>
        </w:rPr>
        <w:t>5.</w:t>
      </w:r>
      <w:r w:rsidR="00CB1C16" w:rsidRPr="008F079A">
        <w:rPr>
          <w:rFonts w:ascii="Arial" w:hAnsi="Arial" w:cs="Arial"/>
          <w:sz w:val="26"/>
          <w:szCs w:val="26"/>
        </w:rPr>
        <w:t xml:space="preserve"> Observando las recomendaciones de la Organización Mundial de la Salud, así como los acuerdos antes citados, y las medidas implementadas por el Titular del Poder Ejecutivo del Estado de Tlaxcala, el Consejo de la Judicatura del Estado de Tlaxcala, </w:t>
      </w:r>
      <w:r w:rsidR="009450B4" w:rsidRPr="008F079A">
        <w:rPr>
          <w:rFonts w:ascii="Arial" w:hAnsi="Arial" w:cs="Arial"/>
          <w:bCs/>
          <w:sz w:val="26"/>
          <w:szCs w:val="26"/>
        </w:rPr>
        <w:t xml:space="preserve">privilegiando desde luego el Derecho Humano a la Salud tanto de los servidores públicos del Poder Judicial del Estado como de las personas que acuden a los órganos jurisdiccionales y áreas administrativas con motivo de la prestación de servicios propios de la impartición de justicia, con fundamento en los </w:t>
      </w:r>
      <w:r w:rsidR="009450B4" w:rsidRPr="008F079A">
        <w:rPr>
          <w:rFonts w:ascii="Arial" w:hAnsi="Arial" w:cs="Arial"/>
          <w:bCs/>
          <w:sz w:val="26"/>
          <w:szCs w:val="26"/>
        </w:rPr>
        <w:lastRenderedPageBreak/>
        <w:t>artículos 1 y 4, de la Constitución Política de los Estados Unidos Mexicanos; 85, de la Constitución del Estado, 61, 68, fracción III, y 72, fracciones III y IV, de la Ley Orgánica del Poder Judicial del Estado</w:t>
      </w:r>
      <w:r w:rsidR="00AB0635" w:rsidRPr="008F079A">
        <w:rPr>
          <w:rFonts w:ascii="Arial" w:hAnsi="Arial" w:cs="Arial"/>
          <w:bCs/>
          <w:sz w:val="26"/>
          <w:szCs w:val="26"/>
        </w:rPr>
        <w:t>,</w:t>
      </w:r>
      <w:r w:rsidR="009450B4" w:rsidRPr="008F079A">
        <w:rPr>
          <w:rFonts w:ascii="Arial" w:hAnsi="Arial" w:cs="Arial"/>
          <w:bCs/>
          <w:sz w:val="26"/>
          <w:szCs w:val="26"/>
        </w:rPr>
        <w:t xml:space="preserve"> </w:t>
      </w:r>
      <w:r w:rsidR="005B7535" w:rsidRPr="008F079A">
        <w:rPr>
          <w:rFonts w:ascii="Arial" w:hAnsi="Arial" w:cs="Arial"/>
          <w:bCs/>
          <w:sz w:val="26"/>
          <w:szCs w:val="26"/>
        </w:rPr>
        <w:t xml:space="preserve">mediante </w:t>
      </w:r>
      <w:r w:rsidR="005B7535" w:rsidRPr="008F079A">
        <w:rPr>
          <w:rFonts w:ascii="Arial" w:hAnsi="Arial" w:cs="Arial"/>
          <w:b/>
          <w:sz w:val="26"/>
          <w:szCs w:val="26"/>
        </w:rPr>
        <w:t>Acuerdos II/14/2020, II/16/2020, II/18/2020, II/20/2020, III/23/2020, II/27/2020</w:t>
      </w:r>
      <w:r w:rsidR="00AB0635" w:rsidRPr="008F079A">
        <w:rPr>
          <w:rFonts w:ascii="Arial" w:hAnsi="Arial" w:cs="Arial"/>
          <w:b/>
          <w:sz w:val="26"/>
          <w:szCs w:val="26"/>
        </w:rPr>
        <w:t>,</w:t>
      </w:r>
      <w:r w:rsidR="005B7535" w:rsidRPr="008F079A">
        <w:rPr>
          <w:rFonts w:ascii="Arial" w:hAnsi="Arial" w:cs="Arial"/>
          <w:b/>
          <w:sz w:val="26"/>
          <w:szCs w:val="26"/>
        </w:rPr>
        <w:t xml:space="preserve"> III/29/2020</w:t>
      </w:r>
      <w:r w:rsidR="0026018E" w:rsidRPr="008F079A">
        <w:rPr>
          <w:rFonts w:ascii="Arial" w:hAnsi="Arial" w:cs="Arial"/>
          <w:b/>
          <w:sz w:val="26"/>
          <w:szCs w:val="26"/>
        </w:rPr>
        <w:t>,</w:t>
      </w:r>
      <w:r w:rsidR="00AB0635" w:rsidRPr="008F079A">
        <w:rPr>
          <w:rFonts w:ascii="Arial" w:hAnsi="Arial" w:cs="Arial"/>
          <w:b/>
          <w:sz w:val="26"/>
          <w:szCs w:val="26"/>
        </w:rPr>
        <w:t xml:space="preserve"> </w:t>
      </w:r>
      <w:r w:rsidR="000B14BE" w:rsidRPr="008F079A">
        <w:rPr>
          <w:rFonts w:ascii="Arial" w:hAnsi="Arial" w:cs="Arial"/>
          <w:b/>
          <w:sz w:val="26"/>
          <w:szCs w:val="26"/>
        </w:rPr>
        <w:t>II/31/2020</w:t>
      </w:r>
      <w:r w:rsidR="0026018E" w:rsidRPr="008F079A">
        <w:rPr>
          <w:rFonts w:ascii="Arial" w:hAnsi="Arial" w:cs="Arial"/>
          <w:b/>
          <w:sz w:val="26"/>
          <w:szCs w:val="26"/>
        </w:rPr>
        <w:t xml:space="preserve"> y </w:t>
      </w:r>
      <w:r w:rsidR="004800D3" w:rsidRPr="008F079A">
        <w:rPr>
          <w:rFonts w:ascii="Arial" w:hAnsi="Arial" w:cs="Arial"/>
          <w:b/>
          <w:sz w:val="26"/>
          <w:szCs w:val="26"/>
        </w:rPr>
        <w:t>II/34/2020</w:t>
      </w:r>
      <w:r w:rsidR="005B7535" w:rsidRPr="008F079A">
        <w:rPr>
          <w:rFonts w:ascii="Arial" w:hAnsi="Arial" w:cs="Arial"/>
          <w:bCs/>
          <w:sz w:val="26"/>
          <w:szCs w:val="26"/>
        </w:rPr>
        <w:t xml:space="preserve">, determinó la adopción de diversas medidas de prevención y atención, entre las que destaca la suspensión de labores a partir del lunes veintitrés de marzo del año en curso, la cual se ha prorrogado hasta el </w:t>
      </w:r>
      <w:r w:rsidR="004800D3" w:rsidRPr="008F079A">
        <w:rPr>
          <w:rFonts w:ascii="Arial" w:hAnsi="Arial" w:cs="Arial"/>
          <w:bCs/>
          <w:sz w:val="26"/>
          <w:szCs w:val="26"/>
        </w:rPr>
        <w:t xml:space="preserve">treinta y uno de julio </w:t>
      </w:r>
      <w:r w:rsidR="005B7535" w:rsidRPr="008F079A">
        <w:rPr>
          <w:rFonts w:ascii="Arial" w:hAnsi="Arial" w:cs="Arial"/>
          <w:bCs/>
          <w:sz w:val="26"/>
          <w:szCs w:val="26"/>
        </w:rPr>
        <w:t>de dos mil veinte</w:t>
      </w:r>
      <w:r w:rsidR="00AB0635" w:rsidRPr="008F079A">
        <w:rPr>
          <w:rFonts w:ascii="Arial" w:hAnsi="Arial" w:cs="Arial"/>
          <w:bCs/>
          <w:sz w:val="26"/>
          <w:szCs w:val="26"/>
        </w:rPr>
        <w:t>;</w:t>
      </w:r>
      <w:r w:rsidR="005B7535" w:rsidRPr="008F079A">
        <w:rPr>
          <w:rFonts w:ascii="Arial" w:hAnsi="Arial" w:cs="Arial"/>
          <w:bCs/>
          <w:sz w:val="26"/>
          <w:szCs w:val="26"/>
        </w:rPr>
        <w:t xml:space="preserve"> en consecuencia, se decretó también la suspensión de los términos y plazos respectivos durante dicho periodo y se establecieron guardias para la atención de asuntos jurisdiccionales urgentes, medidas que a la fecha han permitido al Poder Judicial del Estado continuar parcialmente con la prestación de servicios a la ciudadanía a fin de hacer efectivo el Derecho Humano de Acceso a la Justicia previsto en el artículo 17 constitucional.</w:t>
      </w:r>
    </w:p>
    <w:p w14:paraId="1B5B95EF" w14:textId="41DB6615" w:rsidR="005B7535" w:rsidRPr="008F079A" w:rsidRDefault="005B7535" w:rsidP="0033593D">
      <w:pPr>
        <w:spacing w:line="360" w:lineRule="auto"/>
        <w:jc w:val="both"/>
        <w:rPr>
          <w:rFonts w:ascii="Arial" w:hAnsi="Arial" w:cs="Arial"/>
          <w:sz w:val="26"/>
          <w:szCs w:val="26"/>
        </w:rPr>
      </w:pPr>
    </w:p>
    <w:p w14:paraId="36E5DE0C" w14:textId="37C75382" w:rsidR="00444287" w:rsidRPr="008F079A" w:rsidRDefault="00595A21" w:rsidP="0033593D">
      <w:pPr>
        <w:spacing w:line="360" w:lineRule="auto"/>
        <w:jc w:val="both"/>
        <w:rPr>
          <w:rFonts w:ascii="Arial" w:hAnsi="Arial" w:cs="Arial"/>
          <w:sz w:val="26"/>
          <w:szCs w:val="26"/>
        </w:rPr>
      </w:pPr>
      <w:r w:rsidRPr="008F079A">
        <w:rPr>
          <w:rFonts w:ascii="Arial" w:hAnsi="Arial" w:cs="Arial"/>
          <w:sz w:val="26"/>
          <w:szCs w:val="26"/>
        </w:rPr>
        <w:t xml:space="preserve"> </w:t>
      </w:r>
      <w:r w:rsidRPr="008F079A">
        <w:rPr>
          <w:rFonts w:ascii="Arial" w:hAnsi="Arial" w:cs="Arial"/>
          <w:sz w:val="26"/>
          <w:szCs w:val="26"/>
        </w:rPr>
        <w:tab/>
      </w:r>
      <w:r w:rsidRPr="008F079A">
        <w:rPr>
          <w:rFonts w:ascii="Arial" w:hAnsi="Arial" w:cs="Arial"/>
          <w:sz w:val="26"/>
          <w:szCs w:val="26"/>
        </w:rPr>
        <w:tab/>
      </w:r>
      <w:r w:rsidRPr="008F079A">
        <w:rPr>
          <w:rFonts w:ascii="Arial" w:hAnsi="Arial" w:cs="Arial"/>
          <w:b/>
          <w:bCs/>
          <w:sz w:val="26"/>
          <w:szCs w:val="26"/>
        </w:rPr>
        <w:t>6</w:t>
      </w:r>
      <w:r w:rsidR="00444287" w:rsidRPr="008F079A">
        <w:rPr>
          <w:rFonts w:ascii="Arial" w:hAnsi="Arial" w:cs="Arial"/>
          <w:b/>
          <w:bCs/>
          <w:sz w:val="26"/>
          <w:szCs w:val="26"/>
        </w:rPr>
        <w:t>.</w:t>
      </w:r>
      <w:r w:rsidR="00444287" w:rsidRPr="008F079A">
        <w:rPr>
          <w:rFonts w:ascii="Arial" w:hAnsi="Arial" w:cs="Arial"/>
          <w:sz w:val="26"/>
          <w:szCs w:val="26"/>
        </w:rPr>
        <w:t xml:space="preserve"> </w:t>
      </w:r>
      <w:r w:rsidRPr="008F079A">
        <w:rPr>
          <w:rFonts w:ascii="Arial" w:hAnsi="Arial" w:cs="Arial"/>
          <w:sz w:val="26"/>
          <w:szCs w:val="26"/>
        </w:rPr>
        <w:t xml:space="preserve">Con fecha </w:t>
      </w:r>
      <w:r w:rsidR="00444287" w:rsidRPr="008F079A">
        <w:rPr>
          <w:rFonts w:ascii="Arial" w:hAnsi="Arial" w:cs="Arial"/>
          <w:sz w:val="26"/>
          <w:szCs w:val="26"/>
        </w:rPr>
        <w:t xml:space="preserve">catorce de mayo del </w:t>
      </w:r>
      <w:r w:rsidRPr="008F079A">
        <w:rPr>
          <w:rFonts w:ascii="Arial" w:hAnsi="Arial" w:cs="Arial"/>
          <w:sz w:val="26"/>
          <w:szCs w:val="26"/>
        </w:rPr>
        <w:t>presente año</w:t>
      </w:r>
      <w:r w:rsidR="00444287" w:rsidRPr="008F079A">
        <w:rPr>
          <w:rFonts w:ascii="Arial" w:hAnsi="Arial" w:cs="Arial"/>
          <w:sz w:val="26"/>
          <w:szCs w:val="26"/>
        </w:rPr>
        <w:t xml:space="preserve"> se publicó en el Diario Oficial de la Federación el “Acuerdo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emitido por el Titular de la Secretaria de Salud, dentro del cual se resalta, la estrategia para la reapertura de actividades de una manera gradual, ordenada y cauta, en diversas etapas; y, el establecimiento de un semáforo que mediante colores establezca las </w:t>
      </w:r>
      <w:r w:rsidR="00444287" w:rsidRPr="008F079A">
        <w:rPr>
          <w:rFonts w:ascii="Arial" w:hAnsi="Arial" w:cs="Arial"/>
          <w:sz w:val="26"/>
          <w:szCs w:val="26"/>
        </w:rPr>
        <w:lastRenderedPageBreak/>
        <w:t>medidas de seguridad sanitaria apropiadas para las actividades laborales</w:t>
      </w:r>
      <w:r w:rsidR="00205C5D" w:rsidRPr="008F079A">
        <w:rPr>
          <w:rFonts w:ascii="Arial" w:hAnsi="Arial" w:cs="Arial"/>
          <w:sz w:val="26"/>
          <w:szCs w:val="26"/>
        </w:rPr>
        <w:t xml:space="preserve"> permitidas a realizar</w:t>
      </w:r>
      <w:r w:rsidR="00444287" w:rsidRPr="008F079A">
        <w:rPr>
          <w:rFonts w:ascii="Arial" w:hAnsi="Arial" w:cs="Arial"/>
          <w:sz w:val="26"/>
          <w:szCs w:val="26"/>
        </w:rPr>
        <w:t>.</w:t>
      </w:r>
    </w:p>
    <w:p w14:paraId="097B1F99" w14:textId="4A93E136" w:rsidR="00444287" w:rsidRPr="008F079A" w:rsidRDefault="00444287" w:rsidP="0033593D">
      <w:pPr>
        <w:spacing w:line="360" w:lineRule="auto"/>
        <w:jc w:val="both"/>
        <w:rPr>
          <w:rFonts w:ascii="Arial" w:hAnsi="Arial" w:cs="Arial"/>
          <w:sz w:val="26"/>
          <w:szCs w:val="26"/>
        </w:rPr>
      </w:pPr>
    </w:p>
    <w:p w14:paraId="4B1008B1" w14:textId="6DA42572" w:rsidR="00626A95" w:rsidRPr="008F079A" w:rsidRDefault="00BE5A98" w:rsidP="00626A95">
      <w:pPr>
        <w:spacing w:line="360" w:lineRule="auto"/>
        <w:jc w:val="both"/>
        <w:rPr>
          <w:rFonts w:ascii="Arial" w:hAnsi="Arial" w:cs="Arial"/>
          <w:sz w:val="26"/>
          <w:szCs w:val="26"/>
        </w:rPr>
      </w:pPr>
      <w:r w:rsidRPr="008F079A">
        <w:rPr>
          <w:rFonts w:ascii="Arial" w:hAnsi="Arial" w:cs="Arial"/>
          <w:sz w:val="26"/>
          <w:szCs w:val="26"/>
        </w:rPr>
        <w:t xml:space="preserve"> </w:t>
      </w:r>
      <w:r w:rsidRPr="008F079A">
        <w:rPr>
          <w:rFonts w:ascii="Arial" w:hAnsi="Arial" w:cs="Arial"/>
          <w:sz w:val="26"/>
          <w:szCs w:val="26"/>
        </w:rPr>
        <w:tab/>
      </w:r>
      <w:r w:rsidRPr="008F079A">
        <w:rPr>
          <w:rFonts w:ascii="Arial" w:hAnsi="Arial" w:cs="Arial"/>
          <w:sz w:val="26"/>
          <w:szCs w:val="26"/>
        </w:rPr>
        <w:tab/>
      </w:r>
      <w:r w:rsidRPr="008F079A">
        <w:rPr>
          <w:rFonts w:ascii="Arial" w:hAnsi="Arial" w:cs="Arial"/>
          <w:b/>
          <w:bCs/>
          <w:sz w:val="26"/>
          <w:szCs w:val="26"/>
        </w:rPr>
        <w:t>7.</w:t>
      </w:r>
      <w:r w:rsidRPr="008F079A">
        <w:rPr>
          <w:rFonts w:ascii="Arial" w:hAnsi="Arial" w:cs="Arial"/>
          <w:sz w:val="26"/>
          <w:szCs w:val="26"/>
        </w:rPr>
        <w:t xml:space="preserve"> Que en términos del artículo 61 de la Ley Orgánica del Poder Judicial del Estado de Tlaxcala, el Consejo de la Judicatura tiene a su cargo la administración, vigilancia, disciplina y la implementación de la carrera judicial del Poder Judicial, con excepción del Pleno y los Magistrados, por tanto, le corresponde trazar la estrategia a seguir a través del establecimiento de l</w:t>
      </w:r>
      <w:r w:rsidR="00205C5D" w:rsidRPr="008F079A">
        <w:rPr>
          <w:rFonts w:ascii="Arial" w:hAnsi="Arial" w:cs="Arial"/>
          <w:sz w:val="26"/>
          <w:szCs w:val="26"/>
        </w:rPr>
        <w:t>ineamientos</w:t>
      </w:r>
      <w:r w:rsidRPr="008F079A">
        <w:rPr>
          <w:rFonts w:ascii="Arial" w:hAnsi="Arial" w:cs="Arial"/>
          <w:sz w:val="26"/>
          <w:szCs w:val="26"/>
        </w:rPr>
        <w:t xml:space="preserve"> esenciales para el regreso, cuando las condiciones sanitarias lo permitan, de manera </w:t>
      </w:r>
      <w:r w:rsidR="00626A95" w:rsidRPr="008F079A">
        <w:rPr>
          <w:rFonts w:ascii="Arial" w:hAnsi="Arial" w:cs="Arial"/>
          <w:sz w:val="26"/>
          <w:szCs w:val="26"/>
        </w:rPr>
        <w:t>ordenada, paulatina, controlada, responsable</w:t>
      </w:r>
      <w:r w:rsidR="00205C5D" w:rsidRPr="008F079A">
        <w:rPr>
          <w:rFonts w:ascii="Arial" w:hAnsi="Arial" w:cs="Arial"/>
          <w:sz w:val="26"/>
          <w:szCs w:val="26"/>
        </w:rPr>
        <w:t>, progresiva</w:t>
      </w:r>
      <w:r w:rsidR="00626A95" w:rsidRPr="008F079A">
        <w:rPr>
          <w:rFonts w:ascii="Arial" w:hAnsi="Arial" w:cs="Arial"/>
          <w:sz w:val="26"/>
          <w:szCs w:val="26"/>
        </w:rPr>
        <w:t xml:space="preserve"> y segura,</w:t>
      </w:r>
      <w:r w:rsidRPr="008F079A">
        <w:rPr>
          <w:rFonts w:ascii="Arial" w:hAnsi="Arial" w:cs="Arial"/>
          <w:sz w:val="26"/>
          <w:szCs w:val="26"/>
        </w:rPr>
        <w:t xml:space="preserve"> a las actividades del </w:t>
      </w:r>
      <w:r w:rsidR="00626A95" w:rsidRPr="008F079A">
        <w:rPr>
          <w:rFonts w:ascii="Arial" w:hAnsi="Arial" w:cs="Arial"/>
          <w:sz w:val="26"/>
          <w:szCs w:val="26"/>
        </w:rPr>
        <w:t>Poder Judicial de</w:t>
      </w:r>
      <w:r w:rsidRPr="008F079A">
        <w:rPr>
          <w:rFonts w:ascii="Arial" w:hAnsi="Arial" w:cs="Arial"/>
          <w:sz w:val="26"/>
          <w:szCs w:val="26"/>
        </w:rPr>
        <w:t xml:space="preserve"> todas las personas servidoras públicas que lo conforman, con </w:t>
      </w:r>
      <w:r w:rsidR="00626A95" w:rsidRPr="008F079A">
        <w:rPr>
          <w:rFonts w:ascii="Arial" w:hAnsi="Arial" w:cs="Arial"/>
          <w:sz w:val="26"/>
          <w:szCs w:val="26"/>
        </w:rPr>
        <w:t>la</w:t>
      </w:r>
      <w:r w:rsidRPr="008F079A">
        <w:rPr>
          <w:rFonts w:ascii="Arial" w:hAnsi="Arial" w:cs="Arial"/>
          <w:sz w:val="26"/>
          <w:szCs w:val="26"/>
        </w:rPr>
        <w:t xml:space="preserve"> fin</w:t>
      </w:r>
      <w:r w:rsidR="00626A95" w:rsidRPr="008F079A">
        <w:rPr>
          <w:rFonts w:ascii="Arial" w:hAnsi="Arial" w:cs="Arial"/>
          <w:sz w:val="26"/>
          <w:szCs w:val="26"/>
        </w:rPr>
        <w:t>alidad</w:t>
      </w:r>
      <w:r w:rsidRPr="008F079A">
        <w:rPr>
          <w:rFonts w:ascii="Arial" w:hAnsi="Arial" w:cs="Arial"/>
          <w:sz w:val="26"/>
          <w:szCs w:val="26"/>
        </w:rPr>
        <w:t xml:space="preserve"> de continuar prestando el servicio público de impartición de justicia de manera regular</w:t>
      </w:r>
      <w:r w:rsidR="00626A95" w:rsidRPr="008F079A">
        <w:rPr>
          <w:rFonts w:ascii="Arial" w:hAnsi="Arial" w:cs="Arial"/>
          <w:sz w:val="26"/>
          <w:szCs w:val="26"/>
        </w:rPr>
        <w:t xml:space="preserve"> y no solo parcial, como hasta este momento ha sido, provocado por la pandemia sanitaria, para ello, es necesario </w:t>
      </w:r>
      <w:r w:rsidRPr="008F079A">
        <w:rPr>
          <w:rFonts w:ascii="Arial" w:hAnsi="Arial" w:cs="Arial"/>
          <w:sz w:val="26"/>
          <w:szCs w:val="26"/>
        </w:rPr>
        <w:t xml:space="preserve">contar con un plan estratégico de regreso a las actividades jurisdiccionales </w:t>
      </w:r>
      <w:r w:rsidR="00626A95" w:rsidRPr="008F079A">
        <w:rPr>
          <w:rFonts w:ascii="Arial" w:hAnsi="Arial" w:cs="Arial"/>
          <w:sz w:val="26"/>
          <w:szCs w:val="26"/>
        </w:rPr>
        <w:t xml:space="preserve">y administrativas, que conlleve a </w:t>
      </w:r>
      <w:r w:rsidRPr="008F079A">
        <w:rPr>
          <w:rFonts w:ascii="Arial" w:hAnsi="Arial" w:cs="Arial"/>
          <w:sz w:val="26"/>
          <w:szCs w:val="26"/>
        </w:rPr>
        <w:t>un equilibrio entre el cuidado de la salud de las personas servidoras públicas y particulares y la prestación del servicio público</w:t>
      </w:r>
      <w:r w:rsidR="00626A95" w:rsidRPr="008F079A">
        <w:rPr>
          <w:rFonts w:ascii="Arial" w:hAnsi="Arial" w:cs="Arial"/>
          <w:sz w:val="26"/>
          <w:szCs w:val="26"/>
        </w:rPr>
        <w:t>.</w:t>
      </w:r>
    </w:p>
    <w:p w14:paraId="7575E5B9" w14:textId="618AB089" w:rsidR="00626A95" w:rsidRPr="008F079A" w:rsidRDefault="00626A95" w:rsidP="00626A95">
      <w:pPr>
        <w:spacing w:line="360" w:lineRule="auto"/>
        <w:jc w:val="both"/>
        <w:rPr>
          <w:rFonts w:ascii="Arial" w:hAnsi="Arial" w:cs="Arial"/>
          <w:sz w:val="26"/>
          <w:szCs w:val="26"/>
        </w:rPr>
      </w:pPr>
      <w:r w:rsidRPr="008F079A">
        <w:rPr>
          <w:rFonts w:ascii="Arial" w:hAnsi="Arial" w:cs="Arial"/>
          <w:sz w:val="26"/>
          <w:szCs w:val="26"/>
        </w:rPr>
        <w:t xml:space="preserve"> </w:t>
      </w:r>
      <w:r w:rsidRPr="008F079A">
        <w:rPr>
          <w:rFonts w:ascii="Arial" w:hAnsi="Arial" w:cs="Arial"/>
          <w:sz w:val="26"/>
          <w:szCs w:val="26"/>
        </w:rPr>
        <w:tab/>
      </w:r>
      <w:r w:rsidRPr="008F079A">
        <w:rPr>
          <w:rFonts w:ascii="Arial" w:hAnsi="Arial" w:cs="Arial"/>
          <w:sz w:val="26"/>
          <w:szCs w:val="26"/>
        </w:rPr>
        <w:tab/>
        <w:t xml:space="preserve">Por tanto, atendiendo las </w:t>
      </w:r>
      <w:r w:rsidR="00BE5A98" w:rsidRPr="008F079A">
        <w:rPr>
          <w:rFonts w:ascii="Arial" w:hAnsi="Arial" w:cs="Arial"/>
          <w:sz w:val="26"/>
          <w:szCs w:val="26"/>
        </w:rPr>
        <w:t xml:space="preserve">recomendaciones realizadas por las autoridades sanitarias </w:t>
      </w:r>
      <w:r w:rsidRPr="008F079A">
        <w:rPr>
          <w:rFonts w:ascii="Arial" w:hAnsi="Arial" w:cs="Arial"/>
          <w:sz w:val="26"/>
          <w:szCs w:val="26"/>
        </w:rPr>
        <w:t xml:space="preserve">federales </w:t>
      </w:r>
      <w:r w:rsidR="004F7687" w:rsidRPr="008F079A">
        <w:rPr>
          <w:rFonts w:ascii="Arial" w:hAnsi="Arial" w:cs="Arial"/>
          <w:sz w:val="26"/>
          <w:szCs w:val="26"/>
        </w:rPr>
        <w:t xml:space="preserve">y </w:t>
      </w:r>
      <w:r w:rsidRPr="008F079A">
        <w:rPr>
          <w:rFonts w:ascii="Arial" w:hAnsi="Arial" w:cs="Arial"/>
          <w:sz w:val="26"/>
          <w:szCs w:val="26"/>
        </w:rPr>
        <w:t>estatales</w:t>
      </w:r>
      <w:r w:rsidR="00BE5A98" w:rsidRPr="008F079A">
        <w:rPr>
          <w:rFonts w:ascii="Arial" w:hAnsi="Arial" w:cs="Arial"/>
          <w:sz w:val="26"/>
          <w:szCs w:val="26"/>
        </w:rPr>
        <w:t xml:space="preserve">, se deberán considerar diversas etapas y medidas particulares para cada una de ellas, hasta poder llegar a la normalidad. </w:t>
      </w:r>
      <w:r w:rsidRPr="008F079A">
        <w:rPr>
          <w:rFonts w:ascii="Arial" w:hAnsi="Arial" w:cs="Arial"/>
          <w:sz w:val="26"/>
          <w:szCs w:val="26"/>
        </w:rPr>
        <w:t xml:space="preserve">Siendo importante observar el </w:t>
      </w:r>
      <w:r w:rsidR="004F7687" w:rsidRPr="008F079A">
        <w:rPr>
          <w:rFonts w:ascii="Arial" w:hAnsi="Arial" w:cs="Arial"/>
          <w:sz w:val="26"/>
          <w:szCs w:val="26"/>
        </w:rPr>
        <w:t xml:space="preserve">sistema de evaluación </w:t>
      </w:r>
      <w:r w:rsidRPr="008F079A">
        <w:rPr>
          <w:rFonts w:ascii="Arial" w:hAnsi="Arial" w:cs="Arial"/>
          <w:sz w:val="26"/>
          <w:szCs w:val="26"/>
        </w:rPr>
        <w:t>de Riesgo Epidemiológico, que emitirá la Secretaría de Salud</w:t>
      </w:r>
      <w:r w:rsidR="004F7687" w:rsidRPr="008F079A">
        <w:rPr>
          <w:rFonts w:ascii="Arial" w:hAnsi="Arial" w:cs="Arial"/>
          <w:sz w:val="26"/>
          <w:szCs w:val="26"/>
        </w:rPr>
        <w:t>.</w:t>
      </w:r>
    </w:p>
    <w:p w14:paraId="2633AEC2" w14:textId="3430AE39" w:rsidR="00BE5A98" w:rsidRPr="008F079A" w:rsidRDefault="00B137D2" w:rsidP="00626A95">
      <w:pPr>
        <w:spacing w:line="360" w:lineRule="auto"/>
        <w:jc w:val="both"/>
        <w:rPr>
          <w:rFonts w:ascii="Arial" w:hAnsi="Arial" w:cs="Arial"/>
          <w:sz w:val="26"/>
          <w:szCs w:val="26"/>
        </w:rPr>
      </w:pPr>
      <w:r w:rsidRPr="008F079A">
        <w:rPr>
          <w:rFonts w:ascii="Arial" w:hAnsi="Arial" w:cs="Arial"/>
          <w:sz w:val="26"/>
          <w:szCs w:val="26"/>
        </w:rPr>
        <w:t xml:space="preserve"> </w:t>
      </w:r>
      <w:r w:rsidRPr="008F079A">
        <w:rPr>
          <w:rFonts w:ascii="Arial" w:hAnsi="Arial" w:cs="Arial"/>
          <w:sz w:val="26"/>
          <w:szCs w:val="26"/>
        </w:rPr>
        <w:tab/>
      </w:r>
      <w:r w:rsidRPr="008F079A">
        <w:rPr>
          <w:rFonts w:ascii="Arial" w:hAnsi="Arial" w:cs="Arial"/>
          <w:sz w:val="26"/>
          <w:szCs w:val="26"/>
        </w:rPr>
        <w:tab/>
        <w:t xml:space="preserve">Debiendo </w:t>
      </w:r>
      <w:r w:rsidR="00BE5A98" w:rsidRPr="008F079A">
        <w:rPr>
          <w:rFonts w:ascii="Arial" w:hAnsi="Arial" w:cs="Arial"/>
          <w:sz w:val="26"/>
          <w:szCs w:val="26"/>
        </w:rPr>
        <w:t>procura</w:t>
      </w:r>
      <w:r w:rsidRPr="008F079A">
        <w:rPr>
          <w:rFonts w:ascii="Arial" w:hAnsi="Arial" w:cs="Arial"/>
          <w:sz w:val="26"/>
          <w:szCs w:val="26"/>
        </w:rPr>
        <w:t xml:space="preserve">r </w:t>
      </w:r>
      <w:r w:rsidR="00BE5A98" w:rsidRPr="008F079A">
        <w:rPr>
          <w:rFonts w:ascii="Arial" w:hAnsi="Arial" w:cs="Arial"/>
          <w:sz w:val="26"/>
          <w:szCs w:val="26"/>
        </w:rPr>
        <w:t>la mayor protección posible al</w:t>
      </w:r>
      <w:r w:rsidR="002B2EE1" w:rsidRPr="008F079A">
        <w:rPr>
          <w:rFonts w:ascii="Arial" w:hAnsi="Arial" w:cs="Arial"/>
          <w:sz w:val="26"/>
          <w:szCs w:val="26"/>
        </w:rPr>
        <w:t xml:space="preserve"> Der</w:t>
      </w:r>
      <w:r w:rsidR="00BE5A98" w:rsidRPr="008F079A">
        <w:rPr>
          <w:rFonts w:ascii="Arial" w:hAnsi="Arial" w:cs="Arial"/>
          <w:sz w:val="26"/>
          <w:szCs w:val="26"/>
        </w:rPr>
        <w:t>echo</w:t>
      </w:r>
      <w:r w:rsidR="002B2EE1" w:rsidRPr="008F079A">
        <w:rPr>
          <w:rFonts w:ascii="Arial" w:hAnsi="Arial" w:cs="Arial"/>
          <w:sz w:val="26"/>
          <w:szCs w:val="26"/>
        </w:rPr>
        <w:t xml:space="preserve"> Humano, </w:t>
      </w:r>
      <w:r w:rsidR="00BE5A98" w:rsidRPr="008F079A">
        <w:rPr>
          <w:rFonts w:ascii="Arial" w:hAnsi="Arial" w:cs="Arial"/>
          <w:sz w:val="26"/>
          <w:szCs w:val="26"/>
        </w:rPr>
        <w:t xml:space="preserve">a la vida, a la salud y a la integridad personal, </w:t>
      </w:r>
      <w:r w:rsidR="002B2EE1" w:rsidRPr="008F079A">
        <w:rPr>
          <w:rFonts w:ascii="Arial" w:hAnsi="Arial" w:cs="Arial"/>
          <w:sz w:val="26"/>
          <w:szCs w:val="26"/>
        </w:rPr>
        <w:t xml:space="preserve">emitiendo </w:t>
      </w:r>
      <w:r w:rsidR="00BE5A98" w:rsidRPr="008F079A">
        <w:rPr>
          <w:rFonts w:ascii="Arial" w:hAnsi="Arial" w:cs="Arial"/>
          <w:sz w:val="26"/>
          <w:szCs w:val="26"/>
        </w:rPr>
        <w:t xml:space="preserve">acciones </w:t>
      </w:r>
      <w:r w:rsidRPr="008F079A">
        <w:rPr>
          <w:rFonts w:ascii="Arial" w:hAnsi="Arial" w:cs="Arial"/>
          <w:sz w:val="26"/>
          <w:szCs w:val="26"/>
        </w:rPr>
        <w:lastRenderedPageBreak/>
        <w:t xml:space="preserve">dirigidas </w:t>
      </w:r>
      <w:r w:rsidR="00BE5A98" w:rsidRPr="008F079A">
        <w:rPr>
          <w:rFonts w:ascii="Arial" w:hAnsi="Arial" w:cs="Arial"/>
          <w:sz w:val="26"/>
          <w:szCs w:val="26"/>
        </w:rPr>
        <w:t>a</w:t>
      </w:r>
      <w:r w:rsidRPr="008F079A">
        <w:rPr>
          <w:rFonts w:ascii="Arial" w:hAnsi="Arial" w:cs="Arial"/>
          <w:sz w:val="26"/>
          <w:szCs w:val="26"/>
        </w:rPr>
        <w:t xml:space="preserve"> reducir</w:t>
      </w:r>
      <w:r w:rsidR="00BE5A98" w:rsidRPr="008F079A">
        <w:rPr>
          <w:rFonts w:ascii="Arial" w:hAnsi="Arial" w:cs="Arial"/>
          <w:sz w:val="26"/>
          <w:szCs w:val="26"/>
        </w:rPr>
        <w:t xml:space="preserve"> la dispersión y transmisión del virus SARS-CoV2 en </w:t>
      </w:r>
      <w:r w:rsidRPr="008F079A">
        <w:rPr>
          <w:rFonts w:ascii="Arial" w:hAnsi="Arial" w:cs="Arial"/>
          <w:sz w:val="26"/>
          <w:szCs w:val="26"/>
        </w:rPr>
        <w:t>la población laboral</w:t>
      </w:r>
      <w:r w:rsidR="00BE5A98" w:rsidRPr="008F079A">
        <w:rPr>
          <w:rFonts w:ascii="Arial" w:hAnsi="Arial" w:cs="Arial"/>
          <w:sz w:val="26"/>
          <w:szCs w:val="26"/>
        </w:rPr>
        <w:t xml:space="preserve">. </w:t>
      </w:r>
      <w:r w:rsidRPr="008F079A">
        <w:rPr>
          <w:rFonts w:ascii="Arial" w:hAnsi="Arial" w:cs="Arial"/>
          <w:sz w:val="26"/>
          <w:szCs w:val="26"/>
        </w:rPr>
        <w:t>Bajo esa tesitura,</w:t>
      </w:r>
      <w:r w:rsidR="00BE5A98" w:rsidRPr="008F079A">
        <w:rPr>
          <w:rFonts w:ascii="Arial" w:hAnsi="Arial" w:cs="Arial"/>
          <w:sz w:val="26"/>
          <w:szCs w:val="26"/>
        </w:rPr>
        <w:t xml:space="preserve"> con el propósito de reactivar las actividades en el </w:t>
      </w:r>
      <w:r w:rsidRPr="008F079A">
        <w:rPr>
          <w:rFonts w:ascii="Arial" w:hAnsi="Arial" w:cs="Arial"/>
          <w:sz w:val="26"/>
          <w:szCs w:val="26"/>
        </w:rPr>
        <w:t>Poder Judicial del Estado de Tlaxcala</w:t>
      </w:r>
      <w:r w:rsidR="00BE5A98" w:rsidRPr="008F079A">
        <w:rPr>
          <w:rFonts w:ascii="Arial" w:hAnsi="Arial" w:cs="Arial"/>
          <w:sz w:val="26"/>
          <w:szCs w:val="26"/>
        </w:rPr>
        <w:t>, se establecen los siguientes:</w:t>
      </w:r>
    </w:p>
    <w:p w14:paraId="27998F4D" w14:textId="491B4CB2" w:rsidR="00BE5A98" w:rsidRPr="008F079A" w:rsidRDefault="00BE5A98" w:rsidP="0033593D">
      <w:pPr>
        <w:spacing w:line="360" w:lineRule="auto"/>
        <w:jc w:val="both"/>
        <w:rPr>
          <w:rFonts w:ascii="Arial" w:hAnsi="Arial" w:cs="Arial"/>
          <w:sz w:val="26"/>
          <w:szCs w:val="26"/>
        </w:rPr>
      </w:pPr>
    </w:p>
    <w:p w14:paraId="06A411D7" w14:textId="77777777" w:rsidR="00CB1C16" w:rsidRPr="008F079A" w:rsidRDefault="00CB1C16" w:rsidP="00B74802">
      <w:pPr>
        <w:spacing w:line="276" w:lineRule="auto"/>
        <w:jc w:val="both"/>
        <w:rPr>
          <w:rFonts w:ascii="Arial" w:hAnsi="Arial" w:cs="Arial"/>
          <w:sz w:val="26"/>
          <w:szCs w:val="26"/>
        </w:rPr>
      </w:pPr>
    </w:p>
    <w:p w14:paraId="110B939D" w14:textId="77777777" w:rsidR="0023154B" w:rsidRPr="008F079A" w:rsidRDefault="0023154B" w:rsidP="0023154B">
      <w:pPr>
        <w:spacing w:line="276" w:lineRule="auto"/>
        <w:jc w:val="both"/>
        <w:rPr>
          <w:rFonts w:ascii="Arial" w:hAnsi="Arial" w:cs="Arial"/>
          <w:b/>
          <w:bCs/>
          <w:sz w:val="26"/>
          <w:szCs w:val="26"/>
        </w:rPr>
      </w:pPr>
      <w:r w:rsidRPr="008F079A">
        <w:rPr>
          <w:rFonts w:ascii="Arial" w:hAnsi="Arial" w:cs="Arial"/>
          <w:b/>
          <w:bCs/>
          <w:sz w:val="26"/>
          <w:szCs w:val="26"/>
        </w:rPr>
        <w:t>LINEAMIENTOS PARA LA REANUDACIÓN Y REINCORPORACIÓN A LAS ACTIVIDADES JURISDICCIONALES Y ADMINISTRATIVAS, DE MANERA ORDENADA, PAULATINA, CONTROLADA, RESPONSABLE, PROGRESIVA Y SEGURA, CON MOTIVO DE LA EMERGENCIA SANITARIA GENERADA POR EL VIRUS SARS-COV2 (COVID-19).</w:t>
      </w:r>
    </w:p>
    <w:p w14:paraId="745D3AEC" w14:textId="77777777" w:rsidR="0023154B" w:rsidRPr="008F079A" w:rsidRDefault="0023154B" w:rsidP="00C60D6E">
      <w:pPr>
        <w:spacing w:line="276" w:lineRule="auto"/>
        <w:jc w:val="both"/>
        <w:rPr>
          <w:rFonts w:ascii="Arial" w:hAnsi="Arial" w:cs="Arial"/>
          <w:b/>
          <w:bCs/>
          <w:sz w:val="26"/>
          <w:szCs w:val="26"/>
        </w:rPr>
      </w:pPr>
    </w:p>
    <w:p w14:paraId="657E0288" w14:textId="7DE0BDA5" w:rsidR="00C60D6E" w:rsidRPr="008F079A" w:rsidRDefault="00B74802" w:rsidP="00C60D6E">
      <w:pPr>
        <w:spacing w:line="276" w:lineRule="auto"/>
        <w:jc w:val="both"/>
        <w:rPr>
          <w:rFonts w:ascii="Arial" w:hAnsi="Arial" w:cs="Arial"/>
          <w:sz w:val="26"/>
          <w:szCs w:val="26"/>
        </w:rPr>
      </w:pPr>
      <w:r w:rsidRPr="008F079A">
        <w:rPr>
          <w:rFonts w:ascii="Arial" w:hAnsi="Arial" w:cs="Arial"/>
          <w:b/>
          <w:bCs/>
          <w:sz w:val="26"/>
          <w:szCs w:val="26"/>
        </w:rPr>
        <w:t>P</w:t>
      </w:r>
      <w:r w:rsidR="00EA06DF" w:rsidRPr="008F079A">
        <w:rPr>
          <w:rFonts w:ascii="Arial" w:hAnsi="Arial" w:cs="Arial"/>
          <w:b/>
          <w:bCs/>
          <w:sz w:val="26"/>
          <w:szCs w:val="26"/>
        </w:rPr>
        <w:t xml:space="preserve">RIMERO. Objeto. </w:t>
      </w:r>
      <w:r w:rsidRPr="008F079A">
        <w:rPr>
          <w:rFonts w:ascii="Arial" w:hAnsi="Arial" w:cs="Arial"/>
          <w:sz w:val="26"/>
          <w:szCs w:val="26"/>
        </w:rPr>
        <w:t xml:space="preserve">Los presentes lineamientos tienen por objeto establecer </w:t>
      </w:r>
      <w:r w:rsidR="00EA06DF" w:rsidRPr="008F079A">
        <w:rPr>
          <w:rFonts w:ascii="Arial" w:hAnsi="Arial" w:cs="Arial"/>
          <w:sz w:val="26"/>
          <w:szCs w:val="26"/>
        </w:rPr>
        <w:t>norm</w:t>
      </w:r>
      <w:r w:rsidR="00C60D6E" w:rsidRPr="008F079A">
        <w:rPr>
          <w:rFonts w:ascii="Arial" w:hAnsi="Arial" w:cs="Arial"/>
          <w:sz w:val="26"/>
          <w:szCs w:val="26"/>
        </w:rPr>
        <w:t xml:space="preserve">as </w:t>
      </w:r>
      <w:r w:rsidRPr="008F079A">
        <w:rPr>
          <w:rFonts w:ascii="Arial" w:hAnsi="Arial" w:cs="Arial"/>
          <w:sz w:val="26"/>
          <w:szCs w:val="26"/>
        </w:rPr>
        <w:t>claras para la rea</w:t>
      </w:r>
      <w:r w:rsidR="00EA06DF" w:rsidRPr="008F079A">
        <w:rPr>
          <w:rFonts w:ascii="Arial" w:hAnsi="Arial" w:cs="Arial"/>
          <w:sz w:val="26"/>
          <w:szCs w:val="26"/>
        </w:rPr>
        <w:t xml:space="preserve">nudación </w:t>
      </w:r>
      <w:r w:rsidRPr="008F079A">
        <w:rPr>
          <w:rFonts w:ascii="Arial" w:hAnsi="Arial" w:cs="Arial"/>
          <w:sz w:val="26"/>
          <w:szCs w:val="26"/>
        </w:rPr>
        <w:t xml:space="preserve">del servicio público de impartición de justicia que se encuentra encomendado al </w:t>
      </w:r>
      <w:r w:rsidR="00EA06DF" w:rsidRPr="008F079A">
        <w:rPr>
          <w:rFonts w:ascii="Arial" w:hAnsi="Arial" w:cs="Arial"/>
          <w:sz w:val="26"/>
          <w:szCs w:val="26"/>
        </w:rPr>
        <w:t>Poder Judicial del Estado de Tlaxcala,</w:t>
      </w:r>
      <w:r w:rsidRPr="008F079A">
        <w:rPr>
          <w:rFonts w:ascii="Arial" w:hAnsi="Arial" w:cs="Arial"/>
          <w:sz w:val="26"/>
          <w:szCs w:val="26"/>
        </w:rPr>
        <w:t xml:space="preserve"> </w:t>
      </w:r>
      <w:r w:rsidR="00C60D6E" w:rsidRPr="008F079A">
        <w:rPr>
          <w:rFonts w:ascii="Arial" w:hAnsi="Arial" w:cs="Arial"/>
          <w:sz w:val="26"/>
          <w:szCs w:val="26"/>
        </w:rPr>
        <w:t xml:space="preserve">buscando un equilibrio entre la protección de la salud de los usuarios y servidores públicos </w:t>
      </w:r>
      <w:r w:rsidR="0023154B" w:rsidRPr="008F079A">
        <w:rPr>
          <w:rFonts w:ascii="Arial" w:hAnsi="Arial" w:cs="Arial"/>
          <w:sz w:val="26"/>
          <w:szCs w:val="26"/>
        </w:rPr>
        <w:t>con</w:t>
      </w:r>
      <w:r w:rsidR="00C60D6E" w:rsidRPr="008F079A">
        <w:rPr>
          <w:rFonts w:ascii="Arial" w:hAnsi="Arial" w:cs="Arial"/>
          <w:sz w:val="26"/>
          <w:szCs w:val="26"/>
        </w:rPr>
        <w:t xml:space="preserve"> la eficiencia y eficacia de la función encomendada, bajo premisas que garanticen que será de manera </w:t>
      </w:r>
      <w:r w:rsidR="007040AF" w:rsidRPr="008F079A">
        <w:rPr>
          <w:rFonts w:ascii="Arial" w:hAnsi="Arial" w:cs="Arial"/>
          <w:sz w:val="26"/>
          <w:szCs w:val="26"/>
        </w:rPr>
        <w:t>ordenada, paulatina, controlada, responsable</w:t>
      </w:r>
      <w:r w:rsidR="0023154B" w:rsidRPr="008F079A">
        <w:rPr>
          <w:rFonts w:ascii="Arial" w:hAnsi="Arial" w:cs="Arial"/>
          <w:sz w:val="26"/>
          <w:szCs w:val="26"/>
        </w:rPr>
        <w:t xml:space="preserve">, progresiva </w:t>
      </w:r>
      <w:r w:rsidR="007040AF" w:rsidRPr="008F079A">
        <w:rPr>
          <w:rFonts w:ascii="Arial" w:hAnsi="Arial" w:cs="Arial"/>
          <w:sz w:val="26"/>
          <w:szCs w:val="26"/>
        </w:rPr>
        <w:t>y segura.</w:t>
      </w:r>
      <w:r w:rsidR="00C60D6E" w:rsidRPr="008F079A">
        <w:rPr>
          <w:rFonts w:ascii="Arial" w:hAnsi="Arial" w:cs="Arial"/>
          <w:sz w:val="26"/>
          <w:szCs w:val="26"/>
        </w:rPr>
        <w:t xml:space="preserve"> </w:t>
      </w:r>
    </w:p>
    <w:p w14:paraId="1BC9F2C0" w14:textId="015D3BB1" w:rsidR="00B74802" w:rsidRPr="008F079A" w:rsidRDefault="00EA06DF" w:rsidP="00B74802">
      <w:pPr>
        <w:spacing w:line="276" w:lineRule="auto"/>
        <w:jc w:val="both"/>
        <w:rPr>
          <w:rFonts w:ascii="Arial" w:hAnsi="Arial" w:cs="Arial"/>
          <w:sz w:val="26"/>
          <w:szCs w:val="26"/>
        </w:rPr>
      </w:pPr>
      <w:r w:rsidRPr="008F079A">
        <w:rPr>
          <w:rFonts w:ascii="Arial" w:hAnsi="Arial" w:cs="Arial"/>
          <w:b/>
          <w:bCs/>
          <w:sz w:val="26"/>
          <w:szCs w:val="26"/>
        </w:rPr>
        <w:t>SEGUNDO. Obligatoriedad.</w:t>
      </w:r>
      <w:r w:rsidRPr="008F079A">
        <w:rPr>
          <w:rFonts w:ascii="Arial" w:hAnsi="Arial" w:cs="Arial"/>
          <w:sz w:val="26"/>
          <w:szCs w:val="26"/>
        </w:rPr>
        <w:t xml:space="preserve"> </w:t>
      </w:r>
      <w:r w:rsidR="00B74802" w:rsidRPr="008F079A">
        <w:rPr>
          <w:rFonts w:ascii="Arial" w:hAnsi="Arial" w:cs="Arial"/>
          <w:sz w:val="26"/>
          <w:szCs w:val="26"/>
        </w:rPr>
        <w:t xml:space="preserve">Estos lineamientos serán de carácter obligatorio para todas las personas servidoras públicas que laboran en el </w:t>
      </w:r>
      <w:r w:rsidRPr="008F079A">
        <w:rPr>
          <w:rFonts w:ascii="Arial" w:hAnsi="Arial" w:cs="Arial"/>
          <w:sz w:val="26"/>
          <w:szCs w:val="26"/>
        </w:rPr>
        <w:t>Poder Judicial del Estado de Tlaxcala</w:t>
      </w:r>
      <w:r w:rsidR="00B74802" w:rsidRPr="008F079A">
        <w:rPr>
          <w:rFonts w:ascii="Arial" w:hAnsi="Arial" w:cs="Arial"/>
          <w:sz w:val="26"/>
          <w:szCs w:val="26"/>
        </w:rPr>
        <w:t>, tanto en áreas jurisdiccionales, como administrativas, así como para las personas exte</w:t>
      </w:r>
      <w:r w:rsidR="00C60D6E" w:rsidRPr="008F079A">
        <w:rPr>
          <w:rFonts w:ascii="Arial" w:hAnsi="Arial" w:cs="Arial"/>
          <w:sz w:val="26"/>
          <w:szCs w:val="26"/>
        </w:rPr>
        <w:t>rnas que acudan a las instalaciones de la institución</w:t>
      </w:r>
      <w:r w:rsidR="00955A24" w:rsidRPr="008F079A">
        <w:rPr>
          <w:rFonts w:ascii="Arial" w:hAnsi="Arial" w:cs="Arial"/>
          <w:sz w:val="26"/>
          <w:szCs w:val="26"/>
        </w:rPr>
        <w:t>.</w:t>
      </w:r>
    </w:p>
    <w:p w14:paraId="4D793E1A" w14:textId="25314659" w:rsidR="00AC2F6D" w:rsidRPr="008F079A" w:rsidRDefault="00AC2F6D" w:rsidP="00AC2F6D">
      <w:pPr>
        <w:spacing w:line="276" w:lineRule="auto"/>
        <w:jc w:val="both"/>
        <w:rPr>
          <w:rFonts w:ascii="Arial" w:hAnsi="Arial" w:cs="Arial"/>
          <w:sz w:val="26"/>
          <w:szCs w:val="26"/>
        </w:rPr>
      </w:pPr>
      <w:r w:rsidRPr="008F079A">
        <w:rPr>
          <w:rFonts w:ascii="Arial" w:hAnsi="Arial" w:cs="Arial"/>
          <w:b/>
          <w:bCs/>
          <w:sz w:val="26"/>
          <w:szCs w:val="26"/>
        </w:rPr>
        <w:t>TERCERO</w:t>
      </w:r>
      <w:r w:rsidRPr="008F079A">
        <w:rPr>
          <w:rFonts w:ascii="Arial" w:hAnsi="Arial" w:cs="Arial"/>
          <w:sz w:val="26"/>
          <w:szCs w:val="26"/>
        </w:rPr>
        <w:t xml:space="preserve">. </w:t>
      </w:r>
      <w:r w:rsidR="007040AF" w:rsidRPr="008F079A">
        <w:rPr>
          <w:rFonts w:ascii="Arial" w:hAnsi="Arial" w:cs="Arial"/>
          <w:b/>
          <w:bCs/>
          <w:sz w:val="26"/>
          <w:szCs w:val="26"/>
        </w:rPr>
        <w:t>Glosario</w:t>
      </w:r>
      <w:r w:rsidRPr="008F079A">
        <w:rPr>
          <w:rFonts w:ascii="Arial" w:hAnsi="Arial" w:cs="Arial"/>
          <w:b/>
          <w:bCs/>
          <w:sz w:val="26"/>
          <w:szCs w:val="26"/>
        </w:rPr>
        <w:t>.</w:t>
      </w:r>
      <w:r w:rsidRPr="008F079A">
        <w:rPr>
          <w:rFonts w:ascii="Arial" w:hAnsi="Arial" w:cs="Arial"/>
          <w:sz w:val="26"/>
          <w:szCs w:val="26"/>
        </w:rPr>
        <w:t xml:space="preserve">  Para efectos de los presentes Lineamientos, el pronombre personal masculino incluirá el femenino y viceversa; asimismo, para efectos de su instrumentación, se entenderá por: </w:t>
      </w:r>
    </w:p>
    <w:p w14:paraId="3F503E2B" w14:textId="3A5465F2" w:rsidR="00AC2F6D" w:rsidRPr="008F079A" w:rsidRDefault="00AC2F6D" w:rsidP="00CB4E64">
      <w:pPr>
        <w:numPr>
          <w:ilvl w:val="0"/>
          <w:numId w:val="1"/>
        </w:numPr>
        <w:spacing w:line="276" w:lineRule="auto"/>
        <w:ind w:left="993" w:hanging="709"/>
        <w:jc w:val="both"/>
        <w:rPr>
          <w:rFonts w:ascii="Arial" w:hAnsi="Arial" w:cs="Arial"/>
          <w:b/>
          <w:bCs/>
          <w:sz w:val="26"/>
          <w:szCs w:val="26"/>
        </w:rPr>
      </w:pPr>
      <w:r w:rsidRPr="008F079A">
        <w:rPr>
          <w:rFonts w:ascii="Arial" w:hAnsi="Arial" w:cs="Arial"/>
          <w:b/>
          <w:bCs/>
          <w:sz w:val="26"/>
          <w:szCs w:val="26"/>
        </w:rPr>
        <w:t xml:space="preserve">ÁREAS: </w:t>
      </w:r>
      <w:r w:rsidR="009679D0" w:rsidRPr="008F079A">
        <w:rPr>
          <w:rFonts w:ascii="Arial" w:hAnsi="Arial" w:cs="Arial"/>
          <w:bCs/>
          <w:sz w:val="26"/>
          <w:szCs w:val="26"/>
        </w:rPr>
        <w:t>Espacios físicos en donde se desarrollan actividades</w:t>
      </w:r>
      <w:r w:rsidRPr="008F079A">
        <w:rPr>
          <w:rFonts w:ascii="Arial" w:hAnsi="Arial" w:cs="Arial"/>
          <w:sz w:val="26"/>
          <w:szCs w:val="26"/>
        </w:rPr>
        <w:t xml:space="preserve"> jurisdiccionales </w:t>
      </w:r>
      <w:r w:rsidR="009679D0" w:rsidRPr="008F079A">
        <w:rPr>
          <w:rFonts w:ascii="Arial" w:hAnsi="Arial" w:cs="Arial"/>
          <w:sz w:val="26"/>
          <w:szCs w:val="26"/>
        </w:rPr>
        <w:t xml:space="preserve">y administrativas </w:t>
      </w:r>
      <w:r w:rsidRPr="008F079A">
        <w:rPr>
          <w:rFonts w:ascii="Arial" w:hAnsi="Arial" w:cs="Arial"/>
          <w:sz w:val="26"/>
          <w:szCs w:val="26"/>
        </w:rPr>
        <w:t>que conforman el Poder Judicial del Estado de Tlaxcala.</w:t>
      </w:r>
    </w:p>
    <w:p w14:paraId="046DBF7B" w14:textId="77777777" w:rsidR="00AC2F6D" w:rsidRPr="008F079A" w:rsidRDefault="00AC2F6D" w:rsidP="00CB4E64">
      <w:pPr>
        <w:numPr>
          <w:ilvl w:val="0"/>
          <w:numId w:val="1"/>
        </w:numPr>
        <w:spacing w:line="276" w:lineRule="auto"/>
        <w:ind w:left="993" w:hanging="709"/>
        <w:jc w:val="both"/>
        <w:rPr>
          <w:rFonts w:ascii="Arial" w:hAnsi="Arial" w:cs="Arial"/>
          <w:b/>
          <w:bCs/>
          <w:sz w:val="26"/>
          <w:szCs w:val="26"/>
        </w:rPr>
      </w:pPr>
      <w:r w:rsidRPr="008F079A">
        <w:rPr>
          <w:rFonts w:ascii="Arial" w:hAnsi="Arial" w:cs="Arial"/>
          <w:b/>
          <w:bCs/>
          <w:sz w:val="26"/>
          <w:szCs w:val="26"/>
        </w:rPr>
        <w:lastRenderedPageBreak/>
        <w:t xml:space="preserve">CONTACTO DE RIESGO: </w:t>
      </w:r>
      <w:r w:rsidRPr="008F079A">
        <w:rPr>
          <w:rFonts w:ascii="Arial" w:hAnsi="Arial" w:cs="Arial"/>
          <w:sz w:val="26"/>
          <w:szCs w:val="26"/>
        </w:rPr>
        <w:t xml:space="preserve">Cualquier convivencia con alguna persona que presente síntomas atribuibles al contagio por virus SARS-CoV2 (COVID-19) o que haya sido formalmente diagnosticada con él. </w:t>
      </w:r>
    </w:p>
    <w:p w14:paraId="01578C95" w14:textId="77777777" w:rsidR="00AC2F6D" w:rsidRPr="008F079A" w:rsidRDefault="00AC2F6D" w:rsidP="00CB4E64">
      <w:pPr>
        <w:numPr>
          <w:ilvl w:val="0"/>
          <w:numId w:val="1"/>
        </w:numPr>
        <w:spacing w:line="276" w:lineRule="auto"/>
        <w:ind w:left="993" w:hanging="709"/>
        <w:jc w:val="both"/>
        <w:rPr>
          <w:rFonts w:ascii="Arial" w:hAnsi="Arial" w:cs="Arial"/>
          <w:b/>
          <w:bCs/>
          <w:sz w:val="26"/>
          <w:szCs w:val="26"/>
        </w:rPr>
      </w:pPr>
      <w:r w:rsidRPr="008F079A">
        <w:rPr>
          <w:rFonts w:ascii="Arial" w:hAnsi="Arial" w:cs="Arial"/>
          <w:b/>
          <w:bCs/>
          <w:sz w:val="26"/>
          <w:szCs w:val="26"/>
        </w:rPr>
        <w:t xml:space="preserve">INSTITUCIÓN: </w:t>
      </w:r>
      <w:r w:rsidRPr="008F079A">
        <w:rPr>
          <w:rFonts w:ascii="Arial" w:hAnsi="Arial" w:cs="Arial"/>
          <w:sz w:val="26"/>
          <w:szCs w:val="26"/>
        </w:rPr>
        <w:t>El Poder Judicial del Estado de Tlaxcala.</w:t>
      </w:r>
      <w:r w:rsidRPr="008F079A">
        <w:rPr>
          <w:rFonts w:ascii="Arial" w:hAnsi="Arial" w:cs="Arial"/>
          <w:b/>
          <w:bCs/>
          <w:sz w:val="26"/>
          <w:szCs w:val="26"/>
        </w:rPr>
        <w:t xml:space="preserve"> </w:t>
      </w:r>
    </w:p>
    <w:p w14:paraId="16B8DAC4" w14:textId="77777777" w:rsidR="00AC2F6D" w:rsidRPr="008F079A" w:rsidRDefault="00AC2F6D" w:rsidP="00CB4E64">
      <w:pPr>
        <w:numPr>
          <w:ilvl w:val="0"/>
          <w:numId w:val="1"/>
        </w:numPr>
        <w:spacing w:line="276" w:lineRule="auto"/>
        <w:ind w:left="993" w:hanging="709"/>
        <w:jc w:val="both"/>
        <w:rPr>
          <w:rFonts w:ascii="Arial" w:hAnsi="Arial" w:cs="Arial"/>
          <w:b/>
          <w:bCs/>
          <w:sz w:val="26"/>
          <w:szCs w:val="26"/>
        </w:rPr>
      </w:pPr>
      <w:r w:rsidRPr="008F079A">
        <w:rPr>
          <w:rFonts w:ascii="Arial" w:hAnsi="Arial" w:cs="Arial"/>
          <w:b/>
          <w:bCs/>
          <w:sz w:val="26"/>
          <w:szCs w:val="26"/>
        </w:rPr>
        <w:t>MÓDULO MÉDICO:</w:t>
      </w:r>
      <w:r w:rsidRPr="008F079A">
        <w:rPr>
          <w:rFonts w:ascii="Arial" w:hAnsi="Arial" w:cs="Arial"/>
          <w:sz w:val="26"/>
          <w:szCs w:val="26"/>
        </w:rPr>
        <w:t xml:space="preserve"> El Módulo Médico del Poder Judicial del Estado de Tlaxcala.</w:t>
      </w:r>
    </w:p>
    <w:p w14:paraId="4CAD523E" w14:textId="14663E89" w:rsidR="00AC2F6D" w:rsidRPr="008F079A" w:rsidRDefault="00AC2F6D" w:rsidP="00CB4E64">
      <w:pPr>
        <w:numPr>
          <w:ilvl w:val="0"/>
          <w:numId w:val="1"/>
        </w:numPr>
        <w:spacing w:line="276" w:lineRule="auto"/>
        <w:ind w:left="993" w:hanging="709"/>
        <w:jc w:val="both"/>
        <w:rPr>
          <w:rFonts w:ascii="Arial" w:hAnsi="Arial" w:cs="Arial"/>
          <w:bCs/>
          <w:sz w:val="26"/>
          <w:szCs w:val="26"/>
        </w:rPr>
      </w:pPr>
      <w:r w:rsidRPr="008F079A">
        <w:rPr>
          <w:rFonts w:ascii="Arial" w:hAnsi="Arial" w:cs="Arial"/>
          <w:b/>
          <w:bCs/>
          <w:sz w:val="26"/>
          <w:szCs w:val="26"/>
        </w:rPr>
        <w:t xml:space="preserve">PERSONAS EN SITUACIÓN DE RIESGO: </w:t>
      </w:r>
      <w:r w:rsidRPr="008F079A">
        <w:rPr>
          <w:rFonts w:ascii="Arial" w:hAnsi="Arial" w:cs="Arial"/>
          <w:bCs/>
          <w:sz w:val="26"/>
          <w:szCs w:val="26"/>
        </w:rPr>
        <w:t>Todas aquellas personas adultas mayores de 6</w:t>
      </w:r>
      <w:r w:rsidR="00CB4E64" w:rsidRPr="008F079A">
        <w:rPr>
          <w:rFonts w:ascii="Arial" w:hAnsi="Arial" w:cs="Arial"/>
          <w:bCs/>
          <w:sz w:val="26"/>
          <w:szCs w:val="26"/>
        </w:rPr>
        <w:t>5</w:t>
      </w:r>
      <w:r w:rsidRPr="008F079A">
        <w:rPr>
          <w:rFonts w:ascii="Arial" w:hAnsi="Arial" w:cs="Arial"/>
          <w:bCs/>
          <w:sz w:val="26"/>
          <w:szCs w:val="26"/>
        </w:rPr>
        <w:t xml:space="preserve"> años cumplidos, con discapacidad, mujeres en tratamientos de fertilidad, embarazadas o en periodo de lactancia, así como quiénes padezcan alguna enfermedad crónica de tipo cardio-respiratorias, renal, diabetes, hipertensión, obesidad mórbida, inmunosupresión (cáncer, VIH, lupus, trasplante de órganos) y fumadores diagnosticados con EPOC.</w:t>
      </w:r>
    </w:p>
    <w:p w14:paraId="3038ECFA" w14:textId="3DF92B8D" w:rsidR="00AC2F6D" w:rsidRPr="008F079A" w:rsidRDefault="00AC2F6D" w:rsidP="00CB4E64">
      <w:pPr>
        <w:numPr>
          <w:ilvl w:val="0"/>
          <w:numId w:val="1"/>
        </w:numPr>
        <w:spacing w:line="276" w:lineRule="auto"/>
        <w:ind w:left="993" w:hanging="709"/>
        <w:jc w:val="both"/>
        <w:rPr>
          <w:rFonts w:ascii="Arial" w:hAnsi="Arial" w:cs="Arial"/>
          <w:bCs/>
          <w:sz w:val="26"/>
          <w:szCs w:val="26"/>
        </w:rPr>
      </w:pPr>
      <w:r w:rsidRPr="008F079A">
        <w:rPr>
          <w:rFonts w:ascii="Arial" w:hAnsi="Arial" w:cs="Arial"/>
          <w:b/>
          <w:bCs/>
          <w:sz w:val="26"/>
          <w:szCs w:val="26"/>
        </w:rPr>
        <w:t>PERIFERIA:</w:t>
      </w:r>
      <w:r w:rsidRPr="008F079A">
        <w:rPr>
          <w:rFonts w:ascii="Arial" w:hAnsi="Arial" w:cs="Arial"/>
          <w:bCs/>
          <w:sz w:val="26"/>
          <w:szCs w:val="26"/>
        </w:rPr>
        <w:t xml:space="preserve"> Aquellas áreas</w:t>
      </w:r>
      <w:r w:rsidR="00CB4E64" w:rsidRPr="008F079A">
        <w:rPr>
          <w:rFonts w:ascii="Arial" w:hAnsi="Arial" w:cs="Arial"/>
          <w:bCs/>
          <w:sz w:val="26"/>
          <w:szCs w:val="26"/>
        </w:rPr>
        <w:t xml:space="preserve"> de la institución</w:t>
      </w:r>
      <w:r w:rsidRPr="008F079A">
        <w:rPr>
          <w:rFonts w:ascii="Arial" w:hAnsi="Arial" w:cs="Arial"/>
          <w:bCs/>
          <w:sz w:val="26"/>
          <w:szCs w:val="26"/>
        </w:rPr>
        <w:t xml:space="preserve"> que se encuentran ubicadas geográficamente fuera de ciudad judicial. </w:t>
      </w:r>
    </w:p>
    <w:p w14:paraId="12E809E4" w14:textId="77777777" w:rsidR="00AC2F6D" w:rsidRPr="008F079A" w:rsidRDefault="00AC2F6D" w:rsidP="00CB4E64">
      <w:pPr>
        <w:numPr>
          <w:ilvl w:val="0"/>
          <w:numId w:val="1"/>
        </w:numPr>
        <w:spacing w:line="276" w:lineRule="auto"/>
        <w:ind w:left="993" w:hanging="709"/>
        <w:jc w:val="both"/>
        <w:rPr>
          <w:rFonts w:ascii="Arial" w:hAnsi="Arial" w:cs="Arial"/>
          <w:bCs/>
          <w:sz w:val="26"/>
          <w:szCs w:val="26"/>
        </w:rPr>
      </w:pPr>
      <w:r w:rsidRPr="008F079A">
        <w:rPr>
          <w:rFonts w:ascii="Arial" w:hAnsi="Arial" w:cs="Arial"/>
          <w:b/>
          <w:bCs/>
          <w:sz w:val="26"/>
          <w:szCs w:val="26"/>
        </w:rPr>
        <w:t>PROTOCOLO:</w:t>
      </w:r>
      <w:r w:rsidRPr="008F079A">
        <w:rPr>
          <w:rFonts w:ascii="Arial" w:hAnsi="Arial" w:cs="Arial"/>
          <w:sz w:val="26"/>
          <w:szCs w:val="26"/>
        </w:rPr>
        <w:t xml:space="preserve"> Protocolo que establece las medidas de seguridad sanitaria, para la reanudación y reincorporación a las actividades administrativas y jurisdiccionales del Poder Judicial del Estado de Tlaxcala ante la pandemia provocada por el virus SARS</w:t>
      </w:r>
      <w:r w:rsidRPr="008F079A">
        <w:rPr>
          <w:rFonts w:ascii="Arial" w:hAnsi="Arial" w:cs="Arial"/>
          <w:bCs/>
          <w:sz w:val="26"/>
          <w:szCs w:val="26"/>
        </w:rPr>
        <w:t>-CoV2 (COVID-19).</w:t>
      </w:r>
    </w:p>
    <w:p w14:paraId="6AD025D9" w14:textId="653396EF" w:rsidR="00AC2F6D" w:rsidRPr="008F079A" w:rsidRDefault="00AC2F6D" w:rsidP="00CB4E64">
      <w:pPr>
        <w:numPr>
          <w:ilvl w:val="0"/>
          <w:numId w:val="1"/>
        </w:numPr>
        <w:spacing w:line="276" w:lineRule="auto"/>
        <w:ind w:left="993" w:hanging="709"/>
        <w:jc w:val="both"/>
        <w:rPr>
          <w:rFonts w:ascii="Arial" w:hAnsi="Arial" w:cs="Arial"/>
          <w:bCs/>
          <w:sz w:val="26"/>
          <w:szCs w:val="26"/>
        </w:rPr>
      </w:pPr>
      <w:r w:rsidRPr="008F079A">
        <w:rPr>
          <w:rFonts w:ascii="Arial" w:hAnsi="Arial" w:cs="Arial"/>
          <w:b/>
          <w:bCs/>
          <w:sz w:val="26"/>
          <w:szCs w:val="26"/>
        </w:rPr>
        <w:t>RESGUARDO DOMICILIARIO:</w:t>
      </w:r>
      <w:r w:rsidRPr="008F079A">
        <w:rPr>
          <w:rFonts w:ascii="Arial" w:hAnsi="Arial" w:cs="Arial"/>
          <w:sz w:val="26"/>
          <w:szCs w:val="26"/>
        </w:rPr>
        <w:t xml:space="preserve"> </w:t>
      </w:r>
      <w:r w:rsidRPr="008F079A">
        <w:rPr>
          <w:rFonts w:ascii="Arial" w:hAnsi="Arial" w:cs="Arial"/>
          <w:bCs/>
          <w:sz w:val="26"/>
          <w:szCs w:val="26"/>
        </w:rPr>
        <w:t>La limitación voluntaria y temporal de la movilidad de una persona, para permanecer en su domicilio.</w:t>
      </w:r>
    </w:p>
    <w:p w14:paraId="4E48F49C" w14:textId="77777777" w:rsidR="00AC2F6D" w:rsidRPr="008F079A" w:rsidRDefault="00AC2F6D" w:rsidP="00CB4E64">
      <w:pPr>
        <w:numPr>
          <w:ilvl w:val="0"/>
          <w:numId w:val="1"/>
        </w:numPr>
        <w:spacing w:line="276" w:lineRule="auto"/>
        <w:ind w:left="993" w:hanging="709"/>
        <w:jc w:val="both"/>
        <w:rPr>
          <w:rFonts w:ascii="Arial" w:hAnsi="Arial" w:cs="Arial"/>
          <w:sz w:val="26"/>
          <w:szCs w:val="26"/>
        </w:rPr>
      </w:pPr>
      <w:r w:rsidRPr="008F079A">
        <w:rPr>
          <w:rFonts w:ascii="Arial" w:hAnsi="Arial" w:cs="Arial"/>
          <w:b/>
          <w:bCs/>
          <w:sz w:val="26"/>
          <w:szCs w:val="26"/>
        </w:rPr>
        <w:t>SECRETARÍA EJECUTIVA:</w:t>
      </w:r>
      <w:r w:rsidRPr="008F079A">
        <w:rPr>
          <w:rFonts w:ascii="Arial" w:hAnsi="Arial" w:cs="Arial"/>
          <w:sz w:val="26"/>
          <w:szCs w:val="26"/>
        </w:rPr>
        <w:t xml:space="preserve"> La Secretaría Ejecutiva del Consejo de la Judicatura del Estado de Tlaxcala.</w:t>
      </w:r>
    </w:p>
    <w:p w14:paraId="5FDCEB66" w14:textId="77777777" w:rsidR="00AC2F6D" w:rsidRPr="008F079A" w:rsidRDefault="00AC2F6D" w:rsidP="00CB4E64">
      <w:pPr>
        <w:numPr>
          <w:ilvl w:val="0"/>
          <w:numId w:val="1"/>
        </w:numPr>
        <w:spacing w:line="276" w:lineRule="auto"/>
        <w:ind w:left="993" w:hanging="709"/>
        <w:jc w:val="both"/>
        <w:rPr>
          <w:rFonts w:ascii="Arial" w:hAnsi="Arial" w:cs="Arial"/>
          <w:sz w:val="26"/>
          <w:szCs w:val="26"/>
        </w:rPr>
      </w:pPr>
      <w:r w:rsidRPr="008F079A">
        <w:rPr>
          <w:rFonts w:ascii="Arial" w:hAnsi="Arial" w:cs="Arial"/>
          <w:b/>
          <w:bCs/>
          <w:sz w:val="26"/>
          <w:szCs w:val="26"/>
        </w:rPr>
        <w:t>SERVIDORES PÚBLICOS:</w:t>
      </w:r>
      <w:r w:rsidRPr="008F079A">
        <w:rPr>
          <w:rFonts w:ascii="Arial" w:hAnsi="Arial" w:cs="Arial"/>
          <w:sz w:val="26"/>
          <w:szCs w:val="26"/>
        </w:rPr>
        <w:t xml:space="preserve"> Cualquier persona que labore en el Poder Judicial del Estado de Tlaxcala. </w:t>
      </w:r>
    </w:p>
    <w:p w14:paraId="393F8305" w14:textId="2E66A239" w:rsidR="00AC2F6D" w:rsidRPr="008F079A" w:rsidRDefault="00AC2F6D" w:rsidP="00CB4E64">
      <w:pPr>
        <w:numPr>
          <w:ilvl w:val="0"/>
          <w:numId w:val="1"/>
        </w:numPr>
        <w:spacing w:line="276" w:lineRule="auto"/>
        <w:ind w:left="993" w:hanging="709"/>
        <w:jc w:val="both"/>
        <w:rPr>
          <w:rFonts w:ascii="Arial" w:hAnsi="Arial" w:cs="Arial"/>
          <w:sz w:val="26"/>
          <w:szCs w:val="26"/>
        </w:rPr>
      </w:pPr>
      <w:r w:rsidRPr="008F079A">
        <w:rPr>
          <w:rFonts w:ascii="Arial" w:hAnsi="Arial" w:cs="Arial"/>
          <w:b/>
          <w:bCs/>
          <w:sz w:val="26"/>
          <w:szCs w:val="26"/>
        </w:rPr>
        <w:t>TRABAJO A DISTANCIA:</w:t>
      </w:r>
      <w:r w:rsidRPr="008F079A">
        <w:rPr>
          <w:rFonts w:ascii="Arial" w:hAnsi="Arial" w:cs="Arial"/>
          <w:sz w:val="26"/>
          <w:szCs w:val="26"/>
        </w:rPr>
        <w:t xml:space="preserve"> Modalidad de trabajo para el desarrollo de las funciones propias de cada servidor público desde su </w:t>
      </w:r>
      <w:r w:rsidRPr="008F079A">
        <w:rPr>
          <w:rFonts w:ascii="Arial" w:hAnsi="Arial" w:cs="Arial"/>
          <w:sz w:val="26"/>
          <w:szCs w:val="26"/>
        </w:rPr>
        <w:lastRenderedPageBreak/>
        <w:t xml:space="preserve">respectivo domicilio, mediante el uso de tecnologías de información y comunicación (TIC´S). </w:t>
      </w:r>
    </w:p>
    <w:p w14:paraId="326A23B9" w14:textId="0E177412" w:rsidR="008462DF" w:rsidRPr="008F079A" w:rsidRDefault="008462DF" w:rsidP="00CB4E64">
      <w:pPr>
        <w:numPr>
          <w:ilvl w:val="0"/>
          <w:numId w:val="1"/>
        </w:numPr>
        <w:spacing w:line="276" w:lineRule="auto"/>
        <w:ind w:left="993" w:hanging="709"/>
        <w:jc w:val="both"/>
        <w:rPr>
          <w:rFonts w:ascii="Arial" w:hAnsi="Arial" w:cs="Arial"/>
          <w:sz w:val="26"/>
          <w:szCs w:val="26"/>
        </w:rPr>
      </w:pPr>
      <w:r w:rsidRPr="008F079A">
        <w:rPr>
          <w:rFonts w:ascii="Arial" w:hAnsi="Arial" w:cs="Arial"/>
          <w:b/>
          <w:bCs/>
          <w:sz w:val="26"/>
          <w:szCs w:val="26"/>
        </w:rPr>
        <w:t>TRABAJO PRESENCIAL:</w:t>
      </w:r>
      <w:r w:rsidRPr="008F079A">
        <w:rPr>
          <w:rFonts w:ascii="Arial" w:hAnsi="Arial" w:cs="Arial"/>
          <w:sz w:val="26"/>
          <w:szCs w:val="26"/>
        </w:rPr>
        <w:t xml:space="preserve"> Modalidad de trabajo que se realiza en el lugar de la institución en </w:t>
      </w:r>
      <w:r w:rsidR="003239DE" w:rsidRPr="008F079A">
        <w:rPr>
          <w:rFonts w:ascii="Arial" w:hAnsi="Arial" w:cs="Arial"/>
          <w:sz w:val="26"/>
          <w:szCs w:val="26"/>
        </w:rPr>
        <w:t xml:space="preserve">que labora dentro de </w:t>
      </w:r>
      <w:r w:rsidRPr="008F079A">
        <w:rPr>
          <w:rFonts w:ascii="Arial" w:hAnsi="Arial" w:cs="Arial"/>
          <w:sz w:val="26"/>
          <w:szCs w:val="26"/>
        </w:rPr>
        <w:t>un horario determinado.</w:t>
      </w:r>
    </w:p>
    <w:p w14:paraId="54921DEC" w14:textId="77777777" w:rsidR="00AC2F6D" w:rsidRPr="008F079A" w:rsidRDefault="00AC2F6D" w:rsidP="00CB4E64">
      <w:pPr>
        <w:numPr>
          <w:ilvl w:val="0"/>
          <w:numId w:val="1"/>
        </w:numPr>
        <w:spacing w:line="276" w:lineRule="auto"/>
        <w:ind w:left="993" w:hanging="709"/>
        <w:jc w:val="both"/>
        <w:rPr>
          <w:rFonts w:ascii="Arial" w:hAnsi="Arial" w:cs="Arial"/>
          <w:sz w:val="26"/>
          <w:szCs w:val="26"/>
        </w:rPr>
      </w:pPr>
      <w:r w:rsidRPr="008F079A">
        <w:rPr>
          <w:rFonts w:ascii="Arial" w:hAnsi="Arial" w:cs="Arial"/>
          <w:b/>
          <w:bCs/>
          <w:sz w:val="26"/>
          <w:szCs w:val="26"/>
        </w:rPr>
        <w:t>UNIDAD DE PROTECCIÓN CIVIL:</w:t>
      </w:r>
      <w:r w:rsidRPr="008F079A">
        <w:rPr>
          <w:rFonts w:ascii="Arial" w:hAnsi="Arial" w:cs="Arial"/>
          <w:sz w:val="26"/>
          <w:szCs w:val="26"/>
        </w:rPr>
        <w:t xml:space="preserve"> La Unidad Interna de Protección Civil y Primeros Auxilios del Poder Judicial del Estado de Tlaxcala.</w:t>
      </w:r>
    </w:p>
    <w:p w14:paraId="0492CF0A" w14:textId="77777777" w:rsidR="00AC2F6D" w:rsidRPr="008F079A" w:rsidRDefault="00AC2F6D" w:rsidP="00CB4E64">
      <w:pPr>
        <w:numPr>
          <w:ilvl w:val="0"/>
          <w:numId w:val="1"/>
        </w:numPr>
        <w:spacing w:line="276" w:lineRule="auto"/>
        <w:ind w:left="993" w:hanging="709"/>
        <w:jc w:val="both"/>
        <w:rPr>
          <w:rFonts w:ascii="Arial" w:hAnsi="Arial" w:cs="Arial"/>
          <w:sz w:val="26"/>
          <w:szCs w:val="26"/>
        </w:rPr>
      </w:pPr>
      <w:r w:rsidRPr="008F079A">
        <w:rPr>
          <w:rFonts w:ascii="Arial" w:hAnsi="Arial" w:cs="Arial"/>
          <w:b/>
          <w:bCs/>
          <w:sz w:val="26"/>
          <w:szCs w:val="26"/>
        </w:rPr>
        <w:t>USUARIOS:</w:t>
      </w:r>
      <w:r w:rsidRPr="008F079A">
        <w:rPr>
          <w:rFonts w:ascii="Arial" w:hAnsi="Arial" w:cs="Arial"/>
          <w:sz w:val="26"/>
          <w:szCs w:val="26"/>
        </w:rPr>
        <w:t xml:space="preserve"> Los abogados postulantes, justiciables, partes en algún juicio o procedimiento tramitado en el Poder Judicial del Estado de Tlaxcala, proveedores de cualquier bien o servicio o cualquier persona que acuda a las instalaciones de la institución.</w:t>
      </w:r>
    </w:p>
    <w:p w14:paraId="0F1D601E" w14:textId="77777777" w:rsidR="00AC2F6D" w:rsidRPr="008F079A" w:rsidRDefault="00AC2F6D" w:rsidP="00CB4E64">
      <w:pPr>
        <w:numPr>
          <w:ilvl w:val="0"/>
          <w:numId w:val="1"/>
        </w:numPr>
        <w:spacing w:line="276" w:lineRule="auto"/>
        <w:ind w:left="993" w:hanging="709"/>
        <w:jc w:val="both"/>
        <w:rPr>
          <w:rFonts w:ascii="Arial" w:hAnsi="Arial" w:cs="Arial"/>
          <w:sz w:val="26"/>
          <w:szCs w:val="26"/>
        </w:rPr>
      </w:pPr>
      <w:r w:rsidRPr="008F079A">
        <w:rPr>
          <w:rFonts w:ascii="Arial" w:hAnsi="Arial" w:cs="Arial"/>
          <w:b/>
          <w:bCs/>
          <w:sz w:val="26"/>
          <w:szCs w:val="26"/>
        </w:rPr>
        <w:t>VIRUS:</w:t>
      </w:r>
      <w:r w:rsidRPr="008F079A">
        <w:rPr>
          <w:rFonts w:ascii="Arial" w:hAnsi="Arial" w:cs="Arial"/>
          <w:sz w:val="26"/>
          <w:szCs w:val="26"/>
        </w:rPr>
        <w:t xml:space="preserve"> El Virus SARS-CoV2 (COVID-19).</w:t>
      </w:r>
    </w:p>
    <w:p w14:paraId="2D2F4D9B" w14:textId="77777777" w:rsidR="00AC2F6D" w:rsidRPr="008F079A" w:rsidRDefault="00EE5A30" w:rsidP="00B74802">
      <w:pPr>
        <w:spacing w:line="276" w:lineRule="auto"/>
        <w:jc w:val="both"/>
        <w:rPr>
          <w:rFonts w:ascii="Arial" w:hAnsi="Arial" w:cs="Arial"/>
          <w:bCs/>
          <w:sz w:val="26"/>
          <w:szCs w:val="26"/>
        </w:rPr>
      </w:pPr>
      <w:r w:rsidRPr="008F079A">
        <w:rPr>
          <w:rFonts w:ascii="Arial" w:hAnsi="Arial" w:cs="Arial"/>
          <w:b/>
          <w:bCs/>
          <w:sz w:val="26"/>
          <w:szCs w:val="26"/>
        </w:rPr>
        <w:t>CUARTO.</w:t>
      </w:r>
      <w:r w:rsidR="00162DB8" w:rsidRPr="008F079A">
        <w:rPr>
          <w:rFonts w:ascii="Arial" w:hAnsi="Arial" w:cs="Arial"/>
          <w:b/>
          <w:bCs/>
          <w:sz w:val="26"/>
          <w:szCs w:val="26"/>
        </w:rPr>
        <w:t xml:space="preserve"> Protocolo.</w:t>
      </w:r>
      <w:r w:rsidR="00162DB8" w:rsidRPr="008F079A">
        <w:rPr>
          <w:rFonts w:ascii="Arial" w:hAnsi="Arial" w:cs="Arial"/>
          <w:sz w:val="26"/>
          <w:szCs w:val="26"/>
        </w:rPr>
        <w:t xml:space="preserve"> Los aspectos operativos del retorno ordenado y escalonado del personal del Poder Judicial del Estado</w:t>
      </w:r>
      <w:r w:rsidR="007A174A" w:rsidRPr="008F079A">
        <w:rPr>
          <w:rFonts w:ascii="Arial" w:hAnsi="Arial" w:cs="Arial"/>
          <w:sz w:val="26"/>
          <w:szCs w:val="26"/>
        </w:rPr>
        <w:t xml:space="preserve"> de Tlaxcala</w:t>
      </w:r>
      <w:r w:rsidR="00162DB8" w:rsidRPr="008F079A">
        <w:rPr>
          <w:rFonts w:ascii="Arial" w:hAnsi="Arial" w:cs="Arial"/>
          <w:sz w:val="26"/>
          <w:szCs w:val="26"/>
        </w:rPr>
        <w:t xml:space="preserve"> y de la reanudación de la atención al público, con motivo de la emergencia sanitaria originada por el virus SARS-CoV-2 (Covid-19), se podrán consultar en el “Protocolo </w:t>
      </w:r>
      <w:r w:rsidR="007A174A" w:rsidRPr="008F079A">
        <w:rPr>
          <w:rFonts w:ascii="Arial" w:hAnsi="Arial" w:cs="Arial"/>
          <w:bCs/>
          <w:sz w:val="26"/>
          <w:szCs w:val="26"/>
        </w:rPr>
        <w:t>que establece las medidas de seguridad sanitaria para la reanudación y reincorporación a las actividades administrativas y jurisdiccionales del Poder Judicial del Estado de Tlaxcala ante la pandemia provocada por el virus sars-cov-2 (covid-19)”.</w:t>
      </w:r>
    </w:p>
    <w:p w14:paraId="2AA981E9" w14:textId="1CF76FC3" w:rsidR="007A174A" w:rsidRPr="008F079A" w:rsidRDefault="007A174A" w:rsidP="004B3E85">
      <w:pPr>
        <w:spacing w:line="276" w:lineRule="auto"/>
        <w:jc w:val="both"/>
        <w:rPr>
          <w:rFonts w:ascii="Arial" w:hAnsi="Arial" w:cs="Arial"/>
          <w:bCs/>
          <w:sz w:val="26"/>
          <w:szCs w:val="26"/>
        </w:rPr>
      </w:pPr>
      <w:r w:rsidRPr="008F079A">
        <w:rPr>
          <w:rFonts w:ascii="Arial" w:hAnsi="Arial" w:cs="Arial"/>
          <w:b/>
          <w:sz w:val="26"/>
          <w:szCs w:val="26"/>
        </w:rPr>
        <w:t>QUINTO.</w:t>
      </w:r>
      <w:r w:rsidR="004B3E85" w:rsidRPr="008F079A">
        <w:rPr>
          <w:sz w:val="26"/>
          <w:szCs w:val="26"/>
        </w:rPr>
        <w:t xml:space="preserve"> </w:t>
      </w:r>
      <w:r w:rsidR="004B3E85" w:rsidRPr="008F079A">
        <w:rPr>
          <w:rFonts w:ascii="Arial" w:hAnsi="Arial" w:cs="Arial"/>
          <w:bCs/>
          <w:sz w:val="26"/>
          <w:szCs w:val="26"/>
        </w:rPr>
        <w:t xml:space="preserve"> </w:t>
      </w:r>
      <w:r w:rsidR="004B3E85" w:rsidRPr="008F079A">
        <w:rPr>
          <w:rFonts w:ascii="Arial" w:hAnsi="Arial" w:cs="Arial"/>
          <w:b/>
          <w:sz w:val="26"/>
          <w:szCs w:val="26"/>
        </w:rPr>
        <w:t>Temporalidad.</w:t>
      </w:r>
      <w:r w:rsidR="004B3E85" w:rsidRPr="008F079A">
        <w:rPr>
          <w:rFonts w:ascii="Arial" w:hAnsi="Arial" w:cs="Arial"/>
          <w:bCs/>
          <w:sz w:val="26"/>
          <w:szCs w:val="26"/>
        </w:rPr>
        <w:t xml:space="preserve">  Las normas establecidas en los presentes lineamientos serán de carácter temporal y su duración dependerá al estado que guarde la emergencia sanitaria por la pandemia de Covid-19 en el Estado, observando las recomendaciones</w:t>
      </w:r>
      <w:r w:rsidR="0023154B" w:rsidRPr="008F079A">
        <w:rPr>
          <w:rFonts w:ascii="Arial" w:hAnsi="Arial" w:cs="Arial"/>
          <w:bCs/>
          <w:sz w:val="26"/>
          <w:szCs w:val="26"/>
        </w:rPr>
        <w:t xml:space="preserve"> y la declaración</w:t>
      </w:r>
      <w:r w:rsidR="004B3E85" w:rsidRPr="008F079A">
        <w:rPr>
          <w:rFonts w:ascii="Arial" w:hAnsi="Arial" w:cs="Arial"/>
          <w:bCs/>
          <w:sz w:val="26"/>
          <w:szCs w:val="26"/>
        </w:rPr>
        <w:t xml:space="preserve"> de las autoridades sanitarias.</w:t>
      </w:r>
    </w:p>
    <w:p w14:paraId="720504D3" w14:textId="0DE3A90F" w:rsidR="00E60359" w:rsidRPr="008F079A" w:rsidRDefault="00E60359" w:rsidP="00E60359">
      <w:pPr>
        <w:spacing w:line="276" w:lineRule="auto"/>
        <w:jc w:val="both"/>
        <w:rPr>
          <w:rFonts w:ascii="Arial" w:hAnsi="Arial" w:cs="Arial"/>
          <w:bCs/>
          <w:sz w:val="26"/>
          <w:szCs w:val="26"/>
        </w:rPr>
      </w:pPr>
      <w:r w:rsidRPr="008F079A">
        <w:rPr>
          <w:rFonts w:ascii="Arial" w:hAnsi="Arial" w:cs="Arial"/>
          <w:b/>
          <w:sz w:val="26"/>
          <w:szCs w:val="26"/>
        </w:rPr>
        <w:t>SEXTO. Corresponsabilidad.</w:t>
      </w:r>
      <w:r w:rsidRPr="008F079A">
        <w:rPr>
          <w:rFonts w:ascii="Arial" w:hAnsi="Arial" w:cs="Arial"/>
          <w:bCs/>
          <w:sz w:val="26"/>
          <w:szCs w:val="26"/>
        </w:rPr>
        <w:t xml:space="preserve"> El cuidado de la salud es una responsabilidad individual y personalísima, que tiene implicaciones graves en el ámbito laboral. Los presentes lineamientos </w:t>
      </w:r>
      <w:r w:rsidR="00EE040A" w:rsidRPr="008F079A">
        <w:rPr>
          <w:rFonts w:ascii="Arial" w:hAnsi="Arial" w:cs="Arial"/>
          <w:bCs/>
          <w:sz w:val="26"/>
          <w:szCs w:val="26"/>
        </w:rPr>
        <w:t>prevén acciones</w:t>
      </w:r>
      <w:r w:rsidRPr="008F079A">
        <w:rPr>
          <w:rFonts w:ascii="Arial" w:hAnsi="Arial" w:cs="Arial"/>
          <w:bCs/>
          <w:sz w:val="26"/>
          <w:szCs w:val="26"/>
        </w:rPr>
        <w:t xml:space="preserve"> y mecanismos de seguridad sanitaria, cuyo éxito depende, no sólo de su adecuada implementación por parte de los ejecutores, sino que está</w:t>
      </w:r>
      <w:r w:rsidR="00E36A4C" w:rsidRPr="008F079A">
        <w:rPr>
          <w:rFonts w:ascii="Arial" w:hAnsi="Arial" w:cs="Arial"/>
          <w:bCs/>
          <w:sz w:val="26"/>
          <w:szCs w:val="26"/>
        </w:rPr>
        <w:t>n</w:t>
      </w:r>
      <w:r w:rsidRPr="008F079A">
        <w:rPr>
          <w:rFonts w:ascii="Arial" w:hAnsi="Arial" w:cs="Arial"/>
          <w:bCs/>
          <w:sz w:val="26"/>
          <w:szCs w:val="26"/>
        </w:rPr>
        <w:t xml:space="preserve"> </w:t>
      </w:r>
      <w:r w:rsidRPr="008F079A">
        <w:rPr>
          <w:rFonts w:ascii="Arial" w:hAnsi="Arial" w:cs="Arial"/>
          <w:bCs/>
          <w:sz w:val="26"/>
          <w:szCs w:val="26"/>
        </w:rPr>
        <w:lastRenderedPageBreak/>
        <w:t>sujeto</w:t>
      </w:r>
      <w:r w:rsidR="00E36A4C" w:rsidRPr="008F079A">
        <w:rPr>
          <w:rFonts w:ascii="Arial" w:hAnsi="Arial" w:cs="Arial"/>
          <w:bCs/>
          <w:sz w:val="26"/>
          <w:szCs w:val="26"/>
        </w:rPr>
        <w:t>s</w:t>
      </w:r>
      <w:r w:rsidRPr="008F079A">
        <w:rPr>
          <w:rFonts w:ascii="Arial" w:hAnsi="Arial" w:cs="Arial"/>
          <w:bCs/>
          <w:sz w:val="26"/>
          <w:szCs w:val="26"/>
        </w:rPr>
        <w:t xml:space="preserve"> también a la participación responsable, ética, solidaria y decidida de las personas servidoras públicas del </w:t>
      </w:r>
      <w:r w:rsidR="003239DE" w:rsidRPr="008F079A">
        <w:rPr>
          <w:rFonts w:ascii="Arial" w:hAnsi="Arial" w:cs="Arial"/>
          <w:bCs/>
          <w:sz w:val="26"/>
          <w:szCs w:val="26"/>
        </w:rPr>
        <w:t>Poder Judicial</w:t>
      </w:r>
      <w:r w:rsidRPr="008F079A">
        <w:rPr>
          <w:rFonts w:ascii="Arial" w:hAnsi="Arial" w:cs="Arial"/>
          <w:bCs/>
          <w:sz w:val="26"/>
          <w:szCs w:val="26"/>
        </w:rPr>
        <w:t xml:space="preserve"> para su adopción</w:t>
      </w:r>
      <w:r w:rsidR="007F5238" w:rsidRPr="008F079A">
        <w:rPr>
          <w:rFonts w:ascii="Arial" w:hAnsi="Arial" w:cs="Arial"/>
          <w:bCs/>
          <w:sz w:val="26"/>
          <w:szCs w:val="26"/>
        </w:rPr>
        <w:t>.</w:t>
      </w:r>
      <w:r w:rsidRPr="008F079A">
        <w:rPr>
          <w:rFonts w:ascii="Arial" w:hAnsi="Arial" w:cs="Arial"/>
          <w:bCs/>
          <w:sz w:val="26"/>
          <w:szCs w:val="26"/>
        </w:rPr>
        <w:t xml:space="preserve"> </w:t>
      </w:r>
    </w:p>
    <w:p w14:paraId="158906A5" w14:textId="636A3363" w:rsidR="001827DE" w:rsidRPr="008F079A" w:rsidRDefault="00BA0E2A" w:rsidP="004B3E85">
      <w:pPr>
        <w:spacing w:line="276" w:lineRule="auto"/>
        <w:jc w:val="both"/>
        <w:rPr>
          <w:rFonts w:ascii="Arial" w:hAnsi="Arial" w:cs="Arial"/>
          <w:sz w:val="26"/>
          <w:szCs w:val="26"/>
        </w:rPr>
      </w:pPr>
      <w:r w:rsidRPr="008F079A">
        <w:rPr>
          <w:rFonts w:ascii="Arial" w:hAnsi="Arial" w:cs="Arial"/>
          <w:b/>
          <w:bCs/>
          <w:sz w:val="26"/>
          <w:szCs w:val="26"/>
        </w:rPr>
        <w:t>SEPTIMO. Etapas.</w:t>
      </w:r>
      <w:r w:rsidR="00E60359" w:rsidRPr="008F079A">
        <w:rPr>
          <w:rFonts w:ascii="Arial" w:hAnsi="Arial" w:cs="Arial"/>
          <w:sz w:val="26"/>
          <w:szCs w:val="26"/>
        </w:rPr>
        <w:t xml:space="preserve"> </w:t>
      </w:r>
      <w:r w:rsidR="001827DE" w:rsidRPr="008F079A">
        <w:rPr>
          <w:rFonts w:ascii="Arial" w:hAnsi="Arial" w:cs="Arial"/>
          <w:sz w:val="26"/>
          <w:szCs w:val="26"/>
        </w:rPr>
        <w:t xml:space="preserve">Dentro de la nueva normalidad laboral, </w:t>
      </w:r>
      <w:r w:rsidR="00977374" w:rsidRPr="008F079A">
        <w:rPr>
          <w:rFonts w:ascii="Arial" w:hAnsi="Arial" w:cs="Arial"/>
          <w:sz w:val="26"/>
          <w:szCs w:val="26"/>
        </w:rPr>
        <w:t xml:space="preserve">atendiendo </w:t>
      </w:r>
      <w:r w:rsidR="008812B0" w:rsidRPr="008F079A">
        <w:rPr>
          <w:rFonts w:ascii="Arial" w:hAnsi="Arial" w:cs="Arial"/>
          <w:sz w:val="26"/>
          <w:szCs w:val="26"/>
        </w:rPr>
        <w:t xml:space="preserve">al </w:t>
      </w:r>
      <w:r w:rsidR="00977374" w:rsidRPr="008F079A">
        <w:rPr>
          <w:rFonts w:ascii="Arial" w:hAnsi="Arial" w:cs="Arial"/>
          <w:sz w:val="26"/>
          <w:szCs w:val="26"/>
        </w:rPr>
        <w:t xml:space="preserve">riesgo epidemiológico, </w:t>
      </w:r>
      <w:r w:rsidR="001827DE" w:rsidRPr="008F079A">
        <w:rPr>
          <w:rFonts w:ascii="Arial" w:hAnsi="Arial" w:cs="Arial"/>
          <w:sz w:val="26"/>
          <w:szCs w:val="26"/>
        </w:rPr>
        <w:t>se establecen las siguientes etapas:</w:t>
      </w:r>
    </w:p>
    <w:p w14:paraId="44D0B617" w14:textId="05D15BD5" w:rsidR="001827DE" w:rsidRPr="008F079A" w:rsidRDefault="001827DE" w:rsidP="001827DE">
      <w:pPr>
        <w:pStyle w:val="Prrafodelista"/>
        <w:numPr>
          <w:ilvl w:val="0"/>
          <w:numId w:val="3"/>
        </w:numPr>
        <w:spacing w:line="276" w:lineRule="auto"/>
        <w:jc w:val="both"/>
        <w:rPr>
          <w:rFonts w:ascii="Arial" w:hAnsi="Arial" w:cs="Arial"/>
          <w:sz w:val="26"/>
          <w:szCs w:val="26"/>
        </w:rPr>
      </w:pPr>
      <w:r w:rsidRPr="008F079A">
        <w:rPr>
          <w:rFonts w:ascii="Arial" w:hAnsi="Arial" w:cs="Arial"/>
          <w:sz w:val="26"/>
          <w:szCs w:val="26"/>
        </w:rPr>
        <w:t>Primera etapa</w:t>
      </w:r>
      <w:r w:rsidR="008812B0" w:rsidRPr="008F079A">
        <w:rPr>
          <w:rFonts w:ascii="Arial" w:hAnsi="Arial" w:cs="Arial"/>
          <w:sz w:val="26"/>
          <w:szCs w:val="26"/>
        </w:rPr>
        <w:t>, máximo riesgo</w:t>
      </w:r>
      <w:r w:rsidR="00977374" w:rsidRPr="008F079A">
        <w:rPr>
          <w:rFonts w:ascii="Arial" w:hAnsi="Arial" w:cs="Arial"/>
          <w:sz w:val="26"/>
          <w:szCs w:val="26"/>
        </w:rPr>
        <w:t>.</w:t>
      </w:r>
    </w:p>
    <w:p w14:paraId="15E67B81" w14:textId="49BB3095" w:rsidR="001827DE" w:rsidRPr="008F079A" w:rsidRDefault="001827DE" w:rsidP="001827DE">
      <w:pPr>
        <w:pStyle w:val="Prrafodelista"/>
        <w:numPr>
          <w:ilvl w:val="0"/>
          <w:numId w:val="3"/>
        </w:numPr>
        <w:spacing w:line="276" w:lineRule="auto"/>
        <w:jc w:val="both"/>
        <w:rPr>
          <w:rFonts w:ascii="Arial" w:hAnsi="Arial" w:cs="Arial"/>
          <w:sz w:val="26"/>
          <w:szCs w:val="26"/>
        </w:rPr>
      </w:pPr>
      <w:r w:rsidRPr="008F079A">
        <w:rPr>
          <w:rFonts w:ascii="Arial" w:hAnsi="Arial" w:cs="Arial"/>
          <w:sz w:val="26"/>
          <w:szCs w:val="26"/>
        </w:rPr>
        <w:t>Segunda etapa</w:t>
      </w:r>
      <w:r w:rsidR="008812B0" w:rsidRPr="008F079A">
        <w:rPr>
          <w:rFonts w:ascii="Arial" w:hAnsi="Arial" w:cs="Arial"/>
          <w:sz w:val="26"/>
          <w:szCs w:val="26"/>
        </w:rPr>
        <w:t xml:space="preserve">, </w:t>
      </w:r>
      <w:r w:rsidR="008047EC" w:rsidRPr="008F079A">
        <w:rPr>
          <w:rFonts w:ascii="Arial" w:hAnsi="Arial" w:cs="Arial"/>
          <w:sz w:val="26"/>
          <w:szCs w:val="26"/>
        </w:rPr>
        <w:t xml:space="preserve">alto </w:t>
      </w:r>
      <w:r w:rsidR="008812B0" w:rsidRPr="008F079A">
        <w:rPr>
          <w:rFonts w:ascii="Arial" w:hAnsi="Arial" w:cs="Arial"/>
          <w:sz w:val="26"/>
          <w:szCs w:val="26"/>
        </w:rPr>
        <w:t>riesgo</w:t>
      </w:r>
      <w:r w:rsidR="00977374" w:rsidRPr="008F079A">
        <w:rPr>
          <w:rFonts w:ascii="Arial" w:hAnsi="Arial" w:cs="Arial"/>
          <w:sz w:val="26"/>
          <w:szCs w:val="26"/>
        </w:rPr>
        <w:t>.</w:t>
      </w:r>
    </w:p>
    <w:p w14:paraId="1A4555AD" w14:textId="77777777" w:rsidR="008047EC" w:rsidRPr="008F079A" w:rsidRDefault="00977374" w:rsidP="001827DE">
      <w:pPr>
        <w:pStyle w:val="Prrafodelista"/>
        <w:numPr>
          <w:ilvl w:val="0"/>
          <w:numId w:val="3"/>
        </w:numPr>
        <w:spacing w:line="276" w:lineRule="auto"/>
        <w:jc w:val="both"/>
        <w:rPr>
          <w:rFonts w:ascii="Arial" w:hAnsi="Arial" w:cs="Arial"/>
          <w:sz w:val="26"/>
          <w:szCs w:val="26"/>
        </w:rPr>
      </w:pPr>
      <w:r w:rsidRPr="008F079A">
        <w:rPr>
          <w:rFonts w:ascii="Arial" w:hAnsi="Arial" w:cs="Arial"/>
          <w:sz w:val="26"/>
          <w:szCs w:val="26"/>
        </w:rPr>
        <w:t>Tercera etapa</w:t>
      </w:r>
      <w:r w:rsidR="008047EC" w:rsidRPr="008F079A">
        <w:rPr>
          <w:rFonts w:ascii="Arial" w:hAnsi="Arial" w:cs="Arial"/>
          <w:sz w:val="26"/>
          <w:szCs w:val="26"/>
        </w:rPr>
        <w:t>, medio riesgo.</w:t>
      </w:r>
    </w:p>
    <w:p w14:paraId="461CD3F6" w14:textId="3AB306D3" w:rsidR="00977374" w:rsidRPr="008F079A" w:rsidRDefault="008047EC" w:rsidP="001827DE">
      <w:pPr>
        <w:pStyle w:val="Prrafodelista"/>
        <w:numPr>
          <w:ilvl w:val="0"/>
          <w:numId w:val="3"/>
        </w:numPr>
        <w:spacing w:line="276" w:lineRule="auto"/>
        <w:jc w:val="both"/>
        <w:rPr>
          <w:rFonts w:ascii="Arial" w:hAnsi="Arial" w:cs="Arial"/>
          <w:sz w:val="26"/>
          <w:szCs w:val="26"/>
        </w:rPr>
      </w:pPr>
      <w:r w:rsidRPr="008F079A">
        <w:rPr>
          <w:rFonts w:ascii="Arial" w:hAnsi="Arial" w:cs="Arial"/>
          <w:sz w:val="26"/>
          <w:szCs w:val="26"/>
        </w:rPr>
        <w:t>Cuarta etapa, bajo riesgo</w:t>
      </w:r>
      <w:r w:rsidR="00977374" w:rsidRPr="008F079A">
        <w:rPr>
          <w:rFonts w:ascii="Arial" w:hAnsi="Arial" w:cs="Arial"/>
          <w:sz w:val="26"/>
          <w:szCs w:val="26"/>
        </w:rPr>
        <w:t>.</w:t>
      </w:r>
    </w:p>
    <w:p w14:paraId="63E0A9EF" w14:textId="77777777" w:rsidR="008047EC" w:rsidRPr="008F079A" w:rsidRDefault="008047EC" w:rsidP="004B3E85">
      <w:pPr>
        <w:spacing w:line="276" w:lineRule="auto"/>
        <w:jc w:val="both"/>
        <w:rPr>
          <w:rFonts w:ascii="Arial" w:hAnsi="Arial" w:cs="Arial"/>
          <w:sz w:val="26"/>
          <w:szCs w:val="26"/>
        </w:rPr>
      </w:pPr>
    </w:p>
    <w:p w14:paraId="15CF0C33" w14:textId="22E8ECB0" w:rsidR="008047EC" w:rsidRPr="008F079A" w:rsidRDefault="008047EC" w:rsidP="004B3E85">
      <w:pPr>
        <w:spacing w:line="276" w:lineRule="auto"/>
        <w:jc w:val="both"/>
        <w:rPr>
          <w:rFonts w:ascii="Arial" w:hAnsi="Arial" w:cs="Arial"/>
          <w:sz w:val="26"/>
          <w:szCs w:val="26"/>
        </w:rPr>
      </w:pPr>
      <w:r w:rsidRPr="008F079A">
        <w:rPr>
          <w:rFonts w:ascii="Arial" w:hAnsi="Arial" w:cs="Arial"/>
          <w:sz w:val="26"/>
          <w:szCs w:val="26"/>
        </w:rPr>
        <w:t xml:space="preserve">Cuando el riesgo epidemiológico se encuentre en la primera etapa, en la actividad jurisdiccional se establecerán guardias solamente en las materias familiar, penal y de justicia alternativa; y en la actividad administrativa, en las áreas necesarias para el debido funcionamiento del Poder Judicial del Estado. </w:t>
      </w:r>
    </w:p>
    <w:p w14:paraId="1FB6BD6B" w14:textId="0FDF6B62" w:rsidR="00E60359" w:rsidRPr="008F079A" w:rsidRDefault="00E60359" w:rsidP="004B3E85">
      <w:pPr>
        <w:spacing w:line="276" w:lineRule="auto"/>
        <w:jc w:val="both"/>
        <w:rPr>
          <w:rFonts w:ascii="Arial" w:hAnsi="Arial" w:cs="Arial"/>
          <w:sz w:val="26"/>
          <w:szCs w:val="26"/>
        </w:rPr>
      </w:pPr>
      <w:r w:rsidRPr="008F079A">
        <w:rPr>
          <w:rFonts w:ascii="Arial" w:hAnsi="Arial" w:cs="Arial"/>
          <w:sz w:val="26"/>
          <w:szCs w:val="26"/>
        </w:rPr>
        <w:t xml:space="preserve">Las etapas antes mencionadas no podrán tener un tiempo específico de duración, </w:t>
      </w:r>
      <w:r w:rsidR="002200DB" w:rsidRPr="008F079A">
        <w:rPr>
          <w:rFonts w:ascii="Arial" w:hAnsi="Arial" w:cs="Arial"/>
          <w:sz w:val="26"/>
          <w:szCs w:val="26"/>
        </w:rPr>
        <w:t xml:space="preserve">por depender </w:t>
      </w:r>
      <w:r w:rsidRPr="008F079A">
        <w:rPr>
          <w:rFonts w:ascii="Arial" w:hAnsi="Arial" w:cs="Arial"/>
          <w:sz w:val="26"/>
          <w:szCs w:val="26"/>
        </w:rPr>
        <w:t xml:space="preserve">de factores externos, </w:t>
      </w:r>
      <w:r w:rsidR="002200DB" w:rsidRPr="008F079A">
        <w:rPr>
          <w:rFonts w:ascii="Arial" w:hAnsi="Arial" w:cs="Arial"/>
          <w:sz w:val="26"/>
          <w:szCs w:val="26"/>
        </w:rPr>
        <w:t>como l</w:t>
      </w:r>
      <w:r w:rsidR="008047EC" w:rsidRPr="008F079A">
        <w:rPr>
          <w:rFonts w:ascii="Arial" w:hAnsi="Arial" w:cs="Arial"/>
          <w:sz w:val="26"/>
          <w:szCs w:val="26"/>
        </w:rPr>
        <w:t>o</w:t>
      </w:r>
      <w:r w:rsidR="002200DB" w:rsidRPr="008F079A">
        <w:rPr>
          <w:rFonts w:ascii="Arial" w:hAnsi="Arial" w:cs="Arial"/>
          <w:sz w:val="26"/>
          <w:szCs w:val="26"/>
        </w:rPr>
        <w:t xml:space="preserve"> es </w:t>
      </w:r>
      <w:r w:rsidR="008047EC" w:rsidRPr="008F079A">
        <w:rPr>
          <w:rFonts w:ascii="Arial" w:hAnsi="Arial" w:cs="Arial"/>
          <w:sz w:val="26"/>
          <w:szCs w:val="26"/>
        </w:rPr>
        <w:t xml:space="preserve">la </w:t>
      </w:r>
      <w:r w:rsidRPr="008F079A">
        <w:rPr>
          <w:rFonts w:ascii="Arial" w:hAnsi="Arial" w:cs="Arial"/>
          <w:sz w:val="26"/>
          <w:szCs w:val="26"/>
        </w:rPr>
        <w:t>Evaluación de Riesgo Epidemiológico que emitirá</w:t>
      </w:r>
      <w:r w:rsidR="001B25E9" w:rsidRPr="008F079A">
        <w:rPr>
          <w:rFonts w:ascii="Arial" w:hAnsi="Arial" w:cs="Arial"/>
          <w:sz w:val="26"/>
          <w:szCs w:val="26"/>
        </w:rPr>
        <w:t>n</w:t>
      </w:r>
      <w:r w:rsidR="008047EC" w:rsidRPr="008F079A">
        <w:rPr>
          <w:rFonts w:ascii="Arial" w:hAnsi="Arial" w:cs="Arial"/>
          <w:sz w:val="26"/>
          <w:szCs w:val="26"/>
        </w:rPr>
        <w:t xml:space="preserve"> la</w:t>
      </w:r>
      <w:r w:rsidR="001B25E9" w:rsidRPr="008F079A">
        <w:rPr>
          <w:rFonts w:ascii="Arial" w:hAnsi="Arial" w:cs="Arial"/>
          <w:sz w:val="26"/>
          <w:szCs w:val="26"/>
        </w:rPr>
        <w:t>s</w:t>
      </w:r>
      <w:r w:rsidR="008047EC" w:rsidRPr="008F079A">
        <w:rPr>
          <w:rFonts w:ascii="Arial" w:hAnsi="Arial" w:cs="Arial"/>
          <w:sz w:val="26"/>
          <w:szCs w:val="26"/>
        </w:rPr>
        <w:t xml:space="preserve"> Secretarias Federal y Estatal en materia de Salud.</w:t>
      </w:r>
    </w:p>
    <w:p w14:paraId="0DEB5CAF" w14:textId="77777777" w:rsidR="00E4282D" w:rsidRPr="008F079A" w:rsidRDefault="00BA0E2A" w:rsidP="00E4282D">
      <w:pPr>
        <w:spacing w:line="276" w:lineRule="auto"/>
        <w:jc w:val="both"/>
        <w:rPr>
          <w:rFonts w:ascii="Arial" w:hAnsi="Arial" w:cs="Arial"/>
          <w:sz w:val="26"/>
          <w:szCs w:val="26"/>
        </w:rPr>
      </w:pPr>
      <w:r w:rsidRPr="008F079A">
        <w:rPr>
          <w:rFonts w:ascii="Arial" w:hAnsi="Arial" w:cs="Arial"/>
          <w:b/>
          <w:bCs/>
          <w:sz w:val="26"/>
          <w:szCs w:val="26"/>
        </w:rPr>
        <w:t>O</w:t>
      </w:r>
      <w:r w:rsidR="008E3D80" w:rsidRPr="008F079A">
        <w:rPr>
          <w:rFonts w:ascii="Arial" w:hAnsi="Arial" w:cs="Arial"/>
          <w:b/>
          <w:bCs/>
          <w:sz w:val="26"/>
          <w:szCs w:val="26"/>
        </w:rPr>
        <w:t>CTAVO</w:t>
      </w:r>
      <w:r w:rsidRPr="008F079A">
        <w:rPr>
          <w:rFonts w:ascii="Arial" w:hAnsi="Arial" w:cs="Arial"/>
          <w:b/>
          <w:bCs/>
          <w:sz w:val="26"/>
          <w:szCs w:val="26"/>
        </w:rPr>
        <w:t xml:space="preserve">. </w:t>
      </w:r>
      <w:r w:rsidR="00E4282D" w:rsidRPr="008F079A">
        <w:rPr>
          <w:rFonts w:ascii="Arial" w:hAnsi="Arial" w:cs="Arial"/>
          <w:b/>
          <w:bCs/>
          <w:sz w:val="26"/>
          <w:szCs w:val="26"/>
        </w:rPr>
        <w:t>Modalidad</w:t>
      </w:r>
      <w:r w:rsidRPr="008F079A">
        <w:rPr>
          <w:rFonts w:ascii="Arial" w:hAnsi="Arial" w:cs="Arial"/>
          <w:b/>
          <w:bCs/>
          <w:sz w:val="26"/>
          <w:szCs w:val="26"/>
        </w:rPr>
        <w:t xml:space="preserve"> en el trabajo. </w:t>
      </w:r>
      <w:r w:rsidR="00E4282D" w:rsidRPr="008F079A">
        <w:rPr>
          <w:rFonts w:ascii="Arial" w:hAnsi="Arial" w:cs="Arial"/>
          <w:sz w:val="26"/>
          <w:szCs w:val="26"/>
        </w:rPr>
        <w:t>Para preservar la salud de los servidores públicos durante la emergencia sanitaria generada por el virus, se establecen las modalidades de trabajo siguientes:</w:t>
      </w:r>
    </w:p>
    <w:p w14:paraId="6ED70ACC" w14:textId="47C674DF" w:rsidR="00370035" w:rsidRPr="008F079A" w:rsidRDefault="00E4282D" w:rsidP="00370035">
      <w:pPr>
        <w:pStyle w:val="Prrafodelista"/>
        <w:numPr>
          <w:ilvl w:val="0"/>
          <w:numId w:val="2"/>
        </w:numPr>
        <w:spacing w:line="276" w:lineRule="auto"/>
        <w:jc w:val="both"/>
        <w:rPr>
          <w:rFonts w:ascii="Arial" w:hAnsi="Arial" w:cs="Arial"/>
          <w:sz w:val="26"/>
          <w:szCs w:val="26"/>
        </w:rPr>
      </w:pPr>
      <w:r w:rsidRPr="008F079A">
        <w:rPr>
          <w:rFonts w:ascii="Arial" w:hAnsi="Arial" w:cs="Arial"/>
          <w:b/>
          <w:bCs/>
          <w:sz w:val="26"/>
          <w:szCs w:val="26"/>
        </w:rPr>
        <w:t>A distancia</w:t>
      </w:r>
      <w:r w:rsidR="004F3F76" w:rsidRPr="008F079A">
        <w:rPr>
          <w:rFonts w:ascii="Arial" w:hAnsi="Arial" w:cs="Arial"/>
          <w:b/>
          <w:bCs/>
          <w:sz w:val="26"/>
          <w:szCs w:val="26"/>
        </w:rPr>
        <w:t>.</w:t>
      </w:r>
      <w:r w:rsidR="004F3F76" w:rsidRPr="008F079A">
        <w:rPr>
          <w:rFonts w:ascii="Arial" w:hAnsi="Arial" w:cs="Arial"/>
          <w:sz w:val="26"/>
          <w:szCs w:val="26"/>
        </w:rPr>
        <w:t xml:space="preserve"> </w:t>
      </w:r>
      <w:r w:rsidR="00D7154D" w:rsidRPr="008F079A">
        <w:rPr>
          <w:rFonts w:ascii="Arial" w:hAnsi="Arial" w:cs="Arial"/>
          <w:sz w:val="26"/>
          <w:szCs w:val="26"/>
        </w:rPr>
        <w:t>Cuando las funciones que desempeñen los Servidores Públicos se los permita</w:t>
      </w:r>
      <w:r w:rsidR="008047EC" w:rsidRPr="008F079A">
        <w:rPr>
          <w:rFonts w:ascii="Arial" w:hAnsi="Arial" w:cs="Arial"/>
          <w:sz w:val="26"/>
          <w:szCs w:val="26"/>
        </w:rPr>
        <w:t>. P</w:t>
      </w:r>
      <w:r w:rsidR="00D7154D" w:rsidRPr="008F079A">
        <w:rPr>
          <w:rFonts w:ascii="Arial" w:hAnsi="Arial" w:cs="Arial"/>
          <w:sz w:val="26"/>
          <w:szCs w:val="26"/>
        </w:rPr>
        <w:t>odrá</w:t>
      </w:r>
      <w:r w:rsidR="00370035" w:rsidRPr="008F079A">
        <w:rPr>
          <w:rFonts w:ascii="Arial" w:hAnsi="Arial" w:cs="Arial"/>
          <w:sz w:val="26"/>
          <w:szCs w:val="26"/>
        </w:rPr>
        <w:t>n</w:t>
      </w:r>
      <w:r w:rsidR="004F3F76" w:rsidRPr="008F079A">
        <w:rPr>
          <w:rFonts w:ascii="Arial" w:hAnsi="Arial" w:cs="Arial"/>
          <w:sz w:val="26"/>
          <w:szCs w:val="26"/>
        </w:rPr>
        <w:t xml:space="preserve"> desarrollar </w:t>
      </w:r>
      <w:r w:rsidR="00D7154D" w:rsidRPr="008F079A">
        <w:rPr>
          <w:rFonts w:ascii="Arial" w:hAnsi="Arial" w:cs="Arial"/>
          <w:sz w:val="26"/>
          <w:szCs w:val="26"/>
        </w:rPr>
        <w:t>su trabajo</w:t>
      </w:r>
      <w:r w:rsidR="004F3F76" w:rsidRPr="008F079A">
        <w:rPr>
          <w:rFonts w:ascii="Arial" w:hAnsi="Arial" w:cs="Arial"/>
          <w:sz w:val="26"/>
          <w:szCs w:val="26"/>
        </w:rPr>
        <w:t xml:space="preserve"> desde su domicilio,</w:t>
      </w:r>
      <w:r w:rsidR="00D7154D" w:rsidRPr="008F079A">
        <w:rPr>
          <w:rFonts w:ascii="Arial" w:hAnsi="Arial" w:cs="Arial"/>
          <w:sz w:val="26"/>
          <w:szCs w:val="26"/>
        </w:rPr>
        <w:t xml:space="preserve"> </w:t>
      </w:r>
      <w:r w:rsidR="004F3F76" w:rsidRPr="008F079A">
        <w:rPr>
          <w:rFonts w:ascii="Arial" w:hAnsi="Arial" w:cs="Arial"/>
          <w:sz w:val="26"/>
          <w:szCs w:val="26"/>
        </w:rPr>
        <w:t>a través de los medios tecnológicos con que cuenten</w:t>
      </w:r>
      <w:r w:rsidR="00D7154D" w:rsidRPr="008F079A">
        <w:rPr>
          <w:rFonts w:ascii="Arial" w:hAnsi="Arial" w:cs="Arial"/>
          <w:sz w:val="26"/>
          <w:szCs w:val="26"/>
        </w:rPr>
        <w:t>, para lo cual deberán permanecer disponibles, por medios remotos</w:t>
      </w:r>
      <w:r w:rsidR="008047EC" w:rsidRPr="008F079A">
        <w:rPr>
          <w:rFonts w:ascii="Arial" w:hAnsi="Arial" w:cs="Arial"/>
          <w:sz w:val="26"/>
          <w:szCs w:val="26"/>
        </w:rPr>
        <w:t xml:space="preserve">, </w:t>
      </w:r>
      <w:r w:rsidR="00D7154D" w:rsidRPr="008F079A">
        <w:rPr>
          <w:rFonts w:ascii="Arial" w:hAnsi="Arial" w:cs="Arial"/>
          <w:sz w:val="26"/>
          <w:szCs w:val="26"/>
        </w:rPr>
        <w:t>durante su horario regular de labores, así como rendir los informes de actividades correspondientes.</w:t>
      </w:r>
    </w:p>
    <w:p w14:paraId="4CBD2CB3" w14:textId="61C2F8B7" w:rsidR="00370035" w:rsidRPr="008F079A" w:rsidRDefault="00E4282D" w:rsidP="00370035">
      <w:pPr>
        <w:pStyle w:val="Prrafodelista"/>
        <w:numPr>
          <w:ilvl w:val="0"/>
          <w:numId w:val="2"/>
        </w:numPr>
        <w:spacing w:line="276" w:lineRule="auto"/>
        <w:jc w:val="both"/>
        <w:rPr>
          <w:rFonts w:ascii="Arial" w:hAnsi="Arial" w:cs="Arial"/>
          <w:sz w:val="26"/>
          <w:szCs w:val="26"/>
        </w:rPr>
      </w:pPr>
      <w:r w:rsidRPr="008F079A">
        <w:rPr>
          <w:rFonts w:ascii="Arial" w:hAnsi="Arial" w:cs="Arial"/>
          <w:b/>
          <w:bCs/>
          <w:sz w:val="26"/>
          <w:szCs w:val="26"/>
        </w:rPr>
        <w:t>Presencial</w:t>
      </w:r>
      <w:r w:rsidR="004F3F76" w:rsidRPr="008F079A">
        <w:rPr>
          <w:rFonts w:ascii="Arial" w:hAnsi="Arial" w:cs="Arial"/>
          <w:b/>
          <w:bCs/>
          <w:sz w:val="26"/>
          <w:szCs w:val="26"/>
        </w:rPr>
        <w:t xml:space="preserve">. </w:t>
      </w:r>
      <w:r w:rsidR="00301B7C" w:rsidRPr="008F079A">
        <w:rPr>
          <w:rFonts w:ascii="Arial" w:hAnsi="Arial" w:cs="Arial"/>
          <w:sz w:val="26"/>
          <w:szCs w:val="26"/>
        </w:rPr>
        <w:t>Cuando las funciones</w:t>
      </w:r>
      <w:r w:rsidR="007A6AEF" w:rsidRPr="008F079A">
        <w:rPr>
          <w:rFonts w:ascii="Arial" w:hAnsi="Arial" w:cs="Arial"/>
          <w:sz w:val="26"/>
          <w:szCs w:val="26"/>
        </w:rPr>
        <w:t xml:space="preserve"> que desempeñen no se los permita, los servidores públicos lo realizaran en las instalaciones de la institución</w:t>
      </w:r>
      <w:r w:rsidR="0084598A" w:rsidRPr="008F079A">
        <w:rPr>
          <w:rFonts w:ascii="Arial" w:hAnsi="Arial" w:cs="Arial"/>
          <w:sz w:val="26"/>
          <w:szCs w:val="26"/>
        </w:rPr>
        <w:t>, debiendo acatar las medidas de protección establecidas en el protocolo.</w:t>
      </w:r>
    </w:p>
    <w:p w14:paraId="12C3192C" w14:textId="694903AC" w:rsidR="00E4282D" w:rsidRPr="008F079A" w:rsidRDefault="00E4282D" w:rsidP="00370035">
      <w:pPr>
        <w:pStyle w:val="Prrafodelista"/>
        <w:numPr>
          <w:ilvl w:val="0"/>
          <w:numId w:val="2"/>
        </w:numPr>
        <w:spacing w:line="276" w:lineRule="auto"/>
        <w:jc w:val="both"/>
        <w:rPr>
          <w:rFonts w:ascii="Arial" w:hAnsi="Arial" w:cs="Arial"/>
          <w:sz w:val="26"/>
          <w:szCs w:val="26"/>
        </w:rPr>
      </w:pPr>
      <w:r w:rsidRPr="008F079A">
        <w:rPr>
          <w:rFonts w:ascii="Arial" w:hAnsi="Arial" w:cs="Arial"/>
          <w:b/>
          <w:bCs/>
          <w:sz w:val="26"/>
          <w:szCs w:val="26"/>
        </w:rPr>
        <w:lastRenderedPageBreak/>
        <w:t>Mixto</w:t>
      </w:r>
      <w:r w:rsidR="004F3F76" w:rsidRPr="008F079A">
        <w:rPr>
          <w:rFonts w:ascii="Arial" w:hAnsi="Arial" w:cs="Arial"/>
          <w:b/>
          <w:bCs/>
          <w:sz w:val="26"/>
          <w:szCs w:val="26"/>
        </w:rPr>
        <w:t>.</w:t>
      </w:r>
      <w:r w:rsidR="004F3F76" w:rsidRPr="008F079A">
        <w:rPr>
          <w:rFonts w:ascii="Arial" w:hAnsi="Arial" w:cs="Arial"/>
          <w:sz w:val="26"/>
          <w:szCs w:val="26"/>
        </w:rPr>
        <w:t xml:space="preserve"> Es la combinación de l</w:t>
      </w:r>
      <w:r w:rsidR="008E3D80" w:rsidRPr="008F079A">
        <w:rPr>
          <w:rFonts w:ascii="Arial" w:hAnsi="Arial" w:cs="Arial"/>
          <w:sz w:val="26"/>
          <w:szCs w:val="26"/>
        </w:rPr>
        <w:t>a</w:t>
      </w:r>
      <w:r w:rsidR="004F3F76" w:rsidRPr="008F079A">
        <w:rPr>
          <w:rFonts w:ascii="Arial" w:hAnsi="Arial" w:cs="Arial"/>
          <w:sz w:val="26"/>
          <w:szCs w:val="26"/>
        </w:rPr>
        <w:t>s anteriore</w:t>
      </w:r>
      <w:r w:rsidR="00370035" w:rsidRPr="008F079A">
        <w:rPr>
          <w:rFonts w:ascii="Arial" w:hAnsi="Arial" w:cs="Arial"/>
          <w:sz w:val="26"/>
          <w:szCs w:val="26"/>
        </w:rPr>
        <w:t xml:space="preserve">s, </w:t>
      </w:r>
      <w:r w:rsidR="00370035" w:rsidRPr="008F079A">
        <w:rPr>
          <w:rFonts w:ascii="Arial" w:hAnsi="Arial" w:cs="Arial"/>
          <w:bCs/>
          <w:sz w:val="26"/>
          <w:szCs w:val="26"/>
        </w:rPr>
        <w:t xml:space="preserve">cuando a criterio del titular del órgano jurisdiccional se considere necesario, dentro de su horario laboral del Servidor Público, de acuerdo a la función que desempeñe. </w:t>
      </w:r>
    </w:p>
    <w:p w14:paraId="61A960E8" w14:textId="77777777" w:rsidR="00E4282D" w:rsidRPr="008F079A" w:rsidRDefault="00E4282D" w:rsidP="00E4282D">
      <w:pPr>
        <w:spacing w:line="276" w:lineRule="auto"/>
        <w:jc w:val="both"/>
        <w:rPr>
          <w:rFonts w:ascii="Arial" w:hAnsi="Arial" w:cs="Arial"/>
          <w:sz w:val="26"/>
          <w:szCs w:val="26"/>
        </w:rPr>
      </w:pPr>
    </w:p>
    <w:p w14:paraId="0853B8CD" w14:textId="1FFE87A2" w:rsidR="00370035" w:rsidRPr="008F079A" w:rsidRDefault="00E4282D" w:rsidP="004B3E85">
      <w:pPr>
        <w:spacing w:line="276" w:lineRule="auto"/>
        <w:jc w:val="both"/>
        <w:rPr>
          <w:rFonts w:ascii="Arial" w:hAnsi="Arial" w:cs="Arial"/>
          <w:sz w:val="26"/>
          <w:szCs w:val="26"/>
        </w:rPr>
      </w:pPr>
      <w:r w:rsidRPr="008F079A">
        <w:rPr>
          <w:rFonts w:ascii="Arial" w:hAnsi="Arial" w:cs="Arial"/>
          <w:sz w:val="26"/>
          <w:szCs w:val="26"/>
        </w:rPr>
        <w:t xml:space="preserve">La modalidad de trabajo mixto que se plantea desarrollar principalmente en la </w:t>
      </w:r>
      <w:r w:rsidR="00370035" w:rsidRPr="008F079A">
        <w:rPr>
          <w:rFonts w:ascii="Arial" w:hAnsi="Arial" w:cs="Arial"/>
          <w:sz w:val="26"/>
          <w:szCs w:val="26"/>
        </w:rPr>
        <w:t xml:space="preserve">segunda </w:t>
      </w:r>
      <w:r w:rsidRPr="008F079A">
        <w:rPr>
          <w:rFonts w:ascii="Arial" w:hAnsi="Arial" w:cs="Arial"/>
          <w:sz w:val="26"/>
          <w:szCs w:val="26"/>
        </w:rPr>
        <w:t xml:space="preserve">etapa y de manera más restringida en la </w:t>
      </w:r>
      <w:r w:rsidR="00370035" w:rsidRPr="008F079A">
        <w:rPr>
          <w:rFonts w:ascii="Arial" w:hAnsi="Arial" w:cs="Arial"/>
          <w:sz w:val="26"/>
          <w:szCs w:val="26"/>
        </w:rPr>
        <w:t>tercera</w:t>
      </w:r>
      <w:r w:rsidRPr="008F079A">
        <w:rPr>
          <w:rFonts w:ascii="Arial" w:hAnsi="Arial" w:cs="Arial"/>
          <w:sz w:val="26"/>
          <w:szCs w:val="26"/>
        </w:rPr>
        <w:t xml:space="preserve">, permitirá que el </w:t>
      </w:r>
      <w:r w:rsidR="007A6AEF" w:rsidRPr="008F079A">
        <w:rPr>
          <w:rFonts w:ascii="Arial" w:hAnsi="Arial" w:cs="Arial"/>
          <w:sz w:val="26"/>
          <w:szCs w:val="26"/>
        </w:rPr>
        <w:t>Poder Judicial</w:t>
      </w:r>
      <w:r w:rsidRPr="008F079A">
        <w:rPr>
          <w:rFonts w:ascii="Arial" w:hAnsi="Arial" w:cs="Arial"/>
          <w:sz w:val="26"/>
          <w:szCs w:val="26"/>
        </w:rPr>
        <w:t xml:space="preserve"> cuente con un esquema de trabajo flexible, que se traduzca en: </w:t>
      </w:r>
    </w:p>
    <w:p w14:paraId="43E87E6C" w14:textId="77777777" w:rsidR="00370035" w:rsidRPr="008F079A" w:rsidRDefault="00E4282D" w:rsidP="00370035">
      <w:pPr>
        <w:pStyle w:val="Prrafodelista"/>
        <w:numPr>
          <w:ilvl w:val="0"/>
          <w:numId w:val="5"/>
        </w:numPr>
        <w:spacing w:line="276" w:lineRule="auto"/>
        <w:jc w:val="both"/>
        <w:rPr>
          <w:rFonts w:ascii="Arial" w:hAnsi="Arial" w:cs="Arial"/>
          <w:sz w:val="26"/>
          <w:szCs w:val="26"/>
        </w:rPr>
      </w:pPr>
      <w:r w:rsidRPr="008F079A">
        <w:rPr>
          <w:rFonts w:ascii="Arial" w:hAnsi="Arial" w:cs="Arial"/>
          <w:sz w:val="26"/>
          <w:szCs w:val="26"/>
        </w:rPr>
        <w:t xml:space="preserve"> Que en el trabajo jurisdiccional y administrativo se privilegie la actividad que puede ser desarrollada por el personal desde su domicilio particular, sin poner en riesgo su salud; </w:t>
      </w:r>
    </w:p>
    <w:p w14:paraId="02F09567" w14:textId="71C90598" w:rsidR="008E3D80" w:rsidRPr="008F079A" w:rsidRDefault="008E3D80" w:rsidP="00370035">
      <w:pPr>
        <w:pStyle w:val="Prrafodelista"/>
        <w:numPr>
          <w:ilvl w:val="0"/>
          <w:numId w:val="5"/>
        </w:numPr>
        <w:spacing w:line="276" w:lineRule="auto"/>
        <w:jc w:val="both"/>
        <w:rPr>
          <w:rFonts w:ascii="Arial" w:hAnsi="Arial" w:cs="Arial"/>
          <w:sz w:val="26"/>
          <w:szCs w:val="26"/>
        </w:rPr>
      </w:pPr>
      <w:r w:rsidRPr="008F079A">
        <w:rPr>
          <w:rFonts w:ascii="Arial" w:hAnsi="Arial" w:cs="Arial"/>
          <w:sz w:val="26"/>
          <w:szCs w:val="26"/>
        </w:rPr>
        <w:t>El servidor público organiza su tiempo y cumple actividades lo cual lleva a una mayor eficiencia</w:t>
      </w:r>
      <w:r w:rsidR="00370035" w:rsidRPr="008F079A">
        <w:rPr>
          <w:rFonts w:ascii="Arial" w:hAnsi="Arial" w:cs="Arial"/>
          <w:sz w:val="26"/>
          <w:szCs w:val="26"/>
        </w:rPr>
        <w:t xml:space="preserve"> y eficacia</w:t>
      </w:r>
      <w:r w:rsidRPr="008F079A">
        <w:rPr>
          <w:rFonts w:ascii="Arial" w:hAnsi="Arial" w:cs="Arial"/>
          <w:sz w:val="26"/>
          <w:szCs w:val="26"/>
        </w:rPr>
        <w:t xml:space="preserve"> en las labores.</w:t>
      </w:r>
    </w:p>
    <w:p w14:paraId="3814A87B" w14:textId="024B84F1" w:rsidR="00D7154D" w:rsidRPr="008F079A" w:rsidRDefault="008E3D80" w:rsidP="004B3E85">
      <w:pPr>
        <w:spacing w:line="276" w:lineRule="auto"/>
        <w:jc w:val="both"/>
        <w:rPr>
          <w:rFonts w:ascii="Arial" w:hAnsi="Arial" w:cs="Arial"/>
          <w:sz w:val="26"/>
          <w:szCs w:val="26"/>
        </w:rPr>
      </w:pPr>
      <w:r w:rsidRPr="008F079A">
        <w:rPr>
          <w:rFonts w:ascii="Arial" w:hAnsi="Arial" w:cs="Arial"/>
          <w:b/>
          <w:bCs/>
          <w:sz w:val="26"/>
          <w:szCs w:val="26"/>
        </w:rPr>
        <w:t xml:space="preserve">NOVENO. </w:t>
      </w:r>
      <w:r w:rsidR="00D7154D" w:rsidRPr="008F079A">
        <w:rPr>
          <w:rFonts w:ascii="Arial" w:hAnsi="Arial" w:cs="Arial"/>
          <w:b/>
          <w:bCs/>
          <w:sz w:val="26"/>
          <w:szCs w:val="26"/>
        </w:rPr>
        <w:t>Eventualidad.</w:t>
      </w:r>
      <w:r w:rsidR="00D7154D" w:rsidRPr="008F079A">
        <w:rPr>
          <w:rFonts w:ascii="Arial" w:hAnsi="Arial" w:cs="Arial"/>
          <w:sz w:val="26"/>
          <w:szCs w:val="26"/>
        </w:rPr>
        <w:t xml:space="preserve"> En cualquier momento, el Pleno </w:t>
      </w:r>
      <w:r w:rsidR="007F5238" w:rsidRPr="008F079A">
        <w:rPr>
          <w:rFonts w:ascii="Arial" w:hAnsi="Arial" w:cs="Arial"/>
          <w:sz w:val="26"/>
          <w:szCs w:val="26"/>
        </w:rPr>
        <w:t>del Consejo de la Judicatura</w:t>
      </w:r>
      <w:r w:rsidR="00D7154D" w:rsidRPr="008F079A">
        <w:rPr>
          <w:rFonts w:ascii="Arial" w:hAnsi="Arial" w:cs="Arial"/>
          <w:sz w:val="26"/>
          <w:szCs w:val="26"/>
        </w:rPr>
        <w:t xml:space="preserve"> podrá determinar suspender la actividad administrativa y jurisdiccional</w:t>
      </w:r>
      <w:r w:rsidR="00370035" w:rsidRPr="008F079A">
        <w:rPr>
          <w:rFonts w:ascii="Arial" w:hAnsi="Arial" w:cs="Arial"/>
          <w:sz w:val="26"/>
          <w:szCs w:val="26"/>
        </w:rPr>
        <w:t>,</w:t>
      </w:r>
      <w:r w:rsidR="00D7154D" w:rsidRPr="008F079A">
        <w:rPr>
          <w:rFonts w:ascii="Arial" w:hAnsi="Arial" w:cs="Arial"/>
          <w:sz w:val="26"/>
          <w:szCs w:val="26"/>
        </w:rPr>
        <w:t xml:space="preserve"> en una o varias </w:t>
      </w:r>
      <w:r w:rsidR="007F5238" w:rsidRPr="008F079A">
        <w:rPr>
          <w:rFonts w:ascii="Arial" w:hAnsi="Arial" w:cs="Arial"/>
          <w:sz w:val="26"/>
          <w:szCs w:val="26"/>
        </w:rPr>
        <w:t>áreas</w:t>
      </w:r>
      <w:r w:rsidR="00D7154D" w:rsidRPr="008F079A">
        <w:rPr>
          <w:rFonts w:ascii="Arial" w:hAnsi="Arial" w:cs="Arial"/>
          <w:sz w:val="26"/>
          <w:szCs w:val="26"/>
        </w:rPr>
        <w:t xml:space="preserve"> o la imposición de otras medidas para salvaguardar la salud de los particulares y de </w:t>
      </w:r>
      <w:r w:rsidR="00370035" w:rsidRPr="008F079A">
        <w:rPr>
          <w:rFonts w:ascii="Arial" w:hAnsi="Arial" w:cs="Arial"/>
          <w:sz w:val="26"/>
          <w:szCs w:val="26"/>
        </w:rPr>
        <w:t xml:space="preserve">los </w:t>
      </w:r>
      <w:r w:rsidR="00D7154D" w:rsidRPr="008F079A">
        <w:rPr>
          <w:rFonts w:ascii="Arial" w:hAnsi="Arial" w:cs="Arial"/>
          <w:sz w:val="26"/>
          <w:szCs w:val="26"/>
        </w:rPr>
        <w:t>servidores públic</w:t>
      </w:r>
      <w:r w:rsidR="00370035" w:rsidRPr="008F079A">
        <w:rPr>
          <w:rFonts w:ascii="Arial" w:hAnsi="Arial" w:cs="Arial"/>
          <w:sz w:val="26"/>
          <w:szCs w:val="26"/>
        </w:rPr>
        <w:t>o</w:t>
      </w:r>
      <w:r w:rsidR="00D7154D" w:rsidRPr="008F079A">
        <w:rPr>
          <w:rFonts w:ascii="Arial" w:hAnsi="Arial" w:cs="Arial"/>
          <w:sz w:val="26"/>
          <w:szCs w:val="26"/>
        </w:rPr>
        <w:t xml:space="preserve">s del </w:t>
      </w:r>
      <w:r w:rsidR="007F5238" w:rsidRPr="008F079A">
        <w:rPr>
          <w:rFonts w:ascii="Arial" w:hAnsi="Arial" w:cs="Arial"/>
          <w:sz w:val="26"/>
          <w:szCs w:val="26"/>
        </w:rPr>
        <w:t>Poder Judicial.</w:t>
      </w:r>
    </w:p>
    <w:p w14:paraId="38DB8875" w14:textId="3032D7D9" w:rsidR="00E60359" w:rsidRPr="008F079A" w:rsidRDefault="00E60359" w:rsidP="004B3E85">
      <w:pPr>
        <w:spacing w:line="276" w:lineRule="auto"/>
        <w:jc w:val="both"/>
        <w:rPr>
          <w:rFonts w:ascii="Tahoma" w:hAnsi="Tahoma" w:cs="Tahoma"/>
          <w:sz w:val="26"/>
          <w:szCs w:val="26"/>
        </w:rPr>
      </w:pPr>
      <w:r w:rsidRPr="008F079A">
        <w:rPr>
          <w:rFonts w:ascii="Tahoma" w:hAnsi="Tahoma" w:cs="Tahoma"/>
          <w:b/>
          <w:bCs/>
          <w:sz w:val="26"/>
          <w:szCs w:val="26"/>
        </w:rPr>
        <w:t>DÉCIMO.</w:t>
      </w:r>
      <w:r w:rsidRPr="008F079A">
        <w:rPr>
          <w:rFonts w:ascii="Tahoma" w:hAnsi="Tahoma" w:cs="Tahoma"/>
          <w:sz w:val="26"/>
          <w:szCs w:val="26"/>
        </w:rPr>
        <w:t xml:space="preserve"> </w:t>
      </w:r>
      <w:r w:rsidR="00342356" w:rsidRPr="008F079A">
        <w:rPr>
          <w:rFonts w:ascii="Tahoma" w:hAnsi="Tahoma" w:cs="Tahoma"/>
          <w:b/>
          <w:bCs/>
          <w:sz w:val="26"/>
          <w:szCs w:val="26"/>
        </w:rPr>
        <w:t>Servicio Social.</w:t>
      </w:r>
      <w:r w:rsidR="00342356" w:rsidRPr="008F079A">
        <w:rPr>
          <w:rFonts w:ascii="Tahoma" w:hAnsi="Tahoma" w:cs="Tahoma"/>
          <w:sz w:val="26"/>
          <w:szCs w:val="26"/>
        </w:rPr>
        <w:t xml:space="preserve"> </w:t>
      </w:r>
      <w:r w:rsidRPr="008F079A">
        <w:rPr>
          <w:rFonts w:ascii="Tahoma" w:hAnsi="Tahoma" w:cs="Tahoma"/>
          <w:sz w:val="26"/>
          <w:szCs w:val="26"/>
        </w:rPr>
        <w:t>Se suspenden hasta nuevo aviso, los</w:t>
      </w:r>
      <w:r w:rsidRPr="008F079A">
        <w:rPr>
          <w:rFonts w:ascii="Tahoma" w:hAnsi="Tahoma" w:cs="Tahoma"/>
          <w:b/>
          <w:bCs/>
          <w:sz w:val="26"/>
          <w:szCs w:val="26"/>
        </w:rPr>
        <w:t xml:space="preserve"> </w:t>
      </w:r>
      <w:r w:rsidRPr="008F079A">
        <w:rPr>
          <w:rFonts w:ascii="Tahoma" w:hAnsi="Tahoma" w:cs="Tahoma"/>
          <w:sz w:val="26"/>
          <w:szCs w:val="26"/>
        </w:rPr>
        <w:t>programas de servicio social</w:t>
      </w:r>
      <w:r w:rsidR="005F1A66" w:rsidRPr="008F079A">
        <w:rPr>
          <w:rFonts w:ascii="Tahoma" w:hAnsi="Tahoma" w:cs="Tahoma"/>
          <w:sz w:val="26"/>
          <w:szCs w:val="26"/>
        </w:rPr>
        <w:t>,</w:t>
      </w:r>
      <w:r w:rsidRPr="008F079A">
        <w:rPr>
          <w:rFonts w:ascii="Tahoma" w:hAnsi="Tahoma" w:cs="Tahoma"/>
          <w:sz w:val="26"/>
          <w:szCs w:val="26"/>
        </w:rPr>
        <w:t xml:space="preserve"> prácticas profesionales</w:t>
      </w:r>
      <w:r w:rsidR="005F1A66" w:rsidRPr="008F079A">
        <w:rPr>
          <w:rFonts w:ascii="Tahoma" w:hAnsi="Tahoma" w:cs="Tahoma"/>
          <w:sz w:val="26"/>
          <w:szCs w:val="26"/>
        </w:rPr>
        <w:t xml:space="preserve"> y </w:t>
      </w:r>
      <w:r w:rsidRPr="008F079A">
        <w:rPr>
          <w:rFonts w:ascii="Tahoma" w:hAnsi="Tahoma" w:cs="Tahoma"/>
          <w:sz w:val="26"/>
          <w:szCs w:val="26"/>
        </w:rPr>
        <w:t>practicantes judiciales</w:t>
      </w:r>
      <w:r w:rsidR="005F1A66" w:rsidRPr="008F079A">
        <w:rPr>
          <w:rFonts w:ascii="Tahoma" w:hAnsi="Tahoma" w:cs="Tahoma"/>
          <w:sz w:val="26"/>
          <w:szCs w:val="26"/>
        </w:rPr>
        <w:t>.</w:t>
      </w:r>
    </w:p>
    <w:p w14:paraId="279DA1D5" w14:textId="77777777" w:rsidR="00E60359" w:rsidRPr="008F079A" w:rsidRDefault="00E60359" w:rsidP="00E60359">
      <w:pPr>
        <w:jc w:val="both"/>
        <w:rPr>
          <w:rFonts w:ascii="Tahoma" w:hAnsi="Tahoma" w:cs="Tahoma"/>
          <w:sz w:val="26"/>
          <w:szCs w:val="26"/>
        </w:rPr>
      </w:pPr>
      <w:r w:rsidRPr="008F079A">
        <w:rPr>
          <w:rFonts w:ascii="Tahoma" w:hAnsi="Tahoma" w:cs="Tahoma"/>
          <w:b/>
          <w:bCs/>
          <w:sz w:val="26"/>
          <w:szCs w:val="26"/>
        </w:rPr>
        <w:t xml:space="preserve">DÉCIMO </w:t>
      </w:r>
      <w:r w:rsidR="00342356" w:rsidRPr="008F079A">
        <w:rPr>
          <w:rFonts w:ascii="Tahoma" w:hAnsi="Tahoma" w:cs="Tahoma"/>
          <w:b/>
          <w:bCs/>
          <w:sz w:val="26"/>
          <w:szCs w:val="26"/>
        </w:rPr>
        <w:t>PRIMERO</w:t>
      </w:r>
      <w:r w:rsidRPr="008F079A">
        <w:rPr>
          <w:rFonts w:ascii="Tahoma" w:hAnsi="Tahoma" w:cs="Tahoma"/>
          <w:b/>
          <w:bCs/>
          <w:sz w:val="26"/>
          <w:szCs w:val="26"/>
        </w:rPr>
        <w:t>.</w:t>
      </w:r>
      <w:r w:rsidRPr="008F079A">
        <w:rPr>
          <w:rFonts w:ascii="Tahoma" w:hAnsi="Tahoma" w:cs="Tahoma"/>
          <w:sz w:val="26"/>
          <w:szCs w:val="26"/>
        </w:rPr>
        <w:t xml:space="preserve"> </w:t>
      </w:r>
      <w:r w:rsidR="00B0169D" w:rsidRPr="008F079A">
        <w:rPr>
          <w:rFonts w:ascii="Tahoma" w:hAnsi="Tahoma" w:cs="Tahoma"/>
          <w:b/>
          <w:bCs/>
          <w:sz w:val="26"/>
          <w:szCs w:val="26"/>
        </w:rPr>
        <w:t>Control de asistencia.</w:t>
      </w:r>
      <w:r w:rsidR="00B0169D" w:rsidRPr="008F079A">
        <w:rPr>
          <w:rFonts w:ascii="Tahoma" w:hAnsi="Tahoma" w:cs="Tahoma"/>
          <w:sz w:val="26"/>
          <w:szCs w:val="26"/>
        </w:rPr>
        <w:t xml:space="preserve"> </w:t>
      </w:r>
      <w:r w:rsidRPr="008F079A">
        <w:rPr>
          <w:rFonts w:ascii="Tahoma" w:hAnsi="Tahoma" w:cs="Tahoma"/>
          <w:sz w:val="26"/>
          <w:szCs w:val="26"/>
        </w:rPr>
        <w:t>Se suspenden temporalmente los relojes de marcación biométrica para el registro dactilar de entrada y salida en lectores de huellas.</w:t>
      </w:r>
    </w:p>
    <w:p w14:paraId="65562E6F" w14:textId="77777777" w:rsidR="00110B88" w:rsidRPr="008F079A" w:rsidRDefault="00E60359" w:rsidP="00E60359">
      <w:pPr>
        <w:spacing w:after="0"/>
        <w:jc w:val="both"/>
        <w:rPr>
          <w:rFonts w:ascii="Tahoma" w:hAnsi="Tahoma" w:cs="Tahoma"/>
          <w:sz w:val="26"/>
          <w:szCs w:val="26"/>
        </w:rPr>
      </w:pPr>
      <w:r w:rsidRPr="008F079A">
        <w:rPr>
          <w:rFonts w:ascii="Tahoma" w:hAnsi="Tahoma" w:cs="Tahoma"/>
          <w:sz w:val="26"/>
          <w:szCs w:val="26"/>
        </w:rPr>
        <w:t>La asistencia deberá registrarse por conducto del Secretario de Acuerdos de las áreas jurisdiccionales, quien se encargará de verificar la asistencia, puntualidad y permanencia de los servidores públicos de su adscripción</w:t>
      </w:r>
      <w:r w:rsidR="00B0169D" w:rsidRPr="008F079A">
        <w:rPr>
          <w:rFonts w:ascii="Tahoma" w:hAnsi="Tahoma" w:cs="Tahoma"/>
          <w:sz w:val="26"/>
          <w:szCs w:val="26"/>
        </w:rPr>
        <w:t>;</w:t>
      </w:r>
      <w:r w:rsidRPr="008F079A">
        <w:rPr>
          <w:rFonts w:ascii="Tahoma" w:hAnsi="Tahoma" w:cs="Tahoma"/>
          <w:sz w:val="26"/>
          <w:szCs w:val="26"/>
        </w:rPr>
        <w:t xml:space="preserve"> y</w:t>
      </w:r>
      <w:r w:rsidR="00B0169D" w:rsidRPr="008F079A">
        <w:rPr>
          <w:rFonts w:ascii="Tahoma" w:hAnsi="Tahoma" w:cs="Tahoma"/>
          <w:sz w:val="26"/>
          <w:szCs w:val="26"/>
        </w:rPr>
        <w:t>,</w:t>
      </w:r>
      <w:r w:rsidRPr="008F079A">
        <w:rPr>
          <w:rFonts w:ascii="Tahoma" w:hAnsi="Tahoma" w:cs="Tahoma"/>
          <w:sz w:val="26"/>
          <w:szCs w:val="26"/>
        </w:rPr>
        <w:t xml:space="preserve"> en las áreas administrativas la persona que designe el titular</w:t>
      </w:r>
      <w:r w:rsidR="00D0009F" w:rsidRPr="008F079A">
        <w:rPr>
          <w:rFonts w:ascii="Tahoma" w:hAnsi="Tahoma" w:cs="Tahoma"/>
          <w:sz w:val="26"/>
          <w:szCs w:val="26"/>
        </w:rPr>
        <w:t>.</w:t>
      </w:r>
    </w:p>
    <w:p w14:paraId="36405229" w14:textId="77777777" w:rsidR="00110B88" w:rsidRPr="008F079A" w:rsidRDefault="00110B88" w:rsidP="00E60359">
      <w:pPr>
        <w:spacing w:after="0"/>
        <w:jc w:val="both"/>
        <w:rPr>
          <w:rFonts w:ascii="Tahoma" w:hAnsi="Tahoma" w:cs="Tahoma"/>
          <w:sz w:val="26"/>
          <w:szCs w:val="26"/>
        </w:rPr>
      </w:pPr>
    </w:p>
    <w:p w14:paraId="5D86CD00" w14:textId="0001E594" w:rsidR="00E60359" w:rsidRPr="008F079A" w:rsidRDefault="00110B88" w:rsidP="00E60359">
      <w:pPr>
        <w:spacing w:after="0"/>
        <w:jc w:val="both"/>
        <w:rPr>
          <w:rFonts w:ascii="Tahoma" w:hAnsi="Tahoma" w:cs="Tahoma"/>
          <w:sz w:val="26"/>
          <w:szCs w:val="26"/>
        </w:rPr>
      </w:pPr>
      <w:r w:rsidRPr="008F079A">
        <w:rPr>
          <w:rFonts w:ascii="Tahoma" w:hAnsi="Tahoma" w:cs="Tahoma"/>
          <w:sz w:val="26"/>
          <w:szCs w:val="26"/>
        </w:rPr>
        <w:t>La suspensión tendrá efectos durante la</w:t>
      </w:r>
      <w:r w:rsidR="005F1A66" w:rsidRPr="008F079A">
        <w:rPr>
          <w:rFonts w:ascii="Tahoma" w:hAnsi="Tahoma" w:cs="Tahoma"/>
          <w:sz w:val="26"/>
          <w:szCs w:val="26"/>
        </w:rPr>
        <w:t xml:space="preserve"> primera,</w:t>
      </w:r>
      <w:r w:rsidRPr="008F079A">
        <w:rPr>
          <w:rFonts w:ascii="Tahoma" w:hAnsi="Tahoma" w:cs="Tahoma"/>
          <w:sz w:val="26"/>
          <w:szCs w:val="26"/>
        </w:rPr>
        <w:t xml:space="preserve"> </w:t>
      </w:r>
      <w:r w:rsidR="005F1A66" w:rsidRPr="008F079A">
        <w:rPr>
          <w:rFonts w:ascii="Tahoma" w:hAnsi="Tahoma" w:cs="Tahoma"/>
          <w:sz w:val="26"/>
          <w:szCs w:val="26"/>
        </w:rPr>
        <w:t>segunda y tercera e</w:t>
      </w:r>
      <w:r w:rsidR="001B25E9" w:rsidRPr="008F079A">
        <w:rPr>
          <w:rFonts w:ascii="Tahoma" w:hAnsi="Tahoma" w:cs="Tahoma"/>
          <w:sz w:val="26"/>
          <w:szCs w:val="26"/>
        </w:rPr>
        <w:t>tapas</w:t>
      </w:r>
      <w:r w:rsidR="005F1A66" w:rsidRPr="008F079A">
        <w:rPr>
          <w:rFonts w:ascii="Tahoma" w:hAnsi="Tahoma" w:cs="Tahoma"/>
          <w:sz w:val="26"/>
          <w:szCs w:val="26"/>
        </w:rPr>
        <w:t>.</w:t>
      </w:r>
    </w:p>
    <w:p w14:paraId="46AE7009" w14:textId="77777777" w:rsidR="00D94906" w:rsidRPr="008F079A" w:rsidRDefault="00D94906" w:rsidP="00E60359">
      <w:pPr>
        <w:spacing w:after="0"/>
        <w:jc w:val="both"/>
        <w:rPr>
          <w:rFonts w:ascii="Tahoma" w:hAnsi="Tahoma" w:cs="Tahoma"/>
          <w:sz w:val="26"/>
          <w:szCs w:val="26"/>
        </w:rPr>
      </w:pPr>
    </w:p>
    <w:p w14:paraId="1773638E" w14:textId="64D9EEFA" w:rsidR="0096498E" w:rsidRPr="008F079A" w:rsidRDefault="0096498E" w:rsidP="004B3E85">
      <w:pPr>
        <w:spacing w:line="276" w:lineRule="auto"/>
        <w:jc w:val="both"/>
        <w:rPr>
          <w:rFonts w:ascii="Arial" w:hAnsi="Arial" w:cs="Arial"/>
          <w:sz w:val="26"/>
          <w:szCs w:val="26"/>
        </w:rPr>
      </w:pPr>
      <w:r w:rsidRPr="008F079A">
        <w:rPr>
          <w:rFonts w:ascii="Arial" w:hAnsi="Arial" w:cs="Arial"/>
          <w:b/>
          <w:bCs/>
          <w:sz w:val="26"/>
          <w:szCs w:val="26"/>
        </w:rPr>
        <w:t xml:space="preserve">DÉCIMO SEGUNDO. </w:t>
      </w:r>
      <w:r w:rsidR="007F791D" w:rsidRPr="008F079A">
        <w:rPr>
          <w:rFonts w:ascii="Arial" w:hAnsi="Arial" w:cs="Arial"/>
          <w:b/>
          <w:bCs/>
          <w:sz w:val="26"/>
          <w:szCs w:val="26"/>
        </w:rPr>
        <w:t>A</w:t>
      </w:r>
      <w:r w:rsidRPr="008F079A">
        <w:rPr>
          <w:rFonts w:ascii="Arial" w:hAnsi="Arial" w:cs="Arial"/>
          <w:b/>
          <w:bCs/>
          <w:sz w:val="26"/>
          <w:szCs w:val="26"/>
        </w:rPr>
        <w:t>tención al público</w:t>
      </w:r>
      <w:r w:rsidR="008E7BCC" w:rsidRPr="008F079A">
        <w:rPr>
          <w:rFonts w:ascii="Arial" w:hAnsi="Arial" w:cs="Arial"/>
          <w:b/>
          <w:bCs/>
          <w:sz w:val="26"/>
          <w:szCs w:val="26"/>
        </w:rPr>
        <w:t>.</w:t>
      </w:r>
    </w:p>
    <w:p w14:paraId="0836421B" w14:textId="38C83B87" w:rsidR="00AF6FA9" w:rsidRPr="008F079A" w:rsidRDefault="00EE040A" w:rsidP="004B3E85">
      <w:pPr>
        <w:spacing w:line="276" w:lineRule="auto"/>
        <w:jc w:val="both"/>
        <w:rPr>
          <w:rFonts w:ascii="Arial" w:hAnsi="Arial" w:cs="Arial"/>
          <w:sz w:val="26"/>
          <w:szCs w:val="26"/>
        </w:rPr>
      </w:pPr>
      <w:r w:rsidRPr="008F079A">
        <w:rPr>
          <w:rFonts w:ascii="Arial" w:hAnsi="Arial" w:cs="Arial"/>
          <w:sz w:val="26"/>
          <w:szCs w:val="26"/>
        </w:rPr>
        <w:lastRenderedPageBreak/>
        <w:t>L</w:t>
      </w:r>
      <w:r w:rsidR="0096498E" w:rsidRPr="008F079A">
        <w:rPr>
          <w:rFonts w:ascii="Arial" w:hAnsi="Arial" w:cs="Arial"/>
          <w:sz w:val="26"/>
          <w:szCs w:val="26"/>
        </w:rPr>
        <w:t xml:space="preserve">a atención </w:t>
      </w:r>
      <w:r w:rsidR="005F1A66" w:rsidRPr="008F079A">
        <w:rPr>
          <w:rFonts w:ascii="Arial" w:hAnsi="Arial" w:cs="Arial"/>
          <w:sz w:val="26"/>
          <w:szCs w:val="26"/>
        </w:rPr>
        <w:t xml:space="preserve">a los usuarios </w:t>
      </w:r>
      <w:r w:rsidRPr="008F079A">
        <w:rPr>
          <w:rFonts w:ascii="Arial" w:hAnsi="Arial" w:cs="Arial"/>
          <w:sz w:val="26"/>
          <w:szCs w:val="26"/>
        </w:rPr>
        <w:t xml:space="preserve">durante </w:t>
      </w:r>
      <w:r w:rsidR="005F1A66" w:rsidRPr="008F079A">
        <w:rPr>
          <w:rFonts w:ascii="Arial" w:hAnsi="Arial" w:cs="Arial"/>
          <w:sz w:val="26"/>
          <w:szCs w:val="26"/>
        </w:rPr>
        <w:t xml:space="preserve">la primera etapa, se restringirá al mínimo necesario, de acuerdo al catálogo de casos urgentes </w:t>
      </w:r>
      <w:r w:rsidR="00D76F09" w:rsidRPr="008F079A">
        <w:rPr>
          <w:rFonts w:ascii="Arial" w:hAnsi="Arial" w:cs="Arial"/>
          <w:sz w:val="26"/>
          <w:szCs w:val="26"/>
        </w:rPr>
        <w:t>q</w:t>
      </w:r>
      <w:r w:rsidR="005F1A66" w:rsidRPr="008F079A">
        <w:rPr>
          <w:rFonts w:ascii="Arial" w:hAnsi="Arial" w:cs="Arial"/>
          <w:sz w:val="26"/>
          <w:szCs w:val="26"/>
        </w:rPr>
        <w:t xml:space="preserve">ue el Consejo de la Judicatura </w:t>
      </w:r>
      <w:r w:rsidR="00D76F09" w:rsidRPr="008F079A">
        <w:rPr>
          <w:rFonts w:ascii="Arial" w:hAnsi="Arial" w:cs="Arial"/>
          <w:sz w:val="26"/>
          <w:szCs w:val="26"/>
        </w:rPr>
        <w:t>determine.</w:t>
      </w:r>
      <w:r w:rsidR="005F1A66" w:rsidRPr="008F079A">
        <w:rPr>
          <w:rFonts w:ascii="Arial" w:hAnsi="Arial" w:cs="Arial"/>
          <w:sz w:val="26"/>
          <w:szCs w:val="26"/>
        </w:rPr>
        <w:t xml:space="preserve"> </w:t>
      </w:r>
    </w:p>
    <w:p w14:paraId="49C8115D" w14:textId="77777777" w:rsidR="007F791D" w:rsidRPr="008F079A" w:rsidRDefault="00DC1EBA" w:rsidP="004B3E85">
      <w:pPr>
        <w:spacing w:line="276" w:lineRule="auto"/>
        <w:jc w:val="both"/>
        <w:rPr>
          <w:rFonts w:ascii="Arial" w:hAnsi="Arial" w:cs="Arial"/>
          <w:sz w:val="26"/>
          <w:szCs w:val="26"/>
        </w:rPr>
      </w:pPr>
      <w:r w:rsidRPr="008F079A">
        <w:rPr>
          <w:rFonts w:ascii="Arial" w:hAnsi="Arial" w:cs="Arial"/>
          <w:sz w:val="26"/>
          <w:szCs w:val="26"/>
        </w:rPr>
        <w:t xml:space="preserve">Para acceder a los inmuebles del Poder Judicial, los usuarios deberán pasar por el filtro de supervisión, y sujetarse a las disposiciones que se indican en el Protocolo. </w:t>
      </w:r>
    </w:p>
    <w:p w14:paraId="40499EEF" w14:textId="77777777" w:rsidR="007F791D" w:rsidRPr="008F079A" w:rsidRDefault="00DC1EBA" w:rsidP="004B3E85">
      <w:pPr>
        <w:spacing w:line="276" w:lineRule="auto"/>
        <w:jc w:val="both"/>
        <w:rPr>
          <w:rFonts w:ascii="Arial" w:hAnsi="Arial" w:cs="Arial"/>
          <w:sz w:val="26"/>
          <w:szCs w:val="26"/>
        </w:rPr>
      </w:pPr>
      <w:r w:rsidRPr="008F079A">
        <w:rPr>
          <w:rFonts w:ascii="Arial" w:hAnsi="Arial" w:cs="Arial"/>
          <w:sz w:val="26"/>
          <w:szCs w:val="26"/>
        </w:rPr>
        <w:t xml:space="preserve">Se brindará atención a una sola persona a la vez, a través de las barreras físicas instaladas o conservando la sana distancia. </w:t>
      </w:r>
    </w:p>
    <w:p w14:paraId="57021F00" w14:textId="1B4EFCEC" w:rsidR="00DC1EBA" w:rsidRPr="008F079A" w:rsidRDefault="00DC1EBA" w:rsidP="004B3E85">
      <w:pPr>
        <w:spacing w:line="276" w:lineRule="auto"/>
        <w:jc w:val="both"/>
        <w:rPr>
          <w:rFonts w:ascii="Arial" w:hAnsi="Arial" w:cs="Arial"/>
          <w:sz w:val="26"/>
          <w:szCs w:val="26"/>
        </w:rPr>
      </w:pPr>
      <w:r w:rsidRPr="008F079A">
        <w:rPr>
          <w:rFonts w:ascii="Arial" w:hAnsi="Arial" w:cs="Arial"/>
          <w:sz w:val="26"/>
          <w:szCs w:val="26"/>
        </w:rPr>
        <w:t>Se privilegiará la captura de fotografías a los expedientes en consulta y a los acuerdos dictados, para agilizar la atención al público.</w:t>
      </w:r>
    </w:p>
    <w:p w14:paraId="5D45AB73" w14:textId="1A8BD849" w:rsidR="008E7BCC" w:rsidRPr="008F079A" w:rsidRDefault="008E7BCC" w:rsidP="00CB4E64">
      <w:pPr>
        <w:spacing w:line="276" w:lineRule="auto"/>
        <w:jc w:val="both"/>
        <w:rPr>
          <w:rFonts w:ascii="Arial" w:hAnsi="Arial" w:cs="Arial"/>
          <w:sz w:val="26"/>
          <w:szCs w:val="26"/>
        </w:rPr>
      </w:pPr>
      <w:r w:rsidRPr="008F079A">
        <w:rPr>
          <w:rFonts w:ascii="Arial" w:hAnsi="Arial" w:cs="Arial"/>
          <w:b/>
          <w:bCs/>
          <w:sz w:val="26"/>
          <w:szCs w:val="26"/>
        </w:rPr>
        <w:t>D</w:t>
      </w:r>
      <w:r w:rsidR="008F0204" w:rsidRPr="008F079A">
        <w:rPr>
          <w:rFonts w:ascii="Arial" w:hAnsi="Arial" w:cs="Arial"/>
          <w:b/>
          <w:bCs/>
          <w:sz w:val="26"/>
          <w:szCs w:val="26"/>
        </w:rPr>
        <w:t>É</w:t>
      </w:r>
      <w:r w:rsidRPr="008F079A">
        <w:rPr>
          <w:rFonts w:ascii="Arial" w:hAnsi="Arial" w:cs="Arial"/>
          <w:b/>
          <w:bCs/>
          <w:sz w:val="26"/>
          <w:szCs w:val="26"/>
        </w:rPr>
        <w:t xml:space="preserve">CIMO TERCERO. </w:t>
      </w:r>
      <w:r w:rsidR="004307E4" w:rsidRPr="008F079A">
        <w:rPr>
          <w:rFonts w:ascii="Arial" w:hAnsi="Arial" w:cs="Arial"/>
          <w:b/>
          <w:bCs/>
          <w:sz w:val="26"/>
          <w:szCs w:val="26"/>
        </w:rPr>
        <w:t>Asistencia</w:t>
      </w:r>
      <w:r w:rsidR="005343F1" w:rsidRPr="008F079A">
        <w:rPr>
          <w:rFonts w:ascii="Arial" w:hAnsi="Arial" w:cs="Arial"/>
          <w:b/>
          <w:bCs/>
          <w:sz w:val="26"/>
          <w:szCs w:val="26"/>
        </w:rPr>
        <w:t xml:space="preserve"> del personal</w:t>
      </w:r>
      <w:r w:rsidR="004307E4" w:rsidRPr="008F079A">
        <w:rPr>
          <w:rFonts w:ascii="Arial" w:hAnsi="Arial" w:cs="Arial"/>
          <w:b/>
          <w:bCs/>
          <w:sz w:val="26"/>
          <w:szCs w:val="26"/>
        </w:rPr>
        <w:t xml:space="preserve">. </w:t>
      </w:r>
      <w:r w:rsidRPr="008F079A">
        <w:rPr>
          <w:rFonts w:ascii="Arial" w:hAnsi="Arial" w:cs="Arial"/>
          <w:sz w:val="26"/>
          <w:szCs w:val="26"/>
        </w:rPr>
        <w:t xml:space="preserve">Las áreas jurisdiccionales y administrativas del Poder Judicial de </w:t>
      </w:r>
      <w:r w:rsidR="007A6AEF" w:rsidRPr="008F079A">
        <w:rPr>
          <w:rFonts w:ascii="Arial" w:hAnsi="Arial" w:cs="Arial"/>
          <w:sz w:val="26"/>
          <w:szCs w:val="26"/>
        </w:rPr>
        <w:t>Estado</w:t>
      </w:r>
      <w:r w:rsidRPr="008F079A">
        <w:rPr>
          <w:rFonts w:ascii="Arial" w:hAnsi="Arial" w:cs="Arial"/>
          <w:sz w:val="26"/>
          <w:szCs w:val="26"/>
        </w:rPr>
        <w:t xml:space="preserve"> realizaran </w:t>
      </w:r>
      <w:r w:rsidR="00532FF7" w:rsidRPr="008F079A">
        <w:rPr>
          <w:rFonts w:ascii="Arial" w:hAnsi="Arial" w:cs="Arial"/>
          <w:sz w:val="26"/>
          <w:szCs w:val="26"/>
        </w:rPr>
        <w:t>la prestación del servicio a los usuarios,</w:t>
      </w:r>
      <w:r w:rsidR="00F32B1D" w:rsidRPr="008F079A">
        <w:rPr>
          <w:rFonts w:ascii="Arial" w:hAnsi="Arial" w:cs="Arial"/>
          <w:sz w:val="26"/>
          <w:szCs w:val="26"/>
        </w:rPr>
        <w:t xml:space="preserve"> con la presencia del personal de manera gradual y progresiva</w:t>
      </w:r>
      <w:r w:rsidR="00CB4E64" w:rsidRPr="008F079A">
        <w:rPr>
          <w:rFonts w:ascii="Arial" w:hAnsi="Arial" w:cs="Arial"/>
          <w:sz w:val="26"/>
          <w:szCs w:val="26"/>
        </w:rPr>
        <w:t xml:space="preserve">. </w:t>
      </w:r>
    </w:p>
    <w:p w14:paraId="54CF3AE9" w14:textId="4C4EF4C8" w:rsidR="008E7BCC" w:rsidRPr="008F079A" w:rsidRDefault="00CB4E64" w:rsidP="004B3E85">
      <w:pPr>
        <w:spacing w:line="276" w:lineRule="auto"/>
        <w:jc w:val="both"/>
        <w:rPr>
          <w:rFonts w:ascii="Arial" w:hAnsi="Arial" w:cs="Arial"/>
          <w:sz w:val="26"/>
          <w:szCs w:val="26"/>
        </w:rPr>
      </w:pPr>
      <w:r w:rsidRPr="008F079A">
        <w:rPr>
          <w:rFonts w:ascii="Arial" w:hAnsi="Arial" w:cs="Arial"/>
          <w:sz w:val="26"/>
          <w:szCs w:val="26"/>
        </w:rPr>
        <w:t>Por lo que respecta a la primera, segunda y tercera etapas, quedan exentas las personas de situación de riesgo.</w:t>
      </w:r>
    </w:p>
    <w:p w14:paraId="67DA1C9F" w14:textId="4BFD7C96" w:rsidR="008812B0" w:rsidRPr="008F079A" w:rsidRDefault="001F4872" w:rsidP="008812B0">
      <w:pPr>
        <w:spacing w:line="276" w:lineRule="auto"/>
        <w:jc w:val="both"/>
        <w:rPr>
          <w:rFonts w:ascii="Arial" w:hAnsi="Arial" w:cs="Arial"/>
          <w:sz w:val="26"/>
          <w:szCs w:val="26"/>
        </w:rPr>
      </w:pPr>
      <w:r w:rsidRPr="008F079A">
        <w:rPr>
          <w:rFonts w:ascii="Arial" w:hAnsi="Arial" w:cs="Arial"/>
          <w:b/>
          <w:bCs/>
          <w:sz w:val="26"/>
          <w:szCs w:val="26"/>
        </w:rPr>
        <w:t xml:space="preserve">DÉCIMO </w:t>
      </w:r>
      <w:r w:rsidR="00C86135" w:rsidRPr="008F079A">
        <w:rPr>
          <w:rFonts w:ascii="Arial" w:hAnsi="Arial" w:cs="Arial"/>
          <w:b/>
          <w:bCs/>
          <w:sz w:val="26"/>
          <w:szCs w:val="26"/>
        </w:rPr>
        <w:t>CUARTO</w:t>
      </w:r>
      <w:r w:rsidRPr="008F079A">
        <w:rPr>
          <w:rFonts w:ascii="Arial" w:hAnsi="Arial" w:cs="Arial"/>
          <w:b/>
          <w:bCs/>
          <w:sz w:val="26"/>
          <w:szCs w:val="26"/>
        </w:rPr>
        <w:t>. Audiencias</w:t>
      </w:r>
      <w:r w:rsidR="00C86135" w:rsidRPr="008F079A">
        <w:rPr>
          <w:rFonts w:ascii="Arial" w:hAnsi="Arial" w:cs="Arial"/>
          <w:b/>
          <w:bCs/>
          <w:sz w:val="26"/>
          <w:szCs w:val="26"/>
        </w:rPr>
        <w:t>.</w:t>
      </w:r>
      <w:r w:rsidRPr="008F079A">
        <w:rPr>
          <w:rFonts w:ascii="Arial" w:hAnsi="Arial" w:cs="Arial"/>
          <w:b/>
          <w:bCs/>
          <w:sz w:val="26"/>
          <w:szCs w:val="26"/>
        </w:rPr>
        <w:t xml:space="preserve"> </w:t>
      </w:r>
      <w:r w:rsidR="008812B0" w:rsidRPr="008F079A">
        <w:rPr>
          <w:rFonts w:ascii="Arial" w:hAnsi="Arial" w:cs="Arial"/>
          <w:sz w:val="26"/>
          <w:szCs w:val="26"/>
        </w:rPr>
        <w:t xml:space="preserve">Únicamente se permitirá el acceso a las partes, asesor o representante legal, peritos, testigos y los mínimos necesarios que tengan alguna intervención en la audiencia; </w:t>
      </w:r>
      <w:r w:rsidR="005343F1" w:rsidRPr="008F079A">
        <w:rPr>
          <w:rFonts w:ascii="Arial" w:hAnsi="Arial" w:cs="Arial"/>
          <w:sz w:val="26"/>
          <w:szCs w:val="26"/>
        </w:rPr>
        <w:t xml:space="preserve">el personal del filtro de supervisión </w:t>
      </w:r>
      <w:r w:rsidR="008812B0" w:rsidRPr="008F079A">
        <w:rPr>
          <w:rFonts w:ascii="Arial" w:hAnsi="Arial" w:cs="Arial"/>
          <w:sz w:val="26"/>
          <w:szCs w:val="26"/>
        </w:rPr>
        <w:t>coordinará el acceso y adoptará las medidas sanitarias previstas en el protocolo.</w:t>
      </w:r>
    </w:p>
    <w:p w14:paraId="22E2FA0B" w14:textId="0794D315" w:rsidR="002B127C" w:rsidRPr="008F079A" w:rsidRDefault="002B127C" w:rsidP="008812B0">
      <w:pPr>
        <w:spacing w:line="276" w:lineRule="auto"/>
        <w:jc w:val="both"/>
        <w:rPr>
          <w:rFonts w:ascii="Arial" w:hAnsi="Arial" w:cs="Arial"/>
          <w:sz w:val="26"/>
          <w:szCs w:val="26"/>
        </w:rPr>
      </w:pPr>
      <w:r w:rsidRPr="008F079A">
        <w:rPr>
          <w:rFonts w:ascii="Arial" w:hAnsi="Arial" w:cs="Arial"/>
          <w:sz w:val="26"/>
          <w:szCs w:val="26"/>
        </w:rPr>
        <w:t>El desahogo de las audiencias en los juzgados civiles, familiares, mercantiles y penales tradicionales se desarrollará a través de los monitores espejo</w:t>
      </w:r>
      <w:r w:rsidR="005343F1" w:rsidRPr="008F079A">
        <w:rPr>
          <w:rFonts w:ascii="Arial" w:hAnsi="Arial" w:cs="Arial"/>
          <w:sz w:val="26"/>
          <w:szCs w:val="26"/>
        </w:rPr>
        <w:t>.</w:t>
      </w:r>
    </w:p>
    <w:p w14:paraId="3A9903B8" w14:textId="04040894" w:rsidR="006C7877" w:rsidRPr="008F079A" w:rsidRDefault="006C7877" w:rsidP="004B3E85">
      <w:pPr>
        <w:spacing w:line="276" w:lineRule="auto"/>
        <w:jc w:val="both"/>
        <w:rPr>
          <w:rFonts w:ascii="Arial" w:hAnsi="Arial" w:cs="Arial"/>
          <w:sz w:val="26"/>
          <w:szCs w:val="26"/>
        </w:rPr>
      </w:pPr>
      <w:r w:rsidRPr="008F079A">
        <w:rPr>
          <w:rFonts w:ascii="Arial" w:hAnsi="Arial" w:cs="Arial"/>
          <w:b/>
          <w:bCs/>
          <w:sz w:val="26"/>
          <w:szCs w:val="26"/>
        </w:rPr>
        <w:t xml:space="preserve">DÉCIMO </w:t>
      </w:r>
      <w:r w:rsidR="00C86135" w:rsidRPr="008F079A">
        <w:rPr>
          <w:rFonts w:ascii="Arial" w:hAnsi="Arial" w:cs="Arial"/>
          <w:b/>
          <w:bCs/>
          <w:sz w:val="26"/>
          <w:szCs w:val="26"/>
        </w:rPr>
        <w:t>QUINTO</w:t>
      </w:r>
      <w:r w:rsidRPr="008F079A">
        <w:rPr>
          <w:rFonts w:ascii="Arial" w:hAnsi="Arial" w:cs="Arial"/>
          <w:b/>
          <w:bCs/>
          <w:sz w:val="26"/>
          <w:szCs w:val="26"/>
        </w:rPr>
        <w:t>.</w:t>
      </w:r>
      <w:r w:rsidR="007A6AEF" w:rsidRPr="008F079A">
        <w:rPr>
          <w:rFonts w:ascii="Arial" w:hAnsi="Arial" w:cs="Arial"/>
          <w:b/>
          <w:bCs/>
          <w:sz w:val="26"/>
          <w:szCs w:val="26"/>
        </w:rPr>
        <w:t xml:space="preserve"> Salas.</w:t>
      </w:r>
      <w:r w:rsidRPr="008F079A">
        <w:rPr>
          <w:rFonts w:ascii="Arial" w:hAnsi="Arial" w:cs="Arial"/>
          <w:sz w:val="26"/>
          <w:szCs w:val="26"/>
        </w:rPr>
        <w:t xml:space="preserve"> En lo que hace al servicio de impartición de justicia en segunda instancia, se aplicarán las políticas temporales que al afecto emitan las Salas del Tribunal Superior de Justicia, en la esfera de su respectiva competencia</w:t>
      </w:r>
      <w:r w:rsidR="00F32B1D" w:rsidRPr="008F079A">
        <w:rPr>
          <w:rFonts w:ascii="Arial" w:hAnsi="Arial" w:cs="Arial"/>
          <w:sz w:val="26"/>
          <w:szCs w:val="26"/>
        </w:rPr>
        <w:t>.</w:t>
      </w:r>
    </w:p>
    <w:p w14:paraId="2EC5A76C" w14:textId="7B21F101" w:rsidR="003E77C7" w:rsidRPr="008F079A" w:rsidRDefault="003E77C7" w:rsidP="004B3E85">
      <w:pPr>
        <w:spacing w:line="276" w:lineRule="auto"/>
        <w:jc w:val="both"/>
        <w:rPr>
          <w:rFonts w:ascii="Arial" w:hAnsi="Arial" w:cs="Arial"/>
          <w:sz w:val="26"/>
          <w:szCs w:val="26"/>
        </w:rPr>
      </w:pPr>
      <w:r w:rsidRPr="008F079A">
        <w:rPr>
          <w:rFonts w:ascii="Arial" w:hAnsi="Arial" w:cs="Arial"/>
          <w:b/>
          <w:bCs/>
          <w:sz w:val="26"/>
          <w:szCs w:val="26"/>
        </w:rPr>
        <w:t>DÉCIMO S</w:t>
      </w:r>
      <w:r w:rsidR="00C86135" w:rsidRPr="008F079A">
        <w:rPr>
          <w:rFonts w:ascii="Arial" w:hAnsi="Arial" w:cs="Arial"/>
          <w:b/>
          <w:bCs/>
          <w:sz w:val="26"/>
          <w:szCs w:val="26"/>
        </w:rPr>
        <w:t>EXTO</w:t>
      </w:r>
      <w:r w:rsidRPr="008F079A">
        <w:rPr>
          <w:rFonts w:ascii="Arial" w:hAnsi="Arial" w:cs="Arial"/>
          <w:b/>
          <w:bCs/>
          <w:sz w:val="26"/>
          <w:szCs w:val="26"/>
        </w:rPr>
        <w:t>.</w:t>
      </w:r>
      <w:r w:rsidRPr="008F079A">
        <w:rPr>
          <w:rFonts w:ascii="Arial" w:hAnsi="Arial" w:cs="Arial"/>
          <w:sz w:val="26"/>
          <w:szCs w:val="26"/>
        </w:rPr>
        <w:t xml:space="preserve"> La Presidencia del Tribunal Superior de Justicia del Estado</w:t>
      </w:r>
      <w:r w:rsidR="00C86135" w:rsidRPr="008F079A">
        <w:rPr>
          <w:rFonts w:ascii="Arial" w:hAnsi="Arial" w:cs="Arial"/>
          <w:sz w:val="26"/>
          <w:szCs w:val="26"/>
        </w:rPr>
        <w:t xml:space="preserve">, los juzgados, el Centro Estatal de Justicia </w:t>
      </w:r>
      <w:r w:rsidR="00F32B1D" w:rsidRPr="008F079A">
        <w:rPr>
          <w:rFonts w:ascii="Arial" w:hAnsi="Arial" w:cs="Arial"/>
          <w:sz w:val="26"/>
          <w:szCs w:val="26"/>
        </w:rPr>
        <w:t>Alternativa</w:t>
      </w:r>
      <w:r w:rsidRPr="008F079A">
        <w:rPr>
          <w:rFonts w:ascii="Arial" w:hAnsi="Arial" w:cs="Arial"/>
          <w:sz w:val="26"/>
          <w:szCs w:val="26"/>
        </w:rPr>
        <w:t xml:space="preserve"> y las áreas administrativas del </w:t>
      </w:r>
      <w:r w:rsidR="00EE4BA0" w:rsidRPr="008F079A">
        <w:rPr>
          <w:rFonts w:ascii="Arial" w:hAnsi="Arial" w:cs="Arial"/>
          <w:sz w:val="26"/>
          <w:szCs w:val="26"/>
        </w:rPr>
        <w:t>Poder Judicial del Estado,</w:t>
      </w:r>
      <w:r w:rsidRPr="008F079A">
        <w:rPr>
          <w:rFonts w:ascii="Arial" w:hAnsi="Arial" w:cs="Arial"/>
          <w:sz w:val="26"/>
          <w:szCs w:val="26"/>
        </w:rPr>
        <w:t xml:space="preserve"> adoptarán las políticas </w:t>
      </w:r>
      <w:r w:rsidRPr="008F079A">
        <w:rPr>
          <w:rFonts w:ascii="Arial" w:hAnsi="Arial" w:cs="Arial"/>
          <w:sz w:val="26"/>
          <w:szCs w:val="26"/>
        </w:rPr>
        <w:lastRenderedPageBreak/>
        <w:t>temporales que se enuncian en el Protocolo</w:t>
      </w:r>
      <w:r w:rsidR="00C86135" w:rsidRPr="008F079A">
        <w:rPr>
          <w:rFonts w:ascii="Arial" w:hAnsi="Arial" w:cs="Arial"/>
          <w:sz w:val="26"/>
          <w:szCs w:val="26"/>
        </w:rPr>
        <w:t xml:space="preserve"> y en los presentes Lineamientos. </w:t>
      </w:r>
    </w:p>
    <w:p w14:paraId="7E50FDE7" w14:textId="55A397D3" w:rsidR="00EE4BA0" w:rsidRPr="008F079A" w:rsidRDefault="00EE4BA0" w:rsidP="004B3E85">
      <w:pPr>
        <w:spacing w:line="276" w:lineRule="auto"/>
        <w:jc w:val="both"/>
        <w:rPr>
          <w:rFonts w:ascii="Arial" w:hAnsi="Arial" w:cs="Arial"/>
          <w:sz w:val="26"/>
          <w:szCs w:val="26"/>
        </w:rPr>
      </w:pPr>
      <w:r w:rsidRPr="008F079A">
        <w:rPr>
          <w:rFonts w:ascii="Arial" w:hAnsi="Arial" w:cs="Arial"/>
          <w:b/>
          <w:bCs/>
          <w:sz w:val="26"/>
          <w:szCs w:val="26"/>
        </w:rPr>
        <w:t>D</w:t>
      </w:r>
      <w:r w:rsidR="008F0204" w:rsidRPr="008F079A">
        <w:rPr>
          <w:rFonts w:ascii="Arial" w:hAnsi="Arial" w:cs="Arial"/>
          <w:b/>
          <w:bCs/>
          <w:sz w:val="26"/>
          <w:szCs w:val="26"/>
        </w:rPr>
        <w:t>É</w:t>
      </w:r>
      <w:r w:rsidRPr="008F079A">
        <w:rPr>
          <w:rFonts w:ascii="Arial" w:hAnsi="Arial" w:cs="Arial"/>
          <w:b/>
          <w:bCs/>
          <w:sz w:val="26"/>
          <w:szCs w:val="26"/>
        </w:rPr>
        <w:t>CIMO S</w:t>
      </w:r>
      <w:r w:rsidR="008F0204" w:rsidRPr="008F079A">
        <w:rPr>
          <w:rFonts w:ascii="Arial" w:hAnsi="Arial" w:cs="Arial"/>
          <w:b/>
          <w:bCs/>
          <w:sz w:val="26"/>
          <w:szCs w:val="26"/>
        </w:rPr>
        <w:t>É</w:t>
      </w:r>
      <w:r w:rsidRPr="008F079A">
        <w:rPr>
          <w:rFonts w:ascii="Arial" w:hAnsi="Arial" w:cs="Arial"/>
          <w:b/>
          <w:bCs/>
          <w:sz w:val="26"/>
          <w:szCs w:val="26"/>
        </w:rPr>
        <w:t>PTIMO.</w:t>
      </w:r>
      <w:r w:rsidR="00857445" w:rsidRPr="008F079A">
        <w:rPr>
          <w:rFonts w:ascii="Arial" w:hAnsi="Arial" w:cs="Arial"/>
          <w:b/>
          <w:bCs/>
          <w:sz w:val="26"/>
          <w:szCs w:val="26"/>
        </w:rPr>
        <w:t xml:space="preserve"> Mediación.</w:t>
      </w:r>
      <w:r w:rsidR="00857445" w:rsidRPr="008F079A">
        <w:rPr>
          <w:rFonts w:ascii="Arial" w:hAnsi="Arial" w:cs="Arial"/>
          <w:sz w:val="26"/>
          <w:szCs w:val="26"/>
        </w:rPr>
        <w:t xml:space="preserve"> El Centro Estatal de Justicia </w:t>
      </w:r>
      <w:r w:rsidR="007A6AEF" w:rsidRPr="008F079A">
        <w:rPr>
          <w:rFonts w:ascii="Arial" w:hAnsi="Arial" w:cs="Arial"/>
          <w:sz w:val="26"/>
          <w:szCs w:val="26"/>
        </w:rPr>
        <w:t>Alternativa</w:t>
      </w:r>
      <w:r w:rsidR="00857445" w:rsidRPr="008F079A">
        <w:rPr>
          <w:rFonts w:ascii="Arial" w:hAnsi="Arial" w:cs="Arial"/>
          <w:sz w:val="26"/>
          <w:szCs w:val="26"/>
        </w:rPr>
        <w:t>,</w:t>
      </w:r>
      <w:r w:rsidR="00011453" w:rsidRPr="008F079A">
        <w:rPr>
          <w:rFonts w:ascii="Arial" w:hAnsi="Arial" w:cs="Arial"/>
          <w:sz w:val="26"/>
          <w:szCs w:val="26"/>
        </w:rPr>
        <w:t xml:space="preserve"> durante las etapas primera</w:t>
      </w:r>
      <w:r w:rsidR="00F32B1D" w:rsidRPr="008F079A">
        <w:rPr>
          <w:rFonts w:ascii="Arial" w:hAnsi="Arial" w:cs="Arial"/>
          <w:sz w:val="26"/>
          <w:szCs w:val="26"/>
        </w:rPr>
        <w:t xml:space="preserve">, </w:t>
      </w:r>
      <w:r w:rsidR="00011453" w:rsidRPr="008F079A">
        <w:rPr>
          <w:rFonts w:ascii="Arial" w:hAnsi="Arial" w:cs="Arial"/>
          <w:sz w:val="26"/>
          <w:szCs w:val="26"/>
        </w:rPr>
        <w:t>segunda</w:t>
      </w:r>
      <w:r w:rsidR="00F32B1D" w:rsidRPr="008F079A">
        <w:rPr>
          <w:rFonts w:ascii="Arial" w:hAnsi="Arial" w:cs="Arial"/>
          <w:sz w:val="26"/>
          <w:szCs w:val="26"/>
        </w:rPr>
        <w:t xml:space="preserve"> y tercera</w:t>
      </w:r>
      <w:r w:rsidR="00011453" w:rsidRPr="008F079A">
        <w:rPr>
          <w:rFonts w:ascii="Arial" w:hAnsi="Arial" w:cs="Arial"/>
          <w:sz w:val="26"/>
          <w:szCs w:val="26"/>
        </w:rPr>
        <w:t xml:space="preserve">, </w:t>
      </w:r>
      <w:r w:rsidR="00857445" w:rsidRPr="008F079A">
        <w:rPr>
          <w:rFonts w:ascii="Arial" w:hAnsi="Arial" w:cs="Arial"/>
          <w:sz w:val="26"/>
          <w:szCs w:val="26"/>
        </w:rPr>
        <w:t xml:space="preserve">llevará a cabo las sesiones de mediación a distancia a través de los medios tecnológicos, </w:t>
      </w:r>
      <w:r w:rsidR="00011453" w:rsidRPr="008F079A">
        <w:rPr>
          <w:rFonts w:ascii="Arial" w:hAnsi="Arial" w:cs="Arial"/>
          <w:sz w:val="26"/>
          <w:szCs w:val="26"/>
        </w:rPr>
        <w:t xml:space="preserve">y </w:t>
      </w:r>
      <w:r w:rsidR="00693340" w:rsidRPr="008F079A">
        <w:rPr>
          <w:rFonts w:ascii="Arial" w:hAnsi="Arial" w:cs="Arial"/>
          <w:sz w:val="26"/>
          <w:szCs w:val="26"/>
        </w:rPr>
        <w:t>en relación con</w:t>
      </w:r>
      <w:r w:rsidR="00011453" w:rsidRPr="008F079A">
        <w:rPr>
          <w:rFonts w:ascii="Arial" w:hAnsi="Arial" w:cs="Arial"/>
          <w:sz w:val="26"/>
          <w:szCs w:val="26"/>
        </w:rPr>
        <w:t xml:space="preserve"> la </w:t>
      </w:r>
      <w:r w:rsidR="00F32B1D" w:rsidRPr="008F079A">
        <w:rPr>
          <w:rFonts w:ascii="Arial" w:hAnsi="Arial" w:cs="Arial"/>
          <w:sz w:val="26"/>
          <w:szCs w:val="26"/>
        </w:rPr>
        <w:t>cuarta</w:t>
      </w:r>
      <w:r w:rsidR="00011453" w:rsidRPr="008F079A">
        <w:rPr>
          <w:rFonts w:ascii="Arial" w:hAnsi="Arial" w:cs="Arial"/>
          <w:sz w:val="26"/>
          <w:szCs w:val="26"/>
        </w:rPr>
        <w:t xml:space="preserve"> etap</w:t>
      </w:r>
      <w:r w:rsidR="00F32B1D" w:rsidRPr="008F079A">
        <w:rPr>
          <w:rFonts w:ascii="Arial" w:hAnsi="Arial" w:cs="Arial"/>
          <w:sz w:val="26"/>
          <w:szCs w:val="26"/>
        </w:rPr>
        <w:t>a</w:t>
      </w:r>
      <w:r w:rsidR="00011453" w:rsidRPr="008F079A">
        <w:rPr>
          <w:rFonts w:ascii="Arial" w:hAnsi="Arial" w:cs="Arial"/>
          <w:sz w:val="26"/>
          <w:szCs w:val="26"/>
        </w:rPr>
        <w:t>, de manera presencial y</w:t>
      </w:r>
      <w:r w:rsidR="00F32B1D" w:rsidRPr="008F079A">
        <w:rPr>
          <w:rFonts w:ascii="Arial" w:hAnsi="Arial" w:cs="Arial"/>
          <w:sz w:val="26"/>
          <w:szCs w:val="26"/>
        </w:rPr>
        <w:t xml:space="preserve">/o </w:t>
      </w:r>
      <w:r w:rsidR="00011453" w:rsidRPr="008F079A">
        <w:rPr>
          <w:rFonts w:ascii="Arial" w:hAnsi="Arial" w:cs="Arial"/>
          <w:sz w:val="26"/>
          <w:szCs w:val="26"/>
        </w:rPr>
        <w:t>a distanci</w:t>
      </w:r>
      <w:r w:rsidR="00CD1DE7" w:rsidRPr="008F079A">
        <w:rPr>
          <w:rFonts w:ascii="Arial" w:hAnsi="Arial" w:cs="Arial"/>
          <w:sz w:val="26"/>
          <w:szCs w:val="26"/>
        </w:rPr>
        <w:t xml:space="preserve">a, según la elección de los </w:t>
      </w:r>
      <w:r w:rsidR="00F32B1D" w:rsidRPr="008F079A">
        <w:rPr>
          <w:rFonts w:ascii="Arial" w:hAnsi="Arial" w:cs="Arial"/>
          <w:sz w:val="26"/>
          <w:szCs w:val="26"/>
        </w:rPr>
        <w:t>usuarios</w:t>
      </w:r>
      <w:r w:rsidR="00CD1DE7" w:rsidRPr="008F079A">
        <w:rPr>
          <w:rFonts w:ascii="Arial" w:hAnsi="Arial" w:cs="Arial"/>
          <w:sz w:val="26"/>
          <w:szCs w:val="26"/>
        </w:rPr>
        <w:t>.</w:t>
      </w:r>
      <w:r w:rsidR="00011453" w:rsidRPr="008F079A">
        <w:rPr>
          <w:rFonts w:ascii="Arial" w:hAnsi="Arial" w:cs="Arial"/>
          <w:sz w:val="26"/>
          <w:szCs w:val="26"/>
        </w:rPr>
        <w:t xml:space="preserve"> </w:t>
      </w:r>
    </w:p>
    <w:p w14:paraId="042992D0" w14:textId="7A30E0AF" w:rsidR="00693340" w:rsidRPr="008F079A" w:rsidRDefault="00693340" w:rsidP="004B3E85">
      <w:pPr>
        <w:spacing w:line="276" w:lineRule="auto"/>
        <w:jc w:val="both"/>
        <w:rPr>
          <w:rFonts w:ascii="Arial" w:hAnsi="Arial" w:cs="Arial"/>
          <w:sz w:val="26"/>
          <w:szCs w:val="26"/>
        </w:rPr>
      </w:pPr>
      <w:r w:rsidRPr="008F079A">
        <w:rPr>
          <w:rFonts w:ascii="Arial" w:hAnsi="Arial" w:cs="Arial"/>
          <w:b/>
          <w:bCs/>
          <w:sz w:val="26"/>
          <w:szCs w:val="26"/>
        </w:rPr>
        <w:t>D</w:t>
      </w:r>
      <w:r w:rsidR="008F0204" w:rsidRPr="008F079A">
        <w:rPr>
          <w:rFonts w:ascii="Arial" w:hAnsi="Arial" w:cs="Arial"/>
          <w:b/>
          <w:bCs/>
          <w:sz w:val="26"/>
          <w:szCs w:val="26"/>
        </w:rPr>
        <w:t>É</w:t>
      </w:r>
      <w:r w:rsidRPr="008F079A">
        <w:rPr>
          <w:rFonts w:ascii="Arial" w:hAnsi="Arial" w:cs="Arial"/>
          <w:b/>
          <w:bCs/>
          <w:sz w:val="26"/>
          <w:szCs w:val="26"/>
        </w:rPr>
        <w:t>CIMO OCTAVO.</w:t>
      </w:r>
      <w:r w:rsidRPr="008F079A">
        <w:rPr>
          <w:rFonts w:ascii="Arial" w:hAnsi="Arial" w:cs="Arial"/>
          <w:sz w:val="26"/>
          <w:szCs w:val="26"/>
        </w:rPr>
        <w:t xml:space="preserve"> </w:t>
      </w:r>
      <w:r w:rsidRPr="008F079A">
        <w:rPr>
          <w:rFonts w:ascii="Arial" w:hAnsi="Arial" w:cs="Arial"/>
          <w:b/>
          <w:bCs/>
          <w:sz w:val="26"/>
          <w:szCs w:val="26"/>
        </w:rPr>
        <w:t>De</w:t>
      </w:r>
      <w:r w:rsidR="00F32B1D" w:rsidRPr="008F079A">
        <w:rPr>
          <w:rFonts w:ascii="Arial" w:hAnsi="Arial" w:cs="Arial"/>
          <w:b/>
          <w:bCs/>
          <w:sz w:val="26"/>
          <w:szCs w:val="26"/>
        </w:rPr>
        <w:t xml:space="preserve"> </w:t>
      </w:r>
      <w:r w:rsidRPr="008F079A">
        <w:rPr>
          <w:rFonts w:ascii="Arial" w:hAnsi="Arial" w:cs="Arial"/>
          <w:b/>
          <w:bCs/>
          <w:sz w:val="26"/>
          <w:szCs w:val="26"/>
        </w:rPr>
        <w:t>jornadas de trabajo y horarios laborables</w:t>
      </w:r>
      <w:r w:rsidR="00F32B1D" w:rsidRPr="008F079A">
        <w:rPr>
          <w:rFonts w:ascii="Arial" w:hAnsi="Arial" w:cs="Arial"/>
          <w:b/>
          <w:bCs/>
          <w:sz w:val="26"/>
          <w:szCs w:val="26"/>
        </w:rPr>
        <w:t xml:space="preserve"> de los Servidores Públicos</w:t>
      </w:r>
      <w:r w:rsidR="0006739B" w:rsidRPr="008F079A">
        <w:rPr>
          <w:rFonts w:ascii="Arial" w:hAnsi="Arial" w:cs="Arial"/>
          <w:b/>
          <w:bCs/>
          <w:sz w:val="26"/>
          <w:szCs w:val="26"/>
        </w:rPr>
        <w:t>.</w:t>
      </w:r>
      <w:r w:rsidR="0006739B" w:rsidRPr="008F079A">
        <w:rPr>
          <w:rFonts w:ascii="Arial" w:hAnsi="Arial" w:cs="Arial"/>
          <w:sz w:val="26"/>
          <w:szCs w:val="26"/>
        </w:rPr>
        <w:t xml:space="preserve"> A partir de que se levante la suspensión de las actividades en el </w:t>
      </w:r>
      <w:r w:rsidRPr="008F079A">
        <w:rPr>
          <w:rFonts w:ascii="Arial" w:hAnsi="Arial" w:cs="Arial"/>
          <w:sz w:val="26"/>
          <w:szCs w:val="26"/>
        </w:rPr>
        <w:t>Poder Judicial del Estado</w:t>
      </w:r>
      <w:r w:rsidR="0006739B" w:rsidRPr="008F079A">
        <w:rPr>
          <w:rFonts w:ascii="Arial" w:hAnsi="Arial" w:cs="Arial"/>
          <w:sz w:val="26"/>
          <w:szCs w:val="26"/>
        </w:rPr>
        <w:t xml:space="preserve">, todos los servidores públicos </w:t>
      </w:r>
      <w:r w:rsidRPr="008F079A">
        <w:rPr>
          <w:rFonts w:ascii="Arial" w:hAnsi="Arial" w:cs="Arial"/>
          <w:sz w:val="26"/>
          <w:szCs w:val="26"/>
        </w:rPr>
        <w:t xml:space="preserve">con excepción de los adscritos a las </w:t>
      </w:r>
      <w:r w:rsidR="00CD1DE7" w:rsidRPr="008F079A">
        <w:rPr>
          <w:rFonts w:ascii="Arial" w:hAnsi="Arial" w:cs="Arial"/>
          <w:sz w:val="26"/>
          <w:szCs w:val="26"/>
        </w:rPr>
        <w:t>Salas</w:t>
      </w:r>
      <w:r w:rsidRPr="008F079A">
        <w:rPr>
          <w:rFonts w:ascii="Arial" w:hAnsi="Arial" w:cs="Arial"/>
          <w:sz w:val="26"/>
          <w:szCs w:val="26"/>
        </w:rPr>
        <w:t xml:space="preserve"> </w:t>
      </w:r>
      <w:r w:rsidR="0006739B" w:rsidRPr="008F079A">
        <w:rPr>
          <w:rFonts w:ascii="Arial" w:hAnsi="Arial" w:cs="Arial"/>
          <w:sz w:val="26"/>
          <w:szCs w:val="26"/>
        </w:rPr>
        <w:t>estarán obligado</w:t>
      </w:r>
      <w:r w:rsidR="00CD1DE7" w:rsidRPr="008F079A">
        <w:rPr>
          <w:rFonts w:ascii="Arial" w:hAnsi="Arial" w:cs="Arial"/>
          <w:sz w:val="26"/>
          <w:szCs w:val="26"/>
        </w:rPr>
        <w:t>s</w:t>
      </w:r>
      <w:r w:rsidR="0006739B" w:rsidRPr="008F079A">
        <w:rPr>
          <w:rFonts w:ascii="Arial" w:hAnsi="Arial" w:cs="Arial"/>
          <w:sz w:val="26"/>
          <w:szCs w:val="26"/>
        </w:rPr>
        <w:t xml:space="preserve"> a permanecer de lunes a viernes en la sede de su adscripción, </w:t>
      </w:r>
      <w:r w:rsidR="00CD1DE7" w:rsidRPr="008F079A">
        <w:rPr>
          <w:rFonts w:ascii="Arial" w:hAnsi="Arial" w:cs="Arial"/>
          <w:sz w:val="26"/>
          <w:szCs w:val="26"/>
        </w:rPr>
        <w:t>y respecto aquellos q</w:t>
      </w:r>
      <w:r w:rsidR="0006739B" w:rsidRPr="008F079A">
        <w:rPr>
          <w:rFonts w:ascii="Arial" w:hAnsi="Arial" w:cs="Arial"/>
          <w:sz w:val="26"/>
          <w:szCs w:val="26"/>
        </w:rPr>
        <w:t>ue se encuentren en un estado especial de vulnerabilidad,</w:t>
      </w:r>
      <w:r w:rsidR="00CD1DE7" w:rsidRPr="008F079A">
        <w:rPr>
          <w:rFonts w:ascii="Arial" w:hAnsi="Arial" w:cs="Arial"/>
          <w:sz w:val="26"/>
          <w:szCs w:val="26"/>
        </w:rPr>
        <w:t xml:space="preserve"> podrán asistir</w:t>
      </w:r>
      <w:r w:rsidR="0006739B" w:rsidRPr="008F079A">
        <w:rPr>
          <w:rFonts w:ascii="Arial" w:hAnsi="Arial" w:cs="Arial"/>
          <w:sz w:val="26"/>
          <w:szCs w:val="26"/>
        </w:rPr>
        <w:t xml:space="preserve"> con el fin de poder llevar a cabo trabajo en casa, o en su caso, cuando lo consideren de manera voluntaria</w:t>
      </w:r>
      <w:r w:rsidR="00CD1DE7" w:rsidRPr="008F079A">
        <w:rPr>
          <w:rFonts w:ascii="Arial" w:hAnsi="Arial" w:cs="Arial"/>
          <w:sz w:val="26"/>
          <w:szCs w:val="26"/>
        </w:rPr>
        <w:t xml:space="preserve"> y expresa</w:t>
      </w:r>
      <w:r w:rsidR="0006739B" w:rsidRPr="008F079A">
        <w:rPr>
          <w:rFonts w:ascii="Arial" w:hAnsi="Arial" w:cs="Arial"/>
          <w:sz w:val="26"/>
          <w:szCs w:val="26"/>
        </w:rPr>
        <w:t xml:space="preserve">, asistir a las instalaciones de la </w:t>
      </w:r>
      <w:r w:rsidRPr="008F079A">
        <w:rPr>
          <w:rFonts w:ascii="Arial" w:hAnsi="Arial" w:cs="Arial"/>
          <w:sz w:val="26"/>
          <w:szCs w:val="26"/>
        </w:rPr>
        <w:t>institución</w:t>
      </w:r>
      <w:r w:rsidR="0006739B" w:rsidRPr="008F079A">
        <w:rPr>
          <w:rFonts w:ascii="Arial" w:hAnsi="Arial" w:cs="Arial"/>
          <w:sz w:val="26"/>
          <w:szCs w:val="26"/>
        </w:rPr>
        <w:t>.</w:t>
      </w:r>
    </w:p>
    <w:p w14:paraId="49F1EDD5" w14:textId="4EBCB6DE" w:rsidR="0006739B" w:rsidRPr="008F079A" w:rsidRDefault="0006739B" w:rsidP="004B3E85">
      <w:pPr>
        <w:spacing w:line="276" w:lineRule="auto"/>
        <w:jc w:val="both"/>
        <w:rPr>
          <w:rFonts w:ascii="Arial" w:hAnsi="Arial" w:cs="Arial"/>
          <w:sz w:val="26"/>
          <w:szCs w:val="26"/>
        </w:rPr>
      </w:pPr>
      <w:r w:rsidRPr="008F079A">
        <w:rPr>
          <w:rFonts w:ascii="Arial" w:hAnsi="Arial" w:cs="Arial"/>
          <w:sz w:val="26"/>
          <w:szCs w:val="26"/>
        </w:rPr>
        <w:t xml:space="preserve">Para la </w:t>
      </w:r>
      <w:r w:rsidR="0023154B" w:rsidRPr="008F079A">
        <w:rPr>
          <w:rFonts w:ascii="Arial" w:hAnsi="Arial" w:cs="Arial"/>
          <w:sz w:val="26"/>
          <w:szCs w:val="26"/>
        </w:rPr>
        <w:t>segunda</w:t>
      </w:r>
      <w:r w:rsidRPr="008F079A">
        <w:rPr>
          <w:rFonts w:ascii="Arial" w:hAnsi="Arial" w:cs="Arial"/>
          <w:sz w:val="26"/>
          <w:szCs w:val="26"/>
        </w:rPr>
        <w:t xml:space="preserve"> etapa, se autoriza la flexibilidad en la asistencia, siempre que el puesto y la actividad lo permitan, tanto para la función </w:t>
      </w:r>
      <w:r w:rsidR="00CD1DE7" w:rsidRPr="008F079A">
        <w:rPr>
          <w:rFonts w:ascii="Arial" w:hAnsi="Arial" w:cs="Arial"/>
          <w:sz w:val="26"/>
          <w:szCs w:val="26"/>
        </w:rPr>
        <w:t xml:space="preserve">jurisdiccional, </w:t>
      </w:r>
      <w:r w:rsidRPr="008F079A">
        <w:rPr>
          <w:rFonts w:ascii="Arial" w:hAnsi="Arial" w:cs="Arial"/>
          <w:sz w:val="26"/>
          <w:szCs w:val="26"/>
        </w:rPr>
        <w:t xml:space="preserve">como para la </w:t>
      </w:r>
      <w:r w:rsidR="00CD1DE7" w:rsidRPr="008F079A">
        <w:rPr>
          <w:rFonts w:ascii="Arial" w:hAnsi="Arial" w:cs="Arial"/>
          <w:sz w:val="26"/>
          <w:szCs w:val="26"/>
        </w:rPr>
        <w:t>administrativa.</w:t>
      </w:r>
    </w:p>
    <w:p w14:paraId="1FE160BB" w14:textId="7C679D81" w:rsidR="00EB18CD" w:rsidRPr="008F079A" w:rsidRDefault="00EB18CD" w:rsidP="004B3E85">
      <w:pPr>
        <w:spacing w:line="276" w:lineRule="auto"/>
        <w:jc w:val="both"/>
        <w:rPr>
          <w:rFonts w:ascii="Arial" w:hAnsi="Arial" w:cs="Arial"/>
          <w:sz w:val="26"/>
          <w:szCs w:val="26"/>
        </w:rPr>
      </w:pPr>
      <w:r w:rsidRPr="008F079A">
        <w:rPr>
          <w:rFonts w:ascii="Arial" w:hAnsi="Arial" w:cs="Arial"/>
          <w:sz w:val="26"/>
          <w:szCs w:val="26"/>
        </w:rPr>
        <w:t xml:space="preserve">Para la </w:t>
      </w:r>
      <w:r w:rsidR="0023154B" w:rsidRPr="008F079A">
        <w:rPr>
          <w:rFonts w:ascii="Arial" w:hAnsi="Arial" w:cs="Arial"/>
          <w:sz w:val="26"/>
          <w:szCs w:val="26"/>
        </w:rPr>
        <w:t>tercera</w:t>
      </w:r>
      <w:r w:rsidRPr="008F079A">
        <w:rPr>
          <w:rFonts w:ascii="Arial" w:hAnsi="Arial" w:cs="Arial"/>
          <w:sz w:val="26"/>
          <w:szCs w:val="26"/>
        </w:rPr>
        <w:t xml:space="preserve"> etapa, se eliminará la flexibilidad en la asistencia, salvo para las personas en un estado especial de vulnerabilidad, por lo que se deberá asistir de lunes a viernes, en el horario establecido en </w:t>
      </w:r>
      <w:r w:rsidR="00693340" w:rsidRPr="008F079A">
        <w:rPr>
          <w:rFonts w:ascii="Arial" w:hAnsi="Arial" w:cs="Arial"/>
          <w:sz w:val="26"/>
          <w:szCs w:val="26"/>
        </w:rPr>
        <w:t>la Ley Orgánica del Poder Judicial del Estado,</w:t>
      </w:r>
      <w:r w:rsidRPr="008F079A">
        <w:rPr>
          <w:rFonts w:ascii="Arial" w:hAnsi="Arial" w:cs="Arial"/>
          <w:sz w:val="26"/>
          <w:szCs w:val="26"/>
        </w:rPr>
        <w:t xml:space="preserve"> salvo que en ese momento </w:t>
      </w:r>
      <w:r w:rsidR="00693340" w:rsidRPr="008F079A">
        <w:rPr>
          <w:rFonts w:ascii="Arial" w:hAnsi="Arial" w:cs="Arial"/>
          <w:sz w:val="26"/>
          <w:szCs w:val="26"/>
        </w:rPr>
        <w:t>el Consejo</w:t>
      </w:r>
      <w:r w:rsidRPr="008F079A">
        <w:rPr>
          <w:rFonts w:ascii="Arial" w:hAnsi="Arial" w:cs="Arial"/>
          <w:sz w:val="26"/>
          <w:szCs w:val="26"/>
        </w:rPr>
        <w:t xml:space="preserve"> determine otro horario. </w:t>
      </w:r>
    </w:p>
    <w:p w14:paraId="120C6D7B" w14:textId="499A9E2C" w:rsidR="0006739B" w:rsidRPr="008F079A" w:rsidRDefault="00EB18CD" w:rsidP="004B3E85">
      <w:pPr>
        <w:spacing w:line="276" w:lineRule="auto"/>
        <w:jc w:val="both"/>
        <w:rPr>
          <w:rFonts w:ascii="Arial" w:hAnsi="Arial" w:cs="Arial"/>
          <w:sz w:val="26"/>
          <w:szCs w:val="26"/>
        </w:rPr>
      </w:pPr>
      <w:r w:rsidRPr="008F079A">
        <w:rPr>
          <w:rFonts w:ascii="Arial" w:hAnsi="Arial" w:cs="Arial"/>
          <w:sz w:val="26"/>
          <w:szCs w:val="26"/>
        </w:rPr>
        <w:t xml:space="preserve">La </w:t>
      </w:r>
      <w:r w:rsidR="002F781F" w:rsidRPr="008F079A">
        <w:rPr>
          <w:rFonts w:ascii="Arial" w:hAnsi="Arial" w:cs="Arial"/>
          <w:sz w:val="26"/>
          <w:szCs w:val="26"/>
        </w:rPr>
        <w:t>cuarta</w:t>
      </w:r>
      <w:r w:rsidRPr="008F079A">
        <w:rPr>
          <w:rFonts w:ascii="Arial" w:hAnsi="Arial" w:cs="Arial"/>
          <w:sz w:val="26"/>
          <w:szCs w:val="26"/>
        </w:rPr>
        <w:t xml:space="preserve"> etapa</w:t>
      </w:r>
      <w:r w:rsidR="002F781F" w:rsidRPr="008F079A">
        <w:rPr>
          <w:rFonts w:ascii="Arial" w:hAnsi="Arial" w:cs="Arial"/>
          <w:sz w:val="26"/>
          <w:szCs w:val="26"/>
        </w:rPr>
        <w:t xml:space="preserve">, </w:t>
      </w:r>
      <w:r w:rsidRPr="008F079A">
        <w:rPr>
          <w:rFonts w:ascii="Arial" w:hAnsi="Arial" w:cs="Arial"/>
          <w:sz w:val="26"/>
          <w:szCs w:val="26"/>
        </w:rPr>
        <w:t>se eliminará el esquema de flexibilidad de asistencia regulado en estos lineamientos.</w:t>
      </w:r>
    </w:p>
    <w:p w14:paraId="01D0C547" w14:textId="2F5AE92B" w:rsidR="0006739B" w:rsidRPr="008F079A" w:rsidRDefault="0006739B" w:rsidP="004B3E85">
      <w:pPr>
        <w:spacing w:line="276" w:lineRule="auto"/>
        <w:jc w:val="both"/>
        <w:rPr>
          <w:rFonts w:ascii="Arial" w:hAnsi="Arial" w:cs="Arial"/>
          <w:sz w:val="26"/>
          <w:szCs w:val="26"/>
        </w:rPr>
      </w:pPr>
    </w:p>
    <w:p w14:paraId="6389A23F" w14:textId="73727670" w:rsidR="002734E7" w:rsidRPr="008F079A" w:rsidRDefault="008F0204" w:rsidP="004B3E85">
      <w:pPr>
        <w:spacing w:line="276" w:lineRule="auto"/>
        <w:jc w:val="both"/>
        <w:rPr>
          <w:rFonts w:ascii="Arial" w:hAnsi="Arial" w:cs="Arial"/>
          <w:sz w:val="26"/>
          <w:szCs w:val="26"/>
        </w:rPr>
      </w:pPr>
      <w:r w:rsidRPr="008F079A">
        <w:rPr>
          <w:rFonts w:ascii="Arial" w:hAnsi="Arial" w:cs="Arial"/>
          <w:b/>
          <w:bCs/>
          <w:sz w:val="26"/>
          <w:szCs w:val="26"/>
        </w:rPr>
        <w:t xml:space="preserve">DECIMO NOVENO. RECEPCIÓN DE DEMANDAS. </w:t>
      </w:r>
      <w:r w:rsidRPr="008F079A">
        <w:rPr>
          <w:rFonts w:ascii="Arial" w:hAnsi="Arial" w:cs="Arial"/>
          <w:sz w:val="26"/>
          <w:szCs w:val="26"/>
        </w:rPr>
        <w:t>La</w:t>
      </w:r>
      <w:r w:rsidR="002734E7" w:rsidRPr="008F079A">
        <w:rPr>
          <w:rFonts w:ascii="Arial" w:hAnsi="Arial" w:cs="Arial"/>
          <w:sz w:val="26"/>
          <w:szCs w:val="26"/>
        </w:rPr>
        <w:t xml:space="preserve"> recepción de las demandas en la Oficialía de Partes Común o en los Órganos jurisdiccionales, se realizará mediante un sistema de citas disponible en el sitio web de este Poder Judicial de Tlaxcala </w:t>
      </w:r>
      <w:hyperlink r:id="rId7" w:history="1">
        <w:r w:rsidR="002734E7" w:rsidRPr="008F079A">
          <w:rPr>
            <w:rStyle w:val="Hipervnculo"/>
            <w:rFonts w:ascii="Arial" w:hAnsi="Arial" w:cs="Arial"/>
            <w:sz w:val="26"/>
            <w:szCs w:val="26"/>
          </w:rPr>
          <w:t>www.tsjtlaxcala.gob.mx</w:t>
        </w:r>
      </w:hyperlink>
    </w:p>
    <w:p w14:paraId="749D9C4E" w14:textId="69724B6C" w:rsidR="00F3570D" w:rsidRPr="008F079A" w:rsidRDefault="002734E7" w:rsidP="004B3E85">
      <w:pPr>
        <w:spacing w:line="276" w:lineRule="auto"/>
        <w:jc w:val="both"/>
        <w:rPr>
          <w:rFonts w:ascii="Arial" w:hAnsi="Arial" w:cs="Arial"/>
          <w:sz w:val="26"/>
          <w:szCs w:val="26"/>
        </w:rPr>
      </w:pPr>
      <w:r w:rsidRPr="008F079A">
        <w:rPr>
          <w:rFonts w:ascii="Arial" w:hAnsi="Arial" w:cs="Arial"/>
          <w:sz w:val="26"/>
          <w:szCs w:val="26"/>
        </w:rPr>
        <w:lastRenderedPageBreak/>
        <w:t xml:space="preserve">Será necesario para su atención agendar día y hora. Para programar la cita, el usuario tendrá que ingresar a la página web del Poder Judicial, en el sistema </w:t>
      </w:r>
      <w:r w:rsidR="00AF1FD4" w:rsidRPr="008F079A">
        <w:rPr>
          <w:rFonts w:ascii="Arial" w:hAnsi="Arial" w:cs="Arial"/>
          <w:sz w:val="26"/>
          <w:szCs w:val="26"/>
        </w:rPr>
        <w:t>proporcionado por el área de Informática</w:t>
      </w:r>
      <w:r w:rsidR="0084598A" w:rsidRPr="008F079A">
        <w:rPr>
          <w:rFonts w:ascii="Arial" w:hAnsi="Arial" w:cs="Arial"/>
          <w:sz w:val="26"/>
          <w:szCs w:val="26"/>
        </w:rPr>
        <w:t>.</w:t>
      </w:r>
    </w:p>
    <w:p w14:paraId="60C45795" w14:textId="4F33033B" w:rsidR="0084598A" w:rsidRPr="008F079A" w:rsidRDefault="0084598A" w:rsidP="004B3E85">
      <w:pPr>
        <w:spacing w:line="276" w:lineRule="auto"/>
        <w:jc w:val="both"/>
        <w:rPr>
          <w:rFonts w:ascii="Arial" w:hAnsi="Arial" w:cs="Arial"/>
          <w:sz w:val="26"/>
          <w:szCs w:val="26"/>
        </w:rPr>
      </w:pPr>
      <w:r w:rsidRPr="008F079A">
        <w:rPr>
          <w:rFonts w:ascii="Arial" w:hAnsi="Arial" w:cs="Arial"/>
          <w:sz w:val="26"/>
          <w:szCs w:val="26"/>
        </w:rPr>
        <w:t>Para poder ingresar a la institución, deberán presentar su acuse que el sistema expida.</w:t>
      </w:r>
    </w:p>
    <w:p w14:paraId="56641621" w14:textId="78CF27D3" w:rsidR="00B63B8A" w:rsidRPr="008F079A" w:rsidRDefault="00AF1FD4" w:rsidP="004B3E85">
      <w:pPr>
        <w:spacing w:line="276" w:lineRule="auto"/>
        <w:jc w:val="both"/>
        <w:rPr>
          <w:rFonts w:ascii="Arial" w:hAnsi="Arial" w:cs="Arial"/>
          <w:b/>
          <w:bCs/>
          <w:sz w:val="26"/>
          <w:szCs w:val="26"/>
        </w:rPr>
      </w:pPr>
      <w:r w:rsidRPr="008F079A">
        <w:rPr>
          <w:rFonts w:ascii="Arial" w:hAnsi="Arial" w:cs="Arial"/>
          <w:b/>
          <w:bCs/>
          <w:sz w:val="26"/>
          <w:szCs w:val="26"/>
        </w:rPr>
        <w:t xml:space="preserve">VIGÉSIMO. </w:t>
      </w:r>
      <w:r w:rsidR="00B63B8A" w:rsidRPr="008F079A">
        <w:rPr>
          <w:rFonts w:ascii="Arial" w:hAnsi="Arial" w:cs="Arial"/>
          <w:b/>
          <w:bCs/>
          <w:sz w:val="26"/>
          <w:szCs w:val="26"/>
        </w:rPr>
        <w:t xml:space="preserve">Informática. </w:t>
      </w:r>
      <w:r w:rsidR="00B63B8A" w:rsidRPr="008F079A">
        <w:rPr>
          <w:rFonts w:ascii="Arial" w:hAnsi="Arial" w:cs="Arial"/>
          <w:sz w:val="26"/>
          <w:szCs w:val="26"/>
        </w:rPr>
        <w:t>Se instruye a</w:t>
      </w:r>
      <w:r w:rsidR="0084598A" w:rsidRPr="008F079A">
        <w:rPr>
          <w:rFonts w:ascii="Arial" w:hAnsi="Arial" w:cs="Arial"/>
          <w:sz w:val="26"/>
          <w:szCs w:val="26"/>
        </w:rPr>
        <w:t xml:space="preserve"> la Titular del </w:t>
      </w:r>
      <w:r w:rsidR="00B63B8A" w:rsidRPr="008F079A">
        <w:rPr>
          <w:rFonts w:ascii="Arial" w:hAnsi="Arial" w:cs="Arial"/>
          <w:sz w:val="26"/>
          <w:szCs w:val="26"/>
        </w:rPr>
        <w:t>Área de Informática, para que implemente de manera inmediata, en la página de inicio del sitio web de este Poder Judicial el módulo para agendar citas.</w:t>
      </w:r>
    </w:p>
    <w:p w14:paraId="7221B69D" w14:textId="3E37D458" w:rsidR="002734E7" w:rsidRPr="008F079A" w:rsidRDefault="00453B97" w:rsidP="004B3E85">
      <w:pPr>
        <w:spacing w:line="276" w:lineRule="auto"/>
        <w:jc w:val="both"/>
        <w:rPr>
          <w:rFonts w:ascii="Arial" w:hAnsi="Arial" w:cs="Arial"/>
          <w:sz w:val="26"/>
          <w:szCs w:val="26"/>
        </w:rPr>
      </w:pPr>
      <w:r w:rsidRPr="008F079A">
        <w:rPr>
          <w:rFonts w:ascii="Arial" w:hAnsi="Arial" w:cs="Arial"/>
          <w:b/>
          <w:bCs/>
          <w:sz w:val="26"/>
          <w:szCs w:val="26"/>
        </w:rPr>
        <w:t xml:space="preserve">VIGÉSIMO PRIMERO. </w:t>
      </w:r>
      <w:r w:rsidR="001B5C71" w:rsidRPr="008F079A">
        <w:rPr>
          <w:rFonts w:ascii="Arial" w:hAnsi="Arial" w:cs="Arial"/>
          <w:b/>
          <w:bCs/>
          <w:sz w:val="26"/>
          <w:szCs w:val="26"/>
        </w:rPr>
        <w:t>Presentación de promociones.</w:t>
      </w:r>
      <w:r w:rsidR="00B63B8A" w:rsidRPr="008F079A">
        <w:rPr>
          <w:rFonts w:ascii="Arial" w:hAnsi="Arial" w:cs="Arial"/>
          <w:b/>
          <w:bCs/>
          <w:sz w:val="26"/>
          <w:szCs w:val="26"/>
        </w:rPr>
        <w:t xml:space="preserve"> </w:t>
      </w:r>
      <w:r w:rsidR="00B63B8A" w:rsidRPr="008F079A">
        <w:rPr>
          <w:rFonts w:ascii="Arial" w:hAnsi="Arial" w:cs="Arial"/>
          <w:sz w:val="26"/>
          <w:szCs w:val="26"/>
        </w:rPr>
        <w:t>En la presentación de</w:t>
      </w:r>
      <w:r w:rsidR="001B5C71" w:rsidRPr="008F079A">
        <w:rPr>
          <w:rFonts w:ascii="Arial" w:hAnsi="Arial" w:cs="Arial"/>
          <w:sz w:val="26"/>
          <w:szCs w:val="26"/>
        </w:rPr>
        <w:t xml:space="preserve"> promociones,</w:t>
      </w:r>
      <w:r w:rsidR="00B63B8A" w:rsidRPr="008F079A">
        <w:rPr>
          <w:rFonts w:ascii="Arial" w:hAnsi="Arial" w:cs="Arial"/>
          <w:sz w:val="26"/>
          <w:szCs w:val="26"/>
        </w:rPr>
        <w:t xml:space="preserve"> escritos u oficios, ante la Oficialía de Partes Común de Ciudad Judicial y en los juzgados de periferia, los usuarios </w:t>
      </w:r>
      <w:r w:rsidR="001B5C71" w:rsidRPr="008F079A">
        <w:rPr>
          <w:rFonts w:ascii="Arial" w:hAnsi="Arial" w:cs="Arial"/>
          <w:sz w:val="26"/>
          <w:szCs w:val="26"/>
        </w:rPr>
        <w:t>deberán respetar la sana distancia delimitada por la Unidad de Protección Civil.</w:t>
      </w:r>
    </w:p>
    <w:p w14:paraId="5D824DC7" w14:textId="77C59083" w:rsidR="00F3570D" w:rsidRPr="008F079A" w:rsidRDefault="001B5C71" w:rsidP="004B3E85">
      <w:pPr>
        <w:spacing w:line="276" w:lineRule="auto"/>
        <w:jc w:val="both"/>
        <w:rPr>
          <w:rFonts w:ascii="Arial" w:hAnsi="Arial" w:cs="Arial"/>
          <w:sz w:val="26"/>
          <w:szCs w:val="26"/>
        </w:rPr>
      </w:pPr>
      <w:r w:rsidRPr="008F079A">
        <w:rPr>
          <w:rFonts w:ascii="Arial" w:hAnsi="Arial" w:cs="Arial"/>
          <w:sz w:val="26"/>
          <w:szCs w:val="26"/>
        </w:rPr>
        <w:t xml:space="preserve">Todos los Oficiales de Partes, deberán contar con careta, cubrebocas, guantes, uso de desinfectante en aerosol para los documentos que reciban. </w:t>
      </w:r>
    </w:p>
    <w:p w14:paraId="6D271F82" w14:textId="318FFAF3" w:rsidR="002B127C" w:rsidRPr="008F079A" w:rsidRDefault="001B5C71" w:rsidP="004B3E85">
      <w:pPr>
        <w:spacing w:line="276" w:lineRule="auto"/>
        <w:jc w:val="both"/>
        <w:rPr>
          <w:rFonts w:ascii="Arial" w:hAnsi="Arial" w:cs="Arial"/>
          <w:b/>
          <w:bCs/>
          <w:sz w:val="26"/>
          <w:szCs w:val="26"/>
        </w:rPr>
      </w:pPr>
      <w:r w:rsidRPr="008F079A">
        <w:rPr>
          <w:rFonts w:ascii="Arial" w:hAnsi="Arial" w:cs="Arial"/>
          <w:b/>
          <w:bCs/>
          <w:sz w:val="26"/>
          <w:szCs w:val="26"/>
        </w:rPr>
        <w:t>VIGÉSIMO SEGUNDO.</w:t>
      </w:r>
      <w:r w:rsidR="00D15729" w:rsidRPr="008F079A">
        <w:rPr>
          <w:rFonts w:ascii="Arial" w:hAnsi="Arial" w:cs="Arial"/>
          <w:b/>
          <w:bCs/>
          <w:sz w:val="26"/>
          <w:szCs w:val="26"/>
        </w:rPr>
        <w:t xml:space="preserve"> Notificaciones.</w:t>
      </w:r>
      <w:r w:rsidR="002B127C" w:rsidRPr="008F079A">
        <w:rPr>
          <w:rFonts w:ascii="Arial" w:hAnsi="Arial" w:cs="Arial"/>
          <w:b/>
          <w:bCs/>
          <w:sz w:val="26"/>
          <w:szCs w:val="26"/>
        </w:rPr>
        <w:t xml:space="preserve"> </w:t>
      </w:r>
      <w:r w:rsidR="002B127C" w:rsidRPr="008F079A">
        <w:rPr>
          <w:rFonts w:ascii="Arial" w:hAnsi="Arial" w:cs="Arial"/>
          <w:bCs/>
          <w:sz w:val="26"/>
          <w:szCs w:val="26"/>
        </w:rPr>
        <w:t>Los diligenciarios harán uso de los medios tecnológicos aprobados, reduciendo al máximo el nivel de contagio.</w:t>
      </w:r>
    </w:p>
    <w:p w14:paraId="4DE9FEB6" w14:textId="1ABB62CA" w:rsidR="00A44B62" w:rsidRPr="008F079A" w:rsidRDefault="002B127C" w:rsidP="002B127C">
      <w:pPr>
        <w:spacing w:line="276" w:lineRule="auto"/>
        <w:jc w:val="both"/>
        <w:rPr>
          <w:rFonts w:ascii="Arial" w:hAnsi="Arial" w:cs="Arial"/>
          <w:sz w:val="26"/>
          <w:szCs w:val="26"/>
        </w:rPr>
      </w:pPr>
      <w:r w:rsidRPr="008F079A">
        <w:rPr>
          <w:rFonts w:ascii="Arial" w:hAnsi="Arial" w:cs="Arial"/>
          <w:bCs/>
          <w:sz w:val="26"/>
          <w:szCs w:val="26"/>
        </w:rPr>
        <w:t xml:space="preserve">Los </w:t>
      </w:r>
      <w:proofErr w:type="spellStart"/>
      <w:r w:rsidRPr="008F079A">
        <w:rPr>
          <w:rFonts w:ascii="Arial" w:hAnsi="Arial" w:cs="Arial"/>
          <w:bCs/>
          <w:sz w:val="26"/>
          <w:szCs w:val="26"/>
        </w:rPr>
        <w:t>diligenciarios</w:t>
      </w:r>
      <w:proofErr w:type="spellEnd"/>
      <w:r w:rsidRPr="008F079A">
        <w:rPr>
          <w:rFonts w:ascii="Arial" w:hAnsi="Arial" w:cs="Arial"/>
          <w:bCs/>
          <w:sz w:val="26"/>
          <w:szCs w:val="26"/>
        </w:rPr>
        <w:t xml:space="preserve"> deberán realizar las notificaciones personales utilizando obligatoriamente careta, cubrebocas, guantes</w:t>
      </w:r>
      <w:r w:rsidR="005343F1" w:rsidRPr="008F079A">
        <w:rPr>
          <w:rFonts w:ascii="Arial" w:hAnsi="Arial" w:cs="Arial"/>
          <w:bCs/>
          <w:sz w:val="26"/>
          <w:szCs w:val="26"/>
        </w:rPr>
        <w:t>.</w:t>
      </w:r>
    </w:p>
    <w:p w14:paraId="547A2D99" w14:textId="56DE8026" w:rsidR="002F781F" w:rsidRPr="008F079A" w:rsidRDefault="00812AC1" w:rsidP="004B3E85">
      <w:pPr>
        <w:spacing w:line="276" w:lineRule="auto"/>
        <w:jc w:val="both"/>
        <w:rPr>
          <w:rFonts w:ascii="Arial" w:hAnsi="Arial" w:cs="Arial"/>
          <w:sz w:val="26"/>
          <w:szCs w:val="26"/>
        </w:rPr>
      </w:pPr>
      <w:r w:rsidRPr="008F079A">
        <w:rPr>
          <w:rFonts w:ascii="Arial" w:hAnsi="Arial" w:cs="Arial"/>
          <w:b/>
          <w:bCs/>
          <w:sz w:val="26"/>
          <w:szCs w:val="26"/>
        </w:rPr>
        <w:t xml:space="preserve">VIGÉSIMO </w:t>
      </w:r>
      <w:r w:rsidR="002B127C" w:rsidRPr="008F079A">
        <w:rPr>
          <w:rFonts w:ascii="Arial" w:hAnsi="Arial" w:cs="Arial"/>
          <w:b/>
          <w:bCs/>
          <w:sz w:val="26"/>
          <w:szCs w:val="26"/>
        </w:rPr>
        <w:t>TERCERO</w:t>
      </w:r>
      <w:r w:rsidRPr="008F079A">
        <w:rPr>
          <w:rFonts w:ascii="Arial" w:hAnsi="Arial" w:cs="Arial"/>
          <w:b/>
          <w:bCs/>
          <w:sz w:val="26"/>
          <w:szCs w:val="26"/>
        </w:rPr>
        <w:t xml:space="preserve">. </w:t>
      </w:r>
      <w:r w:rsidR="002B127C" w:rsidRPr="008F079A">
        <w:rPr>
          <w:rFonts w:ascii="Arial" w:hAnsi="Arial" w:cs="Arial"/>
          <w:b/>
          <w:bCs/>
          <w:sz w:val="26"/>
          <w:szCs w:val="26"/>
        </w:rPr>
        <w:t xml:space="preserve">Vigilancia y </w:t>
      </w:r>
      <w:r w:rsidR="006F6AB3" w:rsidRPr="008F079A">
        <w:rPr>
          <w:rFonts w:ascii="Arial" w:hAnsi="Arial" w:cs="Arial"/>
          <w:b/>
          <w:bCs/>
          <w:sz w:val="26"/>
          <w:szCs w:val="26"/>
        </w:rPr>
        <w:t>Visita</w:t>
      </w:r>
      <w:r w:rsidR="002B127C" w:rsidRPr="008F079A">
        <w:rPr>
          <w:rFonts w:ascii="Arial" w:hAnsi="Arial" w:cs="Arial"/>
          <w:b/>
          <w:bCs/>
          <w:sz w:val="26"/>
          <w:szCs w:val="26"/>
        </w:rPr>
        <w:t>duría</w:t>
      </w:r>
      <w:r w:rsidR="006F6AB3" w:rsidRPr="008F079A">
        <w:rPr>
          <w:rFonts w:ascii="Arial" w:hAnsi="Arial" w:cs="Arial"/>
          <w:b/>
          <w:bCs/>
          <w:sz w:val="26"/>
          <w:szCs w:val="26"/>
        </w:rPr>
        <w:t xml:space="preserve">. </w:t>
      </w:r>
      <w:r w:rsidR="006F6AB3" w:rsidRPr="008F079A">
        <w:rPr>
          <w:rFonts w:ascii="Arial" w:hAnsi="Arial" w:cs="Arial"/>
          <w:sz w:val="26"/>
          <w:szCs w:val="26"/>
        </w:rPr>
        <w:t>Los consejeros realizarán</w:t>
      </w:r>
      <w:r w:rsidR="002B127C" w:rsidRPr="008F079A">
        <w:rPr>
          <w:rFonts w:ascii="Arial" w:hAnsi="Arial" w:cs="Arial"/>
          <w:sz w:val="26"/>
          <w:szCs w:val="26"/>
        </w:rPr>
        <w:t xml:space="preserve"> recorridos de vigilancia </w:t>
      </w:r>
      <w:r w:rsidR="006F6AB3" w:rsidRPr="008F079A">
        <w:rPr>
          <w:rFonts w:ascii="Arial" w:hAnsi="Arial" w:cs="Arial"/>
          <w:sz w:val="26"/>
          <w:szCs w:val="26"/>
        </w:rPr>
        <w:t>en los juzgados</w:t>
      </w:r>
      <w:r w:rsidR="002F781F" w:rsidRPr="008F079A">
        <w:rPr>
          <w:rFonts w:ascii="Arial" w:hAnsi="Arial" w:cs="Arial"/>
          <w:sz w:val="26"/>
          <w:szCs w:val="26"/>
        </w:rPr>
        <w:t xml:space="preserve"> que integran el Poder Judicial del Estado de Tlaxcala, así como el Centro Estatal de Justicia Alternativa, archivo y oficialía de partes común del Distrito Judicial de Cuauhtémoc, que se encuentren en guardia durante la primera etapa, con la finalidad de supervisar y vigilar que se apliquen las medidas y acciones de prevención y propagación del virus entre los usuarios y servidores públicos que se encuentren en el ejercicio de sus funciones.</w:t>
      </w:r>
    </w:p>
    <w:p w14:paraId="048470B4" w14:textId="3386B041" w:rsidR="0016088F" w:rsidRPr="008F079A" w:rsidRDefault="002B127C" w:rsidP="004B3E85">
      <w:pPr>
        <w:spacing w:line="276" w:lineRule="auto"/>
        <w:jc w:val="both"/>
        <w:rPr>
          <w:rFonts w:ascii="Arial" w:hAnsi="Arial" w:cs="Arial"/>
          <w:b/>
          <w:bCs/>
          <w:sz w:val="26"/>
          <w:szCs w:val="26"/>
        </w:rPr>
      </w:pPr>
      <w:r w:rsidRPr="008F079A">
        <w:rPr>
          <w:rFonts w:ascii="Arial" w:hAnsi="Arial" w:cs="Arial"/>
          <w:sz w:val="26"/>
          <w:szCs w:val="26"/>
        </w:rPr>
        <w:t>A partir de la segunda etapa se reanudarán las visitas establecidas en el</w:t>
      </w:r>
      <w:r w:rsidR="00DC1EBA" w:rsidRPr="008F079A">
        <w:rPr>
          <w:rFonts w:ascii="Arial" w:hAnsi="Arial" w:cs="Arial"/>
          <w:sz w:val="26"/>
          <w:szCs w:val="26"/>
        </w:rPr>
        <w:t xml:space="preserve"> R</w:t>
      </w:r>
      <w:r w:rsidRPr="008F079A">
        <w:rPr>
          <w:rFonts w:ascii="Arial" w:hAnsi="Arial" w:cs="Arial"/>
          <w:sz w:val="26"/>
          <w:szCs w:val="26"/>
        </w:rPr>
        <w:t>eglamento</w:t>
      </w:r>
      <w:r w:rsidR="00DC1EBA" w:rsidRPr="008F079A">
        <w:rPr>
          <w:rFonts w:ascii="Arial" w:hAnsi="Arial" w:cs="Arial"/>
          <w:sz w:val="26"/>
          <w:szCs w:val="26"/>
        </w:rPr>
        <w:t xml:space="preserve"> del Consejo de la Judicatura del Estad</w:t>
      </w:r>
      <w:r w:rsidR="002F781F" w:rsidRPr="008F079A">
        <w:rPr>
          <w:rFonts w:ascii="Arial" w:hAnsi="Arial" w:cs="Arial"/>
          <w:sz w:val="26"/>
          <w:szCs w:val="26"/>
        </w:rPr>
        <w:t>o</w:t>
      </w:r>
      <w:r w:rsidR="00DC1EBA" w:rsidRPr="008F079A">
        <w:rPr>
          <w:rFonts w:ascii="Arial" w:hAnsi="Arial" w:cs="Arial"/>
          <w:sz w:val="26"/>
          <w:szCs w:val="26"/>
        </w:rPr>
        <w:t>,</w:t>
      </w:r>
      <w:r w:rsidRPr="008F079A">
        <w:rPr>
          <w:rFonts w:ascii="Arial" w:hAnsi="Arial" w:cs="Arial"/>
          <w:sz w:val="26"/>
          <w:szCs w:val="26"/>
        </w:rPr>
        <w:t xml:space="preserve"> </w:t>
      </w:r>
      <w:r w:rsidR="00DC1EBA" w:rsidRPr="008F079A">
        <w:rPr>
          <w:rFonts w:ascii="Arial" w:hAnsi="Arial" w:cs="Arial"/>
          <w:sz w:val="26"/>
          <w:szCs w:val="26"/>
        </w:rPr>
        <w:t xml:space="preserve">de manera gradual y </w:t>
      </w:r>
      <w:r w:rsidR="00DC1EBA" w:rsidRPr="008F079A">
        <w:rPr>
          <w:rFonts w:ascii="Arial" w:hAnsi="Arial" w:cs="Arial"/>
          <w:sz w:val="26"/>
          <w:szCs w:val="26"/>
        </w:rPr>
        <w:lastRenderedPageBreak/>
        <w:t>progresiva, atendiendo a las disposiciones que emita la Comisión de Vigilancia y Visitaduría del Consejo de la Judicatura del Estado.</w:t>
      </w:r>
    </w:p>
    <w:p w14:paraId="58B9F57C" w14:textId="4FBFF4D0" w:rsidR="001827DE" w:rsidRPr="008F079A" w:rsidRDefault="00204F8C" w:rsidP="004B3E85">
      <w:pPr>
        <w:spacing w:line="276" w:lineRule="auto"/>
        <w:jc w:val="both"/>
        <w:rPr>
          <w:rFonts w:ascii="Arial" w:hAnsi="Arial" w:cs="Arial"/>
          <w:sz w:val="26"/>
          <w:szCs w:val="26"/>
        </w:rPr>
      </w:pPr>
      <w:r w:rsidRPr="008F079A">
        <w:rPr>
          <w:rFonts w:ascii="Arial" w:hAnsi="Arial" w:cs="Arial"/>
          <w:b/>
          <w:bCs/>
          <w:sz w:val="26"/>
          <w:szCs w:val="26"/>
        </w:rPr>
        <w:t xml:space="preserve">VIGÉSIMO </w:t>
      </w:r>
      <w:r w:rsidR="00DC1EBA" w:rsidRPr="008F079A">
        <w:rPr>
          <w:rFonts w:ascii="Arial" w:hAnsi="Arial" w:cs="Arial"/>
          <w:b/>
          <w:bCs/>
          <w:sz w:val="26"/>
          <w:szCs w:val="26"/>
        </w:rPr>
        <w:t>CUARTO</w:t>
      </w:r>
      <w:r w:rsidRPr="008F079A">
        <w:rPr>
          <w:rFonts w:ascii="Arial" w:hAnsi="Arial" w:cs="Arial"/>
          <w:b/>
          <w:bCs/>
          <w:sz w:val="26"/>
          <w:szCs w:val="26"/>
        </w:rPr>
        <w:t xml:space="preserve">. </w:t>
      </w:r>
      <w:r w:rsidR="007C416D" w:rsidRPr="008F079A">
        <w:rPr>
          <w:rFonts w:ascii="Arial" w:hAnsi="Arial" w:cs="Arial"/>
          <w:b/>
          <w:bCs/>
          <w:sz w:val="26"/>
          <w:szCs w:val="26"/>
        </w:rPr>
        <w:t>Oralidad.</w:t>
      </w:r>
      <w:r w:rsidR="007C416D" w:rsidRPr="008F079A">
        <w:rPr>
          <w:rFonts w:ascii="Arial" w:hAnsi="Arial" w:cs="Arial"/>
          <w:sz w:val="26"/>
          <w:szCs w:val="26"/>
        </w:rPr>
        <w:t xml:space="preserve"> En los juzgados </w:t>
      </w:r>
      <w:r w:rsidR="00DC1EBA" w:rsidRPr="008F079A">
        <w:rPr>
          <w:rFonts w:ascii="Arial" w:hAnsi="Arial" w:cs="Arial"/>
          <w:sz w:val="26"/>
          <w:szCs w:val="26"/>
        </w:rPr>
        <w:t xml:space="preserve">de Oralidad Mercantil, </w:t>
      </w:r>
      <w:r w:rsidR="007C416D" w:rsidRPr="008F079A">
        <w:rPr>
          <w:rFonts w:ascii="Arial" w:hAnsi="Arial" w:cs="Arial"/>
          <w:sz w:val="26"/>
          <w:szCs w:val="26"/>
        </w:rPr>
        <w:t>de Control y de Juicio</w:t>
      </w:r>
      <w:r w:rsidR="00DC1EBA" w:rsidRPr="008F079A">
        <w:rPr>
          <w:rFonts w:ascii="Arial" w:hAnsi="Arial" w:cs="Arial"/>
          <w:sz w:val="26"/>
          <w:szCs w:val="26"/>
        </w:rPr>
        <w:t xml:space="preserve"> Oral en materia penal</w:t>
      </w:r>
      <w:r w:rsidR="007C416D" w:rsidRPr="008F079A">
        <w:rPr>
          <w:rFonts w:ascii="Arial" w:hAnsi="Arial" w:cs="Arial"/>
          <w:sz w:val="26"/>
          <w:szCs w:val="26"/>
        </w:rPr>
        <w:t>, las audiencias se llevarán a cabo sin presencia de público, e</w:t>
      </w:r>
      <w:r w:rsidR="00DC1EBA" w:rsidRPr="008F079A">
        <w:rPr>
          <w:rFonts w:ascii="Arial" w:hAnsi="Arial" w:cs="Arial"/>
          <w:sz w:val="26"/>
          <w:szCs w:val="26"/>
        </w:rPr>
        <w:t>n las etapas primera y segunda</w:t>
      </w:r>
      <w:r w:rsidR="007C416D" w:rsidRPr="008F079A">
        <w:rPr>
          <w:rFonts w:ascii="Arial" w:hAnsi="Arial" w:cs="Arial"/>
          <w:sz w:val="26"/>
          <w:szCs w:val="26"/>
        </w:rPr>
        <w:t xml:space="preserve">; por lo que respecta a la </w:t>
      </w:r>
      <w:r w:rsidR="00DC1EBA" w:rsidRPr="008F079A">
        <w:rPr>
          <w:rFonts w:ascii="Arial" w:hAnsi="Arial" w:cs="Arial"/>
          <w:sz w:val="26"/>
          <w:szCs w:val="26"/>
        </w:rPr>
        <w:t xml:space="preserve">tercera, </w:t>
      </w:r>
      <w:r w:rsidR="007C416D" w:rsidRPr="008F079A">
        <w:rPr>
          <w:rFonts w:ascii="Arial" w:hAnsi="Arial" w:cs="Arial"/>
          <w:sz w:val="26"/>
          <w:szCs w:val="26"/>
        </w:rPr>
        <w:t>con público limitado, cuidando la sana distancia en los espacios</w:t>
      </w:r>
      <w:r w:rsidR="00DC1EBA" w:rsidRPr="008F079A">
        <w:rPr>
          <w:rFonts w:ascii="Arial" w:hAnsi="Arial" w:cs="Arial"/>
          <w:sz w:val="26"/>
          <w:szCs w:val="26"/>
        </w:rPr>
        <w:t>, y</w:t>
      </w:r>
      <w:r w:rsidR="007C416D" w:rsidRPr="008F079A">
        <w:rPr>
          <w:rFonts w:ascii="Arial" w:hAnsi="Arial" w:cs="Arial"/>
          <w:sz w:val="26"/>
          <w:szCs w:val="26"/>
        </w:rPr>
        <w:t xml:space="preserve"> de manera normal en la </w:t>
      </w:r>
      <w:r w:rsidR="00DC1EBA" w:rsidRPr="008F079A">
        <w:rPr>
          <w:rFonts w:ascii="Arial" w:hAnsi="Arial" w:cs="Arial"/>
          <w:sz w:val="26"/>
          <w:szCs w:val="26"/>
        </w:rPr>
        <w:t>cuarta etapa.</w:t>
      </w:r>
    </w:p>
    <w:p w14:paraId="787C0C91" w14:textId="34BEF021" w:rsidR="003656AD" w:rsidRPr="008F079A" w:rsidRDefault="00056721" w:rsidP="003656AD">
      <w:pPr>
        <w:spacing w:line="276" w:lineRule="auto"/>
        <w:jc w:val="both"/>
        <w:rPr>
          <w:rFonts w:ascii="Arial" w:hAnsi="Arial" w:cs="Arial"/>
          <w:sz w:val="26"/>
          <w:szCs w:val="26"/>
        </w:rPr>
      </w:pPr>
      <w:r w:rsidRPr="008F079A">
        <w:rPr>
          <w:rFonts w:ascii="Arial" w:hAnsi="Arial" w:cs="Arial"/>
          <w:b/>
          <w:bCs/>
          <w:sz w:val="26"/>
          <w:szCs w:val="26"/>
        </w:rPr>
        <w:t xml:space="preserve">VIGÉSIMO </w:t>
      </w:r>
      <w:r w:rsidR="00DC1EBA" w:rsidRPr="008F079A">
        <w:rPr>
          <w:rFonts w:ascii="Arial" w:hAnsi="Arial" w:cs="Arial"/>
          <w:b/>
          <w:bCs/>
          <w:sz w:val="26"/>
          <w:szCs w:val="26"/>
        </w:rPr>
        <w:t>QUINTO</w:t>
      </w:r>
      <w:r w:rsidRPr="008F079A">
        <w:rPr>
          <w:rFonts w:ascii="Arial" w:hAnsi="Arial" w:cs="Arial"/>
          <w:b/>
          <w:bCs/>
          <w:sz w:val="26"/>
          <w:szCs w:val="26"/>
        </w:rPr>
        <w:t xml:space="preserve">. </w:t>
      </w:r>
      <w:r w:rsidR="003656AD" w:rsidRPr="008F079A">
        <w:rPr>
          <w:rFonts w:ascii="Arial" w:hAnsi="Arial" w:cs="Arial"/>
          <w:b/>
          <w:bCs/>
          <w:sz w:val="26"/>
          <w:szCs w:val="26"/>
        </w:rPr>
        <w:t>Número máximo de personal presencial.</w:t>
      </w:r>
      <w:r w:rsidR="003656AD" w:rsidRPr="008F079A">
        <w:rPr>
          <w:rFonts w:ascii="Arial" w:hAnsi="Arial" w:cs="Arial"/>
          <w:sz w:val="26"/>
          <w:szCs w:val="26"/>
        </w:rPr>
        <w:t xml:space="preserve"> Los titulares o encargados de los órganos jurisdiccionales y áreas administrativas determinarán el número máximo de servidores públicos a su cargo que podrán asistir a laborar por día a las oficinas, procurando que sea el justo indispensable y esencial para el funcionamiento del órgano, conforme a la etapa que se presenta, observando en todo momento las medidas de sana distancia y evitar el conglomerado de personas.</w:t>
      </w:r>
    </w:p>
    <w:p w14:paraId="61169251" w14:textId="52E3B207" w:rsidR="00847243" w:rsidRPr="008F079A" w:rsidRDefault="00961A78" w:rsidP="004B3E85">
      <w:pPr>
        <w:spacing w:line="276" w:lineRule="auto"/>
        <w:jc w:val="both"/>
        <w:rPr>
          <w:rFonts w:ascii="Arial" w:hAnsi="Arial" w:cs="Arial"/>
          <w:sz w:val="26"/>
          <w:szCs w:val="26"/>
        </w:rPr>
      </w:pPr>
      <w:r w:rsidRPr="008F079A">
        <w:rPr>
          <w:rFonts w:ascii="Arial" w:hAnsi="Arial" w:cs="Arial"/>
          <w:b/>
          <w:bCs/>
          <w:sz w:val="26"/>
          <w:szCs w:val="26"/>
        </w:rPr>
        <w:t xml:space="preserve">VIGÉSIMO </w:t>
      </w:r>
      <w:r w:rsidR="00DC1EBA" w:rsidRPr="008F079A">
        <w:rPr>
          <w:rFonts w:ascii="Arial" w:hAnsi="Arial" w:cs="Arial"/>
          <w:b/>
          <w:bCs/>
          <w:sz w:val="26"/>
          <w:szCs w:val="26"/>
        </w:rPr>
        <w:t>SÉPTIMO</w:t>
      </w:r>
      <w:r w:rsidRPr="008F079A">
        <w:rPr>
          <w:rFonts w:ascii="Arial" w:hAnsi="Arial" w:cs="Arial"/>
          <w:b/>
          <w:bCs/>
          <w:sz w:val="26"/>
          <w:szCs w:val="26"/>
        </w:rPr>
        <w:t xml:space="preserve">. </w:t>
      </w:r>
      <w:r w:rsidR="00D15729" w:rsidRPr="008F079A">
        <w:rPr>
          <w:rFonts w:ascii="Arial" w:hAnsi="Arial" w:cs="Arial"/>
          <w:b/>
          <w:bCs/>
          <w:sz w:val="26"/>
          <w:szCs w:val="26"/>
        </w:rPr>
        <w:t xml:space="preserve">Productividad. </w:t>
      </w:r>
      <w:r w:rsidR="00847243" w:rsidRPr="008F079A">
        <w:rPr>
          <w:rFonts w:ascii="Arial" w:hAnsi="Arial" w:cs="Arial"/>
          <w:sz w:val="26"/>
          <w:szCs w:val="26"/>
        </w:rPr>
        <w:t xml:space="preserve">Con la finalidad de minimizar los efectos negativos generados por la pandemia sanitaria, los servidores públicos </w:t>
      </w:r>
      <w:r w:rsidR="002C30A0" w:rsidRPr="008F079A">
        <w:rPr>
          <w:rFonts w:ascii="Arial" w:hAnsi="Arial" w:cs="Arial"/>
          <w:sz w:val="26"/>
          <w:szCs w:val="26"/>
        </w:rPr>
        <w:t>teniendo presente la conservación de su salud</w:t>
      </w:r>
      <w:r w:rsidR="009E5D54" w:rsidRPr="008F079A">
        <w:rPr>
          <w:rFonts w:ascii="Arial" w:hAnsi="Arial" w:cs="Arial"/>
          <w:sz w:val="26"/>
          <w:szCs w:val="26"/>
        </w:rPr>
        <w:t xml:space="preserve"> y evitando el contacto de riesgo, </w:t>
      </w:r>
      <w:r w:rsidR="00CF6A75" w:rsidRPr="008F079A">
        <w:rPr>
          <w:rFonts w:ascii="Arial" w:hAnsi="Arial" w:cs="Arial"/>
          <w:sz w:val="26"/>
          <w:szCs w:val="26"/>
        </w:rPr>
        <w:t>s</w:t>
      </w:r>
      <w:r w:rsidR="00847243" w:rsidRPr="008F079A">
        <w:rPr>
          <w:rFonts w:ascii="Arial" w:hAnsi="Arial" w:cs="Arial"/>
          <w:sz w:val="26"/>
          <w:szCs w:val="26"/>
        </w:rPr>
        <w:t xml:space="preserve">e </w:t>
      </w:r>
      <w:r w:rsidR="002C30A0" w:rsidRPr="008F079A">
        <w:rPr>
          <w:rFonts w:ascii="Arial" w:hAnsi="Arial" w:cs="Arial"/>
          <w:sz w:val="26"/>
          <w:szCs w:val="26"/>
        </w:rPr>
        <w:t>replantearán</w:t>
      </w:r>
      <w:r w:rsidR="00847243" w:rsidRPr="008F079A">
        <w:rPr>
          <w:rFonts w:ascii="Arial" w:hAnsi="Arial" w:cs="Arial"/>
          <w:sz w:val="26"/>
          <w:szCs w:val="26"/>
        </w:rPr>
        <w:t xml:space="preserve"> esquemas de trabajo que lleven a la eficacia y eficiencia, en beneficio de una </w:t>
      </w:r>
      <w:r w:rsidR="00626836" w:rsidRPr="008F079A">
        <w:rPr>
          <w:rFonts w:ascii="Arial" w:hAnsi="Arial" w:cs="Arial"/>
          <w:sz w:val="26"/>
          <w:szCs w:val="26"/>
        </w:rPr>
        <w:t xml:space="preserve">impartición de justicia pronta y expedita. </w:t>
      </w:r>
    </w:p>
    <w:p w14:paraId="36218817" w14:textId="50AAEA17" w:rsidR="00095D30" w:rsidRPr="008F079A" w:rsidRDefault="002C30A0" w:rsidP="004B3E85">
      <w:pPr>
        <w:spacing w:line="276" w:lineRule="auto"/>
        <w:jc w:val="both"/>
        <w:rPr>
          <w:rFonts w:ascii="Arial" w:hAnsi="Arial" w:cs="Arial"/>
          <w:sz w:val="26"/>
          <w:szCs w:val="26"/>
        </w:rPr>
      </w:pPr>
      <w:r w:rsidRPr="008F079A">
        <w:rPr>
          <w:rFonts w:ascii="Arial" w:hAnsi="Arial" w:cs="Arial"/>
          <w:sz w:val="26"/>
          <w:szCs w:val="26"/>
        </w:rPr>
        <w:t>E</w:t>
      </w:r>
      <w:r w:rsidRPr="008F079A">
        <w:rPr>
          <w:rFonts w:ascii="Arial" w:hAnsi="Arial" w:cs="Arial"/>
          <w:bCs/>
          <w:sz w:val="26"/>
          <w:szCs w:val="26"/>
        </w:rPr>
        <w:t xml:space="preserve">l </w:t>
      </w:r>
      <w:r w:rsidRPr="008F079A">
        <w:rPr>
          <w:rFonts w:ascii="Arial" w:hAnsi="Arial" w:cs="Arial"/>
          <w:sz w:val="26"/>
          <w:szCs w:val="26"/>
        </w:rPr>
        <w:t xml:space="preserve">Consejo de la Judicatura </w:t>
      </w:r>
      <w:r w:rsidR="00095D30" w:rsidRPr="008F079A">
        <w:rPr>
          <w:rFonts w:ascii="Arial" w:hAnsi="Arial" w:cs="Arial"/>
          <w:sz w:val="26"/>
          <w:szCs w:val="26"/>
        </w:rPr>
        <w:t xml:space="preserve">podrá emitir lineamientos para la evaluación de la productividad </w:t>
      </w:r>
      <w:r w:rsidR="004F7687" w:rsidRPr="008F079A">
        <w:rPr>
          <w:rFonts w:ascii="Arial" w:hAnsi="Arial" w:cs="Arial"/>
          <w:sz w:val="26"/>
          <w:szCs w:val="26"/>
        </w:rPr>
        <w:t>antes aludida.</w:t>
      </w:r>
    </w:p>
    <w:p w14:paraId="4CE0B5D7" w14:textId="77777777" w:rsidR="002C30A0" w:rsidRPr="008F079A" w:rsidRDefault="002C30A0" w:rsidP="004B3E85">
      <w:pPr>
        <w:spacing w:line="276" w:lineRule="auto"/>
        <w:jc w:val="both"/>
        <w:rPr>
          <w:rFonts w:ascii="Arial" w:hAnsi="Arial" w:cs="Arial"/>
          <w:sz w:val="26"/>
          <w:szCs w:val="26"/>
        </w:rPr>
      </w:pPr>
    </w:p>
    <w:p w14:paraId="11DBF82E" w14:textId="3BE60083" w:rsidR="00095D30" w:rsidRPr="008F079A" w:rsidRDefault="00D15729" w:rsidP="00D15729">
      <w:pPr>
        <w:spacing w:line="276" w:lineRule="auto"/>
        <w:jc w:val="center"/>
        <w:rPr>
          <w:rFonts w:ascii="Arial" w:hAnsi="Arial" w:cs="Arial"/>
          <w:b/>
          <w:bCs/>
          <w:sz w:val="26"/>
          <w:szCs w:val="26"/>
        </w:rPr>
      </w:pPr>
      <w:r w:rsidRPr="008F079A">
        <w:rPr>
          <w:rFonts w:ascii="Arial" w:hAnsi="Arial" w:cs="Arial"/>
          <w:b/>
          <w:bCs/>
          <w:sz w:val="26"/>
          <w:szCs w:val="26"/>
        </w:rPr>
        <w:t>TRANSITORIOS.</w:t>
      </w:r>
    </w:p>
    <w:p w14:paraId="01AE8433" w14:textId="77777777" w:rsidR="008F079A" w:rsidRPr="008F079A" w:rsidRDefault="008F079A" w:rsidP="00D15729">
      <w:pPr>
        <w:spacing w:line="276" w:lineRule="auto"/>
        <w:jc w:val="center"/>
        <w:rPr>
          <w:rFonts w:ascii="Arial" w:hAnsi="Arial" w:cs="Arial"/>
          <w:b/>
          <w:bCs/>
          <w:sz w:val="26"/>
          <w:szCs w:val="26"/>
        </w:rPr>
      </w:pPr>
    </w:p>
    <w:p w14:paraId="7522B06B" w14:textId="1F124D81" w:rsidR="00D15729" w:rsidRPr="008F079A" w:rsidRDefault="00095D30" w:rsidP="004B3E85">
      <w:pPr>
        <w:spacing w:line="276" w:lineRule="auto"/>
        <w:jc w:val="both"/>
        <w:rPr>
          <w:rFonts w:ascii="Arial" w:hAnsi="Arial" w:cs="Arial"/>
          <w:sz w:val="26"/>
          <w:szCs w:val="26"/>
        </w:rPr>
      </w:pPr>
      <w:r w:rsidRPr="008F079A">
        <w:rPr>
          <w:rFonts w:ascii="Arial" w:hAnsi="Arial" w:cs="Arial"/>
          <w:b/>
          <w:bCs/>
          <w:sz w:val="26"/>
          <w:szCs w:val="26"/>
        </w:rPr>
        <w:t>PRIMERO.</w:t>
      </w:r>
      <w:r w:rsidRPr="008F079A">
        <w:rPr>
          <w:rFonts w:ascii="Arial" w:hAnsi="Arial" w:cs="Arial"/>
          <w:sz w:val="26"/>
          <w:szCs w:val="26"/>
        </w:rPr>
        <w:t xml:space="preserve"> El presente Acuerdo entrará en vigor al día siguiente de su aprobación</w:t>
      </w:r>
      <w:r w:rsidR="00D15729" w:rsidRPr="008F079A">
        <w:rPr>
          <w:rFonts w:ascii="Arial" w:hAnsi="Arial" w:cs="Arial"/>
          <w:sz w:val="26"/>
          <w:szCs w:val="26"/>
        </w:rPr>
        <w:t>.</w:t>
      </w:r>
    </w:p>
    <w:p w14:paraId="1C341174" w14:textId="77777777" w:rsidR="008F079A" w:rsidRPr="008F079A" w:rsidRDefault="008F079A" w:rsidP="004B3E85">
      <w:pPr>
        <w:spacing w:line="276" w:lineRule="auto"/>
        <w:jc w:val="both"/>
        <w:rPr>
          <w:rFonts w:ascii="Arial" w:hAnsi="Arial" w:cs="Arial"/>
          <w:sz w:val="26"/>
          <w:szCs w:val="26"/>
        </w:rPr>
      </w:pPr>
    </w:p>
    <w:p w14:paraId="13CA31EC" w14:textId="331E253B" w:rsidR="00D15729" w:rsidRPr="008F079A" w:rsidRDefault="00095D30" w:rsidP="004B3E85">
      <w:pPr>
        <w:spacing w:line="276" w:lineRule="auto"/>
        <w:jc w:val="both"/>
        <w:rPr>
          <w:rFonts w:ascii="Arial" w:hAnsi="Arial" w:cs="Arial"/>
          <w:sz w:val="26"/>
          <w:szCs w:val="26"/>
        </w:rPr>
      </w:pPr>
      <w:r w:rsidRPr="008F079A">
        <w:rPr>
          <w:rFonts w:ascii="Arial" w:hAnsi="Arial" w:cs="Arial"/>
          <w:b/>
          <w:bCs/>
          <w:sz w:val="26"/>
          <w:szCs w:val="26"/>
        </w:rPr>
        <w:t>SEGUNDO.</w:t>
      </w:r>
      <w:r w:rsidRPr="008F079A">
        <w:rPr>
          <w:rFonts w:ascii="Arial" w:hAnsi="Arial" w:cs="Arial"/>
          <w:sz w:val="26"/>
          <w:szCs w:val="26"/>
        </w:rPr>
        <w:t xml:space="preserve"> Publíquese el presente Acuerdo en la página web </w:t>
      </w:r>
      <w:r w:rsidR="00D15729" w:rsidRPr="008F079A">
        <w:rPr>
          <w:rFonts w:ascii="Arial" w:hAnsi="Arial" w:cs="Arial"/>
          <w:sz w:val="26"/>
          <w:szCs w:val="26"/>
        </w:rPr>
        <w:t>del Poder Judicial</w:t>
      </w:r>
      <w:r w:rsidR="00DA336E">
        <w:rPr>
          <w:rFonts w:ascii="Arial" w:hAnsi="Arial" w:cs="Arial"/>
          <w:sz w:val="26"/>
          <w:szCs w:val="26"/>
        </w:rPr>
        <w:t xml:space="preserve"> y en el periódico de mayor circulación</w:t>
      </w:r>
      <w:r w:rsidR="006947F8">
        <w:rPr>
          <w:rFonts w:ascii="Arial" w:hAnsi="Arial" w:cs="Arial"/>
          <w:sz w:val="26"/>
          <w:szCs w:val="26"/>
        </w:rPr>
        <w:t xml:space="preserve"> en el Estado.</w:t>
      </w:r>
    </w:p>
    <w:p w14:paraId="33253BF9" w14:textId="77777777" w:rsidR="008F079A" w:rsidRPr="008F079A" w:rsidRDefault="008F079A" w:rsidP="004B3E85">
      <w:pPr>
        <w:spacing w:line="276" w:lineRule="auto"/>
        <w:jc w:val="both"/>
        <w:rPr>
          <w:rFonts w:ascii="Arial" w:hAnsi="Arial" w:cs="Arial"/>
          <w:sz w:val="26"/>
          <w:szCs w:val="26"/>
        </w:rPr>
      </w:pPr>
    </w:p>
    <w:p w14:paraId="6FEFE294" w14:textId="73A98FD3" w:rsidR="00832838" w:rsidRPr="008F079A" w:rsidRDefault="00961A78" w:rsidP="004B3E85">
      <w:pPr>
        <w:spacing w:line="276" w:lineRule="auto"/>
        <w:jc w:val="both"/>
        <w:rPr>
          <w:rFonts w:ascii="Arial" w:hAnsi="Arial" w:cs="Arial"/>
          <w:sz w:val="26"/>
          <w:szCs w:val="26"/>
        </w:rPr>
      </w:pPr>
      <w:r w:rsidRPr="008F079A">
        <w:rPr>
          <w:rFonts w:ascii="Arial" w:hAnsi="Arial" w:cs="Arial"/>
          <w:b/>
          <w:bCs/>
          <w:sz w:val="26"/>
          <w:szCs w:val="26"/>
        </w:rPr>
        <w:lastRenderedPageBreak/>
        <w:t xml:space="preserve">TERCERO. </w:t>
      </w:r>
      <w:r w:rsidR="00832838" w:rsidRPr="008F079A">
        <w:rPr>
          <w:rFonts w:ascii="Arial" w:hAnsi="Arial" w:cs="Arial"/>
          <w:sz w:val="26"/>
          <w:szCs w:val="26"/>
        </w:rPr>
        <w:t xml:space="preserve">Las situaciones no previstas serán resueltas por </w:t>
      </w:r>
      <w:r w:rsidRPr="008F079A">
        <w:rPr>
          <w:rFonts w:ascii="Arial" w:hAnsi="Arial" w:cs="Arial"/>
          <w:sz w:val="26"/>
          <w:szCs w:val="26"/>
        </w:rPr>
        <w:t xml:space="preserve">el Pleno del Consejo de la Judicatura del Estado. </w:t>
      </w:r>
    </w:p>
    <w:p w14:paraId="5CB8495B" w14:textId="74A851E2" w:rsidR="00465200" w:rsidRPr="008F079A" w:rsidRDefault="00465200" w:rsidP="004B3E85">
      <w:pPr>
        <w:spacing w:line="276" w:lineRule="auto"/>
        <w:jc w:val="both"/>
        <w:rPr>
          <w:rFonts w:ascii="Arial" w:hAnsi="Arial" w:cs="Arial"/>
          <w:sz w:val="26"/>
          <w:szCs w:val="26"/>
        </w:rPr>
      </w:pPr>
    </w:p>
    <w:p w14:paraId="785A47EE" w14:textId="52760AB1" w:rsidR="00A02974" w:rsidRDefault="006727F9" w:rsidP="006727F9">
      <w:pPr>
        <w:spacing w:line="276" w:lineRule="auto"/>
        <w:ind w:firstLine="708"/>
        <w:jc w:val="both"/>
        <w:rPr>
          <w:rFonts w:ascii="Arial" w:hAnsi="Arial" w:cs="Arial"/>
          <w:bCs/>
          <w:sz w:val="26"/>
          <w:szCs w:val="26"/>
        </w:rPr>
      </w:pPr>
      <w:r w:rsidRPr="008F079A">
        <w:rPr>
          <w:rFonts w:ascii="Arial" w:hAnsi="Arial" w:cs="Arial"/>
          <w:bCs/>
          <w:sz w:val="26"/>
          <w:szCs w:val="26"/>
        </w:rPr>
        <w:t xml:space="preserve">Así lo acordó el Pleno del Consejo de la Judicatura del Estado de Tlaxcala, en sesión extraordinaria privada </w:t>
      </w:r>
      <w:bookmarkStart w:id="1" w:name="_Hlk48637385"/>
      <w:r w:rsidRPr="008F079A">
        <w:rPr>
          <w:rFonts w:ascii="Arial" w:hAnsi="Arial" w:cs="Arial"/>
          <w:bCs/>
          <w:sz w:val="26"/>
          <w:szCs w:val="26"/>
        </w:rPr>
        <w:t>celebrada el siete de agosto del año dos mil veinte.</w:t>
      </w:r>
    </w:p>
    <w:bookmarkEnd w:id="1"/>
    <w:p w14:paraId="1585140D" w14:textId="2D5EF1D8" w:rsidR="008F079A" w:rsidRDefault="008F079A" w:rsidP="006727F9">
      <w:pPr>
        <w:spacing w:line="276" w:lineRule="auto"/>
        <w:ind w:firstLine="708"/>
        <w:jc w:val="both"/>
        <w:rPr>
          <w:rFonts w:ascii="Arial" w:hAnsi="Arial" w:cs="Arial"/>
          <w:bCs/>
          <w:sz w:val="26"/>
          <w:szCs w:val="26"/>
        </w:rPr>
      </w:pPr>
    </w:p>
    <w:p w14:paraId="2E70AB02" w14:textId="77777777" w:rsidR="008F079A" w:rsidRDefault="008F079A" w:rsidP="006727F9">
      <w:pPr>
        <w:spacing w:line="276" w:lineRule="auto"/>
        <w:ind w:firstLine="708"/>
        <w:jc w:val="both"/>
        <w:rPr>
          <w:rFonts w:ascii="Arial" w:hAnsi="Arial" w:cs="Arial"/>
          <w:bCs/>
          <w:sz w:val="26"/>
          <w:szCs w:val="26"/>
        </w:rPr>
      </w:pPr>
    </w:p>
    <w:p w14:paraId="2B7CA5E3" w14:textId="67F4CC9B" w:rsidR="008F079A" w:rsidRDefault="008F079A" w:rsidP="006727F9">
      <w:pPr>
        <w:spacing w:line="276" w:lineRule="auto"/>
        <w:ind w:firstLine="708"/>
        <w:jc w:val="both"/>
        <w:rPr>
          <w:rFonts w:ascii="Arial" w:hAnsi="Arial" w:cs="Arial"/>
          <w:bCs/>
          <w:sz w:val="26"/>
          <w:szCs w:val="26"/>
        </w:rPr>
      </w:pPr>
    </w:p>
    <w:p w14:paraId="355A39AA" w14:textId="77777777" w:rsidR="008F079A" w:rsidRPr="008F079A" w:rsidRDefault="008F079A" w:rsidP="006727F9">
      <w:pPr>
        <w:spacing w:line="276" w:lineRule="auto"/>
        <w:ind w:firstLine="708"/>
        <w:jc w:val="both"/>
        <w:rPr>
          <w:rFonts w:ascii="Arial" w:hAnsi="Arial" w:cs="Arial"/>
          <w:bCs/>
          <w:sz w:val="26"/>
          <w:szCs w:val="26"/>
        </w:rPr>
      </w:pPr>
    </w:p>
    <w:sectPr w:rsidR="008F079A" w:rsidRPr="008F079A" w:rsidSect="008F079A">
      <w:headerReference w:type="default" r:id="rId8"/>
      <w:footerReference w:type="default" r:id="rId9"/>
      <w:pgSz w:w="12240" w:h="15840" w:code="1"/>
      <w:pgMar w:top="1985"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0B9E8" w14:textId="77777777" w:rsidR="00C4417D" w:rsidRDefault="00C4417D" w:rsidP="005B7535">
      <w:pPr>
        <w:spacing w:after="0" w:line="240" w:lineRule="auto"/>
      </w:pPr>
      <w:r>
        <w:separator/>
      </w:r>
    </w:p>
  </w:endnote>
  <w:endnote w:type="continuationSeparator" w:id="0">
    <w:p w14:paraId="5405EC1A" w14:textId="77777777" w:rsidR="00C4417D" w:rsidRDefault="00C4417D" w:rsidP="005B7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235234"/>
      <w:docPartObj>
        <w:docPartGallery w:val="Page Numbers (Bottom of Page)"/>
        <w:docPartUnique/>
      </w:docPartObj>
    </w:sdtPr>
    <w:sdtEndPr/>
    <w:sdtContent>
      <w:p w14:paraId="53F3D6FC" w14:textId="18D91B2A" w:rsidR="008812B0" w:rsidRDefault="008812B0">
        <w:pPr>
          <w:pStyle w:val="Piedepgina"/>
          <w:jc w:val="right"/>
        </w:pPr>
        <w:r>
          <w:fldChar w:fldCharType="begin"/>
        </w:r>
        <w:r>
          <w:instrText>PAGE   \* MERGEFORMAT</w:instrText>
        </w:r>
        <w:r>
          <w:fldChar w:fldCharType="separate"/>
        </w:r>
        <w:r>
          <w:rPr>
            <w:lang w:val="es-ES"/>
          </w:rPr>
          <w:t>2</w:t>
        </w:r>
        <w:r>
          <w:fldChar w:fldCharType="end"/>
        </w:r>
      </w:p>
    </w:sdtContent>
  </w:sdt>
  <w:p w14:paraId="666842DA" w14:textId="77777777" w:rsidR="008812B0" w:rsidRDefault="008812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42CDF" w14:textId="77777777" w:rsidR="00C4417D" w:rsidRDefault="00C4417D" w:rsidP="005B7535">
      <w:pPr>
        <w:spacing w:after="0" w:line="240" w:lineRule="auto"/>
      </w:pPr>
      <w:r>
        <w:separator/>
      </w:r>
    </w:p>
  </w:footnote>
  <w:footnote w:type="continuationSeparator" w:id="0">
    <w:p w14:paraId="12B7097D" w14:textId="77777777" w:rsidR="00C4417D" w:rsidRDefault="00C4417D" w:rsidP="005B7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4F27B" w14:textId="0C79FB13" w:rsidR="006727F9" w:rsidRDefault="008F079A">
    <w:pPr>
      <w:pStyle w:val="Encabezado"/>
    </w:pPr>
    <w:r>
      <w:rPr>
        <w:noProof/>
      </w:rPr>
      <w:drawing>
        <wp:anchor distT="0" distB="0" distL="114300" distR="114300" simplePos="0" relativeHeight="251659264" behindDoc="0" locked="0" layoutInCell="1" allowOverlap="1" wp14:anchorId="4A6A0CB2" wp14:editId="49BAD15F">
          <wp:simplePos x="0" y="0"/>
          <wp:positionH relativeFrom="margin">
            <wp:posOffset>-379095</wp:posOffset>
          </wp:positionH>
          <wp:positionV relativeFrom="page">
            <wp:posOffset>184150</wp:posOffset>
          </wp:positionV>
          <wp:extent cx="899795" cy="910590"/>
          <wp:effectExtent l="0" t="0" r="0" b="381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r="-72"/>
                  <a:stretch>
                    <a:fillRect/>
                  </a:stretch>
                </pic:blipFill>
                <pic:spPr bwMode="auto">
                  <a:xfrm>
                    <a:off x="0" y="0"/>
                    <a:ext cx="899795" cy="910590"/>
                  </a:xfrm>
                  <a:prstGeom prst="rect">
                    <a:avLst/>
                  </a:prstGeom>
                  <a:noFill/>
                </pic:spPr>
              </pic:pic>
            </a:graphicData>
          </a:graphic>
          <wp14:sizeRelH relativeFrom="page">
            <wp14:pctWidth>0</wp14:pctWidth>
          </wp14:sizeRelH>
          <wp14:sizeRelV relativeFrom="page">
            <wp14:pctHeight>0</wp14:pctHeight>
          </wp14:sizeRelV>
        </wp:anchor>
      </w:drawing>
    </w:r>
    <w:r w:rsidR="006727F9">
      <w:rPr>
        <w:noProof/>
      </w:rPr>
      <w:drawing>
        <wp:anchor distT="0" distB="0" distL="0" distR="0" simplePos="0" relativeHeight="251658240" behindDoc="0" locked="0" layoutInCell="1" allowOverlap="1" wp14:anchorId="4C6499B8" wp14:editId="2DD3943F">
          <wp:simplePos x="0" y="0"/>
          <wp:positionH relativeFrom="page">
            <wp:posOffset>5713095</wp:posOffset>
          </wp:positionH>
          <wp:positionV relativeFrom="page">
            <wp:posOffset>256540</wp:posOffset>
          </wp:positionV>
          <wp:extent cx="1043940" cy="716280"/>
          <wp:effectExtent l="0" t="0" r="3810" b="762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940" cy="716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3CA0"/>
    <w:multiLevelType w:val="hybridMultilevel"/>
    <w:tmpl w:val="D092190C"/>
    <w:lvl w:ilvl="0" w:tplc="414EA8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B93B03"/>
    <w:multiLevelType w:val="hybridMultilevel"/>
    <w:tmpl w:val="02329C28"/>
    <w:lvl w:ilvl="0" w:tplc="4EC2F5F4">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291535A3"/>
    <w:multiLevelType w:val="hybridMultilevel"/>
    <w:tmpl w:val="F998C0D2"/>
    <w:lvl w:ilvl="0" w:tplc="CBC4B14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500280"/>
    <w:multiLevelType w:val="hybridMultilevel"/>
    <w:tmpl w:val="5E008F98"/>
    <w:lvl w:ilvl="0" w:tplc="3D7E8B08">
      <w:start w:val="1"/>
      <w:numFmt w:val="upperRoman"/>
      <w:lvlText w:val="%1."/>
      <w:lvlJc w:val="left"/>
      <w:pPr>
        <w:ind w:left="502" w:hanging="360"/>
      </w:pPr>
      <w:rPr>
        <w:rFonts w:ascii="Verdana" w:eastAsiaTheme="minorHAnsi" w:hAnsi="Verdana" w:cs="Arial"/>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AD2000"/>
    <w:multiLevelType w:val="hybridMultilevel"/>
    <w:tmpl w:val="44000822"/>
    <w:lvl w:ilvl="0" w:tplc="765C0994">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494A6A64"/>
    <w:multiLevelType w:val="hybridMultilevel"/>
    <w:tmpl w:val="798082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D6696B"/>
    <w:multiLevelType w:val="hybridMultilevel"/>
    <w:tmpl w:val="D092F65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02"/>
    <w:rsid w:val="00000278"/>
    <w:rsid w:val="00011453"/>
    <w:rsid w:val="0002144E"/>
    <w:rsid w:val="0002157F"/>
    <w:rsid w:val="00056721"/>
    <w:rsid w:val="0006739B"/>
    <w:rsid w:val="00095D30"/>
    <w:rsid w:val="000B14BE"/>
    <w:rsid w:val="00110B88"/>
    <w:rsid w:val="00111F3A"/>
    <w:rsid w:val="001217CB"/>
    <w:rsid w:val="00124706"/>
    <w:rsid w:val="0016088F"/>
    <w:rsid w:val="00162DB8"/>
    <w:rsid w:val="00176178"/>
    <w:rsid w:val="001827DE"/>
    <w:rsid w:val="001B25E9"/>
    <w:rsid w:val="001B5C71"/>
    <w:rsid w:val="001F4872"/>
    <w:rsid w:val="002025E2"/>
    <w:rsid w:val="002042F5"/>
    <w:rsid w:val="00204F8C"/>
    <w:rsid w:val="00205C5D"/>
    <w:rsid w:val="002200DB"/>
    <w:rsid w:val="002312F2"/>
    <w:rsid w:val="0023154B"/>
    <w:rsid w:val="0026018E"/>
    <w:rsid w:val="002734E7"/>
    <w:rsid w:val="0029651B"/>
    <w:rsid w:val="002B127C"/>
    <w:rsid w:val="002B2EE1"/>
    <w:rsid w:val="002C200C"/>
    <w:rsid w:val="002C30A0"/>
    <w:rsid w:val="002F781F"/>
    <w:rsid w:val="00301B7C"/>
    <w:rsid w:val="003239DE"/>
    <w:rsid w:val="0033593D"/>
    <w:rsid w:val="00342356"/>
    <w:rsid w:val="003461B0"/>
    <w:rsid w:val="003555D4"/>
    <w:rsid w:val="003656AD"/>
    <w:rsid w:val="00370035"/>
    <w:rsid w:val="00374D65"/>
    <w:rsid w:val="00382473"/>
    <w:rsid w:val="0038765A"/>
    <w:rsid w:val="003D32AE"/>
    <w:rsid w:val="003D7187"/>
    <w:rsid w:val="003E77C7"/>
    <w:rsid w:val="003F4351"/>
    <w:rsid w:val="0040166B"/>
    <w:rsid w:val="00401DFC"/>
    <w:rsid w:val="004307E4"/>
    <w:rsid w:val="00443C76"/>
    <w:rsid w:val="00444287"/>
    <w:rsid w:val="00453B97"/>
    <w:rsid w:val="00465200"/>
    <w:rsid w:val="004800D3"/>
    <w:rsid w:val="004B3E85"/>
    <w:rsid w:val="004C3E4B"/>
    <w:rsid w:val="004C5AA7"/>
    <w:rsid w:val="004F3F76"/>
    <w:rsid w:val="004F7687"/>
    <w:rsid w:val="00532F54"/>
    <w:rsid w:val="00532FF7"/>
    <w:rsid w:val="005343F1"/>
    <w:rsid w:val="00595A21"/>
    <w:rsid w:val="005B7535"/>
    <w:rsid w:val="005F1A66"/>
    <w:rsid w:val="00626836"/>
    <w:rsid w:val="00626A95"/>
    <w:rsid w:val="0063375E"/>
    <w:rsid w:val="006624B4"/>
    <w:rsid w:val="0066750F"/>
    <w:rsid w:val="0067089C"/>
    <w:rsid w:val="006727F9"/>
    <w:rsid w:val="00687FD8"/>
    <w:rsid w:val="006923DA"/>
    <w:rsid w:val="00693340"/>
    <w:rsid w:val="006947F8"/>
    <w:rsid w:val="006B0F59"/>
    <w:rsid w:val="006B1F1B"/>
    <w:rsid w:val="006C1602"/>
    <w:rsid w:val="006C7877"/>
    <w:rsid w:val="006D6DFE"/>
    <w:rsid w:val="006D7DD6"/>
    <w:rsid w:val="006E1F5E"/>
    <w:rsid w:val="006E4B4C"/>
    <w:rsid w:val="006F6AB3"/>
    <w:rsid w:val="007040AF"/>
    <w:rsid w:val="00704381"/>
    <w:rsid w:val="00710752"/>
    <w:rsid w:val="00713C90"/>
    <w:rsid w:val="00725BC2"/>
    <w:rsid w:val="007A174A"/>
    <w:rsid w:val="007A4697"/>
    <w:rsid w:val="007A6AEF"/>
    <w:rsid w:val="007B248A"/>
    <w:rsid w:val="007B4ADA"/>
    <w:rsid w:val="007C416D"/>
    <w:rsid w:val="007E0781"/>
    <w:rsid w:val="007F5238"/>
    <w:rsid w:val="007F791D"/>
    <w:rsid w:val="008047EC"/>
    <w:rsid w:val="00812AC1"/>
    <w:rsid w:val="0082478C"/>
    <w:rsid w:val="00832838"/>
    <w:rsid w:val="0084598A"/>
    <w:rsid w:val="008462DF"/>
    <w:rsid w:val="00847243"/>
    <w:rsid w:val="00857445"/>
    <w:rsid w:val="008812B0"/>
    <w:rsid w:val="008E3D80"/>
    <w:rsid w:val="008E6213"/>
    <w:rsid w:val="008E7BCC"/>
    <w:rsid w:val="008F0204"/>
    <w:rsid w:val="008F079A"/>
    <w:rsid w:val="009017C4"/>
    <w:rsid w:val="009105C2"/>
    <w:rsid w:val="009450B4"/>
    <w:rsid w:val="00955A24"/>
    <w:rsid w:val="00961A78"/>
    <w:rsid w:val="0096428B"/>
    <w:rsid w:val="0096498E"/>
    <w:rsid w:val="00966A74"/>
    <w:rsid w:val="009679D0"/>
    <w:rsid w:val="00977374"/>
    <w:rsid w:val="00991A96"/>
    <w:rsid w:val="009B7D5F"/>
    <w:rsid w:val="009E5D54"/>
    <w:rsid w:val="009F7FB0"/>
    <w:rsid w:val="00A00C15"/>
    <w:rsid w:val="00A02974"/>
    <w:rsid w:val="00A13FA8"/>
    <w:rsid w:val="00A42E80"/>
    <w:rsid w:val="00A44B62"/>
    <w:rsid w:val="00A52800"/>
    <w:rsid w:val="00A55644"/>
    <w:rsid w:val="00A658C4"/>
    <w:rsid w:val="00A94DBD"/>
    <w:rsid w:val="00AB0635"/>
    <w:rsid w:val="00AB723A"/>
    <w:rsid w:val="00AC2F6D"/>
    <w:rsid w:val="00AF1FD4"/>
    <w:rsid w:val="00AF6FA9"/>
    <w:rsid w:val="00B0169D"/>
    <w:rsid w:val="00B039A6"/>
    <w:rsid w:val="00B137D2"/>
    <w:rsid w:val="00B51E22"/>
    <w:rsid w:val="00B63B8A"/>
    <w:rsid w:val="00B74802"/>
    <w:rsid w:val="00B91BAE"/>
    <w:rsid w:val="00B96575"/>
    <w:rsid w:val="00BA0E2A"/>
    <w:rsid w:val="00BC2D69"/>
    <w:rsid w:val="00BE5A98"/>
    <w:rsid w:val="00BE6354"/>
    <w:rsid w:val="00BF04C1"/>
    <w:rsid w:val="00C07877"/>
    <w:rsid w:val="00C4417D"/>
    <w:rsid w:val="00C60D6E"/>
    <w:rsid w:val="00C76949"/>
    <w:rsid w:val="00C82476"/>
    <w:rsid w:val="00C86135"/>
    <w:rsid w:val="00C917EF"/>
    <w:rsid w:val="00CB1C16"/>
    <w:rsid w:val="00CB4E64"/>
    <w:rsid w:val="00CD1DE7"/>
    <w:rsid w:val="00CD6188"/>
    <w:rsid w:val="00CF6A75"/>
    <w:rsid w:val="00D0009F"/>
    <w:rsid w:val="00D10611"/>
    <w:rsid w:val="00D15729"/>
    <w:rsid w:val="00D3490C"/>
    <w:rsid w:val="00D56D52"/>
    <w:rsid w:val="00D7154D"/>
    <w:rsid w:val="00D75B48"/>
    <w:rsid w:val="00D76F09"/>
    <w:rsid w:val="00D85ECB"/>
    <w:rsid w:val="00D94906"/>
    <w:rsid w:val="00DA336E"/>
    <w:rsid w:val="00DC1EBA"/>
    <w:rsid w:val="00E1627C"/>
    <w:rsid w:val="00E301BF"/>
    <w:rsid w:val="00E33996"/>
    <w:rsid w:val="00E36A4C"/>
    <w:rsid w:val="00E4282D"/>
    <w:rsid w:val="00E51EC7"/>
    <w:rsid w:val="00E60359"/>
    <w:rsid w:val="00E933FD"/>
    <w:rsid w:val="00EA06DF"/>
    <w:rsid w:val="00EB18CD"/>
    <w:rsid w:val="00EE040A"/>
    <w:rsid w:val="00EE4BA0"/>
    <w:rsid w:val="00EE5A30"/>
    <w:rsid w:val="00EF5C31"/>
    <w:rsid w:val="00F25E48"/>
    <w:rsid w:val="00F31E29"/>
    <w:rsid w:val="00F32B1D"/>
    <w:rsid w:val="00F3570D"/>
    <w:rsid w:val="00F360D1"/>
    <w:rsid w:val="00F36B88"/>
    <w:rsid w:val="00F546E8"/>
    <w:rsid w:val="00FA16B3"/>
    <w:rsid w:val="00FF28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9EAAA"/>
  <w15:chartTrackingRefBased/>
  <w15:docId w15:val="{68A93F34-2EAF-4C0E-B37B-87251C2D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95A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765A"/>
    <w:pPr>
      <w:ind w:left="720"/>
      <w:contextualSpacing/>
    </w:pPr>
  </w:style>
  <w:style w:type="paragraph" w:styleId="Textonotapie">
    <w:name w:val="footnote text"/>
    <w:basedOn w:val="Normal"/>
    <w:link w:val="TextonotapieCar"/>
    <w:uiPriority w:val="99"/>
    <w:semiHidden/>
    <w:unhideWhenUsed/>
    <w:rsid w:val="005B753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7535"/>
    <w:rPr>
      <w:sz w:val="20"/>
      <w:szCs w:val="20"/>
    </w:rPr>
  </w:style>
  <w:style w:type="character" w:styleId="Refdenotaalpie">
    <w:name w:val="footnote reference"/>
    <w:basedOn w:val="Fuentedeprrafopredeter"/>
    <w:uiPriority w:val="99"/>
    <w:semiHidden/>
    <w:unhideWhenUsed/>
    <w:rsid w:val="005B7535"/>
    <w:rPr>
      <w:vertAlign w:val="superscript"/>
    </w:rPr>
  </w:style>
  <w:style w:type="character" w:customStyle="1" w:styleId="Ttulo1Car">
    <w:name w:val="Título 1 Car"/>
    <w:basedOn w:val="Fuentedeprrafopredeter"/>
    <w:link w:val="Ttulo1"/>
    <w:uiPriority w:val="9"/>
    <w:rsid w:val="00595A21"/>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unhideWhenUsed/>
    <w:rsid w:val="002734E7"/>
    <w:rPr>
      <w:color w:val="0563C1" w:themeColor="hyperlink"/>
      <w:u w:val="single"/>
    </w:rPr>
  </w:style>
  <w:style w:type="character" w:styleId="Mencinsinresolver">
    <w:name w:val="Unresolved Mention"/>
    <w:basedOn w:val="Fuentedeprrafopredeter"/>
    <w:uiPriority w:val="99"/>
    <w:semiHidden/>
    <w:unhideWhenUsed/>
    <w:rsid w:val="002734E7"/>
    <w:rPr>
      <w:color w:val="605E5C"/>
      <w:shd w:val="clear" w:color="auto" w:fill="E1DFDD"/>
    </w:rPr>
  </w:style>
  <w:style w:type="paragraph" w:styleId="Encabezado">
    <w:name w:val="header"/>
    <w:basedOn w:val="Normal"/>
    <w:link w:val="EncabezadoCar"/>
    <w:uiPriority w:val="99"/>
    <w:unhideWhenUsed/>
    <w:rsid w:val="008812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12B0"/>
  </w:style>
  <w:style w:type="paragraph" w:styleId="Piedepgina">
    <w:name w:val="footer"/>
    <w:basedOn w:val="Normal"/>
    <w:link w:val="PiedepginaCar"/>
    <w:uiPriority w:val="99"/>
    <w:unhideWhenUsed/>
    <w:rsid w:val="008812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12B0"/>
  </w:style>
  <w:style w:type="paragraph" w:styleId="Textodeglobo">
    <w:name w:val="Balloon Text"/>
    <w:basedOn w:val="Normal"/>
    <w:link w:val="TextodegloboCar"/>
    <w:uiPriority w:val="99"/>
    <w:semiHidden/>
    <w:unhideWhenUsed/>
    <w:rsid w:val="00374D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4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27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sjtlaxcal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3737</Words>
  <Characters>20555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Pedro Mc</cp:lastModifiedBy>
  <cp:revision>2</cp:revision>
  <cp:lastPrinted>2020-08-18T14:50:00Z</cp:lastPrinted>
  <dcterms:created xsi:type="dcterms:W3CDTF">2020-12-09T17:01:00Z</dcterms:created>
  <dcterms:modified xsi:type="dcterms:W3CDTF">2020-12-09T17:01:00Z</dcterms:modified>
</cp:coreProperties>
</file>