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7C" w:rsidRPr="00733AE2" w:rsidRDefault="0096637C">
      <w:pPr>
        <w:rPr>
          <w:rFonts w:ascii="Century Gothic" w:hAnsi="Century Gothic"/>
          <w:b/>
          <w:sz w:val="36"/>
          <w:szCs w:val="36"/>
        </w:rPr>
      </w:pPr>
    </w:p>
    <w:p w:rsidR="0096637C" w:rsidRPr="00733AE2" w:rsidRDefault="0096637C">
      <w:pPr>
        <w:rPr>
          <w:rFonts w:ascii="Century Gothic" w:hAnsi="Century Gothic"/>
          <w:b/>
          <w:sz w:val="36"/>
          <w:szCs w:val="36"/>
        </w:rPr>
      </w:pPr>
    </w:p>
    <w:p w:rsidR="0096637C" w:rsidRPr="00733AE2" w:rsidRDefault="0096637C">
      <w:pPr>
        <w:rPr>
          <w:rFonts w:ascii="Century Gothic" w:hAnsi="Century Gothic"/>
          <w:b/>
          <w:sz w:val="36"/>
          <w:szCs w:val="36"/>
        </w:rPr>
      </w:pPr>
    </w:p>
    <w:p w:rsidR="00235450" w:rsidRDefault="0096637C" w:rsidP="0096637C">
      <w:pPr>
        <w:jc w:val="center"/>
        <w:rPr>
          <w:rFonts w:ascii="Century Gothic" w:hAnsi="Century Gothic"/>
          <w:b/>
          <w:sz w:val="72"/>
          <w:szCs w:val="72"/>
        </w:rPr>
      </w:pPr>
      <w:r w:rsidRPr="00733AE2">
        <w:rPr>
          <w:rFonts w:ascii="Century Gothic" w:hAnsi="Century Gothic"/>
          <w:b/>
          <w:sz w:val="72"/>
          <w:szCs w:val="72"/>
        </w:rPr>
        <w:t>MANUAL</w:t>
      </w:r>
      <w:r w:rsidR="00733AE2">
        <w:rPr>
          <w:rFonts w:ascii="Century Gothic" w:hAnsi="Century Gothic"/>
          <w:b/>
          <w:sz w:val="72"/>
          <w:szCs w:val="72"/>
        </w:rPr>
        <w:t xml:space="preserve"> </w:t>
      </w:r>
      <w:r w:rsidR="004E3B42">
        <w:rPr>
          <w:rFonts w:ascii="Century Gothic" w:hAnsi="Century Gothic"/>
          <w:b/>
          <w:sz w:val="72"/>
          <w:szCs w:val="72"/>
        </w:rPr>
        <w:t>DE ORGANIZACIÓN</w:t>
      </w:r>
    </w:p>
    <w:p w:rsidR="00733AE2" w:rsidRPr="00D97A57" w:rsidRDefault="0096637C" w:rsidP="0096637C">
      <w:pPr>
        <w:jc w:val="center"/>
        <w:rPr>
          <w:rFonts w:ascii="Century Gothic" w:hAnsi="Century Gothic"/>
          <w:b/>
          <w:sz w:val="44"/>
          <w:szCs w:val="28"/>
        </w:rPr>
      </w:pPr>
      <w:r w:rsidRPr="00D97A57">
        <w:rPr>
          <w:rFonts w:ascii="Century Gothic" w:hAnsi="Century Gothic"/>
          <w:b/>
          <w:sz w:val="44"/>
          <w:szCs w:val="28"/>
        </w:rPr>
        <w:t>DE</w:t>
      </w:r>
      <w:r w:rsidR="00733AE2" w:rsidRPr="00D97A57">
        <w:rPr>
          <w:rFonts w:ascii="Century Gothic" w:hAnsi="Century Gothic"/>
          <w:b/>
          <w:sz w:val="44"/>
          <w:szCs w:val="28"/>
        </w:rPr>
        <w:t xml:space="preserve"> </w:t>
      </w:r>
      <w:r w:rsidR="004E3B42" w:rsidRPr="00D97A57">
        <w:rPr>
          <w:rFonts w:ascii="Century Gothic" w:hAnsi="Century Gothic"/>
          <w:b/>
          <w:sz w:val="44"/>
          <w:szCs w:val="28"/>
        </w:rPr>
        <w:t xml:space="preserve">LA SALA </w:t>
      </w:r>
      <w:r w:rsidR="00115B28" w:rsidRPr="00D97A57">
        <w:rPr>
          <w:rFonts w:ascii="Century Gothic" w:hAnsi="Century Gothic"/>
          <w:b/>
          <w:sz w:val="44"/>
          <w:szCs w:val="28"/>
        </w:rPr>
        <w:t>CIVIL – FAMILIAR</w:t>
      </w:r>
      <w:r w:rsidR="00E9354F" w:rsidRPr="00D97A57">
        <w:rPr>
          <w:rFonts w:ascii="Century Gothic" w:hAnsi="Century Gothic"/>
          <w:b/>
          <w:sz w:val="44"/>
          <w:szCs w:val="28"/>
        </w:rPr>
        <w:t xml:space="preserve"> DEL</w:t>
      </w:r>
      <w:r w:rsidR="004E3B42" w:rsidRPr="00D97A57">
        <w:rPr>
          <w:rFonts w:ascii="Century Gothic" w:hAnsi="Century Gothic"/>
          <w:b/>
          <w:sz w:val="44"/>
          <w:szCs w:val="28"/>
        </w:rPr>
        <w:t xml:space="preserve"> TRIBUNAL SUPERIOR DE JUSTICIA DEL ESTADO DE TLAXCALA</w:t>
      </w:r>
    </w:p>
    <w:p w:rsidR="00733AE2" w:rsidRDefault="002F5F96" w:rsidP="0096637C">
      <w:pPr>
        <w:jc w:val="center"/>
        <w:rPr>
          <w:rFonts w:ascii="Century Gothic" w:hAnsi="Century Gothic"/>
          <w:b/>
          <w:sz w:val="28"/>
          <w:szCs w:val="28"/>
        </w:rPr>
      </w:pPr>
      <w:r>
        <w:rPr>
          <w:rFonts w:ascii="Century Gothic" w:hAnsi="Century Gothic"/>
          <w:b/>
          <w:noProof/>
          <w:sz w:val="28"/>
          <w:szCs w:val="28"/>
          <w:lang w:eastAsia="es-MX"/>
        </w:rPr>
        <w:drawing>
          <wp:anchor distT="0" distB="0" distL="114300" distR="114300" simplePos="0" relativeHeight="251659264" behindDoc="0" locked="0" layoutInCell="1" allowOverlap="1" wp14:anchorId="07D5EAA1" wp14:editId="3496EA7F">
            <wp:simplePos x="0" y="0"/>
            <wp:positionH relativeFrom="page">
              <wp:posOffset>6449060</wp:posOffset>
            </wp:positionH>
            <wp:positionV relativeFrom="paragraph">
              <wp:posOffset>236855</wp:posOffset>
            </wp:positionV>
            <wp:extent cx="3599815" cy="35998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TRANS_PNG.pn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99815" cy="3599815"/>
                    </a:xfrm>
                    <a:prstGeom prst="rect">
                      <a:avLst/>
                    </a:prstGeom>
                  </pic:spPr>
                </pic:pic>
              </a:graphicData>
            </a:graphic>
            <wp14:sizeRelH relativeFrom="page">
              <wp14:pctWidth>0</wp14:pctWidth>
            </wp14:sizeRelH>
            <wp14:sizeRelV relativeFrom="page">
              <wp14:pctHeight>0</wp14:pctHeight>
            </wp14:sizeRelV>
          </wp:anchor>
        </w:drawing>
      </w:r>
    </w:p>
    <w:p w:rsidR="001927E1" w:rsidRDefault="001927E1" w:rsidP="0096637C">
      <w:pPr>
        <w:jc w:val="center"/>
        <w:rPr>
          <w:rFonts w:ascii="Century Gothic" w:hAnsi="Century Gothic"/>
          <w:b/>
          <w:sz w:val="28"/>
          <w:szCs w:val="28"/>
        </w:rPr>
      </w:pPr>
    </w:p>
    <w:p w:rsidR="0096637C" w:rsidRPr="004E3B42" w:rsidRDefault="00733AE2" w:rsidP="004E3B42">
      <w:pPr>
        <w:jc w:val="center"/>
        <w:rPr>
          <w:rFonts w:ascii="Century Gothic" w:hAnsi="Century Gothic"/>
          <w:b/>
          <w:sz w:val="28"/>
          <w:szCs w:val="28"/>
        </w:rPr>
      </w:pPr>
      <w:r w:rsidRPr="00D97A57">
        <w:rPr>
          <w:rFonts w:ascii="Century Gothic" w:hAnsi="Century Gothic"/>
          <w:noProof/>
          <w:sz w:val="24"/>
          <w:lang w:eastAsia="es-MX"/>
        </w:rPr>
        <mc:AlternateContent>
          <mc:Choice Requires="wps">
            <w:drawing>
              <wp:anchor distT="0" distB="0" distL="114300" distR="114300" simplePos="0" relativeHeight="251661312" behindDoc="0" locked="0" layoutInCell="1" allowOverlap="1" wp14:anchorId="670F2105" wp14:editId="4A72990E">
                <wp:simplePos x="0" y="0"/>
                <wp:positionH relativeFrom="margin">
                  <wp:posOffset>6405245</wp:posOffset>
                </wp:positionH>
                <wp:positionV relativeFrom="paragraph">
                  <wp:posOffset>2450465</wp:posOffset>
                </wp:positionV>
                <wp:extent cx="2495550" cy="7429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4955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E47EC" id="Rectángulo 8" o:spid="_x0000_s1026" style="position:absolute;margin-left:504.35pt;margin-top:192.95pt;width:196.5pt;height:5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" fillcolor="white [3212]" strokecolor="white [3212]" strokeweight="1pt">
                <w10:wrap anchorx="margin"/>
              </v:rect>
            </w:pict>
          </mc:Fallback>
        </mc:AlternateContent>
      </w:r>
      <w:r w:rsidR="0096637C" w:rsidRPr="00733AE2">
        <w:rPr>
          <w:rFonts w:ascii="Century Gothic" w:hAnsi="Century Gothic"/>
          <w:b/>
          <w:sz w:val="36"/>
          <w:szCs w:val="36"/>
        </w:rPr>
        <w:br w:type="page"/>
      </w:r>
    </w:p>
    <w:p w:rsidR="00733AE2" w:rsidRDefault="00733AE2" w:rsidP="000259A2">
      <w:pPr>
        <w:spacing w:line="360" w:lineRule="auto"/>
        <w:jc w:val="both"/>
        <w:rPr>
          <w:rFonts w:ascii="Century Gothic" w:hAnsi="Century Gothic"/>
          <w:b/>
          <w:sz w:val="36"/>
          <w:szCs w:val="36"/>
        </w:rPr>
      </w:pPr>
    </w:p>
    <w:p w:rsidR="00733AE2" w:rsidRDefault="00733AE2" w:rsidP="000259A2">
      <w:pPr>
        <w:spacing w:line="360" w:lineRule="auto"/>
        <w:jc w:val="both"/>
        <w:rPr>
          <w:rFonts w:ascii="Century Gothic" w:hAnsi="Century Gothic"/>
          <w:b/>
          <w:sz w:val="24"/>
          <w:szCs w:val="24"/>
        </w:rPr>
      </w:pPr>
      <w:r w:rsidRPr="00733AE2">
        <w:rPr>
          <w:rFonts w:ascii="Century Gothic" w:hAnsi="Century Gothic"/>
          <w:b/>
          <w:sz w:val="24"/>
          <w:szCs w:val="24"/>
        </w:rPr>
        <w:t>CONTENIDO</w:t>
      </w:r>
    </w:p>
    <w:p w:rsidR="007F3E72" w:rsidRPr="00733AE2" w:rsidRDefault="007F3E72" w:rsidP="000259A2">
      <w:pPr>
        <w:spacing w:line="360" w:lineRule="auto"/>
        <w:jc w:val="both"/>
        <w:rPr>
          <w:rFonts w:ascii="Century Gothic" w:hAnsi="Century Gothic"/>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gridCol w:w="1134"/>
      </w:tblGrid>
      <w:tr w:rsidR="00C350B3" w:rsidRPr="009C0B0E" w:rsidTr="00621FF4">
        <w:trPr>
          <w:trHeight w:val="377"/>
          <w:jc w:val="center"/>
        </w:trPr>
        <w:tc>
          <w:tcPr>
            <w:tcW w:w="10328" w:type="dxa"/>
            <w:vAlign w:val="center"/>
          </w:tcPr>
          <w:p w:rsidR="00C350B3" w:rsidRPr="00D97A57" w:rsidRDefault="00C350B3" w:rsidP="002F5F96">
            <w:pPr>
              <w:pStyle w:val="Sinespaciado"/>
              <w:rPr>
                <w:rFonts w:ascii="Century Gothic" w:hAnsi="Century Gothic"/>
                <w:sz w:val="26"/>
                <w:szCs w:val="26"/>
              </w:rPr>
            </w:pPr>
            <w:r w:rsidRPr="00D97A57">
              <w:rPr>
                <w:rFonts w:ascii="Century Gothic" w:hAnsi="Century Gothic"/>
                <w:sz w:val="26"/>
                <w:szCs w:val="26"/>
              </w:rPr>
              <w:t>INTRODUCCIÓN</w:t>
            </w:r>
          </w:p>
        </w:tc>
        <w:tc>
          <w:tcPr>
            <w:tcW w:w="1134" w:type="dxa"/>
            <w:vAlign w:val="center"/>
          </w:tcPr>
          <w:p w:rsidR="00C350B3"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03</w:t>
            </w:r>
          </w:p>
        </w:tc>
      </w:tr>
      <w:tr w:rsidR="009C0B0E" w:rsidRPr="009C0B0E" w:rsidTr="00621FF4">
        <w:trPr>
          <w:trHeight w:val="413"/>
          <w:jc w:val="center"/>
        </w:trPr>
        <w:tc>
          <w:tcPr>
            <w:tcW w:w="10328" w:type="dxa"/>
            <w:vAlign w:val="center"/>
          </w:tcPr>
          <w:p w:rsidR="009C0B0E" w:rsidRPr="00D97A57" w:rsidRDefault="00C350B3" w:rsidP="002F5F96">
            <w:pPr>
              <w:pStyle w:val="Sinespaciado"/>
              <w:rPr>
                <w:rFonts w:ascii="Century Gothic" w:hAnsi="Century Gothic"/>
                <w:sz w:val="26"/>
                <w:szCs w:val="26"/>
              </w:rPr>
            </w:pPr>
            <w:r w:rsidRPr="00D97A57">
              <w:rPr>
                <w:rFonts w:ascii="Century Gothic" w:hAnsi="Century Gothic"/>
                <w:sz w:val="26"/>
                <w:szCs w:val="26"/>
              </w:rPr>
              <w:t>OBJETIVO</w:t>
            </w:r>
            <w:r w:rsidR="00986689">
              <w:rPr>
                <w:rFonts w:ascii="Century Gothic" w:hAnsi="Century Gothic"/>
                <w:sz w:val="26"/>
                <w:szCs w:val="26"/>
              </w:rPr>
              <w:t>S</w:t>
            </w:r>
            <w:r w:rsidRPr="00D97A57">
              <w:rPr>
                <w:rFonts w:ascii="Century Gothic" w:hAnsi="Century Gothic"/>
                <w:sz w:val="26"/>
                <w:szCs w:val="26"/>
              </w:rPr>
              <w:t xml:space="preserve"> </w:t>
            </w:r>
            <w:r w:rsidR="00DF5199" w:rsidRPr="00D97A57">
              <w:rPr>
                <w:rFonts w:ascii="Century Gothic" w:hAnsi="Century Gothic"/>
                <w:sz w:val="26"/>
                <w:szCs w:val="26"/>
              </w:rPr>
              <w:t>DEL MANUAL</w:t>
            </w:r>
          </w:p>
        </w:tc>
        <w:tc>
          <w:tcPr>
            <w:tcW w:w="1134" w:type="dxa"/>
            <w:vAlign w:val="center"/>
          </w:tcPr>
          <w:p w:rsidR="009C0B0E"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05</w:t>
            </w:r>
          </w:p>
        </w:tc>
      </w:tr>
      <w:tr w:rsidR="009C0B0E" w:rsidRPr="009C0B0E" w:rsidTr="00621FF4">
        <w:trPr>
          <w:trHeight w:val="421"/>
          <w:jc w:val="center"/>
        </w:trPr>
        <w:tc>
          <w:tcPr>
            <w:tcW w:w="10328" w:type="dxa"/>
            <w:vAlign w:val="center"/>
          </w:tcPr>
          <w:p w:rsidR="009C0B0E" w:rsidRPr="00D97A57" w:rsidRDefault="00C350B3" w:rsidP="002F5F96">
            <w:pPr>
              <w:pStyle w:val="Sinespaciado"/>
              <w:rPr>
                <w:rFonts w:ascii="Century Gothic" w:hAnsi="Century Gothic"/>
                <w:sz w:val="26"/>
                <w:szCs w:val="26"/>
              </w:rPr>
            </w:pPr>
            <w:r w:rsidRPr="00D97A57">
              <w:rPr>
                <w:rFonts w:ascii="Century Gothic" w:hAnsi="Century Gothic"/>
                <w:sz w:val="26"/>
                <w:szCs w:val="26"/>
              </w:rPr>
              <w:t>JUSTIFICACIÓN</w:t>
            </w:r>
          </w:p>
        </w:tc>
        <w:tc>
          <w:tcPr>
            <w:tcW w:w="1134" w:type="dxa"/>
            <w:vAlign w:val="center"/>
          </w:tcPr>
          <w:p w:rsidR="009C0B0E"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05</w:t>
            </w:r>
          </w:p>
        </w:tc>
      </w:tr>
      <w:tr w:rsidR="00510CD1" w:rsidRPr="009C0B0E" w:rsidTr="00621FF4">
        <w:trPr>
          <w:trHeight w:val="409"/>
          <w:jc w:val="center"/>
        </w:trPr>
        <w:tc>
          <w:tcPr>
            <w:tcW w:w="10328" w:type="dxa"/>
            <w:vAlign w:val="center"/>
          </w:tcPr>
          <w:p w:rsidR="00510CD1" w:rsidRPr="00D97A57" w:rsidRDefault="00510CD1" w:rsidP="002F5F96">
            <w:pPr>
              <w:pStyle w:val="Sinespaciado"/>
              <w:rPr>
                <w:rFonts w:ascii="Century Gothic" w:hAnsi="Century Gothic"/>
                <w:sz w:val="26"/>
                <w:szCs w:val="26"/>
              </w:rPr>
            </w:pPr>
            <w:r w:rsidRPr="00D97A57">
              <w:rPr>
                <w:rFonts w:ascii="Century Gothic" w:hAnsi="Century Gothic"/>
                <w:sz w:val="26"/>
                <w:szCs w:val="26"/>
              </w:rPr>
              <w:t>MARCO NORMATIVO</w:t>
            </w:r>
          </w:p>
        </w:tc>
        <w:tc>
          <w:tcPr>
            <w:tcW w:w="1134" w:type="dxa"/>
            <w:vAlign w:val="center"/>
          </w:tcPr>
          <w:p w:rsidR="00510CD1"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06</w:t>
            </w:r>
          </w:p>
        </w:tc>
      </w:tr>
      <w:tr w:rsidR="009C0B0E" w:rsidRPr="009C0B0E" w:rsidTr="00621FF4">
        <w:trPr>
          <w:trHeight w:val="401"/>
          <w:jc w:val="center"/>
        </w:trPr>
        <w:tc>
          <w:tcPr>
            <w:tcW w:w="10328" w:type="dxa"/>
            <w:vAlign w:val="center"/>
          </w:tcPr>
          <w:p w:rsidR="009C0B0E" w:rsidRPr="00D97A57" w:rsidRDefault="00C350B3" w:rsidP="002F5F96">
            <w:pPr>
              <w:pStyle w:val="Sinespaciado"/>
              <w:rPr>
                <w:rFonts w:ascii="Century Gothic" w:hAnsi="Century Gothic"/>
                <w:sz w:val="26"/>
                <w:szCs w:val="26"/>
              </w:rPr>
            </w:pPr>
            <w:r w:rsidRPr="00D97A57">
              <w:rPr>
                <w:rFonts w:ascii="Century Gothic" w:hAnsi="Century Gothic"/>
                <w:sz w:val="26"/>
                <w:szCs w:val="26"/>
              </w:rPr>
              <w:t>ESTRUCTURA ORGÁNICA</w:t>
            </w:r>
            <w:r w:rsidR="00064480" w:rsidRPr="00D97A57">
              <w:rPr>
                <w:rFonts w:ascii="Century Gothic" w:hAnsi="Century Gothic"/>
                <w:sz w:val="26"/>
                <w:szCs w:val="26"/>
              </w:rPr>
              <w:t xml:space="preserve"> PRIMERA PONENCIA</w:t>
            </w:r>
          </w:p>
        </w:tc>
        <w:tc>
          <w:tcPr>
            <w:tcW w:w="1134" w:type="dxa"/>
            <w:vAlign w:val="center"/>
          </w:tcPr>
          <w:p w:rsidR="009C0B0E"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08</w:t>
            </w:r>
          </w:p>
        </w:tc>
      </w:tr>
      <w:tr w:rsidR="00064480" w:rsidRPr="009C0B0E" w:rsidTr="00621FF4">
        <w:trPr>
          <w:trHeight w:val="422"/>
          <w:jc w:val="center"/>
        </w:trPr>
        <w:tc>
          <w:tcPr>
            <w:tcW w:w="10328" w:type="dxa"/>
            <w:vAlign w:val="center"/>
          </w:tcPr>
          <w:p w:rsidR="00064480" w:rsidRPr="00D97A57" w:rsidRDefault="00064480" w:rsidP="00064480">
            <w:pPr>
              <w:pStyle w:val="Sinespaciado"/>
              <w:rPr>
                <w:rFonts w:ascii="Century Gothic" w:hAnsi="Century Gothic"/>
                <w:sz w:val="26"/>
                <w:szCs w:val="26"/>
              </w:rPr>
            </w:pPr>
            <w:r w:rsidRPr="00D97A57">
              <w:rPr>
                <w:rFonts w:ascii="Century Gothic" w:hAnsi="Century Gothic"/>
                <w:sz w:val="26"/>
                <w:szCs w:val="26"/>
              </w:rPr>
              <w:t>ESTRUCTURA ORGANICA SEGUNDA Y TERCERA PONENCIA</w:t>
            </w:r>
          </w:p>
        </w:tc>
        <w:tc>
          <w:tcPr>
            <w:tcW w:w="1134" w:type="dxa"/>
            <w:vAlign w:val="center"/>
          </w:tcPr>
          <w:p w:rsidR="00064480" w:rsidRPr="00D97A57" w:rsidRDefault="00064480" w:rsidP="007F3E72">
            <w:pPr>
              <w:pStyle w:val="Sinespaciado"/>
              <w:jc w:val="center"/>
              <w:rPr>
                <w:rFonts w:ascii="Century Gothic" w:hAnsi="Century Gothic"/>
                <w:sz w:val="26"/>
                <w:szCs w:val="26"/>
              </w:rPr>
            </w:pPr>
            <w:r w:rsidRPr="00D97A57">
              <w:rPr>
                <w:rFonts w:ascii="Century Gothic" w:hAnsi="Century Gothic"/>
                <w:sz w:val="26"/>
                <w:szCs w:val="26"/>
              </w:rPr>
              <w:t>09</w:t>
            </w:r>
          </w:p>
        </w:tc>
      </w:tr>
      <w:tr w:rsidR="00C350B3" w:rsidRPr="009C0B0E" w:rsidTr="00621FF4">
        <w:trPr>
          <w:trHeight w:val="413"/>
          <w:jc w:val="center"/>
        </w:trPr>
        <w:tc>
          <w:tcPr>
            <w:tcW w:w="10328" w:type="dxa"/>
            <w:vAlign w:val="center"/>
          </w:tcPr>
          <w:p w:rsidR="00C350B3" w:rsidRPr="00D97A57" w:rsidRDefault="00C350B3" w:rsidP="002F5F96">
            <w:pPr>
              <w:pStyle w:val="Sinespaciado"/>
              <w:rPr>
                <w:rFonts w:ascii="Century Gothic" w:hAnsi="Century Gothic"/>
                <w:sz w:val="26"/>
                <w:szCs w:val="26"/>
              </w:rPr>
            </w:pPr>
            <w:r w:rsidRPr="00D97A57">
              <w:rPr>
                <w:rFonts w:ascii="Century Gothic" w:hAnsi="Century Gothic"/>
                <w:sz w:val="26"/>
                <w:szCs w:val="26"/>
              </w:rPr>
              <w:t>ORGANIGRAMA</w:t>
            </w:r>
          </w:p>
        </w:tc>
        <w:tc>
          <w:tcPr>
            <w:tcW w:w="1134" w:type="dxa"/>
            <w:vAlign w:val="center"/>
          </w:tcPr>
          <w:p w:rsidR="00C350B3"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11</w:t>
            </w:r>
          </w:p>
        </w:tc>
      </w:tr>
      <w:tr w:rsidR="00C350B3" w:rsidRPr="009C0B0E" w:rsidTr="00621FF4">
        <w:trPr>
          <w:trHeight w:val="433"/>
          <w:jc w:val="center"/>
        </w:trPr>
        <w:tc>
          <w:tcPr>
            <w:tcW w:w="10328" w:type="dxa"/>
            <w:vAlign w:val="center"/>
          </w:tcPr>
          <w:p w:rsidR="00C350B3" w:rsidRPr="00D97A57" w:rsidRDefault="00D97A57" w:rsidP="00D97A57">
            <w:pPr>
              <w:pStyle w:val="Sinespaciado"/>
              <w:rPr>
                <w:rFonts w:ascii="Century Gothic" w:hAnsi="Century Gothic"/>
                <w:sz w:val="26"/>
                <w:szCs w:val="26"/>
              </w:rPr>
            </w:pPr>
            <w:r w:rsidRPr="00D97A57">
              <w:rPr>
                <w:rFonts w:ascii="Century Gothic" w:hAnsi="Century Gothic"/>
                <w:sz w:val="26"/>
                <w:szCs w:val="26"/>
              </w:rPr>
              <w:t>MAGISTRADO (A) PRESIDENTE (A)</w:t>
            </w:r>
            <w:r>
              <w:rPr>
                <w:rFonts w:ascii="Century Gothic" w:hAnsi="Century Gothic"/>
                <w:sz w:val="26"/>
                <w:szCs w:val="26"/>
              </w:rPr>
              <w:t xml:space="preserve"> (</w:t>
            </w:r>
            <w:r w:rsidR="00DF5199" w:rsidRPr="00D97A57">
              <w:rPr>
                <w:rFonts w:ascii="Century Gothic" w:hAnsi="Century Gothic"/>
                <w:sz w:val="26"/>
                <w:szCs w:val="26"/>
              </w:rPr>
              <w:t>OBJETIVO</w:t>
            </w:r>
            <w:r w:rsidR="002F172A" w:rsidRPr="00D97A57">
              <w:rPr>
                <w:rFonts w:ascii="Century Gothic" w:hAnsi="Century Gothic"/>
                <w:sz w:val="26"/>
                <w:szCs w:val="26"/>
              </w:rPr>
              <w:t xml:space="preserve"> Y FUNCI</w:t>
            </w:r>
            <w:r w:rsidR="00064480" w:rsidRPr="00D97A57">
              <w:rPr>
                <w:rFonts w:ascii="Century Gothic" w:hAnsi="Century Gothic"/>
                <w:sz w:val="26"/>
                <w:szCs w:val="26"/>
              </w:rPr>
              <w:t>ONES</w:t>
            </w:r>
            <w:r>
              <w:rPr>
                <w:rFonts w:ascii="Century Gothic" w:hAnsi="Century Gothic"/>
                <w:sz w:val="26"/>
                <w:szCs w:val="26"/>
              </w:rPr>
              <w:t>)</w:t>
            </w:r>
          </w:p>
        </w:tc>
        <w:tc>
          <w:tcPr>
            <w:tcW w:w="1134" w:type="dxa"/>
            <w:vAlign w:val="center"/>
          </w:tcPr>
          <w:p w:rsidR="00C350B3" w:rsidRPr="00D97A57" w:rsidRDefault="002F5F96" w:rsidP="007F3E72">
            <w:pPr>
              <w:pStyle w:val="Sinespaciado"/>
              <w:jc w:val="center"/>
              <w:rPr>
                <w:rFonts w:ascii="Century Gothic" w:hAnsi="Century Gothic"/>
                <w:sz w:val="26"/>
                <w:szCs w:val="26"/>
              </w:rPr>
            </w:pPr>
            <w:r w:rsidRPr="00D97A57">
              <w:rPr>
                <w:rFonts w:ascii="Century Gothic" w:hAnsi="Century Gothic"/>
                <w:sz w:val="26"/>
                <w:szCs w:val="26"/>
              </w:rPr>
              <w:t>12</w:t>
            </w:r>
          </w:p>
        </w:tc>
      </w:tr>
      <w:tr w:rsidR="00064480" w:rsidRPr="009C0B0E" w:rsidTr="00621FF4">
        <w:trPr>
          <w:trHeight w:val="411"/>
          <w:jc w:val="center"/>
        </w:trPr>
        <w:tc>
          <w:tcPr>
            <w:tcW w:w="10328" w:type="dxa"/>
            <w:vAlign w:val="center"/>
          </w:tcPr>
          <w:p w:rsidR="00064480" w:rsidRPr="00D97A57" w:rsidRDefault="00D97A57" w:rsidP="00867BFF">
            <w:pPr>
              <w:pStyle w:val="Sinespaciado"/>
              <w:rPr>
                <w:rFonts w:ascii="Century Gothic" w:hAnsi="Century Gothic"/>
                <w:sz w:val="26"/>
                <w:szCs w:val="26"/>
              </w:rPr>
            </w:pPr>
            <w:r w:rsidRPr="00D97A57">
              <w:rPr>
                <w:rFonts w:ascii="Century Gothic" w:hAnsi="Century Gothic"/>
                <w:sz w:val="26"/>
                <w:szCs w:val="26"/>
              </w:rPr>
              <w:t>MAGISTRAD</w:t>
            </w:r>
            <w:r w:rsidR="00867BFF">
              <w:rPr>
                <w:rFonts w:ascii="Century Gothic" w:hAnsi="Century Gothic"/>
                <w:sz w:val="26"/>
                <w:szCs w:val="26"/>
              </w:rPr>
              <w:t>A</w:t>
            </w:r>
            <w:r w:rsidRPr="00D97A57">
              <w:rPr>
                <w:rFonts w:ascii="Century Gothic" w:hAnsi="Century Gothic"/>
                <w:sz w:val="26"/>
                <w:szCs w:val="26"/>
              </w:rPr>
              <w:t xml:space="preserve"> (</w:t>
            </w:r>
            <w:r w:rsidR="00867BFF">
              <w:rPr>
                <w:rFonts w:ascii="Century Gothic" w:hAnsi="Century Gothic"/>
                <w:sz w:val="26"/>
                <w:szCs w:val="26"/>
              </w:rPr>
              <w:t>O</w:t>
            </w:r>
            <w:r w:rsidRPr="00D97A57">
              <w:rPr>
                <w:rFonts w:ascii="Century Gothic" w:hAnsi="Century Gothic"/>
                <w:sz w:val="26"/>
                <w:szCs w:val="26"/>
              </w:rPr>
              <w:t>)</w:t>
            </w:r>
            <w:r>
              <w:rPr>
                <w:rFonts w:ascii="Century Gothic" w:hAnsi="Century Gothic"/>
                <w:sz w:val="26"/>
                <w:szCs w:val="26"/>
              </w:rPr>
              <w:t xml:space="preserve"> (</w:t>
            </w:r>
            <w:r w:rsidR="00064480" w:rsidRPr="00D97A57">
              <w:rPr>
                <w:rFonts w:ascii="Century Gothic" w:hAnsi="Century Gothic"/>
                <w:sz w:val="26"/>
                <w:szCs w:val="26"/>
              </w:rPr>
              <w:t>OBJETIVO</w:t>
            </w:r>
            <w:r>
              <w:rPr>
                <w:rFonts w:ascii="Century Gothic" w:hAnsi="Century Gothic"/>
                <w:sz w:val="26"/>
                <w:szCs w:val="26"/>
              </w:rPr>
              <w:t xml:space="preserve"> Y FUNCIONES)</w:t>
            </w:r>
          </w:p>
        </w:tc>
        <w:tc>
          <w:tcPr>
            <w:tcW w:w="1134" w:type="dxa"/>
            <w:vAlign w:val="center"/>
          </w:tcPr>
          <w:p w:rsidR="00064480" w:rsidRPr="00D97A57" w:rsidRDefault="00064480" w:rsidP="007F3E72">
            <w:pPr>
              <w:pStyle w:val="Sinespaciado"/>
              <w:jc w:val="center"/>
              <w:rPr>
                <w:rFonts w:ascii="Century Gothic" w:hAnsi="Century Gothic"/>
                <w:sz w:val="26"/>
                <w:szCs w:val="26"/>
              </w:rPr>
            </w:pPr>
            <w:r w:rsidRPr="00D97A57">
              <w:rPr>
                <w:rFonts w:ascii="Century Gothic" w:hAnsi="Century Gothic"/>
                <w:sz w:val="26"/>
                <w:szCs w:val="26"/>
              </w:rPr>
              <w:t>14</w:t>
            </w:r>
          </w:p>
        </w:tc>
      </w:tr>
      <w:tr w:rsidR="00064480" w:rsidRPr="009C0B0E" w:rsidTr="00621FF4">
        <w:trPr>
          <w:trHeight w:val="411"/>
          <w:jc w:val="center"/>
        </w:trPr>
        <w:tc>
          <w:tcPr>
            <w:tcW w:w="10328" w:type="dxa"/>
            <w:vAlign w:val="center"/>
          </w:tcPr>
          <w:p w:rsidR="00064480" w:rsidRPr="00D97A57" w:rsidRDefault="00D97A57" w:rsidP="00867BFF">
            <w:pPr>
              <w:pStyle w:val="Sinespaciado"/>
              <w:rPr>
                <w:rFonts w:ascii="Century Gothic" w:hAnsi="Century Gothic"/>
                <w:sz w:val="26"/>
                <w:szCs w:val="26"/>
              </w:rPr>
            </w:pPr>
            <w:r>
              <w:rPr>
                <w:rFonts w:ascii="Century Gothic" w:hAnsi="Century Gothic"/>
                <w:sz w:val="26"/>
                <w:szCs w:val="26"/>
              </w:rPr>
              <w:t>SECRETARI</w:t>
            </w:r>
            <w:r w:rsidR="00867BFF">
              <w:rPr>
                <w:rFonts w:ascii="Century Gothic" w:hAnsi="Century Gothic"/>
                <w:sz w:val="26"/>
                <w:szCs w:val="26"/>
              </w:rPr>
              <w:t>A (O)</w:t>
            </w:r>
            <w:r>
              <w:rPr>
                <w:rFonts w:ascii="Century Gothic" w:hAnsi="Century Gothic"/>
                <w:sz w:val="26"/>
                <w:szCs w:val="26"/>
              </w:rPr>
              <w:t xml:space="preserve"> DE ACUERDOS </w:t>
            </w:r>
            <w:r w:rsidRPr="00D97A57">
              <w:rPr>
                <w:rFonts w:ascii="Century Gothic" w:hAnsi="Century Gothic"/>
                <w:sz w:val="26"/>
                <w:szCs w:val="26"/>
              </w:rPr>
              <w:t xml:space="preserve">DE SALA </w:t>
            </w:r>
            <w:r>
              <w:rPr>
                <w:rFonts w:ascii="Century Gothic" w:hAnsi="Century Gothic"/>
                <w:sz w:val="26"/>
                <w:szCs w:val="26"/>
              </w:rPr>
              <w:t xml:space="preserve"> (</w:t>
            </w:r>
            <w:r w:rsidR="00064480" w:rsidRPr="00D97A57">
              <w:rPr>
                <w:rFonts w:ascii="Century Gothic" w:hAnsi="Century Gothic"/>
                <w:sz w:val="26"/>
                <w:szCs w:val="26"/>
              </w:rPr>
              <w:t>OBJETIVO</w:t>
            </w:r>
            <w:r>
              <w:rPr>
                <w:rFonts w:ascii="Century Gothic" w:hAnsi="Century Gothic"/>
                <w:sz w:val="26"/>
                <w:szCs w:val="26"/>
              </w:rPr>
              <w:t xml:space="preserve"> Y FUNCIONES)</w:t>
            </w:r>
          </w:p>
        </w:tc>
        <w:tc>
          <w:tcPr>
            <w:tcW w:w="1134" w:type="dxa"/>
            <w:vAlign w:val="center"/>
          </w:tcPr>
          <w:p w:rsidR="00064480" w:rsidRPr="00D97A57" w:rsidRDefault="00064480" w:rsidP="007A4565">
            <w:pPr>
              <w:pStyle w:val="Sinespaciado"/>
              <w:jc w:val="center"/>
              <w:rPr>
                <w:rFonts w:ascii="Century Gothic" w:hAnsi="Century Gothic"/>
                <w:sz w:val="26"/>
                <w:szCs w:val="26"/>
              </w:rPr>
            </w:pPr>
            <w:r w:rsidRPr="00D97A57">
              <w:rPr>
                <w:rFonts w:ascii="Century Gothic" w:hAnsi="Century Gothic"/>
                <w:sz w:val="26"/>
                <w:szCs w:val="26"/>
              </w:rPr>
              <w:t>1</w:t>
            </w:r>
            <w:r w:rsidR="007A4565">
              <w:rPr>
                <w:rFonts w:ascii="Century Gothic" w:hAnsi="Century Gothic"/>
                <w:sz w:val="26"/>
                <w:szCs w:val="26"/>
              </w:rPr>
              <w:t>6</w:t>
            </w:r>
          </w:p>
        </w:tc>
      </w:tr>
      <w:tr w:rsidR="00064480" w:rsidRPr="009C0B0E" w:rsidTr="00621FF4">
        <w:trPr>
          <w:trHeight w:val="411"/>
          <w:jc w:val="center"/>
        </w:trPr>
        <w:tc>
          <w:tcPr>
            <w:tcW w:w="10328" w:type="dxa"/>
            <w:vAlign w:val="center"/>
          </w:tcPr>
          <w:p w:rsidR="00064480" w:rsidRPr="00D97A57" w:rsidRDefault="00A70556" w:rsidP="00867BFF">
            <w:pPr>
              <w:pStyle w:val="Sinespaciado"/>
              <w:rPr>
                <w:rFonts w:ascii="Century Gothic" w:hAnsi="Century Gothic"/>
                <w:sz w:val="26"/>
                <w:szCs w:val="26"/>
              </w:rPr>
            </w:pPr>
            <w:r w:rsidRPr="00D97A57">
              <w:rPr>
                <w:rFonts w:ascii="Century Gothic" w:hAnsi="Century Gothic"/>
                <w:sz w:val="26"/>
                <w:szCs w:val="26"/>
              </w:rPr>
              <w:t>SECRETARI</w:t>
            </w:r>
            <w:r w:rsidR="00867BFF">
              <w:rPr>
                <w:rFonts w:ascii="Century Gothic" w:hAnsi="Century Gothic"/>
                <w:sz w:val="26"/>
                <w:szCs w:val="26"/>
              </w:rPr>
              <w:t xml:space="preserve">A </w:t>
            </w:r>
            <w:r w:rsidRPr="00D97A57">
              <w:rPr>
                <w:rFonts w:ascii="Century Gothic" w:hAnsi="Century Gothic"/>
                <w:sz w:val="26"/>
                <w:szCs w:val="26"/>
              </w:rPr>
              <w:t>(</w:t>
            </w:r>
            <w:r w:rsidR="00867BFF">
              <w:rPr>
                <w:rFonts w:ascii="Century Gothic" w:hAnsi="Century Gothic"/>
                <w:sz w:val="26"/>
                <w:szCs w:val="26"/>
              </w:rPr>
              <w:t>O</w:t>
            </w:r>
            <w:r w:rsidRPr="00D97A57">
              <w:rPr>
                <w:rFonts w:ascii="Century Gothic" w:hAnsi="Century Gothic"/>
                <w:sz w:val="26"/>
                <w:szCs w:val="26"/>
              </w:rPr>
              <w:t>)</w:t>
            </w:r>
            <w:r>
              <w:rPr>
                <w:rFonts w:ascii="Century Gothic" w:hAnsi="Century Gothic"/>
                <w:sz w:val="26"/>
                <w:szCs w:val="26"/>
              </w:rPr>
              <w:t xml:space="preserve"> </w:t>
            </w:r>
            <w:r w:rsidR="00064480" w:rsidRPr="00D97A57">
              <w:rPr>
                <w:rFonts w:ascii="Century Gothic" w:hAnsi="Century Gothic"/>
                <w:sz w:val="26"/>
                <w:szCs w:val="26"/>
              </w:rPr>
              <w:t>PROYECTISTA DE SALA</w:t>
            </w:r>
            <w:r>
              <w:rPr>
                <w:rFonts w:ascii="Century Gothic" w:hAnsi="Century Gothic"/>
                <w:sz w:val="26"/>
                <w:szCs w:val="26"/>
              </w:rPr>
              <w:t xml:space="preserve"> (</w:t>
            </w:r>
            <w:r w:rsidRPr="00D97A57">
              <w:rPr>
                <w:rFonts w:ascii="Century Gothic" w:hAnsi="Century Gothic"/>
                <w:sz w:val="26"/>
                <w:szCs w:val="26"/>
              </w:rPr>
              <w:t>OBJETIVO Y FUNCIONES</w:t>
            </w:r>
            <w:r>
              <w:rPr>
                <w:rFonts w:ascii="Century Gothic" w:hAnsi="Century Gothic"/>
                <w:sz w:val="26"/>
                <w:szCs w:val="26"/>
              </w:rPr>
              <w:t>)</w:t>
            </w:r>
          </w:p>
        </w:tc>
        <w:tc>
          <w:tcPr>
            <w:tcW w:w="1134" w:type="dxa"/>
            <w:vAlign w:val="center"/>
          </w:tcPr>
          <w:p w:rsidR="00064480" w:rsidRPr="00D97A57" w:rsidRDefault="007A4565" w:rsidP="007F3E72">
            <w:pPr>
              <w:pStyle w:val="Sinespaciado"/>
              <w:jc w:val="center"/>
              <w:rPr>
                <w:rFonts w:ascii="Century Gothic" w:hAnsi="Century Gothic"/>
                <w:sz w:val="26"/>
                <w:szCs w:val="26"/>
              </w:rPr>
            </w:pPr>
            <w:r>
              <w:rPr>
                <w:rFonts w:ascii="Century Gothic" w:hAnsi="Century Gothic"/>
                <w:sz w:val="26"/>
                <w:szCs w:val="26"/>
              </w:rPr>
              <w:t>18</w:t>
            </w:r>
          </w:p>
        </w:tc>
      </w:tr>
      <w:tr w:rsidR="00064480" w:rsidRPr="009C0B0E" w:rsidTr="00621FF4">
        <w:trPr>
          <w:trHeight w:val="411"/>
          <w:jc w:val="center"/>
        </w:trPr>
        <w:tc>
          <w:tcPr>
            <w:tcW w:w="10328" w:type="dxa"/>
            <w:vAlign w:val="center"/>
          </w:tcPr>
          <w:p w:rsidR="00064480" w:rsidRPr="00D97A57" w:rsidRDefault="00D97A57" w:rsidP="00867BFF">
            <w:pPr>
              <w:pStyle w:val="Sinespaciado"/>
              <w:rPr>
                <w:rFonts w:ascii="Century Gothic" w:hAnsi="Century Gothic"/>
                <w:sz w:val="26"/>
                <w:szCs w:val="26"/>
              </w:rPr>
            </w:pPr>
            <w:r w:rsidRPr="00D97A57">
              <w:rPr>
                <w:rFonts w:ascii="Century Gothic" w:hAnsi="Century Gothic"/>
                <w:sz w:val="26"/>
                <w:szCs w:val="26"/>
              </w:rPr>
              <w:t>D</w:t>
            </w:r>
            <w:r>
              <w:rPr>
                <w:rFonts w:ascii="Century Gothic" w:hAnsi="Century Gothic"/>
                <w:sz w:val="26"/>
                <w:szCs w:val="26"/>
              </w:rPr>
              <w:t>I</w:t>
            </w:r>
            <w:r w:rsidRPr="00D97A57">
              <w:rPr>
                <w:rFonts w:ascii="Century Gothic" w:hAnsi="Century Gothic"/>
                <w:sz w:val="26"/>
                <w:szCs w:val="26"/>
              </w:rPr>
              <w:t>LIGENCIARI</w:t>
            </w:r>
            <w:r w:rsidR="00867BFF">
              <w:rPr>
                <w:rFonts w:ascii="Century Gothic" w:hAnsi="Century Gothic"/>
                <w:sz w:val="26"/>
                <w:szCs w:val="26"/>
              </w:rPr>
              <w:t xml:space="preserve">A </w:t>
            </w:r>
            <w:r w:rsidRPr="00D97A57">
              <w:rPr>
                <w:rFonts w:ascii="Century Gothic" w:hAnsi="Century Gothic"/>
                <w:sz w:val="26"/>
                <w:szCs w:val="26"/>
              </w:rPr>
              <w:t>(</w:t>
            </w:r>
            <w:r w:rsidR="00867BFF">
              <w:rPr>
                <w:rFonts w:ascii="Century Gothic" w:hAnsi="Century Gothic"/>
                <w:sz w:val="26"/>
                <w:szCs w:val="26"/>
              </w:rPr>
              <w:t>O</w:t>
            </w:r>
            <w:r w:rsidRPr="00D97A57">
              <w:rPr>
                <w:rFonts w:ascii="Century Gothic" w:hAnsi="Century Gothic"/>
                <w:sz w:val="26"/>
                <w:szCs w:val="26"/>
              </w:rPr>
              <w:t>)</w:t>
            </w:r>
            <w:r>
              <w:rPr>
                <w:rFonts w:ascii="Century Gothic" w:hAnsi="Century Gothic"/>
                <w:sz w:val="26"/>
                <w:szCs w:val="26"/>
              </w:rPr>
              <w:t xml:space="preserve"> (</w:t>
            </w:r>
            <w:r w:rsidR="00064480" w:rsidRPr="00D97A57">
              <w:rPr>
                <w:rFonts w:ascii="Century Gothic" w:hAnsi="Century Gothic"/>
                <w:sz w:val="26"/>
                <w:szCs w:val="26"/>
              </w:rPr>
              <w:t>OBJETIVO</w:t>
            </w:r>
            <w:r>
              <w:rPr>
                <w:rFonts w:ascii="Century Gothic" w:hAnsi="Century Gothic"/>
                <w:sz w:val="26"/>
                <w:szCs w:val="26"/>
              </w:rPr>
              <w:t xml:space="preserve"> Y FUNCIONES)</w:t>
            </w:r>
          </w:p>
        </w:tc>
        <w:tc>
          <w:tcPr>
            <w:tcW w:w="1134" w:type="dxa"/>
            <w:vAlign w:val="center"/>
          </w:tcPr>
          <w:p w:rsidR="00064480" w:rsidRPr="00D97A57" w:rsidRDefault="00A70556" w:rsidP="007A4565">
            <w:pPr>
              <w:pStyle w:val="Sinespaciado"/>
              <w:jc w:val="center"/>
              <w:rPr>
                <w:rFonts w:ascii="Century Gothic" w:hAnsi="Century Gothic"/>
                <w:sz w:val="26"/>
                <w:szCs w:val="26"/>
              </w:rPr>
            </w:pPr>
            <w:r>
              <w:rPr>
                <w:rFonts w:ascii="Century Gothic" w:hAnsi="Century Gothic"/>
                <w:sz w:val="26"/>
                <w:szCs w:val="26"/>
              </w:rPr>
              <w:t>2</w:t>
            </w:r>
            <w:r w:rsidR="007A4565">
              <w:rPr>
                <w:rFonts w:ascii="Century Gothic" w:hAnsi="Century Gothic"/>
                <w:sz w:val="26"/>
                <w:szCs w:val="26"/>
              </w:rPr>
              <w:t>0</w:t>
            </w:r>
          </w:p>
        </w:tc>
      </w:tr>
      <w:tr w:rsidR="00A70556" w:rsidRPr="009C0B0E" w:rsidTr="00621FF4">
        <w:trPr>
          <w:trHeight w:val="411"/>
          <w:jc w:val="center"/>
        </w:trPr>
        <w:tc>
          <w:tcPr>
            <w:tcW w:w="10328" w:type="dxa"/>
            <w:vAlign w:val="center"/>
          </w:tcPr>
          <w:p w:rsidR="00A70556" w:rsidRPr="00D97A57" w:rsidRDefault="00A70556" w:rsidP="00D97A57">
            <w:pPr>
              <w:pStyle w:val="Sinespaciado"/>
              <w:rPr>
                <w:rFonts w:ascii="Century Gothic" w:hAnsi="Century Gothic"/>
                <w:sz w:val="26"/>
                <w:szCs w:val="26"/>
              </w:rPr>
            </w:pPr>
            <w:r>
              <w:rPr>
                <w:rFonts w:ascii="Century Gothic" w:hAnsi="Century Gothic"/>
                <w:sz w:val="26"/>
                <w:szCs w:val="26"/>
              </w:rPr>
              <w:t>OFICIAL DE PARTES (OBJETIVO Y FUNCIONES)</w:t>
            </w:r>
          </w:p>
        </w:tc>
        <w:tc>
          <w:tcPr>
            <w:tcW w:w="1134" w:type="dxa"/>
            <w:vAlign w:val="center"/>
          </w:tcPr>
          <w:p w:rsidR="00A70556" w:rsidRPr="00D97A57" w:rsidRDefault="00A70556" w:rsidP="007A4565">
            <w:pPr>
              <w:pStyle w:val="Sinespaciado"/>
              <w:jc w:val="center"/>
              <w:rPr>
                <w:rFonts w:ascii="Century Gothic" w:hAnsi="Century Gothic"/>
                <w:sz w:val="26"/>
                <w:szCs w:val="26"/>
              </w:rPr>
            </w:pPr>
            <w:r>
              <w:rPr>
                <w:rFonts w:ascii="Century Gothic" w:hAnsi="Century Gothic"/>
                <w:sz w:val="26"/>
                <w:szCs w:val="26"/>
              </w:rPr>
              <w:t>2</w:t>
            </w:r>
            <w:r w:rsidR="007A4565">
              <w:rPr>
                <w:rFonts w:ascii="Century Gothic" w:hAnsi="Century Gothic"/>
                <w:sz w:val="26"/>
                <w:szCs w:val="26"/>
              </w:rPr>
              <w:t>1</w:t>
            </w:r>
          </w:p>
        </w:tc>
      </w:tr>
      <w:tr w:rsidR="00064480" w:rsidRPr="009C0B0E" w:rsidTr="00621FF4">
        <w:trPr>
          <w:trHeight w:val="411"/>
          <w:jc w:val="center"/>
        </w:trPr>
        <w:tc>
          <w:tcPr>
            <w:tcW w:w="10328" w:type="dxa"/>
            <w:vAlign w:val="center"/>
          </w:tcPr>
          <w:p w:rsidR="00064480" w:rsidRPr="00D97A57" w:rsidRDefault="00D97A57" w:rsidP="00D97A57">
            <w:pPr>
              <w:pStyle w:val="Sinespaciado"/>
              <w:rPr>
                <w:rFonts w:ascii="Century Gothic" w:hAnsi="Century Gothic"/>
                <w:sz w:val="26"/>
                <w:szCs w:val="26"/>
              </w:rPr>
            </w:pPr>
            <w:r w:rsidRPr="00D97A57">
              <w:rPr>
                <w:rFonts w:ascii="Century Gothic" w:hAnsi="Century Gothic"/>
                <w:sz w:val="26"/>
                <w:szCs w:val="26"/>
              </w:rPr>
              <w:t xml:space="preserve">PERSONAL DE APOYO ADMINISTRATIVO </w:t>
            </w:r>
            <w:r>
              <w:rPr>
                <w:rFonts w:ascii="Century Gothic" w:hAnsi="Century Gothic"/>
                <w:sz w:val="26"/>
                <w:szCs w:val="26"/>
              </w:rPr>
              <w:t>(</w:t>
            </w:r>
            <w:r w:rsidR="00064480" w:rsidRPr="00D97A57">
              <w:rPr>
                <w:rFonts w:ascii="Century Gothic" w:hAnsi="Century Gothic"/>
                <w:sz w:val="26"/>
                <w:szCs w:val="26"/>
              </w:rPr>
              <w:t>OBJETIVO</w:t>
            </w:r>
            <w:r>
              <w:rPr>
                <w:rFonts w:ascii="Century Gothic" w:hAnsi="Century Gothic"/>
                <w:sz w:val="26"/>
                <w:szCs w:val="26"/>
              </w:rPr>
              <w:t xml:space="preserve"> Y FUNCIONES)</w:t>
            </w:r>
          </w:p>
        </w:tc>
        <w:tc>
          <w:tcPr>
            <w:tcW w:w="1134" w:type="dxa"/>
            <w:vAlign w:val="center"/>
          </w:tcPr>
          <w:p w:rsidR="00064480" w:rsidRPr="00D97A57" w:rsidRDefault="00A70556" w:rsidP="007A4565">
            <w:pPr>
              <w:pStyle w:val="Sinespaciado"/>
              <w:jc w:val="center"/>
              <w:rPr>
                <w:rFonts w:ascii="Century Gothic" w:hAnsi="Century Gothic"/>
                <w:sz w:val="26"/>
                <w:szCs w:val="26"/>
              </w:rPr>
            </w:pPr>
            <w:r>
              <w:rPr>
                <w:rFonts w:ascii="Century Gothic" w:hAnsi="Century Gothic"/>
                <w:sz w:val="26"/>
                <w:szCs w:val="26"/>
              </w:rPr>
              <w:t>2</w:t>
            </w:r>
            <w:r w:rsidR="007A4565">
              <w:rPr>
                <w:rFonts w:ascii="Century Gothic" w:hAnsi="Century Gothic"/>
                <w:sz w:val="26"/>
                <w:szCs w:val="26"/>
              </w:rPr>
              <w:t>2</w:t>
            </w:r>
          </w:p>
        </w:tc>
      </w:tr>
      <w:tr w:rsidR="00064480" w:rsidRPr="009C0B0E" w:rsidTr="00621FF4">
        <w:trPr>
          <w:trHeight w:val="411"/>
          <w:jc w:val="center"/>
        </w:trPr>
        <w:tc>
          <w:tcPr>
            <w:tcW w:w="10328" w:type="dxa"/>
            <w:vAlign w:val="center"/>
          </w:tcPr>
          <w:p w:rsidR="00064480" w:rsidRPr="00D97A57" w:rsidRDefault="00064480" w:rsidP="002F5F96">
            <w:pPr>
              <w:pStyle w:val="Sinespaciado"/>
              <w:rPr>
                <w:rFonts w:ascii="Century Gothic" w:hAnsi="Century Gothic"/>
                <w:sz w:val="26"/>
                <w:szCs w:val="26"/>
              </w:rPr>
            </w:pPr>
            <w:r w:rsidRPr="00D97A57">
              <w:rPr>
                <w:rFonts w:ascii="Century Gothic" w:hAnsi="Century Gothic"/>
                <w:sz w:val="26"/>
                <w:szCs w:val="26"/>
              </w:rPr>
              <w:t>TRANSITORIOS</w:t>
            </w:r>
          </w:p>
        </w:tc>
        <w:tc>
          <w:tcPr>
            <w:tcW w:w="1134" w:type="dxa"/>
            <w:vAlign w:val="center"/>
          </w:tcPr>
          <w:p w:rsidR="00064480" w:rsidRPr="00D97A57" w:rsidRDefault="00A70556" w:rsidP="007A4565">
            <w:pPr>
              <w:pStyle w:val="Sinespaciado"/>
              <w:jc w:val="center"/>
              <w:rPr>
                <w:rFonts w:ascii="Century Gothic" w:hAnsi="Century Gothic"/>
                <w:sz w:val="26"/>
                <w:szCs w:val="26"/>
              </w:rPr>
            </w:pPr>
            <w:r>
              <w:rPr>
                <w:rFonts w:ascii="Century Gothic" w:hAnsi="Century Gothic"/>
                <w:sz w:val="26"/>
                <w:szCs w:val="26"/>
              </w:rPr>
              <w:t>2</w:t>
            </w:r>
            <w:r w:rsidR="007A4565">
              <w:rPr>
                <w:rFonts w:ascii="Century Gothic" w:hAnsi="Century Gothic"/>
                <w:sz w:val="26"/>
                <w:szCs w:val="26"/>
              </w:rPr>
              <w:t>3</w:t>
            </w:r>
          </w:p>
        </w:tc>
      </w:tr>
    </w:tbl>
    <w:p w:rsidR="00733AE2" w:rsidRPr="00733AE2" w:rsidRDefault="00733AE2" w:rsidP="007F3E72">
      <w:pPr>
        <w:pStyle w:val="Sinespaciado"/>
        <w:rPr>
          <w:rFonts w:ascii="Century Gothic" w:hAnsi="Century Gothic"/>
          <w:b/>
          <w:sz w:val="24"/>
          <w:szCs w:val="24"/>
        </w:rPr>
      </w:pPr>
      <w:r w:rsidRPr="00733AE2">
        <w:rPr>
          <w:b/>
        </w:rPr>
        <w:br w:type="page"/>
      </w:r>
    </w:p>
    <w:p w:rsidR="005A3BF5" w:rsidRDefault="005A3BF5" w:rsidP="00C350B3">
      <w:pPr>
        <w:spacing w:line="360" w:lineRule="auto"/>
        <w:jc w:val="both"/>
        <w:rPr>
          <w:rFonts w:ascii="Century Gothic" w:hAnsi="Century Gothic"/>
          <w:b/>
          <w:sz w:val="24"/>
          <w:szCs w:val="24"/>
        </w:rPr>
      </w:pPr>
    </w:p>
    <w:p w:rsidR="007C42CE" w:rsidRDefault="007C42CE" w:rsidP="00C350B3">
      <w:pPr>
        <w:spacing w:line="360" w:lineRule="auto"/>
        <w:jc w:val="both"/>
        <w:rPr>
          <w:rFonts w:ascii="Century Gothic" w:hAnsi="Century Gothic"/>
          <w:b/>
          <w:sz w:val="26"/>
          <w:szCs w:val="26"/>
        </w:rPr>
      </w:pPr>
    </w:p>
    <w:p w:rsidR="00C350B3" w:rsidRPr="00D97A57" w:rsidRDefault="00C350B3" w:rsidP="00C350B3">
      <w:pPr>
        <w:spacing w:line="360" w:lineRule="auto"/>
        <w:jc w:val="both"/>
        <w:rPr>
          <w:rFonts w:ascii="Century Gothic" w:hAnsi="Century Gothic"/>
          <w:b/>
          <w:sz w:val="26"/>
          <w:szCs w:val="26"/>
        </w:rPr>
      </w:pPr>
      <w:r w:rsidRPr="00D97A57">
        <w:rPr>
          <w:rFonts w:ascii="Century Gothic" w:hAnsi="Century Gothic"/>
          <w:b/>
          <w:sz w:val="26"/>
          <w:szCs w:val="26"/>
        </w:rPr>
        <w:t>INTRODUCCIÓN</w:t>
      </w:r>
    </w:p>
    <w:p w:rsidR="005A3BF5" w:rsidRPr="00D97A57" w:rsidRDefault="005A3BF5" w:rsidP="005A3BF5">
      <w:pPr>
        <w:spacing w:line="360" w:lineRule="auto"/>
        <w:ind w:firstLine="708"/>
        <w:jc w:val="both"/>
        <w:rPr>
          <w:rFonts w:ascii="Century Gothic" w:hAnsi="Century Gothic"/>
          <w:sz w:val="26"/>
          <w:szCs w:val="26"/>
        </w:rPr>
      </w:pPr>
    </w:p>
    <w:p w:rsidR="005A3BF5" w:rsidRPr="00D97A57" w:rsidRDefault="005A3BF5" w:rsidP="005A3BF5">
      <w:pPr>
        <w:spacing w:line="360" w:lineRule="auto"/>
        <w:ind w:firstLine="708"/>
        <w:jc w:val="both"/>
        <w:rPr>
          <w:rFonts w:ascii="Century Gothic" w:hAnsi="Century Gothic"/>
          <w:sz w:val="26"/>
          <w:szCs w:val="26"/>
        </w:rPr>
      </w:pPr>
      <w:r w:rsidRPr="00D97A57">
        <w:rPr>
          <w:rFonts w:ascii="Century Gothic" w:hAnsi="Century Gothic"/>
          <w:sz w:val="26"/>
          <w:szCs w:val="26"/>
        </w:rPr>
        <w:t xml:space="preserve">El diseño y elaboración del Manual de Organización de la Sala </w:t>
      </w:r>
      <w:r w:rsidR="00115B28" w:rsidRPr="00D97A57">
        <w:rPr>
          <w:rFonts w:ascii="Century Gothic" w:hAnsi="Century Gothic"/>
          <w:sz w:val="26"/>
          <w:szCs w:val="26"/>
        </w:rPr>
        <w:t>Civil - Familiar</w:t>
      </w:r>
      <w:r w:rsidRPr="00D97A57">
        <w:rPr>
          <w:rFonts w:ascii="Century Gothic" w:hAnsi="Century Gothic"/>
          <w:sz w:val="26"/>
          <w:szCs w:val="26"/>
        </w:rPr>
        <w:t xml:space="preserve"> del Tribunal Superior de Justicia del Estado de Tlaxcala, se inscribe dentro de la </w:t>
      </w:r>
      <w:r w:rsidR="007C42CE">
        <w:rPr>
          <w:rFonts w:ascii="Century Gothic" w:hAnsi="Century Gothic"/>
          <w:sz w:val="26"/>
          <w:szCs w:val="26"/>
        </w:rPr>
        <w:t>L</w:t>
      </w:r>
      <w:r w:rsidRPr="00D97A57">
        <w:rPr>
          <w:rFonts w:ascii="Century Gothic" w:hAnsi="Century Gothic"/>
          <w:sz w:val="26"/>
          <w:szCs w:val="26"/>
        </w:rPr>
        <w:t xml:space="preserve">ínea </w:t>
      </w:r>
      <w:r w:rsidR="002F172A" w:rsidRPr="00D97A57">
        <w:rPr>
          <w:rFonts w:ascii="Century Gothic" w:hAnsi="Century Gothic"/>
          <w:sz w:val="26"/>
          <w:szCs w:val="26"/>
        </w:rPr>
        <w:t xml:space="preserve">de </w:t>
      </w:r>
      <w:r w:rsidR="007C42CE">
        <w:rPr>
          <w:rFonts w:ascii="Century Gothic" w:hAnsi="Century Gothic"/>
          <w:sz w:val="26"/>
          <w:szCs w:val="26"/>
        </w:rPr>
        <w:t>A</w:t>
      </w:r>
      <w:r w:rsidR="002F172A" w:rsidRPr="00D97A57">
        <w:rPr>
          <w:rFonts w:ascii="Century Gothic" w:hAnsi="Century Gothic"/>
          <w:sz w:val="26"/>
          <w:szCs w:val="26"/>
        </w:rPr>
        <w:t xml:space="preserve">cción 010201 </w:t>
      </w:r>
      <w:r w:rsidRPr="00D97A57">
        <w:rPr>
          <w:rFonts w:ascii="Century Gothic" w:hAnsi="Century Gothic"/>
          <w:sz w:val="26"/>
          <w:szCs w:val="26"/>
        </w:rPr>
        <w:t>del Plan Estratégico Institucional 2016 -2018, y forma parte del proceso de mejora continua respecto a la organización y funcionamiento de las áreas jurisdiccionales, que está a cargo de la Contraloría del Poder Judicial del Estado con base a sus facultades conferidas en el artículo 80 de la Ley Orgánica del Poder Judicial del Estado de Tlaxcala.</w:t>
      </w:r>
    </w:p>
    <w:p w:rsidR="005A3BF5" w:rsidRPr="00D97A57" w:rsidRDefault="005A3BF5" w:rsidP="005A3BF5">
      <w:pPr>
        <w:spacing w:line="360" w:lineRule="auto"/>
        <w:ind w:firstLine="708"/>
        <w:jc w:val="both"/>
        <w:rPr>
          <w:rFonts w:ascii="Century Gothic" w:hAnsi="Century Gothic"/>
          <w:sz w:val="26"/>
          <w:szCs w:val="26"/>
        </w:rPr>
      </w:pPr>
    </w:p>
    <w:p w:rsidR="005A3BF5" w:rsidRPr="00D97A57" w:rsidRDefault="005A3BF5" w:rsidP="005A3BF5">
      <w:pPr>
        <w:spacing w:line="360" w:lineRule="auto"/>
        <w:ind w:firstLine="708"/>
        <w:jc w:val="both"/>
        <w:rPr>
          <w:rFonts w:ascii="Century Gothic" w:hAnsi="Century Gothic"/>
          <w:sz w:val="26"/>
          <w:szCs w:val="26"/>
        </w:rPr>
      </w:pPr>
      <w:r w:rsidRPr="00D97A57">
        <w:rPr>
          <w:rFonts w:ascii="Century Gothic" w:hAnsi="Century Gothic"/>
          <w:sz w:val="26"/>
          <w:szCs w:val="26"/>
        </w:rPr>
        <w:t xml:space="preserve">En el marco de este esfuerzo, se llevó a cabo un cuidadoso análisis de los objetivos y funciones que realizan los funcionarios jurisdiccionales y administrativos adscritos a la Sala </w:t>
      </w:r>
      <w:r w:rsidR="00115B28" w:rsidRPr="00D97A57">
        <w:rPr>
          <w:rFonts w:ascii="Century Gothic" w:hAnsi="Century Gothic"/>
          <w:sz w:val="26"/>
          <w:szCs w:val="26"/>
        </w:rPr>
        <w:t>Civil - Familiar</w:t>
      </w:r>
      <w:r w:rsidRPr="00D97A57">
        <w:rPr>
          <w:rFonts w:ascii="Century Gothic" w:hAnsi="Century Gothic"/>
          <w:sz w:val="26"/>
          <w:szCs w:val="26"/>
        </w:rPr>
        <w:t xml:space="preserve">, a fin de conocer, no sólo las actividades y tareas que “hacen” en el ejercicio de sus funciones, sino conocer la manera “cómo” las realizan. </w:t>
      </w:r>
    </w:p>
    <w:p w:rsidR="00DF5199" w:rsidRPr="00D97A57" w:rsidRDefault="00DF5199" w:rsidP="005A3BF5">
      <w:pPr>
        <w:spacing w:line="360" w:lineRule="auto"/>
        <w:ind w:firstLine="708"/>
        <w:jc w:val="both"/>
        <w:rPr>
          <w:rFonts w:ascii="Century Gothic" w:hAnsi="Century Gothic"/>
          <w:sz w:val="26"/>
          <w:szCs w:val="26"/>
        </w:rPr>
      </w:pPr>
    </w:p>
    <w:p w:rsidR="00DF5199" w:rsidRPr="00D97A57" w:rsidRDefault="00DF5199" w:rsidP="00DF5199">
      <w:pPr>
        <w:spacing w:line="360" w:lineRule="auto"/>
        <w:ind w:firstLine="708"/>
        <w:jc w:val="both"/>
        <w:rPr>
          <w:rFonts w:ascii="Century Gothic" w:hAnsi="Century Gothic"/>
          <w:sz w:val="26"/>
          <w:szCs w:val="26"/>
        </w:rPr>
      </w:pPr>
    </w:p>
    <w:p w:rsidR="005A3BF5" w:rsidRPr="00D97A57" w:rsidRDefault="00DF5199" w:rsidP="00DF5199">
      <w:pPr>
        <w:spacing w:line="360" w:lineRule="auto"/>
        <w:ind w:firstLine="708"/>
        <w:jc w:val="both"/>
        <w:rPr>
          <w:rFonts w:ascii="Century Gothic" w:hAnsi="Century Gothic"/>
          <w:sz w:val="26"/>
          <w:szCs w:val="26"/>
        </w:rPr>
      </w:pPr>
      <w:r w:rsidRPr="00D97A57">
        <w:rPr>
          <w:rFonts w:ascii="Century Gothic" w:hAnsi="Century Gothic"/>
          <w:sz w:val="26"/>
          <w:szCs w:val="26"/>
        </w:rPr>
        <w:t>Es así que e</w:t>
      </w:r>
      <w:r w:rsidR="005A3BF5" w:rsidRPr="00D97A57">
        <w:rPr>
          <w:rFonts w:ascii="Century Gothic" w:hAnsi="Century Gothic"/>
          <w:sz w:val="26"/>
          <w:szCs w:val="26"/>
        </w:rPr>
        <w:t xml:space="preserve">l presente documento comprende </w:t>
      </w:r>
      <w:r w:rsidRPr="00D97A57">
        <w:rPr>
          <w:rFonts w:ascii="Century Gothic" w:hAnsi="Century Gothic"/>
          <w:sz w:val="26"/>
          <w:szCs w:val="26"/>
        </w:rPr>
        <w:t xml:space="preserve">el objetivo del manual, su justificación, la estructura orgánica de la Sala </w:t>
      </w:r>
      <w:r w:rsidR="00115B28" w:rsidRPr="00D97A57">
        <w:rPr>
          <w:rFonts w:ascii="Century Gothic" w:hAnsi="Century Gothic"/>
          <w:sz w:val="26"/>
          <w:szCs w:val="26"/>
        </w:rPr>
        <w:t>Civil - Familiar</w:t>
      </w:r>
      <w:r w:rsidRPr="00D97A57">
        <w:rPr>
          <w:rFonts w:ascii="Century Gothic" w:hAnsi="Century Gothic"/>
          <w:sz w:val="26"/>
          <w:szCs w:val="26"/>
        </w:rPr>
        <w:t>, su organigrama, sus objetivos y sus funciones</w:t>
      </w:r>
      <w:r w:rsidR="005A3BF5" w:rsidRPr="00D97A57">
        <w:rPr>
          <w:rFonts w:ascii="Century Gothic" w:hAnsi="Century Gothic"/>
          <w:sz w:val="26"/>
          <w:szCs w:val="26"/>
        </w:rPr>
        <w:t xml:space="preserve">, </w:t>
      </w:r>
      <w:r w:rsidRPr="00D97A57">
        <w:rPr>
          <w:rFonts w:ascii="Century Gothic" w:hAnsi="Century Gothic"/>
          <w:sz w:val="26"/>
          <w:szCs w:val="26"/>
        </w:rPr>
        <w:t xml:space="preserve">que en su conjunto tienen </w:t>
      </w:r>
      <w:r w:rsidR="005A3BF5" w:rsidRPr="00D97A57">
        <w:rPr>
          <w:rFonts w:ascii="Century Gothic" w:hAnsi="Century Gothic"/>
          <w:sz w:val="26"/>
          <w:szCs w:val="26"/>
        </w:rPr>
        <w:t>la finalidad de definir responsabilidades</w:t>
      </w:r>
      <w:r w:rsidRPr="00D97A57">
        <w:rPr>
          <w:rFonts w:ascii="Century Gothic" w:hAnsi="Century Gothic"/>
          <w:sz w:val="26"/>
          <w:szCs w:val="26"/>
        </w:rPr>
        <w:t xml:space="preserve"> </w:t>
      </w:r>
      <w:r w:rsidR="005A3BF5" w:rsidRPr="00D97A57">
        <w:rPr>
          <w:rFonts w:ascii="Century Gothic" w:hAnsi="Century Gothic"/>
          <w:sz w:val="26"/>
          <w:szCs w:val="26"/>
        </w:rPr>
        <w:t>de los servidores públicos, mostrando claramente, el grado de autoridad y</w:t>
      </w:r>
      <w:r w:rsidRPr="00D97A57">
        <w:rPr>
          <w:rFonts w:ascii="Century Gothic" w:hAnsi="Century Gothic"/>
          <w:sz w:val="26"/>
          <w:szCs w:val="26"/>
        </w:rPr>
        <w:t xml:space="preserve"> </w:t>
      </w:r>
      <w:r w:rsidR="005A3BF5" w:rsidRPr="00D97A57">
        <w:rPr>
          <w:rFonts w:ascii="Century Gothic" w:hAnsi="Century Gothic"/>
          <w:sz w:val="26"/>
          <w:szCs w:val="26"/>
        </w:rPr>
        <w:t>responsabilidad de los distintos niveles jerárquicos que conforma</w:t>
      </w:r>
      <w:r w:rsidRPr="00D97A57">
        <w:rPr>
          <w:rFonts w:ascii="Century Gothic" w:hAnsi="Century Gothic"/>
          <w:sz w:val="26"/>
          <w:szCs w:val="26"/>
        </w:rPr>
        <w:t>n la Sala</w:t>
      </w:r>
      <w:r w:rsidR="00115B28" w:rsidRPr="00D97A57">
        <w:rPr>
          <w:rFonts w:ascii="Century Gothic" w:hAnsi="Century Gothic"/>
          <w:sz w:val="26"/>
          <w:szCs w:val="26"/>
        </w:rPr>
        <w:t xml:space="preserve"> y sus tres ponencias.</w:t>
      </w:r>
    </w:p>
    <w:p w:rsidR="00DF5199" w:rsidRPr="00D97A57" w:rsidRDefault="00DF5199" w:rsidP="005A3BF5">
      <w:pPr>
        <w:spacing w:line="360" w:lineRule="auto"/>
        <w:jc w:val="both"/>
        <w:rPr>
          <w:rFonts w:ascii="Century Gothic" w:hAnsi="Century Gothic"/>
          <w:sz w:val="26"/>
          <w:szCs w:val="26"/>
        </w:rPr>
      </w:pPr>
    </w:p>
    <w:p w:rsidR="005A3BF5" w:rsidRPr="00D97A57" w:rsidRDefault="00DF5199" w:rsidP="00DF5199">
      <w:pPr>
        <w:spacing w:line="360" w:lineRule="auto"/>
        <w:ind w:firstLine="708"/>
        <w:jc w:val="both"/>
        <w:rPr>
          <w:rFonts w:ascii="Century Gothic" w:hAnsi="Century Gothic"/>
          <w:sz w:val="26"/>
          <w:szCs w:val="26"/>
        </w:rPr>
      </w:pPr>
      <w:r w:rsidRPr="00D97A57">
        <w:rPr>
          <w:rFonts w:ascii="Century Gothic" w:hAnsi="Century Gothic"/>
          <w:sz w:val="26"/>
          <w:szCs w:val="26"/>
        </w:rPr>
        <w:t>Finalmente es</w:t>
      </w:r>
      <w:r w:rsidR="005A3BF5" w:rsidRPr="00D97A57">
        <w:rPr>
          <w:rFonts w:ascii="Century Gothic" w:hAnsi="Century Gothic"/>
          <w:sz w:val="26"/>
          <w:szCs w:val="26"/>
        </w:rPr>
        <w:t xml:space="preserve"> importante contemplar la modificación de este Manual a mediano</w:t>
      </w:r>
      <w:r w:rsidRPr="00D97A57">
        <w:rPr>
          <w:rFonts w:ascii="Century Gothic" w:hAnsi="Century Gothic"/>
          <w:sz w:val="26"/>
          <w:szCs w:val="26"/>
        </w:rPr>
        <w:t xml:space="preserve"> </w:t>
      </w:r>
      <w:r w:rsidR="005A3BF5" w:rsidRPr="00D97A57">
        <w:rPr>
          <w:rFonts w:ascii="Century Gothic" w:hAnsi="Century Gothic"/>
          <w:sz w:val="26"/>
          <w:szCs w:val="26"/>
        </w:rPr>
        <w:t>plazo, con el objetivo de que en él se reflejen los cambios que día con día se van</w:t>
      </w:r>
      <w:r w:rsidRPr="00D97A57">
        <w:rPr>
          <w:rFonts w:ascii="Century Gothic" w:hAnsi="Century Gothic"/>
          <w:sz w:val="26"/>
          <w:szCs w:val="26"/>
        </w:rPr>
        <w:t xml:space="preserve"> realizando en la Sala </w:t>
      </w:r>
      <w:r w:rsidR="00115B28" w:rsidRPr="00D97A57">
        <w:rPr>
          <w:rFonts w:ascii="Century Gothic" w:hAnsi="Century Gothic"/>
          <w:sz w:val="26"/>
          <w:szCs w:val="26"/>
        </w:rPr>
        <w:t>Civil - Familiar</w:t>
      </w:r>
      <w:r w:rsidRPr="00D97A57">
        <w:rPr>
          <w:rFonts w:ascii="Century Gothic" w:hAnsi="Century Gothic"/>
          <w:sz w:val="26"/>
          <w:szCs w:val="26"/>
        </w:rPr>
        <w:t xml:space="preserve"> del Poder Judicial del Estado de Tlaxcala.</w:t>
      </w:r>
    </w:p>
    <w:p w:rsidR="00DF5199" w:rsidRPr="00D97A57" w:rsidRDefault="00DF5199">
      <w:pPr>
        <w:rPr>
          <w:rFonts w:ascii="Century Gothic" w:hAnsi="Century Gothic"/>
          <w:b/>
          <w:sz w:val="26"/>
          <w:szCs w:val="26"/>
        </w:rPr>
      </w:pPr>
      <w:r w:rsidRPr="00D97A57">
        <w:rPr>
          <w:rFonts w:ascii="Century Gothic" w:hAnsi="Century Gothic"/>
          <w:b/>
          <w:sz w:val="26"/>
          <w:szCs w:val="26"/>
        </w:rPr>
        <w:br w:type="page"/>
      </w:r>
    </w:p>
    <w:p w:rsidR="00986689" w:rsidRPr="00986689" w:rsidRDefault="00986689" w:rsidP="00C350B3">
      <w:pPr>
        <w:spacing w:line="360" w:lineRule="auto"/>
        <w:jc w:val="both"/>
        <w:rPr>
          <w:rFonts w:ascii="Century Gothic" w:hAnsi="Century Gothic"/>
          <w:b/>
          <w:sz w:val="10"/>
          <w:szCs w:val="26"/>
        </w:rPr>
      </w:pPr>
    </w:p>
    <w:p w:rsidR="00C350B3" w:rsidRPr="00D97A57" w:rsidRDefault="00C350B3" w:rsidP="00C350B3">
      <w:pPr>
        <w:spacing w:line="360" w:lineRule="auto"/>
        <w:jc w:val="both"/>
        <w:rPr>
          <w:rFonts w:ascii="Century Gothic" w:hAnsi="Century Gothic"/>
          <w:b/>
          <w:sz w:val="26"/>
          <w:szCs w:val="26"/>
        </w:rPr>
      </w:pPr>
      <w:r w:rsidRPr="00D97A57">
        <w:rPr>
          <w:rFonts w:ascii="Century Gothic" w:hAnsi="Century Gothic"/>
          <w:b/>
          <w:sz w:val="26"/>
          <w:szCs w:val="26"/>
        </w:rPr>
        <w:t>OBJETIVO</w:t>
      </w:r>
      <w:r w:rsidR="00986689">
        <w:rPr>
          <w:rFonts w:ascii="Century Gothic" w:hAnsi="Century Gothic"/>
          <w:b/>
          <w:sz w:val="26"/>
          <w:szCs w:val="26"/>
        </w:rPr>
        <w:t>S</w:t>
      </w:r>
      <w:r w:rsidRPr="00D97A57">
        <w:rPr>
          <w:rFonts w:ascii="Century Gothic" w:hAnsi="Century Gothic"/>
          <w:b/>
          <w:sz w:val="26"/>
          <w:szCs w:val="26"/>
        </w:rPr>
        <w:t xml:space="preserve"> </w:t>
      </w:r>
      <w:r w:rsidR="00DF5199" w:rsidRPr="00D97A57">
        <w:rPr>
          <w:rFonts w:ascii="Century Gothic" w:hAnsi="Century Gothic"/>
          <w:b/>
          <w:sz w:val="26"/>
          <w:szCs w:val="26"/>
        </w:rPr>
        <w:t>DEL MANUAL</w:t>
      </w:r>
    </w:p>
    <w:p w:rsidR="009254F8" w:rsidRPr="00986689" w:rsidRDefault="009254F8" w:rsidP="00DF5199">
      <w:pPr>
        <w:spacing w:line="360" w:lineRule="auto"/>
        <w:ind w:firstLine="708"/>
        <w:jc w:val="both"/>
        <w:rPr>
          <w:rFonts w:ascii="Century Gothic" w:hAnsi="Century Gothic"/>
          <w:sz w:val="10"/>
          <w:szCs w:val="26"/>
        </w:rPr>
      </w:pPr>
    </w:p>
    <w:p w:rsidR="00DF5199" w:rsidRDefault="00DF5199" w:rsidP="00DF5199">
      <w:pPr>
        <w:spacing w:line="360" w:lineRule="auto"/>
        <w:ind w:firstLine="708"/>
        <w:jc w:val="both"/>
        <w:rPr>
          <w:rFonts w:ascii="Century Gothic" w:hAnsi="Century Gothic"/>
          <w:sz w:val="26"/>
          <w:szCs w:val="26"/>
        </w:rPr>
      </w:pPr>
      <w:r w:rsidRPr="00D97A57">
        <w:rPr>
          <w:rFonts w:ascii="Century Gothic" w:hAnsi="Century Gothic"/>
          <w:sz w:val="26"/>
          <w:szCs w:val="26"/>
        </w:rPr>
        <w:t xml:space="preserve">Constituir un documento de regulación y control que permita conocer con </w:t>
      </w:r>
      <w:r w:rsidR="00510CD1" w:rsidRPr="00D97A57">
        <w:rPr>
          <w:rFonts w:ascii="Century Gothic" w:hAnsi="Century Gothic"/>
          <w:sz w:val="26"/>
          <w:szCs w:val="26"/>
        </w:rPr>
        <w:t xml:space="preserve">precisión y </w:t>
      </w:r>
      <w:r w:rsidRPr="00D97A57">
        <w:rPr>
          <w:rFonts w:ascii="Century Gothic" w:hAnsi="Century Gothic"/>
          <w:sz w:val="26"/>
          <w:szCs w:val="26"/>
        </w:rPr>
        <w:t>claridad la organización, los flujos de autoridad y responsabilidad</w:t>
      </w:r>
      <w:r w:rsidR="00510CD1" w:rsidRPr="00D97A57">
        <w:rPr>
          <w:rFonts w:ascii="Century Gothic" w:hAnsi="Century Gothic"/>
          <w:sz w:val="26"/>
          <w:szCs w:val="26"/>
        </w:rPr>
        <w:t xml:space="preserve">, los objetivos, </w:t>
      </w:r>
      <w:r w:rsidRPr="00D97A57">
        <w:rPr>
          <w:rFonts w:ascii="Century Gothic" w:hAnsi="Century Gothic"/>
          <w:sz w:val="26"/>
          <w:szCs w:val="26"/>
        </w:rPr>
        <w:t>las funciones</w:t>
      </w:r>
      <w:r w:rsidR="00510CD1" w:rsidRPr="00D97A57">
        <w:rPr>
          <w:rFonts w:ascii="Century Gothic" w:hAnsi="Century Gothic"/>
          <w:sz w:val="26"/>
          <w:szCs w:val="26"/>
        </w:rPr>
        <w:t xml:space="preserve"> y las actividades</w:t>
      </w:r>
      <w:r w:rsidRPr="00D97A57">
        <w:rPr>
          <w:rFonts w:ascii="Century Gothic" w:hAnsi="Century Gothic"/>
          <w:sz w:val="26"/>
          <w:szCs w:val="26"/>
        </w:rPr>
        <w:t xml:space="preserve"> del personal jurisdiccional y administrativo que </w:t>
      </w:r>
      <w:r w:rsidR="00510CD1" w:rsidRPr="00D97A57">
        <w:rPr>
          <w:rFonts w:ascii="Century Gothic" w:hAnsi="Century Gothic"/>
          <w:sz w:val="26"/>
          <w:szCs w:val="26"/>
        </w:rPr>
        <w:t>desempeña</w:t>
      </w:r>
      <w:r w:rsidRPr="00D97A57">
        <w:rPr>
          <w:rFonts w:ascii="Century Gothic" w:hAnsi="Century Gothic"/>
          <w:sz w:val="26"/>
          <w:szCs w:val="26"/>
        </w:rPr>
        <w:t xml:space="preserve"> sus funciones en la Sala </w:t>
      </w:r>
      <w:r w:rsidR="00115B28" w:rsidRPr="00D97A57">
        <w:rPr>
          <w:rFonts w:ascii="Century Gothic" w:hAnsi="Century Gothic"/>
          <w:sz w:val="26"/>
          <w:szCs w:val="26"/>
        </w:rPr>
        <w:t>Civil - Familiar</w:t>
      </w:r>
      <w:r w:rsidRPr="00D97A57">
        <w:rPr>
          <w:rFonts w:ascii="Century Gothic" w:hAnsi="Century Gothic"/>
          <w:sz w:val="26"/>
          <w:szCs w:val="26"/>
        </w:rPr>
        <w:t xml:space="preserve"> del Tribunal Superior de Justicia del Estado de Tlaxcala</w:t>
      </w:r>
      <w:r w:rsidR="00510CD1" w:rsidRPr="00D97A57">
        <w:rPr>
          <w:rFonts w:ascii="Century Gothic" w:hAnsi="Century Gothic"/>
          <w:sz w:val="26"/>
          <w:szCs w:val="26"/>
        </w:rPr>
        <w:t>.</w:t>
      </w:r>
    </w:p>
    <w:p w:rsidR="00986689" w:rsidRPr="00986689" w:rsidRDefault="00986689" w:rsidP="00DF5199">
      <w:pPr>
        <w:spacing w:line="360" w:lineRule="auto"/>
        <w:ind w:firstLine="708"/>
        <w:jc w:val="both"/>
        <w:rPr>
          <w:rFonts w:ascii="Century Gothic" w:hAnsi="Century Gothic"/>
          <w:sz w:val="12"/>
          <w:szCs w:val="26"/>
        </w:rPr>
      </w:pPr>
    </w:p>
    <w:p w:rsidR="00986689" w:rsidRPr="00D97A57" w:rsidRDefault="00986689" w:rsidP="00DF5199">
      <w:pPr>
        <w:spacing w:line="360" w:lineRule="auto"/>
        <w:ind w:firstLine="708"/>
        <w:jc w:val="both"/>
        <w:rPr>
          <w:rFonts w:ascii="Century Gothic" w:hAnsi="Century Gothic"/>
          <w:sz w:val="26"/>
          <w:szCs w:val="26"/>
        </w:rPr>
      </w:pPr>
      <w:r>
        <w:rPr>
          <w:rFonts w:ascii="Century Gothic" w:hAnsi="Century Gothic"/>
          <w:sz w:val="26"/>
          <w:szCs w:val="26"/>
        </w:rPr>
        <w:t>Contribuir en la eficiente resolución de</w:t>
      </w:r>
      <w:r w:rsidRPr="00986689">
        <w:rPr>
          <w:rFonts w:ascii="Century Gothic" w:hAnsi="Century Gothic"/>
          <w:sz w:val="26"/>
          <w:szCs w:val="26"/>
        </w:rPr>
        <w:t xml:space="preserve"> los recursos de apelación y queja que interpongan las partes contra las resoluciones dictadas por los jueces civiles y familiares del </w:t>
      </w:r>
      <w:r>
        <w:rPr>
          <w:rFonts w:ascii="Century Gothic" w:hAnsi="Century Gothic"/>
          <w:sz w:val="26"/>
          <w:szCs w:val="26"/>
        </w:rPr>
        <w:t>Poder Judicial del Estado de Tlaxcala</w:t>
      </w:r>
      <w:r w:rsidRPr="00986689">
        <w:rPr>
          <w:rFonts w:ascii="Century Gothic" w:hAnsi="Century Gothic"/>
          <w:sz w:val="26"/>
          <w:szCs w:val="26"/>
        </w:rPr>
        <w:t>; así como los recursos de revocación, aclaración de sentencia e incidentes que se tramiten dentro del Toca impugnado; y, demás que sean de su competencia.</w:t>
      </w:r>
    </w:p>
    <w:p w:rsidR="00DF5199" w:rsidRPr="00986689" w:rsidRDefault="00DF5199" w:rsidP="00DF5199">
      <w:pPr>
        <w:spacing w:line="360" w:lineRule="auto"/>
        <w:ind w:firstLine="708"/>
        <w:jc w:val="both"/>
        <w:rPr>
          <w:rFonts w:ascii="Century Gothic" w:hAnsi="Century Gothic"/>
          <w:b/>
          <w:sz w:val="8"/>
          <w:szCs w:val="26"/>
        </w:rPr>
      </w:pPr>
    </w:p>
    <w:p w:rsidR="00C350B3" w:rsidRPr="00D97A57" w:rsidRDefault="00C350B3" w:rsidP="00C350B3">
      <w:pPr>
        <w:spacing w:line="360" w:lineRule="auto"/>
        <w:jc w:val="both"/>
        <w:rPr>
          <w:rFonts w:ascii="Century Gothic" w:hAnsi="Century Gothic"/>
          <w:b/>
          <w:sz w:val="26"/>
          <w:szCs w:val="26"/>
        </w:rPr>
      </w:pPr>
      <w:r w:rsidRPr="00D97A57">
        <w:rPr>
          <w:rFonts w:ascii="Century Gothic" w:hAnsi="Century Gothic"/>
          <w:b/>
          <w:sz w:val="26"/>
          <w:szCs w:val="26"/>
        </w:rPr>
        <w:t>JUSTIFICACIÓN</w:t>
      </w:r>
    </w:p>
    <w:p w:rsidR="00510CD1" w:rsidRPr="00986689" w:rsidRDefault="00510CD1" w:rsidP="00C350B3">
      <w:pPr>
        <w:spacing w:line="360" w:lineRule="auto"/>
        <w:jc w:val="both"/>
        <w:rPr>
          <w:rFonts w:ascii="Century Gothic" w:hAnsi="Century Gothic"/>
          <w:b/>
          <w:sz w:val="2"/>
          <w:szCs w:val="26"/>
        </w:rPr>
      </w:pPr>
    </w:p>
    <w:p w:rsidR="00510CD1" w:rsidRPr="00D97A57" w:rsidRDefault="00510CD1" w:rsidP="00221B23">
      <w:pPr>
        <w:spacing w:line="360" w:lineRule="auto"/>
        <w:ind w:firstLine="708"/>
        <w:jc w:val="both"/>
        <w:rPr>
          <w:rFonts w:ascii="Century Gothic" w:hAnsi="Century Gothic"/>
          <w:sz w:val="26"/>
          <w:szCs w:val="26"/>
        </w:rPr>
      </w:pPr>
      <w:r w:rsidRPr="00D97A57">
        <w:rPr>
          <w:rFonts w:ascii="Century Gothic" w:hAnsi="Century Gothic"/>
          <w:sz w:val="26"/>
          <w:szCs w:val="26"/>
        </w:rPr>
        <w:t>El Poder Judicial del Estado de Tlaxcala, consciente del contexto actual y derivado de las diversas reformas a los ordenamientos jurídicos y estructurales, ha modificado sus esquemas funcionales y organizacionales para responder de manera oportuna, pronta y expeditamente a las demandas de la s</w:t>
      </w:r>
      <w:r w:rsidR="00221B23" w:rsidRPr="00D97A57">
        <w:rPr>
          <w:rFonts w:ascii="Century Gothic" w:hAnsi="Century Gothic"/>
          <w:sz w:val="26"/>
          <w:szCs w:val="26"/>
        </w:rPr>
        <w:t>ociedad y en particular de las y los justiciables.</w:t>
      </w:r>
    </w:p>
    <w:p w:rsidR="00221B23" w:rsidRPr="00D97A57" w:rsidRDefault="00221B23" w:rsidP="00221B23">
      <w:pPr>
        <w:spacing w:line="360" w:lineRule="auto"/>
        <w:ind w:firstLine="708"/>
        <w:jc w:val="both"/>
        <w:rPr>
          <w:rFonts w:ascii="Century Gothic" w:hAnsi="Century Gothic"/>
          <w:sz w:val="26"/>
          <w:szCs w:val="26"/>
        </w:rPr>
      </w:pPr>
    </w:p>
    <w:p w:rsidR="00510CD1" w:rsidRPr="00D97A57" w:rsidRDefault="00510CD1" w:rsidP="00221B23">
      <w:pPr>
        <w:spacing w:line="360" w:lineRule="auto"/>
        <w:ind w:firstLine="708"/>
        <w:jc w:val="both"/>
        <w:rPr>
          <w:rFonts w:ascii="Century Gothic" w:hAnsi="Century Gothic"/>
          <w:sz w:val="26"/>
          <w:szCs w:val="26"/>
        </w:rPr>
      </w:pPr>
      <w:r w:rsidRPr="00D97A57">
        <w:rPr>
          <w:rFonts w:ascii="Century Gothic" w:hAnsi="Century Gothic"/>
          <w:sz w:val="26"/>
          <w:szCs w:val="26"/>
        </w:rPr>
        <w:t xml:space="preserve">Para tal efecto, el presente Manual de Organización, justifica su elaboración </w:t>
      </w:r>
      <w:r w:rsidR="007515A6">
        <w:rPr>
          <w:rFonts w:ascii="Century Gothic" w:hAnsi="Century Gothic"/>
          <w:sz w:val="26"/>
          <w:szCs w:val="26"/>
        </w:rPr>
        <w:t xml:space="preserve">con </w:t>
      </w:r>
      <w:r w:rsidRPr="00D97A57">
        <w:rPr>
          <w:rFonts w:ascii="Century Gothic" w:hAnsi="Century Gothic"/>
          <w:sz w:val="26"/>
          <w:szCs w:val="26"/>
        </w:rPr>
        <w:t xml:space="preserve">en el </w:t>
      </w:r>
      <w:r w:rsidR="00221B23" w:rsidRPr="00D97A57">
        <w:rPr>
          <w:rFonts w:ascii="Century Gothic" w:hAnsi="Century Gothic"/>
          <w:sz w:val="26"/>
          <w:szCs w:val="26"/>
        </w:rPr>
        <w:t>fin</w:t>
      </w:r>
      <w:r w:rsidRPr="00D97A57">
        <w:rPr>
          <w:rFonts w:ascii="Century Gothic" w:hAnsi="Century Gothic"/>
          <w:sz w:val="26"/>
          <w:szCs w:val="26"/>
        </w:rPr>
        <w:t xml:space="preserve"> de ser una guía de consulta general y un instrumento </w:t>
      </w:r>
      <w:r w:rsidR="00221B23" w:rsidRPr="00D97A57">
        <w:rPr>
          <w:rFonts w:ascii="Century Gothic" w:hAnsi="Century Gothic"/>
          <w:sz w:val="26"/>
          <w:szCs w:val="26"/>
        </w:rPr>
        <w:t xml:space="preserve">normativo del funcionamiento y operación </w:t>
      </w:r>
      <w:r w:rsidRPr="00D97A57">
        <w:rPr>
          <w:rFonts w:ascii="Century Gothic" w:hAnsi="Century Gothic"/>
          <w:sz w:val="26"/>
          <w:szCs w:val="26"/>
        </w:rPr>
        <w:t xml:space="preserve">de la Sala </w:t>
      </w:r>
      <w:r w:rsidR="00115B28" w:rsidRPr="00D97A57">
        <w:rPr>
          <w:rFonts w:ascii="Century Gothic" w:hAnsi="Century Gothic"/>
          <w:sz w:val="26"/>
          <w:szCs w:val="26"/>
        </w:rPr>
        <w:t>Civil - Familiar</w:t>
      </w:r>
      <w:r w:rsidRPr="00D97A57">
        <w:rPr>
          <w:rFonts w:ascii="Century Gothic" w:hAnsi="Century Gothic"/>
          <w:sz w:val="26"/>
          <w:szCs w:val="26"/>
        </w:rPr>
        <w:t xml:space="preserve"> del  Tribunal Superior de Justicia de</w:t>
      </w:r>
      <w:r w:rsidR="007515A6">
        <w:rPr>
          <w:rFonts w:ascii="Century Gothic" w:hAnsi="Century Gothic"/>
          <w:sz w:val="26"/>
          <w:szCs w:val="26"/>
        </w:rPr>
        <w:t>l</w:t>
      </w:r>
      <w:r w:rsidRPr="00D97A57">
        <w:rPr>
          <w:rFonts w:ascii="Century Gothic" w:hAnsi="Century Gothic"/>
          <w:sz w:val="26"/>
          <w:szCs w:val="26"/>
        </w:rPr>
        <w:t xml:space="preserve"> Estado de Tlaxcala, ya que su correcta aplicación y permanente actualización, permitirá el logro d</w:t>
      </w:r>
      <w:r w:rsidR="00221B23" w:rsidRPr="00D97A57">
        <w:rPr>
          <w:rFonts w:ascii="Century Gothic" w:hAnsi="Century Gothic"/>
          <w:sz w:val="26"/>
          <w:szCs w:val="26"/>
        </w:rPr>
        <w:t xml:space="preserve">e sus objetivos institucionales tanto generales como específicos. </w:t>
      </w:r>
    </w:p>
    <w:p w:rsidR="00E3385D" w:rsidRPr="00986689" w:rsidRDefault="00E3385D" w:rsidP="00E3385D">
      <w:pPr>
        <w:spacing w:line="360" w:lineRule="auto"/>
        <w:jc w:val="both"/>
        <w:rPr>
          <w:rFonts w:ascii="Century Gothic" w:hAnsi="Century Gothic"/>
          <w:szCs w:val="26"/>
        </w:rPr>
      </w:pPr>
    </w:p>
    <w:p w:rsidR="00E3385D" w:rsidRPr="00D97A57" w:rsidRDefault="00E3385D" w:rsidP="00E3385D">
      <w:pPr>
        <w:spacing w:line="360" w:lineRule="auto"/>
        <w:jc w:val="both"/>
        <w:rPr>
          <w:rFonts w:ascii="Century Gothic" w:hAnsi="Century Gothic"/>
          <w:b/>
          <w:sz w:val="26"/>
          <w:szCs w:val="26"/>
        </w:rPr>
      </w:pPr>
      <w:r w:rsidRPr="00D97A57">
        <w:rPr>
          <w:rFonts w:ascii="Century Gothic" w:hAnsi="Century Gothic"/>
          <w:b/>
          <w:sz w:val="26"/>
          <w:szCs w:val="26"/>
        </w:rPr>
        <w:t>MARCO NORMATIVO</w:t>
      </w:r>
    </w:p>
    <w:p w:rsidR="00E3385D" w:rsidRPr="00986689" w:rsidRDefault="00E3385D" w:rsidP="00E3385D">
      <w:pPr>
        <w:spacing w:line="360" w:lineRule="auto"/>
        <w:jc w:val="both"/>
        <w:rPr>
          <w:rFonts w:ascii="Century Gothic" w:hAnsi="Century Gothic"/>
          <w:b/>
          <w:sz w:val="2"/>
          <w:szCs w:val="26"/>
        </w:rPr>
      </w:pPr>
    </w:p>
    <w:p w:rsidR="00E3385D" w:rsidRPr="00D97A57" w:rsidRDefault="00E3385D" w:rsidP="00837FF4">
      <w:pPr>
        <w:pStyle w:val="Prrafodelista"/>
        <w:numPr>
          <w:ilvl w:val="0"/>
          <w:numId w:val="1"/>
        </w:numPr>
        <w:spacing w:line="360" w:lineRule="auto"/>
        <w:jc w:val="both"/>
        <w:rPr>
          <w:rFonts w:ascii="Century Gothic" w:hAnsi="Century Gothic"/>
          <w:sz w:val="26"/>
          <w:szCs w:val="26"/>
        </w:rPr>
      </w:pPr>
      <w:r w:rsidRPr="00D97A57">
        <w:rPr>
          <w:rFonts w:ascii="Century Gothic" w:hAnsi="Century Gothic"/>
          <w:sz w:val="26"/>
          <w:szCs w:val="26"/>
        </w:rPr>
        <w:t>Constitución Política de los Estados Unidos Mexicanos.</w:t>
      </w:r>
    </w:p>
    <w:p w:rsidR="00E3385D" w:rsidRPr="00D97A57" w:rsidRDefault="00E3385D" w:rsidP="00837FF4">
      <w:pPr>
        <w:pStyle w:val="Prrafodelista"/>
        <w:numPr>
          <w:ilvl w:val="0"/>
          <w:numId w:val="1"/>
        </w:numPr>
        <w:spacing w:line="360" w:lineRule="auto"/>
        <w:jc w:val="both"/>
        <w:rPr>
          <w:rFonts w:ascii="Century Gothic" w:hAnsi="Century Gothic"/>
          <w:sz w:val="26"/>
          <w:szCs w:val="26"/>
        </w:rPr>
      </w:pPr>
      <w:r w:rsidRPr="00D97A57">
        <w:rPr>
          <w:rFonts w:ascii="Century Gothic" w:hAnsi="Century Gothic"/>
          <w:sz w:val="26"/>
          <w:szCs w:val="26"/>
        </w:rPr>
        <w:t>Constitución Política del Estado Libre y Soberano de Tlaxcala.</w:t>
      </w:r>
    </w:p>
    <w:p w:rsidR="00A77540" w:rsidRPr="00986689" w:rsidRDefault="00A77540" w:rsidP="00E3385D">
      <w:pPr>
        <w:spacing w:line="360" w:lineRule="auto"/>
        <w:jc w:val="both"/>
        <w:rPr>
          <w:rFonts w:ascii="Century Gothic" w:hAnsi="Century Gothic"/>
          <w:sz w:val="4"/>
          <w:szCs w:val="26"/>
        </w:rPr>
      </w:pPr>
    </w:p>
    <w:p w:rsidR="00E3385D" w:rsidRPr="00D97A57" w:rsidRDefault="00E3385D" w:rsidP="00E3385D">
      <w:pPr>
        <w:spacing w:line="360" w:lineRule="auto"/>
        <w:jc w:val="both"/>
        <w:rPr>
          <w:rFonts w:ascii="Century Gothic" w:hAnsi="Century Gothic"/>
          <w:sz w:val="26"/>
          <w:szCs w:val="26"/>
        </w:rPr>
      </w:pPr>
      <w:r w:rsidRPr="00D97A57">
        <w:rPr>
          <w:rFonts w:ascii="Century Gothic" w:hAnsi="Century Gothic"/>
          <w:sz w:val="26"/>
          <w:szCs w:val="26"/>
        </w:rPr>
        <w:t>Leyes:</w:t>
      </w:r>
    </w:p>
    <w:p w:rsidR="00A77540" w:rsidRPr="00D97A57" w:rsidRDefault="00A77540" w:rsidP="00837FF4">
      <w:pPr>
        <w:pStyle w:val="Prrafodelista"/>
        <w:numPr>
          <w:ilvl w:val="0"/>
          <w:numId w:val="2"/>
        </w:numPr>
        <w:spacing w:line="360" w:lineRule="auto"/>
        <w:jc w:val="both"/>
        <w:rPr>
          <w:rFonts w:ascii="Century Gothic" w:hAnsi="Century Gothic"/>
          <w:sz w:val="26"/>
          <w:szCs w:val="26"/>
        </w:rPr>
      </w:pPr>
      <w:r w:rsidRPr="00D97A57">
        <w:rPr>
          <w:rFonts w:ascii="Century Gothic" w:hAnsi="Century Gothic"/>
          <w:sz w:val="26"/>
          <w:szCs w:val="26"/>
        </w:rPr>
        <w:t>Ley de Amparo</w:t>
      </w:r>
      <w:r w:rsidR="00A20EC2">
        <w:rPr>
          <w:rFonts w:ascii="Century Gothic" w:hAnsi="Century Gothic"/>
          <w:sz w:val="26"/>
          <w:szCs w:val="26"/>
        </w:rPr>
        <w:t>.</w:t>
      </w:r>
    </w:p>
    <w:p w:rsidR="00E3385D" w:rsidRPr="00D97A57" w:rsidRDefault="00E3385D" w:rsidP="00837FF4">
      <w:pPr>
        <w:pStyle w:val="Prrafodelista"/>
        <w:numPr>
          <w:ilvl w:val="0"/>
          <w:numId w:val="2"/>
        </w:numPr>
        <w:spacing w:line="360" w:lineRule="auto"/>
        <w:jc w:val="both"/>
        <w:rPr>
          <w:rFonts w:ascii="Century Gothic" w:hAnsi="Century Gothic"/>
          <w:sz w:val="26"/>
          <w:szCs w:val="26"/>
        </w:rPr>
      </w:pPr>
      <w:r w:rsidRPr="00D97A57">
        <w:rPr>
          <w:rFonts w:ascii="Century Gothic" w:hAnsi="Century Gothic"/>
          <w:sz w:val="26"/>
          <w:szCs w:val="26"/>
        </w:rPr>
        <w:t>Ley Orgánica del Poder Judicial del Estado de Tlaxcala.</w:t>
      </w:r>
    </w:p>
    <w:p w:rsidR="00E3385D" w:rsidRPr="00D97A57" w:rsidRDefault="00E3385D" w:rsidP="00837FF4">
      <w:pPr>
        <w:pStyle w:val="Prrafodelista"/>
        <w:numPr>
          <w:ilvl w:val="0"/>
          <w:numId w:val="2"/>
        </w:numPr>
        <w:spacing w:line="360" w:lineRule="auto"/>
        <w:jc w:val="both"/>
        <w:rPr>
          <w:rFonts w:ascii="Century Gothic" w:hAnsi="Century Gothic"/>
          <w:sz w:val="26"/>
          <w:szCs w:val="26"/>
        </w:rPr>
      </w:pPr>
      <w:r w:rsidRPr="00D97A57">
        <w:rPr>
          <w:rFonts w:ascii="Century Gothic" w:hAnsi="Century Gothic"/>
          <w:sz w:val="26"/>
          <w:szCs w:val="26"/>
        </w:rPr>
        <w:t>Ley Laboral de los Servidores Públicos del Estado de Tlaxcala y sus Municipios.</w:t>
      </w:r>
    </w:p>
    <w:p w:rsidR="00E3385D" w:rsidRPr="00D97A57" w:rsidRDefault="00E3385D" w:rsidP="00837FF4">
      <w:pPr>
        <w:pStyle w:val="Prrafodelista"/>
        <w:numPr>
          <w:ilvl w:val="0"/>
          <w:numId w:val="2"/>
        </w:numPr>
        <w:spacing w:line="360" w:lineRule="auto"/>
        <w:jc w:val="both"/>
        <w:rPr>
          <w:rFonts w:ascii="Century Gothic" w:hAnsi="Century Gothic"/>
          <w:sz w:val="26"/>
          <w:szCs w:val="26"/>
        </w:rPr>
      </w:pPr>
      <w:r w:rsidRPr="00D97A57">
        <w:rPr>
          <w:rFonts w:ascii="Century Gothic" w:hAnsi="Century Gothic"/>
          <w:sz w:val="26"/>
          <w:szCs w:val="26"/>
        </w:rPr>
        <w:t>Ley de Responsabilidades de los Servidores Públicos para el Estado de Tlaxcala y sus Municipios.</w:t>
      </w:r>
    </w:p>
    <w:p w:rsidR="00E3385D" w:rsidRPr="00D97A57" w:rsidRDefault="00E3385D" w:rsidP="00837FF4">
      <w:pPr>
        <w:pStyle w:val="Prrafodelista"/>
        <w:numPr>
          <w:ilvl w:val="0"/>
          <w:numId w:val="2"/>
        </w:numPr>
        <w:spacing w:line="360" w:lineRule="auto"/>
        <w:jc w:val="both"/>
        <w:rPr>
          <w:rFonts w:ascii="Century Gothic" w:hAnsi="Century Gothic"/>
          <w:sz w:val="26"/>
          <w:szCs w:val="26"/>
        </w:rPr>
      </w:pPr>
      <w:r w:rsidRPr="00D97A57">
        <w:rPr>
          <w:rFonts w:ascii="Century Gothic" w:hAnsi="Century Gothic"/>
          <w:sz w:val="26"/>
          <w:szCs w:val="26"/>
        </w:rPr>
        <w:t>Ley del Procedimiento Administrativo del Estado de Tlaxcala y sus Municipios</w:t>
      </w:r>
    </w:p>
    <w:p w:rsidR="00A77540" w:rsidRPr="00D97A57" w:rsidRDefault="00A77540" w:rsidP="00E3385D">
      <w:pPr>
        <w:spacing w:line="360" w:lineRule="auto"/>
        <w:jc w:val="both"/>
        <w:rPr>
          <w:rFonts w:ascii="Century Gothic" w:hAnsi="Century Gothic"/>
          <w:sz w:val="26"/>
          <w:szCs w:val="26"/>
        </w:rPr>
      </w:pPr>
    </w:p>
    <w:p w:rsidR="00E3385D" w:rsidRPr="00D97A57" w:rsidRDefault="00E3385D" w:rsidP="00E3385D">
      <w:pPr>
        <w:spacing w:line="360" w:lineRule="auto"/>
        <w:jc w:val="both"/>
        <w:rPr>
          <w:rFonts w:ascii="Century Gothic" w:hAnsi="Century Gothic"/>
          <w:sz w:val="26"/>
          <w:szCs w:val="26"/>
        </w:rPr>
      </w:pPr>
      <w:r w:rsidRPr="00D97A57">
        <w:rPr>
          <w:rFonts w:ascii="Century Gothic" w:hAnsi="Century Gothic"/>
          <w:sz w:val="26"/>
          <w:szCs w:val="26"/>
        </w:rPr>
        <w:t>Códigos:</w:t>
      </w:r>
    </w:p>
    <w:p w:rsidR="00521276" w:rsidRDefault="00E3385D" w:rsidP="00837FF4">
      <w:pPr>
        <w:pStyle w:val="Prrafodelista"/>
        <w:numPr>
          <w:ilvl w:val="0"/>
          <w:numId w:val="6"/>
        </w:numPr>
        <w:spacing w:line="360" w:lineRule="auto"/>
        <w:jc w:val="both"/>
        <w:rPr>
          <w:rFonts w:ascii="Century Gothic" w:hAnsi="Century Gothic"/>
          <w:sz w:val="26"/>
          <w:szCs w:val="26"/>
        </w:rPr>
      </w:pPr>
      <w:r w:rsidRPr="00D97A57">
        <w:rPr>
          <w:rFonts w:ascii="Century Gothic" w:hAnsi="Century Gothic"/>
          <w:sz w:val="26"/>
          <w:szCs w:val="26"/>
        </w:rPr>
        <w:t xml:space="preserve">Código Civil y de </w:t>
      </w:r>
      <w:r w:rsidR="00521276">
        <w:rPr>
          <w:rFonts w:ascii="Century Gothic" w:eastAsia="Arial" w:hAnsi="Century Gothic" w:cs="Arial"/>
          <w:sz w:val="26"/>
          <w:szCs w:val="26"/>
        </w:rPr>
        <w:t>a la o el Secretario de Acuerdos</w:t>
      </w:r>
    </w:p>
    <w:p w:rsidR="00E3385D" w:rsidRPr="00D97A57" w:rsidRDefault="00521276" w:rsidP="00837FF4">
      <w:pPr>
        <w:pStyle w:val="Prrafodelista"/>
        <w:numPr>
          <w:ilvl w:val="0"/>
          <w:numId w:val="6"/>
        </w:numPr>
        <w:spacing w:line="360" w:lineRule="auto"/>
        <w:jc w:val="both"/>
        <w:rPr>
          <w:rFonts w:ascii="Century Gothic" w:hAnsi="Century Gothic"/>
          <w:sz w:val="26"/>
          <w:szCs w:val="26"/>
        </w:rPr>
      </w:pPr>
      <w:r w:rsidRPr="00D97A57">
        <w:rPr>
          <w:rFonts w:ascii="Century Gothic" w:hAnsi="Century Gothic"/>
          <w:sz w:val="26"/>
          <w:szCs w:val="26"/>
        </w:rPr>
        <w:t xml:space="preserve">Código </w:t>
      </w:r>
      <w:r>
        <w:rPr>
          <w:rFonts w:ascii="Century Gothic" w:hAnsi="Century Gothic"/>
          <w:sz w:val="26"/>
          <w:szCs w:val="26"/>
        </w:rPr>
        <w:t xml:space="preserve">de </w:t>
      </w:r>
      <w:r w:rsidR="00E3385D" w:rsidRPr="00D97A57">
        <w:rPr>
          <w:rFonts w:ascii="Century Gothic" w:hAnsi="Century Gothic"/>
          <w:sz w:val="26"/>
          <w:szCs w:val="26"/>
        </w:rPr>
        <w:t>Procedimientos Civiles del Estado de Tlaxcala.</w:t>
      </w:r>
    </w:p>
    <w:p w:rsidR="00E3385D" w:rsidRPr="00D97A57" w:rsidRDefault="00E3385D" w:rsidP="00837FF4">
      <w:pPr>
        <w:pStyle w:val="Prrafodelista"/>
        <w:numPr>
          <w:ilvl w:val="0"/>
          <w:numId w:val="5"/>
        </w:numPr>
        <w:spacing w:line="360" w:lineRule="auto"/>
        <w:jc w:val="both"/>
        <w:rPr>
          <w:rFonts w:ascii="Century Gothic" w:hAnsi="Century Gothic"/>
          <w:sz w:val="26"/>
          <w:szCs w:val="26"/>
        </w:rPr>
      </w:pPr>
      <w:r w:rsidRPr="00D97A57">
        <w:rPr>
          <w:rFonts w:ascii="Century Gothic" w:hAnsi="Century Gothic"/>
          <w:sz w:val="26"/>
          <w:szCs w:val="26"/>
        </w:rPr>
        <w:t>Código de Procedimientos Penales del Estado de Tlaxcala.</w:t>
      </w:r>
    </w:p>
    <w:p w:rsidR="00E3385D" w:rsidRPr="00D97A57" w:rsidRDefault="00E3385D" w:rsidP="00837FF4">
      <w:pPr>
        <w:pStyle w:val="Prrafodelista"/>
        <w:numPr>
          <w:ilvl w:val="0"/>
          <w:numId w:val="5"/>
        </w:numPr>
        <w:spacing w:line="360" w:lineRule="auto"/>
        <w:jc w:val="both"/>
        <w:rPr>
          <w:rFonts w:ascii="Century Gothic" w:hAnsi="Century Gothic"/>
          <w:sz w:val="26"/>
          <w:szCs w:val="26"/>
        </w:rPr>
      </w:pPr>
      <w:r w:rsidRPr="00D97A57">
        <w:rPr>
          <w:rFonts w:ascii="Century Gothic" w:hAnsi="Century Gothic"/>
          <w:sz w:val="26"/>
          <w:szCs w:val="26"/>
        </w:rPr>
        <w:t>Código Financiero para el Estado de Tlaxcala y sus Municipios.</w:t>
      </w:r>
    </w:p>
    <w:p w:rsidR="000314E3" w:rsidRPr="00D97A57" w:rsidRDefault="000314E3" w:rsidP="00E3385D">
      <w:pPr>
        <w:spacing w:line="360" w:lineRule="auto"/>
        <w:jc w:val="both"/>
        <w:rPr>
          <w:rFonts w:ascii="Century Gothic" w:hAnsi="Century Gothic"/>
          <w:sz w:val="26"/>
          <w:szCs w:val="26"/>
        </w:rPr>
      </w:pPr>
    </w:p>
    <w:p w:rsidR="00E3385D" w:rsidRPr="00D97A57" w:rsidRDefault="00E3385D" w:rsidP="00E3385D">
      <w:pPr>
        <w:spacing w:line="360" w:lineRule="auto"/>
        <w:jc w:val="both"/>
        <w:rPr>
          <w:rFonts w:ascii="Century Gothic" w:hAnsi="Century Gothic"/>
          <w:sz w:val="26"/>
          <w:szCs w:val="26"/>
        </w:rPr>
      </w:pPr>
      <w:r w:rsidRPr="00D97A57">
        <w:rPr>
          <w:rFonts w:ascii="Century Gothic" w:hAnsi="Century Gothic"/>
          <w:sz w:val="26"/>
          <w:szCs w:val="26"/>
        </w:rPr>
        <w:t>Reglamentos:</w:t>
      </w:r>
    </w:p>
    <w:p w:rsidR="00E3385D" w:rsidRPr="00D97A57" w:rsidRDefault="00E3385D" w:rsidP="00837FF4">
      <w:pPr>
        <w:pStyle w:val="Prrafodelista"/>
        <w:numPr>
          <w:ilvl w:val="0"/>
          <w:numId w:val="3"/>
        </w:numPr>
        <w:spacing w:line="360" w:lineRule="auto"/>
        <w:jc w:val="both"/>
        <w:rPr>
          <w:rFonts w:ascii="Century Gothic" w:hAnsi="Century Gothic"/>
          <w:sz w:val="26"/>
          <w:szCs w:val="26"/>
        </w:rPr>
      </w:pPr>
      <w:r w:rsidRPr="00D97A57">
        <w:rPr>
          <w:rFonts w:ascii="Century Gothic" w:hAnsi="Century Gothic"/>
          <w:sz w:val="26"/>
          <w:szCs w:val="26"/>
        </w:rPr>
        <w:t>Reglamento del Poder Judicial del Estado de Tlaxcala.</w:t>
      </w:r>
    </w:p>
    <w:p w:rsidR="00E3385D" w:rsidRPr="00D97A57" w:rsidRDefault="00E3385D" w:rsidP="00837FF4">
      <w:pPr>
        <w:pStyle w:val="Prrafodelista"/>
        <w:numPr>
          <w:ilvl w:val="0"/>
          <w:numId w:val="3"/>
        </w:numPr>
        <w:spacing w:line="360" w:lineRule="auto"/>
        <w:jc w:val="both"/>
        <w:rPr>
          <w:rFonts w:ascii="Century Gothic" w:hAnsi="Century Gothic"/>
          <w:sz w:val="26"/>
          <w:szCs w:val="26"/>
        </w:rPr>
      </w:pPr>
      <w:r w:rsidRPr="00D97A57">
        <w:rPr>
          <w:rFonts w:ascii="Century Gothic" w:hAnsi="Century Gothic"/>
          <w:sz w:val="26"/>
          <w:szCs w:val="26"/>
        </w:rPr>
        <w:t>Reglamento del Consejo de la Judicatura del Estado de Tlaxcala.</w:t>
      </w:r>
    </w:p>
    <w:p w:rsidR="00A77540" w:rsidRPr="00D97A57" w:rsidRDefault="00A77540" w:rsidP="00E3385D">
      <w:pPr>
        <w:spacing w:line="360" w:lineRule="auto"/>
        <w:jc w:val="both"/>
        <w:rPr>
          <w:rFonts w:ascii="Century Gothic" w:hAnsi="Century Gothic"/>
          <w:sz w:val="26"/>
          <w:szCs w:val="26"/>
        </w:rPr>
      </w:pPr>
    </w:p>
    <w:p w:rsidR="00E3385D" w:rsidRPr="00D97A57" w:rsidRDefault="00E3385D" w:rsidP="00E3385D">
      <w:pPr>
        <w:spacing w:line="360" w:lineRule="auto"/>
        <w:jc w:val="both"/>
        <w:rPr>
          <w:rFonts w:ascii="Century Gothic" w:hAnsi="Century Gothic"/>
          <w:sz w:val="26"/>
          <w:szCs w:val="26"/>
        </w:rPr>
      </w:pPr>
      <w:r w:rsidRPr="00D97A57">
        <w:rPr>
          <w:rFonts w:ascii="Century Gothic" w:hAnsi="Century Gothic"/>
          <w:sz w:val="26"/>
          <w:szCs w:val="26"/>
        </w:rPr>
        <w:t>Acuerdos:</w:t>
      </w:r>
    </w:p>
    <w:p w:rsidR="00E3385D" w:rsidRPr="00D97A57" w:rsidRDefault="00E3385D" w:rsidP="00837FF4">
      <w:pPr>
        <w:pStyle w:val="Prrafodelista"/>
        <w:numPr>
          <w:ilvl w:val="0"/>
          <w:numId w:val="4"/>
        </w:numPr>
        <w:spacing w:line="360" w:lineRule="auto"/>
        <w:jc w:val="both"/>
        <w:rPr>
          <w:rFonts w:ascii="Century Gothic" w:hAnsi="Century Gothic"/>
          <w:sz w:val="26"/>
          <w:szCs w:val="26"/>
        </w:rPr>
      </w:pPr>
      <w:r w:rsidRPr="00D97A57">
        <w:rPr>
          <w:rFonts w:ascii="Century Gothic" w:hAnsi="Century Gothic"/>
          <w:sz w:val="26"/>
          <w:szCs w:val="26"/>
        </w:rPr>
        <w:t>Acuerdos emitidos por el Pleno del Tribunal Superior de Justicia del Estado de Tlaxcala.</w:t>
      </w:r>
    </w:p>
    <w:p w:rsidR="00A77540" w:rsidRPr="00521276" w:rsidRDefault="00E3385D" w:rsidP="00126CD1">
      <w:pPr>
        <w:pStyle w:val="Prrafodelista"/>
        <w:numPr>
          <w:ilvl w:val="0"/>
          <w:numId w:val="4"/>
        </w:numPr>
        <w:spacing w:line="360" w:lineRule="auto"/>
        <w:jc w:val="both"/>
        <w:rPr>
          <w:rFonts w:ascii="Century Gothic" w:hAnsi="Century Gothic"/>
          <w:b/>
          <w:sz w:val="26"/>
          <w:szCs w:val="26"/>
        </w:rPr>
      </w:pPr>
      <w:r w:rsidRPr="00521276">
        <w:rPr>
          <w:rFonts w:ascii="Century Gothic" w:hAnsi="Century Gothic"/>
          <w:sz w:val="26"/>
          <w:szCs w:val="26"/>
        </w:rPr>
        <w:t>Acuerdos emitidos por el Pleno del Consejo de la Judicatura del Estado de Tlaxcala.</w:t>
      </w:r>
      <w:r w:rsidR="00A77540" w:rsidRPr="00521276">
        <w:rPr>
          <w:rFonts w:ascii="Century Gothic" w:hAnsi="Century Gothic"/>
          <w:b/>
          <w:sz w:val="26"/>
          <w:szCs w:val="26"/>
        </w:rPr>
        <w:br w:type="page"/>
      </w:r>
    </w:p>
    <w:p w:rsidR="00761A64" w:rsidRPr="00D97A57" w:rsidRDefault="00761A64" w:rsidP="00761A64">
      <w:pPr>
        <w:spacing w:line="360" w:lineRule="auto"/>
        <w:jc w:val="both"/>
        <w:rPr>
          <w:rFonts w:ascii="Century Gothic" w:hAnsi="Century Gothic"/>
          <w:b/>
          <w:sz w:val="26"/>
          <w:szCs w:val="26"/>
        </w:rPr>
      </w:pPr>
    </w:p>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w:t>
      </w:r>
    </w:p>
    <w:tbl>
      <w:tblPr>
        <w:tblStyle w:val="Tablaconcuadrcula"/>
        <w:tblW w:w="0" w:type="auto"/>
        <w:tblLook w:val="04A0" w:firstRow="1" w:lastRow="0" w:firstColumn="1" w:lastColumn="0" w:noHBand="0" w:noVBand="1"/>
      </w:tblPr>
      <w:tblGrid>
        <w:gridCol w:w="6497"/>
        <w:gridCol w:w="6497"/>
      </w:tblGrid>
      <w:tr w:rsidR="00761A64" w:rsidRPr="00D97A57" w:rsidTr="00761A64">
        <w:trPr>
          <w:trHeight w:val="587"/>
        </w:trPr>
        <w:tc>
          <w:tcPr>
            <w:tcW w:w="12994" w:type="dxa"/>
            <w:gridSpan w:val="2"/>
            <w:shd w:val="clear" w:color="auto" w:fill="C00000"/>
            <w:vAlign w:val="center"/>
          </w:tcPr>
          <w:p w:rsidR="00761A64" w:rsidRPr="00D97A57" w:rsidRDefault="00761A64" w:rsidP="00761A64">
            <w:pPr>
              <w:jc w:val="center"/>
              <w:rPr>
                <w:rFonts w:ascii="Century Gothic" w:hAnsi="Century Gothic"/>
                <w:b/>
                <w:sz w:val="26"/>
                <w:szCs w:val="26"/>
              </w:rPr>
            </w:pPr>
            <w:r w:rsidRPr="00D97A57">
              <w:rPr>
                <w:rFonts w:ascii="Century Gothic" w:hAnsi="Century Gothic"/>
                <w:b/>
                <w:sz w:val="26"/>
                <w:szCs w:val="26"/>
              </w:rPr>
              <w:t>PRIMERA PONENCIA</w:t>
            </w:r>
          </w:p>
        </w:tc>
      </w:tr>
      <w:tr w:rsidR="00761A64" w:rsidRPr="00D97A57" w:rsidTr="00761A64">
        <w:tc>
          <w:tcPr>
            <w:tcW w:w="6497" w:type="dxa"/>
          </w:tcPr>
          <w:p w:rsidR="00761A64" w:rsidRPr="00D97A57" w:rsidRDefault="00761A64" w:rsidP="00761A64">
            <w:pPr>
              <w:spacing w:line="360" w:lineRule="auto"/>
              <w:jc w:val="both"/>
              <w:rPr>
                <w:rFonts w:ascii="Century Gothic" w:hAnsi="Century Gothic"/>
                <w:b/>
                <w:sz w:val="26"/>
                <w:szCs w:val="26"/>
              </w:rPr>
            </w:pPr>
          </w:p>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(JURISDICCIONAL)</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N18 Magistrado</w:t>
            </w:r>
          </w:p>
          <w:p w:rsidR="00761A64" w:rsidRPr="00D97A57" w:rsidRDefault="00761A64" w:rsidP="00A20EC2">
            <w:pPr>
              <w:spacing w:line="360" w:lineRule="auto"/>
              <w:ind w:left="2127" w:hanging="711"/>
              <w:jc w:val="both"/>
              <w:rPr>
                <w:rFonts w:ascii="Century Gothic" w:hAnsi="Century Gothic"/>
                <w:sz w:val="26"/>
                <w:szCs w:val="26"/>
              </w:rPr>
            </w:pPr>
            <w:r w:rsidRPr="00D97A57">
              <w:rPr>
                <w:rFonts w:ascii="Century Gothic" w:hAnsi="Century Gothic"/>
                <w:sz w:val="26"/>
                <w:szCs w:val="26"/>
              </w:rPr>
              <w:t>N14 Secretaria(o) de Acuerdos de Sala</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A20EC2">
            <w:pPr>
              <w:spacing w:line="360" w:lineRule="auto"/>
              <w:ind w:left="709"/>
              <w:jc w:val="center"/>
              <w:rPr>
                <w:rFonts w:ascii="Century Gothic" w:hAnsi="Century Gothic"/>
                <w:b/>
                <w:sz w:val="26"/>
                <w:szCs w:val="26"/>
              </w:rPr>
            </w:pPr>
            <w:r w:rsidRPr="00D97A57">
              <w:rPr>
                <w:rFonts w:ascii="Century Gothic" w:hAnsi="Century Gothic"/>
                <w:sz w:val="26"/>
                <w:szCs w:val="26"/>
              </w:rPr>
              <w:t xml:space="preserve">N07 </w:t>
            </w:r>
            <w:proofErr w:type="spellStart"/>
            <w:r w:rsidRPr="00D97A57">
              <w:rPr>
                <w:rFonts w:ascii="Century Gothic" w:hAnsi="Century Gothic"/>
                <w:sz w:val="26"/>
                <w:szCs w:val="26"/>
              </w:rPr>
              <w:t>Diligenciaria</w:t>
            </w:r>
            <w:proofErr w:type="spellEnd"/>
            <w:r w:rsidRPr="00D97A57">
              <w:rPr>
                <w:rFonts w:ascii="Century Gothic" w:hAnsi="Century Gothic"/>
                <w:sz w:val="26"/>
                <w:szCs w:val="26"/>
              </w:rPr>
              <w:t>(o)</w:t>
            </w:r>
            <w:r w:rsidRPr="00D97A57">
              <w:rPr>
                <w:rFonts w:ascii="Century Gothic" w:hAnsi="Century Gothic"/>
                <w:sz w:val="26"/>
                <w:szCs w:val="26"/>
              </w:rPr>
              <w:tab/>
            </w:r>
          </w:p>
        </w:tc>
        <w:tc>
          <w:tcPr>
            <w:tcW w:w="6497" w:type="dxa"/>
          </w:tcPr>
          <w:p w:rsidR="00761A64" w:rsidRPr="00D97A57" w:rsidRDefault="00761A64" w:rsidP="00761A64">
            <w:pPr>
              <w:spacing w:line="360" w:lineRule="auto"/>
              <w:jc w:val="both"/>
              <w:rPr>
                <w:rFonts w:ascii="Century Gothic" w:hAnsi="Century Gothic"/>
                <w:b/>
                <w:sz w:val="26"/>
                <w:szCs w:val="26"/>
              </w:rPr>
            </w:pPr>
          </w:p>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(ADMINISTRATIVA)</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N06 Analista</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N06 Analista</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N05 Secretaria(o) Auxiliar de Juzgado</w:t>
            </w:r>
          </w:p>
          <w:p w:rsidR="00761A64" w:rsidRPr="00D97A57" w:rsidRDefault="00761A64" w:rsidP="00761A64">
            <w:pPr>
              <w:spacing w:line="360" w:lineRule="auto"/>
              <w:ind w:left="1416" w:firstLine="708"/>
              <w:jc w:val="both"/>
              <w:rPr>
                <w:rFonts w:ascii="Century Gothic" w:hAnsi="Century Gothic"/>
                <w:sz w:val="26"/>
                <w:szCs w:val="26"/>
              </w:rPr>
            </w:pPr>
            <w:r w:rsidRPr="00D97A57">
              <w:rPr>
                <w:rFonts w:ascii="Century Gothic" w:hAnsi="Century Gothic"/>
                <w:sz w:val="26"/>
                <w:szCs w:val="26"/>
              </w:rPr>
              <w:t>N04 Auxiliar de Juzgado</w:t>
            </w:r>
          </w:p>
          <w:p w:rsidR="00761A64" w:rsidRPr="00D97A57" w:rsidRDefault="00761A64" w:rsidP="00761A64">
            <w:pPr>
              <w:spacing w:line="360" w:lineRule="auto"/>
              <w:ind w:left="1416" w:firstLine="708"/>
              <w:jc w:val="both"/>
              <w:rPr>
                <w:rFonts w:ascii="Century Gothic" w:hAnsi="Century Gothic"/>
                <w:sz w:val="26"/>
                <w:szCs w:val="26"/>
              </w:rPr>
            </w:pPr>
            <w:r w:rsidRPr="00D97A57">
              <w:rPr>
                <w:rFonts w:ascii="Century Gothic" w:hAnsi="Century Gothic"/>
                <w:sz w:val="26"/>
                <w:szCs w:val="26"/>
              </w:rPr>
              <w:t>N04</w:t>
            </w:r>
            <w:r w:rsidR="009254F8">
              <w:rPr>
                <w:rFonts w:ascii="Century Gothic" w:hAnsi="Century Gothic"/>
                <w:sz w:val="26"/>
                <w:szCs w:val="26"/>
              </w:rPr>
              <w:t xml:space="preserve"> </w:t>
            </w:r>
            <w:r w:rsidRPr="00D97A57">
              <w:rPr>
                <w:rFonts w:ascii="Century Gothic" w:hAnsi="Century Gothic"/>
                <w:sz w:val="26"/>
                <w:szCs w:val="26"/>
              </w:rPr>
              <w:t>Auxiliar de Juzgado</w:t>
            </w:r>
          </w:p>
          <w:p w:rsidR="00761A64" w:rsidRPr="00D97A57" w:rsidRDefault="00761A64" w:rsidP="00761A64">
            <w:pPr>
              <w:spacing w:line="360" w:lineRule="auto"/>
              <w:ind w:left="2124" w:firstLine="708"/>
              <w:jc w:val="both"/>
              <w:rPr>
                <w:rFonts w:ascii="Century Gothic" w:hAnsi="Century Gothic"/>
                <w:sz w:val="26"/>
                <w:szCs w:val="26"/>
              </w:rPr>
            </w:pPr>
            <w:r w:rsidRPr="00D97A57">
              <w:rPr>
                <w:rFonts w:ascii="Century Gothic" w:hAnsi="Century Gothic"/>
                <w:sz w:val="26"/>
                <w:szCs w:val="26"/>
              </w:rPr>
              <w:t>N02 Mecanógrafa (o)</w:t>
            </w:r>
          </w:p>
          <w:p w:rsidR="00761A64" w:rsidRPr="00D97A57" w:rsidRDefault="00761A64" w:rsidP="00761A64">
            <w:pPr>
              <w:spacing w:line="360" w:lineRule="auto"/>
              <w:ind w:left="2124" w:firstLine="708"/>
              <w:jc w:val="both"/>
              <w:rPr>
                <w:rFonts w:ascii="Century Gothic" w:hAnsi="Century Gothic"/>
                <w:sz w:val="26"/>
                <w:szCs w:val="26"/>
              </w:rPr>
            </w:pPr>
            <w:r w:rsidRPr="00D97A57">
              <w:rPr>
                <w:rFonts w:ascii="Century Gothic" w:hAnsi="Century Gothic"/>
                <w:sz w:val="26"/>
                <w:szCs w:val="26"/>
              </w:rPr>
              <w:t>N02 Mecanógrafa (o)</w:t>
            </w:r>
          </w:p>
          <w:p w:rsidR="00761A64" w:rsidRPr="00D97A57" w:rsidRDefault="00761A64" w:rsidP="00C13FEB">
            <w:pPr>
              <w:spacing w:line="360" w:lineRule="auto"/>
              <w:jc w:val="center"/>
              <w:rPr>
                <w:rFonts w:ascii="Century Gothic" w:hAnsi="Century Gothic"/>
                <w:b/>
                <w:sz w:val="26"/>
                <w:szCs w:val="26"/>
              </w:rPr>
            </w:pPr>
          </w:p>
        </w:tc>
      </w:tr>
    </w:tbl>
    <w:p w:rsidR="00C13FEB" w:rsidRPr="00D97A57" w:rsidRDefault="00C13FEB" w:rsidP="00C13FEB">
      <w:pPr>
        <w:spacing w:line="360" w:lineRule="auto"/>
        <w:jc w:val="center"/>
        <w:rPr>
          <w:rFonts w:ascii="Century Gothic" w:hAnsi="Century Gothic"/>
          <w:b/>
          <w:sz w:val="26"/>
          <w:szCs w:val="26"/>
        </w:rPr>
      </w:pPr>
    </w:p>
    <w:p w:rsidR="00761A64" w:rsidRPr="00D97A57" w:rsidRDefault="00761A64" w:rsidP="00C13FEB">
      <w:pPr>
        <w:spacing w:line="360" w:lineRule="auto"/>
        <w:jc w:val="center"/>
        <w:rPr>
          <w:rFonts w:ascii="Century Gothic" w:hAnsi="Century Gothic"/>
          <w:b/>
          <w:sz w:val="26"/>
          <w:szCs w:val="26"/>
        </w:rPr>
      </w:pPr>
    </w:p>
    <w:p w:rsidR="00761A64" w:rsidRPr="00D97A57" w:rsidRDefault="00761A64" w:rsidP="00C13FEB">
      <w:pPr>
        <w:spacing w:line="360" w:lineRule="auto"/>
        <w:jc w:val="center"/>
        <w:rPr>
          <w:rFonts w:ascii="Century Gothic" w:hAnsi="Century Gothic"/>
          <w:b/>
          <w:sz w:val="26"/>
          <w:szCs w:val="26"/>
        </w:rPr>
      </w:pPr>
    </w:p>
    <w:tbl>
      <w:tblPr>
        <w:tblStyle w:val="Tablaconcuadrcula"/>
        <w:tblW w:w="0" w:type="auto"/>
        <w:tblLook w:val="04A0" w:firstRow="1" w:lastRow="0" w:firstColumn="1" w:lastColumn="0" w:noHBand="0" w:noVBand="1"/>
      </w:tblPr>
      <w:tblGrid>
        <w:gridCol w:w="6497"/>
        <w:gridCol w:w="6497"/>
      </w:tblGrid>
      <w:tr w:rsidR="00761A64" w:rsidRPr="00D97A57" w:rsidTr="00761A64">
        <w:trPr>
          <w:trHeight w:val="590"/>
        </w:trPr>
        <w:tc>
          <w:tcPr>
            <w:tcW w:w="12994" w:type="dxa"/>
            <w:gridSpan w:val="2"/>
            <w:shd w:val="clear" w:color="auto" w:fill="C00000"/>
            <w:vAlign w:val="center"/>
          </w:tcPr>
          <w:p w:rsidR="00761A64" w:rsidRPr="00D97A57" w:rsidRDefault="00761A64" w:rsidP="00761A64">
            <w:pPr>
              <w:jc w:val="center"/>
              <w:rPr>
                <w:rFonts w:ascii="Century Gothic" w:hAnsi="Century Gothic"/>
                <w:b/>
                <w:sz w:val="26"/>
                <w:szCs w:val="26"/>
              </w:rPr>
            </w:pPr>
            <w:r w:rsidRPr="00D97A57">
              <w:rPr>
                <w:rFonts w:ascii="Century Gothic" w:hAnsi="Century Gothic"/>
                <w:b/>
                <w:sz w:val="26"/>
                <w:szCs w:val="26"/>
              </w:rPr>
              <w:t>SEGUNDA PONENCIA</w:t>
            </w:r>
          </w:p>
        </w:tc>
      </w:tr>
      <w:tr w:rsidR="00761A64" w:rsidRPr="00D97A57" w:rsidTr="00761A64">
        <w:tc>
          <w:tcPr>
            <w:tcW w:w="6497"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(JURISDICCIONAL)</w:t>
            </w:r>
          </w:p>
          <w:p w:rsidR="00761A64" w:rsidRPr="00D97A57" w:rsidRDefault="00761A64" w:rsidP="00A6766B">
            <w:pPr>
              <w:spacing w:line="360" w:lineRule="auto"/>
              <w:ind w:left="284"/>
              <w:jc w:val="both"/>
              <w:rPr>
                <w:rFonts w:ascii="Century Gothic" w:hAnsi="Century Gothic"/>
                <w:sz w:val="26"/>
                <w:szCs w:val="26"/>
              </w:rPr>
            </w:pPr>
            <w:r w:rsidRPr="00D97A57">
              <w:rPr>
                <w:rFonts w:ascii="Century Gothic" w:hAnsi="Century Gothic"/>
                <w:sz w:val="26"/>
                <w:szCs w:val="26"/>
              </w:rPr>
              <w:t>N18 Magistrada</w:t>
            </w:r>
          </w:p>
          <w:p w:rsidR="00761A64" w:rsidRPr="00D97A57" w:rsidRDefault="00761A64" w:rsidP="00A6766B">
            <w:pPr>
              <w:spacing w:line="360" w:lineRule="auto"/>
              <w:ind w:left="709"/>
              <w:jc w:val="both"/>
              <w:rPr>
                <w:rFonts w:ascii="Century Gothic" w:hAnsi="Century Gothic"/>
                <w:sz w:val="26"/>
                <w:szCs w:val="26"/>
              </w:rPr>
            </w:pPr>
            <w:r w:rsidRPr="00D97A57">
              <w:rPr>
                <w:rFonts w:ascii="Century Gothic" w:hAnsi="Century Gothic"/>
                <w:sz w:val="26"/>
                <w:szCs w:val="26"/>
              </w:rPr>
              <w:t>N14 Secretaria(o) de Acuerdos de</w:t>
            </w:r>
            <w:r w:rsidR="00A6766B">
              <w:rPr>
                <w:rFonts w:ascii="Century Gothic" w:hAnsi="Century Gothic"/>
                <w:sz w:val="26"/>
                <w:szCs w:val="26"/>
              </w:rPr>
              <w:t xml:space="preserve"> </w:t>
            </w:r>
            <w:r w:rsidRPr="00D97A57">
              <w:rPr>
                <w:rFonts w:ascii="Century Gothic" w:hAnsi="Century Gothic"/>
                <w:sz w:val="26"/>
                <w:szCs w:val="26"/>
              </w:rPr>
              <w:t>Sala</w:t>
            </w:r>
          </w:p>
          <w:p w:rsidR="00761A64" w:rsidRPr="00D97A57" w:rsidRDefault="00761A64" w:rsidP="00A6766B">
            <w:pPr>
              <w:spacing w:line="360" w:lineRule="auto"/>
              <w:ind w:left="708" w:firstLine="1"/>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A6766B">
            <w:pPr>
              <w:spacing w:line="360" w:lineRule="auto"/>
              <w:ind w:left="708" w:firstLine="1"/>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A6766B">
            <w:pPr>
              <w:spacing w:line="360" w:lineRule="auto"/>
              <w:ind w:left="567" w:firstLine="708"/>
              <w:jc w:val="both"/>
              <w:rPr>
                <w:rFonts w:ascii="Century Gothic" w:hAnsi="Century Gothic"/>
                <w:sz w:val="26"/>
                <w:szCs w:val="26"/>
              </w:rPr>
            </w:pPr>
            <w:r w:rsidRPr="00D97A57">
              <w:rPr>
                <w:rFonts w:ascii="Century Gothic" w:hAnsi="Century Gothic"/>
                <w:sz w:val="26"/>
                <w:szCs w:val="26"/>
              </w:rPr>
              <w:t xml:space="preserve">N07 </w:t>
            </w:r>
            <w:proofErr w:type="spellStart"/>
            <w:r w:rsidRPr="00D97A57">
              <w:rPr>
                <w:rFonts w:ascii="Century Gothic" w:hAnsi="Century Gothic"/>
                <w:sz w:val="26"/>
                <w:szCs w:val="26"/>
              </w:rPr>
              <w:t>Diligenciaria</w:t>
            </w:r>
            <w:proofErr w:type="spellEnd"/>
            <w:r w:rsidRPr="00D97A57">
              <w:rPr>
                <w:rFonts w:ascii="Century Gothic" w:hAnsi="Century Gothic"/>
                <w:sz w:val="26"/>
                <w:szCs w:val="26"/>
              </w:rPr>
              <w:t>(o)</w:t>
            </w:r>
            <w:r w:rsidRPr="00D97A57">
              <w:rPr>
                <w:rFonts w:ascii="Century Gothic" w:hAnsi="Century Gothic"/>
                <w:sz w:val="26"/>
                <w:szCs w:val="26"/>
              </w:rPr>
              <w:tab/>
            </w:r>
          </w:p>
          <w:p w:rsidR="00761A64" w:rsidRPr="00D97A57" w:rsidRDefault="00761A64" w:rsidP="00C13FEB">
            <w:pPr>
              <w:spacing w:line="360" w:lineRule="auto"/>
              <w:jc w:val="center"/>
              <w:rPr>
                <w:rFonts w:ascii="Century Gothic" w:hAnsi="Century Gothic"/>
                <w:b/>
                <w:sz w:val="26"/>
                <w:szCs w:val="26"/>
              </w:rPr>
            </w:pPr>
          </w:p>
        </w:tc>
        <w:tc>
          <w:tcPr>
            <w:tcW w:w="6497"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(ADMINISTRATIVA)</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N08 Superintendente</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N07 Jefe de Sección</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N07 Jefe de Sección</w:t>
            </w:r>
          </w:p>
          <w:p w:rsidR="00761A64" w:rsidRPr="00D97A57" w:rsidRDefault="00761A64" w:rsidP="00761A64">
            <w:pPr>
              <w:spacing w:line="360" w:lineRule="auto"/>
              <w:ind w:left="1416" w:firstLine="708"/>
              <w:jc w:val="both"/>
              <w:rPr>
                <w:rFonts w:ascii="Century Gothic" w:hAnsi="Century Gothic"/>
                <w:sz w:val="26"/>
                <w:szCs w:val="26"/>
              </w:rPr>
            </w:pPr>
            <w:r w:rsidRPr="00D97A57">
              <w:rPr>
                <w:rFonts w:ascii="Century Gothic" w:hAnsi="Century Gothic"/>
                <w:sz w:val="26"/>
                <w:szCs w:val="26"/>
              </w:rPr>
              <w:t>N06 Analista</w:t>
            </w:r>
          </w:p>
          <w:p w:rsidR="00761A64" w:rsidRPr="00D97A57" w:rsidRDefault="00761A64" w:rsidP="00C13FEB">
            <w:pPr>
              <w:spacing w:line="360" w:lineRule="auto"/>
              <w:jc w:val="center"/>
              <w:rPr>
                <w:rFonts w:ascii="Century Gothic" w:hAnsi="Century Gothic"/>
                <w:b/>
                <w:sz w:val="26"/>
                <w:szCs w:val="26"/>
              </w:rPr>
            </w:pPr>
          </w:p>
        </w:tc>
      </w:tr>
    </w:tbl>
    <w:p w:rsidR="00761A64" w:rsidRPr="00D97A57" w:rsidRDefault="00761A64" w:rsidP="00C13FEB">
      <w:pPr>
        <w:spacing w:line="360" w:lineRule="auto"/>
        <w:jc w:val="center"/>
        <w:rPr>
          <w:rFonts w:ascii="Century Gothic" w:hAnsi="Century Gothic"/>
          <w:b/>
          <w:sz w:val="26"/>
          <w:szCs w:val="26"/>
        </w:rPr>
      </w:pPr>
    </w:p>
    <w:tbl>
      <w:tblPr>
        <w:tblStyle w:val="Tablaconcuadrcula"/>
        <w:tblW w:w="0" w:type="auto"/>
        <w:tblLook w:val="04A0" w:firstRow="1" w:lastRow="0" w:firstColumn="1" w:lastColumn="0" w:noHBand="0" w:noVBand="1"/>
      </w:tblPr>
      <w:tblGrid>
        <w:gridCol w:w="6497"/>
        <w:gridCol w:w="6497"/>
      </w:tblGrid>
      <w:tr w:rsidR="00761A64" w:rsidRPr="00D97A57" w:rsidTr="00761A64">
        <w:trPr>
          <w:trHeight w:val="590"/>
        </w:trPr>
        <w:tc>
          <w:tcPr>
            <w:tcW w:w="12994" w:type="dxa"/>
            <w:gridSpan w:val="2"/>
            <w:shd w:val="clear" w:color="auto" w:fill="C00000"/>
            <w:vAlign w:val="center"/>
          </w:tcPr>
          <w:p w:rsidR="00761A64" w:rsidRPr="00D97A57" w:rsidRDefault="00761A64" w:rsidP="00761A64">
            <w:pPr>
              <w:jc w:val="center"/>
              <w:rPr>
                <w:rFonts w:ascii="Century Gothic" w:hAnsi="Century Gothic"/>
                <w:b/>
                <w:sz w:val="26"/>
                <w:szCs w:val="26"/>
              </w:rPr>
            </w:pPr>
            <w:r w:rsidRPr="00D97A57">
              <w:rPr>
                <w:rFonts w:ascii="Century Gothic" w:hAnsi="Century Gothic"/>
                <w:b/>
                <w:sz w:val="26"/>
                <w:szCs w:val="26"/>
              </w:rPr>
              <w:t>TERCERA PONENCIA</w:t>
            </w:r>
          </w:p>
        </w:tc>
      </w:tr>
      <w:tr w:rsidR="00761A64" w:rsidRPr="00D97A57" w:rsidTr="00761A64">
        <w:tc>
          <w:tcPr>
            <w:tcW w:w="6497"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(JURISDICCIONAL)</w:t>
            </w:r>
          </w:p>
          <w:p w:rsidR="00761A64" w:rsidRPr="00D97A57" w:rsidRDefault="00761A64" w:rsidP="003C4395">
            <w:pPr>
              <w:spacing w:line="360" w:lineRule="auto"/>
              <w:ind w:firstLine="426"/>
              <w:jc w:val="both"/>
              <w:rPr>
                <w:rFonts w:ascii="Century Gothic" w:hAnsi="Century Gothic"/>
                <w:sz w:val="26"/>
                <w:szCs w:val="26"/>
              </w:rPr>
            </w:pPr>
            <w:r w:rsidRPr="00D97A57">
              <w:rPr>
                <w:rFonts w:ascii="Century Gothic" w:hAnsi="Century Gothic"/>
                <w:sz w:val="26"/>
                <w:szCs w:val="26"/>
              </w:rPr>
              <w:t>N18 Magistrada</w:t>
            </w:r>
          </w:p>
          <w:p w:rsidR="00761A64" w:rsidRPr="00D97A57" w:rsidRDefault="00761A64" w:rsidP="003C4395">
            <w:pPr>
              <w:spacing w:line="360" w:lineRule="auto"/>
              <w:ind w:left="426" w:firstLine="567"/>
              <w:jc w:val="both"/>
              <w:rPr>
                <w:rFonts w:ascii="Century Gothic" w:hAnsi="Century Gothic"/>
                <w:sz w:val="26"/>
                <w:szCs w:val="26"/>
              </w:rPr>
            </w:pPr>
            <w:r w:rsidRPr="00D97A57">
              <w:rPr>
                <w:rFonts w:ascii="Century Gothic" w:hAnsi="Century Gothic"/>
                <w:sz w:val="26"/>
                <w:szCs w:val="26"/>
              </w:rPr>
              <w:t>N14 Secretaria(o) de Acuerdos de Sala</w:t>
            </w:r>
          </w:p>
          <w:p w:rsidR="00761A64" w:rsidRPr="00D97A57" w:rsidRDefault="00761A64" w:rsidP="003C4395">
            <w:pPr>
              <w:spacing w:line="360" w:lineRule="auto"/>
              <w:ind w:left="426" w:firstLine="567"/>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3C4395">
            <w:pPr>
              <w:spacing w:line="360" w:lineRule="auto"/>
              <w:ind w:left="426" w:firstLine="567"/>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3C4395">
            <w:pPr>
              <w:spacing w:line="360" w:lineRule="auto"/>
              <w:ind w:left="426" w:firstLine="567"/>
              <w:jc w:val="both"/>
              <w:rPr>
                <w:rFonts w:ascii="Century Gothic" w:hAnsi="Century Gothic"/>
                <w:sz w:val="26"/>
                <w:szCs w:val="26"/>
              </w:rPr>
            </w:pPr>
            <w:r w:rsidRPr="00D97A57">
              <w:rPr>
                <w:rFonts w:ascii="Century Gothic" w:hAnsi="Century Gothic"/>
                <w:sz w:val="26"/>
                <w:szCs w:val="26"/>
              </w:rPr>
              <w:t>N14 Secretaria(o) Proyectista de Sala</w:t>
            </w:r>
          </w:p>
          <w:p w:rsidR="00761A64" w:rsidRPr="00D97A57" w:rsidRDefault="00761A64" w:rsidP="003C4395">
            <w:pPr>
              <w:spacing w:line="360" w:lineRule="auto"/>
              <w:ind w:left="1416"/>
              <w:rPr>
                <w:rFonts w:ascii="Century Gothic" w:hAnsi="Century Gothic"/>
                <w:b/>
                <w:sz w:val="26"/>
                <w:szCs w:val="26"/>
              </w:rPr>
            </w:pPr>
            <w:r w:rsidRPr="00D97A57">
              <w:rPr>
                <w:rFonts w:ascii="Century Gothic" w:hAnsi="Century Gothic"/>
                <w:sz w:val="26"/>
                <w:szCs w:val="26"/>
              </w:rPr>
              <w:t xml:space="preserve">N07 </w:t>
            </w:r>
            <w:proofErr w:type="spellStart"/>
            <w:r w:rsidRPr="00D97A57">
              <w:rPr>
                <w:rFonts w:ascii="Century Gothic" w:hAnsi="Century Gothic"/>
                <w:sz w:val="26"/>
                <w:szCs w:val="26"/>
              </w:rPr>
              <w:t>Diligenciaria</w:t>
            </w:r>
            <w:proofErr w:type="spellEnd"/>
            <w:r w:rsidRPr="00D97A57">
              <w:rPr>
                <w:rFonts w:ascii="Century Gothic" w:hAnsi="Century Gothic"/>
                <w:sz w:val="26"/>
                <w:szCs w:val="26"/>
              </w:rPr>
              <w:t>(o)</w:t>
            </w:r>
          </w:p>
        </w:tc>
        <w:tc>
          <w:tcPr>
            <w:tcW w:w="6497"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ESTRUCTURA ORGÁNICA (ADMINISTRATIVA)</w:t>
            </w:r>
          </w:p>
          <w:p w:rsidR="00761A64" w:rsidRPr="00D97A57" w:rsidRDefault="00761A64" w:rsidP="00761A64">
            <w:pPr>
              <w:spacing w:line="360" w:lineRule="auto"/>
              <w:jc w:val="both"/>
              <w:rPr>
                <w:rFonts w:ascii="Century Gothic" w:hAnsi="Century Gothic"/>
                <w:sz w:val="26"/>
                <w:szCs w:val="26"/>
              </w:rPr>
            </w:pPr>
            <w:r w:rsidRPr="00D97A57">
              <w:rPr>
                <w:rFonts w:ascii="Century Gothic" w:hAnsi="Century Gothic"/>
                <w:sz w:val="26"/>
                <w:szCs w:val="26"/>
              </w:rPr>
              <w:t>N07 Jefe de Sección</w:t>
            </w:r>
          </w:p>
          <w:p w:rsidR="00761A64" w:rsidRPr="00D97A57" w:rsidRDefault="00761A64" w:rsidP="00A6766B">
            <w:pPr>
              <w:spacing w:line="360" w:lineRule="auto"/>
              <w:ind w:left="591"/>
              <w:jc w:val="both"/>
              <w:rPr>
                <w:rFonts w:ascii="Century Gothic" w:hAnsi="Century Gothic"/>
                <w:sz w:val="26"/>
                <w:szCs w:val="26"/>
              </w:rPr>
            </w:pPr>
            <w:r w:rsidRPr="00D97A57">
              <w:rPr>
                <w:rFonts w:ascii="Century Gothic" w:hAnsi="Century Gothic"/>
                <w:sz w:val="26"/>
                <w:szCs w:val="26"/>
              </w:rPr>
              <w:t>N06 Analista</w:t>
            </w:r>
          </w:p>
          <w:p w:rsidR="00761A64" w:rsidRPr="00D97A57" w:rsidRDefault="00761A64" w:rsidP="00A6766B">
            <w:pPr>
              <w:spacing w:line="360" w:lineRule="auto"/>
              <w:ind w:left="1158"/>
              <w:jc w:val="both"/>
              <w:rPr>
                <w:rFonts w:ascii="Century Gothic" w:hAnsi="Century Gothic"/>
                <w:sz w:val="26"/>
                <w:szCs w:val="26"/>
              </w:rPr>
            </w:pPr>
            <w:r w:rsidRPr="00D97A57">
              <w:rPr>
                <w:rFonts w:ascii="Century Gothic" w:hAnsi="Century Gothic"/>
                <w:sz w:val="26"/>
                <w:szCs w:val="26"/>
              </w:rPr>
              <w:t>N05 Secretaria(o) Auxiliar de Juzgado</w:t>
            </w:r>
          </w:p>
          <w:p w:rsidR="00761A64" w:rsidRPr="00D97A57" w:rsidRDefault="00761A64" w:rsidP="00A6766B">
            <w:pPr>
              <w:spacing w:line="360" w:lineRule="auto"/>
              <w:ind w:left="1725"/>
              <w:jc w:val="both"/>
              <w:rPr>
                <w:rFonts w:ascii="Century Gothic" w:hAnsi="Century Gothic"/>
                <w:sz w:val="26"/>
                <w:szCs w:val="26"/>
              </w:rPr>
            </w:pPr>
            <w:r w:rsidRPr="00D97A57">
              <w:rPr>
                <w:rFonts w:ascii="Century Gothic" w:hAnsi="Century Gothic"/>
                <w:sz w:val="26"/>
                <w:szCs w:val="26"/>
              </w:rPr>
              <w:t>N04 Auxiliar de Juzgado</w:t>
            </w:r>
          </w:p>
          <w:p w:rsidR="00761A64" w:rsidRPr="00D97A57" w:rsidRDefault="00761A64" w:rsidP="00A6766B">
            <w:pPr>
              <w:spacing w:line="360" w:lineRule="auto"/>
              <w:ind w:left="1725"/>
              <w:jc w:val="both"/>
              <w:rPr>
                <w:rFonts w:ascii="Century Gothic" w:hAnsi="Century Gothic"/>
                <w:sz w:val="26"/>
                <w:szCs w:val="26"/>
              </w:rPr>
            </w:pPr>
            <w:r w:rsidRPr="00D97A57">
              <w:rPr>
                <w:rFonts w:ascii="Century Gothic" w:hAnsi="Century Gothic"/>
                <w:sz w:val="26"/>
                <w:szCs w:val="26"/>
              </w:rPr>
              <w:t>N04 Auxiliar de Juzgado</w:t>
            </w:r>
          </w:p>
          <w:p w:rsidR="00761A64" w:rsidRPr="00D97A57" w:rsidRDefault="00761A64" w:rsidP="00877850">
            <w:pPr>
              <w:spacing w:line="360" w:lineRule="auto"/>
              <w:jc w:val="center"/>
              <w:rPr>
                <w:rFonts w:ascii="Century Gothic" w:hAnsi="Century Gothic"/>
                <w:b/>
                <w:sz w:val="26"/>
                <w:szCs w:val="26"/>
              </w:rPr>
            </w:pPr>
          </w:p>
        </w:tc>
      </w:tr>
    </w:tbl>
    <w:p w:rsidR="00761A64" w:rsidRPr="00D97A57" w:rsidRDefault="00761A64" w:rsidP="00877850">
      <w:pPr>
        <w:spacing w:line="360" w:lineRule="auto"/>
        <w:jc w:val="both"/>
        <w:rPr>
          <w:rFonts w:ascii="Century Gothic" w:hAnsi="Century Gothic"/>
          <w:b/>
          <w:sz w:val="26"/>
          <w:szCs w:val="26"/>
        </w:rPr>
      </w:pPr>
    </w:p>
    <w:tbl>
      <w:tblPr>
        <w:tblStyle w:val="Tablaconcuadrcula"/>
        <w:tblW w:w="0" w:type="auto"/>
        <w:tblLook w:val="04A0" w:firstRow="1" w:lastRow="0" w:firstColumn="1" w:lastColumn="0" w:noHBand="0" w:noVBand="1"/>
      </w:tblPr>
      <w:tblGrid>
        <w:gridCol w:w="12994"/>
      </w:tblGrid>
      <w:tr w:rsidR="00761A64" w:rsidRPr="00D97A57" w:rsidTr="00761A64">
        <w:tc>
          <w:tcPr>
            <w:tcW w:w="12994"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OFICIALIA DE PARTES DE LA SALA CIVIL – FAMILIAR</w:t>
            </w:r>
          </w:p>
          <w:p w:rsidR="00761A64" w:rsidRPr="00D97A57" w:rsidRDefault="00761A64" w:rsidP="003C4395">
            <w:pPr>
              <w:spacing w:line="360" w:lineRule="auto"/>
              <w:ind w:left="1416" w:firstLine="708"/>
              <w:jc w:val="both"/>
              <w:rPr>
                <w:rFonts w:ascii="Century Gothic" w:hAnsi="Century Gothic"/>
                <w:b/>
                <w:sz w:val="26"/>
                <w:szCs w:val="26"/>
              </w:rPr>
            </w:pPr>
            <w:r w:rsidRPr="00D97A57">
              <w:rPr>
                <w:rFonts w:ascii="Century Gothic" w:hAnsi="Century Gothic"/>
                <w:sz w:val="26"/>
                <w:szCs w:val="26"/>
              </w:rPr>
              <w:t>N05 Oficial de Partes</w:t>
            </w:r>
          </w:p>
        </w:tc>
      </w:tr>
    </w:tbl>
    <w:p w:rsidR="00877850" w:rsidRPr="00D97A57" w:rsidRDefault="00877850" w:rsidP="00877850">
      <w:pPr>
        <w:spacing w:line="360" w:lineRule="auto"/>
        <w:jc w:val="both"/>
        <w:rPr>
          <w:rFonts w:ascii="Century Gothic" w:hAnsi="Century Gothic"/>
          <w:b/>
          <w:sz w:val="26"/>
          <w:szCs w:val="26"/>
        </w:rPr>
      </w:pPr>
    </w:p>
    <w:tbl>
      <w:tblPr>
        <w:tblStyle w:val="Tablaconcuadrcula"/>
        <w:tblW w:w="0" w:type="auto"/>
        <w:tblLook w:val="04A0" w:firstRow="1" w:lastRow="0" w:firstColumn="1" w:lastColumn="0" w:noHBand="0" w:noVBand="1"/>
      </w:tblPr>
      <w:tblGrid>
        <w:gridCol w:w="12994"/>
      </w:tblGrid>
      <w:tr w:rsidR="00761A64" w:rsidRPr="00D97A57" w:rsidTr="00761A64">
        <w:tc>
          <w:tcPr>
            <w:tcW w:w="12994" w:type="dxa"/>
          </w:tcPr>
          <w:p w:rsidR="00761A64" w:rsidRPr="00D97A57" w:rsidRDefault="00761A64" w:rsidP="00761A64">
            <w:pPr>
              <w:spacing w:line="360" w:lineRule="auto"/>
              <w:jc w:val="both"/>
              <w:rPr>
                <w:rFonts w:ascii="Century Gothic" w:hAnsi="Century Gothic"/>
                <w:b/>
                <w:sz w:val="26"/>
                <w:szCs w:val="26"/>
              </w:rPr>
            </w:pPr>
            <w:r w:rsidRPr="00D97A57">
              <w:rPr>
                <w:rFonts w:ascii="Century Gothic" w:hAnsi="Century Gothic"/>
                <w:b/>
                <w:sz w:val="26"/>
                <w:szCs w:val="26"/>
              </w:rPr>
              <w:t>PERSONAL AUXILIAR DE LA SALA CIVIL – FAMILIAR</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N08 Superintendente</w:t>
            </w:r>
          </w:p>
          <w:p w:rsidR="00761A64" w:rsidRPr="00D97A57" w:rsidRDefault="00761A64" w:rsidP="00761A64">
            <w:pPr>
              <w:spacing w:line="360" w:lineRule="auto"/>
              <w:ind w:firstLine="708"/>
              <w:jc w:val="both"/>
              <w:rPr>
                <w:rFonts w:ascii="Century Gothic" w:hAnsi="Century Gothic"/>
                <w:sz w:val="26"/>
                <w:szCs w:val="26"/>
              </w:rPr>
            </w:pPr>
            <w:r w:rsidRPr="00D97A57">
              <w:rPr>
                <w:rFonts w:ascii="Century Gothic" w:hAnsi="Century Gothic"/>
                <w:sz w:val="26"/>
                <w:szCs w:val="26"/>
              </w:rPr>
              <w:t>N08 Superintendente</w:t>
            </w:r>
          </w:p>
          <w:p w:rsidR="00761A64" w:rsidRPr="00D97A57" w:rsidRDefault="00761A64" w:rsidP="00761A64">
            <w:pPr>
              <w:spacing w:line="360" w:lineRule="auto"/>
              <w:ind w:left="708" w:firstLine="708"/>
              <w:jc w:val="both"/>
              <w:rPr>
                <w:rFonts w:ascii="Century Gothic" w:hAnsi="Century Gothic"/>
                <w:sz w:val="26"/>
                <w:szCs w:val="26"/>
              </w:rPr>
            </w:pPr>
            <w:r w:rsidRPr="00D97A57">
              <w:rPr>
                <w:rFonts w:ascii="Century Gothic" w:hAnsi="Century Gothic"/>
                <w:sz w:val="26"/>
                <w:szCs w:val="26"/>
              </w:rPr>
              <w:t>N07 Jefe de Sección</w:t>
            </w:r>
          </w:p>
          <w:p w:rsidR="00761A64" w:rsidRPr="00D97A57" w:rsidRDefault="00761A64" w:rsidP="00761A64">
            <w:pPr>
              <w:spacing w:line="360" w:lineRule="auto"/>
              <w:ind w:left="1416" w:firstLine="708"/>
              <w:jc w:val="both"/>
              <w:rPr>
                <w:rFonts w:ascii="Century Gothic" w:hAnsi="Century Gothic"/>
                <w:sz w:val="26"/>
                <w:szCs w:val="26"/>
              </w:rPr>
            </w:pPr>
            <w:r w:rsidRPr="00D97A57">
              <w:rPr>
                <w:rFonts w:ascii="Century Gothic" w:hAnsi="Century Gothic"/>
                <w:sz w:val="26"/>
                <w:szCs w:val="26"/>
              </w:rPr>
              <w:t>N05 Secretaria(o) Auxiliar de Juzgado</w:t>
            </w:r>
            <w:r w:rsidRPr="00D97A57">
              <w:rPr>
                <w:rFonts w:ascii="Century Gothic" w:hAnsi="Century Gothic"/>
                <w:sz w:val="26"/>
                <w:szCs w:val="26"/>
              </w:rPr>
              <w:tab/>
            </w:r>
          </w:p>
          <w:p w:rsidR="00761A64" w:rsidRPr="00D97A57" w:rsidRDefault="00761A64" w:rsidP="00761A64">
            <w:pPr>
              <w:spacing w:line="360" w:lineRule="auto"/>
              <w:ind w:left="2124" w:firstLine="708"/>
              <w:jc w:val="both"/>
              <w:rPr>
                <w:rFonts w:ascii="Century Gothic" w:hAnsi="Century Gothic"/>
                <w:b/>
                <w:sz w:val="26"/>
                <w:szCs w:val="26"/>
              </w:rPr>
            </w:pPr>
            <w:r w:rsidRPr="00D97A57">
              <w:rPr>
                <w:rFonts w:ascii="Century Gothic" w:hAnsi="Century Gothic"/>
                <w:sz w:val="26"/>
                <w:szCs w:val="26"/>
              </w:rPr>
              <w:t>N04 Auxiliar de Juzgado</w:t>
            </w:r>
          </w:p>
        </w:tc>
      </w:tr>
    </w:tbl>
    <w:p w:rsidR="00877850" w:rsidRPr="00D97A57" w:rsidRDefault="00877850" w:rsidP="00877850">
      <w:pPr>
        <w:spacing w:line="360" w:lineRule="auto"/>
        <w:ind w:left="708" w:firstLine="708"/>
        <w:jc w:val="both"/>
        <w:rPr>
          <w:rFonts w:ascii="Century Gothic" w:hAnsi="Century Gothic"/>
          <w:sz w:val="26"/>
          <w:szCs w:val="26"/>
        </w:rPr>
      </w:pPr>
    </w:p>
    <w:p w:rsidR="00EB224E" w:rsidRPr="00D97A57" w:rsidRDefault="00EB224E">
      <w:pPr>
        <w:rPr>
          <w:rFonts w:ascii="Century Gothic" w:hAnsi="Century Gothic"/>
          <w:b/>
          <w:sz w:val="26"/>
          <w:szCs w:val="26"/>
        </w:rPr>
      </w:pPr>
      <w:r w:rsidRPr="00D97A57">
        <w:rPr>
          <w:rFonts w:ascii="Century Gothic" w:hAnsi="Century Gothic"/>
          <w:b/>
          <w:sz w:val="26"/>
          <w:szCs w:val="26"/>
        </w:rPr>
        <w:br w:type="page"/>
      </w:r>
    </w:p>
    <w:p w:rsidR="00EB224E" w:rsidRPr="00D97A57" w:rsidRDefault="00EB224E" w:rsidP="00C350B3">
      <w:pPr>
        <w:spacing w:line="360" w:lineRule="auto"/>
        <w:jc w:val="both"/>
        <w:rPr>
          <w:rFonts w:ascii="Century Gothic" w:hAnsi="Century Gothic"/>
          <w:b/>
          <w:sz w:val="26"/>
          <w:szCs w:val="26"/>
        </w:rPr>
      </w:pPr>
    </w:p>
    <w:p w:rsidR="00C350B3" w:rsidRPr="00D97A57" w:rsidRDefault="00C350B3" w:rsidP="00C350B3">
      <w:pPr>
        <w:spacing w:line="360" w:lineRule="auto"/>
        <w:jc w:val="both"/>
        <w:rPr>
          <w:rFonts w:ascii="Century Gothic" w:hAnsi="Century Gothic"/>
          <w:b/>
          <w:sz w:val="26"/>
          <w:szCs w:val="26"/>
        </w:rPr>
      </w:pPr>
      <w:r w:rsidRPr="00D97A57">
        <w:rPr>
          <w:rFonts w:ascii="Century Gothic" w:hAnsi="Century Gothic"/>
          <w:b/>
          <w:sz w:val="26"/>
          <w:szCs w:val="26"/>
        </w:rPr>
        <w:t>ORGANIGRAMA</w:t>
      </w:r>
    </w:p>
    <w:p w:rsidR="000314E3" w:rsidRDefault="00D02DBE" w:rsidP="00C350B3">
      <w:pPr>
        <w:spacing w:line="360" w:lineRule="auto"/>
        <w:jc w:val="both"/>
        <w:rPr>
          <w:rFonts w:ascii="Century Gothic" w:hAnsi="Century Gothic"/>
          <w:b/>
          <w:sz w:val="24"/>
          <w:szCs w:val="24"/>
        </w:rPr>
      </w:pPr>
      <w:r>
        <w:rPr>
          <w:noProof/>
          <w:lang w:eastAsia="es-MX"/>
        </w:rPr>
        <w:drawing>
          <wp:inline distT="0" distB="0" distL="0" distR="0" wp14:anchorId="0CCE455F" wp14:editId="604808EE">
            <wp:extent cx="8162925" cy="3924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826" r="1146" b="12187"/>
                    <a:stretch/>
                  </pic:blipFill>
                  <pic:spPr bwMode="auto">
                    <a:xfrm>
                      <a:off x="0" y="0"/>
                      <a:ext cx="8162925" cy="3924300"/>
                    </a:xfrm>
                    <a:prstGeom prst="rect">
                      <a:avLst/>
                    </a:prstGeom>
                    <a:ln>
                      <a:noFill/>
                    </a:ln>
                    <a:extLst>
                      <a:ext uri="{53640926-AAD7-44D8-BBD7-CCE9431645EC}">
                        <a14:shadowObscured xmlns:a14="http://schemas.microsoft.com/office/drawing/2010/main"/>
                      </a:ext>
                    </a:extLst>
                  </pic:spPr>
                </pic:pic>
              </a:graphicData>
            </a:graphic>
          </wp:inline>
        </w:drawing>
      </w:r>
    </w:p>
    <w:p w:rsidR="000314E3" w:rsidRDefault="000314E3">
      <w:pPr>
        <w:rPr>
          <w:rFonts w:ascii="Century Gothic" w:hAnsi="Century Gothic"/>
          <w:b/>
          <w:sz w:val="24"/>
          <w:szCs w:val="24"/>
        </w:rPr>
      </w:pPr>
      <w:r>
        <w:rPr>
          <w:rFonts w:ascii="Century Gothic" w:hAnsi="Century Gothic"/>
          <w:b/>
          <w:sz w:val="24"/>
          <w:szCs w:val="24"/>
        </w:rPr>
        <w:br w:type="page"/>
      </w:r>
    </w:p>
    <w:p w:rsidR="00B96C75" w:rsidRPr="00B96C75" w:rsidRDefault="00B96C75" w:rsidP="00C350B3">
      <w:pPr>
        <w:spacing w:line="360" w:lineRule="auto"/>
        <w:jc w:val="both"/>
        <w:rPr>
          <w:rFonts w:ascii="Century Gothic" w:hAnsi="Century Gothic"/>
          <w:b/>
          <w:sz w:val="10"/>
          <w:szCs w:val="24"/>
        </w:rPr>
      </w:pPr>
    </w:p>
    <w:p w:rsidR="00C350B3" w:rsidRPr="00D97A57" w:rsidRDefault="00C350B3" w:rsidP="00C350B3">
      <w:pPr>
        <w:spacing w:line="360" w:lineRule="auto"/>
        <w:jc w:val="both"/>
        <w:rPr>
          <w:rFonts w:ascii="Century Gothic" w:hAnsi="Century Gothic"/>
          <w:b/>
          <w:sz w:val="26"/>
          <w:szCs w:val="26"/>
        </w:rPr>
      </w:pPr>
      <w:r w:rsidRPr="00D97A57">
        <w:rPr>
          <w:rFonts w:ascii="Century Gothic" w:hAnsi="Century Gothic"/>
          <w:b/>
          <w:sz w:val="26"/>
          <w:szCs w:val="26"/>
        </w:rPr>
        <w:t xml:space="preserve">OBJETIVOS </w:t>
      </w:r>
      <w:r w:rsidR="000314E3" w:rsidRPr="00D97A57">
        <w:rPr>
          <w:rFonts w:ascii="Century Gothic" w:hAnsi="Century Gothic"/>
          <w:b/>
          <w:sz w:val="26"/>
          <w:szCs w:val="26"/>
        </w:rPr>
        <w:t>Y FUNCIONES</w:t>
      </w:r>
      <w:r w:rsidR="002F172A" w:rsidRPr="00D97A57">
        <w:rPr>
          <w:rFonts w:ascii="Century Gothic" w:hAnsi="Century Gothic"/>
          <w:b/>
          <w:sz w:val="26"/>
          <w:szCs w:val="26"/>
        </w:rPr>
        <w:t xml:space="preserve"> DE LA SALA CIVIL FAMILIAR</w:t>
      </w: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vAlign w:val="center"/>
          </w:tcPr>
          <w:p w:rsidR="002F172A" w:rsidRPr="00D97A57" w:rsidRDefault="002F172A" w:rsidP="002F172A">
            <w:pPr>
              <w:pStyle w:val="Sinespaciado"/>
              <w:rPr>
                <w:rFonts w:ascii="Century Gothic" w:hAnsi="Century Gothic"/>
                <w:b/>
                <w:sz w:val="26"/>
                <w:szCs w:val="26"/>
              </w:rPr>
            </w:pPr>
          </w:p>
          <w:p w:rsidR="002F172A" w:rsidRPr="00D97A57" w:rsidRDefault="002F172A" w:rsidP="002F172A">
            <w:pPr>
              <w:pStyle w:val="Sinespaciado"/>
              <w:rPr>
                <w:rFonts w:ascii="Century Gothic" w:hAnsi="Century Gothic"/>
                <w:b/>
                <w:sz w:val="26"/>
                <w:szCs w:val="26"/>
              </w:rPr>
            </w:pPr>
            <w:r w:rsidRPr="00D97A57">
              <w:rPr>
                <w:rFonts w:ascii="Century Gothic" w:hAnsi="Century Gothic"/>
                <w:b/>
                <w:sz w:val="26"/>
                <w:szCs w:val="26"/>
              </w:rPr>
              <w:t>MAGISTRADA PRESIDENTA / MAGISTRADO PRESIDENTE DE SALA</w:t>
            </w:r>
          </w:p>
          <w:p w:rsidR="002F172A" w:rsidRPr="00D97A57" w:rsidRDefault="002F172A" w:rsidP="002F172A">
            <w:pPr>
              <w:pStyle w:val="Sinespaciado"/>
              <w:rPr>
                <w:rFonts w:ascii="Century Gothic" w:hAnsi="Century Gothic"/>
                <w:b/>
                <w:sz w:val="26"/>
                <w:szCs w:val="26"/>
              </w:rPr>
            </w:pPr>
          </w:p>
        </w:tc>
      </w:tr>
      <w:tr w:rsidR="002F172A" w:rsidRPr="00D97A57" w:rsidTr="00D02DBE">
        <w:tc>
          <w:tcPr>
            <w:tcW w:w="12573" w:type="dxa"/>
          </w:tcPr>
          <w:p w:rsidR="006B271A" w:rsidRPr="00D97A57" w:rsidRDefault="006B271A" w:rsidP="002F172A">
            <w:pPr>
              <w:pStyle w:val="Sinespaciado"/>
              <w:jc w:val="both"/>
              <w:rPr>
                <w:rFonts w:ascii="Century Gothic" w:hAnsi="Century Gothic"/>
                <w:b/>
                <w:sz w:val="26"/>
                <w:szCs w:val="26"/>
              </w:rPr>
            </w:pPr>
          </w:p>
          <w:p w:rsidR="002F172A" w:rsidRPr="00D97A57" w:rsidRDefault="00C76003" w:rsidP="002F172A">
            <w:pPr>
              <w:pStyle w:val="Sinespaciado"/>
              <w:jc w:val="both"/>
              <w:rPr>
                <w:rFonts w:ascii="Century Gothic" w:hAnsi="Century Gothic"/>
                <w:b/>
                <w:sz w:val="26"/>
                <w:szCs w:val="26"/>
              </w:rPr>
            </w:pPr>
            <w:r w:rsidRPr="00D97A57">
              <w:rPr>
                <w:rFonts w:ascii="Century Gothic" w:hAnsi="Century Gothic"/>
                <w:b/>
                <w:sz w:val="26"/>
                <w:szCs w:val="26"/>
              </w:rPr>
              <w:t>OBJETIVO</w:t>
            </w:r>
            <w:r w:rsidR="002F172A" w:rsidRPr="00D97A57">
              <w:rPr>
                <w:rFonts w:ascii="Century Gothic" w:hAnsi="Century Gothic"/>
                <w:b/>
                <w:sz w:val="26"/>
                <w:szCs w:val="26"/>
              </w:rPr>
              <w:t xml:space="preserve"> </w:t>
            </w:r>
          </w:p>
          <w:p w:rsidR="002F172A" w:rsidRPr="00D97A57" w:rsidRDefault="002F172A" w:rsidP="002F172A">
            <w:pPr>
              <w:pStyle w:val="Sinespaciado"/>
              <w:jc w:val="both"/>
              <w:rPr>
                <w:rFonts w:ascii="Century Gothic" w:hAnsi="Century Gothic"/>
                <w:sz w:val="26"/>
                <w:szCs w:val="26"/>
              </w:rPr>
            </w:pPr>
          </w:p>
          <w:p w:rsidR="006B271A" w:rsidRPr="00D97A57" w:rsidRDefault="006B271A" w:rsidP="00C76003">
            <w:pPr>
              <w:pStyle w:val="Sinespaciado"/>
              <w:ind w:left="720"/>
              <w:jc w:val="both"/>
              <w:rPr>
                <w:rFonts w:ascii="Century Gothic" w:hAnsi="Century Gothic"/>
                <w:sz w:val="26"/>
                <w:szCs w:val="26"/>
              </w:rPr>
            </w:pPr>
            <w:r w:rsidRPr="00D97A57">
              <w:rPr>
                <w:rFonts w:ascii="Century Gothic" w:hAnsi="Century Gothic"/>
                <w:sz w:val="26"/>
                <w:szCs w:val="26"/>
              </w:rPr>
              <w:t>Coordinar de manera eficaz, eficiente, legal y transparente el análisis y discusión</w:t>
            </w:r>
            <w:r w:rsidR="00BB5FAF" w:rsidRPr="00D97A57">
              <w:rPr>
                <w:rFonts w:ascii="Century Gothic" w:hAnsi="Century Gothic"/>
                <w:sz w:val="26"/>
                <w:szCs w:val="26"/>
              </w:rPr>
              <w:t xml:space="preserve"> de los asuntos conocidos por las magistradas y los</w:t>
            </w:r>
            <w:r w:rsidRPr="00D97A57">
              <w:rPr>
                <w:rFonts w:ascii="Century Gothic" w:hAnsi="Century Gothic"/>
                <w:sz w:val="26"/>
                <w:szCs w:val="26"/>
              </w:rPr>
              <w:t xml:space="preserve"> magistrados integrantes de la Sala Civil – Familiar del Tribunal Superior de Justicia del Estado de Tlaxcala.</w:t>
            </w:r>
          </w:p>
          <w:p w:rsidR="006B271A" w:rsidRPr="00D97A57" w:rsidRDefault="006B271A" w:rsidP="006B271A">
            <w:pPr>
              <w:pStyle w:val="Sinespaciado"/>
              <w:ind w:left="720"/>
              <w:jc w:val="both"/>
              <w:rPr>
                <w:rFonts w:ascii="Century Gothic" w:hAnsi="Century Gothic"/>
                <w:sz w:val="26"/>
                <w:szCs w:val="26"/>
              </w:rPr>
            </w:pPr>
          </w:p>
        </w:tc>
      </w:tr>
      <w:tr w:rsidR="002F172A" w:rsidRPr="00D97A57" w:rsidTr="00D02DBE">
        <w:tc>
          <w:tcPr>
            <w:tcW w:w="12573" w:type="dxa"/>
          </w:tcPr>
          <w:p w:rsidR="006B271A" w:rsidRPr="00D97A57" w:rsidRDefault="006B271A" w:rsidP="002F172A">
            <w:pPr>
              <w:pStyle w:val="Sinespaciado"/>
              <w:jc w:val="both"/>
              <w:rPr>
                <w:rFonts w:ascii="Century Gothic" w:hAnsi="Century Gothic"/>
                <w:b/>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2F172A" w:rsidRPr="00D97A57" w:rsidRDefault="002F172A" w:rsidP="002F172A">
            <w:pPr>
              <w:pStyle w:val="Sinespaciado"/>
              <w:jc w:val="both"/>
              <w:rPr>
                <w:rFonts w:ascii="Century Gothic" w:hAnsi="Century Gothic"/>
                <w:sz w:val="26"/>
                <w:szCs w:val="26"/>
              </w:rPr>
            </w:pP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Representar legalmente a la Sala Civil – Familiar del Tribunal Superior de Justicia del Estado de Tlaxcala.</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Presidir, conducir y mantener en orden las sesiones de la Sala Civil – Familiar.</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Dirigir y coordinar el análisis y la discusión de los asuntos sometidos al conocimiento de la Sala Civil – Familiar.</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Poner a votación los asuntos discutidos cuando se declare cerrado el debate, vigilando que se cumplan sus resoluciones.</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Proponer al Consejo de la Judicatura el nombramiento y en su caso, remoción del personal adscrito a la Sala Civil – Familiar.</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Informar al Pleno del Tribunal Superior de Justicia y del Consejo de la Judicatura, de las irregularidades en que incurra el personal adscrito a la Sala Civil – Familiar.</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Rendir los informes previos y justificados que se soliciten a la Sala Civil – Familiar por las autoridades judiciales del fuero federal.</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Presentar al Pleno del Tribunal Superior de Justicia y al Consejo de la Judicatura, dentro de los primeros tres días hábiles del mes de diciembre de cada año, un informe anual de las actividades de la Sala Civil – Familiar.</w:t>
            </w:r>
          </w:p>
          <w:p w:rsidR="00E25D3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Autorizar en unión del Secretario</w:t>
            </w:r>
            <w:r w:rsidR="003E54AF" w:rsidRPr="00E25D3A">
              <w:rPr>
                <w:rFonts w:ascii="Century Gothic" w:hAnsi="Century Gothic"/>
                <w:sz w:val="26"/>
                <w:szCs w:val="26"/>
              </w:rPr>
              <w:t xml:space="preserve"> (a)</w:t>
            </w:r>
            <w:r w:rsidRPr="00E25D3A">
              <w:rPr>
                <w:rFonts w:ascii="Century Gothic" w:hAnsi="Century Gothic"/>
                <w:sz w:val="26"/>
                <w:szCs w:val="26"/>
              </w:rPr>
              <w:t xml:space="preserve"> de Acuerdos</w:t>
            </w:r>
            <w:r w:rsidR="006B271A" w:rsidRPr="00E25D3A">
              <w:rPr>
                <w:rFonts w:ascii="Century Gothic" w:hAnsi="Century Gothic"/>
                <w:sz w:val="26"/>
                <w:szCs w:val="26"/>
              </w:rPr>
              <w:t xml:space="preserve"> de la Civil – Familiar</w:t>
            </w:r>
            <w:r w:rsidR="0056280D" w:rsidRPr="00E25D3A">
              <w:rPr>
                <w:rFonts w:ascii="Century Gothic" w:hAnsi="Century Gothic"/>
                <w:sz w:val="26"/>
                <w:szCs w:val="26"/>
              </w:rPr>
              <w:t xml:space="preserve"> correspondiente</w:t>
            </w:r>
            <w:r w:rsidR="006B271A" w:rsidRPr="00E25D3A">
              <w:rPr>
                <w:rFonts w:ascii="Century Gothic" w:hAnsi="Century Gothic"/>
                <w:sz w:val="26"/>
                <w:szCs w:val="26"/>
              </w:rPr>
              <w:t>, los acuerdos de trámite.</w:t>
            </w:r>
          </w:p>
          <w:p w:rsidR="002F172A" w:rsidRPr="00E25D3A" w:rsidRDefault="002F172A"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Enviar a</w:t>
            </w:r>
            <w:r w:rsidR="006B271A" w:rsidRPr="00E25D3A">
              <w:rPr>
                <w:rFonts w:ascii="Century Gothic" w:hAnsi="Century Gothic"/>
                <w:sz w:val="26"/>
                <w:szCs w:val="26"/>
              </w:rPr>
              <w:t xml:space="preserve"> la Presidenta / Presidente</w:t>
            </w:r>
            <w:r w:rsidRPr="00E25D3A">
              <w:rPr>
                <w:rFonts w:ascii="Century Gothic" w:hAnsi="Century Gothic"/>
                <w:sz w:val="26"/>
                <w:szCs w:val="26"/>
              </w:rPr>
              <w:t xml:space="preserve"> del Tribunal Superior de Justicia los precedentes</w:t>
            </w:r>
            <w:r w:rsidR="006B271A" w:rsidRPr="00E25D3A">
              <w:rPr>
                <w:rFonts w:ascii="Century Gothic" w:hAnsi="Century Gothic"/>
                <w:sz w:val="26"/>
                <w:szCs w:val="26"/>
              </w:rPr>
              <w:t xml:space="preserve"> que se sustenten por la Sala.</w:t>
            </w:r>
          </w:p>
          <w:p w:rsidR="002F172A" w:rsidRPr="00E25D3A" w:rsidRDefault="00A31336" w:rsidP="00986619">
            <w:pPr>
              <w:pStyle w:val="Prrafodelista"/>
              <w:numPr>
                <w:ilvl w:val="0"/>
                <w:numId w:val="31"/>
              </w:numPr>
              <w:spacing w:line="276" w:lineRule="auto"/>
              <w:jc w:val="both"/>
              <w:rPr>
                <w:rFonts w:ascii="Century Gothic" w:hAnsi="Century Gothic"/>
                <w:sz w:val="26"/>
                <w:szCs w:val="26"/>
              </w:rPr>
            </w:pPr>
            <w:r w:rsidRPr="00E25D3A">
              <w:rPr>
                <w:rFonts w:ascii="Century Gothic" w:hAnsi="Century Gothic"/>
                <w:sz w:val="26"/>
                <w:szCs w:val="26"/>
              </w:rPr>
              <w:t>Las funciones y responsabilidades que se mencionaron anteriormente son de carácter enunciativo, más no limitativo.</w:t>
            </w:r>
          </w:p>
          <w:p w:rsidR="00D02DBE" w:rsidRPr="00D97A57" w:rsidRDefault="00D02DBE" w:rsidP="00D02DBE">
            <w:pPr>
              <w:pStyle w:val="Sinespaciado"/>
              <w:ind w:left="720"/>
              <w:jc w:val="both"/>
              <w:rPr>
                <w:rFonts w:ascii="Century Gothic" w:hAnsi="Century Gothic"/>
                <w:sz w:val="26"/>
                <w:szCs w:val="26"/>
              </w:rPr>
            </w:pPr>
          </w:p>
        </w:tc>
      </w:tr>
    </w:tbl>
    <w:p w:rsidR="00986619" w:rsidRDefault="00986619">
      <w:pPr>
        <w:rPr>
          <w:sz w:val="26"/>
          <w:szCs w:val="26"/>
        </w:rPr>
      </w:pPr>
    </w:p>
    <w:p w:rsidR="00986619" w:rsidRDefault="00986619">
      <w:pPr>
        <w:rPr>
          <w:sz w:val="26"/>
          <w:szCs w:val="26"/>
        </w:rPr>
      </w:pPr>
      <w:r>
        <w:rPr>
          <w:sz w:val="26"/>
          <w:szCs w:val="26"/>
        </w:rPr>
        <w:br w:type="page"/>
      </w:r>
    </w:p>
    <w:p w:rsidR="00235450" w:rsidRPr="00D97A57" w:rsidRDefault="00235450">
      <w:pPr>
        <w:rPr>
          <w:sz w:val="26"/>
          <w:szCs w:val="26"/>
        </w:rPr>
      </w:pP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tcPr>
          <w:p w:rsidR="006B271A" w:rsidRPr="00D97A57" w:rsidRDefault="00235450" w:rsidP="002F172A">
            <w:pPr>
              <w:pStyle w:val="Sinespaciado"/>
              <w:jc w:val="both"/>
              <w:rPr>
                <w:rFonts w:ascii="Century Gothic" w:hAnsi="Century Gothic"/>
                <w:b/>
                <w:sz w:val="26"/>
                <w:szCs w:val="26"/>
              </w:rPr>
            </w:pPr>
            <w:r w:rsidRPr="00D97A57">
              <w:rPr>
                <w:sz w:val="26"/>
                <w:szCs w:val="26"/>
              </w:rPr>
              <w:br w:type="page"/>
            </w:r>
          </w:p>
          <w:p w:rsidR="002F172A" w:rsidRPr="00D97A57" w:rsidRDefault="006B271A" w:rsidP="002F172A">
            <w:pPr>
              <w:pStyle w:val="Sinespaciado"/>
              <w:jc w:val="both"/>
              <w:rPr>
                <w:rFonts w:ascii="Century Gothic" w:hAnsi="Century Gothic"/>
                <w:b/>
                <w:sz w:val="26"/>
                <w:szCs w:val="26"/>
              </w:rPr>
            </w:pPr>
            <w:r w:rsidRPr="00D97A57">
              <w:rPr>
                <w:rFonts w:ascii="Century Gothic" w:hAnsi="Century Gothic"/>
                <w:b/>
                <w:sz w:val="26"/>
                <w:szCs w:val="26"/>
              </w:rPr>
              <w:t>MAGISTRADA / MAGISTRADO</w:t>
            </w:r>
          </w:p>
          <w:p w:rsidR="002F172A" w:rsidRPr="00D97A57" w:rsidRDefault="002F172A" w:rsidP="002F172A">
            <w:pPr>
              <w:pStyle w:val="Sinespaciado"/>
              <w:jc w:val="both"/>
              <w:rPr>
                <w:rFonts w:ascii="Century Gothic" w:hAnsi="Century Gothic"/>
                <w:b/>
                <w:sz w:val="26"/>
                <w:szCs w:val="26"/>
              </w:rPr>
            </w:pPr>
          </w:p>
        </w:tc>
      </w:tr>
      <w:tr w:rsidR="002F172A" w:rsidRPr="00D97A57" w:rsidTr="00D02DBE">
        <w:tc>
          <w:tcPr>
            <w:tcW w:w="12573" w:type="dxa"/>
          </w:tcPr>
          <w:p w:rsidR="006B271A" w:rsidRPr="00D97A57" w:rsidRDefault="006B271A" w:rsidP="00986619">
            <w:pPr>
              <w:pStyle w:val="Sinespaciado"/>
              <w:jc w:val="both"/>
              <w:rPr>
                <w:rFonts w:ascii="Century Gothic" w:hAnsi="Century Gothic"/>
                <w:sz w:val="26"/>
                <w:szCs w:val="26"/>
              </w:rPr>
            </w:pPr>
          </w:p>
          <w:p w:rsidR="002F172A" w:rsidRPr="00D97A57" w:rsidRDefault="00B30193" w:rsidP="00986619">
            <w:pPr>
              <w:pStyle w:val="Sinespaciado"/>
              <w:jc w:val="both"/>
              <w:rPr>
                <w:rFonts w:ascii="Century Gothic" w:hAnsi="Century Gothic"/>
                <w:b/>
                <w:sz w:val="26"/>
                <w:szCs w:val="26"/>
              </w:rPr>
            </w:pPr>
            <w:r w:rsidRPr="00D97A57">
              <w:rPr>
                <w:rFonts w:ascii="Century Gothic" w:hAnsi="Century Gothic"/>
                <w:b/>
                <w:sz w:val="26"/>
                <w:szCs w:val="26"/>
              </w:rPr>
              <w:t>OBJETIVO</w:t>
            </w:r>
          </w:p>
          <w:p w:rsidR="00B30193" w:rsidRPr="00D97A57" w:rsidRDefault="00B30193" w:rsidP="00986619">
            <w:pPr>
              <w:pStyle w:val="Sinespaciado"/>
              <w:jc w:val="both"/>
              <w:rPr>
                <w:rFonts w:ascii="Century Gothic" w:hAnsi="Century Gothic"/>
                <w:b/>
                <w:sz w:val="26"/>
                <w:szCs w:val="26"/>
              </w:rPr>
            </w:pPr>
          </w:p>
          <w:p w:rsidR="00B30193" w:rsidRPr="00D97A57" w:rsidRDefault="00986689" w:rsidP="00986619">
            <w:pPr>
              <w:pStyle w:val="Sinespaciado"/>
              <w:ind w:left="720"/>
              <w:jc w:val="both"/>
              <w:rPr>
                <w:rFonts w:ascii="Century Gothic" w:hAnsi="Century Gothic"/>
                <w:sz w:val="26"/>
                <w:szCs w:val="26"/>
              </w:rPr>
            </w:pPr>
            <w:r w:rsidRPr="00986689">
              <w:rPr>
                <w:rFonts w:ascii="Century Gothic" w:hAnsi="Century Gothic"/>
                <w:sz w:val="26"/>
                <w:szCs w:val="26"/>
              </w:rPr>
              <w:t xml:space="preserve">Conocer y resolver en forma colegiada o unitaria, los asuntos de Segunda Instancia asignados a la Sala </w:t>
            </w:r>
            <w:r>
              <w:rPr>
                <w:rFonts w:ascii="Century Gothic" w:hAnsi="Century Gothic"/>
                <w:sz w:val="26"/>
                <w:szCs w:val="26"/>
              </w:rPr>
              <w:t xml:space="preserve">Civil – Familiar </w:t>
            </w:r>
            <w:r w:rsidRPr="00986689">
              <w:rPr>
                <w:rFonts w:ascii="Century Gothic" w:hAnsi="Century Gothic"/>
                <w:sz w:val="26"/>
                <w:szCs w:val="26"/>
              </w:rPr>
              <w:t xml:space="preserve">y a su Ponencia de su adscripción, de conformidad con la legislación aplicable.  </w:t>
            </w:r>
          </w:p>
          <w:p w:rsidR="002F172A" w:rsidRPr="00D97A57" w:rsidRDefault="002F172A" w:rsidP="00986619">
            <w:pPr>
              <w:pStyle w:val="Sinespaciado"/>
              <w:jc w:val="both"/>
              <w:rPr>
                <w:rFonts w:ascii="Century Gothic" w:hAnsi="Century Gothic"/>
                <w:sz w:val="26"/>
                <w:szCs w:val="26"/>
              </w:rPr>
            </w:pPr>
          </w:p>
        </w:tc>
      </w:tr>
      <w:tr w:rsidR="002F172A" w:rsidRPr="00D97A57" w:rsidTr="00D02DBE">
        <w:tc>
          <w:tcPr>
            <w:tcW w:w="12573" w:type="dxa"/>
          </w:tcPr>
          <w:p w:rsidR="002F172A" w:rsidRPr="00D97A57" w:rsidRDefault="002F172A" w:rsidP="00986619">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411A25" w:rsidRPr="00D97A57" w:rsidRDefault="00411A25" w:rsidP="00986619">
            <w:pPr>
              <w:pStyle w:val="Sinespaciado"/>
              <w:jc w:val="both"/>
              <w:rPr>
                <w:rFonts w:ascii="Century Gothic" w:hAnsi="Century Gothic"/>
                <w:b/>
                <w:sz w:val="26"/>
                <w:szCs w:val="26"/>
              </w:rPr>
            </w:pP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 xml:space="preserve">Vigilar que los acuerdos y resoluciones se encuentren debidamente fundados y motivados; </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Cuidar que los proyectos de resolución dictados colegiadamente se encuentren debidamente firmados;</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Dirimir en la Sesión de Sala todas las dudas sobre el proyecto a aprobarse;</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 xml:space="preserve">Dar trámite a todos los </w:t>
            </w:r>
            <w:r w:rsidR="00E25D3A" w:rsidRPr="00E25D3A">
              <w:rPr>
                <w:rFonts w:ascii="Century Gothic" w:hAnsi="Century Gothic"/>
                <w:sz w:val="26"/>
                <w:szCs w:val="26"/>
              </w:rPr>
              <w:t>T</w:t>
            </w:r>
            <w:r w:rsidRPr="00E25D3A">
              <w:rPr>
                <w:rFonts w:ascii="Century Gothic" w:hAnsi="Century Gothic"/>
                <w:sz w:val="26"/>
                <w:szCs w:val="26"/>
              </w:rPr>
              <w:t>ocas asignados a su Ponencia;</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 xml:space="preserve">Prepararse con anticipación sobre los puntos de acuerdo que se trataran en las Sesiones de Pleno del Tribunal Superior de Justicia y </w:t>
            </w:r>
            <w:r w:rsidR="00E25D3A" w:rsidRPr="00E25D3A">
              <w:rPr>
                <w:rFonts w:ascii="Century Gothic" w:hAnsi="Century Gothic"/>
                <w:sz w:val="26"/>
                <w:szCs w:val="26"/>
              </w:rPr>
              <w:t>de la Sala Civil - Familiar</w:t>
            </w:r>
            <w:r w:rsidRPr="00E25D3A">
              <w:rPr>
                <w:rFonts w:ascii="Century Gothic" w:hAnsi="Century Gothic"/>
                <w:sz w:val="26"/>
                <w:szCs w:val="26"/>
              </w:rPr>
              <w:t>, ordinarias y ext</w:t>
            </w:r>
            <w:r w:rsidR="00E25D3A" w:rsidRPr="00E25D3A">
              <w:rPr>
                <w:rFonts w:ascii="Century Gothic" w:hAnsi="Century Gothic"/>
                <w:sz w:val="26"/>
                <w:szCs w:val="26"/>
              </w:rPr>
              <w:t>raordinarias que se celebren;</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Verificar que las licencias que se concedan al personal de la Sala,</w:t>
            </w:r>
            <w:r w:rsidR="00E25D3A" w:rsidRPr="00E25D3A">
              <w:rPr>
                <w:rFonts w:ascii="Century Gothic" w:hAnsi="Century Gothic"/>
                <w:sz w:val="26"/>
                <w:szCs w:val="26"/>
              </w:rPr>
              <w:t xml:space="preserve"> se encuentren justificadas; </w:t>
            </w:r>
          </w:p>
          <w:p w:rsidR="00986689"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 xml:space="preserve">Asegurar que en forma oportunamente se distribuyan los Tocas a las demás </w:t>
            </w:r>
            <w:r w:rsidR="00E25D3A" w:rsidRPr="00E25D3A">
              <w:rPr>
                <w:rFonts w:ascii="Century Gothic" w:hAnsi="Century Gothic"/>
                <w:sz w:val="26"/>
                <w:szCs w:val="26"/>
              </w:rPr>
              <w:t>P</w:t>
            </w:r>
            <w:r w:rsidRPr="00E25D3A">
              <w:rPr>
                <w:rFonts w:ascii="Century Gothic" w:hAnsi="Century Gothic"/>
                <w:sz w:val="26"/>
                <w:szCs w:val="26"/>
              </w:rPr>
              <w:t>onencias para su sust</w:t>
            </w:r>
            <w:r w:rsidR="00E25D3A" w:rsidRPr="00E25D3A">
              <w:rPr>
                <w:rFonts w:ascii="Century Gothic" w:hAnsi="Century Gothic"/>
                <w:sz w:val="26"/>
                <w:szCs w:val="26"/>
              </w:rPr>
              <w:t>anciación;</w:t>
            </w:r>
          </w:p>
          <w:p w:rsidR="00986619" w:rsidRPr="00E25D3A" w:rsidRDefault="00986619" w:rsidP="00986619">
            <w:pPr>
              <w:pStyle w:val="Sinespaciado"/>
              <w:spacing w:line="276" w:lineRule="auto"/>
              <w:ind w:left="360"/>
              <w:jc w:val="both"/>
              <w:rPr>
                <w:rFonts w:ascii="Century Gothic" w:hAnsi="Century Gothic"/>
                <w:sz w:val="26"/>
                <w:szCs w:val="26"/>
              </w:rPr>
            </w:pP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 xml:space="preserve">Instruir al </w:t>
            </w:r>
            <w:r w:rsidR="00E25D3A" w:rsidRPr="00E25D3A">
              <w:rPr>
                <w:rFonts w:ascii="Century Gothic" w:hAnsi="Century Gothic"/>
                <w:sz w:val="26"/>
                <w:szCs w:val="26"/>
              </w:rPr>
              <w:t>S</w:t>
            </w:r>
            <w:r w:rsidRPr="00E25D3A">
              <w:rPr>
                <w:rFonts w:ascii="Century Gothic" w:hAnsi="Century Gothic"/>
                <w:sz w:val="26"/>
                <w:szCs w:val="26"/>
              </w:rPr>
              <w:t xml:space="preserve">ecretario de </w:t>
            </w:r>
            <w:r w:rsidR="00E25D3A" w:rsidRPr="00E25D3A">
              <w:rPr>
                <w:rFonts w:ascii="Century Gothic" w:hAnsi="Century Gothic"/>
                <w:sz w:val="26"/>
                <w:szCs w:val="26"/>
              </w:rPr>
              <w:t>A</w:t>
            </w:r>
            <w:r w:rsidRPr="00E25D3A">
              <w:rPr>
                <w:rFonts w:ascii="Century Gothic" w:hAnsi="Century Gothic"/>
                <w:sz w:val="26"/>
                <w:szCs w:val="26"/>
              </w:rPr>
              <w:t xml:space="preserve">cuerdos de la adscripción concentre las cinco ejecutorias en un mismo sentido para la </w:t>
            </w:r>
            <w:r w:rsidR="00E25D3A" w:rsidRPr="00E25D3A">
              <w:rPr>
                <w:rFonts w:ascii="Century Gothic" w:hAnsi="Century Gothic"/>
                <w:sz w:val="26"/>
                <w:szCs w:val="26"/>
              </w:rPr>
              <w:t>creación de los precedentes;</w:t>
            </w:r>
          </w:p>
          <w:p w:rsidR="00E25D3A"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Cumplir en tiempo y forma con los in</w:t>
            </w:r>
            <w:r w:rsidR="00E25D3A" w:rsidRPr="00E25D3A">
              <w:rPr>
                <w:rFonts w:ascii="Century Gothic" w:hAnsi="Century Gothic"/>
                <w:sz w:val="26"/>
                <w:szCs w:val="26"/>
              </w:rPr>
              <w:t>formes que se le requieran; y</w:t>
            </w:r>
          </w:p>
          <w:p w:rsidR="00986689" w:rsidRPr="00E25D3A" w:rsidRDefault="00986689" w:rsidP="00986619">
            <w:pPr>
              <w:pStyle w:val="Sinespaciado"/>
              <w:numPr>
                <w:ilvl w:val="0"/>
                <w:numId w:val="32"/>
              </w:numPr>
              <w:spacing w:line="276" w:lineRule="auto"/>
              <w:jc w:val="both"/>
              <w:rPr>
                <w:rFonts w:ascii="Century Gothic" w:hAnsi="Century Gothic"/>
                <w:sz w:val="26"/>
                <w:szCs w:val="26"/>
              </w:rPr>
            </w:pPr>
            <w:r w:rsidRPr="00E25D3A">
              <w:rPr>
                <w:rFonts w:ascii="Century Gothic" w:hAnsi="Century Gothic"/>
                <w:sz w:val="26"/>
                <w:szCs w:val="26"/>
              </w:rPr>
              <w:t>Las demás que les confieran las leyes y los reglamentos.</w:t>
            </w:r>
          </w:p>
          <w:p w:rsidR="00B30193" w:rsidRPr="00D97A57" w:rsidRDefault="00B30193" w:rsidP="00986619">
            <w:pPr>
              <w:pStyle w:val="Sinespaciado"/>
              <w:jc w:val="both"/>
              <w:rPr>
                <w:rFonts w:ascii="Century Gothic" w:hAnsi="Century Gothic"/>
                <w:sz w:val="26"/>
                <w:szCs w:val="26"/>
              </w:rPr>
            </w:pPr>
          </w:p>
        </w:tc>
      </w:tr>
    </w:tbl>
    <w:p w:rsidR="00986619" w:rsidRDefault="00986619">
      <w:pPr>
        <w:rPr>
          <w:sz w:val="26"/>
          <w:szCs w:val="26"/>
        </w:rPr>
      </w:pPr>
    </w:p>
    <w:p w:rsidR="00986619" w:rsidRDefault="00986619">
      <w:pPr>
        <w:rPr>
          <w:sz w:val="26"/>
          <w:szCs w:val="26"/>
        </w:rPr>
      </w:pPr>
      <w:r>
        <w:rPr>
          <w:sz w:val="26"/>
          <w:szCs w:val="26"/>
        </w:rPr>
        <w:br w:type="page"/>
      </w: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tcPr>
          <w:p w:rsidR="006B271A" w:rsidRPr="00D97A57" w:rsidRDefault="006B271A" w:rsidP="002F172A">
            <w:pPr>
              <w:pStyle w:val="Sinespaciado"/>
              <w:jc w:val="both"/>
              <w:rPr>
                <w:rFonts w:ascii="Century Gothic" w:hAnsi="Century Gothic"/>
                <w:b/>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SECRETARIA</w:t>
            </w:r>
            <w:r w:rsidR="00867BFF">
              <w:rPr>
                <w:rFonts w:ascii="Century Gothic" w:hAnsi="Century Gothic"/>
                <w:b/>
                <w:sz w:val="26"/>
                <w:szCs w:val="26"/>
              </w:rPr>
              <w:t xml:space="preserve"> </w:t>
            </w:r>
            <w:r w:rsidRPr="00D97A57">
              <w:rPr>
                <w:rFonts w:ascii="Century Gothic" w:hAnsi="Century Gothic"/>
                <w:b/>
                <w:sz w:val="26"/>
                <w:szCs w:val="26"/>
              </w:rPr>
              <w:t>(O) DE ACUERDOS DE SALA</w:t>
            </w:r>
          </w:p>
          <w:p w:rsidR="002F172A" w:rsidRPr="00D97A57" w:rsidRDefault="002F172A" w:rsidP="002F172A">
            <w:pPr>
              <w:pStyle w:val="Sinespaciado"/>
              <w:jc w:val="both"/>
              <w:rPr>
                <w:rFonts w:ascii="Century Gothic" w:hAnsi="Century Gothic"/>
                <w:b/>
                <w:sz w:val="26"/>
                <w:szCs w:val="26"/>
              </w:rPr>
            </w:pPr>
          </w:p>
        </w:tc>
      </w:tr>
      <w:tr w:rsidR="002F172A" w:rsidRPr="00D97A57" w:rsidTr="00D02DBE">
        <w:tc>
          <w:tcPr>
            <w:tcW w:w="12573" w:type="dxa"/>
          </w:tcPr>
          <w:p w:rsidR="000A2900" w:rsidRPr="00986619" w:rsidRDefault="000A2900" w:rsidP="00986619">
            <w:pPr>
              <w:pStyle w:val="Sinespaciado"/>
              <w:jc w:val="both"/>
              <w:rPr>
                <w:rFonts w:ascii="Century Gothic" w:hAnsi="Century Gothic"/>
                <w:b/>
                <w:sz w:val="14"/>
                <w:szCs w:val="26"/>
              </w:rPr>
            </w:pPr>
          </w:p>
          <w:p w:rsidR="002F172A" w:rsidRPr="00D97A57" w:rsidRDefault="00C76003" w:rsidP="00986619">
            <w:pPr>
              <w:pStyle w:val="Sinespaciado"/>
              <w:jc w:val="both"/>
              <w:rPr>
                <w:rFonts w:ascii="Century Gothic" w:hAnsi="Century Gothic"/>
                <w:b/>
                <w:sz w:val="26"/>
                <w:szCs w:val="26"/>
              </w:rPr>
            </w:pPr>
            <w:r w:rsidRPr="00D97A57">
              <w:rPr>
                <w:rFonts w:ascii="Century Gothic" w:hAnsi="Century Gothic"/>
                <w:b/>
                <w:sz w:val="26"/>
                <w:szCs w:val="26"/>
              </w:rPr>
              <w:t>OBJETIVO</w:t>
            </w:r>
          </w:p>
          <w:p w:rsidR="00D55F01" w:rsidRPr="00986619" w:rsidRDefault="00D55F01" w:rsidP="00986619">
            <w:pPr>
              <w:pStyle w:val="Sinespaciado"/>
              <w:jc w:val="both"/>
              <w:rPr>
                <w:rFonts w:ascii="Century Gothic" w:hAnsi="Century Gothic"/>
                <w:sz w:val="12"/>
                <w:szCs w:val="26"/>
              </w:rPr>
            </w:pPr>
          </w:p>
          <w:p w:rsidR="002F172A" w:rsidRDefault="00E25D3A" w:rsidP="00986619">
            <w:pPr>
              <w:pStyle w:val="Sinespaciado"/>
              <w:ind w:left="708"/>
              <w:jc w:val="both"/>
              <w:rPr>
                <w:rFonts w:ascii="Century Gothic" w:hAnsi="Century Gothic"/>
                <w:sz w:val="26"/>
                <w:szCs w:val="26"/>
              </w:rPr>
            </w:pPr>
            <w:r w:rsidRPr="00E25D3A">
              <w:rPr>
                <w:rFonts w:ascii="Century Gothic" w:hAnsi="Century Gothic"/>
                <w:sz w:val="26"/>
                <w:szCs w:val="26"/>
              </w:rPr>
              <w:t>Colaborar en la substanciación de los asuntos que son competencia de la Sala</w:t>
            </w:r>
            <w:r>
              <w:rPr>
                <w:rFonts w:ascii="Century Gothic" w:hAnsi="Century Gothic"/>
                <w:sz w:val="26"/>
                <w:szCs w:val="26"/>
              </w:rPr>
              <w:t xml:space="preserve"> Civil - Familiar</w:t>
            </w:r>
            <w:r w:rsidRPr="00E25D3A">
              <w:rPr>
                <w:rFonts w:ascii="Century Gothic" w:hAnsi="Century Gothic"/>
                <w:sz w:val="26"/>
                <w:szCs w:val="26"/>
              </w:rPr>
              <w:t xml:space="preserve">, mediante la elaboración de los proyectos de acuerdo, dando el impulso formal de los procedimientos en sus distintos trámites, de conformidad con las leyes aplicables, así como coordinar las actividades administrativas de la propia Sala.  </w:t>
            </w:r>
          </w:p>
          <w:p w:rsidR="00E25D3A" w:rsidRPr="00D97A57" w:rsidRDefault="00E25D3A" w:rsidP="00986619">
            <w:pPr>
              <w:pStyle w:val="Sinespaciado"/>
              <w:ind w:left="708"/>
              <w:jc w:val="both"/>
              <w:rPr>
                <w:rFonts w:ascii="Century Gothic" w:hAnsi="Century Gothic"/>
                <w:sz w:val="26"/>
                <w:szCs w:val="26"/>
              </w:rPr>
            </w:pPr>
          </w:p>
        </w:tc>
      </w:tr>
      <w:tr w:rsidR="002F172A" w:rsidRPr="00D97A57" w:rsidTr="00D02DBE">
        <w:tc>
          <w:tcPr>
            <w:tcW w:w="12573" w:type="dxa"/>
          </w:tcPr>
          <w:p w:rsidR="006B271A" w:rsidRPr="00986619" w:rsidRDefault="006B271A" w:rsidP="00986619">
            <w:pPr>
              <w:pStyle w:val="Sinespaciado"/>
              <w:jc w:val="both"/>
              <w:rPr>
                <w:rFonts w:ascii="Century Gothic" w:hAnsi="Century Gothic"/>
                <w:b/>
                <w:sz w:val="16"/>
                <w:szCs w:val="26"/>
              </w:rPr>
            </w:pPr>
          </w:p>
          <w:p w:rsidR="002F172A" w:rsidRPr="00D97A57" w:rsidRDefault="002F172A" w:rsidP="00986619">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6B271A" w:rsidRPr="00D97A57" w:rsidRDefault="006B271A" w:rsidP="00986619">
            <w:pPr>
              <w:pStyle w:val="Sinespaciado"/>
              <w:jc w:val="both"/>
              <w:rPr>
                <w:rFonts w:ascii="Century Gothic" w:hAnsi="Century Gothic"/>
                <w:b/>
                <w:sz w:val="26"/>
                <w:szCs w:val="26"/>
              </w:rPr>
            </w:pP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Recibir la correspondencia que les</w:t>
            </w:r>
            <w:r w:rsidR="00986619">
              <w:rPr>
                <w:rFonts w:ascii="Century Gothic" w:hAnsi="Century Gothic"/>
                <w:sz w:val="26"/>
                <w:szCs w:val="26"/>
              </w:rPr>
              <w:t xml:space="preserve"> turna la Oficialía de Partes;</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Realizar el análisis </w:t>
            </w:r>
            <w:r w:rsidR="00986619">
              <w:rPr>
                <w:rFonts w:ascii="Century Gothic" w:hAnsi="Century Gothic"/>
                <w:sz w:val="26"/>
                <w:szCs w:val="26"/>
              </w:rPr>
              <w:t>de la citada correspondencia;</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Formular el proyecto de acuerdo que recaiga a</w:t>
            </w:r>
            <w:r w:rsidR="00986619">
              <w:rPr>
                <w:rFonts w:ascii="Century Gothic" w:hAnsi="Century Gothic"/>
                <w:sz w:val="26"/>
                <w:szCs w:val="26"/>
              </w:rPr>
              <w:t xml:space="preserve"> la correspondencia recibida;</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Dar cuenta a</w:t>
            </w:r>
            <w:r w:rsidR="00986619">
              <w:rPr>
                <w:rFonts w:ascii="Century Gothic" w:hAnsi="Century Gothic"/>
                <w:sz w:val="26"/>
                <w:szCs w:val="26"/>
              </w:rPr>
              <w:t xml:space="preserve"> la o el  M</w:t>
            </w:r>
            <w:r w:rsidRPr="00986619">
              <w:rPr>
                <w:rFonts w:ascii="Century Gothic" w:hAnsi="Century Gothic"/>
                <w:sz w:val="26"/>
                <w:szCs w:val="26"/>
              </w:rPr>
              <w:t xml:space="preserve">agistrado </w:t>
            </w:r>
            <w:r w:rsidR="00986619">
              <w:rPr>
                <w:rFonts w:ascii="Century Gothic" w:hAnsi="Century Gothic"/>
                <w:sz w:val="26"/>
                <w:szCs w:val="26"/>
              </w:rPr>
              <w:t>P</w:t>
            </w:r>
            <w:r w:rsidRPr="00986619">
              <w:rPr>
                <w:rFonts w:ascii="Century Gothic" w:hAnsi="Century Gothic"/>
                <w:sz w:val="26"/>
                <w:szCs w:val="26"/>
              </w:rPr>
              <w:t xml:space="preserve">residente y </w:t>
            </w:r>
            <w:r w:rsidR="00986619">
              <w:rPr>
                <w:rFonts w:ascii="Century Gothic" w:hAnsi="Century Gothic"/>
                <w:sz w:val="26"/>
                <w:szCs w:val="26"/>
              </w:rPr>
              <w:t>P</w:t>
            </w:r>
            <w:r w:rsidRPr="00986619">
              <w:rPr>
                <w:rFonts w:ascii="Century Gothic" w:hAnsi="Century Gothic"/>
                <w:sz w:val="26"/>
                <w:szCs w:val="26"/>
              </w:rPr>
              <w:t>onente con los proyectos de acuerdo dentro de las veinticuatro horas siguientes a su presentación ante la Of</w:t>
            </w:r>
            <w:r w:rsidR="00986619">
              <w:rPr>
                <w:rFonts w:ascii="Century Gothic" w:hAnsi="Century Gothic"/>
                <w:sz w:val="26"/>
                <w:szCs w:val="26"/>
              </w:rPr>
              <w:t>icialía de Partes de la Sala;</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U</w:t>
            </w:r>
            <w:r w:rsidR="00986619">
              <w:rPr>
                <w:rFonts w:ascii="Century Gothic" w:hAnsi="Century Gothic"/>
                <w:sz w:val="26"/>
                <w:szCs w:val="26"/>
              </w:rPr>
              <w:t>na vez firmado el acuerdo por la Magistrada o el</w:t>
            </w:r>
            <w:r w:rsidRPr="00986619">
              <w:rPr>
                <w:rFonts w:ascii="Century Gothic" w:hAnsi="Century Gothic"/>
                <w:sz w:val="26"/>
                <w:szCs w:val="26"/>
              </w:rPr>
              <w:t xml:space="preserve"> Magistrad</w:t>
            </w:r>
            <w:r w:rsidR="00986619">
              <w:rPr>
                <w:rFonts w:ascii="Century Gothic" w:hAnsi="Century Gothic"/>
                <w:sz w:val="26"/>
                <w:szCs w:val="26"/>
              </w:rPr>
              <w:t>o, autorizarlo con su firma;</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Turnar los Tocas para notificar personalmente o por estrados a las partes en los asuntos que se ventilen en la Sala</w:t>
            </w:r>
            <w:r w:rsidR="00986619">
              <w:rPr>
                <w:rFonts w:ascii="Century Gothic" w:hAnsi="Century Gothic"/>
                <w:sz w:val="26"/>
                <w:szCs w:val="26"/>
              </w:rPr>
              <w:t xml:space="preserve"> Civil - Familiar</w:t>
            </w:r>
            <w:r w:rsidRPr="00986619">
              <w:rPr>
                <w:rFonts w:ascii="Century Gothic" w:hAnsi="Century Gothic"/>
                <w:sz w:val="26"/>
                <w:szCs w:val="26"/>
              </w:rPr>
              <w:t>, en los términos del artículo 91 y demás relativos del Código de Procedimientos Civiles para el Estado L</w:t>
            </w:r>
            <w:r w:rsidR="00986619">
              <w:rPr>
                <w:rFonts w:ascii="Century Gothic" w:hAnsi="Century Gothic"/>
                <w:sz w:val="26"/>
                <w:szCs w:val="26"/>
              </w:rPr>
              <w:t>ibre y Soberano de Tlaxcala;</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Autorizar las sentencias, autos, actas, diligencias y toda clase de resoluciones que se expidan, asienten, practiquen o</w:t>
            </w:r>
            <w:r w:rsidR="00986619">
              <w:rPr>
                <w:rFonts w:ascii="Century Gothic" w:hAnsi="Century Gothic"/>
                <w:sz w:val="26"/>
                <w:szCs w:val="26"/>
              </w:rPr>
              <w:t xml:space="preserve"> dicten por las y los Magistrados; </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Autorizar para su uso todos los libros de control de la Sala</w:t>
            </w:r>
            <w:r w:rsidR="00986619">
              <w:rPr>
                <w:rFonts w:ascii="Century Gothic" w:hAnsi="Century Gothic"/>
                <w:sz w:val="26"/>
                <w:szCs w:val="26"/>
              </w:rPr>
              <w:t xml:space="preserve"> Civil - Familiar</w:t>
            </w:r>
            <w:r w:rsidRPr="00986619">
              <w:rPr>
                <w:rFonts w:ascii="Century Gothic" w:hAnsi="Century Gothic"/>
                <w:sz w:val="26"/>
                <w:szCs w:val="26"/>
              </w:rPr>
              <w:t xml:space="preserve">, designando, de entre los empleados subalternos de la misma, </w:t>
            </w:r>
            <w:r w:rsidR="00986619">
              <w:rPr>
                <w:rFonts w:ascii="Century Gothic" w:hAnsi="Century Gothic"/>
                <w:sz w:val="26"/>
                <w:szCs w:val="26"/>
              </w:rPr>
              <w:t>el que debe llevar cada uno;</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Ordenar y vigilar que se despachen sin demora los asuntos y correspondencia de la Sala</w:t>
            </w:r>
            <w:r w:rsidR="00986619">
              <w:rPr>
                <w:rFonts w:ascii="Century Gothic" w:hAnsi="Century Gothic"/>
                <w:sz w:val="26"/>
                <w:szCs w:val="26"/>
              </w:rPr>
              <w:t xml:space="preserve"> Civil – Familiar</w:t>
            </w:r>
            <w:r w:rsidRPr="00986619">
              <w:rPr>
                <w:rFonts w:ascii="Century Gothic" w:hAnsi="Century Gothic"/>
                <w:sz w:val="26"/>
                <w:szCs w:val="26"/>
              </w:rPr>
              <w:t>, ya sea que se refiera a negocios judiciales del mismo o al desahogo de los oficios que se manden librar en las determinaciones respect</w:t>
            </w:r>
            <w:r w:rsidR="00986619">
              <w:rPr>
                <w:rFonts w:ascii="Century Gothic" w:hAnsi="Century Gothic"/>
                <w:sz w:val="26"/>
                <w:szCs w:val="26"/>
              </w:rPr>
              <w:t xml:space="preserve">ivas, dictadas en los tocas; </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Asentar en los tocas las certificaciones que procedan conforme a la ley o que</w:t>
            </w:r>
            <w:r w:rsidR="00986619">
              <w:rPr>
                <w:rFonts w:ascii="Century Gothic" w:hAnsi="Century Gothic"/>
                <w:sz w:val="26"/>
                <w:szCs w:val="26"/>
              </w:rPr>
              <w:t xml:space="preserve"> las Magistradas y los Magistrados ordenen;</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Expedir las copias certificadas de las constancias que sean </w:t>
            </w:r>
            <w:r w:rsidR="00986619">
              <w:rPr>
                <w:rFonts w:ascii="Century Gothic" w:hAnsi="Century Gothic"/>
                <w:sz w:val="26"/>
                <w:szCs w:val="26"/>
              </w:rPr>
              <w:t>solicitadas por las partes;</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Cuidar que los </w:t>
            </w:r>
            <w:r w:rsidR="00986619">
              <w:rPr>
                <w:rFonts w:ascii="Century Gothic" w:hAnsi="Century Gothic"/>
                <w:sz w:val="26"/>
                <w:szCs w:val="26"/>
              </w:rPr>
              <w:t>T</w:t>
            </w:r>
            <w:r w:rsidRPr="00986619">
              <w:rPr>
                <w:rFonts w:ascii="Century Gothic" w:hAnsi="Century Gothic"/>
                <w:sz w:val="26"/>
                <w:szCs w:val="26"/>
              </w:rPr>
              <w:t>ocas estén debidamente foliados, e</w:t>
            </w:r>
            <w:r w:rsidR="00986619">
              <w:rPr>
                <w:rFonts w:ascii="Century Gothic" w:hAnsi="Century Gothic"/>
                <w:sz w:val="26"/>
                <w:szCs w:val="26"/>
              </w:rPr>
              <w:t>ntre sellados y rubricados;</w:t>
            </w:r>
          </w:p>
          <w:p w:rsidR="00E25D3A" w:rsidRPr="00986619" w:rsidRDefault="00986619" w:rsidP="00986619">
            <w:pPr>
              <w:pStyle w:val="Sinespaciado"/>
              <w:numPr>
                <w:ilvl w:val="0"/>
                <w:numId w:val="33"/>
              </w:numPr>
              <w:spacing w:line="276" w:lineRule="auto"/>
              <w:jc w:val="both"/>
              <w:rPr>
                <w:rFonts w:ascii="Century Gothic" w:hAnsi="Century Gothic"/>
                <w:sz w:val="26"/>
                <w:szCs w:val="26"/>
              </w:rPr>
            </w:pPr>
            <w:r>
              <w:rPr>
                <w:rFonts w:ascii="Century Gothic" w:hAnsi="Century Gothic"/>
                <w:sz w:val="26"/>
                <w:szCs w:val="26"/>
              </w:rPr>
              <w:t>Integrar los T</w:t>
            </w:r>
            <w:r w:rsidR="00E25D3A" w:rsidRPr="00986619">
              <w:rPr>
                <w:rFonts w:ascii="Century Gothic" w:hAnsi="Century Gothic"/>
                <w:sz w:val="26"/>
                <w:szCs w:val="26"/>
              </w:rPr>
              <w:t>ocas correspondientes con los requi</w:t>
            </w:r>
            <w:r>
              <w:rPr>
                <w:rFonts w:ascii="Century Gothic" w:hAnsi="Century Gothic"/>
                <w:sz w:val="26"/>
                <w:szCs w:val="26"/>
              </w:rPr>
              <w:t>sitos que establece la ley;</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Cuidar y vigilar que el Archivo de la Sala</w:t>
            </w:r>
            <w:r w:rsidR="00986619">
              <w:rPr>
                <w:rFonts w:ascii="Century Gothic" w:hAnsi="Century Gothic"/>
                <w:sz w:val="26"/>
                <w:szCs w:val="26"/>
              </w:rPr>
              <w:t xml:space="preserve"> Civil - Familiar</w:t>
            </w:r>
            <w:r w:rsidRPr="00986619">
              <w:rPr>
                <w:rFonts w:ascii="Century Gothic" w:hAnsi="Century Gothic"/>
                <w:sz w:val="26"/>
                <w:szCs w:val="26"/>
              </w:rPr>
              <w:t>, se e</w:t>
            </w:r>
            <w:r w:rsidR="00986619">
              <w:rPr>
                <w:rFonts w:ascii="Century Gothic" w:hAnsi="Century Gothic"/>
                <w:sz w:val="26"/>
                <w:szCs w:val="26"/>
              </w:rPr>
              <w:t>ncuentre debidamente ordenado;</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Vigilar que, en la correspondencia recibida fuera del horario de oficina, se asiente al calce la razón del día y hora de presenta</w:t>
            </w:r>
            <w:r w:rsidR="00986619">
              <w:rPr>
                <w:rFonts w:ascii="Century Gothic" w:hAnsi="Century Gothic"/>
                <w:sz w:val="26"/>
                <w:szCs w:val="26"/>
              </w:rPr>
              <w:t>ción, así como de sus anexos;</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Dar trámite al día hábil siguiente de la correspondencia recibida fuera del horario de oficina en el Toca respec</w:t>
            </w:r>
            <w:r w:rsidR="00986619">
              <w:rPr>
                <w:rFonts w:ascii="Century Gothic" w:hAnsi="Century Gothic"/>
                <w:sz w:val="26"/>
                <w:szCs w:val="26"/>
              </w:rPr>
              <w:t>tivo;</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Ejercer bajo su responsabilidad, por sí mismo o por conducto de los servidores públicos de la administración de justicia subalternos, la vigilancia que sea necesaria en la oficina, para evitar la </w:t>
            </w:r>
            <w:r w:rsidR="00986619">
              <w:rPr>
                <w:rFonts w:ascii="Century Gothic" w:hAnsi="Century Gothic"/>
                <w:sz w:val="26"/>
                <w:szCs w:val="26"/>
              </w:rPr>
              <w:t>pérdida o extravío de Tocas;</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Elaborar y entregar los informes mensuales a </w:t>
            </w:r>
            <w:r w:rsidR="00986619">
              <w:rPr>
                <w:rFonts w:ascii="Century Gothic" w:hAnsi="Century Gothic"/>
                <w:sz w:val="26"/>
                <w:szCs w:val="26"/>
              </w:rPr>
              <w:t>la Contraloría del Poder Judicial del Estado;</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Asistir a todos los cursos y capacitaciones que sean necesari</w:t>
            </w:r>
            <w:r w:rsidR="00986619">
              <w:rPr>
                <w:rFonts w:ascii="Century Gothic" w:hAnsi="Century Gothic"/>
                <w:sz w:val="26"/>
                <w:szCs w:val="26"/>
              </w:rPr>
              <w:t xml:space="preserve">os para su especialización; </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Entregar el currículo público al Secretario Ejecutivo del Consejo de la Judicatura, y actualizarlo cad</w:t>
            </w:r>
            <w:r w:rsidR="00986619">
              <w:rPr>
                <w:rFonts w:ascii="Century Gothic" w:hAnsi="Century Gothic"/>
                <w:sz w:val="26"/>
                <w:szCs w:val="26"/>
              </w:rPr>
              <w:t>a tres meses;</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Concentrar las cinco ejecutorias emitidas por la Sala</w:t>
            </w:r>
            <w:r w:rsidR="00986619">
              <w:rPr>
                <w:rFonts w:ascii="Century Gothic" w:hAnsi="Century Gothic"/>
                <w:sz w:val="26"/>
                <w:szCs w:val="26"/>
              </w:rPr>
              <w:t xml:space="preserve"> Civil – Familiar</w:t>
            </w:r>
            <w:r w:rsidRPr="00986619">
              <w:rPr>
                <w:rFonts w:ascii="Century Gothic" w:hAnsi="Century Gothic"/>
                <w:sz w:val="26"/>
                <w:szCs w:val="26"/>
              </w:rPr>
              <w:t>, que versen sobre un mi</w:t>
            </w:r>
            <w:r w:rsidR="00986619">
              <w:rPr>
                <w:rFonts w:ascii="Century Gothic" w:hAnsi="Century Gothic"/>
                <w:sz w:val="26"/>
                <w:szCs w:val="26"/>
              </w:rPr>
              <w:t>smo sentido y dar cuenta en la S</w:t>
            </w:r>
            <w:r w:rsidRPr="00986619">
              <w:rPr>
                <w:rFonts w:ascii="Century Gothic" w:hAnsi="Century Gothic"/>
                <w:sz w:val="26"/>
                <w:szCs w:val="26"/>
              </w:rPr>
              <w:t>esión</w:t>
            </w:r>
            <w:r w:rsidR="00986619">
              <w:rPr>
                <w:rFonts w:ascii="Century Gothic" w:hAnsi="Century Gothic"/>
                <w:sz w:val="26"/>
                <w:szCs w:val="26"/>
              </w:rPr>
              <w:t xml:space="preserve"> de Sala para que se siente el p</w:t>
            </w:r>
            <w:r w:rsidRPr="00986619">
              <w:rPr>
                <w:rFonts w:ascii="Century Gothic" w:hAnsi="Century Gothic"/>
                <w:sz w:val="26"/>
                <w:szCs w:val="26"/>
              </w:rPr>
              <w:t xml:space="preserve">recedente; </w:t>
            </w:r>
            <w:r w:rsidR="00986619">
              <w:rPr>
                <w:rFonts w:ascii="Century Gothic" w:hAnsi="Century Gothic"/>
                <w:sz w:val="26"/>
                <w:szCs w:val="26"/>
              </w:rPr>
              <w:t>y</w:t>
            </w:r>
          </w:p>
          <w:p w:rsidR="00E25D3A" w:rsidRPr="00986619" w:rsidRDefault="00E25D3A" w:rsidP="00986619">
            <w:pPr>
              <w:pStyle w:val="Sinespaciado"/>
              <w:numPr>
                <w:ilvl w:val="0"/>
                <w:numId w:val="33"/>
              </w:numPr>
              <w:spacing w:line="276" w:lineRule="auto"/>
              <w:jc w:val="both"/>
              <w:rPr>
                <w:rFonts w:ascii="Century Gothic" w:hAnsi="Century Gothic"/>
                <w:sz w:val="26"/>
                <w:szCs w:val="26"/>
              </w:rPr>
            </w:pPr>
            <w:r w:rsidRPr="00986619">
              <w:rPr>
                <w:rFonts w:ascii="Century Gothic" w:hAnsi="Century Gothic"/>
                <w:sz w:val="26"/>
                <w:szCs w:val="26"/>
              </w:rPr>
              <w:t xml:space="preserve">Las demás que les confieran el Código, las leyes y los reglamentos.   </w:t>
            </w:r>
          </w:p>
          <w:p w:rsidR="00D55F01" w:rsidRPr="00D97A57" w:rsidRDefault="00D55F01" w:rsidP="00986619">
            <w:pPr>
              <w:pStyle w:val="Sinespaciado"/>
              <w:jc w:val="both"/>
              <w:rPr>
                <w:rFonts w:ascii="Century Gothic" w:hAnsi="Century Gothic"/>
                <w:sz w:val="26"/>
                <w:szCs w:val="26"/>
              </w:rPr>
            </w:pPr>
          </w:p>
        </w:tc>
      </w:tr>
    </w:tbl>
    <w:p w:rsidR="00235450" w:rsidRPr="00D97A57" w:rsidRDefault="00235450">
      <w:pPr>
        <w:rPr>
          <w:sz w:val="26"/>
          <w:szCs w:val="26"/>
        </w:rPr>
      </w:pP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tcPr>
          <w:p w:rsidR="006B271A" w:rsidRPr="007C42CE" w:rsidRDefault="006B271A" w:rsidP="002F172A">
            <w:pPr>
              <w:pStyle w:val="Sinespaciado"/>
              <w:jc w:val="both"/>
              <w:rPr>
                <w:rFonts w:ascii="Century Gothic" w:hAnsi="Century Gothic"/>
                <w:b/>
                <w:sz w:val="1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SECRETARIA(O)  PROYECTISTA DE SALA</w:t>
            </w:r>
          </w:p>
          <w:p w:rsidR="002F172A" w:rsidRPr="007C42CE" w:rsidRDefault="002F172A" w:rsidP="002F172A">
            <w:pPr>
              <w:pStyle w:val="Sinespaciado"/>
              <w:jc w:val="both"/>
              <w:rPr>
                <w:rFonts w:ascii="Century Gothic" w:hAnsi="Century Gothic"/>
                <w:b/>
                <w:sz w:val="14"/>
                <w:szCs w:val="26"/>
              </w:rPr>
            </w:pPr>
          </w:p>
        </w:tc>
      </w:tr>
      <w:tr w:rsidR="002F172A" w:rsidRPr="00D97A57" w:rsidTr="00D02DBE">
        <w:tc>
          <w:tcPr>
            <w:tcW w:w="12573" w:type="dxa"/>
          </w:tcPr>
          <w:p w:rsidR="00D55F01" w:rsidRPr="007C42CE" w:rsidRDefault="00D55F01" w:rsidP="002F172A">
            <w:pPr>
              <w:pStyle w:val="Sinespaciado"/>
              <w:jc w:val="both"/>
              <w:rPr>
                <w:rFonts w:ascii="Century Gothic" w:hAnsi="Century Gothic"/>
                <w:b/>
                <w:sz w:val="16"/>
                <w:szCs w:val="26"/>
              </w:rPr>
            </w:pPr>
          </w:p>
          <w:p w:rsidR="002F172A" w:rsidRPr="00D97A57" w:rsidRDefault="00C76003" w:rsidP="002F172A">
            <w:pPr>
              <w:pStyle w:val="Sinespaciado"/>
              <w:jc w:val="both"/>
              <w:rPr>
                <w:rFonts w:ascii="Century Gothic" w:hAnsi="Century Gothic"/>
                <w:b/>
                <w:sz w:val="26"/>
                <w:szCs w:val="26"/>
              </w:rPr>
            </w:pPr>
            <w:r w:rsidRPr="00D97A57">
              <w:rPr>
                <w:rFonts w:ascii="Century Gothic" w:hAnsi="Century Gothic"/>
                <w:b/>
                <w:sz w:val="26"/>
                <w:szCs w:val="26"/>
              </w:rPr>
              <w:t>OBJETIVO</w:t>
            </w:r>
          </w:p>
          <w:p w:rsidR="00C76003" w:rsidRPr="007C42CE" w:rsidRDefault="00C76003" w:rsidP="002F172A">
            <w:pPr>
              <w:pStyle w:val="Sinespaciado"/>
              <w:jc w:val="both"/>
              <w:rPr>
                <w:rFonts w:ascii="Century Gothic" w:hAnsi="Century Gothic"/>
                <w:b/>
                <w:sz w:val="12"/>
                <w:szCs w:val="26"/>
              </w:rPr>
            </w:pPr>
          </w:p>
          <w:p w:rsidR="00B96C75" w:rsidRDefault="0013772E" w:rsidP="00B96C75">
            <w:pPr>
              <w:pStyle w:val="Sinespaciado"/>
              <w:ind w:left="720"/>
              <w:jc w:val="both"/>
              <w:rPr>
                <w:rFonts w:ascii="Century Gothic" w:hAnsi="Century Gothic"/>
                <w:sz w:val="26"/>
                <w:szCs w:val="26"/>
              </w:rPr>
            </w:pPr>
            <w:r w:rsidRPr="0013772E">
              <w:rPr>
                <w:rFonts w:ascii="Century Gothic" w:hAnsi="Century Gothic"/>
                <w:sz w:val="26"/>
                <w:szCs w:val="26"/>
              </w:rPr>
              <w:t xml:space="preserve">Estudiar y elaborar los proyectos de resolución de los </w:t>
            </w:r>
            <w:r>
              <w:rPr>
                <w:rFonts w:ascii="Century Gothic" w:hAnsi="Century Gothic"/>
                <w:sz w:val="26"/>
                <w:szCs w:val="26"/>
              </w:rPr>
              <w:t>T</w:t>
            </w:r>
            <w:r w:rsidRPr="0013772E">
              <w:rPr>
                <w:rFonts w:ascii="Century Gothic" w:hAnsi="Century Gothic"/>
                <w:sz w:val="26"/>
                <w:szCs w:val="26"/>
              </w:rPr>
              <w:t xml:space="preserve">ocas y </w:t>
            </w:r>
            <w:r>
              <w:rPr>
                <w:rFonts w:ascii="Century Gothic" w:hAnsi="Century Gothic"/>
                <w:sz w:val="26"/>
                <w:szCs w:val="26"/>
              </w:rPr>
              <w:t>E</w:t>
            </w:r>
            <w:r w:rsidRPr="0013772E">
              <w:rPr>
                <w:rFonts w:ascii="Century Gothic" w:hAnsi="Century Gothic"/>
                <w:sz w:val="26"/>
                <w:szCs w:val="26"/>
              </w:rPr>
              <w:t xml:space="preserve">xpedientes sometidos a su consideración con absoluto profesionalismo. </w:t>
            </w:r>
          </w:p>
          <w:p w:rsidR="0013772E" w:rsidRPr="00D97A57" w:rsidRDefault="0013772E" w:rsidP="00B96C75">
            <w:pPr>
              <w:pStyle w:val="Sinespaciado"/>
              <w:ind w:left="720"/>
              <w:jc w:val="both"/>
              <w:rPr>
                <w:rFonts w:ascii="Century Gothic" w:hAnsi="Century Gothic"/>
                <w:b/>
                <w:sz w:val="26"/>
                <w:szCs w:val="26"/>
              </w:rPr>
            </w:pPr>
          </w:p>
        </w:tc>
      </w:tr>
      <w:tr w:rsidR="002F172A" w:rsidRPr="00D97A57" w:rsidTr="00D02DBE">
        <w:tc>
          <w:tcPr>
            <w:tcW w:w="12573" w:type="dxa"/>
          </w:tcPr>
          <w:p w:rsidR="006F1EA5" w:rsidRPr="007C42CE" w:rsidRDefault="006F1EA5" w:rsidP="002F172A">
            <w:pPr>
              <w:pStyle w:val="Sinespaciado"/>
              <w:jc w:val="both"/>
              <w:rPr>
                <w:rFonts w:ascii="Century Gothic" w:hAnsi="Century Gothic"/>
                <w:b/>
                <w:sz w:val="1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6F1EA5" w:rsidRPr="007C42CE" w:rsidRDefault="006F1EA5" w:rsidP="002F172A">
            <w:pPr>
              <w:pStyle w:val="Sinespaciado"/>
              <w:jc w:val="both"/>
              <w:rPr>
                <w:rFonts w:ascii="Century Gothic" w:hAnsi="Century Gothic"/>
                <w:b/>
                <w:sz w:val="14"/>
                <w:szCs w:val="26"/>
              </w:rPr>
            </w:pP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Recibir los Tocas con sus expedientes y anexo</w:t>
            </w:r>
            <w:r>
              <w:rPr>
                <w:rFonts w:ascii="Century Gothic" w:hAnsi="Century Gothic"/>
                <w:sz w:val="26"/>
                <w:szCs w:val="26"/>
              </w:rPr>
              <w:t>s para proyecto de resolución;</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Hacer del conocimiento del Secretario de Acuerdos de la Ponencia en su caso del faltante de constancias indispensables para re</w:t>
            </w:r>
            <w:r w:rsidR="00927CC9">
              <w:rPr>
                <w:rFonts w:ascii="Century Gothic" w:hAnsi="Century Gothic"/>
                <w:sz w:val="26"/>
                <w:szCs w:val="26"/>
              </w:rPr>
              <w:t xml:space="preserve">solver para que las solicite; </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Estudiar y analizar los medios de impugnación dando cuenta inmediatam</w:t>
            </w:r>
            <w:r w:rsidR="00927CC9">
              <w:rPr>
                <w:rFonts w:ascii="Century Gothic" w:hAnsi="Century Gothic"/>
                <w:sz w:val="26"/>
                <w:szCs w:val="26"/>
              </w:rPr>
              <w:t xml:space="preserve">ente del mismo a la o el Magistrado; </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Elaborar los proyectos de resolución y entregarlos a</w:t>
            </w:r>
            <w:r w:rsidR="00927CC9">
              <w:rPr>
                <w:rFonts w:ascii="Century Gothic" w:hAnsi="Century Gothic"/>
                <w:sz w:val="26"/>
                <w:szCs w:val="26"/>
              </w:rPr>
              <w:t xml:space="preserve"> la Magistrada o Magistrado, para sesionarse;</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Realizar los proyectos de cumplimientos de amparo en los plazos que de</w:t>
            </w:r>
            <w:r w:rsidR="00927CC9">
              <w:rPr>
                <w:rFonts w:ascii="Century Gothic" w:hAnsi="Century Gothic"/>
                <w:sz w:val="26"/>
                <w:szCs w:val="26"/>
              </w:rPr>
              <w:t>termine la autoridad federal;</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Abstenerse de proporcionar información confidencial y reservada a las partes involucradas o a cualquier otra persona del medio de impu</w:t>
            </w:r>
            <w:r w:rsidR="00927CC9">
              <w:rPr>
                <w:rFonts w:ascii="Century Gothic" w:hAnsi="Century Gothic"/>
                <w:sz w:val="26"/>
                <w:szCs w:val="26"/>
              </w:rPr>
              <w:t>gnación sujeto a resolución;</w:t>
            </w:r>
          </w:p>
          <w:p w:rsidR="0013772E" w:rsidRDefault="00927CC9" w:rsidP="0013772E">
            <w:pPr>
              <w:pStyle w:val="Sinespaciado"/>
              <w:numPr>
                <w:ilvl w:val="0"/>
                <w:numId w:val="34"/>
              </w:numPr>
              <w:spacing w:line="276" w:lineRule="auto"/>
              <w:jc w:val="both"/>
              <w:rPr>
                <w:rFonts w:ascii="Century Gothic" w:hAnsi="Century Gothic"/>
                <w:sz w:val="26"/>
                <w:szCs w:val="26"/>
              </w:rPr>
            </w:pPr>
            <w:r>
              <w:rPr>
                <w:rFonts w:ascii="Century Gothic" w:hAnsi="Century Gothic"/>
                <w:sz w:val="26"/>
                <w:szCs w:val="26"/>
              </w:rPr>
              <w:t>Reintegrar inmediatamente los Tocas, Expedientes y anexos a la o el</w:t>
            </w:r>
            <w:r w:rsidR="0013772E" w:rsidRPr="0013772E">
              <w:rPr>
                <w:rFonts w:ascii="Century Gothic" w:hAnsi="Century Gothic"/>
                <w:sz w:val="26"/>
                <w:szCs w:val="26"/>
              </w:rPr>
              <w:t xml:space="preserve"> Secretario </w:t>
            </w:r>
            <w:r>
              <w:rPr>
                <w:rFonts w:ascii="Century Gothic" w:hAnsi="Century Gothic"/>
                <w:sz w:val="26"/>
                <w:szCs w:val="26"/>
              </w:rPr>
              <w:t xml:space="preserve">Acuerdos </w:t>
            </w:r>
            <w:r w:rsidR="0013772E" w:rsidRPr="0013772E">
              <w:rPr>
                <w:rFonts w:ascii="Century Gothic" w:hAnsi="Century Gothic"/>
                <w:sz w:val="26"/>
                <w:szCs w:val="26"/>
              </w:rPr>
              <w:t xml:space="preserve">de </w:t>
            </w:r>
            <w:r>
              <w:rPr>
                <w:rFonts w:ascii="Century Gothic" w:hAnsi="Century Gothic"/>
                <w:sz w:val="26"/>
                <w:szCs w:val="26"/>
              </w:rPr>
              <w:t xml:space="preserve">la </w:t>
            </w:r>
            <w:r w:rsidR="0013772E" w:rsidRPr="0013772E">
              <w:rPr>
                <w:rFonts w:ascii="Century Gothic" w:hAnsi="Century Gothic"/>
                <w:sz w:val="26"/>
                <w:szCs w:val="26"/>
              </w:rPr>
              <w:t>Sala</w:t>
            </w:r>
            <w:r>
              <w:rPr>
                <w:rFonts w:ascii="Century Gothic" w:hAnsi="Century Gothic"/>
                <w:sz w:val="26"/>
                <w:szCs w:val="26"/>
              </w:rPr>
              <w:t xml:space="preserve"> Civil - Familiar</w:t>
            </w:r>
            <w:r w:rsidR="0013772E" w:rsidRPr="0013772E">
              <w:rPr>
                <w:rFonts w:ascii="Century Gothic" w:hAnsi="Century Gothic"/>
                <w:sz w:val="26"/>
                <w:szCs w:val="26"/>
              </w:rPr>
              <w:t>, una vez que se haya aprobado el pro</w:t>
            </w:r>
            <w:r>
              <w:rPr>
                <w:rFonts w:ascii="Century Gothic" w:hAnsi="Century Gothic"/>
                <w:sz w:val="26"/>
                <w:szCs w:val="26"/>
              </w:rPr>
              <w:t xml:space="preserve">yecto de resolución propuesto; </w:t>
            </w:r>
          </w:p>
          <w:p w:rsidR="00927CC9" w:rsidRPr="0013772E" w:rsidRDefault="00927CC9" w:rsidP="00927CC9">
            <w:pPr>
              <w:pStyle w:val="Sinespaciado"/>
              <w:spacing w:line="276" w:lineRule="auto"/>
              <w:ind w:left="360"/>
              <w:jc w:val="both"/>
              <w:rPr>
                <w:rFonts w:ascii="Century Gothic" w:hAnsi="Century Gothic"/>
                <w:sz w:val="26"/>
                <w:szCs w:val="26"/>
              </w:rPr>
            </w:pP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Exponer minuciosamente los proyectos c</w:t>
            </w:r>
            <w:r w:rsidR="00927CC9">
              <w:rPr>
                <w:rFonts w:ascii="Century Gothic" w:hAnsi="Century Gothic"/>
                <w:sz w:val="26"/>
                <w:szCs w:val="26"/>
              </w:rPr>
              <w:t xml:space="preserve">uando fuere requerido por alguna Magistrada o </w:t>
            </w:r>
            <w:r w:rsidRPr="0013772E">
              <w:rPr>
                <w:rFonts w:ascii="Century Gothic" w:hAnsi="Century Gothic"/>
                <w:sz w:val="26"/>
                <w:szCs w:val="26"/>
              </w:rPr>
              <w:t>Magistrad</w:t>
            </w:r>
            <w:r w:rsidR="00927CC9">
              <w:rPr>
                <w:rFonts w:ascii="Century Gothic" w:hAnsi="Century Gothic"/>
                <w:sz w:val="26"/>
                <w:szCs w:val="26"/>
              </w:rPr>
              <w:t xml:space="preserve">o durante la sesión de Sala Civil - Familiar; </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Acudir a todos los cursos y capacitaciones que indique el Institut</w:t>
            </w:r>
            <w:r w:rsidR="00927CC9">
              <w:rPr>
                <w:rFonts w:ascii="Century Gothic" w:hAnsi="Century Gothic"/>
                <w:sz w:val="26"/>
                <w:szCs w:val="26"/>
              </w:rPr>
              <w:t xml:space="preserve">o de Especialización Judicial; </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 xml:space="preserve">Elaborar el informe mensual </w:t>
            </w:r>
            <w:r w:rsidR="00927CC9">
              <w:rPr>
                <w:rFonts w:ascii="Century Gothic" w:hAnsi="Century Gothic"/>
                <w:sz w:val="26"/>
                <w:szCs w:val="26"/>
              </w:rPr>
              <w:t>a la Contraloría del Poder Judicial del Estado de Tlaxcala;</w:t>
            </w:r>
          </w:p>
          <w:p w:rsidR="0013772E" w:rsidRPr="0013772E" w:rsidRDefault="0013772E" w:rsidP="0013772E">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Entregar el currículo público al Secretario Ejecutivo del Consejo de la Judicatura,</w:t>
            </w:r>
            <w:r w:rsidR="00927CC9">
              <w:rPr>
                <w:rFonts w:ascii="Century Gothic" w:hAnsi="Century Gothic"/>
                <w:sz w:val="26"/>
                <w:szCs w:val="26"/>
              </w:rPr>
              <w:t xml:space="preserve"> y actualizarlo cada tres meses;</w:t>
            </w:r>
            <w:r w:rsidRPr="0013772E">
              <w:rPr>
                <w:rFonts w:ascii="Century Gothic" w:hAnsi="Century Gothic"/>
                <w:sz w:val="26"/>
                <w:szCs w:val="26"/>
              </w:rPr>
              <w:t xml:space="preserve"> </w:t>
            </w:r>
            <w:r w:rsidR="00927CC9">
              <w:rPr>
                <w:rFonts w:ascii="Century Gothic" w:hAnsi="Century Gothic"/>
                <w:sz w:val="26"/>
                <w:szCs w:val="26"/>
              </w:rPr>
              <w:t>y</w:t>
            </w:r>
          </w:p>
          <w:p w:rsidR="00235450" w:rsidRPr="00D97A57" w:rsidRDefault="0013772E" w:rsidP="00927CC9">
            <w:pPr>
              <w:pStyle w:val="Sinespaciado"/>
              <w:numPr>
                <w:ilvl w:val="0"/>
                <w:numId w:val="34"/>
              </w:numPr>
              <w:spacing w:line="276" w:lineRule="auto"/>
              <w:jc w:val="both"/>
              <w:rPr>
                <w:rFonts w:ascii="Century Gothic" w:hAnsi="Century Gothic"/>
                <w:sz w:val="26"/>
                <w:szCs w:val="26"/>
              </w:rPr>
            </w:pPr>
            <w:r w:rsidRPr="0013772E">
              <w:rPr>
                <w:rFonts w:ascii="Century Gothic" w:hAnsi="Century Gothic"/>
                <w:sz w:val="26"/>
                <w:szCs w:val="26"/>
              </w:rPr>
              <w:t xml:space="preserve">Las demás que les confieran las leyes y los reglamentos.   </w:t>
            </w:r>
          </w:p>
        </w:tc>
      </w:tr>
    </w:tbl>
    <w:p w:rsidR="00235450" w:rsidRPr="00D97A57" w:rsidRDefault="00235450">
      <w:pPr>
        <w:rPr>
          <w:sz w:val="26"/>
          <w:szCs w:val="26"/>
        </w:rPr>
      </w:pPr>
      <w:r w:rsidRPr="00D97A57">
        <w:rPr>
          <w:sz w:val="26"/>
          <w:szCs w:val="26"/>
        </w:rPr>
        <w:br w:type="page"/>
      </w: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tcPr>
          <w:p w:rsidR="006B271A" w:rsidRPr="00D97A57" w:rsidRDefault="006B271A" w:rsidP="002F172A">
            <w:pPr>
              <w:pStyle w:val="Sinespaciado"/>
              <w:jc w:val="both"/>
              <w:rPr>
                <w:rFonts w:ascii="Century Gothic" w:hAnsi="Century Gothic"/>
                <w:b/>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DILIGENCIARIA(O)</w:t>
            </w:r>
            <w:r w:rsidRPr="00D97A57">
              <w:rPr>
                <w:rFonts w:ascii="Century Gothic" w:hAnsi="Century Gothic"/>
                <w:b/>
                <w:sz w:val="26"/>
                <w:szCs w:val="26"/>
              </w:rPr>
              <w:tab/>
            </w:r>
          </w:p>
          <w:p w:rsidR="002F172A" w:rsidRPr="00D97A57" w:rsidRDefault="002F172A" w:rsidP="002F172A">
            <w:pPr>
              <w:pStyle w:val="Sinespaciado"/>
              <w:jc w:val="both"/>
              <w:rPr>
                <w:rFonts w:ascii="Century Gothic" w:hAnsi="Century Gothic"/>
                <w:b/>
                <w:sz w:val="26"/>
                <w:szCs w:val="26"/>
              </w:rPr>
            </w:pPr>
          </w:p>
        </w:tc>
      </w:tr>
      <w:tr w:rsidR="002F172A" w:rsidRPr="00D97A57" w:rsidTr="00D02DBE">
        <w:tc>
          <w:tcPr>
            <w:tcW w:w="12573" w:type="dxa"/>
          </w:tcPr>
          <w:p w:rsidR="009D6B79" w:rsidRPr="0038417A" w:rsidRDefault="009D6B79" w:rsidP="002F172A">
            <w:pPr>
              <w:pStyle w:val="Sinespaciado"/>
              <w:jc w:val="both"/>
              <w:rPr>
                <w:rFonts w:ascii="Century Gothic" w:hAnsi="Century Gothic"/>
                <w:sz w:val="16"/>
                <w:szCs w:val="26"/>
              </w:rPr>
            </w:pPr>
          </w:p>
          <w:p w:rsidR="002F172A" w:rsidRPr="00D97A57" w:rsidRDefault="00C76003" w:rsidP="002F172A">
            <w:pPr>
              <w:pStyle w:val="Sinespaciado"/>
              <w:jc w:val="both"/>
              <w:rPr>
                <w:rFonts w:ascii="Century Gothic" w:hAnsi="Century Gothic"/>
                <w:b/>
                <w:sz w:val="26"/>
                <w:szCs w:val="26"/>
              </w:rPr>
            </w:pPr>
            <w:r w:rsidRPr="00D97A57">
              <w:rPr>
                <w:rFonts w:ascii="Century Gothic" w:hAnsi="Century Gothic"/>
                <w:b/>
                <w:sz w:val="26"/>
                <w:szCs w:val="26"/>
              </w:rPr>
              <w:t>OBJETIVO</w:t>
            </w:r>
          </w:p>
          <w:p w:rsidR="00C76003" w:rsidRPr="0038417A" w:rsidRDefault="00C76003" w:rsidP="002F172A">
            <w:pPr>
              <w:pStyle w:val="Sinespaciado"/>
              <w:jc w:val="both"/>
              <w:rPr>
                <w:rFonts w:ascii="Century Gothic" w:hAnsi="Century Gothic"/>
                <w:b/>
                <w:sz w:val="14"/>
                <w:szCs w:val="26"/>
              </w:rPr>
            </w:pPr>
          </w:p>
          <w:p w:rsidR="002F172A" w:rsidRDefault="00927CC9" w:rsidP="00927CC9">
            <w:pPr>
              <w:pStyle w:val="Sinespaciado"/>
              <w:ind w:left="708"/>
              <w:jc w:val="both"/>
              <w:rPr>
                <w:rFonts w:ascii="Century Gothic" w:hAnsi="Century Gothic"/>
                <w:sz w:val="26"/>
                <w:szCs w:val="26"/>
              </w:rPr>
            </w:pPr>
            <w:r w:rsidRPr="00927CC9">
              <w:rPr>
                <w:rFonts w:ascii="Century Gothic" w:hAnsi="Century Gothic"/>
                <w:sz w:val="26"/>
                <w:szCs w:val="26"/>
              </w:rPr>
              <w:t>Realizar las comunicaciones procesales y en su caso, cumplimentar y ejecutar las resoluciones emitidas por la Sala</w:t>
            </w:r>
            <w:r>
              <w:rPr>
                <w:rFonts w:ascii="Century Gothic" w:hAnsi="Century Gothic"/>
                <w:sz w:val="26"/>
                <w:szCs w:val="26"/>
              </w:rPr>
              <w:t xml:space="preserve"> Civil - Familiar</w:t>
            </w:r>
            <w:r w:rsidRPr="00927CC9">
              <w:rPr>
                <w:rFonts w:ascii="Century Gothic" w:hAnsi="Century Gothic"/>
                <w:sz w:val="26"/>
                <w:szCs w:val="26"/>
              </w:rPr>
              <w:t xml:space="preserve">, de conformidad con la legislación aplicable. </w:t>
            </w:r>
          </w:p>
          <w:p w:rsidR="00927CC9" w:rsidRPr="0038417A" w:rsidRDefault="00927CC9" w:rsidP="00927CC9">
            <w:pPr>
              <w:pStyle w:val="Sinespaciado"/>
              <w:ind w:left="708"/>
              <w:jc w:val="both"/>
              <w:rPr>
                <w:rFonts w:ascii="Century Gothic" w:hAnsi="Century Gothic"/>
                <w:sz w:val="14"/>
                <w:szCs w:val="26"/>
              </w:rPr>
            </w:pPr>
          </w:p>
        </w:tc>
      </w:tr>
      <w:tr w:rsidR="002F172A" w:rsidRPr="00D97A57" w:rsidTr="00D02DBE">
        <w:tc>
          <w:tcPr>
            <w:tcW w:w="12573" w:type="dxa"/>
          </w:tcPr>
          <w:p w:rsidR="009D6B79" w:rsidRPr="0038417A" w:rsidRDefault="009D6B79" w:rsidP="002F172A">
            <w:pPr>
              <w:pStyle w:val="Sinespaciado"/>
              <w:jc w:val="both"/>
              <w:rPr>
                <w:rFonts w:ascii="Century Gothic" w:hAnsi="Century Gothic"/>
                <w:sz w:val="14"/>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D55F01" w:rsidRPr="0038417A" w:rsidRDefault="00D55F01" w:rsidP="002F172A">
            <w:pPr>
              <w:pStyle w:val="Sinespaciado"/>
              <w:jc w:val="both"/>
              <w:rPr>
                <w:rFonts w:ascii="Century Gothic" w:hAnsi="Century Gothic"/>
                <w:sz w:val="20"/>
                <w:szCs w:val="26"/>
              </w:rPr>
            </w:pPr>
          </w:p>
          <w:p w:rsidR="00927CC9" w:rsidRPr="00927CC9"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 xml:space="preserve">En caso de existir imposibilidad para practicar las diligencias ordenadas, deberá asentar razón de ello en las </w:t>
            </w:r>
            <w:r w:rsidR="0038417A">
              <w:rPr>
                <w:rFonts w:ascii="Century Gothic" w:hAnsi="Century Gothic"/>
                <w:sz w:val="26"/>
                <w:szCs w:val="26"/>
              </w:rPr>
              <w:t>actuaciones y devolverlas a la Secretaría de Acuerdo de S</w:t>
            </w:r>
            <w:r w:rsidRPr="00927CC9">
              <w:rPr>
                <w:rFonts w:ascii="Century Gothic" w:hAnsi="Century Gothic"/>
                <w:sz w:val="26"/>
                <w:szCs w:val="26"/>
              </w:rPr>
              <w:t>ala</w:t>
            </w:r>
            <w:r w:rsidR="0038417A">
              <w:rPr>
                <w:rFonts w:ascii="Century Gothic" w:hAnsi="Century Gothic"/>
                <w:sz w:val="26"/>
                <w:szCs w:val="26"/>
              </w:rPr>
              <w:t xml:space="preserve"> Civil – Familiar </w:t>
            </w:r>
            <w:r w:rsidRPr="00927CC9">
              <w:rPr>
                <w:rFonts w:ascii="Century Gothic" w:hAnsi="Century Gothic"/>
                <w:sz w:val="26"/>
                <w:szCs w:val="26"/>
              </w:rPr>
              <w:t>dentro de las</w:t>
            </w:r>
            <w:r w:rsidR="0038417A">
              <w:rPr>
                <w:rFonts w:ascii="Century Gothic" w:hAnsi="Century Gothic"/>
                <w:sz w:val="26"/>
                <w:szCs w:val="26"/>
              </w:rPr>
              <w:t xml:space="preserve"> veinticuatro horas siguientes;</w:t>
            </w:r>
          </w:p>
          <w:p w:rsidR="00927CC9" w:rsidRPr="00927CC9"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Llevar el registro digital</w:t>
            </w:r>
            <w:r w:rsidR="0038417A">
              <w:rPr>
                <w:rFonts w:ascii="Century Gothic" w:hAnsi="Century Gothic"/>
                <w:sz w:val="26"/>
                <w:szCs w:val="26"/>
              </w:rPr>
              <w:t xml:space="preserve"> de las listas de notificación;</w:t>
            </w:r>
          </w:p>
          <w:p w:rsidR="00927CC9" w:rsidRPr="00927CC9"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Notificar los acuerdos emitidos en</w:t>
            </w:r>
            <w:r w:rsidR="0038417A">
              <w:rPr>
                <w:rFonts w:ascii="Century Gothic" w:hAnsi="Century Gothic"/>
                <w:sz w:val="26"/>
                <w:szCs w:val="26"/>
              </w:rPr>
              <w:t xml:space="preserve"> los T</w:t>
            </w:r>
            <w:r w:rsidRPr="00927CC9">
              <w:rPr>
                <w:rFonts w:ascii="Century Gothic" w:hAnsi="Century Gothic"/>
                <w:sz w:val="26"/>
                <w:szCs w:val="26"/>
              </w:rPr>
              <w:t xml:space="preserve">ocas, </w:t>
            </w:r>
            <w:r w:rsidR="0038417A">
              <w:rPr>
                <w:rFonts w:ascii="Century Gothic" w:hAnsi="Century Gothic"/>
                <w:sz w:val="26"/>
                <w:szCs w:val="26"/>
              </w:rPr>
              <w:t>E</w:t>
            </w:r>
            <w:r w:rsidRPr="00927CC9">
              <w:rPr>
                <w:rFonts w:ascii="Century Gothic" w:hAnsi="Century Gothic"/>
                <w:sz w:val="26"/>
                <w:szCs w:val="26"/>
              </w:rPr>
              <w:t>xpedientes y cuadernos de amparo para notificar que deban llevarse a cabo dentro o fuera de la oficina de la Sala</w:t>
            </w:r>
            <w:r w:rsidR="0038417A">
              <w:rPr>
                <w:rFonts w:ascii="Century Gothic" w:hAnsi="Century Gothic"/>
                <w:sz w:val="26"/>
                <w:szCs w:val="26"/>
              </w:rPr>
              <w:t xml:space="preserve"> Civil – Familiar</w:t>
            </w:r>
            <w:r w:rsidRPr="00927CC9">
              <w:rPr>
                <w:rFonts w:ascii="Century Gothic" w:hAnsi="Century Gothic"/>
                <w:sz w:val="26"/>
                <w:szCs w:val="26"/>
              </w:rPr>
              <w:t xml:space="preserve">; </w:t>
            </w:r>
          </w:p>
          <w:p w:rsidR="00927CC9" w:rsidRPr="00927CC9"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Efectuar las notificaciones y practicar la</w:t>
            </w:r>
            <w:r w:rsidR="0038417A">
              <w:rPr>
                <w:rFonts w:ascii="Century Gothic" w:hAnsi="Century Gothic"/>
                <w:sz w:val="26"/>
                <w:szCs w:val="26"/>
              </w:rPr>
              <w:t>s diligencias decretadas por las Magistradas y</w:t>
            </w:r>
            <w:r w:rsidRPr="00927CC9">
              <w:rPr>
                <w:rFonts w:ascii="Century Gothic" w:hAnsi="Century Gothic"/>
                <w:sz w:val="26"/>
                <w:szCs w:val="26"/>
              </w:rPr>
              <w:t xml:space="preserve"> Magistrados, bajo la responsabilidad de la fe pública que le corresponda y dentro de las horas há</w:t>
            </w:r>
            <w:r w:rsidR="0038417A">
              <w:rPr>
                <w:rFonts w:ascii="Century Gothic" w:hAnsi="Century Gothic"/>
                <w:sz w:val="26"/>
                <w:szCs w:val="26"/>
              </w:rPr>
              <w:t>biles del día, devolviendo los T</w:t>
            </w:r>
            <w:r w:rsidRPr="00927CC9">
              <w:rPr>
                <w:rFonts w:ascii="Century Gothic" w:hAnsi="Century Gothic"/>
                <w:sz w:val="26"/>
                <w:szCs w:val="26"/>
              </w:rPr>
              <w:t>ocas dentro de las veinticuatro horas siguientes, previas las anot</w:t>
            </w:r>
            <w:r w:rsidR="0038417A">
              <w:rPr>
                <w:rFonts w:ascii="Century Gothic" w:hAnsi="Century Gothic"/>
                <w:sz w:val="26"/>
                <w:szCs w:val="26"/>
              </w:rPr>
              <w:t>aciones en el libro respectivo;</w:t>
            </w:r>
          </w:p>
          <w:p w:rsidR="00927CC9" w:rsidRPr="00927CC9" w:rsidRDefault="00927CC9" w:rsidP="0038417A">
            <w:pPr>
              <w:pStyle w:val="Sinespaciado"/>
              <w:numPr>
                <w:ilvl w:val="0"/>
                <w:numId w:val="36"/>
              </w:numPr>
              <w:spacing w:line="276" w:lineRule="auto"/>
              <w:jc w:val="both"/>
              <w:rPr>
                <w:rFonts w:ascii="Century Gothic" w:hAnsi="Century Gothic"/>
                <w:sz w:val="26"/>
                <w:szCs w:val="26"/>
              </w:rPr>
            </w:pPr>
            <w:bookmarkStart w:id="0" w:name="_Hlk496267662"/>
            <w:r w:rsidRPr="00927CC9">
              <w:rPr>
                <w:rFonts w:ascii="Century Gothic" w:hAnsi="Century Gothic"/>
                <w:sz w:val="26"/>
                <w:szCs w:val="26"/>
              </w:rPr>
              <w:t xml:space="preserve">Mantener actualizados los libros de registro autorizados de los </w:t>
            </w:r>
            <w:r w:rsidR="0038417A">
              <w:rPr>
                <w:rFonts w:ascii="Century Gothic" w:hAnsi="Century Gothic"/>
                <w:sz w:val="26"/>
                <w:szCs w:val="26"/>
              </w:rPr>
              <w:t>T</w:t>
            </w:r>
            <w:r w:rsidRPr="00927CC9">
              <w:rPr>
                <w:rFonts w:ascii="Century Gothic" w:hAnsi="Century Gothic"/>
                <w:sz w:val="26"/>
                <w:szCs w:val="26"/>
              </w:rPr>
              <w:t xml:space="preserve">ocas y </w:t>
            </w:r>
            <w:r w:rsidR="0038417A">
              <w:rPr>
                <w:rFonts w:ascii="Century Gothic" w:hAnsi="Century Gothic"/>
                <w:sz w:val="26"/>
                <w:szCs w:val="26"/>
              </w:rPr>
              <w:t>E</w:t>
            </w:r>
            <w:r w:rsidRPr="00927CC9">
              <w:rPr>
                <w:rFonts w:ascii="Century Gothic" w:hAnsi="Century Gothic"/>
                <w:sz w:val="26"/>
                <w:szCs w:val="26"/>
              </w:rPr>
              <w:t xml:space="preserve">xpedientes que se les turnan para su notificación y </w:t>
            </w:r>
            <w:proofErr w:type="spellStart"/>
            <w:r w:rsidRPr="00927CC9">
              <w:rPr>
                <w:rFonts w:ascii="Century Gothic" w:hAnsi="Century Gothic"/>
                <w:sz w:val="26"/>
                <w:szCs w:val="26"/>
              </w:rPr>
              <w:t>diligenciación</w:t>
            </w:r>
            <w:proofErr w:type="spellEnd"/>
            <w:r w:rsidRPr="00927CC9">
              <w:rPr>
                <w:rFonts w:ascii="Century Gothic" w:hAnsi="Century Gothic"/>
                <w:sz w:val="26"/>
                <w:szCs w:val="26"/>
              </w:rPr>
              <w:t xml:space="preserve">; </w:t>
            </w:r>
          </w:p>
          <w:bookmarkEnd w:id="0"/>
          <w:p w:rsidR="00927CC9" w:rsidRPr="00927CC9"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 xml:space="preserve">Rendir informe mensual cuando lo solicite </w:t>
            </w:r>
            <w:r w:rsidR="0038417A">
              <w:rPr>
                <w:rFonts w:ascii="Century Gothic" w:hAnsi="Century Gothic"/>
                <w:sz w:val="26"/>
                <w:szCs w:val="26"/>
              </w:rPr>
              <w:t>la Contraloría del Poder Judicial del Estado; y</w:t>
            </w:r>
          </w:p>
          <w:p w:rsidR="00235450" w:rsidRPr="00D97A57" w:rsidRDefault="00927CC9" w:rsidP="0038417A">
            <w:pPr>
              <w:pStyle w:val="Sinespaciado"/>
              <w:numPr>
                <w:ilvl w:val="0"/>
                <w:numId w:val="36"/>
              </w:numPr>
              <w:spacing w:line="276" w:lineRule="auto"/>
              <w:jc w:val="both"/>
              <w:rPr>
                <w:rFonts w:ascii="Century Gothic" w:hAnsi="Century Gothic"/>
                <w:sz w:val="26"/>
                <w:szCs w:val="26"/>
              </w:rPr>
            </w:pPr>
            <w:r w:rsidRPr="00927CC9">
              <w:rPr>
                <w:rFonts w:ascii="Century Gothic" w:hAnsi="Century Gothic"/>
                <w:sz w:val="26"/>
                <w:szCs w:val="26"/>
              </w:rPr>
              <w:t>Las demás que les confieran las leyes y los reglamentos.</w:t>
            </w:r>
            <w:r w:rsidRPr="00927CC9">
              <w:t xml:space="preserve">  </w:t>
            </w:r>
          </w:p>
        </w:tc>
      </w:tr>
    </w:tbl>
    <w:p w:rsidR="00235450" w:rsidRPr="00D97A57" w:rsidRDefault="00235450">
      <w:pPr>
        <w:rPr>
          <w:sz w:val="26"/>
          <w:szCs w:val="26"/>
        </w:rPr>
      </w:pPr>
    </w:p>
    <w:tbl>
      <w:tblPr>
        <w:tblStyle w:val="Tablaconcuadrcula"/>
        <w:tblW w:w="0" w:type="auto"/>
        <w:tblInd w:w="421" w:type="dxa"/>
        <w:tblLook w:val="04A0" w:firstRow="1" w:lastRow="0" w:firstColumn="1" w:lastColumn="0" w:noHBand="0" w:noVBand="1"/>
      </w:tblPr>
      <w:tblGrid>
        <w:gridCol w:w="12573"/>
      </w:tblGrid>
      <w:tr w:rsidR="002F172A" w:rsidRPr="00D97A57" w:rsidTr="00D02DBE">
        <w:tc>
          <w:tcPr>
            <w:tcW w:w="12573" w:type="dxa"/>
            <w:shd w:val="clear" w:color="auto" w:fill="C00000"/>
          </w:tcPr>
          <w:p w:rsidR="006B271A" w:rsidRPr="00D97A57" w:rsidRDefault="006B271A" w:rsidP="002F172A">
            <w:pPr>
              <w:pStyle w:val="Sinespaciado"/>
              <w:jc w:val="both"/>
              <w:rPr>
                <w:rFonts w:ascii="Century Gothic" w:hAnsi="Century Gothic"/>
                <w:b/>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OFICIAL DE PARTES</w:t>
            </w:r>
          </w:p>
          <w:p w:rsidR="002F172A" w:rsidRPr="00D97A57" w:rsidRDefault="002F172A" w:rsidP="002F172A">
            <w:pPr>
              <w:pStyle w:val="Sinespaciado"/>
              <w:jc w:val="both"/>
              <w:rPr>
                <w:rFonts w:ascii="Century Gothic" w:hAnsi="Century Gothic"/>
                <w:b/>
                <w:sz w:val="26"/>
                <w:szCs w:val="26"/>
              </w:rPr>
            </w:pPr>
          </w:p>
        </w:tc>
      </w:tr>
      <w:tr w:rsidR="002F172A" w:rsidRPr="00D97A57" w:rsidTr="00D02DBE">
        <w:tc>
          <w:tcPr>
            <w:tcW w:w="12573" w:type="dxa"/>
          </w:tcPr>
          <w:p w:rsidR="009D6B79" w:rsidRPr="00D97A57" w:rsidRDefault="009D6B79" w:rsidP="002F172A">
            <w:pPr>
              <w:pStyle w:val="Sinespaciado"/>
              <w:jc w:val="both"/>
              <w:rPr>
                <w:rFonts w:ascii="Century Gothic" w:hAnsi="Century Gothic"/>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 xml:space="preserve">OBJETIVOS </w:t>
            </w:r>
          </w:p>
          <w:p w:rsidR="000101E9" w:rsidRPr="00D97A57" w:rsidRDefault="000101E9" w:rsidP="002F172A">
            <w:pPr>
              <w:pStyle w:val="Sinespaciado"/>
              <w:jc w:val="both"/>
              <w:rPr>
                <w:rFonts w:ascii="Century Gothic" w:hAnsi="Century Gothic"/>
                <w:b/>
                <w:sz w:val="26"/>
                <w:szCs w:val="26"/>
              </w:rPr>
            </w:pPr>
          </w:p>
          <w:p w:rsidR="000101E9" w:rsidRPr="00D97A57" w:rsidRDefault="000101E9" w:rsidP="000101E9">
            <w:pPr>
              <w:pStyle w:val="Sinespaciado"/>
              <w:ind w:left="720"/>
              <w:jc w:val="both"/>
              <w:rPr>
                <w:rFonts w:ascii="Century Gothic" w:hAnsi="Century Gothic"/>
                <w:b/>
                <w:sz w:val="26"/>
                <w:szCs w:val="26"/>
              </w:rPr>
            </w:pPr>
            <w:r w:rsidRPr="00D97A57">
              <w:rPr>
                <w:rFonts w:ascii="Century Gothic" w:hAnsi="Century Gothic"/>
                <w:sz w:val="26"/>
                <w:szCs w:val="26"/>
              </w:rPr>
              <w:t>Recibir las promociones y demás correspondencia que son presentadas en la Oficialía de Partes de la  Sala Civil – Familiar, dando el seguimiento en los términos establecidos por el ordenamiento legal.</w:t>
            </w:r>
          </w:p>
          <w:p w:rsidR="002F172A" w:rsidRPr="00D97A57" w:rsidRDefault="002F172A" w:rsidP="002F172A">
            <w:pPr>
              <w:pStyle w:val="Sinespaciado"/>
              <w:jc w:val="both"/>
              <w:rPr>
                <w:rFonts w:ascii="Century Gothic" w:hAnsi="Century Gothic"/>
                <w:sz w:val="26"/>
                <w:szCs w:val="26"/>
              </w:rPr>
            </w:pPr>
          </w:p>
        </w:tc>
      </w:tr>
      <w:tr w:rsidR="002F172A" w:rsidRPr="00D97A57" w:rsidTr="00D02DBE">
        <w:tc>
          <w:tcPr>
            <w:tcW w:w="12573" w:type="dxa"/>
          </w:tcPr>
          <w:p w:rsidR="009D6B79" w:rsidRPr="000C0D81" w:rsidRDefault="009D6B79" w:rsidP="002F172A">
            <w:pPr>
              <w:pStyle w:val="Sinespaciado"/>
              <w:jc w:val="both"/>
              <w:rPr>
                <w:rFonts w:ascii="Century Gothic" w:hAnsi="Century Gothic"/>
                <w:sz w:val="16"/>
                <w:szCs w:val="26"/>
              </w:rPr>
            </w:pPr>
          </w:p>
          <w:p w:rsidR="002F172A" w:rsidRPr="00D97A57" w:rsidRDefault="006F1EA5" w:rsidP="002F172A">
            <w:pPr>
              <w:pStyle w:val="Sinespaciado"/>
              <w:jc w:val="both"/>
              <w:rPr>
                <w:rFonts w:ascii="Century Gothic" w:hAnsi="Century Gothic"/>
                <w:b/>
                <w:sz w:val="26"/>
                <w:szCs w:val="26"/>
              </w:rPr>
            </w:pPr>
            <w:r w:rsidRPr="00D97A57">
              <w:rPr>
                <w:rFonts w:ascii="Century Gothic" w:hAnsi="Century Gothic"/>
                <w:b/>
                <w:sz w:val="26"/>
                <w:szCs w:val="26"/>
              </w:rPr>
              <w:t>FUNCIONES</w:t>
            </w:r>
          </w:p>
          <w:p w:rsidR="006F1EA5" w:rsidRPr="000C0D81" w:rsidRDefault="006F1EA5" w:rsidP="000C0D81">
            <w:pPr>
              <w:pStyle w:val="Sinespaciado"/>
              <w:jc w:val="both"/>
              <w:rPr>
                <w:rFonts w:ascii="Century Gothic" w:hAnsi="Century Gothic"/>
                <w:sz w:val="18"/>
                <w:szCs w:val="26"/>
              </w:rPr>
            </w:pPr>
          </w:p>
          <w:p w:rsidR="0038417A" w:rsidRPr="0038417A" w:rsidRDefault="0038417A" w:rsidP="000C0D81">
            <w:pPr>
              <w:pStyle w:val="Sinespaciado"/>
              <w:numPr>
                <w:ilvl w:val="0"/>
                <w:numId w:val="38"/>
              </w:numPr>
              <w:spacing w:line="276" w:lineRule="auto"/>
              <w:jc w:val="both"/>
              <w:rPr>
                <w:rFonts w:ascii="Century Gothic" w:hAnsi="Century Gothic"/>
                <w:sz w:val="26"/>
                <w:szCs w:val="26"/>
              </w:rPr>
            </w:pPr>
            <w:bookmarkStart w:id="1" w:name="_Hlk496266160"/>
            <w:r w:rsidRPr="0038417A">
              <w:rPr>
                <w:rFonts w:ascii="Century Gothic" w:hAnsi="Century Gothic"/>
                <w:sz w:val="26"/>
                <w:szCs w:val="26"/>
              </w:rPr>
              <w:t>Rendir todos los informes estadísticos de Pleno y de Sala que se requ</w:t>
            </w:r>
            <w:r w:rsidR="000C0D81">
              <w:rPr>
                <w:rFonts w:ascii="Century Gothic" w:hAnsi="Century Gothic"/>
                <w:sz w:val="26"/>
                <w:szCs w:val="26"/>
              </w:rPr>
              <w:t>ieran en forma mensual y anual;</w:t>
            </w:r>
          </w:p>
          <w:bookmarkEnd w:id="1"/>
          <w:p w:rsidR="0038417A" w:rsidRPr="0038417A" w:rsidRDefault="0038417A" w:rsidP="000C0D81">
            <w:pPr>
              <w:pStyle w:val="Sinespaciado"/>
              <w:numPr>
                <w:ilvl w:val="0"/>
                <w:numId w:val="38"/>
              </w:numPr>
              <w:spacing w:line="276" w:lineRule="auto"/>
              <w:jc w:val="both"/>
              <w:rPr>
                <w:rFonts w:ascii="Century Gothic" w:hAnsi="Century Gothic"/>
                <w:sz w:val="26"/>
                <w:szCs w:val="26"/>
              </w:rPr>
            </w:pPr>
            <w:r w:rsidRPr="0038417A">
              <w:rPr>
                <w:rFonts w:ascii="Century Gothic" w:hAnsi="Century Gothic"/>
                <w:sz w:val="26"/>
                <w:szCs w:val="26"/>
              </w:rPr>
              <w:t xml:space="preserve">Cuidar que la correspondencia presentada ante la Oficialía cumpla con los requisitos necesarios para su admisión y turnar al área </w:t>
            </w:r>
            <w:r w:rsidR="000C0D81">
              <w:rPr>
                <w:rFonts w:ascii="Century Gothic" w:hAnsi="Century Gothic"/>
                <w:sz w:val="26"/>
                <w:szCs w:val="26"/>
              </w:rPr>
              <w:t>correspondiente;</w:t>
            </w:r>
          </w:p>
          <w:p w:rsidR="0038417A" w:rsidRPr="0038417A" w:rsidRDefault="0038417A" w:rsidP="000C0D81">
            <w:pPr>
              <w:pStyle w:val="Sinespaciado"/>
              <w:numPr>
                <w:ilvl w:val="0"/>
                <w:numId w:val="38"/>
              </w:numPr>
              <w:spacing w:line="276" w:lineRule="auto"/>
              <w:jc w:val="both"/>
              <w:rPr>
                <w:rFonts w:ascii="Century Gothic" w:hAnsi="Century Gothic"/>
                <w:sz w:val="26"/>
                <w:szCs w:val="26"/>
              </w:rPr>
            </w:pPr>
            <w:r w:rsidRPr="0038417A">
              <w:rPr>
                <w:rFonts w:ascii="Century Gothic" w:hAnsi="Century Gothic"/>
                <w:sz w:val="26"/>
                <w:szCs w:val="26"/>
              </w:rPr>
              <w:t>Realizar el registro de todos los escritos y oficios que se reciban en la Sala</w:t>
            </w:r>
            <w:r w:rsidR="000C0D81">
              <w:rPr>
                <w:rFonts w:ascii="Century Gothic" w:hAnsi="Century Gothic"/>
                <w:sz w:val="26"/>
                <w:szCs w:val="26"/>
              </w:rPr>
              <w:t xml:space="preserve"> Civil - Familiar</w:t>
            </w:r>
            <w:r w:rsidRPr="0038417A">
              <w:rPr>
                <w:rFonts w:ascii="Century Gothic" w:hAnsi="Century Gothic"/>
                <w:sz w:val="26"/>
                <w:szCs w:val="26"/>
              </w:rPr>
              <w:t>, en la libreta correspondiente autorizada para ello y en forma digital;</w:t>
            </w:r>
          </w:p>
          <w:p w:rsidR="0038417A" w:rsidRPr="0038417A" w:rsidRDefault="0038417A" w:rsidP="000C0D81">
            <w:pPr>
              <w:pStyle w:val="Sinespaciado"/>
              <w:numPr>
                <w:ilvl w:val="0"/>
                <w:numId w:val="38"/>
              </w:numPr>
              <w:spacing w:line="276" w:lineRule="auto"/>
              <w:jc w:val="both"/>
              <w:rPr>
                <w:rFonts w:ascii="Century Gothic" w:hAnsi="Century Gothic"/>
                <w:sz w:val="26"/>
                <w:szCs w:val="26"/>
              </w:rPr>
            </w:pPr>
            <w:r w:rsidRPr="0038417A">
              <w:rPr>
                <w:rFonts w:ascii="Century Gothic" w:hAnsi="Century Gothic"/>
                <w:sz w:val="26"/>
                <w:szCs w:val="26"/>
              </w:rPr>
              <w:t>Mantener actualizado el regist</w:t>
            </w:r>
            <w:r w:rsidR="000C0D81">
              <w:rPr>
                <w:rFonts w:ascii="Century Gothic" w:hAnsi="Century Gothic"/>
                <w:sz w:val="26"/>
                <w:szCs w:val="26"/>
              </w:rPr>
              <w:t>ro digital de la correspondencia;</w:t>
            </w:r>
          </w:p>
          <w:p w:rsidR="0038417A" w:rsidRPr="0038417A" w:rsidRDefault="0038417A" w:rsidP="000C0D81">
            <w:pPr>
              <w:pStyle w:val="Sinespaciado"/>
              <w:numPr>
                <w:ilvl w:val="0"/>
                <w:numId w:val="38"/>
              </w:numPr>
              <w:spacing w:line="276" w:lineRule="auto"/>
              <w:jc w:val="both"/>
              <w:rPr>
                <w:rFonts w:ascii="Century Gothic" w:hAnsi="Century Gothic"/>
                <w:sz w:val="26"/>
                <w:szCs w:val="26"/>
              </w:rPr>
            </w:pPr>
            <w:r w:rsidRPr="0038417A">
              <w:rPr>
                <w:rFonts w:ascii="Century Gothic" w:hAnsi="Century Gothic"/>
                <w:sz w:val="26"/>
                <w:szCs w:val="26"/>
              </w:rPr>
              <w:t>Tur</w:t>
            </w:r>
            <w:r w:rsidR="000C0D81">
              <w:rPr>
                <w:rFonts w:ascii="Century Gothic" w:hAnsi="Century Gothic"/>
                <w:sz w:val="26"/>
                <w:szCs w:val="26"/>
              </w:rPr>
              <w:t>nar para sentencia los Tocas y E</w:t>
            </w:r>
            <w:r w:rsidRPr="0038417A">
              <w:rPr>
                <w:rFonts w:ascii="Century Gothic" w:hAnsi="Century Gothic"/>
                <w:sz w:val="26"/>
                <w:szCs w:val="26"/>
              </w:rPr>
              <w:t>xpedientes que guarden estado debidamente foliados, entre sellados y rubricados;</w:t>
            </w:r>
          </w:p>
          <w:p w:rsidR="000C0D81" w:rsidRPr="000C0D81" w:rsidRDefault="000C0D81" w:rsidP="000C0D81">
            <w:pPr>
              <w:pStyle w:val="Sinespaciado"/>
              <w:numPr>
                <w:ilvl w:val="0"/>
                <w:numId w:val="38"/>
              </w:numPr>
              <w:spacing w:line="276" w:lineRule="auto"/>
              <w:jc w:val="both"/>
              <w:rPr>
                <w:rFonts w:ascii="Century Gothic" w:hAnsi="Century Gothic"/>
                <w:sz w:val="26"/>
                <w:szCs w:val="26"/>
              </w:rPr>
            </w:pPr>
            <w:r>
              <w:rPr>
                <w:rFonts w:ascii="Century Gothic" w:hAnsi="Century Gothic"/>
                <w:sz w:val="26"/>
                <w:szCs w:val="26"/>
              </w:rPr>
              <w:t>Trasladar los Tocas y E</w:t>
            </w:r>
            <w:r w:rsidR="0038417A" w:rsidRPr="0038417A">
              <w:rPr>
                <w:rFonts w:ascii="Century Gothic" w:hAnsi="Century Gothic"/>
                <w:sz w:val="26"/>
                <w:szCs w:val="26"/>
              </w:rPr>
              <w:t>xpedientes terminados al Archivo del Poder Judicial para su resguardo</w:t>
            </w:r>
            <w:r>
              <w:rPr>
                <w:rFonts w:ascii="Century Gothic" w:hAnsi="Century Gothic"/>
                <w:sz w:val="26"/>
                <w:szCs w:val="26"/>
              </w:rPr>
              <w:t xml:space="preserve">; </w:t>
            </w:r>
            <w:r w:rsidR="0038417A" w:rsidRPr="0038417A">
              <w:rPr>
                <w:rFonts w:ascii="Century Gothic" w:hAnsi="Century Gothic"/>
                <w:sz w:val="26"/>
                <w:szCs w:val="26"/>
              </w:rPr>
              <w:t>y</w:t>
            </w:r>
          </w:p>
          <w:p w:rsidR="0038417A" w:rsidRPr="0038417A" w:rsidRDefault="0038417A" w:rsidP="0038417A">
            <w:pPr>
              <w:pStyle w:val="Sinespaciado"/>
              <w:numPr>
                <w:ilvl w:val="0"/>
                <w:numId w:val="38"/>
              </w:numPr>
              <w:spacing w:line="276" w:lineRule="auto"/>
              <w:rPr>
                <w:rFonts w:ascii="Century Gothic" w:hAnsi="Century Gothic"/>
                <w:sz w:val="26"/>
                <w:szCs w:val="26"/>
              </w:rPr>
            </w:pPr>
            <w:r w:rsidRPr="0038417A">
              <w:rPr>
                <w:rFonts w:ascii="Century Gothic" w:hAnsi="Century Gothic"/>
                <w:sz w:val="26"/>
                <w:szCs w:val="26"/>
              </w:rPr>
              <w:t xml:space="preserve">Las demás que les confieran las leyes y los reglamentos.   </w:t>
            </w:r>
          </w:p>
          <w:p w:rsidR="002F172A" w:rsidRPr="00D97A57" w:rsidRDefault="002F172A" w:rsidP="002F172A">
            <w:pPr>
              <w:pStyle w:val="Sinespaciado"/>
              <w:jc w:val="both"/>
              <w:rPr>
                <w:rFonts w:ascii="Century Gothic" w:hAnsi="Century Gothic"/>
                <w:sz w:val="26"/>
                <w:szCs w:val="26"/>
              </w:rPr>
            </w:pPr>
          </w:p>
        </w:tc>
      </w:tr>
    </w:tbl>
    <w:p w:rsidR="00235450" w:rsidRDefault="00235450"/>
    <w:tbl>
      <w:tblPr>
        <w:tblStyle w:val="Tablaconcuadrcula"/>
        <w:tblW w:w="0" w:type="auto"/>
        <w:tblInd w:w="421" w:type="dxa"/>
        <w:tblLook w:val="04A0" w:firstRow="1" w:lastRow="0" w:firstColumn="1" w:lastColumn="0" w:noHBand="0" w:noVBand="1"/>
      </w:tblPr>
      <w:tblGrid>
        <w:gridCol w:w="12573"/>
      </w:tblGrid>
      <w:tr w:rsidR="002F172A" w:rsidRPr="000314E3" w:rsidTr="00D02DBE">
        <w:tc>
          <w:tcPr>
            <w:tcW w:w="12573" w:type="dxa"/>
            <w:shd w:val="clear" w:color="auto" w:fill="C00000"/>
          </w:tcPr>
          <w:p w:rsidR="006B271A" w:rsidRPr="00D97A57" w:rsidRDefault="006B271A" w:rsidP="002F172A">
            <w:pPr>
              <w:pStyle w:val="Sinespaciado"/>
              <w:jc w:val="both"/>
              <w:rPr>
                <w:rFonts w:ascii="Century Gothic" w:hAnsi="Century Gothic"/>
                <w:b/>
                <w:sz w:val="26"/>
                <w:szCs w:val="26"/>
              </w:rPr>
            </w:pPr>
          </w:p>
          <w:p w:rsidR="002F172A" w:rsidRPr="00D97A57" w:rsidRDefault="00581C9E" w:rsidP="002F172A">
            <w:pPr>
              <w:pStyle w:val="Sinespaciado"/>
              <w:jc w:val="both"/>
              <w:rPr>
                <w:rFonts w:ascii="Century Gothic" w:hAnsi="Century Gothic"/>
                <w:b/>
                <w:sz w:val="26"/>
                <w:szCs w:val="26"/>
              </w:rPr>
            </w:pPr>
            <w:r w:rsidRPr="00D97A57">
              <w:rPr>
                <w:rFonts w:ascii="Century Gothic" w:hAnsi="Century Gothic"/>
                <w:b/>
                <w:sz w:val="26"/>
                <w:szCs w:val="26"/>
              </w:rPr>
              <w:t>PERSONAL DE APOYO ADMINISTRATIVO</w:t>
            </w:r>
          </w:p>
          <w:p w:rsidR="002F172A" w:rsidRPr="00D97A57" w:rsidRDefault="002F172A" w:rsidP="002F172A">
            <w:pPr>
              <w:pStyle w:val="Sinespaciado"/>
              <w:jc w:val="both"/>
              <w:rPr>
                <w:rFonts w:ascii="Century Gothic" w:hAnsi="Century Gothic"/>
                <w:b/>
                <w:sz w:val="26"/>
                <w:szCs w:val="26"/>
              </w:rPr>
            </w:pPr>
          </w:p>
        </w:tc>
      </w:tr>
      <w:tr w:rsidR="002F172A" w:rsidRPr="000314E3" w:rsidTr="00D02DBE">
        <w:tc>
          <w:tcPr>
            <w:tcW w:w="12573" w:type="dxa"/>
          </w:tcPr>
          <w:p w:rsidR="00B96C75" w:rsidRPr="00D97A57" w:rsidRDefault="00B96C75" w:rsidP="002F172A">
            <w:pPr>
              <w:pStyle w:val="Sinespaciado"/>
              <w:jc w:val="both"/>
              <w:rPr>
                <w:rFonts w:ascii="Century Gothic" w:hAnsi="Century Gothic"/>
                <w:sz w:val="26"/>
                <w:szCs w:val="26"/>
              </w:rPr>
            </w:pPr>
          </w:p>
          <w:p w:rsidR="00B96C75"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OBJETIVO</w:t>
            </w:r>
          </w:p>
          <w:p w:rsidR="00B96C75" w:rsidRPr="00D97A57" w:rsidRDefault="00B96C75" w:rsidP="002F172A">
            <w:pPr>
              <w:pStyle w:val="Sinespaciado"/>
              <w:jc w:val="both"/>
              <w:rPr>
                <w:rFonts w:ascii="Century Gothic" w:hAnsi="Century Gothic"/>
                <w:sz w:val="26"/>
                <w:szCs w:val="26"/>
              </w:rPr>
            </w:pPr>
          </w:p>
          <w:p w:rsidR="002F172A" w:rsidRPr="00D97A57" w:rsidRDefault="000C0D81" w:rsidP="002F172A">
            <w:pPr>
              <w:pStyle w:val="Sinespaciado"/>
              <w:jc w:val="both"/>
              <w:rPr>
                <w:rFonts w:ascii="Century Gothic" w:hAnsi="Century Gothic"/>
                <w:sz w:val="26"/>
                <w:szCs w:val="26"/>
              </w:rPr>
            </w:pPr>
            <w:r w:rsidRPr="000C0D81">
              <w:rPr>
                <w:rFonts w:ascii="Century Gothic" w:hAnsi="Century Gothic"/>
                <w:sz w:val="26"/>
                <w:szCs w:val="26"/>
              </w:rPr>
              <w:t xml:space="preserve">Apoya a la Sala, mediante la elaboración de proyectos de acuerdos y entrega de correspondencia.  </w:t>
            </w:r>
          </w:p>
        </w:tc>
      </w:tr>
      <w:tr w:rsidR="002F172A" w:rsidRPr="000314E3" w:rsidTr="00D02DBE">
        <w:tc>
          <w:tcPr>
            <w:tcW w:w="12573" w:type="dxa"/>
          </w:tcPr>
          <w:p w:rsidR="00B96C75" w:rsidRPr="00D97A57" w:rsidRDefault="00B96C75" w:rsidP="002F172A">
            <w:pPr>
              <w:pStyle w:val="Sinespaciado"/>
              <w:jc w:val="both"/>
              <w:rPr>
                <w:rFonts w:ascii="Century Gothic" w:hAnsi="Century Gothic"/>
                <w:b/>
                <w:sz w:val="26"/>
                <w:szCs w:val="26"/>
              </w:rPr>
            </w:pPr>
          </w:p>
          <w:p w:rsidR="002F172A" w:rsidRPr="00D97A57" w:rsidRDefault="002F172A" w:rsidP="002F172A">
            <w:pPr>
              <w:pStyle w:val="Sinespaciado"/>
              <w:jc w:val="both"/>
              <w:rPr>
                <w:rFonts w:ascii="Century Gothic" w:hAnsi="Century Gothic"/>
                <w:b/>
                <w:sz w:val="26"/>
                <w:szCs w:val="26"/>
              </w:rPr>
            </w:pPr>
            <w:r w:rsidRPr="00D97A57">
              <w:rPr>
                <w:rFonts w:ascii="Century Gothic" w:hAnsi="Century Gothic"/>
                <w:b/>
                <w:sz w:val="26"/>
                <w:szCs w:val="26"/>
              </w:rPr>
              <w:t xml:space="preserve">FUNCIONES </w:t>
            </w:r>
          </w:p>
          <w:p w:rsidR="000101E9" w:rsidRPr="00D97A57" w:rsidRDefault="000101E9" w:rsidP="002F172A">
            <w:pPr>
              <w:pStyle w:val="Sinespaciado"/>
              <w:jc w:val="both"/>
              <w:rPr>
                <w:rFonts w:ascii="Century Gothic" w:hAnsi="Century Gothic"/>
                <w:sz w:val="26"/>
                <w:szCs w:val="26"/>
              </w:rPr>
            </w:pPr>
          </w:p>
          <w:p w:rsidR="007A4565" w:rsidRPr="007A4565" w:rsidRDefault="00622EBA" w:rsidP="007A4565">
            <w:pPr>
              <w:pStyle w:val="Sinespaciado"/>
              <w:numPr>
                <w:ilvl w:val="0"/>
                <w:numId w:val="39"/>
              </w:numPr>
              <w:spacing w:line="276" w:lineRule="auto"/>
              <w:jc w:val="both"/>
              <w:rPr>
                <w:rFonts w:ascii="Century Gothic" w:hAnsi="Century Gothic"/>
                <w:sz w:val="26"/>
                <w:szCs w:val="26"/>
              </w:rPr>
            </w:pPr>
            <w:r>
              <w:rPr>
                <w:rFonts w:ascii="Century Gothic" w:hAnsi="Century Gothic"/>
                <w:sz w:val="26"/>
                <w:szCs w:val="26"/>
              </w:rPr>
              <w:t>Revisar</w:t>
            </w:r>
            <w:r w:rsidR="007A4565" w:rsidRPr="007A4565">
              <w:rPr>
                <w:rFonts w:ascii="Century Gothic" w:hAnsi="Century Gothic"/>
                <w:sz w:val="26"/>
                <w:szCs w:val="26"/>
              </w:rPr>
              <w:t xml:space="preserve"> los medios de impugnación y correspondencia que le es turnada p</w:t>
            </w:r>
            <w:r w:rsidR="007A4565">
              <w:rPr>
                <w:rFonts w:ascii="Century Gothic" w:hAnsi="Century Gothic"/>
                <w:sz w:val="26"/>
                <w:szCs w:val="26"/>
              </w:rPr>
              <w:t>or la o el S</w:t>
            </w:r>
            <w:r w:rsidR="007A4565" w:rsidRPr="007A4565">
              <w:rPr>
                <w:rFonts w:ascii="Century Gothic" w:hAnsi="Century Gothic"/>
                <w:sz w:val="26"/>
                <w:szCs w:val="26"/>
              </w:rPr>
              <w:t xml:space="preserve">ecretario </w:t>
            </w:r>
            <w:r w:rsidR="007A4565">
              <w:rPr>
                <w:rFonts w:ascii="Century Gothic" w:hAnsi="Century Gothic"/>
                <w:sz w:val="26"/>
                <w:szCs w:val="26"/>
              </w:rPr>
              <w:t>de Acuerdos de la S</w:t>
            </w:r>
            <w:r w:rsidR="007A4565" w:rsidRPr="007A4565">
              <w:rPr>
                <w:rFonts w:ascii="Century Gothic" w:hAnsi="Century Gothic"/>
                <w:sz w:val="26"/>
                <w:szCs w:val="26"/>
              </w:rPr>
              <w:t xml:space="preserve">ala </w:t>
            </w:r>
            <w:r w:rsidR="007A4565">
              <w:rPr>
                <w:rFonts w:ascii="Century Gothic" w:hAnsi="Century Gothic"/>
                <w:sz w:val="26"/>
                <w:szCs w:val="26"/>
              </w:rPr>
              <w:t xml:space="preserve">Civil – Familiar </w:t>
            </w:r>
            <w:r w:rsidR="007A4565" w:rsidRPr="007A4565">
              <w:rPr>
                <w:rFonts w:ascii="Century Gothic" w:hAnsi="Century Gothic"/>
                <w:sz w:val="26"/>
                <w:szCs w:val="26"/>
              </w:rPr>
              <w:t>y da cuenta de los mismos para su radicación;</w:t>
            </w:r>
          </w:p>
          <w:p w:rsidR="007A4565" w:rsidRPr="007A4565" w:rsidRDefault="007A4565" w:rsidP="007A4565">
            <w:pPr>
              <w:pStyle w:val="Sinespaciado"/>
              <w:numPr>
                <w:ilvl w:val="0"/>
                <w:numId w:val="39"/>
              </w:numPr>
              <w:spacing w:line="276" w:lineRule="auto"/>
              <w:jc w:val="both"/>
              <w:rPr>
                <w:rFonts w:ascii="Century Gothic" w:hAnsi="Century Gothic"/>
                <w:sz w:val="26"/>
                <w:szCs w:val="26"/>
              </w:rPr>
            </w:pPr>
            <w:r w:rsidRPr="007A4565">
              <w:rPr>
                <w:rFonts w:ascii="Century Gothic" w:hAnsi="Century Gothic"/>
                <w:sz w:val="26"/>
                <w:szCs w:val="26"/>
              </w:rPr>
              <w:t>Revisar la redacción de los oficios de devolución de los Tocas;</w:t>
            </w:r>
          </w:p>
          <w:p w:rsidR="007A4565" w:rsidRPr="007A4565" w:rsidRDefault="007A4565" w:rsidP="007A4565">
            <w:pPr>
              <w:pStyle w:val="Sinespaciado"/>
              <w:numPr>
                <w:ilvl w:val="0"/>
                <w:numId w:val="39"/>
              </w:numPr>
              <w:spacing w:line="276" w:lineRule="auto"/>
              <w:jc w:val="both"/>
              <w:rPr>
                <w:rFonts w:ascii="Century Gothic" w:hAnsi="Century Gothic"/>
                <w:sz w:val="26"/>
                <w:szCs w:val="26"/>
              </w:rPr>
            </w:pPr>
            <w:r w:rsidRPr="007A4565">
              <w:rPr>
                <w:rFonts w:ascii="Century Gothic" w:hAnsi="Century Gothic"/>
                <w:sz w:val="26"/>
                <w:szCs w:val="26"/>
              </w:rPr>
              <w:t>Vigilar que los testimonios de resolución y sus certificaciones se encuentren debidamente integradas;</w:t>
            </w:r>
          </w:p>
          <w:p w:rsidR="007A4565" w:rsidRPr="007A4565" w:rsidRDefault="007A4565" w:rsidP="007A4565">
            <w:pPr>
              <w:pStyle w:val="Sinespaciado"/>
              <w:numPr>
                <w:ilvl w:val="0"/>
                <w:numId w:val="39"/>
              </w:numPr>
              <w:spacing w:line="276" w:lineRule="auto"/>
              <w:jc w:val="both"/>
              <w:rPr>
                <w:rFonts w:ascii="Century Gothic" w:hAnsi="Century Gothic"/>
                <w:sz w:val="26"/>
                <w:szCs w:val="26"/>
              </w:rPr>
            </w:pPr>
            <w:r w:rsidRPr="007A4565">
              <w:rPr>
                <w:rFonts w:ascii="Century Gothic" w:hAnsi="Century Gothic"/>
                <w:sz w:val="26"/>
                <w:szCs w:val="26"/>
              </w:rPr>
              <w:t>Entregar los oficios, requerimiento, exhortos y correspondencia que deban ser diligenciados en los juzgados y oficina que corresponda</w:t>
            </w:r>
            <w:r>
              <w:rPr>
                <w:rFonts w:ascii="Century Gothic" w:hAnsi="Century Gothic"/>
                <w:sz w:val="26"/>
                <w:szCs w:val="26"/>
              </w:rPr>
              <w:t>;</w:t>
            </w:r>
            <w:r w:rsidRPr="007A4565">
              <w:rPr>
                <w:rFonts w:ascii="Century Gothic" w:hAnsi="Century Gothic"/>
                <w:sz w:val="26"/>
                <w:szCs w:val="26"/>
              </w:rPr>
              <w:t xml:space="preserve"> y</w:t>
            </w:r>
          </w:p>
          <w:p w:rsidR="007A4565" w:rsidRPr="007A4565" w:rsidRDefault="007A4565" w:rsidP="007A4565">
            <w:pPr>
              <w:pStyle w:val="Sinespaciado"/>
              <w:numPr>
                <w:ilvl w:val="0"/>
                <w:numId w:val="39"/>
              </w:numPr>
              <w:spacing w:line="276" w:lineRule="auto"/>
              <w:jc w:val="both"/>
              <w:rPr>
                <w:rFonts w:ascii="Century Gothic" w:hAnsi="Century Gothic"/>
                <w:sz w:val="26"/>
                <w:szCs w:val="26"/>
              </w:rPr>
            </w:pPr>
            <w:r>
              <w:rPr>
                <w:rFonts w:ascii="Century Gothic" w:hAnsi="Century Gothic"/>
                <w:sz w:val="26"/>
                <w:szCs w:val="26"/>
              </w:rPr>
              <w:t>Las demás que le confiera la o el</w:t>
            </w:r>
            <w:r w:rsidRPr="007A4565">
              <w:rPr>
                <w:rFonts w:ascii="Century Gothic" w:hAnsi="Century Gothic"/>
                <w:sz w:val="26"/>
                <w:szCs w:val="26"/>
              </w:rPr>
              <w:t xml:space="preserve"> Secretario de Acuerdos.</w:t>
            </w:r>
          </w:p>
          <w:p w:rsidR="002F172A" w:rsidRPr="00D97A57" w:rsidRDefault="002F172A" w:rsidP="007A4565">
            <w:pPr>
              <w:pStyle w:val="Sinespaciado"/>
              <w:ind w:left="720"/>
              <w:jc w:val="both"/>
              <w:rPr>
                <w:rFonts w:ascii="Century Gothic" w:hAnsi="Century Gothic"/>
                <w:sz w:val="26"/>
                <w:szCs w:val="26"/>
              </w:rPr>
            </w:pPr>
          </w:p>
        </w:tc>
      </w:tr>
    </w:tbl>
    <w:p w:rsidR="001108A8" w:rsidRDefault="001108A8" w:rsidP="003961E1">
      <w:pPr>
        <w:spacing w:line="276" w:lineRule="auto"/>
        <w:rPr>
          <w:rFonts w:ascii="Century Gothic" w:hAnsi="Century Gothic"/>
          <w:b/>
          <w:sz w:val="32"/>
          <w:szCs w:val="32"/>
        </w:rPr>
      </w:pPr>
    </w:p>
    <w:p w:rsidR="007A4565" w:rsidRDefault="007A4565">
      <w:pPr>
        <w:rPr>
          <w:rFonts w:ascii="Century Gothic" w:hAnsi="Century Gothic"/>
          <w:b/>
          <w:sz w:val="32"/>
          <w:szCs w:val="32"/>
        </w:rPr>
      </w:pPr>
      <w:r>
        <w:rPr>
          <w:rFonts w:ascii="Century Gothic" w:hAnsi="Century Gothic"/>
          <w:b/>
          <w:sz w:val="32"/>
          <w:szCs w:val="32"/>
        </w:rPr>
        <w:br w:type="page"/>
      </w:r>
    </w:p>
    <w:p w:rsidR="007A4565" w:rsidRDefault="007A4565" w:rsidP="003961E1">
      <w:pPr>
        <w:spacing w:line="276" w:lineRule="auto"/>
        <w:rPr>
          <w:rFonts w:ascii="Century Gothic" w:hAnsi="Century Gothic"/>
          <w:b/>
          <w:sz w:val="32"/>
          <w:szCs w:val="32"/>
        </w:rPr>
      </w:pPr>
    </w:p>
    <w:p w:rsidR="003961E1" w:rsidRPr="00915181" w:rsidRDefault="003961E1" w:rsidP="003961E1">
      <w:pPr>
        <w:spacing w:line="276" w:lineRule="auto"/>
        <w:rPr>
          <w:rFonts w:ascii="Century Gothic" w:hAnsi="Century Gothic"/>
          <w:b/>
          <w:sz w:val="32"/>
          <w:szCs w:val="32"/>
        </w:rPr>
      </w:pPr>
      <w:r w:rsidRPr="00915181">
        <w:rPr>
          <w:rFonts w:ascii="Century Gothic" w:hAnsi="Century Gothic"/>
          <w:b/>
          <w:sz w:val="32"/>
          <w:szCs w:val="32"/>
        </w:rPr>
        <w:t>Transitorios</w:t>
      </w:r>
    </w:p>
    <w:p w:rsidR="003961E1" w:rsidRPr="00915181" w:rsidRDefault="003961E1" w:rsidP="003961E1">
      <w:pPr>
        <w:spacing w:line="276" w:lineRule="auto"/>
        <w:rPr>
          <w:rFonts w:ascii="Century Gothic" w:hAnsi="Century Gothic"/>
          <w:b/>
          <w:sz w:val="32"/>
          <w:szCs w:val="32"/>
        </w:rPr>
      </w:pPr>
    </w:p>
    <w:p w:rsidR="003961E1" w:rsidRDefault="003961E1" w:rsidP="003961E1">
      <w:pPr>
        <w:spacing w:line="360" w:lineRule="auto"/>
        <w:jc w:val="both"/>
        <w:rPr>
          <w:rFonts w:ascii="Century Gothic" w:hAnsi="Century Gothic"/>
          <w:sz w:val="26"/>
          <w:szCs w:val="26"/>
        </w:rPr>
      </w:pPr>
      <w:r w:rsidRPr="00915181">
        <w:rPr>
          <w:rFonts w:ascii="Century Gothic" w:hAnsi="Century Gothic"/>
          <w:b/>
          <w:sz w:val="26"/>
          <w:szCs w:val="26"/>
        </w:rPr>
        <w:t xml:space="preserve">Primero.- </w:t>
      </w:r>
      <w:r>
        <w:rPr>
          <w:rFonts w:ascii="Century Gothic" w:hAnsi="Century Gothic"/>
          <w:sz w:val="26"/>
          <w:szCs w:val="26"/>
        </w:rPr>
        <w:t xml:space="preserve">El presente Manual </w:t>
      </w:r>
      <w:r w:rsidRPr="00915181">
        <w:rPr>
          <w:rFonts w:ascii="Century Gothic" w:hAnsi="Century Gothic"/>
          <w:sz w:val="26"/>
          <w:szCs w:val="26"/>
        </w:rPr>
        <w:t>entrará en vigor al día siguiente de su aprobación por el Consejo de Judicatura.</w:t>
      </w:r>
    </w:p>
    <w:p w:rsidR="003961E1" w:rsidRDefault="003961E1" w:rsidP="003961E1">
      <w:pPr>
        <w:spacing w:line="360" w:lineRule="auto"/>
        <w:jc w:val="both"/>
        <w:rPr>
          <w:rFonts w:ascii="Century Gothic" w:hAnsi="Century Gothic"/>
          <w:sz w:val="26"/>
          <w:szCs w:val="26"/>
        </w:rPr>
      </w:pPr>
      <w:r w:rsidRPr="00915181">
        <w:rPr>
          <w:rFonts w:ascii="Century Gothic" w:hAnsi="Century Gothic"/>
          <w:b/>
          <w:sz w:val="26"/>
          <w:szCs w:val="26"/>
        </w:rPr>
        <w:t>Segundo.-</w:t>
      </w:r>
      <w:r>
        <w:rPr>
          <w:rFonts w:ascii="Century Gothic" w:hAnsi="Century Gothic"/>
          <w:b/>
          <w:sz w:val="26"/>
          <w:szCs w:val="26"/>
        </w:rPr>
        <w:t xml:space="preserve"> </w:t>
      </w:r>
      <w:r w:rsidRPr="00915181">
        <w:rPr>
          <w:rFonts w:ascii="Century Gothic" w:hAnsi="Century Gothic"/>
          <w:sz w:val="26"/>
          <w:szCs w:val="26"/>
        </w:rPr>
        <w:t>Para su difusión, publíquese este Manual en la página oficial y Portal de Transparencia del Poder Judicial del Estado de Tlaxcala. Adicionalmente hágase del conocimiento a los Titulares de Juzgado y responsables de las Oficialías de Partes, la fecha de su entrada en vigor.</w:t>
      </w:r>
    </w:p>
    <w:p w:rsidR="003961E1" w:rsidRDefault="003961E1" w:rsidP="00D02DBE">
      <w:pPr>
        <w:spacing w:line="360" w:lineRule="auto"/>
        <w:jc w:val="both"/>
        <w:rPr>
          <w:rFonts w:ascii="Century Gothic" w:hAnsi="Century Gothic"/>
          <w:sz w:val="26"/>
          <w:szCs w:val="26"/>
        </w:rPr>
      </w:pPr>
    </w:p>
    <w:p w:rsidR="00D02DBE" w:rsidRDefault="00D02DBE" w:rsidP="00D02DBE">
      <w:pPr>
        <w:spacing w:line="360" w:lineRule="auto"/>
        <w:jc w:val="both"/>
        <w:rPr>
          <w:rFonts w:ascii="Century Gothic" w:hAnsi="Century Gothic"/>
          <w:sz w:val="26"/>
          <w:szCs w:val="26"/>
        </w:rPr>
      </w:pPr>
      <w:r>
        <w:rPr>
          <w:rFonts w:ascii="Century Gothic" w:hAnsi="Century Gothic"/>
          <w:sz w:val="26"/>
          <w:szCs w:val="26"/>
        </w:rPr>
        <w:t xml:space="preserve">El </w:t>
      </w:r>
      <w:r w:rsidRPr="00915181">
        <w:rPr>
          <w:rFonts w:ascii="Century Gothic" w:hAnsi="Century Gothic"/>
          <w:sz w:val="26"/>
          <w:szCs w:val="26"/>
        </w:rPr>
        <w:t>p</w:t>
      </w:r>
      <w:r>
        <w:rPr>
          <w:rFonts w:ascii="Century Gothic" w:hAnsi="Century Gothic"/>
          <w:sz w:val="26"/>
          <w:szCs w:val="26"/>
        </w:rPr>
        <w:t>resente Manual de Organización de la Sala Civil Familiar</w:t>
      </w:r>
      <w:r w:rsidRPr="00D64F38">
        <w:rPr>
          <w:rFonts w:ascii="Century Gothic" w:hAnsi="Century Gothic"/>
          <w:sz w:val="26"/>
          <w:szCs w:val="26"/>
        </w:rPr>
        <w:t xml:space="preserve"> del Poder Judicial del Estado</w:t>
      </w:r>
      <w:r w:rsidRPr="00915181">
        <w:rPr>
          <w:rFonts w:ascii="Century Gothic" w:hAnsi="Century Gothic"/>
          <w:sz w:val="26"/>
          <w:szCs w:val="26"/>
        </w:rPr>
        <w:t xml:space="preserve">, se expide en </w:t>
      </w:r>
      <w:r>
        <w:rPr>
          <w:rFonts w:ascii="Century Gothic" w:hAnsi="Century Gothic"/>
          <w:sz w:val="26"/>
          <w:szCs w:val="26"/>
        </w:rPr>
        <w:t xml:space="preserve">Santa Anita Huiloac, Municipio de Apizaco, </w:t>
      </w:r>
      <w:proofErr w:type="spellStart"/>
      <w:r w:rsidRPr="00915181">
        <w:rPr>
          <w:rFonts w:ascii="Century Gothic" w:hAnsi="Century Gothic"/>
          <w:sz w:val="26"/>
          <w:szCs w:val="26"/>
        </w:rPr>
        <w:t>Tlax</w:t>
      </w:r>
      <w:proofErr w:type="spellEnd"/>
      <w:r w:rsidRPr="00915181">
        <w:rPr>
          <w:rFonts w:ascii="Century Gothic" w:hAnsi="Century Gothic"/>
          <w:sz w:val="26"/>
          <w:szCs w:val="26"/>
        </w:rPr>
        <w:t>; el</w:t>
      </w:r>
      <w:r w:rsidR="00C72449">
        <w:rPr>
          <w:rFonts w:ascii="Century Gothic" w:hAnsi="Century Gothic"/>
          <w:sz w:val="26"/>
          <w:szCs w:val="26"/>
        </w:rPr>
        <w:t xml:space="preserve"> veintisiete </w:t>
      </w:r>
      <w:r w:rsidRPr="00915181">
        <w:rPr>
          <w:rFonts w:ascii="Century Gothic" w:hAnsi="Century Gothic"/>
          <w:sz w:val="26"/>
          <w:szCs w:val="26"/>
        </w:rPr>
        <w:t>de</w:t>
      </w:r>
      <w:r w:rsidR="00C72449">
        <w:rPr>
          <w:rFonts w:ascii="Century Gothic" w:hAnsi="Century Gothic"/>
          <w:sz w:val="26"/>
          <w:szCs w:val="26"/>
        </w:rPr>
        <w:t xml:space="preserve"> noviembre </w:t>
      </w:r>
      <w:r w:rsidRPr="00915181">
        <w:rPr>
          <w:rFonts w:ascii="Century Gothic" w:hAnsi="Century Gothic"/>
          <w:sz w:val="26"/>
          <w:szCs w:val="26"/>
        </w:rPr>
        <w:t>de dos mil diecis</w:t>
      </w:r>
      <w:r>
        <w:rPr>
          <w:rFonts w:ascii="Century Gothic" w:hAnsi="Century Gothic"/>
          <w:sz w:val="26"/>
          <w:szCs w:val="26"/>
        </w:rPr>
        <w:t>iete</w:t>
      </w:r>
      <w:r w:rsidRPr="00915181">
        <w:rPr>
          <w:rFonts w:ascii="Century Gothic" w:hAnsi="Century Gothic"/>
          <w:sz w:val="26"/>
          <w:szCs w:val="26"/>
        </w:rPr>
        <w:t xml:space="preserve">. </w:t>
      </w:r>
    </w:p>
    <w:p w:rsidR="00C72449" w:rsidRDefault="00C72449" w:rsidP="00D02DBE">
      <w:pPr>
        <w:spacing w:line="360" w:lineRule="auto"/>
        <w:jc w:val="both"/>
        <w:rPr>
          <w:rFonts w:ascii="Century Gothic" w:hAnsi="Century Gothic"/>
          <w:sz w:val="26"/>
          <w:szCs w:val="26"/>
        </w:rPr>
      </w:pPr>
    </w:p>
    <w:p w:rsidR="00C72449" w:rsidRDefault="00C72449" w:rsidP="00D02DBE">
      <w:pPr>
        <w:spacing w:line="360" w:lineRule="auto"/>
        <w:jc w:val="both"/>
        <w:rPr>
          <w:rFonts w:ascii="Century Gothic" w:hAnsi="Century Gothic"/>
          <w:sz w:val="26"/>
          <w:szCs w:val="26"/>
        </w:rPr>
      </w:pPr>
    </w:p>
    <w:p w:rsidR="00C72449" w:rsidRPr="00915181" w:rsidRDefault="00C72449" w:rsidP="00D02DBE">
      <w:pPr>
        <w:spacing w:line="360" w:lineRule="auto"/>
        <w:jc w:val="both"/>
        <w:rPr>
          <w:rFonts w:ascii="Century Gothic" w:hAnsi="Century Gothic"/>
          <w:sz w:val="26"/>
          <w:szCs w:val="26"/>
        </w:rPr>
      </w:pPr>
    </w:p>
    <w:p w:rsidR="00D02DBE" w:rsidRDefault="00D02DBE" w:rsidP="00D02DBE">
      <w:pPr>
        <w:spacing w:line="360" w:lineRule="auto"/>
        <w:jc w:val="both"/>
        <w:rPr>
          <w:rFonts w:ascii="Century Gothic" w:hAnsi="Century Gothic"/>
          <w:sz w:val="26"/>
          <w:szCs w:val="26"/>
        </w:rPr>
      </w:pPr>
      <w:r w:rsidRPr="00915181">
        <w:rPr>
          <w:rFonts w:ascii="Century Gothic" w:hAnsi="Century Gothic"/>
          <w:sz w:val="26"/>
          <w:szCs w:val="26"/>
        </w:rPr>
        <w:t>Así lo acordó y firma el Pleno del Consejo de la Judicatura del Estado de Tlaxcala, ante el Secretario Ejecutivo que da fe.</w:t>
      </w:r>
    </w:p>
    <w:p w:rsidR="00BB003A" w:rsidRDefault="00BB003A" w:rsidP="00D02DBE">
      <w:pPr>
        <w:spacing w:line="360" w:lineRule="auto"/>
        <w:jc w:val="both"/>
        <w:rPr>
          <w:rFonts w:ascii="Century Gothic" w:hAnsi="Century Gothic"/>
          <w:sz w:val="26"/>
          <w:szCs w:val="26"/>
        </w:rPr>
      </w:pPr>
    </w:p>
    <w:p w:rsidR="00BB003A" w:rsidRDefault="00BB003A" w:rsidP="00D02DBE">
      <w:pPr>
        <w:spacing w:line="360" w:lineRule="auto"/>
        <w:jc w:val="both"/>
        <w:rPr>
          <w:rFonts w:ascii="Century Gothic" w:hAnsi="Century Gothic"/>
          <w:sz w:val="26"/>
          <w:szCs w:val="26"/>
        </w:rPr>
      </w:pPr>
      <w:bookmarkStart w:id="2" w:name="_GoBack"/>
      <w:bookmarkEnd w:id="2"/>
    </w:p>
    <w:sectPr w:rsidR="00BB003A" w:rsidSect="00733AE2">
      <w:headerReference w:type="default" r:id="rId10"/>
      <w:footerReference w:type="default" r:id="rId11"/>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1A" w:rsidRDefault="00774C1A" w:rsidP="00733AE2">
      <w:pPr>
        <w:spacing w:after="0" w:line="240" w:lineRule="auto"/>
      </w:pPr>
      <w:r>
        <w:separator/>
      </w:r>
    </w:p>
  </w:endnote>
  <w:endnote w:type="continuationSeparator" w:id="0">
    <w:p w:rsidR="00774C1A" w:rsidRDefault="00774C1A" w:rsidP="007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C9" w:rsidRPr="00733AE2" w:rsidRDefault="007C42CE" w:rsidP="007C42CE">
    <w:pPr>
      <w:pStyle w:val="Piedepgina"/>
      <w:rPr>
        <w:rFonts w:ascii="Century Gothic" w:hAnsi="Century Gothic"/>
        <w:b/>
      </w:rPr>
    </w:pPr>
    <w:r>
      <w:rPr>
        <w:rFonts w:ascii="Century Gothic" w:hAnsi="Century Gothic"/>
        <w:b/>
        <w:bCs/>
      </w:rPr>
      <w:t>PRIMERA EDICIÓN 2017 / CÓDIGO M.O.S./01/2017</w:t>
    </w:r>
    <w:r w:rsidRPr="00343F3D">
      <w:rPr>
        <w:rFonts w:ascii="Century Gothic" w:hAnsi="Century Gothic"/>
        <w:b/>
        <w:lang w:val="es-ES"/>
      </w:rPr>
      <w:t xml:space="preserve"> </w:t>
    </w:r>
    <w:r>
      <w:rPr>
        <w:rFonts w:ascii="Century Gothic" w:hAnsi="Century Gothic"/>
        <w:b/>
        <w:lang w:val="es-ES"/>
      </w:rPr>
      <w:tab/>
    </w:r>
    <w:r>
      <w:rPr>
        <w:rFonts w:ascii="Century Gothic" w:hAnsi="Century Gothic"/>
        <w:b/>
        <w:lang w:val="es-ES"/>
      </w:rPr>
      <w:tab/>
    </w:r>
    <w:r>
      <w:rPr>
        <w:rFonts w:ascii="Century Gothic" w:hAnsi="Century Gothic"/>
        <w:b/>
        <w:lang w:val="es-ES"/>
      </w:rPr>
      <w:tab/>
    </w:r>
    <w:r>
      <w:rPr>
        <w:rFonts w:ascii="Century Gothic" w:hAnsi="Century Gothic"/>
        <w:b/>
        <w:lang w:val="es-ES"/>
      </w:rPr>
      <w:tab/>
      <w:t xml:space="preserve"> </w:t>
    </w:r>
    <w:r w:rsidR="003243C9" w:rsidRPr="001E3382">
      <w:rPr>
        <w:rFonts w:ascii="Century Gothic" w:hAnsi="Century Gothic"/>
        <w:b/>
        <w:lang w:val="es-ES"/>
      </w:rPr>
      <w:t xml:space="preserve">Página </w:t>
    </w:r>
    <w:r w:rsidR="003243C9" w:rsidRPr="001E3382">
      <w:rPr>
        <w:rFonts w:ascii="Century Gothic" w:hAnsi="Century Gothic"/>
        <w:b/>
        <w:bCs/>
      </w:rPr>
      <w:fldChar w:fldCharType="begin"/>
    </w:r>
    <w:r w:rsidR="003243C9" w:rsidRPr="001E3382">
      <w:rPr>
        <w:rFonts w:ascii="Century Gothic" w:hAnsi="Century Gothic"/>
        <w:b/>
        <w:bCs/>
      </w:rPr>
      <w:instrText>PAGE  \* Arabic  \* MERGEFORMAT</w:instrText>
    </w:r>
    <w:r w:rsidR="003243C9" w:rsidRPr="001E3382">
      <w:rPr>
        <w:rFonts w:ascii="Century Gothic" w:hAnsi="Century Gothic"/>
        <w:b/>
        <w:bCs/>
      </w:rPr>
      <w:fldChar w:fldCharType="separate"/>
    </w:r>
    <w:r w:rsidR="00163766" w:rsidRPr="00163766">
      <w:rPr>
        <w:rFonts w:ascii="Century Gothic" w:hAnsi="Century Gothic"/>
        <w:b/>
        <w:bCs/>
        <w:noProof/>
        <w:lang w:val="es-ES"/>
      </w:rPr>
      <w:t>22</w:t>
    </w:r>
    <w:r w:rsidR="003243C9" w:rsidRPr="001E3382">
      <w:rPr>
        <w:rFonts w:ascii="Century Gothic" w:hAnsi="Century Gothic"/>
        <w:b/>
        <w:bCs/>
      </w:rPr>
      <w:fldChar w:fldCharType="end"/>
    </w:r>
    <w:r w:rsidR="003243C9" w:rsidRPr="001E3382">
      <w:rPr>
        <w:rFonts w:ascii="Century Gothic" w:hAnsi="Century Gothic"/>
        <w:b/>
        <w:lang w:val="es-ES"/>
      </w:rPr>
      <w:t xml:space="preserve"> de </w:t>
    </w:r>
    <w:r w:rsidR="003243C9" w:rsidRPr="001E3382">
      <w:rPr>
        <w:rFonts w:ascii="Century Gothic" w:hAnsi="Century Gothic"/>
        <w:b/>
        <w:bCs/>
      </w:rPr>
      <w:fldChar w:fldCharType="begin"/>
    </w:r>
    <w:r w:rsidR="003243C9" w:rsidRPr="001E3382">
      <w:rPr>
        <w:rFonts w:ascii="Century Gothic" w:hAnsi="Century Gothic"/>
        <w:b/>
        <w:bCs/>
      </w:rPr>
      <w:instrText>NUMPAGES  \* Arabic  \* MERGEFORMAT</w:instrText>
    </w:r>
    <w:r w:rsidR="003243C9" w:rsidRPr="001E3382">
      <w:rPr>
        <w:rFonts w:ascii="Century Gothic" w:hAnsi="Century Gothic"/>
        <w:b/>
        <w:bCs/>
      </w:rPr>
      <w:fldChar w:fldCharType="separate"/>
    </w:r>
    <w:r w:rsidR="00163766" w:rsidRPr="00163766">
      <w:rPr>
        <w:rFonts w:ascii="Century Gothic" w:hAnsi="Century Gothic"/>
        <w:b/>
        <w:bCs/>
        <w:noProof/>
        <w:lang w:val="es-ES"/>
      </w:rPr>
      <w:t>24</w:t>
    </w:r>
    <w:r w:rsidR="003243C9" w:rsidRPr="001E3382">
      <w:rP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1A" w:rsidRDefault="00774C1A" w:rsidP="00733AE2">
      <w:pPr>
        <w:spacing w:after="0" w:line="240" w:lineRule="auto"/>
      </w:pPr>
      <w:r>
        <w:separator/>
      </w:r>
    </w:p>
  </w:footnote>
  <w:footnote w:type="continuationSeparator" w:id="0">
    <w:p w:rsidR="00774C1A" w:rsidRDefault="00774C1A" w:rsidP="0073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C9" w:rsidRDefault="003243C9">
    <w:pPr>
      <w:pStyle w:val="Encabezado"/>
    </w:pPr>
    <w:r w:rsidRPr="00733AE2">
      <w:rPr>
        <w:noProof/>
        <w:lang w:eastAsia="es-MX"/>
      </w:rPr>
      <w:drawing>
        <wp:anchor distT="0" distB="0" distL="114300" distR="114300" simplePos="0" relativeHeight="251659264" behindDoc="0" locked="0" layoutInCell="1" allowOverlap="1" wp14:anchorId="7CFBA128" wp14:editId="5C626CBF">
          <wp:simplePos x="0" y="0"/>
          <wp:positionH relativeFrom="margin">
            <wp:posOffset>0</wp:posOffset>
          </wp:positionH>
          <wp:positionV relativeFrom="paragraph">
            <wp:posOffset>-229235</wp:posOffset>
          </wp:positionV>
          <wp:extent cx="554990" cy="719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990" cy="719455"/>
                  </a:xfrm>
                  <a:prstGeom prst="rect">
                    <a:avLst/>
                  </a:prstGeom>
                </pic:spPr>
              </pic:pic>
            </a:graphicData>
          </a:graphic>
          <wp14:sizeRelH relativeFrom="page">
            <wp14:pctWidth>0</wp14:pctWidth>
          </wp14:sizeRelH>
          <wp14:sizeRelV relativeFrom="page">
            <wp14:pctHeight>0</wp14:pctHeight>
          </wp14:sizeRelV>
        </wp:anchor>
      </w:drawing>
    </w:r>
    <w:r w:rsidRPr="00733AE2">
      <w:rPr>
        <w:noProof/>
        <w:lang w:eastAsia="es-MX"/>
      </w:rPr>
      <w:drawing>
        <wp:anchor distT="0" distB="0" distL="114300" distR="114300" simplePos="0" relativeHeight="251660288" behindDoc="0" locked="0" layoutInCell="1" allowOverlap="1" wp14:anchorId="46F2C6E9" wp14:editId="6AC5A538">
          <wp:simplePos x="0" y="0"/>
          <wp:positionH relativeFrom="margin">
            <wp:posOffset>6863715</wp:posOffset>
          </wp:positionH>
          <wp:positionV relativeFrom="paragraph">
            <wp:posOffset>-97155</wp:posOffset>
          </wp:positionV>
          <wp:extent cx="788670" cy="539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8670" cy="539750"/>
                  </a:xfrm>
                  <a:prstGeom prst="rect">
                    <a:avLst/>
                  </a:prstGeom>
                </pic:spPr>
              </pic:pic>
            </a:graphicData>
          </a:graphic>
          <wp14:sizeRelH relativeFrom="page">
            <wp14:pctWidth>0</wp14:pctWidth>
          </wp14:sizeRelH>
          <wp14:sizeRelV relativeFrom="page">
            <wp14:pctHeight>0</wp14:pctHeight>
          </wp14:sizeRelV>
        </wp:anchor>
      </w:drawing>
    </w:r>
    <w:r w:rsidRPr="00733AE2">
      <w:rPr>
        <w:noProof/>
        <w:lang w:eastAsia="es-MX"/>
      </w:rPr>
      <w:drawing>
        <wp:anchor distT="0" distB="0" distL="114300" distR="114300" simplePos="0" relativeHeight="251661312" behindDoc="0" locked="0" layoutInCell="1" allowOverlap="1" wp14:anchorId="3B60479C" wp14:editId="77A805A8">
          <wp:simplePos x="0" y="0"/>
          <wp:positionH relativeFrom="margin">
            <wp:posOffset>3376295</wp:posOffset>
          </wp:positionH>
          <wp:positionV relativeFrom="paragraph">
            <wp:posOffset>-286385</wp:posOffset>
          </wp:positionV>
          <wp:extent cx="899795" cy="8997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ANS_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889"/>
    <w:multiLevelType w:val="hybridMultilevel"/>
    <w:tmpl w:val="32E27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B2FE8"/>
    <w:multiLevelType w:val="hybridMultilevel"/>
    <w:tmpl w:val="2BF24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F2B65"/>
    <w:multiLevelType w:val="hybridMultilevel"/>
    <w:tmpl w:val="DBE2E77E"/>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45F5B"/>
    <w:multiLevelType w:val="hybridMultilevel"/>
    <w:tmpl w:val="41C801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0738F"/>
    <w:multiLevelType w:val="hybridMultilevel"/>
    <w:tmpl w:val="075A58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B159F7"/>
    <w:multiLevelType w:val="hybridMultilevel"/>
    <w:tmpl w:val="1E4CB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4F7FDD"/>
    <w:multiLevelType w:val="hybridMultilevel"/>
    <w:tmpl w:val="25520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3E2FED"/>
    <w:multiLevelType w:val="hybridMultilevel"/>
    <w:tmpl w:val="84E602C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8" w15:restartNumberingAfterBreak="0">
    <w:nsid w:val="0A5503E2"/>
    <w:multiLevelType w:val="hybridMultilevel"/>
    <w:tmpl w:val="254E9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081FB1"/>
    <w:multiLevelType w:val="hybridMultilevel"/>
    <w:tmpl w:val="05109C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33F1945"/>
    <w:multiLevelType w:val="hybridMultilevel"/>
    <w:tmpl w:val="54FA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3D0335"/>
    <w:multiLevelType w:val="hybridMultilevel"/>
    <w:tmpl w:val="4C829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514CE"/>
    <w:multiLevelType w:val="hybridMultilevel"/>
    <w:tmpl w:val="26862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721B1"/>
    <w:multiLevelType w:val="hybridMultilevel"/>
    <w:tmpl w:val="C206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4023C2"/>
    <w:multiLevelType w:val="hybridMultilevel"/>
    <w:tmpl w:val="EE90905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2862F72"/>
    <w:multiLevelType w:val="hybridMultilevel"/>
    <w:tmpl w:val="A8F8E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76782"/>
    <w:multiLevelType w:val="hybridMultilevel"/>
    <w:tmpl w:val="6AB051F6"/>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1D7248"/>
    <w:multiLevelType w:val="hybridMultilevel"/>
    <w:tmpl w:val="0E867C7A"/>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6006E9"/>
    <w:multiLevelType w:val="hybridMultilevel"/>
    <w:tmpl w:val="EDD6B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F14FD0"/>
    <w:multiLevelType w:val="hybridMultilevel"/>
    <w:tmpl w:val="185CE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E55AEC"/>
    <w:multiLevelType w:val="hybridMultilevel"/>
    <w:tmpl w:val="ACF83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C05B5"/>
    <w:multiLevelType w:val="hybridMultilevel"/>
    <w:tmpl w:val="245E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2B3DBC"/>
    <w:multiLevelType w:val="hybridMultilevel"/>
    <w:tmpl w:val="3D6CA3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66701C"/>
    <w:multiLevelType w:val="hybridMultilevel"/>
    <w:tmpl w:val="673275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4E6BD6"/>
    <w:multiLevelType w:val="hybridMultilevel"/>
    <w:tmpl w:val="724C3A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262EE"/>
    <w:multiLevelType w:val="hybridMultilevel"/>
    <w:tmpl w:val="185CE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870574"/>
    <w:multiLevelType w:val="hybridMultilevel"/>
    <w:tmpl w:val="26143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297ABC"/>
    <w:multiLevelType w:val="hybridMultilevel"/>
    <w:tmpl w:val="8E5017F2"/>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61767"/>
    <w:multiLevelType w:val="hybridMultilevel"/>
    <w:tmpl w:val="D944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107C13"/>
    <w:multiLevelType w:val="hybridMultilevel"/>
    <w:tmpl w:val="6D2A3F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9A41EB"/>
    <w:multiLevelType w:val="hybridMultilevel"/>
    <w:tmpl w:val="1D6E879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6B61568"/>
    <w:multiLevelType w:val="hybridMultilevel"/>
    <w:tmpl w:val="F4C49A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330B6F"/>
    <w:multiLevelType w:val="hybridMultilevel"/>
    <w:tmpl w:val="6EA8B890"/>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A2C6786"/>
    <w:multiLevelType w:val="hybridMultilevel"/>
    <w:tmpl w:val="A80EA7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EF91BAB"/>
    <w:multiLevelType w:val="hybridMultilevel"/>
    <w:tmpl w:val="64C2D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05476"/>
    <w:multiLevelType w:val="hybridMultilevel"/>
    <w:tmpl w:val="DE8087E6"/>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0C2638"/>
    <w:multiLevelType w:val="hybridMultilevel"/>
    <w:tmpl w:val="F1608E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B7500D5"/>
    <w:multiLevelType w:val="hybridMultilevel"/>
    <w:tmpl w:val="DD582DDA"/>
    <w:lvl w:ilvl="0" w:tplc="4D9CC784">
      <w:start w:val="1"/>
      <w:numFmt w:val="decimal"/>
      <w:lvlText w:val="%1."/>
      <w:lvlJc w:val="left"/>
      <w:pPr>
        <w:ind w:left="360" w:hanging="360"/>
      </w:pPr>
      <w:rPr>
        <w:rFonts w:ascii="Century Gothic" w:eastAsiaTheme="minorHAnsi" w:hAnsi="Century Gothic" w:cstheme="minorBid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DF0713"/>
    <w:multiLevelType w:val="hybridMultilevel"/>
    <w:tmpl w:val="08423D12"/>
    <w:lvl w:ilvl="0" w:tplc="EFC2659E">
      <w:start w:val="1"/>
      <w:numFmt w:val="decimal"/>
      <w:lvlText w:val="%1."/>
      <w:lvlJc w:val="left"/>
      <w:pPr>
        <w:ind w:left="36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6"/>
  </w:num>
  <w:num w:numId="3">
    <w:abstractNumId w:val="13"/>
  </w:num>
  <w:num w:numId="4">
    <w:abstractNumId w:val="18"/>
  </w:num>
  <w:num w:numId="5">
    <w:abstractNumId w:val="1"/>
  </w:num>
  <w:num w:numId="6">
    <w:abstractNumId w:val="0"/>
  </w:num>
  <w:num w:numId="7">
    <w:abstractNumId w:val="6"/>
  </w:num>
  <w:num w:numId="8">
    <w:abstractNumId w:val="22"/>
  </w:num>
  <w:num w:numId="9">
    <w:abstractNumId w:val="20"/>
  </w:num>
  <w:num w:numId="10">
    <w:abstractNumId w:val="24"/>
  </w:num>
  <w:num w:numId="11">
    <w:abstractNumId w:val="11"/>
  </w:num>
  <w:num w:numId="12">
    <w:abstractNumId w:val="12"/>
  </w:num>
  <w:num w:numId="13">
    <w:abstractNumId w:val="25"/>
  </w:num>
  <w:num w:numId="14">
    <w:abstractNumId w:val="15"/>
  </w:num>
  <w:num w:numId="15">
    <w:abstractNumId w:val="28"/>
  </w:num>
  <w:num w:numId="16">
    <w:abstractNumId w:val="34"/>
  </w:num>
  <w:num w:numId="17">
    <w:abstractNumId w:val="21"/>
  </w:num>
  <w:num w:numId="18">
    <w:abstractNumId w:val="5"/>
  </w:num>
  <w:num w:numId="19">
    <w:abstractNumId w:val="19"/>
  </w:num>
  <w:num w:numId="20">
    <w:abstractNumId w:val="7"/>
  </w:num>
  <w:num w:numId="21">
    <w:abstractNumId w:val="33"/>
  </w:num>
  <w:num w:numId="22">
    <w:abstractNumId w:val="9"/>
  </w:num>
  <w:num w:numId="23">
    <w:abstractNumId w:val="36"/>
  </w:num>
  <w:num w:numId="24">
    <w:abstractNumId w:val="29"/>
  </w:num>
  <w:num w:numId="25">
    <w:abstractNumId w:val="14"/>
  </w:num>
  <w:num w:numId="26">
    <w:abstractNumId w:val="30"/>
  </w:num>
  <w:num w:numId="27">
    <w:abstractNumId w:val="8"/>
  </w:num>
  <w:num w:numId="28">
    <w:abstractNumId w:val="31"/>
  </w:num>
  <w:num w:numId="29">
    <w:abstractNumId w:val="10"/>
  </w:num>
  <w:num w:numId="30">
    <w:abstractNumId w:val="37"/>
  </w:num>
  <w:num w:numId="31">
    <w:abstractNumId w:val="32"/>
  </w:num>
  <w:num w:numId="32">
    <w:abstractNumId w:val="2"/>
  </w:num>
  <w:num w:numId="33">
    <w:abstractNumId w:val="27"/>
  </w:num>
  <w:num w:numId="34">
    <w:abstractNumId w:val="35"/>
  </w:num>
  <w:num w:numId="35">
    <w:abstractNumId w:val="23"/>
  </w:num>
  <w:num w:numId="36">
    <w:abstractNumId w:val="38"/>
  </w:num>
  <w:num w:numId="37">
    <w:abstractNumId w:val="4"/>
  </w:num>
  <w:num w:numId="38">
    <w:abstractNumId w:val="17"/>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A2"/>
    <w:rsid w:val="000101E9"/>
    <w:rsid w:val="000259A2"/>
    <w:rsid w:val="000314E3"/>
    <w:rsid w:val="000464DE"/>
    <w:rsid w:val="00064480"/>
    <w:rsid w:val="000A2900"/>
    <w:rsid w:val="000B100E"/>
    <w:rsid w:val="000C0D81"/>
    <w:rsid w:val="000C3409"/>
    <w:rsid w:val="000F14D8"/>
    <w:rsid w:val="000F5B4E"/>
    <w:rsid w:val="001108A8"/>
    <w:rsid w:val="00115B28"/>
    <w:rsid w:val="00115BA2"/>
    <w:rsid w:val="001317F3"/>
    <w:rsid w:val="0013772E"/>
    <w:rsid w:val="0014268B"/>
    <w:rsid w:val="001459B9"/>
    <w:rsid w:val="001513CD"/>
    <w:rsid w:val="00163766"/>
    <w:rsid w:val="0016440D"/>
    <w:rsid w:val="00187BB3"/>
    <w:rsid w:val="001927E1"/>
    <w:rsid w:val="001A5B76"/>
    <w:rsid w:val="001B3F27"/>
    <w:rsid w:val="001D45D4"/>
    <w:rsid w:val="00221B23"/>
    <w:rsid w:val="0023085A"/>
    <w:rsid w:val="00230DBC"/>
    <w:rsid w:val="00235450"/>
    <w:rsid w:val="00236A2E"/>
    <w:rsid w:val="00236FA1"/>
    <w:rsid w:val="00250226"/>
    <w:rsid w:val="002601E8"/>
    <w:rsid w:val="002727FF"/>
    <w:rsid w:val="002B4D3A"/>
    <w:rsid w:val="002C1BF6"/>
    <w:rsid w:val="002C4952"/>
    <w:rsid w:val="002E3F8E"/>
    <w:rsid w:val="002F172A"/>
    <w:rsid w:val="002F5F96"/>
    <w:rsid w:val="0030170D"/>
    <w:rsid w:val="0031371D"/>
    <w:rsid w:val="003243C9"/>
    <w:rsid w:val="003732E4"/>
    <w:rsid w:val="00383AA7"/>
    <w:rsid w:val="0038417A"/>
    <w:rsid w:val="00386F47"/>
    <w:rsid w:val="00387346"/>
    <w:rsid w:val="00391059"/>
    <w:rsid w:val="003961E1"/>
    <w:rsid w:val="003C4395"/>
    <w:rsid w:val="003D189A"/>
    <w:rsid w:val="003E54AF"/>
    <w:rsid w:val="003F4145"/>
    <w:rsid w:val="00402DE8"/>
    <w:rsid w:val="00411A25"/>
    <w:rsid w:val="00413838"/>
    <w:rsid w:val="00415339"/>
    <w:rsid w:val="00431829"/>
    <w:rsid w:val="00447A2A"/>
    <w:rsid w:val="00452E98"/>
    <w:rsid w:val="004603C8"/>
    <w:rsid w:val="00460D3B"/>
    <w:rsid w:val="004749E7"/>
    <w:rsid w:val="00477AC6"/>
    <w:rsid w:val="004807C4"/>
    <w:rsid w:val="004A5DFF"/>
    <w:rsid w:val="004E3B42"/>
    <w:rsid w:val="004F073F"/>
    <w:rsid w:val="004F7118"/>
    <w:rsid w:val="00510CD1"/>
    <w:rsid w:val="00521276"/>
    <w:rsid w:val="00537853"/>
    <w:rsid w:val="005442E3"/>
    <w:rsid w:val="0054728F"/>
    <w:rsid w:val="00551675"/>
    <w:rsid w:val="0056280D"/>
    <w:rsid w:val="00570B78"/>
    <w:rsid w:val="00581C9E"/>
    <w:rsid w:val="00596122"/>
    <w:rsid w:val="00596735"/>
    <w:rsid w:val="00597384"/>
    <w:rsid w:val="005A3BF5"/>
    <w:rsid w:val="005C1ACD"/>
    <w:rsid w:val="00621F20"/>
    <w:rsid w:val="00621FF4"/>
    <w:rsid w:val="00622EBA"/>
    <w:rsid w:val="0064732A"/>
    <w:rsid w:val="00651223"/>
    <w:rsid w:val="006632BF"/>
    <w:rsid w:val="006B0D1E"/>
    <w:rsid w:val="006B271A"/>
    <w:rsid w:val="006B4B35"/>
    <w:rsid w:val="006B5900"/>
    <w:rsid w:val="006D2DF5"/>
    <w:rsid w:val="006F0599"/>
    <w:rsid w:val="006F1EA5"/>
    <w:rsid w:val="00701B67"/>
    <w:rsid w:val="00710172"/>
    <w:rsid w:val="0071354A"/>
    <w:rsid w:val="00733AE2"/>
    <w:rsid w:val="007357F4"/>
    <w:rsid w:val="007515A6"/>
    <w:rsid w:val="00761A64"/>
    <w:rsid w:val="007628F8"/>
    <w:rsid w:val="0076302B"/>
    <w:rsid w:val="007710D3"/>
    <w:rsid w:val="00774C1A"/>
    <w:rsid w:val="00796E4C"/>
    <w:rsid w:val="007A4565"/>
    <w:rsid w:val="007A5DA6"/>
    <w:rsid w:val="007C42CE"/>
    <w:rsid w:val="007C573B"/>
    <w:rsid w:val="007C63AF"/>
    <w:rsid w:val="007F3C0B"/>
    <w:rsid w:val="007F3E72"/>
    <w:rsid w:val="00826A6E"/>
    <w:rsid w:val="00832593"/>
    <w:rsid w:val="00837FF4"/>
    <w:rsid w:val="00867BFF"/>
    <w:rsid w:val="00877850"/>
    <w:rsid w:val="008B66C9"/>
    <w:rsid w:val="009254F8"/>
    <w:rsid w:val="00927CC9"/>
    <w:rsid w:val="00952E18"/>
    <w:rsid w:val="00965BB0"/>
    <w:rsid w:val="0096637C"/>
    <w:rsid w:val="00966EBB"/>
    <w:rsid w:val="00974468"/>
    <w:rsid w:val="00986619"/>
    <w:rsid w:val="00986689"/>
    <w:rsid w:val="009A474F"/>
    <w:rsid w:val="009C0B0E"/>
    <w:rsid w:val="009C6F32"/>
    <w:rsid w:val="009D6B79"/>
    <w:rsid w:val="009E423D"/>
    <w:rsid w:val="00A20EC2"/>
    <w:rsid w:val="00A24748"/>
    <w:rsid w:val="00A31336"/>
    <w:rsid w:val="00A34FC7"/>
    <w:rsid w:val="00A4041C"/>
    <w:rsid w:val="00A64684"/>
    <w:rsid w:val="00A6766B"/>
    <w:rsid w:val="00A70556"/>
    <w:rsid w:val="00A77540"/>
    <w:rsid w:val="00A9766B"/>
    <w:rsid w:val="00AB5B07"/>
    <w:rsid w:val="00AE1FEC"/>
    <w:rsid w:val="00B037DA"/>
    <w:rsid w:val="00B30193"/>
    <w:rsid w:val="00B60FDE"/>
    <w:rsid w:val="00B6503D"/>
    <w:rsid w:val="00B7369A"/>
    <w:rsid w:val="00B82EB3"/>
    <w:rsid w:val="00B96C75"/>
    <w:rsid w:val="00BB002B"/>
    <w:rsid w:val="00BB003A"/>
    <w:rsid w:val="00BB5FAF"/>
    <w:rsid w:val="00C13FEB"/>
    <w:rsid w:val="00C350B3"/>
    <w:rsid w:val="00C72449"/>
    <w:rsid w:val="00C76003"/>
    <w:rsid w:val="00C77EBA"/>
    <w:rsid w:val="00C951BC"/>
    <w:rsid w:val="00CA08F0"/>
    <w:rsid w:val="00CE5682"/>
    <w:rsid w:val="00D02DBE"/>
    <w:rsid w:val="00D24C7B"/>
    <w:rsid w:val="00D37D48"/>
    <w:rsid w:val="00D44415"/>
    <w:rsid w:val="00D52E7D"/>
    <w:rsid w:val="00D55F01"/>
    <w:rsid w:val="00D72800"/>
    <w:rsid w:val="00D74B5F"/>
    <w:rsid w:val="00D97A57"/>
    <w:rsid w:val="00DB1E30"/>
    <w:rsid w:val="00DC49CD"/>
    <w:rsid w:val="00DC658A"/>
    <w:rsid w:val="00DC6FBC"/>
    <w:rsid w:val="00DF5199"/>
    <w:rsid w:val="00E161E2"/>
    <w:rsid w:val="00E227F3"/>
    <w:rsid w:val="00E25D3A"/>
    <w:rsid w:val="00E3385D"/>
    <w:rsid w:val="00E9354F"/>
    <w:rsid w:val="00EB1275"/>
    <w:rsid w:val="00EB224E"/>
    <w:rsid w:val="00ED5D1B"/>
    <w:rsid w:val="00EE00FC"/>
    <w:rsid w:val="00F2170A"/>
    <w:rsid w:val="00F31342"/>
    <w:rsid w:val="00F738BE"/>
    <w:rsid w:val="00F85698"/>
    <w:rsid w:val="00FB0FDC"/>
    <w:rsid w:val="00FB13C6"/>
    <w:rsid w:val="00FB70F2"/>
    <w:rsid w:val="00FC0E45"/>
    <w:rsid w:val="00FC43ED"/>
    <w:rsid w:val="00FD727B"/>
    <w:rsid w:val="00FE0407"/>
    <w:rsid w:val="00FE6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B110"/>
  <w15:docId w15:val="{30A3B596-FFA0-4F69-8EED-4DF515B7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7346"/>
    <w:pPr>
      <w:ind w:left="720"/>
      <w:contextualSpacing/>
    </w:pPr>
  </w:style>
  <w:style w:type="paragraph" w:styleId="Textodeglobo">
    <w:name w:val="Balloon Text"/>
    <w:basedOn w:val="Normal"/>
    <w:link w:val="TextodegloboCar"/>
    <w:uiPriority w:val="99"/>
    <w:semiHidden/>
    <w:unhideWhenUsed/>
    <w:rsid w:val="005472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28F"/>
    <w:rPr>
      <w:rFonts w:ascii="Segoe UI" w:hAnsi="Segoe UI" w:cs="Segoe UI"/>
      <w:sz w:val="18"/>
      <w:szCs w:val="18"/>
    </w:rPr>
  </w:style>
  <w:style w:type="paragraph" w:styleId="Encabezado">
    <w:name w:val="header"/>
    <w:basedOn w:val="Normal"/>
    <w:link w:val="EncabezadoCar"/>
    <w:uiPriority w:val="99"/>
    <w:unhideWhenUsed/>
    <w:rsid w:val="00733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AE2"/>
  </w:style>
  <w:style w:type="paragraph" w:styleId="Piedepgina">
    <w:name w:val="footer"/>
    <w:basedOn w:val="Normal"/>
    <w:link w:val="PiedepginaCar"/>
    <w:uiPriority w:val="99"/>
    <w:unhideWhenUsed/>
    <w:rsid w:val="00733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AE2"/>
  </w:style>
  <w:style w:type="paragraph" w:styleId="Sinespaciado">
    <w:name w:val="No Spacing"/>
    <w:uiPriority w:val="1"/>
    <w:qFormat/>
    <w:rsid w:val="00142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EFAB-4C59-4709-B7D3-5B74E8CF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2757</Words>
  <Characters>15167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Ely Jara</dc:creator>
  <cp:lastModifiedBy>USUARIO</cp:lastModifiedBy>
  <cp:revision>7</cp:revision>
  <cp:lastPrinted>2017-11-08T18:23:00Z</cp:lastPrinted>
  <dcterms:created xsi:type="dcterms:W3CDTF">2017-11-08T18:23:00Z</dcterms:created>
  <dcterms:modified xsi:type="dcterms:W3CDTF">2018-01-04T20:21:00Z</dcterms:modified>
</cp:coreProperties>
</file>