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7AEC" w14:textId="77608159" w:rsidR="00170F58" w:rsidRDefault="007B7587" w:rsidP="007B7587">
      <w:pPr>
        <w:spacing w:line="480" w:lineRule="auto"/>
        <w:jc w:val="both"/>
        <w:rPr>
          <w:rFonts w:ascii="Century Gothic" w:hAnsi="Century Gothic" w:cs="Calibri"/>
          <w:b/>
        </w:rPr>
      </w:pPr>
      <w:bookmarkStart w:id="0" w:name="_Hlk93306768"/>
      <w:bookmarkStart w:id="1" w:name="_Hlk31799003"/>
      <w:bookmarkStart w:id="2" w:name="_Hlk89781194"/>
      <w:r>
        <w:rPr>
          <w:rFonts w:ascii="Century Gothic" w:hAnsi="Century Gothic"/>
          <w:b/>
        </w:rPr>
        <w:t xml:space="preserve">ACTA DE </w:t>
      </w:r>
      <w:r w:rsidRPr="00405114">
        <w:rPr>
          <w:rFonts w:ascii="Century Gothic" w:hAnsi="Century Gothic"/>
          <w:b/>
        </w:rPr>
        <w:t xml:space="preserve">SESIÓN </w:t>
      </w:r>
      <w:r>
        <w:rPr>
          <w:rFonts w:ascii="Century Gothic" w:hAnsi="Century Gothic"/>
          <w:b/>
        </w:rPr>
        <w:t>EXTRA</w:t>
      </w:r>
      <w:r w:rsidRPr="00405114">
        <w:rPr>
          <w:rFonts w:ascii="Century Gothic" w:hAnsi="Century Gothic"/>
          <w:b/>
        </w:rPr>
        <w:t>ORDINARIA PRIVADA DEL CONSEJO DE LA JUDICATURA DEL ESTADO DE TLAXCALA</w:t>
      </w:r>
      <w:r>
        <w:rPr>
          <w:rFonts w:ascii="Century Gothic" w:hAnsi="Century Gothic"/>
          <w:b/>
        </w:rPr>
        <w:t xml:space="preserve">, EN FUNCIONES DE COMITÉ DE ADQUISICIONES, CELEBRADA A LAS </w:t>
      </w:r>
      <w:r w:rsidR="008167E9" w:rsidRPr="009C7306">
        <w:rPr>
          <w:rFonts w:ascii="Century Gothic" w:hAnsi="Century Gothic" w:cstheme="minorHAnsi"/>
          <w:b/>
        </w:rPr>
        <w:t>NUEVE</w:t>
      </w:r>
      <w:r w:rsidR="00E55A9E" w:rsidRPr="009C7306">
        <w:rPr>
          <w:rFonts w:ascii="Century Gothic" w:hAnsi="Century Gothic" w:cstheme="minorHAnsi"/>
          <w:b/>
        </w:rPr>
        <w:t xml:space="preserve"> </w:t>
      </w:r>
      <w:r w:rsidR="00170F58" w:rsidRPr="009C7306">
        <w:rPr>
          <w:rFonts w:ascii="Century Gothic" w:hAnsi="Century Gothic" w:cstheme="minorHAnsi"/>
          <w:b/>
        </w:rPr>
        <w:t>HORAS</w:t>
      </w:r>
      <w:r w:rsidR="00C95352">
        <w:rPr>
          <w:rFonts w:ascii="Century Gothic" w:hAnsi="Century Gothic" w:cstheme="minorHAnsi"/>
          <w:b/>
        </w:rPr>
        <w:t xml:space="preserve"> </w:t>
      </w:r>
      <w:r w:rsidR="00E55A9E" w:rsidRPr="009C7306">
        <w:rPr>
          <w:rFonts w:ascii="Century Gothic" w:hAnsi="Century Gothic" w:cstheme="minorHAnsi"/>
          <w:b/>
        </w:rPr>
        <w:t>DEL</w:t>
      </w:r>
      <w:r w:rsidR="008167E9" w:rsidRPr="009C7306">
        <w:rPr>
          <w:rFonts w:ascii="Century Gothic" w:hAnsi="Century Gothic" w:cstheme="minorHAnsi"/>
          <w:b/>
        </w:rPr>
        <w:t xml:space="preserve"> </w:t>
      </w:r>
      <w:r w:rsidR="002E10A4" w:rsidRPr="009C7306">
        <w:rPr>
          <w:rFonts w:ascii="Century Gothic" w:hAnsi="Century Gothic" w:cstheme="minorHAnsi"/>
          <w:b/>
        </w:rPr>
        <w:t>VEINTIUNO DE FEBRERO</w:t>
      </w:r>
      <w:r w:rsidR="008167E9" w:rsidRPr="009C7306">
        <w:rPr>
          <w:rFonts w:ascii="Century Gothic" w:hAnsi="Century Gothic" w:cstheme="minorHAnsi"/>
          <w:b/>
        </w:rPr>
        <w:t xml:space="preserve"> D</w:t>
      </w:r>
      <w:r w:rsidR="00E55A9E" w:rsidRPr="009C7306">
        <w:rPr>
          <w:rFonts w:ascii="Century Gothic" w:hAnsi="Century Gothic" w:cstheme="minorHAnsi"/>
          <w:b/>
        </w:rPr>
        <w:t>E DOS MIL VEINTI</w:t>
      </w:r>
      <w:r w:rsidR="009644DC" w:rsidRPr="009C7306">
        <w:rPr>
          <w:rFonts w:ascii="Century Gothic" w:hAnsi="Century Gothic" w:cstheme="minorHAnsi"/>
          <w:b/>
        </w:rPr>
        <w:t>CUATRO</w:t>
      </w:r>
      <w:r w:rsidR="00170F58" w:rsidRPr="009C7306">
        <w:rPr>
          <w:rFonts w:ascii="Century Gothic" w:hAnsi="Century Gothic" w:cstheme="minorHAnsi"/>
          <w:b/>
        </w:rPr>
        <w:t>,</w:t>
      </w:r>
      <w:r w:rsidR="00170F58" w:rsidRPr="00405114">
        <w:rPr>
          <w:rFonts w:ascii="Century Gothic" w:hAnsi="Century Gothic" w:cstheme="minorHAnsi"/>
          <w:b/>
        </w:rPr>
        <w:t xml:space="preserve"> </w:t>
      </w:r>
      <w:bookmarkStart w:id="3" w:name="_Hlk54605153"/>
      <w:bookmarkEnd w:id="0"/>
      <w:r w:rsidR="00170F58" w:rsidRPr="00405114">
        <w:rPr>
          <w:rFonts w:ascii="Century Gothic" w:hAnsi="Century Gothic" w:cstheme="minorHAnsi"/>
          <w:b/>
        </w:rPr>
        <w:t>EN LA PRESIDENCIA DEL TRIBUNAL SUPERIOR DE JUSTICIA DEL ESTADO, CON SEDE EN CIUDAD JUDICIAL, SANTA ANITA HUILOAC, APIZACO,</w:t>
      </w:r>
      <w:r w:rsidR="002A33A0">
        <w:rPr>
          <w:rFonts w:ascii="Century Gothic" w:hAnsi="Century Gothic" w:cstheme="minorHAnsi"/>
          <w:b/>
        </w:rPr>
        <w:t xml:space="preserve"> TLAXCALA,</w:t>
      </w:r>
      <w:r w:rsidR="00170F58" w:rsidRPr="00405114">
        <w:rPr>
          <w:rFonts w:ascii="Century Gothic" w:hAnsi="Century Gothic" w:cstheme="minorHAnsi"/>
          <w:b/>
        </w:rPr>
        <w:t xml:space="preserve"> </w:t>
      </w:r>
      <w:bookmarkEnd w:id="1"/>
      <w:bookmarkEnd w:id="2"/>
      <w:bookmarkEnd w:id="3"/>
      <w:r>
        <w:rPr>
          <w:rFonts w:ascii="Century Gothic" w:hAnsi="Century Gothic" w:cs="Calibri"/>
          <w:b/>
        </w:rPr>
        <w:t xml:space="preserve">BAJO EL SIGUIENTE: </w:t>
      </w:r>
    </w:p>
    <w:p w14:paraId="351F3D1B" w14:textId="77777777" w:rsidR="007B7587" w:rsidRPr="00C9744F" w:rsidRDefault="007B7587" w:rsidP="007B7587">
      <w:pPr>
        <w:spacing w:after="0" w:line="360" w:lineRule="auto"/>
        <w:jc w:val="center"/>
        <w:rPr>
          <w:rFonts w:ascii="Century Gothic" w:hAnsi="Century Gothic" w:cstheme="minorHAnsi"/>
          <w:b/>
          <w:bCs/>
          <w:color w:val="000000" w:themeColor="text1"/>
          <w:bdr w:val="none" w:sz="0" w:space="0" w:color="auto" w:frame="1"/>
        </w:rPr>
      </w:pPr>
      <w:r w:rsidRPr="00C9744F">
        <w:rPr>
          <w:rFonts w:ascii="Century Gothic" w:hAnsi="Century Gothic" w:cstheme="minorHAnsi"/>
          <w:b/>
          <w:bCs/>
          <w:color w:val="000000" w:themeColor="text1"/>
          <w:bdr w:val="none" w:sz="0" w:space="0" w:color="auto" w:frame="1"/>
        </w:rPr>
        <w:t>ORDEN DEL DÍA:</w:t>
      </w:r>
    </w:p>
    <w:p w14:paraId="0A77F6C0" w14:textId="77777777" w:rsidR="007B7587" w:rsidRPr="00C9744F" w:rsidRDefault="007B7587" w:rsidP="00547EF2">
      <w:pPr>
        <w:spacing w:after="0" w:line="480" w:lineRule="auto"/>
        <w:jc w:val="center"/>
        <w:rPr>
          <w:rFonts w:ascii="Century Gothic" w:eastAsia="Batang" w:hAnsi="Century Gothic" w:cstheme="minorHAnsi"/>
          <w:b/>
          <w:color w:val="000000" w:themeColor="text1"/>
        </w:rPr>
      </w:pPr>
      <w:r w:rsidRPr="00C9744F">
        <w:rPr>
          <w:rFonts w:ascii="Century Gothic" w:eastAsia="Batang" w:hAnsi="Century Gothic" w:cstheme="minorHAnsi"/>
          <w:b/>
          <w:color w:val="000000" w:themeColor="text1"/>
        </w:rPr>
        <w:t xml:space="preserve"> </w:t>
      </w:r>
    </w:p>
    <w:p w14:paraId="3741D13B" w14:textId="31543361" w:rsidR="007B7587" w:rsidRPr="00C9744F" w:rsidRDefault="007B7587" w:rsidP="00547EF2">
      <w:pPr>
        <w:pStyle w:val="Prrafodelista"/>
        <w:numPr>
          <w:ilvl w:val="0"/>
          <w:numId w:val="37"/>
        </w:numPr>
        <w:spacing w:after="0" w:line="480" w:lineRule="auto"/>
        <w:jc w:val="both"/>
        <w:rPr>
          <w:rFonts w:ascii="Century Gothic" w:hAnsi="Century Gothic" w:cstheme="minorHAnsi"/>
          <w:bCs/>
          <w:color w:val="000000" w:themeColor="text1"/>
          <w:bdr w:val="none" w:sz="0" w:space="0" w:color="auto" w:frame="1"/>
        </w:rPr>
      </w:pPr>
      <w:r w:rsidRPr="00C9744F">
        <w:rPr>
          <w:rFonts w:ascii="Century Gothic" w:hAnsi="Century Gothic" w:cstheme="minorHAnsi"/>
          <w:bCs/>
          <w:color w:val="000000" w:themeColor="text1"/>
          <w:bdr w:val="none" w:sz="0" w:space="0" w:color="auto" w:frame="1"/>
        </w:rPr>
        <w:t>Verificación del quórum.</w:t>
      </w:r>
      <w:r w:rsidR="00547EF2">
        <w:rPr>
          <w:rFonts w:ascii="Century Gothic" w:hAnsi="Century Gothic" w:cstheme="minorHAnsi"/>
          <w:bCs/>
          <w:color w:val="000000" w:themeColor="text1"/>
          <w:bdr w:val="none" w:sz="0" w:space="0" w:color="auto" w:frame="1"/>
        </w:rPr>
        <w:t xml:space="preserve"> - - - - - - - - - - - - - - - - - - - - - - - - - - - - - - </w:t>
      </w:r>
    </w:p>
    <w:p w14:paraId="7304A816" w14:textId="2EDA364D" w:rsidR="007B7587" w:rsidRPr="00C9744F" w:rsidRDefault="007B7587" w:rsidP="00547EF2">
      <w:pPr>
        <w:pStyle w:val="Prrafodelista"/>
        <w:numPr>
          <w:ilvl w:val="0"/>
          <w:numId w:val="37"/>
        </w:numPr>
        <w:spacing w:after="0" w:line="480" w:lineRule="auto"/>
        <w:jc w:val="both"/>
        <w:rPr>
          <w:rFonts w:ascii="Century Gothic" w:hAnsi="Century Gothic" w:cstheme="minorHAnsi"/>
          <w:bCs/>
          <w:color w:val="000000" w:themeColor="text1"/>
          <w:bdr w:val="none" w:sz="0" w:space="0" w:color="auto" w:frame="1"/>
        </w:rPr>
      </w:pPr>
      <w:r w:rsidRPr="00C9744F">
        <w:rPr>
          <w:rFonts w:ascii="Century Gothic" w:hAnsi="Century Gothic" w:cstheme="minorHAnsi"/>
          <w:bCs/>
          <w:color w:val="000000" w:themeColor="text1"/>
          <w:bdr w:val="none" w:sz="0" w:space="0" w:color="auto" w:frame="1"/>
        </w:rPr>
        <w:t xml:space="preserve">Aprobación del acta número 16/2024. </w:t>
      </w:r>
      <w:r w:rsidR="00547EF2">
        <w:rPr>
          <w:rFonts w:ascii="Century Gothic" w:hAnsi="Century Gothic" w:cstheme="minorHAnsi"/>
          <w:bCs/>
          <w:color w:val="000000" w:themeColor="text1"/>
          <w:bdr w:val="none" w:sz="0" w:space="0" w:color="auto" w:frame="1"/>
        </w:rPr>
        <w:t>- - - - - - - - - - - - - - - - - - -</w:t>
      </w:r>
    </w:p>
    <w:p w14:paraId="14B1442A" w14:textId="49427ED4" w:rsidR="007B7587" w:rsidRPr="00C9744F" w:rsidRDefault="007B7587" w:rsidP="00547EF2">
      <w:pPr>
        <w:pStyle w:val="Prrafodelista"/>
        <w:numPr>
          <w:ilvl w:val="0"/>
          <w:numId w:val="37"/>
        </w:numPr>
        <w:spacing w:after="0" w:line="480" w:lineRule="auto"/>
        <w:jc w:val="both"/>
        <w:rPr>
          <w:rFonts w:ascii="Century Gothic" w:hAnsi="Century Gothic" w:cstheme="minorHAnsi"/>
          <w:b/>
          <w:color w:val="000000" w:themeColor="text1"/>
        </w:rPr>
      </w:pPr>
      <w:r w:rsidRPr="00C9744F">
        <w:rPr>
          <w:rFonts w:ascii="Century Gothic" w:hAnsi="Century Gothic" w:cstheme="minorHAnsi"/>
          <w:bCs/>
          <w:color w:val="000000" w:themeColor="text1"/>
          <w:bdr w:val="none" w:sz="0" w:space="0" w:color="auto" w:frame="1"/>
        </w:rPr>
        <w:t>Análisis, discusión y determinación, del oficio número 04/2024, recibido el trece de febrero de dos mil veinticuatro, signado por la Ing. Miriam López Flores, adscrita al Consejo de la Judicatura del Estado.</w:t>
      </w:r>
      <w:r w:rsidR="00547EF2">
        <w:rPr>
          <w:rFonts w:ascii="Century Gothic" w:hAnsi="Century Gothic" w:cstheme="minorHAnsi"/>
          <w:bCs/>
          <w:color w:val="000000" w:themeColor="text1"/>
          <w:bdr w:val="none" w:sz="0" w:space="0" w:color="auto" w:frame="1"/>
        </w:rPr>
        <w:t xml:space="preserve"> - - - - - - - - - - - - - - - - - - - - - - - - - - - - - - - </w:t>
      </w:r>
    </w:p>
    <w:p w14:paraId="6F90AF96" w14:textId="77777777" w:rsidR="007B7587" w:rsidRPr="00C9744F" w:rsidRDefault="007B7587" w:rsidP="007B7587">
      <w:pPr>
        <w:spacing w:after="0" w:line="360" w:lineRule="auto"/>
        <w:jc w:val="both"/>
        <w:rPr>
          <w:rFonts w:ascii="Century Gothic" w:hAnsi="Century Gothic" w:cstheme="minorHAnsi"/>
        </w:rPr>
      </w:pPr>
    </w:p>
    <w:p w14:paraId="42C4F62F" w14:textId="77777777" w:rsidR="002E10A4" w:rsidRPr="00405114" w:rsidRDefault="005535D0" w:rsidP="002E10A4">
      <w:pPr>
        <w:spacing w:line="480" w:lineRule="auto"/>
        <w:jc w:val="both"/>
        <w:rPr>
          <w:rFonts w:ascii="Century Gothic" w:hAnsi="Century Gothic" w:cstheme="minorHAnsi"/>
        </w:rPr>
      </w:pPr>
      <w:r>
        <w:rPr>
          <w:rFonts w:ascii="Century Gothic" w:hAnsi="Century Gothic" w:cstheme="minorHAnsi"/>
        </w:rPr>
        <w:t xml:space="preserve"> </w:t>
      </w:r>
      <w:bookmarkStart w:id="4" w:name="_Hlk94531303"/>
      <w:r w:rsidR="002E10A4" w:rsidRPr="00405114">
        <w:rPr>
          <w:rFonts w:ascii="Century Gothic" w:hAnsi="Century Gothic" w:cstheme="minorHAnsi"/>
        </w:rPr>
        <w:t xml:space="preserve">ASISTENTES: - - - - - - - - - - - - - - - - - - - - - - - - - - - - - - - - - - - - - - - - - - - - - - - -   </w:t>
      </w:r>
    </w:p>
    <w:tbl>
      <w:tblPr>
        <w:tblW w:w="7938" w:type="dxa"/>
        <w:tblLook w:val="04A0" w:firstRow="1" w:lastRow="0" w:firstColumn="1" w:lastColumn="0" w:noHBand="0" w:noVBand="1"/>
      </w:tblPr>
      <w:tblGrid>
        <w:gridCol w:w="6096"/>
        <w:gridCol w:w="1842"/>
      </w:tblGrid>
      <w:tr w:rsidR="002E10A4" w:rsidRPr="001500EB" w14:paraId="5D82BDC8" w14:textId="77777777" w:rsidTr="00C114A7">
        <w:tc>
          <w:tcPr>
            <w:tcW w:w="6096" w:type="dxa"/>
            <w:hideMark/>
          </w:tcPr>
          <w:p w14:paraId="192553ED" w14:textId="77777777" w:rsidR="002E10A4" w:rsidRPr="001500EB" w:rsidRDefault="002E10A4" w:rsidP="00C114A7">
            <w:pPr>
              <w:tabs>
                <w:tab w:val="left" w:pos="5387"/>
              </w:tabs>
              <w:spacing w:line="480" w:lineRule="auto"/>
              <w:jc w:val="both"/>
              <w:rPr>
                <w:rFonts w:ascii="Century Gothic" w:hAnsi="Century Gothic" w:cs="Calibri"/>
                <w:b/>
              </w:rPr>
            </w:pPr>
            <w:r w:rsidRPr="001500EB">
              <w:rPr>
                <w:rFonts w:ascii="Century Gothic" w:hAnsi="Century Gothic" w:cs="Calibri"/>
                <w:b/>
              </w:rPr>
              <w:t xml:space="preserve">Magistrada </w:t>
            </w:r>
            <w:r>
              <w:rPr>
                <w:rFonts w:ascii="Century Gothic" w:hAnsi="Century Gothic" w:cs="Calibri"/>
                <w:b/>
              </w:rPr>
              <w:t>Anel Bañuelos Meneses</w:t>
            </w:r>
            <w:r w:rsidRPr="001500EB">
              <w:rPr>
                <w:rFonts w:ascii="Century Gothic" w:hAnsi="Century Gothic" w:cs="Calibri"/>
                <w:b/>
              </w:rPr>
              <w:t xml:space="preserve">, </w:t>
            </w:r>
            <w:proofErr w:type="gramStart"/>
            <w:r w:rsidRPr="001500EB">
              <w:rPr>
                <w:rFonts w:ascii="Century Gothic" w:hAnsi="Century Gothic" w:cs="Calibri"/>
                <w:b/>
              </w:rPr>
              <w:t>Presidenta</w:t>
            </w:r>
            <w:proofErr w:type="gramEnd"/>
            <w:r w:rsidRPr="001500EB">
              <w:rPr>
                <w:rFonts w:ascii="Century Gothic" w:hAnsi="Century Gothic" w:cs="Calibri"/>
                <w:b/>
              </w:rPr>
              <w:t xml:space="preserve"> del Consejo de la Judicatura del Estado de Tlaxcala.  - - - -  </w:t>
            </w:r>
          </w:p>
        </w:tc>
        <w:tc>
          <w:tcPr>
            <w:tcW w:w="1842" w:type="dxa"/>
            <w:hideMark/>
          </w:tcPr>
          <w:p w14:paraId="48115F53" w14:textId="77777777" w:rsidR="002E10A4" w:rsidRPr="001500EB" w:rsidRDefault="002E10A4" w:rsidP="00C114A7">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Presente - - - - </w:t>
            </w:r>
          </w:p>
        </w:tc>
      </w:tr>
      <w:tr w:rsidR="002E10A4" w:rsidRPr="001500EB" w14:paraId="19B8138D" w14:textId="77777777" w:rsidTr="00C114A7">
        <w:tc>
          <w:tcPr>
            <w:tcW w:w="6096" w:type="dxa"/>
            <w:hideMark/>
          </w:tcPr>
          <w:p w14:paraId="7BB77832" w14:textId="77777777" w:rsidR="002E10A4" w:rsidRPr="001500EB" w:rsidRDefault="002E10A4" w:rsidP="00C114A7">
            <w:pPr>
              <w:tabs>
                <w:tab w:val="left" w:pos="5387"/>
              </w:tabs>
              <w:spacing w:line="480" w:lineRule="auto"/>
              <w:jc w:val="both"/>
              <w:rPr>
                <w:rFonts w:ascii="Century Gothic" w:hAnsi="Century Gothic" w:cs="Calibri"/>
                <w:b/>
              </w:rPr>
            </w:pPr>
            <w:r w:rsidRPr="001500EB">
              <w:rPr>
                <w:rFonts w:ascii="Century Gothic" w:hAnsi="Century Gothic" w:cs="Calibri"/>
                <w:b/>
              </w:rPr>
              <w:t xml:space="preserve">Maestro Víctor Hugo </w:t>
            </w:r>
            <w:proofErr w:type="spellStart"/>
            <w:r w:rsidRPr="001500EB">
              <w:rPr>
                <w:rFonts w:ascii="Century Gothic" w:hAnsi="Century Gothic" w:cs="Calibri"/>
                <w:b/>
              </w:rPr>
              <w:t>Corichi</w:t>
            </w:r>
            <w:proofErr w:type="spellEnd"/>
            <w:r w:rsidRPr="001500EB">
              <w:rPr>
                <w:rFonts w:ascii="Century Gothic" w:hAnsi="Century Gothic" w:cs="Calibri"/>
                <w:b/>
              </w:rPr>
              <w:t xml:space="preserve"> Méndez, integrante del Consejo de la Judicatura del Estado de Tlaxcala.  - - - -</w:t>
            </w:r>
          </w:p>
        </w:tc>
        <w:tc>
          <w:tcPr>
            <w:tcW w:w="1842" w:type="dxa"/>
            <w:hideMark/>
          </w:tcPr>
          <w:p w14:paraId="488B0E80" w14:textId="77777777" w:rsidR="002E10A4" w:rsidRPr="001500EB" w:rsidRDefault="002E10A4" w:rsidP="00C114A7">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w:t>
            </w:r>
            <w:proofErr w:type="gramStart"/>
            <w:r w:rsidRPr="001500EB">
              <w:rPr>
                <w:rFonts w:ascii="Century Gothic" w:hAnsi="Century Gothic" w:cs="Calibri"/>
                <w:b/>
              </w:rPr>
              <w:t>-  Presente</w:t>
            </w:r>
            <w:proofErr w:type="gramEnd"/>
            <w:r w:rsidRPr="001500EB">
              <w:rPr>
                <w:rFonts w:ascii="Century Gothic" w:hAnsi="Century Gothic" w:cs="Calibri"/>
                <w:b/>
              </w:rPr>
              <w:t xml:space="preserve"> - -</w:t>
            </w:r>
            <w:r>
              <w:rPr>
                <w:rFonts w:ascii="Century Gothic" w:hAnsi="Century Gothic" w:cs="Calibri"/>
                <w:b/>
              </w:rPr>
              <w:t xml:space="preserve"> - - </w:t>
            </w:r>
          </w:p>
        </w:tc>
      </w:tr>
      <w:tr w:rsidR="002E10A4" w:rsidRPr="001500EB" w14:paraId="17C0EF98" w14:textId="77777777" w:rsidTr="00C114A7">
        <w:tc>
          <w:tcPr>
            <w:tcW w:w="6096" w:type="dxa"/>
            <w:hideMark/>
          </w:tcPr>
          <w:p w14:paraId="45D2D3E6" w14:textId="77777777" w:rsidR="002E10A4" w:rsidRPr="001500EB" w:rsidRDefault="002E10A4" w:rsidP="00C114A7">
            <w:pPr>
              <w:tabs>
                <w:tab w:val="left" w:pos="5387"/>
              </w:tabs>
              <w:spacing w:line="480" w:lineRule="auto"/>
              <w:jc w:val="both"/>
              <w:rPr>
                <w:rFonts w:ascii="Century Gothic" w:hAnsi="Century Gothic" w:cs="Calibri"/>
                <w:b/>
              </w:rPr>
            </w:pPr>
            <w:r w:rsidRPr="001500EB">
              <w:rPr>
                <w:rFonts w:ascii="Century Gothic" w:hAnsi="Century Gothic" w:cs="Calibri"/>
                <w:b/>
              </w:rPr>
              <w:t>Licenciada Violeta Fernández Vázquez, integrante del Consejo de la Judicatura del Estado de Tlaxcala.  - - - -</w:t>
            </w:r>
          </w:p>
        </w:tc>
        <w:tc>
          <w:tcPr>
            <w:tcW w:w="1842" w:type="dxa"/>
            <w:hideMark/>
          </w:tcPr>
          <w:p w14:paraId="441809ED" w14:textId="77777777" w:rsidR="002E10A4" w:rsidRPr="001500EB" w:rsidRDefault="002E10A4" w:rsidP="00C114A7">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Pr>
                <w:rFonts w:ascii="Century Gothic" w:hAnsi="Century Gothic" w:cs="Calibri"/>
                <w:b/>
              </w:rPr>
              <w:t>-</w:t>
            </w:r>
          </w:p>
          <w:p w14:paraId="6941AE19" w14:textId="77777777" w:rsidR="002E10A4" w:rsidRPr="001500EB" w:rsidRDefault="002E10A4" w:rsidP="00C114A7">
            <w:pPr>
              <w:tabs>
                <w:tab w:val="left" w:pos="5387"/>
              </w:tabs>
              <w:spacing w:line="480" w:lineRule="auto"/>
              <w:ind w:left="36"/>
              <w:jc w:val="both"/>
              <w:rPr>
                <w:rFonts w:ascii="Century Gothic" w:hAnsi="Century Gothic" w:cs="Calibri"/>
                <w:b/>
              </w:rPr>
            </w:pPr>
            <w:r w:rsidRPr="001500EB">
              <w:rPr>
                <w:rFonts w:ascii="Century Gothic" w:hAnsi="Century Gothic" w:cs="Calibri"/>
                <w:b/>
              </w:rPr>
              <w:t xml:space="preserve">Presente - - - </w:t>
            </w:r>
            <w:r>
              <w:rPr>
                <w:rFonts w:ascii="Century Gothic" w:hAnsi="Century Gothic" w:cs="Calibri"/>
                <w:b/>
              </w:rPr>
              <w:t>-</w:t>
            </w:r>
          </w:p>
        </w:tc>
      </w:tr>
      <w:tr w:rsidR="002E10A4" w:rsidRPr="001500EB" w14:paraId="556CFE40" w14:textId="77777777" w:rsidTr="00C114A7">
        <w:tc>
          <w:tcPr>
            <w:tcW w:w="6096" w:type="dxa"/>
          </w:tcPr>
          <w:p w14:paraId="5FB44D05" w14:textId="77777777" w:rsidR="002E10A4" w:rsidRPr="001500EB" w:rsidRDefault="002E10A4" w:rsidP="00C114A7">
            <w:pPr>
              <w:tabs>
                <w:tab w:val="left" w:pos="5387"/>
              </w:tabs>
              <w:spacing w:line="480" w:lineRule="auto"/>
              <w:jc w:val="both"/>
              <w:rPr>
                <w:rFonts w:ascii="Century Gothic" w:hAnsi="Century Gothic" w:cs="Calibri"/>
                <w:b/>
              </w:rPr>
            </w:pPr>
            <w:r w:rsidRPr="001500EB">
              <w:rPr>
                <w:rFonts w:ascii="Century Gothic" w:hAnsi="Century Gothic" w:cs="Calibri"/>
                <w:b/>
              </w:rPr>
              <w:t xml:space="preserve">Maestra Edith Alejandra Segura Payán, integrante del Consejo de la Judicatura del Estado de Tlaxcala. - - - - </w:t>
            </w:r>
          </w:p>
        </w:tc>
        <w:tc>
          <w:tcPr>
            <w:tcW w:w="1842" w:type="dxa"/>
          </w:tcPr>
          <w:p w14:paraId="22FB9880" w14:textId="77777777" w:rsidR="002E10A4" w:rsidRPr="001500EB" w:rsidRDefault="002E10A4" w:rsidP="00C114A7">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Pr>
                <w:rFonts w:ascii="Century Gothic" w:hAnsi="Century Gothic" w:cs="Calibri"/>
                <w:b/>
              </w:rPr>
              <w:t>-</w:t>
            </w:r>
          </w:p>
          <w:p w14:paraId="29163E9E" w14:textId="77777777" w:rsidR="002E10A4" w:rsidRPr="001500EB" w:rsidRDefault="002E10A4" w:rsidP="00C114A7">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Presente- - - - </w:t>
            </w:r>
          </w:p>
        </w:tc>
      </w:tr>
      <w:tr w:rsidR="002E10A4" w:rsidRPr="001500EB" w14:paraId="0F2766B4" w14:textId="77777777" w:rsidTr="00C114A7">
        <w:tc>
          <w:tcPr>
            <w:tcW w:w="6096" w:type="dxa"/>
          </w:tcPr>
          <w:p w14:paraId="5162C8B2" w14:textId="77777777" w:rsidR="002E10A4" w:rsidRPr="001500EB" w:rsidRDefault="002E10A4" w:rsidP="00C114A7">
            <w:pPr>
              <w:tabs>
                <w:tab w:val="left" w:pos="5387"/>
              </w:tabs>
              <w:spacing w:after="120" w:line="480" w:lineRule="auto"/>
              <w:jc w:val="both"/>
              <w:rPr>
                <w:rFonts w:ascii="Century Gothic" w:hAnsi="Century Gothic" w:cs="Calibri"/>
                <w:b/>
              </w:rPr>
            </w:pPr>
            <w:r w:rsidRPr="001500EB">
              <w:rPr>
                <w:rFonts w:ascii="Century Gothic" w:hAnsi="Century Gothic" w:cs="Calibri"/>
                <w:b/>
              </w:rPr>
              <w:t xml:space="preserve">Licenciado Rey David González </w:t>
            </w:r>
            <w:proofErr w:type="spellStart"/>
            <w:r w:rsidRPr="001500EB">
              <w:rPr>
                <w:rFonts w:ascii="Century Gothic" w:hAnsi="Century Gothic" w:cs="Calibri"/>
                <w:b/>
              </w:rPr>
              <w:t>González</w:t>
            </w:r>
            <w:proofErr w:type="spellEnd"/>
            <w:r w:rsidRPr="001500EB">
              <w:rPr>
                <w:rFonts w:ascii="Century Gothic" w:hAnsi="Century Gothic" w:cs="Calibri"/>
                <w:b/>
              </w:rPr>
              <w:t xml:space="preserve">, integrante del Consejo de la Judicatura del Estado de Tlaxcala. - - </w:t>
            </w:r>
          </w:p>
        </w:tc>
        <w:tc>
          <w:tcPr>
            <w:tcW w:w="1842" w:type="dxa"/>
          </w:tcPr>
          <w:p w14:paraId="55BA40A2" w14:textId="77777777" w:rsidR="002E10A4" w:rsidRPr="001500EB" w:rsidRDefault="002E10A4" w:rsidP="00C114A7">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Pr>
                <w:rFonts w:ascii="Century Gothic" w:hAnsi="Century Gothic" w:cs="Calibri"/>
                <w:b/>
              </w:rPr>
              <w:t>-</w:t>
            </w:r>
          </w:p>
          <w:p w14:paraId="654E7D3C" w14:textId="77777777" w:rsidR="002E10A4" w:rsidRPr="001500EB" w:rsidRDefault="002E10A4" w:rsidP="00C114A7">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Presente - - - </w:t>
            </w:r>
            <w:r>
              <w:rPr>
                <w:rFonts w:ascii="Century Gothic" w:hAnsi="Century Gothic" w:cs="Calibri"/>
                <w:b/>
              </w:rPr>
              <w:t>-</w:t>
            </w:r>
          </w:p>
        </w:tc>
      </w:tr>
      <w:tr w:rsidR="002E10A4" w:rsidRPr="001500EB" w14:paraId="4238FDDD" w14:textId="77777777" w:rsidTr="00C114A7">
        <w:tc>
          <w:tcPr>
            <w:tcW w:w="6096" w:type="dxa"/>
          </w:tcPr>
          <w:p w14:paraId="759BBD30" w14:textId="77777777" w:rsidR="002E10A4" w:rsidRPr="001500EB" w:rsidRDefault="002E10A4" w:rsidP="00C114A7">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lastRenderedPageBreak/>
              <w:t xml:space="preserve">Licenciado José Fernando Guzmán Zarate, Contralor del Poder Judicial del Estado, con voz y voto. - - - - - - - </w:t>
            </w:r>
          </w:p>
        </w:tc>
        <w:tc>
          <w:tcPr>
            <w:tcW w:w="1842" w:type="dxa"/>
          </w:tcPr>
          <w:p w14:paraId="72B5C44F" w14:textId="77777777" w:rsidR="002E10A4" w:rsidRPr="001500EB" w:rsidRDefault="002E10A4" w:rsidP="00C114A7">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w:t>
            </w:r>
            <w:proofErr w:type="gramStart"/>
            <w:r w:rsidRPr="001500EB">
              <w:rPr>
                <w:rFonts w:ascii="Century Gothic" w:hAnsi="Century Gothic" w:cs="Calibri"/>
                <w:b/>
              </w:rPr>
              <w:t>Presente  -</w:t>
            </w:r>
            <w:proofErr w:type="gramEnd"/>
            <w:r>
              <w:rPr>
                <w:rFonts w:ascii="Century Gothic" w:hAnsi="Century Gothic" w:cs="Calibri"/>
                <w:b/>
              </w:rPr>
              <w:t xml:space="preserve"> - - - </w:t>
            </w:r>
            <w:r w:rsidRPr="001500EB">
              <w:rPr>
                <w:rFonts w:ascii="Century Gothic" w:hAnsi="Century Gothic" w:cs="Calibri"/>
                <w:b/>
              </w:rPr>
              <w:t xml:space="preserve"> </w:t>
            </w:r>
          </w:p>
        </w:tc>
      </w:tr>
      <w:tr w:rsidR="002E10A4" w:rsidRPr="001500EB" w14:paraId="329BD0B9" w14:textId="77777777" w:rsidTr="00C114A7">
        <w:tc>
          <w:tcPr>
            <w:tcW w:w="6096" w:type="dxa"/>
          </w:tcPr>
          <w:p w14:paraId="1F6FE82B" w14:textId="77777777" w:rsidR="002E10A4" w:rsidRPr="001500EB" w:rsidRDefault="002E10A4" w:rsidP="00C114A7">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Contador Público y Licenciado Armando Martínez Nava, Tesorero del Poder Judicial del Estado, con voz. - </w:t>
            </w:r>
          </w:p>
        </w:tc>
        <w:tc>
          <w:tcPr>
            <w:tcW w:w="1842" w:type="dxa"/>
          </w:tcPr>
          <w:p w14:paraId="232A8E24" w14:textId="77777777" w:rsidR="002E10A4" w:rsidRPr="001500EB" w:rsidRDefault="002E10A4" w:rsidP="00C114A7">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 - - - - - - - - -   Presente - - - </w:t>
            </w:r>
            <w:r>
              <w:rPr>
                <w:rFonts w:ascii="Century Gothic" w:hAnsi="Century Gothic" w:cs="Calibri"/>
                <w:b/>
              </w:rPr>
              <w:t>- -</w:t>
            </w:r>
            <w:r w:rsidRPr="001500EB">
              <w:rPr>
                <w:rFonts w:ascii="Century Gothic" w:hAnsi="Century Gothic" w:cs="Calibri"/>
                <w:b/>
              </w:rPr>
              <w:t xml:space="preserve"> </w:t>
            </w:r>
          </w:p>
        </w:tc>
      </w:tr>
      <w:tr w:rsidR="002E10A4" w:rsidRPr="001500EB" w14:paraId="4BE892E4" w14:textId="77777777" w:rsidTr="00C114A7">
        <w:trPr>
          <w:trHeight w:val="1045"/>
        </w:trPr>
        <w:tc>
          <w:tcPr>
            <w:tcW w:w="6096" w:type="dxa"/>
          </w:tcPr>
          <w:p w14:paraId="1EA3144A" w14:textId="77777777" w:rsidR="002E10A4" w:rsidRPr="001500EB" w:rsidRDefault="002E10A4" w:rsidP="00C114A7">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Licenciada </w:t>
            </w:r>
            <w:proofErr w:type="spellStart"/>
            <w:r w:rsidRPr="001500EB">
              <w:rPr>
                <w:rFonts w:ascii="Century Gothic" w:hAnsi="Century Gothic" w:cs="Calibri"/>
                <w:b/>
              </w:rPr>
              <w:t>Midory</w:t>
            </w:r>
            <w:proofErr w:type="spellEnd"/>
            <w:r w:rsidRPr="001500EB">
              <w:rPr>
                <w:rFonts w:ascii="Century Gothic" w:hAnsi="Century Gothic" w:cs="Calibri"/>
                <w:b/>
              </w:rPr>
              <w:t xml:space="preserve"> Castro Bañuelos, Secretaria Ejecutiva del Consejo de la Judicatura del Estado, con voz. - - - - - - - - - - - - - - - - - - - - - - - - - - - - - - - - - - -</w:t>
            </w:r>
            <w:r>
              <w:rPr>
                <w:rFonts w:ascii="Century Gothic" w:hAnsi="Century Gothic" w:cs="Calibri"/>
                <w:b/>
              </w:rPr>
              <w:t xml:space="preserve"> </w:t>
            </w:r>
            <w:r w:rsidRPr="001500EB">
              <w:rPr>
                <w:rFonts w:ascii="Century Gothic" w:hAnsi="Century Gothic" w:cs="Calibri"/>
                <w:b/>
              </w:rPr>
              <w:t xml:space="preserve">    </w:t>
            </w:r>
          </w:p>
        </w:tc>
        <w:tc>
          <w:tcPr>
            <w:tcW w:w="1842" w:type="dxa"/>
          </w:tcPr>
          <w:p w14:paraId="714E0E81" w14:textId="77777777" w:rsidR="002E10A4" w:rsidRPr="001500EB" w:rsidRDefault="002E10A4" w:rsidP="00C114A7">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 - - - - - - - - -  </w:t>
            </w:r>
            <w:r>
              <w:rPr>
                <w:rFonts w:ascii="Century Gothic" w:hAnsi="Century Gothic" w:cs="Calibri"/>
                <w:b/>
              </w:rPr>
              <w:t>-</w:t>
            </w:r>
            <w:r w:rsidRPr="001500EB">
              <w:rPr>
                <w:rFonts w:ascii="Century Gothic" w:hAnsi="Century Gothic" w:cs="Calibri"/>
                <w:b/>
              </w:rPr>
              <w:t xml:space="preserve">  </w:t>
            </w:r>
          </w:p>
          <w:p w14:paraId="5A8F70D5" w14:textId="77777777" w:rsidR="002E10A4" w:rsidRPr="001500EB" w:rsidRDefault="002E10A4" w:rsidP="00C114A7">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Presente- - - - </w:t>
            </w:r>
            <w:r>
              <w:rPr>
                <w:rFonts w:ascii="Century Gothic" w:hAnsi="Century Gothic" w:cs="Calibri"/>
                <w:b/>
              </w:rPr>
              <w:t xml:space="preserve">- - - - - - - - - - - - </w:t>
            </w:r>
          </w:p>
        </w:tc>
      </w:tr>
    </w:tbl>
    <w:p w14:paraId="5E1DD0B1" w14:textId="77777777" w:rsidR="00547EF2" w:rsidRDefault="00547EF2" w:rsidP="002E10A4">
      <w:pPr>
        <w:tabs>
          <w:tab w:val="left" w:pos="5954"/>
        </w:tabs>
        <w:spacing w:after="0" w:line="480" w:lineRule="auto"/>
        <w:jc w:val="both"/>
        <w:rPr>
          <w:rFonts w:ascii="Century Gothic" w:hAnsi="Century Gothic" w:cstheme="minorHAnsi"/>
          <w:b/>
          <w:color w:val="000000" w:themeColor="text1"/>
        </w:rPr>
      </w:pPr>
    </w:p>
    <w:p w14:paraId="2F96BA8C" w14:textId="3423D7E2" w:rsidR="002E10A4" w:rsidRPr="001500EB" w:rsidRDefault="002E10A4" w:rsidP="002E10A4">
      <w:pPr>
        <w:tabs>
          <w:tab w:val="left" w:pos="5954"/>
        </w:tabs>
        <w:spacing w:after="0" w:line="480" w:lineRule="auto"/>
        <w:jc w:val="both"/>
        <w:rPr>
          <w:rFonts w:ascii="Century Gothic" w:hAnsi="Century Gothic" w:cs="Calibri"/>
          <w:b/>
          <w:color w:val="000000" w:themeColor="text1"/>
        </w:rPr>
      </w:pPr>
      <w:r w:rsidRPr="001500EB">
        <w:rPr>
          <w:rFonts w:ascii="Century Gothic" w:hAnsi="Century Gothic" w:cstheme="minorHAnsi"/>
          <w:b/>
          <w:color w:val="000000" w:themeColor="text1"/>
        </w:rPr>
        <w:t xml:space="preserve">En uso de la palabra, la </w:t>
      </w:r>
      <w:proofErr w:type="gramStart"/>
      <w:r w:rsidRPr="001500EB">
        <w:rPr>
          <w:rFonts w:ascii="Century Gothic" w:hAnsi="Century Gothic" w:cstheme="minorHAnsi"/>
          <w:b/>
          <w:color w:val="000000" w:themeColor="text1"/>
        </w:rPr>
        <w:t>Secretaria Ejecutiva</w:t>
      </w:r>
      <w:proofErr w:type="gramEnd"/>
      <w:r w:rsidRPr="001500EB">
        <w:rPr>
          <w:rFonts w:ascii="Century Gothic" w:hAnsi="Century Gothic" w:cstheme="minorHAnsi"/>
          <w:b/>
          <w:color w:val="000000" w:themeColor="text1"/>
        </w:rPr>
        <w:t xml:space="preserve"> dijo</w:t>
      </w:r>
      <w:r w:rsidRPr="001500EB">
        <w:rPr>
          <w:rFonts w:ascii="Century Gothic" w:hAnsi="Century Gothic" w:cstheme="minorHAnsi"/>
          <w:color w:val="000000" w:themeColor="text1"/>
        </w:rPr>
        <w:t xml:space="preserve">:  Magistrada informo que existe quórum legal para sesionar el día de hoy </w:t>
      </w:r>
      <w:r w:rsidRPr="001500EB">
        <w:rPr>
          <w:rFonts w:ascii="Century Gothic" w:hAnsi="Century Gothic" w:cs="Calibri"/>
          <w:color w:val="000000" w:themeColor="text1"/>
        </w:rPr>
        <w:t>por encontrarse presentes los</w:t>
      </w:r>
      <w:r>
        <w:rPr>
          <w:rFonts w:ascii="Century Gothic" w:hAnsi="Century Gothic" w:cs="Calibri"/>
          <w:color w:val="000000" w:themeColor="text1"/>
        </w:rPr>
        <w:t xml:space="preserve"> </w:t>
      </w:r>
      <w:r w:rsidRPr="001500EB">
        <w:rPr>
          <w:rFonts w:ascii="Century Gothic" w:hAnsi="Century Gothic" w:cs="Calibri"/>
          <w:color w:val="000000" w:themeColor="text1"/>
        </w:rPr>
        <w:t>ocho integrantes de este Cuerpo Colegiado, seis con derecho a voz y voto, y dos, sólo con derecho a voz, lo anterior en términos de lo previsto en los Lineamientos de Adquisiciones, Arrendamientos, Servicios y Obra Pública del Consejo de la Judicatura del Estado de Tlaxcala.</w:t>
      </w:r>
    </w:p>
    <w:p w14:paraId="447F55FD" w14:textId="77777777" w:rsidR="002E10A4" w:rsidRPr="00405114" w:rsidRDefault="002E10A4" w:rsidP="002E10A4">
      <w:pPr>
        <w:spacing w:after="0" w:line="480" w:lineRule="auto"/>
        <w:jc w:val="both"/>
        <w:rPr>
          <w:rFonts w:ascii="Century Gothic" w:hAnsi="Century Gothic" w:cstheme="minorHAnsi"/>
        </w:rPr>
      </w:pPr>
      <w:r w:rsidRPr="00405114">
        <w:rPr>
          <w:rFonts w:ascii="Century Gothic" w:hAnsi="Century Gothic" w:cstheme="minorHAnsi"/>
          <w:b/>
        </w:rPr>
        <w:t xml:space="preserve">En uso de la palabra, la Magistrada </w:t>
      </w:r>
      <w:r>
        <w:rPr>
          <w:rFonts w:ascii="Century Gothic" w:hAnsi="Century Gothic" w:cstheme="minorHAnsi"/>
          <w:b/>
        </w:rPr>
        <w:t>Presidenta</w:t>
      </w:r>
      <w:r w:rsidRPr="00405114">
        <w:rPr>
          <w:rFonts w:ascii="Century Gothic" w:hAnsi="Century Gothic" w:cstheme="minorHAnsi"/>
          <w:b/>
        </w:rPr>
        <w:t xml:space="preserve"> dijo: </w:t>
      </w:r>
      <w:r w:rsidRPr="00405114">
        <w:rPr>
          <w:rFonts w:ascii="Century Gothic" w:hAnsi="Century Gothic" w:cstheme="minorHAnsi"/>
        </w:rPr>
        <w:t>en razón de existir quórum legal, declaro abierta la presente sesión para que todos los acuerdos que se dicten, tengan la validez que en derecho les corresponde.</w:t>
      </w:r>
    </w:p>
    <w:p w14:paraId="2F23CA9F" w14:textId="676F5BC0" w:rsidR="00FA167B" w:rsidRPr="007B7587" w:rsidRDefault="002E10A4" w:rsidP="00547EF2">
      <w:pPr>
        <w:spacing w:before="240" w:after="0" w:line="480" w:lineRule="auto"/>
        <w:jc w:val="both"/>
        <w:rPr>
          <w:u w:val="single"/>
        </w:rPr>
      </w:pPr>
      <w:r w:rsidRPr="00405114">
        <w:rPr>
          <w:rFonts w:ascii="Century Gothic" w:hAnsi="Century Gothic" w:cstheme="minorHAnsi"/>
        </w:rPr>
        <w:t>En primer lugar, someto a consideración el orden del día de la convocatoria que les fue entregada</w:t>
      </w:r>
      <w:bookmarkStart w:id="5" w:name="_Hlk111196253"/>
      <w:bookmarkStart w:id="6" w:name="_Hlk117506759"/>
      <w:r w:rsidR="00C9744F">
        <w:rPr>
          <w:rFonts w:ascii="Century Gothic" w:hAnsi="Century Gothic" w:cstheme="minorHAnsi"/>
        </w:rPr>
        <w:t xml:space="preserve"> y solicito </w:t>
      </w:r>
      <w:proofErr w:type="spellStart"/>
      <w:r w:rsidR="00C9744F">
        <w:rPr>
          <w:rFonts w:ascii="Century Gothic" w:hAnsi="Century Gothic" w:cstheme="minorHAnsi"/>
        </w:rPr>
        <w:t>adendar</w:t>
      </w:r>
      <w:proofErr w:type="spellEnd"/>
      <w:r w:rsidR="00C9744F">
        <w:rPr>
          <w:rFonts w:ascii="Century Gothic" w:hAnsi="Century Gothic" w:cstheme="minorHAnsi"/>
        </w:rPr>
        <w:t xml:space="preserve"> el oficio número DRHYM/76/2024, signado por el Director de Recursos Humanos y Materiales.</w:t>
      </w:r>
      <w:r w:rsidR="007B7587">
        <w:rPr>
          <w:rFonts w:ascii="Century Gothic" w:hAnsi="Century Gothic" w:cstheme="minorHAnsi"/>
        </w:rPr>
        <w:t xml:space="preserve"> </w:t>
      </w:r>
      <w:r w:rsidR="007B7587" w:rsidRPr="007B7587">
        <w:rPr>
          <w:rFonts w:ascii="Century Gothic" w:hAnsi="Century Gothic" w:cstheme="minorHAnsi"/>
          <w:b/>
          <w:bCs/>
          <w:color w:val="000000" w:themeColor="text1"/>
          <w:u w:val="single"/>
          <w:bdr w:val="none" w:sz="0" w:space="0" w:color="auto" w:frame="1"/>
        </w:rPr>
        <w:t>APROBADO POR UNANIMIDAD DE VOTOS.</w:t>
      </w:r>
      <w:r w:rsidR="007B7587" w:rsidRPr="007B7587">
        <w:rPr>
          <w:u w:val="single"/>
        </w:rPr>
        <w:t xml:space="preserve"> </w:t>
      </w:r>
    </w:p>
    <w:bookmarkEnd w:id="4"/>
    <w:bookmarkEnd w:id="5"/>
    <w:bookmarkEnd w:id="6"/>
    <w:p w14:paraId="1F27C848" w14:textId="7B0D332A" w:rsidR="00170F58" w:rsidRPr="00405114" w:rsidRDefault="002E10A4" w:rsidP="00547EF2">
      <w:pPr>
        <w:spacing w:before="240" w:line="480" w:lineRule="auto"/>
        <w:ind w:firstLine="708"/>
        <w:jc w:val="both"/>
        <w:rPr>
          <w:rFonts w:ascii="Century Gothic" w:hAnsi="Century Gothic"/>
          <w:b/>
          <w:bCs/>
          <w:color w:val="000000"/>
        </w:rPr>
      </w:pPr>
      <w:r w:rsidRPr="00405114">
        <w:rPr>
          <w:rFonts w:ascii="Century Gothic" w:hAnsi="Century Gothic"/>
          <w:b/>
          <w:bCs/>
          <w:color w:val="000000"/>
        </w:rPr>
        <w:t>ACUERDO II/</w:t>
      </w:r>
      <w:r>
        <w:rPr>
          <w:rFonts w:ascii="Century Gothic" w:hAnsi="Century Gothic"/>
          <w:b/>
          <w:bCs/>
          <w:color w:val="000000"/>
        </w:rPr>
        <w:t>18</w:t>
      </w:r>
      <w:r w:rsidRPr="00405114">
        <w:rPr>
          <w:rFonts w:ascii="Century Gothic" w:hAnsi="Century Gothic"/>
          <w:b/>
          <w:bCs/>
          <w:color w:val="000000"/>
        </w:rPr>
        <w:t>/202</w:t>
      </w:r>
      <w:r>
        <w:rPr>
          <w:rFonts w:ascii="Century Gothic" w:hAnsi="Century Gothic"/>
          <w:b/>
          <w:bCs/>
          <w:color w:val="000000"/>
        </w:rPr>
        <w:t>4</w:t>
      </w:r>
      <w:r w:rsidRPr="00405114">
        <w:rPr>
          <w:rFonts w:ascii="Century Gothic" w:hAnsi="Century Gothic"/>
          <w:b/>
          <w:bCs/>
          <w:color w:val="000000"/>
        </w:rPr>
        <w:t xml:space="preserve">. </w:t>
      </w:r>
      <w:r>
        <w:rPr>
          <w:rFonts w:ascii="Century Gothic" w:hAnsi="Century Gothic"/>
          <w:b/>
          <w:bCs/>
          <w:color w:val="000000"/>
        </w:rPr>
        <w:t xml:space="preserve"> Aprobación del acta número 16/2024. - - </w:t>
      </w:r>
      <w:r w:rsidRPr="0047036A">
        <w:rPr>
          <w:rFonts w:ascii="Century Gothic" w:hAnsi="Century Gothic"/>
          <w:color w:val="000000" w:themeColor="text1"/>
        </w:rPr>
        <w:t xml:space="preserve">Dada cuenta con </w:t>
      </w:r>
      <w:r>
        <w:rPr>
          <w:rFonts w:ascii="Century Gothic" w:hAnsi="Century Gothic"/>
          <w:color w:val="000000" w:themeColor="text1"/>
        </w:rPr>
        <w:t>e</w:t>
      </w:r>
      <w:r w:rsidRPr="0047036A">
        <w:rPr>
          <w:rFonts w:ascii="Century Gothic" w:hAnsi="Century Gothic"/>
          <w:color w:val="000000" w:themeColor="text1"/>
        </w:rPr>
        <w:t>l acta número 1</w:t>
      </w:r>
      <w:r>
        <w:rPr>
          <w:rFonts w:ascii="Century Gothic" w:hAnsi="Century Gothic"/>
          <w:color w:val="000000" w:themeColor="text1"/>
        </w:rPr>
        <w:t>6</w:t>
      </w:r>
      <w:r w:rsidRPr="0047036A">
        <w:rPr>
          <w:rFonts w:ascii="Century Gothic" w:hAnsi="Century Gothic"/>
          <w:color w:val="000000" w:themeColor="text1"/>
        </w:rPr>
        <w:t>/2024, de este Órgano Colegiado que fue agregada al orden del día de la presente sesión para efectos de su revisión y aprobación</w:t>
      </w:r>
      <w:r w:rsidR="007B7587">
        <w:rPr>
          <w:rFonts w:ascii="Century Gothic" w:hAnsi="Century Gothic"/>
          <w:color w:val="000000" w:themeColor="text1"/>
        </w:rPr>
        <w:t xml:space="preserve">; </w:t>
      </w:r>
      <w:proofErr w:type="spellStart"/>
      <w:r w:rsidR="007B7587">
        <w:rPr>
          <w:rFonts w:ascii="Century Gothic" w:hAnsi="Century Gothic"/>
          <w:color w:val="000000" w:themeColor="text1"/>
        </w:rPr>
        <w:t>q</w:t>
      </w:r>
      <w:r w:rsidRPr="0047036A">
        <w:rPr>
          <w:rFonts w:ascii="Century Gothic" w:hAnsi="Century Gothic"/>
          <w:color w:val="000000" w:themeColor="text1"/>
        </w:rPr>
        <w:t>l</w:t>
      </w:r>
      <w:proofErr w:type="spellEnd"/>
      <w:r w:rsidRPr="0047036A">
        <w:rPr>
          <w:rFonts w:ascii="Century Gothic" w:hAnsi="Century Gothic"/>
          <w:color w:val="000000" w:themeColor="text1"/>
        </w:rPr>
        <w:t xml:space="preserve"> respecto, en términos del artículo 18, fracción IV, del Reglamento del Consejo de la Judicatura del Estado, se aprueba</w:t>
      </w:r>
      <w:r>
        <w:rPr>
          <w:rFonts w:ascii="Century Gothic" w:hAnsi="Century Gothic"/>
          <w:color w:val="000000" w:themeColor="text1"/>
        </w:rPr>
        <w:t xml:space="preserve"> el</w:t>
      </w:r>
      <w:r w:rsidRPr="0047036A">
        <w:rPr>
          <w:rFonts w:ascii="Century Gothic" w:hAnsi="Century Gothic"/>
          <w:color w:val="000000" w:themeColor="text1"/>
        </w:rPr>
        <w:t xml:space="preserve"> acta número </w:t>
      </w:r>
      <w:r>
        <w:rPr>
          <w:rFonts w:ascii="Century Gothic" w:hAnsi="Century Gothic"/>
          <w:color w:val="000000" w:themeColor="text1"/>
        </w:rPr>
        <w:t>16/2024</w:t>
      </w:r>
      <w:r w:rsidRPr="0047036A">
        <w:rPr>
          <w:rFonts w:ascii="Century Gothic" w:hAnsi="Century Gothic"/>
          <w:color w:val="000000" w:themeColor="text1"/>
        </w:rPr>
        <w:t>, de este Órgano Colegiado</w:t>
      </w:r>
      <w:r w:rsidRPr="0047036A">
        <w:rPr>
          <w:rFonts w:ascii="Century Gothic" w:hAnsi="Century Gothic" w:cstheme="minorHAnsi"/>
          <w:b/>
          <w:bCs/>
          <w:noProof/>
        </w:rPr>
        <w:t xml:space="preserve">, </w:t>
      </w:r>
      <w:r w:rsidRPr="0047036A">
        <w:rPr>
          <w:rFonts w:ascii="Century Gothic" w:hAnsi="Century Gothic"/>
          <w:color w:val="000000" w:themeColor="text1"/>
        </w:rPr>
        <w:t xml:space="preserve">por lo que </w:t>
      </w:r>
      <w:r w:rsidRPr="0047036A">
        <w:rPr>
          <w:rFonts w:ascii="Century Gothic" w:hAnsi="Century Gothic"/>
          <w:color w:val="000000" w:themeColor="text1"/>
        </w:rPr>
        <w:lastRenderedPageBreak/>
        <w:t>se ordena a la Secretaria Ejecutiva recabar las firmas correspondientes.</w:t>
      </w:r>
      <w:r>
        <w:rPr>
          <w:rFonts w:ascii="Century Gothic" w:hAnsi="Century Gothic"/>
          <w:color w:val="000000" w:themeColor="text1"/>
        </w:rPr>
        <w:t xml:space="preserve"> </w:t>
      </w:r>
      <w:r w:rsidR="007B7587">
        <w:rPr>
          <w:rFonts w:ascii="Century Gothic" w:hAnsi="Century Gothic"/>
          <w:b/>
          <w:bCs/>
          <w:color w:val="000000" w:themeColor="text1"/>
          <w:u w:val="single"/>
        </w:rPr>
        <w:t>APROBADO POR UNANIMIDAD DE VOTOS.</w:t>
      </w:r>
    </w:p>
    <w:p w14:paraId="1EEAC3D7" w14:textId="04A1DDF1" w:rsidR="0028366D" w:rsidRPr="0028366D" w:rsidRDefault="0028366D" w:rsidP="0028366D">
      <w:pPr>
        <w:pStyle w:val="NormalWeb"/>
        <w:spacing w:before="0" w:beforeAutospacing="0" w:after="0" w:afterAutospacing="0" w:line="480" w:lineRule="auto"/>
        <w:ind w:firstLine="708"/>
        <w:jc w:val="both"/>
        <w:rPr>
          <w:rFonts w:ascii="Century Gothic" w:hAnsi="Century Gothic"/>
          <w:color w:val="000000"/>
          <w:sz w:val="22"/>
          <w:szCs w:val="22"/>
        </w:rPr>
      </w:pPr>
      <w:r w:rsidRPr="0028366D">
        <w:rPr>
          <w:rFonts w:ascii="Century Gothic" w:hAnsi="Century Gothic"/>
          <w:b/>
          <w:bCs/>
          <w:color w:val="000000"/>
          <w:sz w:val="22"/>
          <w:szCs w:val="22"/>
        </w:rPr>
        <w:t>ACUERDO III/18/2024. Oficio número 04/2024, recibido el trece de febrero de dos mil veinticuatro, signado por la Ingeniero Miriam López Flores, adscrita al Consejo de la Judicatura del Estado. - - - - -</w:t>
      </w:r>
      <w:r>
        <w:rPr>
          <w:rFonts w:ascii="Century Gothic" w:hAnsi="Century Gothic"/>
          <w:b/>
          <w:bCs/>
          <w:color w:val="000000"/>
          <w:sz w:val="22"/>
          <w:szCs w:val="22"/>
        </w:rPr>
        <w:t xml:space="preserve"> - - - - - -</w:t>
      </w:r>
      <w:r w:rsidRPr="0028366D">
        <w:rPr>
          <w:rFonts w:ascii="Century Gothic" w:hAnsi="Century Gothic"/>
          <w:b/>
          <w:bCs/>
          <w:color w:val="000000"/>
          <w:sz w:val="22"/>
          <w:szCs w:val="22"/>
        </w:rPr>
        <w:t xml:space="preserve"> </w:t>
      </w:r>
      <w:r w:rsidRPr="0028366D">
        <w:rPr>
          <w:rFonts w:ascii="Century Gothic" w:hAnsi="Century Gothic"/>
          <w:color w:val="000000"/>
          <w:sz w:val="22"/>
          <w:szCs w:val="22"/>
        </w:rPr>
        <w:t>Dada cuenta con el oficio de referencia, el cual guarda relación con el contrato número PJET/LPN/019-2023, relativo a las adecuaciones para la terminación de la obra pública “Casa de Justicia del Distrito Judicial de Ocampo”, mediante el cual la Ingeniero Miriam López Flores, Residente de Obra, adscrita al Consejo de la Judicatura del Estado, refiere que el veintinueve de enero de dos mil veinticuatro, en la visita a la obra realizada por los Consejeros, se le solicitó realizar adecuaciones para su mejor funcionamiento, así como la cotización de trabajos que no se encuentran en el Catálogo de conceptos. De igual forma, en visita  a la obra el treinta y uno de enero del año en curso, en conjunto con la Directora de Tecnologías de la Información y Comunicación del Poder Judicial, se solicitó la colocación de centros de carga con su respectiva tubería para los equipos del SITE, las cuales deben ser independientes a los que ya están colocados para una mayor protección, anexando los catálogos, con la precisión que</w:t>
      </w:r>
      <w:r w:rsidR="00AE1C0D">
        <w:rPr>
          <w:rFonts w:ascii="Century Gothic" w:hAnsi="Century Gothic"/>
          <w:color w:val="000000"/>
          <w:sz w:val="22"/>
          <w:szCs w:val="22"/>
        </w:rPr>
        <w:t>,</w:t>
      </w:r>
      <w:r w:rsidRPr="0028366D">
        <w:rPr>
          <w:rFonts w:ascii="Century Gothic" w:hAnsi="Century Gothic"/>
          <w:color w:val="000000"/>
          <w:sz w:val="22"/>
          <w:szCs w:val="22"/>
        </w:rPr>
        <w:t xml:space="preserve"> el catálogo de conceptos 1, es una propuesta para la determinación de este Cuerpo Colegiado.</w:t>
      </w:r>
    </w:p>
    <w:p w14:paraId="3F214BF1" w14:textId="77777777" w:rsidR="0028366D" w:rsidRPr="0028366D" w:rsidRDefault="0028366D" w:rsidP="0028366D">
      <w:pPr>
        <w:pStyle w:val="NormalWeb"/>
        <w:spacing w:before="0" w:beforeAutospacing="0" w:after="0" w:afterAutospacing="0" w:line="480" w:lineRule="auto"/>
        <w:jc w:val="both"/>
        <w:rPr>
          <w:rFonts w:ascii="Century Gothic" w:hAnsi="Century Gothic" w:cstheme="minorHAnsi"/>
          <w:sz w:val="22"/>
          <w:szCs w:val="22"/>
          <w:bdr w:val="none" w:sz="0" w:space="0" w:color="auto" w:frame="1"/>
        </w:rPr>
      </w:pPr>
      <w:r w:rsidRPr="0028366D">
        <w:rPr>
          <w:rFonts w:ascii="Century Gothic" w:hAnsi="Century Gothic"/>
          <w:color w:val="000000"/>
          <w:sz w:val="22"/>
          <w:szCs w:val="22"/>
        </w:rPr>
        <w:t>A</w:t>
      </w:r>
      <w:r w:rsidRPr="0028366D">
        <w:rPr>
          <w:rFonts w:ascii="Century Gothic" w:hAnsi="Century Gothic"/>
          <w:color w:val="000000" w:themeColor="text1"/>
          <w:sz w:val="22"/>
          <w:szCs w:val="22"/>
        </w:rPr>
        <w:t>l respecto, tomando en consideración las necesidades y  requerimientos derivados de las visitas realizadas</w:t>
      </w:r>
      <w:r w:rsidRPr="0028366D">
        <w:rPr>
          <w:rFonts w:ascii="Century Gothic" w:hAnsi="Century Gothic"/>
          <w:color w:val="000000"/>
          <w:sz w:val="22"/>
          <w:szCs w:val="22"/>
        </w:rPr>
        <w:t xml:space="preserve"> por parte de los integrantes del Consejo de la Judicatura, para la terminación de la obra pública “Casa de Justicia del Distrito Judicial de Ocampo”, los cuales no implican variaciones sustanciales al proyecto original y previo análisis a los catálogos que se adjuntan al oficio de cuenta, se desprende que dan un total de $378.682.85 (Trescientos setenta y ocho mil seiscientos ochenta y dos pesos 85/100MN) con </w:t>
      </w:r>
      <w:r w:rsidRPr="0028366D">
        <w:rPr>
          <w:rFonts w:ascii="Century Gothic" w:hAnsi="Century Gothic"/>
          <w:sz w:val="22"/>
          <w:szCs w:val="22"/>
        </w:rPr>
        <w:t>IVA incluido</w:t>
      </w:r>
      <w:r w:rsidRPr="0028366D">
        <w:rPr>
          <w:rFonts w:ascii="Century Gothic" w:hAnsi="Century Gothic"/>
          <w:color w:val="FF0000"/>
          <w:sz w:val="22"/>
          <w:szCs w:val="22"/>
        </w:rPr>
        <w:t xml:space="preserve">, </w:t>
      </w:r>
      <w:r w:rsidRPr="0028366D">
        <w:rPr>
          <w:rFonts w:ascii="Century Gothic" w:hAnsi="Century Gothic"/>
          <w:color w:val="000000"/>
          <w:sz w:val="22"/>
          <w:szCs w:val="22"/>
        </w:rPr>
        <w:t xml:space="preserve">cantidad que no </w:t>
      </w:r>
      <w:r w:rsidRPr="0028366D">
        <w:rPr>
          <w:rFonts w:ascii="Century Gothic" w:hAnsi="Century Gothic"/>
          <w:color w:val="000000"/>
          <w:sz w:val="22"/>
          <w:szCs w:val="22"/>
        </w:rPr>
        <w:lastRenderedPageBreak/>
        <w:t>excede el porcentaje señalado en la cláusula sexta del contrato PJET/LPN/019-2023;</w:t>
      </w:r>
      <w:r w:rsidRPr="0028366D">
        <w:rPr>
          <w:rFonts w:ascii="Century Gothic" w:hAnsi="Century Gothic"/>
          <w:sz w:val="22"/>
          <w:szCs w:val="22"/>
        </w:rPr>
        <w:t xml:space="preserve"> </w:t>
      </w:r>
      <w:r w:rsidRPr="0028366D">
        <w:rPr>
          <w:rFonts w:ascii="Century Gothic" w:hAnsi="Century Gothic"/>
          <w:color w:val="000000"/>
          <w:sz w:val="22"/>
          <w:szCs w:val="22"/>
        </w:rPr>
        <w:t xml:space="preserve">en consecuencia, con fundamento en lo que establecen los artículos  </w:t>
      </w:r>
      <w:r w:rsidRPr="0028366D">
        <w:rPr>
          <w:rFonts w:ascii="Century Gothic" w:hAnsi="Century Gothic"/>
          <w:color w:val="000000" w:themeColor="text1"/>
          <w:sz w:val="22"/>
          <w:szCs w:val="22"/>
        </w:rPr>
        <w:t xml:space="preserve">85 de la Constitución Política del Estado Libre y Soberano de Tlaxcala, 2, 54 fracciones IV, VII y XII, </w:t>
      </w:r>
      <w:r w:rsidRPr="0028366D">
        <w:rPr>
          <w:rFonts w:ascii="Century Gothic" w:hAnsi="Century Gothic"/>
          <w:color w:val="000000"/>
          <w:sz w:val="22"/>
          <w:szCs w:val="22"/>
        </w:rPr>
        <w:t>64 de la Ley de Obras Públicas del Estado de Tlaxcala y sus Municipios,</w:t>
      </w:r>
      <w:r w:rsidRPr="0028366D">
        <w:rPr>
          <w:rFonts w:ascii="Century Gothic" w:hAnsi="Century Gothic" w:cstheme="minorHAnsi"/>
          <w:sz w:val="22"/>
          <w:szCs w:val="22"/>
        </w:rPr>
        <w:t xml:space="preserve"> 61 de la Ley Orgánica del Poder Judicial del Estado; 9 fracciones XV y XVII del Reglamento del Consejo de la Judicatura del Estado; numerales I, II, IV y VII de los Lineamientos de Adquisiciones, Arrendamientos, Servicio y Obra Pública del Consejo de la Judicatura del Poder Judicial del Estado, </w:t>
      </w:r>
      <w:r w:rsidRPr="0028366D">
        <w:rPr>
          <w:rFonts w:ascii="Century Gothic" w:hAnsi="Century Gothic" w:cstheme="minorHAnsi"/>
          <w:sz w:val="22"/>
          <w:szCs w:val="22"/>
          <w:bdr w:val="none" w:sz="0" w:space="0" w:color="auto" w:frame="1"/>
          <w:shd w:val="clear" w:color="auto" w:fill="FFFFFF"/>
        </w:rPr>
        <w:t>con</w:t>
      </w:r>
      <w:r w:rsidRPr="0028366D">
        <w:rPr>
          <w:rFonts w:ascii="Century Gothic" w:hAnsi="Century Gothic" w:cstheme="minorHAnsi"/>
          <w:sz w:val="22"/>
          <w:szCs w:val="22"/>
        </w:rPr>
        <w:t xml:space="preserve"> relación al </w:t>
      </w:r>
      <w:r w:rsidRPr="0028366D">
        <w:rPr>
          <w:rFonts w:ascii="Century Gothic" w:hAnsi="Century Gothic" w:cstheme="minorHAnsi"/>
          <w:bCs/>
          <w:sz w:val="22"/>
          <w:szCs w:val="22"/>
        </w:rPr>
        <w:t xml:space="preserve">artículo </w:t>
      </w:r>
      <w:r w:rsidRPr="0028366D">
        <w:rPr>
          <w:rStyle w:val="xcontentpasted0"/>
          <w:rFonts w:ascii="Century Gothic" w:eastAsiaTheme="majorEastAsia" w:hAnsi="Century Gothic"/>
          <w:sz w:val="22"/>
          <w:szCs w:val="22"/>
          <w:bdr w:val="none" w:sz="0" w:space="0" w:color="auto" w:frame="1"/>
        </w:rPr>
        <w:t>138, en lo aplicable al Poder Judicial del Estado, del Decreto 317 del  Presupuesto de Egresos del Estado de Tlaxcala, para el ejercicio fiscal 2024</w:t>
      </w:r>
      <w:r w:rsidRPr="0028366D">
        <w:rPr>
          <w:rFonts w:ascii="Century Gothic" w:hAnsi="Century Gothic"/>
          <w:sz w:val="22"/>
          <w:szCs w:val="22"/>
        </w:rPr>
        <w:t>,</w:t>
      </w:r>
      <w:r w:rsidRPr="0028366D">
        <w:rPr>
          <w:rFonts w:ascii="Century Gothic" w:eastAsia="Batang" w:hAnsi="Century Gothic" w:cstheme="majorHAnsi"/>
          <w:sz w:val="22"/>
          <w:szCs w:val="22"/>
        </w:rPr>
        <w:t xml:space="preserve"> </w:t>
      </w:r>
      <w:r w:rsidRPr="0028366D">
        <w:rPr>
          <w:rFonts w:ascii="Century Gothic" w:hAnsi="Century Gothic" w:cstheme="minorHAnsi"/>
          <w:sz w:val="22"/>
          <w:szCs w:val="22"/>
          <w:bdr w:val="none" w:sz="0" w:space="0" w:color="auto" w:frame="1"/>
        </w:rPr>
        <w:t>este Comité de Adquisiciones, determina:</w:t>
      </w:r>
    </w:p>
    <w:p w14:paraId="71C8324C" w14:textId="77777777" w:rsidR="0028366D" w:rsidRPr="0028366D" w:rsidRDefault="0028366D" w:rsidP="0028366D">
      <w:pPr>
        <w:pStyle w:val="Prrafodelista"/>
        <w:numPr>
          <w:ilvl w:val="0"/>
          <w:numId w:val="36"/>
        </w:numPr>
        <w:spacing w:after="0" w:line="480" w:lineRule="auto"/>
        <w:jc w:val="both"/>
        <w:rPr>
          <w:rFonts w:ascii="Century Gothic" w:hAnsi="Century Gothic" w:cstheme="minorHAnsi"/>
          <w:bdr w:val="none" w:sz="0" w:space="0" w:color="auto" w:frame="1"/>
        </w:rPr>
      </w:pPr>
      <w:r w:rsidRPr="0028366D">
        <w:rPr>
          <w:rFonts w:ascii="Century Gothic" w:hAnsi="Century Gothic" w:cstheme="minorHAnsi"/>
        </w:rPr>
        <w:t>Tomar conocimiento del oficio y anexos.</w:t>
      </w:r>
    </w:p>
    <w:p w14:paraId="04D61284" w14:textId="3FC4BF16" w:rsidR="0028366D" w:rsidRPr="0028366D" w:rsidRDefault="0028366D" w:rsidP="0028366D">
      <w:pPr>
        <w:pStyle w:val="Prrafodelista"/>
        <w:numPr>
          <w:ilvl w:val="0"/>
          <w:numId w:val="36"/>
        </w:numPr>
        <w:spacing w:after="0" w:line="480" w:lineRule="auto"/>
        <w:jc w:val="both"/>
        <w:rPr>
          <w:rFonts w:ascii="Century Gothic" w:hAnsi="Century Gothic" w:cstheme="minorHAnsi"/>
          <w:bdr w:val="none" w:sz="0" w:space="0" w:color="auto" w:frame="1"/>
        </w:rPr>
      </w:pPr>
      <w:r w:rsidRPr="0028366D">
        <w:rPr>
          <w:rFonts w:ascii="Century Gothic" w:hAnsi="Century Gothic" w:cstheme="minorHAnsi"/>
        </w:rPr>
        <w:t xml:space="preserve">Autorizar los catálogos de conceptos extraordinarios uno, dos y tres, anexos al oficio de cuenta, para la adecuación de la obra pública “Casa de Justicia del Distrito Judicial de Ocampo”, los cuales ascienden a la cantidad de </w:t>
      </w:r>
      <w:r w:rsidRPr="0028366D">
        <w:rPr>
          <w:rFonts w:ascii="Century Gothic" w:hAnsi="Century Gothic"/>
          <w:color w:val="000000"/>
        </w:rPr>
        <w:t xml:space="preserve">$378.682.85 (Trescientos setenta y ocho mil seiscientos ochenta y dos pesos 85/100MN), con </w:t>
      </w:r>
      <w:r w:rsidRPr="0028366D">
        <w:rPr>
          <w:rFonts w:ascii="Century Gothic" w:hAnsi="Century Gothic"/>
        </w:rPr>
        <w:t>IVA incluido</w:t>
      </w:r>
      <w:r w:rsidRPr="0028366D">
        <w:rPr>
          <w:rFonts w:ascii="Century Gothic" w:hAnsi="Century Gothic" w:cstheme="minorHAnsi"/>
        </w:rPr>
        <w:t xml:space="preserve">, </w:t>
      </w:r>
      <w:r w:rsidRPr="0028366D">
        <w:rPr>
          <w:rFonts w:ascii="Century Gothic" w:hAnsi="Century Gothic" w:cs="Arial"/>
          <w:bCs/>
        </w:rPr>
        <w:t>con cargo a la partida 6.2.2 del Pre</w:t>
      </w:r>
      <w:r w:rsidR="00AE1C0D">
        <w:rPr>
          <w:rFonts w:ascii="Century Gothic" w:hAnsi="Century Gothic" w:cs="Arial"/>
          <w:bCs/>
        </w:rPr>
        <w:t>su</w:t>
      </w:r>
      <w:r w:rsidRPr="0028366D">
        <w:rPr>
          <w:rFonts w:ascii="Century Gothic" w:hAnsi="Century Gothic" w:cs="Arial"/>
          <w:bCs/>
        </w:rPr>
        <w:t xml:space="preserve">puesto de Egresos del Poder Judicial para el Ejercicio Fiscal 2024, </w:t>
      </w:r>
      <w:r w:rsidRPr="0028366D">
        <w:rPr>
          <w:rFonts w:ascii="Century Gothic" w:hAnsi="Century Gothic" w:cstheme="minorHAnsi"/>
          <w:color w:val="000000"/>
        </w:rPr>
        <w:t xml:space="preserve">que cubre el pago de </w:t>
      </w:r>
      <w:r w:rsidRPr="0028366D">
        <w:rPr>
          <w:rFonts w:ascii="Century Gothic" w:hAnsi="Century Gothic" w:cstheme="minorHAnsi"/>
        </w:rPr>
        <w:t>los conceptos no previstos para la terminación de la obra.</w:t>
      </w:r>
    </w:p>
    <w:p w14:paraId="1041BF57" w14:textId="6B20F3DC" w:rsidR="0028366D" w:rsidRPr="0028366D" w:rsidRDefault="0028366D" w:rsidP="0028366D">
      <w:pPr>
        <w:pStyle w:val="Prrafodelista"/>
        <w:numPr>
          <w:ilvl w:val="0"/>
          <w:numId w:val="36"/>
        </w:numPr>
        <w:spacing w:after="0" w:line="480" w:lineRule="auto"/>
        <w:jc w:val="both"/>
        <w:rPr>
          <w:rFonts w:ascii="Century Gothic" w:hAnsi="Century Gothic" w:cstheme="minorHAnsi"/>
          <w:bdr w:val="none" w:sz="0" w:space="0" w:color="auto" w:frame="1"/>
        </w:rPr>
      </w:pPr>
      <w:r w:rsidRPr="0028366D">
        <w:rPr>
          <w:rFonts w:ascii="Century Gothic" w:hAnsi="Century Gothic" w:cstheme="minorHAnsi"/>
        </w:rPr>
        <w:t>Instruir al Director de Recursos Humanos y Materiales dependiente la Secretaría Ejecutiva, para que, con apoyo del Encargado de la Dirección Jurídica del Tribunal Superior de Justicia del Estado, procedan a la elaboración del convenio modificatorio del contrato número PJET/LPN/019-2023, relativo a las adecuaciones para la terminación de la obra pública “</w:t>
      </w:r>
      <w:r w:rsidRPr="0028366D">
        <w:rPr>
          <w:rFonts w:ascii="Century Gothic" w:hAnsi="Century Gothic" w:cstheme="minorHAnsi"/>
          <w:color w:val="000000"/>
        </w:rPr>
        <w:t>Casa de Justicia del Distrito Judicial de Ocampo” (Calpulalpan).</w:t>
      </w:r>
    </w:p>
    <w:p w14:paraId="140E17D2" w14:textId="77777777" w:rsidR="0028366D" w:rsidRPr="0028366D" w:rsidRDefault="0028366D" w:rsidP="0028366D">
      <w:pPr>
        <w:pStyle w:val="Prrafodelista"/>
        <w:numPr>
          <w:ilvl w:val="0"/>
          <w:numId w:val="36"/>
        </w:numPr>
        <w:spacing w:after="0" w:line="480" w:lineRule="auto"/>
        <w:jc w:val="both"/>
        <w:rPr>
          <w:rFonts w:ascii="Century Gothic" w:hAnsi="Century Gothic" w:cstheme="minorHAnsi"/>
          <w:bdr w:val="none" w:sz="0" w:space="0" w:color="auto" w:frame="1"/>
        </w:rPr>
      </w:pPr>
      <w:r w:rsidRPr="0028366D">
        <w:rPr>
          <w:rFonts w:ascii="Century Gothic" w:hAnsi="Century Gothic" w:cstheme="minorHAnsi"/>
          <w:color w:val="000000"/>
        </w:rPr>
        <w:lastRenderedPageBreak/>
        <w:t>Instruir a la Ingeniero Miriam López Flores, Residente de Obra, supervise los trabajos objeto del convenio.</w:t>
      </w:r>
    </w:p>
    <w:p w14:paraId="5805ACAB" w14:textId="0B49D7ED" w:rsidR="002E10A4" w:rsidRPr="0028366D" w:rsidRDefault="0028366D" w:rsidP="0028366D">
      <w:pPr>
        <w:pStyle w:val="NormalWeb"/>
        <w:spacing w:before="0" w:beforeAutospacing="0" w:after="0" w:afterAutospacing="0" w:line="480" w:lineRule="auto"/>
        <w:jc w:val="both"/>
        <w:rPr>
          <w:rFonts w:ascii="Century Gothic" w:hAnsi="Century Gothic" w:cstheme="minorHAnsi"/>
          <w:bCs/>
          <w:sz w:val="22"/>
          <w:szCs w:val="22"/>
        </w:rPr>
      </w:pPr>
      <w:r w:rsidRPr="0028366D">
        <w:rPr>
          <w:rFonts w:ascii="Century Gothic" w:hAnsi="Century Gothic" w:cstheme="minorHAnsi"/>
          <w:sz w:val="22"/>
          <w:szCs w:val="22"/>
        </w:rPr>
        <w:t xml:space="preserve">Comuníquese al Director de Recursos Humanos y Materiales de la Secretaría Ejecutiva y al Encargado de la Dirección Jurídica del Tribunal Superior de Justicia del Estado, para su conocimiento y cumplimiento; así como a la </w:t>
      </w:r>
      <w:r w:rsidRPr="0028366D">
        <w:rPr>
          <w:rFonts w:ascii="Century Gothic" w:hAnsi="Century Gothic"/>
          <w:color w:val="000000"/>
          <w:sz w:val="22"/>
          <w:szCs w:val="22"/>
        </w:rPr>
        <w:t xml:space="preserve">Ingeniero Miriam López Flores, Residente de Obra, adscrita al Consejo de la Judicatura del Estado, para su conocimiento y efectos legales </w:t>
      </w:r>
      <w:r w:rsidRPr="0028366D">
        <w:rPr>
          <w:rFonts w:ascii="Century Gothic" w:hAnsi="Century Gothic"/>
          <w:sz w:val="22"/>
          <w:szCs w:val="22"/>
        </w:rPr>
        <w:t>correspondientes.</w:t>
      </w:r>
      <w:r w:rsidR="00E629EE" w:rsidRPr="0028366D">
        <w:rPr>
          <w:rFonts w:ascii="Century Gothic" w:hAnsi="Century Gothic"/>
          <w:b/>
          <w:bCs/>
          <w:sz w:val="22"/>
          <w:szCs w:val="22"/>
          <w:u w:val="single"/>
        </w:rPr>
        <w:t xml:space="preserve"> </w:t>
      </w:r>
      <w:r w:rsidR="007B7587" w:rsidRPr="0028366D">
        <w:rPr>
          <w:rFonts w:ascii="Century Gothic" w:hAnsi="Century Gothic"/>
          <w:b/>
          <w:bCs/>
          <w:sz w:val="22"/>
          <w:szCs w:val="22"/>
          <w:u w:val="single"/>
        </w:rPr>
        <w:t>APROBADO POR UNANIMIDAD DE VOTOS.</w:t>
      </w:r>
    </w:p>
    <w:p w14:paraId="7B503ADA" w14:textId="6CBE0E16" w:rsidR="00E55A9E" w:rsidRPr="0028366D" w:rsidRDefault="00E55A9E" w:rsidP="007B7587">
      <w:pPr>
        <w:spacing w:after="0" w:line="240" w:lineRule="auto"/>
        <w:jc w:val="both"/>
        <w:rPr>
          <w:rFonts w:ascii="Century Gothic" w:hAnsi="Century Gothic" w:cstheme="minorHAnsi"/>
          <w:sz w:val="18"/>
          <w:szCs w:val="18"/>
          <w:bdr w:val="none" w:sz="0" w:space="0" w:color="auto" w:frame="1"/>
        </w:rPr>
      </w:pPr>
    </w:p>
    <w:p w14:paraId="238C8C9A" w14:textId="23D11BE4" w:rsidR="00D010F0" w:rsidRDefault="00D010F0" w:rsidP="00D010F0">
      <w:pPr>
        <w:spacing w:after="0" w:line="480" w:lineRule="auto"/>
        <w:ind w:firstLine="708"/>
        <w:jc w:val="both"/>
        <w:rPr>
          <w:rFonts w:ascii="Century Gothic" w:hAnsi="Century Gothic" w:cstheme="minorHAnsi"/>
          <w:b/>
          <w:color w:val="000000" w:themeColor="text1"/>
          <w:bdr w:val="none" w:sz="0" w:space="0" w:color="auto" w:frame="1"/>
        </w:rPr>
      </w:pPr>
      <w:r w:rsidRPr="00E629EE">
        <w:rPr>
          <w:rFonts w:ascii="Century Gothic" w:hAnsi="Century Gothic"/>
          <w:b/>
          <w:bCs/>
          <w:color w:val="000000"/>
        </w:rPr>
        <w:t>ACUERDO</w:t>
      </w:r>
      <w:r>
        <w:rPr>
          <w:rFonts w:ascii="Century Gothic" w:hAnsi="Century Gothic"/>
          <w:b/>
          <w:bCs/>
          <w:color w:val="000000"/>
        </w:rPr>
        <w:t xml:space="preserve"> </w:t>
      </w:r>
      <w:r w:rsidR="007B7587">
        <w:rPr>
          <w:rFonts w:ascii="Century Gothic" w:hAnsi="Century Gothic"/>
          <w:b/>
          <w:bCs/>
          <w:color w:val="000000"/>
        </w:rPr>
        <w:t>I</w:t>
      </w:r>
      <w:r w:rsidRPr="00E629EE">
        <w:rPr>
          <w:rFonts w:ascii="Century Gothic" w:hAnsi="Century Gothic"/>
          <w:b/>
          <w:bCs/>
          <w:color w:val="000000"/>
        </w:rPr>
        <w:t>V/1</w:t>
      </w:r>
      <w:r w:rsidR="00540CAA">
        <w:rPr>
          <w:rFonts w:ascii="Century Gothic" w:hAnsi="Century Gothic"/>
          <w:b/>
          <w:bCs/>
          <w:color w:val="000000"/>
        </w:rPr>
        <w:t>8</w:t>
      </w:r>
      <w:r w:rsidRPr="00E629EE">
        <w:rPr>
          <w:rFonts w:ascii="Century Gothic" w:hAnsi="Century Gothic"/>
          <w:b/>
          <w:bCs/>
          <w:color w:val="000000"/>
        </w:rPr>
        <w:t>/2024</w:t>
      </w:r>
      <w:r>
        <w:rPr>
          <w:rFonts w:ascii="Century Gothic" w:hAnsi="Century Gothic"/>
          <w:b/>
          <w:bCs/>
          <w:color w:val="000000"/>
        </w:rPr>
        <w:t xml:space="preserve">. Oficio número DRHYM/76/2024 recibido el diecinueve de febrero de dos mil veinticuatro, signado por el </w:t>
      </w:r>
      <w:r w:rsidRPr="00E629EE">
        <w:rPr>
          <w:rFonts w:ascii="Century Gothic" w:hAnsi="Century Gothic" w:cstheme="minorHAnsi"/>
          <w:b/>
          <w:color w:val="000000" w:themeColor="text1"/>
          <w:bdr w:val="none" w:sz="0" w:space="0" w:color="auto" w:frame="1"/>
        </w:rPr>
        <w:t>Direc</w:t>
      </w:r>
      <w:r>
        <w:rPr>
          <w:rFonts w:ascii="Century Gothic" w:hAnsi="Century Gothic" w:cstheme="minorHAnsi"/>
          <w:b/>
          <w:color w:val="000000" w:themeColor="text1"/>
          <w:bdr w:val="none" w:sz="0" w:space="0" w:color="auto" w:frame="1"/>
        </w:rPr>
        <w:t>tor de Recursos Humanos y Materiales dependiente de la Secretaría Ejecutiva.</w:t>
      </w:r>
      <w:r w:rsidR="0056547A">
        <w:rPr>
          <w:rFonts w:ascii="Century Gothic" w:hAnsi="Century Gothic" w:cstheme="minorHAnsi"/>
          <w:b/>
          <w:color w:val="000000" w:themeColor="text1"/>
          <w:bdr w:val="none" w:sz="0" w:space="0" w:color="auto" w:frame="1"/>
        </w:rPr>
        <w:t xml:space="preserve"> </w:t>
      </w:r>
    </w:p>
    <w:p w14:paraId="35FD14AD" w14:textId="6C3FAF4B" w:rsidR="00D010F0" w:rsidRDefault="00D010F0" w:rsidP="00D010F0">
      <w:pPr>
        <w:spacing w:after="0" w:line="480" w:lineRule="auto"/>
        <w:jc w:val="both"/>
        <w:rPr>
          <w:rFonts w:ascii="Century Gothic" w:hAnsi="Century Gothic" w:cstheme="minorHAnsi"/>
          <w:bCs/>
          <w:color w:val="000000" w:themeColor="text1"/>
          <w:bdr w:val="none" w:sz="0" w:space="0" w:color="auto" w:frame="1"/>
        </w:rPr>
      </w:pPr>
      <w:r>
        <w:rPr>
          <w:rFonts w:ascii="Century Gothic" w:hAnsi="Century Gothic" w:cstheme="minorHAnsi"/>
          <w:bCs/>
          <w:color w:val="000000" w:themeColor="text1"/>
          <w:bdr w:val="none" w:sz="0" w:space="0" w:color="auto" w:frame="1"/>
        </w:rPr>
        <w:t xml:space="preserve">Dada cuenta con el oficio, mediante el cual en seguimiento al acuerdo III/16/2024, el Director de Recursos Humanos y Materiales, informa que la proveedora Samantha Guadalupe Escobar Nolasco, </w:t>
      </w:r>
      <w:r w:rsidR="00B024B9">
        <w:rPr>
          <w:rFonts w:ascii="Century Gothic" w:hAnsi="Century Gothic" w:cstheme="minorHAnsi"/>
          <w:bCs/>
          <w:color w:val="000000" w:themeColor="text1"/>
          <w:bdr w:val="none" w:sz="0" w:space="0" w:color="auto" w:frame="1"/>
        </w:rPr>
        <w:t xml:space="preserve">presentó </w:t>
      </w:r>
      <w:r>
        <w:rPr>
          <w:rFonts w:ascii="Century Gothic" w:hAnsi="Century Gothic" w:cstheme="minorHAnsi"/>
          <w:bCs/>
          <w:color w:val="000000" w:themeColor="text1"/>
          <w:bdr w:val="none" w:sz="0" w:space="0" w:color="auto" w:frame="1"/>
        </w:rPr>
        <w:t xml:space="preserve">por escrito la </w:t>
      </w:r>
      <w:r w:rsidR="00B024B9">
        <w:rPr>
          <w:rFonts w:ascii="Century Gothic" w:hAnsi="Century Gothic" w:cstheme="minorHAnsi"/>
          <w:bCs/>
          <w:color w:val="000000" w:themeColor="text1"/>
          <w:bdr w:val="none" w:sz="0" w:space="0" w:color="auto" w:frame="1"/>
        </w:rPr>
        <w:t>propuesta</w:t>
      </w:r>
      <w:r>
        <w:rPr>
          <w:rFonts w:ascii="Century Gothic" w:hAnsi="Century Gothic" w:cstheme="minorHAnsi"/>
          <w:bCs/>
          <w:color w:val="000000" w:themeColor="text1"/>
          <w:bdr w:val="none" w:sz="0" w:space="0" w:color="auto" w:frame="1"/>
        </w:rPr>
        <w:t xml:space="preserve"> del cambio de la pieza de tinta del duplicador Ricoh </w:t>
      </w:r>
      <w:proofErr w:type="spellStart"/>
      <w:r>
        <w:rPr>
          <w:rFonts w:ascii="Century Gothic" w:hAnsi="Century Gothic" w:cstheme="minorHAnsi"/>
          <w:bCs/>
          <w:color w:val="000000" w:themeColor="text1"/>
          <w:bdr w:val="none" w:sz="0" w:space="0" w:color="auto" w:frame="1"/>
        </w:rPr>
        <w:t>Priport</w:t>
      </w:r>
      <w:proofErr w:type="spellEnd"/>
      <w:r>
        <w:rPr>
          <w:rFonts w:ascii="Century Gothic" w:hAnsi="Century Gothic" w:cstheme="minorHAnsi"/>
          <w:bCs/>
          <w:color w:val="000000" w:themeColor="text1"/>
          <w:bdr w:val="none" w:sz="0" w:space="0" w:color="auto" w:frame="1"/>
        </w:rPr>
        <w:t xml:space="preserve"> Verde por “TINTA PARA DUPLICADOR RICOH PRIPORT INK DX 2430 COLOR NEGRO 500 ML”, lo que hace del conocimiento a este Comité para su análisis y determinación correspondiente</w:t>
      </w:r>
      <w:r w:rsidR="007B7587">
        <w:rPr>
          <w:rFonts w:ascii="Century Gothic" w:hAnsi="Century Gothic" w:cstheme="minorHAnsi"/>
          <w:bCs/>
          <w:color w:val="000000" w:themeColor="text1"/>
          <w:bdr w:val="none" w:sz="0" w:space="0" w:color="auto" w:frame="1"/>
        </w:rPr>
        <w:t>.</w:t>
      </w:r>
    </w:p>
    <w:p w14:paraId="1F21C1B5" w14:textId="054A9DA6" w:rsidR="00BB02C7" w:rsidRDefault="00B024B9" w:rsidP="00BB02C7">
      <w:pPr>
        <w:spacing w:after="0" w:line="480" w:lineRule="auto"/>
        <w:jc w:val="both"/>
        <w:rPr>
          <w:rFonts w:ascii="Century Gothic" w:hAnsi="Century Gothic"/>
          <w:color w:val="000000"/>
        </w:rPr>
      </w:pPr>
      <w:r>
        <w:rPr>
          <w:rFonts w:ascii="Century Gothic" w:hAnsi="Century Gothic" w:cstheme="minorHAnsi"/>
          <w:bCs/>
          <w:color w:val="000000" w:themeColor="text1"/>
          <w:bdr w:val="none" w:sz="0" w:space="0" w:color="auto" w:frame="1"/>
        </w:rPr>
        <w:t xml:space="preserve">Al respecto, </w:t>
      </w:r>
      <w:r w:rsidR="0061000A">
        <w:rPr>
          <w:rFonts w:ascii="Century Gothic" w:hAnsi="Century Gothic" w:cstheme="minorHAnsi"/>
          <w:bCs/>
          <w:color w:val="000000" w:themeColor="text1"/>
          <w:bdr w:val="none" w:sz="0" w:space="0" w:color="auto" w:frame="1"/>
        </w:rPr>
        <w:t xml:space="preserve">tomando en consideración que por </w:t>
      </w:r>
      <w:r w:rsidR="0061000A" w:rsidRPr="00BB02C7">
        <w:rPr>
          <w:rFonts w:ascii="Century Gothic" w:hAnsi="Century Gothic" w:cstheme="minorHAnsi"/>
          <w:bCs/>
          <w:color w:val="000000" w:themeColor="text1"/>
          <w:bdr w:val="none" w:sz="0" w:space="0" w:color="auto" w:frame="1"/>
        </w:rPr>
        <w:t>acuerdo</w:t>
      </w:r>
      <w:r w:rsidR="00BB02C7" w:rsidRPr="00BB02C7">
        <w:rPr>
          <w:rFonts w:ascii="Century Gothic" w:hAnsi="Century Gothic"/>
          <w:bCs/>
          <w:color w:val="000000"/>
        </w:rPr>
        <w:t xml:space="preserve"> III/16/2024</w:t>
      </w:r>
      <w:r w:rsidR="00BB02C7">
        <w:rPr>
          <w:rFonts w:ascii="Century Gothic" w:hAnsi="Century Gothic"/>
          <w:bCs/>
          <w:color w:val="000000"/>
        </w:rPr>
        <w:t xml:space="preserve">, se requirió </w:t>
      </w:r>
      <w:r w:rsidR="00BB02C7" w:rsidRPr="007E73B7">
        <w:rPr>
          <w:rFonts w:ascii="Century Gothic" w:hAnsi="Century Gothic"/>
          <w:color w:val="000000"/>
        </w:rPr>
        <w:t xml:space="preserve">a la proveedora Samantha Guadalupe Escobar Nolasco, para que, efectué el cambio de la pieza originalmente convenida, conforme </w:t>
      </w:r>
      <w:r w:rsidR="0060572D">
        <w:rPr>
          <w:rFonts w:ascii="Century Gothic" w:hAnsi="Century Gothic"/>
          <w:color w:val="000000"/>
        </w:rPr>
        <w:t xml:space="preserve">a </w:t>
      </w:r>
      <w:r w:rsidR="00BB02C7" w:rsidRPr="007E73B7">
        <w:rPr>
          <w:rFonts w:ascii="Century Gothic" w:hAnsi="Century Gothic"/>
          <w:color w:val="000000"/>
        </w:rPr>
        <w:t xml:space="preserve">lo pactado en la “CLAUSULA OCTAVA”, punto cinco del contrato </w:t>
      </w:r>
      <w:r w:rsidR="00BB02C7" w:rsidRPr="007E73B7">
        <w:rPr>
          <w:rFonts w:ascii="Century Gothic" w:hAnsi="Century Gothic" w:cstheme="minorHAnsi"/>
          <w:bCs/>
          <w:color w:val="000000" w:themeColor="text1"/>
          <w:bdr w:val="none" w:sz="0" w:space="0" w:color="auto" w:frame="1"/>
        </w:rPr>
        <w:t>PJET/LPN/002-2024</w:t>
      </w:r>
      <w:r w:rsidR="0060572D">
        <w:rPr>
          <w:rFonts w:ascii="Century Gothic" w:hAnsi="Century Gothic" w:cstheme="minorHAnsi"/>
          <w:bCs/>
          <w:color w:val="000000" w:themeColor="text1"/>
          <w:bdr w:val="none" w:sz="0" w:space="0" w:color="auto" w:frame="1"/>
        </w:rPr>
        <w:t xml:space="preserve">; </w:t>
      </w:r>
      <w:r w:rsidR="00BB02C7">
        <w:rPr>
          <w:rFonts w:ascii="Century Gothic" w:hAnsi="Century Gothic"/>
          <w:color w:val="000000"/>
        </w:rPr>
        <w:t>con fundamento en lo que establecen los artículos</w:t>
      </w:r>
      <w:r w:rsidR="00655068">
        <w:rPr>
          <w:rFonts w:ascii="Century Gothic" w:hAnsi="Century Gothic"/>
          <w:color w:val="000000"/>
        </w:rPr>
        <w:t xml:space="preserve"> </w:t>
      </w:r>
      <w:r w:rsidR="00BB02C7">
        <w:rPr>
          <w:rFonts w:ascii="Century Gothic" w:hAnsi="Century Gothic"/>
          <w:color w:val="000000"/>
        </w:rPr>
        <w:t>61 y 77 de la Ley Orgánica del Poder Judicial del Estado</w:t>
      </w:r>
      <w:r w:rsidR="0060572D">
        <w:rPr>
          <w:rFonts w:ascii="Century Gothic" w:hAnsi="Century Gothic"/>
          <w:color w:val="000000"/>
        </w:rPr>
        <w:t>,</w:t>
      </w:r>
      <w:r w:rsidR="00BB02C7">
        <w:rPr>
          <w:rFonts w:ascii="Century Gothic" w:hAnsi="Century Gothic"/>
          <w:color w:val="000000"/>
        </w:rPr>
        <w:t xml:space="preserve"> 53 Bis y  54 de la Ley de Adquisiciones, Arrendamientos y Servicios del Estado de Tlaxcala, así como </w:t>
      </w:r>
      <w:r w:rsidR="00A253F6">
        <w:rPr>
          <w:rFonts w:ascii="Century Gothic" w:hAnsi="Century Gothic"/>
          <w:color w:val="000000"/>
        </w:rPr>
        <w:t xml:space="preserve">en </w:t>
      </w:r>
      <w:r w:rsidR="00BB02C7">
        <w:rPr>
          <w:rFonts w:ascii="Century Gothic" w:hAnsi="Century Gothic"/>
          <w:color w:val="000000"/>
        </w:rPr>
        <w:t>la cláusula octava del contrato PJET/LPN/002/2024-1, en su punto 5</w:t>
      </w:r>
      <w:r w:rsidR="0060572D">
        <w:rPr>
          <w:rFonts w:ascii="Century Gothic" w:hAnsi="Century Gothic"/>
          <w:color w:val="000000"/>
        </w:rPr>
        <w:t>, se determina:</w:t>
      </w:r>
    </w:p>
    <w:p w14:paraId="33E4C3B3" w14:textId="6BD98F73" w:rsidR="0060572D" w:rsidRDefault="0060572D" w:rsidP="0060572D">
      <w:pPr>
        <w:pStyle w:val="Prrafodelista"/>
        <w:numPr>
          <w:ilvl w:val="0"/>
          <w:numId w:val="43"/>
        </w:numPr>
        <w:spacing w:after="0" w:line="480" w:lineRule="auto"/>
        <w:jc w:val="both"/>
        <w:rPr>
          <w:rFonts w:ascii="Century Gothic" w:hAnsi="Century Gothic"/>
          <w:color w:val="000000"/>
        </w:rPr>
      </w:pPr>
      <w:r>
        <w:rPr>
          <w:rFonts w:ascii="Century Gothic" w:hAnsi="Century Gothic"/>
          <w:color w:val="000000"/>
        </w:rPr>
        <w:t>Tomar conocimiento del oficio de cuenta.</w:t>
      </w:r>
    </w:p>
    <w:p w14:paraId="14613294" w14:textId="3C1C651F" w:rsidR="0060572D" w:rsidRPr="0060572D" w:rsidRDefault="0060572D" w:rsidP="0060572D">
      <w:pPr>
        <w:pStyle w:val="Prrafodelista"/>
        <w:numPr>
          <w:ilvl w:val="0"/>
          <w:numId w:val="43"/>
        </w:numPr>
        <w:spacing w:after="0" w:line="480" w:lineRule="auto"/>
        <w:jc w:val="both"/>
        <w:rPr>
          <w:rFonts w:ascii="Century Gothic" w:hAnsi="Century Gothic"/>
          <w:color w:val="000000"/>
        </w:rPr>
      </w:pPr>
      <w:r>
        <w:rPr>
          <w:rFonts w:ascii="Century Gothic" w:hAnsi="Century Gothic"/>
          <w:color w:val="000000"/>
        </w:rPr>
        <w:lastRenderedPageBreak/>
        <w:t xml:space="preserve">Autorizar el cambio de la pieza </w:t>
      </w:r>
      <w:r>
        <w:rPr>
          <w:rFonts w:ascii="Century Gothic" w:hAnsi="Century Gothic" w:cstheme="minorHAnsi"/>
          <w:bCs/>
          <w:color w:val="000000" w:themeColor="text1"/>
          <w:bdr w:val="none" w:sz="0" w:space="0" w:color="auto" w:frame="1"/>
        </w:rPr>
        <w:t xml:space="preserve">de tinta del duplicador Ricoh </w:t>
      </w:r>
      <w:proofErr w:type="spellStart"/>
      <w:r>
        <w:rPr>
          <w:rFonts w:ascii="Century Gothic" w:hAnsi="Century Gothic" w:cstheme="minorHAnsi"/>
          <w:bCs/>
          <w:color w:val="000000" w:themeColor="text1"/>
          <w:bdr w:val="none" w:sz="0" w:space="0" w:color="auto" w:frame="1"/>
        </w:rPr>
        <w:t>Priport</w:t>
      </w:r>
      <w:proofErr w:type="spellEnd"/>
      <w:r>
        <w:rPr>
          <w:rFonts w:ascii="Century Gothic" w:hAnsi="Century Gothic" w:cstheme="minorHAnsi"/>
          <w:bCs/>
          <w:color w:val="000000" w:themeColor="text1"/>
          <w:bdr w:val="none" w:sz="0" w:space="0" w:color="auto" w:frame="1"/>
        </w:rPr>
        <w:t xml:space="preserve"> Verde por “TINTA PARA DUPLICADOR RICOH PRIPORT INK DX 2430 COLOR NEGRO 500 ML”.</w:t>
      </w:r>
    </w:p>
    <w:p w14:paraId="29B24DCE" w14:textId="4DDD9B08" w:rsidR="00A253F6" w:rsidRPr="00A253F6" w:rsidRDefault="0060572D" w:rsidP="003E52D2">
      <w:pPr>
        <w:pStyle w:val="Prrafodelista"/>
        <w:numPr>
          <w:ilvl w:val="0"/>
          <w:numId w:val="43"/>
        </w:numPr>
        <w:spacing w:after="0" w:line="480" w:lineRule="auto"/>
        <w:ind w:right="-93"/>
        <w:jc w:val="both"/>
        <w:rPr>
          <w:rFonts w:ascii="Century Gothic" w:hAnsi="Century Gothic" w:cstheme="minorHAnsi"/>
          <w:b/>
          <w:bCs/>
          <w:u w:val="single"/>
          <w:bdr w:val="none" w:sz="0" w:space="0" w:color="auto" w:frame="1"/>
        </w:rPr>
      </w:pPr>
      <w:r w:rsidRPr="00A253F6">
        <w:rPr>
          <w:rFonts w:ascii="Century Gothic" w:hAnsi="Century Gothic" w:cstheme="minorHAnsi"/>
          <w:bCs/>
          <w:color w:val="000000" w:themeColor="text1"/>
          <w:bdr w:val="none" w:sz="0" w:space="0" w:color="auto" w:frame="1"/>
        </w:rPr>
        <w:t xml:space="preserve">Instruir al Director de Recursos Humanos y Materiales dependiente de la Secretaría Ejecutiva, verifique que la entrega de la pieza de tinta, se realice </w:t>
      </w:r>
      <w:r w:rsidR="00A253F6" w:rsidRPr="00A253F6">
        <w:rPr>
          <w:rFonts w:ascii="Century Gothic" w:hAnsi="Century Gothic" w:cstheme="minorHAnsi"/>
          <w:bCs/>
          <w:color w:val="000000" w:themeColor="text1"/>
          <w:bdr w:val="none" w:sz="0" w:space="0" w:color="auto" w:frame="1"/>
        </w:rPr>
        <w:t>en tiempo y forma.</w:t>
      </w:r>
    </w:p>
    <w:p w14:paraId="4E8DA704" w14:textId="2C8E4296" w:rsidR="00C5799F" w:rsidRPr="00A253F6" w:rsidRDefault="00A253F6" w:rsidP="00A253F6">
      <w:pPr>
        <w:spacing w:after="0" w:line="480" w:lineRule="auto"/>
        <w:ind w:right="-93"/>
        <w:jc w:val="both"/>
        <w:rPr>
          <w:rFonts w:ascii="Century Gothic" w:hAnsi="Century Gothic" w:cstheme="minorHAnsi"/>
          <w:b/>
          <w:bCs/>
          <w:u w:val="single"/>
          <w:bdr w:val="none" w:sz="0" w:space="0" w:color="auto" w:frame="1"/>
        </w:rPr>
      </w:pPr>
      <w:r>
        <w:rPr>
          <w:rFonts w:ascii="Century Gothic" w:hAnsi="Century Gothic" w:cstheme="minorHAnsi"/>
          <w:bdr w:val="none" w:sz="0" w:space="0" w:color="auto" w:frame="1"/>
        </w:rPr>
        <w:t>Co</w:t>
      </w:r>
      <w:r w:rsidR="00C5799F" w:rsidRPr="00A253F6">
        <w:rPr>
          <w:rFonts w:ascii="Century Gothic" w:hAnsi="Century Gothic" w:cstheme="minorHAnsi"/>
          <w:bdr w:val="none" w:sz="0" w:space="0" w:color="auto" w:frame="1"/>
        </w:rPr>
        <w:t>muníquese esta determinación al Director de Recursos Humanos y Materiales,</w:t>
      </w:r>
      <w:r w:rsidR="00A32B67">
        <w:rPr>
          <w:rFonts w:ascii="Century Gothic" w:hAnsi="Century Gothic" w:cstheme="minorHAnsi"/>
          <w:bdr w:val="none" w:sz="0" w:space="0" w:color="auto" w:frame="1"/>
        </w:rPr>
        <w:t xml:space="preserve"> y</w:t>
      </w:r>
      <w:r w:rsidR="00C5799F" w:rsidRPr="00A253F6">
        <w:rPr>
          <w:rFonts w:ascii="Century Gothic" w:hAnsi="Century Gothic" w:cstheme="minorHAnsi"/>
          <w:bdr w:val="none" w:sz="0" w:space="0" w:color="auto" w:frame="1"/>
        </w:rPr>
        <w:t xml:space="preserve"> </w:t>
      </w:r>
      <w:r w:rsidR="0060572D" w:rsidRPr="00A253F6">
        <w:rPr>
          <w:rFonts w:ascii="Century Gothic" w:hAnsi="Century Gothic" w:cstheme="minorHAnsi"/>
          <w:bdr w:val="none" w:sz="0" w:space="0" w:color="auto" w:frame="1"/>
        </w:rPr>
        <w:t xml:space="preserve">a través de él, a la proveedora, </w:t>
      </w:r>
      <w:r w:rsidR="00C5799F" w:rsidRPr="00A253F6">
        <w:rPr>
          <w:rFonts w:ascii="Century Gothic" w:hAnsi="Century Gothic" w:cstheme="minorHAnsi"/>
          <w:bdr w:val="none" w:sz="0" w:space="0" w:color="auto" w:frame="1"/>
        </w:rPr>
        <w:t xml:space="preserve">para su conocimiento y efectos legales correspondientes, en vía de reiteración al Contralor y Tesorero del Poder Judicial del Estado, para los efectos a que haya lugar. </w:t>
      </w:r>
      <w:r w:rsidR="0028366D" w:rsidRPr="0028366D">
        <w:rPr>
          <w:rFonts w:ascii="Century Gothic" w:hAnsi="Century Gothic" w:cstheme="minorHAnsi"/>
          <w:b/>
          <w:bCs/>
          <w:u w:val="single"/>
          <w:bdr w:val="none" w:sz="0" w:space="0" w:color="auto" w:frame="1"/>
        </w:rPr>
        <w:t>APROBADO POR UNANIMIDAD DE VOTOS.</w:t>
      </w:r>
    </w:p>
    <w:p w14:paraId="2B4D1E4B" w14:textId="37C3ADAF" w:rsidR="00C5799F" w:rsidRDefault="00C5799F" w:rsidP="00C5799F">
      <w:pPr>
        <w:pStyle w:val="NormalWeb"/>
        <w:rPr>
          <w:rFonts w:ascii="Century Gothic" w:hAnsi="Century Gothic"/>
          <w:b/>
          <w:bCs/>
        </w:rPr>
      </w:pPr>
    </w:p>
    <w:p w14:paraId="488FF4EB" w14:textId="201F6EC7" w:rsidR="00C5799F" w:rsidRPr="00D86838" w:rsidRDefault="00C5799F" w:rsidP="00C5799F">
      <w:pPr>
        <w:spacing w:line="480" w:lineRule="auto"/>
        <w:jc w:val="both"/>
        <w:rPr>
          <w:rFonts w:ascii="Century Gothic" w:hAnsi="Century Gothic" w:cstheme="minorHAnsi"/>
        </w:rPr>
      </w:pPr>
      <w:r w:rsidRPr="00D86838">
        <w:rPr>
          <w:rFonts w:ascii="Century Gothic" w:hAnsi="Century Gothic" w:cstheme="minorHAnsi"/>
          <w:bCs/>
        </w:rPr>
        <w:t>Al no haber otro asunto</w:t>
      </w:r>
      <w:r w:rsidRPr="00D86838">
        <w:rPr>
          <w:rFonts w:ascii="Century Gothic" w:hAnsi="Century Gothic" w:cstheme="minorHAnsi"/>
        </w:rPr>
        <w:t xml:space="preserve"> y siendo</w:t>
      </w:r>
      <w:r w:rsidR="00877B4F">
        <w:rPr>
          <w:rFonts w:ascii="Century Gothic" w:hAnsi="Century Gothic" w:cstheme="minorHAnsi"/>
        </w:rPr>
        <w:t xml:space="preserve"> nueve horas con cuarenta y ocho minutos de</w:t>
      </w:r>
      <w:r w:rsidRPr="00D86838">
        <w:rPr>
          <w:rFonts w:ascii="Century Gothic" w:hAnsi="Century Gothic" w:cstheme="minorHAnsi"/>
        </w:rPr>
        <w:t xml:space="preserve"> este día se declara concluida esta sesión extraordinaria privada del Consejo de la Judicatura del Estado de Tlaxcala, en funciones de Comité de Adquisiciones, levantándose la presente acta, que firman para constancia los que en ella intervinieron, así como la Licenciada </w:t>
      </w:r>
      <w:proofErr w:type="spellStart"/>
      <w:r w:rsidRPr="00D86838">
        <w:rPr>
          <w:rFonts w:ascii="Century Gothic" w:hAnsi="Century Gothic" w:cstheme="minorHAnsi"/>
        </w:rPr>
        <w:t>Midory</w:t>
      </w:r>
      <w:proofErr w:type="spellEnd"/>
      <w:r w:rsidRPr="00D86838">
        <w:rPr>
          <w:rFonts w:ascii="Century Gothic" w:hAnsi="Century Gothic" w:cstheme="minorHAnsi"/>
        </w:rPr>
        <w:t xml:space="preserve"> Castro Bañuelos, Secretaria Ejecutiva del Consejo de la Judicatura</w:t>
      </w:r>
      <w:r>
        <w:rPr>
          <w:rFonts w:ascii="Century Gothic" w:hAnsi="Century Gothic" w:cstheme="minorHAnsi"/>
        </w:rPr>
        <w:t>, quien da</w:t>
      </w:r>
      <w:r w:rsidRPr="00D86838">
        <w:rPr>
          <w:rFonts w:ascii="Century Gothic" w:hAnsi="Century Gothic" w:cstheme="minorHAnsi"/>
        </w:rPr>
        <w:t xml:space="preserve"> fe. </w:t>
      </w:r>
    </w:p>
    <w:p w14:paraId="55B3B4C2" w14:textId="77777777" w:rsidR="00C5799F" w:rsidRDefault="00C5799F" w:rsidP="00C5799F">
      <w:pPr>
        <w:pStyle w:val="NormalWeb"/>
        <w:tabs>
          <w:tab w:val="left" w:pos="5387"/>
        </w:tabs>
        <w:jc w:val="both"/>
        <w:rPr>
          <w:rFonts w:ascii="Century Gothic" w:hAnsi="Century Gothic"/>
          <w:b/>
          <w:bCs/>
          <w:sz w:val="22"/>
          <w:szCs w:val="22"/>
        </w:rPr>
      </w:pPr>
    </w:p>
    <w:p w14:paraId="37FA1470" w14:textId="77777777" w:rsidR="00C5799F" w:rsidRDefault="00C5799F" w:rsidP="0069160E">
      <w:pPr>
        <w:pStyle w:val="NormalWeb"/>
        <w:tabs>
          <w:tab w:val="left" w:pos="5387"/>
        </w:tabs>
        <w:rPr>
          <w:rFonts w:ascii="Century Gothic" w:hAnsi="Century Gothic" w:cstheme="minorHAnsi"/>
          <w:sz w:val="22"/>
          <w:szCs w:val="22"/>
        </w:rPr>
      </w:pPr>
    </w:p>
    <w:p w14:paraId="4B6DC07A" w14:textId="77777777" w:rsidR="00254EFC" w:rsidRDefault="00254EFC" w:rsidP="0069160E">
      <w:pPr>
        <w:pStyle w:val="NormalWeb"/>
        <w:tabs>
          <w:tab w:val="left" w:pos="5387"/>
        </w:tabs>
        <w:rPr>
          <w:rFonts w:ascii="Century Gothic" w:hAnsi="Century Gothic" w:cstheme="minorHAnsi"/>
          <w:sz w:val="22"/>
          <w:szCs w:val="22"/>
        </w:rPr>
      </w:pPr>
    </w:p>
    <w:p w14:paraId="15DB3F3D" w14:textId="77777777" w:rsidR="00254EFC" w:rsidRDefault="00254EFC" w:rsidP="0069160E">
      <w:pPr>
        <w:pStyle w:val="NormalWeb"/>
        <w:tabs>
          <w:tab w:val="left" w:pos="5387"/>
        </w:tabs>
        <w:rPr>
          <w:rFonts w:ascii="Century Gothic" w:hAnsi="Century Gothic" w:cstheme="minorHAnsi"/>
          <w:sz w:val="22"/>
          <w:szCs w:val="22"/>
        </w:rPr>
      </w:pPr>
    </w:p>
    <w:p w14:paraId="0FEEEDB9" w14:textId="77777777" w:rsidR="00C5799F" w:rsidRPr="00D86838" w:rsidRDefault="00C5799F" w:rsidP="00C5799F">
      <w:pPr>
        <w:pStyle w:val="NormalWeb"/>
        <w:tabs>
          <w:tab w:val="left" w:pos="5387"/>
        </w:tabs>
        <w:jc w:val="center"/>
        <w:rPr>
          <w:rFonts w:ascii="Century Gothic" w:hAnsi="Century Gothic" w:cstheme="minorHAnsi"/>
          <w:sz w:val="22"/>
          <w:szCs w:val="22"/>
        </w:rPr>
      </w:pPr>
    </w:p>
    <w:p w14:paraId="5C228E4C" w14:textId="18FEC32C" w:rsidR="00C5799F" w:rsidRPr="00D86838" w:rsidRDefault="00C5799F" w:rsidP="00C5799F">
      <w:pPr>
        <w:framePr w:hSpace="141" w:wrap="around" w:vAnchor="text" w:hAnchor="margin" w:y="130"/>
        <w:tabs>
          <w:tab w:val="left" w:pos="142"/>
          <w:tab w:val="left" w:pos="5387"/>
          <w:tab w:val="left" w:pos="5954"/>
        </w:tabs>
        <w:spacing w:after="0" w:line="240" w:lineRule="auto"/>
        <w:jc w:val="center"/>
        <w:rPr>
          <w:rFonts w:ascii="Century Gothic" w:hAnsi="Century Gothic" w:cstheme="minorHAnsi"/>
        </w:rPr>
      </w:pPr>
      <w:r w:rsidRPr="00D86838">
        <w:rPr>
          <w:rFonts w:ascii="Century Gothic" w:hAnsi="Century Gothic"/>
        </w:rPr>
        <w:t xml:space="preserve"> </w:t>
      </w:r>
      <w:r w:rsidRPr="00D86838">
        <w:rPr>
          <w:rFonts w:ascii="Century Gothic" w:hAnsi="Century Gothic" w:cstheme="minorHAnsi"/>
        </w:rPr>
        <w:t xml:space="preserve">Magistrada </w:t>
      </w:r>
      <w:r>
        <w:rPr>
          <w:rFonts w:ascii="Century Gothic" w:hAnsi="Century Gothic" w:cstheme="minorHAnsi"/>
        </w:rPr>
        <w:t>Anel Bañuelos Meneses</w:t>
      </w:r>
    </w:p>
    <w:p w14:paraId="34B9ED60" w14:textId="77777777" w:rsidR="00C5799F" w:rsidRPr="00D86838" w:rsidRDefault="00C5799F" w:rsidP="00C5799F">
      <w:pPr>
        <w:framePr w:hSpace="141" w:wrap="around" w:vAnchor="text" w:hAnchor="margin" w:y="130"/>
        <w:tabs>
          <w:tab w:val="left" w:pos="142"/>
          <w:tab w:val="left" w:pos="5387"/>
          <w:tab w:val="left" w:pos="5954"/>
        </w:tabs>
        <w:spacing w:after="0" w:line="240" w:lineRule="auto"/>
        <w:jc w:val="center"/>
        <w:rPr>
          <w:rFonts w:ascii="Century Gothic" w:hAnsi="Century Gothic" w:cstheme="minorHAnsi"/>
        </w:rPr>
      </w:pPr>
      <w:r w:rsidRPr="00D86838">
        <w:rPr>
          <w:rFonts w:ascii="Century Gothic" w:hAnsi="Century Gothic" w:cstheme="minorHAnsi"/>
        </w:rPr>
        <w:t>Presidenta del Tribunal Superior de Justicia</w:t>
      </w:r>
    </w:p>
    <w:p w14:paraId="5BD447B3" w14:textId="77777777" w:rsidR="00C5799F" w:rsidRPr="00D86838" w:rsidRDefault="00C5799F" w:rsidP="00C5799F">
      <w:pPr>
        <w:pStyle w:val="NormalWeb"/>
        <w:tabs>
          <w:tab w:val="left" w:pos="5387"/>
        </w:tabs>
        <w:spacing w:line="480" w:lineRule="auto"/>
        <w:jc w:val="center"/>
        <w:rPr>
          <w:rFonts w:ascii="Century Gothic" w:hAnsi="Century Gothic" w:cs="Calibri"/>
          <w:sz w:val="22"/>
          <w:szCs w:val="22"/>
        </w:rPr>
      </w:pPr>
      <w:r w:rsidRPr="00D86838">
        <w:rPr>
          <w:rFonts w:ascii="Century Gothic" w:hAnsi="Century Gothic" w:cstheme="minorHAnsi"/>
          <w:sz w:val="22"/>
          <w:szCs w:val="22"/>
        </w:rPr>
        <w:t>y del Consejo de la Judicatura del Estado de Tlaxcala</w:t>
      </w:r>
    </w:p>
    <w:p w14:paraId="79CF9755" w14:textId="77777777" w:rsidR="00C5799F" w:rsidRDefault="00C5799F" w:rsidP="00C5799F">
      <w:pPr>
        <w:pStyle w:val="NormalWeb"/>
        <w:tabs>
          <w:tab w:val="left" w:pos="5387"/>
        </w:tabs>
        <w:jc w:val="both"/>
        <w:rPr>
          <w:rFonts w:ascii="Century Gothic" w:hAnsi="Century Gothic" w:cs="Calibri"/>
          <w:b/>
          <w:bCs/>
          <w:sz w:val="22"/>
          <w:szCs w:val="22"/>
        </w:rPr>
      </w:pPr>
    </w:p>
    <w:p w14:paraId="3B0FA992" w14:textId="77777777" w:rsidR="00254EFC" w:rsidRDefault="00254EFC" w:rsidP="00C5799F">
      <w:pPr>
        <w:pStyle w:val="NormalWeb"/>
        <w:tabs>
          <w:tab w:val="left" w:pos="5387"/>
        </w:tabs>
        <w:jc w:val="both"/>
        <w:rPr>
          <w:rFonts w:ascii="Century Gothic" w:hAnsi="Century Gothic" w:cs="Calibri"/>
          <w:b/>
          <w:bCs/>
          <w:sz w:val="22"/>
          <w:szCs w:val="22"/>
        </w:rPr>
      </w:pPr>
    </w:p>
    <w:p w14:paraId="2661766D" w14:textId="77777777" w:rsidR="00254EFC" w:rsidRPr="00D74C2D" w:rsidRDefault="00254EFC" w:rsidP="00C5799F">
      <w:pPr>
        <w:pStyle w:val="NormalWeb"/>
        <w:tabs>
          <w:tab w:val="left" w:pos="5387"/>
        </w:tabs>
        <w:jc w:val="both"/>
        <w:rPr>
          <w:rFonts w:ascii="Century Gothic" w:hAnsi="Century Gothic" w:cs="Calibri"/>
          <w:b/>
          <w:bCs/>
          <w:sz w:val="22"/>
          <w:szCs w:val="22"/>
        </w:rPr>
      </w:pPr>
    </w:p>
    <w:p w14:paraId="2BED9B01" w14:textId="1B759AA5" w:rsidR="00C5799F" w:rsidRPr="00D74C2D" w:rsidRDefault="00254EFC" w:rsidP="00C5799F">
      <w:pPr>
        <w:pStyle w:val="NormalWeb"/>
        <w:tabs>
          <w:tab w:val="left" w:pos="5387"/>
        </w:tabs>
        <w:jc w:val="both"/>
        <w:rPr>
          <w:rFonts w:ascii="Century Gothic" w:hAnsi="Century Gothic" w:cs="Calibri"/>
          <w:b/>
          <w:bCs/>
          <w:sz w:val="22"/>
          <w:szCs w:val="22"/>
        </w:rPr>
      </w:pPr>
      <w:r w:rsidRPr="00D74C2D">
        <w:rPr>
          <w:rFonts w:ascii="Century Gothic" w:hAnsi="Century Gothic" w:cs="Calibri"/>
          <w:b/>
          <w:bCs/>
          <w:sz w:val="22"/>
          <w:szCs w:val="22"/>
        </w:rPr>
        <w:t xml:space="preserve">CONTINUACIÓN DEL </w:t>
      </w:r>
      <w:r w:rsidRPr="00D74C2D">
        <w:rPr>
          <w:rFonts w:ascii="Century Gothic" w:hAnsi="Century Gothic"/>
          <w:b/>
          <w:sz w:val="22"/>
          <w:szCs w:val="22"/>
        </w:rPr>
        <w:t xml:space="preserve">ACTA DE SESIÓN EXTRAORDINARIA PRIVADA DEL CONSEJO DE LA JUDICATURA DEL ESTADO DE TLAXCALA, EN FUNCIONES DE COMITÉ DE ADQUISICIONES, CELEBRADA A LAS </w:t>
      </w:r>
      <w:r w:rsidRPr="00D74C2D">
        <w:rPr>
          <w:rFonts w:ascii="Century Gothic" w:hAnsi="Century Gothic" w:cstheme="minorHAnsi"/>
          <w:b/>
          <w:sz w:val="22"/>
          <w:szCs w:val="22"/>
        </w:rPr>
        <w:t>NUEVE HORAS DEL VEINTIUNO DE FEBRERO DE DOS MIL VEINTICUATRO.</w:t>
      </w:r>
    </w:p>
    <w:p w14:paraId="55604A68" w14:textId="77777777" w:rsidR="00C5799F" w:rsidRDefault="00C5799F" w:rsidP="00C5799F">
      <w:pPr>
        <w:pStyle w:val="NormalWeb"/>
        <w:tabs>
          <w:tab w:val="left" w:pos="5387"/>
        </w:tabs>
        <w:jc w:val="both"/>
        <w:rPr>
          <w:rFonts w:ascii="Century Gothic" w:hAnsi="Century Gothic" w:cs="Calibri"/>
          <w:b/>
          <w:bCs/>
          <w:sz w:val="22"/>
          <w:szCs w:val="22"/>
        </w:rPr>
      </w:pPr>
    </w:p>
    <w:p w14:paraId="4E38FA0D" w14:textId="77777777" w:rsidR="00254EFC" w:rsidRDefault="00254EFC" w:rsidP="00C5799F">
      <w:pPr>
        <w:pStyle w:val="NormalWeb"/>
        <w:tabs>
          <w:tab w:val="left" w:pos="5387"/>
        </w:tabs>
        <w:jc w:val="both"/>
        <w:rPr>
          <w:rFonts w:ascii="Century Gothic" w:hAnsi="Century Gothic" w:cs="Calibri"/>
          <w:b/>
          <w:bCs/>
          <w:sz w:val="22"/>
          <w:szCs w:val="22"/>
        </w:rPr>
      </w:pPr>
    </w:p>
    <w:p w14:paraId="7025530C" w14:textId="77777777" w:rsidR="00254EFC" w:rsidRDefault="00254EFC" w:rsidP="00C5799F">
      <w:pPr>
        <w:pStyle w:val="NormalWeb"/>
        <w:tabs>
          <w:tab w:val="left" w:pos="5387"/>
        </w:tabs>
        <w:jc w:val="both"/>
        <w:rPr>
          <w:rFonts w:ascii="Century Gothic" w:hAnsi="Century Gothic" w:cs="Calibri"/>
          <w:b/>
          <w:bCs/>
          <w:sz w:val="22"/>
          <w:szCs w:val="22"/>
        </w:rPr>
      </w:pPr>
    </w:p>
    <w:tbl>
      <w:tblPr>
        <w:tblpPr w:leftFromText="141" w:rightFromText="141" w:vertAnchor="text" w:horzAnchor="margin" w:tblpY="164"/>
        <w:tblW w:w="8359" w:type="dxa"/>
        <w:tblLook w:val="04A0" w:firstRow="1" w:lastRow="0" w:firstColumn="1" w:lastColumn="0" w:noHBand="0" w:noVBand="1"/>
      </w:tblPr>
      <w:tblGrid>
        <w:gridCol w:w="3969"/>
        <w:gridCol w:w="561"/>
        <w:gridCol w:w="3829"/>
      </w:tblGrid>
      <w:tr w:rsidR="00C5799F" w:rsidRPr="007148DF" w14:paraId="4F095934" w14:textId="77777777" w:rsidTr="00627C2D">
        <w:trPr>
          <w:trHeight w:val="317"/>
        </w:trPr>
        <w:tc>
          <w:tcPr>
            <w:tcW w:w="3969" w:type="dxa"/>
          </w:tcPr>
          <w:p w14:paraId="6A1357D6"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b/>
                <w:bCs/>
                <w:sz w:val="20"/>
                <w:szCs w:val="20"/>
              </w:rPr>
            </w:pPr>
          </w:p>
          <w:p w14:paraId="031DA7B4"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b/>
                <w:bCs/>
                <w:sz w:val="20"/>
                <w:szCs w:val="20"/>
              </w:rPr>
            </w:pPr>
          </w:p>
          <w:p w14:paraId="23B75AA4"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 xml:space="preserve">Mtro. Víctor Hugo </w:t>
            </w:r>
            <w:proofErr w:type="spellStart"/>
            <w:r w:rsidRPr="007148DF">
              <w:rPr>
                <w:rFonts w:ascii="Century Gothic" w:hAnsi="Century Gothic" w:cstheme="minorHAnsi"/>
                <w:sz w:val="20"/>
                <w:szCs w:val="20"/>
              </w:rPr>
              <w:t>Corichi</w:t>
            </w:r>
            <w:proofErr w:type="spellEnd"/>
            <w:r w:rsidRPr="007148DF">
              <w:rPr>
                <w:rFonts w:ascii="Century Gothic" w:hAnsi="Century Gothic" w:cstheme="minorHAnsi"/>
                <w:sz w:val="20"/>
                <w:szCs w:val="20"/>
              </w:rPr>
              <w:t xml:space="preserve"> Méndez </w:t>
            </w:r>
          </w:p>
          <w:p w14:paraId="4C1D0C8A"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c>
          <w:tcPr>
            <w:tcW w:w="561" w:type="dxa"/>
          </w:tcPr>
          <w:p w14:paraId="1176D524" w14:textId="77777777" w:rsidR="00C5799F" w:rsidRPr="007148DF" w:rsidRDefault="00C5799F" w:rsidP="00627C2D">
            <w:pPr>
              <w:tabs>
                <w:tab w:val="left" w:pos="142"/>
                <w:tab w:val="left" w:pos="5387"/>
                <w:tab w:val="left" w:pos="5954"/>
              </w:tabs>
              <w:spacing w:after="0" w:line="240" w:lineRule="auto"/>
              <w:jc w:val="both"/>
              <w:rPr>
                <w:rFonts w:ascii="Century Gothic" w:hAnsi="Century Gothic" w:cstheme="minorHAnsi"/>
                <w:sz w:val="20"/>
                <w:szCs w:val="20"/>
              </w:rPr>
            </w:pPr>
          </w:p>
          <w:p w14:paraId="16DB72BD" w14:textId="77777777" w:rsidR="00C5799F" w:rsidRPr="007148DF" w:rsidRDefault="00C5799F" w:rsidP="00627C2D">
            <w:pPr>
              <w:tabs>
                <w:tab w:val="left" w:pos="142"/>
                <w:tab w:val="left" w:pos="5387"/>
                <w:tab w:val="left" w:pos="5954"/>
              </w:tabs>
              <w:spacing w:after="0" w:line="240" w:lineRule="auto"/>
              <w:jc w:val="both"/>
              <w:rPr>
                <w:rFonts w:ascii="Century Gothic" w:hAnsi="Century Gothic" w:cstheme="minorHAnsi"/>
                <w:sz w:val="20"/>
                <w:szCs w:val="20"/>
              </w:rPr>
            </w:pPr>
          </w:p>
          <w:p w14:paraId="7BCD7A06" w14:textId="77777777" w:rsidR="00C5799F" w:rsidRPr="007148DF" w:rsidRDefault="00C5799F" w:rsidP="00627C2D">
            <w:pPr>
              <w:tabs>
                <w:tab w:val="left" w:pos="142"/>
                <w:tab w:val="left" w:pos="5387"/>
                <w:tab w:val="left" w:pos="5954"/>
              </w:tabs>
              <w:spacing w:after="0" w:line="240" w:lineRule="auto"/>
              <w:jc w:val="both"/>
              <w:rPr>
                <w:rFonts w:ascii="Century Gothic" w:hAnsi="Century Gothic" w:cstheme="minorHAnsi"/>
                <w:sz w:val="20"/>
                <w:szCs w:val="20"/>
              </w:rPr>
            </w:pPr>
          </w:p>
        </w:tc>
        <w:tc>
          <w:tcPr>
            <w:tcW w:w="3829" w:type="dxa"/>
          </w:tcPr>
          <w:p w14:paraId="14CF2F52" w14:textId="77777777" w:rsidR="00C5799F" w:rsidRPr="007148DF" w:rsidRDefault="00C5799F" w:rsidP="00627C2D">
            <w:pPr>
              <w:tabs>
                <w:tab w:val="left" w:pos="5387"/>
                <w:tab w:val="left" w:pos="5954"/>
              </w:tabs>
              <w:spacing w:after="0" w:line="240" w:lineRule="auto"/>
              <w:ind w:left="-111"/>
              <w:jc w:val="center"/>
              <w:rPr>
                <w:rFonts w:ascii="Century Gothic" w:hAnsi="Century Gothic" w:cstheme="minorHAnsi"/>
                <w:sz w:val="20"/>
                <w:szCs w:val="20"/>
              </w:rPr>
            </w:pPr>
          </w:p>
          <w:p w14:paraId="6B570912" w14:textId="77777777" w:rsidR="00C5799F" w:rsidRPr="007148DF" w:rsidRDefault="00C5799F" w:rsidP="00627C2D">
            <w:pPr>
              <w:tabs>
                <w:tab w:val="left" w:pos="5387"/>
                <w:tab w:val="left" w:pos="5954"/>
              </w:tabs>
              <w:spacing w:after="0" w:line="240" w:lineRule="auto"/>
              <w:ind w:left="-111"/>
              <w:jc w:val="center"/>
              <w:rPr>
                <w:rFonts w:ascii="Century Gothic" w:hAnsi="Century Gothic" w:cstheme="minorHAnsi"/>
                <w:sz w:val="20"/>
                <w:szCs w:val="20"/>
              </w:rPr>
            </w:pPr>
          </w:p>
          <w:p w14:paraId="0503DECB" w14:textId="77777777" w:rsidR="00C5799F" w:rsidRPr="007148DF" w:rsidRDefault="00C5799F" w:rsidP="00627C2D">
            <w:pPr>
              <w:tabs>
                <w:tab w:val="left" w:pos="5387"/>
                <w:tab w:val="left" w:pos="5954"/>
              </w:tabs>
              <w:spacing w:after="0" w:line="240" w:lineRule="auto"/>
              <w:ind w:left="-111"/>
              <w:jc w:val="center"/>
              <w:rPr>
                <w:rFonts w:ascii="Century Gothic" w:hAnsi="Century Gothic" w:cstheme="minorHAnsi"/>
                <w:sz w:val="20"/>
                <w:szCs w:val="20"/>
              </w:rPr>
            </w:pPr>
            <w:r w:rsidRPr="007148DF">
              <w:rPr>
                <w:rFonts w:ascii="Century Gothic" w:hAnsi="Century Gothic" w:cstheme="minorHAnsi"/>
                <w:sz w:val="20"/>
                <w:szCs w:val="20"/>
              </w:rPr>
              <w:t>Lcda. Violeta Fernández Vázquez</w:t>
            </w:r>
          </w:p>
          <w:p w14:paraId="0086D0EA" w14:textId="77777777" w:rsidR="00C5799F" w:rsidRPr="007148DF" w:rsidRDefault="00C5799F" w:rsidP="00627C2D">
            <w:pPr>
              <w:tabs>
                <w:tab w:val="left" w:pos="5387"/>
                <w:tab w:val="left" w:pos="5954"/>
              </w:tabs>
              <w:spacing w:after="0" w:line="240" w:lineRule="auto"/>
              <w:ind w:left="-111"/>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r>
    </w:tbl>
    <w:p w14:paraId="34B00293" w14:textId="77777777" w:rsidR="00C5799F" w:rsidRDefault="00C5799F" w:rsidP="00C5799F">
      <w:pPr>
        <w:pStyle w:val="NormalWeb"/>
        <w:tabs>
          <w:tab w:val="left" w:pos="5387"/>
        </w:tabs>
        <w:jc w:val="both"/>
        <w:rPr>
          <w:rFonts w:ascii="Century Gothic" w:hAnsi="Century Gothic" w:cs="Calibri"/>
          <w:b/>
          <w:bCs/>
          <w:sz w:val="22"/>
          <w:szCs w:val="22"/>
        </w:rPr>
      </w:pPr>
    </w:p>
    <w:p w14:paraId="5C2070E4" w14:textId="77777777" w:rsidR="00C5799F" w:rsidRDefault="00C5799F" w:rsidP="00C5799F">
      <w:pPr>
        <w:pStyle w:val="NormalWeb"/>
        <w:tabs>
          <w:tab w:val="left" w:pos="5387"/>
        </w:tabs>
        <w:jc w:val="both"/>
        <w:rPr>
          <w:rFonts w:ascii="Century Gothic" w:hAnsi="Century Gothic" w:cs="Calibri"/>
          <w:b/>
          <w:bCs/>
          <w:sz w:val="22"/>
          <w:szCs w:val="22"/>
        </w:rPr>
      </w:pPr>
    </w:p>
    <w:tbl>
      <w:tblPr>
        <w:tblpPr w:leftFromText="141" w:rightFromText="141" w:vertAnchor="text" w:horzAnchor="margin" w:tblpY="130"/>
        <w:tblW w:w="7938" w:type="dxa"/>
        <w:tblLook w:val="04A0" w:firstRow="1" w:lastRow="0" w:firstColumn="1" w:lastColumn="0" w:noHBand="0" w:noVBand="1"/>
      </w:tblPr>
      <w:tblGrid>
        <w:gridCol w:w="8575"/>
      </w:tblGrid>
      <w:tr w:rsidR="00C5799F" w:rsidRPr="00D86838" w14:paraId="3AF2CF12" w14:textId="77777777" w:rsidTr="00627C2D">
        <w:trPr>
          <w:trHeight w:val="317"/>
        </w:trPr>
        <w:tc>
          <w:tcPr>
            <w:tcW w:w="7938" w:type="dxa"/>
          </w:tcPr>
          <w:tbl>
            <w:tblPr>
              <w:tblpPr w:leftFromText="141" w:rightFromText="141" w:vertAnchor="text" w:horzAnchor="margin" w:tblpY="164"/>
              <w:tblW w:w="8359" w:type="dxa"/>
              <w:tblLook w:val="04A0" w:firstRow="1" w:lastRow="0" w:firstColumn="1" w:lastColumn="0" w:noHBand="0" w:noVBand="1"/>
            </w:tblPr>
            <w:tblGrid>
              <w:gridCol w:w="4106"/>
              <w:gridCol w:w="284"/>
              <w:gridCol w:w="3969"/>
            </w:tblGrid>
            <w:tr w:rsidR="00C5799F" w:rsidRPr="007148DF" w14:paraId="0702361A" w14:textId="77777777" w:rsidTr="00627C2D">
              <w:trPr>
                <w:trHeight w:val="317"/>
              </w:trPr>
              <w:tc>
                <w:tcPr>
                  <w:tcW w:w="4106" w:type="dxa"/>
                </w:tcPr>
                <w:p w14:paraId="6397CF1D"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51F18824"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3A00A98A" w14:textId="77777777" w:rsidR="00C5799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0F889490"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05B80D4A" w14:textId="77777777" w:rsidR="00C5799F" w:rsidRPr="007148DF" w:rsidRDefault="00C5799F" w:rsidP="00627C2D">
                  <w:pPr>
                    <w:tabs>
                      <w:tab w:val="left" w:pos="142"/>
                      <w:tab w:val="left" w:pos="5387"/>
                      <w:tab w:val="left" w:pos="5954"/>
                    </w:tabs>
                    <w:spacing w:after="0" w:line="240" w:lineRule="auto"/>
                    <w:ind w:right="732"/>
                    <w:jc w:val="center"/>
                    <w:rPr>
                      <w:rFonts w:ascii="Century Gothic" w:hAnsi="Century Gothic" w:cstheme="minorHAnsi"/>
                      <w:sz w:val="20"/>
                      <w:szCs w:val="20"/>
                    </w:rPr>
                  </w:pPr>
                  <w:r w:rsidRPr="007148DF">
                    <w:rPr>
                      <w:rFonts w:ascii="Century Gothic" w:hAnsi="Century Gothic" w:cstheme="minorHAnsi"/>
                      <w:sz w:val="20"/>
                      <w:szCs w:val="20"/>
                    </w:rPr>
                    <w:t>Mtra. Edith Alejandra Segura Payán</w:t>
                  </w:r>
                </w:p>
                <w:p w14:paraId="00E29379" w14:textId="77777777" w:rsidR="00C5799F" w:rsidRPr="007148DF" w:rsidRDefault="00C5799F" w:rsidP="00627C2D">
                  <w:pPr>
                    <w:tabs>
                      <w:tab w:val="left" w:pos="142"/>
                      <w:tab w:val="left" w:pos="5387"/>
                      <w:tab w:val="left" w:pos="5954"/>
                    </w:tabs>
                    <w:spacing w:after="0" w:line="240" w:lineRule="auto"/>
                    <w:ind w:right="732"/>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c>
                <w:tcPr>
                  <w:tcW w:w="284" w:type="dxa"/>
                </w:tcPr>
                <w:p w14:paraId="0F40364B" w14:textId="77777777" w:rsidR="00C5799F" w:rsidRPr="007148DF" w:rsidRDefault="00C5799F" w:rsidP="00627C2D">
                  <w:pPr>
                    <w:tabs>
                      <w:tab w:val="left" w:pos="142"/>
                      <w:tab w:val="left" w:pos="5387"/>
                      <w:tab w:val="left" w:pos="5954"/>
                    </w:tabs>
                    <w:spacing w:after="0" w:line="240" w:lineRule="auto"/>
                    <w:jc w:val="both"/>
                    <w:rPr>
                      <w:rFonts w:ascii="Century Gothic" w:hAnsi="Century Gothic" w:cstheme="minorHAnsi"/>
                      <w:sz w:val="20"/>
                      <w:szCs w:val="20"/>
                    </w:rPr>
                  </w:pPr>
                </w:p>
              </w:tc>
              <w:tc>
                <w:tcPr>
                  <w:tcW w:w="3969" w:type="dxa"/>
                </w:tcPr>
                <w:p w14:paraId="2D6F8A9A"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4869AD4A" w14:textId="77777777" w:rsidR="00C5799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1929D048" w14:textId="77777777" w:rsidR="00C5799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74281499" w14:textId="77777777" w:rsidR="00C5799F" w:rsidRDefault="00C5799F" w:rsidP="00627C2D">
                  <w:pPr>
                    <w:tabs>
                      <w:tab w:val="left" w:pos="-107"/>
                      <w:tab w:val="left" w:pos="5387"/>
                      <w:tab w:val="left" w:pos="5954"/>
                    </w:tabs>
                    <w:spacing w:after="0" w:line="240" w:lineRule="auto"/>
                    <w:rPr>
                      <w:rFonts w:ascii="Century Gothic" w:hAnsi="Century Gothic" w:cstheme="minorHAnsi"/>
                      <w:sz w:val="20"/>
                      <w:szCs w:val="20"/>
                    </w:rPr>
                  </w:pPr>
                </w:p>
                <w:p w14:paraId="40AB257F" w14:textId="77777777" w:rsidR="00C5799F" w:rsidRDefault="00C5799F" w:rsidP="00627C2D">
                  <w:pPr>
                    <w:tabs>
                      <w:tab w:val="left" w:pos="-107"/>
                      <w:tab w:val="left" w:pos="5387"/>
                      <w:tab w:val="left" w:pos="5954"/>
                    </w:tabs>
                    <w:spacing w:after="0" w:line="240" w:lineRule="auto"/>
                    <w:ind w:right="740"/>
                    <w:jc w:val="center"/>
                    <w:rPr>
                      <w:rFonts w:ascii="Century Gothic" w:hAnsi="Century Gothic" w:cstheme="minorHAnsi"/>
                      <w:sz w:val="20"/>
                      <w:szCs w:val="20"/>
                    </w:rPr>
                  </w:pPr>
                  <w:r w:rsidRPr="007148DF">
                    <w:rPr>
                      <w:rFonts w:ascii="Century Gothic" w:hAnsi="Century Gothic" w:cstheme="minorHAnsi"/>
                      <w:sz w:val="20"/>
                      <w:szCs w:val="20"/>
                    </w:rPr>
                    <w:t>Lcdo. Rey David González</w:t>
                  </w:r>
                </w:p>
                <w:p w14:paraId="00CA52FB" w14:textId="77777777" w:rsidR="00C5799F" w:rsidRPr="007148DF" w:rsidRDefault="00C5799F" w:rsidP="00627C2D">
                  <w:pPr>
                    <w:tabs>
                      <w:tab w:val="left" w:pos="-107"/>
                      <w:tab w:val="left" w:pos="5387"/>
                      <w:tab w:val="left" w:pos="5954"/>
                    </w:tabs>
                    <w:spacing w:after="0" w:line="240" w:lineRule="auto"/>
                    <w:ind w:right="740"/>
                    <w:jc w:val="center"/>
                    <w:rPr>
                      <w:rFonts w:ascii="Century Gothic" w:hAnsi="Century Gothic" w:cstheme="minorHAnsi"/>
                      <w:sz w:val="20"/>
                      <w:szCs w:val="20"/>
                    </w:rPr>
                  </w:pPr>
                  <w:r w:rsidRPr="007148DF">
                    <w:rPr>
                      <w:rFonts w:ascii="Century Gothic" w:hAnsi="Century Gothic" w:cstheme="minorHAnsi"/>
                      <w:sz w:val="20"/>
                      <w:szCs w:val="20"/>
                    </w:rPr>
                    <w:t>González</w:t>
                  </w:r>
                </w:p>
                <w:p w14:paraId="6CDE127D" w14:textId="77777777" w:rsidR="00C5799F" w:rsidRPr="007148DF" w:rsidRDefault="00C5799F" w:rsidP="00627C2D">
                  <w:pPr>
                    <w:tabs>
                      <w:tab w:val="left" w:pos="142"/>
                      <w:tab w:val="left" w:pos="5387"/>
                      <w:tab w:val="left" w:pos="5954"/>
                    </w:tabs>
                    <w:spacing w:after="0" w:line="240" w:lineRule="auto"/>
                    <w:ind w:right="740"/>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p w14:paraId="1E78452B"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tc>
            </w:tr>
            <w:tr w:rsidR="00C5799F" w:rsidRPr="007148DF" w14:paraId="6F6D46B6" w14:textId="77777777" w:rsidTr="00627C2D">
              <w:trPr>
                <w:trHeight w:val="317"/>
              </w:trPr>
              <w:tc>
                <w:tcPr>
                  <w:tcW w:w="4106" w:type="dxa"/>
                </w:tcPr>
                <w:p w14:paraId="7AE22EC0"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52287B81"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7616D229" w14:textId="77777777" w:rsidR="00C5799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648967FA" w14:textId="77777777" w:rsidR="00C5799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0666D00B"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2FF12BD4"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522B250D"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5C395709" w14:textId="77777777" w:rsidR="00C5799F" w:rsidRPr="007148DF" w:rsidRDefault="00C5799F" w:rsidP="00627C2D">
                  <w:pPr>
                    <w:tabs>
                      <w:tab w:val="left" w:pos="142"/>
                      <w:tab w:val="left" w:pos="5387"/>
                      <w:tab w:val="left" w:pos="5954"/>
                    </w:tabs>
                    <w:spacing w:after="0" w:line="240" w:lineRule="auto"/>
                    <w:ind w:right="591"/>
                    <w:jc w:val="center"/>
                    <w:rPr>
                      <w:rFonts w:ascii="Century Gothic" w:hAnsi="Century Gothic" w:cstheme="minorHAnsi"/>
                      <w:sz w:val="20"/>
                      <w:szCs w:val="20"/>
                    </w:rPr>
                  </w:pPr>
                  <w:r w:rsidRPr="007148DF">
                    <w:rPr>
                      <w:rFonts w:ascii="Century Gothic" w:hAnsi="Century Gothic" w:cstheme="minorHAnsi"/>
                      <w:sz w:val="20"/>
                      <w:szCs w:val="20"/>
                    </w:rPr>
                    <w:t>Lcdo. José Fernando Guzmán Zárate</w:t>
                  </w:r>
                </w:p>
                <w:p w14:paraId="1ECCE304" w14:textId="77777777" w:rsidR="00C5799F" w:rsidRPr="007148DF" w:rsidRDefault="00C5799F" w:rsidP="00627C2D">
                  <w:pPr>
                    <w:tabs>
                      <w:tab w:val="left" w:pos="142"/>
                      <w:tab w:val="left" w:pos="5387"/>
                      <w:tab w:val="left" w:pos="5954"/>
                    </w:tabs>
                    <w:spacing w:after="0" w:line="240" w:lineRule="auto"/>
                    <w:ind w:right="591"/>
                    <w:jc w:val="center"/>
                    <w:rPr>
                      <w:rFonts w:ascii="Century Gothic" w:hAnsi="Century Gothic" w:cstheme="minorHAnsi"/>
                      <w:sz w:val="20"/>
                      <w:szCs w:val="20"/>
                    </w:rPr>
                  </w:pPr>
                  <w:r w:rsidRPr="007148DF">
                    <w:rPr>
                      <w:rFonts w:ascii="Century Gothic" w:hAnsi="Century Gothic" w:cstheme="minorHAnsi"/>
                      <w:sz w:val="20"/>
                      <w:szCs w:val="20"/>
                    </w:rPr>
                    <w:t>Contralor del Poder Judicial del Estado</w:t>
                  </w:r>
                </w:p>
                <w:p w14:paraId="352DD5C3" w14:textId="77777777" w:rsidR="00C5799F" w:rsidRPr="007148DF" w:rsidRDefault="00C5799F" w:rsidP="00627C2D">
                  <w:pPr>
                    <w:tabs>
                      <w:tab w:val="left" w:pos="142"/>
                      <w:tab w:val="left" w:pos="5387"/>
                      <w:tab w:val="left" w:pos="5954"/>
                    </w:tabs>
                    <w:spacing w:after="0" w:line="240" w:lineRule="auto"/>
                    <w:ind w:right="591"/>
                    <w:jc w:val="center"/>
                    <w:rPr>
                      <w:rFonts w:ascii="Century Gothic" w:hAnsi="Century Gothic" w:cstheme="minorHAnsi"/>
                      <w:sz w:val="20"/>
                      <w:szCs w:val="20"/>
                    </w:rPr>
                  </w:pPr>
                </w:p>
              </w:tc>
              <w:tc>
                <w:tcPr>
                  <w:tcW w:w="284" w:type="dxa"/>
                </w:tcPr>
                <w:p w14:paraId="3A6E745B" w14:textId="77777777" w:rsidR="00C5799F" w:rsidRPr="007148DF" w:rsidRDefault="00C5799F" w:rsidP="00627C2D">
                  <w:pPr>
                    <w:tabs>
                      <w:tab w:val="left" w:pos="142"/>
                      <w:tab w:val="left" w:pos="5387"/>
                      <w:tab w:val="left" w:pos="5954"/>
                    </w:tabs>
                    <w:spacing w:after="0" w:line="240" w:lineRule="auto"/>
                    <w:jc w:val="both"/>
                    <w:rPr>
                      <w:rFonts w:ascii="Century Gothic" w:hAnsi="Century Gothic" w:cstheme="minorHAnsi"/>
                      <w:sz w:val="20"/>
                      <w:szCs w:val="20"/>
                    </w:rPr>
                  </w:pPr>
                </w:p>
                <w:p w14:paraId="3A728AB8" w14:textId="77777777" w:rsidR="00C5799F" w:rsidRPr="007148DF" w:rsidRDefault="00C5799F" w:rsidP="00627C2D">
                  <w:pPr>
                    <w:tabs>
                      <w:tab w:val="left" w:pos="142"/>
                      <w:tab w:val="left" w:pos="5387"/>
                      <w:tab w:val="left" w:pos="5954"/>
                    </w:tabs>
                    <w:spacing w:after="0" w:line="240" w:lineRule="auto"/>
                    <w:jc w:val="both"/>
                    <w:rPr>
                      <w:rFonts w:ascii="Century Gothic" w:hAnsi="Century Gothic" w:cstheme="minorHAnsi"/>
                      <w:sz w:val="20"/>
                      <w:szCs w:val="20"/>
                    </w:rPr>
                  </w:pPr>
                </w:p>
              </w:tc>
              <w:tc>
                <w:tcPr>
                  <w:tcW w:w="3969" w:type="dxa"/>
                </w:tcPr>
                <w:p w14:paraId="57408F82"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62CE3FD2"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1D735413" w14:textId="77777777" w:rsidR="00C5799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6C6D2F3F"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33BA75A1"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133F7124" w14:textId="77777777" w:rsidR="00C5799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62FD24B2"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2475A8AB" w14:textId="77777777" w:rsidR="00C5799F" w:rsidRPr="007148DF" w:rsidRDefault="00C5799F" w:rsidP="00627C2D">
                  <w:pPr>
                    <w:tabs>
                      <w:tab w:val="left" w:pos="142"/>
                      <w:tab w:val="left" w:pos="5387"/>
                      <w:tab w:val="left" w:pos="5954"/>
                    </w:tabs>
                    <w:spacing w:after="0" w:line="240" w:lineRule="auto"/>
                    <w:ind w:right="456"/>
                    <w:jc w:val="center"/>
                    <w:rPr>
                      <w:rFonts w:ascii="Century Gothic" w:hAnsi="Century Gothic" w:cstheme="minorHAnsi"/>
                      <w:sz w:val="20"/>
                      <w:szCs w:val="20"/>
                    </w:rPr>
                  </w:pPr>
                  <w:r w:rsidRPr="007148DF">
                    <w:rPr>
                      <w:rFonts w:ascii="Century Gothic" w:hAnsi="Century Gothic" w:cstheme="minorHAnsi"/>
                      <w:sz w:val="20"/>
                      <w:szCs w:val="20"/>
                    </w:rPr>
                    <w:t>Lcdo. y C.P. Armando Martínez Nava</w:t>
                  </w:r>
                </w:p>
                <w:p w14:paraId="50D46018" w14:textId="77777777" w:rsidR="00C5799F" w:rsidRPr="007148DF" w:rsidRDefault="00C5799F" w:rsidP="00627C2D">
                  <w:pPr>
                    <w:tabs>
                      <w:tab w:val="left" w:pos="142"/>
                      <w:tab w:val="left" w:pos="5387"/>
                      <w:tab w:val="left" w:pos="5954"/>
                    </w:tabs>
                    <w:spacing w:after="0" w:line="240" w:lineRule="auto"/>
                    <w:ind w:right="456"/>
                    <w:jc w:val="center"/>
                    <w:rPr>
                      <w:rFonts w:ascii="Century Gothic" w:hAnsi="Century Gothic" w:cstheme="minorHAnsi"/>
                      <w:b/>
                      <w:bCs/>
                      <w:sz w:val="20"/>
                      <w:szCs w:val="20"/>
                    </w:rPr>
                  </w:pPr>
                  <w:r w:rsidRPr="007148DF">
                    <w:rPr>
                      <w:rFonts w:ascii="Century Gothic" w:hAnsi="Century Gothic" w:cstheme="minorHAnsi"/>
                      <w:sz w:val="20"/>
                      <w:szCs w:val="20"/>
                    </w:rPr>
                    <w:t>Tesorero del Poder Judicial del Estado</w:t>
                  </w:r>
                </w:p>
                <w:p w14:paraId="7E77467E" w14:textId="77777777" w:rsidR="00C5799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40D83E71" w14:textId="77777777" w:rsidR="00C5799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p w14:paraId="79A2A3A7"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p>
              </w:tc>
            </w:tr>
            <w:tr w:rsidR="00C5799F" w:rsidRPr="007148DF" w14:paraId="5A3C8280" w14:textId="77777777" w:rsidTr="00627C2D">
              <w:trPr>
                <w:trHeight w:val="317"/>
              </w:trPr>
              <w:tc>
                <w:tcPr>
                  <w:tcW w:w="8359" w:type="dxa"/>
                  <w:gridSpan w:val="3"/>
                </w:tcPr>
                <w:p w14:paraId="4E3E967F"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b/>
                      <w:bCs/>
                      <w:sz w:val="20"/>
                      <w:szCs w:val="20"/>
                    </w:rPr>
                  </w:pPr>
                  <w:r w:rsidRPr="007148DF">
                    <w:rPr>
                      <w:rFonts w:ascii="Century Gothic" w:hAnsi="Century Gothic" w:cstheme="minorHAnsi"/>
                      <w:b/>
                      <w:bCs/>
                      <w:sz w:val="20"/>
                      <w:szCs w:val="20"/>
                    </w:rPr>
                    <w:t>DOY FE</w:t>
                  </w:r>
                </w:p>
                <w:p w14:paraId="52207302" w14:textId="77777777" w:rsidR="00C5799F" w:rsidRDefault="00C5799F" w:rsidP="00627C2D">
                  <w:pPr>
                    <w:tabs>
                      <w:tab w:val="left" w:pos="142"/>
                      <w:tab w:val="left" w:pos="5387"/>
                      <w:tab w:val="left" w:pos="5954"/>
                    </w:tabs>
                    <w:spacing w:after="0" w:line="240" w:lineRule="auto"/>
                    <w:jc w:val="center"/>
                    <w:rPr>
                      <w:rFonts w:ascii="Century Gothic" w:hAnsi="Century Gothic" w:cstheme="minorHAnsi"/>
                      <w:b/>
                      <w:bCs/>
                      <w:sz w:val="20"/>
                      <w:szCs w:val="20"/>
                    </w:rPr>
                  </w:pPr>
                </w:p>
                <w:p w14:paraId="41E8EAA5" w14:textId="77777777" w:rsidR="00C5799F" w:rsidRDefault="00C5799F" w:rsidP="00627C2D">
                  <w:pPr>
                    <w:tabs>
                      <w:tab w:val="left" w:pos="142"/>
                      <w:tab w:val="left" w:pos="5387"/>
                      <w:tab w:val="left" w:pos="5954"/>
                    </w:tabs>
                    <w:spacing w:after="0" w:line="240" w:lineRule="auto"/>
                    <w:jc w:val="center"/>
                    <w:rPr>
                      <w:rFonts w:ascii="Century Gothic" w:hAnsi="Century Gothic" w:cstheme="minorHAnsi"/>
                      <w:b/>
                      <w:bCs/>
                      <w:sz w:val="20"/>
                      <w:szCs w:val="20"/>
                    </w:rPr>
                  </w:pPr>
                </w:p>
                <w:p w14:paraId="3732C9B0"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b/>
                      <w:bCs/>
                      <w:sz w:val="20"/>
                      <w:szCs w:val="20"/>
                    </w:rPr>
                  </w:pPr>
                </w:p>
                <w:p w14:paraId="32702EE5" w14:textId="77777777" w:rsidR="00C5799F" w:rsidRDefault="00C5799F" w:rsidP="00627C2D">
                  <w:pPr>
                    <w:tabs>
                      <w:tab w:val="left" w:pos="142"/>
                      <w:tab w:val="left" w:pos="5387"/>
                      <w:tab w:val="left" w:pos="5954"/>
                    </w:tabs>
                    <w:spacing w:after="0" w:line="240" w:lineRule="auto"/>
                    <w:jc w:val="center"/>
                    <w:rPr>
                      <w:rFonts w:ascii="Century Gothic" w:hAnsi="Century Gothic" w:cstheme="minorHAnsi"/>
                      <w:b/>
                      <w:bCs/>
                      <w:sz w:val="20"/>
                      <w:szCs w:val="20"/>
                    </w:rPr>
                  </w:pPr>
                </w:p>
                <w:p w14:paraId="1251A014" w14:textId="77777777" w:rsidR="0087409A" w:rsidRPr="007148DF" w:rsidRDefault="0087409A" w:rsidP="00627C2D">
                  <w:pPr>
                    <w:tabs>
                      <w:tab w:val="left" w:pos="142"/>
                      <w:tab w:val="left" w:pos="5387"/>
                      <w:tab w:val="left" w:pos="5954"/>
                    </w:tabs>
                    <w:spacing w:after="0" w:line="240" w:lineRule="auto"/>
                    <w:jc w:val="center"/>
                    <w:rPr>
                      <w:rFonts w:ascii="Century Gothic" w:hAnsi="Century Gothic" w:cstheme="minorHAnsi"/>
                      <w:b/>
                      <w:bCs/>
                      <w:sz w:val="20"/>
                      <w:szCs w:val="20"/>
                    </w:rPr>
                  </w:pPr>
                </w:p>
                <w:p w14:paraId="14C3C563"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 xml:space="preserve">Lcda. </w:t>
                  </w:r>
                  <w:proofErr w:type="spellStart"/>
                  <w:r w:rsidRPr="007148DF">
                    <w:rPr>
                      <w:rFonts w:ascii="Century Gothic" w:hAnsi="Century Gothic" w:cstheme="minorHAnsi"/>
                      <w:sz w:val="20"/>
                      <w:szCs w:val="20"/>
                    </w:rPr>
                    <w:t>Midory</w:t>
                  </w:r>
                  <w:proofErr w:type="spellEnd"/>
                  <w:r w:rsidRPr="007148DF">
                    <w:rPr>
                      <w:rFonts w:ascii="Century Gothic" w:hAnsi="Century Gothic" w:cstheme="minorHAnsi"/>
                      <w:sz w:val="20"/>
                      <w:szCs w:val="20"/>
                    </w:rPr>
                    <w:t xml:space="preserve"> Castro Bañuelos </w:t>
                  </w:r>
                </w:p>
                <w:p w14:paraId="3578114D" w14:textId="77777777" w:rsidR="00C5799F" w:rsidRPr="007148DF" w:rsidRDefault="00C5799F" w:rsidP="00627C2D">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Secretaria Ejecutiva del Consejo de la Judicatura del Estado de Tlaxcala.</w:t>
                  </w:r>
                </w:p>
              </w:tc>
            </w:tr>
          </w:tbl>
          <w:p w14:paraId="5E6745EF" w14:textId="77777777" w:rsidR="00C5799F" w:rsidRPr="00D86838" w:rsidRDefault="00C5799F" w:rsidP="00627C2D">
            <w:pPr>
              <w:tabs>
                <w:tab w:val="left" w:pos="142"/>
                <w:tab w:val="left" w:pos="5387"/>
                <w:tab w:val="left" w:pos="5954"/>
              </w:tabs>
              <w:spacing w:after="0" w:line="240" w:lineRule="auto"/>
              <w:jc w:val="both"/>
              <w:rPr>
                <w:rFonts w:ascii="Century Gothic" w:hAnsi="Century Gothic" w:cstheme="minorHAnsi"/>
              </w:rPr>
            </w:pPr>
            <w:r w:rsidRPr="00D86838">
              <w:rPr>
                <w:rFonts w:ascii="Century Gothic" w:hAnsi="Century Gothic" w:cstheme="minorHAnsi"/>
                <w:b/>
                <w:bCs/>
              </w:rPr>
              <w:t xml:space="preserve"> </w:t>
            </w:r>
          </w:p>
        </w:tc>
      </w:tr>
    </w:tbl>
    <w:p w14:paraId="7D2ABC5E" w14:textId="6B896F76" w:rsidR="009E40E6" w:rsidRDefault="009E40E6" w:rsidP="00D35236">
      <w:pPr>
        <w:spacing w:after="0" w:line="480" w:lineRule="auto"/>
        <w:jc w:val="both"/>
        <w:rPr>
          <w:rFonts w:ascii="Century Gothic" w:hAnsi="Century Gothic"/>
        </w:rPr>
      </w:pPr>
    </w:p>
    <w:p w14:paraId="1285F1E3" w14:textId="379D5A39" w:rsidR="009E40E6" w:rsidRDefault="009E40E6" w:rsidP="00D35236">
      <w:pPr>
        <w:spacing w:after="0" w:line="480" w:lineRule="auto"/>
        <w:jc w:val="both"/>
        <w:rPr>
          <w:rFonts w:ascii="Century Gothic" w:hAnsi="Century Gothic"/>
        </w:rPr>
      </w:pPr>
    </w:p>
    <w:p w14:paraId="49010A56" w14:textId="77777777" w:rsidR="009E40E6" w:rsidRPr="00C33F94" w:rsidRDefault="009E40E6" w:rsidP="00D35236">
      <w:pPr>
        <w:spacing w:after="0" w:line="480" w:lineRule="auto"/>
        <w:jc w:val="both"/>
        <w:rPr>
          <w:rFonts w:ascii="Century Gothic" w:hAnsi="Century Gothic"/>
        </w:rPr>
      </w:pPr>
    </w:p>
    <w:sectPr w:rsidR="009E40E6" w:rsidRPr="00C33F94" w:rsidSect="00BF6069">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806E" w14:textId="77777777" w:rsidR="00BF6069" w:rsidRDefault="00BF6069">
      <w:pPr>
        <w:spacing w:after="0" w:line="240" w:lineRule="auto"/>
      </w:pPr>
      <w:r>
        <w:separator/>
      </w:r>
    </w:p>
  </w:endnote>
  <w:endnote w:type="continuationSeparator" w:id="0">
    <w:p w14:paraId="5FF32D79" w14:textId="77777777" w:rsidR="00BF6069" w:rsidRDefault="00BF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C660" w14:textId="77777777" w:rsidR="00BF6069" w:rsidRDefault="00BF6069">
      <w:pPr>
        <w:spacing w:after="0" w:line="240" w:lineRule="auto"/>
      </w:pPr>
      <w:r>
        <w:separator/>
      </w:r>
    </w:p>
  </w:footnote>
  <w:footnote w:type="continuationSeparator" w:id="0">
    <w:p w14:paraId="4900BA64" w14:textId="77777777" w:rsidR="00BF6069" w:rsidRDefault="00BF6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70362"/>
      <w:docPartObj>
        <w:docPartGallery w:val="Page Numbers (Top of Page)"/>
        <w:docPartUnique/>
      </w:docPartObj>
    </w:sdtPr>
    <w:sdtEndPr>
      <w:rPr>
        <w:sz w:val="30"/>
        <w:szCs w:val="30"/>
      </w:rPr>
    </w:sdtEndPr>
    <w:sdtContent>
      <w:p w14:paraId="0CB151A1" w14:textId="6F71C906" w:rsidR="00DB296A" w:rsidRPr="00DB296A" w:rsidRDefault="000F2820" w:rsidP="000F2820">
        <w:pPr>
          <w:spacing w:after="0" w:line="480" w:lineRule="auto"/>
          <w:ind w:left="708" w:firstLine="708"/>
          <w:jc w:val="right"/>
          <w:rPr>
            <w:rFonts w:asciiTheme="minorHAnsi" w:hAnsiTheme="minorHAnsi" w:cstheme="minorHAnsi"/>
            <w:b/>
          </w:rPr>
        </w:pPr>
        <w:r w:rsidRPr="00DB296A">
          <w:rPr>
            <w:rFonts w:asciiTheme="minorHAnsi" w:hAnsiTheme="minorHAnsi" w:cstheme="minorHAnsi"/>
            <w:b/>
            <w:sz w:val="40"/>
            <w:szCs w:val="40"/>
          </w:rPr>
          <w:t xml:space="preserve">    </w:t>
        </w:r>
        <w:r w:rsidRPr="00DB296A">
          <w:rPr>
            <w:rFonts w:asciiTheme="minorHAnsi" w:hAnsiTheme="minorHAnsi" w:cstheme="minorHAnsi"/>
            <w:b/>
          </w:rPr>
          <w:t xml:space="preserve">                                   </w:t>
        </w:r>
        <w:bookmarkStart w:id="7" w:name="_Hlk93306781"/>
        <w:bookmarkStart w:id="8" w:name="_Hlk93306782"/>
        <w:r w:rsidRPr="00DB296A">
          <w:rPr>
            <w:rFonts w:asciiTheme="minorHAnsi" w:hAnsiTheme="minorHAnsi" w:cstheme="minorHAnsi"/>
            <w:b/>
          </w:rPr>
          <w:t xml:space="preserve">ACTA NÚMERO: </w:t>
        </w:r>
        <w:r w:rsidR="002E10A4">
          <w:rPr>
            <w:rFonts w:asciiTheme="minorHAnsi" w:hAnsiTheme="minorHAnsi" w:cstheme="minorHAnsi"/>
            <w:b/>
          </w:rPr>
          <w:t>1</w:t>
        </w:r>
        <w:r w:rsidR="00DB296A" w:rsidRPr="00DB296A">
          <w:rPr>
            <w:rFonts w:asciiTheme="minorHAnsi" w:hAnsiTheme="minorHAnsi" w:cstheme="minorHAnsi"/>
            <w:b/>
          </w:rPr>
          <w:t>8</w:t>
        </w:r>
        <w:r w:rsidRPr="00DB296A">
          <w:rPr>
            <w:rFonts w:asciiTheme="minorHAnsi" w:hAnsiTheme="minorHAnsi" w:cstheme="minorHAnsi"/>
            <w:b/>
          </w:rPr>
          <w:t>/202</w:t>
        </w:r>
        <w:r w:rsidRPr="00DB296A">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7"/>
        <w:bookmarkEnd w:id="8"/>
        <w:r w:rsidR="009644DC" w:rsidRPr="00DB296A">
          <w:rPr>
            <w:rFonts w:asciiTheme="minorHAnsi" w:hAnsiTheme="minorHAnsi" w:cstheme="minorHAnsi"/>
            <w:b/>
          </w:rPr>
          <w:t>4</w:t>
        </w:r>
      </w:p>
      <w:p w14:paraId="5AA678A8" w14:textId="62CC5065" w:rsidR="000F2820" w:rsidRPr="000F2820" w:rsidRDefault="00DB296A" w:rsidP="000F2820">
        <w:pPr>
          <w:spacing w:after="0" w:line="480" w:lineRule="auto"/>
          <w:ind w:left="708" w:firstLine="708"/>
          <w:jc w:val="right"/>
          <w:rPr>
            <w:sz w:val="30"/>
            <w:szCs w:val="30"/>
          </w:rPr>
        </w:pPr>
        <w:r w:rsidRPr="00DB296A">
          <w:t>COMITÉ DE ADQUISICIONES</w:t>
        </w:r>
        <w:r w:rsidR="000F2820">
          <w:rPr>
            <w:rFonts w:asciiTheme="minorHAnsi" w:hAnsiTheme="minorHAnsi" w:cstheme="minorHAnsi"/>
            <w:b/>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14A"/>
    <w:multiLevelType w:val="hybridMultilevel"/>
    <w:tmpl w:val="22240082"/>
    <w:lvl w:ilvl="0" w:tplc="7EDE88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04FB9"/>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E06990"/>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DA61F6"/>
    <w:multiLevelType w:val="hybridMultilevel"/>
    <w:tmpl w:val="C3E4B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AC4A36"/>
    <w:multiLevelType w:val="hybridMultilevel"/>
    <w:tmpl w:val="5EE262D4"/>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CC1DF7"/>
    <w:multiLevelType w:val="hybridMultilevel"/>
    <w:tmpl w:val="E05005BE"/>
    <w:lvl w:ilvl="0" w:tplc="8610A246">
      <w:start w:val="1"/>
      <w:numFmt w:val="decimal"/>
      <w:lvlText w:val="%1."/>
      <w:lvlJc w:val="left"/>
      <w:pPr>
        <w:ind w:left="720" w:hanging="360"/>
      </w:pPr>
      <w:rPr>
        <w:rFonts w:ascii="Calibri" w:hAnsi="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924EF2"/>
    <w:multiLevelType w:val="hybridMultilevel"/>
    <w:tmpl w:val="1C4CED06"/>
    <w:lvl w:ilvl="0" w:tplc="FFFFFFFF">
      <w:start w:val="1"/>
      <w:numFmt w:val="decimal"/>
      <w:lvlText w:val="%1."/>
      <w:lvlJc w:val="left"/>
      <w:pPr>
        <w:ind w:left="1080" w:hanging="360"/>
      </w:pPr>
      <w:rPr>
        <w:color w:val="000000" w:themeColor="text1"/>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12057AD4"/>
    <w:multiLevelType w:val="hybridMultilevel"/>
    <w:tmpl w:val="4E8E10FE"/>
    <w:lvl w:ilvl="0" w:tplc="58A638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511210"/>
    <w:multiLevelType w:val="hybridMultilevel"/>
    <w:tmpl w:val="33E2D482"/>
    <w:lvl w:ilvl="0" w:tplc="2A92A9AC">
      <w:start w:val="1"/>
      <w:numFmt w:val="upperRoman"/>
      <w:lvlText w:val="%1."/>
      <w:lvlJc w:val="left"/>
      <w:pPr>
        <w:ind w:left="1920" w:hanging="360"/>
      </w:pPr>
      <w:rPr>
        <w:rFonts w:ascii="Century Gothic" w:eastAsiaTheme="minorHAnsi" w:hAnsi="Century Gothic" w:cstheme="minorHAnsi"/>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6D814F7"/>
    <w:multiLevelType w:val="hybridMultilevel"/>
    <w:tmpl w:val="37EA9E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711337"/>
    <w:multiLevelType w:val="hybridMultilevel"/>
    <w:tmpl w:val="60E25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B4271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55186C"/>
    <w:multiLevelType w:val="hybridMultilevel"/>
    <w:tmpl w:val="8C0ABCC2"/>
    <w:lvl w:ilvl="0" w:tplc="F5D0B7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D0708A"/>
    <w:multiLevelType w:val="hybridMultilevel"/>
    <w:tmpl w:val="120240AE"/>
    <w:lvl w:ilvl="0" w:tplc="FFFFFFFF">
      <w:start w:val="1"/>
      <w:numFmt w:val="upperRoman"/>
      <w:lvlText w:val="%1."/>
      <w:lvlJc w:val="righ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4A501A"/>
    <w:multiLevelType w:val="hybridMultilevel"/>
    <w:tmpl w:val="2472838E"/>
    <w:lvl w:ilvl="0" w:tplc="66CACC92">
      <w:start w:val="1"/>
      <w:numFmt w:val="decimal"/>
      <w:lvlText w:val="%1."/>
      <w:lvlJc w:val="left"/>
      <w:pPr>
        <w:ind w:left="1428" w:hanging="360"/>
      </w:pPr>
      <w:rPr>
        <w:rFonts w:hint="default"/>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2E1C2208"/>
    <w:multiLevelType w:val="hybridMultilevel"/>
    <w:tmpl w:val="16FC4A32"/>
    <w:lvl w:ilvl="0" w:tplc="FFFFFFFF">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0C3D25"/>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81547F"/>
    <w:multiLevelType w:val="hybridMultilevel"/>
    <w:tmpl w:val="31DAF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3E397D"/>
    <w:multiLevelType w:val="hybridMultilevel"/>
    <w:tmpl w:val="F1EC6D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3F67D3"/>
    <w:multiLevelType w:val="hybridMultilevel"/>
    <w:tmpl w:val="67D4BC7E"/>
    <w:lvl w:ilvl="0" w:tplc="339A1EA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3F0D053D"/>
    <w:multiLevelType w:val="hybridMultilevel"/>
    <w:tmpl w:val="67D6E544"/>
    <w:lvl w:ilvl="0" w:tplc="AAD2C7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6E726B"/>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705512"/>
    <w:multiLevelType w:val="hybridMultilevel"/>
    <w:tmpl w:val="8E4200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7C035C"/>
    <w:multiLevelType w:val="hybridMultilevel"/>
    <w:tmpl w:val="9CD4EB9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4" w15:restartNumberingAfterBreak="0">
    <w:nsid w:val="44CE4D66"/>
    <w:multiLevelType w:val="hybridMultilevel"/>
    <w:tmpl w:val="B4384BEE"/>
    <w:lvl w:ilvl="0" w:tplc="778E1D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79C5C8F"/>
    <w:multiLevelType w:val="hybridMultilevel"/>
    <w:tmpl w:val="325A1FD0"/>
    <w:lvl w:ilvl="0" w:tplc="C9A8DF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78359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A54152"/>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756C8C"/>
    <w:multiLevelType w:val="hybridMultilevel"/>
    <w:tmpl w:val="232E1CB2"/>
    <w:lvl w:ilvl="0" w:tplc="080A000F">
      <w:start w:val="1"/>
      <w:numFmt w:val="decimal"/>
      <w:lvlText w:val="%1."/>
      <w:lvlJc w:val="left"/>
      <w:pPr>
        <w:ind w:left="750" w:hanging="360"/>
      </w:p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29" w15:restartNumberingAfterBreak="0">
    <w:nsid w:val="5380126E"/>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81A1C5F"/>
    <w:multiLevelType w:val="hybridMultilevel"/>
    <w:tmpl w:val="AF54CA94"/>
    <w:lvl w:ilvl="0" w:tplc="CC2097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7913E4"/>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C6731D4"/>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7D1B9E"/>
    <w:multiLevelType w:val="hybridMultilevel"/>
    <w:tmpl w:val="5532BFA4"/>
    <w:lvl w:ilvl="0" w:tplc="90D6FC6C">
      <w:start w:val="1"/>
      <w:numFmt w:val="decimal"/>
      <w:lvlText w:val="%1."/>
      <w:lvlJc w:val="left"/>
      <w:pPr>
        <w:ind w:left="1070" w:hanging="360"/>
      </w:pPr>
      <w:rPr>
        <w:rFonts w:hint="default"/>
        <w:b w:val="0"/>
        <w:bCs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4" w15:restartNumberingAfterBreak="0">
    <w:nsid w:val="646E23D5"/>
    <w:multiLevelType w:val="hybridMultilevel"/>
    <w:tmpl w:val="9F98F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9A3499"/>
    <w:multiLevelType w:val="hybridMultilevel"/>
    <w:tmpl w:val="4A0C16FC"/>
    <w:lvl w:ilvl="0" w:tplc="DB4A50FC">
      <w:start w:val="1"/>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6" w15:restartNumberingAfterBreak="0">
    <w:nsid w:val="6AE52667"/>
    <w:multiLevelType w:val="hybridMultilevel"/>
    <w:tmpl w:val="296200DC"/>
    <w:lvl w:ilvl="0" w:tplc="DD848DC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7" w15:restartNumberingAfterBreak="0">
    <w:nsid w:val="71157EDC"/>
    <w:multiLevelType w:val="hybridMultilevel"/>
    <w:tmpl w:val="0072581A"/>
    <w:lvl w:ilvl="0" w:tplc="E95280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3B02BE"/>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5C050A"/>
    <w:multiLevelType w:val="hybridMultilevel"/>
    <w:tmpl w:val="9CD4EB92"/>
    <w:lvl w:ilvl="0" w:tplc="DB9A5BD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0" w15:restartNumberingAfterBreak="0">
    <w:nsid w:val="78536120"/>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C41753"/>
    <w:multiLevelType w:val="hybridMultilevel"/>
    <w:tmpl w:val="16FC4A32"/>
    <w:lvl w:ilvl="0" w:tplc="FFFFFFFF">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E34FC2"/>
    <w:multiLevelType w:val="hybridMultilevel"/>
    <w:tmpl w:val="1C4CED06"/>
    <w:lvl w:ilvl="0" w:tplc="ECEEE7E0">
      <w:start w:val="1"/>
      <w:numFmt w:val="decimal"/>
      <w:lvlText w:val="%1."/>
      <w:lvlJc w:val="left"/>
      <w:pPr>
        <w:ind w:left="1080" w:hanging="360"/>
      </w:pPr>
      <w:rPr>
        <w:color w:val="000000" w:themeColor="text1"/>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16cid:durableId="1916355043">
    <w:abstractNumId w:val="16"/>
  </w:num>
  <w:num w:numId="2" w16cid:durableId="9027630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101709">
    <w:abstractNumId w:val="5"/>
  </w:num>
  <w:num w:numId="4" w16cid:durableId="1072655072">
    <w:abstractNumId w:val="0"/>
  </w:num>
  <w:num w:numId="5" w16cid:durableId="1934507774">
    <w:abstractNumId w:val="7"/>
  </w:num>
  <w:num w:numId="6" w16cid:durableId="1231111433">
    <w:abstractNumId w:val="30"/>
  </w:num>
  <w:num w:numId="7" w16cid:durableId="2009945927">
    <w:abstractNumId w:val="20"/>
  </w:num>
  <w:num w:numId="8" w16cid:durableId="1182740075">
    <w:abstractNumId w:val="29"/>
  </w:num>
  <w:num w:numId="9" w16cid:durableId="2012371854">
    <w:abstractNumId w:val="31"/>
  </w:num>
  <w:num w:numId="10" w16cid:durableId="107547549">
    <w:abstractNumId w:val="27"/>
  </w:num>
  <w:num w:numId="11" w16cid:durableId="312639256">
    <w:abstractNumId w:val="12"/>
  </w:num>
  <w:num w:numId="12" w16cid:durableId="1908613377">
    <w:abstractNumId w:val="1"/>
  </w:num>
  <w:num w:numId="13" w16cid:durableId="2117409973">
    <w:abstractNumId w:val="11"/>
  </w:num>
  <w:num w:numId="14" w16cid:durableId="1492721937">
    <w:abstractNumId w:val="32"/>
  </w:num>
  <w:num w:numId="15" w16cid:durableId="785082105">
    <w:abstractNumId w:val="21"/>
  </w:num>
  <w:num w:numId="16" w16cid:durableId="1994142558">
    <w:abstractNumId w:val="19"/>
  </w:num>
  <w:num w:numId="17" w16cid:durableId="434909029">
    <w:abstractNumId w:val="26"/>
  </w:num>
  <w:num w:numId="18" w16cid:durableId="873227387">
    <w:abstractNumId w:val="39"/>
  </w:num>
  <w:num w:numId="19" w16cid:durableId="1605654909">
    <w:abstractNumId w:val="23"/>
  </w:num>
  <w:num w:numId="20" w16cid:durableId="832647581">
    <w:abstractNumId w:val="37"/>
  </w:num>
  <w:num w:numId="21" w16cid:durableId="170798565">
    <w:abstractNumId w:val="40"/>
  </w:num>
  <w:num w:numId="22" w16cid:durableId="171801451">
    <w:abstractNumId w:val="14"/>
  </w:num>
  <w:num w:numId="23" w16cid:durableId="2021811056">
    <w:abstractNumId w:val="4"/>
  </w:num>
  <w:num w:numId="24" w16cid:durableId="930044115">
    <w:abstractNumId w:val="35"/>
  </w:num>
  <w:num w:numId="25" w16cid:durableId="384572152">
    <w:abstractNumId w:val="2"/>
  </w:num>
  <w:num w:numId="26" w16cid:durableId="584922950">
    <w:abstractNumId w:val="25"/>
  </w:num>
  <w:num w:numId="27" w16cid:durableId="1533155477">
    <w:abstractNumId w:val="38"/>
  </w:num>
  <w:num w:numId="28" w16cid:durableId="1005863306">
    <w:abstractNumId w:val="9"/>
  </w:num>
  <w:num w:numId="29" w16cid:durableId="78717187">
    <w:abstractNumId w:val="24"/>
  </w:num>
  <w:num w:numId="30" w16cid:durableId="1562518838">
    <w:abstractNumId w:val="22"/>
  </w:num>
  <w:num w:numId="31" w16cid:durableId="1799453622">
    <w:abstractNumId w:val="3"/>
  </w:num>
  <w:num w:numId="32" w16cid:durableId="1511218030">
    <w:abstractNumId w:val="17"/>
  </w:num>
  <w:num w:numId="33" w16cid:durableId="20307203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33464139">
    <w:abstractNumId w:val="6"/>
  </w:num>
  <w:num w:numId="35" w16cid:durableId="717047866">
    <w:abstractNumId w:val="8"/>
  </w:num>
  <w:num w:numId="36" w16cid:durableId="973482601">
    <w:abstractNumId w:val="28"/>
  </w:num>
  <w:num w:numId="37" w16cid:durableId="597450504">
    <w:abstractNumId w:val="41"/>
  </w:num>
  <w:num w:numId="38" w16cid:durableId="320697319">
    <w:abstractNumId w:val="15"/>
  </w:num>
  <w:num w:numId="39" w16cid:durableId="978344649">
    <w:abstractNumId w:val="34"/>
  </w:num>
  <w:num w:numId="40" w16cid:durableId="1951011643">
    <w:abstractNumId w:val="36"/>
  </w:num>
  <w:num w:numId="41" w16cid:durableId="1079712421">
    <w:abstractNumId w:val="10"/>
  </w:num>
  <w:num w:numId="42" w16cid:durableId="758528027">
    <w:abstractNumId w:val="18"/>
  </w:num>
  <w:num w:numId="43" w16cid:durableId="585070488">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7B76"/>
    <w:rsid w:val="0001267F"/>
    <w:rsid w:val="00012711"/>
    <w:rsid w:val="000134A5"/>
    <w:rsid w:val="0001379C"/>
    <w:rsid w:val="00014360"/>
    <w:rsid w:val="000152A5"/>
    <w:rsid w:val="000172BC"/>
    <w:rsid w:val="00020DB6"/>
    <w:rsid w:val="000225C4"/>
    <w:rsid w:val="00022834"/>
    <w:rsid w:val="000239D3"/>
    <w:rsid w:val="00024BD0"/>
    <w:rsid w:val="00024DA3"/>
    <w:rsid w:val="0002501C"/>
    <w:rsid w:val="0002618A"/>
    <w:rsid w:val="0002659B"/>
    <w:rsid w:val="00026ADF"/>
    <w:rsid w:val="00026E5E"/>
    <w:rsid w:val="00030483"/>
    <w:rsid w:val="00030CD9"/>
    <w:rsid w:val="00032083"/>
    <w:rsid w:val="000327B6"/>
    <w:rsid w:val="000372F1"/>
    <w:rsid w:val="00040682"/>
    <w:rsid w:val="000406AD"/>
    <w:rsid w:val="0004193C"/>
    <w:rsid w:val="00042184"/>
    <w:rsid w:val="0004314C"/>
    <w:rsid w:val="000465B1"/>
    <w:rsid w:val="00050311"/>
    <w:rsid w:val="00053158"/>
    <w:rsid w:val="00054921"/>
    <w:rsid w:val="00054A44"/>
    <w:rsid w:val="0005626A"/>
    <w:rsid w:val="00057BE4"/>
    <w:rsid w:val="000609DF"/>
    <w:rsid w:val="000634E0"/>
    <w:rsid w:val="00063737"/>
    <w:rsid w:val="00067F03"/>
    <w:rsid w:val="00070E4F"/>
    <w:rsid w:val="00070F93"/>
    <w:rsid w:val="000715C4"/>
    <w:rsid w:val="0007215E"/>
    <w:rsid w:val="00073F0F"/>
    <w:rsid w:val="00074D89"/>
    <w:rsid w:val="00084544"/>
    <w:rsid w:val="00084CB8"/>
    <w:rsid w:val="00085486"/>
    <w:rsid w:val="000865BA"/>
    <w:rsid w:val="00086E40"/>
    <w:rsid w:val="00090005"/>
    <w:rsid w:val="000900AB"/>
    <w:rsid w:val="00090916"/>
    <w:rsid w:val="00092485"/>
    <w:rsid w:val="00092590"/>
    <w:rsid w:val="000934DD"/>
    <w:rsid w:val="00094260"/>
    <w:rsid w:val="000956EC"/>
    <w:rsid w:val="000956ED"/>
    <w:rsid w:val="00096CD4"/>
    <w:rsid w:val="000A6149"/>
    <w:rsid w:val="000A7DA7"/>
    <w:rsid w:val="000B28FF"/>
    <w:rsid w:val="000B4505"/>
    <w:rsid w:val="000B60FA"/>
    <w:rsid w:val="000B6739"/>
    <w:rsid w:val="000B7410"/>
    <w:rsid w:val="000C0869"/>
    <w:rsid w:val="000C1E39"/>
    <w:rsid w:val="000C288A"/>
    <w:rsid w:val="000C5FB7"/>
    <w:rsid w:val="000C6BF5"/>
    <w:rsid w:val="000C79E9"/>
    <w:rsid w:val="000D4323"/>
    <w:rsid w:val="000D685B"/>
    <w:rsid w:val="000E0118"/>
    <w:rsid w:val="000E367D"/>
    <w:rsid w:val="000E5D97"/>
    <w:rsid w:val="000E69B4"/>
    <w:rsid w:val="000E6A64"/>
    <w:rsid w:val="000E7908"/>
    <w:rsid w:val="000F0BBF"/>
    <w:rsid w:val="000F153F"/>
    <w:rsid w:val="000F253B"/>
    <w:rsid w:val="000F2820"/>
    <w:rsid w:val="000F2F75"/>
    <w:rsid w:val="00100F16"/>
    <w:rsid w:val="00102B8A"/>
    <w:rsid w:val="00103912"/>
    <w:rsid w:val="00104857"/>
    <w:rsid w:val="00105103"/>
    <w:rsid w:val="001073E1"/>
    <w:rsid w:val="001078AF"/>
    <w:rsid w:val="00110AF9"/>
    <w:rsid w:val="00110CB6"/>
    <w:rsid w:val="001131D7"/>
    <w:rsid w:val="00115DCA"/>
    <w:rsid w:val="00123294"/>
    <w:rsid w:val="00124497"/>
    <w:rsid w:val="00125A68"/>
    <w:rsid w:val="00126B3B"/>
    <w:rsid w:val="00126F68"/>
    <w:rsid w:val="001275B8"/>
    <w:rsid w:val="001279CF"/>
    <w:rsid w:val="00130B32"/>
    <w:rsid w:val="00130DBC"/>
    <w:rsid w:val="001326E3"/>
    <w:rsid w:val="00134411"/>
    <w:rsid w:val="001361E8"/>
    <w:rsid w:val="00136D81"/>
    <w:rsid w:val="0014158F"/>
    <w:rsid w:val="00141A5A"/>
    <w:rsid w:val="00143175"/>
    <w:rsid w:val="0014359C"/>
    <w:rsid w:val="00144DA7"/>
    <w:rsid w:val="00146AD2"/>
    <w:rsid w:val="001527C8"/>
    <w:rsid w:val="00153006"/>
    <w:rsid w:val="00153C53"/>
    <w:rsid w:val="001542FD"/>
    <w:rsid w:val="00161187"/>
    <w:rsid w:val="001622CC"/>
    <w:rsid w:val="00162309"/>
    <w:rsid w:val="001629B9"/>
    <w:rsid w:val="00162FF6"/>
    <w:rsid w:val="00166EBD"/>
    <w:rsid w:val="001674E6"/>
    <w:rsid w:val="00170569"/>
    <w:rsid w:val="00170F58"/>
    <w:rsid w:val="00171065"/>
    <w:rsid w:val="00172388"/>
    <w:rsid w:val="001731A4"/>
    <w:rsid w:val="00174A94"/>
    <w:rsid w:val="001823B0"/>
    <w:rsid w:val="00182AA8"/>
    <w:rsid w:val="00182D5F"/>
    <w:rsid w:val="001855D0"/>
    <w:rsid w:val="001860A6"/>
    <w:rsid w:val="00187978"/>
    <w:rsid w:val="00187DBE"/>
    <w:rsid w:val="0019120D"/>
    <w:rsid w:val="00192C73"/>
    <w:rsid w:val="00193EDC"/>
    <w:rsid w:val="0019551D"/>
    <w:rsid w:val="00195766"/>
    <w:rsid w:val="00195C03"/>
    <w:rsid w:val="00197C91"/>
    <w:rsid w:val="001A1080"/>
    <w:rsid w:val="001A1406"/>
    <w:rsid w:val="001A26BF"/>
    <w:rsid w:val="001A31C9"/>
    <w:rsid w:val="001A42A0"/>
    <w:rsid w:val="001A50C2"/>
    <w:rsid w:val="001A56EF"/>
    <w:rsid w:val="001A5E8C"/>
    <w:rsid w:val="001A7253"/>
    <w:rsid w:val="001A76A3"/>
    <w:rsid w:val="001A7FF4"/>
    <w:rsid w:val="001B5501"/>
    <w:rsid w:val="001B562D"/>
    <w:rsid w:val="001C0D1C"/>
    <w:rsid w:val="001C1490"/>
    <w:rsid w:val="001C1AC1"/>
    <w:rsid w:val="001C1D61"/>
    <w:rsid w:val="001C3647"/>
    <w:rsid w:val="001C4614"/>
    <w:rsid w:val="001C4B57"/>
    <w:rsid w:val="001C5910"/>
    <w:rsid w:val="001C6842"/>
    <w:rsid w:val="001C7775"/>
    <w:rsid w:val="001D0456"/>
    <w:rsid w:val="001D2605"/>
    <w:rsid w:val="001D4755"/>
    <w:rsid w:val="001D5B65"/>
    <w:rsid w:val="001D6A09"/>
    <w:rsid w:val="001D728C"/>
    <w:rsid w:val="001E042B"/>
    <w:rsid w:val="001E0683"/>
    <w:rsid w:val="001E2B57"/>
    <w:rsid w:val="001E2CC4"/>
    <w:rsid w:val="001E3CB1"/>
    <w:rsid w:val="001E40AF"/>
    <w:rsid w:val="001E4323"/>
    <w:rsid w:val="001E4EE6"/>
    <w:rsid w:val="001E74C7"/>
    <w:rsid w:val="001E775A"/>
    <w:rsid w:val="001E7E50"/>
    <w:rsid w:val="001F2425"/>
    <w:rsid w:val="001F5435"/>
    <w:rsid w:val="001F67DA"/>
    <w:rsid w:val="001F74A4"/>
    <w:rsid w:val="001F7DB9"/>
    <w:rsid w:val="00200478"/>
    <w:rsid w:val="00200CFF"/>
    <w:rsid w:val="002014F3"/>
    <w:rsid w:val="00202769"/>
    <w:rsid w:val="00202B44"/>
    <w:rsid w:val="002048ED"/>
    <w:rsid w:val="002052AD"/>
    <w:rsid w:val="002059C0"/>
    <w:rsid w:val="00205BB9"/>
    <w:rsid w:val="00206897"/>
    <w:rsid w:val="00206E3F"/>
    <w:rsid w:val="00207A26"/>
    <w:rsid w:val="00210F50"/>
    <w:rsid w:val="00214BF1"/>
    <w:rsid w:val="002160AC"/>
    <w:rsid w:val="00216DE9"/>
    <w:rsid w:val="00217074"/>
    <w:rsid w:val="00217841"/>
    <w:rsid w:val="00220783"/>
    <w:rsid w:val="00221403"/>
    <w:rsid w:val="002215B6"/>
    <w:rsid w:val="002223BF"/>
    <w:rsid w:val="00225F9A"/>
    <w:rsid w:val="002269F6"/>
    <w:rsid w:val="00227C62"/>
    <w:rsid w:val="00231EF7"/>
    <w:rsid w:val="00232C95"/>
    <w:rsid w:val="00233771"/>
    <w:rsid w:val="00233C1C"/>
    <w:rsid w:val="00240DBC"/>
    <w:rsid w:val="002416AF"/>
    <w:rsid w:val="00241BE5"/>
    <w:rsid w:val="00242C71"/>
    <w:rsid w:val="00242DCB"/>
    <w:rsid w:val="00246EF5"/>
    <w:rsid w:val="0024735B"/>
    <w:rsid w:val="00247B45"/>
    <w:rsid w:val="00250088"/>
    <w:rsid w:val="00250DC6"/>
    <w:rsid w:val="00251FEC"/>
    <w:rsid w:val="00252588"/>
    <w:rsid w:val="00253367"/>
    <w:rsid w:val="00253FA9"/>
    <w:rsid w:val="00254ABC"/>
    <w:rsid w:val="00254EFC"/>
    <w:rsid w:val="0025582B"/>
    <w:rsid w:val="00257619"/>
    <w:rsid w:val="00261027"/>
    <w:rsid w:val="00261293"/>
    <w:rsid w:val="002613E6"/>
    <w:rsid w:val="00262A97"/>
    <w:rsid w:val="0026353E"/>
    <w:rsid w:val="00264F3B"/>
    <w:rsid w:val="00265A0C"/>
    <w:rsid w:val="00265D02"/>
    <w:rsid w:val="0026650B"/>
    <w:rsid w:val="00267BD6"/>
    <w:rsid w:val="00272B29"/>
    <w:rsid w:val="00275261"/>
    <w:rsid w:val="00280A0D"/>
    <w:rsid w:val="00280D38"/>
    <w:rsid w:val="0028366D"/>
    <w:rsid w:val="00283BB9"/>
    <w:rsid w:val="0028661B"/>
    <w:rsid w:val="00286DBF"/>
    <w:rsid w:val="00287876"/>
    <w:rsid w:val="002902F7"/>
    <w:rsid w:val="00290C10"/>
    <w:rsid w:val="002929A0"/>
    <w:rsid w:val="00292B59"/>
    <w:rsid w:val="00294FD2"/>
    <w:rsid w:val="00297626"/>
    <w:rsid w:val="002A2D19"/>
    <w:rsid w:val="002A33A0"/>
    <w:rsid w:val="002A3D96"/>
    <w:rsid w:val="002A444A"/>
    <w:rsid w:val="002A453E"/>
    <w:rsid w:val="002A5F3D"/>
    <w:rsid w:val="002A6FCC"/>
    <w:rsid w:val="002A76D9"/>
    <w:rsid w:val="002B17AF"/>
    <w:rsid w:val="002B2B3C"/>
    <w:rsid w:val="002B2B7E"/>
    <w:rsid w:val="002B71FF"/>
    <w:rsid w:val="002B746C"/>
    <w:rsid w:val="002C065E"/>
    <w:rsid w:val="002C0805"/>
    <w:rsid w:val="002C1E16"/>
    <w:rsid w:val="002C2B96"/>
    <w:rsid w:val="002C3984"/>
    <w:rsid w:val="002C3990"/>
    <w:rsid w:val="002C3F45"/>
    <w:rsid w:val="002C6634"/>
    <w:rsid w:val="002C747F"/>
    <w:rsid w:val="002C7E3D"/>
    <w:rsid w:val="002D25C4"/>
    <w:rsid w:val="002D279B"/>
    <w:rsid w:val="002D2CC2"/>
    <w:rsid w:val="002D4427"/>
    <w:rsid w:val="002D63CD"/>
    <w:rsid w:val="002D6476"/>
    <w:rsid w:val="002D7215"/>
    <w:rsid w:val="002E0E38"/>
    <w:rsid w:val="002E10A4"/>
    <w:rsid w:val="002E2039"/>
    <w:rsid w:val="002E24FE"/>
    <w:rsid w:val="002E5274"/>
    <w:rsid w:val="002E546A"/>
    <w:rsid w:val="002E5470"/>
    <w:rsid w:val="002E5695"/>
    <w:rsid w:val="002E6BFE"/>
    <w:rsid w:val="002F01A4"/>
    <w:rsid w:val="002F0319"/>
    <w:rsid w:val="002F09EB"/>
    <w:rsid w:val="002F5C21"/>
    <w:rsid w:val="002F66DA"/>
    <w:rsid w:val="002F6A36"/>
    <w:rsid w:val="002F7C56"/>
    <w:rsid w:val="003004E7"/>
    <w:rsid w:val="00301432"/>
    <w:rsid w:val="00302BD7"/>
    <w:rsid w:val="00303075"/>
    <w:rsid w:val="0030348B"/>
    <w:rsid w:val="00305ECF"/>
    <w:rsid w:val="00310283"/>
    <w:rsid w:val="00311D75"/>
    <w:rsid w:val="003125F5"/>
    <w:rsid w:val="00314189"/>
    <w:rsid w:val="003155BF"/>
    <w:rsid w:val="00316A83"/>
    <w:rsid w:val="00320D3A"/>
    <w:rsid w:val="0032111C"/>
    <w:rsid w:val="0032224C"/>
    <w:rsid w:val="00323982"/>
    <w:rsid w:val="003248E9"/>
    <w:rsid w:val="00324D55"/>
    <w:rsid w:val="003259ED"/>
    <w:rsid w:val="00325BCC"/>
    <w:rsid w:val="00325D9B"/>
    <w:rsid w:val="003324CB"/>
    <w:rsid w:val="00332E1E"/>
    <w:rsid w:val="00336915"/>
    <w:rsid w:val="00337624"/>
    <w:rsid w:val="00340927"/>
    <w:rsid w:val="00341614"/>
    <w:rsid w:val="003426A0"/>
    <w:rsid w:val="003426B8"/>
    <w:rsid w:val="003430A7"/>
    <w:rsid w:val="003434C7"/>
    <w:rsid w:val="0034429C"/>
    <w:rsid w:val="00344851"/>
    <w:rsid w:val="00345678"/>
    <w:rsid w:val="0034618F"/>
    <w:rsid w:val="00346921"/>
    <w:rsid w:val="003512F2"/>
    <w:rsid w:val="0035291E"/>
    <w:rsid w:val="003548C2"/>
    <w:rsid w:val="0035572D"/>
    <w:rsid w:val="0036280F"/>
    <w:rsid w:val="003651DC"/>
    <w:rsid w:val="00365AF5"/>
    <w:rsid w:val="00370E2A"/>
    <w:rsid w:val="00371FDC"/>
    <w:rsid w:val="00375ADA"/>
    <w:rsid w:val="003767D9"/>
    <w:rsid w:val="003828BB"/>
    <w:rsid w:val="003836B9"/>
    <w:rsid w:val="00383757"/>
    <w:rsid w:val="00385B85"/>
    <w:rsid w:val="00391196"/>
    <w:rsid w:val="00391E2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2F39"/>
    <w:rsid w:val="003B4A10"/>
    <w:rsid w:val="003B5D8C"/>
    <w:rsid w:val="003B6154"/>
    <w:rsid w:val="003C1B21"/>
    <w:rsid w:val="003C22B8"/>
    <w:rsid w:val="003C2330"/>
    <w:rsid w:val="003C2D95"/>
    <w:rsid w:val="003C3CC3"/>
    <w:rsid w:val="003C75A4"/>
    <w:rsid w:val="003D134A"/>
    <w:rsid w:val="003D25F0"/>
    <w:rsid w:val="003D2D0B"/>
    <w:rsid w:val="003D377C"/>
    <w:rsid w:val="003D4CD1"/>
    <w:rsid w:val="003D75D2"/>
    <w:rsid w:val="003E0288"/>
    <w:rsid w:val="003E0B73"/>
    <w:rsid w:val="003E1713"/>
    <w:rsid w:val="003E19A1"/>
    <w:rsid w:val="003E3305"/>
    <w:rsid w:val="003E339E"/>
    <w:rsid w:val="003E374C"/>
    <w:rsid w:val="003E3DE2"/>
    <w:rsid w:val="003E4F61"/>
    <w:rsid w:val="003E5DBF"/>
    <w:rsid w:val="003F2574"/>
    <w:rsid w:val="003F2BEC"/>
    <w:rsid w:val="003F5DE6"/>
    <w:rsid w:val="003F69D7"/>
    <w:rsid w:val="004011E4"/>
    <w:rsid w:val="0040145C"/>
    <w:rsid w:val="004025A7"/>
    <w:rsid w:val="00403093"/>
    <w:rsid w:val="00405263"/>
    <w:rsid w:val="00405577"/>
    <w:rsid w:val="0040567B"/>
    <w:rsid w:val="00412CDA"/>
    <w:rsid w:val="00413F17"/>
    <w:rsid w:val="00416C66"/>
    <w:rsid w:val="00422459"/>
    <w:rsid w:val="0042257B"/>
    <w:rsid w:val="00423526"/>
    <w:rsid w:val="00425832"/>
    <w:rsid w:val="004301E8"/>
    <w:rsid w:val="00430347"/>
    <w:rsid w:val="00432F43"/>
    <w:rsid w:val="00433CF1"/>
    <w:rsid w:val="004372C3"/>
    <w:rsid w:val="004379D8"/>
    <w:rsid w:val="004407D3"/>
    <w:rsid w:val="004410BA"/>
    <w:rsid w:val="004412AC"/>
    <w:rsid w:val="00442F9C"/>
    <w:rsid w:val="0044310C"/>
    <w:rsid w:val="00445671"/>
    <w:rsid w:val="00447BD5"/>
    <w:rsid w:val="00450501"/>
    <w:rsid w:val="0045061A"/>
    <w:rsid w:val="004531E1"/>
    <w:rsid w:val="00455349"/>
    <w:rsid w:val="004558C8"/>
    <w:rsid w:val="0045626E"/>
    <w:rsid w:val="00456B50"/>
    <w:rsid w:val="004570D1"/>
    <w:rsid w:val="00457A80"/>
    <w:rsid w:val="00460478"/>
    <w:rsid w:val="00461169"/>
    <w:rsid w:val="004615D3"/>
    <w:rsid w:val="00465DDE"/>
    <w:rsid w:val="00467121"/>
    <w:rsid w:val="00470771"/>
    <w:rsid w:val="00471962"/>
    <w:rsid w:val="00474845"/>
    <w:rsid w:val="00476D44"/>
    <w:rsid w:val="0047797E"/>
    <w:rsid w:val="00477AC7"/>
    <w:rsid w:val="004806B2"/>
    <w:rsid w:val="004809FB"/>
    <w:rsid w:val="004814FE"/>
    <w:rsid w:val="00482A1A"/>
    <w:rsid w:val="00482A98"/>
    <w:rsid w:val="00483D4B"/>
    <w:rsid w:val="00483FD6"/>
    <w:rsid w:val="0048470E"/>
    <w:rsid w:val="00486684"/>
    <w:rsid w:val="00486994"/>
    <w:rsid w:val="00492A09"/>
    <w:rsid w:val="00493ADA"/>
    <w:rsid w:val="00495035"/>
    <w:rsid w:val="004951C6"/>
    <w:rsid w:val="004A5020"/>
    <w:rsid w:val="004A7E77"/>
    <w:rsid w:val="004B58B4"/>
    <w:rsid w:val="004B64FE"/>
    <w:rsid w:val="004B6FDE"/>
    <w:rsid w:val="004B7860"/>
    <w:rsid w:val="004C1A0E"/>
    <w:rsid w:val="004C1A20"/>
    <w:rsid w:val="004C5F05"/>
    <w:rsid w:val="004C694E"/>
    <w:rsid w:val="004C74D0"/>
    <w:rsid w:val="004C7501"/>
    <w:rsid w:val="004D0AD6"/>
    <w:rsid w:val="004D0F01"/>
    <w:rsid w:val="004D1CB1"/>
    <w:rsid w:val="004D1F77"/>
    <w:rsid w:val="004D27E2"/>
    <w:rsid w:val="004D423E"/>
    <w:rsid w:val="004D4951"/>
    <w:rsid w:val="004D6548"/>
    <w:rsid w:val="004E1E02"/>
    <w:rsid w:val="004E375D"/>
    <w:rsid w:val="004E398C"/>
    <w:rsid w:val="004E594A"/>
    <w:rsid w:val="004E5AD0"/>
    <w:rsid w:val="004F0901"/>
    <w:rsid w:val="004F4780"/>
    <w:rsid w:val="004F51C4"/>
    <w:rsid w:val="004F5929"/>
    <w:rsid w:val="004F5C35"/>
    <w:rsid w:val="00500533"/>
    <w:rsid w:val="00500603"/>
    <w:rsid w:val="00501C76"/>
    <w:rsid w:val="00501CB9"/>
    <w:rsid w:val="005035C6"/>
    <w:rsid w:val="00504F67"/>
    <w:rsid w:val="00505548"/>
    <w:rsid w:val="005106DC"/>
    <w:rsid w:val="0051134C"/>
    <w:rsid w:val="005123D2"/>
    <w:rsid w:val="00512A69"/>
    <w:rsid w:val="0051771A"/>
    <w:rsid w:val="00517B52"/>
    <w:rsid w:val="00520893"/>
    <w:rsid w:val="00522B6B"/>
    <w:rsid w:val="00523FDF"/>
    <w:rsid w:val="0052614C"/>
    <w:rsid w:val="00526BD3"/>
    <w:rsid w:val="0052733E"/>
    <w:rsid w:val="00527B8F"/>
    <w:rsid w:val="00530528"/>
    <w:rsid w:val="00531FB1"/>
    <w:rsid w:val="0053327E"/>
    <w:rsid w:val="0053470A"/>
    <w:rsid w:val="005349DD"/>
    <w:rsid w:val="0053506D"/>
    <w:rsid w:val="00537214"/>
    <w:rsid w:val="00537413"/>
    <w:rsid w:val="005378C2"/>
    <w:rsid w:val="00537988"/>
    <w:rsid w:val="00540CAA"/>
    <w:rsid w:val="005414CC"/>
    <w:rsid w:val="00542607"/>
    <w:rsid w:val="005431B7"/>
    <w:rsid w:val="00543A32"/>
    <w:rsid w:val="00547EF2"/>
    <w:rsid w:val="00552B5F"/>
    <w:rsid w:val="005535D0"/>
    <w:rsid w:val="00560B5F"/>
    <w:rsid w:val="0056162B"/>
    <w:rsid w:val="0056547A"/>
    <w:rsid w:val="0056650B"/>
    <w:rsid w:val="00571086"/>
    <w:rsid w:val="00574AED"/>
    <w:rsid w:val="00575724"/>
    <w:rsid w:val="00576A1B"/>
    <w:rsid w:val="00577324"/>
    <w:rsid w:val="005804B1"/>
    <w:rsid w:val="0058115B"/>
    <w:rsid w:val="00581CC9"/>
    <w:rsid w:val="00592014"/>
    <w:rsid w:val="005939BB"/>
    <w:rsid w:val="00593C2E"/>
    <w:rsid w:val="0059440C"/>
    <w:rsid w:val="005954EB"/>
    <w:rsid w:val="00595672"/>
    <w:rsid w:val="00597042"/>
    <w:rsid w:val="00597543"/>
    <w:rsid w:val="005A04C4"/>
    <w:rsid w:val="005A124D"/>
    <w:rsid w:val="005A1448"/>
    <w:rsid w:val="005A259B"/>
    <w:rsid w:val="005A3A72"/>
    <w:rsid w:val="005A6A44"/>
    <w:rsid w:val="005A6CE0"/>
    <w:rsid w:val="005B1638"/>
    <w:rsid w:val="005B2781"/>
    <w:rsid w:val="005B3341"/>
    <w:rsid w:val="005B3FA7"/>
    <w:rsid w:val="005B48C7"/>
    <w:rsid w:val="005B77D4"/>
    <w:rsid w:val="005B7CF1"/>
    <w:rsid w:val="005B7EC9"/>
    <w:rsid w:val="005C1E2E"/>
    <w:rsid w:val="005C3201"/>
    <w:rsid w:val="005D0008"/>
    <w:rsid w:val="005D00BC"/>
    <w:rsid w:val="005D0FD2"/>
    <w:rsid w:val="005D12DD"/>
    <w:rsid w:val="005D1E10"/>
    <w:rsid w:val="005D3BDC"/>
    <w:rsid w:val="005D6216"/>
    <w:rsid w:val="005E27C3"/>
    <w:rsid w:val="005E3C0F"/>
    <w:rsid w:val="005E5B7F"/>
    <w:rsid w:val="005E768C"/>
    <w:rsid w:val="005F185D"/>
    <w:rsid w:val="005F533D"/>
    <w:rsid w:val="005F53CC"/>
    <w:rsid w:val="005F71C1"/>
    <w:rsid w:val="00602857"/>
    <w:rsid w:val="00603F67"/>
    <w:rsid w:val="00604CC6"/>
    <w:rsid w:val="0060572D"/>
    <w:rsid w:val="00607721"/>
    <w:rsid w:val="00607D0D"/>
    <w:rsid w:val="0061000A"/>
    <w:rsid w:val="00613863"/>
    <w:rsid w:val="00613DE5"/>
    <w:rsid w:val="00614A2A"/>
    <w:rsid w:val="006150A4"/>
    <w:rsid w:val="00617833"/>
    <w:rsid w:val="00617A28"/>
    <w:rsid w:val="00620534"/>
    <w:rsid w:val="006223D2"/>
    <w:rsid w:val="0062264A"/>
    <w:rsid w:val="00623A5D"/>
    <w:rsid w:val="00623C63"/>
    <w:rsid w:val="00626573"/>
    <w:rsid w:val="00627F78"/>
    <w:rsid w:val="006311D5"/>
    <w:rsid w:val="00631E3F"/>
    <w:rsid w:val="0063319E"/>
    <w:rsid w:val="0063336F"/>
    <w:rsid w:val="00635C48"/>
    <w:rsid w:val="00641734"/>
    <w:rsid w:val="00641E8B"/>
    <w:rsid w:val="00643363"/>
    <w:rsid w:val="00645584"/>
    <w:rsid w:val="0064741F"/>
    <w:rsid w:val="006477DE"/>
    <w:rsid w:val="00651551"/>
    <w:rsid w:val="00651A2D"/>
    <w:rsid w:val="006528EE"/>
    <w:rsid w:val="0065326F"/>
    <w:rsid w:val="00655068"/>
    <w:rsid w:val="006550CC"/>
    <w:rsid w:val="0065777F"/>
    <w:rsid w:val="0066002B"/>
    <w:rsid w:val="00661215"/>
    <w:rsid w:val="00661AA7"/>
    <w:rsid w:val="00665B00"/>
    <w:rsid w:val="006662CC"/>
    <w:rsid w:val="00666628"/>
    <w:rsid w:val="006674F3"/>
    <w:rsid w:val="00670E3C"/>
    <w:rsid w:val="00672DBC"/>
    <w:rsid w:val="00673100"/>
    <w:rsid w:val="0067432C"/>
    <w:rsid w:val="0067494F"/>
    <w:rsid w:val="00674B52"/>
    <w:rsid w:val="0067580E"/>
    <w:rsid w:val="00677EFF"/>
    <w:rsid w:val="0068198D"/>
    <w:rsid w:val="00681B15"/>
    <w:rsid w:val="00681D1B"/>
    <w:rsid w:val="00683EF8"/>
    <w:rsid w:val="00685BE7"/>
    <w:rsid w:val="0069160E"/>
    <w:rsid w:val="0069264E"/>
    <w:rsid w:val="0069447F"/>
    <w:rsid w:val="00695590"/>
    <w:rsid w:val="00696051"/>
    <w:rsid w:val="0069663A"/>
    <w:rsid w:val="00696CF9"/>
    <w:rsid w:val="006A0B8F"/>
    <w:rsid w:val="006A0BEF"/>
    <w:rsid w:val="006A0DA4"/>
    <w:rsid w:val="006A223A"/>
    <w:rsid w:val="006A35DB"/>
    <w:rsid w:val="006A3F00"/>
    <w:rsid w:val="006A4345"/>
    <w:rsid w:val="006A54FC"/>
    <w:rsid w:val="006A5DA4"/>
    <w:rsid w:val="006A6B97"/>
    <w:rsid w:val="006B1085"/>
    <w:rsid w:val="006B1C26"/>
    <w:rsid w:val="006B1EE2"/>
    <w:rsid w:val="006B221E"/>
    <w:rsid w:val="006B5619"/>
    <w:rsid w:val="006B5BDD"/>
    <w:rsid w:val="006B6626"/>
    <w:rsid w:val="006B6CDB"/>
    <w:rsid w:val="006C3A99"/>
    <w:rsid w:val="006C499C"/>
    <w:rsid w:val="006C4D04"/>
    <w:rsid w:val="006C6008"/>
    <w:rsid w:val="006C7884"/>
    <w:rsid w:val="006D060F"/>
    <w:rsid w:val="006D39ED"/>
    <w:rsid w:val="006D402F"/>
    <w:rsid w:val="006D5616"/>
    <w:rsid w:val="006D5B55"/>
    <w:rsid w:val="006D63F9"/>
    <w:rsid w:val="006D7D1E"/>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1BB4"/>
    <w:rsid w:val="00701BE2"/>
    <w:rsid w:val="00702F07"/>
    <w:rsid w:val="00703237"/>
    <w:rsid w:val="007051ED"/>
    <w:rsid w:val="00707EF8"/>
    <w:rsid w:val="00710574"/>
    <w:rsid w:val="0071130C"/>
    <w:rsid w:val="0071637B"/>
    <w:rsid w:val="00720289"/>
    <w:rsid w:val="00721146"/>
    <w:rsid w:val="007211C9"/>
    <w:rsid w:val="00721899"/>
    <w:rsid w:val="007218ED"/>
    <w:rsid w:val="00722032"/>
    <w:rsid w:val="00723A1C"/>
    <w:rsid w:val="00723BB8"/>
    <w:rsid w:val="00723C28"/>
    <w:rsid w:val="0072484A"/>
    <w:rsid w:val="00724E38"/>
    <w:rsid w:val="00731534"/>
    <w:rsid w:val="00732508"/>
    <w:rsid w:val="00734118"/>
    <w:rsid w:val="00735234"/>
    <w:rsid w:val="0073593C"/>
    <w:rsid w:val="0074002F"/>
    <w:rsid w:val="007411A7"/>
    <w:rsid w:val="00742DD7"/>
    <w:rsid w:val="00742F4D"/>
    <w:rsid w:val="0074336E"/>
    <w:rsid w:val="00743371"/>
    <w:rsid w:val="0074364F"/>
    <w:rsid w:val="00743836"/>
    <w:rsid w:val="007453C7"/>
    <w:rsid w:val="00747CC3"/>
    <w:rsid w:val="00750B9B"/>
    <w:rsid w:val="007513C5"/>
    <w:rsid w:val="007514F5"/>
    <w:rsid w:val="0075367B"/>
    <w:rsid w:val="007551F2"/>
    <w:rsid w:val="0075587E"/>
    <w:rsid w:val="00762037"/>
    <w:rsid w:val="00763F70"/>
    <w:rsid w:val="00764A38"/>
    <w:rsid w:val="00765B21"/>
    <w:rsid w:val="00765ED5"/>
    <w:rsid w:val="0076780C"/>
    <w:rsid w:val="00772A74"/>
    <w:rsid w:val="0077315F"/>
    <w:rsid w:val="00775671"/>
    <w:rsid w:val="007759BC"/>
    <w:rsid w:val="00775D24"/>
    <w:rsid w:val="0077626D"/>
    <w:rsid w:val="0078047C"/>
    <w:rsid w:val="0078052F"/>
    <w:rsid w:val="00784937"/>
    <w:rsid w:val="00785D88"/>
    <w:rsid w:val="00787ED6"/>
    <w:rsid w:val="0079118A"/>
    <w:rsid w:val="00791858"/>
    <w:rsid w:val="00791AE1"/>
    <w:rsid w:val="00794048"/>
    <w:rsid w:val="007950E0"/>
    <w:rsid w:val="0079579F"/>
    <w:rsid w:val="007A316C"/>
    <w:rsid w:val="007A3C5C"/>
    <w:rsid w:val="007A4D72"/>
    <w:rsid w:val="007B0226"/>
    <w:rsid w:val="007B14FB"/>
    <w:rsid w:val="007B2239"/>
    <w:rsid w:val="007B4FB7"/>
    <w:rsid w:val="007B529D"/>
    <w:rsid w:val="007B7587"/>
    <w:rsid w:val="007C1504"/>
    <w:rsid w:val="007C2070"/>
    <w:rsid w:val="007C44D5"/>
    <w:rsid w:val="007C6DD6"/>
    <w:rsid w:val="007C7155"/>
    <w:rsid w:val="007D2908"/>
    <w:rsid w:val="007D3CB5"/>
    <w:rsid w:val="007D5918"/>
    <w:rsid w:val="007E568B"/>
    <w:rsid w:val="007F0349"/>
    <w:rsid w:val="007F38A2"/>
    <w:rsid w:val="007F529B"/>
    <w:rsid w:val="007F59B9"/>
    <w:rsid w:val="007F6BDC"/>
    <w:rsid w:val="007F7097"/>
    <w:rsid w:val="00803709"/>
    <w:rsid w:val="00804E5D"/>
    <w:rsid w:val="0080554A"/>
    <w:rsid w:val="00806229"/>
    <w:rsid w:val="0080648C"/>
    <w:rsid w:val="00807880"/>
    <w:rsid w:val="00810EB1"/>
    <w:rsid w:val="00811252"/>
    <w:rsid w:val="00812021"/>
    <w:rsid w:val="0081383E"/>
    <w:rsid w:val="00814462"/>
    <w:rsid w:val="00815713"/>
    <w:rsid w:val="008167E9"/>
    <w:rsid w:val="00816A75"/>
    <w:rsid w:val="00817688"/>
    <w:rsid w:val="00820151"/>
    <w:rsid w:val="00822959"/>
    <w:rsid w:val="00822BED"/>
    <w:rsid w:val="00824B5E"/>
    <w:rsid w:val="00825C28"/>
    <w:rsid w:val="00827BD2"/>
    <w:rsid w:val="00827C78"/>
    <w:rsid w:val="0083017B"/>
    <w:rsid w:val="008304D7"/>
    <w:rsid w:val="0083128C"/>
    <w:rsid w:val="00832AF2"/>
    <w:rsid w:val="0083344B"/>
    <w:rsid w:val="0083458F"/>
    <w:rsid w:val="00835706"/>
    <w:rsid w:val="00837237"/>
    <w:rsid w:val="008375E8"/>
    <w:rsid w:val="00840322"/>
    <w:rsid w:val="0084048F"/>
    <w:rsid w:val="008405B4"/>
    <w:rsid w:val="00840F18"/>
    <w:rsid w:val="00847BB1"/>
    <w:rsid w:val="008501AA"/>
    <w:rsid w:val="0085202B"/>
    <w:rsid w:val="00852DA3"/>
    <w:rsid w:val="00853BFD"/>
    <w:rsid w:val="00854FB6"/>
    <w:rsid w:val="00857BDB"/>
    <w:rsid w:val="00860F25"/>
    <w:rsid w:val="00862FFB"/>
    <w:rsid w:val="00863544"/>
    <w:rsid w:val="00863A1A"/>
    <w:rsid w:val="00863F09"/>
    <w:rsid w:val="00864F1A"/>
    <w:rsid w:val="0086672F"/>
    <w:rsid w:val="0086743E"/>
    <w:rsid w:val="008715FB"/>
    <w:rsid w:val="0087409A"/>
    <w:rsid w:val="008741FC"/>
    <w:rsid w:val="00874FE2"/>
    <w:rsid w:val="0087566E"/>
    <w:rsid w:val="0087753B"/>
    <w:rsid w:val="00877B4F"/>
    <w:rsid w:val="00880E2C"/>
    <w:rsid w:val="00882CF0"/>
    <w:rsid w:val="00885510"/>
    <w:rsid w:val="00891FC9"/>
    <w:rsid w:val="00892C60"/>
    <w:rsid w:val="00892EA6"/>
    <w:rsid w:val="008957A7"/>
    <w:rsid w:val="00895E35"/>
    <w:rsid w:val="008962BD"/>
    <w:rsid w:val="00897A2C"/>
    <w:rsid w:val="00897A84"/>
    <w:rsid w:val="008A16D9"/>
    <w:rsid w:val="008A277D"/>
    <w:rsid w:val="008A2DE9"/>
    <w:rsid w:val="008A313A"/>
    <w:rsid w:val="008A4329"/>
    <w:rsid w:val="008B07B3"/>
    <w:rsid w:val="008B1398"/>
    <w:rsid w:val="008B4432"/>
    <w:rsid w:val="008B63E6"/>
    <w:rsid w:val="008B6D60"/>
    <w:rsid w:val="008C0626"/>
    <w:rsid w:val="008C0AC5"/>
    <w:rsid w:val="008C1C52"/>
    <w:rsid w:val="008C2663"/>
    <w:rsid w:val="008C2F66"/>
    <w:rsid w:val="008C31DF"/>
    <w:rsid w:val="008C3E1B"/>
    <w:rsid w:val="008C469F"/>
    <w:rsid w:val="008C630F"/>
    <w:rsid w:val="008C770B"/>
    <w:rsid w:val="008D07BE"/>
    <w:rsid w:val="008D170D"/>
    <w:rsid w:val="008D5F10"/>
    <w:rsid w:val="008D5F41"/>
    <w:rsid w:val="008D7FA1"/>
    <w:rsid w:val="008E34FD"/>
    <w:rsid w:val="008E3594"/>
    <w:rsid w:val="008E5BB5"/>
    <w:rsid w:val="008E6D23"/>
    <w:rsid w:val="008E79AE"/>
    <w:rsid w:val="008F4BAD"/>
    <w:rsid w:val="008F5066"/>
    <w:rsid w:val="00901B57"/>
    <w:rsid w:val="00901C49"/>
    <w:rsid w:val="009049C5"/>
    <w:rsid w:val="0090538D"/>
    <w:rsid w:val="00907ABB"/>
    <w:rsid w:val="009119F7"/>
    <w:rsid w:val="009130B5"/>
    <w:rsid w:val="009140CF"/>
    <w:rsid w:val="009140DB"/>
    <w:rsid w:val="009151EB"/>
    <w:rsid w:val="00915C1D"/>
    <w:rsid w:val="00917774"/>
    <w:rsid w:val="00920B1C"/>
    <w:rsid w:val="00920E6C"/>
    <w:rsid w:val="0092175E"/>
    <w:rsid w:val="0092227E"/>
    <w:rsid w:val="00924AD5"/>
    <w:rsid w:val="00925EA5"/>
    <w:rsid w:val="009317AB"/>
    <w:rsid w:val="00931D31"/>
    <w:rsid w:val="009322CC"/>
    <w:rsid w:val="009337A5"/>
    <w:rsid w:val="00933F77"/>
    <w:rsid w:val="0093475F"/>
    <w:rsid w:val="00936C14"/>
    <w:rsid w:val="00937961"/>
    <w:rsid w:val="00937CB6"/>
    <w:rsid w:val="0094196C"/>
    <w:rsid w:val="0094416D"/>
    <w:rsid w:val="00952338"/>
    <w:rsid w:val="00952525"/>
    <w:rsid w:val="00952F60"/>
    <w:rsid w:val="00955FFC"/>
    <w:rsid w:val="009569C1"/>
    <w:rsid w:val="00956E43"/>
    <w:rsid w:val="00957704"/>
    <w:rsid w:val="00961EE0"/>
    <w:rsid w:val="00962232"/>
    <w:rsid w:val="00962E2F"/>
    <w:rsid w:val="009644DC"/>
    <w:rsid w:val="009651A5"/>
    <w:rsid w:val="00966D96"/>
    <w:rsid w:val="00967007"/>
    <w:rsid w:val="00967C29"/>
    <w:rsid w:val="00971B84"/>
    <w:rsid w:val="00974F99"/>
    <w:rsid w:val="009759B7"/>
    <w:rsid w:val="00975B7A"/>
    <w:rsid w:val="00981DF9"/>
    <w:rsid w:val="0098229C"/>
    <w:rsid w:val="00982950"/>
    <w:rsid w:val="00985BF5"/>
    <w:rsid w:val="009866D6"/>
    <w:rsid w:val="00995B13"/>
    <w:rsid w:val="00995D15"/>
    <w:rsid w:val="009A1FF6"/>
    <w:rsid w:val="009A39C0"/>
    <w:rsid w:val="009A3EEB"/>
    <w:rsid w:val="009A46DC"/>
    <w:rsid w:val="009A4D2B"/>
    <w:rsid w:val="009A63A3"/>
    <w:rsid w:val="009A66EF"/>
    <w:rsid w:val="009A69FA"/>
    <w:rsid w:val="009A7320"/>
    <w:rsid w:val="009B02CD"/>
    <w:rsid w:val="009B0935"/>
    <w:rsid w:val="009B2177"/>
    <w:rsid w:val="009B27F9"/>
    <w:rsid w:val="009B38CA"/>
    <w:rsid w:val="009B4E66"/>
    <w:rsid w:val="009B5DE2"/>
    <w:rsid w:val="009B6D7E"/>
    <w:rsid w:val="009C3B43"/>
    <w:rsid w:val="009C4F00"/>
    <w:rsid w:val="009C568C"/>
    <w:rsid w:val="009C7306"/>
    <w:rsid w:val="009D0043"/>
    <w:rsid w:val="009D04E7"/>
    <w:rsid w:val="009D0943"/>
    <w:rsid w:val="009D0DA6"/>
    <w:rsid w:val="009D1B1C"/>
    <w:rsid w:val="009D22B5"/>
    <w:rsid w:val="009D34AD"/>
    <w:rsid w:val="009D3F9D"/>
    <w:rsid w:val="009D5C21"/>
    <w:rsid w:val="009D7195"/>
    <w:rsid w:val="009E0CCA"/>
    <w:rsid w:val="009E1E2D"/>
    <w:rsid w:val="009E2B53"/>
    <w:rsid w:val="009E3C76"/>
    <w:rsid w:val="009E40E6"/>
    <w:rsid w:val="009E41D8"/>
    <w:rsid w:val="009E58BF"/>
    <w:rsid w:val="009E5C47"/>
    <w:rsid w:val="009E5DF9"/>
    <w:rsid w:val="009E62D1"/>
    <w:rsid w:val="009E730E"/>
    <w:rsid w:val="009E74DE"/>
    <w:rsid w:val="009F0AE2"/>
    <w:rsid w:val="009F2331"/>
    <w:rsid w:val="009F57D5"/>
    <w:rsid w:val="009F6447"/>
    <w:rsid w:val="009F68D7"/>
    <w:rsid w:val="00A01F8F"/>
    <w:rsid w:val="00A025A4"/>
    <w:rsid w:val="00A079D9"/>
    <w:rsid w:val="00A104D5"/>
    <w:rsid w:val="00A10C51"/>
    <w:rsid w:val="00A120D8"/>
    <w:rsid w:val="00A12C28"/>
    <w:rsid w:val="00A143C8"/>
    <w:rsid w:val="00A1465B"/>
    <w:rsid w:val="00A16552"/>
    <w:rsid w:val="00A216E5"/>
    <w:rsid w:val="00A2470D"/>
    <w:rsid w:val="00A253F6"/>
    <w:rsid w:val="00A30C38"/>
    <w:rsid w:val="00A31A36"/>
    <w:rsid w:val="00A32117"/>
    <w:rsid w:val="00A32B67"/>
    <w:rsid w:val="00A32B8F"/>
    <w:rsid w:val="00A36065"/>
    <w:rsid w:val="00A361D5"/>
    <w:rsid w:val="00A37265"/>
    <w:rsid w:val="00A3735B"/>
    <w:rsid w:val="00A37EB3"/>
    <w:rsid w:val="00A400AA"/>
    <w:rsid w:val="00A41B14"/>
    <w:rsid w:val="00A42B6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7D4B"/>
    <w:rsid w:val="00A61597"/>
    <w:rsid w:val="00A61EF4"/>
    <w:rsid w:val="00A62BBE"/>
    <w:rsid w:val="00A64E50"/>
    <w:rsid w:val="00A659EB"/>
    <w:rsid w:val="00A6655C"/>
    <w:rsid w:val="00A67196"/>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C54"/>
    <w:rsid w:val="00A84439"/>
    <w:rsid w:val="00A851FF"/>
    <w:rsid w:val="00A860EF"/>
    <w:rsid w:val="00A861D8"/>
    <w:rsid w:val="00A907F2"/>
    <w:rsid w:val="00A91EA6"/>
    <w:rsid w:val="00A92BEA"/>
    <w:rsid w:val="00A9550E"/>
    <w:rsid w:val="00A96A8A"/>
    <w:rsid w:val="00A976AC"/>
    <w:rsid w:val="00AA01EA"/>
    <w:rsid w:val="00AA2796"/>
    <w:rsid w:val="00AA387F"/>
    <w:rsid w:val="00AA696C"/>
    <w:rsid w:val="00AB030E"/>
    <w:rsid w:val="00AB0AD0"/>
    <w:rsid w:val="00AB14F9"/>
    <w:rsid w:val="00AB4390"/>
    <w:rsid w:val="00AB5E6E"/>
    <w:rsid w:val="00AB68E9"/>
    <w:rsid w:val="00AB6A0F"/>
    <w:rsid w:val="00AC081B"/>
    <w:rsid w:val="00AC1CD1"/>
    <w:rsid w:val="00AC2233"/>
    <w:rsid w:val="00AC26A0"/>
    <w:rsid w:val="00AC3F5E"/>
    <w:rsid w:val="00AC60C6"/>
    <w:rsid w:val="00AC6C99"/>
    <w:rsid w:val="00AD1F7B"/>
    <w:rsid w:val="00AD323E"/>
    <w:rsid w:val="00AD51AF"/>
    <w:rsid w:val="00AD613B"/>
    <w:rsid w:val="00AD6839"/>
    <w:rsid w:val="00AD6AB7"/>
    <w:rsid w:val="00AE04B8"/>
    <w:rsid w:val="00AE09D8"/>
    <w:rsid w:val="00AE1A89"/>
    <w:rsid w:val="00AE1C0D"/>
    <w:rsid w:val="00AE2B96"/>
    <w:rsid w:val="00AE3EE8"/>
    <w:rsid w:val="00AF14FF"/>
    <w:rsid w:val="00AF16F0"/>
    <w:rsid w:val="00AF2957"/>
    <w:rsid w:val="00AF3D5C"/>
    <w:rsid w:val="00AF4DDB"/>
    <w:rsid w:val="00AF4EE4"/>
    <w:rsid w:val="00AF58EB"/>
    <w:rsid w:val="00B024B9"/>
    <w:rsid w:val="00B03010"/>
    <w:rsid w:val="00B0434F"/>
    <w:rsid w:val="00B05171"/>
    <w:rsid w:val="00B0536F"/>
    <w:rsid w:val="00B05512"/>
    <w:rsid w:val="00B05D60"/>
    <w:rsid w:val="00B07164"/>
    <w:rsid w:val="00B07527"/>
    <w:rsid w:val="00B1012E"/>
    <w:rsid w:val="00B101BB"/>
    <w:rsid w:val="00B10353"/>
    <w:rsid w:val="00B107AB"/>
    <w:rsid w:val="00B158CE"/>
    <w:rsid w:val="00B15E79"/>
    <w:rsid w:val="00B160F8"/>
    <w:rsid w:val="00B16886"/>
    <w:rsid w:val="00B16B45"/>
    <w:rsid w:val="00B17064"/>
    <w:rsid w:val="00B17596"/>
    <w:rsid w:val="00B17813"/>
    <w:rsid w:val="00B17DB1"/>
    <w:rsid w:val="00B17F54"/>
    <w:rsid w:val="00B21B09"/>
    <w:rsid w:val="00B21DF7"/>
    <w:rsid w:val="00B25126"/>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75BB"/>
    <w:rsid w:val="00B5109D"/>
    <w:rsid w:val="00B52693"/>
    <w:rsid w:val="00B52BB8"/>
    <w:rsid w:val="00B54447"/>
    <w:rsid w:val="00B54C3C"/>
    <w:rsid w:val="00B555AE"/>
    <w:rsid w:val="00B56572"/>
    <w:rsid w:val="00B61D8D"/>
    <w:rsid w:val="00B62485"/>
    <w:rsid w:val="00B6358E"/>
    <w:rsid w:val="00B63AB4"/>
    <w:rsid w:val="00B64AEE"/>
    <w:rsid w:val="00B651DB"/>
    <w:rsid w:val="00B66036"/>
    <w:rsid w:val="00B66ED2"/>
    <w:rsid w:val="00B70894"/>
    <w:rsid w:val="00B741F7"/>
    <w:rsid w:val="00B74D96"/>
    <w:rsid w:val="00B74EC4"/>
    <w:rsid w:val="00B76412"/>
    <w:rsid w:val="00B8281D"/>
    <w:rsid w:val="00B8389B"/>
    <w:rsid w:val="00B8457C"/>
    <w:rsid w:val="00B90E21"/>
    <w:rsid w:val="00B9158B"/>
    <w:rsid w:val="00B91613"/>
    <w:rsid w:val="00B92868"/>
    <w:rsid w:val="00B92E51"/>
    <w:rsid w:val="00B94D5B"/>
    <w:rsid w:val="00B951D0"/>
    <w:rsid w:val="00B95799"/>
    <w:rsid w:val="00B95E0D"/>
    <w:rsid w:val="00B97FBA"/>
    <w:rsid w:val="00BA272C"/>
    <w:rsid w:val="00BA283B"/>
    <w:rsid w:val="00BA54B7"/>
    <w:rsid w:val="00BA5F40"/>
    <w:rsid w:val="00BA7C3F"/>
    <w:rsid w:val="00BB02C7"/>
    <w:rsid w:val="00BB0762"/>
    <w:rsid w:val="00BB68A3"/>
    <w:rsid w:val="00BC03CF"/>
    <w:rsid w:val="00BC0D8C"/>
    <w:rsid w:val="00BC431E"/>
    <w:rsid w:val="00BC73FF"/>
    <w:rsid w:val="00BD1D8D"/>
    <w:rsid w:val="00BD2F13"/>
    <w:rsid w:val="00BD550E"/>
    <w:rsid w:val="00BD5BE4"/>
    <w:rsid w:val="00BD6C2A"/>
    <w:rsid w:val="00BD6E66"/>
    <w:rsid w:val="00BD6E88"/>
    <w:rsid w:val="00BD744E"/>
    <w:rsid w:val="00BE27CE"/>
    <w:rsid w:val="00BE47F6"/>
    <w:rsid w:val="00BE5912"/>
    <w:rsid w:val="00BF0CDC"/>
    <w:rsid w:val="00BF30EC"/>
    <w:rsid w:val="00BF318B"/>
    <w:rsid w:val="00BF3A53"/>
    <w:rsid w:val="00BF6069"/>
    <w:rsid w:val="00BF6077"/>
    <w:rsid w:val="00BF7138"/>
    <w:rsid w:val="00BF7EF2"/>
    <w:rsid w:val="00C03F81"/>
    <w:rsid w:val="00C069DD"/>
    <w:rsid w:val="00C070FF"/>
    <w:rsid w:val="00C07B22"/>
    <w:rsid w:val="00C07FCF"/>
    <w:rsid w:val="00C10078"/>
    <w:rsid w:val="00C13FB3"/>
    <w:rsid w:val="00C15762"/>
    <w:rsid w:val="00C165DD"/>
    <w:rsid w:val="00C17412"/>
    <w:rsid w:val="00C21140"/>
    <w:rsid w:val="00C2229C"/>
    <w:rsid w:val="00C22DB9"/>
    <w:rsid w:val="00C23945"/>
    <w:rsid w:val="00C3135B"/>
    <w:rsid w:val="00C313A3"/>
    <w:rsid w:val="00C31508"/>
    <w:rsid w:val="00C32954"/>
    <w:rsid w:val="00C33CDE"/>
    <w:rsid w:val="00C33F94"/>
    <w:rsid w:val="00C4207B"/>
    <w:rsid w:val="00C42754"/>
    <w:rsid w:val="00C43135"/>
    <w:rsid w:val="00C4363D"/>
    <w:rsid w:val="00C43BFB"/>
    <w:rsid w:val="00C44051"/>
    <w:rsid w:val="00C505D1"/>
    <w:rsid w:val="00C50E75"/>
    <w:rsid w:val="00C517C8"/>
    <w:rsid w:val="00C52759"/>
    <w:rsid w:val="00C533F8"/>
    <w:rsid w:val="00C53F64"/>
    <w:rsid w:val="00C5799F"/>
    <w:rsid w:val="00C614DC"/>
    <w:rsid w:val="00C6172D"/>
    <w:rsid w:val="00C64A8E"/>
    <w:rsid w:val="00C65B35"/>
    <w:rsid w:val="00C65C8A"/>
    <w:rsid w:val="00C65F7F"/>
    <w:rsid w:val="00C660C3"/>
    <w:rsid w:val="00C66B33"/>
    <w:rsid w:val="00C67453"/>
    <w:rsid w:val="00C72ADE"/>
    <w:rsid w:val="00C73F48"/>
    <w:rsid w:val="00C743D2"/>
    <w:rsid w:val="00C75083"/>
    <w:rsid w:val="00C76BBA"/>
    <w:rsid w:val="00C8019F"/>
    <w:rsid w:val="00C813C9"/>
    <w:rsid w:val="00C841F1"/>
    <w:rsid w:val="00C849B6"/>
    <w:rsid w:val="00C85831"/>
    <w:rsid w:val="00C87645"/>
    <w:rsid w:val="00C90B4F"/>
    <w:rsid w:val="00C9131D"/>
    <w:rsid w:val="00C92575"/>
    <w:rsid w:val="00C9420E"/>
    <w:rsid w:val="00C94671"/>
    <w:rsid w:val="00C95352"/>
    <w:rsid w:val="00C965FD"/>
    <w:rsid w:val="00C9744F"/>
    <w:rsid w:val="00CA14B2"/>
    <w:rsid w:val="00CA2517"/>
    <w:rsid w:val="00CA2AAE"/>
    <w:rsid w:val="00CA504E"/>
    <w:rsid w:val="00CB01ED"/>
    <w:rsid w:val="00CB0DC0"/>
    <w:rsid w:val="00CB2D2A"/>
    <w:rsid w:val="00CB2DA0"/>
    <w:rsid w:val="00CB4F13"/>
    <w:rsid w:val="00CC1062"/>
    <w:rsid w:val="00CC115F"/>
    <w:rsid w:val="00CC3399"/>
    <w:rsid w:val="00CC3C6D"/>
    <w:rsid w:val="00CC3D53"/>
    <w:rsid w:val="00CC4EF9"/>
    <w:rsid w:val="00CD2D33"/>
    <w:rsid w:val="00CD3D7E"/>
    <w:rsid w:val="00CD4EB6"/>
    <w:rsid w:val="00CD6A92"/>
    <w:rsid w:val="00CD713B"/>
    <w:rsid w:val="00CE15F2"/>
    <w:rsid w:val="00CE16DC"/>
    <w:rsid w:val="00CE17EA"/>
    <w:rsid w:val="00CE1C12"/>
    <w:rsid w:val="00CF3E03"/>
    <w:rsid w:val="00CF5B29"/>
    <w:rsid w:val="00D00354"/>
    <w:rsid w:val="00D00F35"/>
    <w:rsid w:val="00D010F0"/>
    <w:rsid w:val="00D01B2E"/>
    <w:rsid w:val="00D02148"/>
    <w:rsid w:val="00D02CE7"/>
    <w:rsid w:val="00D03732"/>
    <w:rsid w:val="00D0786D"/>
    <w:rsid w:val="00D07F92"/>
    <w:rsid w:val="00D11BAB"/>
    <w:rsid w:val="00D14C2B"/>
    <w:rsid w:val="00D20776"/>
    <w:rsid w:val="00D22774"/>
    <w:rsid w:val="00D2461E"/>
    <w:rsid w:val="00D24A0B"/>
    <w:rsid w:val="00D25B4E"/>
    <w:rsid w:val="00D279C4"/>
    <w:rsid w:val="00D31A0B"/>
    <w:rsid w:val="00D35236"/>
    <w:rsid w:val="00D4062B"/>
    <w:rsid w:val="00D41658"/>
    <w:rsid w:val="00D43E41"/>
    <w:rsid w:val="00D4624D"/>
    <w:rsid w:val="00D47CF1"/>
    <w:rsid w:val="00D504E1"/>
    <w:rsid w:val="00D53B45"/>
    <w:rsid w:val="00D54468"/>
    <w:rsid w:val="00D56D2D"/>
    <w:rsid w:val="00D57423"/>
    <w:rsid w:val="00D57636"/>
    <w:rsid w:val="00D625BA"/>
    <w:rsid w:val="00D62ABE"/>
    <w:rsid w:val="00D64236"/>
    <w:rsid w:val="00D652A8"/>
    <w:rsid w:val="00D67710"/>
    <w:rsid w:val="00D67871"/>
    <w:rsid w:val="00D72374"/>
    <w:rsid w:val="00D74C2D"/>
    <w:rsid w:val="00D758F5"/>
    <w:rsid w:val="00D822B8"/>
    <w:rsid w:val="00D83939"/>
    <w:rsid w:val="00D83EDA"/>
    <w:rsid w:val="00D8413C"/>
    <w:rsid w:val="00D84B56"/>
    <w:rsid w:val="00D85015"/>
    <w:rsid w:val="00D8559A"/>
    <w:rsid w:val="00D85FBC"/>
    <w:rsid w:val="00D86047"/>
    <w:rsid w:val="00D866DD"/>
    <w:rsid w:val="00D9090F"/>
    <w:rsid w:val="00D917BB"/>
    <w:rsid w:val="00D92509"/>
    <w:rsid w:val="00D925E8"/>
    <w:rsid w:val="00D9374E"/>
    <w:rsid w:val="00D945EC"/>
    <w:rsid w:val="00D94DB7"/>
    <w:rsid w:val="00D95669"/>
    <w:rsid w:val="00D95D0E"/>
    <w:rsid w:val="00D968AE"/>
    <w:rsid w:val="00D97D88"/>
    <w:rsid w:val="00DA2B4B"/>
    <w:rsid w:val="00DA2BBF"/>
    <w:rsid w:val="00DA2E75"/>
    <w:rsid w:val="00DA4171"/>
    <w:rsid w:val="00DA49D6"/>
    <w:rsid w:val="00DA4D62"/>
    <w:rsid w:val="00DA631A"/>
    <w:rsid w:val="00DA6811"/>
    <w:rsid w:val="00DA6DDB"/>
    <w:rsid w:val="00DA7E2E"/>
    <w:rsid w:val="00DB296A"/>
    <w:rsid w:val="00DB4DA1"/>
    <w:rsid w:val="00DB56B6"/>
    <w:rsid w:val="00DB7FFC"/>
    <w:rsid w:val="00DC2232"/>
    <w:rsid w:val="00DC2BF7"/>
    <w:rsid w:val="00DC5518"/>
    <w:rsid w:val="00DC6E60"/>
    <w:rsid w:val="00DC6E76"/>
    <w:rsid w:val="00DC78A4"/>
    <w:rsid w:val="00DC7D22"/>
    <w:rsid w:val="00DD07E6"/>
    <w:rsid w:val="00DD1F4D"/>
    <w:rsid w:val="00DD366C"/>
    <w:rsid w:val="00DD548D"/>
    <w:rsid w:val="00DE13EB"/>
    <w:rsid w:val="00DE30C1"/>
    <w:rsid w:val="00DE324C"/>
    <w:rsid w:val="00DE3A81"/>
    <w:rsid w:val="00DE69D3"/>
    <w:rsid w:val="00DE6C7A"/>
    <w:rsid w:val="00DE7F48"/>
    <w:rsid w:val="00DF0567"/>
    <w:rsid w:val="00DF0D8C"/>
    <w:rsid w:val="00DF18FF"/>
    <w:rsid w:val="00DF35EC"/>
    <w:rsid w:val="00DF4140"/>
    <w:rsid w:val="00DF4CDA"/>
    <w:rsid w:val="00DF4D04"/>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E89"/>
    <w:rsid w:val="00E2566C"/>
    <w:rsid w:val="00E27965"/>
    <w:rsid w:val="00E27A20"/>
    <w:rsid w:val="00E3073F"/>
    <w:rsid w:val="00E30AAC"/>
    <w:rsid w:val="00E31D48"/>
    <w:rsid w:val="00E332A1"/>
    <w:rsid w:val="00E344D8"/>
    <w:rsid w:val="00E349BE"/>
    <w:rsid w:val="00E358BC"/>
    <w:rsid w:val="00E368CF"/>
    <w:rsid w:val="00E37854"/>
    <w:rsid w:val="00E40237"/>
    <w:rsid w:val="00E4089F"/>
    <w:rsid w:val="00E408FC"/>
    <w:rsid w:val="00E40A8E"/>
    <w:rsid w:val="00E459F8"/>
    <w:rsid w:val="00E467A7"/>
    <w:rsid w:val="00E4683C"/>
    <w:rsid w:val="00E47F36"/>
    <w:rsid w:val="00E503C9"/>
    <w:rsid w:val="00E50C7C"/>
    <w:rsid w:val="00E538C0"/>
    <w:rsid w:val="00E5396D"/>
    <w:rsid w:val="00E55A9E"/>
    <w:rsid w:val="00E57EC8"/>
    <w:rsid w:val="00E629EE"/>
    <w:rsid w:val="00E659FB"/>
    <w:rsid w:val="00E66304"/>
    <w:rsid w:val="00E67C68"/>
    <w:rsid w:val="00E711A8"/>
    <w:rsid w:val="00E71443"/>
    <w:rsid w:val="00E716C0"/>
    <w:rsid w:val="00E75C2A"/>
    <w:rsid w:val="00E81C38"/>
    <w:rsid w:val="00E81C7E"/>
    <w:rsid w:val="00E85BC0"/>
    <w:rsid w:val="00E86B16"/>
    <w:rsid w:val="00E87F89"/>
    <w:rsid w:val="00E90DD9"/>
    <w:rsid w:val="00E91635"/>
    <w:rsid w:val="00E92249"/>
    <w:rsid w:val="00E93437"/>
    <w:rsid w:val="00E93CE0"/>
    <w:rsid w:val="00E94637"/>
    <w:rsid w:val="00EB1F2D"/>
    <w:rsid w:val="00EB3536"/>
    <w:rsid w:val="00EB3716"/>
    <w:rsid w:val="00EB58B7"/>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2761"/>
    <w:rsid w:val="00ED394F"/>
    <w:rsid w:val="00ED407B"/>
    <w:rsid w:val="00ED537C"/>
    <w:rsid w:val="00ED5ED0"/>
    <w:rsid w:val="00ED63AC"/>
    <w:rsid w:val="00EE1410"/>
    <w:rsid w:val="00EE33E4"/>
    <w:rsid w:val="00EE7079"/>
    <w:rsid w:val="00EE75C9"/>
    <w:rsid w:val="00EF220E"/>
    <w:rsid w:val="00EF36C1"/>
    <w:rsid w:val="00EF43D5"/>
    <w:rsid w:val="00EF4517"/>
    <w:rsid w:val="00EF54FA"/>
    <w:rsid w:val="00EF57C8"/>
    <w:rsid w:val="00EF5812"/>
    <w:rsid w:val="00EF60B2"/>
    <w:rsid w:val="00EF6431"/>
    <w:rsid w:val="00F0290B"/>
    <w:rsid w:val="00F031F5"/>
    <w:rsid w:val="00F03BDE"/>
    <w:rsid w:val="00F04597"/>
    <w:rsid w:val="00F05C7D"/>
    <w:rsid w:val="00F06982"/>
    <w:rsid w:val="00F06FE4"/>
    <w:rsid w:val="00F10094"/>
    <w:rsid w:val="00F10AFF"/>
    <w:rsid w:val="00F10BEF"/>
    <w:rsid w:val="00F11D6F"/>
    <w:rsid w:val="00F13722"/>
    <w:rsid w:val="00F14E65"/>
    <w:rsid w:val="00F163C8"/>
    <w:rsid w:val="00F1682D"/>
    <w:rsid w:val="00F228D9"/>
    <w:rsid w:val="00F23D01"/>
    <w:rsid w:val="00F2484E"/>
    <w:rsid w:val="00F24B3B"/>
    <w:rsid w:val="00F24C12"/>
    <w:rsid w:val="00F24D1E"/>
    <w:rsid w:val="00F251F2"/>
    <w:rsid w:val="00F27AF5"/>
    <w:rsid w:val="00F307B1"/>
    <w:rsid w:val="00F31AB3"/>
    <w:rsid w:val="00F33F9D"/>
    <w:rsid w:val="00F34220"/>
    <w:rsid w:val="00F350CC"/>
    <w:rsid w:val="00F420E9"/>
    <w:rsid w:val="00F42B90"/>
    <w:rsid w:val="00F447D0"/>
    <w:rsid w:val="00F44EC9"/>
    <w:rsid w:val="00F45431"/>
    <w:rsid w:val="00F46A7F"/>
    <w:rsid w:val="00F46D02"/>
    <w:rsid w:val="00F47234"/>
    <w:rsid w:val="00F506CF"/>
    <w:rsid w:val="00F5099B"/>
    <w:rsid w:val="00F51978"/>
    <w:rsid w:val="00F54C68"/>
    <w:rsid w:val="00F55AD4"/>
    <w:rsid w:val="00F55C7E"/>
    <w:rsid w:val="00F56987"/>
    <w:rsid w:val="00F5770D"/>
    <w:rsid w:val="00F61414"/>
    <w:rsid w:val="00F64605"/>
    <w:rsid w:val="00F65255"/>
    <w:rsid w:val="00F67755"/>
    <w:rsid w:val="00F72A84"/>
    <w:rsid w:val="00F72C0A"/>
    <w:rsid w:val="00F72F94"/>
    <w:rsid w:val="00F74532"/>
    <w:rsid w:val="00F76DDE"/>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77C7"/>
    <w:rsid w:val="00FA0442"/>
    <w:rsid w:val="00FA0954"/>
    <w:rsid w:val="00FA167B"/>
    <w:rsid w:val="00FA1859"/>
    <w:rsid w:val="00FA21F4"/>
    <w:rsid w:val="00FA3704"/>
    <w:rsid w:val="00FA57F8"/>
    <w:rsid w:val="00FA757D"/>
    <w:rsid w:val="00FC23FD"/>
    <w:rsid w:val="00FC2CB2"/>
    <w:rsid w:val="00FC3076"/>
    <w:rsid w:val="00FC31B1"/>
    <w:rsid w:val="00FC4F45"/>
    <w:rsid w:val="00FC76DB"/>
    <w:rsid w:val="00FD2B09"/>
    <w:rsid w:val="00FD382D"/>
    <w:rsid w:val="00FD397A"/>
    <w:rsid w:val="00FD4E80"/>
    <w:rsid w:val="00FD5CD4"/>
    <w:rsid w:val="00FD6F6F"/>
    <w:rsid w:val="00FD73C8"/>
    <w:rsid w:val="00FD7B92"/>
    <w:rsid w:val="00FD7FC5"/>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character" w:customStyle="1" w:styleId="xcontentpasted0">
    <w:name w:val="x_contentpasted0"/>
    <w:basedOn w:val="Fuentedeprrafopredeter"/>
    <w:rsid w:val="002E10A4"/>
  </w:style>
  <w:style w:type="paragraph" w:customStyle="1" w:styleId="xmsolistparagraph">
    <w:name w:val="x_msolistparagraph"/>
    <w:basedOn w:val="Normal"/>
    <w:rsid w:val="00807880"/>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E4694-C872-4F52-B885-B5AC9EF5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1732</Words>
  <Characters>9530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10</cp:revision>
  <cp:lastPrinted>2024-02-27T15:00:00Z</cp:lastPrinted>
  <dcterms:created xsi:type="dcterms:W3CDTF">2024-02-23T18:08:00Z</dcterms:created>
  <dcterms:modified xsi:type="dcterms:W3CDTF">2024-03-08T18:56:00Z</dcterms:modified>
</cp:coreProperties>
</file>